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D3D69" w14:textId="77777777" w:rsidR="007A5A5E" w:rsidRPr="00B01BF2" w:rsidRDefault="007A5A5E" w:rsidP="007A5A5E">
      <w:pPr>
        <w:spacing w:after="0" w:line="480" w:lineRule="auto"/>
        <w:jc w:val="center"/>
        <w:rPr>
          <w:rFonts w:eastAsia="Times New Roman"/>
          <w:b/>
          <w:sz w:val="28"/>
          <w:szCs w:val="28"/>
        </w:rPr>
      </w:pPr>
      <w:r w:rsidRPr="00B01BF2">
        <w:rPr>
          <w:rFonts w:cs="Arial"/>
          <w:b/>
          <w:sz w:val="24"/>
          <w:szCs w:val="24"/>
        </w:rPr>
        <w:t>Evolutionary potential of transcription factors for gene regulatory rewiring</w:t>
      </w:r>
    </w:p>
    <w:p w14:paraId="1E89A104" w14:textId="77777777" w:rsidR="007A5A5E" w:rsidRPr="00B01BF2" w:rsidRDefault="007A5A5E" w:rsidP="007A5A5E">
      <w:pPr>
        <w:spacing w:after="0" w:line="480" w:lineRule="auto"/>
        <w:rPr>
          <w:rFonts w:eastAsia="Times New Roman"/>
        </w:rPr>
      </w:pPr>
    </w:p>
    <w:p w14:paraId="20F2CEF4" w14:textId="77777777" w:rsidR="007A5A5E" w:rsidRPr="00B01BF2" w:rsidRDefault="007A5A5E" w:rsidP="007A5A5E">
      <w:pPr>
        <w:spacing w:after="0" w:line="480" w:lineRule="auto"/>
        <w:rPr>
          <w:rFonts w:eastAsia="Times New Roman"/>
          <w:b/>
          <w:sz w:val="24"/>
          <w:szCs w:val="24"/>
        </w:rPr>
      </w:pPr>
    </w:p>
    <w:p w14:paraId="1DFA1878" w14:textId="77777777" w:rsidR="007A5A5E" w:rsidRPr="00B01BF2" w:rsidRDefault="007A5A5E" w:rsidP="007A5A5E">
      <w:pPr>
        <w:spacing w:after="0" w:line="480" w:lineRule="auto"/>
        <w:rPr>
          <w:rFonts w:eastAsia="Times New Roman"/>
          <w:b/>
          <w:sz w:val="24"/>
          <w:szCs w:val="24"/>
        </w:rPr>
      </w:pPr>
    </w:p>
    <w:p w14:paraId="1E89856B" w14:textId="77777777" w:rsidR="007A5A5E" w:rsidRPr="00B01BF2" w:rsidRDefault="007A5A5E" w:rsidP="007A5A5E">
      <w:pPr>
        <w:spacing w:after="0" w:line="480" w:lineRule="auto"/>
        <w:rPr>
          <w:rFonts w:eastAsia="Times New Roman" w:cs="Arial"/>
          <w:sz w:val="24"/>
          <w:szCs w:val="24"/>
        </w:rPr>
      </w:pPr>
    </w:p>
    <w:p w14:paraId="1CD01AD6" w14:textId="77777777" w:rsidR="007A5A5E" w:rsidRPr="00B01BF2" w:rsidRDefault="007A5A5E" w:rsidP="007A5A5E">
      <w:pPr>
        <w:spacing w:after="0" w:line="480" w:lineRule="auto"/>
        <w:jc w:val="center"/>
        <w:rPr>
          <w:bCs/>
          <w:sz w:val="24"/>
          <w:szCs w:val="24"/>
          <w:vertAlign w:val="subscript"/>
        </w:rPr>
      </w:pPr>
      <w:r w:rsidRPr="00B01BF2">
        <w:rPr>
          <w:rFonts w:cs="Arial"/>
          <w:sz w:val="24"/>
          <w:szCs w:val="24"/>
        </w:rPr>
        <w:t>Claudia Igler</w:t>
      </w:r>
      <w:r w:rsidRPr="00B01BF2">
        <w:rPr>
          <w:rFonts w:cs="Arial"/>
          <w:sz w:val="24"/>
          <w:szCs w:val="24"/>
          <w:vertAlign w:val="superscript"/>
        </w:rPr>
        <w:t>1</w:t>
      </w:r>
      <w:proofErr w:type="gramStart"/>
      <w:r w:rsidRPr="00B01BF2">
        <w:rPr>
          <w:rFonts w:cs="Arial"/>
          <w:sz w:val="24"/>
          <w:szCs w:val="24"/>
          <w:vertAlign w:val="superscript"/>
        </w:rPr>
        <w:t>,3</w:t>
      </w:r>
      <w:proofErr w:type="gramEnd"/>
      <w:r w:rsidRPr="00B01BF2">
        <w:rPr>
          <w:rFonts w:cs="Arial"/>
          <w:sz w:val="24"/>
          <w:szCs w:val="24"/>
        </w:rPr>
        <w:t xml:space="preserve">, </w:t>
      </w:r>
      <w:proofErr w:type="spellStart"/>
      <w:r w:rsidRPr="00B01BF2">
        <w:rPr>
          <w:rFonts w:cs="Arial"/>
          <w:sz w:val="24"/>
          <w:szCs w:val="24"/>
        </w:rPr>
        <w:t>Mato</w:t>
      </w:r>
      <w:proofErr w:type="spellEnd"/>
      <w:r w:rsidRPr="00B01BF2">
        <w:rPr>
          <w:rFonts w:cs="Arial"/>
          <w:sz w:val="24"/>
          <w:szCs w:val="24"/>
        </w:rPr>
        <w:t xml:space="preserve"> Lagator</w:t>
      </w:r>
      <w:r w:rsidRPr="00B01BF2">
        <w:rPr>
          <w:rFonts w:cs="Arial"/>
          <w:sz w:val="24"/>
          <w:szCs w:val="24"/>
          <w:vertAlign w:val="superscript"/>
        </w:rPr>
        <w:t>1, 3</w:t>
      </w:r>
      <w:r w:rsidRPr="00B01BF2">
        <w:rPr>
          <w:rFonts w:cs="Arial"/>
          <w:sz w:val="24"/>
          <w:szCs w:val="24"/>
        </w:rPr>
        <w:t xml:space="preserve">, </w:t>
      </w:r>
      <w:proofErr w:type="spellStart"/>
      <w:r w:rsidRPr="00B01BF2">
        <w:rPr>
          <w:rFonts w:cs="Arial"/>
          <w:sz w:val="24"/>
          <w:szCs w:val="24"/>
        </w:rPr>
        <w:t>Gašper</w:t>
      </w:r>
      <w:proofErr w:type="spellEnd"/>
      <w:r w:rsidRPr="00B01BF2">
        <w:rPr>
          <w:rFonts w:cs="Arial"/>
          <w:b/>
          <w:sz w:val="24"/>
          <w:szCs w:val="24"/>
        </w:rPr>
        <w:t xml:space="preserve"> </w:t>
      </w:r>
      <w:r w:rsidRPr="00B01BF2">
        <w:rPr>
          <w:rFonts w:cs="Arial"/>
          <w:sz w:val="24"/>
          <w:szCs w:val="24"/>
        </w:rPr>
        <w:t>Tkačik</w:t>
      </w:r>
      <w:r w:rsidRPr="00B01BF2">
        <w:rPr>
          <w:rFonts w:cs="Arial"/>
          <w:sz w:val="24"/>
          <w:szCs w:val="24"/>
          <w:vertAlign w:val="superscript"/>
        </w:rPr>
        <w:t>1</w:t>
      </w:r>
      <w:r w:rsidRPr="00B01BF2">
        <w:rPr>
          <w:sz w:val="24"/>
          <w:szCs w:val="24"/>
        </w:rPr>
        <w:t>, Jonathan P. Bollback</w:t>
      </w:r>
      <w:r w:rsidRPr="00B01BF2">
        <w:rPr>
          <w:sz w:val="24"/>
          <w:szCs w:val="24"/>
          <w:vertAlign w:val="superscript"/>
        </w:rPr>
        <w:t>1,2</w:t>
      </w:r>
      <w:r w:rsidRPr="00B01BF2">
        <w:rPr>
          <w:sz w:val="24"/>
          <w:szCs w:val="24"/>
        </w:rPr>
        <w:t xml:space="preserve">, </w:t>
      </w:r>
      <w:proofErr w:type="spellStart"/>
      <w:r w:rsidRPr="00B01BF2">
        <w:rPr>
          <w:sz w:val="24"/>
          <w:szCs w:val="24"/>
        </w:rPr>
        <w:t>Călin</w:t>
      </w:r>
      <w:proofErr w:type="spellEnd"/>
      <w:r w:rsidRPr="00B01BF2">
        <w:rPr>
          <w:sz w:val="24"/>
          <w:szCs w:val="24"/>
        </w:rPr>
        <w:t xml:space="preserve"> C. </w:t>
      </w:r>
      <w:r w:rsidRPr="00B01BF2">
        <w:rPr>
          <w:bCs/>
          <w:sz w:val="24"/>
          <w:szCs w:val="24"/>
        </w:rPr>
        <w:t>Guet</w:t>
      </w:r>
      <w:r w:rsidRPr="00B01BF2">
        <w:rPr>
          <w:sz w:val="24"/>
          <w:szCs w:val="24"/>
          <w:vertAlign w:val="superscript"/>
        </w:rPr>
        <w:t>1,</w:t>
      </w:r>
      <w:r w:rsidRPr="00B01BF2">
        <w:rPr>
          <w:vertAlign w:val="superscript"/>
        </w:rPr>
        <w:t>*</w:t>
      </w:r>
    </w:p>
    <w:p w14:paraId="76A249B9" w14:textId="77777777" w:rsidR="007A5A5E" w:rsidRPr="00B01BF2" w:rsidRDefault="007A5A5E" w:rsidP="007A5A5E">
      <w:pPr>
        <w:spacing w:after="0" w:line="480" w:lineRule="auto"/>
        <w:rPr>
          <w:b/>
          <w:sz w:val="24"/>
          <w:szCs w:val="24"/>
        </w:rPr>
      </w:pPr>
    </w:p>
    <w:p w14:paraId="4AF33112" w14:textId="77777777" w:rsidR="007A5A5E" w:rsidRPr="00B01BF2" w:rsidRDefault="007A5A5E" w:rsidP="007A5A5E">
      <w:pPr>
        <w:spacing w:after="0" w:line="480" w:lineRule="auto"/>
        <w:jc w:val="center"/>
        <w:rPr>
          <w:sz w:val="24"/>
          <w:szCs w:val="24"/>
          <w:lang w:val="de-AT"/>
        </w:rPr>
      </w:pPr>
      <w:r w:rsidRPr="00B01BF2">
        <w:rPr>
          <w:sz w:val="24"/>
          <w:szCs w:val="24"/>
          <w:vertAlign w:val="superscript"/>
          <w:lang w:val="de-AT"/>
        </w:rPr>
        <w:t xml:space="preserve">1 </w:t>
      </w:r>
      <w:r w:rsidRPr="00B01BF2">
        <w:rPr>
          <w:sz w:val="24"/>
          <w:szCs w:val="24"/>
          <w:lang w:val="de-AT"/>
        </w:rPr>
        <w:t>IST Austria, Am Campus 1, 3400 Klosterneuburg, Austria</w:t>
      </w:r>
    </w:p>
    <w:p w14:paraId="6EAE6AE9" w14:textId="77777777" w:rsidR="007A5A5E" w:rsidRPr="00B01BF2" w:rsidRDefault="007A5A5E" w:rsidP="007A5A5E">
      <w:pPr>
        <w:spacing w:after="0" w:line="480" w:lineRule="auto"/>
        <w:jc w:val="center"/>
        <w:rPr>
          <w:sz w:val="24"/>
          <w:szCs w:val="24"/>
        </w:rPr>
      </w:pPr>
      <w:r w:rsidRPr="00B01BF2">
        <w:rPr>
          <w:sz w:val="24"/>
          <w:szCs w:val="24"/>
          <w:vertAlign w:val="superscript"/>
        </w:rPr>
        <w:t xml:space="preserve">2 </w:t>
      </w:r>
      <w:r w:rsidRPr="00B01BF2">
        <w:rPr>
          <w:sz w:val="24"/>
          <w:szCs w:val="24"/>
        </w:rPr>
        <w:t>Institute of Integrative Biology, University of Liverpool, Liverpool, Merseyside, L69 7ZB UK</w:t>
      </w:r>
    </w:p>
    <w:p w14:paraId="344851A6" w14:textId="77777777" w:rsidR="007A5A5E" w:rsidRPr="00B01BF2" w:rsidRDefault="007A5A5E" w:rsidP="007A5A5E">
      <w:pPr>
        <w:tabs>
          <w:tab w:val="left" w:pos="1956"/>
          <w:tab w:val="center" w:pos="4680"/>
        </w:tabs>
        <w:spacing w:after="0" w:line="480" w:lineRule="auto"/>
        <w:jc w:val="center"/>
        <w:rPr>
          <w:sz w:val="24"/>
          <w:szCs w:val="24"/>
        </w:rPr>
      </w:pPr>
      <w:r w:rsidRPr="00B01BF2">
        <w:rPr>
          <w:vertAlign w:val="superscript"/>
        </w:rPr>
        <w:t xml:space="preserve">3 </w:t>
      </w:r>
      <w:r w:rsidRPr="00B01BF2">
        <w:rPr>
          <w:sz w:val="24"/>
          <w:szCs w:val="24"/>
        </w:rPr>
        <w:t>These authors contributed equally</w:t>
      </w:r>
    </w:p>
    <w:p w14:paraId="55712173" w14:textId="77777777" w:rsidR="007A5A5E" w:rsidRPr="00B01BF2" w:rsidRDefault="007A5A5E" w:rsidP="007A5A5E">
      <w:pPr>
        <w:tabs>
          <w:tab w:val="left" w:pos="1956"/>
          <w:tab w:val="center" w:pos="4680"/>
        </w:tabs>
        <w:spacing w:after="0" w:line="480" w:lineRule="auto"/>
        <w:jc w:val="center"/>
        <w:rPr>
          <w:sz w:val="24"/>
          <w:szCs w:val="24"/>
        </w:rPr>
      </w:pPr>
      <w:r w:rsidRPr="00B01BF2">
        <w:rPr>
          <w:vertAlign w:val="superscript"/>
        </w:rPr>
        <w:t>*</w:t>
      </w:r>
      <w:r w:rsidRPr="00B01BF2">
        <w:rPr>
          <w:sz w:val="24"/>
          <w:szCs w:val="24"/>
        </w:rPr>
        <w:t>Correspondence to: calin@ist.ac.at</w:t>
      </w:r>
    </w:p>
    <w:p w14:paraId="701D11F0" w14:textId="77777777" w:rsidR="007A5A5E" w:rsidRPr="00B01BF2" w:rsidRDefault="007A5A5E" w:rsidP="007A5A5E">
      <w:pPr>
        <w:spacing w:after="0" w:line="480" w:lineRule="auto"/>
        <w:rPr>
          <w:b/>
          <w:sz w:val="24"/>
          <w:szCs w:val="24"/>
        </w:rPr>
      </w:pPr>
      <w:r w:rsidRPr="00B01BF2">
        <w:rPr>
          <w:b/>
          <w:sz w:val="24"/>
          <w:szCs w:val="24"/>
        </w:rPr>
        <w:br w:type="page"/>
      </w:r>
      <w:r w:rsidRPr="00B01BF2">
        <w:rPr>
          <w:b/>
          <w:sz w:val="24"/>
          <w:szCs w:val="24"/>
        </w:rPr>
        <w:lastRenderedPageBreak/>
        <w:t>SUMMARY</w:t>
      </w:r>
    </w:p>
    <w:p w14:paraId="26462A3C" w14:textId="0DB54CF5" w:rsidR="007A5A5E" w:rsidRPr="00B01BF2" w:rsidRDefault="007A5A5E" w:rsidP="007A5A5E">
      <w:pPr>
        <w:spacing w:after="0" w:line="480" w:lineRule="auto"/>
        <w:jc w:val="both"/>
        <w:rPr>
          <w:b/>
          <w:sz w:val="24"/>
          <w:szCs w:val="24"/>
        </w:rPr>
      </w:pPr>
      <w:r w:rsidRPr="00B01BF2">
        <w:rPr>
          <w:b/>
          <w:sz w:val="24"/>
          <w:szCs w:val="24"/>
        </w:rPr>
        <w:t xml:space="preserve">Gene regulatory networks evolve through rewiring of individual components, that is, through changes in regulatory connections. However, the mechanistic basis of regulatory rewiring is poorly understood. Using a canonical gene regulatory system, we quantify the properties of transcription factors that determine the evolutionary potential for </w:t>
      </w:r>
      <w:r w:rsidRPr="00680E1F">
        <w:rPr>
          <w:b/>
          <w:sz w:val="24"/>
          <w:szCs w:val="24"/>
        </w:rPr>
        <w:t>rewiring</w:t>
      </w:r>
      <w:r w:rsidR="003038FD">
        <w:rPr>
          <w:b/>
          <w:sz w:val="24"/>
          <w:szCs w:val="24"/>
        </w:rPr>
        <w:t xml:space="preserve"> of regulatory connections</w:t>
      </w:r>
      <w:r w:rsidR="00833143">
        <w:rPr>
          <w:b/>
          <w:sz w:val="24"/>
          <w:szCs w:val="24"/>
        </w:rPr>
        <w:t>:</w:t>
      </w:r>
      <w:r w:rsidRPr="00B01BF2">
        <w:rPr>
          <w:b/>
          <w:sz w:val="24"/>
          <w:szCs w:val="24"/>
        </w:rPr>
        <w:t xml:space="preserve"> robustness, tunability, evolvability. </w:t>
      </w:r>
      <w:r w:rsidRPr="00B01BF2">
        <w:rPr>
          <w:b/>
          <w:i/>
          <w:sz w:val="24"/>
          <w:szCs w:val="24"/>
        </w:rPr>
        <w:t>In vivo</w:t>
      </w:r>
      <w:r w:rsidRPr="00B01BF2">
        <w:rPr>
          <w:b/>
          <w:sz w:val="24"/>
          <w:szCs w:val="24"/>
        </w:rPr>
        <w:t xml:space="preserve"> repression measurements of two repressors at mutated operator sites reveal their contrasting evolutionary potential: while robustness and evolvability were positively correlated, both were in trade-off with tunability. Epistatic interactions between adjacent operators alleviated this trade-off. A thermodynamic model explains how the differences in robustness, tunability and evolvability arise from biophysical characteristics of repressor-DNA binding. The model </w:t>
      </w:r>
      <w:r w:rsidR="00F9187B">
        <w:rPr>
          <w:b/>
          <w:sz w:val="24"/>
          <w:szCs w:val="24"/>
        </w:rPr>
        <w:t xml:space="preserve">also </w:t>
      </w:r>
      <w:r w:rsidRPr="00B01BF2">
        <w:rPr>
          <w:b/>
          <w:sz w:val="24"/>
          <w:szCs w:val="24"/>
        </w:rPr>
        <w:t>uncovers that the</w:t>
      </w:r>
      <w:r w:rsidR="00DA3077">
        <w:rPr>
          <w:b/>
          <w:sz w:val="24"/>
          <w:szCs w:val="24"/>
        </w:rPr>
        <w:t xml:space="preserve"> energy matrix, which </w:t>
      </w:r>
      <w:r w:rsidR="00461EA0">
        <w:rPr>
          <w:b/>
          <w:sz w:val="24"/>
          <w:szCs w:val="24"/>
        </w:rPr>
        <w:t>describes how mutations affect</w:t>
      </w:r>
      <w:r w:rsidRPr="00B01BF2">
        <w:rPr>
          <w:b/>
          <w:sz w:val="24"/>
          <w:szCs w:val="24"/>
        </w:rPr>
        <w:t xml:space="preserve"> </w:t>
      </w:r>
      <w:r w:rsidR="008622D0">
        <w:rPr>
          <w:b/>
          <w:sz w:val="24"/>
          <w:szCs w:val="24"/>
        </w:rPr>
        <w:t>repressor-DNA</w:t>
      </w:r>
      <w:r w:rsidR="008622D0" w:rsidRPr="00B01BF2">
        <w:rPr>
          <w:b/>
          <w:sz w:val="24"/>
          <w:szCs w:val="24"/>
        </w:rPr>
        <w:t xml:space="preserve"> </w:t>
      </w:r>
      <w:r w:rsidRPr="00B01BF2">
        <w:rPr>
          <w:b/>
          <w:sz w:val="24"/>
          <w:szCs w:val="24"/>
        </w:rPr>
        <w:t>binding</w:t>
      </w:r>
      <w:r w:rsidR="00DA3077">
        <w:rPr>
          <w:b/>
          <w:sz w:val="24"/>
          <w:szCs w:val="24"/>
        </w:rPr>
        <w:t>,</w:t>
      </w:r>
      <w:r w:rsidR="00F41DA2">
        <w:rPr>
          <w:b/>
          <w:sz w:val="24"/>
          <w:szCs w:val="24"/>
        </w:rPr>
        <w:t xml:space="preserve"> </w:t>
      </w:r>
      <w:r w:rsidRPr="00B01BF2">
        <w:rPr>
          <w:b/>
          <w:sz w:val="24"/>
          <w:szCs w:val="24"/>
        </w:rPr>
        <w:t xml:space="preserve">encodes crucial information about </w:t>
      </w:r>
      <w:r w:rsidR="00461EA0">
        <w:rPr>
          <w:b/>
          <w:sz w:val="24"/>
          <w:szCs w:val="24"/>
        </w:rPr>
        <w:t>the</w:t>
      </w:r>
      <w:r w:rsidR="00461EA0" w:rsidRPr="00B01BF2">
        <w:rPr>
          <w:b/>
          <w:sz w:val="24"/>
          <w:szCs w:val="24"/>
        </w:rPr>
        <w:t xml:space="preserve"> </w:t>
      </w:r>
      <w:r w:rsidRPr="00B01BF2">
        <w:rPr>
          <w:b/>
          <w:sz w:val="24"/>
          <w:szCs w:val="24"/>
        </w:rPr>
        <w:t>evolutionary potential</w:t>
      </w:r>
      <w:r w:rsidR="00461EA0">
        <w:rPr>
          <w:b/>
          <w:sz w:val="24"/>
          <w:szCs w:val="24"/>
        </w:rPr>
        <w:t xml:space="preserve"> of a repressor</w:t>
      </w:r>
      <w:r w:rsidRPr="00B01BF2">
        <w:rPr>
          <w:b/>
          <w:sz w:val="24"/>
          <w:szCs w:val="24"/>
        </w:rPr>
        <w:t xml:space="preserve">. The biophysical determinants of evolutionary potential for regulatory rewiring constitute a mechanistic framework for understanding network evolution. </w:t>
      </w:r>
    </w:p>
    <w:p w14:paraId="6C8D2ABE" w14:textId="77777777" w:rsidR="0057762B" w:rsidRPr="00B01BF2" w:rsidRDefault="0057762B" w:rsidP="007A5A5E">
      <w:pPr>
        <w:spacing w:after="0" w:line="480" w:lineRule="auto"/>
        <w:jc w:val="both"/>
        <w:rPr>
          <w:b/>
          <w:sz w:val="24"/>
          <w:szCs w:val="24"/>
        </w:rPr>
      </w:pPr>
    </w:p>
    <w:p w14:paraId="5FD816BB" w14:textId="483ADF6C" w:rsidR="007A5A5E" w:rsidRPr="00B01BF2" w:rsidRDefault="007A5A5E" w:rsidP="007A5A5E">
      <w:pPr>
        <w:spacing w:after="0" w:line="480" w:lineRule="auto"/>
        <w:jc w:val="both"/>
        <w:rPr>
          <w:sz w:val="24"/>
          <w:szCs w:val="24"/>
        </w:rPr>
      </w:pPr>
      <w:r w:rsidRPr="00B01BF2">
        <w:rPr>
          <w:sz w:val="24"/>
          <w:szCs w:val="24"/>
        </w:rPr>
        <w:t>From the seminal discovery of repression and activation as the basic mechanisms of gene regulation</w:t>
      </w:r>
      <w:r w:rsidRPr="00B01BF2">
        <w:rPr>
          <w:sz w:val="24"/>
          <w:szCs w:val="24"/>
        </w:rPr>
        <w:fldChar w:fldCharType="begin"/>
      </w:r>
      <w:r w:rsidR="00316E45">
        <w:rPr>
          <w:sz w:val="24"/>
          <w:szCs w:val="24"/>
        </w:rPr>
        <w:instrText xml:space="preserve"> ADDIN PAPERS2_CITATIONS &lt;citation&gt;&lt;priority&gt;0&lt;/priority&gt;&lt;uuid&gt;64931F9D-BA45-4C6D-9E71-9833255AB6BA&lt;/uuid&gt;&lt;publications&gt;&lt;publication&gt;&lt;subtype&gt;400&lt;/subtype&gt;&lt;title&gt;Genetic Regulatory Mechanisms in the Synthesis of Proteins&lt;/title&gt;&lt;volume&gt;3&lt;/volume&gt;&lt;publication_date&gt;99196110151200000000222000&lt;/publication_date&gt;&lt;uuid&gt;E92460CB-C89F-44A8-988C-57FB1F141FEE&lt;/uuid&gt;&lt;type&gt;400&lt;/type&gt;&lt;startpage&gt;318&lt;/startpage&gt;&lt;endpage&gt;356&lt;/endpage&gt;&lt;bundle&gt;&lt;publication&gt;&lt;title&gt;Journal of Molecular Biology&lt;/title&gt;&lt;uuid&gt;83A79580-A53F-4D97-98C3-9AE9868C823F&lt;/uuid&gt;&lt;subtype&gt;-100&lt;/subtype&gt;&lt;publisher&gt;Elsevier Ltd&lt;/publisher&gt;&lt;type&gt;-100&lt;/type&gt;&lt;/publication&gt;&lt;/bundle&gt;&lt;authors&gt;&lt;author&gt;&lt;lastName&gt;Jacob&lt;/lastName&gt;&lt;firstName&gt;F&lt;/firstName&gt;&lt;/author&gt;&lt;author&gt;&lt;lastName&gt;Monod&lt;/lastName&gt;&lt;firstName&gt;J&lt;/firstName&gt;&lt;/author&gt;&lt;/authors&gt;&lt;/publication&gt;&lt;publication&gt;&lt;subtype&gt;400&lt;/subtype&gt;&lt;publisher&gt;American Society for Microbiology (ASM)&lt;/publisher&gt;&lt;title&gt;Positive Control of Enzyme Synthesis by Gene C in the L-Arabinose System.&lt;/title&gt;&lt;url&gt;/pmc/articles/PMC315760/?report=abstract&lt;/url&gt;&lt;volume&gt;90&lt;/volume&gt;&lt;publication_date&gt;99196510001200000000220000&lt;/publication_date&gt;&lt;uuid&gt;1FB0E708-7AD4-40E3-AC2B-BDA944F9D2F7&lt;/uuid&gt;&lt;type&gt;400&lt;/type&gt;&lt;number&gt;4&lt;/number&gt;&lt;citekey&gt;Englesberg:1965vq&lt;/citekey&gt;&lt;startpage&gt;946&lt;/startpage&gt;&lt;endpage&gt;957&lt;/endpage&gt;&lt;bundle&gt;&lt;publication&gt;&lt;title&gt;Journal of Bacteriology&lt;/title&gt;&lt;uuid&gt;048CB567-80DC-4F69-BEAF-35A40E168750&lt;/uuid&gt;&lt;subtype&gt;-100&lt;/subtype&gt;&lt;type&gt;-100&lt;/type&gt;&lt;/publication&gt;&lt;/bundle&gt;&lt;authors&gt;&lt;author&gt;&lt;lastName&gt;Englesberg&lt;/lastName&gt;&lt;firstName&gt;E&lt;/firstName&gt;&lt;/author&gt;&lt;author&gt;&lt;lastName&gt;Irr&lt;/lastName&gt;&lt;firstName&gt;J&lt;/firstName&gt;&lt;/author&gt;&lt;author&gt;&lt;lastName&gt;Power&lt;/lastName&gt;&lt;firstName&gt;J&lt;/firstName&gt;&lt;/author&gt;&lt;author&gt;&lt;lastName&gt;Lee&lt;/lastName&gt;&lt;firstName&gt;N&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1,2</w:t>
      </w:r>
      <w:r w:rsidRPr="00B01BF2">
        <w:rPr>
          <w:sz w:val="24"/>
          <w:szCs w:val="24"/>
        </w:rPr>
        <w:fldChar w:fldCharType="end"/>
      </w:r>
      <w:r w:rsidRPr="00B01BF2">
        <w:rPr>
          <w:sz w:val="24"/>
          <w:szCs w:val="24"/>
        </w:rPr>
        <w:t>, a fundamental picture has emerged, where individual regulatory components — promoters and transcription factors (TFs) — are interconnected into gene regulatory networks (GRNs)</w:t>
      </w:r>
      <w:r w:rsidR="000D2DF9" w:rsidRPr="00B01BF2">
        <w:rPr>
          <w:sz w:val="24"/>
          <w:szCs w:val="24"/>
        </w:rPr>
        <w:t xml:space="preserve">: </w:t>
      </w:r>
      <w:r w:rsidRPr="00B01BF2">
        <w:rPr>
          <w:sz w:val="24"/>
          <w:szCs w:val="24"/>
        </w:rPr>
        <w:t xml:space="preserve">global structures that determine </w:t>
      </w:r>
      <w:r w:rsidR="000D2DF9" w:rsidRPr="00B01BF2">
        <w:rPr>
          <w:sz w:val="24"/>
          <w:szCs w:val="24"/>
        </w:rPr>
        <w:t>cellular</w:t>
      </w:r>
      <w:r w:rsidRPr="00B01BF2">
        <w:rPr>
          <w:sz w:val="24"/>
          <w:szCs w:val="24"/>
        </w:rPr>
        <w:t xml:space="preserve"> gene expression patterns. However, a mechanistic understanding of how GRNs evolve is still lacking. GRN evolution can be studied at two opposing levels of organization: (</w:t>
      </w:r>
      <w:proofErr w:type="spellStart"/>
      <w:r w:rsidRPr="00B01BF2">
        <w:rPr>
          <w:sz w:val="24"/>
          <w:szCs w:val="24"/>
        </w:rPr>
        <w:t>i</w:t>
      </w:r>
      <w:proofErr w:type="spellEnd"/>
      <w:r w:rsidRPr="00B01BF2">
        <w:rPr>
          <w:sz w:val="24"/>
          <w:szCs w:val="24"/>
        </w:rPr>
        <w:t xml:space="preserve">) </w:t>
      </w:r>
      <w:r w:rsidRPr="00B01BF2">
        <w:rPr>
          <w:sz w:val="24"/>
          <w:szCs w:val="24"/>
        </w:rPr>
        <w:lastRenderedPageBreak/>
        <w:t>global emerging features of GRNs, such as functional redundancy, which can promote changes in network structure</w:t>
      </w:r>
      <w:r w:rsidRPr="00B01BF2">
        <w:rPr>
          <w:sz w:val="24"/>
          <w:szCs w:val="24"/>
        </w:rPr>
        <w:fldChar w:fldCharType="begin"/>
      </w:r>
      <w:r w:rsidR="00316E45">
        <w:rPr>
          <w:sz w:val="24"/>
          <w:szCs w:val="24"/>
        </w:rPr>
        <w:instrText xml:space="preserve"> ADDIN PAPERS2_CITATIONS &lt;citation&gt;&lt;priority&gt;0&lt;/priority&gt;&lt;uuid&gt;F9E35EF2-3078-4F0A-BBAA-A32D05A360A3&lt;/uuid&gt;&lt;publications&gt;&lt;publication&gt;&lt;subtype&gt;400&lt;/subtype&gt;&lt;publisher&gt;BioMed Central&lt;/publisher&gt;&lt;title&gt;Degeneracy: a Link between Evolvability, Robustness and Complexity in Biological Systems&lt;/title&gt;&lt;url&gt;http://tbiomed.biomedcentral.com/articles/10.1186/1742-4682-7-6&lt;/url&gt;&lt;volume&gt;7&lt;/volume&gt;&lt;publication_date&gt;99201002181200000000222000&lt;/publication_date&gt;&lt;uuid&gt;C9683A45-D6B5-4914-833C-B88B11AC4713&lt;/uuid&gt;&lt;type&gt;400&lt;/type&gt;&lt;accepted_date&gt;99201002181200000000222000&lt;/accepted_date&gt;&lt;number&gt;1&lt;/number&gt;&lt;submission_date&gt;99200912111200000000222000&lt;/submission_date&gt;&lt;doi&gt;10.1186/1742-4682-7-6&lt;/doi&gt;&lt;institution&gt;School of Computer Science, University of Birmingham, Edgbaston, UK. jwhitacre79@yahoo.com&lt;/institution&gt;&lt;startpage&gt;6&lt;/startpage&gt;&lt;bundle&gt;&lt;publication&gt;&lt;title&gt;Theoretical biology &amp;amp; medical modelling&lt;/title&gt;&lt;uuid&gt;587EB581-075F-4A41-9C2A-3EEC6EFD485A&lt;/uuid&gt;&lt;subtype&gt;-100&lt;/subtype&gt;&lt;type&gt;-100&lt;/type&gt;&lt;/publication&gt;&lt;/bundle&gt;&lt;authors&gt;&lt;author&gt;&lt;lastName&gt;Whitacre&lt;/lastName&gt;&lt;firstName&gt;James&lt;/firstName&gt;&lt;middleNames&gt;M&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3</w:t>
      </w:r>
      <w:r w:rsidRPr="00B01BF2">
        <w:rPr>
          <w:sz w:val="24"/>
          <w:szCs w:val="24"/>
        </w:rPr>
        <w:fldChar w:fldCharType="end"/>
      </w:r>
      <w:r w:rsidRPr="00B01BF2">
        <w:rPr>
          <w:sz w:val="24"/>
          <w:szCs w:val="24"/>
        </w:rPr>
        <w:t xml:space="preserve"> or (ii) local rewiring, which leads to the formation of new regulatory connections within GRNs</w:t>
      </w:r>
      <w:r w:rsidRPr="00B01BF2">
        <w:rPr>
          <w:sz w:val="24"/>
          <w:szCs w:val="24"/>
        </w:rPr>
        <w:fldChar w:fldCharType="begin"/>
      </w:r>
      <w:r w:rsidR="00316E45">
        <w:rPr>
          <w:sz w:val="24"/>
          <w:szCs w:val="24"/>
        </w:rPr>
        <w:instrText xml:space="preserve"> ADDIN PAPERS2_CITATIONS &lt;citation&gt;&lt;priority&gt;0&lt;/priority&gt;&lt;uuid&gt;19F8DF88-4CF3-4D49-AD2E-4368E5248B00&lt;/uuid&gt;&lt;publications&gt;&lt;publication&gt;&lt;subtype&gt;400&lt;/subtype&gt;&lt;title&gt;Evolutionary Dynamics of Prokaryotic Transcriptional Regulatory Networks&lt;/title&gt;&lt;url&gt;http://linkinghub.elsevier.com/retrieve/pii/S002228360600204X&lt;/url&gt;&lt;volume&gt;358&lt;/volume&gt;&lt;publication_date&gt;99200604001200000000220000&lt;/publication_date&gt;&lt;uuid&gt;3FDF3488-EA79-4AED-8039-0F1D4413E68E&lt;/uuid&gt;&lt;type&gt;400&lt;/type&gt;&lt;number&gt;2&lt;/number&gt;&lt;doi&gt;10.1016/j.jmb.2006.02.019&lt;/doi&gt;&lt;startpage&gt;614&lt;/startpage&gt;&lt;endpage&gt;633&lt;/endpage&gt;&lt;bundle&gt;&lt;publication&gt;&lt;title&gt;Journal of Molecular Biology&lt;/title&gt;&lt;uuid&gt;83A79580-A53F-4D97-98C3-9AE9868C823F&lt;/uuid&gt;&lt;subtype&gt;-100&lt;/subtype&gt;&lt;publisher&gt;Elsevier Ltd&lt;/publisher&gt;&lt;type&gt;-100&lt;/type&gt;&lt;/publication&gt;&lt;/bundle&gt;&lt;authors&gt;&lt;author&gt;&lt;lastName&gt;Madan Babu&lt;/lastName&gt;&lt;firstName&gt;M&lt;/firstName&gt;&lt;/author&gt;&lt;author&gt;&lt;lastName&gt;Teichmann&lt;/lastName&gt;&lt;firstName&gt;Sarah&lt;/firstName&gt;&lt;middleNames&gt;A&lt;/middleNames&gt;&lt;/author&gt;&lt;author&gt;&lt;lastName&gt;Aravind&lt;/lastName&gt;&lt;firstName&gt;L&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4</w:t>
      </w:r>
      <w:r w:rsidRPr="00B01BF2">
        <w:rPr>
          <w:sz w:val="24"/>
          <w:szCs w:val="24"/>
        </w:rPr>
        <w:fldChar w:fldCharType="end"/>
      </w:r>
      <w:r w:rsidRPr="00B01BF2">
        <w:rPr>
          <w:sz w:val="24"/>
          <w:szCs w:val="24"/>
        </w:rPr>
        <w:t>. The principles of GRN evolution have been primarily studied globally, at the level of entire networks, through comparative genomic analyses</w:t>
      </w:r>
      <w:r w:rsidRPr="00B01BF2">
        <w:rPr>
          <w:sz w:val="24"/>
          <w:szCs w:val="24"/>
        </w:rPr>
        <w:fldChar w:fldCharType="begin"/>
      </w:r>
      <w:r w:rsidR="00316E45">
        <w:rPr>
          <w:sz w:val="24"/>
          <w:szCs w:val="24"/>
        </w:rPr>
        <w:instrText xml:space="preserve"> ADDIN PAPERS2_CITATIONS &lt;citation&gt;&lt;priority&gt;0&lt;/priority&gt;&lt;uuid&gt;96265EE0-E25F-409A-92E8-7A88C60AEAD5&lt;/uuid&gt;&lt;publications&gt;&lt;publication&gt;&lt;subtype&gt;400&lt;/subtype&gt;&lt;publisher&gt;Oxford University Press&lt;/publisher&gt;&lt;title&gt;Bacterial Regulatory Networks are Extremely Flexible in Evolution&lt;/title&gt;&lt;url&gt;https://academic.oup.com/nar/article-lookup/doi/10.1093/nar/gkl423&lt;/url&gt;&lt;volume&gt;34&lt;/volume&gt;&lt;publication_date&gt;99200607191200000000222000&lt;/publication_date&gt;&lt;uuid&gt;89CB3A22-A918-484F-83A4-C46FFF897A84&lt;/uuid&gt;&lt;type&gt;400&lt;/type&gt;&lt;number&gt;12&lt;/number&gt;&lt;citekey&gt;LozadaChavez:2006jq&lt;/citekey&gt;&lt;doi&gt;10.1093/nar/gkl423&lt;/doi&gt;&lt;startpage&gt;3434&lt;/startpage&gt;&lt;endpage&gt;3445&lt;/endpage&gt;&lt;bundle&gt;&lt;publication&gt;&lt;title&gt;Nucleic Acids Research&lt;/title&gt;&lt;uuid&gt;3F6BD873-BAA8-45EE-B63F-81B164521F25&lt;/uuid&gt;&lt;subtype&gt;-100&lt;/subtype&gt;&lt;type&gt;-100&lt;/type&gt;&lt;/publication&gt;&lt;/bundle&gt;&lt;authors&gt;&lt;author&gt;&lt;lastName&gt;Lozada-Chavez&lt;/lastName&gt;&lt;firstName&gt;I&lt;/firstName&gt;&lt;/author&gt;&lt;/authors&gt;&lt;/publication&gt;&lt;publication&gt;&lt;subtype&gt;400&lt;/subtype&gt;&lt;title&gt;Evolutionary Dynamics of Prokaryotic Transcriptional Regulatory Networks&lt;/title&gt;&lt;url&gt;http://linkinghub.elsevier.com/retrieve/pii/S002228360600204X&lt;/url&gt;&lt;volume&gt;358&lt;/volume&gt;&lt;publication_date&gt;99200604001200000000220000&lt;/publication_date&gt;&lt;uuid&gt;3FDF3488-EA79-4AED-8039-0F1D4413E68E&lt;/uuid&gt;&lt;type&gt;400&lt;/type&gt;&lt;number&gt;2&lt;/number&gt;&lt;doi&gt;10.1016/j.jmb.2006.02.019&lt;/doi&gt;&lt;startpage&gt;614&lt;/startpage&gt;&lt;endpage&gt;633&lt;/endpage&gt;&lt;bundle&gt;&lt;publication&gt;&lt;title&gt;Journal of Molecular Biology&lt;/title&gt;&lt;uuid&gt;83A79580-A53F-4D97-98C3-9AE9868C823F&lt;/uuid&gt;&lt;subtype&gt;-100&lt;/subtype&gt;&lt;publisher&gt;Elsevier Ltd&lt;/publisher&gt;&lt;type&gt;-100&lt;/type&gt;&lt;/publication&gt;&lt;/bundle&gt;&lt;authors&gt;&lt;author&gt;&lt;lastName&gt;Madan Babu&lt;/lastName&gt;&lt;firstName&gt;M&lt;/firstName&gt;&lt;/author&gt;&lt;author&gt;&lt;lastName&gt;Teichmann&lt;/lastName&gt;&lt;firstName&gt;Sarah&lt;/firstName&gt;&lt;middleNames&gt;A&lt;/middleNames&gt;&lt;/author&gt;&lt;author&gt;&lt;lastName&gt;Aravind&lt;/lastName&gt;&lt;firstName&gt;L&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4,5</w:t>
      </w:r>
      <w:r w:rsidRPr="00B01BF2">
        <w:rPr>
          <w:sz w:val="24"/>
          <w:szCs w:val="24"/>
        </w:rPr>
        <w:fldChar w:fldCharType="end"/>
      </w:r>
      <w:r w:rsidRPr="00B01BF2">
        <w:rPr>
          <w:sz w:val="24"/>
          <w:szCs w:val="24"/>
        </w:rPr>
        <w:t xml:space="preserve"> or </w:t>
      </w:r>
      <w:r w:rsidRPr="00B01BF2">
        <w:rPr>
          <w:i/>
          <w:sz w:val="24"/>
          <w:szCs w:val="24"/>
        </w:rPr>
        <w:t>in silico</w:t>
      </w:r>
      <w:r w:rsidRPr="00B01BF2">
        <w:rPr>
          <w:sz w:val="24"/>
          <w:szCs w:val="24"/>
        </w:rPr>
        <w:fldChar w:fldCharType="begin"/>
      </w:r>
      <w:r w:rsidR="00316E45">
        <w:rPr>
          <w:sz w:val="24"/>
          <w:szCs w:val="24"/>
        </w:rPr>
        <w:instrText xml:space="preserve"> ADDIN PAPERS2_CITATIONS &lt;citation&gt;&lt;priority&gt;0&lt;/priority&gt;&lt;uuid&gt;BB541D2B-428A-4F2E-B8E2-E6A737974BD3&lt;/uuid&gt;&lt;publications&gt;&lt;publication&gt;&lt;subtype&gt;400&lt;/subtype&gt;&lt;title&gt;Innovation and Robustness in Complex Regulatory Gene Networks&lt;/title&gt;&lt;volume&gt;104&lt;/volume&gt;&lt;publication_date&gt;99200708141200000000222000&lt;/publication_date&gt;&lt;uuid&gt;93345D78-991C-44FF-8829-7F06F50ABAC0&lt;/uuid&gt;&lt;type&gt;400&lt;/type&gt;&lt;number&gt;34&lt;/number&gt;&lt;citekey&gt;Ciliberti:2007wf&lt;/citekey&gt;&lt;startpage&gt;13591&lt;/startpage&gt;&lt;endpage&gt;13596&lt;/endpage&gt;&lt;bundle&gt;&lt;publication&gt;&lt;title&gt;PNAS&lt;/title&gt;&lt;uuid&gt;C583547C-5E87-46AE-BE16-163E1A3E23B2&lt;/uuid&gt;&lt;subtype&gt;-100&lt;/subtype&gt;&lt;type&gt;-100&lt;/type&gt;&lt;url&gt;http://www.pnas.org/&lt;/url&gt;&lt;/publication&gt;&lt;/bundle&gt;&lt;authors&gt;&lt;author&gt;&lt;lastName&gt;Ciliberti&lt;/lastName&gt;&lt;firstName&gt;S&lt;/firstName&gt;&lt;/author&gt;&lt;author&gt;&lt;lastName&gt;Martin&lt;/lastName&gt;&lt;firstName&gt;O&lt;/firstName&gt;&lt;middleNames&gt;C&lt;/middleNames&gt;&lt;/author&gt;&lt;author&gt;&lt;lastName&gt;Wagner&lt;/lastName&gt;&lt;firstName&gt;A&lt;/firstName&gt;&lt;/author&gt;&lt;/authors&gt;&lt;/publication&gt;&lt;publication&gt;&lt;subtype&gt;400&lt;/subtype&gt;&lt;publisher&gt;Public Library of Science&lt;/publisher&gt;&lt;title&gt;Nonlinear Dynamics in Gene Regulation Promote Robustness and Evolvability of Gene Expression Levels&lt;/title&gt;&lt;url&gt;http://dx.plos.org/10.1371/journal.pone.0153295&lt;/url&gt;&lt;volume&gt;11&lt;/volume&gt;&lt;publication_date&gt;99201604151200000000222000&lt;/publication_date&gt;&lt;uuid&gt;31B49D80-D5AE-4642-A4BF-6B80F03167E1&lt;/uuid&gt;&lt;type&gt;400&lt;/type&gt;&lt;number&gt;4&lt;/number&gt;&lt;citekey&gt;Steinacher:2016eo&lt;/citekey&gt;&lt;doi&gt;10.1371/journal.pone.0153295&lt;/doi&gt;&lt;startpage&gt;e0153295&lt;/startpage&gt;&lt;endpage&gt;21&lt;/endpage&gt;&lt;bundle&gt;&lt;publication&gt;&lt;title&gt;PLoS ONE&lt;/title&gt;&lt;uuid&gt;C83A2424-0E39-4D08-A55E-63B76680FE3E&lt;/uuid&gt;&lt;subtype&gt;-100&lt;/subtype&gt;&lt;type&gt;-100&lt;/type&gt;&lt;url&gt;http://www.plosone.org/&lt;/url&gt;&lt;/publication&gt;&lt;/bundle&gt;&lt;authors&gt;&lt;author&gt;&lt;lastName&gt;Steinacher&lt;/lastName&gt;&lt;firstName&gt;Arno&lt;/firstName&gt;&lt;/author&gt;&lt;author&gt;&lt;lastName&gt;Bates&lt;/lastName&gt;&lt;firstName&gt;Declan&lt;/firstName&gt;&lt;middleNames&gt;G&lt;/middleNames&gt;&lt;/author&gt;&lt;author&gt;&lt;lastName&gt;Akman&lt;/lastName&gt;&lt;firstName&gt;Ozgur&lt;/firstName&gt;&lt;middleNames&gt;E&lt;/middleNames&gt;&lt;/author&gt;&lt;author&gt;&lt;lastName&gt;Soyer&lt;/lastName&gt;&lt;firstName&gt;Orkun&lt;/firstName&gt;&lt;middleNames&gt;S&lt;/middleNames&gt;&lt;/author&gt;&lt;/authors&gt;&lt;editors&gt;&lt;author&gt;&lt;lastName&gt;Proulx&lt;/lastName&gt;&lt;firstName&gt;Stephen&lt;/firstName&gt;&lt;middleNames&gt;R&lt;/middleNames&gt;&lt;/author&gt;&lt;/edit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6,7</w:t>
      </w:r>
      <w:r w:rsidRPr="00B01BF2">
        <w:rPr>
          <w:sz w:val="24"/>
          <w:szCs w:val="24"/>
        </w:rPr>
        <w:fldChar w:fldCharType="end"/>
      </w:r>
      <w:r w:rsidRPr="00B01BF2">
        <w:rPr>
          <w:sz w:val="24"/>
          <w:szCs w:val="24"/>
        </w:rPr>
        <w:t>, in order to understand how global network features determine evolutionary properties like robustness</w:t>
      </w:r>
      <w:r w:rsidRPr="00B01BF2">
        <w:rPr>
          <w:sz w:val="24"/>
          <w:szCs w:val="24"/>
        </w:rPr>
        <w:fldChar w:fldCharType="begin"/>
      </w:r>
      <w:r w:rsidR="00316E45">
        <w:rPr>
          <w:sz w:val="24"/>
          <w:szCs w:val="24"/>
        </w:rPr>
        <w:instrText xml:space="preserve"> ADDIN PAPERS2_CITATIONS &lt;citation&gt;&lt;priority&gt;0&lt;/priority&gt;&lt;uuid&gt;E4A53603-3B40-4606-A696-B0316D3A4AE3&lt;/uuid&gt;&lt;publications&gt;&lt;publication&gt;&lt;subtype&gt;400&lt;/subtype&gt;&lt;publisher&gt;American Association for the Advancement of Science&lt;/publisher&gt;&lt;title&gt;The Robustness and Evolvability of Transcription Factor Binding Sites&lt;/title&gt;&lt;url&gt;http://www.sciencemag.org/cgi/doi/10.1126/science.1247811&lt;/url&gt;&lt;volume&gt;343&lt;/volume&gt;&lt;publication_date&gt;99201402211200000000222000&lt;/publication_date&gt;&lt;uuid&gt;C70710F7-B798-4DE6-A815-7D875FC0A4AE&lt;/uuid&gt;&lt;type&gt;400&lt;/type&gt;&lt;number&gt;6173&lt;/number&gt;&lt;citekey&gt;Payne:2014hg&lt;/citekey&gt;&lt;doi&gt;10.1126/science.1247811&lt;/doi&gt;&lt;institution&gt;Department of Bioengineering, School of Engineering, University of Tokyo, 7-3-1 Hongo, Bunkyo-ku, Tokyo 113-8656, Japan.&lt;/institution&gt;&lt;startpage&gt;875&lt;/startpage&gt;&lt;endpage&gt;877&lt;/endpage&gt;&lt;bundle&gt;&lt;publication&gt;&lt;title&gt;Science&lt;/title&gt;&lt;uuid&gt;FF9A3D33-E2DD-4C4E-8A26-9BD5CA8A6348&lt;/uuid&gt;&lt;subtype&gt;-100&lt;/subtype&gt;&lt;type&gt;-100&lt;/type&gt;&lt;/publication&gt;&lt;/bundle&gt;&lt;authors&gt;&lt;author&gt;&lt;lastName&gt;Payne&lt;/lastName&gt;&lt;firstName&gt;J&lt;/firstName&gt;&lt;middleNames&gt;L&lt;/middleNames&gt;&lt;/author&gt;&lt;author&gt;&lt;lastName&gt;Wagner&lt;/lastName&gt;&lt;firstName&gt;A&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8</w:t>
      </w:r>
      <w:r w:rsidRPr="00B01BF2">
        <w:rPr>
          <w:sz w:val="24"/>
          <w:szCs w:val="24"/>
        </w:rPr>
        <w:fldChar w:fldCharType="end"/>
      </w:r>
      <w:r w:rsidRPr="00B01BF2">
        <w:rPr>
          <w:sz w:val="24"/>
          <w:szCs w:val="24"/>
        </w:rPr>
        <w:t xml:space="preserve"> (phenotypic persistence in the face of mutation), tunability</w:t>
      </w:r>
      <w:r w:rsidRPr="00B01BF2">
        <w:rPr>
          <w:sz w:val="24"/>
          <w:szCs w:val="24"/>
        </w:rPr>
        <w:fldChar w:fldCharType="begin"/>
      </w:r>
      <w:r w:rsidR="00316E45">
        <w:rPr>
          <w:sz w:val="24"/>
          <w:szCs w:val="24"/>
        </w:rPr>
        <w:instrText xml:space="preserve"> ADDIN PAPERS2_CITATIONS &lt;citation&gt;&lt;priority&gt;0&lt;/priority&gt;&lt;uuid&gt;A9948672-DF64-4B31-A701-C4058F6A7EEE&lt;/uuid&gt;&lt;publications&gt;&lt;publication&gt;&lt;subtype&gt;400&lt;/subtype&gt;&lt;title&gt;Dynamics of Transcription Factor Binding Site Evolution&lt;/title&gt;&lt;url&gt;http://dx.plos.org/10.1371/journal.pgen.1005639&lt;/url&gt;&lt;volume&gt;11&lt;/volume&gt;&lt;publication_date&gt;99201511061200000000222000&lt;/publication_date&gt;&lt;uuid&gt;071BD8D9-F3CA-457E-B41C-4AA5597A781F&lt;/uuid&gt;&lt;type&gt;400&lt;/type&gt;&lt;number&gt;11&lt;/number&gt;&lt;citekey&gt;Tugrul:2015kb&lt;/citekey&gt;&lt;doi&gt;10.1371/journal.pgen.1005639&lt;/doi&gt;&lt;startpage&gt;e1005639&lt;/startpage&gt;&lt;endpage&gt;28&lt;/endpage&gt;&lt;bundle&gt;&lt;publication&gt;&lt;title&gt;PLoS Genetics&lt;/title&gt;&lt;uuid&gt;04DEC52D-AFB4-46DB-92F3-405C45187178&lt;/uuid&gt;&lt;subtype&gt;-100&lt;/subtype&gt;&lt;type&gt;-100&lt;/type&gt;&lt;/publication&gt;&lt;/bundle&gt;&lt;authors&gt;&lt;author&gt;&lt;lastName&gt;Tuğrul&lt;/lastName&gt;&lt;firstName&gt;Murat&lt;/firstName&gt;&lt;/author&gt;&lt;author&gt;&lt;lastName&gt;Paixão&lt;/lastName&gt;&lt;firstName&gt;Tiago&lt;/firstName&gt;&lt;/author&gt;&lt;author&gt;&lt;lastName&gt;Barton&lt;/lastName&gt;&lt;firstName&gt;Nicholas&lt;/firstName&gt;&lt;middleNames&gt;H&lt;/middleNames&gt;&lt;/author&gt;&lt;author&gt;&lt;lastName&gt;Tkačik&lt;/lastName&gt;&lt;firstName&gt;Gašper&lt;/firstName&gt;&lt;/author&gt;&lt;/authors&gt;&lt;editors&gt;&lt;author&gt;&lt;lastName&gt;Fay&lt;/lastName&gt;&lt;firstName&gt;Justin&lt;/firstName&gt;&lt;middleNames&gt;C&lt;/middleNames&gt;&lt;/author&gt;&lt;/edit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9</w:t>
      </w:r>
      <w:r w:rsidRPr="00B01BF2">
        <w:rPr>
          <w:sz w:val="24"/>
          <w:szCs w:val="24"/>
        </w:rPr>
        <w:fldChar w:fldCharType="end"/>
      </w:r>
      <w:r w:rsidRPr="00B01BF2">
        <w:rPr>
          <w:sz w:val="24"/>
          <w:szCs w:val="24"/>
        </w:rPr>
        <w:t xml:space="preserve"> (changes in gene expression levels), and evolvability</w:t>
      </w:r>
      <w:r w:rsidRPr="00B01BF2">
        <w:rPr>
          <w:sz w:val="24"/>
          <w:szCs w:val="24"/>
        </w:rPr>
        <w:fldChar w:fldCharType="begin"/>
      </w:r>
      <w:r w:rsidR="00316E45">
        <w:rPr>
          <w:sz w:val="24"/>
          <w:szCs w:val="24"/>
        </w:rPr>
        <w:instrText xml:space="preserve"> ADDIN PAPERS2_CITATIONS &lt;citation&gt;&lt;priority&gt;0&lt;/priority&gt;&lt;uuid&gt;F0C9918A-4D40-488D-8388-C40570A8E422&lt;/uuid&gt;&lt;publications&gt;&lt;publication&gt;&lt;subtype&gt;400&lt;/subtype&gt;&lt;title&gt;Is Evolvability Evolvable?&lt;/title&gt;&lt;volume&gt;9&lt;/volume&gt;&lt;publication_date&gt;99200812041200000000222000&lt;/publication_date&gt;&lt;uuid&gt;A9CF870F-1A79-4545-B428-2492FDF34091&lt;/uuid&gt;&lt;type&gt;400&lt;/type&gt;&lt;startpage&gt;75&lt;/startpage&gt;&lt;endpage&gt;82&lt;/endpage&gt;&lt;bundle&gt;&lt;publication&gt;&lt;title&gt;Nature Reviews Genetics&lt;/title&gt;&lt;uuid&gt;4F51677C-83E6-4E09-BDF4-2FBE3AEAD74F&lt;/uuid&gt;&lt;subtype&gt;-100&lt;/subtype&gt;&lt;publisher&gt;Nature Publishing Group&lt;/publisher&gt;&lt;type&gt;-100&lt;/type&gt;&lt;url&gt;http://www.nature.com/nrg/&lt;/url&gt;&lt;/publication&gt;&lt;/bundle&gt;&lt;authors&gt;&lt;author&gt;&lt;lastName&gt;Pigliucci&lt;/lastName&gt;&lt;firstName&gt;M&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10</w:t>
      </w:r>
      <w:r w:rsidRPr="00B01BF2">
        <w:rPr>
          <w:sz w:val="24"/>
          <w:szCs w:val="24"/>
        </w:rPr>
        <w:fldChar w:fldCharType="end"/>
      </w:r>
      <w:r w:rsidRPr="00B01BF2">
        <w:rPr>
          <w:sz w:val="24"/>
          <w:szCs w:val="24"/>
        </w:rPr>
        <w:t xml:space="preserve"> (capacity to acquire new regulatory connections). </w:t>
      </w:r>
      <w:r w:rsidR="00613C59">
        <w:rPr>
          <w:sz w:val="24"/>
          <w:szCs w:val="24"/>
        </w:rPr>
        <w:t>Yet</w:t>
      </w:r>
      <w:r w:rsidRPr="00B01BF2">
        <w:rPr>
          <w:sz w:val="24"/>
          <w:szCs w:val="24"/>
        </w:rPr>
        <w:t xml:space="preserve">, GRN structures can change solely through making and breaking of connections at the molecular level, </w:t>
      </w:r>
      <w:r w:rsidR="00777C30">
        <w:rPr>
          <w:sz w:val="24"/>
          <w:szCs w:val="24"/>
        </w:rPr>
        <w:t>that is</w:t>
      </w:r>
      <w:r w:rsidRPr="00B01BF2">
        <w:rPr>
          <w:sz w:val="24"/>
          <w:szCs w:val="24"/>
        </w:rPr>
        <w:t>, through local rewiring of individual components</w:t>
      </w:r>
      <w:r w:rsidRPr="00B01BF2">
        <w:rPr>
          <w:sz w:val="24"/>
          <w:szCs w:val="24"/>
        </w:rPr>
        <w:fldChar w:fldCharType="begin"/>
      </w:r>
      <w:r w:rsidR="00316E45">
        <w:rPr>
          <w:sz w:val="24"/>
          <w:szCs w:val="24"/>
        </w:rPr>
        <w:instrText xml:space="preserve"> ADDIN PAPERS2_CITATIONS &lt;citation&gt;&lt;priority&gt;0&lt;/priority&gt;&lt;uuid&gt;95C55418-046C-4486-A148-4A3DBCF6C20B&lt;/uuid&gt;&lt;publications&gt;&lt;publication&gt;&lt;subtype&gt;400&lt;/subtype&gt;&lt;title&gt;Evolvability and Hierarchy in Rewired Bacterial Gene Networks&lt;/title&gt;&lt;url&gt;http://www.nature.com/doifinder/10.1038/nature06847&lt;/url&gt;&lt;volume&gt;452&lt;/volume&gt;&lt;publication_date&gt;99200804171200000000222000&lt;/publication_date&gt;&lt;uuid&gt;31FD5099-5988-4440-9154-BC572096177B&lt;/uuid&gt;&lt;type&gt;400&lt;/type&gt;&lt;number&gt;7189&lt;/number&gt;&lt;citekey&gt;Isalan:2008iz&lt;/citekey&gt;&lt;doi&gt;10.1038/nature06847&lt;/doi&gt;&lt;startpage&gt;840&lt;/startpage&gt;&lt;endpage&gt;845&lt;/endpage&gt;&lt;bundle&gt;&lt;publication&gt;&lt;title&gt;Nature&lt;/title&gt;&lt;uuid&gt;D94C6039-2E9A-4682-927A-25AA648EF40E&lt;/uuid&gt;&lt;subtype&gt;-100&lt;/subtype&gt;&lt;type&gt;-100&lt;/type&gt;&lt;/publication&gt;&lt;/bundle&gt;&lt;authors&gt;&lt;author&gt;&lt;lastName&gt;Isalan&lt;/lastName&gt;&lt;firstName&gt;Mark&lt;/firstName&gt;&lt;/author&gt;&lt;author&gt;&lt;lastName&gt;Lemerle&lt;/lastName&gt;&lt;firstName&gt;Caroline&lt;/firstName&gt;&lt;/author&gt;&lt;author&gt;&lt;lastName&gt;Michalodimitrakis&lt;/lastName&gt;&lt;firstName&gt;Konstantinos&lt;/firstName&gt;&lt;/author&gt;&lt;author&gt;&lt;lastName&gt;Horn&lt;/lastName&gt;&lt;firstName&gt;Carsten&lt;/firstName&gt;&lt;/author&gt;&lt;author&gt;&lt;lastName&gt;Beltrao&lt;/lastName&gt;&lt;firstName&gt;Pedro&lt;/firstName&gt;&lt;/author&gt;&lt;author&gt;&lt;lastName&gt;Raineri&lt;/lastName&gt;&lt;firstName&gt;Emanuele&lt;/firstName&gt;&lt;/author&gt;&lt;author&gt;&lt;lastName&gt;Garriga-Canut&lt;/lastName&gt;&lt;firstName&gt;Mireia&lt;/firstName&gt;&lt;/author&gt;&lt;author&gt;&lt;lastName&gt;Serrano&lt;/lastName&gt;&lt;firstName&gt;Luis&lt;/firstName&gt;&lt;/author&gt;&lt;/authors&gt;&lt;/publication&gt;&lt;publication&gt;&lt;subtype&gt;400&lt;/subtype&gt;&lt;title&gt;Emerging Principles of Regulatory Evolution&lt;/title&gt;&lt;volume&gt;104&lt;/volume&gt;&lt;publication_date&gt;99200705081200000000222000&lt;/publication_date&gt;&lt;uuid&gt;2578DB3F-BF25-4BDF-92C4-FB05C3488786&lt;/uuid&gt;&lt;type&gt;400&lt;/type&gt;&lt;startpage&gt;8605&lt;/startpage&gt;&lt;endpage&gt;8612&lt;/endpage&gt;&lt;bundle&gt;&lt;publication&gt;&lt;title&gt;PNAS&lt;/title&gt;&lt;uuid&gt;C583547C-5E87-46AE-BE16-163E1A3E23B2&lt;/uuid&gt;&lt;subtype&gt;-100&lt;/subtype&gt;&lt;type&gt;-100&lt;/type&gt;&lt;url&gt;http://www.pnas.org/&lt;/url&gt;&lt;/publication&gt;&lt;/bundle&gt;&lt;authors&gt;&lt;author&gt;&lt;lastName&gt;Prudhomme&lt;/lastName&gt;&lt;firstName&gt;B&lt;/firstName&gt;&lt;/author&gt;&lt;author&gt;&lt;lastName&gt;Gompel&lt;/lastName&gt;&lt;firstName&gt;N&lt;/firstName&gt;&lt;/author&gt;&lt;author&gt;&lt;lastName&gt;Carroll&lt;/lastName&gt;&lt;firstName&gt;Sean&lt;/firstName&gt;&lt;middleNames&gt;B&lt;/middleNames&gt;&lt;/author&gt;&lt;/authors&gt;&lt;/publication&gt;&lt;publication&gt;&lt;subtype&gt;400&lt;/subtype&gt;&lt;publisher&gt;Public Library of Science&lt;/publisher&gt;&lt;title&gt;Evolutionary Models for Formation of Network Motifs and Modularity in the Saccharomyces Transcription Factor Network&lt;/title&gt;&lt;url&gt;http://dx.plos.org/10.1371/journal.pcbi.0030198&lt;/url&gt;&lt;volume&gt;3&lt;/volume&gt;&lt;publication_date&gt;99200700001200000000200000&lt;/publication_date&gt;&lt;uuid&gt;076C496E-BD7B-4ED0-857C-9C85989E70EF&lt;/uuid&gt;&lt;type&gt;400&lt;/type&gt;&lt;number&gt;10&lt;/number&gt;&lt;doi&gt;10.1371/journal.pcbi.0030198&lt;/doi&gt;&lt;startpage&gt;e198&lt;/startpage&gt;&lt;endpage&gt;10&lt;/endpage&gt;&lt;bundle&gt;&lt;publication&gt;&lt;title&gt;PLoS computational biology&lt;/title&gt;&lt;uuid&gt;BC0090B5-F41B-44E8-B374-98F11F52F204&lt;/uuid&gt;&lt;subtype&gt;-100&lt;/subtype&gt;&lt;type&gt;-100&lt;/type&gt;&lt;/publication&gt;&lt;/bundle&gt;&lt;authors&gt;&lt;author&gt;&lt;lastName&gt;Ward&lt;/lastName&gt;&lt;firstName&gt;Jonathan&lt;/firstName&gt;&lt;middleNames&gt;J&lt;/middleNames&gt;&lt;/author&gt;&lt;author&gt;&lt;lastName&gt;Thornton&lt;/lastName&gt;&lt;firstName&gt;Janet&lt;/firstName&gt;&lt;middleNames&gt;M&lt;/middleNames&gt;&lt;/author&gt;&lt;/authors&gt;&lt;/publication&gt;&lt;publication&gt;&lt;subtype&gt;400&lt;/subtype&gt;&lt;title&gt;How Transcription Networks Evolve and Produce Biological Novelty&lt;/title&gt;&lt;url&gt;http://symposium.cshlp.org/lookup/doi/10.1101/sqb.2015.80.027557&lt;/url&gt;&lt;volume&gt;80&lt;/volume&gt;&lt;publication_date&gt;99201606201200000000222000&lt;/publication_date&gt;&lt;uuid&gt;631AD5C2-7CC8-43B7-8F10-22E270E91270&lt;/uuid&gt;&lt;type&gt;400&lt;/type&gt;&lt;citekey&gt;Nocedal:2016je&lt;/citekey&gt;&lt;doi&gt;10.1101/sqb.2015.80.027557&lt;/doi&gt;&lt;startpage&gt;265&lt;/startpage&gt;&lt;endpage&gt;274&lt;/endpage&gt;&lt;bundle&gt;&lt;publication&gt;&lt;title&gt;Cold Spring Harbor Symposia on Quantitative Biology&lt;/title&gt;&lt;uuid&gt;F21C44B5-C679-4544-8093-F128D98B241F&lt;/uuid&gt;&lt;subtype&gt;-100&lt;/subtype&gt;&lt;type&gt;-100&lt;/type&gt;&lt;/publication&gt;&lt;/bundle&gt;&lt;authors&gt;&lt;author&gt;&lt;lastName&gt;Nocedal&lt;/lastName&gt;&lt;firstName&gt;Isabel&lt;/firstName&gt;&lt;/author&gt;&lt;author&gt;&lt;lastName&gt;Johnson&lt;/lastName&gt;&lt;firstName&gt;Alexander&lt;/firstName&gt;&lt;middleNames&gt;D&lt;/middleNames&gt;&lt;/author&gt;&lt;/authors&gt;&lt;/publication&gt;&lt;publication&gt;&lt;subtype&gt;400&lt;/subtype&gt;&lt;title&gt;Evolution of Eukaryotic Transcription Circuits&lt;/title&gt;&lt;url&gt;http://science.sciencemag.org/content/319/5871/1797/tab-pdf&lt;/url&gt;&lt;volume&gt;391&lt;/volume&gt;&lt;publication_date&gt;99200803251200000000222000&lt;/publication_date&gt;&lt;uuid&gt;DFF5892B-683C-4B70-A537-0D1CCCF87C8E&lt;/uuid&gt;&lt;type&gt;400&lt;/type&gt;&lt;doi&gt;10.1126/science.1151298)&lt;/doi&gt;&lt;startpage&gt;1797&lt;/startpage&gt;&lt;endpage&gt;1799&lt;/endpage&gt;&lt;bundle&gt;&lt;publication&gt;&lt;title&gt;Science&lt;/title&gt;&lt;uuid&gt;FF9A3D33-E2DD-4C4E-8A26-9BD5CA8A6348&lt;/uuid&gt;&lt;subtype&gt;-100&lt;/subtype&gt;&lt;type&gt;-100&lt;/type&gt;&lt;/publication&gt;&lt;/bundle&gt;&lt;authors&gt;&lt;author&gt;&lt;lastName&gt;Tuch&lt;/lastName&gt;&lt;firstName&gt;Brian&lt;/firstName&gt;&lt;middleNames&gt;B&lt;/middleNames&gt;&lt;/author&gt;&lt;author&gt;&lt;lastName&gt;Li&lt;/lastName&gt;&lt;firstName&gt;Hao&lt;/firstName&gt;&lt;/author&gt;&lt;author&gt;&lt;lastName&gt;Johnson&lt;/lastName&gt;&lt;firstName&gt;Alexander&lt;/firstName&gt;&lt;middleNames&gt;D&lt;/middleNames&gt;&lt;/author&gt;&lt;/authors&gt;&lt;/publication&gt;&lt;publication&gt;&lt;subtype&gt;400&lt;/subtype&gt;&lt;publisher&gt;Elsevier Ltd&lt;/publisher&gt;&lt;title&gt;Evolution of Transcription Networks — Lessons from Yeasts&lt;/title&gt;&lt;url&gt;http://dx.doi.org/10.1016/j.cub.2010.06.056&lt;/url&gt;&lt;volume&gt;20&lt;/volume&gt;&lt;publication_date&gt;99201009141200000000222000&lt;/publication_date&gt;&lt;uuid&gt;FC533194-C51E-4691-8D1D-8FA4F182DA94&lt;/uuid&gt;&lt;type&gt;400&lt;/type&gt;&lt;number&gt;17&lt;/number&gt;&lt;citekey&gt;Li:2010jw&lt;/citekey&gt;&lt;doi&gt;10.1016/j.cub.2010.06.056&lt;/doi&gt;&lt;startpage&gt;R746&lt;/startpage&gt;&lt;endpage&gt;R753&lt;/endpage&gt;&lt;bundle&gt;&lt;publication&gt;&lt;title&gt;Current Biology&lt;/title&gt;&lt;uuid&gt;14CE6961-300E-486B-9DF6-9699708F7EEB&lt;/uuid&gt;&lt;subtype&gt;-100&lt;/subtype&gt;&lt;publisher&gt;Elsevier Ltd&lt;/publisher&gt;&lt;type&gt;-100&lt;/type&gt;&lt;url&gt;http://www.cell.com/current-biology/&lt;/url&gt;&lt;/publication&gt;&lt;/bundle&gt;&lt;authors&gt;&lt;author&gt;&lt;lastName&gt;Li&lt;/lastName&gt;&lt;firstName&gt;Hao&lt;/firstName&gt;&lt;/author&gt;&lt;author&gt;&lt;lastName&gt;Johnson&lt;/lastName&gt;&lt;firstName&gt;Alexander&lt;/firstName&gt;&lt;middleNames&gt;D&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11-16</w:t>
      </w:r>
      <w:r w:rsidRPr="00B01BF2">
        <w:rPr>
          <w:sz w:val="24"/>
          <w:szCs w:val="24"/>
        </w:rPr>
        <w:fldChar w:fldCharType="end"/>
      </w:r>
      <w:r w:rsidRPr="00B01BF2">
        <w:rPr>
          <w:sz w:val="24"/>
          <w:szCs w:val="24"/>
        </w:rPr>
        <w:t>. However, how characteristics of individual regulatory components impact GRN evolution by determining robustness, tunability and evolvability is unknown.</w:t>
      </w:r>
    </w:p>
    <w:p w14:paraId="7FECEB42" w14:textId="77777777" w:rsidR="007A5A5E" w:rsidRPr="00B01BF2" w:rsidRDefault="007A5A5E" w:rsidP="007A5A5E">
      <w:pPr>
        <w:spacing w:after="0" w:line="480" w:lineRule="auto"/>
        <w:jc w:val="both"/>
        <w:rPr>
          <w:sz w:val="24"/>
          <w:szCs w:val="24"/>
        </w:rPr>
      </w:pPr>
    </w:p>
    <w:p w14:paraId="3F0A2F53" w14:textId="468D8F5F" w:rsidR="007A5A5E" w:rsidRPr="00B01BF2" w:rsidRDefault="007A5A5E" w:rsidP="007A5A5E">
      <w:pPr>
        <w:spacing w:after="0" w:line="480" w:lineRule="auto"/>
        <w:jc w:val="both"/>
        <w:rPr>
          <w:sz w:val="24"/>
          <w:szCs w:val="24"/>
        </w:rPr>
      </w:pPr>
      <w:r w:rsidRPr="00B01BF2">
        <w:rPr>
          <w:sz w:val="24"/>
          <w:szCs w:val="24"/>
        </w:rPr>
        <w:t xml:space="preserve">Local network rewiring, i.e. changes in the binding specificity of a TF, involves loss of binding, gain of binding and modifications in the strength of binding, which occur either through mutations in TFs or </w:t>
      </w:r>
      <w:r w:rsidR="007B1AB2" w:rsidRPr="00B01BF2">
        <w:rPr>
          <w:sz w:val="24"/>
          <w:szCs w:val="24"/>
        </w:rPr>
        <w:t xml:space="preserve">in </w:t>
      </w:r>
      <w:r w:rsidRPr="00B01BF2">
        <w:rPr>
          <w:sz w:val="24"/>
          <w:szCs w:val="24"/>
        </w:rPr>
        <w:t>DNA-binding sites of TFs (operators). Most experimental studies on network rewiring focused on mutations in proteins</w:t>
      </w:r>
      <w:r w:rsidRPr="00B01BF2">
        <w:rPr>
          <w:sz w:val="24"/>
          <w:szCs w:val="24"/>
        </w:rPr>
        <w:fldChar w:fldCharType="begin"/>
      </w:r>
      <w:r w:rsidR="00316E45">
        <w:rPr>
          <w:sz w:val="24"/>
          <w:szCs w:val="24"/>
        </w:rPr>
        <w:instrText xml:space="preserve"> ADDIN PAPERS2_CITATIONS &lt;citation&gt;&lt;priority&gt;0&lt;/priority&gt;&lt;uuid&gt;71901D56-BBDF-43B3-955C-6E79D246F394&lt;/uuid&gt;&lt;publications&gt;&lt;publication&gt;&lt;subtype&gt;400&lt;/subtype&gt;&lt;title&gt;Experimental Determination of the Evolvability of a Transcription Factor.&lt;/title&gt;&lt;url&gt;http://eutils.ncbi.nlm.nih.gov/entrez/eutils/elink.fcgi?dbfrom=pubmed&amp;amp;id=19841254&amp;amp;retmode=ref&amp;amp;cmd=prlinks&lt;/url&gt;&lt;volume&gt;106&lt;/volume&gt;&lt;publication_date&gt;99200911031200000000222000&lt;/publication_date&gt;&lt;uuid&gt;A29E8134-6198-4DF2-8135-6B0CEC3122B3&lt;/uuid&gt;&lt;type&gt;400&lt;/type&gt;&lt;number&gt;44&lt;/number&gt;&lt;citekey&gt;Maerkl:2009ir&lt;/citekey&gt;&lt;doi&gt;10.1073/pnas.0907688106&lt;/doi&gt;&lt;institution&gt;Department of Bioengineering, Stanford University and Howard Hughes Medical Institute, Stanford, CA 94305, USA.&lt;/institution&gt;&lt;startpage&gt;18650&lt;/startpage&gt;&lt;endpage&gt;18655&lt;/endpage&gt;&lt;bundle&gt;&lt;publication&gt;&lt;title&gt;Proceedings of the National Academy of Sciences&lt;/title&gt;&lt;uuid&gt;B76C1095-C548-4467-8403-3742944C7766&lt;/uuid&gt;&lt;subtype&gt;-100&lt;/subtype&gt;&lt;type&gt;-100&lt;/type&gt;&lt;url&gt;http://www.pnas.org/&lt;/url&gt;&lt;/publication&gt;&lt;/bundle&gt;&lt;authors&gt;&lt;author&gt;&lt;lastName&gt;Maerkl&lt;/lastName&gt;&lt;firstName&gt;Sebastian&lt;/firstName&gt;&lt;middleNames&gt;J&lt;/middleNames&gt;&lt;/author&gt;&lt;author&gt;&lt;lastName&gt;Quake&lt;/lastName&gt;&lt;firstName&gt;Stephen&lt;/firstName&gt;&lt;middleNames&gt;R&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17</w:t>
      </w:r>
      <w:r w:rsidRPr="00B01BF2">
        <w:rPr>
          <w:sz w:val="24"/>
          <w:szCs w:val="24"/>
        </w:rPr>
        <w:fldChar w:fldCharType="end"/>
      </w:r>
      <w:r w:rsidRPr="00B01BF2">
        <w:rPr>
          <w:sz w:val="24"/>
          <w:szCs w:val="24"/>
        </w:rPr>
        <w:t xml:space="preserve"> or on the consequences of gene duplication events</w:t>
      </w:r>
      <w:r w:rsidRPr="00B01BF2">
        <w:rPr>
          <w:sz w:val="24"/>
          <w:szCs w:val="24"/>
        </w:rPr>
        <w:fldChar w:fldCharType="begin"/>
      </w:r>
      <w:r w:rsidR="00316E45">
        <w:rPr>
          <w:sz w:val="24"/>
          <w:szCs w:val="24"/>
        </w:rPr>
        <w:instrText xml:space="preserve"> ADDIN PAPERS2_CITATIONS &lt;citation&gt;&lt;priority&gt;0&lt;/priority&gt;&lt;uuid&gt;23D117B1-7A62-4B75-95C4-014B22898ADD&lt;/uuid&gt;&lt;publications&gt;&lt;publication&gt;&lt;subtype&gt;400&lt;/subtype&gt;&lt;title&gt;Gene Regulatory Network Plasticity Predates a Switch in Function of a Conserved Transcription Regulator&lt;/title&gt;&lt;url&gt;http://www.johnsonlab.ucsf.edu/publications/&lt;/url&gt;&lt;publication_date&gt;99201704131200000000222000&lt;/publication_date&gt;&lt;uuid&gt;02AFD7C1-9194-423E-B443-CB7AADFA0ACE&lt;/uuid&gt;&lt;type&gt;400&lt;/type&gt;&lt;doi&gt;10.7554/eLife.23250.001&lt;/doi&gt;&lt;startpage&gt;e23250&lt;/startpage&gt;&lt;bundle&gt;&lt;publication&gt;&lt;title&gt;eLife&lt;/title&gt;&lt;uuid&gt;6AF95508-FF4E-4B3D-BE94-4231BD586147&lt;/uuid&gt;&lt;subtype&gt;-100&lt;/subtype&gt;&lt;type&gt;-100&lt;/type&gt;&lt;/publication&gt;&lt;/bundle&gt;&lt;authors&gt;&lt;author&gt;&lt;lastName&gt;Nocedal&lt;/lastName&gt;&lt;firstName&gt;Isabel&lt;/firstName&gt;&lt;/author&gt;&lt;author&gt;&lt;lastName&gt;Mancera&lt;/lastName&gt;&lt;firstName&gt;E&lt;/firstName&gt;&lt;/author&gt;&lt;author&gt;&lt;lastName&gt;Johnson&lt;/lastName&gt;&lt;firstName&gt;Alexander&lt;/firstName&gt;&lt;middleNames&gt;D&lt;/middleNames&gt;&lt;/author&gt;&lt;/authors&gt;&lt;/publication&gt;&lt;publication&gt;&lt;subtype&gt;400&lt;/subtype&gt;&lt;title&gt;A Promiscuous Intermediate Underlies the Evolution of LEAFY DNA Binding Specificity&lt;/title&gt;&lt;url&gt;http://eutils.ncbi.nlm.nih.gov/entrez/eutils/elink.fcgi?dbfrom=pubmed&amp;amp;id=24436181&amp;amp;retmode=ref&amp;amp;cmd=prlinks&lt;/url&gt;&lt;volume&gt;343&lt;/volume&gt;&lt;publication_date&gt;99201402071200000000222000&lt;/publication_date&gt;&lt;uuid&gt;2A65A91B-151E-4E7D-8EB1-EE468C2511AD&lt;/uuid&gt;&lt;type&gt;400&lt;/type&gt;&lt;number&gt;6171&lt;/number&gt;&lt;citekey&gt;Sayou:2014iz&lt;/citekey&gt;&lt;doi&gt;10.1126/science.1248229&lt;/doi&gt;&lt;institution&gt;CNRS, Laboratoire de Physiologie Cellulaire et Végétale (LPCV), UMR 5168, 38054 Grenoble, France.&lt;/institution&gt;&lt;startpage&gt;645&lt;/startpage&gt;&lt;endpage&gt;648&lt;/endpage&gt;&lt;bundle&gt;&lt;publication&gt;&lt;title&gt;Science&lt;/title&gt;&lt;uuid&gt;FF9A3D33-E2DD-4C4E-8A26-9BD5CA8A6348&lt;/uuid&gt;&lt;subtype&gt;-100&lt;/subtype&gt;&lt;type&gt;-100&lt;/type&gt;&lt;/publication&gt;&lt;/bundle&gt;&lt;authors&gt;&lt;author&gt;&lt;lastName&gt;Sayou&lt;/lastName&gt;&lt;firstName&gt;Camille&lt;/firstName&gt;&lt;/author&gt;&lt;author&gt;&lt;lastName&gt;Monniaux&lt;/lastName&gt;&lt;firstName&gt;Marie&lt;/firstName&gt;&lt;/author&gt;&lt;author&gt;&lt;lastName&gt;Nanao&lt;/lastName&gt;&lt;firstName&gt;Max&lt;/firstName&gt;&lt;middleNames&gt;H&lt;/middleNames&gt;&lt;/author&gt;&lt;author&gt;&lt;lastName&gt;Moyroud&lt;/lastName&gt;&lt;firstName&gt;Edwige&lt;/firstName&gt;&lt;/author&gt;&lt;author&gt;&lt;lastName&gt;Brockington&lt;/lastName&gt;&lt;firstName&gt;Samuel&lt;/firstName&gt;&lt;middleNames&gt;F&lt;/middleNames&gt;&lt;/author&gt;&lt;author&gt;&lt;lastName&gt;Thévenon&lt;/lastName&gt;&lt;firstName&gt;Emmanuel&lt;/firstName&gt;&lt;/author&gt;&lt;author&gt;&lt;lastName&gt;Chahtane&lt;/lastName&gt;&lt;firstName&gt;Hicham&lt;/firstName&gt;&lt;/author&gt;&lt;author&gt;&lt;lastName&gt;Warthmann&lt;/lastName&gt;&lt;firstName&gt;Norman&lt;/firstName&gt;&lt;/author&gt;&lt;author&gt;&lt;lastName&gt;Melkonian&lt;/lastName&gt;&lt;firstName&gt;Michael&lt;/firstName&gt;&lt;/author&gt;&lt;author&gt;&lt;lastName&gt;Zhang&lt;/lastName&gt;&lt;firstName&gt;Yong&lt;/firstName&gt;&lt;/author&gt;&lt;author&gt;&lt;lastName&gt;Wong&lt;/lastName&gt;&lt;firstName&gt;Gane&lt;/firstName&gt;&lt;middleNames&gt;Ka-Shu&lt;/middleNames&gt;&lt;/author&gt;&lt;author&gt;&lt;lastName&gt;Weigel&lt;/lastName&gt;&lt;firstName&gt;Detlef&lt;/firstName&gt;&lt;/author&gt;&lt;author&gt;&lt;lastName&gt;Parcy&lt;/lastName&gt;&lt;firstName&gt;François&lt;/firstName&gt;&lt;/author&gt;&lt;author&gt;&lt;lastName&gt;Dumas&lt;/lastName&gt;&lt;firstName&gt;Renaud&lt;/firstName&gt;&lt;/author&gt;&lt;/authors&gt;&lt;/publication&gt;&lt;publication&gt;&lt;subtype&gt;400&lt;/subtype&gt;&lt;publisher&gt;Nature Publishing Group&lt;/publisher&gt;&lt;title&gt;Duplication of a Promiscuous Transcription Factor Drives the Emergence of a New Regulatory Network&lt;/title&gt;&lt;url&gt;http://dx.doi.org/10.1038/ncomms5868&lt;/url&gt;&lt;volume&gt;5&lt;/volume&gt;&lt;publication_date&gt;99201400001200000000200000&lt;/publication_date&gt;&lt;uuid&gt;6BE94BFC-6271-41AC-A3A6-65C48090ECFD&lt;/uuid&gt;&lt;type&gt;400&lt;/type&gt;&lt;doi&gt;10.1038/ncomms5868&lt;/doi&gt;&lt;startpage&gt;1&lt;/startpage&gt;&lt;endpage&gt;11&lt;/endpage&gt;&lt;bundle&gt;&lt;publication&gt;&lt;title&gt;Nature Communications&lt;/title&gt;&lt;uuid&gt;DF8549B1-216A-4806-9782-8BD31FDD7AEE&lt;/uuid&gt;&lt;subtype&gt;-100&lt;/subtype&gt;&lt;publisher&gt;Nature Publishing Group&lt;/publisher&gt;&lt;type&gt;-100&lt;/type&gt;&lt;/publication&gt;&lt;/bundle&gt;&lt;authors&gt;&lt;author&gt;&lt;lastName&gt;Pougach&lt;/lastName&gt;&lt;firstName&gt;Ksenia&lt;/firstName&gt;&lt;/author&gt;&lt;author&gt;&lt;lastName&gt;Voet&lt;/lastName&gt;&lt;firstName&gt;Arnout&lt;/firstName&gt;&lt;/author&gt;&lt;author&gt;&lt;lastName&gt;Kondrashov&lt;/lastName&gt;&lt;firstName&gt;Fyodor&lt;/firstName&gt;&lt;middleNames&gt;A&lt;/middleNames&gt;&lt;/author&gt;&lt;author&gt;&lt;lastName&gt;Voordeckers&lt;/lastName&gt;&lt;firstName&gt;Karin&lt;/firstName&gt;&lt;/author&gt;&lt;author&gt;&lt;lastName&gt;Christiaens&lt;/lastName&gt;&lt;firstName&gt;Joaquin&lt;/firstName&gt;&lt;middleNames&gt;F&lt;/middleNames&gt;&lt;/author&gt;&lt;author&gt;&lt;lastName&gt;Baying&lt;/lastName&gt;&lt;firstName&gt;Bianka&lt;/firstName&gt;&lt;/author&gt;&lt;author&gt;&lt;lastName&gt;Benes&lt;/lastName&gt;&lt;firstName&gt;Vladimir&lt;/firstName&gt;&lt;/author&gt;&lt;author&gt;&lt;lastName&gt;Sakai&lt;/lastName&gt;&lt;firstName&gt;Ryo&lt;/firstName&gt;&lt;/author&gt;&lt;author&gt;&lt;lastName&gt;Aerts&lt;/lastName&gt;&lt;firstName&gt;Jan&lt;/firstName&gt;&lt;/author&gt;&lt;author&gt;&lt;lastName&gt;Zhu&lt;/lastName&gt;&lt;firstName&gt;Bo&lt;/firstName&gt;&lt;/author&gt;&lt;author&gt;&lt;lastName&gt;Dijck&lt;/lastName&gt;&lt;nonDroppingParticle&gt;Van&lt;/nonDroppingParticle&gt;&lt;firstName&gt;Patrick&lt;/firstName&gt;&lt;/author&gt;&lt;author&gt;&lt;lastName&gt;Verstrepen&lt;/lastName&gt;&lt;firstName&gt;Kevin&lt;/firstName&gt;&lt;middleNames&gt;J&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18-20</w:t>
      </w:r>
      <w:r w:rsidRPr="00B01BF2">
        <w:rPr>
          <w:sz w:val="24"/>
          <w:szCs w:val="24"/>
        </w:rPr>
        <w:fldChar w:fldCharType="end"/>
      </w:r>
      <w:r w:rsidRPr="00B01BF2">
        <w:rPr>
          <w:sz w:val="24"/>
          <w:szCs w:val="24"/>
        </w:rPr>
        <w:t>, showing that TF divergence affects GRN evolution</w:t>
      </w:r>
      <w:r w:rsidRPr="00B01BF2">
        <w:rPr>
          <w:sz w:val="24"/>
          <w:szCs w:val="24"/>
        </w:rPr>
        <w:fldChar w:fldCharType="begin"/>
      </w:r>
      <w:r w:rsidR="00316E45">
        <w:rPr>
          <w:sz w:val="24"/>
          <w:szCs w:val="24"/>
        </w:rPr>
        <w:instrText xml:space="preserve"> ADDIN PAPERS2_CITATIONS &lt;citation&gt;&lt;priority&gt;0&lt;/priority&gt;&lt;uuid&gt;77920ED4-062B-461D-BD2B-7713709BE9AC&lt;/uuid&gt;&lt;publications&gt;&lt;publication&gt;&lt;subtype&gt;400&lt;/subtype&gt;&lt;title&gt;The Gene Regulatory Logic of Transcription Factor Evolution&lt;/title&gt;&lt;url&gt;http://linkinghub.elsevier.com/retrieve/pii/S0169534708001638&lt;/url&gt;&lt;volume&gt;23&lt;/volume&gt;&lt;publication_date&gt;99200807001200000000220000&lt;/publication_date&gt;&lt;uuid&gt;92FD6C9B-798D-4DD7-B78B-556F7DDB3697&lt;/uuid&gt;&lt;type&gt;400&lt;/type&gt;&lt;number&gt;7&lt;/number&gt;&lt;citekey&gt;Wagner:2008eq&lt;/citekey&gt;&lt;doi&gt;10.1016/j.tree.2008.03.006&lt;/doi&gt;&lt;startpage&gt;377&lt;/startpage&gt;&lt;endpage&gt;385&lt;/endpage&gt;&lt;bundle&gt;&lt;publication&gt;&lt;title&gt;Trends in Ecology and Evolution&lt;/title&gt;&lt;uuid&gt;B200FEB0-B488-4ED3-9912-2C1486A52103&lt;/uuid&gt;&lt;subtype&gt;-100&lt;/subtype&gt;&lt;publisher&gt;Elsevier Ltd&lt;/publisher&gt;&lt;type&gt;-100&lt;/type&gt;&lt;/publication&gt;&lt;/bundle&gt;&lt;authors&gt;&lt;author&gt;&lt;lastName&gt;Wagner&lt;/lastName&gt;&lt;firstName&gt;Günter&lt;/firstName&gt;&lt;middleNames&gt;P&lt;/middleNames&gt;&lt;/author&gt;&lt;author&gt;&lt;lastName&gt;Lynch&lt;/lastName&gt;&lt;firstName&gt;Vincent&lt;/firstName&gt;&lt;middleNames&gt;J&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21</w:t>
      </w:r>
      <w:r w:rsidRPr="00B01BF2">
        <w:rPr>
          <w:sz w:val="24"/>
          <w:szCs w:val="24"/>
        </w:rPr>
        <w:fldChar w:fldCharType="end"/>
      </w:r>
      <w:r w:rsidRPr="00B01BF2">
        <w:rPr>
          <w:sz w:val="24"/>
          <w:szCs w:val="24"/>
        </w:rPr>
        <w:t>. However, in contrast to mutations in operators</w:t>
      </w:r>
      <w:r w:rsidRPr="00B01BF2">
        <w:rPr>
          <w:sz w:val="24"/>
          <w:szCs w:val="24"/>
        </w:rPr>
        <w:fldChar w:fldCharType="begin"/>
      </w:r>
      <w:r w:rsidR="00316E45">
        <w:rPr>
          <w:sz w:val="24"/>
          <w:szCs w:val="24"/>
        </w:rPr>
        <w:instrText xml:space="preserve"> ADDIN PAPERS2_CITATIONS &lt;citation&gt;&lt;priority&gt;0&lt;/priority&gt;&lt;uuid&gt;EB86DBD1-3522-462D-91A4-50A69985C3DB&lt;/uuid&gt;&lt;publications&gt;&lt;publication&gt;&lt;subtype&gt;400&lt;/subtype&gt;&lt;title&gt;On the Specificity of DNA-Protein Interactions&lt;/title&gt;&lt;volume&gt;83&lt;/volume&gt;&lt;publication_date&gt;99198601221200000000222000&lt;/publication_date&gt;&lt;uuid&gt;7BFB5503-D29F-4850-96FA-FE15E7586043&lt;/uuid&gt;&lt;type&gt;400&lt;/type&gt;&lt;citekey&gt;Anonymous:e_tVA9Kf&lt;/citekey&gt;&lt;startpage&gt;1608&lt;/startpage&gt;&lt;endpage&gt;1612&lt;/endpage&gt;&lt;bundle&gt;&lt;publication&gt;&lt;title&gt;PNAS&lt;/title&gt;&lt;uuid&gt;C583547C-5E87-46AE-BE16-163E1A3E23B2&lt;/uuid&gt;&lt;subtype&gt;-100&lt;/subtype&gt;&lt;type&gt;-100&lt;/type&gt;&lt;url&gt;http://www.pnas.org/&lt;/url&gt;&lt;/publication&gt;&lt;/bundle&gt;&lt;authors&gt;&lt;author&gt;&lt;lastName&gt;Hippel&lt;/lastName&gt;&lt;firstName&gt;P&lt;/firstName&gt;&lt;middleNames&gt;H&lt;/middleNames&gt;&lt;droppingParticle&gt;von&lt;/droppingParticle&gt;&lt;/author&gt;&lt;author&gt;&lt;lastName&gt;Berg&lt;/lastName&gt;&lt;firstName&gt;Otto&lt;/firstName&gt;&lt;middleNames&gt;G&lt;/middleNames&gt;&lt;/author&gt;&lt;/authors&gt;&lt;/publication&gt;&lt;publication&gt;&lt;subtype&gt;400&lt;/subtype&gt;&lt;title&gt;Physical Constraints and Functional Characteristics of Transcription Factor–DNA Interaction&lt;/title&gt;&lt;url&gt;http://www.pnas.org/content/99/19/12015.full&lt;/url&gt;&lt;volume&gt;99&lt;/volume&gt;&lt;publication_date&gt;99200209061200000000222000&lt;/publication_date&gt;&lt;uuid&gt;7E042D51-1D5F-49EC-9C07-FDAC40E42468&lt;/uuid&gt;&lt;type&gt;400&lt;/type&gt;&lt;number&gt;19&lt;/number&gt;&lt;citekey&gt;Gerland:2002uy&lt;/citekey&gt;&lt;startpage&gt;12015&lt;/startpage&gt;&lt;endpage&gt;12020&lt;/endpage&gt;&lt;bundle&gt;&lt;publication&gt;&lt;title&gt;PNAS&lt;/title&gt;&lt;uuid&gt;C583547C-5E87-46AE-BE16-163E1A3E23B2&lt;/uuid&gt;&lt;subtype&gt;-100&lt;/subtype&gt;&lt;type&gt;-100&lt;/type&gt;&lt;url&gt;http://www.pnas.org/&lt;/url&gt;&lt;/publication&gt;&lt;/bundle&gt;&lt;authors&gt;&lt;author&gt;&lt;lastName&gt;Gerland&lt;/lastName&gt;&lt;firstName&gt;Ulrich&lt;/firstName&gt;&lt;/author&gt;&lt;author&gt;&lt;lastName&gt;Moroz&lt;/lastName&gt;&lt;firstName&gt;D&lt;/firstName&gt;&lt;middleNames&gt;J&lt;/middleNames&gt;&lt;/author&gt;&lt;author&gt;&lt;lastName&gt;Hwa&lt;/lastName&gt;&lt;firstName&gt;Terence&lt;/firstName&gt;&lt;/author&gt;&lt;/authors&gt;&lt;/publication&gt;&lt;publication&gt;&lt;subtype&gt;400&lt;/subtype&gt;&lt;title&gt;Energy-Dependent Fitness: A Quantitative Model for the Evolution of Yeast Transcription Factor Binding Sites&lt;/title&gt;&lt;url&gt;http://www.pnas.org/content/105/34/12376.full&lt;/url&gt;&lt;volume&gt;105&lt;/volume&gt;&lt;publication_date&gt;99200808211200000000222000&lt;/publication_date&gt;&lt;uuid&gt;795F0BD7-40B4-474D-A6B9-A0FC269CDEA4&lt;/uuid&gt;&lt;type&gt;400&lt;/type&gt;&lt;number&gt;34&lt;/number&gt;&lt;startpage&gt;12376&lt;/startpage&gt;&lt;endpage&gt;12381&lt;/endpage&gt;&lt;bundle&gt;&lt;publication&gt;&lt;title&gt;PNAS&lt;/title&gt;&lt;uuid&gt;C583547C-5E87-46AE-BE16-163E1A3E23B2&lt;/uuid&gt;&lt;subtype&gt;-100&lt;/subtype&gt;&lt;type&gt;-100&lt;/type&gt;&lt;url&gt;http://www.pnas.org/&lt;/url&gt;&lt;/publication&gt;&lt;/bundle&gt;&lt;authors&gt;&lt;author&gt;&lt;lastName&gt;Mustonen&lt;/lastName&gt;&lt;firstName&gt;V&lt;/firstName&gt;&lt;/author&gt;&lt;author&gt;&lt;lastName&gt;Kinney&lt;/lastName&gt;&lt;firstName&gt;Justin&lt;/firstName&gt;&lt;middleNames&gt;B&lt;/middleNames&gt;&lt;/author&gt;&lt;author&gt;&lt;lastName&gt;Callan&lt;/lastName&gt;&lt;firstName&gt;C&lt;/firstName&gt;&lt;middleNames&gt;G Jr&lt;/middleNames&gt;&lt;/author&gt;&lt;author&gt;&lt;lastName&gt;Lässig&lt;/lastName&gt;&lt;firstName&gt;Michael&lt;/firstName&gt;&lt;/author&gt;&lt;/authors&gt;&lt;/publication&gt;&lt;/publications&gt;&lt;cites&gt;&lt;/cites&gt;&lt;/citation&gt;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22-24</w:t>
      </w:r>
      <w:r w:rsidRPr="00B01BF2">
        <w:rPr>
          <w:sz w:val="24"/>
          <w:szCs w:val="24"/>
        </w:rPr>
        <w:fldChar w:fldCharType="end"/>
      </w:r>
      <w:r w:rsidRPr="00B01BF2">
        <w:rPr>
          <w:sz w:val="24"/>
          <w:szCs w:val="24"/>
        </w:rPr>
        <w:t>, mutational pathways of TFs are thought to be heavily constrained by epistasis between amino acids</w:t>
      </w:r>
      <w:r w:rsidRPr="00B01BF2">
        <w:rPr>
          <w:sz w:val="24"/>
          <w:szCs w:val="24"/>
        </w:rPr>
        <w:fldChar w:fldCharType="begin"/>
      </w:r>
      <w:r w:rsidR="00316E45">
        <w:rPr>
          <w:sz w:val="24"/>
          <w:szCs w:val="24"/>
        </w:rPr>
        <w:instrText xml:space="preserve"> ADDIN PAPERS2_CITATIONS &lt;citation&gt;&lt;priority&gt;0&lt;/priority&gt;&lt;uuid&gt;31822E28-5A05-4303-AFDD-B27A63414B57&lt;/uuid&gt;&lt;publications&gt;&lt;publication&gt;&lt;subtype&gt;400&lt;/subtype&gt;&lt;title&gt;Epistasis in Protein Evolution&lt;/title&gt;&lt;url&gt;message:%3Ce04b5455d60418a92c1871b7c57e05fa.squirrel@webmail.ist.ac.at%3E&lt;/url&gt;&lt;volume&gt;25&lt;/volume&gt;&lt;publication_date&gt;99201611071200000000222000&lt;/publication_date&gt;&lt;uuid&gt;E05E6402-7F88-4B86-9B5C-45201575A216&lt;/uuid&gt;&lt;type&gt;400&lt;/type&gt;&lt;citekey&gt;Starr:2016vg&lt;/citekey&gt;&lt;startpage&gt;1204&lt;/startpage&gt;&lt;endpage&gt;1218&lt;/endpage&gt;&lt;bundle&gt;&lt;publication&gt;&lt;title&gt;Protein Science&lt;/title&gt;&lt;uuid&gt;5E3CA334-9EF7-4AF5-8FA5-1BA00F8123D3&lt;/uuid&gt;&lt;subtype&gt;-100&lt;/subtype&gt;&lt;type&gt;-100&lt;/type&gt;&lt;/publication&gt;&lt;/bundle&gt;&lt;authors&gt;&lt;author&gt;&lt;lastName&gt;Starr&lt;/lastName&gt;&lt;firstName&gt;T&lt;/firstName&gt;&lt;middleNames&gt;N&lt;/middleNames&gt;&lt;/author&gt;&lt;author&gt;&lt;lastName&gt;Thornton&lt;/lastName&gt;&lt;firstName&gt;J&lt;/firstName&gt;&lt;middleNames&gt;W&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25</w:t>
      </w:r>
      <w:r w:rsidRPr="00B01BF2">
        <w:rPr>
          <w:sz w:val="24"/>
          <w:szCs w:val="24"/>
        </w:rPr>
        <w:fldChar w:fldCharType="end"/>
      </w:r>
      <w:r w:rsidRPr="00B01BF2">
        <w:rPr>
          <w:sz w:val="24"/>
          <w:szCs w:val="24"/>
        </w:rPr>
        <w:t>, the high frequency of deleterious mutations</w:t>
      </w:r>
      <w:r w:rsidRPr="00B01BF2">
        <w:rPr>
          <w:sz w:val="24"/>
          <w:szCs w:val="24"/>
        </w:rPr>
        <w:fldChar w:fldCharType="begin"/>
      </w:r>
      <w:r w:rsidR="00316E45">
        <w:rPr>
          <w:sz w:val="24"/>
          <w:szCs w:val="24"/>
        </w:rPr>
        <w:instrText xml:space="preserve"> ADDIN PAPERS2_CITATIONS &lt;citation&gt;&lt;priority&gt;0&lt;/priority&gt;&lt;uuid&gt;868BA0B4-CF08-44F9-975F-6C8E873B8618&lt;/uuid&gt;&lt;publications&gt;&lt;publication&gt;&lt;subtype&gt;400&lt;/subtype&gt;&lt;title&gt;The Distribution of Fitness Effects of New Mutations&lt;/title&gt;&lt;url&gt;http://www.nature.com/doifinder/10.1038/nrg2146&lt;/url&gt;&lt;volume&gt;8&lt;/volume&gt;&lt;publication_date&gt;99200708001200000000220000&lt;/publication_date&gt;&lt;uuid&gt;859220CA-5C13-4696-9C56-FA02DFDB82FD&lt;/uuid&gt;&lt;type&gt;400&lt;/type&gt;&lt;number&gt;8&lt;/number&gt;&lt;doi&gt;10.1038/nrg2146&lt;/doi&gt;&lt;startpage&gt;610&lt;/startpage&gt;&lt;endpage&gt;618&lt;/endpage&gt;&lt;bundle&gt;&lt;publication&gt;&lt;title&gt;Nature Reviews Genetics&lt;/title&gt;&lt;uuid&gt;39010B50-B0EA-4ED0-9799-892DBD73DD84&lt;/uuid&gt;&lt;subtype&gt;-100&lt;/subtype&gt;&lt;type&gt;-100&lt;/type&gt;&lt;/publication&gt;&lt;/bundle&gt;&lt;authors&gt;&lt;author&gt;&lt;lastName&gt;Eyre-Walker&lt;/lastName&gt;&lt;firstName&gt;Adam&lt;/firstName&gt;&lt;/author&gt;&lt;author&gt;&lt;lastName&gt;Keightley&lt;/lastName&gt;&lt;firstName&gt;Peter&lt;/firstName&gt;&lt;middleNames&gt;D&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26</w:t>
      </w:r>
      <w:r w:rsidRPr="00B01BF2">
        <w:rPr>
          <w:sz w:val="24"/>
          <w:szCs w:val="24"/>
        </w:rPr>
        <w:fldChar w:fldCharType="end"/>
      </w:r>
      <w:r w:rsidRPr="00B01BF2">
        <w:rPr>
          <w:sz w:val="24"/>
          <w:szCs w:val="24"/>
        </w:rPr>
        <w:t xml:space="preserve"> and the strong pleiotropic effects of TFs</w:t>
      </w:r>
      <w:r w:rsidRPr="00B01BF2">
        <w:rPr>
          <w:sz w:val="24"/>
          <w:szCs w:val="24"/>
        </w:rPr>
        <w:fldChar w:fldCharType="begin"/>
      </w:r>
      <w:r w:rsidR="00316E45">
        <w:rPr>
          <w:sz w:val="24"/>
          <w:szCs w:val="24"/>
        </w:rPr>
        <w:instrText xml:space="preserve"> ADDIN PAPERS2_CITATIONS &lt;citation&gt;&lt;priority&gt;0&lt;/priority&gt;&lt;uuid&gt;074D30E0-6035-4C57-AC96-785AE39BCDA1&lt;/uuid&gt;&lt;publications&gt;&lt;publication&gt;&lt;subtype&gt;400&lt;/subtype&gt;&lt;title&gt;Evolution at Two Levels: On Genes and Form&lt;/title&gt;&lt;url&gt;http://journals.plos.org/plosbiology/article?id=10.1371/journal.pbio.0030245&lt;/url&gt;&lt;volume&gt;3&lt;/volume&gt;&lt;publication_date&gt;99200507051200000000222000&lt;/publication_date&gt;&lt;uuid&gt;77420305-38A8-4437-BCFC-30432DF20508&lt;/uuid&gt;&lt;type&gt;400&lt;/type&gt;&lt;number&gt;7&lt;/number&gt;&lt;doi&gt;10.1371/journal.pbio.0030245.g001&lt;/doi&gt;&lt;startpage&gt;e245&lt;/startpage&gt;&lt;bundle&gt;&lt;publication&gt;&lt;title&gt;PLoS biology&lt;/title&gt;&lt;uuid&gt;991BFE75-85C4-4737-8B56-7744CEAC34C3&lt;/uuid&gt;&lt;subtype&gt;-100&lt;/subtype&gt;&lt;type&gt;-100&lt;/type&gt;&lt;/publication&gt;&lt;/bundle&gt;&lt;authors&gt;&lt;author&gt;&lt;lastName&gt;Carroll&lt;/lastName&gt;&lt;firstName&gt;Sean&lt;/firstName&gt;&lt;middleNames&gt;B&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27</w:t>
      </w:r>
      <w:r w:rsidRPr="00B01BF2">
        <w:rPr>
          <w:sz w:val="24"/>
          <w:szCs w:val="24"/>
        </w:rPr>
        <w:fldChar w:fldCharType="end"/>
      </w:r>
      <w:r w:rsidRPr="00B01BF2">
        <w:rPr>
          <w:sz w:val="24"/>
          <w:szCs w:val="24"/>
        </w:rPr>
        <w:t xml:space="preserve">, suggesting that operators are superior targets for modifying existing and acquiring novel network connections. </w:t>
      </w:r>
    </w:p>
    <w:p w14:paraId="46F064B5" w14:textId="2519BD55" w:rsidR="007A5A5E" w:rsidRPr="00B01BF2" w:rsidRDefault="007A5A5E" w:rsidP="007A5A5E">
      <w:pPr>
        <w:spacing w:after="0" w:line="480" w:lineRule="auto"/>
        <w:jc w:val="both"/>
        <w:rPr>
          <w:sz w:val="24"/>
          <w:szCs w:val="24"/>
        </w:rPr>
      </w:pPr>
      <w:r w:rsidRPr="00B01BF2">
        <w:rPr>
          <w:sz w:val="24"/>
          <w:szCs w:val="24"/>
        </w:rPr>
        <w:lastRenderedPageBreak/>
        <w:t>In contrast to previous studies on promoter evolution, which considered promoters independently of the associated TFs</w:t>
      </w:r>
      <w:r w:rsidR="006F4409">
        <w:rPr>
          <w:sz w:val="24"/>
          <w:szCs w:val="24"/>
        </w:rPr>
        <w:fldChar w:fldCharType="begin"/>
      </w:r>
      <w:r w:rsidR="00316E45">
        <w:rPr>
          <w:sz w:val="24"/>
          <w:szCs w:val="24"/>
        </w:rPr>
        <w:instrText xml:space="preserve"> ADDIN PAPERS2_CITATIONS &lt;citation&gt;&lt;priority&gt;0&lt;/priority&gt;&lt;uuid&gt;CCE062A5-122F-4D3C-AFF2-39570D02CEFF&lt;/uuid&gt;&lt;publications&gt;&lt;publication&gt;&lt;subtype&gt;400&lt;/subtype&gt;&lt;publisher&gt;Public Library of Science&lt;/publisher&gt;&lt;title&gt;Functional Evolution of a cis-Regulatory Module&lt;/title&gt;&lt;url&gt;http://dx.plos.org/10.1371/journal.pbio.0030093&lt;/url&gt;&lt;volume&gt;3&lt;/volume&gt;&lt;publication_date&gt;99200503151200000000222000&lt;/publication_date&gt;&lt;uuid&gt;A0A35735-8E19-414C-8D84-7D60F1267A55&lt;/uuid&gt;&lt;type&gt;400&lt;/type&gt;&lt;number&gt;4&lt;/number&gt;&lt;doi&gt;10.1371/journal.pbio.0030093&lt;/doi&gt;&lt;startpage&gt;e93&lt;/startpage&gt;&lt;endpage&gt;11&lt;/endpage&gt;&lt;bundle&gt;&lt;publication&gt;&lt;title&gt;PLoS biology&lt;/title&gt;&lt;uuid&gt;991BFE75-85C4-4737-8B56-7744CEAC34C3&lt;/uuid&gt;&lt;subtype&gt;-100&lt;/subtype&gt;&lt;type&gt;-100&lt;/type&gt;&lt;/publication&gt;&lt;/bundle&gt;&lt;authors&gt;&lt;author&gt;&lt;lastName&gt;Ludwig&lt;/lastName&gt;&lt;firstName&gt;Michael&lt;/firstName&gt;&lt;middleNames&gt;Z&lt;/middleNames&gt;&lt;/author&gt;&lt;author&gt;&lt;lastName&gt;Palsson&lt;/lastName&gt;&lt;firstName&gt;Arnar&lt;/firstName&gt;&lt;/author&gt;&lt;author&gt;&lt;lastName&gt;Alekseeva&lt;/lastName&gt;&lt;firstName&gt;Elena&lt;/firstName&gt;&lt;/author&gt;&lt;author&gt;&lt;lastName&gt;Bergman&lt;/lastName&gt;&lt;firstName&gt;Casey&lt;/firstName&gt;&lt;middleNames&gt;M&lt;/middleNames&gt;&lt;/author&gt;&lt;author&gt;&lt;lastName&gt;Nathan&lt;/lastName&gt;&lt;firstName&gt;Janaki&lt;/firstName&gt;&lt;/author&gt;&lt;author&gt;&lt;lastName&gt;Kreitman&lt;/lastName&gt;&lt;firstName&gt;Martin&lt;/firstName&gt;&lt;/author&gt;&lt;/authors&gt;&lt;editors&gt;&lt;author&gt;&lt;lastName&gt;Levine&lt;/lastName&gt;&lt;firstName&gt;Michael&lt;/firstName&gt;&lt;/author&gt;&lt;/editors&gt;&lt;/publication&gt;&lt;publication&gt;&lt;subtype&gt;400&lt;/subtype&gt;&lt;title&gt;MONKEY: Identifying Conserved Transcription-Factor Binding Sites in Multiple Alignments Using a Binding Site-Specific Evolutionary Model&lt;/title&gt;&lt;url&gt;message:%3CD0846CA5A0834246B3C2426D50FC425B4C8D0572@exchange01.ist.local%3E&lt;/url&gt;&lt;volume&gt;5&lt;/volume&gt;&lt;publication_date&gt;99200410041200000000222000&lt;/publication_date&gt;&lt;uuid&gt;01B6CA0D-4E95-4A78-BF11-6D70870143FF&lt;/uuid&gt;&lt;type&gt;400&lt;/type&gt;&lt;citekey&gt;Anonymous:AbbKDU6V&lt;/citekey&gt;&lt;startpage&gt;R98&lt;/startpage&gt;&lt;bundle&gt;&lt;publication&gt;&lt;title&gt;Genome biology&lt;/title&gt;&lt;uuid&gt;0C4571D0-E3B4-4030-A834-AAD50BC076AD&lt;/uuid&gt;&lt;subtype&gt;-100&lt;/subtype&gt;&lt;type&gt;-100&lt;/type&gt;&lt;/publication&gt;&lt;/bundle&gt;&lt;authors&gt;&lt;author&gt;&lt;lastName&gt;Moses&lt;/lastName&gt;&lt;firstName&gt;Alan&lt;/firstName&gt;&lt;middleNames&gt;M&lt;/middleNames&gt;&lt;/author&gt;&lt;author&gt;&lt;lastName&gt;Chiang&lt;/lastName&gt;&lt;firstName&gt;Derek&lt;/firstName&gt;&lt;middleNames&gt;Y&lt;/middleNames&gt;&lt;/author&gt;&lt;author&gt;&lt;lastName&gt;Pollard&lt;/lastName&gt;&lt;firstName&gt;D&lt;/firstName&gt;&lt;middleNames&gt;A&lt;/middleNames&gt;&lt;/author&gt;&lt;author&gt;&lt;lastName&gt;Iyer&lt;/lastName&gt;&lt;firstName&gt;V&lt;/firstName&gt;&lt;middleNames&gt;N&lt;/middleNames&gt;&lt;/author&gt;&lt;author&gt;&lt;lastName&gt;Eisen&lt;/lastName&gt;&lt;firstName&gt;Michael&lt;/firstName&gt;&lt;middleNames&gt;B&lt;/middleNames&gt;&lt;/author&gt;&lt;/authors&gt;&lt;/publication&gt;&lt;publication&gt;&lt;subtype&gt;400&lt;/subtype&gt;&lt;title&gt;Adaptive Evolution of Transcription Factor Binding Sites&lt;/title&gt;&lt;url&gt;http://bmcevolbiol.biomedcentral.com/articles/10.1186/1471-2148-4-42&lt;/url&gt;&lt;volume&gt;4&lt;/volume&gt;&lt;publication_date&gt;99200400001200000000200000&lt;/publication_date&gt;&lt;uuid&gt;A0CFBB2F-EB6C-47F4-9FBA-249586B23246&lt;/uuid&gt;&lt;type&gt;400&lt;/type&gt;&lt;number&gt;1&lt;/number&gt;&lt;doi&gt;10.1186/1471-2148-4-42&lt;/doi&gt;&lt;startpage&gt;42&lt;/startpage&gt;&lt;endpage&gt;12&lt;/endpage&gt;&lt;bundle&gt;&lt;publication&gt;&lt;title&gt;BMC Evolutionary Biology&lt;/title&gt;&lt;uuid&gt;AED27644-6F5A-4750-B7E6-D69FED402F83&lt;/uuid&gt;&lt;subtype&gt;-100&lt;/subtype&gt;&lt;publisher&gt;BMC Evolutionary Biology&lt;/publisher&gt;&lt;type&gt;-100&lt;/type&gt;&lt;/publication&gt;&lt;/bundle&gt;&lt;authors&gt;&lt;author&gt;&lt;lastName&gt;Berg&lt;/lastName&gt;&lt;firstName&gt;Johannes&lt;/firstName&gt;&lt;/author&gt;&lt;author&gt;&lt;lastName&gt;Willmann&lt;/lastName&gt;&lt;firstName&gt;Stana&lt;/firstName&gt;&lt;/author&gt;&lt;author&gt;&lt;lastName&gt;Lässig&lt;/lastName&gt;&lt;firstName&gt;Michael&lt;/firstName&gt;&lt;/author&gt;&lt;/authors&gt;&lt;/publication&gt;&lt;publication&gt;&lt;subtype&gt;400&lt;/subtype&gt;&lt;title&gt;Energy-Dependent Fitness: A Quantitative Model for the Evolution of Yeast Transcription Factor Binding Sites&lt;/title&gt;&lt;url&gt;http://www.pnas.org/content/105/34/12376.full&lt;/url&gt;&lt;volume&gt;105&lt;/volume&gt;&lt;publication_date&gt;99200808211200000000222000&lt;/publication_date&gt;&lt;uuid&gt;795F0BD7-40B4-474D-A6B9-A0FC269CDEA4&lt;/uuid&gt;&lt;type&gt;400&lt;/type&gt;&lt;number&gt;34&lt;/number&gt;&lt;startpage&gt;12376&lt;/startpage&gt;&lt;endpage&gt;12381&lt;/endpage&gt;&lt;bundle&gt;&lt;publication&gt;&lt;title&gt;PNAS&lt;/title&gt;&lt;uuid&gt;C583547C-5E87-46AE-BE16-163E1A3E23B2&lt;/uuid&gt;&lt;subtype&gt;-100&lt;/subtype&gt;&lt;type&gt;-100&lt;/type&gt;&lt;url&gt;http://www.pnas.org/&lt;/url&gt;&lt;/publication&gt;&lt;/bundle&gt;&lt;authors&gt;&lt;author&gt;&lt;lastName&gt;Mustonen&lt;/lastName&gt;&lt;firstName&gt;V&lt;/firstName&gt;&lt;/author&gt;&lt;author&gt;&lt;lastName&gt;Kinney&lt;/lastName&gt;&lt;firstName&gt;Justin&lt;/firstName&gt;&lt;middleNames&gt;B&lt;/middleNames&gt;&lt;/author&gt;&lt;author&gt;&lt;lastName&gt;Callan&lt;/lastName&gt;&lt;firstName&gt;C&lt;/firstName&gt;&lt;middleNames&gt;G Jr&lt;/middleNames&gt;&lt;/author&gt;&lt;author&gt;&lt;lastName&gt;Lässig&lt;/lastName&gt;&lt;firstName&gt;Michael&lt;/firstName&gt;&lt;/author&gt;&lt;/authors&gt;&lt;/publication&gt;&lt;/publications&gt;&lt;cites&gt;&lt;/cites&gt;&lt;/citation&gt;</w:instrText>
      </w:r>
      <w:r w:rsidR="006F4409">
        <w:rPr>
          <w:sz w:val="24"/>
          <w:szCs w:val="24"/>
        </w:rPr>
        <w:fldChar w:fldCharType="separate"/>
      </w:r>
      <w:r w:rsidR="006F4409">
        <w:rPr>
          <w:rFonts w:ascii="Calibri" w:hAnsi="Calibri" w:cs="Calibri"/>
          <w:sz w:val="24"/>
          <w:szCs w:val="24"/>
          <w:vertAlign w:val="superscript"/>
        </w:rPr>
        <w:t>24,28-30</w:t>
      </w:r>
      <w:r w:rsidR="006F4409">
        <w:rPr>
          <w:sz w:val="24"/>
          <w:szCs w:val="24"/>
        </w:rPr>
        <w:fldChar w:fldCharType="end"/>
      </w:r>
      <w:r w:rsidRPr="00B01BF2">
        <w:rPr>
          <w:sz w:val="24"/>
          <w:szCs w:val="24"/>
        </w:rPr>
        <w:t>, we want to understand how the properties of a TF determine</w:t>
      </w:r>
      <w:r w:rsidR="009A64C7">
        <w:rPr>
          <w:sz w:val="24"/>
          <w:szCs w:val="24"/>
        </w:rPr>
        <w:t xml:space="preserve"> its </w:t>
      </w:r>
      <w:r w:rsidR="00C21DEC">
        <w:rPr>
          <w:sz w:val="24"/>
          <w:szCs w:val="24"/>
        </w:rPr>
        <w:t xml:space="preserve">evolutionary </w:t>
      </w:r>
      <w:r w:rsidR="009A64C7">
        <w:rPr>
          <w:sz w:val="24"/>
          <w:szCs w:val="24"/>
        </w:rPr>
        <w:t>interactions with operator sites</w:t>
      </w:r>
      <w:r w:rsidRPr="00B01BF2">
        <w:rPr>
          <w:sz w:val="24"/>
          <w:szCs w:val="24"/>
        </w:rPr>
        <w:t xml:space="preserve">. To achieve this, we define the </w:t>
      </w:r>
      <w:r w:rsidRPr="00B01BF2">
        <w:rPr>
          <w:i/>
          <w:sz w:val="24"/>
          <w:szCs w:val="24"/>
        </w:rPr>
        <w:t>evolutionary potential for local rewiring</w:t>
      </w:r>
      <w:r w:rsidRPr="00B01BF2">
        <w:rPr>
          <w:sz w:val="24"/>
          <w:szCs w:val="24"/>
        </w:rPr>
        <w:t xml:space="preserve"> with respect to point mutations in an operator, thus characterizing the evolutionary potential for an individual network component that does not itself change: the repressor. We combine three distinct properties, which have been previously used to describe network rewiring</w:t>
      </w:r>
      <w:r w:rsidRPr="00B01BF2">
        <w:rPr>
          <w:sz w:val="24"/>
          <w:szCs w:val="24"/>
        </w:rPr>
        <w:fldChar w:fldCharType="begin"/>
      </w:r>
      <w:r w:rsidR="00316E45">
        <w:rPr>
          <w:sz w:val="24"/>
          <w:szCs w:val="24"/>
        </w:rPr>
        <w:instrText xml:space="preserve"> ADDIN PAPERS2_CITATIONS &lt;citation&gt;&lt;priority&gt;0&lt;/priority&gt;&lt;uuid&gt;20E50CB3-0178-43CD-9021-DB07F6CCE74D&lt;/uuid&gt;&lt;publications&gt;&lt;publication&gt;&lt;subtype&gt;400&lt;/subtype&gt;&lt;title&gt;Evolvability and Hierarchy in Rewired Bacterial Gene Networks&lt;/title&gt;&lt;url&gt;http://www.nature.com/doifinder/10.1038/nature06847&lt;/url&gt;&lt;volume&gt;452&lt;/volume&gt;&lt;publication_date&gt;99200804171200000000222000&lt;/publication_date&gt;&lt;uuid&gt;31FD5099-5988-4440-9154-BC572096177B&lt;/uuid&gt;&lt;type&gt;400&lt;/type&gt;&lt;number&gt;7189&lt;/number&gt;&lt;citekey&gt;Isalan:2008iz&lt;/citekey&gt;&lt;doi&gt;10.1038/nature06847&lt;/doi&gt;&lt;startpage&gt;840&lt;/startpage&gt;&lt;endpage&gt;845&lt;/endpage&gt;&lt;bundle&gt;&lt;publication&gt;&lt;title&gt;Nature&lt;/title&gt;&lt;uuid&gt;D94C6039-2E9A-4682-927A-25AA648EF40E&lt;/uuid&gt;&lt;subtype&gt;-100&lt;/subtype&gt;&lt;type&gt;-100&lt;/type&gt;&lt;/publication&gt;&lt;/bundle&gt;&lt;authors&gt;&lt;author&gt;&lt;lastName&gt;Isalan&lt;/lastName&gt;&lt;firstName&gt;Mark&lt;/firstName&gt;&lt;/author&gt;&lt;author&gt;&lt;lastName&gt;Lemerle&lt;/lastName&gt;&lt;firstName&gt;Caroline&lt;/firstName&gt;&lt;/author&gt;&lt;author&gt;&lt;lastName&gt;Michalodimitrakis&lt;/lastName&gt;&lt;firstName&gt;Konstantinos&lt;/firstName&gt;&lt;/author&gt;&lt;author&gt;&lt;lastName&gt;Horn&lt;/lastName&gt;&lt;firstName&gt;Carsten&lt;/firstName&gt;&lt;/author&gt;&lt;author&gt;&lt;lastName&gt;Beltrao&lt;/lastName&gt;&lt;firstName&gt;Pedro&lt;/firstName&gt;&lt;/author&gt;&lt;author&gt;&lt;lastName&gt;Raineri&lt;/lastName&gt;&lt;firstName&gt;Emanuele&lt;/firstName&gt;&lt;/author&gt;&lt;author&gt;&lt;lastName&gt;Garriga-Canut&lt;/lastName&gt;&lt;firstName&gt;Mireia&lt;/firstName&gt;&lt;/author&gt;&lt;author&gt;&lt;lastName&gt;Serrano&lt;/lastName&gt;&lt;firstName&gt;Luis&lt;/firstName&gt;&lt;/author&gt;&lt;/authors&gt;&lt;/publication&gt;&lt;publication&gt;&lt;subtype&gt;400&lt;/subtype&gt;&lt;publisher&gt;Nature Publishing Group&lt;/publisher&gt;&lt;title&gt;Cis-Regulatory Elements: Molecular Mechanisms and Evolutionary Processes Underlying Divergence&lt;/title&gt;&lt;url&gt;http://dx.doi.org/10.1038/nrg3095&lt;/url&gt;&lt;volume&gt;13&lt;/volume&gt;&lt;publication_date&gt;99201212061200000000222000&lt;/publication_date&gt;&lt;uuid&gt;EE6CA715-9A94-4AEC-9A77-8A343F050461&lt;/uuid&gt;&lt;type&gt;400&lt;/type&gt;&lt;number&gt;1&lt;/number&gt;&lt;doi&gt;10.1038/nrg3095&lt;/doi&gt;&lt;startpage&gt;59&lt;/startpage&gt;&lt;endpage&gt;69&lt;/endpage&gt;&lt;bundle&gt;&lt;publication&gt;&lt;title&gt;Nature Reviews Genetics&lt;/title&gt;&lt;uuid&gt;4F51677C-83E6-4E09-BDF4-2FBE3AEAD74F&lt;/uuid&gt;&lt;subtype&gt;-100&lt;/subtype&gt;&lt;publisher&gt;Nature Publishing Group&lt;/publisher&gt;&lt;type&gt;-100&lt;/type&gt;&lt;url&gt;http://www.nature.com/nrg/&lt;/url&gt;&lt;/publication&gt;&lt;/bundle&gt;&lt;authors&gt;&lt;author&gt;&lt;lastName&gt;Wittkopp&lt;/lastName&gt;&lt;firstName&gt;Patricia&lt;/firstName&gt;&lt;middleNames&gt;J&lt;/middleNames&gt;&lt;/author&gt;&lt;author&gt;&lt;lastName&gt;Kalay&lt;/lastName&gt;&lt;firstName&gt;Gizem&lt;/firstName&gt;&lt;/author&gt;&lt;/authors&gt;&lt;/publication&gt;&lt;publication&gt;&lt;subtype&gt;400&lt;/subtype&gt;&lt;title&gt;The Underlying Molecular and Network Level Mechanisms in the Evolution of Robustness in Gene Regulatory Networks&lt;/title&gt;&lt;url&gt;http://dx.plos.org/10.1371/journal.pcbi.1002865&lt;/url&gt;&lt;volume&gt;9&lt;/volume&gt;&lt;publication_date&gt;99201301031200000000222000&lt;/publication_date&gt;&lt;uuid&gt;EE78DF33-C623-4030-AB22-518C083B1002&lt;/uuid&gt;&lt;type&gt;400&lt;/type&gt;&lt;number&gt;1&lt;/number&gt;&lt;citekey&gt;Pujato:2013ew&lt;/citekey&gt;&lt;doi&gt;10.1371/journal.pcbi.1002865&lt;/doi&gt;&lt;startpage&gt;e1002865&lt;/startpage&gt;&lt;endpage&gt;12&lt;/endpage&gt;&lt;bundle&gt;&lt;publication&gt;&lt;title&gt;PLoS computational biology&lt;/title&gt;&lt;uuid&gt;BC0090B5-F41B-44E8-B374-98F11F52F204&lt;/uuid&gt;&lt;subtype&gt;-100&lt;/subtype&gt;&lt;type&gt;-100&lt;/type&gt;&lt;/publication&gt;&lt;/bundle&gt;&lt;authors&gt;&lt;author&gt;&lt;lastName&gt;Pujato&lt;/lastName&gt;&lt;firstName&gt;Mario&lt;/firstName&gt;&lt;/author&gt;&lt;author&gt;&lt;lastName&gt;MacCarthy&lt;/lastName&gt;&lt;firstName&gt;Thomas&lt;/firstName&gt;&lt;/author&gt;&lt;author&gt;&lt;lastName&gt;Fiser&lt;/lastName&gt;&lt;firstName&gt;Andras&lt;/firstName&gt;&lt;/author&gt;&lt;author&gt;&lt;lastName&gt;Bergman&lt;/lastName&gt;&lt;firstName&gt;Aviv&lt;/firstName&gt;&lt;/author&gt;&lt;/authors&gt;&lt;editors&gt;&lt;author&gt;&lt;lastName&gt;Aitchison&lt;/lastName&gt;&lt;firstName&gt;John&lt;/firstName&gt;&lt;middleNames&gt;D&lt;/middleNames&gt;&lt;/author&gt;&lt;/edit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11,31,32</w:t>
      </w:r>
      <w:r w:rsidRPr="00B01BF2">
        <w:rPr>
          <w:sz w:val="24"/>
          <w:szCs w:val="24"/>
        </w:rPr>
        <w:fldChar w:fldCharType="end"/>
      </w:r>
      <w:r w:rsidRPr="00B01BF2">
        <w:rPr>
          <w:sz w:val="24"/>
          <w:szCs w:val="24"/>
        </w:rPr>
        <w:t>, to define the evolutionary potential of a repressor as the ability (</w:t>
      </w:r>
      <w:proofErr w:type="spellStart"/>
      <w:r w:rsidRPr="00B01BF2">
        <w:rPr>
          <w:sz w:val="24"/>
          <w:szCs w:val="24"/>
        </w:rPr>
        <w:t>i</w:t>
      </w:r>
      <w:proofErr w:type="spellEnd"/>
      <w:r w:rsidRPr="00B01BF2">
        <w:rPr>
          <w:sz w:val="24"/>
          <w:szCs w:val="24"/>
        </w:rPr>
        <w:t>) to withstand operator mutations (</w:t>
      </w:r>
      <w:r w:rsidRPr="00B01BF2">
        <w:rPr>
          <w:i/>
          <w:sz w:val="24"/>
          <w:szCs w:val="24"/>
        </w:rPr>
        <w:t>robustness</w:t>
      </w:r>
      <w:r w:rsidRPr="00B01BF2">
        <w:rPr>
          <w:sz w:val="24"/>
          <w:szCs w:val="24"/>
        </w:rPr>
        <w:t>), (ii) to modify the strength of binding to existing operators (</w:t>
      </w:r>
      <w:r w:rsidRPr="00B01BF2">
        <w:rPr>
          <w:i/>
          <w:sz w:val="24"/>
          <w:szCs w:val="24"/>
        </w:rPr>
        <w:t>tunability</w:t>
      </w:r>
      <w:r w:rsidRPr="00B01BF2">
        <w:rPr>
          <w:sz w:val="24"/>
          <w:szCs w:val="24"/>
        </w:rPr>
        <w:t>), and (iii) to acquire binding to new operators (</w:t>
      </w:r>
      <w:r w:rsidRPr="00B01BF2">
        <w:rPr>
          <w:i/>
          <w:sz w:val="24"/>
          <w:szCs w:val="24"/>
        </w:rPr>
        <w:t>evolvability</w:t>
      </w:r>
      <w:r w:rsidRPr="00B01BF2">
        <w:rPr>
          <w:sz w:val="24"/>
          <w:szCs w:val="24"/>
        </w:rPr>
        <w:t xml:space="preserve">) (Fig.1a). Using two of the best </w:t>
      </w:r>
      <w:r w:rsidR="00104B33" w:rsidRPr="00B01BF2">
        <w:rPr>
          <w:sz w:val="24"/>
          <w:szCs w:val="24"/>
        </w:rPr>
        <w:t>understood</w:t>
      </w:r>
      <w:r w:rsidRPr="00B01BF2">
        <w:rPr>
          <w:sz w:val="24"/>
          <w:szCs w:val="24"/>
        </w:rPr>
        <w:t xml:space="preserve"> prokaryotic repressors - Lambda CI and P22 C2 - we study how characteristics of individual TFs determine the evolutionary potential for regulatory rewiring.</w:t>
      </w:r>
    </w:p>
    <w:p w14:paraId="0F54498D" w14:textId="77777777" w:rsidR="007A5A5E" w:rsidRPr="00B01BF2" w:rsidRDefault="007A5A5E" w:rsidP="007A5A5E">
      <w:pPr>
        <w:spacing w:after="0" w:line="480" w:lineRule="auto"/>
        <w:jc w:val="both"/>
        <w:rPr>
          <w:sz w:val="24"/>
          <w:szCs w:val="24"/>
        </w:rPr>
      </w:pPr>
    </w:p>
    <w:p w14:paraId="2F9658E0" w14:textId="77777777" w:rsidR="007A5A5E" w:rsidRPr="00B01BF2" w:rsidRDefault="007A5A5E" w:rsidP="007A5A5E">
      <w:pPr>
        <w:spacing w:after="0" w:line="480" w:lineRule="auto"/>
        <w:jc w:val="both"/>
        <w:rPr>
          <w:sz w:val="24"/>
          <w:szCs w:val="24"/>
        </w:rPr>
      </w:pPr>
      <w:r w:rsidRPr="00B01BF2">
        <w:rPr>
          <w:b/>
          <w:sz w:val="24"/>
          <w:szCs w:val="24"/>
        </w:rPr>
        <w:t>RESULTS</w:t>
      </w:r>
    </w:p>
    <w:p w14:paraId="61A0949E" w14:textId="410FBA6B" w:rsidR="007A5A5E" w:rsidRPr="00B01BF2" w:rsidRDefault="007A5A5E" w:rsidP="007A5A5E">
      <w:pPr>
        <w:spacing w:after="0" w:line="480" w:lineRule="auto"/>
        <w:jc w:val="both"/>
        <w:rPr>
          <w:b/>
          <w:i/>
          <w:sz w:val="24"/>
          <w:szCs w:val="24"/>
        </w:rPr>
      </w:pPr>
      <w:r w:rsidRPr="00B01BF2">
        <w:rPr>
          <w:b/>
          <w:i/>
          <w:sz w:val="24"/>
          <w:szCs w:val="24"/>
        </w:rPr>
        <w:t xml:space="preserve">Experimental system for quantitative measurements of evolutionary potential </w:t>
      </w:r>
    </w:p>
    <w:p w14:paraId="26D56DB4" w14:textId="0837CC92" w:rsidR="00FE217F" w:rsidRDefault="007A5A5E" w:rsidP="007A5A5E">
      <w:pPr>
        <w:spacing w:after="0" w:line="480" w:lineRule="auto"/>
        <w:jc w:val="both"/>
        <w:rPr>
          <w:sz w:val="24"/>
          <w:szCs w:val="24"/>
        </w:rPr>
      </w:pPr>
      <w:r w:rsidRPr="00B01BF2">
        <w:rPr>
          <w:sz w:val="24"/>
          <w:szCs w:val="24"/>
        </w:rPr>
        <w:t>We used</w:t>
      </w:r>
      <w:r w:rsidR="00DE28EE">
        <w:rPr>
          <w:sz w:val="24"/>
          <w:szCs w:val="24"/>
        </w:rPr>
        <w:t xml:space="preserve"> homologous</w:t>
      </w:r>
      <w:r w:rsidR="00DE28EE" w:rsidRPr="00B01BF2">
        <w:rPr>
          <w:sz w:val="24"/>
          <w:szCs w:val="24"/>
        </w:rPr>
        <w:fldChar w:fldCharType="begin"/>
      </w:r>
      <w:r w:rsidR="00316E45">
        <w:rPr>
          <w:sz w:val="24"/>
          <w:szCs w:val="24"/>
        </w:rPr>
        <w:instrText xml:space="preserve"> ADDIN PAPERS2_CITATIONS &lt;citation&gt;&lt;priority&gt;0&lt;/priority&gt;&lt;uuid&gt;001BBE20-2482-4A97-A8A2-17A04E813009&lt;/uuid&gt;&lt;publications&gt;&lt;publication&gt;&lt;subtype&gt;400&lt;/subtype&gt;&lt;title&gt;The Lambda and P22 Phage Repressors.&lt;/title&gt;&lt;url&gt;http://www.tandfonline.com/doi/abs/10.1080/07391102.1983.10507499&lt;/url&gt;&lt;volume&gt;1&lt;/volume&gt;&lt;publication_date&gt;99198312001200000000220000&lt;/publication_date&gt;&lt;uuid&gt;29E28146-C551-4432-81EE-3D4EF3DD2FFB&lt;/uuid&gt;&lt;type&gt;400&lt;/type&gt;&lt;number&gt;4&lt;/number&gt;&lt;citekey&gt;Sauer:1983eq&lt;/citekey&gt;&lt;doi&gt;10.1080/07391102.1983.10507499&lt;/doi&gt;&lt;institution&gt;Department of Biology, Massachusetts Institute of Technology, Cambridge 02139.&lt;/institution&gt;&lt;startpage&gt;1011&lt;/startpage&gt;&lt;endpage&gt;1022&lt;/endpage&gt;&lt;bundle&gt;&lt;publication&gt;&lt;title&gt;Journal of biomolecular structure &amp;amp; dynamics&lt;/title&gt;&lt;uuid&gt;D3FE7AB2-14F4-43D0-8D40-6D7033DD71A8&lt;/uuid&gt;&lt;subtype&gt;-100&lt;/subtype&gt;&lt;type&gt;-100&lt;/type&gt;&lt;/publication&gt;&lt;/bundle&gt;&lt;authors&gt;&lt;author&gt;&lt;lastName&gt;Sauer&lt;/lastName&gt;&lt;firstName&gt;R&lt;/firstName&gt;&lt;middleNames&gt;T&lt;/middleNames&gt;&lt;/author&gt;&lt;author&gt;&lt;lastName&gt;Nelson&lt;/lastName&gt;&lt;firstName&gt;H&lt;/firstName&gt;&lt;middleNames&gt;C&lt;/middleNames&gt;&lt;/author&gt;&lt;author&gt;&lt;lastName&gt;Hehir&lt;/lastName&gt;&lt;firstName&gt;K&lt;/firstName&gt;&lt;/author&gt;&lt;author&gt;&lt;lastName&gt;Hecht&lt;/lastName&gt;&lt;firstName&gt;M&lt;/firstName&gt;&lt;middleNames&gt;H&lt;/middleNames&gt;&lt;/author&gt;&lt;author&gt;&lt;lastName&gt;Gimble&lt;/lastName&gt;&lt;firstName&gt;F&lt;/firstName&gt;&lt;middleNames&gt;S&lt;/middleNames&gt;&lt;/author&gt;&lt;author&gt;&lt;lastName&gt;DeAnda&lt;/lastName&gt;&lt;firstName&gt;J&lt;/firstName&gt;&lt;/author&gt;&lt;author&gt;&lt;lastName&gt;Poteete&lt;/lastName&gt;&lt;firstName&gt;A&lt;/firstName&gt;&lt;middleNames&gt;R&lt;/middleNames&gt;&lt;/author&gt;&lt;/authors&gt;&lt;/publication&gt;&lt;/publications&gt;&lt;cites&gt;&lt;/cites&gt;&lt;/citation&gt;</w:instrText>
      </w:r>
      <w:r w:rsidR="00DE28EE" w:rsidRPr="00B01BF2">
        <w:rPr>
          <w:sz w:val="24"/>
          <w:szCs w:val="24"/>
        </w:rPr>
        <w:fldChar w:fldCharType="separate"/>
      </w:r>
      <w:r w:rsidR="00DE28EE">
        <w:rPr>
          <w:rFonts w:ascii="Calibri" w:hAnsi="Calibri" w:cs="Calibri"/>
          <w:sz w:val="24"/>
          <w:szCs w:val="24"/>
          <w:vertAlign w:val="superscript"/>
        </w:rPr>
        <w:t>33</w:t>
      </w:r>
      <w:r w:rsidR="00DE28EE" w:rsidRPr="00B01BF2">
        <w:rPr>
          <w:sz w:val="24"/>
          <w:szCs w:val="24"/>
        </w:rPr>
        <w:fldChar w:fldCharType="end"/>
      </w:r>
      <w:r w:rsidRPr="00B01BF2">
        <w:rPr>
          <w:sz w:val="24"/>
          <w:szCs w:val="24"/>
        </w:rPr>
        <w:t xml:space="preserve"> elements of the bacteriophage Lambda and P22 genetic switches</w:t>
      </w:r>
      <w:r w:rsidRPr="00B01BF2">
        <w:rPr>
          <w:sz w:val="24"/>
          <w:szCs w:val="24"/>
        </w:rPr>
        <w:fldChar w:fldCharType="begin"/>
      </w:r>
      <w:r w:rsidR="00316E45">
        <w:rPr>
          <w:sz w:val="24"/>
          <w:szCs w:val="24"/>
        </w:rPr>
        <w:instrText xml:space="preserve"> ADDIN PAPERS2_CITATIONS &lt;citation&gt;&lt;priority&gt;0&lt;/priority&gt;&lt;uuid&gt;24745A09-CBC0-484D-9622-B951C7F1FDAC&lt;/uuid&gt;&lt;publications&gt;&lt;publication&gt;&lt;subtype&gt;0&lt;/subtype&gt;&lt;publisher&gt;Blackwell Scientific Publications, Palo Alto, CA, US&lt;/publisher&gt;&lt;title&gt;A Genetic Switch: gene control and phage lambda&lt;/title&gt;&lt;publication_date&gt;99198600001200000000200000&lt;/publication_date&gt;&lt;uuid&gt;0B392553-1A32-4171-AACB-EE227BA9A74B&lt;/uuid&gt;&lt;type&gt;0&lt;/type&gt;&lt;authors&gt;&lt;author&gt;&lt;lastName&gt;Ptashne&lt;/lastName&gt;&lt;firstName&gt;Mark&lt;/firstName&gt;&lt;/author&gt;&lt;/authors&gt;&lt;/publication&gt;&lt;publication&gt;&lt;subtype&gt;400&lt;/subtype&gt;&lt;title&gt;Molecular Genetics of Bacteriophage P22&lt;/title&gt;&lt;publication_date&gt;99197805051200000000222000&lt;/publication_date&gt;&lt;uuid&gt;5C5B8602-A9FE-4B3B-B0F9-FE1901C645A5&lt;/uuid&gt;&lt;type&gt;400&lt;/type&gt;&lt;startpage&gt;1&lt;/startpage&gt;&lt;endpage&gt;29&lt;/endpage&gt;&lt;bundle&gt;&lt;publication&gt;&lt;title&gt;Microbiological Reviews&lt;/title&gt;&lt;uuid&gt;832EC7F7-4260-4D28-A78C-D13D5D5D0C71&lt;/uuid&gt;&lt;subtype&gt;-100&lt;/subtype&gt;&lt;type&gt;-100&lt;/type&gt;&lt;/publication&gt;&lt;/bundle&gt;&lt;authors&gt;&lt;author&gt;&lt;lastName&gt;Susskind&lt;/lastName&gt;&lt;firstName&gt;M&lt;/firstName&gt;&lt;middleNames&gt;M&lt;/middleNames&gt;&lt;/author&gt;&lt;author&gt;&lt;lastName&gt;Botstein&lt;/lastName&gt;&lt;firstName&gt;D&lt;/firstName&gt;&lt;/author&gt;&lt;/authors&gt;&lt;/publication&gt;&lt;/publications&gt;&lt;cites&gt;&lt;/cites&gt;&lt;/citation&gt;</w:instrText>
      </w:r>
      <w:r w:rsidRPr="00B01BF2">
        <w:rPr>
          <w:sz w:val="24"/>
          <w:szCs w:val="24"/>
        </w:rPr>
        <w:fldChar w:fldCharType="separate"/>
      </w:r>
      <w:r w:rsidR="00DE28EE">
        <w:rPr>
          <w:rFonts w:ascii="Calibri" w:hAnsi="Calibri" w:cs="Calibri"/>
          <w:sz w:val="24"/>
          <w:szCs w:val="24"/>
          <w:vertAlign w:val="superscript"/>
        </w:rPr>
        <w:t>34,35</w:t>
      </w:r>
      <w:r w:rsidRPr="00B01BF2">
        <w:rPr>
          <w:sz w:val="24"/>
          <w:szCs w:val="24"/>
        </w:rPr>
        <w:fldChar w:fldCharType="end"/>
      </w:r>
      <w:r w:rsidRPr="00B01BF2">
        <w:rPr>
          <w:sz w:val="24"/>
          <w:szCs w:val="24"/>
        </w:rPr>
        <w:t xml:space="preserve">. Specifically, we used Lambda CI and P22 C2 repressors, along with their respective </w:t>
      </w:r>
      <w:r w:rsidRPr="00B01BF2">
        <w:rPr>
          <w:i/>
          <w:sz w:val="24"/>
          <w:szCs w:val="24"/>
        </w:rPr>
        <w:t>P</w:t>
      </w:r>
      <w:r w:rsidRPr="00B01BF2">
        <w:rPr>
          <w:i/>
          <w:sz w:val="24"/>
          <w:szCs w:val="24"/>
          <w:vertAlign w:val="subscript"/>
        </w:rPr>
        <w:t>R</w:t>
      </w:r>
      <w:r w:rsidRPr="00B01BF2">
        <w:rPr>
          <w:sz w:val="24"/>
          <w:szCs w:val="24"/>
        </w:rPr>
        <w:t xml:space="preserve"> promoter regions. The </w:t>
      </w:r>
      <w:r w:rsidRPr="00B01BF2">
        <w:rPr>
          <w:i/>
          <w:sz w:val="24"/>
          <w:szCs w:val="24"/>
        </w:rPr>
        <w:t>P</w:t>
      </w:r>
      <w:r w:rsidRPr="00B01BF2">
        <w:rPr>
          <w:i/>
          <w:sz w:val="24"/>
          <w:szCs w:val="24"/>
          <w:vertAlign w:val="subscript"/>
        </w:rPr>
        <w:t xml:space="preserve">R </w:t>
      </w:r>
      <w:r w:rsidRPr="00B01BF2">
        <w:rPr>
          <w:sz w:val="24"/>
          <w:szCs w:val="24"/>
        </w:rPr>
        <w:t xml:space="preserve">promoter region consists of RNA Polymerase (RNAP) binding sites and two operators, </w:t>
      </w:r>
      <w:r w:rsidRPr="00B01BF2">
        <w:rPr>
          <w:i/>
          <w:sz w:val="24"/>
          <w:szCs w:val="24"/>
        </w:rPr>
        <w:t>O</w:t>
      </w:r>
      <w:r w:rsidRPr="00B01BF2">
        <w:rPr>
          <w:i/>
          <w:sz w:val="24"/>
          <w:szCs w:val="24"/>
          <w:vertAlign w:val="subscript"/>
        </w:rPr>
        <w:t>R1</w:t>
      </w:r>
      <w:r w:rsidRPr="00B01BF2">
        <w:rPr>
          <w:sz w:val="24"/>
          <w:szCs w:val="24"/>
        </w:rPr>
        <w:t xml:space="preserve"> and </w:t>
      </w:r>
      <w:r w:rsidRPr="00B01BF2">
        <w:rPr>
          <w:i/>
          <w:sz w:val="24"/>
          <w:szCs w:val="24"/>
        </w:rPr>
        <w:t>O</w:t>
      </w:r>
      <w:r w:rsidRPr="00B01BF2">
        <w:rPr>
          <w:i/>
          <w:sz w:val="24"/>
          <w:szCs w:val="24"/>
          <w:vertAlign w:val="subscript"/>
        </w:rPr>
        <w:t>R2</w:t>
      </w:r>
      <w:r w:rsidRPr="00B01BF2">
        <w:rPr>
          <w:sz w:val="24"/>
          <w:szCs w:val="24"/>
        </w:rPr>
        <w:t xml:space="preserve">, which regulate </w:t>
      </w:r>
      <w:r w:rsidRPr="00B01BF2">
        <w:rPr>
          <w:i/>
          <w:sz w:val="24"/>
          <w:szCs w:val="24"/>
        </w:rPr>
        <w:t>P</w:t>
      </w:r>
      <w:r w:rsidRPr="00B01BF2">
        <w:rPr>
          <w:i/>
          <w:sz w:val="24"/>
          <w:szCs w:val="24"/>
          <w:vertAlign w:val="subscript"/>
        </w:rPr>
        <w:t>R</w:t>
      </w:r>
      <w:r w:rsidRPr="00B01BF2">
        <w:rPr>
          <w:sz w:val="24"/>
          <w:szCs w:val="24"/>
        </w:rPr>
        <w:t xml:space="preserve"> expression through cooperative repressor binding (Fig.1b). We experimentally studied changes in gene expression, and hence binding of the repressors, along the mutational path between the two promoters by directionally mutating the operator sequence of one repressor to that of the other (Fig.1c). Throughout, we refer to systems containing </w:t>
      </w:r>
      <w:r w:rsidRPr="00B01BF2">
        <w:rPr>
          <w:sz w:val="24"/>
          <w:szCs w:val="24"/>
        </w:rPr>
        <w:lastRenderedPageBreak/>
        <w:t xml:space="preserve">matching </w:t>
      </w:r>
      <w:r w:rsidR="00793803">
        <w:rPr>
          <w:sz w:val="24"/>
          <w:szCs w:val="24"/>
        </w:rPr>
        <w:t xml:space="preserve">(non-matching) </w:t>
      </w:r>
      <w:r w:rsidRPr="00B01BF2">
        <w:rPr>
          <w:sz w:val="24"/>
          <w:szCs w:val="24"/>
        </w:rPr>
        <w:t xml:space="preserve">repressors and promoters as </w:t>
      </w:r>
      <w:r w:rsidRPr="00B01BF2">
        <w:rPr>
          <w:i/>
          <w:sz w:val="24"/>
          <w:szCs w:val="24"/>
        </w:rPr>
        <w:t>cognate</w:t>
      </w:r>
      <w:r w:rsidR="00793803">
        <w:rPr>
          <w:sz w:val="24"/>
          <w:szCs w:val="24"/>
        </w:rPr>
        <w:t xml:space="preserve"> (non-cognate)</w:t>
      </w:r>
      <w:r w:rsidRPr="00B01BF2">
        <w:rPr>
          <w:i/>
          <w:sz w:val="24"/>
          <w:szCs w:val="24"/>
          <w:vertAlign w:val="subscript"/>
        </w:rPr>
        <w:t xml:space="preserve"> </w:t>
      </w:r>
      <w:r w:rsidRPr="00B01BF2">
        <w:rPr>
          <w:sz w:val="24"/>
          <w:szCs w:val="24"/>
        </w:rPr>
        <w:t xml:space="preserve">(Fig.1b). We created a library of </w:t>
      </w:r>
      <w:r w:rsidRPr="00B01BF2">
        <w:rPr>
          <w:i/>
          <w:sz w:val="24"/>
          <w:szCs w:val="24"/>
        </w:rPr>
        <w:t>O</w:t>
      </w:r>
      <w:r w:rsidRPr="00B01BF2">
        <w:rPr>
          <w:i/>
          <w:sz w:val="24"/>
          <w:szCs w:val="24"/>
          <w:vertAlign w:val="subscript"/>
        </w:rPr>
        <w:t>R1</w:t>
      </w:r>
      <w:r w:rsidRPr="00B01BF2">
        <w:rPr>
          <w:sz w:val="24"/>
          <w:szCs w:val="24"/>
        </w:rPr>
        <w:t xml:space="preserve"> operator</w:t>
      </w:r>
      <w:r w:rsidR="00793803">
        <w:rPr>
          <w:sz w:val="24"/>
          <w:szCs w:val="24"/>
        </w:rPr>
        <w:t xml:space="preserve"> mutant</w:t>
      </w:r>
      <w:r w:rsidRPr="00B01BF2">
        <w:rPr>
          <w:sz w:val="24"/>
          <w:szCs w:val="24"/>
        </w:rPr>
        <w:t xml:space="preserve">s by selecting all base pairs </w:t>
      </w:r>
      <w:r w:rsidR="00DE28EE">
        <w:rPr>
          <w:sz w:val="24"/>
          <w:szCs w:val="24"/>
        </w:rPr>
        <w:t>known</w:t>
      </w:r>
      <w:r w:rsidRPr="00B01BF2">
        <w:rPr>
          <w:sz w:val="24"/>
          <w:szCs w:val="24"/>
        </w:rPr>
        <w:t xml:space="preserve"> to have large impact on </w:t>
      </w:r>
      <w:r w:rsidR="00DE28EE">
        <w:rPr>
          <w:sz w:val="24"/>
          <w:szCs w:val="24"/>
        </w:rPr>
        <w:t>repressor</w:t>
      </w:r>
      <w:r w:rsidR="00DE28EE" w:rsidRPr="00B01BF2">
        <w:rPr>
          <w:sz w:val="24"/>
          <w:szCs w:val="24"/>
        </w:rPr>
        <w:t xml:space="preserve"> </w:t>
      </w:r>
      <w:r w:rsidRPr="00B01BF2">
        <w:rPr>
          <w:sz w:val="24"/>
          <w:szCs w:val="24"/>
        </w:rPr>
        <w:t>binding</w:t>
      </w:r>
      <w:r w:rsidRPr="00B01BF2">
        <w:rPr>
          <w:sz w:val="24"/>
          <w:szCs w:val="24"/>
        </w:rPr>
        <w:fldChar w:fldCharType="begin"/>
      </w:r>
      <w:r w:rsidR="00316E45">
        <w:rPr>
          <w:sz w:val="24"/>
          <w:szCs w:val="24"/>
        </w:rPr>
        <w:instrText xml:space="preserve"> ADDIN PAPERS2_CITATIONS &lt;citation&gt;&lt;priority&gt;0&lt;/priority&gt;&lt;uuid&gt;1C8CFCD3-714F-48E8-BA48-0C1E64678FC9&lt;/uuid&gt;&lt;publications&gt;&lt;publication&gt;&lt;subtype&gt;400&lt;/subtype&gt;&lt;title&gt;Lambda Repressor Recognizes the Approximately 2-fold Symmetric Half-Operator Sequences Asymmetrically&lt;/title&gt;&lt;volume&gt;86&lt;/volume&gt;&lt;publication_date&gt;99198901131200000000222000&lt;/publication_date&gt;&lt;uuid&gt;CB747332-826D-444A-BC14-56CC94E3FCA7&lt;/uuid&gt;&lt;type&gt;400&lt;/type&gt;&lt;startpage&gt;6513&lt;/startpage&gt;&lt;endpage&gt;6517&lt;/endpage&gt;&lt;bundle&gt;&lt;publication&gt;&lt;title&gt;PNAS&lt;/title&gt;&lt;uuid&gt;C583547C-5E87-46AE-BE16-163E1A3E23B2&lt;/uuid&gt;&lt;subtype&gt;-100&lt;/subtype&gt;&lt;type&gt;-100&lt;/type&gt;&lt;url&gt;http://www.pnas.org/&lt;/url&gt;&lt;/publication&gt;&lt;/bundle&gt;&lt;authors&gt;&lt;author&gt;&lt;lastName&gt;Sarai&lt;/lastName&gt;&lt;firstName&gt;A&lt;/firstName&gt;&lt;/author&gt;&lt;author&gt;&lt;lastName&gt;Takeda&lt;/lastName&gt;&lt;firstName&gt;Y&lt;/firstName&gt;&lt;/author&gt;&lt;/authors&gt;&lt;/publication&gt;&lt;publication&gt;&lt;subtype&gt;400&lt;/subtype&gt;&lt;title&gt;Recognition of Nonconserved Bases in the P22 Operator by P22 Repressor Requires Specific Interactions between Repressor and Conserved Bases*&lt;/title&gt;&lt;volume&gt;32&lt;/volume&gt;&lt;publication_date&gt;99199707231200000000222000&lt;/publication_date&gt;&lt;uuid&gt;B0DAF59A-390F-4D50-AA86-23FFB131784F&lt;/uuid&gt;&lt;type&gt;400&lt;/type&gt;&lt;number&gt;272&lt;/number&gt;&lt;citekey&gt;Hilchey:1997vo&lt;/citekey&gt;&lt;startpage&gt;19898&lt;/startpage&gt;&lt;endpage&gt;19905&lt;/endpage&gt;&lt;bundle&gt;&lt;publication&gt;&lt;title&gt;The Journal of Biological Chemistry&lt;/title&gt;&lt;uuid&gt;2328D77B-9E4D-4AF8-9D96-D02940133DC5&lt;/uuid&gt;&lt;subtype&gt;-100&lt;/subtype&gt;&lt;type&gt;-100&lt;/type&gt;&lt;/publication&gt;&lt;/bundle&gt;&lt;authors&gt;&lt;author&gt;&lt;lastName&gt;Hilchey&lt;/lastName&gt;&lt;firstName&gt;S&lt;/firstName&gt;&lt;middleNames&gt;P&lt;/middleNames&gt;&lt;/author&gt;&lt;author&gt;&lt;lastName&gt;Wu&lt;/lastName&gt;&lt;firstName&gt;L&lt;/firstName&gt;&lt;/author&gt;&lt;author&gt;&lt;lastName&gt;Koudelka&lt;/lastName&gt;&lt;firstName&gt;G&lt;/firstName&gt;&lt;middleNames&gt;B&lt;/middleNames&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36,37</w:t>
      </w:r>
      <w:r w:rsidRPr="00B01BF2">
        <w:rPr>
          <w:sz w:val="24"/>
          <w:szCs w:val="24"/>
        </w:rPr>
        <w:fldChar w:fldCharType="end"/>
      </w:r>
      <w:r w:rsidRPr="00B01BF2">
        <w:rPr>
          <w:sz w:val="24"/>
          <w:szCs w:val="24"/>
        </w:rPr>
        <w:t>, and that differed between Lambda and P22</w:t>
      </w:r>
      <w:r w:rsidRPr="00B01BF2">
        <w:rPr>
          <w:i/>
          <w:sz w:val="24"/>
          <w:szCs w:val="24"/>
        </w:rPr>
        <w:t xml:space="preserve"> O</w:t>
      </w:r>
      <w:r w:rsidRPr="00B01BF2">
        <w:rPr>
          <w:i/>
          <w:sz w:val="24"/>
          <w:szCs w:val="24"/>
          <w:vertAlign w:val="subscript"/>
        </w:rPr>
        <w:t>R1</w:t>
      </w:r>
      <w:r w:rsidRPr="00B01BF2">
        <w:rPr>
          <w:sz w:val="24"/>
          <w:szCs w:val="24"/>
        </w:rPr>
        <w:t xml:space="preserve"> sequences, resulting in six mutated positions (Fig.1d</w:t>
      </w:r>
      <w:r w:rsidR="00850948">
        <w:rPr>
          <w:sz w:val="24"/>
          <w:szCs w:val="24"/>
        </w:rPr>
        <w:t>, Supplementary Table 1</w:t>
      </w:r>
      <w:r w:rsidRPr="00B01BF2">
        <w:rPr>
          <w:sz w:val="24"/>
          <w:szCs w:val="24"/>
        </w:rPr>
        <w:t>).Subsequently</w:t>
      </w:r>
      <w:r w:rsidR="0099611C" w:rsidRPr="00B01BF2">
        <w:rPr>
          <w:sz w:val="24"/>
          <w:szCs w:val="24"/>
        </w:rPr>
        <w:t>,</w:t>
      </w:r>
      <w:r w:rsidRPr="00B01BF2">
        <w:rPr>
          <w:sz w:val="24"/>
          <w:szCs w:val="24"/>
        </w:rPr>
        <w:t xml:space="preserve"> we also investigated mutations in </w:t>
      </w:r>
      <w:r w:rsidRPr="00B01BF2">
        <w:rPr>
          <w:i/>
          <w:sz w:val="24"/>
          <w:szCs w:val="24"/>
        </w:rPr>
        <w:t>O</w:t>
      </w:r>
      <w:r w:rsidRPr="00B01BF2">
        <w:rPr>
          <w:i/>
          <w:sz w:val="24"/>
          <w:szCs w:val="24"/>
          <w:vertAlign w:val="subscript"/>
        </w:rPr>
        <w:t>R2</w:t>
      </w:r>
      <w:r w:rsidRPr="00B01BF2">
        <w:rPr>
          <w:sz w:val="24"/>
          <w:szCs w:val="24"/>
        </w:rPr>
        <w:t xml:space="preserve">, even though repressor binding to this operator is considered to have only a minor direct impact on </w:t>
      </w:r>
      <w:r w:rsidRPr="00B01BF2">
        <w:rPr>
          <w:i/>
          <w:sz w:val="24"/>
          <w:szCs w:val="24"/>
        </w:rPr>
        <w:t>P</w:t>
      </w:r>
      <w:r w:rsidRPr="00B01BF2">
        <w:rPr>
          <w:i/>
          <w:sz w:val="24"/>
          <w:szCs w:val="24"/>
          <w:vertAlign w:val="subscript"/>
        </w:rPr>
        <w:t>R</w:t>
      </w:r>
      <w:r w:rsidRPr="00B01BF2">
        <w:rPr>
          <w:sz w:val="24"/>
          <w:szCs w:val="24"/>
        </w:rPr>
        <w:t xml:space="preserve"> repression</w:t>
      </w:r>
      <w:r w:rsidRPr="00B01BF2">
        <w:rPr>
          <w:sz w:val="24"/>
          <w:szCs w:val="24"/>
        </w:rPr>
        <w:fldChar w:fldCharType="begin"/>
      </w:r>
      <w:r w:rsidR="00316E45">
        <w:rPr>
          <w:sz w:val="24"/>
          <w:szCs w:val="24"/>
        </w:rPr>
        <w:instrText xml:space="preserve"> ADDIN PAPERS2_CITATIONS &lt;citation&gt;&lt;priority&gt;0&lt;/priority&gt;&lt;uuid&gt;C339C8B8-EA46-4698-8E79-C4F02CF186D1&lt;/uuid&gt;&lt;publications&gt;&lt;publication&gt;&lt;subtype&gt;0&lt;/subtype&gt;&lt;publisher&gt;Blackwell Scientific Publications, Palo Alto, CA, US&lt;/publisher&gt;&lt;title&gt;A Genetic Switch: gene control and phage lambda&lt;/title&gt;&lt;publication_date&gt;99198600001200000000200000&lt;/publication_date&gt;&lt;uuid&gt;0B392553-1A32-4171-AACB-EE227BA9A74B&lt;/uuid&gt;&lt;type&gt;0&lt;/type&gt;&lt;authors&gt;&lt;author&gt;&lt;lastName&gt;Ptashne&lt;/lastName&gt;&lt;firstName&gt;Mark&lt;/firstName&gt;&lt;/author&gt;&lt;/authors&gt;&lt;/publication&gt;&lt;/publications&gt;&lt;cites&gt;&lt;/cites&gt;&lt;/citation&gt;</w:instrText>
      </w:r>
      <w:r w:rsidRPr="00B01BF2">
        <w:rPr>
          <w:sz w:val="24"/>
          <w:szCs w:val="24"/>
        </w:rPr>
        <w:fldChar w:fldCharType="separate"/>
      </w:r>
      <w:r w:rsidR="00DE28EE">
        <w:rPr>
          <w:rFonts w:ascii="Calibri" w:hAnsi="Calibri" w:cs="Calibri"/>
          <w:sz w:val="24"/>
          <w:szCs w:val="24"/>
          <w:vertAlign w:val="superscript"/>
        </w:rPr>
        <w:t>34</w:t>
      </w:r>
      <w:r w:rsidRPr="00B01BF2">
        <w:rPr>
          <w:sz w:val="24"/>
          <w:szCs w:val="24"/>
        </w:rPr>
        <w:fldChar w:fldCharType="end"/>
      </w:r>
      <w:r w:rsidRPr="00B01BF2">
        <w:rPr>
          <w:sz w:val="24"/>
          <w:szCs w:val="24"/>
        </w:rPr>
        <w:t>. All mutants were cloned into a very low copy number plasmid</w:t>
      </w:r>
      <w:r w:rsidRPr="00B01BF2">
        <w:rPr>
          <w:sz w:val="24"/>
          <w:szCs w:val="24"/>
        </w:rPr>
        <w:fldChar w:fldCharType="begin"/>
      </w:r>
      <w:r w:rsidR="00316E45">
        <w:rPr>
          <w:sz w:val="24"/>
          <w:szCs w:val="24"/>
        </w:rPr>
        <w:instrText xml:space="preserve"> ADDIN PAPERS2_CITATIONS &lt;citation&gt;&lt;priority&gt;0&lt;/priority&gt;&lt;uuid&gt;7861279C-B443-46CD-8E0A-CEF73F7831B6&lt;/uuid&gt;&lt;publications&gt;&lt;publication&gt;&lt;subtype&gt;400&lt;/subtype&gt;&lt;location&gt;&amp;lt;html&amp;gt;&amp;lt;head&amp;gt;&amp;lt;meta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Home&amp;lt;/a&amp;gt;&amp;lt;/div&amp;gt;&amp;lt;/body&amp;gt;&amp;lt;/html&amp;gt;&lt;/location&gt;&lt;publisher&gt;Oxford University Press&lt;/publisher&gt;&lt;title&gt;Independent and Tight Regulation of Transcriptional Units in Escherichia coli via the LacR/O, the TetR/O and AraC/I1-I2 Regulatory Elements&lt;/title&gt;&lt;url&gt;http://nar.oxfordjournals.org/lookup/doi/10.1093/nar/25.6.1203&lt;/url&gt;&lt;volume&gt;25&lt;/volume&gt;&lt;publication_date&gt;99199703151200000000222000&lt;/publication_date&gt;&lt;uuid&gt;EAEBA196-D836-41B8-906C-CFCA037D46E8&lt;/uuid&gt;&lt;type&gt;400&lt;/type&gt;&lt;number&gt;6&lt;/number&gt;&lt;doi&gt;10.1093/nar/25.6.1203&lt;/doi&gt;&lt;institution&gt;ZMBH Zentrum für Molekulare Biologie der Universität Heidelberg, Im Neuenheimer Feld 282, D-69120 Heidelberg, Germany.&lt;/institution&gt;&lt;startpage&gt;1203&lt;/startpage&gt;&lt;endpage&gt;1210&lt;/endpage&gt;&lt;bundle&gt;&lt;publication&gt;&lt;title&gt;Nucleic Acids Research&lt;/title&gt;&lt;uuid&gt;3F6BD873-BAA8-45EE-B63F-81B164521F25&lt;/uuid&gt;&lt;subtype&gt;-100&lt;/subtype&gt;&lt;type&gt;-100&lt;/type&gt;&lt;/publication&gt;&lt;/bundle&gt;&lt;authors&gt;&lt;author&gt;&lt;lastName&gt;Lutz&lt;/lastName&gt;&lt;firstName&gt;R&lt;/firstName&gt;&lt;/author&gt;&lt;author&gt;&lt;lastName&gt;Bujard&lt;/lastName&gt;&lt;firstName&gt;H&lt;/firstName&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38</w:t>
      </w:r>
      <w:r w:rsidRPr="00B01BF2">
        <w:rPr>
          <w:sz w:val="24"/>
          <w:szCs w:val="24"/>
        </w:rPr>
        <w:fldChar w:fldCharType="end"/>
      </w:r>
      <w:r w:rsidRPr="00B01BF2">
        <w:rPr>
          <w:sz w:val="24"/>
          <w:szCs w:val="24"/>
        </w:rPr>
        <w:t xml:space="preserve"> and fluorescence as a proxy for </w:t>
      </w:r>
      <w:r w:rsidRPr="00B01BF2">
        <w:rPr>
          <w:i/>
          <w:sz w:val="24"/>
          <w:szCs w:val="24"/>
        </w:rPr>
        <w:t>P</w:t>
      </w:r>
      <w:r w:rsidRPr="00B01BF2">
        <w:rPr>
          <w:i/>
          <w:sz w:val="24"/>
          <w:szCs w:val="24"/>
          <w:vertAlign w:val="subscript"/>
        </w:rPr>
        <w:t>R</w:t>
      </w:r>
      <w:r w:rsidRPr="00B01BF2">
        <w:rPr>
          <w:sz w:val="24"/>
          <w:szCs w:val="24"/>
        </w:rPr>
        <w:t xml:space="preserve"> expression levels was measured in the presence and absence of repressor. This setup, which </w:t>
      </w:r>
      <w:r w:rsidR="0059603B">
        <w:rPr>
          <w:sz w:val="24"/>
          <w:szCs w:val="24"/>
        </w:rPr>
        <w:t>measures</w:t>
      </w:r>
      <w:r w:rsidRPr="00B01BF2">
        <w:rPr>
          <w:sz w:val="24"/>
          <w:szCs w:val="24"/>
        </w:rPr>
        <w:t xml:space="preserve"> binding </w:t>
      </w:r>
      <w:r w:rsidR="00793803">
        <w:rPr>
          <w:sz w:val="24"/>
          <w:szCs w:val="24"/>
        </w:rPr>
        <w:t xml:space="preserve">of two repressors </w:t>
      </w:r>
      <w:r w:rsidRPr="00B01BF2">
        <w:rPr>
          <w:sz w:val="24"/>
          <w:szCs w:val="24"/>
        </w:rPr>
        <w:t xml:space="preserve">along the mutational path between the two operators, allowed us to study in a comparative manner how the evolutionary potential for regulatory rewiring depends </w:t>
      </w:r>
      <w:r w:rsidR="00B31F17">
        <w:rPr>
          <w:sz w:val="24"/>
          <w:szCs w:val="24"/>
        </w:rPr>
        <w:t>on</w:t>
      </w:r>
      <w:r w:rsidR="003865F0">
        <w:rPr>
          <w:sz w:val="24"/>
          <w:szCs w:val="24"/>
        </w:rPr>
        <w:t xml:space="preserve"> </w:t>
      </w:r>
      <w:r w:rsidRPr="00B01BF2">
        <w:rPr>
          <w:sz w:val="24"/>
          <w:szCs w:val="24"/>
        </w:rPr>
        <w:t>repressors</w:t>
      </w:r>
      <w:r w:rsidR="00B31F17">
        <w:rPr>
          <w:sz w:val="24"/>
          <w:szCs w:val="24"/>
        </w:rPr>
        <w:t xml:space="preserve"> themselves</w:t>
      </w:r>
      <w:r w:rsidRPr="00B01BF2">
        <w:rPr>
          <w:sz w:val="24"/>
          <w:szCs w:val="24"/>
        </w:rPr>
        <w:t>.</w:t>
      </w:r>
    </w:p>
    <w:p w14:paraId="7611ED5D" w14:textId="548A3A03" w:rsidR="000B6853" w:rsidRPr="00B01BF2" w:rsidRDefault="007A5A5E" w:rsidP="007A5A5E">
      <w:pPr>
        <w:spacing w:after="0" w:line="480" w:lineRule="auto"/>
        <w:jc w:val="both"/>
        <w:rPr>
          <w:sz w:val="24"/>
          <w:szCs w:val="24"/>
        </w:rPr>
      </w:pPr>
      <w:r w:rsidRPr="00B01BF2">
        <w:rPr>
          <w:sz w:val="24"/>
          <w:szCs w:val="24"/>
        </w:rPr>
        <w:t xml:space="preserve"> </w:t>
      </w:r>
    </w:p>
    <w:p w14:paraId="23B193C0" w14:textId="77777777" w:rsidR="007A5A5E" w:rsidRPr="00B01BF2" w:rsidRDefault="007A5A5E" w:rsidP="007A5A5E">
      <w:pPr>
        <w:spacing w:after="0" w:line="480" w:lineRule="auto"/>
        <w:jc w:val="both"/>
        <w:rPr>
          <w:b/>
          <w:sz w:val="24"/>
          <w:szCs w:val="24"/>
        </w:rPr>
      </w:pPr>
      <w:r w:rsidRPr="00B01BF2">
        <w:rPr>
          <w:b/>
          <w:i/>
          <w:sz w:val="24"/>
          <w:szCs w:val="24"/>
        </w:rPr>
        <w:t>Evolutionary potential of repressors</w:t>
      </w:r>
    </w:p>
    <w:p w14:paraId="6E7DF906" w14:textId="64971804" w:rsidR="007A5A5E" w:rsidRPr="00B01BF2" w:rsidRDefault="007A5A5E" w:rsidP="007A5A5E">
      <w:pPr>
        <w:spacing w:after="0" w:line="480" w:lineRule="auto"/>
        <w:jc w:val="both"/>
        <w:rPr>
          <w:sz w:val="24"/>
          <w:szCs w:val="24"/>
        </w:rPr>
      </w:pPr>
      <w:r w:rsidRPr="00B01BF2">
        <w:rPr>
          <w:sz w:val="24"/>
          <w:szCs w:val="24"/>
        </w:rPr>
        <w:t xml:space="preserve">To characterize the evolutionary potential of the two repressors, we experimentally measured their robustness, tunability and evolvability in terms of how repressor binding is affected by operator mutations. Robustness and tunability were quantified on the cognate promoter background. </w:t>
      </w:r>
      <w:r w:rsidRPr="00B01BF2">
        <w:rPr>
          <w:i/>
          <w:sz w:val="24"/>
          <w:szCs w:val="24"/>
        </w:rPr>
        <w:t>Robustness</w:t>
      </w:r>
      <w:r w:rsidRPr="00B01BF2">
        <w:rPr>
          <w:sz w:val="24"/>
          <w:szCs w:val="24"/>
        </w:rPr>
        <w:t xml:space="preserve"> was the fraction of cognate operator mutants that maintained at least 90% repression. </w:t>
      </w:r>
      <w:r w:rsidRPr="00B01BF2">
        <w:rPr>
          <w:i/>
          <w:sz w:val="24"/>
          <w:szCs w:val="24"/>
        </w:rPr>
        <w:t>Tunability</w:t>
      </w:r>
      <w:r w:rsidRPr="00B01BF2">
        <w:rPr>
          <w:sz w:val="24"/>
          <w:szCs w:val="24"/>
        </w:rPr>
        <w:t xml:space="preserve"> was the standard deviation in repression levels when repression was reduced but not completely lost (90-10%). From these definitions, it does not follow that robustness and tunability are necessarily negatively correlated: the expression variability </w:t>
      </w:r>
      <w:r w:rsidR="00D718E1">
        <w:rPr>
          <w:sz w:val="24"/>
          <w:szCs w:val="24"/>
        </w:rPr>
        <w:t xml:space="preserve">(tunability) </w:t>
      </w:r>
      <w:r w:rsidRPr="00B01BF2">
        <w:rPr>
          <w:sz w:val="24"/>
          <w:szCs w:val="24"/>
        </w:rPr>
        <w:t xml:space="preserve">generated by non-robust mutations can be either large or small. </w:t>
      </w:r>
      <w:r w:rsidRPr="00B01BF2">
        <w:rPr>
          <w:i/>
          <w:sz w:val="24"/>
          <w:szCs w:val="24"/>
        </w:rPr>
        <w:lastRenderedPageBreak/>
        <w:t>Evolvability</w:t>
      </w:r>
      <w:r w:rsidRPr="00B01BF2">
        <w:rPr>
          <w:sz w:val="24"/>
          <w:szCs w:val="24"/>
        </w:rPr>
        <w:t xml:space="preserve"> was the fraction of non-cognate operator mutants that could be repressed to at least 10%. </w:t>
      </w:r>
    </w:p>
    <w:p w14:paraId="71C757EF" w14:textId="77777777" w:rsidR="007A5A5E" w:rsidRPr="00B01BF2" w:rsidRDefault="007A5A5E" w:rsidP="007A5A5E">
      <w:pPr>
        <w:spacing w:after="0" w:line="480" w:lineRule="auto"/>
        <w:jc w:val="both"/>
        <w:rPr>
          <w:sz w:val="24"/>
          <w:szCs w:val="24"/>
        </w:rPr>
      </w:pPr>
    </w:p>
    <w:p w14:paraId="0785564D" w14:textId="13B9A632" w:rsidR="007A5A5E" w:rsidRPr="00B01BF2" w:rsidRDefault="007A5A5E" w:rsidP="007A5A5E">
      <w:pPr>
        <w:spacing w:after="0" w:line="480" w:lineRule="auto"/>
        <w:jc w:val="both"/>
        <w:rPr>
          <w:sz w:val="24"/>
          <w:szCs w:val="24"/>
        </w:rPr>
      </w:pPr>
      <w:r w:rsidRPr="00B01BF2">
        <w:rPr>
          <w:sz w:val="24"/>
          <w:szCs w:val="24"/>
        </w:rPr>
        <w:t>Lambda CI and P22 C2 have drastically different evolutionary potential (Fig.2a), in spite of their shared ancestry</w:t>
      </w:r>
      <w:r w:rsidRPr="00B01BF2">
        <w:rPr>
          <w:sz w:val="24"/>
          <w:szCs w:val="24"/>
        </w:rPr>
        <w:fldChar w:fldCharType="begin"/>
      </w:r>
      <w:r w:rsidR="00316E45">
        <w:rPr>
          <w:sz w:val="24"/>
          <w:szCs w:val="24"/>
        </w:rPr>
        <w:instrText xml:space="preserve"> ADDIN PAPERS2_CITATIONS &lt;citation&gt;&lt;priority&gt;0&lt;/priority&gt;&lt;uuid&gt;0261AD35-3675-4127-949E-724003DF4D02&lt;/uuid&gt;&lt;publications&gt;&lt;publication&gt;&lt;subtype&gt;400&lt;/subtype&gt;&lt;title&gt;The Lambda and P22 Phage Repressors.&lt;/title&gt;&lt;url&gt;http://www.tandfonline.com/doi/abs/10.1080/07391102.1983.10507499&lt;/url&gt;&lt;volume&gt;1&lt;/volume&gt;&lt;publication_date&gt;99198312001200000000220000&lt;/publication_date&gt;&lt;uuid&gt;29E28146-C551-4432-81EE-3D4EF3DD2FFB&lt;/uuid&gt;&lt;type&gt;400&lt;/type&gt;&lt;number&gt;4&lt;/number&gt;&lt;citekey&gt;Sauer:1983eq&lt;/citekey&gt;&lt;doi&gt;10.1080/07391102.1983.10507499&lt;/doi&gt;&lt;institution&gt;Department of Biology, Massachusetts Institute of Technology, Cambridge 02139.&lt;/institution&gt;&lt;startpage&gt;1011&lt;/startpage&gt;&lt;endpage&gt;1022&lt;/endpage&gt;&lt;bundle&gt;&lt;publication&gt;&lt;title&gt;Journal of biomolecular structure &amp;amp; dynamics&lt;/title&gt;&lt;uuid&gt;D3FE7AB2-14F4-43D0-8D40-6D7033DD71A8&lt;/uuid&gt;&lt;subtype&gt;-100&lt;/subtype&gt;&lt;type&gt;-100&lt;/type&gt;&lt;/publication&gt;&lt;/bundle&gt;&lt;authors&gt;&lt;author&gt;&lt;lastName&gt;Sauer&lt;/lastName&gt;&lt;firstName&gt;R&lt;/firstName&gt;&lt;middleNames&gt;T&lt;/middleNames&gt;&lt;/author&gt;&lt;author&gt;&lt;lastName&gt;Nelson&lt;/lastName&gt;&lt;firstName&gt;H&lt;/firstName&gt;&lt;middleNames&gt;C&lt;/middleNames&gt;&lt;/author&gt;&lt;author&gt;&lt;lastName&gt;Hehir&lt;/lastName&gt;&lt;firstName&gt;K&lt;/firstName&gt;&lt;/author&gt;&lt;author&gt;&lt;lastName&gt;Hecht&lt;/lastName&gt;&lt;firstName&gt;M&lt;/firstName&gt;&lt;middleNames&gt;H&lt;/middleNames&gt;&lt;/author&gt;&lt;author&gt;&lt;lastName&gt;Gimble&lt;/lastName&gt;&lt;firstName&gt;F&lt;/firstName&gt;&lt;middleNames&gt;S&lt;/middleNames&gt;&lt;/author&gt;&lt;author&gt;&lt;lastName&gt;DeAnda&lt;/lastName&gt;&lt;firstName&gt;J&lt;/firstName&gt;&lt;/author&gt;&lt;author&gt;&lt;lastName&gt;Poteete&lt;/lastName&gt;&lt;firstName&gt;A&lt;/firstName&gt;&lt;middleNames&gt;R&lt;/middleNames&gt;&lt;/author&gt;&lt;/authors&gt;&lt;/publication&gt;&lt;/publications&gt;&lt;cites&gt;&lt;/cites&gt;&lt;/citation&gt;</w:instrText>
      </w:r>
      <w:r w:rsidRPr="00B01BF2">
        <w:rPr>
          <w:sz w:val="24"/>
          <w:szCs w:val="24"/>
        </w:rPr>
        <w:fldChar w:fldCharType="separate"/>
      </w:r>
      <w:r w:rsidR="00DE28EE">
        <w:rPr>
          <w:rFonts w:ascii="Calibri" w:hAnsi="Calibri" w:cs="Calibri"/>
          <w:sz w:val="24"/>
          <w:szCs w:val="24"/>
          <w:vertAlign w:val="superscript"/>
        </w:rPr>
        <w:t>33</w:t>
      </w:r>
      <w:r w:rsidRPr="00B01BF2">
        <w:rPr>
          <w:sz w:val="24"/>
          <w:szCs w:val="24"/>
        </w:rPr>
        <w:fldChar w:fldCharType="end"/>
      </w:r>
      <w:r w:rsidRPr="00B01BF2">
        <w:rPr>
          <w:sz w:val="24"/>
          <w:szCs w:val="24"/>
        </w:rPr>
        <w:t xml:space="preserve">. These differences are particularly evident when considering the relationship between repression and the number of mutations in the operator (Fig.2b). The high Lambda CI robustness to up to three mutations is surprising, since the </w:t>
      </w:r>
      <w:r w:rsidRPr="00B01BF2">
        <w:rPr>
          <w:i/>
          <w:sz w:val="24"/>
          <w:szCs w:val="24"/>
        </w:rPr>
        <w:t>O</w:t>
      </w:r>
      <w:r w:rsidRPr="00B01BF2">
        <w:rPr>
          <w:i/>
          <w:sz w:val="24"/>
          <w:szCs w:val="24"/>
          <w:vertAlign w:val="subscript"/>
        </w:rPr>
        <w:t xml:space="preserve">R1 </w:t>
      </w:r>
      <w:r w:rsidRPr="00B01BF2">
        <w:rPr>
          <w:sz w:val="24"/>
          <w:szCs w:val="24"/>
        </w:rPr>
        <w:t xml:space="preserve">site is almost fully conserved across at least </w:t>
      </w:r>
      <w:r w:rsidR="007A1D2C">
        <w:rPr>
          <w:sz w:val="24"/>
          <w:szCs w:val="24"/>
        </w:rPr>
        <w:t>twelve</w:t>
      </w:r>
      <w:r w:rsidRPr="00B01BF2">
        <w:rPr>
          <w:sz w:val="24"/>
          <w:szCs w:val="24"/>
        </w:rPr>
        <w:t xml:space="preserve"> different lambdoid phages</w:t>
      </w:r>
      <w:r w:rsidRPr="00B01BF2">
        <w:rPr>
          <w:sz w:val="24"/>
          <w:szCs w:val="24"/>
        </w:rPr>
        <w:fldChar w:fldCharType="begin"/>
      </w:r>
      <w:r w:rsidR="00316E45">
        <w:rPr>
          <w:sz w:val="24"/>
          <w:szCs w:val="24"/>
        </w:rPr>
        <w:instrText xml:space="preserve"> ADDIN PAPERS2_CITATIONS &lt;citation&gt;&lt;priority&gt;0&lt;/priority&gt;&lt;uuid&gt;BDFFEB43-F2A4-4F05-94E8-EDB31F101A5C&lt;/uuid&gt;&lt;publications&gt;&lt;publication&gt;&lt;subtype&gt;400&lt;/subtype&gt;&lt;title&gt;Conservation and Diversity in the Immunity Regions of Wild Phages with the Immunity Specificity of Phage λ&lt;/title&gt;&lt;url&gt;http://doi.wiley.com/10.1111/j.1365-2958.2007.05650.x&lt;/url&gt;&lt;volume&gt;64&lt;/volume&gt;&lt;publication_date&gt;99200703161200000000222000&lt;/publication_date&gt;&lt;uuid&gt;9D6FB8C7-8E0A-4582-BEF6-67DD29E8A310&lt;/uuid&gt;&lt;type&gt;400&lt;/type&gt;&lt;number&gt;1&lt;/number&gt;&lt;subtitle&gt;Immunity regions of lambda-immunity phages&lt;/subtitle&gt;&lt;doi&gt;10.1111/j.1365-2958.2007.05650.x&lt;/doi&gt;&lt;startpage&gt;232&lt;/startpage&gt;&lt;endpage&gt;244&lt;/endpage&gt;&lt;bundle&gt;&lt;publication&gt;&lt;title&gt;Molecular Microbiology&lt;/title&gt;&lt;uuid&gt;502F09D2-E376-41FA-85F4-23F7950ED3A4&lt;/uuid&gt;&lt;subtype&gt;-100&lt;/subtype&gt;&lt;type&gt;-100&lt;/type&gt;&lt;/publication&gt;&lt;/bundle&gt;&lt;authors&gt;&lt;author&gt;&lt;lastName&gt;Degnan&lt;/lastName&gt;&lt;firstName&gt;Patrick&lt;/firstName&gt;&lt;middleNames&gt;H&lt;/middleNames&gt;&lt;/author&gt;&lt;author&gt;&lt;lastName&gt;Michalowski&lt;/lastName&gt;&lt;firstName&gt;Christine&lt;/firstName&gt;&lt;middleNames&gt;B&lt;/middleNames&gt;&lt;/author&gt;&lt;author&gt;&lt;lastName&gt;Babić&lt;/lastName&gt;&lt;firstName&gt;Andrea&lt;/firstName&gt;&lt;middleNames&gt;C&lt;/middleNames&gt;&lt;/author&gt;&lt;author&gt;&lt;lastName&gt;Cordes&lt;/lastName&gt;&lt;firstName&gt;Matthew&lt;/firstName&gt;&lt;middleNames&gt;H J&lt;/middleNames&gt;&lt;/author&gt;&lt;author&gt;&lt;lastName&gt;Little&lt;/lastName&gt;&lt;firstName&gt;John&lt;/firstName&gt;&lt;middleNames&gt;W&lt;/middleNames&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39</w:t>
      </w:r>
      <w:r w:rsidRPr="00B01BF2">
        <w:rPr>
          <w:sz w:val="24"/>
          <w:szCs w:val="24"/>
        </w:rPr>
        <w:fldChar w:fldCharType="end"/>
      </w:r>
      <w:r w:rsidRPr="00B01BF2">
        <w:rPr>
          <w:sz w:val="24"/>
          <w:szCs w:val="24"/>
        </w:rPr>
        <w:t xml:space="preserve">. As this site is part of a complex promoter region in the phage, it could be conserved due to </w:t>
      </w:r>
      <w:r w:rsidR="002409FA">
        <w:rPr>
          <w:sz w:val="24"/>
          <w:szCs w:val="24"/>
        </w:rPr>
        <w:t xml:space="preserve">binding of </w:t>
      </w:r>
      <w:r w:rsidR="00481E95">
        <w:rPr>
          <w:sz w:val="24"/>
          <w:szCs w:val="24"/>
        </w:rPr>
        <w:t xml:space="preserve">RNAP or </w:t>
      </w:r>
      <w:r w:rsidR="002409FA">
        <w:rPr>
          <w:sz w:val="24"/>
          <w:szCs w:val="24"/>
        </w:rPr>
        <w:t xml:space="preserve">the </w:t>
      </w:r>
      <w:r w:rsidRPr="00B01BF2">
        <w:rPr>
          <w:sz w:val="24"/>
          <w:szCs w:val="24"/>
        </w:rPr>
        <w:t>second repressor</w:t>
      </w:r>
      <w:r w:rsidR="00177F6D" w:rsidRPr="00B01BF2">
        <w:rPr>
          <w:sz w:val="24"/>
          <w:szCs w:val="24"/>
        </w:rPr>
        <w:t xml:space="preserve"> </w:t>
      </w:r>
      <w:r w:rsidR="002409FA">
        <w:rPr>
          <w:sz w:val="24"/>
          <w:szCs w:val="24"/>
        </w:rPr>
        <w:t>i</w:t>
      </w:r>
      <w:r w:rsidR="00B43345" w:rsidRPr="00B01BF2">
        <w:rPr>
          <w:sz w:val="24"/>
          <w:szCs w:val="24"/>
        </w:rPr>
        <w:t xml:space="preserve">n the switch </w:t>
      </w:r>
      <w:r w:rsidR="00177F6D" w:rsidRPr="00B01BF2">
        <w:rPr>
          <w:sz w:val="24"/>
          <w:szCs w:val="24"/>
        </w:rPr>
        <w:t>(</w:t>
      </w:r>
      <w:proofErr w:type="spellStart"/>
      <w:r w:rsidR="00177F6D" w:rsidRPr="00B01BF2">
        <w:rPr>
          <w:sz w:val="24"/>
          <w:szCs w:val="24"/>
        </w:rPr>
        <w:t>Cro</w:t>
      </w:r>
      <w:proofErr w:type="spellEnd"/>
      <w:r w:rsidR="00177F6D" w:rsidRPr="00B01BF2">
        <w:rPr>
          <w:sz w:val="24"/>
          <w:szCs w:val="24"/>
        </w:rPr>
        <w:t>)</w:t>
      </w:r>
      <w:r w:rsidRPr="00B01BF2">
        <w:rPr>
          <w:sz w:val="24"/>
          <w:szCs w:val="24"/>
        </w:rPr>
        <w:t xml:space="preserve">. In contrast to Lambda CI, one to three mutations in the P22 cognate </w:t>
      </w:r>
      <w:r w:rsidRPr="00B01BF2">
        <w:rPr>
          <w:i/>
          <w:sz w:val="24"/>
          <w:szCs w:val="24"/>
        </w:rPr>
        <w:t>O</w:t>
      </w:r>
      <w:r w:rsidRPr="00B01BF2">
        <w:rPr>
          <w:i/>
          <w:sz w:val="24"/>
          <w:szCs w:val="24"/>
          <w:vertAlign w:val="subscript"/>
        </w:rPr>
        <w:t>R1</w:t>
      </w:r>
      <w:r w:rsidRPr="00B01BF2">
        <w:rPr>
          <w:sz w:val="24"/>
          <w:szCs w:val="24"/>
        </w:rPr>
        <w:t xml:space="preserve"> site led to a wide range of repression (0-100%). </w:t>
      </w:r>
    </w:p>
    <w:p w14:paraId="214C7FCC" w14:textId="77777777" w:rsidR="007A5A5E" w:rsidRPr="00B01BF2" w:rsidRDefault="007A5A5E" w:rsidP="007A5A5E">
      <w:pPr>
        <w:spacing w:after="0" w:line="480" w:lineRule="auto"/>
        <w:jc w:val="both"/>
        <w:rPr>
          <w:sz w:val="24"/>
          <w:szCs w:val="24"/>
        </w:rPr>
      </w:pPr>
    </w:p>
    <w:p w14:paraId="0ECF74F4" w14:textId="175493B2" w:rsidR="007A5A5E" w:rsidRPr="00B01BF2" w:rsidRDefault="007A5A5E" w:rsidP="007A5A5E">
      <w:pPr>
        <w:spacing w:after="0" w:line="480" w:lineRule="auto"/>
        <w:jc w:val="both"/>
        <w:rPr>
          <w:sz w:val="24"/>
          <w:szCs w:val="24"/>
        </w:rPr>
      </w:pPr>
      <w:r w:rsidRPr="00B01BF2">
        <w:rPr>
          <w:sz w:val="24"/>
          <w:szCs w:val="24"/>
        </w:rPr>
        <w:t xml:space="preserve">At the non-cognate site, even introduction of single point mutations in P22 </w:t>
      </w:r>
      <w:r w:rsidRPr="00B01BF2">
        <w:rPr>
          <w:i/>
          <w:sz w:val="24"/>
          <w:szCs w:val="24"/>
        </w:rPr>
        <w:t>O</w:t>
      </w:r>
      <w:r w:rsidRPr="00B01BF2">
        <w:rPr>
          <w:i/>
          <w:sz w:val="24"/>
          <w:szCs w:val="24"/>
          <w:vertAlign w:val="subscript"/>
        </w:rPr>
        <w:t>R1</w:t>
      </w:r>
      <w:r w:rsidRPr="00B01BF2">
        <w:rPr>
          <w:sz w:val="24"/>
          <w:szCs w:val="24"/>
        </w:rPr>
        <w:t xml:space="preserve"> led to repression of at least 35% by Lambda CI (Fig.2c). Gain of binding to the non-cognate site was much less frequent for P22 C2, and, except for one mutant, the range of repression was 0-20%, markedly lower than the 10-90% of Lambda CI (Fig.2c). </w:t>
      </w:r>
    </w:p>
    <w:p w14:paraId="47C65ED3" w14:textId="77777777" w:rsidR="007A5A5E" w:rsidRPr="00B01BF2" w:rsidRDefault="007A5A5E" w:rsidP="007A5A5E">
      <w:pPr>
        <w:spacing w:after="0" w:line="480" w:lineRule="auto"/>
        <w:jc w:val="both"/>
        <w:rPr>
          <w:sz w:val="24"/>
          <w:szCs w:val="24"/>
        </w:rPr>
      </w:pPr>
    </w:p>
    <w:p w14:paraId="2030A89C" w14:textId="093B3227" w:rsidR="007A5A5E" w:rsidRPr="00B01BF2" w:rsidRDefault="007A5A5E" w:rsidP="007A5A5E">
      <w:pPr>
        <w:spacing w:after="0" w:line="480" w:lineRule="auto"/>
        <w:jc w:val="both"/>
        <w:rPr>
          <w:sz w:val="24"/>
          <w:szCs w:val="24"/>
        </w:rPr>
      </w:pPr>
      <w:r w:rsidRPr="00B01BF2">
        <w:rPr>
          <w:sz w:val="24"/>
          <w:szCs w:val="24"/>
        </w:rPr>
        <w:t>Overall, Lambda CI had higher robustness as well as evolvability, suggesting that a repressor that is more robust to mutations in its cognate operator might also more readily acquire novel binding sites. At the same time, P22 C2 was more tunable, indicating a trade-off between robustness and tunability. The consistently stronger binding of Lambda CI compared to P22 C2 suggests that the evolutionary potential for regulatory rewiring is a property of the repressor</w:t>
      </w:r>
      <w:r w:rsidR="005C7FA9">
        <w:rPr>
          <w:sz w:val="24"/>
          <w:szCs w:val="24"/>
        </w:rPr>
        <w:t xml:space="preserve">, </w:t>
      </w:r>
      <w:r w:rsidRPr="00B01BF2">
        <w:rPr>
          <w:sz w:val="24"/>
          <w:szCs w:val="24"/>
        </w:rPr>
        <w:t xml:space="preserve">not of the operator. </w:t>
      </w:r>
    </w:p>
    <w:p w14:paraId="5E27DB0B" w14:textId="77777777" w:rsidR="007A5A5E" w:rsidRPr="00B01BF2" w:rsidRDefault="007A5A5E" w:rsidP="007A5A5E">
      <w:pPr>
        <w:spacing w:after="0" w:line="480" w:lineRule="auto"/>
        <w:jc w:val="both"/>
        <w:rPr>
          <w:b/>
          <w:sz w:val="24"/>
          <w:szCs w:val="24"/>
        </w:rPr>
      </w:pPr>
      <w:r w:rsidRPr="00B01BF2">
        <w:rPr>
          <w:b/>
          <w:i/>
          <w:sz w:val="24"/>
          <w:szCs w:val="24"/>
        </w:rPr>
        <w:lastRenderedPageBreak/>
        <w:t xml:space="preserve">Thermodynamic model of evolutionary potential </w:t>
      </w:r>
    </w:p>
    <w:p w14:paraId="3A0B0F6F" w14:textId="0EC24FD4" w:rsidR="007A5A5E" w:rsidRPr="00B01BF2" w:rsidRDefault="007A5A5E" w:rsidP="007A5A5E">
      <w:pPr>
        <w:spacing w:after="0" w:line="480" w:lineRule="auto"/>
        <w:jc w:val="both"/>
        <w:rPr>
          <w:sz w:val="24"/>
          <w:szCs w:val="24"/>
        </w:rPr>
      </w:pPr>
      <w:r w:rsidRPr="00B01BF2">
        <w:rPr>
          <w:sz w:val="24"/>
          <w:szCs w:val="24"/>
        </w:rPr>
        <w:t xml:space="preserve">In order to expand on the experimental findings and identify how evolutionary potential depends on the biophysical </w:t>
      </w:r>
      <w:r w:rsidR="005C7FA9">
        <w:rPr>
          <w:sz w:val="24"/>
          <w:szCs w:val="24"/>
        </w:rPr>
        <w:t xml:space="preserve">system </w:t>
      </w:r>
      <w:r w:rsidRPr="00B01BF2">
        <w:rPr>
          <w:sz w:val="24"/>
          <w:szCs w:val="24"/>
        </w:rPr>
        <w:t>parameters, we used a thermodynamic model of gene regulation</w:t>
      </w:r>
      <w:r w:rsidRPr="00B01BF2">
        <w:rPr>
          <w:sz w:val="24"/>
          <w:szCs w:val="24"/>
        </w:rPr>
        <w:fldChar w:fldCharType="begin"/>
      </w:r>
      <w:r w:rsidR="00316E45">
        <w:rPr>
          <w:sz w:val="24"/>
          <w:szCs w:val="24"/>
        </w:rPr>
        <w:instrText xml:space="preserve"> ADDIN PAPERS2_CITATIONS &lt;citation&gt;&lt;priority&gt;0&lt;/priority&gt;&lt;uuid&gt;C727AAFC-7CFB-464B-9F2C-01B7B7C988DC&lt;/uuid&gt;&lt;publications&gt;&lt;publication&gt;&lt;subtype&gt;400&lt;/subtype&gt;&lt;title&gt;Transcriptional Regulation by the Numbers: Models&lt;/title&gt;&lt;url&gt;http://linkinghub.elsevier.com/retrieve/pii/S0959437X05000304&lt;/url&gt;&lt;volume&gt;15&lt;/volume&gt;&lt;publication_date&gt;99200504001200000000220000&lt;/publication_date&gt;&lt;uuid&gt;7EE834A9-8F88-491B-8116-F02C4A7F2C3F&lt;/uuid&gt;&lt;type&gt;400&lt;/type&gt;&lt;number&gt;2&lt;/number&gt;&lt;citekey&gt;Bintu:2005dl&lt;/citekey&gt;&lt;doi&gt;10.1016/j.gde.2005.02.007&lt;/doi&gt;&lt;startpage&gt;116&lt;/startpage&gt;&lt;endpage&gt;124&lt;/endpage&gt;&lt;bundle&gt;&lt;publication&gt;&lt;title&gt;Current Opinion in Genetics &amp;amp; Development&lt;/title&gt;&lt;uuid&gt;8612ADC1-4DA4-46CE-9046-899A1C6382DD&lt;/uuid&gt;&lt;subtype&gt;-100&lt;/subtype&gt;&lt;publisher&gt;Elsevier Ltd&lt;/publisher&gt;&lt;type&gt;-100&lt;/type&gt;&lt;/publication&gt;&lt;/bundle&gt;&lt;authors&gt;&lt;author&gt;&lt;lastName&gt;Bintu&lt;/lastName&gt;&lt;firstName&gt;Lacramioara&lt;/firstName&gt;&lt;/author&gt;&lt;author&gt;&lt;lastName&gt;Buchler&lt;/lastName&gt;&lt;firstName&gt;Nicolas&lt;/firstName&gt;&lt;middleNames&gt;E&lt;/middleNames&gt;&lt;/author&gt;&lt;author&gt;&lt;lastName&gt;Garcia&lt;/lastName&gt;&lt;firstName&gt;Hernan&lt;/firstName&gt;&lt;middleNames&gt;G&lt;/middleNames&gt;&lt;/author&gt;&lt;author&gt;&lt;lastName&gt;Gerland&lt;/lastName&gt;&lt;firstName&gt;Ulrich&lt;/firstName&gt;&lt;/author&gt;&lt;author&gt;&lt;lastName&gt;Hwa&lt;/lastName&gt;&lt;firstName&gt;Terence&lt;/firstName&gt;&lt;/author&gt;&lt;author&gt;&lt;lastName&gt;Kondev&lt;/lastName&gt;&lt;firstName&gt;Jané&lt;/firstName&gt;&lt;/author&gt;&lt;author&gt;&lt;lastName&gt;Phillips&lt;/lastName&gt;&lt;firstName&gt;Rob&lt;/firstName&gt;&lt;/author&gt;&lt;/authors&gt;&lt;/publication&gt;&lt;publication&gt;&lt;subtype&gt;400&lt;/subtype&gt;&lt;title&gt;The OR Control System of Bacteriophage Lambda. A Physical-Chemical Model for Gene Regulation.&lt;/title&gt;&lt;url&gt;http://eutils.ncbi.nlm.nih.gov/entrez/eutils/elink.fcgi?dbfrom=pubmed&amp;amp;id=3157005&amp;amp;retmode=ref&amp;amp;cmd=prlinks&lt;/url&gt;&lt;volume&gt;181&lt;/volume&gt;&lt;publication_date&gt;99198501201200000000222000&lt;/publication_date&gt;&lt;uuid&gt;AA21A8DA-E51D-402E-A2C7-33D91E899352&lt;/uuid&gt;&lt;type&gt;400&lt;/type&gt;&lt;number&gt;2&lt;/number&gt;&lt;citekey&gt;Shea:1985tz&lt;/citekey&gt;&lt;startpage&gt;211&lt;/startpage&gt;&lt;endpage&gt;230&lt;/endpage&gt;&lt;bundle&gt;&lt;publication&gt;&lt;title&gt;Journal of Molecular Biology&lt;/title&gt;&lt;uuid&gt;83A79580-A53F-4D97-98C3-9AE9868C823F&lt;/uuid&gt;&lt;subtype&gt;-100&lt;/subtype&gt;&lt;publisher&gt;Elsevier Ltd&lt;/publisher&gt;&lt;type&gt;-100&lt;/type&gt;&lt;/publication&gt;&lt;/bundle&gt;&lt;authors&gt;&lt;author&gt;&lt;lastName&gt;Shea&lt;/lastName&gt;&lt;firstName&gt;M&lt;/firstName&gt;&lt;middleNames&gt;A&lt;/middleNames&gt;&lt;/author&gt;&lt;author&gt;&lt;lastName&gt;Ackers&lt;/lastName&gt;&lt;firstName&gt;G&lt;/firstName&gt;&lt;middleNames&gt;K&lt;/middleNames&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40,41</w:t>
      </w:r>
      <w:r w:rsidRPr="00B01BF2">
        <w:rPr>
          <w:sz w:val="24"/>
          <w:szCs w:val="24"/>
        </w:rPr>
        <w:fldChar w:fldCharType="end"/>
      </w:r>
      <w:r w:rsidRPr="00B01BF2">
        <w:rPr>
          <w:sz w:val="24"/>
          <w:szCs w:val="24"/>
        </w:rPr>
        <w:t xml:space="preserve"> (Fig.3a). While experimentally we determined the general trends underlying the evolutionary potential of the two repressors by introducing mutations in a directional manner, we used the model to comprehensively explore all possible mutations in the six selected </w:t>
      </w:r>
      <w:r w:rsidRPr="00B01BF2">
        <w:rPr>
          <w:i/>
          <w:sz w:val="24"/>
          <w:szCs w:val="24"/>
        </w:rPr>
        <w:t>O</w:t>
      </w:r>
      <w:r w:rsidRPr="00B01BF2">
        <w:rPr>
          <w:i/>
          <w:sz w:val="24"/>
          <w:szCs w:val="24"/>
          <w:vertAlign w:val="subscript"/>
        </w:rPr>
        <w:t>R1</w:t>
      </w:r>
      <w:r w:rsidRPr="00B01BF2">
        <w:rPr>
          <w:sz w:val="24"/>
          <w:szCs w:val="24"/>
        </w:rPr>
        <w:t xml:space="preserve"> positions. </w:t>
      </w:r>
    </w:p>
    <w:p w14:paraId="555BF861" w14:textId="77777777" w:rsidR="007A5A5E" w:rsidRPr="00B01BF2" w:rsidRDefault="007A5A5E" w:rsidP="007A5A5E">
      <w:pPr>
        <w:spacing w:after="0" w:line="480" w:lineRule="auto"/>
        <w:jc w:val="both"/>
        <w:rPr>
          <w:sz w:val="24"/>
          <w:szCs w:val="24"/>
        </w:rPr>
      </w:pPr>
    </w:p>
    <w:p w14:paraId="6BF023CF" w14:textId="77777777" w:rsidR="00316E45" w:rsidRDefault="007A5A5E" w:rsidP="007A5A5E">
      <w:pPr>
        <w:spacing w:after="0" w:line="480" w:lineRule="auto"/>
        <w:jc w:val="both"/>
        <w:rPr>
          <w:sz w:val="24"/>
          <w:szCs w:val="24"/>
        </w:rPr>
      </w:pPr>
      <w:r w:rsidRPr="00B01BF2">
        <w:rPr>
          <w:sz w:val="24"/>
          <w:szCs w:val="24"/>
        </w:rPr>
        <w:t>The model — for which all parameter values except repressor concentrations were taken from literature (Supplementary Table 3, Supplementary Fig.1) — accurately reproduced experimental observations in cognate mutants (Supplementary Fig.2). The poor model fit to non-cognate mutants is not surprising, as the model assumption of independent contribution of each position to the overall binding energy is known to be violated when mutated far away from the wild type sequence</w:t>
      </w:r>
      <w:r w:rsidRPr="00B01BF2">
        <w:rPr>
          <w:sz w:val="24"/>
          <w:szCs w:val="24"/>
        </w:rPr>
        <w:fldChar w:fldCharType="begin"/>
      </w:r>
      <w:r w:rsidR="00316E45">
        <w:rPr>
          <w:sz w:val="24"/>
          <w:szCs w:val="24"/>
        </w:rPr>
        <w:instrText xml:space="preserve"> ADDIN PAPERS2_CITATIONS &lt;citation&gt;&lt;priority&gt;0&lt;/priority&gt;&lt;uuid&gt;0C85B3B5-BC9E-4881-BD98-94084AA8D951&lt;/uuid&gt;&lt;publications&gt;&lt;publication&gt;&lt;subtype&gt;400&lt;/subtype&gt;&lt;location&gt;&amp;lt;html&amp;gt;&amp;lt;head&amp;gt;&amp;lt;meta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Home&amp;lt;/a&amp;gt;&amp;lt;/div&amp;gt;&amp;lt;/body&amp;gt;&amp;lt;/html&amp;gt;&lt;/location&gt;&lt;publisher&gt;American Association for the Advancement of Science&lt;/publisher&gt;&lt;title&gt;A Systems Approach to Measuring the Binding Energy Landscapes of Transcription Factors&lt;/title&gt;&lt;url&gt;http://www.sciencemag.org/cgi/doi/10.1126/science.1135344&lt;/url&gt;&lt;volume&gt;315&lt;/volume&gt;&lt;publication_date&gt;99200701121200000000222000&lt;/publication_date&gt;&lt;uuid&gt;B33B842A-E860-4BEF-9D58-EE9DD220FFC1&lt;/uuid&gt;&lt;type&gt;400&lt;/type&gt;&lt;number&gt;5809&lt;/number&gt;&lt;doi&gt;10.1126/science.1135344&lt;/doi&gt;&lt;institution&gt;Department of Pathology, Graduate Program in Immunology and Virology, University of Massachusetts Medical School, 55 Lake Avenue North, Worcester, MA 01655, USA.&lt;/institution&gt;&lt;startpage&gt;233&lt;/startpage&gt;&lt;endpage&gt;237&lt;/endpage&gt;&lt;bundle&gt;&lt;publication&gt;&lt;title&gt;Science&lt;/title&gt;&lt;uuid&gt;FF9A3D33-E2DD-4C4E-8A26-9BD5CA8A6348&lt;/uuid&gt;&lt;subtype&gt;-100&lt;/subtype&gt;&lt;type&gt;-100&lt;/type&gt;&lt;/publication&gt;&lt;/bundle&gt;&lt;authors&gt;&lt;author&gt;&lt;lastName&gt;Maerkl&lt;/lastName&gt;&lt;firstName&gt;Sebastian&lt;/firstName&gt;&lt;middleNames&gt;J&lt;/middleNames&gt;&lt;/author&gt;&lt;author&gt;&lt;lastName&gt;Quake&lt;/lastName&gt;&lt;firstName&gt;Stephen&lt;/firstName&gt;&lt;middleNames&gt;R&lt;/middleNames&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42</w:t>
      </w:r>
      <w:r w:rsidRPr="00B01BF2">
        <w:rPr>
          <w:sz w:val="24"/>
          <w:szCs w:val="24"/>
        </w:rPr>
        <w:fldChar w:fldCharType="end"/>
      </w:r>
      <w:r w:rsidRPr="00B01BF2">
        <w:rPr>
          <w:sz w:val="24"/>
          <w:szCs w:val="24"/>
        </w:rPr>
        <w:t xml:space="preserve">. </w:t>
      </w:r>
      <w:r w:rsidR="00FC5E77">
        <w:rPr>
          <w:sz w:val="24"/>
          <w:szCs w:val="24"/>
        </w:rPr>
        <w:t>Nevertheless, t</w:t>
      </w:r>
      <w:r w:rsidR="003852F2">
        <w:rPr>
          <w:sz w:val="24"/>
          <w:szCs w:val="24"/>
        </w:rPr>
        <w:t>he use of the model</w:t>
      </w:r>
      <w:r w:rsidR="00FC5E77">
        <w:rPr>
          <w:sz w:val="24"/>
          <w:szCs w:val="24"/>
        </w:rPr>
        <w:t xml:space="preserve"> is justified because</w:t>
      </w:r>
      <w:r w:rsidR="00A03348">
        <w:rPr>
          <w:sz w:val="24"/>
          <w:szCs w:val="24"/>
        </w:rPr>
        <w:t>:</w:t>
      </w:r>
      <w:r w:rsidR="003852F2">
        <w:rPr>
          <w:sz w:val="24"/>
          <w:szCs w:val="24"/>
        </w:rPr>
        <w:t xml:space="preserve"> </w:t>
      </w:r>
      <w:r w:rsidRPr="00B01BF2">
        <w:rPr>
          <w:sz w:val="24"/>
          <w:szCs w:val="24"/>
        </w:rPr>
        <w:t xml:space="preserve">the model performs comparably for both repressors (Supplementary Fig.2), </w:t>
      </w:r>
      <w:r w:rsidR="00FC5E77">
        <w:rPr>
          <w:sz w:val="24"/>
          <w:szCs w:val="24"/>
        </w:rPr>
        <w:t xml:space="preserve">it </w:t>
      </w:r>
      <w:r w:rsidRPr="00B01BF2">
        <w:rPr>
          <w:sz w:val="24"/>
          <w:szCs w:val="24"/>
        </w:rPr>
        <w:t xml:space="preserve">provides a lower bound for the experimentally measured non-cognate </w:t>
      </w:r>
      <w:r w:rsidR="005C7FA9">
        <w:rPr>
          <w:sz w:val="24"/>
          <w:szCs w:val="24"/>
        </w:rPr>
        <w:t>repression</w:t>
      </w:r>
      <w:r w:rsidRPr="00B01BF2">
        <w:rPr>
          <w:sz w:val="24"/>
          <w:szCs w:val="24"/>
        </w:rPr>
        <w:t xml:space="preserve">, and only modest improvements </w:t>
      </w:r>
      <w:r w:rsidR="00FC5E77">
        <w:rPr>
          <w:sz w:val="24"/>
          <w:szCs w:val="24"/>
        </w:rPr>
        <w:t>are</w:t>
      </w:r>
      <w:r w:rsidRPr="00B01BF2">
        <w:rPr>
          <w:sz w:val="24"/>
          <w:szCs w:val="24"/>
        </w:rPr>
        <w:t xml:space="preserve"> achiev</w:t>
      </w:r>
      <w:r w:rsidR="00C20AA5">
        <w:rPr>
          <w:sz w:val="24"/>
          <w:szCs w:val="24"/>
        </w:rPr>
        <w:t>able</w:t>
      </w:r>
      <w:r w:rsidRPr="00B01BF2">
        <w:rPr>
          <w:sz w:val="24"/>
          <w:szCs w:val="24"/>
        </w:rPr>
        <w:t xml:space="preserve"> by accounting for dinucleotide dependencies</w:t>
      </w:r>
      <w:r w:rsidRPr="00B01BF2">
        <w:rPr>
          <w:sz w:val="24"/>
          <w:szCs w:val="24"/>
        </w:rPr>
        <w:fldChar w:fldCharType="begin"/>
      </w:r>
      <w:r w:rsidR="00316E45">
        <w:rPr>
          <w:sz w:val="24"/>
          <w:szCs w:val="24"/>
        </w:rPr>
        <w:instrText xml:space="preserve"> ADDIN PAPERS2_CITATIONS &lt;citation&gt;&lt;priority&gt;0&lt;/priority&gt;&lt;uuid&gt;E412A485-CF60-4E5C-B465-206DB51E8B60&lt;/uuid&gt;&lt;publications&gt;&lt;publication&gt;&lt;subtype&gt;400&lt;/subtype&gt;&lt;publisher&gt;Genetics&lt;/publisher&gt;&lt;title&gt;Improved models for transcription factor binding site identification using nonindependent interactions.&lt;/title&gt;&lt;url&gt;http://www.genetics.org/cgi/doi/10.1534/genetics.112.138685&lt;/url&gt;&lt;volume&gt;191&lt;/volume&gt;&lt;publication_date&gt;99201207001200000000220000&lt;/publication_date&gt;&lt;uuid&gt;8567BA32-7DA7-464D-9024-6F1822EC6BE3&lt;/uuid&gt;&lt;type&gt;400&lt;/type&gt;&lt;number&gt;3&lt;/number&gt;&lt;citekey&gt;Zhao:2012cf&lt;/citekey&gt;&lt;doi&gt;10.1534/genetics.112.138685&lt;/doi&gt;&lt;institution&gt;Department of Genetics, Washington University School of Medicine, St. Louis, MO 63108, USA.&lt;/institution&gt;&lt;startpage&gt;781&lt;/startpage&gt;&lt;endpage&gt;790&lt;/endpage&gt;&lt;bundle&gt;&lt;publication&gt;&lt;title&gt;Genetics&lt;/title&gt;&lt;uuid&gt;38FDF3E4-6DD3-46AA-8957-7C2F16E25B44&lt;/uuid&gt;&lt;subtype&gt;-100&lt;/subtype&gt;&lt;publisher&gt;Genetics Society of America&lt;/publisher&gt;&lt;type&gt;-100&lt;/type&gt;&lt;/publication&gt;&lt;/bundle&gt;&lt;authors&gt;&lt;author&gt;&lt;lastName&gt;Zhao&lt;/lastName&gt;&lt;firstName&gt;Yue&lt;/firstName&gt;&lt;/author&gt;&lt;author&gt;&lt;lastName&gt;Ruan&lt;/lastName&gt;&lt;firstName&gt;Shuxiang&lt;/firstName&gt;&lt;/author&gt;&lt;author&gt;&lt;lastName&gt;Pandey&lt;/lastName&gt;&lt;firstName&gt;Manishi&lt;/firstName&gt;&lt;/author&gt;&lt;author&gt;&lt;lastName&gt;Stormo&lt;/lastName&gt;&lt;firstName&gt;Gary&lt;/firstName&gt;&lt;middleNames&gt;D&lt;/middleNames&gt;&lt;/author&gt;&lt;/authors&gt;&lt;/publication&gt;&lt;publication&gt;&lt;subtype&gt;400&lt;/subtype&gt;&lt;publisher&gt;Nature Publishing Group&lt;/publisher&gt;&lt;title&gt;Evaluation of Methods for Modeling Transcription Factor Sequence Specificity&lt;/title&gt;&lt;url&gt;</w:instrText>
      </w:r>
    </w:p>
    <w:p w14:paraId="721D5AAE" w14:textId="1229E7EB" w:rsidR="009E633B" w:rsidRDefault="00316E45" w:rsidP="007A5A5E">
      <w:pPr>
        <w:spacing w:after="0" w:line="480" w:lineRule="auto"/>
        <w:jc w:val="both"/>
        <w:rPr>
          <w:sz w:val="24"/>
          <w:szCs w:val="24"/>
        </w:rPr>
      </w:pPr>
      <w:r>
        <w:rPr>
          <w:sz w:val="24"/>
          <w:szCs w:val="24"/>
        </w:rPr>
        <w:instrText xml:space="preserve">                http://dx.doi.org/10.1038/nbt.2486&lt;/url&gt;&lt;volume&gt;31&lt;/volume&gt;&lt;publication_date&gt;99201301271200000000222000&lt;/publication_date&gt;&lt;uuid&gt;160DE702-3E7B-4BF9-B4F1-2A654833C09C&lt;/uuid&gt;&lt;type&gt;400&lt;/type&gt;&lt;number&gt;2&lt;/number&gt;&lt;citekey&gt;Weirauch:2013ju&lt;/citekey&gt;&lt;doi&gt;10.1038/nbt.2486&lt;/doi&gt;&lt;startpage&gt;126&lt;/startpage&gt;&lt;endpage&gt;134&lt;/endpage&gt;&lt;bundle&gt;&lt;publication&gt;&lt;title&gt;Nature Biotechnology&lt;/title&gt;&lt;uuid&gt;722AFA44-D752-4C33-8D4E-EBF97F58DD98&lt;/uuid&gt;&lt;subtype&gt;-100&lt;/subtype&gt;&lt;publisher&gt;Nature Publishing Group&lt;/publisher&gt;&lt;type&gt;-100&lt;/type&gt;&lt;url&gt;http://www.nature.com/nbt&lt;/url&gt;&lt;/publication&gt;&lt;/bundle&gt;&lt;authors&gt;&lt;author&gt;&lt;lastName&gt;Weirauch&lt;/lastName&gt;&lt;firstName&gt;Matthew&lt;/firstName&gt;&lt;middleNames&gt;T&lt;/middleNames&gt;&lt;/author&gt;&lt;author&gt;&lt;lastName&gt;Cote&lt;/lastName&gt;&lt;firstName&gt;Atina&lt;/firstName&gt;&lt;/author&gt;&lt;author&gt;&lt;lastName&gt;Norel&lt;/lastName&gt;&lt;firstName&gt;Raquel&lt;/firstName&gt;&lt;/author&gt;&lt;author&gt;&lt;lastName&gt;Annala&lt;/lastName&gt;&lt;firstName&gt;Matti&lt;/firstName&gt;&lt;/author&gt;&lt;author&gt;&lt;lastName&gt;Zhao&lt;/lastName&gt;&lt;firstName&gt;Yue&lt;/firstName&gt;&lt;/author&gt;&lt;author&gt;&lt;lastName&gt;Riley&lt;/lastName&gt;&lt;firstName&gt;Todd&lt;/firstName&gt;&lt;middleNames&gt;R&lt;/middleNames&gt;&lt;/author&gt;&lt;author&gt;&lt;lastName&gt;Saez-Rodriguez&lt;/lastName&gt;&lt;firstName&gt;Julio&lt;/firstName&gt;&lt;/author&gt;&lt;author&gt;&lt;lastName&gt;Cokelaer&lt;/lastName&gt;&lt;firstName&gt;Thomas&lt;/firstName&gt;&lt;/author&gt;&lt;author&gt;&lt;lastName&gt;Vedenko&lt;/lastName&gt;&lt;firstName&gt;Anastasia&lt;/firstName&gt;&lt;/author&gt;&lt;author&gt;&lt;lastName&gt;Talukder&lt;/lastName&gt;&lt;firstName&gt;Shaheynoor&lt;/firstName&gt;&lt;/author&gt;&lt;author&gt;&lt;lastName&gt;Bussemaker&lt;/lastName&gt;&lt;firstName&gt;Harmen&lt;/firstName&gt;&lt;middleNames&gt;J&lt;/middleNames&gt;&lt;/author&gt;&lt;author&gt;&lt;lastName&gt;Morris&lt;/lastName&gt;&lt;firstName&gt;Quaid&lt;/firstName&gt;&lt;middleNames&gt;D&lt;/middleNames&gt;&lt;/author&gt;&lt;author&gt;&lt;lastName&gt;Bulyk&lt;/lastName&gt;&lt;firstName&gt;Martha&lt;/firstName&gt;&lt;middleNames&gt;L&lt;/middleNames&gt;&lt;/author&gt;&lt;author&gt;&lt;lastName&gt;Stolovitzky&lt;/lastName&gt;&lt;firstName&gt;Gustavo&lt;/firstName&gt;&lt;/author&gt;&lt;author&gt;&lt;lastName&gt;Hughes&lt;/lastName&gt;&lt;firstName&gt;Timothy&lt;/firstName&gt;&lt;middleNames&gt;R&lt;/middleNames&gt;&lt;/author&gt;&lt;/authors&gt;&lt;/publication&gt;&lt;/publications&gt;&lt;cites&gt;&lt;/cites&gt;&lt;/citation&gt;</w:instrText>
      </w:r>
      <w:r w:rsidR="007A5A5E" w:rsidRPr="00B01BF2">
        <w:rPr>
          <w:sz w:val="24"/>
          <w:szCs w:val="24"/>
        </w:rPr>
        <w:fldChar w:fldCharType="separate"/>
      </w:r>
      <w:r w:rsidR="006F4409">
        <w:rPr>
          <w:rFonts w:ascii="Calibri" w:hAnsi="Calibri" w:cs="Calibri"/>
          <w:sz w:val="24"/>
          <w:szCs w:val="24"/>
          <w:vertAlign w:val="superscript"/>
        </w:rPr>
        <w:t>43,44</w:t>
      </w:r>
      <w:r w:rsidR="007A5A5E" w:rsidRPr="00B01BF2">
        <w:rPr>
          <w:sz w:val="24"/>
          <w:szCs w:val="24"/>
        </w:rPr>
        <w:fldChar w:fldCharType="end"/>
      </w:r>
      <w:r w:rsidR="007A5A5E" w:rsidRPr="00B01BF2">
        <w:rPr>
          <w:sz w:val="24"/>
          <w:szCs w:val="24"/>
        </w:rPr>
        <w:t xml:space="preserve">. </w:t>
      </w:r>
    </w:p>
    <w:p w14:paraId="74CBC575" w14:textId="77777777" w:rsidR="009E633B" w:rsidRDefault="009E633B" w:rsidP="007A5A5E">
      <w:pPr>
        <w:spacing w:after="0" w:line="480" w:lineRule="auto"/>
        <w:jc w:val="both"/>
        <w:rPr>
          <w:sz w:val="24"/>
          <w:szCs w:val="24"/>
        </w:rPr>
      </w:pPr>
    </w:p>
    <w:p w14:paraId="78C03766" w14:textId="2F449696" w:rsidR="007A5A5E" w:rsidRPr="00B01BF2" w:rsidRDefault="00793803" w:rsidP="007A5A5E">
      <w:pPr>
        <w:spacing w:after="0" w:line="480" w:lineRule="auto"/>
        <w:jc w:val="both"/>
        <w:rPr>
          <w:sz w:val="24"/>
          <w:szCs w:val="24"/>
        </w:rPr>
      </w:pPr>
      <w:r>
        <w:rPr>
          <w:sz w:val="24"/>
          <w:szCs w:val="24"/>
        </w:rPr>
        <w:t>We</w:t>
      </w:r>
      <w:r w:rsidRPr="00B01BF2">
        <w:rPr>
          <w:sz w:val="24"/>
          <w:szCs w:val="24"/>
        </w:rPr>
        <w:t xml:space="preserve"> </w:t>
      </w:r>
      <w:r w:rsidR="00D738AB">
        <w:rPr>
          <w:sz w:val="24"/>
          <w:szCs w:val="24"/>
        </w:rPr>
        <w:t>simulated</w:t>
      </w:r>
      <w:r w:rsidR="00D04345">
        <w:rPr>
          <w:sz w:val="24"/>
          <w:szCs w:val="24"/>
        </w:rPr>
        <w:t xml:space="preserve"> binding </w:t>
      </w:r>
      <w:r>
        <w:rPr>
          <w:sz w:val="24"/>
          <w:szCs w:val="24"/>
        </w:rPr>
        <w:t xml:space="preserve">to </w:t>
      </w:r>
      <w:r w:rsidR="007A5A5E" w:rsidRPr="00B01BF2">
        <w:rPr>
          <w:sz w:val="24"/>
          <w:szCs w:val="24"/>
        </w:rPr>
        <w:t xml:space="preserve">all possible </w:t>
      </w:r>
      <w:r w:rsidRPr="00B01BF2">
        <w:rPr>
          <w:sz w:val="24"/>
          <w:szCs w:val="24"/>
        </w:rPr>
        <w:t>muta</w:t>
      </w:r>
      <w:r>
        <w:rPr>
          <w:sz w:val="24"/>
          <w:szCs w:val="24"/>
        </w:rPr>
        <w:t>nts</w:t>
      </w:r>
      <w:r w:rsidRPr="00B01BF2">
        <w:rPr>
          <w:sz w:val="24"/>
          <w:szCs w:val="24"/>
        </w:rPr>
        <w:t xml:space="preserve"> </w:t>
      </w:r>
      <w:r w:rsidR="007A5A5E" w:rsidRPr="00B01BF2">
        <w:rPr>
          <w:sz w:val="24"/>
          <w:szCs w:val="24"/>
        </w:rPr>
        <w:t xml:space="preserve">at the six chosen positions (4095) </w:t>
      </w:r>
      <w:r w:rsidR="00D04345">
        <w:rPr>
          <w:sz w:val="24"/>
          <w:szCs w:val="24"/>
        </w:rPr>
        <w:t xml:space="preserve">and </w:t>
      </w:r>
      <w:r w:rsidR="00D04345" w:rsidRPr="00B01BF2">
        <w:rPr>
          <w:sz w:val="24"/>
          <w:szCs w:val="24"/>
        </w:rPr>
        <w:t>quantif</w:t>
      </w:r>
      <w:r w:rsidR="00D04345">
        <w:rPr>
          <w:sz w:val="24"/>
          <w:szCs w:val="24"/>
        </w:rPr>
        <w:t>ied</w:t>
      </w:r>
      <w:r w:rsidR="00D04345" w:rsidRPr="00B01BF2">
        <w:rPr>
          <w:sz w:val="24"/>
          <w:szCs w:val="24"/>
        </w:rPr>
        <w:t xml:space="preserve"> the evolutionary potential of repressors</w:t>
      </w:r>
      <w:r w:rsidR="00755D8D">
        <w:rPr>
          <w:sz w:val="24"/>
          <w:szCs w:val="24"/>
        </w:rPr>
        <w:t>:</w:t>
      </w:r>
      <w:r w:rsidR="007A5A5E" w:rsidRPr="00B01BF2">
        <w:rPr>
          <w:sz w:val="24"/>
          <w:szCs w:val="24"/>
        </w:rPr>
        <w:t xml:space="preserve"> </w:t>
      </w:r>
      <w:proofErr w:type="gramStart"/>
      <w:r w:rsidR="00755D8D">
        <w:rPr>
          <w:sz w:val="24"/>
          <w:szCs w:val="24"/>
        </w:rPr>
        <w:t>for</w:t>
      </w:r>
      <w:r w:rsidR="00755D8D" w:rsidRPr="00B01BF2">
        <w:rPr>
          <w:sz w:val="24"/>
          <w:szCs w:val="24"/>
        </w:rPr>
        <w:t xml:space="preserve">  </w:t>
      </w:r>
      <w:r w:rsidR="007A5A5E" w:rsidRPr="00B01BF2">
        <w:rPr>
          <w:sz w:val="24"/>
          <w:szCs w:val="24"/>
        </w:rPr>
        <w:t>tunability</w:t>
      </w:r>
      <w:proofErr w:type="gramEnd"/>
      <w:r w:rsidR="007A5A5E" w:rsidRPr="00B01BF2">
        <w:rPr>
          <w:sz w:val="24"/>
          <w:szCs w:val="24"/>
        </w:rPr>
        <w:t xml:space="preserve"> and evolvability </w:t>
      </w:r>
      <w:r w:rsidR="00755D8D">
        <w:rPr>
          <w:sz w:val="24"/>
          <w:szCs w:val="24"/>
        </w:rPr>
        <w:t>we used</w:t>
      </w:r>
      <w:r w:rsidR="00755D8D" w:rsidRPr="00B01BF2">
        <w:rPr>
          <w:sz w:val="24"/>
          <w:szCs w:val="24"/>
        </w:rPr>
        <w:t xml:space="preserve"> </w:t>
      </w:r>
      <w:r w:rsidR="007A5A5E" w:rsidRPr="00B01BF2">
        <w:rPr>
          <w:sz w:val="24"/>
          <w:szCs w:val="24"/>
        </w:rPr>
        <w:t>the same definitions as in the experiments (Fig.3b,c), but calculated them separately for each mutant class. We used a standard definition to quantify robustness in our simulations</w:t>
      </w:r>
      <w:r w:rsidR="007A5A5E" w:rsidRPr="00B01BF2">
        <w:rPr>
          <w:sz w:val="24"/>
          <w:szCs w:val="24"/>
        </w:rPr>
        <w:fldChar w:fldCharType="begin"/>
      </w:r>
      <w:r w:rsidR="00316E45">
        <w:rPr>
          <w:sz w:val="24"/>
          <w:szCs w:val="24"/>
        </w:rPr>
        <w:instrText xml:space="preserve"> ADDIN PAPERS2_CITATIONS &lt;citation&gt;&lt;priority&gt;0&lt;/priority&gt;&lt;uuid&gt;951B45AC-8B9F-4F27-BB24-7F045ED31719&lt;/uuid&gt;&lt;publications&gt;&lt;publication&gt;&lt;subtype&gt;400&lt;/subtype&gt;&lt;publisher&gt;American Association for the Advancement of Science&lt;/publisher&gt;&lt;title&gt;The Robustness and Evolvability of Transcription Factor Binding Sites&lt;/title&gt;&lt;url&gt;http://www.sciencemag.org/cgi/doi/10.1126/science.1247811&lt;/url&gt;&lt;volume&gt;343&lt;/volume&gt;&lt;publication_date&gt;99201402211200000000222000&lt;/publication_date&gt;&lt;uuid&gt;C70710F7-B798-4DE6-A815-7D875FC0A4AE&lt;/uuid&gt;&lt;type&gt;400&lt;/type&gt;&lt;number&gt;6173&lt;/number&gt;&lt;citekey&gt;Payne:2014hg&lt;/citekey&gt;&lt;doi&gt;10.1126/science.1247811&lt;/doi&gt;&lt;institution&gt;Department of Bioengineering, School of Engineering, University of Tokyo, 7-3-1 Hongo, Bunkyo-ku, Tokyo 113-8656, Japan.&lt;/institution&gt;&lt;startpage&gt;875&lt;/startpage&gt;&lt;endpage&gt;877&lt;/endpage&gt;&lt;bundle&gt;&lt;publication&gt;&lt;title&gt;Science&lt;/title&gt;&lt;uuid&gt;FF9A3D33-E2DD-4C4E-8A26-9BD5CA8A6348&lt;/uuid&gt;&lt;subtype&gt;-100&lt;/subtype&gt;&lt;type&gt;-100&lt;/type&gt;&lt;/publication&gt;&lt;/bundle&gt;&lt;authors&gt;&lt;author&gt;&lt;lastName&gt;Payne&lt;/lastName&gt;&lt;firstName&gt;J&lt;/firstName&gt;&lt;middleNames&gt;L&lt;/middleNames&gt;&lt;/author&gt;&lt;author&gt;&lt;lastName&gt;Wagner&lt;/lastName&gt;&lt;firstName&gt;A&lt;/firstName&gt;&lt;/author&gt;&lt;/authors&gt;&lt;/publication&gt;&lt;/publications&gt;&lt;cites&gt;&lt;/cites&gt;&lt;/citation&gt;</w:instrText>
      </w:r>
      <w:r w:rsidR="007A5A5E" w:rsidRPr="00B01BF2">
        <w:rPr>
          <w:sz w:val="24"/>
          <w:szCs w:val="24"/>
        </w:rPr>
        <w:fldChar w:fldCharType="separate"/>
      </w:r>
      <w:r w:rsidR="007A5A5E" w:rsidRPr="00B01BF2">
        <w:rPr>
          <w:rFonts w:eastAsiaTheme="minorEastAsia" w:cs="Calibri"/>
          <w:sz w:val="24"/>
          <w:szCs w:val="24"/>
          <w:vertAlign w:val="superscript"/>
        </w:rPr>
        <w:t>8</w:t>
      </w:r>
      <w:r w:rsidR="007A5A5E" w:rsidRPr="00B01BF2">
        <w:rPr>
          <w:sz w:val="24"/>
          <w:szCs w:val="24"/>
        </w:rPr>
        <w:fldChar w:fldCharType="end"/>
      </w:r>
      <w:r w:rsidR="007A5A5E" w:rsidRPr="00B01BF2">
        <w:rPr>
          <w:sz w:val="24"/>
          <w:szCs w:val="24"/>
        </w:rPr>
        <w:t xml:space="preserve"> (see Methods)</w:t>
      </w:r>
      <w:r w:rsidR="00755D8D">
        <w:rPr>
          <w:sz w:val="24"/>
          <w:szCs w:val="24"/>
        </w:rPr>
        <w:t>, which</w:t>
      </w:r>
      <w:r w:rsidR="006E0B9E">
        <w:rPr>
          <w:sz w:val="24"/>
          <w:szCs w:val="24"/>
        </w:rPr>
        <w:t xml:space="preserve"> </w:t>
      </w:r>
      <w:r w:rsidR="00755D8D">
        <w:rPr>
          <w:sz w:val="24"/>
          <w:szCs w:val="24"/>
        </w:rPr>
        <w:t>w</w:t>
      </w:r>
      <w:r w:rsidR="007A5A5E" w:rsidRPr="00B01BF2">
        <w:rPr>
          <w:sz w:val="24"/>
          <w:szCs w:val="24"/>
        </w:rPr>
        <w:t xml:space="preserve">e could not apply to the </w:t>
      </w:r>
      <w:r w:rsidR="007A5A5E" w:rsidRPr="00B01BF2">
        <w:rPr>
          <w:sz w:val="24"/>
          <w:szCs w:val="24"/>
        </w:rPr>
        <w:lastRenderedPageBreak/>
        <w:t>experimental measurements due to the insufficient number of mutants connected by single mutations</w:t>
      </w:r>
      <w:r w:rsidR="00755D8D">
        <w:rPr>
          <w:sz w:val="24"/>
          <w:szCs w:val="24"/>
        </w:rPr>
        <w:t xml:space="preserve">. </w:t>
      </w:r>
      <w:r w:rsidR="006E0B9E">
        <w:rPr>
          <w:sz w:val="24"/>
          <w:szCs w:val="24"/>
        </w:rPr>
        <w:t>Importantly</w:t>
      </w:r>
      <w:r w:rsidR="00755D8D">
        <w:rPr>
          <w:sz w:val="24"/>
          <w:szCs w:val="24"/>
        </w:rPr>
        <w:t>,</w:t>
      </w:r>
      <w:r w:rsidR="007A5A5E" w:rsidRPr="00B01BF2">
        <w:rPr>
          <w:sz w:val="24"/>
          <w:szCs w:val="24"/>
        </w:rPr>
        <w:t xml:space="preserve"> applying the experimental definition of robustness to the simulation</w:t>
      </w:r>
      <w:r w:rsidR="00D738AB">
        <w:rPr>
          <w:sz w:val="24"/>
          <w:szCs w:val="24"/>
        </w:rPr>
        <w:t>s</w:t>
      </w:r>
      <w:r w:rsidR="007A5A5E" w:rsidRPr="00B01BF2">
        <w:rPr>
          <w:sz w:val="24"/>
          <w:szCs w:val="24"/>
        </w:rPr>
        <w:t xml:space="preserve"> identified consistent differences in robustness (51.9% for Lambda CI and 0.3% for P22 C2). Overall, model simulations corroborated the experimentally determined differences in the evolutionary potential of the two repressors: Lambda CI was more robust and more evolvable than P22 C2, but less tunable </w:t>
      </w:r>
      <w:r w:rsidR="00E55B74">
        <w:rPr>
          <w:sz w:val="24"/>
          <w:szCs w:val="24"/>
        </w:rPr>
        <w:t>for</w:t>
      </w:r>
      <w:r w:rsidR="00E55B74" w:rsidRPr="00B01BF2">
        <w:rPr>
          <w:sz w:val="24"/>
          <w:szCs w:val="24"/>
        </w:rPr>
        <w:t xml:space="preserve"> </w:t>
      </w:r>
      <w:r w:rsidR="007A5A5E" w:rsidRPr="00B01BF2">
        <w:rPr>
          <w:sz w:val="24"/>
          <w:szCs w:val="24"/>
        </w:rPr>
        <w:t xml:space="preserve">up to three mutations (Fig.3d). </w:t>
      </w:r>
    </w:p>
    <w:p w14:paraId="011A405D" w14:textId="77777777" w:rsidR="007A5A5E" w:rsidRPr="00B01BF2" w:rsidRDefault="007A5A5E" w:rsidP="007A5A5E">
      <w:pPr>
        <w:spacing w:after="0" w:line="480" w:lineRule="auto"/>
        <w:jc w:val="both"/>
        <w:rPr>
          <w:sz w:val="24"/>
          <w:szCs w:val="24"/>
        </w:rPr>
      </w:pPr>
    </w:p>
    <w:p w14:paraId="6723F072" w14:textId="77777777" w:rsidR="007A5A5E" w:rsidRPr="00B01BF2" w:rsidRDefault="007A5A5E" w:rsidP="007A5A5E">
      <w:pPr>
        <w:spacing w:after="0" w:line="480" w:lineRule="auto"/>
        <w:jc w:val="both"/>
        <w:rPr>
          <w:sz w:val="24"/>
          <w:szCs w:val="24"/>
        </w:rPr>
      </w:pPr>
      <w:r w:rsidRPr="00B01BF2">
        <w:rPr>
          <w:sz w:val="24"/>
          <w:szCs w:val="24"/>
        </w:rPr>
        <w:t>To confirm that the observed differences in the evolutionary potential did not arise from the specific operator sites used in this study, we simulated evolvability of both repressors to 10</w:t>
      </w:r>
      <w:r w:rsidRPr="00B01BF2">
        <w:rPr>
          <w:sz w:val="24"/>
          <w:szCs w:val="24"/>
          <w:vertAlign w:val="superscript"/>
        </w:rPr>
        <w:t>6</w:t>
      </w:r>
      <w:r w:rsidRPr="00B01BF2">
        <w:rPr>
          <w:sz w:val="24"/>
          <w:szCs w:val="24"/>
        </w:rPr>
        <w:t xml:space="preserve"> random operators. We found that Lambda CI bound a consistently higher portion of random sites (Supplementary Fig.3) irrespective of repressor and RNAP concentration, further supporting the view that evolutionary potential is a property of the repressor, not the operator. </w:t>
      </w:r>
    </w:p>
    <w:p w14:paraId="68CC3C40" w14:textId="77777777" w:rsidR="007A5A5E" w:rsidRPr="00B01BF2" w:rsidRDefault="007A5A5E" w:rsidP="007A5A5E">
      <w:pPr>
        <w:spacing w:after="0" w:line="480" w:lineRule="auto"/>
        <w:jc w:val="both"/>
        <w:rPr>
          <w:sz w:val="24"/>
          <w:szCs w:val="24"/>
        </w:rPr>
      </w:pPr>
    </w:p>
    <w:p w14:paraId="7E304BB2" w14:textId="2CD15B65" w:rsidR="007A5A5E" w:rsidRPr="00B01BF2" w:rsidRDefault="007A5A5E" w:rsidP="00FE217F">
      <w:pPr>
        <w:spacing w:before="240" w:after="0" w:line="480" w:lineRule="auto"/>
        <w:jc w:val="both"/>
        <w:rPr>
          <w:sz w:val="24"/>
          <w:szCs w:val="24"/>
        </w:rPr>
      </w:pPr>
      <w:r w:rsidRPr="00B01BF2">
        <w:rPr>
          <w:sz w:val="24"/>
          <w:szCs w:val="24"/>
        </w:rPr>
        <w:t xml:space="preserve">The thermodynamic model identifies several system parameters that affect the evolutionary potential of </w:t>
      </w:r>
      <w:r w:rsidR="00F8187C" w:rsidRPr="00B01BF2">
        <w:rPr>
          <w:sz w:val="24"/>
          <w:szCs w:val="24"/>
        </w:rPr>
        <w:t>a repressor</w:t>
      </w:r>
      <w:r w:rsidRPr="00B01BF2">
        <w:rPr>
          <w:sz w:val="24"/>
          <w:szCs w:val="24"/>
        </w:rPr>
        <w:t xml:space="preserve"> (Fig.3a): (</w:t>
      </w:r>
      <w:proofErr w:type="spellStart"/>
      <w:r w:rsidRPr="00B01BF2">
        <w:rPr>
          <w:sz w:val="24"/>
          <w:szCs w:val="24"/>
        </w:rPr>
        <w:t>i</w:t>
      </w:r>
      <w:proofErr w:type="spellEnd"/>
      <w:r w:rsidRPr="00B01BF2">
        <w:rPr>
          <w:sz w:val="24"/>
          <w:szCs w:val="24"/>
        </w:rPr>
        <w:t>) intra-cellular conditions, i.e. concentrations of repressor and RNAP, (ii) interactions arising from the promoter architecture, which in our system enable cooperative repressor binding</w:t>
      </w:r>
      <w:r w:rsidR="00ED0BED">
        <w:rPr>
          <w:sz w:val="24"/>
          <w:szCs w:val="24"/>
        </w:rPr>
        <w:t>,</w:t>
      </w:r>
      <w:r w:rsidRPr="00B01BF2">
        <w:rPr>
          <w:sz w:val="24"/>
          <w:szCs w:val="24"/>
        </w:rPr>
        <w:t xml:space="preserve"> and (iii) intrinsic binding characteristics of the repressor itself. Repressor-specific binding characteristics are captured in the total binding energy, </w:t>
      </w:r>
      <w:proofErr w:type="spellStart"/>
      <w:r w:rsidRPr="00B01BF2">
        <w:rPr>
          <w:i/>
          <w:sz w:val="24"/>
          <w:szCs w:val="24"/>
        </w:rPr>
        <w:t>E</w:t>
      </w:r>
      <w:r w:rsidRPr="00B01BF2">
        <w:rPr>
          <w:i/>
          <w:sz w:val="24"/>
          <w:szCs w:val="24"/>
          <w:vertAlign w:val="subscript"/>
        </w:rPr>
        <w:t>tot</w:t>
      </w:r>
      <w:proofErr w:type="spellEnd"/>
      <w:r w:rsidRPr="00B01BF2">
        <w:rPr>
          <w:rFonts w:eastAsiaTheme="minorEastAsia"/>
          <w:sz w:val="24"/>
          <w:szCs w:val="24"/>
        </w:rPr>
        <w:t xml:space="preserve">, which </w:t>
      </w:r>
      <w:r w:rsidRPr="00B01BF2">
        <w:rPr>
          <w:sz w:val="24"/>
          <w:szCs w:val="24"/>
        </w:rPr>
        <w:t>is determined by the strength of repressor binding to its wild type operator (</w:t>
      </w:r>
      <w:r w:rsidR="001F6912">
        <w:rPr>
          <w:sz w:val="24"/>
          <w:szCs w:val="24"/>
        </w:rPr>
        <w:t>called</w:t>
      </w:r>
      <w:r w:rsidRPr="00B01BF2">
        <w:rPr>
          <w:sz w:val="24"/>
          <w:szCs w:val="24"/>
        </w:rPr>
        <w:t xml:space="preserve"> ‘offset’, or </w:t>
      </w:r>
      <w:r w:rsidRPr="00B01BF2">
        <w:rPr>
          <w:i/>
          <w:sz w:val="24"/>
          <w:szCs w:val="24"/>
        </w:rPr>
        <w:t>E</w:t>
      </w:r>
      <w:r w:rsidRPr="00B01BF2">
        <w:rPr>
          <w:i/>
          <w:sz w:val="24"/>
          <w:szCs w:val="24"/>
          <w:vertAlign w:val="subscript"/>
        </w:rPr>
        <w:t>WT</w:t>
      </w:r>
      <w:r w:rsidR="007C06C2" w:rsidRPr="00B01BF2">
        <w:rPr>
          <w:sz w:val="24"/>
          <w:szCs w:val="24"/>
        </w:rPr>
        <w:t>)</w:t>
      </w:r>
      <w:r w:rsidR="00AD305A">
        <w:rPr>
          <w:sz w:val="24"/>
          <w:szCs w:val="24"/>
        </w:rPr>
        <w:t>,</w:t>
      </w:r>
      <w:r w:rsidRPr="00B01BF2">
        <w:rPr>
          <w:sz w:val="24"/>
          <w:szCs w:val="24"/>
        </w:rPr>
        <w:t xml:space="preserve"> </w:t>
      </w:r>
      <w:r w:rsidR="007C06C2" w:rsidRPr="00B01BF2">
        <w:rPr>
          <w:sz w:val="24"/>
          <w:szCs w:val="24"/>
        </w:rPr>
        <w:t>to</w:t>
      </w:r>
      <w:r w:rsidRPr="00B01BF2">
        <w:rPr>
          <w:sz w:val="24"/>
          <w:szCs w:val="24"/>
        </w:rPr>
        <w:t xml:space="preserve"> which the effect of each mutation on binding is added, as defined by the ‘energy matrix’</w:t>
      </w:r>
      <w:r w:rsidR="00B87949">
        <w:rPr>
          <w:sz w:val="24"/>
          <w:szCs w:val="24"/>
        </w:rPr>
        <w:t xml:space="preserve"> </w:t>
      </w:r>
      <w:r w:rsidR="00FE217F">
        <w:rPr>
          <w:sz w:val="24"/>
          <w:szCs w:val="24"/>
        </w:rPr>
        <w:t>(</w:t>
      </w:r>
      <w:proofErr w:type="spellStart"/>
      <w:r w:rsidR="006306CE" w:rsidRPr="00B01BF2">
        <w:rPr>
          <w:i/>
          <w:sz w:val="24"/>
          <w:szCs w:val="24"/>
        </w:rPr>
        <w:t>E</w:t>
      </w:r>
      <w:r w:rsidR="006306CE">
        <w:rPr>
          <w:i/>
          <w:sz w:val="24"/>
          <w:szCs w:val="24"/>
          <w:vertAlign w:val="subscript"/>
        </w:rPr>
        <w:t>seq</w:t>
      </w:r>
      <w:proofErr w:type="spellEnd"/>
      <w:r w:rsidR="00FE217F">
        <w:rPr>
          <w:sz w:val="24"/>
          <w:szCs w:val="24"/>
        </w:rPr>
        <w:t>), so that</w:t>
      </w:r>
      <w:r w:rsidR="00B87949">
        <w:rPr>
          <w:sz w:val="24"/>
          <w:szCs w:val="24"/>
        </w:rPr>
        <w:t xml:space="preserve"> </w:t>
      </w:r>
      <w:proofErr w:type="spellStart"/>
      <w:r w:rsidR="00444674" w:rsidRPr="00B01BF2">
        <w:rPr>
          <w:i/>
          <w:sz w:val="24"/>
          <w:szCs w:val="24"/>
        </w:rPr>
        <w:t>E</w:t>
      </w:r>
      <w:r w:rsidR="00444674" w:rsidRPr="00B01BF2">
        <w:rPr>
          <w:i/>
          <w:sz w:val="24"/>
          <w:szCs w:val="24"/>
          <w:vertAlign w:val="subscript"/>
        </w:rPr>
        <w:t>to</w:t>
      </w:r>
      <w:r w:rsidR="00444674">
        <w:rPr>
          <w:i/>
          <w:sz w:val="24"/>
          <w:szCs w:val="24"/>
          <w:vertAlign w:val="subscript"/>
        </w:rPr>
        <w:t>t</w:t>
      </w:r>
      <w:proofErr w:type="spellEnd"/>
      <w:r w:rsidR="00444674">
        <w:rPr>
          <w:sz w:val="24"/>
          <w:szCs w:val="24"/>
        </w:rPr>
        <w:t xml:space="preserve"> = </w:t>
      </w:r>
      <w:r w:rsidR="00444674" w:rsidRPr="00B01BF2">
        <w:rPr>
          <w:i/>
          <w:sz w:val="24"/>
          <w:szCs w:val="24"/>
        </w:rPr>
        <w:t>E</w:t>
      </w:r>
      <w:r w:rsidR="00444674" w:rsidRPr="00B01BF2">
        <w:rPr>
          <w:i/>
          <w:sz w:val="24"/>
          <w:szCs w:val="24"/>
          <w:vertAlign w:val="subscript"/>
        </w:rPr>
        <w:t>WT</w:t>
      </w:r>
      <w:r w:rsidR="00444674">
        <w:rPr>
          <w:sz w:val="24"/>
          <w:szCs w:val="24"/>
        </w:rPr>
        <w:t xml:space="preserve"> + </w:t>
      </w:r>
      <w:proofErr w:type="spellStart"/>
      <w:r w:rsidR="006306CE" w:rsidRPr="00B01BF2">
        <w:rPr>
          <w:i/>
          <w:sz w:val="24"/>
          <w:szCs w:val="24"/>
        </w:rPr>
        <w:t>E</w:t>
      </w:r>
      <w:r w:rsidR="006306CE">
        <w:rPr>
          <w:i/>
          <w:sz w:val="24"/>
          <w:szCs w:val="24"/>
          <w:vertAlign w:val="subscript"/>
        </w:rPr>
        <w:t>seq</w:t>
      </w:r>
      <w:proofErr w:type="spellEnd"/>
      <w:r w:rsidRPr="00B01BF2">
        <w:rPr>
          <w:sz w:val="24"/>
          <w:szCs w:val="24"/>
        </w:rPr>
        <w:t xml:space="preserve">. Hence, the ‘offset’ captures the overall </w:t>
      </w:r>
      <w:r w:rsidRPr="00B01BF2">
        <w:rPr>
          <w:sz w:val="24"/>
          <w:szCs w:val="24"/>
        </w:rPr>
        <w:lastRenderedPageBreak/>
        <w:t xml:space="preserve">propensity of a repressor to bind cognate DNA, while the ‘energy matrix’ describes how operator mutations affect repressor binding. </w:t>
      </w:r>
    </w:p>
    <w:p w14:paraId="1DD4F3D0" w14:textId="77777777" w:rsidR="007A5A5E" w:rsidRPr="00B01BF2" w:rsidRDefault="007A5A5E" w:rsidP="007A5A5E">
      <w:pPr>
        <w:spacing w:after="0" w:line="480" w:lineRule="auto"/>
        <w:jc w:val="both"/>
        <w:rPr>
          <w:sz w:val="24"/>
          <w:szCs w:val="24"/>
        </w:rPr>
      </w:pPr>
    </w:p>
    <w:p w14:paraId="0D9A27B1" w14:textId="65C28D82" w:rsidR="007A5A5E" w:rsidRPr="00B01BF2" w:rsidRDefault="00EE6AB3" w:rsidP="007A5A5E">
      <w:pPr>
        <w:spacing w:after="0" w:line="480" w:lineRule="auto"/>
        <w:jc w:val="both"/>
        <w:rPr>
          <w:sz w:val="24"/>
          <w:szCs w:val="24"/>
        </w:rPr>
      </w:pPr>
      <w:r>
        <w:rPr>
          <w:sz w:val="24"/>
          <w:szCs w:val="24"/>
        </w:rPr>
        <w:t>R</w:t>
      </w:r>
      <w:r w:rsidR="007A5A5E" w:rsidRPr="00B01BF2">
        <w:rPr>
          <w:sz w:val="24"/>
          <w:szCs w:val="24"/>
        </w:rPr>
        <w:t>epressor and RNAP concentrations, as well as binding cooperativity, influence robustness, tunability and evolvability to different degrees, though not always in a straightforward manner (Fig.4a; Supplementary Fig.4,</w:t>
      </w:r>
      <w:r w:rsidR="00AF7A37">
        <w:rPr>
          <w:sz w:val="24"/>
          <w:szCs w:val="24"/>
        </w:rPr>
        <w:t xml:space="preserve"> </w:t>
      </w:r>
      <w:r w:rsidR="007A5A5E" w:rsidRPr="00B01BF2">
        <w:rPr>
          <w:sz w:val="24"/>
          <w:szCs w:val="24"/>
        </w:rPr>
        <w:t>5,</w:t>
      </w:r>
      <w:r w:rsidR="00AF7A37">
        <w:rPr>
          <w:sz w:val="24"/>
          <w:szCs w:val="24"/>
        </w:rPr>
        <w:t xml:space="preserve"> </w:t>
      </w:r>
      <w:r w:rsidR="007A5A5E" w:rsidRPr="00B01BF2">
        <w:rPr>
          <w:sz w:val="24"/>
          <w:szCs w:val="24"/>
        </w:rPr>
        <w:t xml:space="preserve">6). As such, </w:t>
      </w:r>
      <w:r w:rsidR="00AF7A37">
        <w:rPr>
          <w:sz w:val="24"/>
          <w:szCs w:val="24"/>
        </w:rPr>
        <w:t xml:space="preserve">the </w:t>
      </w:r>
      <w:r w:rsidR="007A5A5E" w:rsidRPr="00B01BF2">
        <w:rPr>
          <w:sz w:val="24"/>
          <w:szCs w:val="24"/>
        </w:rPr>
        <w:t xml:space="preserve">evolutionary potential for rewiring depends on intra-cellular conditions </w:t>
      </w:r>
      <w:r>
        <w:rPr>
          <w:sz w:val="24"/>
          <w:szCs w:val="24"/>
        </w:rPr>
        <w:t>that</w:t>
      </w:r>
      <w:r w:rsidRPr="00B01BF2">
        <w:rPr>
          <w:sz w:val="24"/>
          <w:szCs w:val="24"/>
        </w:rPr>
        <w:t xml:space="preserve"> </w:t>
      </w:r>
      <w:r w:rsidR="007A5A5E" w:rsidRPr="00B01BF2">
        <w:rPr>
          <w:sz w:val="24"/>
          <w:szCs w:val="24"/>
        </w:rPr>
        <w:t>change with cellular physiology</w:t>
      </w:r>
      <w:r w:rsidR="007A5A5E" w:rsidRPr="00B01BF2">
        <w:rPr>
          <w:sz w:val="24"/>
          <w:szCs w:val="24"/>
        </w:rPr>
        <w:fldChar w:fldCharType="begin"/>
      </w:r>
      <w:r w:rsidR="00316E45">
        <w:rPr>
          <w:sz w:val="24"/>
          <w:szCs w:val="24"/>
        </w:rPr>
        <w:instrText xml:space="preserve"> ADDIN PAPERS2_CITATIONS &lt;citation&gt;&lt;priority&gt;0&lt;/priority&gt;&lt;uuid&gt;3C4BA396-BF91-4E86-8944-D8E5AB93D424&lt;/uuid&gt;&lt;publications&gt;&lt;publication&gt;&lt;subtype&gt;400&lt;/subtype&gt;&lt;title&gt;Growth-Rate-Dependent Partitioning of RNA Polymerases in Bacteria&lt;/title&gt;&lt;volume&gt;105&lt;/volume&gt;&lt;publication_date&gt;99200812171200000000222000&lt;/publication_date&gt;&lt;uuid&gt;C0AF9165-49F4-4349-8337-62B679B9CDB9&lt;/uuid&gt;&lt;type&gt;400&lt;/type&gt;&lt;number&gt;51&lt;/number&gt;&lt;startpage&gt;20245&lt;/startpage&gt;&lt;endpage&gt;20250&lt;/endpage&gt;&lt;bundle&gt;&lt;publication&gt;&lt;title&gt;PNAS&lt;/title&gt;&lt;uuid&gt;C583547C-5E87-46AE-BE16-163E1A3E23B2&lt;/uuid&gt;&lt;subtype&gt;-100&lt;/subtype&gt;&lt;type&gt;-100&lt;/type&gt;&lt;url&gt;http://www.pnas.org/&lt;/url&gt;&lt;/publication&gt;&lt;/bundle&gt;&lt;authors&gt;&lt;author&gt;&lt;lastName&gt;Klumpp&lt;/lastName&gt;&lt;firstName&gt;S&lt;/firstName&gt;&lt;/author&gt;&lt;author&gt;&lt;lastName&gt;Hwa&lt;/lastName&gt;&lt;firstName&gt;Terence&lt;/firstName&gt;&lt;/author&gt;&lt;/authors&gt;&lt;/publication&gt;&lt;/publications&gt;&lt;cites&gt;&lt;/cites&gt;&lt;/citation&gt;</w:instrText>
      </w:r>
      <w:r w:rsidR="007A5A5E" w:rsidRPr="00B01BF2">
        <w:rPr>
          <w:sz w:val="24"/>
          <w:szCs w:val="24"/>
        </w:rPr>
        <w:fldChar w:fldCharType="separate"/>
      </w:r>
      <w:r w:rsidR="006F4409">
        <w:rPr>
          <w:rFonts w:ascii="Calibri" w:hAnsi="Calibri" w:cs="Calibri"/>
          <w:sz w:val="24"/>
          <w:szCs w:val="24"/>
          <w:vertAlign w:val="superscript"/>
        </w:rPr>
        <w:t>45</w:t>
      </w:r>
      <w:r w:rsidR="007A5A5E" w:rsidRPr="00B01BF2">
        <w:rPr>
          <w:sz w:val="24"/>
          <w:szCs w:val="24"/>
        </w:rPr>
        <w:fldChar w:fldCharType="end"/>
      </w:r>
      <w:r w:rsidR="007A5A5E" w:rsidRPr="00B01BF2">
        <w:rPr>
          <w:sz w:val="24"/>
          <w:szCs w:val="24"/>
        </w:rPr>
        <w:t>, and on the promoter architecture</w:t>
      </w:r>
      <w:r w:rsidR="00A6148A">
        <w:rPr>
          <w:sz w:val="24"/>
          <w:szCs w:val="24"/>
        </w:rPr>
        <w:t xml:space="preserve"> that </w:t>
      </w:r>
      <w:r w:rsidR="007A5A5E" w:rsidRPr="00B01BF2">
        <w:rPr>
          <w:sz w:val="24"/>
          <w:szCs w:val="24"/>
        </w:rPr>
        <w:t>can determine binding cooperativity. Experimental measurements of relative repressor concentrations revealed 3.8 to 5.5-fold higher intracellular Lambda CI levels (Supplementary Fig.1). Reassur</w:t>
      </w:r>
      <w:r w:rsidR="0000101D" w:rsidRPr="00B01BF2">
        <w:rPr>
          <w:sz w:val="24"/>
          <w:szCs w:val="24"/>
        </w:rPr>
        <w:t xml:space="preserve">ingly, </w:t>
      </w:r>
      <w:r w:rsidR="007A5A5E" w:rsidRPr="00B01BF2">
        <w:rPr>
          <w:sz w:val="24"/>
          <w:szCs w:val="24"/>
        </w:rPr>
        <w:t xml:space="preserve">the difference </w:t>
      </w:r>
      <w:r w:rsidR="00BA7692">
        <w:rPr>
          <w:sz w:val="24"/>
          <w:szCs w:val="24"/>
        </w:rPr>
        <w:t xml:space="preserve">in evolutionary potential </w:t>
      </w:r>
      <w:r w:rsidR="007A5A5E" w:rsidRPr="00B01BF2">
        <w:rPr>
          <w:sz w:val="24"/>
          <w:szCs w:val="24"/>
        </w:rPr>
        <w:t xml:space="preserve">between repressors was consistently </w:t>
      </w:r>
      <w:r w:rsidR="00792AE9" w:rsidRPr="00B01BF2">
        <w:rPr>
          <w:sz w:val="24"/>
          <w:szCs w:val="24"/>
        </w:rPr>
        <w:t>identified</w:t>
      </w:r>
      <w:r w:rsidR="007A5A5E" w:rsidRPr="00B01BF2">
        <w:rPr>
          <w:sz w:val="24"/>
          <w:szCs w:val="24"/>
        </w:rPr>
        <w:t xml:space="preserve"> across a range of repressor and RNAP concentrations, making the model results largely independent of uncertainty in these parameters</w:t>
      </w:r>
      <w:r w:rsidR="0000101D" w:rsidRPr="00B01BF2">
        <w:rPr>
          <w:sz w:val="24"/>
          <w:szCs w:val="24"/>
        </w:rPr>
        <w:t xml:space="preserve"> (Supplementary Fig.7)</w:t>
      </w:r>
      <w:r w:rsidR="007A5A5E" w:rsidRPr="00B01BF2">
        <w:rPr>
          <w:sz w:val="24"/>
          <w:szCs w:val="24"/>
        </w:rPr>
        <w:t xml:space="preserve">. </w:t>
      </w:r>
    </w:p>
    <w:p w14:paraId="6DF15C75" w14:textId="77777777" w:rsidR="007A5A5E" w:rsidRPr="00B01BF2" w:rsidRDefault="007A5A5E" w:rsidP="007A5A5E">
      <w:pPr>
        <w:spacing w:after="0" w:line="480" w:lineRule="auto"/>
        <w:jc w:val="both"/>
        <w:rPr>
          <w:sz w:val="24"/>
          <w:szCs w:val="24"/>
        </w:rPr>
      </w:pPr>
    </w:p>
    <w:p w14:paraId="5F74E652" w14:textId="77777777" w:rsidR="007A5A5E" w:rsidRPr="00B01BF2" w:rsidRDefault="007A5A5E" w:rsidP="007A5A5E">
      <w:pPr>
        <w:spacing w:after="0" w:line="480" w:lineRule="auto"/>
        <w:jc w:val="both"/>
        <w:rPr>
          <w:b/>
          <w:i/>
          <w:sz w:val="24"/>
          <w:szCs w:val="24"/>
        </w:rPr>
      </w:pPr>
      <w:r w:rsidRPr="00B01BF2">
        <w:rPr>
          <w:b/>
          <w:i/>
          <w:sz w:val="24"/>
          <w:szCs w:val="24"/>
        </w:rPr>
        <w:t>Biophysical determinants of evolutionary potential</w:t>
      </w:r>
    </w:p>
    <w:p w14:paraId="22B4AE55" w14:textId="2E471795" w:rsidR="007A5A5E" w:rsidRPr="00B01BF2" w:rsidRDefault="007A5A5E" w:rsidP="007A5A5E">
      <w:pPr>
        <w:spacing w:after="0" w:line="480" w:lineRule="auto"/>
        <w:jc w:val="both"/>
        <w:rPr>
          <w:sz w:val="24"/>
          <w:szCs w:val="24"/>
        </w:rPr>
      </w:pPr>
      <w:r w:rsidRPr="00B01BF2">
        <w:rPr>
          <w:sz w:val="24"/>
          <w:szCs w:val="24"/>
        </w:rPr>
        <w:t xml:space="preserve">We asked if it was possible to reconcile the differences in the evolutionary potential between Lambda CI and P22 C2 by swapping </w:t>
      </w:r>
      <w:r w:rsidR="00826CB9">
        <w:rPr>
          <w:sz w:val="24"/>
          <w:szCs w:val="24"/>
        </w:rPr>
        <w:t xml:space="preserve">their </w:t>
      </w:r>
      <w:r w:rsidRPr="00B01BF2">
        <w:rPr>
          <w:sz w:val="24"/>
          <w:szCs w:val="24"/>
        </w:rPr>
        <w:t xml:space="preserve">model parameters. Specifically, we calculated robustness and tunability for one repressor after swapping either </w:t>
      </w:r>
      <w:r w:rsidR="00826CB9">
        <w:rPr>
          <w:sz w:val="24"/>
          <w:szCs w:val="24"/>
        </w:rPr>
        <w:t xml:space="preserve">repressor </w:t>
      </w:r>
      <w:r w:rsidRPr="00B01BF2">
        <w:rPr>
          <w:sz w:val="24"/>
          <w:szCs w:val="24"/>
        </w:rPr>
        <w:t xml:space="preserve">concentration or cooperativity with the parameter values of the other repressor. For evolvability, we only swapped repressor concentration, since the </w:t>
      </w:r>
      <w:r w:rsidR="00800A0D" w:rsidRPr="00B01BF2">
        <w:rPr>
          <w:sz w:val="24"/>
          <w:szCs w:val="24"/>
        </w:rPr>
        <w:t>absence</w:t>
      </w:r>
      <w:r w:rsidRPr="00B01BF2">
        <w:rPr>
          <w:sz w:val="24"/>
          <w:szCs w:val="24"/>
        </w:rPr>
        <w:t xml:space="preserve"> of a cognate </w:t>
      </w:r>
      <w:r w:rsidRPr="00B01BF2">
        <w:rPr>
          <w:i/>
          <w:sz w:val="24"/>
          <w:szCs w:val="24"/>
        </w:rPr>
        <w:t>O</w:t>
      </w:r>
      <w:r w:rsidRPr="00B01BF2">
        <w:rPr>
          <w:i/>
          <w:sz w:val="24"/>
          <w:szCs w:val="24"/>
          <w:vertAlign w:val="subscript"/>
        </w:rPr>
        <w:t>R2</w:t>
      </w:r>
      <w:r w:rsidRPr="00B01BF2">
        <w:rPr>
          <w:sz w:val="24"/>
          <w:szCs w:val="24"/>
        </w:rPr>
        <w:t xml:space="preserve"> site prevented cooperative binding. </w:t>
      </w:r>
    </w:p>
    <w:p w14:paraId="0890C4DB" w14:textId="77777777" w:rsidR="007A5A5E" w:rsidRPr="00B01BF2" w:rsidRDefault="007A5A5E" w:rsidP="007A5A5E">
      <w:pPr>
        <w:spacing w:after="0" w:line="480" w:lineRule="auto"/>
        <w:jc w:val="both"/>
        <w:rPr>
          <w:sz w:val="24"/>
          <w:szCs w:val="24"/>
        </w:rPr>
      </w:pPr>
    </w:p>
    <w:p w14:paraId="34DCAE19" w14:textId="6F8A9070" w:rsidR="007A5A5E" w:rsidRPr="00B01BF2" w:rsidRDefault="007A5A5E" w:rsidP="007A5A5E">
      <w:pPr>
        <w:spacing w:after="0" w:line="480" w:lineRule="auto"/>
        <w:jc w:val="both"/>
        <w:rPr>
          <w:sz w:val="24"/>
          <w:szCs w:val="24"/>
        </w:rPr>
      </w:pPr>
      <w:r w:rsidRPr="00B01BF2">
        <w:rPr>
          <w:sz w:val="24"/>
          <w:szCs w:val="24"/>
        </w:rPr>
        <w:lastRenderedPageBreak/>
        <w:t xml:space="preserve">Swapping either repressor concentration or cooperativity between Lambda CI and P22 C2 decreased the differences in robustness and evolvability, but still left a disparity in robustness, tunability and evolvability of at least 50% (Fig.4b). Therefore, intrinsic binding characteristics of repressors - the offset and the energy matrix - crucially determine their evolutionary potential, as previously found for the regulation of the </w:t>
      </w:r>
      <w:r w:rsidRPr="00B01BF2">
        <w:rPr>
          <w:i/>
          <w:sz w:val="24"/>
          <w:szCs w:val="24"/>
        </w:rPr>
        <w:t>lac</w:t>
      </w:r>
      <w:r w:rsidRPr="00B01BF2">
        <w:rPr>
          <w:sz w:val="24"/>
          <w:szCs w:val="24"/>
        </w:rPr>
        <w:t xml:space="preserve"> promoter</w:t>
      </w:r>
      <w:r w:rsidRPr="00B01BF2">
        <w:rPr>
          <w:sz w:val="24"/>
          <w:szCs w:val="24"/>
        </w:rPr>
        <w:fldChar w:fldCharType="begin"/>
      </w:r>
      <w:r w:rsidR="00316E45">
        <w:rPr>
          <w:sz w:val="24"/>
          <w:szCs w:val="24"/>
        </w:rPr>
        <w:instrText xml:space="preserve"> ADDIN PAPERS2_CITATIONS &lt;citation&gt;&lt;priority&gt;0&lt;/priority&gt;&lt;uuid&gt;DB19EDFA-81A2-4972-9A63-C981802B02CF&lt;/uuid&gt;&lt;publications&gt;&lt;publication&gt;&lt;subtype&gt;400&lt;/subtype&gt;&lt;publisher&gt;IOP Publishing&lt;/publisher&gt;&lt;title&gt;Comparison of the Theoretical and Real-World Evolutionary Potential of a Genetic Circuit&lt;/title&gt;&lt;url&gt;http://stacks.iop.org/1478-3975/11/i=2/a=026005?key=crossref.2881e490ca9a86b38f41552894407c08&lt;/url&gt;&lt;volume&gt;11&lt;/volume&gt;&lt;publication_date&gt;99201404011200000000222000&lt;/publication_date&gt;&lt;uuid&gt;405F23DE-7AC7-4380-92D8-E77174B4D750&lt;/uuid&gt;&lt;type&gt;400&lt;/type&gt;&lt;number&gt;2&lt;/number&gt;&lt;citekey&gt;RazoMejia:2014fo&lt;/citekey&gt;&lt;doi&gt;10.1088/1478-3975/11/2/026005&lt;/doi&gt;&lt;startpage&gt;026005&lt;/startpage&gt;&lt;bundle&gt;&lt;publication&gt;&lt;title&gt;Physical Biology&lt;/title&gt;&lt;uuid&gt;152E7835-F124-4327-A776-AFDDFA4E54B6&lt;/uuid&gt;&lt;subtype&gt;-100&lt;/subtype&gt;&lt;type&gt;-100&lt;/type&gt;&lt;/publication&gt;&lt;/bundle&gt;&lt;authors&gt;&lt;author&gt;&lt;lastName&gt;Razo-Mejia&lt;/lastName&gt;&lt;firstName&gt;M&lt;/firstName&gt;&lt;/author&gt;&lt;author&gt;&lt;lastName&gt;Boedicker&lt;/lastName&gt;&lt;firstName&gt;J&lt;/firstName&gt;&lt;middleNames&gt;Q&lt;/middleNames&gt;&lt;/author&gt;&lt;author&gt;&lt;lastName&gt;Jones&lt;/lastName&gt;&lt;firstName&gt;D&lt;/firstName&gt;&lt;/author&gt;&lt;author&gt;&lt;lastName&gt;DeLuna&lt;/lastName&gt;&lt;firstName&gt;A&lt;/firstName&gt;&lt;/author&gt;&lt;author&gt;&lt;lastName&gt;Kinney&lt;/lastName&gt;&lt;firstName&gt;J&lt;/firstName&gt;&lt;middleNames&gt;B&lt;/middleNames&gt;&lt;/author&gt;&lt;author&gt;&lt;lastName&gt;Phillips&lt;/lastName&gt;&lt;firstName&gt;R&lt;/firstName&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46</w:t>
      </w:r>
      <w:r w:rsidRPr="00B01BF2">
        <w:rPr>
          <w:sz w:val="24"/>
          <w:szCs w:val="24"/>
        </w:rPr>
        <w:fldChar w:fldCharType="end"/>
      </w:r>
      <w:r w:rsidRPr="00B01BF2">
        <w:rPr>
          <w:sz w:val="24"/>
          <w:szCs w:val="24"/>
        </w:rPr>
        <w:t xml:space="preserve">. </w:t>
      </w:r>
      <w:r w:rsidR="00FE27A4">
        <w:rPr>
          <w:sz w:val="24"/>
          <w:szCs w:val="24"/>
        </w:rPr>
        <w:t xml:space="preserve">When we swapped the offset between the two repressors, we </w:t>
      </w:r>
      <w:r w:rsidRPr="00B01BF2">
        <w:rPr>
          <w:sz w:val="24"/>
          <w:szCs w:val="24"/>
        </w:rPr>
        <w:t xml:space="preserve">found that the effect was comparable to the effects of swapping either repressor concentration or cooperativity. Notably, swapping all three parameters did not lead to a full reconciliation between the two repressors (Fig.4b), indicating that the energy matrices accounted for the remaining differences of at least 30% (except for robustness when swapping from P22 C2 to Lambda CI). </w:t>
      </w:r>
    </w:p>
    <w:p w14:paraId="110FB2D3" w14:textId="77777777" w:rsidR="007A5A5E" w:rsidRPr="00B01BF2" w:rsidRDefault="007A5A5E" w:rsidP="007A5A5E">
      <w:pPr>
        <w:spacing w:after="0" w:line="480" w:lineRule="auto"/>
        <w:jc w:val="both"/>
        <w:rPr>
          <w:sz w:val="24"/>
          <w:szCs w:val="24"/>
        </w:rPr>
      </w:pPr>
    </w:p>
    <w:p w14:paraId="224C15E8" w14:textId="33C4A973" w:rsidR="007A5A5E" w:rsidRPr="00B01BF2" w:rsidRDefault="007A5A5E" w:rsidP="007A5A5E">
      <w:pPr>
        <w:spacing w:after="0" w:line="480" w:lineRule="auto"/>
        <w:jc w:val="both"/>
        <w:rPr>
          <w:sz w:val="24"/>
          <w:szCs w:val="24"/>
        </w:rPr>
      </w:pPr>
      <w:r w:rsidRPr="00B01BF2">
        <w:rPr>
          <w:sz w:val="24"/>
          <w:szCs w:val="24"/>
        </w:rPr>
        <w:t xml:space="preserve">To better understand the mechanism by which intrinsic binding characteristics of a repressor (offset and energy matrix) determine the differences in the evolutionary potential, we developed </w:t>
      </w:r>
      <w:r w:rsidR="0006400B">
        <w:rPr>
          <w:sz w:val="24"/>
          <w:szCs w:val="24"/>
        </w:rPr>
        <w:t xml:space="preserve">an </w:t>
      </w:r>
      <w:r w:rsidRPr="00B01BF2">
        <w:rPr>
          <w:sz w:val="24"/>
          <w:szCs w:val="24"/>
        </w:rPr>
        <w:t>intuitive and generic description of robustness, tunability and evolvability based on the sigmoidal curve relating repressor binding energy to repression</w:t>
      </w:r>
      <w:r w:rsidR="00AA5B36" w:rsidRPr="00B01BF2">
        <w:rPr>
          <w:sz w:val="24"/>
          <w:szCs w:val="24"/>
        </w:rPr>
        <w:t xml:space="preserve"> (Fig.5a)</w:t>
      </w:r>
      <w:r w:rsidRPr="00B01BF2">
        <w:rPr>
          <w:sz w:val="24"/>
          <w:szCs w:val="24"/>
        </w:rPr>
        <w:t xml:space="preserve">. </w:t>
      </w:r>
      <w:r w:rsidR="0006400B">
        <w:rPr>
          <w:sz w:val="24"/>
          <w:szCs w:val="24"/>
        </w:rPr>
        <w:t>The formulas in Figure 5a describe</w:t>
      </w:r>
      <w:r w:rsidRPr="00B01BF2">
        <w:rPr>
          <w:sz w:val="24"/>
          <w:szCs w:val="24"/>
        </w:rPr>
        <w:t xml:space="preserve"> the evolutionary potential in terms of the offset and the energy matrix, </w:t>
      </w:r>
      <w:r w:rsidR="00F0511B" w:rsidRPr="00B01BF2">
        <w:rPr>
          <w:sz w:val="24"/>
          <w:szCs w:val="24"/>
        </w:rPr>
        <w:t xml:space="preserve">rather than using the full </w:t>
      </w:r>
      <w:r w:rsidR="004961EB">
        <w:rPr>
          <w:sz w:val="24"/>
          <w:szCs w:val="24"/>
        </w:rPr>
        <w:t>thermodynamic</w:t>
      </w:r>
      <w:r w:rsidR="004961EB" w:rsidRPr="00B01BF2">
        <w:rPr>
          <w:sz w:val="24"/>
          <w:szCs w:val="24"/>
        </w:rPr>
        <w:t xml:space="preserve"> </w:t>
      </w:r>
      <w:r w:rsidR="00F0511B" w:rsidRPr="00B01BF2">
        <w:rPr>
          <w:sz w:val="24"/>
          <w:szCs w:val="24"/>
        </w:rPr>
        <w:t>model</w:t>
      </w:r>
      <w:r w:rsidRPr="00B01BF2">
        <w:rPr>
          <w:sz w:val="24"/>
          <w:szCs w:val="24"/>
        </w:rPr>
        <w:t xml:space="preserve">. </w:t>
      </w:r>
      <w:r w:rsidR="0006400B">
        <w:rPr>
          <w:sz w:val="24"/>
          <w:szCs w:val="24"/>
        </w:rPr>
        <w:t>R</w:t>
      </w:r>
      <w:r w:rsidRPr="00B01BF2">
        <w:rPr>
          <w:sz w:val="24"/>
          <w:szCs w:val="24"/>
        </w:rPr>
        <w:t xml:space="preserve">obustness is the average number of mutational steps needed to lose 50% of repression. Evolvability is the average number of mutational steps necessary to gain 50% of repression </w:t>
      </w:r>
      <w:r w:rsidR="007C7B36" w:rsidRPr="00B01BF2">
        <w:rPr>
          <w:sz w:val="24"/>
          <w:szCs w:val="24"/>
        </w:rPr>
        <w:t xml:space="preserve">starting </w:t>
      </w:r>
      <w:r w:rsidRPr="00B01BF2">
        <w:rPr>
          <w:sz w:val="24"/>
          <w:szCs w:val="24"/>
        </w:rPr>
        <w:t>from a given random sequence. Tunability is the ease of generating variation in gene expression levels</w:t>
      </w:r>
      <w:r w:rsidR="004961EB">
        <w:rPr>
          <w:sz w:val="24"/>
          <w:szCs w:val="24"/>
        </w:rPr>
        <w:t xml:space="preserve">, i.e. </w:t>
      </w:r>
      <w:r w:rsidRPr="00B01BF2">
        <w:rPr>
          <w:sz w:val="24"/>
          <w:szCs w:val="24"/>
        </w:rPr>
        <w:t>the variation in repression</w:t>
      </w:r>
      <w:r w:rsidRPr="00B01BF2">
        <w:rPr>
          <w:rFonts w:eastAsiaTheme="minorEastAsia"/>
          <w:sz w:val="24"/>
          <w:szCs w:val="24"/>
        </w:rPr>
        <w:t xml:space="preserve"> </w:t>
      </w:r>
      <w:r w:rsidRPr="00B01BF2">
        <w:rPr>
          <w:sz w:val="24"/>
          <w:szCs w:val="24"/>
        </w:rPr>
        <w:t>around the half-repression point,</w:t>
      </w:r>
      <w:r w:rsidR="00C33F13" w:rsidRPr="00B01BF2">
        <w:rPr>
          <w:sz w:val="24"/>
          <w:szCs w:val="24"/>
        </w:rPr>
        <w:t xml:space="preserve"> defined</w:t>
      </w:r>
      <w:r w:rsidRPr="00B01BF2">
        <w:rPr>
          <w:sz w:val="24"/>
          <w:szCs w:val="24"/>
        </w:rPr>
        <w:t xml:space="preserve"> in relation to the distance between this point and the cognate operator (Fig.5a).  </w:t>
      </w:r>
    </w:p>
    <w:p w14:paraId="5BF1232C" w14:textId="77777777" w:rsidR="007A5A5E" w:rsidRPr="00B01BF2" w:rsidRDefault="007A5A5E" w:rsidP="007A5A5E">
      <w:pPr>
        <w:spacing w:after="0" w:line="480" w:lineRule="auto"/>
        <w:jc w:val="both"/>
        <w:rPr>
          <w:sz w:val="24"/>
          <w:szCs w:val="24"/>
        </w:rPr>
      </w:pPr>
    </w:p>
    <w:p w14:paraId="4CDF2A2C" w14:textId="4D1BBFEE" w:rsidR="007A5A5E" w:rsidRPr="00B01BF2" w:rsidRDefault="007A5A5E" w:rsidP="001B28D6">
      <w:pPr>
        <w:spacing w:after="0" w:line="480" w:lineRule="auto"/>
        <w:jc w:val="both"/>
        <w:rPr>
          <w:sz w:val="24"/>
          <w:szCs w:val="24"/>
        </w:rPr>
      </w:pPr>
      <w:commentRangeStart w:id="0"/>
      <w:r w:rsidRPr="00B01BF2">
        <w:rPr>
          <w:sz w:val="24"/>
          <w:szCs w:val="24"/>
        </w:rPr>
        <w:t xml:space="preserve">Adopting these generic definitions </w:t>
      </w:r>
      <w:r w:rsidR="001E2CE2">
        <w:rPr>
          <w:sz w:val="24"/>
          <w:szCs w:val="24"/>
        </w:rPr>
        <w:t xml:space="preserve">results in </w:t>
      </w:r>
      <w:r w:rsidR="006206A1">
        <w:rPr>
          <w:sz w:val="24"/>
          <w:szCs w:val="24"/>
        </w:rPr>
        <w:t xml:space="preserve">simple </w:t>
      </w:r>
      <w:r w:rsidR="001E2CE2">
        <w:rPr>
          <w:sz w:val="24"/>
          <w:szCs w:val="24"/>
        </w:rPr>
        <w:t>analytical expressions</w:t>
      </w:r>
      <w:r w:rsidR="006206A1">
        <w:rPr>
          <w:sz w:val="24"/>
          <w:szCs w:val="24"/>
        </w:rPr>
        <w:t xml:space="preserve"> (Fig. 5a)</w:t>
      </w:r>
      <w:r w:rsidR="001E2CE2">
        <w:rPr>
          <w:sz w:val="24"/>
          <w:szCs w:val="24"/>
        </w:rPr>
        <w:t xml:space="preserve">, which </w:t>
      </w:r>
      <w:r w:rsidRPr="00B01BF2">
        <w:rPr>
          <w:sz w:val="24"/>
          <w:szCs w:val="24"/>
        </w:rPr>
        <w:t xml:space="preserve">show that robustness and evolvability are positively correlated through the number of mutations that separate the given </w:t>
      </w:r>
      <w:r w:rsidR="00425279" w:rsidRPr="00B01BF2">
        <w:rPr>
          <w:sz w:val="24"/>
          <w:szCs w:val="24"/>
        </w:rPr>
        <w:t>random sequence</w:t>
      </w:r>
      <w:r w:rsidRPr="00B01BF2">
        <w:rPr>
          <w:sz w:val="24"/>
          <w:szCs w:val="24"/>
        </w:rPr>
        <w:t xml:space="preserve"> from the </w:t>
      </w:r>
      <w:r w:rsidR="00425279" w:rsidRPr="00B01BF2">
        <w:rPr>
          <w:sz w:val="24"/>
          <w:szCs w:val="24"/>
        </w:rPr>
        <w:t>cognate</w:t>
      </w:r>
      <w:r w:rsidRPr="00B01BF2">
        <w:rPr>
          <w:sz w:val="24"/>
          <w:szCs w:val="24"/>
        </w:rPr>
        <w:t xml:space="preserve"> operator.</w:t>
      </w:r>
      <w:r w:rsidR="008E62EF">
        <w:rPr>
          <w:sz w:val="24"/>
          <w:szCs w:val="24"/>
        </w:rPr>
        <w:t xml:space="preserve"> </w:t>
      </w:r>
      <w:r w:rsidR="005E5BAC">
        <w:rPr>
          <w:sz w:val="24"/>
          <w:szCs w:val="24"/>
        </w:rPr>
        <w:t>T</w:t>
      </w:r>
      <w:r w:rsidR="008E62EF">
        <w:rPr>
          <w:sz w:val="24"/>
          <w:szCs w:val="24"/>
        </w:rPr>
        <w:t xml:space="preserve">his </w:t>
      </w:r>
      <w:r w:rsidR="00D2671D">
        <w:rPr>
          <w:sz w:val="24"/>
          <w:szCs w:val="24"/>
        </w:rPr>
        <w:t>correlation</w:t>
      </w:r>
      <w:r w:rsidR="008E62EF">
        <w:rPr>
          <w:sz w:val="24"/>
          <w:szCs w:val="24"/>
        </w:rPr>
        <w:t xml:space="preserve"> hold</w:t>
      </w:r>
      <w:r w:rsidR="005E5BAC">
        <w:rPr>
          <w:sz w:val="24"/>
          <w:szCs w:val="24"/>
        </w:rPr>
        <w:t>s</w:t>
      </w:r>
      <w:r w:rsidR="008E62EF">
        <w:rPr>
          <w:sz w:val="24"/>
          <w:szCs w:val="24"/>
        </w:rPr>
        <w:t xml:space="preserve"> true </w:t>
      </w:r>
      <w:r w:rsidR="00027725">
        <w:rPr>
          <w:sz w:val="24"/>
          <w:szCs w:val="24"/>
        </w:rPr>
        <w:t>as long as</w:t>
      </w:r>
      <w:r w:rsidR="00707A2A">
        <w:rPr>
          <w:sz w:val="24"/>
          <w:szCs w:val="24"/>
        </w:rPr>
        <w:t>: (</w:t>
      </w:r>
      <w:proofErr w:type="spellStart"/>
      <w:r w:rsidR="00707A2A">
        <w:rPr>
          <w:sz w:val="24"/>
          <w:szCs w:val="24"/>
        </w:rPr>
        <w:t>i</w:t>
      </w:r>
      <w:proofErr w:type="spellEnd"/>
      <w:r w:rsidR="00707A2A">
        <w:rPr>
          <w:sz w:val="24"/>
          <w:szCs w:val="24"/>
        </w:rPr>
        <w:t>)</w:t>
      </w:r>
      <w:r w:rsidR="005E5BAC">
        <w:rPr>
          <w:sz w:val="24"/>
          <w:szCs w:val="24"/>
        </w:rPr>
        <w:t xml:space="preserve"> the average mutational effect size</w:t>
      </w:r>
      <w:r w:rsidR="0095160C">
        <w:rPr>
          <w:sz w:val="24"/>
          <w:szCs w:val="24"/>
        </w:rPr>
        <w:t xml:space="preserve"> (</w:t>
      </w:r>
      <w:r w:rsidR="0095160C">
        <w:rPr>
          <w:i/>
          <w:sz w:val="24"/>
          <w:szCs w:val="24"/>
        </w:rPr>
        <w:t>m</w:t>
      </w:r>
      <w:r w:rsidR="0095160C">
        <w:rPr>
          <w:sz w:val="24"/>
          <w:szCs w:val="24"/>
        </w:rPr>
        <w:t>)</w:t>
      </w:r>
      <w:r w:rsidR="008E62EF">
        <w:rPr>
          <w:sz w:val="24"/>
          <w:szCs w:val="24"/>
        </w:rPr>
        <w:t xml:space="preserve"> is relatively small and similar between repressors</w:t>
      </w:r>
      <w:r w:rsidR="00D069F0">
        <w:rPr>
          <w:sz w:val="24"/>
          <w:szCs w:val="24"/>
        </w:rPr>
        <w:t xml:space="preserve"> </w:t>
      </w:r>
      <w:r w:rsidR="008652D1">
        <w:rPr>
          <w:sz w:val="24"/>
          <w:szCs w:val="24"/>
        </w:rPr>
        <w:t>–</w:t>
      </w:r>
      <w:r w:rsidR="00D069F0">
        <w:rPr>
          <w:sz w:val="24"/>
          <w:szCs w:val="24"/>
        </w:rPr>
        <w:t xml:space="preserve"> a</w:t>
      </w:r>
      <w:r w:rsidR="001B28D6">
        <w:rPr>
          <w:sz w:val="24"/>
          <w:szCs w:val="24"/>
        </w:rPr>
        <w:t xml:space="preserve"> reasonable assum</w:t>
      </w:r>
      <w:r w:rsidR="00D069F0">
        <w:rPr>
          <w:sz w:val="24"/>
          <w:szCs w:val="24"/>
        </w:rPr>
        <w:t>ption if</w:t>
      </w:r>
      <w:r w:rsidR="001B28D6">
        <w:rPr>
          <w:sz w:val="24"/>
          <w:szCs w:val="24"/>
        </w:rPr>
        <w:t xml:space="preserve"> </w:t>
      </w:r>
      <w:r w:rsidR="00495C0D">
        <w:rPr>
          <w:sz w:val="24"/>
          <w:szCs w:val="24"/>
        </w:rPr>
        <w:t>the scale of</w:t>
      </w:r>
      <w:r w:rsidR="001B28D6" w:rsidRPr="001B28D6">
        <w:rPr>
          <w:sz w:val="24"/>
          <w:szCs w:val="24"/>
        </w:rPr>
        <w:t xml:space="preserve"> </w:t>
      </w:r>
      <w:r w:rsidR="00495C0D">
        <w:rPr>
          <w:i/>
          <w:sz w:val="24"/>
          <w:szCs w:val="24"/>
        </w:rPr>
        <w:t>m</w:t>
      </w:r>
      <w:r w:rsidR="00495C0D">
        <w:rPr>
          <w:sz w:val="24"/>
          <w:szCs w:val="24"/>
        </w:rPr>
        <w:t xml:space="preserve"> is s</w:t>
      </w:r>
      <w:r w:rsidR="001B28D6" w:rsidRPr="001B28D6">
        <w:rPr>
          <w:sz w:val="24"/>
          <w:szCs w:val="24"/>
        </w:rPr>
        <w:t xml:space="preserve">et by the energetics of hydrogen bonds </w:t>
      </w:r>
      <w:r w:rsidR="001B28D6">
        <w:rPr>
          <w:sz w:val="24"/>
          <w:szCs w:val="24"/>
        </w:rPr>
        <w:t>(1-</w:t>
      </w:r>
      <w:r w:rsidR="005C03DF">
        <w:rPr>
          <w:sz w:val="24"/>
          <w:szCs w:val="24"/>
        </w:rPr>
        <w:t xml:space="preserve">3 </w:t>
      </w:r>
      <w:r w:rsidR="001B28D6">
        <w:rPr>
          <w:sz w:val="24"/>
          <w:szCs w:val="24"/>
        </w:rPr>
        <w:t>kcal/</w:t>
      </w:r>
      <w:proofErr w:type="spellStart"/>
      <w:r w:rsidR="001B28D6">
        <w:rPr>
          <w:sz w:val="24"/>
          <w:szCs w:val="24"/>
        </w:rPr>
        <w:t>mol</w:t>
      </w:r>
      <w:proofErr w:type="spellEnd"/>
      <w:r w:rsidR="001B28D6">
        <w:rPr>
          <w:sz w:val="24"/>
          <w:szCs w:val="24"/>
        </w:rPr>
        <w:t>)</w:t>
      </w:r>
      <w:r w:rsidR="005C557A">
        <w:rPr>
          <w:sz w:val="24"/>
          <w:szCs w:val="24"/>
        </w:rPr>
        <w:fldChar w:fldCharType="begin"/>
      </w:r>
      <w:r w:rsidR="00316E45">
        <w:rPr>
          <w:sz w:val="24"/>
          <w:szCs w:val="24"/>
        </w:rPr>
        <w:instrText xml:space="preserve"> ADDIN PAPERS2_CITATIONS &lt;citation&gt;&lt;priority&gt;0&lt;/priority&gt;&lt;uuid&gt;8AB9B42B-5EE3-413D-B2B3-636E66191E29&lt;/uuid&gt;&lt;publications&gt;&lt;publication&gt;&lt;subtype&gt;400&lt;/subtype&gt;&lt;title&gt;From Biophysics to Evolutionary Genetics: Statistical Aspects of Gene Regulation&lt;/title&gt;&lt;url&gt;http://bmcbioinformatics.biomedcentral.com/articles/10.1186/1471-2105-8-S6-S7&lt;/url&gt;&lt;volume&gt;8&lt;/volume&gt;&lt;publication_date&gt;99200700001200000000200000&lt;/publication_date&gt;&lt;uuid&gt;E75B2B9E-CC70-419A-90AB-BCA6ADF4FDD1&lt;/uuid&gt;&lt;type&gt;400&lt;/type&gt;&lt;number&gt;Suppl 6&lt;/number&gt;&lt;citekey&gt;Lassig:2007iq&lt;/citekey&gt;&lt;doi&gt;10.1186/1471-2105-8-S6-S7&lt;/doi&gt;&lt;startpage&gt;S7&lt;/startpage&gt;&lt;bundle&gt;&lt;publication&gt;&lt;title&gt;BMC Bioinformatics&lt;/title&gt;&lt;uuid&gt;B3747F8E-2237-4019-AA9C-ECAF84B3F935&lt;/uuid&gt;&lt;subtype&gt;-100&lt;/subtype&gt;&lt;publisher&gt;BMC Bioinformatics&lt;/publisher&gt;&lt;type&gt;-100&lt;/type&gt;&lt;/publication&gt;&lt;/bundle&gt;&lt;authors&gt;&lt;author&gt;&lt;lastName&gt;Lässig&lt;/lastName&gt;&lt;firstName&gt;Michael&lt;/firstName&gt;&lt;/author&gt;&lt;/authors&gt;&lt;/publication&gt;&lt;/publications&gt;&lt;cites&gt;&lt;/cites&gt;&lt;/citation&gt;</w:instrText>
      </w:r>
      <w:r w:rsidR="005C557A">
        <w:rPr>
          <w:sz w:val="24"/>
          <w:szCs w:val="24"/>
        </w:rPr>
        <w:fldChar w:fldCharType="separate"/>
      </w:r>
      <w:r w:rsidR="005C557A">
        <w:rPr>
          <w:rFonts w:ascii="Calibri" w:hAnsi="Calibri" w:cs="Calibri"/>
          <w:sz w:val="24"/>
          <w:szCs w:val="24"/>
          <w:vertAlign w:val="superscript"/>
        </w:rPr>
        <w:t>47</w:t>
      </w:r>
      <w:r w:rsidR="005C557A">
        <w:rPr>
          <w:sz w:val="24"/>
          <w:szCs w:val="24"/>
        </w:rPr>
        <w:fldChar w:fldCharType="end"/>
      </w:r>
      <w:r w:rsidR="008652D1">
        <w:rPr>
          <w:sz w:val="24"/>
          <w:szCs w:val="24"/>
        </w:rPr>
        <w:t>, which can be tested by obtaining energy matrices for other repressors</w:t>
      </w:r>
      <w:r w:rsidR="0028033D">
        <w:rPr>
          <w:sz w:val="24"/>
          <w:szCs w:val="24"/>
        </w:rPr>
        <w:t>; and (ii)</w:t>
      </w:r>
      <w:r w:rsidR="00CD7BAF">
        <w:rPr>
          <w:sz w:val="24"/>
          <w:szCs w:val="24"/>
        </w:rPr>
        <w:t xml:space="preserve"> </w:t>
      </w:r>
      <w:r w:rsidR="00E33470">
        <w:rPr>
          <w:sz w:val="24"/>
          <w:szCs w:val="24"/>
        </w:rPr>
        <w:t>the energy matrix is a fixed property of a repressor</w:t>
      </w:r>
      <w:r w:rsidR="001147EB">
        <w:rPr>
          <w:sz w:val="24"/>
          <w:szCs w:val="24"/>
        </w:rPr>
        <w:t>,</w:t>
      </w:r>
      <w:r w:rsidR="00E33470">
        <w:rPr>
          <w:sz w:val="24"/>
          <w:szCs w:val="24"/>
        </w:rPr>
        <w:t xml:space="preserve"> meaning that </w:t>
      </w:r>
      <w:r w:rsidR="00CD7BAF" w:rsidRPr="0040268C">
        <w:rPr>
          <w:i/>
          <w:sz w:val="24"/>
          <w:szCs w:val="24"/>
        </w:rPr>
        <w:t>m</w:t>
      </w:r>
      <w:r w:rsidR="00CD7BAF">
        <w:rPr>
          <w:sz w:val="24"/>
          <w:szCs w:val="24"/>
        </w:rPr>
        <w:t xml:space="preserve"> stays constant when mutating towards a random non-cognate site. </w:t>
      </w:r>
      <w:r w:rsidRPr="00B01BF2">
        <w:rPr>
          <w:sz w:val="24"/>
          <w:szCs w:val="24"/>
        </w:rPr>
        <w:t xml:space="preserve">Tunability, on the other hand, is in a trade-off with robustness, although the dependence of tunability on the standard deviation of mutational effects suggests that this relationship can be adjusted to some extent. </w:t>
      </w:r>
      <w:commentRangeEnd w:id="0"/>
      <w:r w:rsidR="0040268C">
        <w:rPr>
          <w:rStyle w:val="CommentReference"/>
        </w:rPr>
        <w:commentReference w:id="0"/>
      </w:r>
    </w:p>
    <w:p w14:paraId="2861B600" w14:textId="77777777" w:rsidR="007A5A5E" w:rsidRPr="00B01BF2" w:rsidRDefault="007A5A5E" w:rsidP="007A5A5E">
      <w:pPr>
        <w:spacing w:after="0" w:line="480" w:lineRule="auto"/>
        <w:jc w:val="both"/>
        <w:rPr>
          <w:sz w:val="24"/>
          <w:szCs w:val="24"/>
        </w:rPr>
      </w:pPr>
    </w:p>
    <w:p w14:paraId="478FD393" w14:textId="3035FA13" w:rsidR="007A5A5E" w:rsidRPr="00B01BF2" w:rsidRDefault="007A5A5E" w:rsidP="007A5A5E">
      <w:pPr>
        <w:spacing w:after="0" w:line="480" w:lineRule="auto"/>
        <w:jc w:val="both"/>
        <w:rPr>
          <w:sz w:val="24"/>
          <w:szCs w:val="24"/>
        </w:rPr>
      </w:pPr>
      <w:r w:rsidRPr="00B01BF2">
        <w:rPr>
          <w:sz w:val="24"/>
          <w:szCs w:val="24"/>
        </w:rPr>
        <w:t xml:space="preserve">Applying these generic definitions to the systems used in this study, we observe higher robustness and evolvability, but lower tunability for Lambda CI (Fig.5a). To illustrate that these generic definitions are in accordance with the binding landscape obtained </w:t>
      </w:r>
      <w:r w:rsidR="00D07C1A" w:rsidRPr="00B01BF2">
        <w:rPr>
          <w:sz w:val="24"/>
          <w:szCs w:val="24"/>
        </w:rPr>
        <w:t>through</w:t>
      </w:r>
      <w:r w:rsidRPr="00B01BF2">
        <w:rPr>
          <w:sz w:val="24"/>
          <w:szCs w:val="24"/>
        </w:rPr>
        <w:t xml:space="preserve"> model simulations, we used the simplest model setup where repressors bind only a single operator site</w:t>
      </w:r>
      <w:r w:rsidR="002A0514">
        <w:rPr>
          <w:sz w:val="24"/>
          <w:szCs w:val="24"/>
        </w:rPr>
        <w:t xml:space="preserve"> </w:t>
      </w:r>
      <w:r w:rsidRPr="00B01BF2">
        <w:rPr>
          <w:sz w:val="24"/>
          <w:szCs w:val="24"/>
        </w:rPr>
        <w:t>and repressor concentrations are the same. We selected three operator sequences for each repressor - the cognate (</w:t>
      </w:r>
      <w:r w:rsidRPr="00B01BF2">
        <w:rPr>
          <w:i/>
          <w:sz w:val="24"/>
          <w:szCs w:val="24"/>
        </w:rPr>
        <w:t>E</w:t>
      </w:r>
      <w:r w:rsidRPr="00B01BF2">
        <w:rPr>
          <w:i/>
          <w:sz w:val="24"/>
          <w:szCs w:val="24"/>
          <w:vertAlign w:val="subscript"/>
        </w:rPr>
        <w:t>WT</w:t>
      </w:r>
      <w:r w:rsidRPr="00B01BF2">
        <w:rPr>
          <w:sz w:val="24"/>
          <w:szCs w:val="24"/>
        </w:rPr>
        <w:t>), the non-cognate (</w:t>
      </w:r>
      <w:proofErr w:type="spellStart"/>
      <w:r w:rsidRPr="00B01BF2">
        <w:rPr>
          <w:i/>
          <w:sz w:val="24"/>
          <w:szCs w:val="24"/>
        </w:rPr>
        <w:t>E</w:t>
      </w:r>
      <w:r w:rsidRPr="00B01BF2">
        <w:rPr>
          <w:i/>
          <w:sz w:val="24"/>
          <w:szCs w:val="24"/>
          <w:vertAlign w:val="subscript"/>
        </w:rPr>
        <w:t>non</w:t>
      </w:r>
      <w:proofErr w:type="spellEnd"/>
      <w:r w:rsidRPr="00B01BF2">
        <w:rPr>
          <w:i/>
          <w:sz w:val="24"/>
          <w:szCs w:val="24"/>
          <w:vertAlign w:val="subscript"/>
        </w:rPr>
        <w:t>-cognate</w:t>
      </w:r>
      <w:r w:rsidRPr="00B01BF2">
        <w:rPr>
          <w:sz w:val="24"/>
          <w:szCs w:val="24"/>
        </w:rPr>
        <w:t>), and the weakest binding (</w:t>
      </w:r>
      <w:proofErr w:type="spellStart"/>
      <w:r w:rsidRPr="00B01BF2">
        <w:rPr>
          <w:i/>
          <w:sz w:val="24"/>
          <w:szCs w:val="24"/>
        </w:rPr>
        <w:t>E</w:t>
      </w:r>
      <w:r w:rsidRPr="00B01BF2">
        <w:rPr>
          <w:i/>
          <w:sz w:val="24"/>
          <w:szCs w:val="24"/>
          <w:vertAlign w:val="subscript"/>
        </w:rPr>
        <w:t>max</w:t>
      </w:r>
      <w:proofErr w:type="spellEnd"/>
      <w:r w:rsidRPr="00B01BF2">
        <w:rPr>
          <w:sz w:val="24"/>
          <w:szCs w:val="24"/>
        </w:rPr>
        <w:t xml:space="preserve">) sequence - computed their binding energies, and positioned them on the sigmoidal repression curve. </w:t>
      </w:r>
    </w:p>
    <w:p w14:paraId="73B4835E" w14:textId="77777777" w:rsidR="007A5A5E" w:rsidRPr="00B01BF2" w:rsidRDefault="007A5A5E" w:rsidP="007A5A5E">
      <w:pPr>
        <w:spacing w:after="0" w:line="480" w:lineRule="auto"/>
        <w:jc w:val="both"/>
        <w:rPr>
          <w:sz w:val="24"/>
          <w:szCs w:val="24"/>
        </w:rPr>
      </w:pPr>
    </w:p>
    <w:p w14:paraId="6F20AC99" w14:textId="35172739" w:rsidR="007A5A5E" w:rsidRPr="00B01BF2" w:rsidRDefault="007A5A5E" w:rsidP="007A5A5E">
      <w:pPr>
        <w:spacing w:after="0" w:line="480" w:lineRule="auto"/>
        <w:jc w:val="both"/>
        <w:rPr>
          <w:b/>
          <w:sz w:val="24"/>
          <w:szCs w:val="24"/>
        </w:rPr>
      </w:pPr>
      <w:r w:rsidRPr="00B01BF2">
        <w:rPr>
          <w:sz w:val="24"/>
          <w:szCs w:val="24"/>
        </w:rPr>
        <w:lastRenderedPageBreak/>
        <w:t>The consistently stronger binding of Lambda CI to all three types of operators (Fig.5b) arises from its lower</w:t>
      </w:r>
      <w:r w:rsidR="00E20286" w:rsidRPr="00B01BF2">
        <w:rPr>
          <w:rFonts w:eastAsiaTheme="minorEastAsia"/>
          <w:sz w:val="24"/>
          <w:szCs w:val="24"/>
        </w:rPr>
        <w:t xml:space="preserve"> offset </w:t>
      </w:r>
      <w:r w:rsidRPr="00B01BF2">
        <w:rPr>
          <w:rFonts w:eastAsiaTheme="minorEastAsia"/>
          <w:sz w:val="24"/>
          <w:szCs w:val="24"/>
        </w:rPr>
        <w:t>(-13.2</w:t>
      </w:r>
      <w:r w:rsidRPr="00B01BF2">
        <w:rPr>
          <w:sz w:val="24"/>
          <w:szCs w:val="24"/>
        </w:rPr>
        <w:t xml:space="preserve"> kcal/</w:t>
      </w:r>
      <w:proofErr w:type="spellStart"/>
      <w:r w:rsidRPr="00B01BF2">
        <w:rPr>
          <w:sz w:val="24"/>
          <w:szCs w:val="24"/>
        </w:rPr>
        <w:t>mol</w:t>
      </w:r>
      <w:proofErr w:type="spellEnd"/>
      <w:r w:rsidR="00B05F68">
        <w:rPr>
          <w:sz w:val="24"/>
          <w:szCs w:val="24"/>
        </w:rPr>
        <w:t>,</w:t>
      </w:r>
      <w:r w:rsidRPr="00B01BF2">
        <w:rPr>
          <w:sz w:val="24"/>
          <w:szCs w:val="24"/>
        </w:rPr>
        <w:t xml:space="preserve"> </w:t>
      </w:r>
      <w:r w:rsidRPr="00B01BF2">
        <w:rPr>
          <w:rFonts w:eastAsiaTheme="minorEastAsia"/>
          <w:sz w:val="24"/>
          <w:szCs w:val="24"/>
        </w:rPr>
        <w:t>compared to -12</w:t>
      </w:r>
      <w:r w:rsidRPr="00B01BF2">
        <w:rPr>
          <w:sz w:val="24"/>
          <w:szCs w:val="24"/>
        </w:rPr>
        <w:t xml:space="preserve"> kcal/</w:t>
      </w:r>
      <w:proofErr w:type="spellStart"/>
      <w:r w:rsidRPr="00B01BF2">
        <w:rPr>
          <w:sz w:val="24"/>
          <w:szCs w:val="24"/>
        </w:rPr>
        <w:t>mol</w:t>
      </w:r>
      <w:proofErr w:type="spellEnd"/>
      <w:r w:rsidRPr="00B01BF2">
        <w:rPr>
          <w:sz w:val="24"/>
          <w:szCs w:val="24"/>
        </w:rPr>
        <w:t xml:space="preserve"> for P22 C2) and smaller </w:t>
      </w:r>
      <w:r w:rsidRPr="00B01BF2">
        <w:rPr>
          <w:rFonts w:eastAsiaTheme="minorEastAsia"/>
          <w:sz w:val="24"/>
          <w:szCs w:val="24"/>
        </w:rPr>
        <w:t>average mutational effect size (</w:t>
      </w:r>
      <w:r w:rsidRPr="00B01BF2">
        <w:rPr>
          <w:sz w:val="24"/>
          <w:szCs w:val="24"/>
        </w:rPr>
        <w:t>1.23kcal/</w:t>
      </w:r>
      <w:proofErr w:type="spellStart"/>
      <w:r w:rsidRPr="00B01BF2">
        <w:rPr>
          <w:sz w:val="24"/>
          <w:szCs w:val="24"/>
        </w:rPr>
        <w:t>mol</w:t>
      </w:r>
      <w:proofErr w:type="spellEnd"/>
      <w:r w:rsidR="00B05F68">
        <w:rPr>
          <w:sz w:val="24"/>
          <w:szCs w:val="24"/>
        </w:rPr>
        <w:t>,</w:t>
      </w:r>
      <w:r w:rsidRPr="00B01BF2">
        <w:rPr>
          <w:sz w:val="24"/>
          <w:szCs w:val="24"/>
        </w:rPr>
        <w:t xml:space="preserve"> compared to 2.43kcal/</w:t>
      </w:r>
      <w:proofErr w:type="spellStart"/>
      <w:r w:rsidRPr="00B01BF2">
        <w:rPr>
          <w:sz w:val="24"/>
          <w:szCs w:val="24"/>
        </w:rPr>
        <w:t>mol</w:t>
      </w:r>
      <w:proofErr w:type="spellEnd"/>
      <w:r w:rsidRPr="00B01BF2">
        <w:rPr>
          <w:sz w:val="24"/>
          <w:szCs w:val="24"/>
        </w:rPr>
        <w:t xml:space="preserve"> for P22 C2).</w:t>
      </w:r>
      <w:r w:rsidR="00982975" w:rsidRPr="00B01BF2">
        <w:rPr>
          <w:sz w:val="24"/>
          <w:szCs w:val="24"/>
        </w:rPr>
        <w:t xml:space="preserve"> </w:t>
      </w:r>
      <w:r w:rsidR="00CB34BC">
        <w:rPr>
          <w:sz w:val="24"/>
          <w:szCs w:val="24"/>
        </w:rPr>
        <w:t>P</w:t>
      </w:r>
      <w:r w:rsidR="00F75A4E" w:rsidRPr="00B01BF2">
        <w:rPr>
          <w:sz w:val="24"/>
          <w:szCs w:val="24"/>
        </w:rPr>
        <w:t>ositioning</w:t>
      </w:r>
      <w:r w:rsidR="00982975" w:rsidRPr="00B01BF2">
        <w:rPr>
          <w:sz w:val="24"/>
          <w:szCs w:val="24"/>
        </w:rPr>
        <w:t xml:space="preserve"> </w:t>
      </w:r>
      <w:r w:rsidR="00F75A4E" w:rsidRPr="00B01BF2">
        <w:rPr>
          <w:sz w:val="24"/>
          <w:szCs w:val="24"/>
        </w:rPr>
        <w:t xml:space="preserve">the mean </w:t>
      </w:r>
      <w:r w:rsidR="00181FF3" w:rsidRPr="00B01BF2">
        <w:rPr>
          <w:sz w:val="24"/>
          <w:szCs w:val="24"/>
        </w:rPr>
        <w:t>binding energy</w:t>
      </w:r>
      <w:r w:rsidR="00F75A4E" w:rsidRPr="00B01BF2">
        <w:rPr>
          <w:sz w:val="24"/>
          <w:szCs w:val="24"/>
        </w:rPr>
        <w:t xml:space="preserve"> of each mutant class </w:t>
      </w:r>
      <w:r w:rsidR="00181FF3" w:rsidRPr="00B01BF2">
        <w:rPr>
          <w:sz w:val="24"/>
          <w:szCs w:val="24"/>
        </w:rPr>
        <w:t xml:space="preserve">(Fig. 2) </w:t>
      </w:r>
      <w:r w:rsidR="00F75A4E" w:rsidRPr="00B01BF2">
        <w:rPr>
          <w:sz w:val="24"/>
          <w:szCs w:val="24"/>
        </w:rPr>
        <w:t xml:space="preserve">on the sigmoidal curve (hence not using the full model but only the offset and the energy matrix) </w:t>
      </w:r>
      <w:r w:rsidR="00982975" w:rsidRPr="00B01BF2">
        <w:rPr>
          <w:sz w:val="24"/>
          <w:szCs w:val="24"/>
        </w:rPr>
        <w:t>allowed accurate predictions of the experimental measurements</w:t>
      </w:r>
      <w:r w:rsidR="00F75A4E" w:rsidRPr="00B01BF2">
        <w:rPr>
          <w:sz w:val="24"/>
          <w:szCs w:val="24"/>
        </w:rPr>
        <w:t>, at least</w:t>
      </w:r>
      <w:r w:rsidR="00982975" w:rsidRPr="00B01BF2">
        <w:rPr>
          <w:sz w:val="24"/>
          <w:szCs w:val="24"/>
        </w:rPr>
        <w:t xml:space="preserve"> </w:t>
      </w:r>
      <w:r w:rsidR="00F75A4E" w:rsidRPr="00B01BF2">
        <w:rPr>
          <w:sz w:val="24"/>
          <w:szCs w:val="24"/>
        </w:rPr>
        <w:t>for</w:t>
      </w:r>
      <w:r w:rsidR="00982975" w:rsidRPr="00B01BF2">
        <w:rPr>
          <w:sz w:val="24"/>
          <w:szCs w:val="24"/>
        </w:rPr>
        <w:t xml:space="preserve"> cognate sites (Supplementary Fig.8).</w:t>
      </w:r>
      <w:r w:rsidRPr="00B01BF2">
        <w:rPr>
          <w:sz w:val="24"/>
          <w:szCs w:val="24"/>
        </w:rPr>
        <w:t xml:space="preserve"> </w:t>
      </w:r>
      <w:r w:rsidR="00F75A4E" w:rsidRPr="00B01BF2">
        <w:rPr>
          <w:sz w:val="24"/>
          <w:szCs w:val="24"/>
        </w:rPr>
        <w:t xml:space="preserve">Therefore, </w:t>
      </w:r>
      <w:r w:rsidRPr="00B01BF2">
        <w:rPr>
          <w:rFonts w:eastAsiaTheme="minorEastAsia"/>
          <w:sz w:val="24"/>
          <w:szCs w:val="24"/>
        </w:rPr>
        <w:t>the lower offset of Lambda CI places it further away from the slope of the repression curve (Fig.5b), resulting in higher robustness, but lower tunability.</w:t>
      </w:r>
      <w:r w:rsidR="002127EF" w:rsidRPr="00B01BF2">
        <w:rPr>
          <w:rFonts w:eastAsiaTheme="minorEastAsia"/>
          <w:sz w:val="24"/>
          <w:szCs w:val="24"/>
        </w:rPr>
        <w:t xml:space="preserve"> </w:t>
      </w:r>
      <w:r w:rsidR="002127EF" w:rsidRPr="00B01BF2">
        <w:rPr>
          <w:sz w:val="24"/>
          <w:szCs w:val="24"/>
        </w:rPr>
        <w:t>Similarly, Lambda CI binds</w:t>
      </w:r>
      <w:r w:rsidR="009A645C" w:rsidRPr="00B01BF2">
        <w:rPr>
          <w:sz w:val="24"/>
          <w:szCs w:val="24"/>
        </w:rPr>
        <w:t xml:space="preserve"> the non-cognate operator, all of its mutant</w:t>
      </w:r>
      <w:r w:rsidR="009933F8">
        <w:rPr>
          <w:sz w:val="24"/>
          <w:szCs w:val="24"/>
        </w:rPr>
        <w:t>s</w:t>
      </w:r>
      <w:r w:rsidR="002127EF" w:rsidRPr="00B01BF2">
        <w:rPr>
          <w:sz w:val="24"/>
          <w:szCs w:val="24"/>
        </w:rPr>
        <w:t xml:space="preserve">, and even the operator sequence with weakest possible binding more strongly (Fig.5b), </w:t>
      </w:r>
      <w:r w:rsidR="00CB34BC">
        <w:rPr>
          <w:rFonts w:eastAsiaTheme="minorEastAsia"/>
          <w:sz w:val="24"/>
          <w:szCs w:val="24"/>
        </w:rPr>
        <w:t>illustrating</w:t>
      </w:r>
      <w:r w:rsidR="00CB34BC" w:rsidRPr="00B01BF2">
        <w:rPr>
          <w:rFonts w:eastAsiaTheme="minorEastAsia"/>
          <w:sz w:val="24"/>
          <w:szCs w:val="24"/>
        </w:rPr>
        <w:t xml:space="preserve"> </w:t>
      </w:r>
      <w:r w:rsidRPr="00B01BF2">
        <w:rPr>
          <w:rFonts w:eastAsiaTheme="minorEastAsia"/>
          <w:sz w:val="24"/>
          <w:szCs w:val="24"/>
        </w:rPr>
        <w:t xml:space="preserve">that, on average, Lambda CI </w:t>
      </w:r>
      <w:r w:rsidR="00425279" w:rsidRPr="00B01BF2">
        <w:rPr>
          <w:rFonts w:eastAsiaTheme="minorEastAsia"/>
          <w:sz w:val="24"/>
          <w:szCs w:val="24"/>
        </w:rPr>
        <w:t xml:space="preserve">binding a random sequence </w:t>
      </w:r>
      <w:r w:rsidRPr="00B01BF2">
        <w:rPr>
          <w:rFonts w:eastAsiaTheme="minorEastAsia"/>
          <w:sz w:val="24"/>
          <w:szCs w:val="24"/>
        </w:rPr>
        <w:t xml:space="preserve">will be </w:t>
      </w:r>
      <w:r w:rsidRPr="00B01BF2">
        <w:rPr>
          <w:sz w:val="24"/>
          <w:szCs w:val="24"/>
        </w:rPr>
        <w:t>closer to the rise of the sigmoidal curve</w:t>
      </w:r>
      <w:r w:rsidRPr="00B01BF2">
        <w:rPr>
          <w:rFonts w:eastAsiaTheme="minorEastAsia"/>
          <w:sz w:val="24"/>
          <w:szCs w:val="24"/>
        </w:rPr>
        <w:t xml:space="preserve"> and hence, more evolvable. </w:t>
      </w:r>
    </w:p>
    <w:p w14:paraId="538A68BC" w14:textId="77777777" w:rsidR="007A5A5E" w:rsidRPr="00B01BF2" w:rsidRDefault="007A5A5E" w:rsidP="007A5A5E">
      <w:pPr>
        <w:spacing w:after="0" w:line="480" w:lineRule="auto"/>
        <w:jc w:val="both"/>
        <w:rPr>
          <w:b/>
          <w:sz w:val="24"/>
          <w:szCs w:val="24"/>
        </w:rPr>
      </w:pPr>
    </w:p>
    <w:p w14:paraId="7FE0D793" w14:textId="77777777" w:rsidR="007A5A5E" w:rsidRPr="00B01BF2" w:rsidRDefault="007A5A5E" w:rsidP="007A5A5E">
      <w:pPr>
        <w:spacing w:after="0" w:line="480" w:lineRule="auto"/>
        <w:jc w:val="both"/>
        <w:rPr>
          <w:b/>
          <w:i/>
          <w:sz w:val="24"/>
          <w:szCs w:val="24"/>
        </w:rPr>
      </w:pPr>
      <w:r w:rsidRPr="00B01BF2">
        <w:rPr>
          <w:b/>
          <w:i/>
          <w:sz w:val="24"/>
          <w:szCs w:val="24"/>
        </w:rPr>
        <w:t>Role of inter-operator epistasis</w:t>
      </w:r>
    </w:p>
    <w:p w14:paraId="6FBB1617" w14:textId="164660BB" w:rsidR="007A5A5E" w:rsidRPr="00B01BF2" w:rsidRDefault="007A5A5E" w:rsidP="007A5A5E">
      <w:pPr>
        <w:spacing w:after="0" w:line="480" w:lineRule="auto"/>
        <w:jc w:val="both"/>
        <w:rPr>
          <w:sz w:val="24"/>
          <w:szCs w:val="24"/>
        </w:rPr>
      </w:pPr>
      <w:r w:rsidRPr="00B01BF2">
        <w:rPr>
          <w:sz w:val="24"/>
          <w:szCs w:val="24"/>
        </w:rPr>
        <w:t>We investigated experimentally if promoter architecture —</w:t>
      </w:r>
      <w:r w:rsidR="00534053">
        <w:rPr>
          <w:sz w:val="24"/>
          <w:szCs w:val="24"/>
        </w:rPr>
        <w:t xml:space="preserve"> </w:t>
      </w:r>
      <w:r w:rsidRPr="00B01BF2">
        <w:rPr>
          <w:sz w:val="24"/>
          <w:szCs w:val="24"/>
        </w:rPr>
        <w:t>the existence of multiple operator sites — can affect the observed trade-off between robustness</w:t>
      </w:r>
      <w:r w:rsidR="001A06A8">
        <w:rPr>
          <w:sz w:val="24"/>
          <w:szCs w:val="24"/>
        </w:rPr>
        <w:t>/evolvability</w:t>
      </w:r>
      <w:r w:rsidRPr="00B01BF2">
        <w:rPr>
          <w:sz w:val="24"/>
          <w:szCs w:val="24"/>
        </w:rPr>
        <w:t xml:space="preserve"> and tunability. We first tested the effects of mutating four residues in the Lambda cognate </w:t>
      </w:r>
      <w:r w:rsidRPr="00B01BF2">
        <w:rPr>
          <w:i/>
          <w:sz w:val="24"/>
          <w:szCs w:val="24"/>
        </w:rPr>
        <w:t>O</w:t>
      </w:r>
      <w:r w:rsidRPr="00B01BF2">
        <w:rPr>
          <w:i/>
          <w:sz w:val="24"/>
          <w:szCs w:val="24"/>
          <w:vertAlign w:val="subscript"/>
        </w:rPr>
        <w:t>R2</w:t>
      </w:r>
      <w:r w:rsidRPr="00B01BF2">
        <w:rPr>
          <w:sz w:val="24"/>
          <w:szCs w:val="24"/>
        </w:rPr>
        <w:t xml:space="preserve"> (Supplementary Table 4). The effects of mutations in </w:t>
      </w:r>
      <w:r w:rsidRPr="00B01BF2">
        <w:rPr>
          <w:i/>
          <w:sz w:val="24"/>
          <w:szCs w:val="24"/>
        </w:rPr>
        <w:t>O</w:t>
      </w:r>
      <w:r w:rsidRPr="00B01BF2">
        <w:rPr>
          <w:i/>
          <w:sz w:val="24"/>
          <w:szCs w:val="24"/>
          <w:vertAlign w:val="subscript"/>
        </w:rPr>
        <w:t>R2</w:t>
      </w:r>
      <w:r w:rsidRPr="00B01BF2">
        <w:rPr>
          <w:sz w:val="24"/>
          <w:szCs w:val="24"/>
        </w:rPr>
        <w:t xml:space="preserve"> on repression (Fig.6a) were modest (75-100% repression), but less robust than mutations in </w:t>
      </w:r>
      <w:r w:rsidRPr="00B01BF2">
        <w:rPr>
          <w:i/>
          <w:sz w:val="24"/>
          <w:szCs w:val="24"/>
        </w:rPr>
        <w:t>O</w:t>
      </w:r>
      <w:r w:rsidRPr="00B01BF2">
        <w:rPr>
          <w:i/>
          <w:sz w:val="24"/>
          <w:szCs w:val="24"/>
          <w:vertAlign w:val="subscript"/>
        </w:rPr>
        <w:t>R1</w:t>
      </w:r>
      <w:r w:rsidRPr="00B01BF2">
        <w:rPr>
          <w:sz w:val="24"/>
          <w:szCs w:val="24"/>
        </w:rPr>
        <w:t xml:space="preserve"> (comparing Fig.6a to Fig.2b top panel), despite the supposedly weaker influence of </w:t>
      </w:r>
      <w:r w:rsidRPr="00B01BF2">
        <w:rPr>
          <w:i/>
          <w:sz w:val="24"/>
          <w:szCs w:val="24"/>
        </w:rPr>
        <w:t>O</w:t>
      </w:r>
      <w:r w:rsidRPr="00B01BF2">
        <w:rPr>
          <w:i/>
          <w:sz w:val="24"/>
          <w:szCs w:val="24"/>
          <w:vertAlign w:val="subscript"/>
        </w:rPr>
        <w:t xml:space="preserve">R2 </w:t>
      </w:r>
      <w:r w:rsidRPr="00B01BF2">
        <w:rPr>
          <w:sz w:val="24"/>
          <w:szCs w:val="24"/>
        </w:rPr>
        <w:t>on repression</w:t>
      </w:r>
      <w:r w:rsidRPr="00B01BF2">
        <w:rPr>
          <w:sz w:val="24"/>
          <w:szCs w:val="24"/>
        </w:rPr>
        <w:fldChar w:fldCharType="begin"/>
      </w:r>
      <w:r w:rsidR="00316E45">
        <w:rPr>
          <w:sz w:val="24"/>
          <w:szCs w:val="24"/>
        </w:rPr>
        <w:instrText xml:space="preserve"> ADDIN PAPERS2_CITATIONS &lt;citation&gt;&lt;priority&gt;0&lt;/priority&gt;&lt;uuid&gt;655AC01F-BDEA-433A-A2EB-532A3795979A&lt;/uuid&gt;&lt;publications&gt;&lt;publication&gt;&lt;subtype&gt;0&lt;/subtype&gt;&lt;publisher&gt;Blackwell Scientific Publications, Palo Alto, CA, US&lt;/publisher&gt;&lt;title&gt;A Genetic Switch: gene control and phage lambda&lt;/title&gt;&lt;publication_date&gt;99198600001200000000200000&lt;/publication_date&gt;&lt;uuid&gt;0B392553-1A32-4171-AACB-EE227BA9A74B&lt;/uuid&gt;&lt;type&gt;0&lt;/type&gt;&lt;authors&gt;&lt;author&gt;&lt;lastName&gt;Ptashne&lt;/lastName&gt;&lt;firstName&gt;Mark&lt;/firstName&gt;&lt;/author&gt;&lt;/authors&gt;&lt;/publication&gt;&lt;/publications&gt;&lt;cites&gt;&lt;/cites&gt;&lt;/citation&gt;</w:instrText>
      </w:r>
      <w:r w:rsidRPr="00B01BF2">
        <w:rPr>
          <w:sz w:val="24"/>
          <w:szCs w:val="24"/>
        </w:rPr>
        <w:fldChar w:fldCharType="separate"/>
      </w:r>
      <w:r w:rsidR="00DE28EE">
        <w:rPr>
          <w:rFonts w:ascii="Calibri" w:hAnsi="Calibri" w:cs="Calibri"/>
          <w:sz w:val="24"/>
          <w:szCs w:val="24"/>
          <w:vertAlign w:val="superscript"/>
        </w:rPr>
        <w:t>34</w:t>
      </w:r>
      <w:r w:rsidRPr="00B01BF2">
        <w:rPr>
          <w:sz w:val="24"/>
          <w:szCs w:val="24"/>
        </w:rPr>
        <w:fldChar w:fldCharType="end"/>
      </w:r>
      <w:r w:rsidRPr="00B01BF2">
        <w:rPr>
          <w:sz w:val="24"/>
          <w:szCs w:val="24"/>
        </w:rPr>
        <w:t>.</w:t>
      </w:r>
    </w:p>
    <w:p w14:paraId="774B5B93" w14:textId="77777777" w:rsidR="007A5A5E" w:rsidRPr="00B01BF2" w:rsidRDefault="007A5A5E" w:rsidP="007A5A5E">
      <w:pPr>
        <w:spacing w:after="0" w:line="480" w:lineRule="auto"/>
        <w:jc w:val="both"/>
        <w:rPr>
          <w:sz w:val="24"/>
          <w:szCs w:val="24"/>
        </w:rPr>
      </w:pPr>
    </w:p>
    <w:p w14:paraId="210513E9" w14:textId="793C1534" w:rsidR="007A5A5E" w:rsidRPr="00B01BF2" w:rsidRDefault="007A5A5E" w:rsidP="007A5A5E">
      <w:pPr>
        <w:spacing w:after="0" w:line="480" w:lineRule="auto"/>
        <w:jc w:val="both"/>
        <w:rPr>
          <w:sz w:val="24"/>
          <w:szCs w:val="24"/>
        </w:rPr>
      </w:pPr>
      <w:r w:rsidRPr="00B01BF2">
        <w:rPr>
          <w:sz w:val="24"/>
          <w:szCs w:val="24"/>
        </w:rPr>
        <w:lastRenderedPageBreak/>
        <w:t xml:space="preserve">We tested for interactions between mutations in two operators (inter-operator epistasis) by creating a cognate library with mutations in both </w:t>
      </w:r>
      <w:r w:rsidRPr="00B01BF2">
        <w:rPr>
          <w:i/>
          <w:sz w:val="24"/>
          <w:szCs w:val="24"/>
        </w:rPr>
        <w:t>O</w:t>
      </w:r>
      <w:r w:rsidRPr="00B01BF2">
        <w:rPr>
          <w:i/>
          <w:sz w:val="24"/>
          <w:szCs w:val="24"/>
          <w:vertAlign w:val="subscript"/>
        </w:rPr>
        <w:t xml:space="preserve">R1 </w:t>
      </w:r>
      <w:r w:rsidRPr="00B01BF2">
        <w:rPr>
          <w:sz w:val="24"/>
          <w:szCs w:val="24"/>
        </w:rPr>
        <w:t>and</w:t>
      </w:r>
      <w:r w:rsidRPr="00B01BF2">
        <w:rPr>
          <w:i/>
          <w:sz w:val="24"/>
          <w:szCs w:val="24"/>
          <w:vertAlign w:val="subscript"/>
        </w:rPr>
        <w:t xml:space="preserve"> </w:t>
      </w:r>
      <w:r w:rsidRPr="00B01BF2">
        <w:rPr>
          <w:i/>
          <w:sz w:val="24"/>
          <w:szCs w:val="24"/>
        </w:rPr>
        <w:t>O</w:t>
      </w:r>
      <w:r w:rsidRPr="00B01BF2">
        <w:rPr>
          <w:i/>
          <w:sz w:val="24"/>
          <w:szCs w:val="24"/>
          <w:vertAlign w:val="subscript"/>
        </w:rPr>
        <w:t>R2</w:t>
      </w:r>
      <w:r w:rsidRPr="00B01BF2">
        <w:rPr>
          <w:sz w:val="24"/>
          <w:szCs w:val="24"/>
        </w:rPr>
        <w:t xml:space="preserve">. Because the trade-off between high robustness and low tunability was observed only in Lambda CI, we focused only on inter-operator epistasis in the cognate Lambda system. We randomly selected three neutral </w:t>
      </w:r>
      <w:r w:rsidRPr="00B01BF2">
        <w:rPr>
          <w:i/>
          <w:sz w:val="24"/>
          <w:szCs w:val="24"/>
        </w:rPr>
        <w:t>O</w:t>
      </w:r>
      <w:r w:rsidRPr="00B01BF2">
        <w:rPr>
          <w:i/>
          <w:sz w:val="24"/>
          <w:szCs w:val="24"/>
          <w:vertAlign w:val="subscript"/>
        </w:rPr>
        <w:t xml:space="preserve">R1 </w:t>
      </w:r>
      <w:r w:rsidRPr="00B01BF2">
        <w:rPr>
          <w:sz w:val="24"/>
          <w:szCs w:val="24"/>
        </w:rPr>
        <w:t xml:space="preserve">mutants, and combined each with eight randomly selected </w:t>
      </w:r>
      <w:r w:rsidRPr="00B01BF2">
        <w:rPr>
          <w:i/>
          <w:sz w:val="24"/>
          <w:szCs w:val="24"/>
        </w:rPr>
        <w:t>O</w:t>
      </w:r>
      <w:r w:rsidRPr="00B01BF2">
        <w:rPr>
          <w:i/>
          <w:sz w:val="24"/>
          <w:szCs w:val="24"/>
          <w:vertAlign w:val="subscript"/>
        </w:rPr>
        <w:t xml:space="preserve">R2 </w:t>
      </w:r>
      <w:r w:rsidRPr="00B01BF2">
        <w:rPr>
          <w:sz w:val="24"/>
          <w:szCs w:val="24"/>
        </w:rPr>
        <w:t>mutants (Supplementary Table 1</w:t>
      </w:r>
      <w:proofErr w:type="gramStart"/>
      <w:r w:rsidRPr="00B01BF2">
        <w:rPr>
          <w:sz w:val="24"/>
          <w:szCs w:val="24"/>
        </w:rPr>
        <w:t>,4</w:t>
      </w:r>
      <w:proofErr w:type="gramEnd"/>
      <w:r w:rsidRPr="00B01BF2">
        <w:rPr>
          <w:sz w:val="24"/>
          <w:szCs w:val="24"/>
        </w:rPr>
        <w:t xml:space="preserve">). We observed a wider spectrum of repression values (40-80%), and hence higher tunability, among these mutants (Fig.6b) compared to mutations in </w:t>
      </w:r>
      <w:r w:rsidR="00691C10" w:rsidRPr="00691C10">
        <w:rPr>
          <w:sz w:val="24"/>
          <w:szCs w:val="24"/>
        </w:rPr>
        <w:t>individual operators</w:t>
      </w:r>
      <w:r w:rsidRPr="00B01BF2">
        <w:rPr>
          <w:sz w:val="24"/>
          <w:szCs w:val="24"/>
        </w:rPr>
        <w:t xml:space="preserve"> (Supplementary Table 5). This meant that mutations in </w:t>
      </w:r>
      <w:r w:rsidRPr="00B01BF2">
        <w:rPr>
          <w:i/>
          <w:sz w:val="24"/>
          <w:szCs w:val="24"/>
        </w:rPr>
        <w:t>O</w:t>
      </w:r>
      <w:r w:rsidRPr="00B01BF2">
        <w:rPr>
          <w:i/>
          <w:sz w:val="24"/>
          <w:szCs w:val="24"/>
          <w:vertAlign w:val="subscript"/>
        </w:rPr>
        <w:t xml:space="preserve">R2 </w:t>
      </w:r>
      <w:r w:rsidRPr="00B01BF2">
        <w:rPr>
          <w:sz w:val="24"/>
          <w:szCs w:val="24"/>
        </w:rPr>
        <w:t xml:space="preserve">exacerbate the effects of phenotypically neutral </w:t>
      </w:r>
      <w:r w:rsidRPr="00B01BF2">
        <w:rPr>
          <w:i/>
          <w:sz w:val="24"/>
          <w:szCs w:val="24"/>
        </w:rPr>
        <w:t>O</w:t>
      </w:r>
      <w:r w:rsidRPr="00B01BF2">
        <w:rPr>
          <w:i/>
          <w:sz w:val="24"/>
          <w:szCs w:val="24"/>
          <w:vertAlign w:val="subscript"/>
        </w:rPr>
        <w:t xml:space="preserve">R1 </w:t>
      </w:r>
      <w:r w:rsidRPr="00B01BF2">
        <w:rPr>
          <w:sz w:val="24"/>
          <w:szCs w:val="24"/>
        </w:rPr>
        <w:t>mutations, indicating pervasive inter-operator epistasis</w:t>
      </w:r>
      <w:r w:rsidRPr="00B01BF2" w:rsidDel="00471E1D">
        <w:rPr>
          <w:sz w:val="24"/>
          <w:szCs w:val="24"/>
        </w:rPr>
        <w:t xml:space="preserve"> </w:t>
      </w:r>
      <w:r w:rsidRPr="00B01BF2">
        <w:rPr>
          <w:sz w:val="24"/>
          <w:szCs w:val="24"/>
        </w:rPr>
        <w:t>(Supplementary Table 6)</w:t>
      </w:r>
      <w:r w:rsidR="00376893">
        <w:rPr>
          <w:sz w:val="24"/>
          <w:szCs w:val="24"/>
        </w:rPr>
        <w:t xml:space="preserve">. </w:t>
      </w:r>
      <w:commentRangeStart w:id="1"/>
      <w:r w:rsidR="00FD1428">
        <w:rPr>
          <w:sz w:val="24"/>
          <w:szCs w:val="24"/>
        </w:rPr>
        <w:t>Inter-operator epistasis arising from multiple mutations in</w:t>
      </w:r>
      <w:r w:rsidR="009E7D7D">
        <w:rPr>
          <w:sz w:val="24"/>
          <w:szCs w:val="24"/>
        </w:rPr>
        <w:t xml:space="preserve"> both</w:t>
      </w:r>
      <w:r w:rsidR="00FD1428">
        <w:rPr>
          <w:sz w:val="24"/>
          <w:szCs w:val="24"/>
        </w:rPr>
        <w:t xml:space="preserve"> operators</w:t>
      </w:r>
      <w:r w:rsidR="00FD1428" w:rsidRPr="00B01BF2">
        <w:rPr>
          <w:sz w:val="24"/>
          <w:szCs w:val="24"/>
        </w:rPr>
        <w:t xml:space="preserve"> could not be captured by the thermodynamic model</w:t>
      </w:r>
      <w:r w:rsidR="0023443B">
        <w:rPr>
          <w:sz w:val="24"/>
          <w:szCs w:val="24"/>
        </w:rPr>
        <w:t xml:space="preserve"> </w:t>
      </w:r>
      <w:r w:rsidR="0023443B" w:rsidRPr="00B01BF2">
        <w:rPr>
          <w:sz w:val="24"/>
          <w:szCs w:val="24"/>
        </w:rPr>
        <w:t>(Supplementary Fig.9)</w:t>
      </w:r>
      <w:r w:rsidR="00FD1428">
        <w:rPr>
          <w:sz w:val="24"/>
          <w:szCs w:val="24"/>
        </w:rPr>
        <w:t>,</w:t>
      </w:r>
      <w:r w:rsidR="0023443B">
        <w:rPr>
          <w:sz w:val="24"/>
          <w:szCs w:val="24"/>
        </w:rPr>
        <w:t xml:space="preserve"> which is</w:t>
      </w:r>
      <w:r w:rsidR="00FD1428">
        <w:rPr>
          <w:sz w:val="24"/>
          <w:szCs w:val="24"/>
        </w:rPr>
        <w:t xml:space="preserve"> i</w:t>
      </w:r>
      <w:r w:rsidR="00376893">
        <w:rPr>
          <w:sz w:val="24"/>
          <w:szCs w:val="24"/>
        </w:rPr>
        <w:t xml:space="preserve">n contrast to </w:t>
      </w:r>
      <w:r w:rsidR="00FD1428">
        <w:rPr>
          <w:sz w:val="24"/>
          <w:szCs w:val="24"/>
        </w:rPr>
        <w:t>a previous study where we introduced</w:t>
      </w:r>
      <w:r w:rsidR="00376893">
        <w:rPr>
          <w:sz w:val="24"/>
          <w:szCs w:val="24"/>
        </w:rPr>
        <w:t xml:space="preserve"> only a single point mutation into each operator</w:t>
      </w:r>
      <w:r w:rsidR="00376893">
        <w:rPr>
          <w:sz w:val="24"/>
          <w:szCs w:val="24"/>
        </w:rPr>
        <w:fldChar w:fldCharType="begin"/>
      </w:r>
      <w:r w:rsidR="00316E45">
        <w:rPr>
          <w:sz w:val="24"/>
          <w:szCs w:val="24"/>
        </w:rPr>
        <w:instrText xml:space="preserve"> ADDIN PAPERS2_CITATIONS &lt;citation&gt;&lt;priority&gt;0&lt;/priority&gt;&lt;uuid&gt;B6539939-29CD-4109-BACF-24BA0B1CE0E5&lt;/uuid&gt;&lt;publications&gt;&lt;publication&gt;&lt;subtype&gt;400&lt;/subtype&gt;&lt;title&gt;On the Mechanistic Nature of Epistasis in a Canonical cis-Regulatory Element&lt;/title&gt;&lt;url&gt;https://elifesciences.org/articles/25192&lt;/url&gt;&lt;publication_date&gt;99201706221200000000222000&lt;/publication_date&gt;&lt;uuid&gt;A7F91F43-CC0E-4626-B0EF-8FB84319EF35&lt;/uuid&gt;&lt;type&gt;400&lt;/type&gt;&lt;citekey&gt;Anonymous:2017ew&lt;/citekey&gt;&lt;doi&gt;10.7554/eLife.25192.001&lt;/doi&gt;&lt;startpage&gt;e25192&lt;/startpage&gt;&lt;bundle&gt;&lt;publication&gt;&lt;title&gt;eLife&lt;/title&gt;&lt;uuid&gt;6AF95508-FF4E-4B3D-BE94-4231BD586147&lt;/uuid&gt;&lt;subtype&gt;-100&lt;/subtype&gt;&lt;type&gt;-100&lt;/type&gt;&lt;/publication&gt;&lt;/bundle&gt;&lt;authors&gt;&lt;author&gt;&lt;lastName&gt;Lagator&lt;/lastName&gt;&lt;firstName&gt;Mato&lt;/firstName&gt;&lt;/author&gt;&lt;author&gt;&lt;lastName&gt;Paixão&lt;/lastName&gt;&lt;firstName&gt;Tiago&lt;/firstName&gt;&lt;/author&gt;&lt;author&gt;&lt;lastName&gt;Barton&lt;/lastName&gt;&lt;firstName&gt;Nicholas&lt;/firstName&gt;&lt;middleNames&gt;H&lt;/middleNames&gt;&lt;/author&gt;&lt;author&gt;&lt;lastName&gt;Bollback&lt;/lastName&gt;&lt;firstName&gt;Jonathan&lt;/firstName&gt;&lt;middleNames&gt;P&lt;/middleNames&gt;&lt;/author&gt;&lt;author&gt;&lt;lastName&gt;Guet&lt;/lastName&gt;&lt;firstName&gt;Călin&lt;/firstName&gt;&lt;middleNames&gt;C&lt;/middleNames&gt;&lt;/author&gt;&lt;/authors&gt;&lt;/publication&gt;&lt;/publications&gt;&lt;cites&gt;&lt;/cites&gt;&lt;/citation&gt;</w:instrText>
      </w:r>
      <w:r w:rsidR="00376893">
        <w:rPr>
          <w:sz w:val="24"/>
          <w:szCs w:val="24"/>
        </w:rPr>
        <w:fldChar w:fldCharType="separate"/>
      </w:r>
      <w:r w:rsidR="005C557A">
        <w:rPr>
          <w:rFonts w:ascii="Calibri" w:hAnsi="Calibri" w:cs="Calibri"/>
          <w:sz w:val="24"/>
          <w:szCs w:val="24"/>
          <w:vertAlign w:val="superscript"/>
        </w:rPr>
        <w:t>48</w:t>
      </w:r>
      <w:r w:rsidR="00376893">
        <w:rPr>
          <w:sz w:val="24"/>
          <w:szCs w:val="24"/>
        </w:rPr>
        <w:fldChar w:fldCharType="end"/>
      </w:r>
      <w:r w:rsidR="0023443B">
        <w:rPr>
          <w:sz w:val="24"/>
          <w:szCs w:val="24"/>
        </w:rPr>
        <w:t>. However, the findings we report here are</w:t>
      </w:r>
      <w:r w:rsidR="00376893">
        <w:rPr>
          <w:sz w:val="24"/>
          <w:szCs w:val="24"/>
        </w:rPr>
        <w:t xml:space="preserve"> </w:t>
      </w:r>
      <w:r w:rsidRPr="00B01BF2">
        <w:rPr>
          <w:sz w:val="24"/>
          <w:szCs w:val="24"/>
        </w:rPr>
        <w:t>in line with studies showing that the presence of multiple operators can obstruct sequence-based predictions of gene expression</w:t>
      </w:r>
      <w:r w:rsidRPr="00B01BF2">
        <w:rPr>
          <w:sz w:val="24"/>
          <w:szCs w:val="24"/>
        </w:rPr>
        <w:fldChar w:fldCharType="begin"/>
      </w:r>
      <w:r w:rsidR="00316E45">
        <w:rPr>
          <w:sz w:val="24"/>
          <w:szCs w:val="24"/>
        </w:rPr>
        <w:instrText xml:space="preserve"> ADDIN PAPERS2_CITATIONS &lt;citation&gt;&lt;priority&gt;0&lt;/priority&gt;&lt;uuid&gt;FBE68088-3F70-4A3F-900F-071BED703D7F&lt;/uuid&gt;&lt;publications&gt;&lt;publication&gt;&lt;subtype&gt;400&lt;/subtype&gt;&lt;publisher&gt;Nature Publishing Group&lt;/publisher&gt;&lt;title&gt;Predicting the Impact of Promoter Variability on Regulatory Outputs&lt;/title&gt;&lt;url&gt;http://dx.doi.org/10.1038/srep18238&lt;/url&gt;&lt;volume&gt;5&lt;/volume&gt;&lt;publication_date&gt;99201512051200000000222000&lt;/publication_date&gt;&lt;uuid&gt;85CFC452-A618-499D-89BF-BF3FE31B9475&lt;/uuid&gt;&lt;type&gt;400&lt;/type&gt;&lt;doi&gt;10.1038/srep18238&lt;/doi&gt;&lt;startpage&gt;18238&lt;/startpage&gt;&lt;bundle&gt;&lt;publication&gt;&lt;title&gt;Scientific Reports&lt;/title&gt;&lt;uuid&gt;8679C1F4-3F9F-469D-A00F-EE3E0BC523B6&lt;/uuid&gt;&lt;subtype&gt;-100&lt;/subtype&gt;&lt;type&gt;-100&lt;/type&gt;&lt;/publication&gt;&lt;/bundle&gt;&lt;authors&gt;&lt;author&gt;&lt;lastName&gt;Kreamer&lt;/lastName&gt;&lt;firstName&gt;Naomi&lt;/firstName&gt;&lt;middleNames&gt;N&lt;/middleNames&gt;&lt;/author&gt;&lt;author&gt;&lt;lastName&gt;Phillips&lt;/lastName&gt;&lt;firstName&gt;Rob&lt;/firstName&gt;&lt;/author&gt;&lt;author&gt;&lt;lastName&gt;Newman&lt;/lastName&gt;&lt;firstName&gt;Dianne&lt;/firstName&gt;&lt;middleNames&gt;K&lt;/middleNames&gt;&lt;/author&gt;&lt;author&gt;&lt;lastName&gt;Boedicker&lt;/lastName&gt;&lt;firstName&gt;James&lt;/firstName&gt;&lt;middleNames&gt;Q&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49</w:t>
      </w:r>
      <w:r w:rsidRPr="00B01BF2">
        <w:rPr>
          <w:sz w:val="24"/>
          <w:szCs w:val="24"/>
        </w:rPr>
        <w:fldChar w:fldCharType="end"/>
      </w:r>
      <w:r w:rsidRPr="00B01BF2">
        <w:rPr>
          <w:sz w:val="24"/>
          <w:szCs w:val="24"/>
        </w:rPr>
        <w:t>.</w:t>
      </w:r>
      <w:r w:rsidR="00691C10">
        <w:rPr>
          <w:sz w:val="24"/>
          <w:szCs w:val="24"/>
        </w:rPr>
        <w:t xml:space="preserve"> </w:t>
      </w:r>
      <w:commentRangeEnd w:id="1"/>
      <w:r w:rsidR="004F2B4F">
        <w:rPr>
          <w:rStyle w:val="CommentReference"/>
        </w:rPr>
        <w:commentReference w:id="1"/>
      </w:r>
    </w:p>
    <w:p w14:paraId="5AD98EB6" w14:textId="77777777" w:rsidR="007A5A5E" w:rsidRPr="00B01BF2" w:rsidRDefault="007A5A5E" w:rsidP="007A5A5E">
      <w:pPr>
        <w:spacing w:after="0" w:line="480" w:lineRule="auto"/>
        <w:jc w:val="both"/>
        <w:rPr>
          <w:sz w:val="24"/>
          <w:szCs w:val="24"/>
        </w:rPr>
      </w:pPr>
    </w:p>
    <w:p w14:paraId="6744B761" w14:textId="5163E3CA" w:rsidR="007A5A5E" w:rsidRDefault="009D76E7" w:rsidP="007A5A5E">
      <w:pPr>
        <w:spacing w:after="0" w:line="480" w:lineRule="auto"/>
        <w:jc w:val="both"/>
        <w:rPr>
          <w:sz w:val="24"/>
          <w:szCs w:val="24"/>
        </w:rPr>
      </w:pPr>
      <w:r>
        <w:rPr>
          <w:sz w:val="24"/>
          <w:szCs w:val="24"/>
        </w:rPr>
        <w:t>I</w:t>
      </w:r>
      <w:r w:rsidR="007A5A5E" w:rsidRPr="00B01BF2">
        <w:rPr>
          <w:sz w:val="24"/>
          <w:szCs w:val="24"/>
        </w:rPr>
        <w:t>nter-operator epistasis</w:t>
      </w:r>
      <w:r w:rsidR="007A5A5E" w:rsidRPr="00B01BF2" w:rsidDel="00471E1D">
        <w:rPr>
          <w:sz w:val="24"/>
          <w:szCs w:val="24"/>
        </w:rPr>
        <w:t xml:space="preserve"> </w:t>
      </w:r>
      <w:r w:rsidR="007A5A5E" w:rsidRPr="00B01BF2">
        <w:rPr>
          <w:sz w:val="24"/>
          <w:szCs w:val="24"/>
        </w:rPr>
        <w:t xml:space="preserve">alleviated the trade-off between robustness and tunability for Lambda CI in </w:t>
      </w:r>
      <w:r w:rsidR="007A5A5E" w:rsidRPr="00B01BF2">
        <w:rPr>
          <w:i/>
          <w:sz w:val="24"/>
          <w:szCs w:val="24"/>
        </w:rPr>
        <w:t>O</w:t>
      </w:r>
      <w:r w:rsidR="007A5A5E" w:rsidRPr="00B01BF2">
        <w:rPr>
          <w:i/>
          <w:sz w:val="24"/>
          <w:szCs w:val="24"/>
          <w:vertAlign w:val="subscript"/>
        </w:rPr>
        <w:t>R1</w:t>
      </w:r>
      <w:r w:rsidR="007A5A5E" w:rsidRPr="00B01BF2">
        <w:rPr>
          <w:sz w:val="24"/>
          <w:szCs w:val="24"/>
        </w:rPr>
        <w:t xml:space="preserve">, </w:t>
      </w:r>
      <w:r w:rsidR="001B2C41">
        <w:rPr>
          <w:sz w:val="24"/>
          <w:szCs w:val="24"/>
        </w:rPr>
        <w:t>likely</w:t>
      </w:r>
      <w:r w:rsidR="007A5A5E" w:rsidRPr="00B01BF2">
        <w:rPr>
          <w:sz w:val="24"/>
          <w:szCs w:val="24"/>
        </w:rPr>
        <w:t xml:space="preserve"> by effectively modifying cooperative</w:t>
      </w:r>
      <w:r w:rsidR="009E7D7D">
        <w:rPr>
          <w:sz w:val="24"/>
          <w:szCs w:val="24"/>
        </w:rPr>
        <w:t xml:space="preserve"> repressor</w:t>
      </w:r>
      <w:r w:rsidR="007A5A5E" w:rsidRPr="00B01BF2">
        <w:rPr>
          <w:sz w:val="24"/>
          <w:szCs w:val="24"/>
        </w:rPr>
        <w:t xml:space="preserve"> binding. This role of inter-operator epistasis could be specific to operators that are functionally connected</w:t>
      </w:r>
      <w:r w:rsidR="000C2122">
        <w:rPr>
          <w:sz w:val="24"/>
          <w:szCs w:val="24"/>
        </w:rPr>
        <w:t xml:space="preserve"> through cooperative binding</w:t>
      </w:r>
      <w:r w:rsidR="007A5A5E" w:rsidRPr="00B01BF2">
        <w:rPr>
          <w:sz w:val="24"/>
          <w:szCs w:val="24"/>
        </w:rPr>
        <w:t xml:space="preserve">, and might be different for redundant </w:t>
      </w:r>
      <w:r w:rsidR="00A045F8">
        <w:rPr>
          <w:sz w:val="24"/>
          <w:szCs w:val="24"/>
        </w:rPr>
        <w:t>operators</w:t>
      </w:r>
      <w:r w:rsidR="007A5A5E" w:rsidRPr="00B01BF2">
        <w:rPr>
          <w:sz w:val="24"/>
          <w:szCs w:val="24"/>
        </w:rPr>
        <w:t>. Our results suggest that for cooperative binding, additional operators can facilitate network rewiring, as inter-operator epistasis</w:t>
      </w:r>
      <w:r w:rsidR="007A5A5E" w:rsidRPr="00B01BF2" w:rsidDel="00471E1D">
        <w:rPr>
          <w:sz w:val="24"/>
          <w:szCs w:val="24"/>
        </w:rPr>
        <w:t xml:space="preserve"> </w:t>
      </w:r>
      <w:r w:rsidR="007A5A5E" w:rsidRPr="00B01BF2">
        <w:rPr>
          <w:sz w:val="24"/>
          <w:szCs w:val="24"/>
        </w:rPr>
        <w:t xml:space="preserve">helps generate </w:t>
      </w:r>
      <w:r w:rsidR="00431743">
        <w:rPr>
          <w:sz w:val="24"/>
          <w:szCs w:val="24"/>
        </w:rPr>
        <w:t xml:space="preserve">expression level </w:t>
      </w:r>
      <w:r w:rsidR="007A5A5E" w:rsidRPr="00B01BF2">
        <w:rPr>
          <w:sz w:val="24"/>
          <w:szCs w:val="24"/>
        </w:rPr>
        <w:t>diversity, while maintaining robustness to the existing operators.</w:t>
      </w:r>
    </w:p>
    <w:p w14:paraId="3A35C312" w14:textId="77777777" w:rsidR="000B6853" w:rsidRDefault="000B6853" w:rsidP="007A5A5E">
      <w:pPr>
        <w:spacing w:after="0" w:line="480" w:lineRule="auto"/>
        <w:jc w:val="both"/>
        <w:rPr>
          <w:sz w:val="24"/>
          <w:szCs w:val="24"/>
        </w:rPr>
      </w:pPr>
    </w:p>
    <w:p w14:paraId="3029E442" w14:textId="77777777" w:rsidR="00316E45" w:rsidRDefault="00316E45" w:rsidP="007A5A5E">
      <w:pPr>
        <w:spacing w:after="0" w:line="480" w:lineRule="auto"/>
        <w:jc w:val="both"/>
        <w:rPr>
          <w:sz w:val="24"/>
          <w:szCs w:val="24"/>
        </w:rPr>
      </w:pPr>
    </w:p>
    <w:p w14:paraId="5ACCE043" w14:textId="77777777" w:rsidR="00316E45" w:rsidRPr="00B01BF2" w:rsidRDefault="00316E45" w:rsidP="007A5A5E">
      <w:pPr>
        <w:spacing w:after="0" w:line="480" w:lineRule="auto"/>
        <w:jc w:val="both"/>
        <w:rPr>
          <w:sz w:val="24"/>
          <w:szCs w:val="24"/>
        </w:rPr>
      </w:pPr>
    </w:p>
    <w:p w14:paraId="5F222728" w14:textId="77777777" w:rsidR="007A5A5E" w:rsidRPr="00B01BF2" w:rsidRDefault="007A5A5E" w:rsidP="007A5A5E">
      <w:pPr>
        <w:spacing w:after="0" w:line="480" w:lineRule="auto"/>
        <w:jc w:val="both"/>
        <w:rPr>
          <w:sz w:val="24"/>
          <w:szCs w:val="24"/>
        </w:rPr>
      </w:pPr>
      <w:bookmarkStart w:id="2" w:name="start_here"/>
      <w:r w:rsidRPr="00B01BF2">
        <w:rPr>
          <w:b/>
          <w:sz w:val="24"/>
          <w:szCs w:val="24"/>
        </w:rPr>
        <w:t>DISCUSSION</w:t>
      </w:r>
      <w:bookmarkEnd w:id="2"/>
    </w:p>
    <w:p w14:paraId="3C45253D" w14:textId="7124A585" w:rsidR="007A5A5E" w:rsidRPr="00B01BF2" w:rsidRDefault="007A5A5E" w:rsidP="007A5A5E">
      <w:pPr>
        <w:spacing w:after="0" w:line="480" w:lineRule="auto"/>
        <w:jc w:val="both"/>
        <w:rPr>
          <w:sz w:val="24"/>
          <w:szCs w:val="24"/>
        </w:rPr>
      </w:pPr>
      <w:r w:rsidRPr="00B01BF2">
        <w:rPr>
          <w:sz w:val="24"/>
          <w:szCs w:val="24"/>
        </w:rPr>
        <w:t xml:space="preserve">The principles that govern gene regulatory evolution, which have been studied primarily from a global network perspective, remain poorly understood. Here, we identify the biophysical mechanisms that determine the evolutionary potential of transcription factors for rewiring of regulatory network connections. </w:t>
      </w:r>
      <w:commentRangeStart w:id="3"/>
      <w:r w:rsidRPr="00B01BF2">
        <w:rPr>
          <w:sz w:val="24"/>
          <w:szCs w:val="24"/>
        </w:rPr>
        <w:t xml:space="preserve">Specifically, we </w:t>
      </w:r>
      <w:r w:rsidR="002B734D">
        <w:rPr>
          <w:sz w:val="24"/>
          <w:szCs w:val="24"/>
        </w:rPr>
        <w:t xml:space="preserve">provide an analytical </w:t>
      </w:r>
      <w:r w:rsidR="00F5111F">
        <w:rPr>
          <w:sz w:val="24"/>
          <w:szCs w:val="24"/>
        </w:rPr>
        <w:t>expression</w:t>
      </w:r>
      <w:r w:rsidR="004E0C53">
        <w:rPr>
          <w:sz w:val="24"/>
          <w:szCs w:val="24"/>
        </w:rPr>
        <w:t xml:space="preserve"> (Fig. 5a)</w:t>
      </w:r>
      <w:r w:rsidR="00F5111F">
        <w:rPr>
          <w:sz w:val="24"/>
          <w:szCs w:val="24"/>
        </w:rPr>
        <w:t xml:space="preserve"> that</w:t>
      </w:r>
      <w:r w:rsidR="0079264A">
        <w:rPr>
          <w:sz w:val="24"/>
          <w:szCs w:val="24"/>
        </w:rPr>
        <w:t>, under reasonable assumptions,</w:t>
      </w:r>
      <w:r w:rsidR="00F5111F">
        <w:rPr>
          <w:sz w:val="24"/>
          <w:szCs w:val="24"/>
        </w:rPr>
        <w:t xml:space="preserve"> correlates robustness, tunability and evolvability </w:t>
      </w:r>
      <w:r w:rsidR="00C977B0">
        <w:rPr>
          <w:sz w:val="24"/>
          <w:szCs w:val="24"/>
        </w:rPr>
        <w:t>(</w:t>
      </w:r>
      <w:r w:rsidRPr="00B01BF2">
        <w:rPr>
          <w:sz w:val="24"/>
          <w:szCs w:val="24"/>
        </w:rPr>
        <w:t>a</w:t>
      </w:r>
      <w:r w:rsidR="00C977B0">
        <w:rPr>
          <w:sz w:val="24"/>
          <w:szCs w:val="24"/>
        </w:rPr>
        <w:t>s defined in this study)</w:t>
      </w:r>
      <w:r w:rsidR="00F5111F">
        <w:rPr>
          <w:sz w:val="24"/>
          <w:szCs w:val="24"/>
        </w:rPr>
        <w:t xml:space="preserve">. </w:t>
      </w:r>
      <w:commentRangeEnd w:id="3"/>
      <w:r w:rsidR="00577C99">
        <w:rPr>
          <w:rStyle w:val="CommentReference"/>
        </w:rPr>
        <w:commentReference w:id="3"/>
      </w:r>
      <w:r w:rsidR="00F5111F">
        <w:rPr>
          <w:sz w:val="24"/>
          <w:szCs w:val="24"/>
        </w:rPr>
        <w:t xml:space="preserve">Indeed, </w:t>
      </w:r>
      <w:r w:rsidR="002B734D">
        <w:rPr>
          <w:sz w:val="24"/>
          <w:szCs w:val="24"/>
        </w:rPr>
        <w:t xml:space="preserve">we </w:t>
      </w:r>
      <w:r w:rsidR="00F5111F">
        <w:rPr>
          <w:sz w:val="24"/>
          <w:szCs w:val="24"/>
        </w:rPr>
        <w:t xml:space="preserve">experimentally </w:t>
      </w:r>
      <w:r w:rsidR="002B734D">
        <w:rPr>
          <w:sz w:val="24"/>
          <w:szCs w:val="24"/>
        </w:rPr>
        <w:t>observed</w:t>
      </w:r>
      <w:r w:rsidR="00F5111F">
        <w:rPr>
          <w:sz w:val="24"/>
          <w:szCs w:val="24"/>
        </w:rPr>
        <w:t xml:space="preserve"> these correlations</w:t>
      </w:r>
      <w:r w:rsidRPr="00B01BF2">
        <w:rPr>
          <w:sz w:val="24"/>
          <w:szCs w:val="24"/>
        </w:rPr>
        <w:t xml:space="preserve"> </w:t>
      </w:r>
      <w:r w:rsidR="00C977B0">
        <w:rPr>
          <w:sz w:val="24"/>
          <w:szCs w:val="24"/>
        </w:rPr>
        <w:t>for</w:t>
      </w:r>
      <w:r w:rsidR="00F16FDC" w:rsidRPr="00B01BF2">
        <w:rPr>
          <w:sz w:val="24"/>
          <w:szCs w:val="24"/>
        </w:rPr>
        <w:t xml:space="preserve"> </w:t>
      </w:r>
      <w:r w:rsidRPr="00B01BF2">
        <w:rPr>
          <w:sz w:val="24"/>
          <w:szCs w:val="24"/>
        </w:rPr>
        <w:t>two closely related repressors: Lambda CI is more robust and at the same time more evolvable, while P22 C2 is more tunable. These differences in mutational effects likely arise from differences in specific DNA binding mechanisms</w:t>
      </w:r>
      <w:r w:rsidRPr="00B01BF2">
        <w:rPr>
          <w:sz w:val="24"/>
          <w:szCs w:val="24"/>
        </w:rPr>
        <w:fldChar w:fldCharType="begin"/>
      </w:r>
      <w:r w:rsidR="00316E45">
        <w:rPr>
          <w:sz w:val="24"/>
          <w:szCs w:val="24"/>
        </w:rPr>
        <w:instrText xml:space="preserve"> ADDIN PAPERS2_CITATIONS &lt;citation&gt;&lt;priority&gt;0&lt;/priority&gt;&lt;uuid&gt;EEEA10B4-EB16-4530-BA59-FE02AC212D86&lt;/uuid&gt;&lt;publications&gt;&lt;publication&gt;&lt;subtype&gt;400&lt;/subtype&gt;&lt;title&gt;Protein–DNA Interactions: Amino Acid Conservation and the Effects of Mutations on Binding Specificity&lt;/title&gt;&lt;url&gt;http://linkinghub.elsevier.com/retrieve/pii/S0022283602005715&lt;/url&gt;&lt;volume&gt;320&lt;/volume&gt;&lt;publication_date&gt;99200207001200000000220000&lt;/publication_date&gt;&lt;uuid&gt;CBFCB2E6-2C3C-4F50-B647-FE1FE0BB05FB&lt;/uuid&gt;&lt;type&gt;400&lt;/type&gt;&lt;number&gt;5&lt;/number&gt;&lt;doi&gt;10.1016/S0022-2836(02)00571-5&lt;/doi&gt;&lt;startpage&gt;991&lt;/startpage&gt;&lt;endpage&gt;1009&lt;/endpage&gt;&lt;bundle&gt;&lt;publication&gt;&lt;title&gt;Journal of Molecular Biology&lt;/title&gt;&lt;uuid&gt;83A79580-A53F-4D97-98C3-9AE9868C823F&lt;/uuid&gt;&lt;subtype&gt;-100&lt;/subtype&gt;&lt;publisher&gt;Elsevier Ltd&lt;/publisher&gt;&lt;type&gt;-100&lt;/type&gt;&lt;/publication&gt;&lt;/bundle&gt;&lt;authors&gt;&lt;author&gt;&lt;lastName&gt;Luscombe&lt;/lastName&gt;&lt;firstName&gt;Nicholas&lt;/firstName&gt;&lt;middleNames&gt;M&lt;/middleNames&gt;&lt;/author&gt;&lt;author&gt;&lt;lastName&gt;Thornton&lt;/lastName&gt;&lt;firstName&gt;Janet&lt;/firstName&gt;&lt;middleNames&gt;M&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50</w:t>
      </w:r>
      <w:r w:rsidRPr="00B01BF2">
        <w:rPr>
          <w:sz w:val="24"/>
          <w:szCs w:val="24"/>
        </w:rPr>
        <w:fldChar w:fldCharType="end"/>
      </w:r>
      <w:r w:rsidRPr="00B01BF2">
        <w:rPr>
          <w:sz w:val="24"/>
          <w:szCs w:val="24"/>
        </w:rPr>
        <w:t>: while the binding specificity of Lambda CI is mostly based on direct contacts between operator bases and amino acid residues</w:t>
      </w:r>
      <w:r w:rsidRPr="00B01BF2">
        <w:rPr>
          <w:sz w:val="24"/>
          <w:szCs w:val="24"/>
        </w:rPr>
        <w:fldChar w:fldCharType="begin"/>
      </w:r>
      <w:r w:rsidR="00316E45">
        <w:rPr>
          <w:sz w:val="24"/>
          <w:szCs w:val="24"/>
        </w:rPr>
        <w:instrText xml:space="preserve"> ADDIN PAPERS2_CITATIONS &lt;citation&gt;&lt;priority&gt;0&lt;/priority&gt;&lt;uuid&gt;E59D0384-BCFA-4DA9-9269-3B476E666DFB&lt;/uuid&gt;&lt;publications&gt;&lt;publication&gt;&lt;subtype&gt;400&lt;/subtype&gt;&lt;title&gt;Lambda Repressor Recognizes the Approximately 2-fold Symmetric Half-Operator Sequences Asymmetrically&lt;/title&gt;&lt;volume&gt;86&lt;/volume&gt;&lt;publication_date&gt;99198901131200000000222000&lt;/publication_date&gt;&lt;uuid&gt;CB747332-826D-444A-BC14-56CC94E3FCA7&lt;/uuid&gt;&lt;type&gt;400&lt;/type&gt;&lt;startpage&gt;6513&lt;/startpage&gt;&lt;endpage&gt;6517&lt;/endpage&gt;&lt;bundle&gt;&lt;publication&gt;&lt;title&gt;PNAS&lt;/title&gt;&lt;uuid&gt;C583547C-5E87-46AE-BE16-163E1A3E23B2&lt;/uuid&gt;&lt;subtype&gt;-100&lt;/subtype&gt;&lt;type&gt;-100&lt;/type&gt;&lt;url&gt;http://www.pnas.org/&lt;/url&gt;&lt;/publication&gt;&lt;/bundle&gt;&lt;authors&gt;&lt;author&gt;&lt;lastName&gt;Sarai&lt;/lastName&gt;&lt;firstName&gt;A&lt;/firstName&gt;&lt;/author&gt;&lt;author&gt;&lt;lastName&gt;Takeda&lt;/lastName&gt;&lt;firstName&gt;Y&lt;/firstName&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36</w:t>
      </w:r>
      <w:r w:rsidRPr="00B01BF2">
        <w:rPr>
          <w:sz w:val="24"/>
          <w:szCs w:val="24"/>
        </w:rPr>
        <w:fldChar w:fldCharType="end"/>
      </w:r>
      <w:r w:rsidRPr="00B01BF2">
        <w:rPr>
          <w:sz w:val="24"/>
          <w:szCs w:val="24"/>
        </w:rPr>
        <w:t>, the affinity of P22 C2 relies strongly on the local DNA conformation</w:t>
      </w:r>
      <w:r w:rsidR="00D2279F">
        <w:rPr>
          <w:sz w:val="24"/>
          <w:szCs w:val="24"/>
        </w:rPr>
        <w:fldChar w:fldCharType="begin"/>
      </w:r>
      <w:r w:rsidR="00316E45">
        <w:rPr>
          <w:sz w:val="24"/>
          <w:szCs w:val="24"/>
        </w:rPr>
        <w:instrText xml:space="preserve"> ADDIN PAPERS2_CITATIONS &lt;citation&gt;&lt;priority&gt;0&lt;/priority&gt;&lt;uuid&gt;B3524490-7D58-4BB2-9A2D-CE9B08716AB5&lt;/uuid&gt;&lt;publications&gt;&lt;publication&gt;&lt;subtype&gt;400&lt;/subtype&gt;&lt;title&gt;Recognition of Nonconserved Bases in the P22 Operator by P22 Repressor Requires Specific Interactions between Repressor and Conserved Bases*&lt;/title&gt;&lt;volume&gt;32&lt;/volume&gt;&lt;publication_date&gt;99199707231200000000222000&lt;/publication_date&gt;&lt;uuid&gt;B0DAF59A-390F-4D50-AA86-23FFB131784F&lt;/uuid&gt;&lt;type&gt;400&lt;/type&gt;&lt;number&gt;272&lt;/number&gt;&lt;citekey&gt;Hilchey:1997vo&lt;/citekey&gt;&lt;startpage&gt;19898&lt;/startpage&gt;&lt;endpage&gt;19905&lt;/endpage&gt;&lt;bundle&gt;&lt;publication&gt;&lt;title&gt;The Journal of Biological Chemistry&lt;/title&gt;&lt;uuid&gt;2328D77B-9E4D-4AF8-9D96-D02940133DC5&lt;/uuid&gt;&lt;subtype&gt;-100&lt;/subtype&gt;&lt;type&gt;-100&lt;/type&gt;&lt;/publication&gt;&lt;/bundle&gt;&lt;authors&gt;&lt;author&gt;&lt;lastName&gt;Hilchey&lt;/lastName&gt;&lt;firstName&gt;S&lt;/firstName&gt;&lt;middleNames&gt;P&lt;/middleNames&gt;&lt;/author&gt;&lt;author&gt;&lt;lastName&gt;Wu&lt;/lastName&gt;&lt;firstName&gt;L&lt;/firstName&gt;&lt;/author&gt;&lt;author&gt;&lt;lastName&gt;Koudelka&lt;/lastName&gt;&lt;firstName&gt;G&lt;/firstName&gt;&lt;middleNames&gt;B&lt;/middleNames&gt;&lt;/author&gt;&lt;/authors&gt;&lt;/publication&gt;&lt;publication&gt;&lt;subtype&gt;400&lt;/subtype&gt;&lt;title&gt;P22 c2 Repressor−Operator Complex:  Mechanisms of Direct and Indirect Readout &lt;/title&gt;&lt;url&gt;http://pubs.acs.org/doi/abs/10.1021/bi701826f&lt;/url&gt;&lt;volume&gt;47&lt;/volume&gt;&lt;publication_date&gt;99200802001200000000220000&lt;/publication_date&gt;&lt;uuid&gt;EF3F3E31-AF1C-4926-9096-3BCDF88BB854&lt;/uuid&gt;&lt;type&gt;400&lt;/type&gt;&lt;number&gt;8&lt;/number&gt;&lt;citekey&gt;Watkins:2008jp&lt;/citekey&gt;&lt;doi&gt;10.1021/bi701826f&lt;/doi&gt;&lt;startpage&gt;2325&lt;/startpage&gt;&lt;endpage&gt;2338&lt;/endpage&gt;&lt;bundle&gt;&lt;publication&gt;&lt;title&gt;Biochemistry&lt;/title&gt;&lt;uuid&gt;73CDC5B8-6F05-478B-AB5A-7BB758EBDF1D&lt;/uuid&gt;&lt;subtype&gt;-100&lt;/subtype&gt;&lt;type&gt;-100&lt;/type&gt;&lt;/publication&gt;&lt;/bundle&gt;&lt;authors&gt;&lt;author&gt;&lt;lastName&gt;Watkins&lt;/lastName&gt;&lt;firstName&gt;Derrick&lt;/firstName&gt;&lt;/author&gt;&lt;author&gt;&lt;lastName&gt;Hsiao&lt;/lastName&gt;&lt;firstName&gt;Chiaolong&lt;/firstName&gt;&lt;/author&gt;&lt;author&gt;&lt;lastName&gt;Woods&lt;/lastName&gt;&lt;firstName&gt;Kristen&lt;/firstName&gt;&lt;middleNames&gt;Kruger&lt;/middleNames&gt;&lt;/author&gt;&lt;author&gt;&lt;lastName&gt;Koudelka&lt;/lastName&gt;&lt;firstName&gt;Gerald&lt;/firstName&gt;&lt;middleNames&gt;B&lt;/middleNames&gt;&lt;/author&gt;&lt;author&gt;&lt;lastName&gt;Williams&lt;/lastName&gt;&lt;firstName&gt;Loren&lt;/firstName&gt;&lt;middleNames&gt;Dean&lt;/middleNames&gt;&lt;/author&gt;&lt;/authors&gt;&lt;/publication&gt;&lt;/publications&gt;&lt;cites&gt;&lt;/cites&gt;&lt;/citation&gt;</w:instrText>
      </w:r>
      <w:r w:rsidR="00D2279F">
        <w:rPr>
          <w:sz w:val="24"/>
          <w:szCs w:val="24"/>
        </w:rPr>
        <w:fldChar w:fldCharType="separate"/>
      </w:r>
      <w:r w:rsidR="005C557A">
        <w:rPr>
          <w:rFonts w:ascii="Calibri" w:hAnsi="Calibri" w:cs="Calibri"/>
          <w:sz w:val="24"/>
          <w:szCs w:val="24"/>
          <w:vertAlign w:val="superscript"/>
        </w:rPr>
        <w:t>37,51</w:t>
      </w:r>
      <w:r w:rsidR="00D2279F">
        <w:rPr>
          <w:sz w:val="24"/>
          <w:szCs w:val="24"/>
        </w:rPr>
        <w:fldChar w:fldCharType="end"/>
      </w:r>
      <w:r w:rsidRPr="00B01BF2">
        <w:rPr>
          <w:sz w:val="24"/>
          <w:szCs w:val="24"/>
        </w:rPr>
        <w:t>. The nonlinear relationship between binding energy and repression, which is inherent to the thermodynamic model</w:t>
      </w:r>
      <w:r w:rsidRPr="00B01BF2">
        <w:rPr>
          <w:sz w:val="24"/>
          <w:szCs w:val="24"/>
        </w:rPr>
        <w:fldChar w:fldCharType="begin"/>
      </w:r>
      <w:r w:rsidR="00316E45">
        <w:rPr>
          <w:sz w:val="24"/>
          <w:szCs w:val="24"/>
        </w:rPr>
        <w:instrText xml:space="preserve"> ADDIN PAPERS2_CITATIONS &lt;citation&gt;&lt;priority&gt;0&lt;/priority&gt;&lt;uuid&gt;57B6A9FC-7864-44AB-9D66-C4959055900B&lt;/uuid&gt;&lt;publications&gt;&lt;publication&gt;&lt;subtype&gt;400&lt;/subtype&gt;&lt;title&gt;Epistasis in a Quantitative Trait Captured by a Molecular Model of Transcription Factor Interactions&lt;/title&gt;&lt;url&gt;http://linkinghub.elsevier.com/retrieve/pii/S0040580909001129&lt;/url&gt;&lt;volume&gt;77&lt;/volume&gt;&lt;publication_date&gt;99201002001200000000220000&lt;/publication_date&gt;&lt;uuid&gt;2CFA45C7-C4C3-4B39-BF28-544069E859AF&lt;/uuid&gt;&lt;type&gt;400&lt;/type&gt;&lt;number&gt;1&lt;/number&gt;&lt;citekey&gt;Gertz:2010bh&lt;/citekey&gt;&lt;doi&gt;10.1016/j.tpb.2009.10.002&lt;/doi&gt;&lt;startpage&gt;1&lt;/startpage&gt;&lt;endpage&gt;5&lt;/endpage&gt;&lt;bundle&gt;&lt;publication&gt;&lt;title&gt;Theoretical Population Biology&lt;/title&gt;&lt;uuid&gt;CCECD07A-BE86-4019-B858-A24A14970E6E&lt;/uuid&gt;&lt;subtype&gt;-100&lt;/subtype&gt;&lt;type&gt;-100&lt;/type&gt;&lt;/publication&gt;&lt;/bundle&gt;&lt;authors&gt;&lt;author&gt;&lt;lastName&gt;Gertz&lt;/lastName&gt;&lt;firstName&gt;Jason&lt;/firstName&gt;&lt;/author&gt;&lt;author&gt;&lt;lastName&gt;Gerke&lt;/lastName&gt;&lt;firstName&gt;Justin&lt;/firstName&gt;&lt;middleNames&gt;P&lt;/middleNames&gt;&lt;/author&gt;&lt;author&gt;&lt;lastName&gt;Cohen&lt;/lastName&gt;&lt;firstName&gt;Barak&lt;/firstName&gt;&lt;middleNames&gt;A&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52</w:t>
      </w:r>
      <w:r w:rsidRPr="00B01BF2">
        <w:rPr>
          <w:sz w:val="24"/>
          <w:szCs w:val="24"/>
        </w:rPr>
        <w:fldChar w:fldCharType="end"/>
      </w:r>
      <w:r w:rsidRPr="00B01BF2">
        <w:rPr>
          <w:sz w:val="24"/>
          <w:szCs w:val="24"/>
        </w:rPr>
        <w:t xml:space="preserve"> (Fig.3), captures the differences in robustness, tunability and evolvability, explaining how the </w:t>
      </w:r>
      <w:r w:rsidR="00D324E1">
        <w:rPr>
          <w:sz w:val="24"/>
          <w:szCs w:val="24"/>
        </w:rPr>
        <w:t>intrinsic</w:t>
      </w:r>
      <w:r w:rsidR="00D324E1" w:rsidRPr="00B01BF2">
        <w:rPr>
          <w:sz w:val="24"/>
          <w:szCs w:val="24"/>
        </w:rPr>
        <w:t xml:space="preserve"> </w:t>
      </w:r>
      <w:r w:rsidRPr="00B01BF2">
        <w:rPr>
          <w:sz w:val="24"/>
          <w:szCs w:val="24"/>
        </w:rPr>
        <w:t>binding characteristics of a repressor determine its evolutionary potential for regulatory rewiring</w:t>
      </w:r>
      <w:r w:rsidR="008E6AA4">
        <w:rPr>
          <w:sz w:val="24"/>
          <w:szCs w:val="24"/>
        </w:rPr>
        <w:t xml:space="preserve"> (Fig.5a)</w:t>
      </w:r>
      <w:r w:rsidRPr="00B01BF2">
        <w:rPr>
          <w:sz w:val="24"/>
          <w:szCs w:val="24"/>
        </w:rPr>
        <w:t xml:space="preserve">. The model does so by representing </w:t>
      </w:r>
      <w:r w:rsidR="008E6AA4">
        <w:rPr>
          <w:sz w:val="24"/>
          <w:szCs w:val="24"/>
        </w:rPr>
        <w:t>the evolutionary potential for</w:t>
      </w:r>
      <w:r w:rsidR="008E6AA4" w:rsidRPr="00B01BF2">
        <w:rPr>
          <w:sz w:val="24"/>
          <w:szCs w:val="24"/>
        </w:rPr>
        <w:t xml:space="preserve"> </w:t>
      </w:r>
      <w:r w:rsidRPr="00B01BF2">
        <w:rPr>
          <w:sz w:val="24"/>
          <w:szCs w:val="24"/>
        </w:rPr>
        <w:t xml:space="preserve">each repressor through its total binding energy (offset </w:t>
      </w:r>
      <w:r w:rsidRPr="00A854A7">
        <w:rPr>
          <w:i/>
          <w:sz w:val="24"/>
          <w:szCs w:val="24"/>
        </w:rPr>
        <w:t>E</w:t>
      </w:r>
      <w:r w:rsidRPr="00A854A7">
        <w:rPr>
          <w:i/>
          <w:sz w:val="24"/>
          <w:szCs w:val="24"/>
          <w:vertAlign w:val="subscript"/>
        </w:rPr>
        <w:t>WT</w:t>
      </w:r>
      <w:r w:rsidRPr="00B01BF2">
        <w:rPr>
          <w:sz w:val="24"/>
          <w:szCs w:val="24"/>
        </w:rPr>
        <w:t xml:space="preserve"> </w:t>
      </w:r>
      <w:r w:rsidR="008A5422">
        <w:rPr>
          <w:sz w:val="24"/>
          <w:szCs w:val="24"/>
        </w:rPr>
        <w:t>plus</w:t>
      </w:r>
      <w:r w:rsidR="008A5422" w:rsidRPr="00B01BF2">
        <w:rPr>
          <w:sz w:val="24"/>
          <w:szCs w:val="24"/>
        </w:rPr>
        <w:t xml:space="preserve"> </w:t>
      </w:r>
      <w:r w:rsidRPr="00B01BF2">
        <w:rPr>
          <w:sz w:val="24"/>
          <w:szCs w:val="24"/>
        </w:rPr>
        <w:t>energy matrix</w:t>
      </w:r>
      <w:r w:rsidR="004E0C53">
        <w:rPr>
          <w:sz w:val="24"/>
          <w:szCs w:val="24"/>
        </w:rPr>
        <w:t xml:space="preserve"> </w:t>
      </w:r>
      <w:proofErr w:type="spellStart"/>
      <w:r w:rsidR="004E0C53" w:rsidRPr="00B01BF2">
        <w:rPr>
          <w:i/>
          <w:sz w:val="24"/>
          <w:szCs w:val="24"/>
        </w:rPr>
        <w:t>E</w:t>
      </w:r>
      <w:r w:rsidR="004E0C53">
        <w:rPr>
          <w:i/>
          <w:sz w:val="24"/>
          <w:szCs w:val="24"/>
          <w:vertAlign w:val="subscript"/>
        </w:rPr>
        <w:t>seq</w:t>
      </w:r>
      <w:proofErr w:type="spellEnd"/>
      <w:r w:rsidRPr="00B01BF2">
        <w:rPr>
          <w:sz w:val="24"/>
          <w:szCs w:val="24"/>
        </w:rPr>
        <w:t>) and the average effect size of mutations (given by the energy matrix). Typically, energy matrices are used to determine and predict binding of TFs to a given DNA sequence</w:t>
      </w:r>
      <w:r w:rsidRPr="00B01BF2">
        <w:rPr>
          <w:sz w:val="24"/>
          <w:szCs w:val="24"/>
        </w:rPr>
        <w:fldChar w:fldCharType="begin"/>
      </w:r>
      <w:r w:rsidR="00316E45">
        <w:rPr>
          <w:sz w:val="24"/>
          <w:szCs w:val="24"/>
        </w:rPr>
        <w:instrText xml:space="preserve"> ADDIN PAPERS2_CITATIONS &lt;citation&gt;&lt;priority&gt;0&lt;/priority&gt;&lt;uuid&gt;02B6B65D-6923-4D40-85AB-BAEA87571B0C&lt;/uuid&gt;&lt;publications&gt;&lt;publication&gt;&lt;subtype&gt;400&lt;/subtype&gt;&lt;publisher&gt;Nature Publishing Group&lt;/publisher&gt;&lt;title&gt;Determining the Specificity of Protein–DNA Interactions&lt;/title&gt;&lt;url&gt;http://dx.doi.org/10.1038/nrg2845&lt;/url&gt;&lt;volume&gt;11&lt;/volume&gt;&lt;publication_date&gt;99201009281200000000222000&lt;/publication_date&gt;&lt;uuid&gt;157D8863-A39F-46A7-A914-68820D3371D7&lt;/uuid&gt;&lt;type&gt;400&lt;/type&gt;&lt;number&gt;11&lt;/number&gt;&lt;citekey&gt;Stormo:2010ds&lt;/citekey&gt;&lt;doi&gt;10.1038/nrg2845&lt;/doi&gt;&lt;startpage&gt;751&lt;/startpage&gt;&lt;endpage&gt;760&lt;/endpage&gt;&lt;bundle&gt;&lt;publication&gt;&lt;title&gt;Nature Reviews Genetics&lt;/title&gt;&lt;uuid&gt;4F51677C-83E6-4E09-BDF4-2FBE3AEAD74F&lt;/uuid&gt;&lt;subtype&gt;-100&lt;/subtype&gt;&lt;publisher&gt;Nature Publishing Group&lt;/publisher&gt;&lt;type&gt;-100&lt;/type&gt;&lt;url&gt;http://www.nature.com/nrg/&lt;/url&gt;&lt;/publication&gt;&lt;/bundle&gt;&lt;authors&gt;&lt;author&gt;&lt;lastName&gt;Stormo&lt;/lastName&gt;&lt;firstName&gt;Gary&lt;/firstName&gt;&lt;middleNames&gt;D&lt;/middleNames&gt;&lt;/author&gt;&lt;author&gt;&lt;lastName&gt;Zhao&lt;/lastName&gt;&lt;firstName&gt;Yue&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53</w:t>
      </w:r>
      <w:r w:rsidRPr="00B01BF2">
        <w:rPr>
          <w:sz w:val="24"/>
          <w:szCs w:val="24"/>
        </w:rPr>
        <w:fldChar w:fldCharType="end"/>
      </w:r>
      <w:r w:rsidRPr="00B01BF2">
        <w:rPr>
          <w:sz w:val="24"/>
          <w:szCs w:val="24"/>
        </w:rPr>
        <w:t xml:space="preserve">. However, our </w:t>
      </w:r>
      <w:r w:rsidRPr="00B01BF2">
        <w:rPr>
          <w:sz w:val="24"/>
          <w:szCs w:val="24"/>
        </w:rPr>
        <w:lastRenderedPageBreak/>
        <w:t xml:space="preserve">findings imply that the composition of the energy matrix crucially determines not only the current regulatory structure, but also the potential of the repressor to contribute to GRN evolution through making and breaking of individual connections. It is worth noting that </w:t>
      </w:r>
      <w:r w:rsidR="00823E45" w:rsidRPr="00B01BF2">
        <w:rPr>
          <w:sz w:val="24"/>
          <w:szCs w:val="24"/>
        </w:rPr>
        <w:t xml:space="preserve">while </w:t>
      </w:r>
      <w:r w:rsidRPr="00B01BF2">
        <w:rPr>
          <w:sz w:val="24"/>
          <w:szCs w:val="24"/>
        </w:rPr>
        <w:t xml:space="preserve">we only considered steady state expression levels, operator mutations could also affect expression </w:t>
      </w:r>
      <w:r w:rsidR="0066780E" w:rsidRPr="00B01BF2">
        <w:rPr>
          <w:sz w:val="24"/>
          <w:szCs w:val="24"/>
        </w:rPr>
        <w:t>dynamics</w:t>
      </w:r>
      <w:r w:rsidRPr="00B01BF2">
        <w:rPr>
          <w:sz w:val="24"/>
          <w:szCs w:val="24"/>
        </w:rPr>
        <w:t xml:space="preserve">, which might be subject to different constraints. </w:t>
      </w:r>
    </w:p>
    <w:p w14:paraId="43B26ABA" w14:textId="77777777" w:rsidR="007A5A5E" w:rsidRPr="00B01BF2" w:rsidRDefault="007A5A5E" w:rsidP="007A5A5E">
      <w:pPr>
        <w:spacing w:after="0" w:line="480" w:lineRule="auto"/>
        <w:jc w:val="both"/>
        <w:rPr>
          <w:sz w:val="24"/>
          <w:szCs w:val="24"/>
        </w:rPr>
      </w:pPr>
    </w:p>
    <w:p w14:paraId="60CACB6D" w14:textId="77777777" w:rsidR="00316E45" w:rsidRDefault="007A5A5E" w:rsidP="007A5A5E">
      <w:pPr>
        <w:spacing w:after="0" w:line="480" w:lineRule="auto"/>
        <w:jc w:val="both"/>
        <w:rPr>
          <w:sz w:val="24"/>
          <w:szCs w:val="24"/>
        </w:rPr>
      </w:pPr>
      <w:r w:rsidRPr="00B01BF2">
        <w:rPr>
          <w:sz w:val="24"/>
          <w:szCs w:val="24"/>
        </w:rPr>
        <w:t xml:space="preserve">The </w:t>
      </w:r>
      <w:r w:rsidRPr="00B01BF2">
        <w:rPr>
          <w:i/>
          <w:sz w:val="24"/>
          <w:szCs w:val="24"/>
        </w:rPr>
        <w:t>in vivo</w:t>
      </w:r>
      <w:r w:rsidRPr="00B01BF2">
        <w:rPr>
          <w:sz w:val="24"/>
          <w:szCs w:val="24"/>
        </w:rPr>
        <w:t xml:space="preserve"> positive correlation between robustness and evolvability is surprising, as molecular systems that are more persistent in the face of mutational pressure are generally assumed to be less likely to acquire novel functions</w:t>
      </w:r>
      <w:r w:rsidRPr="00B01BF2">
        <w:rPr>
          <w:sz w:val="24"/>
          <w:szCs w:val="24"/>
        </w:rPr>
        <w:fldChar w:fldCharType="begin"/>
      </w:r>
      <w:r w:rsidR="00316E45">
        <w:rPr>
          <w:sz w:val="24"/>
          <w:szCs w:val="24"/>
        </w:rPr>
        <w:instrText xml:space="preserve"> ADDIN PAPERS2_CITATIONS &lt;citation&gt;&lt;priority&gt;0&lt;/priority&gt;&lt;uuid&gt;1770AC73-1CE6-4A2E-9B25-117B55777580&lt;/uuid&gt;&lt;publications&gt;&lt;publication&gt;&lt;subtype&gt;400&lt;/subtype&gt;&lt;title&gt;Plasticity, Evolvability, and Modularity in RNA&lt;/title&gt;&lt;url&gt;https://scholar.google.at/&lt;/url&gt;&lt;volume&gt;288&lt;/volume&gt;&lt;publication_date&gt;99200003021200000000222000&lt;/publication_date&gt;&lt;uuid&gt;C6EDEA87-93E3-49C2-B76E-F04B9BB6BF59&lt;/uuid&gt;&lt;type&gt;400&lt;/type&gt;&lt;startpage&gt;242&lt;/startpage&gt;&lt;endpage&gt;283&lt;/endpage&gt;&lt;bundle&gt;&lt;publication&gt;&lt;title&gt;Journal of Experimental Zoology Mol Dev Evol&lt;/title&gt;&lt;uuid&gt;D7EB745F-63AC-42A4-A3F8-F2B7C0E7A6FF&lt;/uuid&gt;&lt;subtype&gt;-100&lt;/subtype&gt;&lt;type&gt;-100&lt;/type&gt;&lt;/publication&gt;&lt;/bundle&gt;&lt;authors&gt;&lt;author&gt;&lt;lastName&gt;Ancel&lt;/lastName&gt;&lt;firstName&gt;L&lt;/firstName&gt;&lt;middleNames&gt;W&lt;/middleNames&gt;&lt;/author&gt;&lt;author&gt;&lt;lastName&gt;Fontana&lt;/lastName&gt;&lt;firstName&gt;W&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54</w:t>
      </w:r>
      <w:r w:rsidRPr="00B01BF2">
        <w:rPr>
          <w:sz w:val="24"/>
          <w:szCs w:val="24"/>
        </w:rPr>
        <w:fldChar w:fldCharType="end"/>
      </w:r>
      <w:r w:rsidRPr="00B01BF2">
        <w:rPr>
          <w:sz w:val="24"/>
          <w:szCs w:val="24"/>
        </w:rPr>
        <w:t>. Previous theoretical studies attempted to resolve this paradox by describing how robustness and evolvability ‘emerge’ as properties of existing networks</w:t>
      </w:r>
      <w:r w:rsidR="000049ED">
        <w:rPr>
          <w:sz w:val="24"/>
          <w:szCs w:val="24"/>
        </w:rPr>
        <w:fldChar w:fldCharType="begin"/>
      </w:r>
      <w:r w:rsidR="00316E45">
        <w:rPr>
          <w:sz w:val="24"/>
          <w:szCs w:val="24"/>
        </w:rPr>
        <w:instrText xml:space="preserve"> ADDIN PAPERS2_CITATIONS &lt;citation&gt;&lt;priority&gt;0&lt;/priority&gt;&lt;uuid&gt;4CE7E3AD-FA2D-4882-BC4B-4B6C18BAFBD5&lt;/uuid&gt;&lt;publications&gt;&lt;publication&gt;&lt;subtype&gt;400&lt;/subtype&gt;&lt;title&gt;Mutational Robustness Can Facilitate Adaptation&lt;/title&gt;&lt;url&gt;http://www.nature.com/doifinder/10.1038/nature08694&lt;/url&gt;&lt;volume&gt;463&lt;/volume&gt;&lt;publication_date&gt;99201001211200000000222000&lt;/publication_date&gt;&lt;uuid&gt;E0D3F60A-BB42-476B-B1B4-5BF54CD03925&lt;/uuid&gt;&lt;type&gt;400&lt;/type&gt;&lt;number&gt;7279&lt;/number&gt;&lt;citekey&gt;Draghi:2010bj&lt;/citekey&gt;&lt;doi&gt;10.1038/nature08694&lt;/doi&gt;&lt;startpage&gt;353&lt;/startpage&gt;&lt;endpage&gt;355&lt;/endpage&gt;&lt;bundle&gt;&lt;marked_edited&gt;0&lt;/marked_edited&gt;&lt;created_at&gt;2011-05-20 12:32:06 +0000&lt;/created_at&gt;&lt;marked_deleted&gt;0&lt;/marked_deleted&gt;&lt;quality&gt;0&lt;/quality&gt;&lt;open_access&gt;0&lt;/open_access&gt;&lt;marked_duplicate&gt;0&lt;/marked_duplicate&gt;&lt;author_year_string&gt;Anon.&lt;/author_year_string&gt;&lt;abbreviation&gt;Nature&lt;/abbreviation&gt;&lt;update_count&gt;0&lt;/update_count&gt;&lt;label&gt;0&lt;/label&gt;&lt;matched&gt;0&lt;/matched&gt;&lt;type&gt;-100&lt;/type&gt;&lt;uuid&gt;664A55BA-D5F5-4F73-8E6F-08F8800D7692&lt;/uuid&gt;&lt;factor&gt;0&lt;/factor&gt;&lt;citekey_base&gt;Nature&lt;/citekey_base&gt;&lt;searchresult&gt;0&lt;/searchresult&gt;&lt;attributed_title&gt;Nature&lt;/attributed_title&gt;&lt;manuscript&gt;0&lt;/manuscript&gt;&lt;times_cited&gt;0&lt;/times_cited&gt;&lt;initial&gt;N&lt;/initial&gt;&lt;newly_added&gt;0&lt;/newly_added&gt;&lt;canonical_title&gt;nature&lt;/canonical_title&gt;&lt;read_status&gt;0&lt;/read_status&gt;&lt;updated_at&gt;2016-10-24 15:20:42 +0000&lt;/updated_at&gt;&lt;flagged&gt;0&lt;/flagged&gt;&lt;publisher&gt;Nature Publishing Group&lt;/publisher&gt;&lt;privacy_level&gt;0&lt;/privacy_level&gt;&lt;publication_count&gt;67&lt;/publication_count&gt;&lt;draft&gt;0&lt;/draft&gt;&lt;title&gt;Nature&lt;/title&gt;&lt;rating&gt;0&lt;/rating&gt;&lt;imported_date&gt;2011-05-20 12:32:06 +0000&lt;/imported_date&gt;&lt;subtype&gt;-100&lt;/subtype&gt;&lt;times_read&gt;0&lt;/times_read&gt;&lt;/bundle&gt;&lt;authors&gt;&lt;author&gt;&lt;lastName&gt;Draghi&lt;/lastName&gt;&lt;firstName&gt;Jeremy&lt;/firstName&gt;&lt;middleNames&gt;A&lt;/middleNames&gt;&lt;/author&gt;&lt;author&gt;&lt;lastName&gt;Parsons&lt;/lastName&gt;&lt;firstName&gt;Todd&lt;/firstName&gt;&lt;middleNames&gt;L&lt;/middleNames&gt;&lt;/author&gt;&lt;author&gt;&lt;lastName&gt;Wagner&lt;/lastName&gt;&lt;firstName&gt;Günter&lt;/firstName&gt;&lt;middleNames&gt;P&lt;/middleNames&gt;&lt;/author&gt;&lt;author&gt;&lt;lastName&gt;Plotkin&lt;/lastName&gt;&lt;firstName&gt;Joshua&lt;/firstName&gt;&lt;middleNames&gt;B&lt;/middleNames&gt;&lt;/author&gt;&lt;/authors&gt;&lt;/publication&gt;&lt;publication&gt;&lt;subtype&gt;400&lt;/subtype&gt;&lt;publisher&gt;American Association for the Advancement of Science&lt;/publisher&gt;&lt;title&gt;The Robustness and Evolvability of Transcription Factor Binding Sites&lt;/title&gt;&lt;url&gt;http://www.sciencemag.org/cgi/doi/10.1126/science.1247811&lt;/url&gt;&lt;volume&gt;343&lt;/volume&gt;&lt;publication_date&gt;99201402211200000000222000&lt;/publication_date&gt;&lt;uuid&gt;C70710F7-B798-4DE6-A815-7D875FC0A4AE&lt;/uuid&gt;&lt;type&gt;400&lt;/type&gt;&lt;number&gt;6173&lt;/number&gt;&lt;citekey&gt;Payne:2014hg&lt;/citekey&gt;&lt;doi&gt;10.1126/science.1247811&lt;/doi&gt;&lt;institution&gt;Department of Bioengineering, School of Engineering, University of Tokyo, 7-3-1 Hongo, Bunkyo-ku, Tokyo 113-8656, Japan.&lt;/institution&gt;&lt;startpage&gt;875&lt;/startpage&gt;&lt;endpage&gt;877&lt;/endpage&gt;&lt;bundle&gt;&lt;publication&gt;&lt;title&gt;Science&lt;/title&gt;&lt;uuid&gt;FF9A3D33-E2DD-4C4E-8A26-9BD5CA8A6348&lt;/uuid&gt;&lt;subtype&gt;-100&lt;/subtype&gt;&lt;type&gt;-100&lt;/type&gt;&lt;/publication&gt;&lt;/bundle&gt;&lt;authors&gt;&lt;author&gt;&lt;lastName&gt;Payne&lt;/lastName&gt;&lt;firstName&gt;J&lt;/firstName&gt;&lt;middleNames&gt;L&lt;/middleNames&gt;&lt;/author&gt;&lt;author&gt;&lt;lastName&gt;Wagner&lt;/lastName&gt;&lt;firstName&gt;A&lt;/firstName&gt;&lt;/author&gt;&lt;/authors&gt;&lt;/publication&gt;&lt;publication&gt;&lt;subtype&gt;400&lt;/subtype&gt;&lt;publisher&gt;BioMed Central&lt;/publisher&gt;&lt;title&gt;Degeneracy: a Link between Evolvability, Robustness and Complexity in Biological Systems&lt;/title&gt;&lt;url&gt;http://tbiomed.biomedcentral.com/articles/10.1186/1742-4682-7-6&lt;/url&gt;&lt;volume&gt;7&lt;/volume&gt;&lt;publication_date&gt;99201002181200000000222000&lt;/publication_date&gt;&lt;uuid&gt;C9683A45-D6B5-4914-833C-B88B11AC4713&lt;/uuid&gt;&lt;type&gt;400&lt;/type&gt;&lt;accepted_date&gt;99201002181200000000222000&lt;/accepted_date&gt;&lt;number&gt;1&lt;/number&gt;&lt;submission_date&gt;99200912111200000000222000&lt;/submission_date&gt;&lt;doi&gt;10.1186/1742-4682-7-6&lt;/doi&gt;&lt;institution&gt;School of Computer Science, University of Birmingham, Edgbaston, UK. jwhitacre79@yahoo.com&lt;/institution&gt;&lt;startpage&gt;6&lt;/startpage&gt;&lt;bundle&gt;&lt;publication&gt;&lt;title&gt;Theoretical biology &amp;amp; medical modelling&lt;/title&gt;&lt;uuid&gt;587EB581-075F-4A41-9C2A-3EEC6EFD485A&lt;/uuid&gt;&lt;subtype&gt;-100&lt;/subtype&gt;&lt;type&gt;-100&lt;/type&gt;&lt;/publication&gt;&lt;/bundle&gt;&lt;authors&gt;&lt;author&gt;&lt;lastName&gt;Whitacre&lt;/lastName&gt;&lt;firstName&gt;James&lt;/firstName&gt;&lt;middleNames&gt;M&lt;/middleNames&gt;&lt;/author&gt;&lt;/authors&gt;&lt;/publication&gt;&lt;publication&gt;&lt;subtype&gt;400&lt;/subtype&gt;&lt;publisher&gt;The Royal Society&lt;/publisher&gt;&lt;title&gt;The Role of Robustness in Phenotypic Adaptation and Innovation.&lt;/title&gt;&lt;url&gt;http://rspb.royalsocietypublishing.org/cgi/doi/10.1098/rspb.2011.2293&lt;/url&gt;&lt;volume&gt;279&lt;/volume&gt;&lt;publication_date&gt;99201204071200000000222000&lt;/publication_date&gt;&lt;uuid&gt;F83AE02E-7B1F-4E59-975B-839559723653&lt;/uuid&gt;&lt;type&gt;400&lt;/type&gt;&lt;number&gt;1732&lt;/number&gt;&lt;doi&gt;10.1098/rspb.2011.2293&lt;/doi&gt;&lt;institution&gt;Institute of Evolutionary Biology and Environmental Studies, University of Zurich, Y27-J-54 Winterthurerstrasse 190, 8057 Zurich, Switzerland. andreas.wagner@ieu.uzh.ch&lt;/institution&gt;&lt;startpage&gt;1249&lt;/startpage&gt;&lt;endpage&gt;1258&lt;/endpage&gt;&lt;bundle&gt;&lt;publication&gt;&lt;title&gt;Proceedings of the Royal Society B: Biological Sciences&lt;/title&gt;&lt;uuid&gt;2E48C149-A1BE-4F76-95F5-800FB5863320&lt;/uuid&gt;&lt;subtype&gt;-100&lt;/subtype&gt;&lt;type&gt;-100&lt;/type&gt;&lt;/publication&gt;&lt;/bundle&gt;&lt;authors&gt;&lt;author&gt;&lt;lastName&gt;Wagner&lt;/lastName&gt;&lt;firstName&gt;Andreas&lt;/firstName&gt;&lt;/author&gt;&lt;/authors&gt;&lt;/publication&gt;&lt;/publications&gt;&lt;cites&gt;&lt;/cites&gt;&lt;/citation&gt;</w:instrText>
      </w:r>
      <w:r w:rsidR="000049ED">
        <w:rPr>
          <w:sz w:val="24"/>
          <w:szCs w:val="24"/>
        </w:rPr>
        <w:fldChar w:fldCharType="separate"/>
      </w:r>
      <w:r w:rsidR="005C557A">
        <w:rPr>
          <w:rFonts w:ascii="Calibri" w:hAnsi="Calibri" w:cs="Calibri"/>
          <w:sz w:val="24"/>
          <w:szCs w:val="24"/>
          <w:vertAlign w:val="superscript"/>
        </w:rPr>
        <w:t>3,8,55,56</w:t>
      </w:r>
      <w:r w:rsidR="000049ED">
        <w:rPr>
          <w:sz w:val="24"/>
          <w:szCs w:val="24"/>
        </w:rPr>
        <w:fldChar w:fldCharType="end"/>
      </w:r>
      <w:r w:rsidRPr="00B01BF2">
        <w:rPr>
          <w:sz w:val="24"/>
          <w:szCs w:val="24"/>
        </w:rPr>
        <w:t xml:space="preserve">, but so far, direct experimental approaches have been missing. We experimentally resolve this apparent paradox by showing that local mechanisms of TF-DNA binding intrinsically correlate robustness and evolvability in a positive manner. </w:t>
      </w:r>
      <w:r w:rsidR="000C5394">
        <w:rPr>
          <w:sz w:val="24"/>
          <w:szCs w:val="24"/>
        </w:rPr>
        <w:t>In fact, t</w:t>
      </w:r>
      <w:r w:rsidRPr="00B01BF2">
        <w:rPr>
          <w:sz w:val="24"/>
          <w:szCs w:val="24"/>
        </w:rPr>
        <w:t xml:space="preserve">his positive correlation </w:t>
      </w:r>
      <w:r w:rsidR="00061902">
        <w:rPr>
          <w:sz w:val="24"/>
          <w:szCs w:val="24"/>
        </w:rPr>
        <w:t>can be explained through an</w:t>
      </w:r>
      <w:r w:rsidRPr="00B01BF2">
        <w:rPr>
          <w:sz w:val="24"/>
          <w:szCs w:val="24"/>
        </w:rPr>
        <w:t xml:space="preserve"> </w:t>
      </w:r>
      <w:r w:rsidR="000C5394">
        <w:rPr>
          <w:sz w:val="24"/>
          <w:szCs w:val="24"/>
        </w:rPr>
        <w:t xml:space="preserve">analytical </w:t>
      </w:r>
      <w:r w:rsidR="00F5111F">
        <w:rPr>
          <w:sz w:val="24"/>
          <w:szCs w:val="24"/>
        </w:rPr>
        <w:t>expression</w:t>
      </w:r>
      <w:r w:rsidR="000C5394">
        <w:rPr>
          <w:sz w:val="24"/>
          <w:szCs w:val="24"/>
        </w:rPr>
        <w:t xml:space="preserve"> that shows how </w:t>
      </w:r>
      <w:r w:rsidR="00B67C23">
        <w:rPr>
          <w:sz w:val="24"/>
          <w:szCs w:val="24"/>
        </w:rPr>
        <w:t>robustness and evolvability are connected through</w:t>
      </w:r>
      <w:r w:rsidRPr="00B01BF2">
        <w:rPr>
          <w:sz w:val="24"/>
          <w:szCs w:val="24"/>
        </w:rPr>
        <w:t xml:space="preserve"> </w:t>
      </w:r>
      <w:r w:rsidR="00A81900" w:rsidRPr="00B01BF2">
        <w:rPr>
          <w:sz w:val="24"/>
          <w:szCs w:val="24"/>
        </w:rPr>
        <w:t xml:space="preserve">the mutational distance between the cognate operator and a random DNA sequence </w:t>
      </w:r>
      <w:r w:rsidRPr="00B01BF2">
        <w:rPr>
          <w:sz w:val="24"/>
          <w:szCs w:val="24"/>
        </w:rPr>
        <w:t>(Fig.5a). As such, a more promiscuous TF is simultaneously more robust and more evolvable, retaining cognate binding more easily while facilitating acquisition of novel operator sites. The positive correlation between robustness and evolvability can facilitate GRN evolution</w:t>
      </w:r>
      <w:r w:rsidRPr="00B01BF2">
        <w:rPr>
          <w:sz w:val="24"/>
          <w:szCs w:val="24"/>
        </w:rPr>
        <w:fldChar w:fldCharType="begin"/>
      </w:r>
      <w:r w:rsidR="00316E45">
        <w:rPr>
          <w:sz w:val="24"/>
          <w:szCs w:val="24"/>
        </w:rPr>
        <w:instrText xml:space="preserve"> ADDIN PAPERS2_CITATIONS &lt;citation&gt;&lt;priority&gt;0&lt;/priority&gt;&lt;uuid&gt;4C13BA7D-FB03-44FE-A55A-963B9C77049E&lt;/uuid&gt;&lt;publications&gt;&lt;publication&gt;&lt;subtype&gt;400&lt;/subtype&gt;&lt;title&gt;A Promiscuous Intermediate Underlies the Evolution of LEAFY DNA Binding Specificity&lt;/title&gt;&lt;url&gt;http://eutils.ncbi.nlm.nih.gov/entrez/eutils/elink.fcgi?dbfrom=pubmed&amp;amp;id=24436181&amp;amp;retmode=ref&amp;amp;cmd=prlinks&lt;/url&gt;&lt;volume&gt;343&lt;/volume&gt;&lt;publication_date&gt;99201402071200000000222000&lt;/publication_date&gt;&lt;uuid&gt;2A65A91B-151E-4E7D-8EB1-EE468C2511AD&lt;/uuid&gt;&lt;type&gt;400&lt;/type&gt;&lt;number&gt;6171&lt;/number&gt;&lt;citekey&gt;Sayou:2014iz&lt;/citekey&gt;&lt;doi&gt;10.1126/science.1248229&lt;/doi&gt;&lt;institution&gt;CNRS, Laboratoire de Physiologie Cellulaire et Végétale (LPCV), UMR 5168, 38054 Grenoble, France.&lt;/institution&gt;&lt;startpage&gt;645&lt;/startpage&gt;&lt;endpage&gt;648&lt;/endpage&gt;&lt;bundle&gt;&lt;publication&gt;&lt;title&gt;Science&lt;/title&gt;&lt;uuid&gt;FF9A3D33-E2DD-4C4E-8A26-9BD5CA8A6348&lt;/uuid&gt;&lt;subtype&gt;-100&lt;/subtype&gt;&lt;type&gt;-100&lt;/type&gt;&lt;/publication&gt;&lt;/bundle&gt;&lt;authors&gt;&lt;author&gt;&lt;lastName&gt;Sayou&lt;/lastName&gt;&lt;firstName&gt;Camille&lt;/firstName&gt;&lt;/author&gt;&lt;author&gt;&lt;lastName&gt;Monniaux&lt;/lastName&gt;&lt;firstName&gt;Marie&lt;/firstName&gt;&lt;/author&gt;&lt;author&gt;&lt;lastName&gt;Nanao&lt;/lastName&gt;&lt;firstName&gt;Max&lt;/firstName&gt;&lt;middleNames&gt;H&lt;/middleNames&gt;&lt;/author&gt;&lt;author&gt;&lt;lastName&gt;Moyroud&lt;/lastName&gt;&lt;firstName&gt;Edwige&lt;/firstName&gt;&lt;/author&gt;&lt;author&gt;&lt;lastName&gt;Brockington&lt;/lastName&gt;&lt;firstName&gt;Samuel&lt;/firstName&gt;&lt;middleNames&gt;F&lt;/middleNames&gt;&lt;/author&gt;&lt;author&gt;&lt;lastName&gt;Thévenon&lt;/lastName&gt;&lt;firstName&gt;Emmanuel&lt;/firstName&gt;&lt;/author&gt;&lt;author&gt;&lt;lastName&gt;Chahtane&lt;/lastName&gt;&lt;firstName&gt;Hicham&lt;/firstName&gt;&lt;/author&gt;&lt;author&gt;&lt;lastName&gt;Warthmann&lt;/lastName&gt;&lt;firstName&gt;Norman&lt;/firstName&gt;&lt;/author&gt;&lt;author&gt;&lt;lastName&gt;Melkonian&lt;/lastName&gt;&lt;firstName&gt;Michael&lt;/firstName&gt;&lt;/author&gt;&lt;author&gt;&lt;lastName&gt;Zhang&lt;/lastName&gt;&lt;firstName&gt;Yong&lt;/firstName&gt;&lt;/author&gt;&lt;author&gt;&lt;lastName&gt;Wong&lt;/lastName&gt;&lt;firstName&gt;Gane&lt;/firstName&gt;&lt;middleNames&gt;Ka-Shu&lt;/middleNames&gt;&lt;/author&gt;&lt;author&gt;&lt;lastName&gt;Weigel&lt;/lastName&gt;&lt;firstName&gt;Detlef&lt;/firstName&gt;&lt;/author&gt;&lt;author&gt;&lt;lastName&gt;Parcy&lt;/lastName&gt;&lt;firstName&gt;François&lt;/firstName&gt;&lt;/author&gt;&lt;author&gt;&lt;lastName&gt;Dumas&lt;/lastName&gt;&lt;firstName&gt;Renaud&lt;/firstName&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19</w:t>
      </w:r>
      <w:r w:rsidRPr="00B01BF2">
        <w:rPr>
          <w:sz w:val="24"/>
          <w:szCs w:val="24"/>
        </w:rPr>
        <w:fldChar w:fldCharType="end"/>
      </w:r>
      <w:r w:rsidRPr="00B01BF2">
        <w:rPr>
          <w:sz w:val="24"/>
          <w:szCs w:val="24"/>
        </w:rPr>
        <w:t xml:space="preserve"> by enabling a neutral network of genotypes, throughout which mutations have small phenotypic consequences</w:t>
      </w:r>
      <w:r w:rsidRPr="00B01BF2">
        <w:rPr>
          <w:sz w:val="24"/>
          <w:szCs w:val="24"/>
        </w:rPr>
        <w:fldChar w:fldCharType="begin"/>
      </w:r>
      <w:r w:rsidR="00316E45">
        <w:rPr>
          <w:sz w:val="24"/>
          <w:szCs w:val="24"/>
        </w:rPr>
        <w:instrText xml:space="preserve"> ADDIN PAPERS2_CITATIONS &lt;citation&gt;&lt;priority&gt;0&lt;/priority&gt;&lt;uuid&gt;C55412AF-EA15-4BFD-A271-D6D0C9346C8E&lt;/uuid&gt;&lt;publications&gt;&lt;publication&gt;&lt;subtype&gt;400&lt;/subtype&gt;&lt;publisher&gt;American Association for the Advancement of Science&lt;/publisher&gt;&lt;title&gt;The Robustness and Evolvability of Transcription Factor Binding Sites&lt;/title&gt;&lt;url&gt;http://www.sciencemag.org/cgi/doi/10.1126/science.1247811&lt;/url&gt;&lt;volume&gt;343&lt;/volume&gt;&lt;publication_date&gt;99201402211200000000222000&lt;/publication_date&gt;&lt;uuid&gt;C70710F7-B798-4DE6-A815-7D875FC0A4AE&lt;/uuid&gt;&lt;type&gt;400&lt;/type&gt;&lt;number&gt;6173&lt;/number&gt;&lt;citekey&gt;Payne:2014hg&lt;/citekey&gt;&lt;doi&gt;10.1126/science.1247811&lt;/doi&gt;&lt;institution&gt;Department of Bioengineering, School of Engineering, University of Tokyo, 7-3-1 Hongo, Bunkyo-ku, Tokyo 113-8656, Japan.&lt;/institution&gt;&lt;startpage&gt;875&lt;/startpage&gt;&lt;endpage&gt;877&lt;/endpage&gt;&lt;bundle&gt;&lt;publication&gt;&lt;title&gt;Science&lt;/title&gt;&lt;uuid&gt;FF9A3D33-E2DD-4C4E-8A26-9BD5CA8A6348&lt;/uuid&gt;&lt;subtype&gt;-100&lt;/subtype&gt;&lt;type&gt;-100&lt;/type&gt;&lt;/publication&gt;&lt;/bundle&gt;&lt;authors&gt;&lt;author&gt;&lt;lastName&gt;Payne&lt;/lastName&gt;&lt;firstName&gt;J&lt;/firstName&gt;&lt;middleNames&gt;L&lt;/middleNames&gt;&lt;/author&gt;&lt;author&gt;&lt;lastName&gt;Wagner&lt;/lastName&gt;&lt;firstName&gt;A&lt;/firstName&gt;&lt;/author&gt;&lt;/authors&gt;&lt;/publication&gt;&lt;publication&gt;&lt;subtype&gt;400&lt;/subtype&gt;&lt;publisher&gt;BioMed Central&lt;/publisher&gt;&lt;title&gt;Degeneracy: a Link between Evolvability, Robustness and Complexity in Biological Systems&lt;/title&gt;&lt;url&gt;http://tbiomed.biomedcentral.com/articles/10.1186/1742-4682-7-6&lt;/url&gt;&lt;volume&gt;7&lt;/volume&gt;&lt;publication_date&gt;99201002181200000000222000&lt;/publication_date&gt;&lt;uuid&gt;C9683A45-D6B5-4914-833C-B88B11AC4713&lt;/uuid&gt;&lt;type&gt;400&lt;/type&gt;&lt;accepted_date&gt;99201002181200000000222000&lt;/accepted_date&gt;&lt;number&gt;1&lt;/number&gt;&lt;submission_date&gt;99200912111200000000222000&lt;/submission_date&gt;&lt;doi&gt;10.1186/1742-4682-7-6&lt;/doi&gt;&lt;institution&gt;School of Computer Science, University of Birmingham, Edgbaston, UK. jwhitacre79@yahoo.com&lt;/institution&gt;&lt;startpage&gt;6&lt;/startpage&gt;&lt;bundle&gt;&lt;publication&gt;&lt;title&gt;Theoretical biology &amp;amp; medical modelling&lt;/title&gt;&lt;uuid&gt;587EB581-075F-4A41-9C2A-3EEC6EFD485A&lt;/uuid&gt;&lt;subtype&gt;-100&lt;/subtype&gt;&lt;type&gt;-100&lt;/type&gt;&lt;/publication&gt;&lt;/bundle&gt;&lt;authors&gt;&lt;author&gt;&lt;lastName&gt;Whitacre&lt;/lastName&gt;&lt;firstName&gt;James&lt;/firstName&gt;&lt;middleNames&gt;M&lt;/middleNames&gt;&lt;/author&gt;&lt;/authors&gt;&lt;/publication&gt;&lt;/publications&gt;&lt;cites&gt;&lt;/cites&gt;&lt;/citation&gt;</w:instrText>
      </w:r>
      <w:r w:rsidRPr="00B01BF2">
        <w:rPr>
          <w:sz w:val="24"/>
          <w:szCs w:val="24"/>
        </w:rPr>
        <w:fldChar w:fldCharType="separate"/>
      </w:r>
      <w:r w:rsidRPr="00B01BF2">
        <w:rPr>
          <w:rFonts w:eastAsiaTheme="minorEastAsia" w:cs="Calibri"/>
          <w:sz w:val="24"/>
          <w:szCs w:val="24"/>
          <w:vertAlign w:val="superscript"/>
        </w:rPr>
        <w:t>3,8</w:t>
      </w:r>
      <w:r w:rsidRPr="00B01BF2">
        <w:rPr>
          <w:sz w:val="24"/>
          <w:szCs w:val="24"/>
        </w:rPr>
        <w:fldChar w:fldCharType="end"/>
      </w:r>
      <w:r w:rsidRPr="00B01BF2">
        <w:rPr>
          <w:sz w:val="24"/>
          <w:szCs w:val="24"/>
        </w:rPr>
        <w:t xml:space="preserve">. Lambda CI is known to be promiscuous, showing nonspecific binding across the </w:t>
      </w:r>
      <w:r w:rsidRPr="00B01BF2">
        <w:rPr>
          <w:i/>
          <w:sz w:val="24"/>
          <w:szCs w:val="24"/>
        </w:rPr>
        <w:t>E. coli</w:t>
      </w:r>
      <w:r w:rsidRPr="00B01BF2">
        <w:rPr>
          <w:sz w:val="24"/>
          <w:szCs w:val="24"/>
        </w:rPr>
        <w:t xml:space="preserve"> genome</w:t>
      </w:r>
      <w:r w:rsidRPr="00B01BF2">
        <w:rPr>
          <w:sz w:val="24"/>
          <w:szCs w:val="24"/>
        </w:rPr>
        <w:fldChar w:fldCharType="begin"/>
      </w:r>
      <w:r w:rsidR="00316E45">
        <w:rPr>
          <w:sz w:val="24"/>
          <w:szCs w:val="24"/>
        </w:rPr>
        <w:instrText xml:space="preserve"> ADDIN PAPERS2_CITATIONS &lt;citation&gt;&lt;priority&gt;0&lt;/priority&gt;&lt;uuid&gt;980DF7EF-3121-4828-9D9C-5C24E2B8187F&lt;/uuid&gt;&lt;publications&gt;&lt;publication&gt;&lt;subtype&gt;400&lt;/subtype&gt;&lt;publisher&gt;Wiley-Blackwell&lt;/publisher&gt;&lt;title&gt;In vivo Non-Specific Binding of λ CI and Cro Repressors is Significant&lt;/title&gt;&lt;url&gt;http://doi.wiley.com/10.1016/S0014-5793%2804%2900249-2&lt;/url&gt;&lt;volume&gt;563&lt;/volume&gt;&lt;publication_date&gt;99200403121200000000222000&lt;/publication_date&gt;&lt;uuid&gt;43E5625F-FE7A-4FCB-8D49-97E6D90424AE&lt;/uuid&gt;&lt;type&gt;400&lt;/type&gt;&lt;number&gt;1-3&lt;/number&gt;&lt;doi&gt;10.1016/S0014-5793(04)00249-2&lt;/doi&gt;&lt;startpage&gt;66&lt;/startpage&gt;&lt;endpage&gt;68&lt;/endpage&gt;&lt;bundle&gt;&lt;publication&gt;&lt;title&gt;FEBS Letters&lt;/title&gt;&lt;uuid&gt;FE9BCA60-4E72-4309-993B-AC08FECFC5CB&lt;/uuid&gt;&lt;subtype&gt;-100&lt;/subtype&gt;&lt;type&gt;-100&lt;/type&gt;&lt;/publication&gt;&lt;/bundle&gt;&lt;authors&gt;&lt;author&gt;&lt;lastName&gt;Bakk&lt;/lastName&gt;&lt;firstName&gt;Audun&lt;/firstName&gt;&lt;/author&gt;&lt;author&gt;&lt;lastName&gt;Metzler&lt;/lastName&gt;&lt;firstName&gt;Ralf&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57</w:t>
      </w:r>
      <w:r w:rsidRPr="00B01BF2">
        <w:rPr>
          <w:sz w:val="24"/>
          <w:szCs w:val="24"/>
        </w:rPr>
        <w:fldChar w:fldCharType="end"/>
      </w:r>
      <w:r w:rsidRPr="00B01BF2">
        <w:rPr>
          <w:sz w:val="24"/>
          <w:szCs w:val="24"/>
        </w:rPr>
        <w:t xml:space="preserve"> and to non-cognate phage </w:t>
      </w:r>
      <w:r w:rsidRPr="00B01BF2">
        <w:rPr>
          <w:sz w:val="24"/>
          <w:szCs w:val="24"/>
        </w:rPr>
        <w:lastRenderedPageBreak/>
        <w:t>operators</w:t>
      </w:r>
      <w:r w:rsidRPr="00B01BF2">
        <w:rPr>
          <w:sz w:val="24"/>
          <w:szCs w:val="24"/>
        </w:rPr>
        <w:fldChar w:fldCharType="begin"/>
      </w:r>
      <w:r w:rsidR="00316E45">
        <w:rPr>
          <w:sz w:val="24"/>
          <w:szCs w:val="24"/>
        </w:rPr>
        <w:instrText xml:space="preserve"> ADDIN PAPERS2_CITATIONS &lt;citation&gt;&lt;priority&gt;0&lt;/priority&gt;&lt;uuid&gt;6ADDE422-DC2B-471F-881B-C5D114DBEE7A&lt;/uuid&gt;&lt;publications&gt;&lt;publication&gt;&lt;subtype&gt;400&lt;/subtype&gt;&lt;title&gt;A Comparative Study of the Immunity Region of Lambdoid Phages Including Shiga-toxin-Converting Phages: Molecular Basis for Cross Immunity&lt;/title&gt;&lt;url&gt;http://eutils.ncbi.nlm.nih.gov/entrez/eutils/elink.fcgi?dbfrom=pubmed&amp;amp;id=11245215&amp;amp;retmode=ref&amp;amp;cmd=prlinks&lt;/url&gt;&lt;volume&gt;75&lt;/volume&gt;&lt;publication_date&gt;99200010001200000000220000&lt;/publication_date&gt;&lt;uuid&gt;F5D15AC2-0763-49B3-B146-C7D232E3D5D2&lt;/uuid&gt;&lt;type&gt;400&lt;/type&gt;&lt;number&gt;5&lt;/number&gt;&lt;institution&gt;Laboratory of Molecular Biology, Kansai Medical University, Hirakata, Osaka, Japan.&lt;/institution&gt;&lt;startpage&gt;223&lt;/startpage&gt;&lt;endpage&gt;232&lt;/endpage&gt;&lt;bundle&gt;&lt;publication&gt;&lt;title&gt;Genes &amp;amp; genetic systems&lt;/title&gt;&lt;uuid&gt;ED15DE02-8196-4BCB-BC5A-E8C5E1A9D702&lt;/uuid&gt;&lt;subtype&gt;-100&lt;/subtype&gt;&lt;type&gt;-100&lt;/type&gt;&lt;/publication&gt;&lt;/bundle&gt;&lt;authors&gt;&lt;author&gt;&lt;lastName&gt;Fattah&lt;/lastName&gt;&lt;firstName&gt;K&lt;/firstName&gt;&lt;middleNames&gt;R&lt;/middleNames&gt;&lt;/author&gt;&lt;author&gt;&lt;lastName&gt;Mizutani&lt;/lastName&gt;&lt;firstName&gt;S&lt;/firstName&gt;&lt;/author&gt;&lt;author&gt;&lt;lastName&gt;Fattah&lt;/lastName&gt;&lt;firstName&gt;F&lt;/firstName&gt;&lt;middleNames&gt;J&lt;/middleNames&gt;&lt;/author&gt;&lt;author&gt;&lt;lastName&gt;Matsushiro&lt;/lastName&gt;&lt;firstName&gt;A&lt;/firstName&gt;&lt;/author&gt;&lt;author&gt;&lt;lastName&gt;Sugino&lt;/lastName&gt;&lt;firstName&gt;Y&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58</w:t>
      </w:r>
      <w:r w:rsidRPr="00B01BF2">
        <w:rPr>
          <w:sz w:val="24"/>
          <w:szCs w:val="24"/>
        </w:rPr>
        <w:fldChar w:fldCharType="end"/>
      </w:r>
      <w:r w:rsidRPr="00B01BF2">
        <w:rPr>
          <w:sz w:val="24"/>
          <w:szCs w:val="24"/>
        </w:rPr>
        <w:t>. Thus</w:t>
      </w:r>
      <w:r w:rsidR="00035E96">
        <w:rPr>
          <w:sz w:val="24"/>
          <w:szCs w:val="24"/>
        </w:rPr>
        <w:t>,</w:t>
      </w:r>
      <w:r w:rsidRPr="00B01BF2">
        <w:rPr>
          <w:sz w:val="24"/>
          <w:szCs w:val="24"/>
        </w:rPr>
        <w:t xml:space="preserve"> a Lambda CI-like TF has a higher potential to become a global regulator, whereas a P22 C2-like TF would be more suited as a local regulator, since its easy loss of binding could facilitate rewiring by reducing </w:t>
      </w:r>
      <w:r w:rsidR="001F0F6A">
        <w:rPr>
          <w:sz w:val="24"/>
          <w:szCs w:val="24"/>
        </w:rPr>
        <w:t>detrimental</w:t>
      </w:r>
      <w:r w:rsidR="001F0F6A" w:rsidRPr="00B01BF2">
        <w:rPr>
          <w:sz w:val="24"/>
          <w:szCs w:val="24"/>
        </w:rPr>
        <w:t xml:space="preserve"> </w:t>
      </w:r>
      <w:r w:rsidRPr="00B01BF2">
        <w:rPr>
          <w:sz w:val="24"/>
          <w:szCs w:val="24"/>
        </w:rPr>
        <w:t>crosstalk</w:t>
      </w:r>
      <w:r w:rsidRPr="00B01BF2">
        <w:rPr>
          <w:sz w:val="24"/>
          <w:szCs w:val="24"/>
        </w:rPr>
        <w:fldChar w:fldCharType="begin"/>
      </w:r>
      <w:r w:rsidR="00316E45">
        <w:rPr>
          <w:sz w:val="24"/>
          <w:szCs w:val="24"/>
        </w:rPr>
        <w:instrText xml:space="preserve"> ADDIN PAPERS2_CITATIONS &lt;citation&gt;&lt;priority&gt;0&lt;/priority&gt;&lt;uuid&gt;5B5C06D7-9BE2-454A-8813-4EB57F81782A&lt;/uuid&gt;&lt;publications&gt;&lt;publication&gt;&lt;subtype&gt;400&lt;/subtype&gt;&lt;publisher&gt;Nature Publishing Group&lt;/publisher&gt;&lt;title&gt;Intrinsic Limits to Gene Regulation by Global Crosstalk&lt;/title&gt;&lt;url&gt;</w:instrText>
      </w:r>
    </w:p>
    <w:p w14:paraId="7C33201A" w14:textId="5C1D4865" w:rsidR="007A5A5E" w:rsidRPr="00B01BF2" w:rsidRDefault="00316E45" w:rsidP="007A5A5E">
      <w:pPr>
        <w:spacing w:after="0" w:line="480" w:lineRule="auto"/>
        <w:jc w:val="both"/>
        <w:rPr>
          <w:sz w:val="24"/>
          <w:szCs w:val="24"/>
        </w:rPr>
      </w:pPr>
      <w:r>
        <w:rPr>
          <w:sz w:val="24"/>
          <w:szCs w:val="24"/>
        </w:rPr>
        <w:instrText xml:space="preserve">                http://dx.doi.org/10.1038/ncomms12307&lt;/url&gt;&lt;volume&gt;7&lt;/volume&gt;&lt;publication_date&gt;99201607281200000000222000&lt;/publication_date&gt;&lt;uuid&gt;A3A1BB42-EAC1-4F4A-B374-88978D22D330&lt;/uuid&gt;&lt;type&gt;400&lt;/type&gt;&lt;doi&gt;10.1038/ncomms12307&lt;/doi&gt;&lt;startpage&gt;1&lt;/startpage&gt;&lt;endpage&gt;12&lt;/endpage&gt;&lt;bundle&gt;&lt;publication&gt;&lt;title&gt;Nature Communications&lt;/title&gt;&lt;uuid&gt;DF8549B1-216A-4806-9782-8BD31FDD7AEE&lt;/uuid&gt;&lt;subtype&gt;-100&lt;/subtype&gt;&lt;publisher&gt;Nature Publishing Group&lt;/publisher&gt;&lt;type&gt;-100&lt;/type&gt;&lt;/publication&gt;&lt;/bundle&gt;&lt;authors&gt;&lt;author&gt;&lt;lastName&gt;Friedlander&lt;/lastName&gt;&lt;firstName&gt;Tamar&lt;/firstName&gt;&lt;/author&gt;&lt;author&gt;&lt;lastName&gt;Prizak&lt;/lastName&gt;&lt;firstName&gt;Roshan&lt;/firstName&gt;&lt;/author&gt;&lt;author&gt;&lt;lastName&gt;Guet&lt;/lastName&gt;&lt;firstName&gt;C&lt;/firstName&gt;&lt;/author&gt;&lt;author&gt;&lt;lastName&gt;Barton&lt;/lastName&gt;&lt;firstName&gt;Nicholas&lt;/firstName&gt;&lt;middleNames&gt;H&lt;/middleNames&gt;&lt;/author&gt;&lt;author&gt;&lt;lastName&gt;Tkacik&lt;/lastName&gt;&lt;firstName&gt;G.&lt;/firstName&gt;&lt;/author&gt;&lt;/authors&gt;&lt;/publication&gt;&lt;/publications&gt;&lt;cites&gt;&lt;/cites&gt;&lt;/citation&gt;</w:instrText>
      </w:r>
      <w:r w:rsidR="007A5A5E" w:rsidRPr="00B01BF2">
        <w:rPr>
          <w:sz w:val="24"/>
          <w:szCs w:val="24"/>
        </w:rPr>
        <w:fldChar w:fldCharType="separate"/>
      </w:r>
      <w:r w:rsidR="005C557A">
        <w:rPr>
          <w:rFonts w:ascii="Calibri" w:hAnsi="Calibri" w:cs="Calibri"/>
          <w:sz w:val="24"/>
          <w:szCs w:val="24"/>
          <w:vertAlign w:val="superscript"/>
        </w:rPr>
        <w:t>59</w:t>
      </w:r>
      <w:r w:rsidR="007A5A5E" w:rsidRPr="00B01BF2">
        <w:rPr>
          <w:sz w:val="24"/>
          <w:szCs w:val="24"/>
        </w:rPr>
        <w:fldChar w:fldCharType="end"/>
      </w:r>
      <w:r w:rsidR="007A5A5E" w:rsidRPr="00B01BF2">
        <w:rPr>
          <w:sz w:val="24"/>
          <w:szCs w:val="24"/>
        </w:rPr>
        <w:t xml:space="preserve">. However, the same biophysical mechanisms can impose a trade-off between evolvability and tunability, thus constraining the range of expression levels that can be achieved by a promiscuous TF at a single </w:t>
      </w:r>
      <w:r w:rsidR="00A045F8">
        <w:rPr>
          <w:sz w:val="24"/>
          <w:szCs w:val="24"/>
        </w:rPr>
        <w:t>operator</w:t>
      </w:r>
      <w:r w:rsidR="007A5A5E" w:rsidRPr="00B01BF2">
        <w:rPr>
          <w:sz w:val="24"/>
          <w:szCs w:val="24"/>
        </w:rPr>
        <w:t xml:space="preserve">. </w:t>
      </w:r>
    </w:p>
    <w:p w14:paraId="50638B0B" w14:textId="77777777" w:rsidR="007A5A5E" w:rsidRPr="00B01BF2" w:rsidRDefault="007A5A5E" w:rsidP="007A5A5E">
      <w:pPr>
        <w:spacing w:after="0" w:line="480" w:lineRule="auto"/>
        <w:jc w:val="both"/>
        <w:rPr>
          <w:sz w:val="24"/>
          <w:szCs w:val="24"/>
        </w:rPr>
      </w:pPr>
    </w:p>
    <w:p w14:paraId="15D9F9BE" w14:textId="11D42EAC" w:rsidR="007A5A5E" w:rsidRPr="00B01BF2" w:rsidRDefault="007A5A5E" w:rsidP="007A5A5E">
      <w:pPr>
        <w:spacing w:after="0" w:line="480" w:lineRule="auto"/>
        <w:jc w:val="both"/>
        <w:rPr>
          <w:rFonts w:eastAsia="Times New Roman" w:cs="Times New Roman"/>
          <w:sz w:val="24"/>
          <w:szCs w:val="24"/>
        </w:rPr>
      </w:pPr>
      <w:r w:rsidRPr="00B01BF2">
        <w:rPr>
          <w:sz w:val="24"/>
          <w:szCs w:val="24"/>
        </w:rPr>
        <w:t xml:space="preserve">Given the key role that rewiring of local regulatory connections plays in changing GRN structure, the scarcity of direct experimental approaches studying the mechanisms of rewiring is striking. </w:t>
      </w:r>
      <w:r w:rsidR="00831A5C">
        <w:rPr>
          <w:rFonts w:eastAsia="Times New Roman" w:cs="Times New Roman"/>
          <w:sz w:val="24"/>
          <w:szCs w:val="24"/>
        </w:rPr>
        <w:t>O</w:t>
      </w:r>
      <w:r w:rsidRPr="00B01BF2">
        <w:rPr>
          <w:rFonts w:eastAsia="Times New Roman" w:cs="Times New Roman"/>
          <w:sz w:val="24"/>
          <w:szCs w:val="24"/>
        </w:rPr>
        <w:t xml:space="preserve">ur work provides a mechanistic link between the biophysics of TF-DNA binding and GRN evolution. </w:t>
      </w:r>
      <w:r w:rsidR="009D23F6" w:rsidRPr="00B01BF2">
        <w:rPr>
          <w:rFonts w:eastAsia="Times New Roman" w:cs="Times New Roman"/>
          <w:sz w:val="24"/>
          <w:szCs w:val="24"/>
        </w:rPr>
        <w:t>E</w:t>
      </w:r>
      <w:r w:rsidRPr="00B01BF2">
        <w:rPr>
          <w:rFonts w:eastAsia="Times New Roman" w:cs="Times New Roman"/>
          <w:sz w:val="24"/>
          <w:szCs w:val="24"/>
        </w:rPr>
        <w:t xml:space="preserve">pistatic interactions, which emerge through the presence of multiple operators and alleviate the trade-off between tunability and robustness/evolvability, can prevent a straightforward prediction of how local rewiring properties determine global network evolution. </w:t>
      </w:r>
      <w:r w:rsidRPr="00B01BF2">
        <w:rPr>
          <w:sz w:val="24"/>
          <w:szCs w:val="24"/>
        </w:rPr>
        <w:t xml:space="preserve">Moreover, the binding landscape for regulatory rewiring </w:t>
      </w:r>
      <w:r w:rsidR="001F5AC5" w:rsidRPr="00B01BF2">
        <w:rPr>
          <w:sz w:val="24"/>
          <w:szCs w:val="24"/>
        </w:rPr>
        <w:t xml:space="preserve">we describe is </w:t>
      </w:r>
      <w:r w:rsidRPr="00B01BF2">
        <w:rPr>
          <w:sz w:val="24"/>
          <w:szCs w:val="24"/>
        </w:rPr>
        <w:t>based purely on biophysical characteristics</w:t>
      </w:r>
      <w:r w:rsidR="001F5AC5" w:rsidRPr="00B01BF2">
        <w:rPr>
          <w:sz w:val="24"/>
          <w:szCs w:val="24"/>
        </w:rPr>
        <w:t xml:space="preserve"> that connect genotype</w:t>
      </w:r>
      <w:r w:rsidR="00060DB4" w:rsidRPr="00B01BF2">
        <w:rPr>
          <w:sz w:val="24"/>
          <w:szCs w:val="24"/>
        </w:rPr>
        <w:t xml:space="preserve"> (mutations)</w:t>
      </w:r>
      <w:r w:rsidR="001F5AC5" w:rsidRPr="00B01BF2">
        <w:rPr>
          <w:sz w:val="24"/>
          <w:szCs w:val="24"/>
        </w:rPr>
        <w:t xml:space="preserve"> to phenotype</w:t>
      </w:r>
      <w:r w:rsidR="00060DB4" w:rsidRPr="00B01BF2">
        <w:rPr>
          <w:sz w:val="24"/>
          <w:szCs w:val="24"/>
        </w:rPr>
        <w:t xml:space="preserve"> (gene expression levels)</w:t>
      </w:r>
      <w:r w:rsidRPr="00B01BF2">
        <w:rPr>
          <w:sz w:val="24"/>
          <w:szCs w:val="24"/>
        </w:rPr>
        <w:t xml:space="preserve">, </w:t>
      </w:r>
      <w:r w:rsidR="001F5AC5" w:rsidRPr="00B01BF2">
        <w:rPr>
          <w:sz w:val="24"/>
          <w:szCs w:val="24"/>
        </w:rPr>
        <w:t xml:space="preserve">which will </w:t>
      </w:r>
      <w:r w:rsidRPr="00B01BF2">
        <w:rPr>
          <w:sz w:val="24"/>
          <w:szCs w:val="24"/>
        </w:rPr>
        <w:t>be further shaped by selection forces acting on this landscape</w:t>
      </w:r>
      <w:r w:rsidRPr="00B01BF2">
        <w:rPr>
          <w:sz w:val="24"/>
          <w:szCs w:val="24"/>
        </w:rPr>
        <w:fldChar w:fldCharType="begin"/>
      </w:r>
      <w:r w:rsidR="00316E45">
        <w:rPr>
          <w:sz w:val="24"/>
          <w:szCs w:val="24"/>
        </w:rPr>
        <w:instrText xml:space="preserve"> ADDIN PAPERS2_CITATIONS &lt;citation&gt;&lt;priority&gt;0&lt;/priority&gt;&lt;uuid&gt;A94DA14A-BFD2-482D-8C9F-77808EBDDD7D&lt;/uuid&gt;&lt;publications&gt;&lt;publication&gt;&lt;subtype&gt;400&lt;/subtype&gt;&lt;title&gt;Simulations of Enhancer Evolution Provide Mechanistic Insights into Gene Regulation&lt;/title&gt;&lt;url&gt;https://academic.oup.com/mbe/article-lookup/doi/10.1093/molbev/mst170&lt;/url&gt;&lt;volume&gt;31&lt;/volume&gt;&lt;publication_date&gt;99201310041200000000222000&lt;/publication_date&gt;&lt;uuid&gt;C0669BC6-0763-4F31-8C79-8A7B11EB3643&lt;/uuid&gt;&lt;type&gt;400&lt;/type&gt;&lt;number&gt;1&lt;/number&gt;&lt;citekey&gt;Duque:2013ff&lt;/citekey&gt;&lt;doi&gt;10.1093/molbev/mst170&lt;/doi&gt;&lt;startpage&gt;184&lt;/startpage&gt;&lt;endpage&gt;200&lt;/endpage&gt;&lt;bundle&gt;&lt;publication&gt;&lt;title&gt;Molecular Biology and Evolution&lt;/title&gt;&lt;uuid&gt;7FC2344B-4774-4FE7-B399-24B0E3276B2D&lt;/uuid&gt;&lt;subtype&gt;-100&lt;/subtype&gt;&lt;type&gt;-100&lt;/type&gt;&lt;/publication&gt;&lt;/bundle&gt;&lt;authors&gt;&lt;author&gt;&lt;lastName&gt;Duque&lt;/lastName&gt;&lt;firstName&gt;Thyago&lt;/firstName&gt;&lt;/author&gt;&lt;author&gt;&lt;lastName&gt;Samee&lt;/lastName&gt;&lt;firstName&gt;Md&lt;/firstName&gt;&lt;middleNames&gt;Abul Hassan&lt;/middleNames&gt;&lt;/author&gt;&lt;author&gt;&lt;lastName&gt;Kazemian&lt;/lastName&gt;&lt;firstName&gt;Majid&lt;/firstName&gt;&lt;/author&gt;&lt;author&gt;&lt;lastName&gt;Pham&lt;/lastName&gt;&lt;firstName&gt;Hannah&lt;/firstName&gt;&lt;middleNames&gt;N&lt;/middleNames&gt;&lt;/author&gt;&lt;author&gt;&lt;lastName&gt;Brodsky&lt;/lastName&gt;&lt;firstName&gt;Michael&lt;/firstName&gt;&lt;middleNames&gt;H&lt;/middleNames&gt;&lt;/author&gt;&lt;author&gt;&lt;lastName&gt;Sinha&lt;/lastName&gt;&lt;firstName&gt;Saurabh&lt;/firstName&gt;&lt;/author&gt;&lt;/authors&gt;&lt;/publication&gt;&lt;publication&gt;&lt;subtype&gt;400&lt;/subtype&gt;&lt;title&gt;MONKEY: Identifying Conserved Transcription-Factor Binding Sites in Multiple Alignments Using a Binding Site-Specific Evolutionary Model&lt;/title&gt;&lt;url&gt;message:%3CD0846CA5A0834246B3C2426D50FC425B4C8D0572@exchange01.ist.local%3E&lt;/url&gt;&lt;volume&gt;5&lt;/volume&gt;&lt;publication_date&gt;99200410041200000000222000&lt;/publication_date&gt;&lt;uuid&gt;01B6CA0D-4E95-4A78-BF11-6D70870143FF&lt;/uuid&gt;&lt;type&gt;400&lt;/type&gt;&lt;citekey&gt;Anonymous:AbbKDU6V&lt;/citekey&gt;&lt;startpage&gt;R98&lt;/startpage&gt;&lt;bundle&gt;&lt;publication&gt;&lt;title&gt;Genome biology&lt;/title&gt;&lt;uuid&gt;0C4571D0-E3B4-4030-A834-AAD50BC076AD&lt;/uuid&gt;&lt;subtype&gt;-100&lt;/subtype&gt;&lt;type&gt;-100&lt;/type&gt;&lt;/publication&gt;&lt;/bundle&gt;&lt;authors&gt;&lt;author&gt;&lt;lastName&gt;Moses&lt;/lastName&gt;&lt;firstName&gt;Alan&lt;/firstName&gt;&lt;middleNames&gt;M&lt;/middleNames&gt;&lt;/author&gt;&lt;author&gt;&lt;lastName&gt;Chiang&lt;/lastName&gt;&lt;firstName&gt;Derek&lt;/firstName&gt;&lt;middleNames&gt;Y&lt;/middleNames&gt;&lt;/author&gt;&lt;author&gt;&lt;lastName&gt;Pollard&lt;/lastName&gt;&lt;firstName&gt;D&lt;/firstName&gt;&lt;middleNames&gt;A&lt;/middleNames&gt;&lt;/author&gt;&lt;author&gt;&lt;lastName&gt;Iyer&lt;/lastName&gt;&lt;firstName&gt;V&lt;/firstName&gt;&lt;middleNames&gt;N&lt;/middleNames&gt;&lt;/author&gt;&lt;author&gt;&lt;lastName&gt;Eisen&lt;/lastName&gt;&lt;firstName&gt;Michael&lt;/firstName&gt;&lt;middleNames&gt;B&lt;/middleNames&gt;&lt;/author&gt;&lt;/authors&gt;&lt;/publication&gt;&lt;publication&gt;&lt;subtype&gt;400&lt;/subtype&gt;&lt;title&gt;Adaptive Evolution of Transcription Factor Binding Sites&lt;/title&gt;&lt;url&gt;http://bmcevolbiol.biomedcentral.com/articles/10.1186/1471-2148-4-42&lt;/url&gt;&lt;volume&gt;4&lt;/volume&gt;&lt;publication_date&gt;99200400001200000000200000&lt;/publication_date&gt;&lt;uuid&gt;A0CFBB2F-EB6C-47F4-9FBA-249586B23246&lt;/uuid&gt;&lt;type&gt;400&lt;/type&gt;&lt;number&gt;1&lt;/number&gt;&lt;doi&gt;10.1186/1471-2148-4-42&lt;/doi&gt;&lt;startpage&gt;42&lt;/startpage&gt;&lt;endpage&gt;12&lt;/endpage&gt;&lt;bundle&gt;&lt;publication&gt;&lt;title&gt;BMC Evolutionary Biology&lt;/title&gt;&lt;uuid&gt;AED27644-6F5A-4750-B7E6-D69FED402F83&lt;/uuid&gt;&lt;subtype&gt;-100&lt;/subtype&gt;&lt;publisher&gt;BMC Evolutionary Biology&lt;/publisher&gt;&lt;type&gt;-100&lt;/type&gt;&lt;/publication&gt;&lt;/bundle&gt;&lt;authors&gt;&lt;author&gt;&lt;lastName&gt;Berg&lt;/lastName&gt;&lt;firstName&gt;Johannes&lt;/firstName&gt;&lt;/author&gt;&lt;author&gt;&lt;lastName&gt;Willmann&lt;/lastName&gt;&lt;firstName&gt;Stana&lt;/firstName&gt;&lt;/author&gt;&lt;author&gt;&lt;lastName&gt;Lässig&lt;/lastName&gt;&lt;firstName&gt;Michael&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29,30,60</w:t>
      </w:r>
      <w:r w:rsidRPr="00B01BF2">
        <w:rPr>
          <w:sz w:val="24"/>
          <w:szCs w:val="24"/>
        </w:rPr>
        <w:fldChar w:fldCharType="end"/>
      </w:r>
      <w:r w:rsidRPr="00B01BF2">
        <w:rPr>
          <w:sz w:val="24"/>
          <w:szCs w:val="24"/>
        </w:rPr>
        <w:t xml:space="preserve">. </w:t>
      </w:r>
      <w:r w:rsidR="003248EB">
        <w:rPr>
          <w:rFonts w:eastAsia="Times New Roman" w:cs="Times New Roman"/>
          <w:sz w:val="24"/>
          <w:szCs w:val="24"/>
        </w:rPr>
        <w:t>By</w:t>
      </w:r>
      <w:r w:rsidR="00CA5A15" w:rsidRPr="00B01BF2">
        <w:rPr>
          <w:rFonts w:eastAsia="Times New Roman" w:cs="Times New Roman"/>
          <w:sz w:val="24"/>
          <w:szCs w:val="24"/>
        </w:rPr>
        <w:t xml:space="preserve"> integrating biophysical models with the existing molecular knowledge of regulatory elements, </w:t>
      </w:r>
      <w:r w:rsidR="00AB2774" w:rsidRPr="00B01BF2">
        <w:rPr>
          <w:rFonts w:eastAsia="Times New Roman" w:cs="Times New Roman"/>
          <w:sz w:val="24"/>
          <w:szCs w:val="24"/>
        </w:rPr>
        <w:t>our work provides the first steps towards a quantitative mechanistic framework for understanding gene regulatory network evolution</w:t>
      </w:r>
      <w:r w:rsidRPr="00B01BF2">
        <w:rPr>
          <w:rFonts w:eastAsia="Times New Roman" w:cs="Times New Roman"/>
          <w:sz w:val="24"/>
          <w:szCs w:val="24"/>
        </w:rPr>
        <w:t xml:space="preserve">. </w:t>
      </w:r>
    </w:p>
    <w:p w14:paraId="664EB235" w14:textId="77777777" w:rsidR="007A5A5E" w:rsidRPr="00B01BF2" w:rsidRDefault="007A5A5E" w:rsidP="007A5A5E">
      <w:pPr>
        <w:spacing w:after="0" w:line="480" w:lineRule="auto"/>
        <w:jc w:val="both"/>
        <w:rPr>
          <w:rFonts w:eastAsia="Times New Roman" w:cs="Times New Roman"/>
          <w:b/>
          <w:sz w:val="24"/>
          <w:szCs w:val="24"/>
        </w:rPr>
      </w:pPr>
    </w:p>
    <w:p w14:paraId="74178054" w14:textId="77777777" w:rsidR="007A5A5E" w:rsidRPr="00B01BF2" w:rsidRDefault="007A5A5E" w:rsidP="007A5A5E">
      <w:pPr>
        <w:spacing w:after="0" w:line="480" w:lineRule="auto"/>
        <w:ind w:right="-278"/>
        <w:jc w:val="both"/>
        <w:rPr>
          <w:sz w:val="24"/>
          <w:szCs w:val="24"/>
        </w:rPr>
      </w:pPr>
      <w:r w:rsidRPr="00B01BF2">
        <w:rPr>
          <w:b/>
          <w:sz w:val="24"/>
          <w:szCs w:val="24"/>
        </w:rPr>
        <w:t>METHODS</w:t>
      </w:r>
    </w:p>
    <w:p w14:paraId="44A317FE" w14:textId="77777777" w:rsidR="007A5A5E" w:rsidRPr="00B01BF2" w:rsidRDefault="007A5A5E" w:rsidP="007A5A5E">
      <w:pPr>
        <w:spacing w:line="480" w:lineRule="auto"/>
        <w:jc w:val="both"/>
        <w:rPr>
          <w:i/>
          <w:sz w:val="24"/>
          <w:szCs w:val="24"/>
        </w:rPr>
      </w:pPr>
      <w:r w:rsidRPr="00B01BF2">
        <w:rPr>
          <w:i/>
          <w:sz w:val="24"/>
          <w:szCs w:val="24"/>
        </w:rPr>
        <w:t>Strains and plasmids</w:t>
      </w:r>
    </w:p>
    <w:p w14:paraId="3FDC4051" w14:textId="2913BCEA" w:rsidR="007A5A5E" w:rsidRPr="00B01BF2" w:rsidRDefault="007A5A5E" w:rsidP="007A5A5E">
      <w:pPr>
        <w:spacing w:line="480" w:lineRule="auto"/>
        <w:jc w:val="both"/>
        <w:rPr>
          <w:sz w:val="24"/>
          <w:szCs w:val="24"/>
        </w:rPr>
      </w:pPr>
      <w:r w:rsidRPr="00B01BF2">
        <w:rPr>
          <w:sz w:val="24"/>
          <w:szCs w:val="24"/>
        </w:rPr>
        <w:lastRenderedPageBreak/>
        <w:t xml:space="preserve">The experimental system is based on the ‘genetic switches’ of the bacteriophages Lambda and P22, </w:t>
      </w:r>
      <w:r w:rsidR="00B63C00" w:rsidRPr="00B01BF2">
        <w:rPr>
          <w:sz w:val="24"/>
          <w:szCs w:val="24"/>
        </w:rPr>
        <w:t xml:space="preserve">which </w:t>
      </w:r>
      <w:r w:rsidR="00B63C00">
        <w:rPr>
          <w:sz w:val="24"/>
          <w:szCs w:val="24"/>
        </w:rPr>
        <w:t>have similar regulatory architecture and</w:t>
      </w:r>
      <w:r w:rsidR="00B63C00" w:rsidRPr="00B01BF2">
        <w:rPr>
          <w:sz w:val="24"/>
          <w:szCs w:val="24"/>
        </w:rPr>
        <w:t xml:space="preserve"> substantial</w:t>
      </w:r>
      <w:r w:rsidR="00B63C00">
        <w:rPr>
          <w:sz w:val="24"/>
          <w:szCs w:val="24"/>
        </w:rPr>
        <w:t xml:space="preserve"> structural</w:t>
      </w:r>
      <w:r w:rsidR="00B63C00" w:rsidRPr="00B01BF2">
        <w:rPr>
          <w:sz w:val="24"/>
          <w:szCs w:val="24"/>
        </w:rPr>
        <w:t xml:space="preserve"> homology due to shared ancestry</w:t>
      </w:r>
      <w:r w:rsidR="00B63C00" w:rsidRPr="00B01BF2">
        <w:rPr>
          <w:sz w:val="24"/>
          <w:szCs w:val="24"/>
        </w:rPr>
        <w:fldChar w:fldCharType="begin"/>
      </w:r>
      <w:r w:rsidR="00316E45">
        <w:rPr>
          <w:sz w:val="24"/>
          <w:szCs w:val="24"/>
        </w:rPr>
        <w:instrText xml:space="preserve"> ADDIN PAPERS2_CITATIONS &lt;citation&gt;&lt;priority&gt;0&lt;/priority&gt;&lt;uuid&gt;62CFC38F-12F2-4D40-81BD-D189D7E33527&lt;/uuid&gt;&lt;publications&gt;&lt;publication&gt;&lt;subtype&gt;400&lt;/subtype&gt;&lt;title&gt;The Lambda and P22 Phage Repressors.&lt;/title&gt;&lt;url&gt;http://www.tandfonline.com/doi/abs/10.1080/07391102.1983.10507499&lt;/url&gt;&lt;volume&gt;1&lt;/volume&gt;&lt;publication_date&gt;99198312001200000000220000&lt;/publication_date&gt;&lt;uuid&gt;29E28146-C551-4432-81EE-3D4EF3DD2FFB&lt;/uuid&gt;&lt;type&gt;400&lt;/type&gt;&lt;number&gt;4&lt;/number&gt;&lt;citekey&gt;Sauer:1983eq&lt;/citekey&gt;&lt;doi&gt;10.1080/07391102.1983.10507499&lt;/doi&gt;&lt;institution&gt;Department of Biology, Massachusetts Institute of Technology, Cambridge 02139.&lt;/institution&gt;&lt;startpage&gt;1011&lt;/startpage&gt;&lt;endpage&gt;1022&lt;/endpage&gt;&lt;bundle&gt;&lt;publication&gt;&lt;title&gt;Journal of biomolecular structure &amp;amp; dynamics&lt;/title&gt;&lt;uuid&gt;D3FE7AB2-14F4-43D0-8D40-6D7033DD71A8&lt;/uuid&gt;&lt;subtype&gt;-100&lt;/subtype&gt;&lt;type&gt;-100&lt;/type&gt;&lt;/publication&gt;&lt;/bundle&gt;&lt;authors&gt;&lt;author&gt;&lt;lastName&gt;Sauer&lt;/lastName&gt;&lt;firstName&gt;R&lt;/firstName&gt;&lt;middleNames&gt;T&lt;/middleNames&gt;&lt;/author&gt;&lt;author&gt;&lt;lastName&gt;Nelson&lt;/lastName&gt;&lt;firstName&gt;H&lt;/firstName&gt;&lt;middleNames&gt;C&lt;/middleNames&gt;&lt;/author&gt;&lt;author&gt;&lt;lastName&gt;Hehir&lt;/lastName&gt;&lt;firstName&gt;K&lt;/firstName&gt;&lt;/author&gt;&lt;author&gt;&lt;lastName&gt;Hecht&lt;/lastName&gt;&lt;firstName&gt;M&lt;/firstName&gt;&lt;middleNames&gt;H&lt;/middleNames&gt;&lt;/author&gt;&lt;author&gt;&lt;lastName&gt;Gimble&lt;/lastName&gt;&lt;firstName&gt;F&lt;/firstName&gt;&lt;middleNames&gt;S&lt;/middleNames&gt;&lt;/author&gt;&lt;author&gt;&lt;lastName&gt;DeAnda&lt;/lastName&gt;&lt;firstName&gt;J&lt;/firstName&gt;&lt;/author&gt;&lt;author&gt;&lt;lastName&gt;Poteete&lt;/lastName&gt;&lt;firstName&gt;A&lt;/firstName&gt;&lt;middleNames&gt;R&lt;/middleNames&gt;&lt;/author&gt;&lt;/authors&gt;&lt;/publication&gt;&lt;/publications&gt;&lt;cites&gt;&lt;/cites&gt;&lt;/citation&gt;</w:instrText>
      </w:r>
      <w:r w:rsidR="00B63C00" w:rsidRPr="00B01BF2">
        <w:rPr>
          <w:sz w:val="24"/>
          <w:szCs w:val="24"/>
        </w:rPr>
        <w:fldChar w:fldCharType="separate"/>
      </w:r>
      <w:r w:rsidR="00DE28EE">
        <w:rPr>
          <w:rFonts w:ascii="Calibri" w:hAnsi="Calibri" w:cs="Calibri"/>
          <w:sz w:val="24"/>
          <w:szCs w:val="24"/>
          <w:vertAlign w:val="superscript"/>
        </w:rPr>
        <w:t>33</w:t>
      </w:r>
      <w:r w:rsidR="00B63C00" w:rsidRPr="00B01BF2">
        <w:rPr>
          <w:sz w:val="24"/>
          <w:szCs w:val="24"/>
        </w:rPr>
        <w:fldChar w:fldCharType="end"/>
      </w:r>
      <w:r w:rsidR="00B63C00">
        <w:rPr>
          <w:sz w:val="24"/>
          <w:szCs w:val="24"/>
        </w:rPr>
        <w:t xml:space="preserve">; </w:t>
      </w:r>
      <w:r w:rsidRPr="00B01BF2">
        <w:rPr>
          <w:sz w:val="24"/>
          <w:szCs w:val="24"/>
        </w:rPr>
        <w:t xml:space="preserve">specifically </w:t>
      </w:r>
      <w:r w:rsidR="00B63C00">
        <w:rPr>
          <w:sz w:val="24"/>
          <w:szCs w:val="24"/>
        </w:rPr>
        <w:t xml:space="preserve">we use </w:t>
      </w:r>
      <w:r w:rsidRPr="00B01BF2">
        <w:rPr>
          <w:sz w:val="24"/>
          <w:szCs w:val="24"/>
        </w:rPr>
        <w:t xml:space="preserve"> the </w:t>
      </w:r>
      <w:r w:rsidRPr="00B01BF2">
        <w:rPr>
          <w:i/>
          <w:sz w:val="24"/>
          <w:szCs w:val="24"/>
        </w:rPr>
        <w:t>P</w:t>
      </w:r>
      <w:r w:rsidRPr="00B01BF2">
        <w:rPr>
          <w:i/>
          <w:sz w:val="24"/>
          <w:szCs w:val="24"/>
          <w:vertAlign w:val="subscript"/>
        </w:rPr>
        <w:t>R</w:t>
      </w:r>
      <w:r w:rsidRPr="00B01BF2">
        <w:rPr>
          <w:sz w:val="24"/>
          <w:szCs w:val="24"/>
        </w:rPr>
        <w:t xml:space="preserve"> promoter</w:t>
      </w:r>
      <w:r w:rsidR="00B63C00">
        <w:rPr>
          <w:sz w:val="24"/>
          <w:szCs w:val="24"/>
        </w:rPr>
        <w:t xml:space="preserve"> system</w:t>
      </w:r>
      <w:r w:rsidRPr="00B01BF2">
        <w:rPr>
          <w:sz w:val="24"/>
          <w:szCs w:val="24"/>
        </w:rPr>
        <w:t xml:space="preserve">. We constructed a template plasmid consisting of two parts that are separated by 500 random base pairs and a terminator sequence (represented by a hairpin structure in Fig.1b): an inducible repressor gene on one strand and a regulatory region controlling a fluorescence marker on the other strand. Either Lambda CI or P22 C2 were placed after an inducible </w:t>
      </w:r>
      <w:r w:rsidRPr="00B01BF2">
        <w:rPr>
          <w:i/>
          <w:sz w:val="24"/>
          <w:szCs w:val="24"/>
        </w:rPr>
        <w:t>P</w:t>
      </w:r>
      <w:r w:rsidRPr="00B01BF2">
        <w:rPr>
          <w:i/>
          <w:sz w:val="24"/>
          <w:szCs w:val="24"/>
          <w:vertAlign w:val="subscript"/>
        </w:rPr>
        <w:t>TET</w:t>
      </w:r>
      <w:r w:rsidRPr="00B01BF2">
        <w:rPr>
          <w:sz w:val="24"/>
          <w:szCs w:val="24"/>
        </w:rPr>
        <w:t xml:space="preserve"> promoter. The fluorescent protein gene </w:t>
      </w:r>
      <w:r w:rsidRPr="00B01BF2">
        <w:rPr>
          <w:i/>
          <w:sz w:val="24"/>
          <w:szCs w:val="24"/>
        </w:rPr>
        <w:t>venus-yfp</w:t>
      </w:r>
      <w:r w:rsidRPr="00B01BF2">
        <w:rPr>
          <w:sz w:val="24"/>
          <w:szCs w:val="24"/>
        </w:rPr>
        <w:fldChar w:fldCharType="begin"/>
      </w:r>
      <w:r w:rsidR="00316E45">
        <w:rPr>
          <w:sz w:val="24"/>
          <w:szCs w:val="24"/>
        </w:rPr>
        <w:instrText xml:space="preserve"> ADDIN PAPERS2_CITATIONS &lt;citation&gt;&lt;priority&gt;0&lt;/priority&gt;&lt;uuid&gt;8EB3C70F-D78F-457A-8CEB-06B3FC967C32&lt;/uuid&gt;&lt;publications&gt;&lt;publication&gt;&lt;subtype&gt;400&lt;/subtype&gt;&lt;title&gt;A Variant of Yellow Fluorescent Protein with Fast and Efficient Maturation for Cell-Biological Applications&lt;/title&gt;&lt;volume&gt;20&lt;/volume&gt;&lt;publication_date&gt;99200212131200000000222000&lt;/publication_date&gt;&lt;uuid&gt;CC485326-C865-437F-ADD3-051FDE4A8544&lt;/uuid&gt;&lt;type&gt;400&lt;/type&gt;&lt;citekey&gt;Anonymous:zEhTJshl&lt;/citekey&gt;&lt;startpage&gt;87&lt;/startpage&gt;&lt;endpage&gt;90&lt;/endpage&gt;&lt;bundle&gt;&lt;publication&gt;&lt;title&gt;Nature Biotechnology&lt;/title&gt;&lt;uuid&gt;722AFA44-D752-4C33-8D4E-EBF97F58DD98&lt;/uuid&gt;&lt;subtype&gt;-100&lt;/subtype&gt;&lt;publisher&gt;Nature Publishing Group&lt;/publisher&gt;&lt;type&gt;-100&lt;/type&gt;&lt;url&gt;http://www.nature.com/nbt&lt;/url&gt;&lt;/publication&gt;&lt;/bundle&gt;&lt;authors&gt;&lt;author&gt;&lt;lastName&gt;Nagai&lt;/lastName&gt;&lt;firstName&gt;T&lt;/firstName&gt;&lt;/author&gt;&lt;author&gt;&lt;lastName&gt;Ibata&lt;/lastName&gt;&lt;firstName&gt;K&lt;/firstName&gt;&lt;/author&gt;&lt;author&gt;&lt;lastName&gt;Park&lt;/lastName&gt;&lt;firstName&gt;E&lt;/firstName&gt;&lt;middleNames&gt;S&lt;/middleNames&gt;&lt;/author&gt;&lt;author&gt;&lt;lastName&gt;Kubota&lt;/lastName&gt;&lt;firstName&gt;M&lt;/firstName&gt;&lt;/author&gt;&lt;author&gt;&lt;lastName&gt;Mikoshiba&lt;/lastName&gt;&lt;firstName&gt;K&lt;/firstName&gt;&lt;/author&gt;&lt;author&gt;&lt;lastName&gt;Miyawaki&lt;/lastName&gt;&lt;firstName&gt;A&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61</w:t>
      </w:r>
      <w:r w:rsidRPr="00B01BF2">
        <w:rPr>
          <w:sz w:val="24"/>
          <w:szCs w:val="24"/>
        </w:rPr>
        <w:fldChar w:fldCharType="end"/>
      </w:r>
      <w:r w:rsidRPr="00B01BF2">
        <w:rPr>
          <w:sz w:val="24"/>
          <w:szCs w:val="24"/>
        </w:rPr>
        <w:t xml:space="preserve"> was placed under the control of the </w:t>
      </w:r>
      <w:r w:rsidRPr="00B01BF2">
        <w:rPr>
          <w:i/>
          <w:sz w:val="24"/>
          <w:szCs w:val="24"/>
        </w:rPr>
        <w:t>P</w:t>
      </w:r>
      <w:r w:rsidRPr="00B01BF2">
        <w:rPr>
          <w:i/>
          <w:sz w:val="24"/>
          <w:szCs w:val="24"/>
          <w:vertAlign w:val="subscript"/>
        </w:rPr>
        <w:t>R</w:t>
      </w:r>
      <w:r w:rsidRPr="00B01BF2">
        <w:rPr>
          <w:sz w:val="24"/>
          <w:szCs w:val="24"/>
        </w:rPr>
        <w:t xml:space="preserve"> regulatory promoter region, containing an RNAP binding site as well as two operators, </w:t>
      </w:r>
      <w:r w:rsidRPr="00B01BF2">
        <w:rPr>
          <w:i/>
          <w:sz w:val="24"/>
          <w:szCs w:val="24"/>
        </w:rPr>
        <w:t>O</w:t>
      </w:r>
      <w:r w:rsidRPr="00B01BF2">
        <w:rPr>
          <w:i/>
          <w:sz w:val="24"/>
          <w:szCs w:val="24"/>
          <w:vertAlign w:val="subscript"/>
        </w:rPr>
        <w:t>R1</w:t>
      </w:r>
      <w:r w:rsidRPr="00B01BF2">
        <w:rPr>
          <w:rFonts w:eastAsiaTheme="minorEastAsia"/>
          <w:sz w:val="24"/>
          <w:szCs w:val="24"/>
        </w:rPr>
        <w:t xml:space="preserve"> and</w:t>
      </w:r>
      <w:r w:rsidRPr="00B01BF2">
        <w:rPr>
          <w:i/>
          <w:sz w:val="24"/>
          <w:szCs w:val="24"/>
        </w:rPr>
        <w:t xml:space="preserve"> O</w:t>
      </w:r>
      <w:r w:rsidRPr="00B01BF2">
        <w:rPr>
          <w:i/>
          <w:sz w:val="24"/>
          <w:szCs w:val="24"/>
          <w:vertAlign w:val="subscript"/>
        </w:rPr>
        <w:t>R2</w:t>
      </w:r>
      <w:r w:rsidRPr="00B01BF2">
        <w:rPr>
          <w:rFonts w:eastAsiaTheme="minorEastAsia"/>
          <w:sz w:val="24"/>
          <w:szCs w:val="24"/>
        </w:rPr>
        <w:t>, either from Lambda or P22.</w:t>
      </w:r>
      <w:r w:rsidRPr="00B01BF2">
        <w:rPr>
          <w:sz w:val="24"/>
          <w:szCs w:val="24"/>
        </w:rPr>
        <w:t xml:space="preserve"> Specifically, for Lambda </w:t>
      </w:r>
      <w:r w:rsidRPr="00B01BF2">
        <w:rPr>
          <w:i/>
          <w:sz w:val="24"/>
          <w:szCs w:val="24"/>
        </w:rPr>
        <w:t>P</w:t>
      </w:r>
      <w:r w:rsidRPr="00B01BF2">
        <w:rPr>
          <w:i/>
          <w:sz w:val="24"/>
          <w:szCs w:val="24"/>
          <w:vertAlign w:val="subscript"/>
        </w:rPr>
        <w:t>R</w:t>
      </w:r>
      <w:r w:rsidRPr="00B01BF2">
        <w:rPr>
          <w:sz w:val="24"/>
          <w:szCs w:val="24"/>
        </w:rPr>
        <w:t xml:space="preserve"> we used the region from -60bp upstream of the transcriptional start site to +9bp downstream. To our knowledge the specific location of the transcriptional start site for P22 </w:t>
      </w:r>
      <w:r w:rsidRPr="00B01BF2">
        <w:rPr>
          <w:i/>
          <w:sz w:val="24"/>
          <w:szCs w:val="24"/>
        </w:rPr>
        <w:t>P</w:t>
      </w:r>
      <w:r w:rsidRPr="00B01BF2">
        <w:rPr>
          <w:i/>
          <w:sz w:val="24"/>
          <w:szCs w:val="24"/>
          <w:vertAlign w:val="subscript"/>
        </w:rPr>
        <w:t>R</w:t>
      </w:r>
      <w:r w:rsidRPr="00B01BF2">
        <w:rPr>
          <w:sz w:val="24"/>
          <w:szCs w:val="24"/>
        </w:rPr>
        <w:t xml:space="preserve"> has not been defined. Therefore, upstream of </w:t>
      </w:r>
      <w:r w:rsidRPr="00B01BF2">
        <w:rPr>
          <w:i/>
          <w:sz w:val="24"/>
          <w:szCs w:val="24"/>
        </w:rPr>
        <w:t>O</w:t>
      </w:r>
      <w:r w:rsidRPr="00B01BF2">
        <w:rPr>
          <w:i/>
          <w:sz w:val="24"/>
          <w:szCs w:val="24"/>
          <w:vertAlign w:val="subscript"/>
        </w:rPr>
        <w:t xml:space="preserve">R2 </w:t>
      </w:r>
      <w:r w:rsidRPr="00B01BF2">
        <w:rPr>
          <w:sz w:val="24"/>
          <w:szCs w:val="24"/>
        </w:rPr>
        <w:t xml:space="preserve">and downstream of </w:t>
      </w:r>
      <w:r w:rsidRPr="00B01BF2">
        <w:rPr>
          <w:i/>
          <w:sz w:val="24"/>
          <w:szCs w:val="24"/>
        </w:rPr>
        <w:t>O</w:t>
      </w:r>
      <w:r w:rsidRPr="00B01BF2">
        <w:rPr>
          <w:i/>
          <w:sz w:val="24"/>
          <w:szCs w:val="24"/>
          <w:vertAlign w:val="subscript"/>
        </w:rPr>
        <w:t xml:space="preserve">R1 </w:t>
      </w:r>
      <w:r w:rsidRPr="00B01BF2">
        <w:rPr>
          <w:sz w:val="24"/>
          <w:szCs w:val="24"/>
        </w:rPr>
        <w:t xml:space="preserve">we used the wild type P22 sequence that was of the same </w:t>
      </w:r>
      <w:proofErr w:type="spellStart"/>
      <w:r w:rsidRPr="00B01BF2">
        <w:rPr>
          <w:sz w:val="24"/>
          <w:szCs w:val="24"/>
        </w:rPr>
        <w:t>bp</w:t>
      </w:r>
      <w:proofErr w:type="spellEnd"/>
      <w:r w:rsidRPr="00B01BF2">
        <w:rPr>
          <w:sz w:val="24"/>
          <w:szCs w:val="24"/>
        </w:rPr>
        <w:t xml:space="preserve"> length as the analogous Lambda </w:t>
      </w:r>
      <w:r w:rsidRPr="00B01BF2">
        <w:rPr>
          <w:i/>
          <w:sz w:val="24"/>
          <w:szCs w:val="24"/>
        </w:rPr>
        <w:t>P</w:t>
      </w:r>
      <w:r w:rsidRPr="00B01BF2">
        <w:rPr>
          <w:i/>
          <w:sz w:val="24"/>
          <w:szCs w:val="24"/>
          <w:vertAlign w:val="subscript"/>
        </w:rPr>
        <w:t>R</w:t>
      </w:r>
      <w:r w:rsidRPr="00B01BF2">
        <w:rPr>
          <w:sz w:val="24"/>
          <w:szCs w:val="24"/>
        </w:rPr>
        <w:t xml:space="preserve"> regions. This meant that we used the wild type P22 sequence from -65bp upstream up to the start codon of </w:t>
      </w:r>
      <w:proofErr w:type="spellStart"/>
      <w:r w:rsidRPr="00B01BF2">
        <w:rPr>
          <w:i/>
          <w:sz w:val="24"/>
          <w:szCs w:val="24"/>
        </w:rPr>
        <w:t>cro</w:t>
      </w:r>
      <w:proofErr w:type="spellEnd"/>
      <w:r w:rsidRPr="00B01BF2">
        <w:rPr>
          <w:sz w:val="24"/>
          <w:szCs w:val="24"/>
        </w:rPr>
        <w:t xml:space="preserve">. </w:t>
      </w:r>
      <w:r w:rsidRPr="00B01BF2">
        <w:rPr>
          <w:i/>
          <w:sz w:val="24"/>
          <w:szCs w:val="24"/>
        </w:rPr>
        <w:t>O</w:t>
      </w:r>
      <w:r w:rsidRPr="00B01BF2">
        <w:rPr>
          <w:i/>
          <w:sz w:val="24"/>
          <w:szCs w:val="24"/>
          <w:vertAlign w:val="subscript"/>
        </w:rPr>
        <w:t>R</w:t>
      </w:r>
      <w:r w:rsidRPr="00B01BF2">
        <w:rPr>
          <w:sz w:val="24"/>
          <w:szCs w:val="24"/>
          <w:vertAlign w:val="subscript"/>
        </w:rPr>
        <w:t>1</w:t>
      </w:r>
      <w:r w:rsidRPr="00B01BF2">
        <w:rPr>
          <w:sz w:val="24"/>
          <w:szCs w:val="24"/>
        </w:rPr>
        <w:t xml:space="preserve"> more strongly binds the repressor and is in direct overlap with the RNAP binding site (-10). </w:t>
      </w:r>
      <w:r w:rsidRPr="00B01BF2">
        <w:rPr>
          <w:i/>
          <w:sz w:val="24"/>
          <w:szCs w:val="24"/>
        </w:rPr>
        <w:t>O</w:t>
      </w:r>
      <w:r w:rsidRPr="00B01BF2">
        <w:rPr>
          <w:i/>
          <w:sz w:val="24"/>
          <w:szCs w:val="24"/>
          <w:vertAlign w:val="subscript"/>
        </w:rPr>
        <w:t>R</w:t>
      </w:r>
      <w:r w:rsidRPr="00B01BF2">
        <w:rPr>
          <w:sz w:val="24"/>
          <w:szCs w:val="24"/>
          <w:vertAlign w:val="subscript"/>
        </w:rPr>
        <w:t>2</w:t>
      </w:r>
      <w:r w:rsidRPr="00B01BF2">
        <w:rPr>
          <w:sz w:val="24"/>
          <w:szCs w:val="24"/>
        </w:rPr>
        <w:t xml:space="preserve"> has a weaker affinity for the repressor, and assists in repression mainly through cooperative binding between two repressor dimers</w:t>
      </w:r>
      <w:r w:rsidRPr="00B01BF2">
        <w:rPr>
          <w:sz w:val="24"/>
          <w:szCs w:val="24"/>
          <w:vertAlign w:val="subscript"/>
        </w:rPr>
        <w:fldChar w:fldCharType="begin"/>
      </w:r>
      <w:r w:rsidR="00316E45">
        <w:rPr>
          <w:sz w:val="24"/>
          <w:szCs w:val="24"/>
          <w:vertAlign w:val="subscript"/>
        </w:rPr>
        <w:instrText xml:space="preserve"> ADDIN PAPERS2_CITATIONS &lt;citation&gt;&lt;priority&gt;0&lt;/priority&gt;&lt;uuid&gt;72DEFE09-AEEF-46A7-B106-9516DAE2A9D3&lt;/uuid&gt;&lt;publications&gt;&lt;publication&gt;&lt;subtype&gt;400&lt;/subtype&gt;&lt;title&gt;Gene Regulation at the Right Operator (Or) of Bacteriophage II. Or1, Or2, and Or3: Their Roles in Mediating the Effects of Repressor and cro&lt;/title&gt;&lt;volume&gt;139&lt;/volume&gt;&lt;publication_date&gt;99198008171200000000222000&lt;/publication_date&gt;&lt;uuid&gt;7905BE68-2062-4105-896B-A2A208398370&lt;/uuid&gt;&lt;type&gt;400&lt;/type&gt;&lt;startpage&gt;163&lt;/startpage&gt;&lt;endpage&gt;194&lt;/endpage&gt;&lt;bundle&gt;&lt;publication&gt;&lt;title&gt;Journal of Molecular Biology&lt;/title&gt;&lt;uuid&gt;83A79580-A53F-4D97-98C3-9AE9868C823F&lt;/uuid&gt;&lt;subtype&gt;-100&lt;/subtype&gt;&lt;publisher&gt;Elsevier Ltd&lt;/publisher&gt;&lt;type&gt;-100&lt;/type&gt;&lt;/publication&gt;&lt;/bundle&gt;&lt;authors&gt;&lt;author&gt;&lt;lastName&gt;Meyer&lt;/lastName&gt;&lt;firstName&gt;B&lt;/firstName&gt;&lt;middleNames&gt;J&lt;/middleNames&gt;&lt;/author&gt;&lt;author&gt;&lt;lastName&gt;Maurer&lt;/lastName&gt;&lt;firstName&gt;R&lt;/firstName&gt;&lt;/author&gt;&lt;author&gt;&lt;lastName&gt;Ptashne&lt;/lastName&gt;&lt;firstName&gt;M&lt;/firstName&gt;&lt;/author&gt;&lt;/authors&gt;&lt;/publication&gt;&lt;/publications&gt;&lt;cites&gt;&lt;/cites&gt;&lt;/citation&gt;</w:instrText>
      </w:r>
      <w:r w:rsidRPr="00B01BF2">
        <w:rPr>
          <w:sz w:val="24"/>
          <w:szCs w:val="24"/>
          <w:vertAlign w:val="subscript"/>
        </w:rPr>
        <w:fldChar w:fldCharType="separate"/>
      </w:r>
      <w:r w:rsidR="005C557A">
        <w:rPr>
          <w:rFonts w:ascii="Calibri" w:hAnsi="Calibri" w:cs="Calibri"/>
          <w:sz w:val="24"/>
          <w:szCs w:val="24"/>
          <w:vertAlign w:val="superscript"/>
        </w:rPr>
        <w:t>62</w:t>
      </w:r>
      <w:r w:rsidRPr="00B01BF2">
        <w:rPr>
          <w:sz w:val="24"/>
          <w:szCs w:val="24"/>
          <w:vertAlign w:val="subscript"/>
        </w:rPr>
        <w:fldChar w:fldCharType="end"/>
      </w:r>
      <w:r w:rsidRPr="00B01BF2">
        <w:rPr>
          <w:sz w:val="24"/>
          <w:szCs w:val="24"/>
        </w:rPr>
        <w:t xml:space="preserve">. Downstream of the phage sequences both promoter regions contain the same ribosomal binding site in front of the reporter gene. These parts were cloned in all four combinations (cognate combinations: Lambda </w:t>
      </w:r>
      <w:proofErr w:type="spellStart"/>
      <w:r w:rsidRPr="00B01BF2">
        <w:rPr>
          <w:i/>
          <w:sz w:val="24"/>
          <w:szCs w:val="24"/>
        </w:rPr>
        <w:t>cI</w:t>
      </w:r>
      <w:proofErr w:type="spellEnd"/>
      <w:r w:rsidRPr="00B01BF2">
        <w:rPr>
          <w:i/>
          <w:sz w:val="24"/>
          <w:szCs w:val="24"/>
        </w:rPr>
        <w:t xml:space="preserve"> </w:t>
      </w:r>
      <w:r w:rsidRPr="00B01BF2">
        <w:rPr>
          <w:sz w:val="24"/>
          <w:szCs w:val="24"/>
        </w:rPr>
        <w:t xml:space="preserve">with Lambda </w:t>
      </w:r>
      <w:r w:rsidRPr="00B01BF2">
        <w:rPr>
          <w:i/>
          <w:sz w:val="24"/>
          <w:szCs w:val="24"/>
        </w:rPr>
        <w:t>P</w:t>
      </w:r>
      <w:r w:rsidRPr="00B01BF2">
        <w:rPr>
          <w:i/>
          <w:sz w:val="24"/>
          <w:szCs w:val="24"/>
          <w:vertAlign w:val="subscript"/>
        </w:rPr>
        <w:t>R</w:t>
      </w:r>
      <w:r w:rsidRPr="00B01BF2">
        <w:rPr>
          <w:rFonts w:eastAsiaTheme="minorEastAsia"/>
          <w:sz w:val="24"/>
          <w:szCs w:val="24"/>
        </w:rPr>
        <w:t xml:space="preserve">, and </w:t>
      </w:r>
      <w:r w:rsidRPr="00B01BF2">
        <w:rPr>
          <w:sz w:val="24"/>
          <w:szCs w:val="24"/>
        </w:rPr>
        <w:t xml:space="preserve">P22 </w:t>
      </w:r>
      <w:r w:rsidRPr="00B01BF2">
        <w:rPr>
          <w:i/>
          <w:sz w:val="24"/>
          <w:szCs w:val="24"/>
        </w:rPr>
        <w:t xml:space="preserve">c2 </w:t>
      </w:r>
      <w:r w:rsidRPr="00B01BF2">
        <w:rPr>
          <w:sz w:val="24"/>
          <w:szCs w:val="24"/>
        </w:rPr>
        <w:t xml:space="preserve">with P22 </w:t>
      </w:r>
      <w:r w:rsidRPr="00B01BF2">
        <w:rPr>
          <w:i/>
          <w:sz w:val="24"/>
          <w:szCs w:val="24"/>
        </w:rPr>
        <w:t>P</w:t>
      </w:r>
      <w:r w:rsidRPr="00B01BF2">
        <w:rPr>
          <w:i/>
          <w:sz w:val="24"/>
          <w:szCs w:val="24"/>
          <w:vertAlign w:val="subscript"/>
        </w:rPr>
        <w:t>R</w:t>
      </w:r>
      <w:r w:rsidRPr="00B01BF2">
        <w:rPr>
          <w:rFonts w:eastAsiaTheme="minorEastAsia"/>
          <w:sz w:val="24"/>
          <w:szCs w:val="24"/>
        </w:rPr>
        <w:t xml:space="preserve">; non-cognate combinations: </w:t>
      </w:r>
      <w:r w:rsidRPr="00B01BF2">
        <w:rPr>
          <w:sz w:val="24"/>
          <w:szCs w:val="24"/>
        </w:rPr>
        <w:t xml:space="preserve">Lambda </w:t>
      </w:r>
      <w:proofErr w:type="spellStart"/>
      <w:r w:rsidRPr="00B01BF2">
        <w:rPr>
          <w:i/>
          <w:sz w:val="24"/>
          <w:szCs w:val="24"/>
        </w:rPr>
        <w:t>cI</w:t>
      </w:r>
      <w:proofErr w:type="spellEnd"/>
      <w:r w:rsidRPr="00B01BF2">
        <w:rPr>
          <w:i/>
          <w:sz w:val="24"/>
          <w:szCs w:val="24"/>
        </w:rPr>
        <w:t xml:space="preserve"> </w:t>
      </w:r>
      <w:r w:rsidRPr="00B01BF2">
        <w:rPr>
          <w:sz w:val="24"/>
          <w:szCs w:val="24"/>
        </w:rPr>
        <w:t xml:space="preserve">with P22 </w:t>
      </w:r>
      <w:r w:rsidRPr="00B01BF2">
        <w:rPr>
          <w:i/>
          <w:sz w:val="24"/>
          <w:szCs w:val="24"/>
        </w:rPr>
        <w:t>P</w:t>
      </w:r>
      <w:r w:rsidRPr="00B01BF2">
        <w:rPr>
          <w:i/>
          <w:sz w:val="24"/>
          <w:szCs w:val="24"/>
          <w:vertAlign w:val="subscript"/>
        </w:rPr>
        <w:t>R</w:t>
      </w:r>
      <w:r w:rsidRPr="00B01BF2">
        <w:rPr>
          <w:sz w:val="24"/>
          <w:szCs w:val="24"/>
        </w:rPr>
        <w:t xml:space="preserve">, and P22 </w:t>
      </w:r>
      <w:r w:rsidRPr="00B01BF2">
        <w:rPr>
          <w:i/>
          <w:sz w:val="24"/>
          <w:szCs w:val="24"/>
        </w:rPr>
        <w:t xml:space="preserve">c2 </w:t>
      </w:r>
      <w:r w:rsidRPr="00B01BF2">
        <w:rPr>
          <w:sz w:val="24"/>
          <w:szCs w:val="24"/>
        </w:rPr>
        <w:t xml:space="preserve">with Lambda </w:t>
      </w:r>
      <w:r w:rsidRPr="00B01BF2">
        <w:rPr>
          <w:i/>
          <w:sz w:val="24"/>
          <w:szCs w:val="24"/>
        </w:rPr>
        <w:t>P</w:t>
      </w:r>
      <w:r w:rsidRPr="00B01BF2">
        <w:rPr>
          <w:i/>
          <w:sz w:val="24"/>
          <w:szCs w:val="24"/>
          <w:vertAlign w:val="subscript"/>
        </w:rPr>
        <w:t>R</w:t>
      </w:r>
      <w:r w:rsidRPr="00B01BF2">
        <w:rPr>
          <w:sz w:val="24"/>
          <w:szCs w:val="24"/>
        </w:rPr>
        <w:t>) into a low copy number plasmid (</w:t>
      </w:r>
      <w:proofErr w:type="spellStart"/>
      <w:r w:rsidRPr="00B01BF2">
        <w:rPr>
          <w:sz w:val="24"/>
          <w:szCs w:val="24"/>
        </w:rPr>
        <w:t>pZS</w:t>
      </w:r>
      <w:proofErr w:type="spellEnd"/>
      <w:r w:rsidRPr="00B01BF2">
        <w:rPr>
          <w:sz w:val="24"/>
          <w:szCs w:val="24"/>
        </w:rPr>
        <w:t xml:space="preserve">*) containing a kanamycin </w:t>
      </w:r>
      <w:r w:rsidRPr="00B01BF2">
        <w:rPr>
          <w:sz w:val="24"/>
          <w:szCs w:val="24"/>
        </w:rPr>
        <w:lastRenderedPageBreak/>
        <w:t>resistance marker</w:t>
      </w:r>
      <w:r w:rsidRPr="00B01BF2">
        <w:rPr>
          <w:sz w:val="24"/>
          <w:szCs w:val="24"/>
        </w:rPr>
        <w:fldChar w:fldCharType="begin"/>
      </w:r>
      <w:r w:rsidR="00316E45">
        <w:rPr>
          <w:sz w:val="24"/>
          <w:szCs w:val="24"/>
        </w:rPr>
        <w:instrText xml:space="preserve"> ADDIN PAPERS2_CITATIONS &lt;citation&gt;&lt;priority&gt;0&lt;/priority&gt;&lt;uuid&gt;385B1DED-705E-4730-BA7B-C11AFB5DB2DF&lt;/uuid&gt;&lt;publications&gt;&lt;publication&gt;&lt;subtype&gt;400&lt;/subtype&gt;&lt;location&gt;&amp;lt;html&amp;gt;&amp;lt;head&amp;gt;&amp;lt;meta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Home&amp;lt;/a&amp;gt;&amp;lt;/div&amp;gt;&amp;lt;/body&amp;gt;&amp;lt;/html&amp;gt;&lt;/location&gt;&lt;publisher&gt;Oxford University Press&lt;/publisher&gt;&lt;title&gt;Independent and Tight Regulation of Transcriptional Units in Escherichia coli via the LacR/O, the TetR/O and AraC/I1-I2 Regulatory Elements&lt;/title&gt;&lt;url&gt;http://nar.oxfordjournals.org/lookup/doi/10.1093/nar/25.6.1203&lt;/url&gt;&lt;volume&gt;25&lt;/volume&gt;&lt;publication_date&gt;99199703151200000000222000&lt;/publication_date&gt;&lt;uuid&gt;EAEBA196-D836-41B8-906C-CFCA037D46E8&lt;/uuid&gt;&lt;type&gt;400&lt;/type&gt;&lt;number&gt;6&lt;/number&gt;&lt;doi&gt;10.1093/nar/25.6.1203&lt;/doi&gt;&lt;institution&gt;ZMBH Zentrum für Molekulare Biologie der Universität Heidelberg, Im Neuenheimer Feld 282, D-69120 Heidelberg, Germany.&lt;/institution&gt;&lt;startpage&gt;1203&lt;/startpage&gt;&lt;endpage&gt;1210&lt;/endpage&gt;&lt;bundle&gt;&lt;publication&gt;&lt;title&gt;Nucleic Acids Research&lt;/title&gt;&lt;uuid&gt;3F6BD873-BAA8-45EE-B63F-81B164521F25&lt;/uuid&gt;&lt;subtype&gt;-100&lt;/subtype&gt;&lt;type&gt;-100&lt;/type&gt;&lt;/publication&gt;&lt;/bundle&gt;&lt;authors&gt;&lt;author&gt;&lt;lastName&gt;Lutz&lt;/lastName&gt;&lt;firstName&gt;R&lt;/firstName&gt;&lt;/author&gt;&lt;author&gt;&lt;lastName&gt;Bujard&lt;/lastName&gt;&lt;firstName&gt;H&lt;/firstName&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38</w:t>
      </w:r>
      <w:r w:rsidRPr="00B01BF2">
        <w:rPr>
          <w:sz w:val="24"/>
          <w:szCs w:val="24"/>
        </w:rPr>
        <w:fldChar w:fldCharType="end"/>
      </w:r>
      <w:r w:rsidRPr="00B01BF2">
        <w:rPr>
          <w:sz w:val="24"/>
          <w:szCs w:val="24"/>
        </w:rPr>
        <w:t xml:space="preserve">. The TL17 terminator sequences followed the repressor genes, and the T1 terminator the </w:t>
      </w:r>
      <w:proofErr w:type="spellStart"/>
      <w:r w:rsidRPr="00B01BF2">
        <w:rPr>
          <w:i/>
          <w:sz w:val="24"/>
          <w:szCs w:val="24"/>
        </w:rPr>
        <w:t>venus-yfp</w:t>
      </w:r>
      <w:proofErr w:type="spellEnd"/>
      <w:r w:rsidRPr="00B01BF2">
        <w:rPr>
          <w:i/>
          <w:sz w:val="24"/>
          <w:szCs w:val="24"/>
        </w:rPr>
        <w:t xml:space="preserve"> </w:t>
      </w:r>
      <w:r w:rsidRPr="00B01BF2">
        <w:rPr>
          <w:sz w:val="24"/>
          <w:szCs w:val="24"/>
        </w:rPr>
        <w:t xml:space="preserve">(Fig.1b). The plasmid libraries were then transformed into MG1655 derived </w:t>
      </w:r>
      <w:r w:rsidRPr="00B01BF2">
        <w:rPr>
          <w:i/>
          <w:sz w:val="24"/>
          <w:szCs w:val="24"/>
        </w:rPr>
        <w:t xml:space="preserve">E. coli </w:t>
      </w:r>
      <w:r w:rsidRPr="00B01BF2">
        <w:rPr>
          <w:sz w:val="24"/>
          <w:szCs w:val="24"/>
        </w:rPr>
        <w:t>cells (strain BW27785, CGSC#: 7881)</w:t>
      </w:r>
      <w:r w:rsidRPr="00B01BF2">
        <w:rPr>
          <w:sz w:val="24"/>
          <w:szCs w:val="24"/>
        </w:rPr>
        <w:fldChar w:fldCharType="begin"/>
      </w:r>
      <w:r w:rsidR="00316E45">
        <w:rPr>
          <w:sz w:val="24"/>
          <w:szCs w:val="24"/>
        </w:rPr>
        <w:instrText xml:space="preserve"> ADDIN PAPERS2_CITATIONS &lt;citation&gt;&lt;priority&gt;0&lt;/priority&gt;&lt;uuid&gt;8B8CF341-1D13-4AEA-B889-FC0BCAB44A29&lt;/uuid&gt;&lt;publications&gt;&lt;publication&gt;&lt;subtype&gt;400&lt;/subtype&gt;&lt;title&gt;One-Step Inactivation of Chromosomal Genes in Escherichia coli K-12 using PCR Products&lt;/title&gt;&lt;volume&gt;97&lt;/volume&gt;&lt;publication_date&gt;99200012191200000000222000&lt;/publication_date&gt;&lt;uuid&gt;02B41AED-2CD0-45B6-AB7F-1C052D251C42&lt;/uuid&gt;&lt;type&gt;400&lt;/type&gt;&lt;number&gt;12&lt;/number&gt;&lt;startpage&gt;6640&lt;/startpage&gt;&lt;endpage&gt;6645&lt;/endpage&gt;&lt;bundle&gt;&lt;publication&gt;&lt;title&gt;PNAS&lt;/title&gt;&lt;uuid&gt;C583547C-5E87-46AE-BE16-163E1A3E23B2&lt;/uuid&gt;&lt;subtype&gt;-100&lt;/subtype&gt;&lt;type&gt;-100&lt;/type&gt;&lt;url&gt;http://www.pnas.org/&lt;/url&gt;&lt;/publication&gt;&lt;/bundle&gt;&lt;authors&gt;&lt;author&gt;&lt;lastName&gt;Datsenko&lt;/lastName&gt;&lt;firstName&gt;K&lt;/firstName&gt;&lt;middleNames&gt;A&lt;/middleNames&gt;&lt;/author&gt;&lt;author&gt;&lt;lastName&gt;Wanner&lt;/lastName&gt;&lt;firstName&gt;B&lt;/firstName&gt;&lt;middleNames&gt;R&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63</w:t>
      </w:r>
      <w:r w:rsidRPr="00B01BF2">
        <w:rPr>
          <w:sz w:val="24"/>
          <w:szCs w:val="24"/>
        </w:rPr>
        <w:fldChar w:fldCharType="end"/>
      </w:r>
      <w:r w:rsidRPr="00B01BF2">
        <w:rPr>
          <w:sz w:val="24"/>
          <w:szCs w:val="24"/>
        </w:rPr>
        <w:t>.</w:t>
      </w:r>
    </w:p>
    <w:p w14:paraId="28D5C0A5" w14:textId="77777777" w:rsidR="007A5A5E" w:rsidRPr="00B01BF2" w:rsidRDefault="007A5A5E" w:rsidP="007A5A5E">
      <w:pPr>
        <w:spacing w:line="480" w:lineRule="auto"/>
        <w:jc w:val="both"/>
        <w:rPr>
          <w:i/>
          <w:sz w:val="24"/>
          <w:szCs w:val="24"/>
        </w:rPr>
      </w:pPr>
      <w:r w:rsidRPr="00B01BF2">
        <w:rPr>
          <w:i/>
          <w:sz w:val="24"/>
          <w:szCs w:val="24"/>
        </w:rPr>
        <w:t>Construction of mutant O</w:t>
      </w:r>
      <w:r w:rsidRPr="00B01BF2">
        <w:rPr>
          <w:i/>
          <w:sz w:val="24"/>
          <w:szCs w:val="24"/>
          <w:vertAlign w:val="subscript"/>
        </w:rPr>
        <w:t>R1</w:t>
      </w:r>
      <w:r w:rsidRPr="00B01BF2">
        <w:rPr>
          <w:i/>
          <w:sz w:val="24"/>
          <w:szCs w:val="24"/>
        </w:rPr>
        <w:t xml:space="preserve"> libraries</w:t>
      </w:r>
    </w:p>
    <w:p w14:paraId="2B4C3044" w14:textId="6E0D8A0F" w:rsidR="007A5A5E" w:rsidRPr="00B01BF2" w:rsidRDefault="007A5A5E" w:rsidP="007A5A5E">
      <w:pPr>
        <w:spacing w:line="480" w:lineRule="auto"/>
        <w:jc w:val="both"/>
        <w:rPr>
          <w:sz w:val="24"/>
          <w:szCs w:val="24"/>
        </w:rPr>
      </w:pPr>
      <w:r w:rsidRPr="00B01BF2">
        <w:rPr>
          <w:sz w:val="24"/>
          <w:szCs w:val="24"/>
        </w:rPr>
        <w:t xml:space="preserve">We created a library of mutants in </w:t>
      </w:r>
      <w:r w:rsidRPr="00B01BF2">
        <w:rPr>
          <w:i/>
          <w:sz w:val="24"/>
          <w:szCs w:val="24"/>
        </w:rPr>
        <w:t>O</w:t>
      </w:r>
      <w:r w:rsidRPr="00B01BF2">
        <w:rPr>
          <w:i/>
          <w:sz w:val="24"/>
          <w:szCs w:val="24"/>
          <w:vertAlign w:val="subscript"/>
        </w:rPr>
        <w:t>R1</w:t>
      </w:r>
      <w:r w:rsidRPr="00B01BF2">
        <w:rPr>
          <w:sz w:val="24"/>
          <w:szCs w:val="24"/>
        </w:rPr>
        <w:t xml:space="preserve"> by selecting six base pairs that were found to be most important for the binding of either of the two repressors</w:t>
      </w:r>
      <w:r w:rsidRPr="00B01BF2">
        <w:rPr>
          <w:sz w:val="24"/>
          <w:szCs w:val="24"/>
        </w:rPr>
        <w:fldChar w:fldCharType="begin"/>
      </w:r>
      <w:r w:rsidR="00316E45">
        <w:rPr>
          <w:sz w:val="24"/>
          <w:szCs w:val="24"/>
        </w:rPr>
        <w:instrText xml:space="preserve"> ADDIN PAPERS2_CITATIONS &lt;citation&gt;&lt;priority&gt;0&lt;/priority&gt;&lt;uuid&gt;B597DB12-97C3-431C-BF25-9B7815DDF7A1&lt;/uuid&gt;&lt;publications&gt;&lt;publication&gt;&lt;subtype&gt;400&lt;/subtype&gt;&lt;title&gt;Lambda Repressor Recognizes the Approximately 2-fold Symmetric Half-Operator Sequences Asymmetrically&lt;/title&gt;&lt;volume&gt;86&lt;/volume&gt;&lt;publication_date&gt;99198901131200000000222000&lt;/publication_date&gt;&lt;uuid&gt;CB747332-826D-444A-BC14-56CC94E3FCA7&lt;/uuid&gt;&lt;type&gt;400&lt;/type&gt;&lt;startpage&gt;6513&lt;/startpage&gt;&lt;endpage&gt;6517&lt;/endpage&gt;&lt;bundle&gt;&lt;publication&gt;&lt;title&gt;PNAS&lt;/title&gt;&lt;uuid&gt;C583547C-5E87-46AE-BE16-163E1A3E23B2&lt;/uuid&gt;&lt;subtype&gt;-100&lt;/subtype&gt;&lt;type&gt;-100&lt;/type&gt;&lt;url&gt;http://www.pnas.org/&lt;/url&gt;&lt;/publication&gt;&lt;/bundle&gt;&lt;authors&gt;&lt;author&gt;&lt;lastName&gt;Sarai&lt;/lastName&gt;&lt;firstName&gt;A&lt;/firstName&gt;&lt;/author&gt;&lt;author&gt;&lt;lastName&gt;Takeda&lt;/lastName&gt;&lt;firstName&gt;Y&lt;/firstName&gt;&lt;/author&gt;&lt;/authors&gt;&lt;/publication&gt;&lt;publication&gt;&lt;subtype&gt;400&lt;/subtype&gt;&lt;title&gt;Recognition of Nonconserved Bases in the P22 Operator by P22 Repressor Requires Specific Interactions between Repressor and Conserved Bases*&lt;/title&gt;&lt;volume&gt;32&lt;/volume&gt;&lt;publication_date&gt;99199707231200000000222000&lt;/publication_date&gt;&lt;uuid&gt;B0DAF59A-390F-4D50-AA86-23FFB131784F&lt;/uuid&gt;&lt;type&gt;400&lt;/type&gt;&lt;number&gt;272&lt;/number&gt;&lt;citekey&gt;Hilchey:1997vo&lt;/citekey&gt;&lt;startpage&gt;19898&lt;/startpage&gt;&lt;endpage&gt;19905&lt;/endpage&gt;&lt;bundle&gt;&lt;publication&gt;&lt;title&gt;The Journal of Biological Chemistry&lt;/title&gt;&lt;uuid&gt;2328D77B-9E4D-4AF8-9D96-D02940133DC5&lt;/uuid&gt;&lt;subtype&gt;-100&lt;/subtype&gt;&lt;type&gt;-100&lt;/type&gt;&lt;/publication&gt;&lt;/bundle&gt;&lt;authors&gt;&lt;author&gt;&lt;lastName&gt;Hilchey&lt;/lastName&gt;&lt;firstName&gt;S&lt;/firstName&gt;&lt;middleNames&gt;P&lt;/middleNames&gt;&lt;/author&gt;&lt;author&gt;&lt;lastName&gt;Wu&lt;/lastName&gt;&lt;firstName&gt;L&lt;/firstName&gt;&lt;/author&gt;&lt;author&gt;&lt;lastName&gt;Koudelka&lt;/lastName&gt;&lt;firstName&gt;G&lt;/firstName&gt;&lt;middleNames&gt;B&lt;/middleNames&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36,37</w:t>
      </w:r>
      <w:r w:rsidRPr="00B01BF2">
        <w:rPr>
          <w:sz w:val="24"/>
          <w:szCs w:val="24"/>
        </w:rPr>
        <w:fldChar w:fldCharType="end"/>
      </w:r>
      <w:r w:rsidRPr="00B01BF2">
        <w:rPr>
          <w:sz w:val="24"/>
          <w:szCs w:val="24"/>
        </w:rPr>
        <w:t>, and that differed between Lambda and P22</w:t>
      </w:r>
      <w:r w:rsidRPr="00B01BF2">
        <w:rPr>
          <w:i/>
          <w:sz w:val="24"/>
          <w:szCs w:val="24"/>
        </w:rPr>
        <w:t xml:space="preserve"> O</w:t>
      </w:r>
      <w:r w:rsidRPr="00B01BF2">
        <w:rPr>
          <w:i/>
          <w:sz w:val="24"/>
          <w:szCs w:val="24"/>
          <w:vertAlign w:val="subscript"/>
        </w:rPr>
        <w:t>R1</w:t>
      </w:r>
      <w:r w:rsidRPr="00B01BF2">
        <w:rPr>
          <w:sz w:val="24"/>
          <w:szCs w:val="24"/>
        </w:rPr>
        <w:t xml:space="preserve"> sequences. This was done by aligning the </w:t>
      </w:r>
      <w:r w:rsidRPr="00B01BF2">
        <w:rPr>
          <w:i/>
          <w:sz w:val="24"/>
          <w:szCs w:val="24"/>
        </w:rPr>
        <w:t>O</w:t>
      </w:r>
      <w:r w:rsidRPr="00B01BF2">
        <w:rPr>
          <w:i/>
          <w:sz w:val="24"/>
          <w:szCs w:val="24"/>
          <w:vertAlign w:val="subscript"/>
        </w:rPr>
        <w:t>R1</w:t>
      </w:r>
      <w:r w:rsidRPr="00B01BF2">
        <w:rPr>
          <w:sz w:val="24"/>
          <w:szCs w:val="24"/>
        </w:rPr>
        <w:t xml:space="preserve"> sites from Lambda and P22 wild</w:t>
      </w:r>
      <w:r w:rsidR="00B112B1">
        <w:rPr>
          <w:sz w:val="24"/>
          <w:szCs w:val="24"/>
        </w:rPr>
        <w:t xml:space="preserve"> </w:t>
      </w:r>
      <w:r w:rsidRPr="00B01BF2">
        <w:rPr>
          <w:sz w:val="24"/>
          <w:szCs w:val="24"/>
        </w:rPr>
        <w:t xml:space="preserve">type operators (according to homology, not symmetry) and comparing the corresponding base pairs in the operator sites. The six base pairs that were most important for repressor binding and that differed between the two operators were substituted by the base pairs of the non-cognate </w:t>
      </w:r>
      <w:r w:rsidRPr="00B01BF2">
        <w:rPr>
          <w:i/>
          <w:sz w:val="24"/>
          <w:szCs w:val="24"/>
        </w:rPr>
        <w:t>O</w:t>
      </w:r>
      <w:r w:rsidRPr="00B01BF2">
        <w:rPr>
          <w:i/>
          <w:sz w:val="24"/>
          <w:szCs w:val="24"/>
          <w:vertAlign w:val="subscript"/>
        </w:rPr>
        <w:t>R1</w:t>
      </w:r>
      <w:r w:rsidRPr="00B01BF2">
        <w:rPr>
          <w:sz w:val="24"/>
          <w:szCs w:val="24"/>
        </w:rPr>
        <w:t xml:space="preserve"> in both directions: starting with wild type Lambda </w:t>
      </w:r>
      <w:r w:rsidRPr="00B01BF2">
        <w:rPr>
          <w:i/>
          <w:sz w:val="24"/>
          <w:szCs w:val="24"/>
        </w:rPr>
        <w:t>O</w:t>
      </w:r>
      <w:r w:rsidRPr="00B01BF2">
        <w:rPr>
          <w:i/>
          <w:sz w:val="24"/>
          <w:szCs w:val="24"/>
          <w:vertAlign w:val="subscript"/>
        </w:rPr>
        <w:t>R1</w:t>
      </w:r>
      <w:r w:rsidRPr="00B01BF2">
        <w:rPr>
          <w:sz w:val="24"/>
          <w:szCs w:val="24"/>
          <w:vertAlign w:val="subscript"/>
        </w:rPr>
        <w:t xml:space="preserve"> </w:t>
      </w:r>
      <w:r w:rsidRPr="00B01BF2">
        <w:rPr>
          <w:sz w:val="24"/>
          <w:szCs w:val="24"/>
        </w:rPr>
        <w:t xml:space="preserve">and mutating </w:t>
      </w:r>
      <w:r w:rsidR="00F64A32">
        <w:rPr>
          <w:sz w:val="24"/>
          <w:szCs w:val="24"/>
        </w:rPr>
        <w:t xml:space="preserve">it to be </w:t>
      </w:r>
      <w:r w:rsidRPr="00B01BF2">
        <w:rPr>
          <w:sz w:val="24"/>
          <w:szCs w:val="24"/>
        </w:rPr>
        <w:t xml:space="preserve">more similar to P22 </w:t>
      </w:r>
      <w:r w:rsidRPr="00B01BF2">
        <w:rPr>
          <w:i/>
          <w:sz w:val="24"/>
          <w:szCs w:val="24"/>
        </w:rPr>
        <w:t>O</w:t>
      </w:r>
      <w:r w:rsidRPr="00B01BF2">
        <w:rPr>
          <w:i/>
          <w:sz w:val="24"/>
          <w:szCs w:val="24"/>
          <w:vertAlign w:val="subscript"/>
        </w:rPr>
        <w:t>R1</w:t>
      </w:r>
      <w:r w:rsidRPr="00B01BF2">
        <w:rPr>
          <w:sz w:val="24"/>
          <w:szCs w:val="24"/>
        </w:rPr>
        <w:t xml:space="preserve">; as well as starting with wild type P22 </w:t>
      </w:r>
      <w:r w:rsidRPr="00B01BF2">
        <w:rPr>
          <w:i/>
          <w:sz w:val="24"/>
          <w:szCs w:val="24"/>
        </w:rPr>
        <w:t>O</w:t>
      </w:r>
      <w:r w:rsidRPr="00B01BF2">
        <w:rPr>
          <w:i/>
          <w:sz w:val="24"/>
          <w:szCs w:val="24"/>
          <w:vertAlign w:val="subscript"/>
        </w:rPr>
        <w:t>R1</w:t>
      </w:r>
      <w:r w:rsidRPr="00B01BF2">
        <w:rPr>
          <w:sz w:val="24"/>
          <w:szCs w:val="24"/>
        </w:rPr>
        <w:t xml:space="preserve"> and mutating </w:t>
      </w:r>
      <w:r w:rsidR="00F64A32">
        <w:rPr>
          <w:sz w:val="24"/>
          <w:szCs w:val="24"/>
        </w:rPr>
        <w:t xml:space="preserve">it to be </w:t>
      </w:r>
      <w:r w:rsidRPr="00B01BF2">
        <w:rPr>
          <w:sz w:val="24"/>
          <w:szCs w:val="24"/>
        </w:rPr>
        <w:t xml:space="preserve">more similar to Lambda. We generated all six single mutants, four double, five triple, four quadruple, three quintuple, and the sextuple mutant. For mutating Lambda </w:t>
      </w:r>
      <w:r w:rsidRPr="00B01BF2">
        <w:rPr>
          <w:i/>
          <w:sz w:val="24"/>
          <w:szCs w:val="24"/>
        </w:rPr>
        <w:t>O</w:t>
      </w:r>
      <w:r w:rsidRPr="00B01BF2">
        <w:rPr>
          <w:i/>
          <w:sz w:val="24"/>
          <w:szCs w:val="24"/>
          <w:vertAlign w:val="subscript"/>
        </w:rPr>
        <w:t>R1</w:t>
      </w:r>
      <w:r w:rsidRPr="00B01BF2">
        <w:rPr>
          <w:sz w:val="24"/>
          <w:szCs w:val="24"/>
        </w:rPr>
        <w:t xml:space="preserve"> from cognate to non-cognate, ten additional mutants were constructed that did not contain mutations in base pairs overlapping the -10 binding region of RNAP: two double, two triple, two quadruple, three quintuple, and another sextuple mutant. For the quintuple and sextuple mutants an additional base pair was chosen, that was linked to high affinity binding of Lambda CI (Supplementary Table 1). The additional double and triple mutants were also created for the P22 non-cognate library. </w:t>
      </w:r>
      <w:r w:rsidRPr="00B01BF2">
        <w:rPr>
          <w:i/>
          <w:sz w:val="24"/>
          <w:szCs w:val="24"/>
        </w:rPr>
        <w:t>O</w:t>
      </w:r>
      <w:r w:rsidRPr="00B01BF2">
        <w:rPr>
          <w:i/>
          <w:sz w:val="24"/>
          <w:szCs w:val="24"/>
          <w:vertAlign w:val="subscript"/>
        </w:rPr>
        <w:t>R1</w:t>
      </w:r>
      <w:r w:rsidRPr="00B01BF2">
        <w:rPr>
          <w:rFonts w:eastAsiaTheme="minorEastAsia"/>
          <w:sz w:val="24"/>
          <w:szCs w:val="24"/>
        </w:rPr>
        <w:t xml:space="preserve"> </w:t>
      </w:r>
      <w:r w:rsidRPr="00B01BF2">
        <w:rPr>
          <w:sz w:val="24"/>
          <w:szCs w:val="24"/>
        </w:rPr>
        <w:t xml:space="preserve">operator libraries were constructed by synthesizing </w:t>
      </w:r>
      <w:proofErr w:type="spellStart"/>
      <w:r w:rsidRPr="00B01BF2">
        <w:rPr>
          <w:sz w:val="24"/>
          <w:szCs w:val="24"/>
        </w:rPr>
        <w:t>oligos</w:t>
      </w:r>
      <w:proofErr w:type="spellEnd"/>
      <w:r w:rsidRPr="00B01BF2">
        <w:rPr>
          <w:sz w:val="24"/>
          <w:szCs w:val="24"/>
        </w:rPr>
        <w:t xml:space="preserve"> of 73bp length (Sigma Aldrich), carrying wild type </w:t>
      </w:r>
      <w:r w:rsidRPr="00B01BF2">
        <w:rPr>
          <w:i/>
          <w:sz w:val="24"/>
          <w:szCs w:val="24"/>
        </w:rPr>
        <w:t>O</w:t>
      </w:r>
      <w:r w:rsidRPr="00B01BF2">
        <w:rPr>
          <w:i/>
          <w:sz w:val="24"/>
          <w:szCs w:val="24"/>
          <w:vertAlign w:val="subscript"/>
        </w:rPr>
        <w:t xml:space="preserve">R2 </w:t>
      </w:r>
      <w:r w:rsidRPr="00B01BF2">
        <w:rPr>
          <w:rFonts w:eastAsiaTheme="minorEastAsia"/>
          <w:sz w:val="24"/>
          <w:szCs w:val="24"/>
        </w:rPr>
        <w:t xml:space="preserve">and mutated </w:t>
      </w:r>
      <w:r w:rsidRPr="00B01BF2">
        <w:rPr>
          <w:i/>
          <w:sz w:val="24"/>
          <w:szCs w:val="24"/>
        </w:rPr>
        <w:t>O</w:t>
      </w:r>
      <w:r w:rsidRPr="00B01BF2">
        <w:rPr>
          <w:i/>
          <w:sz w:val="24"/>
          <w:szCs w:val="24"/>
          <w:vertAlign w:val="subscript"/>
        </w:rPr>
        <w:t>R1</w:t>
      </w:r>
      <w:r w:rsidRPr="00B01BF2">
        <w:rPr>
          <w:rFonts w:eastAsiaTheme="minorEastAsia"/>
          <w:sz w:val="24"/>
          <w:szCs w:val="24"/>
        </w:rPr>
        <w:t xml:space="preserve"> </w:t>
      </w:r>
      <w:r w:rsidRPr="00B01BF2">
        <w:rPr>
          <w:sz w:val="24"/>
          <w:szCs w:val="24"/>
        </w:rPr>
        <w:t xml:space="preserve">(Supplementary Table 1), and </w:t>
      </w:r>
      <w:r w:rsidRPr="00B01BF2">
        <w:rPr>
          <w:sz w:val="24"/>
          <w:szCs w:val="24"/>
        </w:rPr>
        <w:lastRenderedPageBreak/>
        <w:t>cloning them</w:t>
      </w:r>
      <w:r w:rsidRPr="00B01BF2">
        <w:rPr>
          <w:rFonts w:eastAsiaTheme="minorEastAsia"/>
          <w:sz w:val="24"/>
          <w:szCs w:val="24"/>
        </w:rPr>
        <w:t xml:space="preserve"> into the</w:t>
      </w:r>
      <w:r w:rsidRPr="00B01BF2">
        <w:rPr>
          <w:sz w:val="24"/>
          <w:szCs w:val="24"/>
        </w:rPr>
        <w:t xml:space="preserve"> experimental system plasmid backbone (Fig.1b). Clones carrying correct mutants were confirmed through Sanger sequencing.</w:t>
      </w:r>
    </w:p>
    <w:p w14:paraId="22EC021C" w14:textId="77777777" w:rsidR="00F64A32" w:rsidRDefault="00F64A32" w:rsidP="007A5A5E">
      <w:pPr>
        <w:spacing w:line="480" w:lineRule="auto"/>
        <w:jc w:val="both"/>
        <w:rPr>
          <w:sz w:val="24"/>
          <w:szCs w:val="24"/>
        </w:rPr>
      </w:pPr>
    </w:p>
    <w:p w14:paraId="24E46EA1" w14:textId="5E1383ED" w:rsidR="007A5A5E" w:rsidRPr="00B01BF2" w:rsidRDefault="007A5A5E" w:rsidP="007A5A5E">
      <w:pPr>
        <w:spacing w:line="480" w:lineRule="auto"/>
        <w:jc w:val="both"/>
        <w:rPr>
          <w:sz w:val="24"/>
          <w:szCs w:val="24"/>
        </w:rPr>
      </w:pPr>
      <w:r w:rsidRPr="00B01BF2">
        <w:rPr>
          <w:sz w:val="24"/>
          <w:szCs w:val="24"/>
        </w:rPr>
        <w:t xml:space="preserve">We also tried to construct promoter regions containing cognate </w:t>
      </w:r>
      <w:r w:rsidRPr="00B01BF2">
        <w:rPr>
          <w:i/>
          <w:sz w:val="24"/>
          <w:szCs w:val="24"/>
        </w:rPr>
        <w:t>O</w:t>
      </w:r>
      <w:r w:rsidRPr="00B01BF2">
        <w:rPr>
          <w:i/>
          <w:sz w:val="24"/>
          <w:szCs w:val="24"/>
          <w:vertAlign w:val="subscript"/>
        </w:rPr>
        <w:t>R1</w:t>
      </w:r>
      <w:r w:rsidRPr="00B01BF2">
        <w:rPr>
          <w:sz w:val="24"/>
          <w:szCs w:val="24"/>
        </w:rPr>
        <w:t xml:space="preserve"> and non-cognate </w:t>
      </w:r>
      <w:r w:rsidRPr="00B01BF2">
        <w:rPr>
          <w:i/>
          <w:sz w:val="24"/>
          <w:szCs w:val="24"/>
        </w:rPr>
        <w:t>O</w:t>
      </w:r>
      <w:r w:rsidRPr="00B01BF2">
        <w:rPr>
          <w:i/>
          <w:sz w:val="24"/>
          <w:szCs w:val="24"/>
          <w:vertAlign w:val="subscript"/>
        </w:rPr>
        <w:t>R2</w:t>
      </w:r>
      <w:r w:rsidR="00F64A32">
        <w:rPr>
          <w:sz w:val="24"/>
          <w:szCs w:val="24"/>
        </w:rPr>
        <w:t>. A</w:t>
      </w:r>
      <w:r w:rsidRPr="00B01BF2">
        <w:rPr>
          <w:sz w:val="24"/>
          <w:szCs w:val="24"/>
        </w:rPr>
        <w:t>s both operators contain parts of the RNAP binding site, we did not obtain fluorescence expression in the absence of CI from these promoters even when we varied the spacing between the operators. This is possibly due to factors other than sequence-dependent binding energy playing a role in the regulatory context of these promoters</w:t>
      </w:r>
      <w:r w:rsidRPr="00B01BF2">
        <w:rPr>
          <w:sz w:val="24"/>
          <w:szCs w:val="24"/>
        </w:rPr>
        <w:fldChar w:fldCharType="begin"/>
      </w:r>
      <w:r w:rsidR="00316E45">
        <w:rPr>
          <w:sz w:val="24"/>
          <w:szCs w:val="24"/>
        </w:rPr>
        <w:instrText xml:space="preserve"> ADDIN PAPERS2_CITATIONS &lt;citation&gt;&lt;priority&gt;0&lt;/priority&gt;&lt;uuid&gt;42239007-6B02-4C63-A0D3-2555E3F74D76&lt;/uuid&gt;&lt;publications&gt;&lt;publication&gt;&lt;subtype&gt;400&lt;/subtype&gt;&lt;publisher&gt;Nature Publishing Group&lt;/publisher&gt;&lt;title&gt;Predicting the Impact of Promoter Variability on Regulatory Outputs&lt;/title&gt;&lt;url&gt;http://dx.doi.org/10.1038/srep18238&lt;/url&gt;&lt;volume&gt;5&lt;/volume&gt;&lt;publication_date&gt;99201512051200000000222000&lt;/publication_date&gt;&lt;uuid&gt;85CFC452-A618-499D-89BF-BF3FE31B9475&lt;/uuid&gt;&lt;type&gt;400&lt;/type&gt;&lt;doi&gt;10.1038/srep18238&lt;/doi&gt;&lt;startpage&gt;18238&lt;/startpage&gt;&lt;bundle&gt;&lt;publication&gt;&lt;title&gt;Scientific Reports&lt;/title&gt;&lt;uuid&gt;8679C1F4-3F9F-469D-A00F-EE3E0BC523B6&lt;/uuid&gt;&lt;subtype&gt;-100&lt;/subtype&gt;&lt;type&gt;-100&lt;/type&gt;&lt;/publication&gt;&lt;/bundle&gt;&lt;authors&gt;&lt;author&gt;&lt;lastName&gt;Kreamer&lt;/lastName&gt;&lt;firstName&gt;Naomi&lt;/firstName&gt;&lt;middleNames&gt;N&lt;/middleNames&gt;&lt;/author&gt;&lt;author&gt;&lt;lastName&gt;Phillips&lt;/lastName&gt;&lt;firstName&gt;Rob&lt;/firstName&gt;&lt;/author&gt;&lt;author&gt;&lt;lastName&gt;Newman&lt;/lastName&gt;&lt;firstName&gt;Dianne&lt;/firstName&gt;&lt;middleNames&gt;K&lt;/middleNames&gt;&lt;/author&gt;&lt;author&gt;&lt;lastName&gt;Boedicker&lt;/lastName&gt;&lt;firstName&gt;James&lt;/firstName&gt;&lt;middleNames&gt;Q&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49</w:t>
      </w:r>
      <w:r w:rsidRPr="00B01BF2">
        <w:rPr>
          <w:sz w:val="24"/>
          <w:szCs w:val="24"/>
        </w:rPr>
        <w:fldChar w:fldCharType="end"/>
      </w:r>
      <w:r w:rsidRPr="00B01BF2">
        <w:rPr>
          <w:sz w:val="24"/>
          <w:szCs w:val="24"/>
        </w:rPr>
        <w:t xml:space="preserve">. </w:t>
      </w:r>
    </w:p>
    <w:p w14:paraId="6A74ECBA" w14:textId="77777777" w:rsidR="007A5A5E" w:rsidRPr="00B01BF2" w:rsidRDefault="007A5A5E" w:rsidP="007A5A5E">
      <w:pPr>
        <w:spacing w:line="480" w:lineRule="auto"/>
        <w:jc w:val="both"/>
        <w:rPr>
          <w:sz w:val="24"/>
          <w:szCs w:val="24"/>
        </w:rPr>
      </w:pPr>
    </w:p>
    <w:p w14:paraId="22AA9E66" w14:textId="77777777" w:rsidR="007A5A5E" w:rsidRPr="00B01BF2" w:rsidRDefault="007A5A5E" w:rsidP="007A5A5E">
      <w:pPr>
        <w:spacing w:line="480" w:lineRule="auto"/>
        <w:jc w:val="both"/>
        <w:rPr>
          <w:i/>
          <w:sz w:val="24"/>
          <w:szCs w:val="24"/>
        </w:rPr>
      </w:pPr>
      <w:r w:rsidRPr="00B01BF2">
        <w:rPr>
          <w:i/>
          <w:sz w:val="24"/>
          <w:szCs w:val="24"/>
        </w:rPr>
        <w:t>Fluorescence assays</w:t>
      </w:r>
    </w:p>
    <w:p w14:paraId="068B6814" w14:textId="77777777" w:rsidR="007A5A5E" w:rsidRPr="00B01BF2" w:rsidRDefault="007A5A5E" w:rsidP="007A5A5E">
      <w:pPr>
        <w:spacing w:line="480" w:lineRule="auto"/>
        <w:ind w:right="-64"/>
        <w:jc w:val="both"/>
        <w:rPr>
          <w:sz w:val="24"/>
          <w:szCs w:val="24"/>
        </w:rPr>
      </w:pPr>
      <w:r w:rsidRPr="00B01BF2">
        <w:rPr>
          <w:sz w:val="24"/>
          <w:szCs w:val="24"/>
        </w:rPr>
        <w:t xml:space="preserve">We measured fluorescence of all </w:t>
      </w:r>
      <w:r w:rsidRPr="00B01BF2">
        <w:rPr>
          <w:i/>
          <w:sz w:val="24"/>
          <w:szCs w:val="24"/>
        </w:rPr>
        <w:t>O</w:t>
      </w:r>
      <w:r w:rsidRPr="00B01BF2">
        <w:rPr>
          <w:i/>
          <w:sz w:val="24"/>
          <w:szCs w:val="24"/>
          <w:vertAlign w:val="subscript"/>
        </w:rPr>
        <w:t>R1</w:t>
      </w:r>
      <w:r w:rsidRPr="00B01BF2">
        <w:rPr>
          <w:sz w:val="24"/>
          <w:szCs w:val="24"/>
        </w:rPr>
        <w:t xml:space="preserve"> mutants (Lambda and P22 cognate and non-cognate systems), both in the presence and in the absence of the inducer </w:t>
      </w:r>
      <w:proofErr w:type="spellStart"/>
      <w:r w:rsidRPr="00B01BF2">
        <w:rPr>
          <w:sz w:val="24"/>
          <w:szCs w:val="24"/>
        </w:rPr>
        <w:t>aTc</w:t>
      </w:r>
      <w:proofErr w:type="spellEnd"/>
      <w:r w:rsidRPr="00B01BF2">
        <w:rPr>
          <w:sz w:val="24"/>
          <w:szCs w:val="24"/>
        </w:rPr>
        <w:t xml:space="preserve">. Three biological replicates of each mutant of the library were grown at 37°C overnight in M9 media, supplemented with 0.1% </w:t>
      </w:r>
      <w:proofErr w:type="spellStart"/>
      <w:r w:rsidRPr="00B01BF2">
        <w:rPr>
          <w:sz w:val="24"/>
          <w:szCs w:val="24"/>
        </w:rPr>
        <w:t>casamino</w:t>
      </w:r>
      <w:proofErr w:type="spellEnd"/>
      <w:r w:rsidRPr="00B01BF2">
        <w:rPr>
          <w:sz w:val="24"/>
          <w:szCs w:val="24"/>
        </w:rPr>
        <w:t xml:space="preserve"> acids, 0.2% glucose, 30μg/ml kanamycin, and either without or with 15ng/ml </w:t>
      </w:r>
      <w:proofErr w:type="spellStart"/>
      <w:r w:rsidRPr="00B01BF2">
        <w:rPr>
          <w:sz w:val="24"/>
          <w:szCs w:val="24"/>
        </w:rPr>
        <w:t>aTc</w:t>
      </w:r>
      <w:proofErr w:type="spellEnd"/>
      <w:r w:rsidRPr="00B01BF2">
        <w:rPr>
          <w:sz w:val="24"/>
          <w:szCs w:val="24"/>
        </w:rPr>
        <w:t>. Overnight cultures were diluted 1,000X, grown to OD</w:t>
      </w:r>
      <w:r w:rsidRPr="00B01BF2">
        <w:rPr>
          <w:sz w:val="24"/>
          <w:szCs w:val="24"/>
          <w:vertAlign w:val="subscript"/>
        </w:rPr>
        <w:t>600</w:t>
      </w:r>
      <w:r w:rsidRPr="00B01BF2">
        <w:rPr>
          <w:sz w:val="24"/>
          <w:szCs w:val="24"/>
        </w:rPr>
        <w:t xml:space="preserve"> of approximately 0.05, and their fluorescence measured in a Bio-</w:t>
      </w:r>
      <w:proofErr w:type="spellStart"/>
      <w:r w:rsidRPr="00B01BF2">
        <w:rPr>
          <w:sz w:val="24"/>
          <w:szCs w:val="24"/>
        </w:rPr>
        <w:t>Tek</w:t>
      </w:r>
      <w:proofErr w:type="spellEnd"/>
      <w:r w:rsidRPr="00B01BF2">
        <w:rPr>
          <w:sz w:val="24"/>
          <w:szCs w:val="24"/>
        </w:rPr>
        <w:t xml:space="preserve"> Synergy H1 </w:t>
      </w:r>
      <w:proofErr w:type="spellStart"/>
      <w:r w:rsidRPr="00B01BF2">
        <w:rPr>
          <w:sz w:val="24"/>
          <w:szCs w:val="24"/>
        </w:rPr>
        <w:t>platereader</w:t>
      </w:r>
      <w:proofErr w:type="spellEnd"/>
      <w:r w:rsidRPr="00B01BF2">
        <w:rPr>
          <w:sz w:val="24"/>
          <w:szCs w:val="24"/>
        </w:rPr>
        <w:t xml:space="preserve">. All replicate measurements were randomized across multiple 96-well plates. All measured mutants had fluorescence levels significantly above the detection limit of the plate reader, resulting in measurements at least 1.5 fold greater than the non-fluorescent control. </w:t>
      </w:r>
    </w:p>
    <w:p w14:paraId="2D248382" w14:textId="77777777" w:rsidR="007A5A5E" w:rsidRPr="00B01BF2" w:rsidRDefault="007A5A5E" w:rsidP="007A5A5E">
      <w:pPr>
        <w:spacing w:line="480" w:lineRule="auto"/>
        <w:ind w:right="-64"/>
        <w:jc w:val="both"/>
        <w:rPr>
          <w:sz w:val="24"/>
          <w:szCs w:val="24"/>
        </w:rPr>
      </w:pPr>
    </w:p>
    <w:p w14:paraId="6CD5ED90" w14:textId="77777777" w:rsidR="007A5A5E" w:rsidRPr="00B01BF2" w:rsidRDefault="007A5A5E" w:rsidP="007A5A5E">
      <w:pPr>
        <w:spacing w:line="480" w:lineRule="auto"/>
        <w:ind w:right="-64"/>
        <w:jc w:val="both"/>
        <w:rPr>
          <w:sz w:val="24"/>
          <w:szCs w:val="24"/>
        </w:rPr>
      </w:pPr>
      <w:r w:rsidRPr="00B01BF2">
        <w:rPr>
          <w:sz w:val="24"/>
          <w:szCs w:val="24"/>
        </w:rPr>
        <w:lastRenderedPageBreak/>
        <w:t>Fluorescence values were normalized by OD</w:t>
      </w:r>
      <w:r w:rsidRPr="00B01BF2">
        <w:rPr>
          <w:sz w:val="24"/>
          <w:szCs w:val="24"/>
          <w:vertAlign w:val="subscript"/>
        </w:rPr>
        <w:t xml:space="preserve">600 </w:t>
      </w:r>
      <w:r w:rsidRPr="00B01BF2">
        <w:rPr>
          <w:sz w:val="24"/>
          <w:szCs w:val="24"/>
        </w:rPr>
        <w:t xml:space="preserve">values (in RFU=Relative Fluorescence Units) and averaged over three replicates. Repression values were calculated as a normalized ratio between the measured fluorescence with and without the repressor: </w:t>
      </w:r>
    </w:p>
    <w:p w14:paraId="66079742" w14:textId="77777777" w:rsidR="007A5A5E" w:rsidRPr="00B01BF2" w:rsidRDefault="007A5A5E" w:rsidP="007A5A5E">
      <w:pPr>
        <w:spacing w:line="480" w:lineRule="auto"/>
        <w:jc w:val="both"/>
        <w:rPr>
          <w:sz w:val="24"/>
          <w:szCs w:val="24"/>
        </w:rPr>
      </w:pPr>
      <m:oMath>
        <m:r>
          <w:rPr>
            <w:rFonts w:ascii="Cambria Math" w:hAnsi="Cambria Math"/>
            <w:sz w:val="24"/>
            <w:szCs w:val="24"/>
          </w:rPr>
          <m:t>Percent repression=</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RFU</m:t>
                    </m:r>
                  </m:e>
                  <m:sub>
                    <m:r>
                      <w:rPr>
                        <w:rFonts w:ascii="Cambria Math" w:hAnsi="Cambria Math"/>
                        <w:sz w:val="24"/>
                        <w:szCs w:val="24"/>
                      </w:rPr>
                      <m:t>repressor</m:t>
                    </m:r>
                  </m:sub>
                </m:sSub>
              </m:num>
              <m:den>
                <m:sSub>
                  <m:sSubPr>
                    <m:ctrlPr>
                      <w:rPr>
                        <w:rFonts w:ascii="Cambria Math" w:hAnsi="Cambria Math"/>
                        <w:i/>
                        <w:sz w:val="24"/>
                        <w:szCs w:val="24"/>
                      </w:rPr>
                    </m:ctrlPr>
                  </m:sSubPr>
                  <m:e>
                    <m:r>
                      <w:rPr>
                        <w:rFonts w:ascii="Cambria Math" w:hAnsi="Cambria Math"/>
                        <w:sz w:val="24"/>
                        <w:szCs w:val="24"/>
                      </w:rPr>
                      <m:t>RFU</m:t>
                    </m:r>
                  </m:e>
                  <m:sub>
                    <m:r>
                      <w:rPr>
                        <w:rFonts w:ascii="Cambria Math" w:hAnsi="Cambria Math"/>
                        <w:sz w:val="24"/>
                        <w:szCs w:val="24"/>
                      </w:rPr>
                      <m:t>no repressor</m:t>
                    </m:r>
                  </m:sub>
                </m:sSub>
              </m:den>
            </m:f>
          </m:e>
        </m:d>
        <m:r>
          <w:rPr>
            <w:rFonts w:ascii="Cambria Math" w:hAnsi="Cambria Math"/>
            <w:sz w:val="24"/>
            <w:szCs w:val="24"/>
          </w:rPr>
          <m:t>*100</m:t>
        </m:r>
      </m:oMath>
      <w:r w:rsidRPr="00B01BF2">
        <w:rPr>
          <w:sz w:val="24"/>
          <w:szCs w:val="24"/>
        </w:rPr>
        <w:t xml:space="preserve">. </w:t>
      </w:r>
    </w:p>
    <w:p w14:paraId="4C42B92F" w14:textId="77777777" w:rsidR="007A5A5E" w:rsidRDefault="007A5A5E" w:rsidP="007A5A5E">
      <w:pPr>
        <w:spacing w:line="480" w:lineRule="auto"/>
        <w:jc w:val="both"/>
        <w:rPr>
          <w:sz w:val="24"/>
          <w:szCs w:val="24"/>
        </w:rPr>
      </w:pPr>
      <w:r w:rsidRPr="00B01BF2">
        <w:rPr>
          <w:sz w:val="24"/>
          <w:szCs w:val="24"/>
        </w:rPr>
        <w:t xml:space="preserve">Standard errors of the mean repression values were calculated using error propagation in order to account for the inherent variability in the fluorescence measurements. The fluorescence levels measured in the absence of repressor were comparable across all Lambda operator mutants, as well as all P22 operator mutants (Supplementary Table 2). This means that the reported differences in percent repression arose mainly from changes in repressor binding, rather than alterations to the RNAP binding site. Moreover, our simulations showed that changes in RNAP concentration, which correlates with the strength of RNAP binding, do not change the qualitative pattern of binding for the two repressors. Interestingly, when compared to P22 wild type </w:t>
      </w:r>
      <w:r w:rsidRPr="00B01BF2">
        <w:rPr>
          <w:i/>
          <w:sz w:val="24"/>
          <w:szCs w:val="24"/>
        </w:rPr>
        <w:t>O</w:t>
      </w:r>
      <w:r w:rsidRPr="00B01BF2">
        <w:rPr>
          <w:i/>
          <w:sz w:val="24"/>
          <w:szCs w:val="24"/>
          <w:vertAlign w:val="subscript"/>
        </w:rPr>
        <w:t>R1</w:t>
      </w:r>
      <w:r w:rsidRPr="00B01BF2">
        <w:rPr>
          <w:sz w:val="24"/>
          <w:szCs w:val="24"/>
        </w:rPr>
        <w:t xml:space="preserve">, all of the P22 cognate </w:t>
      </w:r>
      <w:r w:rsidRPr="00B01BF2">
        <w:rPr>
          <w:i/>
          <w:sz w:val="24"/>
          <w:szCs w:val="24"/>
        </w:rPr>
        <w:t>O</w:t>
      </w:r>
      <w:r w:rsidRPr="00B01BF2">
        <w:rPr>
          <w:i/>
          <w:sz w:val="24"/>
          <w:szCs w:val="24"/>
          <w:vertAlign w:val="subscript"/>
        </w:rPr>
        <w:t>R1</w:t>
      </w:r>
      <w:r w:rsidRPr="00B01BF2">
        <w:rPr>
          <w:sz w:val="24"/>
          <w:szCs w:val="24"/>
        </w:rPr>
        <w:t xml:space="preserve"> operator mutants showed increased expression levels in the absence of repressor. Lambda </w:t>
      </w:r>
      <w:r w:rsidRPr="00B01BF2">
        <w:rPr>
          <w:i/>
          <w:sz w:val="24"/>
          <w:szCs w:val="24"/>
        </w:rPr>
        <w:t>P</w:t>
      </w:r>
      <w:r w:rsidRPr="00B01BF2">
        <w:rPr>
          <w:i/>
          <w:sz w:val="24"/>
          <w:szCs w:val="24"/>
          <w:vertAlign w:val="subscript"/>
        </w:rPr>
        <w:t>R</w:t>
      </w:r>
      <w:r w:rsidRPr="00B01BF2">
        <w:rPr>
          <w:sz w:val="24"/>
          <w:szCs w:val="24"/>
        </w:rPr>
        <w:t xml:space="preserve"> is a stronger promoter than P22 </w:t>
      </w:r>
      <w:r w:rsidRPr="00B01BF2">
        <w:rPr>
          <w:i/>
          <w:sz w:val="24"/>
          <w:szCs w:val="24"/>
        </w:rPr>
        <w:t>P</w:t>
      </w:r>
      <w:r w:rsidRPr="00B01BF2">
        <w:rPr>
          <w:i/>
          <w:sz w:val="24"/>
          <w:szCs w:val="24"/>
          <w:vertAlign w:val="subscript"/>
        </w:rPr>
        <w:t>R</w:t>
      </w:r>
      <w:r w:rsidRPr="00B01BF2">
        <w:rPr>
          <w:sz w:val="24"/>
          <w:szCs w:val="24"/>
        </w:rPr>
        <w:t xml:space="preserve">, and introducing mutations in the operator region of P22 </w:t>
      </w:r>
      <w:r w:rsidRPr="00B01BF2">
        <w:rPr>
          <w:i/>
          <w:sz w:val="24"/>
          <w:szCs w:val="24"/>
        </w:rPr>
        <w:t>P</w:t>
      </w:r>
      <w:r w:rsidRPr="00B01BF2">
        <w:rPr>
          <w:i/>
          <w:sz w:val="24"/>
          <w:szCs w:val="24"/>
          <w:vertAlign w:val="subscript"/>
        </w:rPr>
        <w:t>R</w:t>
      </w:r>
      <w:r w:rsidRPr="00B01BF2">
        <w:rPr>
          <w:sz w:val="24"/>
          <w:szCs w:val="24"/>
        </w:rPr>
        <w:t xml:space="preserve"> increased promoter strength by making it more similar to Lambda </w:t>
      </w:r>
      <w:r w:rsidRPr="00B01BF2">
        <w:rPr>
          <w:i/>
          <w:sz w:val="24"/>
          <w:szCs w:val="24"/>
        </w:rPr>
        <w:t>P</w:t>
      </w:r>
      <w:r w:rsidRPr="00B01BF2">
        <w:rPr>
          <w:i/>
          <w:sz w:val="24"/>
          <w:szCs w:val="24"/>
          <w:vertAlign w:val="subscript"/>
        </w:rPr>
        <w:t>R</w:t>
      </w:r>
      <w:r w:rsidRPr="00B01BF2">
        <w:rPr>
          <w:sz w:val="24"/>
          <w:szCs w:val="24"/>
        </w:rPr>
        <w:t>.</w:t>
      </w:r>
    </w:p>
    <w:p w14:paraId="58439CBC" w14:textId="77777777" w:rsidR="00316E45" w:rsidRPr="00B01BF2" w:rsidRDefault="00316E45" w:rsidP="007A5A5E">
      <w:pPr>
        <w:spacing w:line="480" w:lineRule="auto"/>
        <w:jc w:val="both"/>
        <w:rPr>
          <w:sz w:val="24"/>
          <w:szCs w:val="24"/>
        </w:rPr>
      </w:pPr>
    </w:p>
    <w:p w14:paraId="10B286BE" w14:textId="6EB2AD8E" w:rsidR="007A5A5E" w:rsidRPr="00B01BF2" w:rsidRDefault="007A5A5E" w:rsidP="007A5A5E">
      <w:pPr>
        <w:spacing w:line="480" w:lineRule="auto"/>
        <w:jc w:val="both"/>
        <w:rPr>
          <w:sz w:val="24"/>
          <w:szCs w:val="24"/>
        </w:rPr>
      </w:pPr>
      <w:r w:rsidRPr="00B01BF2">
        <w:rPr>
          <w:sz w:val="24"/>
          <w:szCs w:val="24"/>
        </w:rPr>
        <w:t xml:space="preserve">Direct comparisons between the </w:t>
      </w:r>
      <w:r w:rsidRPr="00B01BF2">
        <w:rPr>
          <w:i/>
          <w:sz w:val="24"/>
          <w:szCs w:val="24"/>
        </w:rPr>
        <w:t>in vivo</w:t>
      </w:r>
      <w:r w:rsidRPr="00B01BF2">
        <w:rPr>
          <w:sz w:val="24"/>
          <w:szCs w:val="24"/>
        </w:rPr>
        <w:t xml:space="preserve"> effects of operator mutations on gene expression level that we measured, and the previous published studies of the same operators</w:t>
      </w:r>
      <w:r w:rsidR="00F64A32" w:rsidRPr="00F64A32">
        <w:rPr>
          <w:sz w:val="24"/>
          <w:szCs w:val="24"/>
          <w:vertAlign w:val="superscript"/>
        </w:rPr>
        <w:t>36</w:t>
      </w:r>
      <w:proofErr w:type="gramStart"/>
      <w:r w:rsidR="00F64A32" w:rsidRPr="00F64A32">
        <w:rPr>
          <w:sz w:val="24"/>
          <w:szCs w:val="24"/>
          <w:vertAlign w:val="superscript"/>
        </w:rPr>
        <w:t>,37</w:t>
      </w:r>
      <w:proofErr w:type="gramEnd"/>
      <w:r w:rsidRPr="00B01BF2">
        <w:rPr>
          <w:sz w:val="24"/>
          <w:szCs w:val="24"/>
        </w:rPr>
        <w:t xml:space="preserve"> were hindered by the </w:t>
      </w:r>
      <w:r w:rsidRPr="00B01BF2">
        <w:rPr>
          <w:i/>
          <w:sz w:val="24"/>
          <w:szCs w:val="24"/>
        </w:rPr>
        <w:t>in vitro</w:t>
      </w:r>
      <w:r w:rsidRPr="00B01BF2">
        <w:rPr>
          <w:sz w:val="24"/>
          <w:szCs w:val="24"/>
        </w:rPr>
        <w:t xml:space="preserve"> nature of previous studies. All previous studies of Lambda </w:t>
      </w:r>
      <w:r w:rsidRPr="00B01BF2">
        <w:rPr>
          <w:i/>
          <w:sz w:val="24"/>
          <w:szCs w:val="24"/>
        </w:rPr>
        <w:t>P</w:t>
      </w:r>
      <w:r w:rsidRPr="00B01BF2">
        <w:rPr>
          <w:i/>
          <w:sz w:val="24"/>
          <w:szCs w:val="24"/>
          <w:vertAlign w:val="subscript"/>
        </w:rPr>
        <w:t>R</w:t>
      </w:r>
      <w:r w:rsidRPr="00B01BF2">
        <w:rPr>
          <w:sz w:val="24"/>
          <w:szCs w:val="24"/>
        </w:rPr>
        <w:t xml:space="preserve"> and P22 </w:t>
      </w:r>
      <w:proofErr w:type="gramStart"/>
      <w:r w:rsidRPr="00B01BF2">
        <w:rPr>
          <w:i/>
          <w:sz w:val="24"/>
          <w:szCs w:val="24"/>
        </w:rPr>
        <w:t>P</w:t>
      </w:r>
      <w:r w:rsidRPr="00B01BF2">
        <w:rPr>
          <w:i/>
          <w:sz w:val="24"/>
          <w:szCs w:val="24"/>
          <w:vertAlign w:val="subscript"/>
        </w:rPr>
        <w:t xml:space="preserve">R  </w:t>
      </w:r>
      <w:r w:rsidRPr="00B01BF2">
        <w:rPr>
          <w:sz w:val="24"/>
          <w:szCs w:val="24"/>
        </w:rPr>
        <w:t>mutants</w:t>
      </w:r>
      <w:proofErr w:type="gramEnd"/>
      <w:r w:rsidRPr="00B01BF2">
        <w:rPr>
          <w:sz w:val="24"/>
          <w:szCs w:val="24"/>
        </w:rPr>
        <w:t xml:space="preserve"> relied on biochemical filter binding assays, </w:t>
      </w:r>
      <w:r w:rsidRPr="00B01BF2">
        <w:rPr>
          <w:sz w:val="24"/>
          <w:szCs w:val="24"/>
        </w:rPr>
        <w:lastRenderedPageBreak/>
        <w:t xml:space="preserve">which do not account for cooperativity between the two sites, and as such do not necessarily translate quantitatively into gene expression levels. As such, comparisons between published and our data are possible only through a modeling framework, such as the one we utilize (see Materials and Methods section ‘Thermodynamic model of repression at the </w:t>
      </w:r>
      <w:r w:rsidRPr="00B01BF2">
        <w:rPr>
          <w:i/>
          <w:sz w:val="24"/>
          <w:szCs w:val="24"/>
        </w:rPr>
        <w:t>P</w:t>
      </w:r>
      <w:r w:rsidRPr="00B01BF2">
        <w:rPr>
          <w:i/>
          <w:sz w:val="24"/>
          <w:szCs w:val="24"/>
          <w:vertAlign w:val="subscript"/>
        </w:rPr>
        <w:t>R</w:t>
      </w:r>
      <w:r w:rsidRPr="00B01BF2">
        <w:rPr>
          <w:sz w:val="24"/>
          <w:szCs w:val="24"/>
          <w:vertAlign w:val="subscript"/>
        </w:rPr>
        <w:t xml:space="preserve"> </w:t>
      </w:r>
      <w:r w:rsidRPr="00B01BF2">
        <w:rPr>
          <w:sz w:val="24"/>
          <w:szCs w:val="24"/>
        </w:rPr>
        <w:t>promoter’).</w:t>
      </w:r>
    </w:p>
    <w:p w14:paraId="2BE7D747" w14:textId="77777777" w:rsidR="007A5A5E" w:rsidRPr="00B01BF2" w:rsidRDefault="007A5A5E" w:rsidP="007A5A5E">
      <w:pPr>
        <w:spacing w:line="480" w:lineRule="auto"/>
        <w:jc w:val="both"/>
        <w:rPr>
          <w:sz w:val="24"/>
          <w:szCs w:val="24"/>
        </w:rPr>
      </w:pPr>
    </w:p>
    <w:p w14:paraId="783A97BB" w14:textId="77777777" w:rsidR="007A5A5E" w:rsidRPr="00B01BF2" w:rsidRDefault="007A5A5E" w:rsidP="007A5A5E">
      <w:pPr>
        <w:spacing w:line="480" w:lineRule="auto"/>
        <w:jc w:val="both"/>
        <w:rPr>
          <w:sz w:val="24"/>
          <w:szCs w:val="24"/>
        </w:rPr>
      </w:pPr>
      <w:r w:rsidRPr="00B01BF2">
        <w:rPr>
          <w:sz w:val="24"/>
          <w:szCs w:val="24"/>
        </w:rPr>
        <w:t>For the experimental data, the evolutionary properties were calculated in the following way: robustness and tunability of the repressors were evaluated on the cognate operator mutants. Robustness for the experimental data was calculated as the percent of mutants for which &gt;90% of the wild type repression was retained. Tunability was calculated as the standard deviation in repression levels for mutants that exhibited between 10% and 90% of the wild type repression. On the cognate background, mutants that were repressed less than 10% were considered neither robust nor tunable. Evolvability was calculated as the portion of non-cognate mutants that were repressed to more than 10%.</w:t>
      </w:r>
    </w:p>
    <w:p w14:paraId="7ADBD212" w14:textId="77777777" w:rsidR="007A5A5E" w:rsidRPr="00B01BF2" w:rsidRDefault="007A5A5E" w:rsidP="007A5A5E">
      <w:pPr>
        <w:spacing w:line="480" w:lineRule="auto"/>
        <w:jc w:val="both"/>
        <w:rPr>
          <w:sz w:val="24"/>
          <w:szCs w:val="24"/>
        </w:rPr>
      </w:pPr>
    </w:p>
    <w:p w14:paraId="5E170788" w14:textId="11D34D4E" w:rsidR="007A5A5E" w:rsidRPr="00B01BF2" w:rsidRDefault="007A5A5E" w:rsidP="007A5A5E">
      <w:pPr>
        <w:spacing w:line="480" w:lineRule="auto"/>
        <w:jc w:val="both"/>
        <w:rPr>
          <w:sz w:val="24"/>
          <w:szCs w:val="24"/>
        </w:rPr>
      </w:pPr>
      <w:r w:rsidRPr="00B01BF2">
        <w:rPr>
          <w:sz w:val="24"/>
          <w:szCs w:val="24"/>
        </w:rPr>
        <w:t xml:space="preserve">Cellular concentrations of the two repressors were determined using Western blots. Lambda CI and P22 C2 were cloned with a His-Tag or an HA-Tag, respectively, at their </w:t>
      </w:r>
      <w:proofErr w:type="spellStart"/>
      <w:r w:rsidRPr="00B01BF2">
        <w:rPr>
          <w:sz w:val="24"/>
          <w:szCs w:val="24"/>
        </w:rPr>
        <w:t>carboxy</w:t>
      </w:r>
      <w:proofErr w:type="spellEnd"/>
      <w:r w:rsidRPr="00B01BF2">
        <w:rPr>
          <w:sz w:val="24"/>
          <w:szCs w:val="24"/>
        </w:rPr>
        <w:t xml:space="preserve">-terminal end. Rat and rabbit primary antibodies (Roche and </w:t>
      </w:r>
      <w:proofErr w:type="spellStart"/>
      <w:r w:rsidRPr="00B01BF2">
        <w:rPr>
          <w:sz w:val="24"/>
          <w:szCs w:val="24"/>
        </w:rPr>
        <w:t>Thermo</w:t>
      </w:r>
      <w:proofErr w:type="spellEnd"/>
      <w:r w:rsidRPr="00B01BF2">
        <w:rPr>
          <w:sz w:val="24"/>
          <w:szCs w:val="24"/>
        </w:rPr>
        <w:t xml:space="preserve"> Fisher, respectively) in combination with Goat anti-rat and anti-rabbit secondary antibodies (</w:t>
      </w:r>
      <w:proofErr w:type="spellStart"/>
      <w:r w:rsidRPr="00B01BF2">
        <w:rPr>
          <w:sz w:val="24"/>
          <w:szCs w:val="24"/>
        </w:rPr>
        <w:t>Thermo</w:t>
      </w:r>
      <w:proofErr w:type="spellEnd"/>
      <w:r w:rsidRPr="00B01BF2">
        <w:rPr>
          <w:sz w:val="24"/>
          <w:szCs w:val="24"/>
        </w:rPr>
        <w:t xml:space="preserve"> Fisher) were used to detect them. Samples were processed once at full concentration and once at 2-fold dilution. The obtained bands from gel electrophoresis were normalized by a household gene and normalized </w:t>
      </w:r>
      <w:r w:rsidRPr="00B01BF2">
        <w:rPr>
          <w:sz w:val="24"/>
          <w:szCs w:val="24"/>
        </w:rPr>
        <w:lastRenderedPageBreak/>
        <w:t>concentrations between the two repressors were compared as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concentration</m:t>
                </m:r>
              </m:e>
              <m:sub>
                <m:r>
                  <w:rPr>
                    <w:rFonts w:ascii="Cambria Math" w:hAnsi="Cambria Math"/>
                    <w:sz w:val="24"/>
                    <w:szCs w:val="24"/>
                  </w:rPr>
                  <m:t>Lambda CI</m:t>
                </m:r>
              </m:sub>
            </m:sSub>
          </m:num>
          <m:den>
            <m:sSub>
              <m:sSubPr>
                <m:ctrlPr>
                  <w:rPr>
                    <w:rFonts w:ascii="Cambria Math" w:hAnsi="Cambria Math"/>
                    <w:i/>
                    <w:sz w:val="24"/>
                    <w:szCs w:val="24"/>
                  </w:rPr>
                </m:ctrlPr>
              </m:sSubPr>
              <m:e>
                <m:r>
                  <w:rPr>
                    <w:rFonts w:ascii="Cambria Math" w:hAnsi="Cambria Math"/>
                    <w:sz w:val="24"/>
                    <w:szCs w:val="24"/>
                  </w:rPr>
                  <m:t>concentration</m:t>
                </m:r>
              </m:e>
              <m:sub>
                <m:r>
                  <w:rPr>
                    <w:rFonts w:ascii="Cambria Math" w:hAnsi="Cambria Math"/>
                    <w:sz w:val="24"/>
                    <w:szCs w:val="24"/>
                  </w:rPr>
                  <m:t>P22 CI</m:t>
                </m:r>
              </m:sub>
            </m:sSub>
          </m:den>
        </m:f>
      </m:oMath>
      <w:r w:rsidRPr="00B01BF2">
        <w:rPr>
          <w:rFonts w:eastAsiaTheme="minorEastAsia"/>
          <w:sz w:val="24"/>
          <w:szCs w:val="24"/>
        </w:rPr>
        <w:t>).</w:t>
      </w:r>
      <w:r w:rsidRPr="00B01BF2">
        <w:rPr>
          <w:sz w:val="24"/>
          <w:szCs w:val="24"/>
        </w:rPr>
        <w:t xml:space="preserve"> Lambda CI was present in excess over P22 C2: 3.8-fold for full concentration samples and 5.5-fold for diluted samples. We also tested variation in repressor levels by measuring fluorescence from the </w:t>
      </w:r>
      <w:r w:rsidRPr="00B01BF2">
        <w:rPr>
          <w:i/>
          <w:sz w:val="24"/>
          <w:szCs w:val="24"/>
        </w:rPr>
        <w:t>P</w:t>
      </w:r>
      <w:r w:rsidRPr="00B01BF2">
        <w:rPr>
          <w:i/>
          <w:sz w:val="24"/>
          <w:szCs w:val="24"/>
          <w:vertAlign w:val="subscript"/>
        </w:rPr>
        <w:t>TET</w:t>
      </w:r>
      <w:r w:rsidRPr="00B01BF2">
        <w:rPr>
          <w:sz w:val="24"/>
          <w:szCs w:val="24"/>
        </w:rPr>
        <w:t xml:space="preserve"> promoter on the same plasmid construct as used in the library measurements for 6 replicates either without or with 15ng/ml </w:t>
      </w:r>
      <w:proofErr w:type="spellStart"/>
      <w:r w:rsidRPr="00B01BF2">
        <w:rPr>
          <w:sz w:val="24"/>
          <w:szCs w:val="24"/>
        </w:rPr>
        <w:t>aTc</w:t>
      </w:r>
      <w:proofErr w:type="spellEnd"/>
      <w:r w:rsidRPr="00B01BF2">
        <w:rPr>
          <w:sz w:val="24"/>
          <w:szCs w:val="24"/>
        </w:rPr>
        <w:t xml:space="preserve"> and found only minor variability (without </w:t>
      </w:r>
      <w:proofErr w:type="spellStart"/>
      <w:r w:rsidRPr="00B01BF2">
        <w:rPr>
          <w:sz w:val="24"/>
          <w:szCs w:val="24"/>
        </w:rPr>
        <w:t>aTc</w:t>
      </w:r>
      <w:proofErr w:type="spellEnd"/>
      <w:r w:rsidRPr="00B01BF2">
        <w:rPr>
          <w:sz w:val="24"/>
          <w:szCs w:val="24"/>
        </w:rPr>
        <w:t xml:space="preserve">: 3.6% CV, with </w:t>
      </w:r>
      <w:proofErr w:type="spellStart"/>
      <w:r w:rsidRPr="00B01BF2">
        <w:rPr>
          <w:sz w:val="24"/>
          <w:szCs w:val="24"/>
        </w:rPr>
        <w:t>aTc</w:t>
      </w:r>
      <w:proofErr w:type="spellEnd"/>
      <w:r w:rsidRPr="00B01BF2">
        <w:rPr>
          <w:sz w:val="24"/>
          <w:szCs w:val="24"/>
        </w:rPr>
        <w:t>: 2% CV)</w:t>
      </w:r>
      <w:r w:rsidR="00156944">
        <w:rPr>
          <w:sz w:val="24"/>
          <w:szCs w:val="24"/>
        </w:rPr>
        <w:t xml:space="preserve"> that cannot explain the experimentally observed differences between the repressors</w:t>
      </w:r>
      <w:r w:rsidRPr="00B01BF2">
        <w:rPr>
          <w:sz w:val="24"/>
          <w:szCs w:val="24"/>
        </w:rPr>
        <w:t xml:space="preserve">. </w:t>
      </w:r>
    </w:p>
    <w:p w14:paraId="3488C426" w14:textId="77777777" w:rsidR="007A5A5E" w:rsidRPr="00B01BF2" w:rsidRDefault="007A5A5E" w:rsidP="007A5A5E">
      <w:pPr>
        <w:spacing w:line="480" w:lineRule="auto"/>
        <w:jc w:val="both"/>
        <w:rPr>
          <w:sz w:val="24"/>
          <w:szCs w:val="24"/>
        </w:rPr>
      </w:pPr>
    </w:p>
    <w:p w14:paraId="7DD9B42D" w14:textId="77777777" w:rsidR="007A5A5E" w:rsidRPr="00B01BF2" w:rsidRDefault="007A5A5E" w:rsidP="007A5A5E">
      <w:pPr>
        <w:spacing w:line="480" w:lineRule="auto"/>
        <w:ind w:right="-64"/>
        <w:jc w:val="both"/>
        <w:rPr>
          <w:sz w:val="24"/>
          <w:szCs w:val="24"/>
        </w:rPr>
      </w:pPr>
      <w:r w:rsidRPr="00B01BF2">
        <w:rPr>
          <w:i/>
          <w:sz w:val="24"/>
          <w:szCs w:val="24"/>
        </w:rPr>
        <w:t>Thermodynamic model of repression at the P</w:t>
      </w:r>
      <w:r w:rsidRPr="00B01BF2">
        <w:rPr>
          <w:i/>
          <w:sz w:val="24"/>
          <w:szCs w:val="24"/>
          <w:vertAlign w:val="subscript"/>
        </w:rPr>
        <w:t>R</w:t>
      </w:r>
      <w:r w:rsidRPr="00B01BF2">
        <w:rPr>
          <w:rFonts w:eastAsiaTheme="minorEastAsia"/>
          <w:i/>
          <w:sz w:val="24"/>
          <w:szCs w:val="24"/>
        </w:rPr>
        <w:t xml:space="preserve"> promoter</w:t>
      </w:r>
    </w:p>
    <w:p w14:paraId="23E22267" w14:textId="3DF3F7EF" w:rsidR="007A5A5E" w:rsidRPr="00B01BF2" w:rsidRDefault="007A5A5E" w:rsidP="007A5A5E">
      <w:pPr>
        <w:tabs>
          <w:tab w:val="left" w:pos="1728"/>
        </w:tabs>
        <w:spacing w:line="480" w:lineRule="auto"/>
        <w:jc w:val="both"/>
        <w:rPr>
          <w:sz w:val="24"/>
          <w:szCs w:val="24"/>
        </w:rPr>
      </w:pPr>
      <w:r w:rsidRPr="00B01BF2">
        <w:rPr>
          <w:sz w:val="24"/>
          <w:szCs w:val="24"/>
        </w:rPr>
        <w:t>The model is based on previously described thermodynamic approaches</w:t>
      </w:r>
      <w:r w:rsidRPr="00B01BF2">
        <w:rPr>
          <w:sz w:val="24"/>
          <w:szCs w:val="24"/>
        </w:rPr>
        <w:fldChar w:fldCharType="begin"/>
      </w:r>
      <w:r w:rsidR="00316E45">
        <w:rPr>
          <w:sz w:val="24"/>
          <w:szCs w:val="24"/>
        </w:rPr>
        <w:instrText xml:space="preserve"> ADDIN PAPERS2_CITATIONS &lt;citation&gt;&lt;priority&gt;0&lt;/priority&gt;&lt;uuid&gt;A45D81E8-13F7-45A6-A748-FF6C66033612&lt;/uuid&gt;&lt;publications&gt;&lt;publication&gt;&lt;subtype&gt;400&lt;/subtype&gt;&lt;title&gt;The OR Control System of Bacteriophage Lambda. A Physical-Chemical Model for Gene Regulation.&lt;/title&gt;&lt;url&gt;http://eutils.ncbi.nlm.nih.gov/entrez/eutils/elink.fcgi?dbfrom=pubmed&amp;amp;id=3157005&amp;amp;retmode=ref&amp;amp;cmd=prlinks&lt;/url&gt;&lt;volume&gt;181&lt;/volume&gt;&lt;publication_date&gt;99198501201200000000222000&lt;/publication_date&gt;&lt;uuid&gt;AA21A8DA-E51D-402E-A2C7-33D91E899352&lt;/uuid&gt;&lt;type&gt;400&lt;/type&gt;&lt;number&gt;2&lt;/number&gt;&lt;citekey&gt;Shea:1985tz&lt;/citekey&gt;&lt;startpage&gt;211&lt;/startpage&gt;&lt;endpage&gt;230&lt;/endpage&gt;&lt;bundle&gt;&lt;publication&gt;&lt;title&gt;Journal of Molecular Biology&lt;/title&gt;&lt;uuid&gt;83A79580-A53F-4D97-98C3-9AE9868C823F&lt;/uuid&gt;&lt;subtype&gt;-100&lt;/subtype&gt;&lt;publisher&gt;Elsevier Ltd&lt;/publisher&gt;&lt;type&gt;-100&lt;/type&gt;&lt;/publication&gt;&lt;/bundle&gt;&lt;authors&gt;&lt;author&gt;&lt;lastName&gt;Shea&lt;/lastName&gt;&lt;firstName&gt;M&lt;/firstName&gt;&lt;middleNames&gt;A&lt;/middleNames&gt;&lt;/author&gt;&lt;author&gt;&lt;lastName&gt;Ackers&lt;/lastName&gt;&lt;firstName&gt;G&lt;/firstName&gt;&lt;middleNames&gt;K&lt;/middleNames&gt;&lt;/author&gt;&lt;/authors&gt;&lt;/publication&gt;&lt;publication&gt;&lt;subtype&gt;400&lt;/subtype&gt;&lt;title&gt;Transcriptional Regulation by the Numbers: Models&lt;/title&gt;&lt;url&gt;http://linkinghub.elsevier.com/retrieve/pii/S0959437X05000304&lt;/url&gt;&lt;volume&gt;15&lt;/volume&gt;&lt;publication_date&gt;99200504001200000000220000&lt;/publication_date&gt;&lt;uuid&gt;7EE834A9-8F88-491B-8116-F02C4A7F2C3F&lt;/uuid&gt;&lt;type&gt;400&lt;/type&gt;&lt;number&gt;2&lt;/number&gt;&lt;citekey&gt;Bintu:2005dl&lt;/citekey&gt;&lt;doi&gt;10.1016/j.gde.2005.02.007&lt;/doi&gt;&lt;startpage&gt;116&lt;/startpage&gt;&lt;endpage&gt;124&lt;/endpage&gt;&lt;bundle&gt;&lt;publication&gt;&lt;title&gt;Current Opinion in Genetics &amp;amp; Development&lt;/title&gt;&lt;uuid&gt;8612ADC1-4DA4-46CE-9046-899A1C6382DD&lt;/uuid&gt;&lt;subtype&gt;-100&lt;/subtype&gt;&lt;publisher&gt;Elsevier Ltd&lt;/publisher&gt;&lt;type&gt;-100&lt;/type&gt;&lt;/publication&gt;&lt;/bundle&gt;&lt;authors&gt;&lt;author&gt;&lt;lastName&gt;Bintu&lt;/lastName&gt;&lt;firstName&gt;Lacramioara&lt;/firstName&gt;&lt;/author&gt;&lt;author&gt;&lt;lastName&gt;Buchler&lt;/lastName&gt;&lt;firstName&gt;Nicolas&lt;/firstName&gt;&lt;middleNames&gt;E&lt;/middleNames&gt;&lt;/author&gt;&lt;author&gt;&lt;lastName&gt;Garcia&lt;/lastName&gt;&lt;firstName&gt;Hernan&lt;/firstName&gt;&lt;middleNames&gt;G&lt;/middleNames&gt;&lt;/author&gt;&lt;author&gt;&lt;lastName&gt;Gerland&lt;/lastName&gt;&lt;firstName&gt;Ulrich&lt;/firstName&gt;&lt;/author&gt;&lt;author&gt;&lt;lastName&gt;Hwa&lt;/lastName&gt;&lt;firstName&gt;Terence&lt;/firstName&gt;&lt;/author&gt;&lt;author&gt;&lt;lastName&gt;Kondev&lt;/lastName&gt;&lt;firstName&gt;Jané&lt;/firstName&gt;&lt;/author&gt;&lt;author&gt;&lt;lastName&gt;Phillips&lt;/lastName&gt;&lt;firstName&gt;Rob&lt;/firstName&gt;&lt;/author&gt;&lt;/authors&gt;&lt;/publication&gt;&lt;/publications&gt;&lt;cites&gt;&lt;/cites&gt;&lt;/citation&gt;</w:instrText>
      </w:r>
      <w:r w:rsidRPr="00B01BF2">
        <w:rPr>
          <w:sz w:val="24"/>
          <w:szCs w:val="24"/>
        </w:rPr>
        <w:fldChar w:fldCharType="separate"/>
      </w:r>
      <w:r w:rsidR="006F4409">
        <w:rPr>
          <w:rFonts w:ascii="Calibri" w:hAnsi="Calibri" w:cs="Calibri"/>
          <w:sz w:val="24"/>
          <w:szCs w:val="24"/>
          <w:vertAlign w:val="superscript"/>
        </w:rPr>
        <w:t>40,41</w:t>
      </w:r>
      <w:r w:rsidRPr="00B01BF2">
        <w:rPr>
          <w:sz w:val="24"/>
          <w:szCs w:val="24"/>
        </w:rPr>
        <w:fldChar w:fldCharType="end"/>
      </w:r>
      <w:r w:rsidRPr="00B01BF2">
        <w:rPr>
          <w:sz w:val="24"/>
          <w:szCs w:val="24"/>
        </w:rPr>
        <w:t>, which rely on several assumptions: (</w:t>
      </w:r>
      <w:proofErr w:type="spellStart"/>
      <w:r w:rsidRPr="00B01BF2">
        <w:rPr>
          <w:sz w:val="24"/>
          <w:szCs w:val="24"/>
        </w:rPr>
        <w:t>i</w:t>
      </w:r>
      <w:proofErr w:type="spellEnd"/>
      <w:r w:rsidRPr="00B01BF2">
        <w:rPr>
          <w:sz w:val="24"/>
          <w:szCs w:val="24"/>
        </w:rPr>
        <w:t xml:space="preserve">) TF binding to DNA takes place at thermodynamic equilibrium; (ii) gene expression can be equated with the probability of binding of participating proteins (in our case RNAP and repressor); and (iii), the contribution of each base pair in the operator to binding is additive. The probability of a gene being expressed is derived by summing the Boltzmann weights over all promoter occupancy states where RNAP is bound. Boltzmann weights are given by </w:t>
      </w:r>
      <w:proofErr w:type="spellStart"/>
      <w:r w:rsidRPr="00B01BF2">
        <w:rPr>
          <w:sz w:val="24"/>
          <w:szCs w:val="24"/>
        </w:rPr>
        <w:t>w</w:t>
      </w:r>
      <w:r w:rsidRPr="00B01BF2">
        <w:rPr>
          <w:sz w:val="24"/>
          <w:szCs w:val="24"/>
          <w:vertAlign w:val="subscript"/>
        </w:rPr>
        <w:t>i</w:t>
      </w:r>
      <w:proofErr w:type="spellEnd"/>
      <w:proofErr w:type="gramStart"/>
      <w:r w:rsidRPr="00B01BF2">
        <w:rPr>
          <w:sz w:val="24"/>
          <w:szCs w:val="24"/>
        </w:rPr>
        <w:t>=[</w:t>
      </w:r>
      <w:proofErr w:type="gramEnd"/>
      <w:r w:rsidRPr="00B01BF2">
        <w:rPr>
          <w:sz w:val="24"/>
          <w:szCs w:val="24"/>
        </w:rPr>
        <w:t>N]*</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tot</m:t>
                </m:r>
              </m:sub>
            </m:sSub>
            <m:r>
              <w:rPr>
                <w:rFonts w:ascii="Cambria Math" w:hAnsi="Cambria Math"/>
                <w:sz w:val="24"/>
                <w:szCs w:val="24"/>
              </w:rPr>
              <m:t>-</m:t>
            </m:r>
            <m:r>
              <m:rPr>
                <m:sty m:val="p"/>
              </m:rPr>
              <w:rPr>
                <w:rFonts w:ascii="Cambria Math" w:hAnsi="Cambria Math"/>
                <w:sz w:val="24"/>
                <w:szCs w:val="24"/>
              </w:rPr>
              <m:t>μ</m:t>
            </m:r>
            <m:r>
              <w:rPr>
                <w:rFonts w:ascii="Cambria Math" w:hAnsi="Cambria Math"/>
                <w:sz w:val="24"/>
                <w:szCs w:val="24"/>
              </w:rPr>
              <m:t>)</m:t>
            </m:r>
          </m:sup>
        </m:sSup>
      </m:oMath>
      <w:r w:rsidRPr="00B01BF2">
        <w:rPr>
          <w:sz w:val="24"/>
          <w:szCs w:val="24"/>
        </w:rPr>
        <w:t xml:space="preserve">, where </w:t>
      </w:r>
      <w:proofErr w:type="spellStart"/>
      <w:r w:rsidRPr="00B01BF2">
        <w:rPr>
          <w:i/>
          <w:sz w:val="24"/>
          <w:szCs w:val="24"/>
        </w:rPr>
        <w:t>E</w:t>
      </w:r>
      <w:r w:rsidRPr="00B01BF2">
        <w:rPr>
          <w:i/>
          <w:sz w:val="24"/>
          <w:szCs w:val="24"/>
          <w:vertAlign w:val="subscript"/>
        </w:rPr>
        <w:t>tot</w:t>
      </w:r>
      <w:proofErr w:type="spellEnd"/>
      <w:r w:rsidRPr="00B01BF2">
        <w:rPr>
          <w:sz w:val="24"/>
          <w:szCs w:val="24"/>
        </w:rPr>
        <w:t xml:space="preserve"> is the energy of a certain configuration, </w:t>
      </w:r>
      <w:r w:rsidRPr="00B01BF2">
        <w:rPr>
          <w:i/>
          <w:sz w:val="24"/>
          <w:szCs w:val="24"/>
        </w:rPr>
        <w:t>N</w:t>
      </w:r>
      <w:r w:rsidRPr="00B01BF2">
        <w:rPr>
          <w:sz w:val="24"/>
          <w:szCs w:val="24"/>
        </w:rPr>
        <w:t xml:space="preserve"> is the molecule concentration (in </w:t>
      </w:r>
      <w:proofErr w:type="spellStart"/>
      <w:r w:rsidRPr="00B01BF2">
        <w:rPr>
          <w:i/>
          <w:sz w:val="24"/>
          <w:szCs w:val="24"/>
        </w:rPr>
        <w:t>μ</w:t>
      </w:r>
      <w:r w:rsidRPr="00B01BF2">
        <w:rPr>
          <w:sz w:val="24"/>
          <w:szCs w:val="24"/>
        </w:rPr>
        <w:t>M</w:t>
      </w:r>
      <w:proofErr w:type="spellEnd"/>
      <w:r w:rsidRPr="00B01BF2">
        <w:rPr>
          <w:sz w:val="24"/>
          <w:szCs w:val="24"/>
        </w:rPr>
        <w:t xml:space="preserve">), and </w:t>
      </w:r>
      <w:r w:rsidRPr="00B01BF2">
        <w:rPr>
          <w:i/>
          <w:sz w:val="24"/>
          <w:szCs w:val="24"/>
        </w:rPr>
        <w:t>μ</w:t>
      </w:r>
      <w:r w:rsidRPr="00B01BF2">
        <w:rPr>
          <w:sz w:val="24"/>
          <w:szCs w:val="24"/>
          <w:vertAlign w:val="subscript"/>
        </w:rPr>
        <w:t xml:space="preserve"> </w:t>
      </w:r>
      <w:r w:rsidRPr="00B01BF2">
        <w:rPr>
          <w:sz w:val="24"/>
          <w:szCs w:val="24"/>
        </w:rPr>
        <w:t xml:space="preserve">is the chemical potential. </w:t>
      </w:r>
      <w:proofErr w:type="spellStart"/>
      <w:r w:rsidRPr="00B01BF2">
        <w:rPr>
          <w:i/>
          <w:sz w:val="24"/>
          <w:szCs w:val="24"/>
        </w:rPr>
        <w:t>E</w:t>
      </w:r>
      <w:r w:rsidRPr="00B01BF2">
        <w:rPr>
          <w:i/>
          <w:sz w:val="24"/>
          <w:szCs w:val="24"/>
          <w:vertAlign w:val="subscript"/>
        </w:rPr>
        <w:t>tot</w:t>
      </w:r>
      <w:proofErr w:type="spellEnd"/>
      <w:r w:rsidRPr="00B01BF2">
        <w:rPr>
          <w:sz w:val="24"/>
          <w:szCs w:val="24"/>
        </w:rPr>
        <w:t>, the total binding energy, is composed of the offset (</w:t>
      </w:r>
      <w:r w:rsidRPr="00B01BF2">
        <w:rPr>
          <w:i/>
          <w:sz w:val="24"/>
          <w:szCs w:val="24"/>
        </w:rPr>
        <w:t>E</w:t>
      </w:r>
      <w:r w:rsidRPr="00B01BF2">
        <w:rPr>
          <w:i/>
          <w:sz w:val="24"/>
          <w:szCs w:val="24"/>
          <w:vertAlign w:val="subscript"/>
        </w:rPr>
        <w:t>WT</w:t>
      </w:r>
      <w:r w:rsidRPr="00B01BF2">
        <w:rPr>
          <w:sz w:val="24"/>
          <w:szCs w:val="24"/>
        </w:rPr>
        <w:t xml:space="preserve">), which is the energy of binding to a reference (wild type) sequence; and the binding energy derived for a specific sequence from the energy matrix of the binding protein </w:t>
      </w:r>
      <w:proofErr w:type="spellStart"/>
      <w:r w:rsidRPr="00B01BF2">
        <w:rPr>
          <w:i/>
          <w:sz w:val="24"/>
          <w:szCs w:val="24"/>
        </w:rPr>
        <w:t>E</w:t>
      </w:r>
      <w:r w:rsidRPr="00B01BF2">
        <w:rPr>
          <w:i/>
          <w:sz w:val="24"/>
          <w:szCs w:val="24"/>
          <w:vertAlign w:val="subscript"/>
        </w:rPr>
        <w:t>seq</w:t>
      </w:r>
      <w:proofErr w:type="spellEnd"/>
      <w:r w:rsidRPr="00B01BF2">
        <w:rPr>
          <w:sz w:val="24"/>
          <w:szCs w:val="24"/>
        </w:rPr>
        <w:t>=∑</w:t>
      </w:r>
      <w:r w:rsidRPr="00B01BF2">
        <w:rPr>
          <w:sz w:val="24"/>
          <w:szCs w:val="24"/>
          <w:vertAlign w:val="superscript"/>
        </w:rPr>
        <w:t>l</w:t>
      </w:r>
      <w:r w:rsidRPr="00B01BF2">
        <w:rPr>
          <w:sz w:val="24"/>
          <w:szCs w:val="24"/>
          <w:vertAlign w:val="subscript"/>
        </w:rPr>
        <w:t xml:space="preserve">i=1 </w:t>
      </w:r>
      <w:proofErr w:type="spellStart"/>
      <w:r w:rsidRPr="00B01BF2">
        <w:rPr>
          <w:sz w:val="24"/>
          <w:szCs w:val="24"/>
        </w:rPr>
        <w:t>є</w:t>
      </w:r>
      <w:r w:rsidRPr="00B01BF2">
        <w:rPr>
          <w:sz w:val="24"/>
          <w:szCs w:val="24"/>
          <w:vertAlign w:val="subscript"/>
        </w:rPr>
        <w:t>i</w:t>
      </w:r>
      <w:proofErr w:type="spellEnd"/>
      <w:r w:rsidRPr="00B01BF2">
        <w:rPr>
          <w:sz w:val="24"/>
          <w:szCs w:val="24"/>
        </w:rPr>
        <w:t>(</w:t>
      </w:r>
      <w:proofErr w:type="spellStart"/>
      <w:r w:rsidRPr="00B01BF2">
        <w:rPr>
          <w:sz w:val="24"/>
          <w:szCs w:val="24"/>
        </w:rPr>
        <w:t>a</w:t>
      </w:r>
      <w:r w:rsidRPr="00B01BF2">
        <w:rPr>
          <w:sz w:val="24"/>
          <w:szCs w:val="24"/>
          <w:vertAlign w:val="subscript"/>
        </w:rPr>
        <w:t>i</w:t>
      </w:r>
      <w:proofErr w:type="spellEnd"/>
      <w:r w:rsidRPr="00B01BF2">
        <w:rPr>
          <w:sz w:val="24"/>
          <w:szCs w:val="24"/>
        </w:rPr>
        <w:t xml:space="preserve">), where l is the length of the sequence, </w:t>
      </w:r>
      <w:proofErr w:type="spellStart"/>
      <w:r w:rsidRPr="00B01BF2">
        <w:rPr>
          <w:sz w:val="24"/>
          <w:szCs w:val="24"/>
        </w:rPr>
        <w:t>a</w:t>
      </w:r>
      <w:r w:rsidRPr="00B01BF2">
        <w:rPr>
          <w:sz w:val="24"/>
          <w:szCs w:val="24"/>
          <w:vertAlign w:val="subscript"/>
        </w:rPr>
        <w:t>i</w:t>
      </w:r>
      <w:proofErr w:type="spellEnd"/>
      <w:r w:rsidRPr="00B01BF2">
        <w:rPr>
          <w:sz w:val="24"/>
          <w:szCs w:val="24"/>
        </w:rPr>
        <w:t xml:space="preserve"> the specific nucleotide at position </w:t>
      </w:r>
      <w:proofErr w:type="spellStart"/>
      <w:r w:rsidRPr="00B01BF2">
        <w:rPr>
          <w:sz w:val="24"/>
          <w:szCs w:val="24"/>
        </w:rPr>
        <w:t>i</w:t>
      </w:r>
      <w:proofErr w:type="spellEnd"/>
      <w:r w:rsidRPr="00B01BF2">
        <w:rPr>
          <w:sz w:val="24"/>
          <w:szCs w:val="24"/>
        </w:rPr>
        <w:t xml:space="preserve">, and </w:t>
      </w:r>
      <w:proofErr w:type="spellStart"/>
      <w:r w:rsidRPr="00B01BF2">
        <w:rPr>
          <w:sz w:val="24"/>
          <w:szCs w:val="24"/>
        </w:rPr>
        <w:t>є</w:t>
      </w:r>
      <w:r w:rsidRPr="00B01BF2">
        <w:rPr>
          <w:sz w:val="24"/>
          <w:szCs w:val="24"/>
          <w:vertAlign w:val="subscript"/>
        </w:rPr>
        <w:t>i</w:t>
      </w:r>
      <w:proofErr w:type="spellEnd"/>
      <w:r w:rsidRPr="00B01BF2">
        <w:rPr>
          <w:sz w:val="24"/>
          <w:szCs w:val="24"/>
        </w:rPr>
        <w:t xml:space="preserve"> the energy </w:t>
      </w:r>
      <w:r w:rsidRPr="00B01BF2">
        <w:rPr>
          <w:sz w:val="24"/>
          <w:szCs w:val="24"/>
        </w:rPr>
        <w:lastRenderedPageBreak/>
        <w:t xml:space="preserve">contribution due to the energy matrix of the specific nucleotide a at position </w:t>
      </w:r>
      <w:proofErr w:type="spellStart"/>
      <w:r w:rsidRPr="00B01BF2">
        <w:rPr>
          <w:sz w:val="24"/>
          <w:szCs w:val="24"/>
        </w:rPr>
        <w:t>i</w:t>
      </w:r>
      <w:proofErr w:type="spellEnd"/>
      <w:r w:rsidRPr="00B01BF2">
        <w:rPr>
          <w:sz w:val="24"/>
          <w:szCs w:val="24"/>
        </w:rPr>
        <w:t xml:space="preserve">. Total binding energy is therefore </w:t>
      </w:r>
      <w:proofErr w:type="spellStart"/>
      <w:r w:rsidRPr="00B01BF2">
        <w:rPr>
          <w:i/>
          <w:sz w:val="24"/>
          <w:szCs w:val="24"/>
        </w:rPr>
        <w:t>E</w:t>
      </w:r>
      <w:r w:rsidRPr="00B01BF2">
        <w:rPr>
          <w:i/>
          <w:sz w:val="24"/>
          <w:szCs w:val="24"/>
          <w:vertAlign w:val="subscript"/>
        </w:rPr>
        <w:t>tot</w:t>
      </w:r>
      <w:proofErr w:type="spellEnd"/>
      <w:r w:rsidRPr="00B01BF2">
        <w:rPr>
          <w:sz w:val="24"/>
          <w:szCs w:val="24"/>
        </w:rPr>
        <w:t>=</w:t>
      </w:r>
      <w:r w:rsidRPr="00B01BF2">
        <w:rPr>
          <w:i/>
          <w:sz w:val="24"/>
          <w:szCs w:val="24"/>
        </w:rPr>
        <w:t xml:space="preserve"> E</w:t>
      </w:r>
      <w:r w:rsidRPr="00B01BF2">
        <w:rPr>
          <w:i/>
          <w:sz w:val="24"/>
          <w:szCs w:val="24"/>
          <w:vertAlign w:val="subscript"/>
        </w:rPr>
        <w:t>WT</w:t>
      </w:r>
      <w:r w:rsidRPr="00B01BF2">
        <w:rPr>
          <w:sz w:val="24"/>
          <w:szCs w:val="24"/>
        </w:rPr>
        <w:t>+</w:t>
      </w:r>
      <w:r w:rsidRPr="00B01BF2">
        <w:rPr>
          <w:i/>
          <w:sz w:val="24"/>
          <w:szCs w:val="24"/>
        </w:rPr>
        <w:t xml:space="preserve"> </w:t>
      </w:r>
      <w:proofErr w:type="spellStart"/>
      <w:r w:rsidRPr="00B01BF2">
        <w:rPr>
          <w:i/>
          <w:sz w:val="24"/>
          <w:szCs w:val="24"/>
        </w:rPr>
        <w:t>E</w:t>
      </w:r>
      <w:r w:rsidRPr="00B01BF2">
        <w:rPr>
          <w:i/>
          <w:sz w:val="24"/>
          <w:szCs w:val="24"/>
          <w:vertAlign w:val="subscript"/>
        </w:rPr>
        <w:t>seq</w:t>
      </w:r>
      <w:proofErr w:type="spellEnd"/>
      <w:r w:rsidRPr="00B01BF2">
        <w:rPr>
          <w:sz w:val="24"/>
          <w:szCs w:val="24"/>
        </w:rPr>
        <w:t xml:space="preserve">. Binding energies and chemical potential are given in </w:t>
      </w:r>
      <w:r w:rsidRPr="00B01BF2">
        <w:rPr>
          <w:i/>
          <w:sz w:val="24"/>
          <w:szCs w:val="24"/>
        </w:rPr>
        <w:t>kcal/mol</w:t>
      </w:r>
      <w:r w:rsidRPr="00B01BF2">
        <w:rPr>
          <w:sz w:val="24"/>
          <w:szCs w:val="24"/>
        </w:rPr>
        <w:t>. In our model system, there are two operator sites (</w:t>
      </w:r>
      <w:r w:rsidRPr="00B01BF2">
        <w:rPr>
          <w:i/>
          <w:sz w:val="24"/>
          <w:szCs w:val="24"/>
        </w:rPr>
        <w:t>O</w:t>
      </w:r>
      <w:r w:rsidRPr="00B01BF2">
        <w:rPr>
          <w:i/>
          <w:sz w:val="24"/>
          <w:szCs w:val="24"/>
          <w:vertAlign w:val="subscript"/>
        </w:rPr>
        <w:t>R1</w:t>
      </w:r>
      <w:r w:rsidRPr="00B01BF2">
        <w:rPr>
          <w:sz w:val="24"/>
          <w:szCs w:val="24"/>
        </w:rPr>
        <w:t xml:space="preserve"> and </w:t>
      </w:r>
      <w:r w:rsidRPr="00B01BF2">
        <w:rPr>
          <w:i/>
          <w:sz w:val="24"/>
          <w:szCs w:val="24"/>
        </w:rPr>
        <w:t>O</w:t>
      </w:r>
      <w:r w:rsidRPr="00B01BF2">
        <w:rPr>
          <w:i/>
          <w:sz w:val="24"/>
          <w:szCs w:val="24"/>
          <w:vertAlign w:val="subscript"/>
        </w:rPr>
        <w:t>R2</w:t>
      </w:r>
      <w:r w:rsidRPr="00B01BF2">
        <w:rPr>
          <w:sz w:val="24"/>
          <w:szCs w:val="24"/>
        </w:rPr>
        <w:t>) that can each be occupied by a repressor dimer, and binding to each operator site is affected by the strength of cooperative binding between them. The probability of the gene being expressed is then given by the sum of all states conducive to promoter expression (RNAP bound) normalized by the sum over all possible states:</w:t>
      </w:r>
    </w:p>
    <w:p w14:paraId="354E8D3B" w14:textId="77777777" w:rsidR="007A5A5E" w:rsidRPr="00B01BF2" w:rsidRDefault="007A5A5E" w:rsidP="007A5A5E">
      <w:pPr>
        <w:tabs>
          <w:tab w:val="left" w:pos="1728"/>
        </w:tabs>
        <w:spacing w:line="480" w:lineRule="auto"/>
        <w:jc w:val="both"/>
        <w:rPr>
          <w:rFonts w:eastAsiaTheme="minorEastAsia"/>
          <w:sz w:val="24"/>
          <w:szCs w:val="24"/>
        </w:rPr>
      </w:pPr>
      <m:oMathPara>
        <m:oMath>
          <m:r>
            <w:rPr>
              <w:rFonts w:ascii="Cambria Math" w:eastAsiaTheme="minorEastAsia" w:hAnsi="Cambria Math"/>
              <w:sz w:val="24"/>
              <w:szCs w:val="24"/>
            </w:rPr>
            <m:t>Gene expression=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m:t>
                      </m:r>
                    </m:sub>
                  </m:sSub>
                </m:num>
                <m:den>
                  <m:d>
                    <m:dPr>
                      <m:begChr m:val="["/>
                      <m:endChr m:val="]"/>
                      <m:ctrlPr>
                        <w:rPr>
                          <w:rFonts w:ascii="Cambria Math" w:hAnsi="Cambria Math"/>
                          <w:i/>
                          <w:sz w:val="24"/>
                          <w:szCs w:val="24"/>
                        </w:rPr>
                      </m:ctrlPr>
                    </m:dPr>
                    <m:e>
                      <m:r>
                        <w:rPr>
                          <w:rFonts w:ascii="Cambria Math" w:hAnsi="Cambria Math"/>
                          <w:sz w:val="24"/>
                          <w:szCs w:val="24"/>
                        </w:rPr>
                        <m:t>RNAP</m:t>
                      </m:r>
                    </m:e>
                  </m:d>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1+2</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R</m:t>
                              </m:r>
                            </m:e>
                          </m:d>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m:t>
                              </m:r>
                            </m:sub>
                          </m:sSub>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R</m:t>
                                      </m:r>
                                    </m:e>
                                  </m:d>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m:t>
                                      </m:r>
                                    </m:sub>
                                  </m:sSub>
                                </m:den>
                              </m:f>
                            </m:e>
                          </m:d>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ω</m:t>
                          </m:r>
                        </m:sup>
                      </m:sSup>
                    </m:e>
                  </m:d>
                </m:num>
                <m:den>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R</m:t>
                              </m:r>
                            </m:e>
                          </m:d>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m:t>
                              </m:r>
                            </m:sub>
                          </m:sSub>
                        </m:den>
                      </m:f>
                    </m:e>
                  </m:d>
                </m:den>
              </m:f>
            </m:den>
          </m:f>
        </m:oMath>
      </m:oMathPara>
    </w:p>
    <w:p w14:paraId="218CD2AC" w14:textId="0C393533" w:rsidR="007A5A5E" w:rsidRPr="00B01BF2" w:rsidRDefault="007A5A5E" w:rsidP="007A5A5E">
      <w:pPr>
        <w:spacing w:line="480" w:lineRule="auto"/>
        <w:ind w:right="-64"/>
        <w:jc w:val="both"/>
        <w:rPr>
          <w:rFonts w:eastAsiaTheme="minorEastAsia"/>
          <w:sz w:val="24"/>
          <w:szCs w:val="24"/>
        </w:rPr>
      </w:pPr>
      <w:r w:rsidRPr="00B01BF2">
        <w:rPr>
          <w:rFonts w:eastAsiaTheme="minorEastAsia"/>
          <w:sz w:val="24"/>
          <w:szCs w:val="24"/>
        </w:rPr>
        <w:t xml:space="preserve">, where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x</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tot,x</m:t>
                </m:r>
              </m:sub>
            </m:sSub>
            <m:r>
              <w:rPr>
                <w:rFonts w:ascii="Cambria Math" w:hAnsi="Cambria Math"/>
                <w:sz w:val="24"/>
                <w:szCs w:val="24"/>
              </w:rPr>
              <m:t>-</m:t>
            </m:r>
            <m:r>
              <m:rPr>
                <m:sty m:val="p"/>
              </m:rPr>
              <w:rPr>
                <w:rFonts w:ascii="Cambria Math" w:hAnsi="Cambria Math"/>
                <w:sz w:val="24"/>
                <w:szCs w:val="24"/>
              </w:rPr>
              <m:t>μ</m:t>
            </m:r>
            <m:r>
              <w:rPr>
                <w:rFonts w:ascii="Cambria Math" w:hAnsi="Cambria Math"/>
                <w:sz w:val="24"/>
                <w:szCs w:val="24"/>
              </w:rPr>
              <m:t>)</m:t>
            </m:r>
          </m:sup>
        </m:sSup>
      </m:oMath>
      <w:r w:rsidRPr="00B01BF2">
        <w:rPr>
          <w:rFonts w:eastAsiaTheme="minorEastAsia"/>
          <w:sz w:val="24"/>
          <w:szCs w:val="24"/>
        </w:rPr>
        <w:t xml:space="preserve"> repre</w:t>
      </w:r>
      <w:proofErr w:type="spellStart"/>
      <w:r w:rsidRPr="00B01BF2">
        <w:rPr>
          <w:rFonts w:eastAsiaTheme="minorEastAsia"/>
          <w:sz w:val="24"/>
          <w:szCs w:val="24"/>
        </w:rPr>
        <w:t>sents</w:t>
      </w:r>
      <w:proofErr w:type="spellEnd"/>
      <w:r w:rsidRPr="00B01BF2">
        <w:rPr>
          <w:rFonts w:eastAsiaTheme="minorEastAsia"/>
          <w:sz w:val="24"/>
          <w:szCs w:val="24"/>
        </w:rPr>
        <w:t xml:space="preserve"> the effective equilibrium dissociation constant (relative to the genomic background) – which is the concentration for half-maximal occupation of the site</w:t>
      </w:r>
      <w:r w:rsidRPr="00B01BF2" w:rsidDel="007F0703">
        <w:rPr>
          <w:rFonts w:eastAsiaTheme="minorEastAsia"/>
          <w:sz w:val="24"/>
          <w:szCs w:val="24"/>
        </w:rPr>
        <w:t xml:space="preserve"> </w:t>
      </w:r>
      <w:r w:rsidRPr="00B01BF2">
        <w:rPr>
          <w:rFonts w:eastAsiaTheme="minorEastAsia"/>
          <w:sz w:val="24"/>
          <w:szCs w:val="24"/>
        </w:rPr>
        <w:t>- of, either RNAP (</w:t>
      </w:r>
      <w:r w:rsidRPr="00B01BF2">
        <w:rPr>
          <w:rFonts w:eastAsiaTheme="minorEastAsia"/>
          <w:i/>
          <w:sz w:val="24"/>
          <w:szCs w:val="24"/>
        </w:rPr>
        <w:t>K</w:t>
      </w:r>
      <w:r w:rsidRPr="00B01BF2">
        <w:rPr>
          <w:rFonts w:eastAsiaTheme="minorEastAsia"/>
          <w:i/>
          <w:sz w:val="24"/>
          <w:szCs w:val="24"/>
          <w:vertAlign w:val="subscript"/>
        </w:rPr>
        <w:t>P</w:t>
      </w:r>
      <w:r w:rsidRPr="00B01BF2">
        <w:rPr>
          <w:rFonts w:eastAsiaTheme="minorEastAsia"/>
          <w:sz w:val="24"/>
          <w:szCs w:val="24"/>
        </w:rPr>
        <w:t>) or the repressor (</w:t>
      </w:r>
      <w:r w:rsidRPr="00B01BF2">
        <w:rPr>
          <w:rFonts w:eastAsiaTheme="minorEastAsia"/>
          <w:i/>
          <w:sz w:val="24"/>
          <w:szCs w:val="24"/>
        </w:rPr>
        <w:t>K</w:t>
      </w:r>
      <w:r w:rsidRPr="00B01BF2">
        <w:rPr>
          <w:rFonts w:eastAsiaTheme="minorEastAsia"/>
          <w:i/>
          <w:sz w:val="24"/>
          <w:szCs w:val="24"/>
          <w:vertAlign w:val="subscript"/>
        </w:rPr>
        <w:t>R</w:t>
      </w:r>
      <w:r w:rsidRPr="00B01BF2">
        <w:rPr>
          <w:rFonts w:eastAsiaTheme="minorEastAsia"/>
          <w:sz w:val="24"/>
          <w:szCs w:val="24"/>
        </w:rPr>
        <w:t>). Please note that we account for concentration-specific effects separately and µ incorporates only non-specific background binding and other unspecific cellular effects. The probability of transcription factor (TF)–DNA binding is of the form</w:t>
      </w:r>
      <w:r w:rsidRPr="00B01BF2">
        <w:rPr>
          <w:rFonts w:eastAsiaTheme="minorEastAsia"/>
          <w:sz w:val="24"/>
          <w:szCs w:val="24"/>
        </w:rPr>
        <w:fldChar w:fldCharType="begin"/>
      </w:r>
      <w:r w:rsidR="00316E45">
        <w:rPr>
          <w:rFonts w:eastAsiaTheme="minorEastAsia"/>
          <w:sz w:val="24"/>
          <w:szCs w:val="24"/>
        </w:rPr>
        <w:instrText xml:space="preserve"> ADDIN PAPERS2_CITATIONS &lt;citation&gt;&lt;priority&gt;0&lt;/priority&gt;&lt;uuid&gt;C672F0FF-20DB-458D-9794-6EC872FDCB7D&lt;/uuid&gt;&lt;publications&gt;&lt;publication&gt;&lt;subtype&gt;400&lt;/subtype&gt;&lt;title&gt;On the Specificity of DNA-Protein Interactions&lt;/title&gt;&lt;volume&gt;83&lt;/volume&gt;&lt;publication_date&gt;99198601221200000000222000&lt;/publication_date&gt;&lt;uuid&gt;7BFB5503-D29F-4850-96FA-FE15E7586043&lt;/uuid&gt;&lt;type&gt;400&lt;/type&gt;&lt;citekey&gt;Anonymous:e_tVA9Kf&lt;/citekey&gt;&lt;startpage&gt;1608&lt;/startpage&gt;&lt;endpage&gt;1612&lt;/endpage&gt;&lt;bundle&gt;&lt;publication&gt;&lt;title&gt;PNAS&lt;/title&gt;&lt;uuid&gt;C583547C-5E87-46AE-BE16-163E1A3E23B2&lt;/uuid&gt;&lt;subtype&gt;-100&lt;/subtype&gt;&lt;type&gt;-100&lt;/type&gt;&lt;url&gt;http://www.pnas.org/&lt;/url&gt;&lt;/publication&gt;&lt;/bundle&gt;&lt;authors&gt;&lt;author&gt;&lt;lastName&gt;Hippel&lt;/lastName&gt;&lt;firstName&gt;P&lt;/firstName&gt;&lt;middleNames&gt;H&lt;/middleNames&gt;&lt;droppingParticle&gt;von&lt;/droppingParticle&gt;&lt;/author&gt;&lt;author&gt;&lt;lastName&gt;Berg&lt;/lastName&gt;&lt;firstName&gt;Otto&lt;/firstName&gt;&lt;middleNames&gt;G&lt;/middleNames&gt;&lt;/author&gt;&lt;/authors&gt;&lt;/publication&gt;&lt;/publications&gt;&lt;cites&gt;&lt;/cites&gt;&lt;/citation&gt;</w:instrText>
      </w:r>
      <w:r w:rsidRPr="00B01BF2">
        <w:rPr>
          <w:rFonts w:eastAsiaTheme="minorEastAsia"/>
          <w:sz w:val="24"/>
          <w:szCs w:val="24"/>
        </w:rPr>
        <w:fldChar w:fldCharType="separate"/>
      </w:r>
      <w:r w:rsidRPr="00B01BF2">
        <w:rPr>
          <w:rFonts w:eastAsiaTheme="minorEastAsia" w:cs="Calibri"/>
          <w:sz w:val="24"/>
          <w:szCs w:val="24"/>
          <w:vertAlign w:val="superscript"/>
        </w:rPr>
        <w:t>22</w:t>
      </w:r>
      <w:r w:rsidRPr="00B01BF2">
        <w:rPr>
          <w:rFonts w:eastAsiaTheme="minorEastAsia"/>
          <w:sz w:val="24"/>
          <w:szCs w:val="24"/>
        </w:rPr>
        <w:fldChar w:fldCharType="end"/>
      </w:r>
      <w:r w:rsidRPr="00B01BF2">
        <w:rPr>
          <w:rFonts w:eastAsiaTheme="minorEastAsia"/>
          <w:sz w:val="24"/>
          <w:szCs w:val="24"/>
        </w:rPr>
        <w:t>: p</w:t>
      </w:r>
      <w:r w:rsidRPr="00B01BF2">
        <w:rPr>
          <w:rFonts w:eastAsiaTheme="minorEastAsia"/>
          <w:sz w:val="24"/>
          <w:szCs w:val="24"/>
          <w:vertAlign w:val="subscript"/>
        </w:rPr>
        <w:t>i</w:t>
      </w:r>
      <w:r w:rsidRPr="00B01BF2">
        <w:rPr>
          <w:rFonts w:eastAsiaTheme="minorEastAsia"/>
          <w:sz w:val="24"/>
          <w:szCs w:val="24"/>
        </w:rPr>
        <w:t>=</w:t>
      </w:r>
      <m:oMath>
        <m:f>
          <m:fPr>
            <m:ctrlPr>
              <w:rPr>
                <w:rFonts w:ascii="Cambria Math" w:eastAsiaTheme="minorEastAsia" w:hAnsi="Cambria Math"/>
                <w:i/>
                <w:sz w:val="24"/>
                <w:szCs w:val="24"/>
              </w:rPr>
            </m:ctrlPr>
          </m:fPr>
          <m:num>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TF</m:t>
                    </m:r>
                  </m:e>
                  <m:sub>
                    <m:r>
                      <w:rPr>
                        <w:rFonts w:ascii="Cambria Math" w:eastAsiaTheme="minorEastAsia" w:hAnsi="Cambria Math"/>
                        <w:sz w:val="24"/>
                        <w:szCs w:val="24"/>
                      </w:rPr>
                      <m:t>i</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num>
          <m:den>
            <m:r>
              <w:rPr>
                <w:rFonts w:ascii="Cambria Math" w:eastAsiaTheme="minorEastAsia" w:hAnsi="Cambria Math"/>
                <w:sz w:val="24"/>
                <w:szCs w:val="24"/>
              </w:rPr>
              <m:t xml:space="preserve">1+ </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TF</m:t>
                    </m:r>
                  </m:e>
                  <m:sub>
                    <m:r>
                      <w:rPr>
                        <w:rFonts w:ascii="Cambria Math" w:eastAsiaTheme="minorEastAsia" w:hAnsi="Cambria Math"/>
                        <w:sz w:val="24"/>
                        <w:szCs w:val="24"/>
                      </w:rPr>
                      <m:t>i</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den>
        </m:f>
      </m:oMath>
      <w:r w:rsidRPr="00B01BF2">
        <w:rPr>
          <w:rFonts w:eastAsiaTheme="minorEastAsia"/>
          <w:sz w:val="24"/>
          <w:szCs w:val="24"/>
        </w:rPr>
        <w:t xml:space="preserve">. Based on Garland (2002), we can assume that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x</m:t>
            </m:r>
          </m:sub>
        </m:sSub>
      </m:oMath>
      <w:r w:rsidRPr="00B01BF2">
        <w:rPr>
          <w:rFonts w:eastAsiaTheme="minorEastAsia"/>
          <w:sz w:val="24"/>
          <w:szCs w:val="24"/>
        </w:rPr>
        <w:t xml:space="preserve"> is individually tunable for each binding site. [R] is the concentration of repressor dimers, which is the effective concentration, as repressors only bind as dimers and, as we assume fast dimerization</w:t>
      </w:r>
      <w:r w:rsidRPr="00B01BF2">
        <w:rPr>
          <w:rFonts w:eastAsiaTheme="minorEastAsia"/>
          <w:sz w:val="24"/>
          <w:szCs w:val="24"/>
        </w:rPr>
        <w:fldChar w:fldCharType="begin"/>
      </w:r>
      <w:r w:rsidR="00316E45">
        <w:rPr>
          <w:rFonts w:eastAsiaTheme="minorEastAsia"/>
          <w:sz w:val="24"/>
          <w:szCs w:val="24"/>
        </w:rPr>
        <w:instrText xml:space="preserve"> ADDIN PAPERS2_CITATIONS &lt;citation&gt;&lt;priority&gt;0&lt;/priority&gt;&lt;uuid&gt;C204A85A-8524-4F19-B9E3-13CD814ECF0A&lt;/uuid&gt;&lt;publications&gt;&lt;publication&gt;&lt;subtype&gt;400&lt;/subtype&gt;&lt;title&gt;Energetics of Subunit Dimerization in Bacteriophage Lambda cI Repressor: Linkage to Protons, Temperature, and KCl.&lt;/title&gt;&lt;url&gt;http://eutils.ncbi.nlm.nih.gov/entrez/eutils/elink.fcgi?dbfrom=pubmed&amp;amp;id=1831045&amp;amp;retmode=ref&amp;amp;cmd=prlinks&lt;/url&gt;&lt;volume&gt;30&lt;/volume&gt;&lt;publication_date&gt;99199108061200000000222000&lt;/publication_date&gt;&lt;uuid&gt;54A8E444-E471-4995-A130-75AC33DFFFBA&lt;/uuid&gt;&lt;type&gt;400&lt;/type&gt;&lt;number&gt;31&lt;/number&gt;&lt;citekey&gt;Anonymous:VKjkRORx&lt;/citekey&gt;&lt;institution&gt;Department of Biochemistry and Molecular Biophysics, Washington University School of Medicine, St. Louis, Missouri 63110.&lt;/institution&gt;&lt;startpage&gt;7817&lt;/startpage&gt;&lt;endpage&gt;7821&lt;/endpage&gt;&lt;bundle&gt;&lt;publication&gt;&lt;title&gt;Biochemistry&lt;/title&gt;&lt;uuid&gt;73CDC5B8-6F05-478B-AB5A-7BB758EBDF1D&lt;/uuid&gt;&lt;subtype&gt;-100&lt;/subtype&gt;&lt;type&gt;-100&lt;/type&gt;&lt;/publication&gt;&lt;/bundle&gt;&lt;authors&gt;&lt;author&gt;&lt;lastName&gt;Koblan&lt;/lastName&gt;&lt;firstName&gt;K&lt;/firstName&gt;&lt;middleNames&gt;S&lt;/middleNames&gt;&lt;/author&gt;&lt;author&gt;&lt;lastName&gt;Ackers&lt;/lastName&gt;&lt;firstName&gt;G&lt;/firstName&gt;&lt;middleNames&gt;K&lt;/middleNames&gt;&lt;/author&gt;&lt;/authors&gt;&lt;/publication&gt;&lt;/publications&gt;&lt;cites&gt;&lt;/cites&gt;&lt;/citation&gt;</w:instrText>
      </w:r>
      <w:r w:rsidRPr="00B01BF2">
        <w:rPr>
          <w:rFonts w:eastAsiaTheme="minorEastAsia"/>
          <w:sz w:val="24"/>
          <w:szCs w:val="24"/>
        </w:rPr>
        <w:fldChar w:fldCharType="separate"/>
      </w:r>
      <w:r w:rsidR="005C557A">
        <w:rPr>
          <w:rFonts w:ascii="Calibri" w:hAnsi="Calibri" w:cs="Calibri"/>
          <w:sz w:val="24"/>
          <w:szCs w:val="24"/>
          <w:vertAlign w:val="superscript"/>
        </w:rPr>
        <w:t>64</w:t>
      </w:r>
      <w:r w:rsidRPr="00B01BF2">
        <w:rPr>
          <w:rFonts w:eastAsiaTheme="minorEastAsia"/>
          <w:sz w:val="24"/>
          <w:szCs w:val="24"/>
        </w:rPr>
        <w:fldChar w:fldCharType="end"/>
      </w:r>
      <w:r w:rsidRPr="00B01BF2">
        <w:rPr>
          <w:rFonts w:eastAsiaTheme="minorEastAsia"/>
          <w:sz w:val="24"/>
          <w:szCs w:val="24"/>
        </w:rPr>
        <w:t xml:space="preserve">, this corresponds to half of the total monomer concentration in the cell. [RNAP] is the concentration of RNAP, and </w:t>
      </w:r>
      <m:oMath>
        <m:r>
          <w:rPr>
            <w:rFonts w:ascii="Cambria Math" w:hAnsi="Cambria Math"/>
            <w:sz w:val="24"/>
            <w:szCs w:val="24"/>
          </w:rPr>
          <m:t>ω</m:t>
        </m:r>
      </m:oMath>
      <w:r w:rsidRPr="00B01BF2">
        <w:rPr>
          <w:rFonts w:eastAsiaTheme="minorEastAsia"/>
          <w:sz w:val="24"/>
          <w:szCs w:val="24"/>
        </w:rPr>
        <w:t xml:space="preserve"> is the cooperativity energy value, describing the strength of interaction between two repressor dimers. All concentrations and dissociation constants are given in units of µM. The calculated gene expression value is a relative me</w:t>
      </w:r>
      <w:proofErr w:type="spellStart"/>
      <w:r w:rsidRPr="00B01BF2">
        <w:rPr>
          <w:rFonts w:eastAsiaTheme="minorEastAsia"/>
          <w:sz w:val="24"/>
          <w:szCs w:val="24"/>
        </w:rPr>
        <w:t>asure</w:t>
      </w:r>
      <w:proofErr w:type="spellEnd"/>
      <w:r w:rsidRPr="00B01BF2">
        <w:rPr>
          <w:rFonts w:eastAsiaTheme="minorEastAsia"/>
          <w:sz w:val="24"/>
          <w:szCs w:val="24"/>
        </w:rPr>
        <w:t xml:space="preserve">, with </w:t>
      </w:r>
      <w:r w:rsidRPr="00B01BF2">
        <w:rPr>
          <w:rFonts w:eastAsiaTheme="minorEastAsia"/>
          <w:sz w:val="24"/>
          <w:szCs w:val="24"/>
        </w:rPr>
        <w:lastRenderedPageBreak/>
        <w:t>1 indicating full expression and 0 no expression.</w:t>
      </w:r>
      <w:r w:rsidRPr="00B01BF2">
        <w:rPr>
          <w:sz w:val="24"/>
          <w:szCs w:val="24"/>
        </w:rPr>
        <w:t xml:space="preserve"> Percent repression was then calculated using the formula: </w:t>
      </w:r>
    </w:p>
    <w:p w14:paraId="327AD9D7" w14:textId="77777777" w:rsidR="007A5A5E" w:rsidRPr="00B01BF2" w:rsidRDefault="007A5A5E" w:rsidP="007A5A5E">
      <w:pPr>
        <w:spacing w:line="480" w:lineRule="auto"/>
        <w:ind w:right="-64"/>
        <w:jc w:val="both"/>
        <w:rPr>
          <w:sz w:val="24"/>
          <w:szCs w:val="24"/>
        </w:rPr>
      </w:pPr>
      <m:oMath>
        <m:r>
          <w:rPr>
            <w:rFonts w:ascii="Cambria Math" w:hAnsi="Cambria Math"/>
            <w:sz w:val="24"/>
            <w:szCs w:val="24"/>
          </w:rPr>
          <m:t>Percent repression=</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gene expression</m:t>
                    </m:r>
                  </m:e>
                  <m:sub>
                    <m:r>
                      <w:rPr>
                        <w:rFonts w:ascii="Cambria Math" w:hAnsi="Cambria Math"/>
                        <w:sz w:val="24"/>
                        <w:szCs w:val="24"/>
                      </w:rPr>
                      <m:t>repressor</m:t>
                    </m:r>
                  </m:sub>
                </m:sSub>
              </m:num>
              <m:den>
                <m:sSub>
                  <m:sSubPr>
                    <m:ctrlPr>
                      <w:rPr>
                        <w:rFonts w:ascii="Cambria Math" w:hAnsi="Cambria Math"/>
                        <w:i/>
                        <w:sz w:val="24"/>
                        <w:szCs w:val="24"/>
                      </w:rPr>
                    </m:ctrlPr>
                  </m:sSubPr>
                  <m:e>
                    <m:r>
                      <w:rPr>
                        <w:rFonts w:ascii="Cambria Math" w:hAnsi="Cambria Math"/>
                        <w:sz w:val="24"/>
                        <w:szCs w:val="24"/>
                      </w:rPr>
                      <m:t>gene expression</m:t>
                    </m:r>
                  </m:e>
                  <m:sub>
                    <m:r>
                      <w:rPr>
                        <w:rFonts w:ascii="Cambria Math" w:hAnsi="Cambria Math"/>
                        <w:sz w:val="24"/>
                        <w:szCs w:val="24"/>
                      </w:rPr>
                      <m:t>no repressor</m:t>
                    </m:r>
                  </m:sub>
                </m:sSub>
              </m:den>
            </m:f>
          </m:e>
        </m:d>
        <m:r>
          <w:rPr>
            <w:rFonts w:ascii="Cambria Math" w:hAnsi="Cambria Math"/>
            <w:sz w:val="24"/>
            <w:szCs w:val="24"/>
          </w:rPr>
          <m:t>*100</m:t>
        </m:r>
      </m:oMath>
      <w:r w:rsidRPr="00B01BF2">
        <w:rPr>
          <w:sz w:val="24"/>
          <w:szCs w:val="24"/>
        </w:rPr>
        <w:t xml:space="preserve">. </w:t>
      </w:r>
    </w:p>
    <w:p w14:paraId="2E03E047" w14:textId="77777777" w:rsidR="007A5A5E" w:rsidRPr="00B01BF2" w:rsidRDefault="007A5A5E" w:rsidP="007A5A5E">
      <w:pPr>
        <w:spacing w:line="480" w:lineRule="auto"/>
        <w:ind w:right="-64"/>
        <w:jc w:val="both"/>
        <w:rPr>
          <w:sz w:val="24"/>
          <w:szCs w:val="24"/>
        </w:rPr>
      </w:pPr>
    </w:p>
    <w:p w14:paraId="65BFCF18" w14:textId="77777777" w:rsidR="007A5A5E" w:rsidRPr="00B01BF2" w:rsidRDefault="007A5A5E" w:rsidP="007A5A5E">
      <w:pPr>
        <w:spacing w:line="480" w:lineRule="auto"/>
        <w:jc w:val="both"/>
        <w:rPr>
          <w:sz w:val="24"/>
          <w:szCs w:val="24"/>
        </w:rPr>
      </w:pPr>
      <w:r w:rsidRPr="00B01BF2">
        <w:rPr>
          <w:sz w:val="24"/>
          <w:szCs w:val="24"/>
        </w:rPr>
        <w:t xml:space="preserve">In the ‘main model’, which is used throughout the study, RNAP competes with repressor binding at </w:t>
      </w:r>
      <w:r w:rsidRPr="00B01BF2">
        <w:rPr>
          <w:i/>
          <w:sz w:val="24"/>
          <w:szCs w:val="24"/>
        </w:rPr>
        <w:t>O</w:t>
      </w:r>
      <w:r w:rsidRPr="00B01BF2">
        <w:rPr>
          <w:i/>
          <w:sz w:val="24"/>
          <w:szCs w:val="24"/>
          <w:vertAlign w:val="subscript"/>
        </w:rPr>
        <w:t>R1</w:t>
      </w:r>
      <w:r w:rsidRPr="00B01BF2">
        <w:rPr>
          <w:sz w:val="24"/>
          <w:szCs w:val="24"/>
        </w:rPr>
        <w:t xml:space="preserve">, and repressor binding to </w:t>
      </w:r>
      <w:r w:rsidRPr="00B01BF2">
        <w:rPr>
          <w:i/>
          <w:sz w:val="24"/>
          <w:szCs w:val="24"/>
        </w:rPr>
        <w:t>O</w:t>
      </w:r>
      <w:r w:rsidRPr="00B01BF2">
        <w:rPr>
          <w:i/>
          <w:sz w:val="24"/>
          <w:szCs w:val="24"/>
          <w:vertAlign w:val="subscript"/>
        </w:rPr>
        <w:t>R1</w:t>
      </w:r>
      <w:r w:rsidRPr="00B01BF2">
        <w:rPr>
          <w:sz w:val="24"/>
          <w:szCs w:val="24"/>
        </w:rPr>
        <w:t xml:space="preserve"> is increased by cooperative binding of a second dimer to </w:t>
      </w:r>
      <w:r w:rsidRPr="00B01BF2">
        <w:rPr>
          <w:i/>
          <w:sz w:val="24"/>
          <w:szCs w:val="24"/>
        </w:rPr>
        <w:t>O</w:t>
      </w:r>
      <w:r w:rsidRPr="00B01BF2">
        <w:rPr>
          <w:i/>
          <w:sz w:val="24"/>
          <w:szCs w:val="24"/>
          <w:vertAlign w:val="subscript"/>
        </w:rPr>
        <w:t>R2</w:t>
      </w:r>
      <w:r w:rsidRPr="00B01BF2">
        <w:rPr>
          <w:sz w:val="24"/>
          <w:szCs w:val="24"/>
        </w:rPr>
        <w:t>. Therefore, the following scenarios are possible: (</w:t>
      </w:r>
      <w:proofErr w:type="spellStart"/>
      <w:r w:rsidRPr="00B01BF2">
        <w:rPr>
          <w:sz w:val="24"/>
          <w:szCs w:val="24"/>
        </w:rPr>
        <w:t>i</w:t>
      </w:r>
      <w:proofErr w:type="spellEnd"/>
      <w:r w:rsidRPr="00B01BF2">
        <w:rPr>
          <w:sz w:val="24"/>
          <w:szCs w:val="24"/>
        </w:rPr>
        <w:t xml:space="preserve">) the promoter can be bound by neither protein; (ii) RNAP can be bound either alone or together with repressor at </w:t>
      </w:r>
      <w:r w:rsidRPr="00B01BF2">
        <w:rPr>
          <w:i/>
          <w:sz w:val="24"/>
          <w:szCs w:val="24"/>
        </w:rPr>
        <w:t>O</w:t>
      </w:r>
      <w:r w:rsidRPr="00B01BF2">
        <w:rPr>
          <w:i/>
          <w:sz w:val="24"/>
          <w:szCs w:val="24"/>
          <w:vertAlign w:val="subscript"/>
        </w:rPr>
        <w:t>R2</w:t>
      </w:r>
      <w:r w:rsidRPr="00B01BF2">
        <w:rPr>
          <w:sz w:val="24"/>
          <w:szCs w:val="24"/>
        </w:rPr>
        <w:t xml:space="preserve">; or (iii) repressor bound to </w:t>
      </w:r>
      <w:r w:rsidRPr="00B01BF2">
        <w:rPr>
          <w:i/>
          <w:sz w:val="24"/>
          <w:szCs w:val="24"/>
        </w:rPr>
        <w:t>O</w:t>
      </w:r>
      <w:r w:rsidRPr="00B01BF2">
        <w:rPr>
          <w:i/>
          <w:sz w:val="24"/>
          <w:szCs w:val="24"/>
          <w:vertAlign w:val="subscript"/>
        </w:rPr>
        <w:t>R1</w:t>
      </w:r>
      <w:r w:rsidRPr="00B01BF2">
        <w:rPr>
          <w:sz w:val="24"/>
          <w:szCs w:val="24"/>
        </w:rPr>
        <w:t xml:space="preserve"> keeps RNAP from binding, either by binding on its own or cooperatively together with another repressor at </w:t>
      </w:r>
      <w:r w:rsidRPr="00B01BF2">
        <w:rPr>
          <w:i/>
          <w:sz w:val="24"/>
          <w:szCs w:val="24"/>
        </w:rPr>
        <w:t>O</w:t>
      </w:r>
      <w:r w:rsidRPr="00B01BF2">
        <w:rPr>
          <w:i/>
          <w:sz w:val="24"/>
          <w:szCs w:val="24"/>
          <w:vertAlign w:val="subscript"/>
        </w:rPr>
        <w:t>R2.</w:t>
      </w:r>
      <w:r w:rsidRPr="00B01BF2">
        <w:rPr>
          <w:sz w:val="24"/>
          <w:szCs w:val="24"/>
        </w:rPr>
        <w:t xml:space="preserve"> The corresponding formula was taken from </w:t>
      </w:r>
      <w:proofErr w:type="spellStart"/>
      <w:r w:rsidRPr="00B01BF2">
        <w:rPr>
          <w:sz w:val="24"/>
          <w:szCs w:val="24"/>
        </w:rPr>
        <w:t>Bintu</w:t>
      </w:r>
      <w:proofErr w:type="spellEnd"/>
      <w:r w:rsidRPr="00B01BF2">
        <w:rPr>
          <w:sz w:val="24"/>
          <w:szCs w:val="24"/>
        </w:rPr>
        <w:t xml:space="preserve"> et al., 2005 (Case 4). We also considered an ‘alternative model’ where </w:t>
      </w:r>
      <w:r w:rsidRPr="00B01BF2">
        <w:rPr>
          <w:i/>
          <w:sz w:val="24"/>
          <w:szCs w:val="24"/>
        </w:rPr>
        <w:t>O</w:t>
      </w:r>
      <w:r w:rsidRPr="00B01BF2">
        <w:rPr>
          <w:i/>
          <w:sz w:val="24"/>
          <w:szCs w:val="24"/>
          <w:vertAlign w:val="subscript"/>
        </w:rPr>
        <w:t xml:space="preserve">R2 </w:t>
      </w:r>
      <w:r w:rsidRPr="00B01BF2">
        <w:rPr>
          <w:sz w:val="24"/>
          <w:szCs w:val="24"/>
        </w:rPr>
        <w:t>binding impedes RNAP binding as well (</w:t>
      </w:r>
      <w:proofErr w:type="spellStart"/>
      <w:r w:rsidRPr="00B01BF2">
        <w:rPr>
          <w:sz w:val="24"/>
          <w:szCs w:val="24"/>
        </w:rPr>
        <w:t>Bintu</w:t>
      </w:r>
      <w:proofErr w:type="spellEnd"/>
      <w:r w:rsidRPr="00B01BF2">
        <w:rPr>
          <w:sz w:val="24"/>
          <w:szCs w:val="24"/>
        </w:rPr>
        <w:t xml:space="preserve"> et al., 2005; Case 6), but as the main model always gave a better fit to experimental data, we utilized only the main model throughout. </w:t>
      </w:r>
    </w:p>
    <w:p w14:paraId="0A78BA9E" w14:textId="77777777" w:rsidR="007A5A5E" w:rsidRPr="00B01BF2" w:rsidRDefault="007A5A5E" w:rsidP="007A5A5E">
      <w:pPr>
        <w:spacing w:line="480" w:lineRule="auto"/>
        <w:ind w:right="-64"/>
        <w:jc w:val="both"/>
        <w:rPr>
          <w:sz w:val="24"/>
          <w:szCs w:val="24"/>
        </w:rPr>
      </w:pPr>
    </w:p>
    <w:p w14:paraId="549BEC48" w14:textId="39207C99" w:rsidR="007A5A5E" w:rsidRPr="00B01BF2" w:rsidRDefault="007A5A5E" w:rsidP="00346923">
      <w:pPr>
        <w:spacing w:before="240" w:after="0" w:line="480" w:lineRule="auto"/>
        <w:jc w:val="both"/>
        <w:rPr>
          <w:sz w:val="24"/>
          <w:szCs w:val="24"/>
        </w:rPr>
      </w:pPr>
      <w:r w:rsidRPr="00B01BF2">
        <w:rPr>
          <w:sz w:val="24"/>
          <w:szCs w:val="24"/>
        </w:rPr>
        <w:t xml:space="preserve">Energy values for binding to mutated sequences were calculated for RNAP and repressor binding using the respective energy matrices by adding up the individual relative contributions of each base pair and adding an offset. The offset is the energy of binding of the repressor to the wild type sequence, which was added because the energy matrix calculates only energy differences relative to wild type binding. Binding energy matrices were based on Sarai &amp; Takeda (1989) for Lambda CI, on </w:t>
      </w:r>
      <w:proofErr w:type="spellStart"/>
      <w:r w:rsidRPr="00B01BF2">
        <w:rPr>
          <w:sz w:val="24"/>
          <w:szCs w:val="24"/>
        </w:rPr>
        <w:t>Hilchey</w:t>
      </w:r>
      <w:proofErr w:type="spellEnd"/>
      <w:r w:rsidRPr="00B01BF2">
        <w:rPr>
          <w:sz w:val="24"/>
          <w:szCs w:val="24"/>
        </w:rPr>
        <w:t xml:space="preserve"> et al. (1997) for P22 C2</w:t>
      </w:r>
      <w:r w:rsidR="00346923">
        <w:rPr>
          <w:sz w:val="24"/>
          <w:szCs w:val="24"/>
        </w:rPr>
        <w:t xml:space="preserve"> -</w:t>
      </w:r>
      <w:r w:rsidRPr="00B01BF2">
        <w:rPr>
          <w:sz w:val="24"/>
          <w:szCs w:val="24"/>
        </w:rPr>
        <w:t xml:space="preserve"> </w:t>
      </w:r>
      <w:r w:rsidR="00346923">
        <w:rPr>
          <w:sz w:val="24"/>
          <w:szCs w:val="24"/>
        </w:rPr>
        <w:t>which were both</w:t>
      </w:r>
      <w:r w:rsidR="00346923" w:rsidRPr="00B01BF2">
        <w:rPr>
          <w:sz w:val="24"/>
          <w:szCs w:val="24"/>
        </w:rPr>
        <w:t xml:space="preserve"> determined biochemically</w:t>
      </w:r>
      <w:r w:rsidR="00346923">
        <w:rPr>
          <w:sz w:val="24"/>
          <w:szCs w:val="24"/>
        </w:rPr>
        <w:t xml:space="preserve"> - </w:t>
      </w:r>
      <w:r w:rsidRPr="00B01BF2">
        <w:rPr>
          <w:sz w:val="24"/>
          <w:szCs w:val="24"/>
        </w:rPr>
        <w:t xml:space="preserve">and, </w:t>
      </w:r>
      <w:r w:rsidRPr="00B01BF2">
        <w:rPr>
          <w:sz w:val="24"/>
          <w:szCs w:val="24"/>
        </w:rPr>
        <w:lastRenderedPageBreak/>
        <w:t xml:space="preserve">for RNAP, on an ongoing work on RNAP binding to Lambda </w:t>
      </w:r>
      <w:r w:rsidRPr="00B01BF2">
        <w:rPr>
          <w:i/>
          <w:sz w:val="24"/>
          <w:szCs w:val="24"/>
        </w:rPr>
        <w:t>P</w:t>
      </w:r>
      <w:r w:rsidRPr="00B01BF2">
        <w:rPr>
          <w:i/>
          <w:sz w:val="24"/>
          <w:szCs w:val="24"/>
          <w:vertAlign w:val="subscript"/>
        </w:rPr>
        <w:t>R</w:t>
      </w:r>
      <w:r w:rsidRPr="00B01BF2">
        <w:rPr>
          <w:sz w:val="24"/>
          <w:szCs w:val="24"/>
        </w:rPr>
        <w:t xml:space="preserve"> within the group. Wild</w:t>
      </w:r>
      <w:r w:rsidR="00B112B1">
        <w:rPr>
          <w:sz w:val="24"/>
          <w:szCs w:val="24"/>
        </w:rPr>
        <w:t xml:space="preserve"> </w:t>
      </w:r>
      <w:r w:rsidRPr="00B01BF2">
        <w:rPr>
          <w:sz w:val="24"/>
          <w:szCs w:val="24"/>
        </w:rPr>
        <w:t xml:space="preserve">type binding affinities of Lambda CI to both operators (offset) were taken from </w:t>
      </w:r>
      <w:proofErr w:type="spellStart"/>
      <w:r w:rsidRPr="00B01BF2">
        <w:rPr>
          <w:sz w:val="24"/>
          <w:szCs w:val="24"/>
        </w:rPr>
        <w:t>Vilar</w:t>
      </w:r>
      <w:proofErr w:type="spellEnd"/>
      <w:r w:rsidRPr="00B01BF2">
        <w:rPr>
          <w:sz w:val="24"/>
          <w:szCs w:val="24"/>
        </w:rPr>
        <w:t xml:space="preserve"> (2010). Other model parameters were taken from the following sources: binding cooperativity and nonspecific binding energy were adopted from </w:t>
      </w:r>
      <w:proofErr w:type="spellStart"/>
      <w:r w:rsidRPr="00B01BF2">
        <w:rPr>
          <w:sz w:val="24"/>
          <w:szCs w:val="24"/>
        </w:rPr>
        <w:t>Hermsen</w:t>
      </w:r>
      <w:proofErr w:type="spellEnd"/>
      <w:r w:rsidRPr="00B01BF2">
        <w:rPr>
          <w:sz w:val="24"/>
          <w:szCs w:val="24"/>
        </w:rPr>
        <w:t xml:space="preserve"> et al. (2006); wild</w:t>
      </w:r>
      <w:r w:rsidR="00B112B1">
        <w:rPr>
          <w:sz w:val="24"/>
          <w:szCs w:val="24"/>
        </w:rPr>
        <w:t xml:space="preserve"> </w:t>
      </w:r>
      <w:r w:rsidRPr="00B01BF2">
        <w:rPr>
          <w:sz w:val="24"/>
          <w:szCs w:val="24"/>
        </w:rPr>
        <w:t xml:space="preserve">type binding affinities for both operators were obtained from </w:t>
      </w:r>
      <w:proofErr w:type="spellStart"/>
      <w:r w:rsidRPr="00B01BF2">
        <w:rPr>
          <w:sz w:val="24"/>
          <w:szCs w:val="24"/>
        </w:rPr>
        <w:t>Hilchey</w:t>
      </w:r>
      <w:proofErr w:type="spellEnd"/>
      <w:r w:rsidRPr="00B01BF2">
        <w:rPr>
          <w:sz w:val="24"/>
          <w:szCs w:val="24"/>
        </w:rPr>
        <w:t xml:space="preserve"> et al. (1997) for P22 repressor; and binding energy and concentration for RNAP were taken from </w:t>
      </w:r>
      <w:proofErr w:type="spellStart"/>
      <w:r w:rsidRPr="00B01BF2">
        <w:rPr>
          <w:sz w:val="24"/>
          <w:szCs w:val="24"/>
        </w:rPr>
        <w:t>Santillan</w:t>
      </w:r>
      <w:proofErr w:type="spellEnd"/>
      <w:r w:rsidRPr="00B01BF2">
        <w:rPr>
          <w:sz w:val="24"/>
          <w:szCs w:val="24"/>
        </w:rPr>
        <w:t xml:space="preserve"> &amp; Mackey (2004)</w:t>
      </w:r>
      <w:r w:rsidRPr="00B01BF2">
        <w:rPr>
          <w:sz w:val="24"/>
          <w:szCs w:val="24"/>
        </w:rPr>
        <w:fldChar w:fldCharType="begin"/>
      </w:r>
      <w:r w:rsidR="00316E45">
        <w:rPr>
          <w:sz w:val="24"/>
          <w:szCs w:val="24"/>
        </w:rPr>
        <w:instrText xml:space="preserve"> ADDIN PAPERS2_CITATIONS &lt;citation&gt;&lt;priority&gt;0&lt;/priority&gt;&lt;uuid&gt;9DDC607E-C536-448C-89B6-5FACA46946D7&lt;/uuid&gt;&lt;publications&gt;&lt;publication&gt;&lt;subtype&gt;400&lt;/subtype&gt;&lt;publisher&gt;Elsevier&lt;/publisher&gt;&lt;title&gt;Why the Lysogenic State of Phage  Is So Stable: A Mathematical Modeling Approach&lt;/title&gt;&lt;url&gt;http://dx.doi.org/10.1016/S0006-3495(04)74085-0&lt;/url&gt;&lt;volume&gt;86&lt;/volume&gt;&lt;publication_date&gt;99200401011200000000222000&lt;/publication_date&gt;&lt;uuid&gt;82E8FD57-E39D-4CE6-969D-AA800475891F&lt;/uuid&gt;&lt;type&gt;400&lt;/type&gt;&lt;number&gt;1&lt;/number&gt;&lt;doi&gt;10.1016/S0006-3495(04)74085-0&lt;/doi&gt;&lt;startpage&gt;75&lt;/startpage&gt;&lt;endpage&gt;84&lt;/endpage&gt;&lt;bundle&gt;&lt;publication&gt;&lt;title&gt;Biophysical Journal&lt;/title&gt;&lt;uuid&gt;BB45C8B2-43D7-4F1C-AE63-81C6CDD1E439&lt;/uuid&gt;&lt;subtype&gt;-100&lt;/subtype&gt;&lt;publisher&gt;Elsevier&lt;/publisher&gt;&lt;type&gt;-100&lt;/type&gt;&lt;/publication&gt;&lt;/bundle&gt;&lt;authors&gt;&lt;author&gt;&lt;lastName&gt;Santillán&lt;/lastName&gt;&lt;firstName&gt;Moisés&lt;/firstName&gt;&lt;/author&gt;&lt;author&gt;&lt;lastName&gt;Mackey&lt;/lastName&gt;&lt;firstName&gt;Michael&lt;/firstName&gt;&lt;middleNames&gt;C&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65</w:t>
      </w:r>
      <w:r w:rsidRPr="00B01BF2">
        <w:rPr>
          <w:sz w:val="24"/>
          <w:szCs w:val="24"/>
        </w:rPr>
        <w:fldChar w:fldCharType="end"/>
      </w:r>
      <w:r w:rsidRPr="00B01BF2">
        <w:rPr>
          <w:sz w:val="24"/>
          <w:szCs w:val="24"/>
        </w:rPr>
        <w:t xml:space="preserve">. Promoter strength for both Lambda </w:t>
      </w:r>
      <w:r w:rsidRPr="00B01BF2">
        <w:rPr>
          <w:i/>
          <w:sz w:val="24"/>
          <w:szCs w:val="24"/>
        </w:rPr>
        <w:t>P</w:t>
      </w:r>
      <w:r w:rsidRPr="00B01BF2">
        <w:rPr>
          <w:i/>
          <w:sz w:val="24"/>
          <w:szCs w:val="24"/>
          <w:vertAlign w:val="subscript"/>
        </w:rPr>
        <w:t>R</w:t>
      </w:r>
      <w:r w:rsidRPr="00B01BF2">
        <w:rPr>
          <w:sz w:val="24"/>
          <w:szCs w:val="24"/>
        </w:rPr>
        <w:t xml:space="preserve"> and P22 </w:t>
      </w:r>
      <w:r w:rsidRPr="00B01BF2">
        <w:rPr>
          <w:i/>
          <w:sz w:val="24"/>
          <w:szCs w:val="24"/>
        </w:rPr>
        <w:t>P</w:t>
      </w:r>
      <w:r w:rsidRPr="00B01BF2">
        <w:rPr>
          <w:i/>
          <w:sz w:val="24"/>
          <w:szCs w:val="24"/>
          <w:vertAlign w:val="subscript"/>
        </w:rPr>
        <w:t>R</w:t>
      </w:r>
      <w:r w:rsidRPr="00B01BF2">
        <w:rPr>
          <w:sz w:val="24"/>
          <w:szCs w:val="24"/>
        </w:rPr>
        <w:t xml:space="preserve"> was based on previously published values for the Lambda </w:t>
      </w:r>
      <w:r w:rsidRPr="00B01BF2">
        <w:rPr>
          <w:i/>
          <w:sz w:val="24"/>
          <w:szCs w:val="24"/>
        </w:rPr>
        <w:t>P</w:t>
      </w:r>
      <w:r w:rsidRPr="00B01BF2">
        <w:rPr>
          <w:i/>
          <w:sz w:val="24"/>
          <w:szCs w:val="24"/>
          <w:vertAlign w:val="subscript"/>
        </w:rPr>
        <w:t>L</w:t>
      </w:r>
      <w:r w:rsidRPr="00B01BF2">
        <w:rPr>
          <w:sz w:val="24"/>
          <w:szCs w:val="24"/>
        </w:rPr>
        <w:t xml:space="preserve"> promoter</w:t>
      </w:r>
      <w:r w:rsidRPr="00B01BF2">
        <w:rPr>
          <w:sz w:val="24"/>
          <w:szCs w:val="24"/>
        </w:rPr>
        <w:fldChar w:fldCharType="begin"/>
      </w:r>
      <w:r w:rsidR="00316E45">
        <w:rPr>
          <w:sz w:val="24"/>
          <w:szCs w:val="24"/>
        </w:rPr>
        <w:instrText xml:space="preserve"> ADDIN PAPERS2_CITATIONS &lt;citation&gt;&lt;priority&gt;0&lt;/priority&gt;&lt;uuid&gt;3D2C68FC-FB10-4A4D-BD0F-BE2C34AC66E1&lt;/uuid&gt;&lt;publications&gt;&lt;publication&gt;&lt;subtype&gt;400&lt;/subtype&gt;&lt;title&gt;Promoter Recognition and Promoter Strength in the Escherichia coli system&lt;/title&gt;&lt;volume&gt;6&lt;/volume&gt;&lt;publication_date&gt;99198710111200000000222000&lt;/publication_date&gt;&lt;uuid&gt;A2318D92-496B-4F95-929E-A1C4D2681FB0&lt;/uuid&gt;&lt;type&gt;400&lt;/type&gt;&lt;number&gt;10&lt;/number&gt;&lt;startpage&gt;3139&lt;/startpage&gt;&lt;endpage&gt;3144&lt;/endpage&gt;&lt;bundle&gt;&lt;publication&gt;&lt;title&gt;EMBO Journal&lt;/title&gt;&lt;uuid&gt;B3BFB540-CE43-4E7C-BDF1-0D8BAB3D19B1&lt;/uuid&gt;&lt;subtype&gt;-100&lt;/subtype&gt;&lt;type&gt;-100&lt;/type&gt;&lt;url&gt;http://www.nature.com/emboj/&lt;/url&gt;&lt;/publication&gt;&lt;/bundle&gt;&lt;authors&gt;&lt;author&gt;&lt;lastName&gt;Brunner&lt;/lastName&gt;&lt;firstName&gt;M&lt;/firstName&gt;&lt;/author&gt;&lt;author&gt;&lt;lastName&gt;Bujard&lt;/lastName&gt;&lt;firstName&gt;H&lt;/firstNam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66</w:t>
      </w:r>
      <w:r w:rsidRPr="00B01BF2">
        <w:rPr>
          <w:sz w:val="24"/>
          <w:szCs w:val="24"/>
        </w:rPr>
        <w:fldChar w:fldCharType="end"/>
      </w:r>
      <w:r w:rsidRPr="00B01BF2">
        <w:rPr>
          <w:sz w:val="24"/>
          <w:szCs w:val="24"/>
        </w:rPr>
        <w:t>, but we also found that the results were not sensitive to this parameter. Repressor dimer concentrations were the only parameters that were fitted to the data by means of a Monte Carlo algorithm. The algorithm used simulated annealing to find the optimal parameter values minimizing the squared difference between the predicted and observed percent repression</w:t>
      </w:r>
      <w:r w:rsidRPr="00B01BF2" w:rsidDel="00E8753C">
        <w:rPr>
          <w:sz w:val="24"/>
          <w:szCs w:val="24"/>
        </w:rPr>
        <w:t xml:space="preserve"> </w:t>
      </w:r>
      <w:r w:rsidRPr="00B01BF2">
        <w:rPr>
          <w:sz w:val="24"/>
          <w:szCs w:val="24"/>
        </w:rPr>
        <w:t>between the data and the model. The fitted difference in concentration values between the two repressors is slightly lower than found experimentally (Supplementary Fig.1). We tested the model for concentration values from 0- to 7-fold difference, and always found the same trends in the evolutionar</w:t>
      </w:r>
      <w:r w:rsidR="0000101D" w:rsidRPr="00B01BF2">
        <w:rPr>
          <w:sz w:val="24"/>
          <w:szCs w:val="24"/>
        </w:rPr>
        <w:t>y potential (Supplementary Fig.7</w:t>
      </w:r>
      <w:r w:rsidRPr="00B01BF2">
        <w:rPr>
          <w:sz w:val="24"/>
          <w:szCs w:val="24"/>
        </w:rPr>
        <w:t>). Note that standard experimental measures cannot provide effective TF concentrations (i.e. proteins that are free to bind at the target site), especially when two TFs are not equally promiscuous, as these measures cannot distinguish free and non-specifically bound proteins. Because of this, and because the overall differences in evolutionary potential did not depend on variations in repressor concentration parameters, we used repressor concentrations determined by the best model fit, and not those we experimentally measured.  All parameter values used in the model are shown in Supplementary Table 3.</w:t>
      </w:r>
    </w:p>
    <w:p w14:paraId="7CC4586D" w14:textId="77777777" w:rsidR="007A5A5E" w:rsidRPr="00B01BF2" w:rsidRDefault="007A5A5E" w:rsidP="007A5A5E">
      <w:pPr>
        <w:spacing w:line="480" w:lineRule="auto"/>
        <w:ind w:right="-64"/>
        <w:jc w:val="both"/>
        <w:rPr>
          <w:sz w:val="24"/>
          <w:szCs w:val="24"/>
        </w:rPr>
      </w:pPr>
    </w:p>
    <w:p w14:paraId="13813860" w14:textId="54F76DC1" w:rsidR="007A5A5E" w:rsidRPr="00B01BF2" w:rsidRDefault="007A5A5E" w:rsidP="007A5A5E">
      <w:pPr>
        <w:spacing w:line="480" w:lineRule="auto"/>
        <w:jc w:val="both"/>
        <w:rPr>
          <w:sz w:val="24"/>
          <w:szCs w:val="24"/>
        </w:rPr>
      </w:pPr>
      <w:r w:rsidRPr="00B01BF2">
        <w:rPr>
          <w:sz w:val="24"/>
          <w:szCs w:val="24"/>
        </w:rPr>
        <w:t xml:space="preserve">In order to verify the fit of our model to the experimental data, linear regression was performed between the data obtained experimentally (see </w:t>
      </w:r>
      <w:r w:rsidRPr="00B01BF2">
        <w:rPr>
          <w:i/>
          <w:sz w:val="24"/>
          <w:szCs w:val="24"/>
        </w:rPr>
        <w:t>Fluorescence assays</w:t>
      </w:r>
      <w:r w:rsidRPr="00B01BF2">
        <w:rPr>
          <w:sz w:val="24"/>
          <w:szCs w:val="24"/>
        </w:rPr>
        <w:t xml:space="preserve">) and the prediction of repression values produced through the thermodynamic model. </w:t>
      </w:r>
      <w:proofErr w:type="spellStart"/>
      <w:r w:rsidRPr="00B01BF2">
        <w:rPr>
          <w:sz w:val="24"/>
          <w:szCs w:val="24"/>
        </w:rPr>
        <w:t>Matlab</w:t>
      </w:r>
      <w:proofErr w:type="spellEnd"/>
      <w:r w:rsidRPr="00B01BF2">
        <w:rPr>
          <w:sz w:val="24"/>
          <w:szCs w:val="24"/>
        </w:rPr>
        <w:t xml:space="preserve"> R2015a software was used to calculate the regression, R squared and P-values for the </w:t>
      </w:r>
      <w:r w:rsidRPr="00B01BF2">
        <w:rPr>
          <w:i/>
          <w:sz w:val="24"/>
          <w:szCs w:val="24"/>
        </w:rPr>
        <w:t>O</w:t>
      </w:r>
      <w:r w:rsidRPr="00B01BF2">
        <w:rPr>
          <w:i/>
          <w:sz w:val="24"/>
          <w:szCs w:val="24"/>
          <w:vertAlign w:val="subscript"/>
        </w:rPr>
        <w:t>R1</w:t>
      </w:r>
      <w:r w:rsidRPr="00B01BF2">
        <w:rPr>
          <w:sz w:val="24"/>
          <w:szCs w:val="24"/>
        </w:rPr>
        <w:t xml:space="preserve"> library (Supplementary Fig.2). The model accurately reproduced experimental observations in cognate mutants, but did not fit non-cognate mutant measurements (Supplementary Fig.2). The lack of fit to non-cognate mutants is not surprising, as thermodynamic models assume an independent contribution of each position, which does not hold when mutated far away from the wild type operator sequence</w:t>
      </w:r>
      <w:r w:rsidRPr="00B01BF2">
        <w:rPr>
          <w:sz w:val="24"/>
          <w:szCs w:val="24"/>
        </w:rPr>
        <w:fldChar w:fldCharType="begin"/>
      </w:r>
      <w:r w:rsidR="00316E45">
        <w:rPr>
          <w:sz w:val="24"/>
          <w:szCs w:val="24"/>
        </w:rPr>
        <w:instrText xml:space="preserve"> ADDIN PAPERS2_CITATIONS &lt;citation&gt;&lt;priority&gt;0&lt;/priority&gt;&lt;uuid&gt;4F54C2F0-CF4F-4E27-8403-E823F294EC29&lt;/uuid&gt;&lt;publications&gt;&lt;publication&gt;&lt;subtype&gt;400&lt;/subtype&gt;&lt;location&gt;&amp;lt;html&amp;gt;&amp;lt;head&amp;gt;&amp;lt;meta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Home&amp;lt;/a&amp;gt;&amp;lt;/div&amp;gt;&amp;lt;/body&amp;gt;&amp;lt;/html&amp;gt;&lt;/location&gt;&lt;publisher&gt;American Association for the Advancement of Science&lt;/publisher&gt;&lt;title&gt;A Systems Approach to Measuring the Binding Energy Landscapes of Transcription Factors&lt;/title&gt;&lt;url&gt;http://www.sciencemag.org/cgi/doi/10.1126/science.1135344&lt;/url&gt;&lt;volume&gt;315&lt;/volume&gt;&lt;publication_date&gt;99200701121200000000222000&lt;/publication_date&gt;&lt;uuid&gt;B33B842A-E860-4BEF-9D58-EE9DD220FFC1&lt;/uuid&gt;&lt;type&gt;400&lt;/type&gt;&lt;number&gt;5809&lt;/number&gt;&lt;doi&gt;10.1126/science.1135344&lt;/doi&gt;&lt;institution&gt;Department of Pathology, Graduate Program in Immunology and Virology, University of Massachusetts Medical School, 55 Lake Avenue North, Worcester, MA 01655, USA.&lt;/institution&gt;&lt;startpage&gt;233&lt;/startpage&gt;&lt;endpage&gt;237&lt;/endpage&gt;&lt;bundle&gt;&lt;publication&gt;&lt;title&gt;Science&lt;/title&gt;&lt;uuid&gt;FF9A3D33-E2DD-4C4E-8A26-9BD5CA8A6348&lt;/uuid&gt;&lt;subtype&gt;-100&lt;/subtype&gt;&lt;type&gt;-100&lt;/type&gt;&lt;/publication&gt;&lt;/bundle&gt;&lt;authors&gt;&lt;author&gt;&lt;lastName&gt;Maerkl&lt;/lastName&gt;&lt;firstName&gt;Sebastian&lt;/firstName&gt;&lt;middleNames&gt;J&lt;/middleNames&gt;&lt;/author&gt;&lt;author&gt;&lt;lastName&gt;Quake&lt;/lastName&gt;&lt;firstName&gt;Stephen&lt;/firstName&gt;&lt;middleNames&gt;R&lt;/middleNames&gt;&lt;/author&gt;&lt;/authors&gt;&lt;/publication&gt;&lt;publication&gt;&lt;subtype&gt;400&lt;/subtype&gt;&lt;publisher&gt;Biophysical Society&lt;/publisher&gt;&lt;title&gt;Accurate Prediction of Gene Expression by Integration of DNA Sequence Statistics with Detailed Modeling of Transcription Regulation&lt;/title&gt;&lt;url&gt;http://dx.doi.org/10.1016/j.bpj.2010.08.006&lt;/url&gt;&lt;volume&gt;99&lt;/volume&gt;&lt;publication_date&gt;99201010201200000000222000&lt;/publication_date&gt;&lt;uuid&gt;7B799889-587A-4EB3-B159-44D9CF1BA89D&lt;/uuid&gt;&lt;type&gt;400&lt;/type&gt;&lt;number&gt;8&lt;/number&gt;&lt;citekey&gt;Vilar:2010dg&lt;/citekey&gt;&lt;doi&gt;10.1016/j.bpj.2010.08.006&lt;/doi&gt;&lt;startpage&gt;2408&lt;/startpage&gt;&lt;endpage&gt;2413&lt;/endpage&gt;&lt;bundle&gt;&lt;publication&gt;&lt;title&gt;Biophysical Journal&lt;/title&gt;&lt;uuid&gt;BB45C8B2-43D7-4F1C-AE63-81C6CDD1E439&lt;/uuid&gt;&lt;subtype&gt;-100&lt;/subtype&gt;&lt;publisher&gt;Elsevier&lt;/publisher&gt;&lt;type&gt;-100&lt;/type&gt;&lt;/publication&gt;&lt;/bundle&gt;&lt;authors&gt;&lt;author&gt;&lt;lastName&gt;Vilar&lt;/lastName&gt;&lt;firstName&gt;José&lt;/firstName&gt;&lt;middleNames&gt;M G&lt;/middleNames&gt;&lt;/author&gt;&lt;/authors&gt;&lt;/publication&gt;&lt;/publications&gt;&lt;cites&gt;&lt;/cites&gt;&lt;/citation&gt;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42,67</w:t>
      </w:r>
      <w:r w:rsidRPr="00B01BF2">
        <w:rPr>
          <w:sz w:val="24"/>
          <w:szCs w:val="24"/>
        </w:rPr>
        <w:fldChar w:fldCharType="end"/>
      </w:r>
      <w:r w:rsidRPr="00B01BF2">
        <w:rPr>
          <w:sz w:val="24"/>
          <w:szCs w:val="24"/>
        </w:rPr>
        <w:t>. Nevertheless, because the model provided a lower bound on the experimentally measured non-cognate repression levels (Supplementary Fig.2), we used it to explore parameters affecting repression at non-cognate sites as well.</w:t>
      </w:r>
    </w:p>
    <w:p w14:paraId="5F5C6834" w14:textId="77777777" w:rsidR="007A5A5E" w:rsidRPr="00B01BF2" w:rsidRDefault="007A5A5E" w:rsidP="007A5A5E">
      <w:pPr>
        <w:spacing w:line="480" w:lineRule="auto"/>
        <w:jc w:val="both"/>
        <w:rPr>
          <w:i/>
          <w:sz w:val="24"/>
          <w:szCs w:val="24"/>
        </w:rPr>
      </w:pPr>
    </w:p>
    <w:p w14:paraId="77168EF8" w14:textId="77777777" w:rsidR="007A5A5E" w:rsidRPr="00B01BF2" w:rsidRDefault="007A5A5E" w:rsidP="007A5A5E">
      <w:pPr>
        <w:spacing w:line="480" w:lineRule="auto"/>
        <w:jc w:val="both"/>
        <w:rPr>
          <w:i/>
          <w:sz w:val="24"/>
          <w:szCs w:val="24"/>
        </w:rPr>
      </w:pPr>
      <w:r w:rsidRPr="00B01BF2">
        <w:rPr>
          <w:i/>
          <w:sz w:val="24"/>
          <w:szCs w:val="24"/>
        </w:rPr>
        <w:t>Robustness</w:t>
      </w:r>
    </w:p>
    <w:p w14:paraId="3777B881" w14:textId="77777777" w:rsidR="007A5A5E" w:rsidRPr="00B01BF2" w:rsidRDefault="007A5A5E" w:rsidP="007A5A5E">
      <w:pPr>
        <w:spacing w:line="480" w:lineRule="auto"/>
        <w:jc w:val="both"/>
        <w:rPr>
          <w:i/>
          <w:sz w:val="24"/>
          <w:szCs w:val="24"/>
        </w:rPr>
      </w:pPr>
      <w:r w:rsidRPr="00B01BF2">
        <w:rPr>
          <w:sz w:val="24"/>
          <w:szCs w:val="24"/>
        </w:rPr>
        <w:t xml:space="preserve">Robustness was calculated for repressors binding to cognate mutants only if they retained more than 20% repression. We counted the number of robust neighbors for each operator, where ‘robust neighbor’ refers to an operator sequence that is exactly one mutation away from the reference and exhibits more than 90% repression of the reference repression value. Specifically, starting from the wild type, each mutant (above the 20% repression threshold) was taken as a reference and repression of all other mutants that are exactly one mutation away was calculated. The relative count of robust neighbors was averaged for each reference operator </w:t>
      </w:r>
      <w:r w:rsidRPr="00B01BF2">
        <w:rPr>
          <w:sz w:val="24"/>
          <w:szCs w:val="24"/>
        </w:rPr>
        <w:lastRenderedPageBreak/>
        <w:t>and the mean was taken over each mutant class. This procedure was repeated with different values for cooperativity (1,3,5,7 kcal/</w:t>
      </w:r>
      <w:proofErr w:type="spellStart"/>
      <w:r w:rsidRPr="00B01BF2">
        <w:rPr>
          <w:sz w:val="24"/>
          <w:szCs w:val="24"/>
        </w:rPr>
        <w:t>mol</w:t>
      </w:r>
      <w:proofErr w:type="spellEnd"/>
      <w:r w:rsidRPr="00B01BF2">
        <w:rPr>
          <w:sz w:val="24"/>
          <w:szCs w:val="24"/>
        </w:rPr>
        <w:t>), repressor concentration (1,3,5,7 µM) and RNAP concentration (1,3,5,7 µM). We tested if the results were sensitive to the percent repression thresholds by calculating robustness for 80% and 95% thresholds, and found no qualitative differences. For comparison with the experimental data and the definition of robustness used there, we also calculated robustness as the percent of all mutants for which &gt;90% of the wild type repression was retained.</w:t>
      </w:r>
    </w:p>
    <w:p w14:paraId="06EE02CF" w14:textId="77777777" w:rsidR="007A5A5E" w:rsidRPr="00B01BF2" w:rsidRDefault="007A5A5E" w:rsidP="007A5A5E">
      <w:pPr>
        <w:spacing w:line="480" w:lineRule="auto"/>
        <w:jc w:val="both"/>
        <w:rPr>
          <w:i/>
          <w:sz w:val="24"/>
          <w:szCs w:val="24"/>
        </w:rPr>
      </w:pPr>
    </w:p>
    <w:p w14:paraId="73EE7FC9" w14:textId="77777777" w:rsidR="007A5A5E" w:rsidRPr="00B01BF2" w:rsidRDefault="007A5A5E" w:rsidP="007A5A5E">
      <w:pPr>
        <w:spacing w:line="480" w:lineRule="auto"/>
        <w:jc w:val="both"/>
        <w:rPr>
          <w:sz w:val="24"/>
          <w:szCs w:val="24"/>
        </w:rPr>
      </w:pPr>
      <w:r w:rsidRPr="00B01BF2">
        <w:rPr>
          <w:i/>
          <w:sz w:val="24"/>
          <w:szCs w:val="24"/>
        </w:rPr>
        <w:t>Tunability</w:t>
      </w:r>
    </w:p>
    <w:p w14:paraId="1FA931E4" w14:textId="77777777" w:rsidR="007A5A5E" w:rsidRPr="00B01BF2" w:rsidRDefault="007A5A5E" w:rsidP="007A5A5E">
      <w:pPr>
        <w:spacing w:line="480" w:lineRule="auto"/>
        <w:jc w:val="both"/>
        <w:rPr>
          <w:sz w:val="24"/>
          <w:szCs w:val="24"/>
        </w:rPr>
      </w:pPr>
      <w:r w:rsidRPr="00B01BF2">
        <w:rPr>
          <w:sz w:val="24"/>
          <w:szCs w:val="24"/>
        </w:rPr>
        <w:t>Tunability was determined for repressor binding to cognate mutants with repression values between 10% and 90%, as the standard deviation over those mutants for each mutant class. Tunability was calculated for different values of cooperativity (1,3,5,7 kcal/</w:t>
      </w:r>
      <w:proofErr w:type="spellStart"/>
      <w:r w:rsidRPr="00B01BF2">
        <w:rPr>
          <w:sz w:val="24"/>
          <w:szCs w:val="24"/>
        </w:rPr>
        <w:t>mol</w:t>
      </w:r>
      <w:proofErr w:type="spellEnd"/>
      <w:r w:rsidRPr="00B01BF2">
        <w:rPr>
          <w:sz w:val="24"/>
          <w:szCs w:val="24"/>
        </w:rPr>
        <w:t xml:space="preserve">), repressor concentration (1,3,5,7 µM) and RNAP concentration (1,3,5,7 µM). We tested if the results were sensitive to the percent repression thresholds by calculating tunability for 5% and 20% lower, as well as 80% and 95% upper threshold bound, and found no qualitative differences. </w:t>
      </w:r>
    </w:p>
    <w:p w14:paraId="2339198A" w14:textId="77777777" w:rsidR="000B6853" w:rsidRPr="00B01BF2" w:rsidRDefault="000B6853" w:rsidP="007A5A5E">
      <w:pPr>
        <w:spacing w:line="480" w:lineRule="auto"/>
        <w:jc w:val="both"/>
        <w:rPr>
          <w:i/>
          <w:sz w:val="24"/>
          <w:szCs w:val="24"/>
        </w:rPr>
      </w:pPr>
    </w:p>
    <w:p w14:paraId="45315455" w14:textId="77777777" w:rsidR="007A5A5E" w:rsidRPr="00B01BF2" w:rsidRDefault="007A5A5E" w:rsidP="007A5A5E">
      <w:pPr>
        <w:spacing w:line="480" w:lineRule="auto"/>
        <w:jc w:val="both"/>
        <w:rPr>
          <w:i/>
          <w:sz w:val="24"/>
          <w:szCs w:val="24"/>
        </w:rPr>
      </w:pPr>
      <w:r w:rsidRPr="00B01BF2">
        <w:rPr>
          <w:i/>
          <w:sz w:val="24"/>
          <w:szCs w:val="24"/>
        </w:rPr>
        <w:t>Evolvability</w:t>
      </w:r>
    </w:p>
    <w:p w14:paraId="107D2C67" w14:textId="77777777" w:rsidR="007A5A5E" w:rsidRPr="00B01BF2" w:rsidRDefault="007A5A5E" w:rsidP="007A5A5E">
      <w:pPr>
        <w:spacing w:line="480" w:lineRule="auto"/>
        <w:jc w:val="both"/>
        <w:rPr>
          <w:sz w:val="24"/>
          <w:szCs w:val="24"/>
        </w:rPr>
      </w:pPr>
      <w:r w:rsidRPr="00B01BF2">
        <w:rPr>
          <w:sz w:val="24"/>
          <w:szCs w:val="24"/>
        </w:rPr>
        <w:t>Evolvability was calculated for repressor binding to non-cognate mutants exceeding a threshold of 10% repression. For each mutant class the number of mutants above the threshold was counted and averaged. This procedure was repeated with different values for cooperativity (1,3,5,7 kcal/</w:t>
      </w:r>
      <w:proofErr w:type="spellStart"/>
      <w:r w:rsidRPr="00B01BF2">
        <w:rPr>
          <w:sz w:val="24"/>
          <w:szCs w:val="24"/>
        </w:rPr>
        <w:t>mol</w:t>
      </w:r>
      <w:proofErr w:type="spellEnd"/>
      <w:r w:rsidRPr="00B01BF2">
        <w:rPr>
          <w:sz w:val="24"/>
          <w:szCs w:val="24"/>
        </w:rPr>
        <w:t xml:space="preserve">), repressor concentration (1,3,5,7 </w:t>
      </w:r>
      <w:r w:rsidRPr="00B01BF2">
        <w:rPr>
          <w:sz w:val="24"/>
          <w:szCs w:val="24"/>
        </w:rPr>
        <w:lastRenderedPageBreak/>
        <w:t>µM) and RNAP concentration (1,3,5,7 µM).  We tested if the results were sensitive to the percent repression thresholds by calculating evolvability for 5% and 20% thresholds, and found no qualitative differences.</w:t>
      </w:r>
    </w:p>
    <w:p w14:paraId="54F9FD8A" w14:textId="77777777" w:rsidR="007A5A5E" w:rsidRPr="00B01BF2" w:rsidRDefault="007A5A5E" w:rsidP="007A5A5E">
      <w:pPr>
        <w:spacing w:line="480" w:lineRule="auto"/>
        <w:jc w:val="both"/>
        <w:rPr>
          <w:i/>
          <w:sz w:val="24"/>
          <w:szCs w:val="24"/>
        </w:rPr>
      </w:pPr>
      <w:r w:rsidRPr="00B01BF2">
        <w:rPr>
          <w:i/>
          <w:sz w:val="24"/>
          <w:szCs w:val="24"/>
        </w:rPr>
        <w:t>Evolvability on random operators</w:t>
      </w:r>
    </w:p>
    <w:p w14:paraId="7B7DB1FF" w14:textId="585E9E55" w:rsidR="007A5A5E" w:rsidRPr="00A552A9" w:rsidRDefault="007A5A5E" w:rsidP="007A5A5E">
      <w:pPr>
        <w:spacing w:line="480" w:lineRule="auto"/>
        <w:jc w:val="both"/>
        <w:rPr>
          <w:sz w:val="24"/>
          <w:szCs w:val="24"/>
        </w:rPr>
      </w:pPr>
      <w:r w:rsidRPr="00B01BF2">
        <w:rPr>
          <w:sz w:val="24"/>
          <w:szCs w:val="24"/>
        </w:rPr>
        <w:t xml:space="preserve">The promoter region for the random sequence library was based on the </w:t>
      </w:r>
      <w:r w:rsidRPr="00B01BF2">
        <w:rPr>
          <w:i/>
          <w:sz w:val="24"/>
          <w:szCs w:val="24"/>
        </w:rPr>
        <w:t>lac</w:t>
      </w:r>
      <w:r w:rsidRPr="00B01BF2">
        <w:rPr>
          <w:sz w:val="24"/>
          <w:szCs w:val="24"/>
        </w:rPr>
        <w:t xml:space="preserve"> operon</w:t>
      </w:r>
      <w:r w:rsidRPr="00B01BF2">
        <w:rPr>
          <w:sz w:val="24"/>
          <w:szCs w:val="24"/>
        </w:rPr>
        <w:fldChar w:fldCharType="begin"/>
      </w:r>
      <w:r w:rsidR="00316E45">
        <w:rPr>
          <w:sz w:val="24"/>
          <w:szCs w:val="24"/>
        </w:rPr>
        <w:instrText xml:space="preserve"> ADDIN PAPERS2_CITATIONS &lt;citation&gt;&lt;priority&gt;0&lt;/priority&gt;&lt;uuid&gt;1475DECD-90D8-4CB2-A6BD-16EA03657481&lt;/uuid&gt;&lt;publications&gt;&lt;publication&gt;&lt;subtype&gt;400&lt;/subtype&gt;&lt;title&gt;Using Deep Sequencing to Characterize the Biophysical Mechanism of a Transcriptional Regulatory Sequence&lt;/title&gt;&lt;volume&gt;107&lt;/volume&gt;&lt;publication_date&gt;99201005071200000000222000&lt;/publication_date&gt;&lt;uuid&gt;2B7D6CB2-49A8-4E93-A900-DB29B6FCD6B6&lt;/uuid&gt;&lt;type&gt;400&lt;/type&gt;&lt;number&gt;20&lt;/number&gt;&lt;doi&gt;10.1073/pnas.1004290107/-/DCSupplemental&lt;/doi&gt;&lt;startpage&gt;9158&lt;/startpage&gt;&lt;endpage&gt;9163&lt;/endpage&gt;&lt;bundle&gt;&lt;publication&gt;&lt;title&gt;PNAS&lt;/title&gt;&lt;uuid&gt;C583547C-5E87-46AE-BE16-163E1A3E23B2&lt;/uuid&gt;&lt;subtype&gt;-100&lt;/subtype&gt;&lt;type&gt;-100&lt;/type&gt;&lt;url&gt;http://www.pnas.org/&lt;/url&gt;&lt;/publication&gt;&lt;/bundle&gt;&lt;authors&gt;&lt;author&gt;&lt;lastName&gt;Kinney&lt;/lastName&gt;&lt;firstName&gt;J&lt;/firstName&gt;&lt;middleNames&gt;B&lt;/middleNames&gt;&lt;/author&gt;&lt;author&gt;&lt;lastName&gt;Murugan&lt;/lastName&gt;&lt;firstName&gt;A&lt;/firstName&gt;&lt;/author&gt;&lt;author&gt;&lt;lastName&gt;Callan&lt;/lastName&gt;&lt;firstName&gt;C&lt;/firstName&gt;&lt;middleNames&gt;G Jr&lt;/middleNames&gt;&lt;/author&gt;&lt;author&gt;&lt;lastName&gt;Cox&lt;/lastName&gt;&lt;firstName&gt;E&lt;/firstName&gt;&lt;middleNames&gt;C&lt;/middleNames&gt;&lt;/author&gt;&lt;/authors&gt;&lt;/publication&gt;&lt;/publications&gt;&lt;cites&gt;&lt;/cites&gt;&lt;/citation&gt;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68</w:t>
      </w:r>
      <w:r w:rsidRPr="00B01BF2">
        <w:rPr>
          <w:sz w:val="24"/>
          <w:szCs w:val="24"/>
        </w:rPr>
        <w:fldChar w:fldCharType="end"/>
      </w:r>
      <w:r w:rsidRPr="00B01BF2">
        <w:rPr>
          <w:sz w:val="24"/>
          <w:szCs w:val="24"/>
        </w:rPr>
        <w:t xml:space="preserve">, because the binding sites for RNAP and repressor do not overlap in this system, thereby avoiding unwanted modifications of RNAP binding by an introduction of a random operator. Binding affinities for RNAP were calculated for this system using the energy matrix from Kinney et al., 2010. For the operator sites, 1,000,000 random 17bp-long sequences for Lambda CI, and 18bp-long sequences for P22 C2 were created in </w:t>
      </w:r>
      <w:proofErr w:type="spellStart"/>
      <w:r w:rsidRPr="00B01BF2">
        <w:rPr>
          <w:sz w:val="24"/>
          <w:szCs w:val="24"/>
        </w:rPr>
        <w:t>Matlab</w:t>
      </w:r>
      <w:proofErr w:type="spellEnd"/>
      <w:r w:rsidRPr="00B01BF2">
        <w:rPr>
          <w:sz w:val="24"/>
          <w:szCs w:val="24"/>
        </w:rPr>
        <w:t xml:space="preserve"> R2015a. The 1bp difference in the length of the sites used for the two repressors corresponds to the actual length of their respective cognate operator sites.  Binding affinities to these operators were calculated for Lambda and P22 repressors using their energy matrices. </w:t>
      </w:r>
    </w:p>
    <w:p w14:paraId="456DE927" w14:textId="77777777" w:rsidR="000B6853" w:rsidRPr="00B01BF2" w:rsidRDefault="000B6853" w:rsidP="007A5A5E">
      <w:pPr>
        <w:spacing w:line="480" w:lineRule="auto"/>
        <w:jc w:val="both"/>
        <w:rPr>
          <w:i/>
          <w:sz w:val="24"/>
          <w:szCs w:val="24"/>
        </w:rPr>
      </w:pPr>
    </w:p>
    <w:p w14:paraId="20227F45" w14:textId="77777777" w:rsidR="007A5A5E" w:rsidRPr="00B01BF2" w:rsidRDefault="007A5A5E" w:rsidP="007A5A5E">
      <w:pPr>
        <w:spacing w:line="480" w:lineRule="auto"/>
        <w:jc w:val="both"/>
        <w:rPr>
          <w:i/>
          <w:sz w:val="24"/>
          <w:szCs w:val="24"/>
        </w:rPr>
      </w:pPr>
      <w:r w:rsidRPr="00B01BF2">
        <w:rPr>
          <w:i/>
          <w:sz w:val="24"/>
          <w:szCs w:val="24"/>
        </w:rPr>
        <w:t>Swapping model parameters of the two repressors and comparing evolutionary properties</w:t>
      </w:r>
    </w:p>
    <w:p w14:paraId="667948D0" w14:textId="49F42F6E" w:rsidR="007A5A5E" w:rsidRPr="00B01BF2" w:rsidRDefault="007A5A5E" w:rsidP="007A5A5E">
      <w:pPr>
        <w:spacing w:line="480" w:lineRule="auto"/>
        <w:jc w:val="both"/>
        <w:rPr>
          <w:sz w:val="24"/>
          <w:szCs w:val="24"/>
        </w:rPr>
      </w:pPr>
      <w:r w:rsidRPr="00B01BF2">
        <w:rPr>
          <w:sz w:val="24"/>
          <w:szCs w:val="24"/>
        </w:rPr>
        <w:t xml:space="preserve">We calculated robustness and tunability for Lambda CI after swapping the values for repressor concentration, cooperativity, and offset with the respective values for P22 C2. The values were calculated separately for each mutant class (number of mutations). We first swapped each parameter value individually, and then we swapped all three parameters with the values of P22 C2. For evolvability, only the values for repressor concentration and offset were swapped individually and </w:t>
      </w:r>
      <w:r w:rsidRPr="00B01BF2">
        <w:rPr>
          <w:sz w:val="24"/>
          <w:szCs w:val="24"/>
        </w:rPr>
        <w:lastRenderedPageBreak/>
        <w:t>simultaneously. The same simulations were done for P22 C2 with Lambda CI parameters. For each evolutionary property, we used a linear regression to determine the R</w:t>
      </w:r>
      <w:r w:rsidRPr="00B01BF2">
        <w:rPr>
          <w:sz w:val="24"/>
          <w:szCs w:val="24"/>
          <w:vertAlign w:val="superscript"/>
        </w:rPr>
        <w:t>2</w:t>
      </w:r>
      <w:r w:rsidRPr="00B01BF2">
        <w:rPr>
          <w:sz w:val="24"/>
          <w:szCs w:val="24"/>
        </w:rPr>
        <w:t xml:space="preserve"> value for the goodness of fit between the reference repressor with its wildtype parameter values, and the other repressor with the swapped parameter(s). Regression was carried out across the six mutant classes. The fact that swapping repressor concentrations did not reconcile the evolutionary potential of the two repressors </w:t>
      </w:r>
      <w:r w:rsidR="007B21EF" w:rsidRPr="00B01BF2">
        <w:rPr>
          <w:sz w:val="24"/>
          <w:szCs w:val="24"/>
        </w:rPr>
        <w:t>provides further evidence</w:t>
      </w:r>
      <w:r w:rsidRPr="00B01BF2">
        <w:rPr>
          <w:sz w:val="24"/>
          <w:szCs w:val="24"/>
        </w:rPr>
        <w:t xml:space="preserve"> that the experimentally observed differences in the evolutionary potential between the two repressors (Fig.2) could not be attributed solely to the measured differences in their intracellular concentrations (Supplementary Fig.1).</w:t>
      </w:r>
    </w:p>
    <w:p w14:paraId="5CBCF66F" w14:textId="77777777" w:rsidR="000B6853" w:rsidRDefault="000B6853" w:rsidP="007A5A5E">
      <w:pPr>
        <w:spacing w:line="480" w:lineRule="auto"/>
        <w:jc w:val="both"/>
        <w:rPr>
          <w:sz w:val="24"/>
          <w:szCs w:val="24"/>
        </w:rPr>
      </w:pPr>
    </w:p>
    <w:p w14:paraId="3F6C7E36" w14:textId="77777777" w:rsidR="007A5A5E" w:rsidRPr="00B01BF2" w:rsidRDefault="007A5A5E" w:rsidP="007A5A5E">
      <w:pPr>
        <w:spacing w:line="480" w:lineRule="auto"/>
        <w:jc w:val="both"/>
        <w:rPr>
          <w:i/>
          <w:sz w:val="24"/>
          <w:szCs w:val="24"/>
        </w:rPr>
      </w:pPr>
      <w:r w:rsidRPr="00B01BF2">
        <w:rPr>
          <w:i/>
          <w:sz w:val="24"/>
          <w:szCs w:val="24"/>
        </w:rPr>
        <w:t>Relationship between binding energy and repression</w:t>
      </w:r>
    </w:p>
    <w:p w14:paraId="4032C11F" w14:textId="77777777" w:rsidR="007A5A5E" w:rsidRPr="00B01BF2" w:rsidRDefault="007A5A5E" w:rsidP="007A5A5E">
      <w:pPr>
        <w:tabs>
          <w:tab w:val="left" w:pos="1728"/>
        </w:tabs>
        <w:spacing w:line="480" w:lineRule="auto"/>
        <w:jc w:val="both"/>
        <w:rPr>
          <w:sz w:val="24"/>
          <w:szCs w:val="24"/>
        </w:rPr>
      </w:pPr>
      <w:r w:rsidRPr="00B01BF2">
        <w:rPr>
          <w:sz w:val="24"/>
          <w:szCs w:val="24"/>
        </w:rPr>
        <w:t>The total binding energy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tot</m:t>
            </m:r>
          </m:sub>
        </m:sSub>
      </m:oMath>
      <w:r w:rsidRPr="00B01BF2">
        <w:rPr>
          <w:sz w:val="24"/>
          <w:szCs w:val="24"/>
        </w:rPr>
        <w:t>) is related to gene expression through:</w:t>
      </w:r>
    </w:p>
    <w:p w14:paraId="7627A47D" w14:textId="77777777" w:rsidR="007A5A5E" w:rsidRPr="00B01BF2" w:rsidRDefault="007A5A5E" w:rsidP="007A5A5E">
      <w:pPr>
        <w:tabs>
          <w:tab w:val="left" w:pos="1728"/>
        </w:tabs>
        <w:spacing w:line="480" w:lineRule="auto"/>
        <w:jc w:val="both"/>
        <w:rPr>
          <w:sz w:val="24"/>
          <w:szCs w:val="24"/>
        </w:rPr>
      </w:pPr>
      <w:r w:rsidRPr="00B01BF2">
        <w:rPr>
          <w:sz w:val="24"/>
          <w:szCs w:val="24"/>
        </w:rPr>
        <w:t xml:space="preserve">Gene </w:t>
      </w:r>
      <w:proofErr w:type="gramStart"/>
      <w:r w:rsidRPr="00B01BF2">
        <w:rPr>
          <w:sz w:val="24"/>
          <w:szCs w:val="24"/>
        </w:rPr>
        <w:t xml:space="preserve">expression </w:t>
      </w:r>
      <m:oMath>
        <m:r>
          <w:rPr>
            <w:rFonts w:ascii="Cambria Math" w:hAnsi="Cambria Math"/>
            <w:sz w:val="24"/>
            <w:szCs w:val="24"/>
          </w:rPr>
          <m:t>=</m:t>
        </m:r>
        <w:proofErr w:type="gramEn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1+[R]</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tot</m:t>
                    </m:r>
                  </m:sub>
                </m:sSub>
                <m:r>
                  <m:rPr>
                    <m:sty m:val="p"/>
                  </m:rPr>
                  <w:rPr>
                    <w:rFonts w:ascii="Cambria Math" w:hAnsi="Cambria Math"/>
                    <w:sz w:val="24"/>
                    <w:szCs w:val="24"/>
                  </w:rPr>
                  <m:t xml:space="preserve"> </m:t>
                </m:r>
                <m:r>
                  <w:rPr>
                    <w:rFonts w:ascii="Cambria Math" w:hAnsi="Cambria Math"/>
                    <w:sz w:val="24"/>
                    <w:szCs w:val="24"/>
                  </w:rPr>
                  <m:t>-</m:t>
                </m:r>
                <m:r>
                  <m:rPr>
                    <m:sty m:val="p"/>
                  </m:rPr>
                  <w:rPr>
                    <w:rFonts w:ascii="Cambria Math" w:hAnsi="Cambria Math"/>
                    <w:sz w:val="24"/>
                    <w:szCs w:val="24"/>
                  </w:rPr>
                  <m:t>μ</m:t>
                </m:r>
              </m:sup>
            </m:sSup>
          </m:den>
        </m:f>
      </m:oMath>
      <w:r w:rsidRPr="00B01BF2">
        <w:rPr>
          <w:sz w:val="24"/>
          <w:szCs w:val="24"/>
        </w:rPr>
        <w:t xml:space="preserve"> , with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tot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WT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seq</m:t>
            </m:r>
          </m:sub>
        </m:sSub>
      </m:oMath>
    </w:p>
    <w:p w14:paraId="69DE54A1" w14:textId="51F185F7" w:rsidR="007A5A5E" w:rsidRPr="00B01BF2" w:rsidRDefault="007A5A5E" w:rsidP="007A5A5E">
      <w:pPr>
        <w:tabs>
          <w:tab w:val="left" w:pos="1728"/>
        </w:tabs>
        <w:spacing w:line="480" w:lineRule="auto"/>
        <w:jc w:val="both"/>
        <w:rPr>
          <w:sz w:val="24"/>
          <w:szCs w:val="24"/>
        </w:rPr>
      </w:pPr>
      <w:r w:rsidRPr="00B01BF2">
        <w:rPr>
          <w:sz w:val="24"/>
          <w:szCs w:val="24"/>
        </w:rPr>
        <w:t>, where μ</w:t>
      </w:r>
      <w:r w:rsidRPr="00B01BF2">
        <w:rPr>
          <w:sz w:val="24"/>
          <w:szCs w:val="24"/>
          <w:vertAlign w:val="subscript"/>
        </w:rPr>
        <w:t xml:space="preserve"> </w:t>
      </w:r>
      <w:r w:rsidRPr="00B01BF2">
        <w:rPr>
          <w:sz w:val="24"/>
          <w:szCs w:val="24"/>
        </w:rPr>
        <w:t>describes the chemical potential of a repressor. The relationship between binding energy and repression is sigmoidal, with the position of the curve for a given repressor determined by μ and repressor concentration</w:t>
      </w:r>
      <w:r w:rsidR="00851924" w:rsidRPr="00B01BF2">
        <w:rPr>
          <w:sz w:val="24"/>
          <w:szCs w:val="24"/>
        </w:rPr>
        <w:t xml:space="preserve"> (which we set to 1</w:t>
      </w:r>
      <w:r w:rsidR="00F77CAD" w:rsidRPr="00B01BF2">
        <w:rPr>
          <w:sz w:val="24"/>
          <w:szCs w:val="24"/>
        </w:rPr>
        <w:t xml:space="preserve"> as we do not want to consider concentration effects here)</w:t>
      </w:r>
      <w:r w:rsidRPr="00B01BF2">
        <w:rPr>
          <w:sz w:val="24"/>
          <w:szCs w:val="24"/>
        </w:rPr>
        <w:t xml:space="preserve">. The same chemical potential and repressor concentration was used for Lambda CI and P22 C2 and taken from </w:t>
      </w:r>
      <w:proofErr w:type="spellStart"/>
      <w:r w:rsidRPr="00B01BF2">
        <w:rPr>
          <w:sz w:val="24"/>
          <w:szCs w:val="24"/>
        </w:rPr>
        <w:t>Hermsen</w:t>
      </w:r>
      <w:proofErr w:type="spellEnd"/>
      <w:r w:rsidRPr="00B01BF2">
        <w:rPr>
          <w:sz w:val="24"/>
          <w:szCs w:val="24"/>
        </w:rPr>
        <w:t xml:space="preserve"> et al., 2006</w:t>
      </w:r>
      <w:r w:rsidRPr="00B01BF2">
        <w:rPr>
          <w:sz w:val="24"/>
          <w:szCs w:val="24"/>
        </w:rPr>
        <w:fldChar w:fldCharType="begin"/>
      </w:r>
      <w:r w:rsidR="00316E45">
        <w:rPr>
          <w:sz w:val="24"/>
          <w:szCs w:val="24"/>
        </w:rPr>
        <w:instrText xml:space="preserve"> ADDIN PAPERS2_CITATIONS &lt;citation&gt;&lt;priority&gt;0&lt;/priority&gt;&lt;uuid&gt;1282339F-4928-407E-A658-9AE15BF2AD20&lt;/uuid&gt;&lt;publications&gt;&lt;publication&gt;&lt;subtype&gt;400&lt;/subtype&gt;&lt;publisher&gt;Public Library of Science&lt;/publisher&gt;&lt;title&gt;Transcriptional regulation by competing transcription factor modules.&lt;/title&gt;&lt;url&gt;http://dx.plos.org/10.1371/journal.pcbi.0020164&lt;/url&gt;&lt;volume&gt;2&lt;/volume&gt;&lt;publication_date&gt;99200612011200000000222000&lt;/publication_date&gt;&lt;uuid&gt;5154CE7A-78D6-4D27-A70A-FFD5187E4480&lt;/uuid&gt;&lt;type&gt;400&lt;/type&gt;&lt;accepted_date&gt;99200610231200000000222000&lt;/accepted_date&gt;&lt;number&gt;12&lt;/number&gt;&lt;citekey&gt;Hermsen:2006gq&lt;/citekey&gt;&lt;submission_date&gt;99200604261200000000222000&lt;/submission_date&gt;&lt;doi&gt;10.1371/journal.pcbi.0020164&lt;/doi&gt;&lt;institution&gt;FOM Institute for Atomic and Molecular Physics, Amsterdam, The Netherlands.&lt;/institution&gt;&lt;startpage&gt;e164&lt;/startpage&gt;&lt;bundle&gt;&lt;publication&gt;&lt;title&gt;PLoS computational biology&lt;/title&gt;&lt;uuid&gt;BC0090B5-F41B-44E8-B374-98F11F52F204&lt;/uuid&gt;&lt;subtype&gt;-100&lt;/subtype&gt;&lt;type&gt;-100&lt;/type&gt;&lt;/publication&gt;&lt;/bundle&gt;&lt;authors&gt;&lt;author&gt;&lt;lastName&gt;Hermsen&lt;/lastName&gt;&lt;firstName&gt;Rutger&lt;/firstName&gt;&lt;/author&gt;&lt;author&gt;&lt;lastName&gt;Tans&lt;/lastName&gt;&lt;firstName&gt;Sander&lt;/firstName&gt;&lt;/author&gt;&lt;author&gt;&lt;lastName&gt;Wolde&lt;/lastName&gt;&lt;firstName&gt;Pieter&lt;/firstName&gt;&lt;middleNames&gt;Rein&lt;/middleNames&gt;&lt;droppingParticle&gt;ten&lt;/droppingParticle&gt;&lt;/author&gt;&lt;/authors&gt;&lt;/publication&gt;&lt;/publications&gt;&lt;cites&gt;&lt;/cites&gt;&lt;/citation&gt;</w:instrText>
      </w:r>
      <w:r w:rsidRPr="00B01BF2">
        <w:rPr>
          <w:sz w:val="24"/>
          <w:szCs w:val="24"/>
        </w:rPr>
        <w:fldChar w:fldCharType="separate"/>
      </w:r>
      <w:r w:rsidR="005C557A">
        <w:rPr>
          <w:rFonts w:ascii="Calibri" w:hAnsi="Calibri" w:cs="Calibri"/>
          <w:sz w:val="24"/>
          <w:szCs w:val="24"/>
          <w:vertAlign w:val="superscript"/>
        </w:rPr>
        <w:t>69</w:t>
      </w:r>
      <w:r w:rsidRPr="00B01BF2">
        <w:rPr>
          <w:sz w:val="24"/>
          <w:szCs w:val="24"/>
        </w:rPr>
        <w:fldChar w:fldCharType="end"/>
      </w:r>
      <w:r w:rsidRPr="00B01BF2">
        <w:rPr>
          <w:sz w:val="24"/>
          <w:szCs w:val="24"/>
        </w:rPr>
        <w:t xml:space="preserve">. The positions of a certain operator sequence for a specific repressor on the curve are then given by the total binding energy, </w:t>
      </w:r>
      <w:proofErr w:type="spellStart"/>
      <w:r w:rsidRPr="00B01BF2">
        <w:rPr>
          <w:i/>
          <w:sz w:val="24"/>
          <w:szCs w:val="24"/>
        </w:rPr>
        <w:t>E</w:t>
      </w:r>
      <w:r w:rsidRPr="00B01BF2">
        <w:rPr>
          <w:i/>
          <w:sz w:val="24"/>
          <w:szCs w:val="24"/>
          <w:vertAlign w:val="subscript"/>
        </w:rPr>
        <w:t>tot</w:t>
      </w:r>
      <w:proofErr w:type="spellEnd"/>
      <w:r w:rsidRPr="00B01BF2">
        <w:rPr>
          <w:sz w:val="24"/>
          <w:szCs w:val="24"/>
        </w:rPr>
        <w:t xml:space="preserve">, with concentrations for the two repressors being the same. We wanted to develop generic definitions of robustness, tunability and evolvability as properties of only the </w:t>
      </w:r>
      <w:r w:rsidRPr="00B01BF2">
        <w:rPr>
          <w:sz w:val="24"/>
          <w:szCs w:val="24"/>
        </w:rPr>
        <w:lastRenderedPageBreak/>
        <w:t>energy matrix</w:t>
      </w:r>
      <w:r w:rsidRPr="00B01BF2">
        <w:rPr>
          <w:i/>
          <w:sz w:val="24"/>
          <w:szCs w:val="24"/>
        </w:rPr>
        <w:t xml:space="preserve"> </w:t>
      </w:r>
      <w:r w:rsidRPr="00B01BF2">
        <w:rPr>
          <w:sz w:val="24"/>
          <w:szCs w:val="24"/>
        </w:rPr>
        <w:t xml:space="preserve">and </w:t>
      </w:r>
      <w:r w:rsidRPr="00B01BF2">
        <w:rPr>
          <w:i/>
          <w:sz w:val="24"/>
          <w:szCs w:val="24"/>
        </w:rPr>
        <w:t>E</w:t>
      </w:r>
      <w:r w:rsidRPr="00B01BF2">
        <w:rPr>
          <w:i/>
          <w:sz w:val="24"/>
          <w:szCs w:val="24"/>
          <w:vertAlign w:val="subscript"/>
        </w:rPr>
        <w:t>WT</w:t>
      </w:r>
      <w:r w:rsidRPr="00B01BF2">
        <w:rPr>
          <w:sz w:val="24"/>
          <w:szCs w:val="24"/>
        </w:rPr>
        <w:t xml:space="preserve">. The average </w:t>
      </w:r>
      <w:r w:rsidR="003D0A46">
        <w:rPr>
          <w:sz w:val="24"/>
          <w:szCs w:val="24"/>
        </w:rPr>
        <w:t>effect</w:t>
      </w:r>
      <w:r w:rsidR="003D0A46" w:rsidRPr="00B01BF2">
        <w:rPr>
          <w:sz w:val="24"/>
          <w:szCs w:val="24"/>
        </w:rPr>
        <w:t xml:space="preserve"> </w:t>
      </w:r>
      <w:r w:rsidRPr="00B01BF2">
        <w:rPr>
          <w:sz w:val="24"/>
          <w:szCs w:val="24"/>
        </w:rPr>
        <w:t>size of one mutation (</w:t>
      </w:r>
      <w:r w:rsidRPr="00F64A32">
        <w:rPr>
          <w:i/>
          <w:sz w:val="24"/>
          <w:szCs w:val="24"/>
        </w:rPr>
        <w:t>m</w:t>
      </w:r>
      <w:r w:rsidRPr="00B01BF2">
        <w:rPr>
          <w:sz w:val="24"/>
          <w:szCs w:val="24"/>
        </w:rPr>
        <w:t xml:space="preserve">) </w:t>
      </w:r>
      <w:r w:rsidR="00974FE2" w:rsidRPr="00B01BF2">
        <w:rPr>
          <w:sz w:val="24"/>
          <w:szCs w:val="24"/>
        </w:rPr>
        <w:t xml:space="preserve">is </w:t>
      </w:r>
      <w:r w:rsidRPr="00B01BF2">
        <w:rPr>
          <w:sz w:val="24"/>
          <w:szCs w:val="24"/>
        </w:rPr>
        <w:t xml:space="preserve">determined by taking the average of the energy matrix for a given repressor (grand mean over the </w:t>
      </w:r>
      <w:r w:rsidR="00974FE2" w:rsidRPr="00B01BF2">
        <w:rPr>
          <w:sz w:val="24"/>
          <w:szCs w:val="24"/>
        </w:rPr>
        <w:t xml:space="preserve">non-zero entries of the </w:t>
      </w:r>
      <w:r w:rsidRPr="00B01BF2">
        <w:rPr>
          <w:sz w:val="24"/>
          <w:szCs w:val="24"/>
        </w:rPr>
        <w:t>energy matrix</w:t>
      </w:r>
      <w:r w:rsidR="003D0A46">
        <w:rPr>
          <w:sz w:val="24"/>
          <w:szCs w:val="24"/>
        </w:rPr>
        <w:t>, calculated in our example for the six mutated positions</w:t>
      </w:r>
      <w:r w:rsidRPr="00B01BF2">
        <w:rPr>
          <w:sz w:val="24"/>
          <w:szCs w:val="24"/>
        </w:rPr>
        <w:t>)</w:t>
      </w:r>
      <w:r w:rsidR="003D0A46">
        <w:rPr>
          <w:rFonts w:eastAsiaTheme="minorEastAsia"/>
          <w:sz w:val="24"/>
          <w:szCs w:val="24"/>
        </w:rPr>
        <w:t xml:space="preserve"> </w:t>
      </w:r>
      <w:r w:rsidRPr="00B01BF2">
        <w:rPr>
          <w:sz w:val="24"/>
          <w:szCs w:val="24"/>
        </w:rPr>
        <w:t>and the deviation in mutational effects (</w:t>
      </w:r>
      <w:r w:rsidRPr="00F64A32">
        <w:rPr>
          <w:i/>
          <w:sz w:val="24"/>
          <w:szCs w:val="24"/>
        </w:rPr>
        <w:t>σ</w:t>
      </w:r>
      <w:r w:rsidRPr="00B01BF2">
        <w:rPr>
          <w:sz w:val="24"/>
          <w:szCs w:val="24"/>
        </w:rPr>
        <w:t xml:space="preserve">) </w:t>
      </w:r>
      <w:r w:rsidR="00974FE2" w:rsidRPr="00B01BF2">
        <w:rPr>
          <w:sz w:val="24"/>
          <w:szCs w:val="24"/>
        </w:rPr>
        <w:t xml:space="preserve">is </w:t>
      </w:r>
      <w:r w:rsidRPr="00B01BF2">
        <w:rPr>
          <w:sz w:val="24"/>
          <w:szCs w:val="24"/>
        </w:rPr>
        <w:t xml:space="preserve">calculated as standard deviation over all non-zero entries of the energy matrix. Robustness can then be defined as </w:t>
      </w:r>
      <m:oMath>
        <m:r>
          <w:rPr>
            <w:rFonts w:ascii="Cambria Math" w:hAnsi="Cambria Math"/>
            <w:sz w:val="24"/>
            <w:szCs w:val="24"/>
          </w:rPr>
          <m:t>Rob=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WT</m:t>
                </m:r>
              </m:sub>
            </m:sSub>
          </m:num>
          <m:den>
            <m:r>
              <w:rPr>
                <w:rFonts w:ascii="Cambria Math" w:hAnsi="Cambria Math"/>
                <w:sz w:val="24"/>
                <w:szCs w:val="24"/>
              </w:rPr>
              <m:t>m</m:t>
            </m:r>
          </m:den>
        </m:f>
      </m:oMath>
      <w:r w:rsidRPr="00B01BF2">
        <w:rPr>
          <w:rFonts w:eastAsiaTheme="minorEastAsia"/>
          <w:sz w:val="24"/>
          <w:szCs w:val="24"/>
        </w:rPr>
        <w:t xml:space="preserve"> and evolvability as </w:t>
      </w:r>
      <m:oMath>
        <m:r>
          <w:rPr>
            <w:rFonts w:ascii="Cambria Math" w:hAnsi="Cambria Math"/>
            <w:sz w:val="24"/>
            <w:szCs w:val="24"/>
          </w:rPr>
          <m:t>Evo=</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random</m:t>
                </m:r>
              </m:sub>
            </m:sSub>
          </m:num>
          <m:den>
            <m:r>
              <w:rPr>
                <w:rFonts w:ascii="Cambria Math" w:hAnsi="Cambria Math"/>
                <w:sz w:val="24"/>
                <w:szCs w:val="24"/>
              </w:rPr>
              <m:t>m</m:t>
            </m:r>
          </m:den>
        </m:f>
      </m:oMath>
      <w:r w:rsidR="002E2AB1">
        <w:rPr>
          <w:rFonts w:eastAsiaTheme="minorEastAsia"/>
          <w:sz w:val="24"/>
          <w:szCs w:val="24"/>
        </w:rPr>
        <w:t xml:space="preserve"> ,w</w:t>
      </w:r>
      <w:r w:rsidRPr="00B01BF2">
        <w:rPr>
          <w:rFonts w:eastAsiaTheme="minorEastAsia"/>
          <w:sz w:val="24"/>
          <w:szCs w:val="24"/>
        </w:rPr>
        <w:t>here E</w:t>
      </w:r>
      <w:r w:rsidRPr="00B01BF2">
        <w:rPr>
          <w:rFonts w:eastAsiaTheme="minorEastAsia"/>
          <w:sz w:val="24"/>
          <w:szCs w:val="24"/>
          <w:vertAlign w:val="subscript"/>
        </w:rPr>
        <w:t>1/2</w:t>
      </w:r>
      <w:r w:rsidRPr="00B01BF2">
        <w:rPr>
          <w:rFonts w:eastAsiaTheme="minorEastAsia"/>
          <w:sz w:val="24"/>
          <w:szCs w:val="24"/>
        </w:rPr>
        <w:t xml:space="preserve"> is the binding energy at half repression (50%) and </w:t>
      </w:r>
      <w:r w:rsidRPr="00B01BF2">
        <w:rPr>
          <w:sz w:val="24"/>
          <w:szCs w:val="24"/>
        </w:rPr>
        <w:t xml:space="preserve"> </w:t>
      </w:r>
      <w:proofErr w:type="spellStart"/>
      <w:r w:rsidR="00687C9A" w:rsidRPr="00B01BF2">
        <w:rPr>
          <w:i/>
          <w:sz w:val="24"/>
          <w:szCs w:val="24"/>
        </w:rPr>
        <w:t>E</w:t>
      </w:r>
      <w:r w:rsidR="00687C9A" w:rsidRPr="00B01BF2">
        <w:rPr>
          <w:i/>
          <w:sz w:val="24"/>
          <w:szCs w:val="24"/>
          <w:vertAlign w:val="subscript"/>
        </w:rPr>
        <w:t>random</w:t>
      </w:r>
      <w:proofErr w:type="spellEnd"/>
      <w:r w:rsidR="00687C9A" w:rsidRPr="00B01BF2">
        <w:rPr>
          <w:sz w:val="24"/>
          <w:szCs w:val="24"/>
        </w:rPr>
        <w:t xml:space="preserve"> is the</w:t>
      </w:r>
      <w:r w:rsidR="007C7B36" w:rsidRPr="00B01BF2">
        <w:rPr>
          <w:sz w:val="24"/>
          <w:szCs w:val="24"/>
        </w:rPr>
        <w:t xml:space="preserve"> typical</w:t>
      </w:r>
      <w:r w:rsidR="00687C9A" w:rsidRPr="00B01BF2">
        <w:rPr>
          <w:sz w:val="24"/>
          <w:szCs w:val="24"/>
        </w:rPr>
        <w:t xml:space="preserve"> binding energy to a random sequence, which will be equal to non-specific binding above a certain number of mutations</w:t>
      </w:r>
      <w:r w:rsidR="002E2AB1">
        <w:rPr>
          <w:sz w:val="24"/>
          <w:szCs w:val="24"/>
        </w:rPr>
        <w:fldChar w:fldCharType="begin"/>
      </w:r>
      <w:r w:rsidR="00316E45">
        <w:rPr>
          <w:sz w:val="24"/>
          <w:szCs w:val="24"/>
        </w:rPr>
        <w:instrText xml:space="preserve"> ADDIN PAPERS2_CITATIONS &lt;citation&gt;&lt;priority&gt;0&lt;/priority&gt;&lt;uuid&gt;4A8016E8-4FCE-4EF6-B0BE-08E939EEE04B&lt;/uuid&gt;&lt;publications&gt;&lt;publication&gt;&lt;subtype&gt;400&lt;/subtype&gt;&lt;location&gt;&amp;lt;html&amp;gt;&amp;lt;head&amp;gt;&amp;lt;meta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Home&amp;lt;/a&amp;gt;&amp;lt;/div&amp;gt;&amp;lt;/body&amp;gt;&amp;lt;/html&amp;gt;&lt;/location&gt;&lt;publisher&gt;American Association for the Advancement of Science&lt;/publisher&gt;&lt;title&gt;A Systems Approach to Measuring the Binding Energy Landscapes of Transcription Factors&lt;/title&gt;&lt;url&gt;http://www.sciencemag.org/cgi/doi/10.1126/science.1135344&lt;/url&gt;&lt;volume&gt;315&lt;/volume&gt;&lt;publication_date&gt;99200701121200000000222000&lt;/publication_date&gt;&lt;uuid&gt;B33B842A-E860-4BEF-9D58-EE9DD220FFC1&lt;/uuid&gt;&lt;type&gt;400&lt;/type&gt;&lt;number&gt;5809&lt;/number&gt;&lt;doi&gt;10.1126/science.1135344&lt;/doi&gt;&lt;institution&gt;Department of Pathology, Graduate Program in Immunology and Virology, University of Massachusetts Medical School, 55 Lake Avenue North, Worcester, MA 01655, USA.&lt;/institution&gt;&lt;startpage&gt;233&lt;/startpage&gt;&lt;endpage&gt;237&lt;/endpage&gt;&lt;bundle&gt;&lt;publication&gt;&lt;title&gt;Science&lt;/title&gt;&lt;uuid&gt;FF9A3D33-E2DD-4C4E-8A26-9BD5CA8A6348&lt;/uuid&gt;&lt;subtype&gt;-100&lt;/subtype&gt;&lt;type&gt;-100&lt;/type&gt;&lt;/publication&gt;&lt;/bundle&gt;&lt;authors&gt;&lt;author&gt;&lt;lastName&gt;Maerkl&lt;/lastName&gt;&lt;firstName&gt;Sebastian&lt;/firstName&gt;&lt;middleNames&gt;J&lt;/middleNames&gt;&lt;/author&gt;&lt;author&gt;&lt;lastName&gt;Quake&lt;/lastName&gt;&lt;firstName&gt;Stephen&lt;/firstName&gt;&lt;middleNames&gt;R&lt;/middleNames&gt;&lt;/author&gt;&lt;/authors&gt;&lt;/publication&gt;&lt;/publications&gt;&lt;cites&gt;&lt;/cites&gt;&lt;/citation&gt;</w:instrText>
      </w:r>
      <w:r w:rsidR="002E2AB1">
        <w:rPr>
          <w:sz w:val="24"/>
          <w:szCs w:val="24"/>
        </w:rPr>
        <w:fldChar w:fldCharType="separate"/>
      </w:r>
      <w:r w:rsidR="006F4409">
        <w:rPr>
          <w:rFonts w:ascii="Calibri" w:hAnsi="Calibri" w:cs="Calibri"/>
          <w:sz w:val="24"/>
          <w:szCs w:val="24"/>
          <w:vertAlign w:val="superscript"/>
        </w:rPr>
        <w:t>42</w:t>
      </w:r>
      <w:r w:rsidR="002E2AB1">
        <w:rPr>
          <w:sz w:val="24"/>
          <w:szCs w:val="24"/>
        </w:rPr>
        <w:fldChar w:fldCharType="end"/>
      </w:r>
      <w:r w:rsidR="00687C9A" w:rsidRPr="00B01BF2">
        <w:rPr>
          <w:sz w:val="24"/>
          <w:szCs w:val="24"/>
        </w:rPr>
        <w:t xml:space="preserve"> and is </w:t>
      </w:r>
      <w:r w:rsidR="002E2AB1">
        <w:rPr>
          <w:sz w:val="24"/>
          <w:szCs w:val="24"/>
        </w:rPr>
        <w:t>from that point</w:t>
      </w:r>
      <w:r w:rsidR="00F64A32">
        <w:rPr>
          <w:sz w:val="24"/>
          <w:szCs w:val="24"/>
        </w:rPr>
        <w:t xml:space="preserve"> on</w:t>
      </w:r>
      <w:r w:rsidR="00687C9A" w:rsidRPr="00B01BF2">
        <w:rPr>
          <w:sz w:val="24"/>
          <w:szCs w:val="24"/>
        </w:rPr>
        <w:t xml:space="preserve"> independent of the energy matrix.</w:t>
      </w:r>
      <w:r w:rsidR="00B03501">
        <w:rPr>
          <w:sz w:val="24"/>
          <w:szCs w:val="24"/>
        </w:rPr>
        <w:t xml:space="preserve"> </w:t>
      </w:r>
      <w:r w:rsidR="00302360" w:rsidRPr="00B01BF2">
        <w:rPr>
          <w:sz w:val="24"/>
          <w:szCs w:val="24"/>
        </w:rPr>
        <w:t>Derivation shows that evolvability and robustnes</w:t>
      </w:r>
      <w:bookmarkStart w:id="4" w:name="_GoBack"/>
      <w:bookmarkEnd w:id="4"/>
      <w:r w:rsidR="00302360" w:rsidRPr="00B01BF2">
        <w:rPr>
          <w:sz w:val="24"/>
          <w:szCs w:val="24"/>
        </w:rPr>
        <w:t xml:space="preserve">s are correlated by the </w:t>
      </w:r>
      <w:r w:rsidR="00302360" w:rsidRPr="00B01BF2">
        <w:rPr>
          <w:rFonts w:eastAsia="Times New Roman"/>
          <w:sz w:val="24"/>
          <w:szCs w:val="24"/>
        </w:rPr>
        <w:t xml:space="preserve">number of average mutations between the </w:t>
      </w:r>
      <w:r w:rsidR="002E2AB1">
        <w:rPr>
          <w:rFonts w:eastAsia="Times New Roman"/>
          <w:sz w:val="24"/>
          <w:szCs w:val="24"/>
        </w:rPr>
        <w:t>cognate operator</w:t>
      </w:r>
      <w:r w:rsidR="00302360" w:rsidRPr="00B01BF2">
        <w:rPr>
          <w:rFonts w:eastAsia="Times New Roman"/>
          <w:sz w:val="24"/>
          <w:szCs w:val="24"/>
        </w:rPr>
        <w:t xml:space="preserve"> binding energy and the binding energy of a random sequence (</w:t>
      </w:r>
      <w:r w:rsidR="00302360" w:rsidRPr="00F64A32">
        <w:rPr>
          <w:rFonts w:eastAsia="Times New Roman"/>
          <w:i/>
          <w:sz w:val="24"/>
          <w:szCs w:val="24"/>
        </w:rPr>
        <w:t>#</w:t>
      </w:r>
      <w:proofErr w:type="spellStart"/>
      <w:r w:rsidR="00302360" w:rsidRPr="00F64A32">
        <w:rPr>
          <w:rFonts w:eastAsia="Times New Roman"/>
          <w:i/>
          <w:sz w:val="24"/>
          <w:szCs w:val="24"/>
        </w:rPr>
        <w:t>mut</w:t>
      </w:r>
      <w:proofErr w:type="spellEnd"/>
      <w:r w:rsidR="00302360" w:rsidRPr="00B01BF2">
        <w:rPr>
          <w:rFonts w:eastAsia="Times New Roman"/>
          <w:sz w:val="24"/>
          <w:szCs w:val="24"/>
        </w:rPr>
        <w:t>)</w:t>
      </w:r>
      <w:r w:rsidR="0063114F">
        <w:rPr>
          <w:rFonts w:eastAsia="Times New Roman"/>
          <w:sz w:val="24"/>
          <w:szCs w:val="24"/>
        </w:rPr>
        <w:t>,</w:t>
      </w:r>
      <w:r w:rsidR="005A7952">
        <w:rPr>
          <w:rFonts w:eastAsia="Times New Roman"/>
          <w:sz w:val="24"/>
          <w:szCs w:val="24"/>
        </w:rPr>
        <w:t xml:space="preserve"> as </w:t>
      </w:r>
      <w:r w:rsidR="005A7952" w:rsidRPr="005A7952">
        <w:rPr>
          <w:rFonts w:eastAsia="Times New Roman"/>
          <w:i/>
          <w:sz w:val="24"/>
          <w:szCs w:val="24"/>
        </w:rPr>
        <w:t>m</w:t>
      </w:r>
      <w:r w:rsidR="005A7952">
        <w:rPr>
          <w:rFonts w:eastAsia="Times New Roman"/>
          <w:sz w:val="24"/>
          <w:szCs w:val="24"/>
        </w:rPr>
        <w:t xml:space="preserve"> determines the positioning of </w:t>
      </w:r>
      <w:proofErr w:type="spellStart"/>
      <w:r w:rsidR="005A7952" w:rsidRPr="005A7952">
        <w:rPr>
          <w:rFonts w:eastAsia="Times New Roman"/>
          <w:i/>
          <w:sz w:val="24"/>
          <w:szCs w:val="24"/>
        </w:rPr>
        <w:t>E</w:t>
      </w:r>
      <w:r w:rsidR="005A7952" w:rsidRPr="005A7952">
        <w:rPr>
          <w:rFonts w:eastAsia="Times New Roman"/>
          <w:i/>
          <w:sz w:val="24"/>
          <w:szCs w:val="24"/>
          <w:vertAlign w:val="subscript"/>
        </w:rPr>
        <w:t>random</w:t>
      </w:r>
      <w:proofErr w:type="spellEnd"/>
      <w:r w:rsidR="005A7952">
        <w:rPr>
          <w:rFonts w:eastAsia="Times New Roman"/>
          <w:sz w:val="24"/>
          <w:szCs w:val="24"/>
        </w:rPr>
        <w:t xml:space="preserve"> relative to </w:t>
      </w:r>
      <w:r w:rsidR="005A7952" w:rsidRPr="005A7952">
        <w:rPr>
          <w:rFonts w:eastAsia="Times New Roman"/>
          <w:i/>
          <w:sz w:val="24"/>
          <w:szCs w:val="24"/>
        </w:rPr>
        <w:t>E</w:t>
      </w:r>
      <w:r w:rsidR="005A7952" w:rsidRPr="005A7952">
        <w:rPr>
          <w:rFonts w:eastAsia="Times New Roman"/>
          <w:i/>
          <w:sz w:val="24"/>
          <w:szCs w:val="24"/>
          <w:vertAlign w:val="subscript"/>
        </w:rPr>
        <w:t>WT</w:t>
      </w:r>
      <w:r w:rsidR="00302360" w:rsidRPr="00B01BF2">
        <w:rPr>
          <w:rFonts w:eastAsia="Times New Roman"/>
          <w:sz w:val="24"/>
          <w:szCs w:val="24"/>
        </w:rPr>
        <w:t xml:space="preserve">: </w:t>
      </w:r>
      <w:r w:rsidR="00302360" w:rsidRPr="00B01BF2">
        <w:rPr>
          <w:sz w:val="24"/>
          <w:szCs w:val="24"/>
        </w:rPr>
        <w:t xml:space="preserve"> </w:t>
      </w:r>
      <m:oMath>
        <m:r>
          <w:rPr>
            <w:rFonts w:ascii="Cambria Math" w:hAnsi="Cambria Math"/>
            <w:sz w:val="24"/>
            <w:szCs w:val="24"/>
          </w:rPr>
          <m:t>Evo=</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random</m:t>
                </m:r>
              </m:sub>
            </m:sSub>
          </m:num>
          <m:den>
            <m:r>
              <w:rPr>
                <w:rFonts w:ascii="Cambria Math" w:hAnsi="Cambria Math"/>
                <w:sz w:val="24"/>
                <w:szCs w:val="24"/>
              </w:rPr>
              <m:t>m</m:t>
            </m:r>
          </m:den>
        </m:f>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WT</m:t>
                </m:r>
              </m:sub>
            </m:sSub>
            <m:r>
              <w:rPr>
                <w:rFonts w:ascii="Cambria Math" w:hAnsi="Cambria Math"/>
                <w:sz w:val="24"/>
                <w:szCs w:val="24"/>
              </w:rPr>
              <m:t>+#mut*m)</m:t>
            </m:r>
          </m:num>
          <m:den>
            <m:r>
              <w:rPr>
                <w:rFonts w:ascii="Cambria Math" w:hAnsi="Cambria Math"/>
                <w:sz w:val="24"/>
                <w:szCs w:val="24"/>
              </w:rPr>
              <m:t>m</m:t>
            </m:r>
          </m:den>
        </m:f>
        <m:r>
          <w:rPr>
            <w:rFonts w:ascii="Cambria Math" w:eastAsiaTheme="minorEastAsia" w:hAnsi="Cambria Math"/>
            <w:sz w:val="24"/>
            <w:szCs w:val="24"/>
          </w:rPr>
          <m:t>=Rob+#mut</m:t>
        </m:r>
      </m:oMath>
      <w:r w:rsidR="00302360" w:rsidRPr="00B01BF2">
        <w:rPr>
          <w:rFonts w:eastAsiaTheme="minorEastAsia"/>
          <w:sz w:val="24"/>
          <w:szCs w:val="24"/>
        </w:rPr>
        <w:t>.</w:t>
      </w:r>
      <w:r w:rsidR="00302360" w:rsidRPr="00B01BF2">
        <w:rPr>
          <w:sz w:val="24"/>
          <w:szCs w:val="24"/>
        </w:rPr>
        <w:t xml:space="preserve"> </w:t>
      </w:r>
      <w:commentRangeStart w:id="5"/>
      <w:r w:rsidR="00B03501">
        <w:rPr>
          <w:sz w:val="24"/>
          <w:szCs w:val="24"/>
        </w:rPr>
        <w:t xml:space="preserve">This correlation depends critically on two assumptions. First, we assume that the typical mutational effect size </w:t>
      </w:r>
      <w:r w:rsidR="00B03501">
        <w:rPr>
          <w:i/>
          <w:sz w:val="24"/>
          <w:szCs w:val="24"/>
        </w:rPr>
        <w:t>(m</w:t>
      </w:r>
      <w:r w:rsidR="00B03501">
        <w:rPr>
          <w:sz w:val="24"/>
          <w:szCs w:val="24"/>
        </w:rPr>
        <w:t xml:space="preserve">) is relatively small </w:t>
      </w:r>
      <w:r w:rsidR="00BC0695">
        <w:rPr>
          <w:sz w:val="24"/>
          <w:szCs w:val="24"/>
        </w:rPr>
        <w:t>compared to the offset (</w:t>
      </w:r>
      <w:r w:rsidR="00BC0695" w:rsidRPr="00BC0695">
        <w:rPr>
          <w:i/>
          <w:sz w:val="24"/>
          <w:szCs w:val="24"/>
        </w:rPr>
        <w:t>E</w:t>
      </w:r>
      <w:r w:rsidR="00BC0695" w:rsidRPr="00BC0695">
        <w:rPr>
          <w:i/>
          <w:sz w:val="24"/>
          <w:szCs w:val="24"/>
          <w:vertAlign w:val="subscript"/>
        </w:rPr>
        <w:t>WT</w:t>
      </w:r>
      <w:r w:rsidR="00BC0695">
        <w:rPr>
          <w:sz w:val="24"/>
          <w:szCs w:val="24"/>
        </w:rPr>
        <w:t xml:space="preserve">) </w:t>
      </w:r>
      <w:r w:rsidR="00B03501">
        <w:rPr>
          <w:sz w:val="24"/>
          <w:szCs w:val="24"/>
        </w:rPr>
        <w:t xml:space="preserve">and comparable between different repressors. We base this assumption on the notion that TF-DNA binding is determined by the strength of hydrogen bonds, which </w:t>
      </w:r>
      <w:r w:rsidR="00235D85">
        <w:rPr>
          <w:sz w:val="24"/>
          <w:szCs w:val="24"/>
        </w:rPr>
        <w:t>range between 1-</w:t>
      </w:r>
      <w:r w:rsidR="005C03DF">
        <w:rPr>
          <w:sz w:val="24"/>
          <w:szCs w:val="24"/>
        </w:rPr>
        <w:t>3</w:t>
      </w:r>
      <w:r w:rsidR="00235D85">
        <w:rPr>
          <w:sz w:val="24"/>
          <w:szCs w:val="24"/>
        </w:rPr>
        <w:t>kcal/mol</w:t>
      </w:r>
      <w:r w:rsidR="00316E45">
        <w:rPr>
          <w:sz w:val="24"/>
          <w:szCs w:val="24"/>
        </w:rPr>
        <w:fldChar w:fldCharType="begin"/>
      </w:r>
      <w:r w:rsidR="00316E45">
        <w:rPr>
          <w:sz w:val="24"/>
          <w:szCs w:val="24"/>
        </w:rPr>
        <w:instrText xml:space="preserve"> ADDIN PAPERS2_CITATIONS &lt;citation&gt;&lt;priority&gt;0&lt;/priority&gt;&lt;uuid&gt;A276A7DF-4494-4C74-8124-5E3EDC5B518A&lt;/uuid&gt;&lt;publications&gt;&lt;publication&gt;&lt;subtype&gt;400&lt;/subtype&gt;&lt;title&gt;From Biophysics to Evolutionary Genetics: Statistical Aspects of Gene Regulation&lt;/title&gt;&lt;url&gt;http://bmcbioinformatics.biomedcentral.com/articles/10.1186/1471-2105-8-S6-S7&lt;/url&gt;&lt;volume&gt;8&lt;/volume&gt;&lt;publication_date&gt;99200700001200000000200000&lt;/publication_date&gt;&lt;uuid&gt;E75B2B9E-CC70-419A-90AB-BCA6ADF4FDD1&lt;/uuid&gt;&lt;type&gt;400&lt;/type&gt;&lt;number&gt;Suppl 6&lt;/number&gt;&lt;citekey&gt;Lassig:2007iq&lt;/citekey&gt;&lt;doi&gt;10.1186/1471-2105-8-S6-S7&lt;/doi&gt;&lt;startpage&gt;S7&lt;/startpage&gt;&lt;bundle&gt;&lt;publication&gt;&lt;title&gt;BMC Bioinformatics&lt;/title&gt;&lt;uuid&gt;B3747F8E-2237-4019-AA9C-ECAF84B3F935&lt;/uuid&gt;&lt;subtype&gt;-100&lt;/subtype&gt;&lt;publisher&gt;BMC Bioinformatics&lt;/publisher&gt;&lt;type&gt;-100&lt;/type&gt;&lt;/publication&gt;&lt;/bundle&gt;&lt;authors&gt;&lt;author&gt;&lt;lastName&gt;Lässig&lt;/lastName&gt;&lt;firstName&gt;Michael&lt;/firstName&gt;&lt;/author&gt;&lt;/authors&gt;&lt;/publication&gt;&lt;/publications&gt;&lt;cites&gt;&lt;/cites&gt;&lt;/citation&gt;</w:instrText>
      </w:r>
      <w:r w:rsidR="00316E45">
        <w:rPr>
          <w:sz w:val="24"/>
          <w:szCs w:val="24"/>
        </w:rPr>
        <w:fldChar w:fldCharType="separate"/>
      </w:r>
      <w:r w:rsidR="00316E45">
        <w:rPr>
          <w:rFonts w:ascii="Calibri" w:hAnsi="Calibri" w:cs="Calibri"/>
          <w:sz w:val="24"/>
          <w:szCs w:val="24"/>
          <w:vertAlign w:val="superscript"/>
        </w:rPr>
        <w:t>47</w:t>
      </w:r>
      <w:r w:rsidR="00316E45">
        <w:rPr>
          <w:sz w:val="24"/>
          <w:szCs w:val="24"/>
        </w:rPr>
        <w:fldChar w:fldCharType="end"/>
      </w:r>
      <w:r w:rsidR="00235D85">
        <w:rPr>
          <w:sz w:val="24"/>
          <w:szCs w:val="24"/>
        </w:rPr>
        <w:t xml:space="preserve">. </w:t>
      </w:r>
      <w:r w:rsidR="00957A87">
        <w:rPr>
          <w:sz w:val="24"/>
          <w:szCs w:val="24"/>
        </w:rPr>
        <w:t xml:space="preserve">The second assumption is that the energy matrix is an intrinsic property of a repressor, meaning that it doesn’t change depending on the DNA sequence that the repressor is binding to. </w:t>
      </w:r>
      <w:r w:rsidR="00C609EE">
        <w:rPr>
          <w:sz w:val="24"/>
          <w:szCs w:val="24"/>
        </w:rPr>
        <w:t xml:space="preserve">In other words, we assume that </w:t>
      </w:r>
      <w:r w:rsidR="00C609EE">
        <w:rPr>
          <w:i/>
          <w:sz w:val="24"/>
          <w:szCs w:val="24"/>
        </w:rPr>
        <w:t>m</w:t>
      </w:r>
      <w:r w:rsidR="00C609EE">
        <w:rPr>
          <w:sz w:val="24"/>
          <w:szCs w:val="24"/>
        </w:rPr>
        <w:t xml:space="preserve"> is constant across all binding sites, cognate and non-cognate.</w:t>
      </w:r>
      <w:r w:rsidR="00B03501" w:rsidRPr="00B01BF2">
        <w:rPr>
          <w:sz w:val="24"/>
          <w:szCs w:val="24"/>
        </w:rPr>
        <w:t xml:space="preserve"> </w:t>
      </w:r>
      <w:commentRangeEnd w:id="5"/>
      <w:r w:rsidR="003D665A">
        <w:rPr>
          <w:rStyle w:val="CommentReference"/>
        </w:rPr>
        <w:commentReference w:id="5"/>
      </w:r>
      <w:r w:rsidRPr="00B01BF2">
        <w:rPr>
          <w:sz w:val="24"/>
          <w:szCs w:val="24"/>
        </w:rPr>
        <w:t xml:space="preserve">Tunability can be defined around </w:t>
      </w:r>
      <w:r w:rsidRPr="004569B0">
        <w:rPr>
          <w:i/>
          <w:sz w:val="24"/>
          <w:szCs w:val="24"/>
        </w:rPr>
        <w:t>E</w:t>
      </w:r>
      <w:r w:rsidRPr="004569B0">
        <w:rPr>
          <w:i/>
          <w:sz w:val="24"/>
          <w:szCs w:val="24"/>
          <w:vertAlign w:val="subscript"/>
        </w:rPr>
        <w:t>1/2</w:t>
      </w:r>
      <w:r w:rsidRPr="00B01BF2">
        <w:rPr>
          <w:sz w:val="24"/>
          <w:szCs w:val="24"/>
        </w:rPr>
        <w:t xml:space="preserve"> </w:t>
      </w:r>
      <w:proofErr w:type="gramStart"/>
      <w:r w:rsidRPr="00B01BF2">
        <w:rPr>
          <w:sz w:val="24"/>
          <w:szCs w:val="24"/>
        </w:rPr>
        <w:t xml:space="preserve">as </w:t>
      </w:r>
      <m:oMath>
        <m:r>
          <w:rPr>
            <w:rFonts w:ascii="Cambria Math" w:hAnsi="Cambria Math"/>
            <w:sz w:val="24"/>
            <w:szCs w:val="24"/>
          </w:rPr>
          <m:t>Tun=(σ*</m:t>
        </m:r>
        <m:f>
          <m:fPr>
            <m:ctrlPr>
              <w:rPr>
                <w:rFonts w:ascii="Cambria Math" w:hAnsi="Cambria Math"/>
                <w:i/>
                <w:sz w:val="24"/>
                <w:szCs w:val="24"/>
              </w:rPr>
            </m:ctrlPr>
          </m:fPr>
          <m:num>
            <m:r>
              <w:rPr>
                <w:rFonts w:ascii="Cambria Math" w:hAnsi="Cambria Math"/>
                <w:sz w:val="24"/>
                <w:szCs w:val="24"/>
              </w:rPr>
              <m:t>d repression</m:t>
            </m:r>
          </m:num>
          <m:den>
            <m:r>
              <w:rPr>
                <w:rFonts w:ascii="Cambria Math" w:hAnsi="Cambria Math"/>
                <w:sz w:val="24"/>
                <w:szCs w:val="24"/>
              </w:rPr>
              <m:t>d binding affinity</m:t>
            </m:r>
          </m:den>
        </m:f>
        <m:sSub>
          <m:sSubPr>
            <m:ctrlPr>
              <w:rPr>
                <w:rFonts w:ascii="Cambria Math" w:hAnsi="Cambria Math"/>
                <w:i/>
                <w:sz w:val="24"/>
                <w:szCs w:val="24"/>
              </w:rPr>
            </m:ctrlPr>
          </m:sSubPr>
          <m:e>
            <m:r>
              <w:rPr>
                <w:rFonts w:ascii="Cambria Math" w:hAnsi="Cambria Math"/>
                <w:sz w:val="24"/>
                <w:szCs w:val="24"/>
              </w:rPr>
              <m:t>|</m:t>
            </m:r>
          </m:e>
          <m: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sub>
        </m:sSub>
        <m:r>
          <w:rPr>
            <w:rFonts w:ascii="Cambria Math" w:hAnsi="Cambria Math"/>
            <w:sz w:val="24"/>
            <w:szCs w:val="24"/>
          </w:rPr>
          <m:t>)/Rob</m:t>
        </m:r>
      </m:oMath>
      <w:r w:rsidRPr="00B01BF2">
        <w:rPr>
          <w:rFonts w:eastAsiaTheme="minorEastAsia"/>
          <w:sz w:val="24"/>
          <w:szCs w:val="24"/>
        </w:rPr>
        <w:t xml:space="preserve"> </w:t>
      </w:r>
      <w:r w:rsidR="002E2AB1">
        <w:rPr>
          <w:rFonts w:eastAsiaTheme="minorEastAsia"/>
          <w:sz w:val="24"/>
          <w:szCs w:val="24"/>
        </w:rPr>
        <w:t>,</w:t>
      </w:r>
      <w:r w:rsidRPr="00B01BF2">
        <w:rPr>
          <w:rFonts w:eastAsiaTheme="minorEastAsia"/>
          <w:sz w:val="24"/>
          <w:szCs w:val="24"/>
        </w:rPr>
        <w:t>where</w:t>
      </w:r>
      <w:proofErr w:type="gramEnd"/>
      <w:r w:rsidRPr="00B01BF2">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d repression</m:t>
            </m:r>
          </m:num>
          <m:den>
            <m:r>
              <w:rPr>
                <w:rFonts w:ascii="Cambria Math" w:hAnsi="Cambria Math"/>
                <w:sz w:val="24"/>
                <w:szCs w:val="24"/>
              </w:rPr>
              <m:t>d binding affinity</m:t>
            </m:r>
          </m:den>
        </m:f>
        <m:sSub>
          <m:sSubPr>
            <m:ctrlPr>
              <w:rPr>
                <w:rFonts w:ascii="Cambria Math" w:hAnsi="Cambria Math"/>
                <w:i/>
                <w:sz w:val="24"/>
                <w:szCs w:val="24"/>
              </w:rPr>
            </m:ctrlPr>
          </m:sSubPr>
          <m:e>
            <m:r>
              <w:rPr>
                <w:rFonts w:ascii="Cambria Math" w:hAnsi="Cambria Math"/>
                <w:sz w:val="24"/>
                <w:szCs w:val="24"/>
              </w:rPr>
              <m:t>|</m:t>
            </m:r>
          </m:e>
          <m: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sub>
        </m:sSub>
      </m:oMath>
      <w:r w:rsidR="002E2AB1">
        <w:rPr>
          <w:rFonts w:eastAsiaTheme="minorEastAsia"/>
          <w:sz w:val="24"/>
          <w:szCs w:val="24"/>
        </w:rPr>
        <w:t xml:space="preserve"> </w:t>
      </w:r>
      <w:r w:rsidRPr="00B01BF2">
        <w:rPr>
          <w:rFonts w:eastAsiaTheme="minorEastAsia"/>
          <w:sz w:val="24"/>
          <w:szCs w:val="24"/>
        </w:rPr>
        <w:t xml:space="preserve">gives the slope of the sigmoid curve at </w:t>
      </w:r>
      <w:r w:rsidRPr="004569B0">
        <w:rPr>
          <w:i/>
          <w:sz w:val="24"/>
          <w:szCs w:val="24"/>
        </w:rPr>
        <w:t>E</w:t>
      </w:r>
      <w:r w:rsidRPr="004569B0">
        <w:rPr>
          <w:i/>
          <w:sz w:val="24"/>
          <w:szCs w:val="24"/>
          <w:vertAlign w:val="subscript"/>
        </w:rPr>
        <w:t>1/2</w:t>
      </w:r>
      <w:r w:rsidRPr="00B01BF2">
        <w:rPr>
          <w:sz w:val="24"/>
          <w:szCs w:val="24"/>
        </w:rPr>
        <w:t xml:space="preserve">. Positions on the curve for both </w:t>
      </w:r>
      <w:r w:rsidRPr="00B01BF2">
        <w:rPr>
          <w:sz w:val="24"/>
          <w:szCs w:val="24"/>
        </w:rPr>
        <w:lastRenderedPageBreak/>
        <w:t>repressors were calculated for binding to cognate operators, non-cognate operators and the operator with weakest possible binding (according to the energy matrix). Moreover, mean energy values for each mutant class were calculated from model simulations for the cognate and non-cognate operators and placed on the curve. Their locations on the curve provide mean repression values that were then compared to the experimental data through linear</w:t>
      </w:r>
      <w:r w:rsidR="0000101D" w:rsidRPr="00B01BF2">
        <w:rPr>
          <w:sz w:val="24"/>
          <w:szCs w:val="24"/>
        </w:rPr>
        <w:t xml:space="preserve"> regression (Supplementary Fig.8</w:t>
      </w:r>
      <w:r w:rsidRPr="00B01BF2">
        <w:rPr>
          <w:sz w:val="24"/>
          <w:szCs w:val="24"/>
        </w:rPr>
        <w:t xml:space="preserve">). </w:t>
      </w:r>
      <w:proofErr w:type="spellStart"/>
      <w:r w:rsidRPr="00B01BF2">
        <w:rPr>
          <w:sz w:val="24"/>
          <w:szCs w:val="24"/>
        </w:rPr>
        <w:t>Matlab</w:t>
      </w:r>
      <w:proofErr w:type="spellEnd"/>
      <w:r w:rsidRPr="00B01BF2">
        <w:rPr>
          <w:sz w:val="24"/>
          <w:szCs w:val="24"/>
        </w:rPr>
        <w:t xml:space="preserve"> R2015a software was used to calculate the regression, R squared and P-values. The fit was similar to the one obtained using the full model (Supplementary Fig.2).</w:t>
      </w:r>
    </w:p>
    <w:p w14:paraId="1161A332" w14:textId="77777777" w:rsidR="007A5A5E" w:rsidRPr="00B01BF2" w:rsidRDefault="007A5A5E" w:rsidP="007A5A5E">
      <w:pPr>
        <w:tabs>
          <w:tab w:val="left" w:pos="1728"/>
        </w:tabs>
        <w:spacing w:line="480" w:lineRule="auto"/>
        <w:jc w:val="both"/>
        <w:rPr>
          <w:sz w:val="24"/>
          <w:szCs w:val="24"/>
        </w:rPr>
      </w:pPr>
    </w:p>
    <w:p w14:paraId="69BE6E8F" w14:textId="77777777" w:rsidR="007A5A5E" w:rsidRPr="00B01BF2" w:rsidRDefault="007A5A5E" w:rsidP="007A5A5E">
      <w:pPr>
        <w:tabs>
          <w:tab w:val="left" w:pos="1728"/>
        </w:tabs>
        <w:spacing w:line="480" w:lineRule="auto"/>
        <w:jc w:val="both"/>
        <w:rPr>
          <w:i/>
          <w:sz w:val="24"/>
          <w:szCs w:val="24"/>
        </w:rPr>
      </w:pPr>
      <w:r w:rsidRPr="00B01BF2">
        <w:rPr>
          <w:i/>
          <w:sz w:val="24"/>
          <w:szCs w:val="24"/>
        </w:rPr>
        <w:t>Lambda cognate O</w:t>
      </w:r>
      <w:r w:rsidRPr="00B01BF2">
        <w:rPr>
          <w:i/>
          <w:sz w:val="24"/>
          <w:szCs w:val="24"/>
          <w:vertAlign w:val="subscript"/>
        </w:rPr>
        <w:t>R2</w:t>
      </w:r>
      <w:r w:rsidRPr="00B01BF2">
        <w:rPr>
          <w:i/>
          <w:sz w:val="24"/>
          <w:szCs w:val="24"/>
        </w:rPr>
        <w:t xml:space="preserve"> mutant library</w:t>
      </w:r>
    </w:p>
    <w:p w14:paraId="49A44308" w14:textId="2940E818" w:rsidR="007A5A5E" w:rsidRPr="00B01BF2" w:rsidRDefault="007A5A5E" w:rsidP="007A5A5E">
      <w:pPr>
        <w:tabs>
          <w:tab w:val="left" w:pos="1728"/>
        </w:tabs>
        <w:spacing w:line="480" w:lineRule="auto"/>
        <w:jc w:val="both"/>
        <w:rPr>
          <w:sz w:val="24"/>
          <w:szCs w:val="24"/>
        </w:rPr>
      </w:pPr>
      <w:r w:rsidRPr="00B01BF2">
        <w:rPr>
          <w:i/>
          <w:sz w:val="24"/>
          <w:szCs w:val="24"/>
        </w:rPr>
        <w:t>O</w:t>
      </w:r>
      <w:r w:rsidRPr="00B01BF2">
        <w:rPr>
          <w:i/>
          <w:sz w:val="24"/>
          <w:szCs w:val="24"/>
          <w:vertAlign w:val="subscript"/>
        </w:rPr>
        <w:t xml:space="preserve">R2 </w:t>
      </w:r>
      <w:r w:rsidRPr="00B01BF2">
        <w:rPr>
          <w:sz w:val="24"/>
          <w:szCs w:val="24"/>
        </w:rPr>
        <w:t xml:space="preserve">mutant operators were synthesized analogously to </w:t>
      </w:r>
      <w:r w:rsidRPr="00B01BF2">
        <w:rPr>
          <w:i/>
          <w:sz w:val="24"/>
          <w:szCs w:val="24"/>
        </w:rPr>
        <w:t>O</w:t>
      </w:r>
      <w:r w:rsidRPr="00B01BF2">
        <w:rPr>
          <w:i/>
          <w:sz w:val="24"/>
          <w:szCs w:val="24"/>
          <w:vertAlign w:val="subscript"/>
        </w:rPr>
        <w:t xml:space="preserve">R1 </w:t>
      </w:r>
      <w:r w:rsidRPr="00B01BF2">
        <w:rPr>
          <w:sz w:val="24"/>
          <w:szCs w:val="24"/>
        </w:rPr>
        <w:t xml:space="preserve">mutants. Based on the assumption that energy matrices between the two closely related operators are likely to be very similar, mutated base pairs in </w:t>
      </w:r>
      <w:r w:rsidRPr="00B01BF2">
        <w:rPr>
          <w:i/>
          <w:sz w:val="24"/>
          <w:szCs w:val="24"/>
        </w:rPr>
        <w:t>O</w:t>
      </w:r>
      <w:r w:rsidRPr="00B01BF2">
        <w:rPr>
          <w:i/>
          <w:sz w:val="24"/>
          <w:szCs w:val="24"/>
          <w:vertAlign w:val="subscript"/>
        </w:rPr>
        <w:t>R2</w:t>
      </w:r>
      <w:r w:rsidRPr="00B01BF2">
        <w:rPr>
          <w:sz w:val="24"/>
          <w:szCs w:val="24"/>
        </w:rPr>
        <w:t xml:space="preserve"> were chosen in positions corresponding to the mutations in </w:t>
      </w:r>
      <w:r w:rsidRPr="00B01BF2">
        <w:rPr>
          <w:i/>
          <w:sz w:val="24"/>
          <w:szCs w:val="24"/>
        </w:rPr>
        <w:t>O</w:t>
      </w:r>
      <w:r w:rsidRPr="00B01BF2">
        <w:rPr>
          <w:i/>
          <w:sz w:val="24"/>
          <w:szCs w:val="24"/>
          <w:vertAlign w:val="subscript"/>
        </w:rPr>
        <w:t>R1</w:t>
      </w:r>
      <w:r w:rsidRPr="00B01BF2">
        <w:rPr>
          <w:sz w:val="24"/>
          <w:szCs w:val="24"/>
        </w:rPr>
        <w:t>. However, the last two were discarded as possibly interfering with RNAP binding (-35 region), leaving four base pairs for mutation (Fig.2b). Four single, six double, four triple and the quadruple mutant were constructed in the Lambda cognate system and measured as described previously. The fit between data and model was determined through linear regression (</w:t>
      </w:r>
      <w:r w:rsidR="0000101D" w:rsidRPr="00B01BF2">
        <w:rPr>
          <w:sz w:val="24"/>
          <w:szCs w:val="24"/>
        </w:rPr>
        <w:t>Supplementary Fig.9</w:t>
      </w:r>
      <w:r w:rsidRPr="00B01BF2">
        <w:rPr>
          <w:sz w:val="24"/>
          <w:szCs w:val="24"/>
        </w:rPr>
        <w:t xml:space="preserve">a). </w:t>
      </w:r>
    </w:p>
    <w:p w14:paraId="3DAC7701" w14:textId="77777777" w:rsidR="007A5A5E" w:rsidRPr="00B01BF2" w:rsidRDefault="007A5A5E" w:rsidP="007A5A5E">
      <w:pPr>
        <w:tabs>
          <w:tab w:val="left" w:pos="1728"/>
        </w:tabs>
        <w:spacing w:line="480" w:lineRule="auto"/>
        <w:jc w:val="both"/>
        <w:rPr>
          <w:i/>
          <w:sz w:val="24"/>
          <w:szCs w:val="24"/>
        </w:rPr>
      </w:pPr>
    </w:p>
    <w:p w14:paraId="1C5E26D3" w14:textId="77777777" w:rsidR="007A5A5E" w:rsidRPr="00B01BF2" w:rsidRDefault="007A5A5E" w:rsidP="007A5A5E">
      <w:pPr>
        <w:tabs>
          <w:tab w:val="left" w:pos="1728"/>
        </w:tabs>
        <w:spacing w:line="480" w:lineRule="auto"/>
        <w:jc w:val="both"/>
        <w:rPr>
          <w:i/>
          <w:sz w:val="24"/>
          <w:szCs w:val="24"/>
        </w:rPr>
      </w:pPr>
      <w:r w:rsidRPr="00B01BF2">
        <w:rPr>
          <w:i/>
          <w:sz w:val="24"/>
          <w:szCs w:val="24"/>
        </w:rPr>
        <w:t>Lambda cognate O</w:t>
      </w:r>
      <w:r w:rsidRPr="00B01BF2">
        <w:rPr>
          <w:i/>
          <w:sz w:val="24"/>
          <w:szCs w:val="24"/>
          <w:vertAlign w:val="subscript"/>
        </w:rPr>
        <w:t xml:space="preserve">R1 </w:t>
      </w:r>
      <w:r w:rsidRPr="00B01BF2">
        <w:rPr>
          <w:i/>
          <w:sz w:val="24"/>
          <w:szCs w:val="24"/>
        </w:rPr>
        <w:t>- O</w:t>
      </w:r>
      <w:r w:rsidRPr="00B01BF2">
        <w:rPr>
          <w:i/>
          <w:sz w:val="24"/>
          <w:szCs w:val="24"/>
          <w:vertAlign w:val="subscript"/>
        </w:rPr>
        <w:t xml:space="preserve">R2 </w:t>
      </w:r>
      <w:r w:rsidRPr="00B01BF2">
        <w:rPr>
          <w:i/>
          <w:sz w:val="24"/>
          <w:szCs w:val="24"/>
        </w:rPr>
        <w:t>mutant library</w:t>
      </w:r>
    </w:p>
    <w:p w14:paraId="63042EBD" w14:textId="26388686" w:rsidR="007A5A5E" w:rsidRPr="00B01BF2" w:rsidRDefault="007A5A5E" w:rsidP="007A5A5E">
      <w:pPr>
        <w:tabs>
          <w:tab w:val="left" w:pos="1728"/>
        </w:tabs>
        <w:spacing w:line="480" w:lineRule="auto"/>
        <w:jc w:val="both"/>
        <w:rPr>
          <w:sz w:val="24"/>
          <w:szCs w:val="24"/>
        </w:rPr>
      </w:pPr>
      <w:r w:rsidRPr="00B01BF2">
        <w:rPr>
          <w:i/>
          <w:sz w:val="24"/>
          <w:szCs w:val="24"/>
        </w:rPr>
        <w:lastRenderedPageBreak/>
        <w:t>O</w:t>
      </w:r>
      <w:r w:rsidRPr="00B01BF2">
        <w:rPr>
          <w:i/>
          <w:sz w:val="24"/>
          <w:szCs w:val="24"/>
          <w:vertAlign w:val="subscript"/>
        </w:rPr>
        <w:t>R1</w:t>
      </w:r>
      <w:r w:rsidRPr="00B01BF2">
        <w:rPr>
          <w:i/>
          <w:sz w:val="24"/>
          <w:szCs w:val="24"/>
        </w:rPr>
        <w:t>-O</w:t>
      </w:r>
      <w:r w:rsidRPr="00B01BF2">
        <w:rPr>
          <w:i/>
          <w:sz w:val="24"/>
          <w:szCs w:val="24"/>
          <w:vertAlign w:val="subscript"/>
        </w:rPr>
        <w:t xml:space="preserve">R2 </w:t>
      </w:r>
      <w:r w:rsidRPr="00B01BF2">
        <w:rPr>
          <w:sz w:val="24"/>
          <w:szCs w:val="24"/>
        </w:rPr>
        <w:t xml:space="preserve">mutant operators were synthesized analogously to </w:t>
      </w:r>
      <w:r w:rsidRPr="00B01BF2">
        <w:rPr>
          <w:i/>
          <w:sz w:val="24"/>
          <w:szCs w:val="24"/>
        </w:rPr>
        <w:t>O</w:t>
      </w:r>
      <w:r w:rsidRPr="00B01BF2">
        <w:rPr>
          <w:i/>
          <w:sz w:val="24"/>
          <w:szCs w:val="24"/>
          <w:vertAlign w:val="subscript"/>
        </w:rPr>
        <w:t xml:space="preserve">R1 </w:t>
      </w:r>
      <w:r w:rsidRPr="00B01BF2">
        <w:rPr>
          <w:sz w:val="24"/>
          <w:szCs w:val="24"/>
        </w:rPr>
        <w:t xml:space="preserve">mutants, but with one to three mutations in </w:t>
      </w:r>
      <w:r w:rsidRPr="00B01BF2">
        <w:rPr>
          <w:i/>
          <w:sz w:val="24"/>
          <w:szCs w:val="24"/>
        </w:rPr>
        <w:t>O</w:t>
      </w:r>
      <w:r w:rsidRPr="00B01BF2">
        <w:rPr>
          <w:i/>
          <w:sz w:val="24"/>
          <w:szCs w:val="24"/>
          <w:vertAlign w:val="subscript"/>
        </w:rPr>
        <w:t xml:space="preserve">R1 </w:t>
      </w:r>
      <w:r w:rsidRPr="00B01BF2">
        <w:rPr>
          <w:sz w:val="24"/>
          <w:szCs w:val="24"/>
        </w:rPr>
        <w:t xml:space="preserve">and one to four mutations in </w:t>
      </w:r>
      <w:r w:rsidRPr="00B01BF2">
        <w:rPr>
          <w:i/>
          <w:sz w:val="24"/>
          <w:szCs w:val="24"/>
        </w:rPr>
        <w:t>O</w:t>
      </w:r>
      <w:r w:rsidRPr="00B01BF2">
        <w:rPr>
          <w:i/>
          <w:sz w:val="24"/>
          <w:szCs w:val="24"/>
          <w:vertAlign w:val="subscript"/>
        </w:rPr>
        <w:t>R2</w:t>
      </w:r>
      <w:r w:rsidRPr="00B01BF2">
        <w:rPr>
          <w:sz w:val="24"/>
          <w:szCs w:val="24"/>
        </w:rPr>
        <w:t xml:space="preserve">. One single, one double and one triple </w:t>
      </w:r>
      <w:r w:rsidRPr="00B01BF2">
        <w:rPr>
          <w:i/>
          <w:sz w:val="24"/>
          <w:szCs w:val="24"/>
        </w:rPr>
        <w:t>O</w:t>
      </w:r>
      <w:r w:rsidRPr="00B01BF2">
        <w:rPr>
          <w:i/>
          <w:sz w:val="24"/>
          <w:szCs w:val="24"/>
          <w:vertAlign w:val="subscript"/>
        </w:rPr>
        <w:t xml:space="preserve">R1 </w:t>
      </w:r>
      <w:r w:rsidRPr="00B01BF2">
        <w:rPr>
          <w:sz w:val="24"/>
          <w:szCs w:val="24"/>
        </w:rPr>
        <w:t xml:space="preserve">mutant, that showed no decrease in repression, were combined with each of eight randomly selected </w:t>
      </w:r>
      <w:r w:rsidRPr="00B01BF2">
        <w:rPr>
          <w:i/>
          <w:sz w:val="24"/>
          <w:szCs w:val="24"/>
        </w:rPr>
        <w:t>O</w:t>
      </w:r>
      <w:r w:rsidRPr="00B01BF2">
        <w:rPr>
          <w:i/>
          <w:sz w:val="24"/>
          <w:szCs w:val="24"/>
          <w:vertAlign w:val="subscript"/>
        </w:rPr>
        <w:t xml:space="preserve">R2 </w:t>
      </w:r>
      <w:r w:rsidRPr="00B01BF2">
        <w:rPr>
          <w:sz w:val="24"/>
          <w:szCs w:val="24"/>
        </w:rPr>
        <w:t xml:space="preserve">mutants (two single, three double, two triple, and the quadruple). </w:t>
      </w:r>
      <w:r w:rsidRPr="00B01BF2">
        <w:rPr>
          <w:i/>
          <w:sz w:val="24"/>
          <w:szCs w:val="24"/>
        </w:rPr>
        <w:t>O</w:t>
      </w:r>
      <w:r w:rsidRPr="00B01BF2">
        <w:rPr>
          <w:i/>
          <w:sz w:val="24"/>
          <w:szCs w:val="24"/>
          <w:vertAlign w:val="subscript"/>
        </w:rPr>
        <w:t>R1</w:t>
      </w:r>
      <w:r w:rsidRPr="00B01BF2">
        <w:rPr>
          <w:i/>
          <w:sz w:val="24"/>
          <w:szCs w:val="24"/>
        </w:rPr>
        <w:t>-O</w:t>
      </w:r>
      <w:r w:rsidRPr="00B01BF2">
        <w:rPr>
          <w:i/>
          <w:sz w:val="24"/>
          <w:szCs w:val="24"/>
          <w:vertAlign w:val="subscript"/>
        </w:rPr>
        <w:t xml:space="preserve">R2 </w:t>
      </w:r>
      <w:r w:rsidRPr="00B01BF2">
        <w:rPr>
          <w:sz w:val="24"/>
          <w:szCs w:val="24"/>
        </w:rPr>
        <w:t>mutant operators were constructed in the Lambda cognate system</w:t>
      </w:r>
      <w:r w:rsidR="001B3936">
        <w:rPr>
          <w:sz w:val="24"/>
          <w:szCs w:val="24"/>
        </w:rPr>
        <w:t xml:space="preserve">, as </w:t>
      </w:r>
      <w:r w:rsidR="001B3936" w:rsidRPr="00B01BF2">
        <w:rPr>
          <w:sz w:val="24"/>
          <w:szCs w:val="24"/>
        </w:rPr>
        <w:t>P22 C2 had very low robustness</w:t>
      </w:r>
      <w:r w:rsidR="001B3936">
        <w:rPr>
          <w:sz w:val="24"/>
          <w:szCs w:val="24"/>
        </w:rPr>
        <w:t xml:space="preserve"> and hence no trade-off,</w:t>
      </w:r>
      <w:r w:rsidRPr="00B01BF2">
        <w:rPr>
          <w:sz w:val="24"/>
          <w:szCs w:val="24"/>
        </w:rPr>
        <w:t xml:space="preserve"> and measured as described previously. The fit between data and model was determined through linear regression (</w:t>
      </w:r>
      <w:r w:rsidR="0000101D" w:rsidRPr="00B01BF2">
        <w:rPr>
          <w:sz w:val="24"/>
          <w:szCs w:val="24"/>
        </w:rPr>
        <w:t>Supplementary Fig.9</w:t>
      </w:r>
      <w:r w:rsidRPr="00B01BF2">
        <w:rPr>
          <w:sz w:val="24"/>
          <w:szCs w:val="24"/>
        </w:rPr>
        <w:t>b).</w:t>
      </w:r>
    </w:p>
    <w:p w14:paraId="3281EA71" w14:textId="77777777" w:rsidR="007A5A5E" w:rsidRPr="00B01BF2" w:rsidRDefault="007A5A5E" w:rsidP="007A5A5E">
      <w:pPr>
        <w:tabs>
          <w:tab w:val="left" w:pos="1728"/>
        </w:tabs>
        <w:spacing w:line="480" w:lineRule="auto"/>
        <w:jc w:val="both"/>
        <w:rPr>
          <w:i/>
          <w:sz w:val="24"/>
          <w:szCs w:val="24"/>
        </w:rPr>
      </w:pPr>
    </w:p>
    <w:p w14:paraId="3D0BCC77" w14:textId="77777777" w:rsidR="007A5A5E" w:rsidRPr="00B01BF2" w:rsidRDefault="007A5A5E" w:rsidP="007A5A5E">
      <w:pPr>
        <w:tabs>
          <w:tab w:val="left" w:pos="1728"/>
        </w:tabs>
        <w:spacing w:line="480" w:lineRule="auto"/>
        <w:jc w:val="both"/>
        <w:rPr>
          <w:i/>
          <w:sz w:val="24"/>
          <w:szCs w:val="24"/>
        </w:rPr>
      </w:pPr>
      <w:r w:rsidRPr="00B01BF2">
        <w:rPr>
          <w:i/>
          <w:sz w:val="24"/>
          <w:szCs w:val="24"/>
        </w:rPr>
        <w:t>Calculation of epistasis in O</w:t>
      </w:r>
      <w:r w:rsidRPr="00B01BF2">
        <w:rPr>
          <w:i/>
          <w:sz w:val="24"/>
          <w:szCs w:val="24"/>
          <w:vertAlign w:val="subscript"/>
        </w:rPr>
        <w:t>R1</w:t>
      </w:r>
      <w:r w:rsidRPr="00B01BF2">
        <w:rPr>
          <w:i/>
          <w:sz w:val="24"/>
          <w:szCs w:val="24"/>
        </w:rPr>
        <w:t>-O</w:t>
      </w:r>
      <w:r w:rsidRPr="00B01BF2">
        <w:rPr>
          <w:i/>
          <w:sz w:val="24"/>
          <w:szCs w:val="24"/>
          <w:vertAlign w:val="subscript"/>
        </w:rPr>
        <w:t xml:space="preserve">R2 </w:t>
      </w:r>
      <w:r w:rsidRPr="00B01BF2">
        <w:rPr>
          <w:sz w:val="24"/>
          <w:szCs w:val="24"/>
        </w:rPr>
        <w:t>mutants</w:t>
      </w:r>
    </w:p>
    <w:p w14:paraId="08AFBBCA" w14:textId="77777777" w:rsidR="007A5A5E" w:rsidRPr="00B01BF2" w:rsidRDefault="007A5A5E" w:rsidP="007A5A5E">
      <w:pPr>
        <w:spacing w:line="480" w:lineRule="auto"/>
        <w:jc w:val="both"/>
        <w:rPr>
          <w:sz w:val="24"/>
          <w:szCs w:val="24"/>
        </w:rPr>
      </w:pPr>
      <w:r w:rsidRPr="00B01BF2">
        <w:rPr>
          <w:sz w:val="24"/>
          <w:szCs w:val="24"/>
        </w:rPr>
        <w:t xml:space="preserve">We measured epistasis in two ways. First, through its effect on the tunability of the system, where we considered that a given combination of </w:t>
      </w:r>
      <w:r w:rsidRPr="00B01BF2">
        <w:rPr>
          <w:i/>
          <w:sz w:val="24"/>
          <w:szCs w:val="24"/>
        </w:rPr>
        <w:t>O</w:t>
      </w:r>
      <w:r w:rsidRPr="00B01BF2">
        <w:rPr>
          <w:i/>
          <w:sz w:val="24"/>
          <w:szCs w:val="24"/>
          <w:vertAlign w:val="subscript"/>
        </w:rPr>
        <w:t>R1</w:t>
      </w:r>
      <w:r w:rsidRPr="00B01BF2">
        <w:rPr>
          <w:i/>
          <w:sz w:val="24"/>
          <w:szCs w:val="24"/>
        </w:rPr>
        <w:t>-O</w:t>
      </w:r>
      <w:r w:rsidRPr="00B01BF2">
        <w:rPr>
          <w:i/>
          <w:sz w:val="24"/>
          <w:szCs w:val="24"/>
          <w:vertAlign w:val="subscript"/>
        </w:rPr>
        <w:t xml:space="preserve">R2 </w:t>
      </w:r>
      <w:r w:rsidRPr="00B01BF2">
        <w:rPr>
          <w:sz w:val="24"/>
          <w:szCs w:val="24"/>
        </w:rPr>
        <w:t xml:space="preserve">mutations is in epistasis when the presence of mutations in both operators significantly increased the variance in the observed gene expression levels, compared to the variance achieved by mutations in </w:t>
      </w:r>
      <w:r w:rsidRPr="00B01BF2">
        <w:rPr>
          <w:i/>
          <w:sz w:val="24"/>
          <w:szCs w:val="24"/>
        </w:rPr>
        <w:t>O</w:t>
      </w:r>
      <w:r w:rsidRPr="00B01BF2">
        <w:rPr>
          <w:i/>
          <w:sz w:val="24"/>
          <w:szCs w:val="24"/>
          <w:vertAlign w:val="subscript"/>
        </w:rPr>
        <w:t>R1</w:t>
      </w:r>
      <w:r w:rsidRPr="00B01BF2">
        <w:rPr>
          <w:i/>
          <w:sz w:val="24"/>
          <w:szCs w:val="24"/>
        </w:rPr>
        <w:t xml:space="preserve"> </w:t>
      </w:r>
      <w:r w:rsidRPr="00B01BF2">
        <w:rPr>
          <w:sz w:val="24"/>
          <w:szCs w:val="24"/>
        </w:rPr>
        <w:t xml:space="preserve">alone. We compared the variance independently for each mutant class (number of mutations). Second, we calculated epistasis between mutations in the two operators as a deviation from the multiplicative expectation of double mutant repression level based on single mutant effects: </w:t>
      </w:r>
    </w:p>
    <w:p w14:paraId="58C3DD98" w14:textId="77777777" w:rsidR="007A5A5E" w:rsidRPr="00B01BF2" w:rsidRDefault="007A5A5E" w:rsidP="007A5A5E">
      <w:pPr>
        <w:spacing w:line="480" w:lineRule="auto"/>
        <w:jc w:val="center"/>
        <w:rPr>
          <w:rFonts w:eastAsiaTheme="minorEastAsia"/>
          <w:sz w:val="24"/>
          <w:szCs w:val="24"/>
        </w:rPr>
      </w:pPr>
      <m:oMath>
        <m:r>
          <w:rPr>
            <w:rFonts w:ascii="Cambria Math" w:hAnsi="Cambria Math"/>
            <w:sz w:val="24"/>
            <w:szCs w:val="24"/>
          </w:rPr>
          <m:t>epistasis=</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percent repression</m:t>
                </m:r>
              </m:e>
              <m: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R1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R2</m:t>
                    </m:r>
                  </m:sub>
                </m:sSub>
              </m:sub>
            </m:sSub>
          </m:num>
          <m:den>
            <m:sSub>
              <m:sSubPr>
                <m:ctrlPr>
                  <w:rPr>
                    <w:rFonts w:ascii="Cambria Math" w:hAnsi="Cambria Math"/>
                    <w:i/>
                    <w:sz w:val="24"/>
                    <w:szCs w:val="24"/>
                  </w:rPr>
                </m:ctrlPr>
              </m:sSubPr>
              <m:e>
                <m:r>
                  <w:rPr>
                    <w:rFonts w:ascii="Cambria Math" w:hAnsi="Cambria Math"/>
                    <w:sz w:val="24"/>
                    <w:szCs w:val="24"/>
                  </w:rPr>
                  <m:t>percent repression</m:t>
                </m:r>
              </m:e>
              <m: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R1</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percent repression</m:t>
                </m:r>
              </m:e>
              <m: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R2</m:t>
                    </m:r>
                  </m:sub>
                </m:sSub>
              </m:sub>
            </m:sSub>
          </m:den>
        </m:f>
      </m:oMath>
      <w:r w:rsidRPr="00B01BF2">
        <w:rPr>
          <w:rFonts w:eastAsiaTheme="minorEastAsia"/>
          <w:sz w:val="24"/>
          <w:szCs w:val="24"/>
        </w:rPr>
        <w:t>,</w:t>
      </w:r>
    </w:p>
    <w:p w14:paraId="6D18E64F" w14:textId="77777777" w:rsidR="007A5A5E" w:rsidRDefault="007A5A5E" w:rsidP="007A5A5E">
      <w:pPr>
        <w:spacing w:line="480" w:lineRule="auto"/>
        <w:jc w:val="both"/>
        <w:rPr>
          <w:rFonts w:eastAsiaTheme="minorEastAsia"/>
          <w:sz w:val="24"/>
          <w:szCs w:val="24"/>
        </w:rPr>
      </w:pPr>
      <w:proofErr w:type="gramStart"/>
      <w:r w:rsidRPr="00B01BF2">
        <w:rPr>
          <w:rFonts w:eastAsiaTheme="minorEastAsia"/>
          <w:sz w:val="24"/>
          <w:szCs w:val="24"/>
        </w:rPr>
        <w:t>and</w:t>
      </w:r>
      <w:proofErr w:type="gramEnd"/>
      <w:r w:rsidRPr="00B01BF2">
        <w:rPr>
          <w:rFonts w:eastAsiaTheme="minorEastAsia"/>
          <w:sz w:val="24"/>
          <w:szCs w:val="24"/>
        </w:rPr>
        <w:t xml:space="preserve"> conducted FDR-corrected two-tailed t-tests for each of the double mutants, to determine if epistasis was significantly different from the null multiplicative expectation (</w:t>
      </w:r>
      <w:r w:rsidRPr="00B01BF2">
        <w:rPr>
          <w:sz w:val="24"/>
          <w:szCs w:val="24"/>
        </w:rPr>
        <w:t xml:space="preserve">Supplementary </w:t>
      </w:r>
      <w:r w:rsidRPr="00B01BF2">
        <w:rPr>
          <w:rFonts w:eastAsiaTheme="minorEastAsia"/>
          <w:sz w:val="24"/>
          <w:szCs w:val="24"/>
        </w:rPr>
        <w:t>Table 6).</w:t>
      </w:r>
    </w:p>
    <w:p w14:paraId="5E65643F" w14:textId="77777777" w:rsidR="004F6FA7" w:rsidRPr="00B01BF2" w:rsidRDefault="004F6FA7" w:rsidP="007A5A5E">
      <w:pPr>
        <w:spacing w:line="480" w:lineRule="auto"/>
        <w:jc w:val="both"/>
        <w:rPr>
          <w:rFonts w:eastAsiaTheme="minorEastAsia"/>
          <w:sz w:val="24"/>
          <w:szCs w:val="24"/>
        </w:rPr>
      </w:pPr>
    </w:p>
    <w:p w14:paraId="45A1B71E" w14:textId="50A074ED" w:rsidR="007A5A5E" w:rsidRPr="00B01BF2" w:rsidRDefault="000B6853" w:rsidP="007A5A5E">
      <w:pPr>
        <w:spacing w:after="0" w:line="480" w:lineRule="auto"/>
        <w:ind w:right="-278"/>
        <w:jc w:val="both"/>
        <w:rPr>
          <w:sz w:val="24"/>
          <w:szCs w:val="24"/>
        </w:rPr>
      </w:pPr>
      <w:r w:rsidRPr="000B6853">
        <w:rPr>
          <w:b/>
          <w:sz w:val="24"/>
          <w:szCs w:val="24"/>
        </w:rPr>
        <w:t>DATA AND SOFTWARE AVAILABILITY</w:t>
      </w:r>
      <w:r>
        <w:rPr>
          <w:sz w:val="24"/>
          <w:szCs w:val="24"/>
        </w:rPr>
        <w:t xml:space="preserve"> </w:t>
      </w:r>
    </w:p>
    <w:p w14:paraId="67FADBD4" w14:textId="01852280" w:rsidR="007A5A5E" w:rsidRPr="00B01BF2" w:rsidRDefault="002E5F47" w:rsidP="007A5A5E">
      <w:pPr>
        <w:spacing w:after="0" w:line="480" w:lineRule="auto"/>
        <w:ind w:right="-278"/>
        <w:jc w:val="both"/>
        <w:rPr>
          <w:sz w:val="24"/>
          <w:szCs w:val="24"/>
        </w:rPr>
      </w:pPr>
      <w:r>
        <w:rPr>
          <w:sz w:val="24"/>
          <w:szCs w:val="24"/>
        </w:rPr>
        <w:t>Experimental d</w:t>
      </w:r>
      <w:r w:rsidR="004F6FA7">
        <w:rPr>
          <w:sz w:val="24"/>
          <w:szCs w:val="24"/>
        </w:rPr>
        <w:t xml:space="preserve">ata that support the findings of this study have been deposited in IST </w:t>
      </w:r>
      <w:proofErr w:type="spellStart"/>
      <w:r w:rsidR="004F6FA7">
        <w:rPr>
          <w:sz w:val="24"/>
          <w:szCs w:val="24"/>
        </w:rPr>
        <w:t>DataRep</w:t>
      </w:r>
      <w:proofErr w:type="spellEnd"/>
      <w:r w:rsidR="004F6FA7">
        <w:rPr>
          <w:sz w:val="24"/>
          <w:szCs w:val="24"/>
        </w:rPr>
        <w:t xml:space="preserve"> and are publicly available </w:t>
      </w:r>
      <w:r w:rsidR="004F6FA7" w:rsidRPr="004F6FA7">
        <w:rPr>
          <w:sz w:val="24"/>
          <w:szCs w:val="24"/>
        </w:rPr>
        <w:t>at https://datarep.app.ist.ac.at/id/eprint/108.</w:t>
      </w:r>
    </w:p>
    <w:p w14:paraId="1DD03D5E" w14:textId="77777777" w:rsidR="007A5A5E" w:rsidRPr="00B01BF2" w:rsidRDefault="007A5A5E" w:rsidP="007A5A5E">
      <w:pPr>
        <w:spacing w:after="0" w:line="480" w:lineRule="auto"/>
        <w:jc w:val="both"/>
        <w:rPr>
          <w:rFonts w:eastAsia="Times New Roman" w:cs="Times New Roman"/>
          <w:b/>
          <w:sz w:val="24"/>
          <w:szCs w:val="24"/>
        </w:rPr>
      </w:pPr>
    </w:p>
    <w:p w14:paraId="58CF0175" w14:textId="77777777" w:rsidR="007A5A5E" w:rsidRPr="00B01BF2" w:rsidRDefault="007A5A5E" w:rsidP="007A5A5E">
      <w:pPr>
        <w:spacing w:after="0" w:line="480" w:lineRule="auto"/>
        <w:jc w:val="both"/>
        <w:rPr>
          <w:rFonts w:eastAsia="Times New Roman" w:cs="Times New Roman"/>
          <w:b/>
          <w:sz w:val="24"/>
          <w:szCs w:val="24"/>
        </w:rPr>
      </w:pPr>
      <w:r w:rsidRPr="00B01BF2">
        <w:rPr>
          <w:rFonts w:eastAsia="Times New Roman" w:cs="Times New Roman"/>
          <w:b/>
          <w:sz w:val="24"/>
          <w:szCs w:val="24"/>
        </w:rPr>
        <w:t>REFERENCES</w:t>
      </w:r>
    </w:p>
    <w:p w14:paraId="3DC6EB9E" w14:textId="77777777" w:rsidR="005C557A" w:rsidRDefault="007A5A5E"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sidRPr="00B01BF2">
        <w:rPr>
          <w:b/>
          <w:sz w:val="24"/>
          <w:szCs w:val="24"/>
        </w:rPr>
        <w:fldChar w:fldCharType="begin"/>
      </w:r>
      <w:r w:rsidRPr="00B01BF2">
        <w:rPr>
          <w:b/>
          <w:sz w:val="24"/>
          <w:szCs w:val="24"/>
        </w:rPr>
        <w:instrText xml:space="preserve"> ADDIN PAPERS2_CITATIONS &lt;papers2_bibliography/&gt;</w:instrText>
      </w:r>
      <w:r w:rsidRPr="00B01BF2">
        <w:rPr>
          <w:b/>
          <w:sz w:val="24"/>
          <w:szCs w:val="24"/>
        </w:rPr>
        <w:fldChar w:fldCharType="separate"/>
      </w:r>
      <w:r w:rsidR="005C557A">
        <w:rPr>
          <w:rFonts w:ascii="Calibri" w:hAnsi="Calibri" w:cs="Calibri"/>
          <w:sz w:val="24"/>
          <w:szCs w:val="24"/>
        </w:rPr>
        <w:t>1.</w:t>
      </w:r>
      <w:r w:rsidR="005C557A">
        <w:rPr>
          <w:rFonts w:ascii="Calibri" w:hAnsi="Calibri" w:cs="Calibri"/>
          <w:sz w:val="24"/>
          <w:szCs w:val="24"/>
        </w:rPr>
        <w:tab/>
        <w:t xml:space="preserve">Jacob, F. &amp; Monod, J. Genetic Regulatory Mechanisms in the Synthesis of Proteins. </w:t>
      </w:r>
      <w:r w:rsidR="005C557A">
        <w:rPr>
          <w:rFonts w:ascii="Calibri" w:hAnsi="Calibri" w:cs="Calibri"/>
          <w:i/>
          <w:iCs/>
          <w:sz w:val="24"/>
          <w:szCs w:val="24"/>
        </w:rPr>
        <w:t>Journal of Molecular Biology</w:t>
      </w:r>
      <w:r w:rsidR="005C557A">
        <w:rPr>
          <w:rFonts w:ascii="Calibri" w:hAnsi="Calibri" w:cs="Calibri"/>
          <w:sz w:val="24"/>
          <w:szCs w:val="24"/>
        </w:rPr>
        <w:t xml:space="preserve"> </w:t>
      </w:r>
      <w:r w:rsidR="005C557A">
        <w:rPr>
          <w:rFonts w:ascii="Calibri" w:hAnsi="Calibri" w:cs="Calibri"/>
          <w:b/>
          <w:bCs/>
          <w:sz w:val="24"/>
          <w:szCs w:val="24"/>
        </w:rPr>
        <w:t>3,</w:t>
      </w:r>
      <w:r w:rsidR="005C557A">
        <w:rPr>
          <w:rFonts w:ascii="Calibri" w:hAnsi="Calibri" w:cs="Calibri"/>
          <w:sz w:val="24"/>
          <w:szCs w:val="24"/>
        </w:rPr>
        <w:t xml:space="preserve"> 318–356 (1961).</w:t>
      </w:r>
    </w:p>
    <w:p w14:paraId="1349D4D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w:t>
      </w:r>
      <w:r>
        <w:rPr>
          <w:rFonts w:ascii="Calibri" w:hAnsi="Calibri" w:cs="Calibri"/>
          <w:sz w:val="24"/>
          <w:szCs w:val="24"/>
        </w:rPr>
        <w:tab/>
        <w:t xml:space="preserve">Englesberg, E., Irr, J., Power, J. &amp; Lee, N. Positive Control of Enzyme Synthesis by Gene C in the L-Arabinose System. </w:t>
      </w:r>
      <w:r>
        <w:rPr>
          <w:rFonts w:ascii="Calibri" w:hAnsi="Calibri" w:cs="Calibri"/>
          <w:i/>
          <w:iCs/>
          <w:sz w:val="24"/>
          <w:szCs w:val="24"/>
        </w:rPr>
        <w:t>Journal of Bacteriology</w:t>
      </w:r>
      <w:r>
        <w:rPr>
          <w:rFonts w:ascii="Calibri" w:hAnsi="Calibri" w:cs="Calibri"/>
          <w:sz w:val="24"/>
          <w:szCs w:val="24"/>
        </w:rPr>
        <w:t xml:space="preserve"> </w:t>
      </w:r>
      <w:r>
        <w:rPr>
          <w:rFonts w:ascii="Calibri" w:hAnsi="Calibri" w:cs="Calibri"/>
          <w:b/>
          <w:bCs/>
          <w:sz w:val="24"/>
          <w:szCs w:val="24"/>
        </w:rPr>
        <w:t>90,</w:t>
      </w:r>
      <w:r>
        <w:rPr>
          <w:rFonts w:ascii="Calibri" w:hAnsi="Calibri" w:cs="Calibri"/>
          <w:sz w:val="24"/>
          <w:szCs w:val="24"/>
        </w:rPr>
        <w:t xml:space="preserve"> 946–957 (1965).</w:t>
      </w:r>
    </w:p>
    <w:p w14:paraId="1277A1D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w:t>
      </w:r>
      <w:r>
        <w:rPr>
          <w:rFonts w:ascii="Calibri" w:hAnsi="Calibri" w:cs="Calibri"/>
          <w:sz w:val="24"/>
          <w:szCs w:val="24"/>
        </w:rPr>
        <w:tab/>
        <w:t xml:space="preserve">Whitacre, J. M. Degeneracy: a Link between Evolvability, Robustness and Complexity in Biological Systems. </w:t>
      </w:r>
      <w:r>
        <w:rPr>
          <w:rFonts w:ascii="Calibri" w:hAnsi="Calibri" w:cs="Calibri"/>
          <w:i/>
          <w:iCs/>
          <w:sz w:val="24"/>
          <w:szCs w:val="24"/>
        </w:rPr>
        <w:t>Theor Biol Med Model</w:t>
      </w:r>
      <w:r>
        <w:rPr>
          <w:rFonts w:ascii="Calibri" w:hAnsi="Calibri" w:cs="Calibri"/>
          <w:sz w:val="24"/>
          <w:szCs w:val="24"/>
        </w:rPr>
        <w:t xml:space="preserve"> </w:t>
      </w:r>
      <w:r>
        <w:rPr>
          <w:rFonts w:ascii="Calibri" w:hAnsi="Calibri" w:cs="Calibri"/>
          <w:b/>
          <w:bCs/>
          <w:sz w:val="24"/>
          <w:szCs w:val="24"/>
        </w:rPr>
        <w:t>7,</w:t>
      </w:r>
      <w:r>
        <w:rPr>
          <w:rFonts w:ascii="Calibri" w:hAnsi="Calibri" w:cs="Calibri"/>
          <w:sz w:val="24"/>
          <w:szCs w:val="24"/>
        </w:rPr>
        <w:t xml:space="preserve"> 6 (2010).</w:t>
      </w:r>
    </w:p>
    <w:p w14:paraId="12886523"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w:t>
      </w:r>
      <w:r>
        <w:rPr>
          <w:rFonts w:ascii="Calibri" w:hAnsi="Calibri" w:cs="Calibri"/>
          <w:sz w:val="24"/>
          <w:szCs w:val="24"/>
        </w:rPr>
        <w:tab/>
        <w:t xml:space="preserve">Madan Babu, M., Teichmann, S. A. &amp; Aravind, L. Evolutionary Dynamics of Prokaryotic Transcriptional Regulatory Networks. </w:t>
      </w:r>
      <w:r>
        <w:rPr>
          <w:rFonts w:ascii="Calibri" w:hAnsi="Calibri" w:cs="Calibri"/>
          <w:i/>
          <w:iCs/>
          <w:sz w:val="24"/>
          <w:szCs w:val="24"/>
        </w:rPr>
        <w:t>Journal of Molecular Biology</w:t>
      </w:r>
      <w:r>
        <w:rPr>
          <w:rFonts w:ascii="Calibri" w:hAnsi="Calibri" w:cs="Calibri"/>
          <w:sz w:val="24"/>
          <w:szCs w:val="24"/>
        </w:rPr>
        <w:t xml:space="preserve"> </w:t>
      </w:r>
      <w:r>
        <w:rPr>
          <w:rFonts w:ascii="Calibri" w:hAnsi="Calibri" w:cs="Calibri"/>
          <w:b/>
          <w:bCs/>
          <w:sz w:val="24"/>
          <w:szCs w:val="24"/>
        </w:rPr>
        <w:t>358,</w:t>
      </w:r>
      <w:r>
        <w:rPr>
          <w:rFonts w:ascii="Calibri" w:hAnsi="Calibri" w:cs="Calibri"/>
          <w:sz w:val="24"/>
          <w:szCs w:val="24"/>
        </w:rPr>
        <w:t xml:space="preserve"> 614–633 (2006).</w:t>
      </w:r>
    </w:p>
    <w:p w14:paraId="159CB3C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w:t>
      </w:r>
      <w:r>
        <w:rPr>
          <w:rFonts w:ascii="Calibri" w:hAnsi="Calibri" w:cs="Calibri"/>
          <w:sz w:val="24"/>
          <w:szCs w:val="24"/>
        </w:rPr>
        <w:tab/>
        <w:t xml:space="preserve">Lozada-Chavez, I. Bacterial Regulatory Networks are Extremely Flexible in Evolution. </w:t>
      </w:r>
      <w:r>
        <w:rPr>
          <w:rFonts w:ascii="Calibri" w:hAnsi="Calibri" w:cs="Calibri"/>
          <w:i/>
          <w:iCs/>
          <w:sz w:val="24"/>
          <w:szCs w:val="24"/>
        </w:rPr>
        <w:t>Nucleic Acids Research</w:t>
      </w:r>
      <w:r>
        <w:rPr>
          <w:rFonts w:ascii="Calibri" w:hAnsi="Calibri" w:cs="Calibri"/>
          <w:sz w:val="24"/>
          <w:szCs w:val="24"/>
        </w:rPr>
        <w:t xml:space="preserve"> </w:t>
      </w:r>
      <w:r>
        <w:rPr>
          <w:rFonts w:ascii="Calibri" w:hAnsi="Calibri" w:cs="Calibri"/>
          <w:b/>
          <w:bCs/>
          <w:sz w:val="24"/>
          <w:szCs w:val="24"/>
        </w:rPr>
        <w:t>34,</w:t>
      </w:r>
      <w:r>
        <w:rPr>
          <w:rFonts w:ascii="Calibri" w:hAnsi="Calibri" w:cs="Calibri"/>
          <w:sz w:val="24"/>
          <w:szCs w:val="24"/>
        </w:rPr>
        <w:t xml:space="preserve"> 3434–3445 (2006).</w:t>
      </w:r>
    </w:p>
    <w:p w14:paraId="37A8A3E4"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Ciliberti, S., Martin, O. C. &amp; Wagner, A. Innovation and Robustness in Complex Regulatory Gene Networks.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104,</w:t>
      </w:r>
      <w:r>
        <w:rPr>
          <w:rFonts w:ascii="Calibri" w:hAnsi="Calibri" w:cs="Calibri"/>
          <w:sz w:val="24"/>
          <w:szCs w:val="24"/>
        </w:rPr>
        <w:t xml:space="preserve"> 13591–13596 (2007).</w:t>
      </w:r>
    </w:p>
    <w:p w14:paraId="5BA4452F"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7.</w:t>
      </w:r>
      <w:r>
        <w:rPr>
          <w:rFonts w:ascii="Calibri" w:hAnsi="Calibri" w:cs="Calibri"/>
          <w:sz w:val="24"/>
          <w:szCs w:val="24"/>
        </w:rPr>
        <w:tab/>
        <w:t xml:space="preserve">Steinacher, A., Bates, D. G., Akman, O. E. &amp; Soyer, O. S. Nonlinear Dynamics in Gene Regulation Promote Robustness and Evolvability of Gene Expression Levels. </w:t>
      </w:r>
      <w:r>
        <w:rPr>
          <w:rFonts w:ascii="Calibri" w:hAnsi="Calibri" w:cs="Calibri"/>
          <w:i/>
          <w:iCs/>
          <w:sz w:val="24"/>
          <w:szCs w:val="24"/>
        </w:rPr>
        <w:t>PLoS ONE</w:t>
      </w:r>
      <w:r>
        <w:rPr>
          <w:rFonts w:ascii="Calibri" w:hAnsi="Calibri" w:cs="Calibri"/>
          <w:sz w:val="24"/>
          <w:szCs w:val="24"/>
        </w:rPr>
        <w:t xml:space="preserve"> </w:t>
      </w:r>
      <w:r>
        <w:rPr>
          <w:rFonts w:ascii="Calibri" w:hAnsi="Calibri" w:cs="Calibri"/>
          <w:b/>
          <w:bCs/>
          <w:sz w:val="24"/>
          <w:szCs w:val="24"/>
        </w:rPr>
        <w:t>11,</w:t>
      </w:r>
      <w:r>
        <w:rPr>
          <w:rFonts w:ascii="Calibri" w:hAnsi="Calibri" w:cs="Calibri"/>
          <w:sz w:val="24"/>
          <w:szCs w:val="24"/>
        </w:rPr>
        <w:t xml:space="preserve"> e0153295–21 (2016).</w:t>
      </w:r>
    </w:p>
    <w:p w14:paraId="47FEF05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8.</w:t>
      </w:r>
      <w:r>
        <w:rPr>
          <w:rFonts w:ascii="Calibri" w:hAnsi="Calibri" w:cs="Calibri"/>
          <w:sz w:val="24"/>
          <w:szCs w:val="24"/>
        </w:rPr>
        <w:tab/>
        <w:t xml:space="preserve">Payne, J. L. &amp; Wagner, A. The Robustness and Evolvability of Transcription Factor Binding Sites. </w:t>
      </w:r>
      <w:r>
        <w:rPr>
          <w:rFonts w:ascii="Calibri" w:hAnsi="Calibri" w:cs="Calibri"/>
          <w:i/>
          <w:iCs/>
          <w:sz w:val="24"/>
          <w:szCs w:val="24"/>
        </w:rPr>
        <w:t>Science</w:t>
      </w:r>
      <w:r>
        <w:rPr>
          <w:rFonts w:ascii="Calibri" w:hAnsi="Calibri" w:cs="Calibri"/>
          <w:sz w:val="24"/>
          <w:szCs w:val="24"/>
        </w:rPr>
        <w:t xml:space="preserve"> </w:t>
      </w:r>
      <w:r>
        <w:rPr>
          <w:rFonts w:ascii="Calibri" w:hAnsi="Calibri" w:cs="Calibri"/>
          <w:b/>
          <w:bCs/>
          <w:sz w:val="24"/>
          <w:szCs w:val="24"/>
        </w:rPr>
        <w:t>343,</w:t>
      </w:r>
      <w:r>
        <w:rPr>
          <w:rFonts w:ascii="Calibri" w:hAnsi="Calibri" w:cs="Calibri"/>
          <w:sz w:val="24"/>
          <w:szCs w:val="24"/>
        </w:rPr>
        <w:t xml:space="preserve"> 875–877 (2014).</w:t>
      </w:r>
    </w:p>
    <w:p w14:paraId="1A582D4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9.</w:t>
      </w:r>
      <w:r>
        <w:rPr>
          <w:rFonts w:ascii="Calibri" w:hAnsi="Calibri" w:cs="Calibri"/>
          <w:sz w:val="24"/>
          <w:szCs w:val="24"/>
        </w:rPr>
        <w:tab/>
        <w:t xml:space="preserve">Tuğrul, M., Paixão, T., Barton, N. H. &amp; Tkačik, G. Dynamics of Transcription Factor Binding Site Evolution. </w:t>
      </w:r>
      <w:r>
        <w:rPr>
          <w:rFonts w:ascii="Calibri" w:hAnsi="Calibri" w:cs="Calibri"/>
          <w:i/>
          <w:iCs/>
          <w:sz w:val="24"/>
          <w:szCs w:val="24"/>
        </w:rPr>
        <w:t>PLoS Genetics</w:t>
      </w:r>
      <w:r>
        <w:rPr>
          <w:rFonts w:ascii="Calibri" w:hAnsi="Calibri" w:cs="Calibri"/>
          <w:sz w:val="24"/>
          <w:szCs w:val="24"/>
        </w:rPr>
        <w:t xml:space="preserve"> </w:t>
      </w:r>
      <w:r>
        <w:rPr>
          <w:rFonts w:ascii="Calibri" w:hAnsi="Calibri" w:cs="Calibri"/>
          <w:b/>
          <w:bCs/>
          <w:sz w:val="24"/>
          <w:szCs w:val="24"/>
        </w:rPr>
        <w:t>11,</w:t>
      </w:r>
      <w:r>
        <w:rPr>
          <w:rFonts w:ascii="Calibri" w:hAnsi="Calibri" w:cs="Calibri"/>
          <w:sz w:val="24"/>
          <w:szCs w:val="24"/>
        </w:rPr>
        <w:t xml:space="preserve"> e1005639–28 (2015).</w:t>
      </w:r>
    </w:p>
    <w:p w14:paraId="43CCC7B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10.</w:t>
      </w:r>
      <w:r>
        <w:rPr>
          <w:rFonts w:ascii="Calibri" w:hAnsi="Calibri" w:cs="Calibri"/>
          <w:sz w:val="24"/>
          <w:szCs w:val="24"/>
        </w:rPr>
        <w:tab/>
        <w:t xml:space="preserve">Pigliucci, M. Is Evolvability Evolvable? </w:t>
      </w:r>
      <w:r>
        <w:rPr>
          <w:rFonts w:ascii="Calibri" w:hAnsi="Calibri" w:cs="Calibri"/>
          <w:i/>
          <w:iCs/>
          <w:sz w:val="24"/>
          <w:szCs w:val="24"/>
        </w:rPr>
        <w:t>Nature Reviews Genetics</w:t>
      </w:r>
      <w:r>
        <w:rPr>
          <w:rFonts w:ascii="Calibri" w:hAnsi="Calibri" w:cs="Calibri"/>
          <w:sz w:val="24"/>
          <w:szCs w:val="24"/>
        </w:rPr>
        <w:t xml:space="preserve"> </w:t>
      </w:r>
      <w:r>
        <w:rPr>
          <w:rFonts w:ascii="Calibri" w:hAnsi="Calibri" w:cs="Calibri"/>
          <w:b/>
          <w:bCs/>
          <w:sz w:val="24"/>
          <w:szCs w:val="24"/>
        </w:rPr>
        <w:t>9,</w:t>
      </w:r>
      <w:r>
        <w:rPr>
          <w:rFonts w:ascii="Calibri" w:hAnsi="Calibri" w:cs="Calibri"/>
          <w:sz w:val="24"/>
          <w:szCs w:val="24"/>
        </w:rPr>
        <w:t xml:space="preserve"> 75–82 (2008).</w:t>
      </w:r>
    </w:p>
    <w:p w14:paraId="2215AA2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11.</w:t>
      </w:r>
      <w:r>
        <w:rPr>
          <w:rFonts w:ascii="Calibri" w:hAnsi="Calibri" w:cs="Calibri"/>
          <w:sz w:val="24"/>
          <w:szCs w:val="24"/>
        </w:rPr>
        <w:tab/>
        <w:t xml:space="preserve">Isalan, M. </w:t>
      </w:r>
      <w:r>
        <w:rPr>
          <w:rFonts w:ascii="Calibri" w:hAnsi="Calibri" w:cs="Calibri"/>
          <w:i/>
          <w:iCs/>
          <w:sz w:val="24"/>
          <w:szCs w:val="24"/>
        </w:rPr>
        <w:t>et al.</w:t>
      </w:r>
      <w:r>
        <w:rPr>
          <w:rFonts w:ascii="Calibri" w:hAnsi="Calibri" w:cs="Calibri"/>
          <w:sz w:val="24"/>
          <w:szCs w:val="24"/>
        </w:rPr>
        <w:t xml:space="preserve"> Evolvability and Hierarchy in Rewired Bacterial Gene Networks. </w:t>
      </w:r>
      <w:r>
        <w:rPr>
          <w:rFonts w:ascii="Calibri" w:hAnsi="Calibri" w:cs="Calibri"/>
          <w:i/>
          <w:iCs/>
          <w:sz w:val="24"/>
          <w:szCs w:val="24"/>
        </w:rPr>
        <w:t>Nature</w:t>
      </w:r>
      <w:r>
        <w:rPr>
          <w:rFonts w:ascii="Calibri" w:hAnsi="Calibri" w:cs="Calibri"/>
          <w:sz w:val="24"/>
          <w:szCs w:val="24"/>
        </w:rPr>
        <w:t xml:space="preserve"> </w:t>
      </w:r>
      <w:r>
        <w:rPr>
          <w:rFonts w:ascii="Calibri" w:hAnsi="Calibri" w:cs="Calibri"/>
          <w:b/>
          <w:bCs/>
          <w:sz w:val="24"/>
          <w:szCs w:val="24"/>
        </w:rPr>
        <w:t>452,</w:t>
      </w:r>
      <w:r>
        <w:rPr>
          <w:rFonts w:ascii="Calibri" w:hAnsi="Calibri" w:cs="Calibri"/>
          <w:sz w:val="24"/>
          <w:szCs w:val="24"/>
        </w:rPr>
        <w:t xml:space="preserve"> 840–845 (2008).</w:t>
      </w:r>
    </w:p>
    <w:p w14:paraId="342DF76F"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12.</w:t>
      </w:r>
      <w:r>
        <w:rPr>
          <w:rFonts w:ascii="Calibri" w:hAnsi="Calibri" w:cs="Calibri"/>
          <w:sz w:val="24"/>
          <w:szCs w:val="24"/>
        </w:rPr>
        <w:tab/>
        <w:t xml:space="preserve">Prudhomme, B., Gompel, N. &amp; Carroll, S. B. Emerging Principles of Regulatory Evolution.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104,</w:t>
      </w:r>
      <w:r>
        <w:rPr>
          <w:rFonts w:ascii="Calibri" w:hAnsi="Calibri" w:cs="Calibri"/>
          <w:sz w:val="24"/>
          <w:szCs w:val="24"/>
        </w:rPr>
        <w:t xml:space="preserve"> 8605–8612 (2007).</w:t>
      </w:r>
    </w:p>
    <w:p w14:paraId="627A1F8F"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13.</w:t>
      </w:r>
      <w:r>
        <w:rPr>
          <w:rFonts w:ascii="Calibri" w:hAnsi="Calibri" w:cs="Calibri"/>
          <w:sz w:val="24"/>
          <w:szCs w:val="24"/>
        </w:rPr>
        <w:tab/>
        <w:t xml:space="preserve">Ward, J. J. &amp; Thornton, J. M. Evolutionary Models for Formation of Network Motifs and Modularity in the Saccharomyces Transcription Factor Network. </w:t>
      </w:r>
      <w:r>
        <w:rPr>
          <w:rFonts w:ascii="Calibri" w:hAnsi="Calibri" w:cs="Calibri"/>
          <w:i/>
          <w:iCs/>
          <w:sz w:val="24"/>
          <w:szCs w:val="24"/>
        </w:rPr>
        <w:t>PLoS computational biology</w:t>
      </w:r>
      <w:r>
        <w:rPr>
          <w:rFonts w:ascii="Calibri" w:hAnsi="Calibri" w:cs="Calibri"/>
          <w:sz w:val="24"/>
          <w:szCs w:val="24"/>
        </w:rPr>
        <w:t xml:space="preserve"> </w:t>
      </w:r>
      <w:r>
        <w:rPr>
          <w:rFonts w:ascii="Calibri" w:hAnsi="Calibri" w:cs="Calibri"/>
          <w:b/>
          <w:bCs/>
          <w:sz w:val="24"/>
          <w:szCs w:val="24"/>
        </w:rPr>
        <w:t>3,</w:t>
      </w:r>
      <w:r>
        <w:rPr>
          <w:rFonts w:ascii="Calibri" w:hAnsi="Calibri" w:cs="Calibri"/>
          <w:sz w:val="24"/>
          <w:szCs w:val="24"/>
        </w:rPr>
        <w:t xml:space="preserve"> e198–10 (2007).</w:t>
      </w:r>
    </w:p>
    <w:p w14:paraId="0219A0A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14.</w:t>
      </w:r>
      <w:r>
        <w:rPr>
          <w:rFonts w:ascii="Calibri" w:hAnsi="Calibri" w:cs="Calibri"/>
          <w:sz w:val="24"/>
          <w:szCs w:val="24"/>
        </w:rPr>
        <w:tab/>
        <w:t xml:space="preserve">Nocedal, I. &amp; Johnson, A. D. How Transcription Networks Evolve and Produce Biological Novelty. </w:t>
      </w:r>
      <w:r>
        <w:rPr>
          <w:rFonts w:ascii="Calibri" w:hAnsi="Calibri" w:cs="Calibri"/>
          <w:i/>
          <w:iCs/>
          <w:sz w:val="24"/>
          <w:szCs w:val="24"/>
        </w:rPr>
        <w:t>Cold Spring Harb Symp Quant Biol</w:t>
      </w:r>
      <w:r>
        <w:rPr>
          <w:rFonts w:ascii="Calibri" w:hAnsi="Calibri" w:cs="Calibri"/>
          <w:sz w:val="24"/>
          <w:szCs w:val="24"/>
        </w:rPr>
        <w:t xml:space="preserve"> </w:t>
      </w:r>
      <w:r>
        <w:rPr>
          <w:rFonts w:ascii="Calibri" w:hAnsi="Calibri" w:cs="Calibri"/>
          <w:b/>
          <w:bCs/>
          <w:sz w:val="24"/>
          <w:szCs w:val="24"/>
        </w:rPr>
        <w:t>80,</w:t>
      </w:r>
      <w:r>
        <w:rPr>
          <w:rFonts w:ascii="Calibri" w:hAnsi="Calibri" w:cs="Calibri"/>
          <w:sz w:val="24"/>
          <w:szCs w:val="24"/>
        </w:rPr>
        <w:t xml:space="preserve"> 265–274 (2016).</w:t>
      </w:r>
    </w:p>
    <w:p w14:paraId="2C35934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15.</w:t>
      </w:r>
      <w:r>
        <w:rPr>
          <w:rFonts w:ascii="Calibri" w:hAnsi="Calibri" w:cs="Calibri"/>
          <w:sz w:val="24"/>
          <w:szCs w:val="24"/>
        </w:rPr>
        <w:tab/>
        <w:t xml:space="preserve">Tuch, B. B., Li, H. &amp; Johnson, A. D. Evolution of Eukaryotic Transcription Circuits. </w:t>
      </w:r>
      <w:r>
        <w:rPr>
          <w:rFonts w:ascii="Calibri" w:hAnsi="Calibri" w:cs="Calibri"/>
          <w:i/>
          <w:iCs/>
          <w:sz w:val="24"/>
          <w:szCs w:val="24"/>
        </w:rPr>
        <w:t>Science</w:t>
      </w:r>
      <w:r>
        <w:rPr>
          <w:rFonts w:ascii="Calibri" w:hAnsi="Calibri" w:cs="Calibri"/>
          <w:sz w:val="24"/>
          <w:szCs w:val="24"/>
        </w:rPr>
        <w:t xml:space="preserve"> </w:t>
      </w:r>
      <w:r>
        <w:rPr>
          <w:rFonts w:ascii="Calibri" w:hAnsi="Calibri" w:cs="Calibri"/>
          <w:b/>
          <w:bCs/>
          <w:sz w:val="24"/>
          <w:szCs w:val="24"/>
        </w:rPr>
        <w:t>391,</w:t>
      </w:r>
      <w:r>
        <w:rPr>
          <w:rFonts w:ascii="Calibri" w:hAnsi="Calibri" w:cs="Calibri"/>
          <w:sz w:val="24"/>
          <w:szCs w:val="24"/>
        </w:rPr>
        <w:t xml:space="preserve"> 1797–1799 (2008).</w:t>
      </w:r>
    </w:p>
    <w:p w14:paraId="1E606F8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16.</w:t>
      </w:r>
      <w:r>
        <w:rPr>
          <w:rFonts w:ascii="Calibri" w:hAnsi="Calibri" w:cs="Calibri"/>
          <w:sz w:val="24"/>
          <w:szCs w:val="24"/>
        </w:rPr>
        <w:tab/>
        <w:t xml:space="preserve">Li, H. &amp; Johnson, A. D. Evolution of Transcription Networks — Lessons from </w:t>
      </w:r>
      <w:r>
        <w:rPr>
          <w:rFonts w:ascii="Calibri" w:hAnsi="Calibri" w:cs="Calibri"/>
          <w:sz w:val="24"/>
          <w:szCs w:val="24"/>
        </w:rPr>
        <w:lastRenderedPageBreak/>
        <w:t xml:space="preserve">Yeasts. </w:t>
      </w:r>
      <w:r>
        <w:rPr>
          <w:rFonts w:ascii="Calibri" w:hAnsi="Calibri" w:cs="Calibri"/>
          <w:i/>
          <w:iCs/>
          <w:sz w:val="24"/>
          <w:szCs w:val="24"/>
        </w:rPr>
        <w:t>Current Biology</w:t>
      </w:r>
      <w:r>
        <w:rPr>
          <w:rFonts w:ascii="Calibri" w:hAnsi="Calibri" w:cs="Calibri"/>
          <w:sz w:val="24"/>
          <w:szCs w:val="24"/>
        </w:rPr>
        <w:t xml:space="preserve"> </w:t>
      </w:r>
      <w:r>
        <w:rPr>
          <w:rFonts w:ascii="Calibri" w:hAnsi="Calibri" w:cs="Calibri"/>
          <w:b/>
          <w:bCs/>
          <w:sz w:val="24"/>
          <w:szCs w:val="24"/>
        </w:rPr>
        <w:t>20,</w:t>
      </w:r>
      <w:r>
        <w:rPr>
          <w:rFonts w:ascii="Calibri" w:hAnsi="Calibri" w:cs="Calibri"/>
          <w:sz w:val="24"/>
          <w:szCs w:val="24"/>
        </w:rPr>
        <w:t xml:space="preserve"> R746–R753 (2010).</w:t>
      </w:r>
    </w:p>
    <w:p w14:paraId="74A453C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17.</w:t>
      </w:r>
      <w:r>
        <w:rPr>
          <w:rFonts w:ascii="Calibri" w:hAnsi="Calibri" w:cs="Calibri"/>
          <w:sz w:val="24"/>
          <w:szCs w:val="24"/>
        </w:rPr>
        <w:tab/>
        <w:t xml:space="preserve">Maerkl, S. J. &amp; Quake, S. R. Experimental Determination of the Evolvability of a Transcription Factor. </w:t>
      </w:r>
      <w:r>
        <w:rPr>
          <w:rFonts w:ascii="Calibri" w:hAnsi="Calibri" w:cs="Calibri"/>
          <w:i/>
          <w:iCs/>
          <w:sz w:val="24"/>
          <w:szCs w:val="24"/>
        </w:rPr>
        <w:t>Proceedings of the National Academy of Sciences</w:t>
      </w:r>
      <w:r>
        <w:rPr>
          <w:rFonts w:ascii="Calibri" w:hAnsi="Calibri" w:cs="Calibri"/>
          <w:sz w:val="24"/>
          <w:szCs w:val="24"/>
        </w:rPr>
        <w:t xml:space="preserve"> </w:t>
      </w:r>
      <w:r>
        <w:rPr>
          <w:rFonts w:ascii="Calibri" w:hAnsi="Calibri" w:cs="Calibri"/>
          <w:b/>
          <w:bCs/>
          <w:sz w:val="24"/>
          <w:szCs w:val="24"/>
        </w:rPr>
        <w:t>106,</w:t>
      </w:r>
      <w:r>
        <w:rPr>
          <w:rFonts w:ascii="Calibri" w:hAnsi="Calibri" w:cs="Calibri"/>
          <w:sz w:val="24"/>
          <w:szCs w:val="24"/>
        </w:rPr>
        <w:t xml:space="preserve"> 18650–18655 (2009).</w:t>
      </w:r>
    </w:p>
    <w:p w14:paraId="5F2E03A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18.</w:t>
      </w:r>
      <w:r>
        <w:rPr>
          <w:rFonts w:ascii="Calibri" w:hAnsi="Calibri" w:cs="Calibri"/>
          <w:sz w:val="24"/>
          <w:szCs w:val="24"/>
        </w:rPr>
        <w:tab/>
        <w:t xml:space="preserve">Nocedal, I., Mancera, E. &amp; Johnson, A. D. Gene Regulatory Network Plasticity Predates a Switch in Function of a Conserved Transcription Regulator. </w:t>
      </w:r>
      <w:r>
        <w:rPr>
          <w:rFonts w:ascii="Calibri" w:hAnsi="Calibri" w:cs="Calibri"/>
          <w:i/>
          <w:iCs/>
          <w:sz w:val="24"/>
          <w:szCs w:val="24"/>
        </w:rPr>
        <w:t>Elife</w:t>
      </w:r>
      <w:r>
        <w:rPr>
          <w:rFonts w:ascii="Calibri" w:hAnsi="Calibri" w:cs="Calibri"/>
          <w:sz w:val="24"/>
          <w:szCs w:val="24"/>
        </w:rPr>
        <w:t xml:space="preserve"> e23250 (2017). doi:10.7554/eLife.23250.001</w:t>
      </w:r>
    </w:p>
    <w:p w14:paraId="034F1748"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19.</w:t>
      </w:r>
      <w:r>
        <w:rPr>
          <w:rFonts w:ascii="Calibri" w:hAnsi="Calibri" w:cs="Calibri"/>
          <w:sz w:val="24"/>
          <w:szCs w:val="24"/>
        </w:rPr>
        <w:tab/>
        <w:t xml:space="preserve">Sayou, C. </w:t>
      </w:r>
      <w:r>
        <w:rPr>
          <w:rFonts w:ascii="Calibri" w:hAnsi="Calibri" w:cs="Calibri"/>
          <w:i/>
          <w:iCs/>
          <w:sz w:val="24"/>
          <w:szCs w:val="24"/>
        </w:rPr>
        <w:t>et al.</w:t>
      </w:r>
      <w:r>
        <w:rPr>
          <w:rFonts w:ascii="Calibri" w:hAnsi="Calibri" w:cs="Calibri"/>
          <w:sz w:val="24"/>
          <w:szCs w:val="24"/>
        </w:rPr>
        <w:t xml:space="preserve"> A Promiscuous Intermediate Underlies the Evolution of LEAFY DNA Binding Specificity. </w:t>
      </w:r>
      <w:r>
        <w:rPr>
          <w:rFonts w:ascii="Calibri" w:hAnsi="Calibri" w:cs="Calibri"/>
          <w:i/>
          <w:iCs/>
          <w:sz w:val="24"/>
          <w:szCs w:val="24"/>
        </w:rPr>
        <w:t>Science</w:t>
      </w:r>
      <w:r>
        <w:rPr>
          <w:rFonts w:ascii="Calibri" w:hAnsi="Calibri" w:cs="Calibri"/>
          <w:sz w:val="24"/>
          <w:szCs w:val="24"/>
        </w:rPr>
        <w:t xml:space="preserve"> </w:t>
      </w:r>
      <w:r>
        <w:rPr>
          <w:rFonts w:ascii="Calibri" w:hAnsi="Calibri" w:cs="Calibri"/>
          <w:b/>
          <w:bCs/>
          <w:sz w:val="24"/>
          <w:szCs w:val="24"/>
        </w:rPr>
        <w:t>343,</w:t>
      </w:r>
      <w:r>
        <w:rPr>
          <w:rFonts w:ascii="Calibri" w:hAnsi="Calibri" w:cs="Calibri"/>
          <w:sz w:val="24"/>
          <w:szCs w:val="24"/>
        </w:rPr>
        <w:t xml:space="preserve"> 645–648 (2014).</w:t>
      </w:r>
    </w:p>
    <w:p w14:paraId="0C3CD11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20.</w:t>
      </w:r>
      <w:r>
        <w:rPr>
          <w:rFonts w:ascii="Calibri" w:hAnsi="Calibri" w:cs="Calibri"/>
          <w:sz w:val="24"/>
          <w:szCs w:val="24"/>
        </w:rPr>
        <w:tab/>
        <w:t xml:space="preserve">Pougach, K. </w:t>
      </w:r>
      <w:r>
        <w:rPr>
          <w:rFonts w:ascii="Calibri" w:hAnsi="Calibri" w:cs="Calibri"/>
          <w:i/>
          <w:iCs/>
          <w:sz w:val="24"/>
          <w:szCs w:val="24"/>
        </w:rPr>
        <w:t>et al.</w:t>
      </w:r>
      <w:r>
        <w:rPr>
          <w:rFonts w:ascii="Calibri" w:hAnsi="Calibri" w:cs="Calibri"/>
          <w:sz w:val="24"/>
          <w:szCs w:val="24"/>
        </w:rPr>
        <w:t xml:space="preserve"> Duplication of a Promiscuous Transcription Factor Drives the Emergence of a New Regulatory Network. </w:t>
      </w:r>
      <w:r>
        <w:rPr>
          <w:rFonts w:ascii="Calibri" w:hAnsi="Calibri" w:cs="Calibri"/>
          <w:i/>
          <w:iCs/>
          <w:sz w:val="24"/>
          <w:szCs w:val="24"/>
        </w:rPr>
        <w:t>Nature Communications</w:t>
      </w:r>
      <w:r>
        <w:rPr>
          <w:rFonts w:ascii="Calibri" w:hAnsi="Calibri" w:cs="Calibri"/>
          <w:sz w:val="24"/>
          <w:szCs w:val="24"/>
        </w:rPr>
        <w:t xml:space="preserve"> </w:t>
      </w:r>
      <w:r>
        <w:rPr>
          <w:rFonts w:ascii="Calibri" w:hAnsi="Calibri" w:cs="Calibri"/>
          <w:b/>
          <w:bCs/>
          <w:sz w:val="24"/>
          <w:szCs w:val="24"/>
        </w:rPr>
        <w:t>5,</w:t>
      </w:r>
      <w:r>
        <w:rPr>
          <w:rFonts w:ascii="Calibri" w:hAnsi="Calibri" w:cs="Calibri"/>
          <w:sz w:val="24"/>
          <w:szCs w:val="24"/>
        </w:rPr>
        <w:t xml:space="preserve"> 1–11 (2014).</w:t>
      </w:r>
    </w:p>
    <w:p w14:paraId="142D3D9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21.</w:t>
      </w:r>
      <w:r>
        <w:rPr>
          <w:rFonts w:ascii="Calibri" w:hAnsi="Calibri" w:cs="Calibri"/>
          <w:sz w:val="24"/>
          <w:szCs w:val="24"/>
        </w:rPr>
        <w:tab/>
        <w:t xml:space="preserve">Wagner, G. P. &amp; Lynch, V. J. The Gene Regulatory Logic of Transcription Factor Evolution. </w:t>
      </w:r>
      <w:r>
        <w:rPr>
          <w:rFonts w:ascii="Calibri" w:hAnsi="Calibri" w:cs="Calibri"/>
          <w:i/>
          <w:iCs/>
          <w:sz w:val="24"/>
          <w:szCs w:val="24"/>
        </w:rPr>
        <w:t>Trends in Ecology and Evolution</w:t>
      </w:r>
      <w:r>
        <w:rPr>
          <w:rFonts w:ascii="Calibri" w:hAnsi="Calibri" w:cs="Calibri"/>
          <w:sz w:val="24"/>
          <w:szCs w:val="24"/>
        </w:rPr>
        <w:t xml:space="preserve"> </w:t>
      </w:r>
      <w:r>
        <w:rPr>
          <w:rFonts w:ascii="Calibri" w:hAnsi="Calibri" w:cs="Calibri"/>
          <w:b/>
          <w:bCs/>
          <w:sz w:val="24"/>
          <w:szCs w:val="24"/>
        </w:rPr>
        <w:t>23,</w:t>
      </w:r>
      <w:r>
        <w:rPr>
          <w:rFonts w:ascii="Calibri" w:hAnsi="Calibri" w:cs="Calibri"/>
          <w:sz w:val="24"/>
          <w:szCs w:val="24"/>
        </w:rPr>
        <w:t xml:space="preserve"> 377–385 (2008).</w:t>
      </w:r>
    </w:p>
    <w:p w14:paraId="26A08E1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22.</w:t>
      </w:r>
      <w:r>
        <w:rPr>
          <w:rFonts w:ascii="Calibri" w:hAnsi="Calibri" w:cs="Calibri"/>
          <w:sz w:val="24"/>
          <w:szCs w:val="24"/>
        </w:rPr>
        <w:tab/>
        <w:t xml:space="preserve">Hippel, von, P. H. &amp; Berg, O. G. On the Specificity of DNA-Protein Interactions.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83,</w:t>
      </w:r>
      <w:r>
        <w:rPr>
          <w:rFonts w:ascii="Calibri" w:hAnsi="Calibri" w:cs="Calibri"/>
          <w:sz w:val="24"/>
          <w:szCs w:val="24"/>
        </w:rPr>
        <w:t xml:space="preserve"> 1608–1612 (1986).</w:t>
      </w:r>
    </w:p>
    <w:p w14:paraId="78787E9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23.</w:t>
      </w:r>
      <w:r>
        <w:rPr>
          <w:rFonts w:ascii="Calibri" w:hAnsi="Calibri" w:cs="Calibri"/>
          <w:sz w:val="24"/>
          <w:szCs w:val="24"/>
        </w:rPr>
        <w:tab/>
        <w:t xml:space="preserve">Gerland, U., Moroz, D. J. &amp; Hwa, T. Physical Constraints and Functional Characteristics of Transcription Factor–DNA Interaction.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99,</w:t>
      </w:r>
      <w:r>
        <w:rPr>
          <w:rFonts w:ascii="Calibri" w:hAnsi="Calibri" w:cs="Calibri"/>
          <w:sz w:val="24"/>
          <w:szCs w:val="24"/>
        </w:rPr>
        <w:t xml:space="preserve"> 12015–12020 (2002).</w:t>
      </w:r>
    </w:p>
    <w:p w14:paraId="419DEBD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24.</w:t>
      </w:r>
      <w:r>
        <w:rPr>
          <w:rFonts w:ascii="Calibri" w:hAnsi="Calibri" w:cs="Calibri"/>
          <w:sz w:val="24"/>
          <w:szCs w:val="24"/>
        </w:rPr>
        <w:tab/>
        <w:t xml:space="preserve">Mustonen, V., Kinney, J. B., Callan, C. G. J. &amp; Lässig, M. Energy-Dependent Fitness: A Quantitative Model for the Evolution of Yeast Transcription Factor Binding Sites.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105,</w:t>
      </w:r>
      <w:r>
        <w:rPr>
          <w:rFonts w:ascii="Calibri" w:hAnsi="Calibri" w:cs="Calibri"/>
          <w:sz w:val="24"/>
          <w:szCs w:val="24"/>
        </w:rPr>
        <w:t xml:space="preserve"> 12376–12381 (2008).</w:t>
      </w:r>
    </w:p>
    <w:p w14:paraId="626E86ED"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25.</w:t>
      </w:r>
      <w:r>
        <w:rPr>
          <w:rFonts w:ascii="Calibri" w:hAnsi="Calibri" w:cs="Calibri"/>
          <w:sz w:val="24"/>
          <w:szCs w:val="24"/>
        </w:rPr>
        <w:tab/>
        <w:t xml:space="preserve">Starr, T. N. &amp; Thornton, J. W. Epistasis in Protein Evolution. </w:t>
      </w:r>
      <w:r>
        <w:rPr>
          <w:rFonts w:ascii="Calibri" w:hAnsi="Calibri" w:cs="Calibri"/>
          <w:i/>
          <w:iCs/>
          <w:sz w:val="24"/>
          <w:szCs w:val="24"/>
        </w:rPr>
        <w:t>Protein Sci.</w:t>
      </w:r>
      <w:r>
        <w:rPr>
          <w:rFonts w:ascii="Calibri" w:hAnsi="Calibri" w:cs="Calibri"/>
          <w:sz w:val="24"/>
          <w:szCs w:val="24"/>
        </w:rPr>
        <w:t xml:space="preserve"> </w:t>
      </w:r>
      <w:r>
        <w:rPr>
          <w:rFonts w:ascii="Calibri" w:hAnsi="Calibri" w:cs="Calibri"/>
          <w:b/>
          <w:bCs/>
          <w:sz w:val="24"/>
          <w:szCs w:val="24"/>
        </w:rPr>
        <w:t>25,</w:t>
      </w:r>
      <w:r>
        <w:rPr>
          <w:rFonts w:ascii="Calibri" w:hAnsi="Calibri" w:cs="Calibri"/>
          <w:sz w:val="24"/>
          <w:szCs w:val="24"/>
        </w:rPr>
        <w:t xml:space="preserve"> 1204–1218 (2016).</w:t>
      </w:r>
    </w:p>
    <w:p w14:paraId="453B25C9"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26.</w:t>
      </w:r>
      <w:r>
        <w:rPr>
          <w:rFonts w:ascii="Calibri" w:hAnsi="Calibri" w:cs="Calibri"/>
          <w:sz w:val="24"/>
          <w:szCs w:val="24"/>
        </w:rPr>
        <w:tab/>
        <w:t xml:space="preserve">Eyre-Walker, A. &amp; Keightley, P. D. The Distribution of Fitness Effects of New Mutations. </w:t>
      </w:r>
      <w:r>
        <w:rPr>
          <w:rFonts w:ascii="Calibri" w:hAnsi="Calibri" w:cs="Calibri"/>
          <w:i/>
          <w:iCs/>
          <w:sz w:val="24"/>
          <w:szCs w:val="24"/>
        </w:rPr>
        <w:t>Nat Rev Genet</w:t>
      </w:r>
      <w:r>
        <w:rPr>
          <w:rFonts w:ascii="Calibri" w:hAnsi="Calibri" w:cs="Calibri"/>
          <w:sz w:val="24"/>
          <w:szCs w:val="24"/>
        </w:rPr>
        <w:t xml:space="preserve"> </w:t>
      </w:r>
      <w:r>
        <w:rPr>
          <w:rFonts w:ascii="Calibri" w:hAnsi="Calibri" w:cs="Calibri"/>
          <w:b/>
          <w:bCs/>
          <w:sz w:val="24"/>
          <w:szCs w:val="24"/>
        </w:rPr>
        <w:t>8,</w:t>
      </w:r>
      <w:r>
        <w:rPr>
          <w:rFonts w:ascii="Calibri" w:hAnsi="Calibri" w:cs="Calibri"/>
          <w:sz w:val="24"/>
          <w:szCs w:val="24"/>
        </w:rPr>
        <w:t xml:space="preserve"> 610–618 (2007).</w:t>
      </w:r>
    </w:p>
    <w:p w14:paraId="09257B3F"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27.</w:t>
      </w:r>
      <w:r>
        <w:rPr>
          <w:rFonts w:ascii="Calibri" w:hAnsi="Calibri" w:cs="Calibri"/>
          <w:sz w:val="24"/>
          <w:szCs w:val="24"/>
        </w:rPr>
        <w:tab/>
        <w:t xml:space="preserve">Carroll, S. B. Evolution at Two Levels: On Genes and Form. </w:t>
      </w:r>
      <w:r>
        <w:rPr>
          <w:rFonts w:ascii="Calibri" w:hAnsi="Calibri" w:cs="Calibri"/>
          <w:i/>
          <w:iCs/>
          <w:sz w:val="24"/>
          <w:szCs w:val="24"/>
        </w:rPr>
        <w:t>PLOS biology</w:t>
      </w:r>
      <w:r>
        <w:rPr>
          <w:rFonts w:ascii="Calibri" w:hAnsi="Calibri" w:cs="Calibri"/>
          <w:sz w:val="24"/>
          <w:szCs w:val="24"/>
        </w:rPr>
        <w:t xml:space="preserve"> </w:t>
      </w:r>
      <w:r>
        <w:rPr>
          <w:rFonts w:ascii="Calibri" w:hAnsi="Calibri" w:cs="Calibri"/>
          <w:b/>
          <w:bCs/>
          <w:sz w:val="24"/>
          <w:szCs w:val="24"/>
        </w:rPr>
        <w:t>3,</w:t>
      </w:r>
      <w:r>
        <w:rPr>
          <w:rFonts w:ascii="Calibri" w:hAnsi="Calibri" w:cs="Calibri"/>
          <w:sz w:val="24"/>
          <w:szCs w:val="24"/>
        </w:rPr>
        <w:t xml:space="preserve"> e245 (2005).</w:t>
      </w:r>
    </w:p>
    <w:p w14:paraId="7DF5D096"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28.</w:t>
      </w:r>
      <w:r>
        <w:rPr>
          <w:rFonts w:ascii="Calibri" w:hAnsi="Calibri" w:cs="Calibri"/>
          <w:sz w:val="24"/>
          <w:szCs w:val="24"/>
        </w:rPr>
        <w:tab/>
        <w:t xml:space="preserve">Ludwig, M. Z. </w:t>
      </w:r>
      <w:r>
        <w:rPr>
          <w:rFonts w:ascii="Calibri" w:hAnsi="Calibri" w:cs="Calibri"/>
          <w:i/>
          <w:iCs/>
          <w:sz w:val="24"/>
          <w:szCs w:val="24"/>
        </w:rPr>
        <w:t>et al.</w:t>
      </w:r>
      <w:r>
        <w:rPr>
          <w:rFonts w:ascii="Calibri" w:hAnsi="Calibri" w:cs="Calibri"/>
          <w:sz w:val="24"/>
          <w:szCs w:val="24"/>
        </w:rPr>
        <w:t xml:space="preserve"> Functional Evolution of a cis-Regulatory Module. </w:t>
      </w:r>
      <w:r>
        <w:rPr>
          <w:rFonts w:ascii="Calibri" w:hAnsi="Calibri" w:cs="Calibri"/>
          <w:i/>
          <w:iCs/>
          <w:sz w:val="24"/>
          <w:szCs w:val="24"/>
        </w:rPr>
        <w:t>PLOS biology</w:t>
      </w:r>
      <w:r>
        <w:rPr>
          <w:rFonts w:ascii="Calibri" w:hAnsi="Calibri" w:cs="Calibri"/>
          <w:sz w:val="24"/>
          <w:szCs w:val="24"/>
        </w:rPr>
        <w:t xml:space="preserve"> </w:t>
      </w:r>
      <w:r>
        <w:rPr>
          <w:rFonts w:ascii="Calibri" w:hAnsi="Calibri" w:cs="Calibri"/>
          <w:b/>
          <w:bCs/>
          <w:sz w:val="24"/>
          <w:szCs w:val="24"/>
        </w:rPr>
        <w:t>3,</w:t>
      </w:r>
      <w:r>
        <w:rPr>
          <w:rFonts w:ascii="Calibri" w:hAnsi="Calibri" w:cs="Calibri"/>
          <w:sz w:val="24"/>
          <w:szCs w:val="24"/>
        </w:rPr>
        <w:t xml:space="preserve"> e93–11 (2005).</w:t>
      </w:r>
    </w:p>
    <w:p w14:paraId="5A500D3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29.</w:t>
      </w:r>
      <w:r>
        <w:rPr>
          <w:rFonts w:ascii="Calibri" w:hAnsi="Calibri" w:cs="Calibri"/>
          <w:sz w:val="24"/>
          <w:szCs w:val="24"/>
        </w:rPr>
        <w:tab/>
        <w:t xml:space="preserve">Moses, A. M., Chiang, D. Y., Pollard, D. A., Iyer, V. N. &amp; Eisen, M. B. MONKEY: Identifying Conserved Transcription-Factor Binding Sites in Multiple Alignments Using a Binding Site-Specific Evolutionary Model. </w:t>
      </w:r>
      <w:r>
        <w:rPr>
          <w:rFonts w:ascii="Calibri" w:hAnsi="Calibri" w:cs="Calibri"/>
          <w:i/>
          <w:iCs/>
          <w:sz w:val="24"/>
          <w:szCs w:val="24"/>
        </w:rPr>
        <w:t>Genome Biol</w:t>
      </w:r>
      <w:r>
        <w:rPr>
          <w:rFonts w:ascii="Calibri" w:hAnsi="Calibri" w:cs="Calibri"/>
          <w:sz w:val="24"/>
          <w:szCs w:val="24"/>
        </w:rPr>
        <w:t xml:space="preserve"> </w:t>
      </w:r>
      <w:r>
        <w:rPr>
          <w:rFonts w:ascii="Calibri" w:hAnsi="Calibri" w:cs="Calibri"/>
          <w:b/>
          <w:bCs/>
          <w:sz w:val="24"/>
          <w:szCs w:val="24"/>
        </w:rPr>
        <w:t>5,</w:t>
      </w:r>
      <w:r>
        <w:rPr>
          <w:rFonts w:ascii="Calibri" w:hAnsi="Calibri" w:cs="Calibri"/>
          <w:sz w:val="24"/>
          <w:szCs w:val="24"/>
        </w:rPr>
        <w:t xml:space="preserve"> R98 (2004).</w:t>
      </w:r>
    </w:p>
    <w:p w14:paraId="4C18DC03"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30.</w:t>
      </w:r>
      <w:r>
        <w:rPr>
          <w:rFonts w:ascii="Calibri" w:hAnsi="Calibri" w:cs="Calibri"/>
          <w:sz w:val="24"/>
          <w:szCs w:val="24"/>
        </w:rPr>
        <w:tab/>
        <w:t xml:space="preserve">Berg, J., Willmann, S. &amp; Lässig, M. Adaptive Evolution of Transcription Factor Binding Sites. </w:t>
      </w:r>
      <w:r>
        <w:rPr>
          <w:rFonts w:ascii="Calibri" w:hAnsi="Calibri" w:cs="Calibri"/>
          <w:i/>
          <w:iCs/>
          <w:sz w:val="24"/>
          <w:szCs w:val="24"/>
        </w:rPr>
        <w:t>BMC Evol Biol</w:t>
      </w:r>
      <w:r>
        <w:rPr>
          <w:rFonts w:ascii="Calibri" w:hAnsi="Calibri" w:cs="Calibri"/>
          <w:sz w:val="24"/>
          <w:szCs w:val="24"/>
        </w:rPr>
        <w:t xml:space="preserve"> </w:t>
      </w:r>
      <w:r>
        <w:rPr>
          <w:rFonts w:ascii="Calibri" w:hAnsi="Calibri" w:cs="Calibri"/>
          <w:b/>
          <w:bCs/>
          <w:sz w:val="24"/>
          <w:szCs w:val="24"/>
        </w:rPr>
        <w:t>4,</w:t>
      </w:r>
      <w:r>
        <w:rPr>
          <w:rFonts w:ascii="Calibri" w:hAnsi="Calibri" w:cs="Calibri"/>
          <w:sz w:val="24"/>
          <w:szCs w:val="24"/>
        </w:rPr>
        <w:t xml:space="preserve"> 42–12 (2004).</w:t>
      </w:r>
    </w:p>
    <w:p w14:paraId="70BD4CC8"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31.</w:t>
      </w:r>
      <w:r>
        <w:rPr>
          <w:rFonts w:ascii="Calibri" w:hAnsi="Calibri" w:cs="Calibri"/>
          <w:sz w:val="24"/>
          <w:szCs w:val="24"/>
        </w:rPr>
        <w:tab/>
        <w:t xml:space="preserve">Wittkopp, P. J. &amp; Kalay, G. </w:t>
      </w:r>
      <w:r>
        <w:rPr>
          <w:rFonts w:ascii="Calibri" w:hAnsi="Calibri" w:cs="Calibri"/>
          <w:i/>
          <w:iCs/>
          <w:sz w:val="24"/>
          <w:szCs w:val="24"/>
        </w:rPr>
        <w:t>Cis</w:t>
      </w:r>
      <w:r>
        <w:rPr>
          <w:rFonts w:ascii="Calibri" w:hAnsi="Calibri" w:cs="Calibri"/>
          <w:sz w:val="24"/>
          <w:szCs w:val="24"/>
        </w:rPr>
        <w:t xml:space="preserve">-Regulatory Elements: Molecular Mechanisms and Evolutionary Processes Underlying Divergence. </w:t>
      </w:r>
      <w:r>
        <w:rPr>
          <w:rFonts w:ascii="Calibri" w:hAnsi="Calibri" w:cs="Calibri"/>
          <w:i/>
          <w:iCs/>
          <w:sz w:val="24"/>
          <w:szCs w:val="24"/>
        </w:rPr>
        <w:t>Nature Reviews Genetics</w:t>
      </w:r>
      <w:r>
        <w:rPr>
          <w:rFonts w:ascii="Calibri" w:hAnsi="Calibri" w:cs="Calibri"/>
          <w:sz w:val="24"/>
          <w:szCs w:val="24"/>
        </w:rPr>
        <w:t xml:space="preserve"> </w:t>
      </w:r>
      <w:r>
        <w:rPr>
          <w:rFonts w:ascii="Calibri" w:hAnsi="Calibri" w:cs="Calibri"/>
          <w:b/>
          <w:bCs/>
          <w:sz w:val="24"/>
          <w:szCs w:val="24"/>
        </w:rPr>
        <w:t>13,</w:t>
      </w:r>
      <w:r>
        <w:rPr>
          <w:rFonts w:ascii="Calibri" w:hAnsi="Calibri" w:cs="Calibri"/>
          <w:sz w:val="24"/>
          <w:szCs w:val="24"/>
        </w:rPr>
        <w:t xml:space="preserve"> 59–69 (2012).</w:t>
      </w:r>
    </w:p>
    <w:p w14:paraId="293791DD"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32.</w:t>
      </w:r>
      <w:r>
        <w:rPr>
          <w:rFonts w:ascii="Calibri" w:hAnsi="Calibri" w:cs="Calibri"/>
          <w:sz w:val="24"/>
          <w:szCs w:val="24"/>
        </w:rPr>
        <w:tab/>
        <w:t xml:space="preserve">Pujato, M., MacCarthy, T., Fiser, A. &amp; Bergman, A. The Underlying Molecular and Network Level Mechanisms in the Evolution of Robustness in Gene Regulatory Networks. </w:t>
      </w:r>
      <w:r>
        <w:rPr>
          <w:rFonts w:ascii="Calibri" w:hAnsi="Calibri" w:cs="Calibri"/>
          <w:i/>
          <w:iCs/>
          <w:sz w:val="24"/>
          <w:szCs w:val="24"/>
        </w:rPr>
        <w:t>PLoS computational biology</w:t>
      </w:r>
      <w:r>
        <w:rPr>
          <w:rFonts w:ascii="Calibri" w:hAnsi="Calibri" w:cs="Calibri"/>
          <w:sz w:val="24"/>
          <w:szCs w:val="24"/>
        </w:rPr>
        <w:t xml:space="preserve"> </w:t>
      </w:r>
      <w:r>
        <w:rPr>
          <w:rFonts w:ascii="Calibri" w:hAnsi="Calibri" w:cs="Calibri"/>
          <w:b/>
          <w:bCs/>
          <w:sz w:val="24"/>
          <w:szCs w:val="24"/>
        </w:rPr>
        <w:t>9,</w:t>
      </w:r>
      <w:r>
        <w:rPr>
          <w:rFonts w:ascii="Calibri" w:hAnsi="Calibri" w:cs="Calibri"/>
          <w:sz w:val="24"/>
          <w:szCs w:val="24"/>
        </w:rPr>
        <w:t xml:space="preserve"> e1002865–12 (2013).</w:t>
      </w:r>
    </w:p>
    <w:p w14:paraId="53E392D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33.</w:t>
      </w:r>
      <w:r>
        <w:rPr>
          <w:rFonts w:ascii="Calibri" w:hAnsi="Calibri" w:cs="Calibri"/>
          <w:sz w:val="24"/>
          <w:szCs w:val="24"/>
        </w:rPr>
        <w:tab/>
        <w:t xml:space="preserve">Sauer, R. T. </w:t>
      </w:r>
      <w:r>
        <w:rPr>
          <w:rFonts w:ascii="Calibri" w:hAnsi="Calibri" w:cs="Calibri"/>
          <w:i/>
          <w:iCs/>
          <w:sz w:val="24"/>
          <w:szCs w:val="24"/>
        </w:rPr>
        <w:t>et al.</w:t>
      </w:r>
      <w:r>
        <w:rPr>
          <w:rFonts w:ascii="Calibri" w:hAnsi="Calibri" w:cs="Calibri"/>
          <w:sz w:val="24"/>
          <w:szCs w:val="24"/>
        </w:rPr>
        <w:t xml:space="preserve"> The Lambda and P22 Phage Repressors. </w:t>
      </w:r>
      <w:r>
        <w:rPr>
          <w:rFonts w:ascii="Calibri" w:hAnsi="Calibri" w:cs="Calibri"/>
          <w:i/>
          <w:iCs/>
          <w:sz w:val="24"/>
          <w:szCs w:val="24"/>
        </w:rPr>
        <w:t>J. Biomol. Struct. Dyn.</w:t>
      </w:r>
      <w:r>
        <w:rPr>
          <w:rFonts w:ascii="Calibri" w:hAnsi="Calibri" w:cs="Calibri"/>
          <w:sz w:val="24"/>
          <w:szCs w:val="24"/>
        </w:rPr>
        <w:t xml:space="preserve"> </w:t>
      </w:r>
      <w:r>
        <w:rPr>
          <w:rFonts w:ascii="Calibri" w:hAnsi="Calibri" w:cs="Calibri"/>
          <w:b/>
          <w:bCs/>
          <w:sz w:val="24"/>
          <w:szCs w:val="24"/>
        </w:rPr>
        <w:t>1,</w:t>
      </w:r>
      <w:r>
        <w:rPr>
          <w:rFonts w:ascii="Calibri" w:hAnsi="Calibri" w:cs="Calibri"/>
          <w:sz w:val="24"/>
          <w:szCs w:val="24"/>
        </w:rPr>
        <w:t xml:space="preserve"> 1011–1022 (1983).</w:t>
      </w:r>
    </w:p>
    <w:p w14:paraId="5C852DDA"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34.</w:t>
      </w:r>
      <w:r>
        <w:rPr>
          <w:rFonts w:ascii="Calibri" w:hAnsi="Calibri" w:cs="Calibri"/>
          <w:sz w:val="24"/>
          <w:szCs w:val="24"/>
        </w:rPr>
        <w:tab/>
        <w:t xml:space="preserve">Ptashne, M. </w:t>
      </w:r>
      <w:r>
        <w:rPr>
          <w:rFonts w:ascii="Calibri" w:hAnsi="Calibri" w:cs="Calibri"/>
          <w:i/>
          <w:iCs/>
          <w:sz w:val="24"/>
          <w:szCs w:val="24"/>
        </w:rPr>
        <w:t>A Genetic Switch: gene control and phage lambda</w:t>
      </w:r>
      <w:r>
        <w:rPr>
          <w:rFonts w:ascii="Calibri" w:hAnsi="Calibri" w:cs="Calibri"/>
          <w:sz w:val="24"/>
          <w:szCs w:val="24"/>
        </w:rPr>
        <w:t>. (Blackwell Scientific Publications, Palo Alto, CA, US, 1986).</w:t>
      </w:r>
    </w:p>
    <w:p w14:paraId="7C3CE5A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35.</w:t>
      </w:r>
      <w:r>
        <w:rPr>
          <w:rFonts w:ascii="Calibri" w:hAnsi="Calibri" w:cs="Calibri"/>
          <w:sz w:val="24"/>
          <w:szCs w:val="24"/>
        </w:rPr>
        <w:tab/>
        <w:t xml:space="preserve">Susskind, M. M. &amp; Botstein, D. Molecular Genetics of Bacteriophage P22. </w:t>
      </w:r>
      <w:r>
        <w:rPr>
          <w:rFonts w:ascii="Calibri" w:hAnsi="Calibri" w:cs="Calibri"/>
          <w:i/>
          <w:iCs/>
          <w:sz w:val="24"/>
          <w:szCs w:val="24"/>
        </w:rPr>
        <w:t>Microbiological Reviews</w:t>
      </w:r>
      <w:r>
        <w:rPr>
          <w:rFonts w:ascii="Calibri" w:hAnsi="Calibri" w:cs="Calibri"/>
          <w:sz w:val="24"/>
          <w:szCs w:val="24"/>
        </w:rPr>
        <w:t xml:space="preserve"> 1–29 (1978).</w:t>
      </w:r>
    </w:p>
    <w:p w14:paraId="474403C0"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lastRenderedPageBreak/>
        <w:t>36.</w:t>
      </w:r>
      <w:r>
        <w:rPr>
          <w:rFonts w:ascii="Calibri" w:hAnsi="Calibri" w:cs="Calibri"/>
          <w:sz w:val="24"/>
          <w:szCs w:val="24"/>
        </w:rPr>
        <w:tab/>
        <w:t xml:space="preserve">Sarai, A. &amp; Takeda, Y. Lambda Repressor Recognizes the Approximately 2-fold Symmetric Half-Operator Sequences Asymmetrically.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86,</w:t>
      </w:r>
      <w:r>
        <w:rPr>
          <w:rFonts w:ascii="Calibri" w:hAnsi="Calibri" w:cs="Calibri"/>
          <w:sz w:val="24"/>
          <w:szCs w:val="24"/>
        </w:rPr>
        <w:t xml:space="preserve"> 6513–6517 (1989).</w:t>
      </w:r>
    </w:p>
    <w:p w14:paraId="1750B7CA"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37.</w:t>
      </w:r>
      <w:r>
        <w:rPr>
          <w:rFonts w:ascii="Calibri" w:hAnsi="Calibri" w:cs="Calibri"/>
          <w:sz w:val="24"/>
          <w:szCs w:val="24"/>
        </w:rPr>
        <w:tab/>
        <w:t xml:space="preserve">Hilchey, S. P., Wu, L. &amp; Koudelka, G. B. Recognition of Nonconserved Bases in the P22 Operator by P22 Repressor Requires Specific Interactions between Repressor and Conserved Bases*. </w:t>
      </w:r>
      <w:r>
        <w:rPr>
          <w:rFonts w:ascii="Calibri" w:hAnsi="Calibri" w:cs="Calibri"/>
          <w:i/>
          <w:iCs/>
          <w:sz w:val="24"/>
          <w:szCs w:val="24"/>
        </w:rPr>
        <w:t>The Journal of Biological Chemistry</w:t>
      </w:r>
      <w:r>
        <w:rPr>
          <w:rFonts w:ascii="Calibri" w:hAnsi="Calibri" w:cs="Calibri"/>
          <w:sz w:val="24"/>
          <w:szCs w:val="24"/>
        </w:rPr>
        <w:t xml:space="preserve"> </w:t>
      </w:r>
      <w:r>
        <w:rPr>
          <w:rFonts w:ascii="Calibri" w:hAnsi="Calibri" w:cs="Calibri"/>
          <w:b/>
          <w:bCs/>
          <w:sz w:val="24"/>
          <w:szCs w:val="24"/>
        </w:rPr>
        <w:t>32,</w:t>
      </w:r>
      <w:r>
        <w:rPr>
          <w:rFonts w:ascii="Calibri" w:hAnsi="Calibri" w:cs="Calibri"/>
          <w:sz w:val="24"/>
          <w:szCs w:val="24"/>
        </w:rPr>
        <w:t xml:space="preserve"> 19898–19905 (1997).</w:t>
      </w:r>
    </w:p>
    <w:p w14:paraId="0EA78E76"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38.</w:t>
      </w:r>
      <w:r>
        <w:rPr>
          <w:rFonts w:ascii="Calibri" w:hAnsi="Calibri" w:cs="Calibri"/>
          <w:sz w:val="24"/>
          <w:szCs w:val="24"/>
        </w:rPr>
        <w:tab/>
        <w:t xml:space="preserve">Lutz, R. &amp; Bujard, H. Independent and Tight Regulation of Transcriptional Units in </w:t>
      </w:r>
      <w:r>
        <w:rPr>
          <w:rFonts w:ascii="Calibri" w:hAnsi="Calibri" w:cs="Calibri"/>
          <w:i/>
          <w:iCs/>
          <w:sz w:val="24"/>
          <w:szCs w:val="24"/>
        </w:rPr>
        <w:t>Escherichia coli</w:t>
      </w:r>
      <w:r>
        <w:rPr>
          <w:rFonts w:ascii="Calibri" w:hAnsi="Calibri" w:cs="Calibri"/>
          <w:sz w:val="24"/>
          <w:szCs w:val="24"/>
        </w:rPr>
        <w:t xml:space="preserve"> via the LacR/O, the TetR/O and AraC/I1-I2 Regulatory Elements. </w:t>
      </w:r>
      <w:r>
        <w:rPr>
          <w:rFonts w:ascii="Calibri" w:hAnsi="Calibri" w:cs="Calibri"/>
          <w:i/>
          <w:iCs/>
          <w:sz w:val="24"/>
          <w:szCs w:val="24"/>
        </w:rPr>
        <w:t>Nucleic Acids Research</w:t>
      </w:r>
      <w:r>
        <w:rPr>
          <w:rFonts w:ascii="Calibri" w:hAnsi="Calibri" w:cs="Calibri"/>
          <w:sz w:val="24"/>
          <w:szCs w:val="24"/>
        </w:rPr>
        <w:t xml:space="preserve"> </w:t>
      </w:r>
      <w:r>
        <w:rPr>
          <w:rFonts w:ascii="Calibri" w:hAnsi="Calibri" w:cs="Calibri"/>
          <w:b/>
          <w:bCs/>
          <w:sz w:val="24"/>
          <w:szCs w:val="24"/>
        </w:rPr>
        <w:t>25,</w:t>
      </w:r>
      <w:r>
        <w:rPr>
          <w:rFonts w:ascii="Calibri" w:hAnsi="Calibri" w:cs="Calibri"/>
          <w:sz w:val="24"/>
          <w:szCs w:val="24"/>
        </w:rPr>
        <w:t xml:space="preserve"> 1203–1210 (1997).</w:t>
      </w:r>
    </w:p>
    <w:p w14:paraId="4D1102AF"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39.</w:t>
      </w:r>
      <w:r>
        <w:rPr>
          <w:rFonts w:ascii="Calibri" w:hAnsi="Calibri" w:cs="Calibri"/>
          <w:sz w:val="24"/>
          <w:szCs w:val="24"/>
        </w:rPr>
        <w:tab/>
        <w:t xml:space="preserve">Degnan, P. H., Michalowski, C. B., Babić, A. C., Cordes, M. H. J. &amp; Little, J. W. Conservation and Diversity in the Immunity Regions of Wild Phages with the Immunity Specificity of Phage λ. </w:t>
      </w:r>
      <w:r>
        <w:rPr>
          <w:rFonts w:ascii="Calibri" w:hAnsi="Calibri" w:cs="Calibri"/>
          <w:i/>
          <w:iCs/>
          <w:sz w:val="24"/>
          <w:szCs w:val="24"/>
        </w:rPr>
        <w:t>Molecular Microbiology</w:t>
      </w:r>
      <w:r>
        <w:rPr>
          <w:rFonts w:ascii="Calibri" w:hAnsi="Calibri" w:cs="Calibri"/>
          <w:sz w:val="24"/>
          <w:szCs w:val="24"/>
        </w:rPr>
        <w:t xml:space="preserve"> </w:t>
      </w:r>
      <w:r>
        <w:rPr>
          <w:rFonts w:ascii="Calibri" w:hAnsi="Calibri" w:cs="Calibri"/>
          <w:b/>
          <w:bCs/>
          <w:sz w:val="24"/>
          <w:szCs w:val="24"/>
        </w:rPr>
        <w:t>64,</w:t>
      </w:r>
      <w:r>
        <w:rPr>
          <w:rFonts w:ascii="Calibri" w:hAnsi="Calibri" w:cs="Calibri"/>
          <w:sz w:val="24"/>
          <w:szCs w:val="24"/>
        </w:rPr>
        <w:t xml:space="preserve"> 232–244 (2007).</w:t>
      </w:r>
    </w:p>
    <w:p w14:paraId="20A0C7C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40.</w:t>
      </w:r>
      <w:r>
        <w:rPr>
          <w:rFonts w:ascii="Calibri" w:hAnsi="Calibri" w:cs="Calibri"/>
          <w:sz w:val="24"/>
          <w:szCs w:val="24"/>
        </w:rPr>
        <w:tab/>
        <w:t xml:space="preserve">Bintu, L. </w:t>
      </w:r>
      <w:r>
        <w:rPr>
          <w:rFonts w:ascii="Calibri" w:hAnsi="Calibri" w:cs="Calibri"/>
          <w:i/>
          <w:iCs/>
          <w:sz w:val="24"/>
          <w:szCs w:val="24"/>
        </w:rPr>
        <w:t>et al.</w:t>
      </w:r>
      <w:r>
        <w:rPr>
          <w:rFonts w:ascii="Calibri" w:hAnsi="Calibri" w:cs="Calibri"/>
          <w:sz w:val="24"/>
          <w:szCs w:val="24"/>
        </w:rPr>
        <w:t xml:space="preserve"> Transcriptional Regulation by the Numbers: Models. </w:t>
      </w:r>
      <w:r>
        <w:rPr>
          <w:rFonts w:ascii="Calibri" w:hAnsi="Calibri" w:cs="Calibri"/>
          <w:i/>
          <w:iCs/>
          <w:sz w:val="24"/>
          <w:szCs w:val="24"/>
        </w:rPr>
        <w:t>Current Opinion in Genetics &amp; Development</w:t>
      </w:r>
      <w:r>
        <w:rPr>
          <w:rFonts w:ascii="Calibri" w:hAnsi="Calibri" w:cs="Calibri"/>
          <w:sz w:val="24"/>
          <w:szCs w:val="24"/>
        </w:rPr>
        <w:t xml:space="preserve"> </w:t>
      </w:r>
      <w:r>
        <w:rPr>
          <w:rFonts w:ascii="Calibri" w:hAnsi="Calibri" w:cs="Calibri"/>
          <w:b/>
          <w:bCs/>
          <w:sz w:val="24"/>
          <w:szCs w:val="24"/>
        </w:rPr>
        <w:t>15,</w:t>
      </w:r>
      <w:r>
        <w:rPr>
          <w:rFonts w:ascii="Calibri" w:hAnsi="Calibri" w:cs="Calibri"/>
          <w:sz w:val="24"/>
          <w:szCs w:val="24"/>
        </w:rPr>
        <w:t xml:space="preserve"> 116–124 (2005).</w:t>
      </w:r>
    </w:p>
    <w:p w14:paraId="531D96E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41.</w:t>
      </w:r>
      <w:r>
        <w:rPr>
          <w:rFonts w:ascii="Calibri" w:hAnsi="Calibri" w:cs="Calibri"/>
          <w:sz w:val="24"/>
          <w:szCs w:val="24"/>
        </w:rPr>
        <w:tab/>
        <w:t>Shea, M. A. &amp; Ackers, G. K. The O</w:t>
      </w:r>
      <w:r>
        <w:rPr>
          <w:rFonts w:ascii="Calibri" w:hAnsi="Calibri" w:cs="Calibri"/>
          <w:position w:val="-4"/>
          <w:sz w:val="15"/>
          <w:szCs w:val="15"/>
        </w:rPr>
        <w:t>R</w:t>
      </w:r>
      <w:r>
        <w:rPr>
          <w:rFonts w:ascii="Calibri" w:hAnsi="Calibri" w:cs="Calibri"/>
          <w:sz w:val="24"/>
          <w:szCs w:val="24"/>
        </w:rPr>
        <w:t xml:space="preserve"> Control System of Bacteriophage Lambda. A Physical-Chemical Model for Gene Regulation. </w:t>
      </w:r>
      <w:r>
        <w:rPr>
          <w:rFonts w:ascii="Calibri" w:hAnsi="Calibri" w:cs="Calibri"/>
          <w:i/>
          <w:iCs/>
          <w:sz w:val="24"/>
          <w:szCs w:val="24"/>
        </w:rPr>
        <w:t>Journal of Molecular Biology</w:t>
      </w:r>
      <w:r>
        <w:rPr>
          <w:rFonts w:ascii="Calibri" w:hAnsi="Calibri" w:cs="Calibri"/>
          <w:sz w:val="24"/>
          <w:szCs w:val="24"/>
        </w:rPr>
        <w:t xml:space="preserve"> </w:t>
      </w:r>
      <w:r>
        <w:rPr>
          <w:rFonts w:ascii="Calibri" w:hAnsi="Calibri" w:cs="Calibri"/>
          <w:b/>
          <w:bCs/>
          <w:sz w:val="24"/>
          <w:szCs w:val="24"/>
        </w:rPr>
        <w:t>181,</w:t>
      </w:r>
      <w:r>
        <w:rPr>
          <w:rFonts w:ascii="Calibri" w:hAnsi="Calibri" w:cs="Calibri"/>
          <w:sz w:val="24"/>
          <w:szCs w:val="24"/>
        </w:rPr>
        <w:t xml:space="preserve"> 211–230 (1985).</w:t>
      </w:r>
    </w:p>
    <w:p w14:paraId="3132114D"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42.</w:t>
      </w:r>
      <w:r>
        <w:rPr>
          <w:rFonts w:ascii="Calibri" w:hAnsi="Calibri" w:cs="Calibri"/>
          <w:sz w:val="24"/>
          <w:szCs w:val="24"/>
        </w:rPr>
        <w:tab/>
        <w:t xml:space="preserve">Maerkl, S. J. &amp; Quake, S. R. A Systems Approach to Measuring the Binding Energy Landscapes of Transcription Factors. </w:t>
      </w:r>
      <w:r>
        <w:rPr>
          <w:rFonts w:ascii="Calibri" w:hAnsi="Calibri" w:cs="Calibri"/>
          <w:i/>
          <w:iCs/>
          <w:sz w:val="24"/>
          <w:szCs w:val="24"/>
        </w:rPr>
        <w:t>Science</w:t>
      </w:r>
      <w:r>
        <w:rPr>
          <w:rFonts w:ascii="Calibri" w:hAnsi="Calibri" w:cs="Calibri"/>
          <w:sz w:val="24"/>
          <w:szCs w:val="24"/>
        </w:rPr>
        <w:t xml:space="preserve"> </w:t>
      </w:r>
      <w:r>
        <w:rPr>
          <w:rFonts w:ascii="Calibri" w:hAnsi="Calibri" w:cs="Calibri"/>
          <w:b/>
          <w:bCs/>
          <w:sz w:val="24"/>
          <w:szCs w:val="24"/>
        </w:rPr>
        <w:t>315,</w:t>
      </w:r>
      <w:r>
        <w:rPr>
          <w:rFonts w:ascii="Calibri" w:hAnsi="Calibri" w:cs="Calibri"/>
          <w:sz w:val="24"/>
          <w:szCs w:val="24"/>
        </w:rPr>
        <w:t xml:space="preserve"> 233–237 (2007).</w:t>
      </w:r>
    </w:p>
    <w:p w14:paraId="68CE8F76"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43.</w:t>
      </w:r>
      <w:r>
        <w:rPr>
          <w:rFonts w:ascii="Calibri" w:hAnsi="Calibri" w:cs="Calibri"/>
          <w:sz w:val="24"/>
          <w:szCs w:val="24"/>
        </w:rPr>
        <w:tab/>
        <w:t xml:space="preserve">Zhao, Y., Ruan, S., Pandey, M. &amp; Stormo, G. D. Improved models for transcription factor binding site identification using nonindependent interactions. </w:t>
      </w:r>
      <w:r>
        <w:rPr>
          <w:rFonts w:ascii="Calibri" w:hAnsi="Calibri" w:cs="Calibri"/>
          <w:i/>
          <w:iCs/>
          <w:sz w:val="24"/>
          <w:szCs w:val="24"/>
        </w:rPr>
        <w:t>Genetics</w:t>
      </w:r>
      <w:r>
        <w:rPr>
          <w:rFonts w:ascii="Calibri" w:hAnsi="Calibri" w:cs="Calibri"/>
          <w:sz w:val="24"/>
          <w:szCs w:val="24"/>
        </w:rPr>
        <w:t xml:space="preserve"> </w:t>
      </w:r>
      <w:r>
        <w:rPr>
          <w:rFonts w:ascii="Calibri" w:hAnsi="Calibri" w:cs="Calibri"/>
          <w:b/>
          <w:bCs/>
          <w:sz w:val="24"/>
          <w:szCs w:val="24"/>
        </w:rPr>
        <w:t>191,</w:t>
      </w:r>
      <w:r>
        <w:rPr>
          <w:rFonts w:ascii="Calibri" w:hAnsi="Calibri" w:cs="Calibri"/>
          <w:sz w:val="24"/>
          <w:szCs w:val="24"/>
        </w:rPr>
        <w:t xml:space="preserve"> 781–790 (2012).</w:t>
      </w:r>
    </w:p>
    <w:p w14:paraId="57628F90"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44.</w:t>
      </w:r>
      <w:r>
        <w:rPr>
          <w:rFonts w:ascii="Calibri" w:hAnsi="Calibri" w:cs="Calibri"/>
          <w:sz w:val="24"/>
          <w:szCs w:val="24"/>
        </w:rPr>
        <w:tab/>
        <w:t xml:space="preserve">Weirauch, M. T. </w:t>
      </w:r>
      <w:r>
        <w:rPr>
          <w:rFonts w:ascii="Calibri" w:hAnsi="Calibri" w:cs="Calibri"/>
          <w:i/>
          <w:iCs/>
          <w:sz w:val="24"/>
          <w:szCs w:val="24"/>
        </w:rPr>
        <w:t>et al.</w:t>
      </w:r>
      <w:r>
        <w:rPr>
          <w:rFonts w:ascii="Calibri" w:hAnsi="Calibri" w:cs="Calibri"/>
          <w:sz w:val="24"/>
          <w:szCs w:val="24"/>
        </w:rPr>
        <w:t xml:space="preserve"> Evaluation of Methods for Modeling Transcription Factor Sequence Specificity. </w:t>
      </w:r>
      <w:r>
        <w:rPr>
          <w:rFonts w:ascii="Calibri" w:hAnsi="Calibri" w:cs="Calibri"/>
          <w:i/>
          <w:iCs/>
          <w:sz w:val="24"/>
          <w:szCs w:val="24"/>
        </w:rPr>
        <w:t>Nature Biotechnology</w:t>
      </w:r>
      <w:r>
        <w:rPr>
          <w:rFonts w:ascii="Calibri" w:hAnsi="Calibri" w:cs="Calibri"/>
          <w:sz w:val="24"/>
          <w:szCs w:val="24"/>
        </w:rPr>
        <w:t xml:space="preserve"> </w:t>
      </w:r>
      <w:r>
        <w:rPr>
          <w:rFonts w:ascii="Calibri" w:hAnsi="Calibri" w:cs="Calibri"/>
          <w:b/>
          <w:bCs/>
          <w:sz w:val="24"/>
          <w:szCs w:val="24"/>
        </w:rPr>
        <w:t>31,</w:t>
      </w:r>
      <w:r>
        <w:rPr>
          <w:rFonts w:ascii="Calibri" w:hAnsi="Calibri" w:cs="Calibri"/>
          <w:sz w:val="24"/>
          <w:szCs w:val="24"/>
        </w:rPr>
        <w:t xml:space="preserve"> 126–134 (2013).</w:t>
      </w:r>
    </w:p>
    <w:p w14:paraId="7B2A5E2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45.</w:t>
      </w:r>
      <w:r>
        <w:rPr>
          <w:rFonts w:ascii="Calibri" w:hAnsi="Calibri" w:cs="Calibri"/>
          <w:sz w:val="24"/>
          <w:szCs w:val="24"/>
        </w:rPr>
        <w:tab/>
        <w:t xml:space="preserve">Klumpp, S. &amp; Hwa, T. Growth-Rate-Dependent Partitioning of RNA Polymerases in Bacteria.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105,</w:t>
      </w:r>
      <w:r>
        <w:rPr>
          <w:rFonts w:ascii="Calibri" w:hAnsi="Calibri" w:cs="Calibri"/>
          <w:sz w:val="24"/>
          <w:szCs w:val="24"/>
        </w:rPr>
        <w:t xml:space="preserve"> 20245–20250 (2008).</w:t>
      </w:r>
    </w:p>
    <w:p w14:paraId="236AEC04"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46.</w:t>
      </w:r>
      <w:r>
        <w:rPr>
          <w:rFonts w:ascii="Calibri" w:hAnsi="Calibri" w:cs="Calibri"/>
          <w:sz w:val="24"/>
          <w:szCs w:val="24"/>
        </w:rPr>
        <w:tab/>
        <w:t xml:space="preserve">Razo-Mejia, M. </w:t>
      </w:r>
      <w:r>
        <w:rPr>
          <w:rFonts w:ascii="Calibri" w:hAnsi="Calibri" w:cs="Calibri"/>
          <w:i/>
          <w:iCs/>
          <w:sz w:val="24"/>
          <w:szCs w:val="24"/>
        </w:rPr>
        <w:t>et al.</w:t>
      </w:r>
      <w:r>
        <w:rPr>
          <w:rFonts w:ascii="Calibri" w:hAnsi="Calibri" w:cs="Calibri"/>
          <w:sz w:val="24"/>
          <w:szCs w:val="24"/>
        </w:rPr>
        <w:t xml:space="preserve"> Comparison of the Theoretical and Real-World Evolutionary Potential of a Genetic Circuit. </w:t>
      </w:r>
      <w:r>
        <w:rPr>
          <w:rFonts w:ascii="Calibri" w:hAnsi="Calibri" w:cs="Calibri"/>
          <w:i/>
          <w:iCs/>
          <w:sz w:val="24"/>
          <w:szCs w:val="24"/>
        </w:rPr>
        <w:t>Phys. Biol.</w:t>
      </w:r>
      <w:r>
        <w:rPr>
          <w:rFonts w:ascii="Calibri" w:hAnsi="Calibri" w:cs="Calibri"/>
          <w:sz w:val="24"/>
          <w:szCs w:val="24"/>
        </w:rPr>
        <w:t xml:space="preserve"> </w:t>
      </w:r>
      <w:r>
        <w:rPr>
          <w:rFonts w:ascii="Calibri" w:hAnsi="Calibri" w:cs="Calibri"/>
          <w:b/>
          <w:bCs/>
          <w:sz w:val="24"/>
          <w:szCs w:val="24"/>
        </w:rPr>
        <w:t>11,</w:t>
      </w:r>
      <w:r>
        <w:rPr>
          <w:rFonts w:ascii="Calibri" w:hAnsi="Calibri" w:cs="Calibri"/>
          <w:sz w:val="24"/>
          <w:szCs w:val="24"/>
        </w:rPr>
        <w:t xml:space="preserve"> 026005 (2014).</w:t>
      </w:r>
    </w:p>
    <w:p w14:paraId="57ED1404"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47.</w:t>
      </w:r>
      <w:r>
        <w:rPr>
          <w:rFonts w:ascii="Calibri" w:hAnsi="Calibri" w:cs="Calibri"/>
          <w:sz w:val="24"/>
          <w:szCs w:val="24"/>
        </w:rPr>
        <w:tab/>
        <w:t xml:space="preserve">Lässig, M. From Biophysics to Evolutionary Genetics: Statistical Aspects of Gene Regulation. </w:t>
      </w:r>
      <w:r>
        <w:rPr>
          <w:rFonts w:ascii="Calibri" w:hAnsi="Calibri" w:cs="Calibri"/>
          <w:i/>
          <w:iCs/>
          <w:sz w:val="24"/>
          <w:szCs w:val="24"/>
        </w:rPr>
        <w:t>BMC Bioinformatics</w:t>
      </w:r>
      <w:r>
        <w:rPr>
          <w:rFonts w:ascii="Calibri" w:hAnsi="Calibri" w:cs="Calibri"/>
          <w:sz w:val="24"/>
          <w:szCs w:val="24"/>
        </w:rPr>
        <w:t xml:space="preserve"> </w:t>
      </w:r>
      <w:r>
        <w:rPr>
          <w:rFonts w:ascii="Calibri" w:hAnsi="Calibri" w:cs="Calibri"/>
          <w:b/>
          <w:bCs/>
          <w:sz w:val="24"/>
          <w:szCs w:val="24"/>
        </w:rPr>
        <w:t>8,</w:t>
      </w:r>
      <w:r>
        <w:rPr>
          <w:rFonts w:ascii="Calibri" w:hAnsi="Calibri" w:cs="Calibri"/>
          <w:sz w:val="24"/>
          <w:szCs w:val="24"/>
        </w:rPr>
        <w:t xml:space="preserve"> S7 (2007).</w:t>
      </w:r>
    </w:p>
    <w:p w14:paraId="3D25D0F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48.</w:t>
      </w:r>
      <w:r>
        <w:rPr>
          <w:rFonts w:ascii="Calibri" w:hAnsi="Calibri" w:cs="Calibri"/>
          <w:sz w:val="24"/>
          <w:szCs w:val="24"/>
        </w:rPr>
        <w:tab/>
        <w:t xml:space="preserve">Lagator, M., Paixão, T., Barton, N. H., Bollback, J. P. &amp; Guet, C. C. On the Mechanistic Nature of Epistasis in a Canonical </w:t>
      </w:r>
      <w:r>
        <w:rPr>
          <w:rFonts w:ascii="Calibri" w:hAnsi="Calibri" w:cs="Calibri"/>
          <w:i/>
          <w:iCs/>
          <w:sz w:val="24"/>
          <w:szCs w:val="24"/>
        </w:rPr>
        <w:t>cis</w:t>
      </w:r>
      <w:r>
        <w:rPr>
          <w:rFonts w:ascii="Calibri" w:hAnsi="Calibri" w:cs="Calibri"/>
          <w:sz w:val="24"/>
          <w:szCs w:val="24"/>
        </w:rPr>
        <w:t xml:space="preserve">-Regulatory Element. </w:t>
      </w:r>
      <w:r>
        <w:rPr>
          <w:rFonts w:ascii="Calibri" w:hAnsi="Calibri" w:cs="Calibri"/>
          <w:i/>
          <w:iCs/>
          <w:sz w:val="24"/>
          <w:szCs w:val="24"/>
        </w:rPr>
        <w:t>Elife</w:t>
      </w:r>
      <w:r>
        <w:rPr>
          <w:rFonts w:ascii="Calibri" w:hAnsi="Calibri" w:cs="Calibri"/>
          <w:sz w:val="24"/>
          <w:szCs w:val="24"/>
        </w:rPr>
        <w:t xml:space="preserve"> e25192 (2017). doi:10.7554/eLife.25192.001</w:t>
      </w:r>
    </w:p>
    <w:p w14:paraId="6ECF7D8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49.</w:t>
      </w:r>
      <w:r>
        <w:rPr>
          <w:rFonts w:ascii="Calibri" w:hAnsi="Calibri" w:cs="Calibri"/>
          <w:sz w:val="24"/>
          <w:szCs w:val="24"/>
        </w:rPr>
        <w:tab/>
        <w:t xml:space="preserve">Kreamer, N. N., Phillips, R., Newman, D. K. &amp; Boedicker, J. Q. Predicting the Impact of Promoter Variability on Regulatory Outputs. </w:t>
      </w:r>
      <w:r>
        <w:rPr>
          <w:rFonts w:ascii="Calibri" w:hAnsi="Calibri" w:cs="Calibri"/>
          <w:i/>
          <w:iCs/>
          <w:sz w:val="24"/>
          <w:szCs w:val="24"/>
        </w:rPr>
        <w:t>Scientific Reports</w:t>
      </w:r>
      <w:r>
        <w:rPr>
          <w:rFonts w:ascii="Calibri" w:hAnsi="Calibri" w:cs="Calibri"/>
          <w:sz w:val="24"/>
          <w:szCs w:val="24"/>
        </w:rPr>
        <w:t xml:space="preserve"> </w:t>
      </w:r>
      <w:r>
        <w:rPr>
          <w:rFonts w:ascii="Calibri" w:hAnsi="Calibri" w:cs="Calibri"/>
          <w:b/>
          <w:bCs/>
          <w:sz w:val="24"/>
          <w:szCs w:val="24"/>
        </w:rPr>
        <w:t>5,</w:t>
      </w:r>
      <w:r>
        <w:rPr>
          <w:rFonts w:ascii="Calibri" w:hAnsi="Calibri" w:cs="Calibri"/>
          <w:sz w:val="24"/>
          <w:szCs w:val="24"/>
        </w:rPr>
        <w:t xml:space="preserve"> 18238 (2015).</w:t>
      </w:r>
    </w:p>
    <w:p w14:paraId="2910B642"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50.</w:t>
      </w:r>
      <w:r>
        <w:rPr>
          <w:rFonts w:ascii="Calibri" w:hAnsi="Calibri" w:cs="Calibri"/>
          <w:sz w:val="24"/>
          <w:szCs w:val="24"/>
        </w:rPr>
        <w:tab/>
        <w:t xml:space="preserve">Luscombe, N. M. &amp; Thornton, J. M. Protein–DNA Interactions: Amino Acid Conservation and the Effects of Mutations on Binding Specificity. </w:t>
      </w:r>
      <w:r>
        <w:rPr>
          <w:rFonts w:ascii="Calibri" w:hAnsi="Calibri" w:cs="Calibri"/>
          <w:i/>
          <w:iCs/>
          <w:sz w:val="24"/>
          <w:szCs w:val="24"/>
        </w:rPr>
        <w:t>Journal of Molecular Biology</w:t>
      </w:r>
      <w:r>
        <w:rPr>
          <w:rFonts w:ascii="Calibri" w:hAnsi="Calibri" w:cs="Calibri"/>
          <w:sz w:val="24"/>
          <w:szCs w:val="24"/>
        </w:rPr>
        <w:t xml:space="preserve"> </w:t>
      </w:r>
      <w:r>
        <w:rPr>
          <w:rFonts w:ascii="Calibri" w:hAnsi="Calibri" w:cs="Calibri"/>
          <w:b/>
          <w:bCs/>
          <w:sz w:val="24"/>
          <w:szCs w:val="24"/>
        </w:rPr>
        <w:t>320,</w:t>
      </w:r>
      <w:r>
        <w:rPr>
          <w:rFonts w:ascii="Calibri" w:hAnsi="Calibri" w:cs="Calibri"/>
          <w:sz w:val="24"/>
          <w:szCs w:val="24"/>
        </w:rPr>
        <w:t xml:space="preserve"> 991–1009 (2002).</w:t>
      </w:r>
    </w:p>
    <w:p w14:paraId="012CDD9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51.</w:t>
      </w:r>
      <w:r>
        <w:rPr>
          <w:rFonts w:ascii="Calibri" w:hAnsi="Calibri" w:cs="Calibri"/>
          <w:sz w:val="24"/>
          <w:szCs w:val="24"/>
        </w:rPr>
        <w:tab/>
        <w:t xml:space="preserve">Watkins, D., Hsiao, C., Woods, K. K., Koudelka, G. B. &amp; Williams, L. D. P22 c2 Repressor−Operator Complex:  Mechanisms of Direct and Indirect Readout. </w:t>
      </w:r>
      <w:r>
        <w:rPr>
          <w:rFonts w:ascii="Calibri" w:hAnsi="Calibri" w:cs="Calibri"/>
          <w:i/>
          <w:iCs/>
          <w:sz w:val="24"/>
          <w:szCs w:val="24"/>
        </w:rPr>
        <w:t>Biochemistry</w:t>
      </w:r>
      <w:r>
        <w:rPr>
          <w:rFonts w:ascii="Calibri" w:hAnsi="Calibri" w:cs="Calibri"/>
          <w:sz w:val="24"/>
          <w:szCs w:val="24"/>
        </w:rPr>
        <w:t xml:space="preserve"> </w:t>
      </w:r>
      <w:r>
        <w:rPr>
          <w:rFonts w:ascii="Calibri" w:hAnsi="Calibri" w:cs="Calibri"/>
          <w:b/>
          <w:bCs/>
          <w:sz w:val="24"/>
          <w:szCs w:val="24"/>
        </w:rPr>
        <w:t>47,</w:t>
      </w:r>
      <w:r>
        <w:rPr>
          <w:rFonts w:ascii="Calibri" w:hAnsi="Calibri" w:cs="Calibri"/>
          <w:sz w:val="24"/>
          <w:szCs w:val="24"/>
        </w:rPr>
        <w:t xml:space="preserve"> 2325–2338 (2008).</w:t>
      </w:r>
    </w:p>
    <w:p w14:paraId="313EAF7F"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52.</w:t>
      </w:r>
      <w:r>
        <w:rPr>
          <w:rFonts w:ascii="Calibri" w:hAnsi="Calibri" w:cs="Calibri"/>
          <w:sz w:val="24"/>
          <w:szCs w:val="24"/>
        </w:rPr>
        <w:tab/>
        <w:t xml:space="preserve">Gertz, J., Gerke, J. P. &amp; Cohen, B. A. Epistasis in a Quantitative Trait Captured by a Molecular Model of Transcription Factor Interactions. </w:t>
      </w:r>
      <w:r>
        <w:rPr>
          <w:rFonts w:ascii="Calibri" w:hAnsi="Calibri" w:cs="Calibri"/>
          <w:i/>
          <w:iCs/>
          <w:sz w:val="24"/>
          <w:szCs w:val="24"/>
        </w:rPr>
        <w:t>Theoretical Population Biology</w:t>
      </w:r>
      <w:r>
        <w:rPr>
          <w:rFonts w:ascii="Calibri" w:hAnsi="Calibri" w:cs="Calibri"/>
          <w:sz w:val="24"/>
          <w:szCs w:val="24"/>
        </w:rPr>
        <w:t xml:space="preserve"> </w:t>
      </w:r>
      <w:r>
        <w:rPr>
          <w:rFonts w:ascii="Calibri" w:hAnsi="Calibri" w:cs="Calibri"/>
          <w:b/>
          <w:bCs/>
          <w:sz w:val="24"/>
          <w:szCs w:val="24"/>
        </w:rPr>
        <w:t>77,</w:t>
      </w:r>
      <w:r>
        <w:rPr>
          <w:rFonts w:ascii="Calibri" w:hAnsi="Calibri" w:cs="Calibri"/>
          <w:sz w:val="24"/>
          <w:szCs w:val="24"/>
        </w:rPr>
        <w:t xml:space="preserve"> 1–5 (2010).</w:t>
      </w:r>
    </w:p>
    <w:p w14:paraId="4CDF5E59"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53.</w:t>
      </w:r>
      <w:r>
        <w:rPr>
          <w:rFonts w:ascii="Calibri" w:hAnsi="Calibri" w:cs="Calibri"/>
          <w:sz w:val="24"/>
          <w:szCs w:val="24"/>
        </w:rPr>
        <w:tab/>
        <w:t xml:space="preserve">Stormo, G. D. &amp; Zhao, Y. Determining the Specificity of Protein–DNA Interactions. </w:t>
      </w:r>
      <w:r>
        <w:rPr>
          <w:rFonts w:ascii="Calibri" w:hAnsi="Calibri" w:cs="Calibri"/>
          <w:i/>
          <w:iCs/>
          <w:sz w:val="24"/>
          <w:szCs w:val="24"/>
        </w:rPr>
        <w:t>Nature Reviews Genetics</w:t>
      </w:r>
      <w:r>
        <w:rPr>
          <w:rFonts w:ascii="Calibri" w:hAnsi="Calibri" w:cs="Calibri"/>
          <w:sz w:val="24"/>
          <w:szCs w:val="24"/>
        </w:rPr>
        <w:t xml:space="preserve"> </w:t>
      </w:r>
      <w:r>
        <w:rPr>
          <w:rFonts w:ascii="Calibri" w:hAnsi="Calibri" w:cs="Calibri"/>
          <w:b/>
          <w:bCs/>
          <w:sz w:val="24"/>
          <w:szCs w:val="24"/>
        </w:rPr>
        <w:t>11,</w:t>
      </w:r>
      <w:r>
        <w:rPr>
          <w:rFonts w:ascii="Calibri" w:hAnsi="Calibri" w:cs="Calibri"/>
          <w:sz w:val="24"/>
          <w:szCs w:val="24"/>
        </w:rPr>
        <w:t xml:space="preserve"> 751–760 (2010).</w:t>
      </w:r>
    </w:p>
    <w:p w14:paraId="30335F0D"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lastRenderedPageBreak/>
        <w:t>54.</w:t>
      </w:r>
      <w:r>
        <w:rPr>
          <w:rFonts w:ascii="Calibri" w:hAnsi="Calibri" w:cs="Calibri"/>
          <w:sz w:val="24"/>
          <w:szCs w:val="24"/>
        </w:rPr>
        <w:tab/>
        <w:t xml:space="preserve">Ancel, L. W. &amp; Fontana, W. Plasticity, Evolvability, and Modularity in RNA. </w:t>
      </w:r>
      <w:r>
        <w:rPr>
          <w:rFonts w:ascii="Calibri" w:hAnsi="Calibri" w:cs="Calibri"/>
          <w:i/>
          <w:iCs/>
          <w:sz w:val="24"/>
          <w:szCs w:val="24"/>
        </w:rPr>
        <w:t>Journal of Experimental Zoology Mol Dev Evol</w:t>
      </w:r>
      <w:r>
        <w:rPr>
          <w:rFonts w:ascii="Calibri" w:hAnsi="Calibri" w:cs="Calibri"/>
          <w:sz w:val="24"/>
          <w:szCs w:val="24"/>
        </w:rPr>
        <w:t xml:space="preserve"> </w:t>
      </w:r>
      <w:r>
        <w:rPr>
          <w:rFonts w:ascii="Calibri" w:hAnsi="Calibri" w:cs="Calibri"/>
          <w:b/>
          <w:bCs/>
          <w:sz w:val="24"/>
          <w:szCs w:val="24"/>
        </w:rPr>
        <w:t>288,</w:t>
      </w:r>
      <w:r>
        <w:rPr>
          <w:rFonts w:ascii="Calibri" w:hAnsi="Calibri" w:cs="Calibri"/>
          <w:sz w:val="24"/>
          <w:szCs w:val="24"/>
        </w:rPr>
        <w:t xml:space="preserve"> 242–283 (2000).</w:t>
      </w:r>
    </w:p>
    <w:p w14:paraId="3DD2484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55.</w:t>
      </w:r>
      <w:r>
        <w:rPr>
          <w:rFonts w:ascii="Calibri" w:hAnsi="Calibri" w:cs="Calibri"/>
          <w:sz w:val="24"/>
          <w:szCs w:val="24"/>
        </w:rPr>
        <w:tab/>
        <w:t xml:space="preserve">Draghi, J. A., Parsons, T. L., Wagner, G. P. &amp; Plotkin, J. B. Mutational Robustness Can Facilitate Adaptation. </w:t>
      </w:r>
      <w:r>
        <w:rPr>
          <w:rFonts w:ascii="Calibri" w:hAnsi="Calibri" w:cs="Calibri"/>
          <w:b/>
          <w:bCs/>
          <w:sz w:val="24"/>
          <w:szCs w:val="24"/>
        </w:rPr>
        <w:t>463,</w:t>
      </w:r>
      <w:r>
        <w:rPr>
          <w:rFonts w:ascii="Calibri" w:hAnsi="Calibri" w:cs="Calibri"/>
          <w:sz w:val="24"/>
          <w:szCs w:val="24"/>
        </w:rPr>
        <w:t xml:space="preserve"> 353–355 (2010).</w:t>
      </w:r>
    </w:p>
    <w:p w14:paraId="472C458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56.</w:t>
      </w:r>
      <w:r>
        <w:rPr>
          <w:rFonts w:ascii="Calibri" w:hAnsi="Calibri" w:cs="Calibri"/>
          <w:sz w:val="24"/>
          <w:szCs w:val="24"/>
        </w:rPr>
        <w:tab/>
        <w:t xml:space="preserve">Wagner, A. The Role of Robustness in Phenotypic Adaptation and Innovation. </w:t>
      </w:r>
      <w:r>
        <w:rPr>
          <w:rFonts w:ascii="Calibri" w:hAnsi="Calibri" w:cs="Calibri"/>
          <w:i/>
          <w:iCs/>
          <w:sz w:val="24"/>
          <w:szCs w:val="24"/>
        </w:rPr>
        <w:t>Proceedings of the Royal Society B: Biological Sciences</w:t>
      </w:r>
      <w:r>
        <w:rPr>
          <w:rFonts w:ascii="Calibri" w:hAnsi="Calibri" w:cs="Calibri"/>
          <w:sz w:val="24"/>
          <w:szCs w:val="24"/>
        </w:rPr>
        <w:t xml:space="preserve"> </w:t>
      </w:r>
      <w:r>
        <w:rPr>
          <w:rFonts w:ascii="Calibri" w:hAnsi="Calibri" w:cs="Calibri"/>
          <w:b/>
          <w:bCs/>
          <w:sz w:val="24"/>
          <w:szCs w:val="24"/>
        </w:rPr>
        <w:t>279,</w:t>
      </w:r>
      <w:r>
        <w:rPr>
          <w:rFonts w:ascii="Calibri" w:hAnsi="Calibri" w:cs="Calibri"/>
          <w:sz w:val="24"/>
          <w:szCs w:val="24"/>
        </w:rPr>
        <w:t xml:space="preserve"> 1249–1258 (2012).</w:t>
      </w:r>
    </w:p>
    <w:p w14:paraId="0874358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57.</w:t>
      </w:r>
      <w:r>
        <w:rPr>
          <w:rFonts w:ascii="Calibri" w:hAnsi="Calibri" w:cs="Calibri"/>
          <w:sz w:val="24"/>
          <w:szCs w:val="24"/>
        </w:rPr>
        <w:tab/>
        <w:t xml:space="preserve">Bakk, A. &amp; Metzler, R. </w:t>
      </w:r>
      <w:r>
        <w:rPr>
          <w:rFonts w:ascii="Calibri" w:hAnsi="Calibri" w:cs="Calibri"/>
          <w:i/>
          <w:iCs/>
          <w:sz w:val="24"/>
          <w:szCs w:val="24"/>
        </w:rPr>
        <w:t>In vivo</w:t>
      </w:r>
      <w:r>
        <w:rPr>
          <w:rFonts w:ascii="Calibri" w:hAnsi="Calibri" w:cs="Calibri"/>
          <w:sz w:val="24"/>
          <w:szCs w:val="24"/>
        </w:rPr>
        <w:t xml:space="preserve"> Non-Specific Binding of λ CI and Cro Repressors is Significant. </w:t>
      </w:r>
      <w:r>
        <w:rPr>
          <w:rFonts w:ascii="Calibri" w:hAnsi="Calibri" w:cs="Calibri"/>
          <w:i/>
          <w:iCs/>
          <w:sz w:val="24"/>
          <w:szCs w:val="24"/>
        </w:rPr>
        <w:t>FEBS Letters</w:t>
      </w:r>
      <w:r>
        <w:rPr>
          <w:rFonts w:ascii="Calibri" w:hAnsi="Calibri" w:cs="Calibri"/>
          <w:sz w:val="24"/>
          <w:szCs w:val="24"/>
        </w:rPr>
        <w:t xml:space="preserve"> </w:t>
      </w:r>
      <w:r>
        <w:rPr>
          <w:rFonts w:ascii="Calibri" w:hAnsi="Calibri" w:cs="Calibri"/>
          <w:b/>
          <w:bCs/>
          <w:sz w:val="24"/>
          <w:szCs w:val="24"/>
        </w:rPr>
        <w:t>563,</w:t>
      </w:r>
      <w:r>
        <w:rPr>
          <w:rFonts w:ascii="Calibri" w:hAnsi="Calibri" w:cs="Calibri"/>
          <w:sz w:val="24"/>
          <w:szCs w:val="24"/>
        </w:rPr>
        <w:t xml:space="preserve"> 66–68 (2004).</w:t>
      </w:r>
    </w:p>
    <w:p w14:paraId="6D36E5BE"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58.</w:t>
      </w:r>
      <w:r>
        <w:rPr>
          <w:rFonts w:ascii="Calibri" w:hAnsi="Calibri" w:cs="Calibri"/>
          <w:sz w:val="24"/>
          <w:szCs w:val="24"/>
        </w:rPr>
        <w:tab/>
        <w:t xml:space="preserve">Fattah, K. R., Mizutani, S., Fattah, F. J., Matsushiro, A. &amp; Sugino, Y. A Comparative Study of the Immunity Region of Lambdoid Phages Including Shiga-toxin-Converting Phages: Molecular Basis for Cross Immunity. </w:t>
      </w:r>
      <w:r>
        <w:rPr>
          <w:rFonts w:ascii="Calibri" w:hAnsi="Calibri" w:cs="Calibri"/>
          <w:i/>
          <w:iCs/>
          <w:sz w:val="24"/>
          <w:szCs w:val="24"/>
        </w:rPr>
        <w:t>Genes Genet. Syst.</w:t>
      </w:r>
      <w:r>
        <w:rPr>
          <w:rFonts w:ascii="Calibri" w:hAnsi="Calibri" w:cs="Calibri"/>
          <w:sz w:val="24"/>
          <w:szCs w:val="24"/>
        </w:rPr>
        <w:t xml:space="preserve"> </w:t>
      </w:r>
      <w:r>
        <w:rPr>
          <w:rFonts w:ascii="Calibri" w:hAnsi="Calibri" w:cs="Calibri"/>
          <w:b/>
          <w:bCs/>
          <w:sz w:val="24"/>
          <w:szCs w:val="24"/>
        </w:rPr>
        <w:t>75,</w:t>
      </w:r>
      <w:r>
        <w:rPr>
          <w:rFonts w:ascii="Calibri" w:hAnsi="Calibri" w:cs="Calibri"/>
          <w:sz w:val="24"/>
          <w:szCs w:val="24"/>
        </w:rPr>
        <w:t xml:space="preserve"> 223–232 (2000).</w:t>
      </w:r>
    </w:p>
    <w:p w14:paraId="6E189877"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59.</w:t>
      </w:r>
      <w:r>
        <w:rPr>
          <w:rFonts w:ascii="Calibri" w:hAnsi="Calibri" w:cs="Calibri"/>
          <w:sz w:val="24"/>
          <w:szCs w:val="24"/>
        </w:rPr>
        <w:tab/>
        <w:t xml:space="preserve">Friedlander, T., Prizak, R., Guet, C., Barton, N. H. &amp; Tkacik, G. Intrinsic Limits to Gene Regulation by Global Crosstalk. </w:t>
      </w:r>
      <w:r>
        <w:rPr>
          <w:rFonts w:ascii="Calibri" w:hAnsi="Calibri" w:cs="Calibri"/>
          <w:i/>
          <w:iCs/>
          <w:sz w:val="24"/>
          <w:szCs w:val="24"/>
        </w:rPr>
        <w:t>Nature Communications</w:t>
      </w:r>
      <w:r>
        <w:rPr>
          <w:rFonts w:ascii="Calibri" w:hAnsi="Calibri" w:cs="Calibri"/>
          <w:sz w:val="24"/>
          <w:szCs w:val="24"/>
        </w:rPr>
        <w:t xml:space="preserve"> </w:t>
      </w:r>
      <w:r>
        <w:rPr>
          <w:rFonts w:ascii="Calibri" w:hAnsi="Calibri" w:cs="Calibri"/>
          <w:b/>
          <w:bCs/>
          <w:sz w:val="24"/>
          <w:szCs w:val="24"/>
        </w:rPr>
        <w:t>7,</w:t>
      </w:r>
      <w:r>
        <w:rPr>
          <w:rFonts w:ascii="Calibri" w:hAnsi="Calibri" w:cs="Calibri"/>
          <w:sz w:val="24"/>
          <w:szCs w:val="24"/>
        </w:rPr>
        <w:t xml:space="preserve"> 1–12 (2016).</w:t>
      </w:r>
    </w:p>
    <w:p w14:paraId="409E038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60.</w:t>
      </w:r>
      <w:r>
        <w:rPr>
          <w:rFonts w:ascii="Calibri" w:hAnsi="Calibri" w:cs="Calibri"/>
          <w:sz w:val="24"/>
          <w:szCs w:val="24"/>
        </w:rPr>
        <w:tab/>
        <w:t xml:space="preserve">Duque, T. </w:t>
      </w:r>
      <w:r>
        <w:rPr>
          <w:rFonts w:ascii="Calibri" w:hAnsi="Calibri" w:cs="Calibri"/>
          <w:i/>
          <w:iCs/>
          <w:sz w:val="24"/>
          <w:szCs w:val="24"/>
        </w:rPr>
        <w:t>et al.</w:t>
      </w:r>
      <w:r>
        <w:rPr>
          <w:rFonts w:ascii="Calibri" w:hAnsi="Calibri" w:cs="Calibri"/>
          <w:sz w:val="24"/>
          <w:szCs w:val="24"/>
        </w:rPr>
        <w:t xml:space="preserve"> Simulations of Enhancer Evolution Provide Mechanistic Insights into Gene Regulation. </w:t>
      </w:r>
      <w:r>
        <w:rPr>
          <w:rFonts w:ascii="Calibri" w:hAnsi="Calibri" w:cs="Calibri"/>
          <w:i/>
          <w:iCs/>
          <w:sz w:val="24"/>
          <w:szCs w:val="24"/>
        </w:rPr>
        <w:t>Molecular Biology and Evolution</w:t>
      </w:r>
      <w:r>
        <w:rPr>
          <w:rFonts w:ascii="Calibri" w:hAnsi="Calibri" w:cs="Calibri"/>
          <w:sz w:val="24"/>
          <w:szCs w:val="24"/>
        </w:rPr>
        <w:t xml:space="preserve"> </w:t>
      </w:r>
      <w:r>
        <w:rPr>
          <w:rFonts w:ascii="Calibri" w:hAnsi="Calibri" w:cs="Calibri"/>
          <w:b/>
          <w:bCs/>
          <w:sz w:val="24"/>
          <w:szCs w:val="24"/>
        </w:rPr>
        <w:t>31,</w:t>
      </w:r>
      <w:r>
        <w:rPr>
          <w:rFonts w:ascii="Calibri" w:hAnsi="Calibri" w:cs="Calibri"/>
          <w:sz w:val="24"/>
          <w:szCs w:val="24"/>
        </w:rPr>
        <w:t xml:space="preserve"> 184–200 (2013).</w:t>
      </w:r>
    </w:p>
    <w:p w14:paraId="08FABE25"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61.</w:t>
      </w:r>
      <w:r>
        <w:rPr>
          <w:rFonts w:ascii="Calibri" w:hAnsi="Calibri" w:cs="Calibri"/>
          <w:sz w:val="24"/>
          <w:szCs w:val="24"/>
        </w:rPr>
        <w:tab/>
        <w:t xml:space="preserve">Nagai, T. </w:t>
      </w:r>
      <w:r>
        <w:rPr>
          <w:rFonts w:ascii="Calibri" w:hAnsi="Calibri" w:cs="Calibri"/>
          <w:i/>
          <w:iCs/>
          <w:sz w:val="24"/>
          <w:szCs w:val="24"/>
        </w:rPr>
        <w:t>et al.</w:t>
      </w:r>
      <w:r>
        <w:rPr>
          <w:rFonts w:ascii="Calibri" w:hAnsi="Calibri" w:cs="Calibri"/>
          <w:sz w:val="24"/>
          <w:szCs w:val="24"/>
        </w:rPr>
        <w:t xml:space="preserve"> A Variant of Yellow Fluorescent Protein with Fast and Efficient Maturation for Cell-Biological Applications. </w:t>
      </w:r>
      <w:r>
        <w:rPr>
          <w:rFonts w:ascii="Calibri" w:hAnsi="Calibri" w:cs="Calibri"/>
          <w:i/>
          <w:iCs/>
          <w:sz w:val="24"/>
          <w:szCs w:val="24"/>
        </w:rPr>
        <w:t>Nature Biotechnology</w:t>
      </w:r>
      <w:r>
        <w:rPr>
          <w:rFonts w:ascii="Calibri" w:hAnsi="Calibri" w:cs="Calibri"/>
          <w:sz w:val="24"/>
          <w:szCs w:val="24"/>
        </w:rPr>
        <w:t xml:space="preserve"> </w:t>
      </w:r>
      <w:r>
        <w:rPr>
          <w:rFonts w:ascii="Calibri" w:hAnsi="Calibri" w:cs="Calibri"/>
          <w:b/>
          <w:bCs/>
          <w:sz w:val="24"/>
          <w:szCs w:val="24"/>
        </w:rPr>
        <w:t>20,</w:t>
      </w:r>
      <w:r>
        <w:rPr>
          <w:rFonts w:ascii="Calibri" w:hAnsi="Calibri" w:cs="Calibri"/>
          <w:sz w:val="24"/>
          <w:szCs w:val="24"/>
        </w:rPr>
        <w:t xml:space="preserve"> 87–90 (2002).</w:t>
      </w:r>
    </w:p>
    <w:p w14:paraId="165D5255"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62.</w:t>
      </w:r>
      <w:r>
        <w:rPr>
          <w:rFonts w:ascii="Calibri" w:hAnsi="Calibri" w:cs="Calibri"/>
          <w:sz w:val="24"/>
          <w:szCs w:val="24"/>
        </w:rPr>
        <w:tab/>
        <w:t xml:space="preserve">Meyer, B. J., Maurer, R. &amp; Ptashne, M. Gene Regulation at the Right Operator (Or) of Bacteriophage II. Or1, Or2, and Or3: Their Roles in Mediating the Effects of Repressor and cro. </w:t>
      </w:r>
      <w:r>
        <w:rPr>
          <w:rFonts w:ascii="Calibri" w:hAnsi="Calibri" w:cs="Calibri"/>
          <w:i/>
          <w:iCs/>
          <w:sz w:val="24"/>
          <w:szCs w:val="24"/>
        </w:rPr>
        <w:t>Journal of Molecular Biology</w:t>
      </w:r>
      <w:r>
        <w:rPr>
          <w:rFonts w:ascii="Calibri" w:hAnsi="Calibri" w:cs="Calibri"/>
          <w:sz w:val="24"/>
          <w:szCs w:val="24"/>
        </w:rPr>
        <w:t xml:space="preserve"> </w:t>
      </w:r>
      <w:r>
        <w:rPr>
          <w:rFonts w:ascii="Calibri" w:hAnsi="Calibri" w:cs="Calibri"/>
          <w:b/>
          <w:bCs/>
          <w:sz w:val="24"/>
          <w:szCs w:val="24"/>
        </w:rPr>
        <w:t>139,</w:t>
      </w:r>
      <w:r>
        <w:rPr>
          <w:rFonts w:ascii="Calibri" w:hAnsi="Calibri" w:cs="Calibri"/>
          <w:sz w:val="24"/>
          <w:szCs w:val="24"/>
        </w:rPr>
        <w:t xml:space="preserve"> 163–194 (1980).</w:t>
      </w:r>
    </w:p>
    <w:p w14:paraId="152C45E6"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63.</w:t>
      </w:r>
      <w:r>
        <w:rPr>
          <w:rFonts w:ascii="Calibri" w:hAnsi="Calibri" w:cs="Calibri"/>
          <w:sz w:val="24"/>
          <w:szCs w:val="24"/>
        </w:rPr>
        <w:tab/>
        <w:t xml:space="preserve">Datsenko, K. A. &amp; Wanner, B. R. One-Step Inactivation of Chromosomal Genes in </w:t>
      </w:r>
      <w:r>
        <w:rPr>
          <w:rFonts w:ascii="Calibri" w:hAnsi="Calibri" w:cs="Calibri"/>
          <w:i/>
          <w:iCs/>
          <w:sz w:val="24"/>
          <w:szCs w:val="24"/>
        </w:rPr>
        <w:t>Escherichia coli</w:t>
      </w:r>
      <w:r>
        <w:rPr>
          <w:rFonts w:ascii="Calibri" w:hAnsi="Calibri" w:cs="Calibri"/>
          <w:sz w:val="24"/>
          <w:szCs w:val="24"/>
        </w:rPr>
        <w:t xml:space="preserve"> K-12 using PCR Products.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97,</w:t>
      </w:r>
      <w:r>
        <w:rPr>
          <w:rFonts w:ascii="Calibri" w:hAnsi="Calibri" w:cs="Calibri"/>
          <w:sz w:val="24"/>
          <w:szCs w:val="24"/>
        </w:rPr>
        <w:t xml:space="preserve"> 6640–6645 (2000).</w:t>
      </w:r>
    </w:p>
    <w:p w14:paraId="5E8232D0"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64.</w:t>
      </w:r>
      <w:r>
        <w:rPr>
          <w:rFonts w:ascii="Calibri" w:hAnsi="Calibri" w:cs="Calibri"/>
          <w:sz w:val="24"/>
          <w:szCs w:val="24"/>
        </w:rPr>
        <w:tab/>
        <w:t xml:space="preserve">Koblan, K. S. &amp; Ackers, G. K. Energetics of Subunit Dimerization in Bacteriophage Lambda cI Repressor: Linkage to Protons, Temperature, and KCl. </w:t>
      </w:r>
      <w:r>
        <w:rPr>
          <w:rFonts w:ascii="Calibri" w:hAnsi="Calibri" w:cs="Calibri"/>
          <w:i/>
          <w:iCs/>
          <w:sz w:val="24"/>
          <w:szCs w:val="24"/>
        </w:rPr>
        <w:t>Biochemistry</w:t>
      </w:r>
      <w:r>
        <w:rPr>
          <w:rFonts w:ascii="Calibri" w:hAnsi="Calibri" w:cs="Calibri"/>
          <w:sz w:val="24"/>
          <w:szCs w:val="24"/>
        </w:rPr>
        <w:t xml:space="preserve"> </w:t>
      </w:r>
      <w:r>
        <w:rPr>
          <w:rFonts w:ascii="Calibri" w:hAnsi="Calibri" w:cs="Calibri"/>
          <w:b/>
          <w:bCs/>
          <w:sz w:val="24"/>
          <w:szCs w:val="24"/>
        </w:rPr>
        <w:t>30,</w:t>
      </w:r>
      <w:r>
        <w:rPr>
          <w:rFonts w:ascii="Calibri" w:hAnsi="Calibri" w:cs="Calibri"/>
          <w:sz w:val="24"/>
          <w:szCs w:val="24"/>
        </w:rPr>
        <w:t xml:space="preserve"> 7817–7821 (1991).</w:t>
      </w:r>
    </w:p>
    <w:p w14:paraId="43E4407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65.</w:t>
      </w:r>
      <w:r>
        <w:rPr>
          <w:rFonts w:ascii="Calibri" w:hAnsi="Calibri" w:cs="Calibri"/>
          <w:sz w:val="24"/>
          <w:szCs w:val="24"/>
        </w:rPr>
        <w:tab/>
        <w:t xml:space="preserve">Santillán, M. &amp; Mackey, M. C. Why the Lysogenic State of Phage  Is So Stable: A Mathematical Modeling Approach. </w:t>
      </w:r>
      <w:r>
        <w:rPr>
          <w:rFonts w:ascii="Calibri" w:hAnsi="Calibri" w:cs="Calibri"/>
          <w:i/>
          <w:iCs/>
          <w:sz w:val="24"/>
          <w:szCs w:val="24"/>
        </w:rPr>
        <w:t>Biophysical Journal</w:t>
      </w:r>
      <w:r>
        <w:rPr>
          <w:rFonts w:ascii="Calibri" w:hAnsi="Calibri" w:cs="Calibri"/>
          <w:sz w:val="24"/>
          <w:szCs w:val="24"/>
        </w:rPr>
        <w:t xml:space="preserve"> </w:t>
      </w:r>
      <w:r>
        <w:rPr>
          <w:rFonts w:ascii="Calibri" w:hAnsi="Calibri" w:cs="Calibri"/>
          <w:b/>
          <w:bCs/>
          <w:sz w:val="24"/>
          <w:szCs w:val="24"/>
        </w:rPr>
        <w:t>86,</w:t>
      </w:r>
      <w:r>
        <w:rPr>
          <w:rFonts w:ascii="Calibri" w:hAnsi="Calibri" w:cs="Calibri"/>
          <w:sz w:val="24"/>
          <w:szCs w:val="24"/>
        </w:rPr>
        <w:t xml:space="preserve"> 75–84 (2004).</w:t>
      </w:r>
    </w:p>
    <w:p w14:paraId="268AB69B"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66.</w:t>
      </w:r>
      <w:r>
        <w:rPr>
          <w:rFonts w:ascii="Calibri" w:hAnsi="Calibri" w:cs="Calibri"/>
          <w:sz w:val="24"/>
          <w:szCs w:val="24"/>
        </w:rPr>
        <w:tab/>
        <w:t xml:space="preserve">Brunner, M. &amp; Bujard, H. Promoter Recognition and Promoter Strength in the </w:t>
      </w:r>
      <w:r>
        <w:rPr>
          <w:rFonts w:ascii="Calibri" w:hAnsi="Calibri" w:cs="Calibri"/>
          <w:i/>
          <w:iCs/>
          <w:sz w:val="24"/>
          <w:szCs w:val="24"/>
        </w:rPr>
        <w:t>Escherichia coli</w:t>
      </w:r>
      <w:r>
        <w:rPr>
          <w:rFonts w:ascii="Calibri" w:hAnsi="Calibri" w:cs="Calibri"/>
          <w:sz w:val="24"/>
          <w:szCs w:val="24"/>
        </w:rPr>
        <w:t xml:space="preserve"> system. </w:t>
      </w:r>
      <w:r>
        <w:rPr>
          <w:rFonts w:ascii="Calibri" w:hAnsi="Calibri" w:cs="Calibri"/>
          <w:i/>
          <w:iCs/>
          <w:sz w:val="24"/>
          <w:szCs w:val="24"/>
        </w:rPr>
        <w:t>EMBO Journal</w:t>
      </w:r>
      <w:r>
        <w:rPr>
          <w:rFonts w:ascii="Calibri" w:hAnsi="Calibri" w:cs="Calibri"/>
          <w:sz w:val="24"/>
          <w:szCs w:val="24"/>
        </w:rPr>
        <w:t xml:space="preserve"> </w:t>
      </w:r>
      <w:r>
        <w:rPr>
          <w:rFonts w:ascii="Calibri" w:hAnsi="Calibri" w:cs="Calibri"/>
          <w:b/>
          <w:bCs/>
          <w:sz w:val="24"/>
          <w:szCs w:val="24"/>
        </w:rPr>
        <w:t>6,</w:t>
      </w:r>
      <w:r>
        <w:rPr>
          <w:rFonts w:ascii="Calibri" w:hAnsi="Calibri" w:cs="Calibri"/>
          <w:sz w:val="24"/>
          <w:szCs w:val="24"/>
        </w:rPr>
        <w:t xml:space="preserve"> 3139–3144 (1987).</w:t>
      </w:r>
    </w:p>
    <w:p w14:paraId="328C1ED1"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67.</w:t>
      </w:r>
      <w:r>
        <w:rPr>
          <w:rFonts w:ascii="Calibri" w:hAnsi="Calibri" w:cs="Calibri"/>
          <w:sz w:val="24"/>
          <w:szCs w:val="24"/>
        </w:rPr>
        <w:tab/>
        <w:t xml:space="preserve">Vilar, J. M. G. Accurate Prediction of Gene Expression by Integration of DNA Sequence Statistics with Detailed Modeling of Transcription Regulation. </w:t>
      </w:r>
      <w:r>
        <w:rPr>
          <w:rFonts w:ascii="Calibri" w:hAnsi="Calibri" w:cs="Calibri"/>
          <w:i/>
          <w:iCs/>
          <w:sz w:val="24"/>
          <w:szCs w:val="24"/>
        </w:rPr>
        <w:t>Biophysical Journal</w:t>
      </w:r>
      <w:r>
        <w:rPr>
          <w:rFonts w:ascii="Calibri" w:hAnsi="Calibri" w:cs="Calibri"/>
          <w:sz w:val="24"/>
          <w:szCs w:val="24"/>
        </w:rPr>
        <w:t xml:space="preserve"> </w:t>
      </w:r>
      <w:r>
        <w:rPr>
          <w:rFonts w:ascii="Calibri" w:hAnsi="Calibri" w:cs="Calibri"/>
          <w:b/>
          <w:bCs/>
          <w:sz w:val="24"/>
          <w:szCs w:val="24"/>
        </w:rPr>
        <w:t>99,</w:t>
      </w:r>
      <w:r>
        <w:rPr>
          <w:rFonts w:ascii="Calibri" w:hAnsi="Calibri" w:cs="Calibri"/>
          <w:sz w:val="24"/>
          <w:szCs w:val="24"/>
        </w:rPr>
        <w:t xml:space="preserve"> 2408–2413 (2010).</w:t>
      </w:r>
    </w:p>
    <w:p w14:paraId="44870ED8"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68.</w:t>
      </w:r>
      <w:r>
        <w:rPr>
          <w:rFonts w:ascii="Calibri" w:hAnsi="Calibri" w:cs="Calibri"/>
          <w:sz w:val="24"/>
          <w:szCs w:val="24"/>
        </w:rPr>
        <w:tab/>
        <w:t xml:space="preserve">Kinney, J. B., Murugan, A., Callan, C. G. J. &amp; Cox, E. C. Using Deep Sequencing to Characterize the Biophysical Mechanism of a Transcriptional Regulatory Sequence. </w:t>
      </w:r>
      <w:r>
        <w:rPr>
          <w:rFonts w:ascii="Calibri" w:hAnsi="Calibri" w:cs="Calibri"/>
          <w:i/>
          <w:iCs/>
          <w:sz w:val="24"/>
          <w:szCs w:val="24"/>
        </w:rPr>
        <w:t>PNAS</w:t>
      </w:r>
      <w:r>
        <w:rPr>
          <w:rFonts w:ascii="Calibri" w:hAnsi="Calibri" w:cs="Calibri"/>
          <w:sz w:val="24"/>
          <w:szCs w:val="24"/>
        </w:rPr>
        <w:t xml:space="preserve"> </w:t>
      </w:r>
      <w:r>
        <w:rPr>
          <w:rFonts w:ascii="Calibri" w:hAnsi="Calibri" w:cs="Calibri"/>
          <w:b/>
          <w:bCs/>
          <w:sz w:val="24"/>
          <w:szCs w:val="24"/>
        </w:rPr>
        <w:t>107,</w:t>
      </w:r>
      <w:r>
        <w:rPr>
          <w:rFonts w:ascii="Calibri" w:hAnsi="Calibri" w:cs="Calibri"/>
          <w:sz w:val="24"/>
          <w:szCs w:val="24"/>
        </w:rPr>
        <w:t xml:space="preserve"> 9158–9163 (2010).</w:t>
      </w:r>
    </w:p>
    <w:p w14:paraId="0C5142EC" w14:textId="77777777" w:rsidR="005C557A" w:rsidRDefault="005C557A" w:rsidP="005C557A">
      <w:pPr>
        <w:widowControl w:val="0"/>
        <w:tabs>
          <w:tab w:val="left" w:pos="640"/>
        </w:tabs>
        <w:autoSpaceDE w:val="0"/>
        <w:autoSpaceDN w:val="0"/>
        <w:adjustRightInd w:val="0"/>
        <w:spacing w:after="0" w:line="240" w:lineRule="auto"/>
        <w:ind w:left="640" w:hanging="640"/>
        <w:rPr>
          <w:rFonts w:ascii="Calibri" w:hAnsi="Calibri" w:cs="Calibri"/>
          <w:sz w:val="24"/>
          <w:szCs w:val="24"/>
        </w:rPr>
      </w:pPr>
      <w:r>
        <w:rPr>
          <w:rFonts w:ascii="Calibri" w:hAnsi="Calibri" w:cs="Calibri"/>
          <w:sz w:val="24"/>
          <w:szCs w:val="24"/>
        </w:rPr>
        <w:t>69.</w:t>
      </w:r>
      <w:r>
        <w:rPr>
          <w:rFonts w:ascii="Calibri" w:hAnsi="Calibri" w:cs="Calibri"/>
          <w:sz w:val="24"/>
          <w:szCs w:val="24"/>
        </w:rPr>
        <w:tab/>
        <w:t xml:space="preserve">Hermsen, R., Tans, S. &amp; Wolde, ten, P. R. Transcriptional regulation by competing transcription factor modules. </w:t>
      </w:r>
      <w:r>
        <w:rPr>
          <w:rFonts w:ascii="Calibri" w:hAnsi="Calibri" w:cs="Calibri"/>
          <w:i/>
          <w:iCs/>
          <w:sz w:val="24"/>
          <w:szCs w:val="24"/>
        </w:rPr>
        <w:t>PLoS computational biology</w:t>
      </w:r>
      <w:r>
        <w:rPr>
          <w:rFonts w:ascii="Calibri" w:hAnsi="Calibri" w:cs="Calibri"/>
          <w:sz w:val="24"/>
          <w:szCs w:val="24"/>
        </w:rPr>
        <w:t xml:space="preserve"> </w:t>
      </w:r>
      <w:r>
        <w:rPr>
          <w:rFonts w:ascii="Calibri" w:hAnsi="Calibri" w:cs="Calibri"/>
          <w:b/>
          <w:bCs/>
          <w:sz w:val="24"/>
          <w:szCs w:val="24"/>
        </w:rPr>
        <w:t>2,</w:t>
      </w:r>
      <w:r>
        <w:rPr>
          <w:rFonts w:ascii="Calibri" w:hAnsi="Calibri" w:cs="Calibri"/>
          <w:sz w:val="24"/>
          <w:szCs w:val="24"/>
        </w:rPr>
        <w:t xml:space="preserve"> e164 (2006).</w:t>
      </w:r>
    </w:p>
    <w:p w14:paraId="6A250137" w14:textId="3CBF9607" w:rsidR="007A5A5E" w:rsidRPr="00B01BF2" w:rsidRDefault="007A5A5E" w:rsidP="005C557A">
      <w:pPr>
        <w:widowControl w:val="0"/>
        <w:tabs>
          <w:tab w:val="left" w:pos="640"/>
        </w:tabs>
        <w:autoSpaceDE w:val="0"/>
        <w:autoSpaceDN w:val="0"/>
        <w:adjustRightInd w:val="0"/>
        <w:spacing w:after="0" w:line="240" w:lineRule="auto"/>
        <w:ind w:left="640" w:hanging="640"/>
        <w:rPr>
          <w:rFonts w:cs="Tahoma"/>
          <w:color w:val="000000"/>
          <w:sz w:val="24"/>
          <w:szCs w:val="24"/>
        </w:rPr>
      </w:pPr>
      <w:r w:rsidRPr="00B01BF2">
        <w:rPr>
          <w:b/>
          <w:sz w:val="24"/>
          <w:szCs w:val="24"/>
        </w:rPr>
        <w:fldChar w:fldCharType="end"/>
      </w:r>
    </w:p>
    <w:p w14:paraId="0BD85CDB" w14:textId="77777777" w:rsidR="004E0874" w:rsidRPr="00B01BF2" w:rsidRDefault="004E0874" w:rsidP="007A5A5E">
      <w:pPr>
        <w:spacing w:after="0" w:line="480" w:lineRule="auto"/>
        <w:jc w:val="both"/>
        <w:rPr>
          <w:rFonts w:cs="Tahoma"/>
          <w:color w:val="000000"/>
          <w:sz w:val="24"/>
          <w:szCs w:val="24"/>
        </w:rPr>
      </w:pPr>
    </w:p>
    <w:p w14:paraId="7CB99A8F" w14:textId="77777777" w:rsidR="007A5A5E" w:rsidRPr="00B01BF2" w:rsidRDefault="007A5A5E" w:rsidP="007A5A5E">
      <w:pPr>
        <w:spacing w:after="0" w:line="480" w:lineRule="auto"/>
        <w:jc w:val="both"/>
        <w:rPr>
          <w:rFonts w:eastAsia="Times New Roman" w:cs="Times New Roman"/>
          <w:b/>
          <w:sz w:val="24"/>
          <w:szCs w:val="24"/>
        </w:rPr>
      </w:pPr>
      <w:r w:rsidRPr="00B01BF2">
        <w:rPr>
          <w:rFonts w:eastAsia="Times New Roman" w:cs="Times New Roman"/>
          <w:b/>
          <w:sz w:val="24"/>
          <w:szCs w:val="24"/>
        </w:rPr>
        <w:t>ACKNOWLEDGMENTS</w:t>
      </w:r>
    </w:p>
    <w:p w14:paraId="2E24D05D" w14:textId="6FC7C46A" w:rsidR="00885E7C" w:rsidRPr="00511CDD" w:rsidRDefault="007A5A5E" w:rsidP="007A5A5E">
      <w:pPr>
        <w:spacing w:after="0" w:line="480" w:lineRule="auto"/>
        <w:jc w:val="both"/>
        <w:rPr>
          <w:rFonts w:cs="Tahoma"/>
          <w:color w:val="000000"/>
          <w:sz w:val="24"/>
          <w:szCs w:val="24"/>
        </w:rPr>
      </w:pPr>
      <w:r w:rsidRPr="00B01BF2">
        <w:rPr>
          <w:rFonts w:cs="Tahoma"/>
          <w:color w:val="000000"/>
          <w:sz w:val="24"/>
          <w:szCs w:val="24"/>
        </w:rPr>
        <w:lastRenderedPageBreak/>
        <w:t xml:space="preserve">We thank </w:t>
      </w:r>
      <w:r w:rsidRPr="00B01BF2">
        <w:rPr>
          <w:rFonts w:eastAsia="Times New Roman" w:cs="Times New Roman"/>
          <w:bCs/>
          <w:sz w:val="24"/>
          <w:szCs w:val="24"/>
        </w:rPr>
        <w:t xml:space="preserve">S. </w:t>
      </w:r>
      <w:proofErr w:type="spellStart"/>
      <w:r w:rsidRPr="00B01BF2">
        <w:rPr>
          <w:rFonts w:eastAsia="Times New Roman" w:cs="Times New Roman"/>
          <w:bCs/>
          <w:sz w:val="24"/>
          <w:szCs w:val="24"/>
        </w:rPr>
        <w:t>Abedon</w:t>
      </w:r>
      <w:proofErr w:type="spellEnd"/>
      <w:r w:rsidRPr="00B01BF2">
        <w:rPr>
          <w:rFonts w:eastAsia="Times New Roman" w:cs="Times New Roman"/>
          <w:bCs/>
          <w:sz w:val="24"/>
          <w:szCs w:val="24"/>
        </w:rPr>
        <w:t xml:space="preserve">, R. </w:t>
      </w:r>
      <w:proofErr w:type="spellStart"/>
      <w:r w:rsidRPr="00B01BF2">
        <w:rPr>
          <w:rFonts w:eastAsia="Times New Roman" w:cs="Times New Roman"/>
          <w:bCs/>
          <w:sz w:val="24"/>
          <w:szCs w:val="24"/>
        </w:rPr>
        <w:t>Grah</w:t>
      </w:r>
      <w:proofErr w:type="spellEnd"/>
      <w:r w:rsidRPr="00B01BF2">
        <w:rPr>
          <w:rFonts w:eastAsia="Times New Roman" w:cs="Times New Roman"/>
          <w:bCs/>
          <w:sz w:val="24"/>
          <w:szCs w:val="24"/>
        </w:rPr>
        <w:t xml:space="preserve">, K. Jain, C. Nizak, T. </w:t>
      </w:r>
      <w:proofErr w:type="spellStart"/>
      <w:r w:rsidRPr="00B01BF2">
        <w:rPr>
          <w:rFonts w:eastAsia="Times New Roman" w:cs="Times New Roman"/>
          <w:bCs/>
          <w:sz w:val="24"/>
          <w:szCs w:val="24"/>
        </w:rPr>
        <w:t>Paixão</w:t>
      </w:r>
      <w:proofErr w:type="spellEnd"/>
      <w:r w:rsidRPr="00B01BF2">
        <w:rPr>
          <w:rFonts w:eastAsia="Times New Roman" w:cs="Times New Roman"/>
          <w:bCs/>
          <w:sz w:val="24"/>
          <w:szCs w:val="24"/>
        </w:rPr>
        <w:t xml:space="preserve">, M. </w:t>
      </w:r>
      <w:proofErr w:type="spellStart"/>
      <w:r w:rsidRPr="00B01BF2">
        <w:rPr>
          <w:rFonts w:eastAsia="Times New Roman" w:cs="Times New Roman"/>
          <w:bCs/>
          <w:sz w:val="24"/>
          <w:szCs w:val="24"/>
        </w:rPr>
        <w:t>Pleska</w:t>
      </w:r>
      <w:proofErr w:type="spellEnd"/>
      <w:r w:rsidRPr="00B01BF2">
        <w:rPr>
          <w:rFonts w:eastAsia="Times New Roman" w:cs="Times New Roman"/>
          <w:bCs/>
          <w:sz w:val="24"/>
          <w:szCs w:val="24"/>
        </w:rPr>
        <w:t xml:space="preserve">, E. </w:t>
      </w:r>
      <w:proofErr w:type="spellStart"/>
      <w:r w:rsidRPr="00B01BF2">
        <w:rPr>
          <w:rFonts w:eastAsia="Times New Roman" w:cs="Times New Roman"/>
          <w:bCs/>
          <w:sz w:val="24"/>
          <w:szCs w:val="24"/>
        </w:rPr>
        <w:t>Reichhart</w:t>
      </w:r>
      <w:proofErr w:type="spellEnd"/>
      <w:r w:rsidRPr="00B01BF2">
        <w:rPr>
          <w:rFonts w:eastAsia="Times New Roman" w:cs="Times New Roman"/>
          <w:bCs/>
          <w:sz w:val="24"/>
          <w:szCs w:val="24"/>
        </w:rPr>
        <w:t xml:space="preserve"> and </w:t>
      </w:r>
      <w:r w:rsidRPr="00B01BF2">
        <w:rPr>
          <w:rFonts w:cs="Tahoma"/>
          <w:color w:val="000000"/>
          <w:sz w:val="24"/>
          <w:szCs w:val="24"/>
        </w:rPr>
        <w:t xml:space="preserve">S. </w:t>
      </w:r>
      <w:proofErr w:type="spellStart"/>
      <w:r w:rsidRPr="00B01BF2">
        <w:rPr>
          <w:rFonts w:cs="Tahoma"/>
          <w:color w:val="000000"/>
          <w:sz w:val="24"/>
          <w:szCs w:val="24"/>
        </w:rPr>
        <w:t>Sarikas</w:t>
      </w:r>
      <w:proofErr w:type="spellEnd"/>
      <w:r w:rsidRPr="00B01BF2">
        <w:rPr>
          <w:rFonts w:eastAsia="Times New Roman" w:cs="Times New Roman"/>
          <w:bCs/>
          <w:sz w:val="24"/>
          <w:szCs w:val="24"/>
        </w:rPr>
        <w:t xml:space="preserve"> for helpful discussions.</w:t>
      </w:r>
      <w:r w:rsidR="00FA1807">
        <w:rPr>
          <w:rFonts w:eastAsia="Times New Roman" w:cs="Times New Roman"/>
          <w:bCs/>
          <w:sz w:val="24"/>
          <w:szCs w:val="24"/>
        </w:rPr>
        <w:t xml:space="preserve"> We thank the anonymous reviewers for their insightful comments.</w:t>
      </w:r>
      <w:r w:rsidRPr="00B01BF2">
        <w:rPr>
          <w:rFonts w:eastAsia="Times New Roman" w:cs="Times New Roman"/>
          <w:bCs/>
          <w:sz w:val="24"/>
          <w:szCs w:val="24"/>
        </w:rPr>
        <w:t xml:space="preserve"> This work was supported by the People </w:t>
      </w:r>
      <w:proofErr w:type="spellStart"/>
      <w:r w:rsidRPr="00B01BF2">
        <w:rPr>
          <w:rFonts w:eastAsia="Times New Roman" w:cs="Times New Roman"/>
          <w:bCs/>
          <w:sz w:val="24"/>
          <w:szCs w:val="24"/>
        </w:rPr>
        <w:t>Programme</w:t>
      </w:r>
      <w:proofErr w:type="spellEnd"/>
      <w:r w:rsidRPr="00B01BF2">
        <w:rPr>
          <w:rFonts w:eastAsia="Times New Roman" w:cs="Times New Roman"/>
          <w:bCs/>
          <w:sz w:val="24"/>
          <w:szCs w:val="24"/>
        </w:rPr>
        <w:t xml:space="preserve"> (Marie Curie Actions) of the European Union's Seventh Framework </w:t>
      </w:r>
      <w:proofErr w:type="spellStart"/>
      <w:r w:rsidRPr="00B01BF2">
        <w:rPr>
          <w:rFonts w:eastAsia="Times New Roman" w:cs="Times New Roman"/>
          <w:bCs/>
          <w:sz w:val="24"/>
          <w:szCs w:val="24"/>
        </w:rPr>
        <w:t>Programme</w:t>
      </w:r>
      <w:proofErr w:type="spellEnd"/>
      <w:r w:rsidRPr="00B01BF2">
        <w:rPr>
          <w:rFonts w:eastAsia="Times New Roman" w:cs="Times New Roman"/>
          <w:bCs/>
          <w:sz w:val="24"/>
          <w:szCs w:val="24"/>
        </w:rPr>
        <w:t xml:space="preserve"> (FP7/2007-2013) under REA grant agreement n° [291734] to M.L., and European Research Council under the Horizon 2020 Framework </w:t>
      </w:r>
      <w:proofErr w:type="spellStart"/>
      <w:r w:rsidRPr="00B01BF2">
        <w:rPr>
          <w:rFonts w:eastAsia="Times New Roman" w:cs="Times New Roman"/>
          <w:bCs/>
          <w:sz w:val="24"/>
          <w:szCs w:val="24"/>
        </w:rPr>
        <w:t>Programme</w:t>
      </w:r>
      <w:proofErr w:type="spellEnd"/>
      <w:r w:rsidRPr="00B01BF2">
        <w:rPr>
          <w:rFonts w:eastAsia="Times New Roman" w:cs="Times New Roman"/>
          <w:bCs/>
          <w:sz w:val="24"/>
          <w:szCs w:val="24"/>
        </w:rPr>
        <w:t xml:space="preserve"> (FP/2007-2013) / ERC Grant Agreement n. [648440] to J.P.B. </w:t>
      </w:r>
      <w:r w:rsidRPr="00B01BF2">
        <w:rPr>
          <w:rFonts w:cs="Tahoma"/>
          <w:color w:val="000000"/>
          <w:sz w:val="24"/>
          <w:szCs w:val="24"/>
        </w:rPr>
        <w:t>C.I. is the recipient of a DOC Fellowship of the Austrian Academy of Sciences.</w:t>
      </w:r>
    </w:p>
    <w:p w14:paraId="35AD67CC" w14:textId="77777777" w:rsidR="00885E7C" w:rsidRPr="00B01BF2" w:rsidRDefault="00885E7C" w:rsidP="007A5A5E">
      <w:pPr>
        <w:spacing w:after="0" w:line="480" w:lineRule="auto"/>
        <w:jc w:val="both"/>
        <w:rPr>
          <w:rFonts w:eastAsia="Times New Roman" w:cs="Times New Roman"/>
          <w:b/>
          <w:sz w:val="24"/>
          <w:szCs w:val="24"/>
        </w:rPr>
      </w:pPr>
    </w:p>
    <w:p w14:paraId="4DA13D70" w14:textId="77777777" w:rsidR="007A5A5E" w:rsidRPr="00B01BF2" w:rsidRDefault="007A5A5E" w:rsidP="007A5A5E">
      <w:pPr>
        <w:spacing w:after="0" w:line="480" w:lineRule="auto"/>
        <w:jc w:val="both"/>
        <w:rPr>
          <w:rFonts w:eastAsia="Times New Roman" w:cs="Times New Roman"/>
          <w:b/>
          <w:sz w:val="24"/>
          <w:szCs w:val="24"/>
        </w:rPr>
      </w:pPr>
      <w:r w:rsidRPr="00B01BF2">
        <w:rPr>
          <w:rFonts w:eastAsia="Times New Roman" w:cs="Times New Roman"/>
          <w:b/>
          <w:sz w:val="24"/>
          <w:szCs w:val="24"/>
        </w:rPr>
        <w:t>AUTHOR CONTRIBUTIONS</w:t>
      </w:r>
    </w:p>
    <w:p w14:paraId="7367C81B" w14:textId="0D5A11F4" w:rsidR="007B5799" w:rsidRPr="00B01BF2" w:rsidRDefault="007B5799" w:rsidP="007A5A5E">
      <w:pPr>
        <w:spacing w:after="0" w:line="480" w:lineRule="auto"/>
        <w:jc w:val="both"/>
        <w:rPr>
          <w:rFonts w:eastAsia="Times New Roman" w:cs="Times New Roman"/>
          <w:sz w:val="24"/>
          <w:szCs w:val="24"/>
        </w:rPr>
      </w:pPr>
      <w:r>
        <w:rPr>
          <w:rFonts w:eastAsia="Times New Roman" w:cs="Times New Roman"/>
          <w:sz w:val="24"/>
          <w:szCs w:val="24"/>
        </w:rPr>
        <w:t xml:space="preserve">All authors conceived the study together. C.I. and M.L. designed and carried out the experiments and analyzed the data. C.I. wrote the code and ran the model. C.I. and M.L. wrote the initial draft of the manuscript and revised it together with </w:t>
      </w:r>
      <w:r w:rsidRPr="00B01BF2">
        <w:rPr>
          <w:rFonts w:eastAsia="Times New Roman" w:cs="Times New Roman"/>
          <w:sz w:val="24"/>
          <w:szCs w:val="24"/>
        </w:rPr>
        <w:t>G.T. J.P.B and C.C.G</w:t>
      </w:r>
      <w:r w:rsidR="009F4022">
        <w:rPr>
          <w:rFonts w:eastAsia="Times New Roman" w:cs="Times New Roman"/>
          <w:sz w:val="24"/>
          <w:szCs w:val="24"/>
        </w:rPr>
        <w:t>.</w:t>
      </w:r>
    </w:p>
    <w:p w14:paraId="5C6D41E2" w14:textId="77777777" w:rsidR="007A5A5E" w:rsidRPr="00B01BF2" w:rsidRDefault="007A5A5E" w:rsidP="007A5A5E">
      <w:pPr>
        <w:spacing w:after="0" w:line="480" w:lineRule="auto"/>
        <w:jc w:val="both"/>
        <w:rPr>
          <w:rFonts w:eastAsia="Times New Roman" w:cs="Times New Roman"/>
          <w:sz w:val="24"/>
          <w:szCs w:val="24"/>
        </w:rPr>
      </w:pPr>
    </w:p>
    <w:p w14:paraId="6685748F" w14:textId="77777777" w:rsidR="007A5A5E" w:rsidRPr="00B01BF2" w:rsidRDefault="007A5A5E" w:rsidP="007A5A5E">
      <w:pPr>
        <w:spacing w:after="0" w:line="480" w:lineRule="auto"/>
        <w:jc w:val="both"/>
        <w:rPr>
          <w:rFonts w:eastAsia="Times New Roman" w:cs="Times New Roman"/>
          <w:b/>
          <w:sz w:val="24"/>
          <w:szCs w:val="24"/>
        </w:rPr>
      </w:pPr>
      <w:r w:rsidRPr="00B01BF2">
        <w:rPr>
          <w:rFonts w:eastAsia="Times New Roman" w:cs="Times New Roman"/>
          <w:b/>
          <w:sz w:val="24"/>
          <w:szCs w:val="24"/>
        </w:rPr>
        <w:t>COMPETING INTERESTS STATEMENT</w:t>
      </w:r>
    </w:p>
    <w:p w14:paraId="28D57CA6" w14:textId="77777777" w:rsidR="007A5A5E" w:rsidRPr="00B01BF2" w:rsidRDefault="007A5A5E" w:rsidP="007A5A5E">
      <w:pPr>
        <w:spacing w:after="0" w:line="480" w:lineRule="auto"/>
        <w:jc w:val="both"/>
        <w:rPr>
          <w:rFonts w:eastAsia="Times New Roman" w:cs="Times New Roman"/>
          <w:sz w:val="24"/>
          <w:szCs w:val="24"/>
        </w:rPr>
      </w:pPr>
      <w:r w:rsidRPr="00B01BF2">
        <w:rPr>
          <w:rFonts w:eastAsia="Times New Roman" w:cs="Times New Roman"/>
          <w:sz w:val="24"/>
          <w:szCs w:val="24"/>
        </w:rPr>
        <w:t xml:space="preserve">The authors declare no competing interests. </w:t>
      </w:r>
    </w:p>
    <w:p w14:paraId="211BB8F5" w14:textId="77777777" w:rsidR="007A5A5E" w:rsidRPr="00B01BF2" w:rsidRDefault="007A5A5E" w:rsidP="007A5A5E">
      <w:pPr>
        <w:spacing w:after="0" w:line="480" w:lineRule="auto"/>
        <w:jc w:val="both"/>
        <w:rPr>
          <w:rFonts w:cs="Tahoma"/>
          <w:color w:val="000000"/>
          <w:sz w:val="24"/>
          <w:szCs w:val="24"/>
        </w:rPr>
      </w:pPr>
    </w:p>
    <w:p w14:paraId="3F9361E0" w14:textId="77777777" w:rsidR="007A5A5E" w:rsidRPr="00B01BF2" w:rsidRDefault="007A5A5E" w:rsidP="007A5A5E">
      <w:pPr>
        <w:spacing w:after="0" w:line="240" w:lineRule="auto"/>
        <w:rPr>
          <w:b/>
          <w:sz w:val="28"/>
          <w:szCs w:val="28"/>
        </w:rPr>
      </w:pPr>
      <w:r w:rsidRPr="00B01BF2">
        <w:rPr>
          <w:b/>
          <w:sz w:val="28"/>
          <w:szCs w:val="28"/>
        </w:rPr>
        <w:br w:type="page"/>
      </w:r>
    </w:p>
    <w:p w14:paraId="477F368C" w14:textId="51E735C4" w:rsidR="007A5A5E" w:rsidRPr="00B01BF2" w:rsidRDefault="007A5A5E" w:rsidP="00511CDD">
      <w:pPr>
        <w:spacing w:after="0" w:line="480" w:lineRule="auto"/>
        <w:ind w:right="-279"/>
        <w:jc w:val="both"/>
        <w:rPr>
          <w:b/>
          <w:sz w:val="28"/>
          <w:szCs w:val="28"/>
        </w:rPr>
      </w:pPr>
      <w:r w:rsidRPr="00B01BF2">
        <w:rPr>
          <w:b/>
          <w:sz w:val="24"/>
          <w:szCs w:val="24"/>
        </w:rPr>
        <w:lastRenderedPageBreak/>
        <w:t xml:space="preserve">Figure 1. Experimental investigation of evolutionary potential of a repressor. a) </w:t>
      </w:r>
      <w:r w:rsidRPr="00B01BF2">
        <w:rPr>
          <w:sz w:val="24"/>
          <w:szCs w:val="24"/>
        </w:rPr>
        <w:t>Mutations (indicated by ‘x’) in the cognate operator can either have no effect on repressor binding (</w:t>
      </w:r>
      <w:r w:rsidRPr="00B01BF2">
        <w:rPr>
          <w:b/>
          <w:sz w:val="24"/>
          <w:szCs w:val="24"/>
        </w:rPr>
        <w:t>robust</w:t>
      </w:r>
      <w:r w:rsidRPr="00B01BF2">
        <w:rPr>
          <w:sz w:val="24"/>
          <w:szCs w:val="24"/>
        </w:rPr>
        <w:t>); alter repressor binding (</w:t>
      </w:r>
      <w:r w:rsidRPr="00B01BF2">
        <w:rPr>
          <w:b/>
          <w:sz w:val="24"/>
          <w:szCs w:val="24"/>
        </w:rPr>
        <w:t>tunable</w:t>
      </w:r>
      <w:r w:rsidRPr="00B01BF2">
        <w:rPr>
          <w:sz w:val="24"/>
          <w:szCs w:val="24"/>
        </w:rPr>
        <w:t>); or remove repressor binding (not shown). Mutations in the non-cognate site can either have no effect on repressor binding (</w:t>
      </w:r>
      <w:r w:rsidRPr="00B01BF2">
        <w:rPr>
          <w:b/>
          <w:sz w:val="24"/>
          <w:szCs w:val="24"/>
        </w:rPr>
        <w:t>not evolvable</w:t>
      </w:r>
      <w:r w:rsidRPr="00B01BF2">
        <w:rPr>
          <w:sz w:val="24"/>
          <w:szCs w:val="24"/>
        </w:rPr>
        <w:t>); or lead to gain of repressor binding (</w:t>
      </w:r>
      <w:r w:rsidRPr="00B01BF2">
        <w:rPr>
          <w:b/>
          <w:sz w:val="24"/>
          <w:szCs w:val="24"/>
        </w:rPr>
        <w:t>evolvable</w:t>
      </w:r>
      <w:r w:rsidRPr="00B01BF2">
        <w:rPr>
          <w:sz w:val="24"/>
          <w:szCs w:val="24"/>
        </w:rPr>
        <w:t xml:space="preserve">). Together, robustness, tunability and evolvability describe the evolutionary potential for regulatory rewiring. </w:t>
      </w:r>
      <w:r w:rsidRPr="00B01BF2">
        <w:rPr>
          <w:b/>
          <w:sz w:val="24"/>
          <w:szCs w:val="24"/>
        </w:rPr>
        <w:t xml:space="preserve">b) </w:t>
      </w:r>
      <w:r w:rsidRPr="00B01BF2">
        <w:rPr>
          <w:sz w:val="24"/>
          <w:szCs w:val="24"/>
        </w:rPr>
        <w:t xml:space="preserve">The synthetic template consists of a repressor controlled by an inducible </w:t>
      </w:r>
      <w:proofErr w:type="spellStart"/>
      <w:r w:rsidRPr="00B01BF2">
        <w:rPr>
          <w:i/>
          <w:sz w:val="24"/>
          <w:szCs w:val="24"/>
        </w:rPr>
        <w:t>P</w:t>
      </w:r>
      <w:r w:rsidRPr="00B01BF2">
        <w:rPr>
          <w:i/>
          <w:sz w:val="24"/>
          <w:szCs w:val="24"/>
          <w:vertAlign w:val="subscript"/>
        </w:rPr>
        <w:t>tet</w:t>
      </w:r>
      <w:proofErr w:type="spellEnd"/>
      <w:r w:rsidRPr="00B01BF2">
        <w:rPr>
          <w:rFonts w:eastAsiaTheme="minorEastAsia"/>
          <w:sz w:val="24"/>
          <w:szCs w:val="24"/>
        </w:rPr>
        <w:t xml:space="preserve"> promoter, and a strong </w:t>
      </w:r>
      <w:r w:rsidRPr="00B01BF2">
        <w:rPr>
          <w:i/>
          <w:sz w:val="24"/>
          <w:szCs w:val="24"/>
        </w:rPr>
        <w:t>P</w:t>
      </w:r>
      <w:r w:rsidRPr="00B01BF2">
        <w:rPr>
          <w:i/>
          <w:sz w:val="24"/>
          <w:szCs w:val="24"/>
          <w:vertAlign w:val="subscript"/>
        </w:rPr>
        <w:t>R</w:t>
      </w:r>
      <w:r w:rsidRPr="00B01BF2">
        <w:rPr>
          <w:sz w:val="24"/>
          <w:szCs w:val="24"/>
        </w:rPr>
        <w:t xml:space="preserve"> </w:t>
      </w:r>
      <w:r w:rsidRPr="00B01BF2">
        <w:rPr>
          <w:rFonts w:eastAsiaTheme="minorEastAsia"/>
          <w:sz w:val="24"/>
          <w:szCs w:val="24"/>
        </w:rPr>
        <w:t>promoter - containing</w:t>
      </w:r>
      <w:r w:rsidRPr="00B01BF2">
        <w:rPr>
          <w:sz w:val="24"/>
          <w:szCs w:val="24"/>
        </w:rPr>
        <w:t xml:space="preserve"> two repressor operators</w:t>
      </w:r>
      <w:r w:rsidRPr="00B01BF2">
        <w:rPr>
          <w:rFonts w:eastAsiaTheme="minorEastAsia"/>
          <w:sz w:val="24"/>
          <w:szCs w:val="24"/>
        </w:rPr>
        <w:t xml:space="preserve"> (</w:t>
      </w:r>
      <w:r w:rsidRPr="00B01BF2">
        <w:rPr>
          <w:i/>
          <w:sz w:val="24"/>
          <w:szCs w:val="24"/>
        </w:rPr>
        <w:t>O</w:t>
      </w:r>
      <w:r w:rsidRPr="00B01BF2">
        <w:rPr>
          <w:i/>
          <w:sz w:val="24"/>
          <w:szCs w:val="24"/>
          <w:vertAlign w:val="subscript"/>
        </w:rPr>
        <w:t>R</w:t>
      </w:r>
      <w:r w:rsidRPr="00B01BF2">
        <w:rPr>
          <w:sz w:val="24"/>
          <w:szCs w:val="24"/>
          <w:vertAlign w:val="subscript"/>
        </w:rPr>
        <w:t xml:space="preserve">1 </w:t>
      </w:r>
      <w:r w:rsidRPr="00B01BF2">
        <w:rPr>
          <w:rFonts w:eastAsiaTheme="minorEastAsia"/>
          <w:sz w:val="24"/>
          <w:szCs w:val="24"/>
        </w:rPr>
        <w:t xml:space="preserve">and </w:t>
      </w:r>
      <w:r w:rsidRPr="00B01BF2">
        <w:rPr>
          <w:i/>
          <w:sz w:val="24"/>
          <w:szCs w:val="24"/>
        </w:rPr>
        <w:t>O</w:t>
      </w:r>
      <w:r w:rsidRPr="00B01BF2">
        <w:rPr>
          <w:i/>
          <w:sz w:val="24"/>
          <w:szCs w:val="24"/>
          <w:vertAlign w:val="subscript"/>
        </w:rPr>
        <w:t>R</w:t>
      </w:r>
      <w:r w:rsidRPr="00B01BF2">
        <w:rPr>
          <w:sz w:val="24"/>
          <w:szCs w:val="24"/>
          <w:vertAlign w:val="subscript"/>
        </w:rPr>
        <w:t>2</w:t>
      </w:r>
      <w:r w:rsidRPr="00B01BF2">
        <w:rPr>
          <w:rFonts w:eastAsiaTheme="minorEastAsia"/>
          <w:sz w:val="24"/>
          <w:szCs w:val="24"/>
        </w:rPr>
        <w:t xml:space="preserve">) and the RNA Polymerase (RNAP) binding sites - that controls the expression of a fluorescence marker </w:t>
      </w:r>
      <w:proofErr w:type="spellStart"/>
      <w:r w:rsidRPr="00B01BF2">
        <w:rPr>
          <w:rFonts w:eastAsiaTheme="minorEastAsia"/>
          <w:i/>
          <w:sz w:val="24"/>
          <w:szCs w:val="24"/>
        </w:rPr>
        <w:t>venus-yfp</w:t>
      </w:r>
      <w:proofErr w:type="spellEnd"/>
      <w:r w:rsidRPr="00B01BF2">
        <w:rPr>
          <w:rFonts w:eastAsiaTheme="minorEastAsia"/>
          <w:sz w:val="24"/>
          <w:szCs w:val="24"/>
        </w:rPr>
        <w:t xml:space="preserve">. </w:t>
      </w:r>
      <w:r w:rsidRPr="00B01BF2">
        <w:rPr>
          <w:b/>
          <w:sz w:val="24"/>
          <w:szCs w:val="24"/>
        </w:rPr>
        <w:t>c</w:t>
      </w:r>
      <w:r w:rsidRPr="00B01BF2">
        <w:rPr>
          <w:sz w:val="24"/>
          <w:szCs w:val="24"/>
        </w:rPr>
        <w:t xml:space="preserve">) An increasing number of mutations (blue) are introduced into the cognate operator (orange) of repressor A. The thickness of the blunt-ended arrows indicates the strength of repression. </w:t>
      </w:r>
      <w:r w:rsidRPr="00B01BF2">
        <w:rPr>
          <w:rFonts w:eastAsiaTheme="minorEastAsia"/>
          <w:b/>
          <w:sz w:val="24"/>
          <w:szCs w:val="24"/>
        </w:rPr>
        <w:t>d</w:t>
      </w:r>
      <w:r w:rsidRPr="00B01BF2">
        <w:rPr>
          <w:rFonts w:eastAsiaTheme="minorEastAsia"/>
          <w:sz w:val="24"/>
          <w:szCs w:val="24"/>
        </w:rPr>
        <w:t xml:space="preserve">) Homology alignment of Lambda and P22 </w:t>
      </w:r>
      <w:r w:rsidRPr="00B01BF2">
        <w:rPr>
          <w:rFonts w:eastAsiaTheme="minorEastAsia"/>
          <w:i/>
          <w:sz w:val="24"/>
          <w:szCs w:val="24"/>
        </w:rPr>
        <w:t>O</w:t>
      </w:r>
      <w:r w:rsidRPr="00B01BF2">
        <w:rPr>
          <w:rFonts w:eastAsiaTheme="minorEastAsia"/>
          <w:i/>
          <w:sz w:val="24"/>
          <w:szCs w:val="24"/>
          <w:vertAlign w:val="subscript"/>
        </w:rPr>
        <w:t xml:space="preserve">R1 </w:t>
      </w:r>
      <w:r w:rsidRPr="00B01BF2">
        <w:rPr>
          <w:rFonts w:eastAsiaTheme="minorEastAsia"/>
          <w:sz w:val="24"/>
          <w:szCs w:val="24"/>
        </w:rPr>
        <w:t xml:space="preserve">and </w:t>
      </w:r>
      <w:r w:rsidRPr="00B01BF2">
        <w:rPr>
          <w:rFonts w:eastAsiaTheme="minorEastAsia"/>
          <w:i/>
          <w:sz w:val="24"/>
          <w:szCs w:val="24"/>
        </w:rPr>
        <w:t>O</w:t>
      </w:r>
      <w:r w:rsidRPr="00B01BF2">
        <w:rPr>
          <w:rFonts w:eastAsiaTheme="minorEastAsia"/>
          <w:i/>
          <w:sz w:val="24"/>
          <w:szCs w:val="24"/>
          <w:vertAlign w:val="subscript"/>
        </w:rPr>
        <w:t>R2</w:t>
      </w:r>
      <w:r w:rsidRPr="00B01BF2">
        <w:rPr>
          <w:rFonts w:eastAsiaTheme="minorEastAsia"/>
          <w:sz w:val="24"/>
          <w:szCs w:val="24"/>
        </w:rPr>
        <w:t xml:space="preserve">, showing mutated sites in bold. </w:t>
      </w:r>
      <w:r w:rsidRPr="00B01BF2">
        <w:rPr>
          <w:sz w:val="24"/>
          <w:szCs w:val="24"/>
        </w:rPr>
        <w:t xml:space="preserve">Arrows show </w:t>
      </w:r>
      <w:r w:rsidR="00C83849" w:rsidRPr="00B01BF2">
        <w:rPr>
          <w:rFonts w:eastAsiaTheme="minorEastAsia"/>
          <w:i/>
          <w:sz w:val="24"/>
          <w:szCs w:val="24"/>
        </w:rPr>
        <w:t>O</w:t>
      </w:r>
      <w:r w:rsidR="00C83849" w:rsidRPr="00B01BF2">
        <w:rPr>
          <w:rFonts w:eastAsiaTheme="minorEastAsia"/>
          <w:i/>
          <w:sz w:val="24"/>
          <w:szCs w:val="24"/>
          <w:vertAlign w:val="subscript"/>
        </w:rPr>
        <w:t xml:space="preserve">R1 </w:t>
      </w:r>
      <w:r w:rsidRPr="00B01BF2">
        <w:rPr>
          <w:sz w:val="24"/>
          <w:szCs w:val="24"/>
        </w:rPr>
        <w:t xml:space="preserve">base pairs that were exchanged. </w:t>
      </w:r>
      <w:r w:rsidRPr="00B01BF2">
        <w:rPr>
          <w:rFonts w:eastAsiaTheme="minorEastAsia"/>
          <w:sz w:val="24"/>
          <w:szCs w:val="24"/>
        </w:rPr>
        <w:t>The dashed arrow marks an additional site that was used to construct four cognate Lambda mutants, as one of the original positions abolished RNAP binding</w:t>
      </w:r>
      <w:r w:rsidRPr="00B01BF2">
        <w:rPr>
          <w:sz w:val="24"/>
          <w:szCs w:val="24"/>
        </w:rPr>
        <w:t xml:space="preserve"> (Supplementary Table 1)</w:t>
      </w:r>
      <w:r w:rsidRPr="00B01BF2">
        <w:rPr>
          <w:rFonts w:eastAsiaTheme="minorEastAsia"/>
          <w:sz w:val="24"/>
          <w:szCs w:val="24"/>
        </w:rPr>
        <w:t>.</w:t>
      </w:r>
      <w:r w:rsidRPr="00B01BF2">
        <w:rPr>
          <w:b/>
          <w:sz w:val="28"/>
          <w:szCs w:val="28"/>
        </w:rPr>
        <w:br w:type="page"/>
      </w:r>
    </w:p>
    <w:p w14:paraId="424BBE04" w14:textId="54BEA3AD" w:rsidR="007A5A5E" w:rsidRPr="00B01BF2" w:rsidRDefault="007A5A5E" w:rsidP="007A5A5E">
      <w:pPr>
        <w:spacing w:after="0" w:line="480" w:lineRule="auto"/>
        <w:ind w:right="-279"/>
        <w:jc w:val="both"/>
        <w:rPr>
          <w:b/>
          <w:sz w:val="24"/>
          <w:szCs w:val="24"/>
        </w:rPr>
      </w:pPr>
      <w:r w:rsidRPr="00B01BF2">
        <w:rPr>
          <w:b/>
          <w:sz w:val="24"/>
          <w:szCs w:val="24"/>
        </w:rPr>
        <w:lastRenderedPageBreak/>
        <w:t>Figure 2. Lambda CI and P22 C2 have different evolutionary potential. a)</w:t>
      </w:r>
      <w:r w:rsidRPr="00B01BF2">
        <w:rPr>
          <w:sz w:val="24"/>
          <w:szCs w:val="24"/>
        </w:rPr>
        <w:t xml:space="preserve"> Robustness, tunability and evolvability of Lambda CI and P22 C2. </w:t>
      </w:r>
      <w:r w:rsidRPr="00B01BF2">
        <w:rPr>
          <w:b/>
          <w:sz w:val="24"/>
          <w:szCs w:val="24"/>
        </w:rPr>
        <w:t>b)</w:t>
      </w:r>
      <w:r w:rsidRPr="00B01BF2">
        <w:rPr>
          <w:sz w:val="24"/>
          <w:szCs w:val="24"/>
        </w:rPr>
        <w:t xml:space="preserve"> Loss of binding was determined by mutating away from the cognate site, making it more similar to the non-cognate site. The dotted line shows the 90% repression threshold used to evaluate robustness. </w:t>
      </w:r>
      <w:r w:rsidRPr="00B01BF2">
        <w:rPr>
          <w:b/>
          <w:sz w:val="24"/>
          <w:szCs w:val="24"/>
        </w:rPr>
        <w:t>c)</w:t>
      </w:r>
      <w:r w:rsidRPr="00B01BF2">
        <w:rPr>
          <w:sz w:val="24"/>
          <w:szCs w:val="24"/>
        </w:rPr>
        <w:t xml:space="preserve"> Gain of binding was determined by mutating away from the non-cognate site making it more similar to the cognate one. The dotted line shows the 10% repression threshold for evolvability. Expression levels in the absence of repressor are shown in Supplementary Table 2. Mutants that abolished RNAP binding are not shown, </w:t>
      </w:r>
      <w:r w:rsidR="00704D3E" w:rsidRPr="00B01BF2">
        <w:rPr>
          <w:sz w:val="24"/>
          <w:szCs w:val="24"/>
        </w:rPr>
        <w:t>resulting in a</w:t>
      </w:r>
      <w:r w:rsidRPr="00B01BF2">
        <w:rPr>
          <w:sz w:val="24"/>
          <w:szCs w:val="24"/>
        </w:rPr>
        <w:t xml:space="preserve"> </w:t>
      </w:r>
      <w:r w:rsidR="00704D3E" w:rsidRPr="00B01BF2">
        <w:rPr>
          <w:sz w:val="24"/>
          <w:szCs w:val="24"/>
        </w:rPr>
        <w:t>different number</w:t>
      </w:r>
      <w:r w:rsidRPr="00B01BF2">
        <w:rPr>
          <w:sz w:val="24"/>
          <w:szCs w:val="24"/>
        </w:rPr>
        <w:t xml:space="preserve"> of mutants in b) and c). Points show mean percent repression over three replicates, bars are standard errors of the mean. Lambda is orange, P22 is blue. </w:t>
      </w:r>
      <w:r w:rsidR="00B112B1">
        <w:rPr>
          <w:sz w:val="24"/>
          <w:szCs w:val="24"/>
        </w:rPr>
        <w:t xml:space="preserve">Binding to the wild type cognate or non-cognate site is shown by a dark orange point. </w:t>
      </w:r>
    </w:p>
    <w:p w14:paraId="16D721F8" w14:textId="77777777" w:rsidR="00984856" w:rsidRPr="00B01BF2" w:rsidRDefault="00984856" w:rsidP="00E27A8B">
      <w:pPr>
        <w:spacing w:after="0" w:line="480" w:lineRule="auto"/>
        <w:rPr>
          <w:b/>
          <w:sz w:val="28"/>
          <w:szCs w:val="28"/>
        </w:rPr>
      </w:pPr>
    </w:p>
    <w:p w14:paraId="443BEED2" w14:textId="059389DA" w:rsidR="007A5A5E" w:rsidRPr="00B01BF2" w:rsidRDefault="007A5A5E" w:rsidP="00E27A8B">
      <w:pPr>
        <w:spacing w:after="0" w:line="480" w:lineRule="auto"/>
        <w:ind w:right="-279"/>
        <w:jc w:val="both"/>
        <w:rPr>
          <w:sz w:val="24"/>
          <w:szCs w:val="24"/>
        </w:rPr>
      </w:pPr>
      <w:r w:rsidRPr="00B01BF2">
        <w:rPr>
          <w:b/>
          <w:sz w:val="24"/>
          <w:szCs w:val="24"/>
        </w:rPr>
        <w:t>Figure 3. Thermodynamic model of gene expression. a)</w:t>
      </w:r>
      <w:r w:rsidRPr="00B01BF2">
        <w:rPr>
          <w:sz w:val="24"/>
          <w:szCs w:val="24"/>
        </w:rPr>
        <w:t xml:space="preserve"> Ge</w:t>
      </w:r>
      <w:r w:rsidR="005C7E32" w:rsidRPr="00B01BF2">
        <w:rPr>
          <w:sz w:val="24"/>
          <w:szCs w:val="24"/>
        </w:rPr>
        <w:t>ne expression is determined by:</w:t>
      </w:r>
      <w:r w:rsidRPr="00B01BF2">
        <w:rPr>
          <w:sz w:val="24"/>
          <w:szCs w:val="24"/>
        </w:rPr>
        <w:t xml:space="preserve"> intra-cellular concentration of (</w:t>
      </w:r>
      <w:proofErr w:type="spellStart"/>
      <w:r w:rsidRPr="00B01BF2">
        <w:rPr>
          <w:sz w:val="24"/>
          <w:szCs w:val="24"/>
        </w:rPr>
        <w:t>i</w:t>
      </w:r>
      <w:proofErr w:type="spellEnd"/>
      <w:r w:rsidRPr="00B01BF2">
        <w:rPr>
          <w:sz w:val="24"/>
          <w:szCs w:val="24"/>
        </w:rPr>
        <w:t xml:space="preserve">) repressor, and (ii) RNAP; iii) cooperativity of binding between two repressor dimers; </w:t>
      </w:r>
      <w:proofErr w:type="gramStart"/>
      <w:r w:rsidRPr="00B01BF2">
        <w:rPr>
          <w:sz w:val="24"/>
          <w:szCs w:val="24"/>
        </w:rPr>
        <w:t>iv) binding energy</w:t>
      </w:r>
      <w:proofErr w:type="gramEnd"/>
      <w:r w:rsidRPr="00B01BF2">
        <w:rPr>
          <w:sz w:val="24"/>
          <w:szCs w:val="24"/>
        </w:rPr>
        <w:t xml:space="preserve"> to the wild type operator (offset E</w:t>
      </w:r>
      <w:r w:rsidRPr="00B01BF2">
        <w:rPr>
          <w:sz w:val="24"/>
          <w:szCs w:val="24"/>
          <w:vertAlign w:val="subscript"/>
        </w:rPr>
        <w:t>WT</w:t>
      </w:r>
      <w:r w:rsidRPr="00B01BF2">
        <w:rPr>
          <w:sz w:val="24"/>
          <w:szCs w:val="24"/>
        </w:rPr>
        <w:t xml:space="preserve">); and v) additional contribution of each mutation to the binding energy (energy matrix). Negative (positive) entries in the energy matrix show mutations that </w:t>
      </w:r>
      <w:r w:rsidR="00EE6DFD" w:rsidRPr="00B01BF2">
        <w:rPr>
          <w:sz w:val="24"/>
          <w:szCs w:val="24"/>
        </w:rPr>
        <w:t xml:space="preserve">decrease </w:t>
      </w:r>
      <w:r w:rsidRPr="00B01BF2">
        <w:rPr>
          <w:sz w:val="24"/>
          <w:szCs w:val="24"/>
        </w:rPr>
        <w:t>(</w:t>
      </w:r>
      <w:r w:rsidR="00EE6DFD" w:rsidRPr="00B01BF2">
        <w:rPr>
          <w:sz w:val="24"/>
          <w:szCs w:val="24"/>
        </w:rPr>
        <w:t>increase</w:t>
      </w:r>
      <w:r w:rsidRPr="00B01BF2">
        <w:rPr>
          <w:sz w:val="24"/>
          <w:szCs w:val="24"/>
        </w:rPr>
        <w:t>) binding energy</w:t>
      </w:r>
      <w:r w:rsidR="002F7A18" w:rsidRPr="00B01BF2">
        <w:rPr>
          <w:sz w:val="24"/>
          <w:szCs w:val="24"/>
        </w:rPr>
        <w:t xml:space="preserve">, </w:t>
      </w:r>
      <w:r w:rsidR="00EE6DFD" w:rsidRPr="00B01BF2">
        <w:rPr>
          <w:sz w:val="24"/>
          <w:szCs w:val="24"/>
        </w:rPr>
        <w:t>and hence increase (decrease) repression</w:t>
      </w:r>
      <w:r w:rsidR="002F7A18" w:rsidRPr="00B01BF2">
        <w:rPr>
          <w:sz w:val="24"/>
          <w:szCs w:val="24"/>
        </w:rPr>
        <w:t>. Z</w:t>
      </w:r>
      <w:r w:rsidRPr="00B01BF2">
        <w:rPr>
          <w:sz w:val="24"/>
          <w:szCs w:val="24"/>
        </w:rPr>
        <w:t xml:space="preserve">ero values denote the wild type sequence. </w:t>
      </w:r>
      <w:r w:rsidRPr="00B01BF2">
        <w:rPr>
          <w:rFonts w:eastAsiaTheme="minorEastAsia"/>
          <w:b/>
          <w:sz w:val="24"/>
          <w:szCs w:val="24"/>
        </w:rPr>
        <w:t xml:space="preserve">b), c) </w:t>
      </w:r>
      <w:r w:rsidRPr="00B01BF2">
        <w:rPr>
          <w:sz w:val="24"/>
          <w:szCs w:val="24"/>
        </w:rPr>
        <w:t xml:space="preserve">The sigmoidal relationship between binding energy and repression, determined by the thermodynamic model, provides quantitative definitions of robustness, tunability and evolvability. </w:t>
      </w:r>
      <w:r w:rsidR="00BE7C49" w:rsidRPr="00B01BF2">
        <w:rPr>
          <w:b/>
          <w:sz w:val="24"/>
          <w:szCs w:val="24"/>
        </w:rPr>
        <w:t>d</w:t>
      </w:r>
      <w:r w:rsidRPr="00B01BF2">
        <w:rPr>
          <w:b/>
          <w:sz w:val="24"/>
          <w:szCs w:val="24"/>
        </w:rPr>
        <w:t>)</w:t>
      </w:r>
      <w:r w:rsidRPr="00B01BF2">
        <w:rPr>
          <w:sz w:val="24"/>
          <w:szCs w:val="24"/>
        </w:rPr>
        <w:t xml:space="preserve"> Comprehensive simulation of repression for all possible mutations in the six chosen positions in </w:t>
      </w:r>
      <w:r w:rsidRPr="00B01BF2">
        <w:rPr>
          <w:i/>
          <w:sz w:val="24"/>
          <w:szCs w:val="24"/>
        </w:rPr>
        <w:t>O</w:t>
      </w:r>
      <w:r w:rsidRPr="00B01BF2">
        <w:rPr>
          <w:i/>
          <w:sz w:val="24"/>
          <w:szCs w:val="24"/>
          <w:vertAlign w:val="subscript"/>
        </w:rPr>
        <w:t>R1</w:t>
      </w:r>
      <w:r w:rsidRPr="00B01BF2">
        <w:rPr>
          <w:sz w:val="24"/>
          <w:szCs w:val="24"/>
        </w:rPr>
        <w:t xml:space="preserve">. </w:t>
      </w:r>
    </w:p>
    <w:p w14:paraId="73493E14" w14:textId="7148E5C0" w:rsidR="007A5A5E" w:rsidRPr="00B01BF2" w:rsidRDefault="007A5A5E" w:rsidP="007A5A5E">
      <w:pPr>
        <w:spacing w:after="0" w:line="240" w:lineRule="auto"/>
        <w:rPr>
          <w:b/>
          <w:sz w:val="24"/>
          <w:szCs w:val="24"/>
        </w:rPr>
      </w:pPr>
    </w:p>
    <w:p w14:paraId="6C40A6FA" w14:textId="77777777" w:rsidR="00C37518" w:rsidRDefault="007A5A5E" w:rsidP="00C37518">
      <w:pPr>
        <w:spacing w:after="0" w:line="480" w:lineRule="auto"/>
        <w:ind w:right="-279"/>
        <w:jc w:val="both"/>
        <w:rPr>
          <w:b/>
          <w:sz w:val="24"/>
          <w:szCs w:val="24"/>
        </w:rPr>
      </w:pPr>
      <w:r w:rsidRPr="00B01BF2">
        <w:rPr>
          <w:b/>
          <w:sz w:val="24"/>
          <w:szCs w:val="24"/>
        </w:rPr>
        <w:lastRenderedPageBreak/>
        <w:t xml:space="preserve">Figure 4. </w:t>
      </w:r>
      <w:r w:rsidRPr="00B01BF2">
        <w:rPr>
          <w:sz w:val="24"/>
          <w:szCs w:val="24"/>
        </w:rPr>
        <w:t xml:space="preserve"> </w:t>
      </w:r>
      <w:r w:rsidRPr="00B01BF2">
        <w:rPr>
          <w:b/>
          <w:sz w:val="24"/>
          <w:szCs w:val="24"/>
        </w:rPr>
        <w:t>System parameters determine evolutionary potential. a)</w:t>
      </w:r>
      <w:r w:rsidRPr="00B01BF2">
        <w:rPr>
          <w:sz w:val="24"/>
          <w:szCs w:val="24"/>
        </w:rPr>
        <w:t xml:space="preserve"> Correlation between each evolutionary property and a given system parameter: ‘+’ indicates a positive correlation; ‘-</w:t>
      </w:r>
      <w:proofErr w:type="gramStart"/>
      <w:r w:rsidRPr="00B01BF2">
        <w:rPr>
          <w:sz w:val="24"/>
          <w:szCs w:val="24"/>
        </w:rPr>
        <w:t>‘ a</w:t>
      </w:r>
      <w:proofErr w:type="gramEnd"/>
      <w:r w:rsidRPr="00B01BF2">
        <w:rPr>
          <w:sz w:val="24"/>
          <w:szCs w:val="24"/>
        </w:rPr>
        <w:t xml:space="preserve"> negative correlation; ‘0’ a negligible effect; and ‘*’ a non-linear relationship. Lambda CI is orange, P22 C2 is blue. </w:t>
      </w:r>
      <w:r w:rsidRPr="00B01BF2">
        <w:rPr>
          <w:b/>
          <w:sz w:val="24"/>
          <w:szCs w:val="24"/>
        </w:rPr>
        <w:t xml:space="preserve">b) </w:t>
      </w:r>
      <w:r w:rsidRPr="00B01BF2">
        <w:rPr>
          <w:sz w:val="24"/>
          <w:szCs w:val="24"/>
        </w:rPr>
        <w:t>We swapped parameter values of repressor concentration, cooperativity and offset from one repressor to the other. ‘Fraction of variance explained’ (R</w:t>
      </w:r>
      <w:r w:rsidRPr="00B01BF2">
        <w:rPr>
          <w:sz w:val="24"/>
          <w:szCs w:val="24"/>
          <w:vertAlign w:val="superscript"/>
        </w:rPr>
        <w:t>2</w:t>
      </w:r>
      <w:r w:rsidRPr="00B01BF2">
        <w:rPr>
          <w:sz w:val="24"/>
          <w:szCs w:val="24"/>
        </w:rPr>
        <w:t>) was calculated between the repressor with swapped parameter(s), and the other repressor with its original parameters. R</w:t>
      </w:r>
      <w:r w:rsidRPr="00B01BF2">
        <w:rPr>
          <w:sz w:val="24"/>
          <w:szCs w:val="24"/>
          <w:vertAlign w:val="superscript"/>
        </w:rPr>
        <w:t xml:space="preserve">2 </w:t>
      </w:r>
      <w:r w:rsidRPr="00B01BF2">
        <w:rPr>
          <w:sz w:val="24"/>
          <w:szCs w:val="24"/>
        </w:rPr>
        <w:t xml:space="preserve">is shown as the grey portion of the pie charts: the fuller the pie chart, the more similar the evolutionary property between the two repressors. Starting from the original parameter values, each of the three parameters was swapped individually, and all three simultaneously. </w:t>
      </w:r>
    </w:p>
    <w:p w14:paraId="2DEECBEE" w14:textId="77777777" w:rsidR="00C37518" w:rsidRDefault="00C37518" w:rsidP="00C37518">
      <w:pPr>
        <w:spacing w:after="0" w:line="480" w:lineRule="auto"/>
        <w:ind w:right="-279"/>
        <w:jc w:val="both"/>
        <w:rPr>
          <w:b/>
          <w:sz w:val="24"/>
          <w:szCs w:val="24"/>
        </w:rPr>
      </w:pPr>
    </w:p>
    <w:p w14:paraId="65D190AF" w14:textId="77777777" w:rsidR="00C37518" w:rsidRDefault="007A5A5E" w:rsidP="004E405C">
      <w:pPr>
        <w:spacing w:after="0" w:line="480" w:lineRule="auto"/>
        <w:ind w:right="-279"/>
        <w:jc w:val="both"/>
        <w:rPr>
          <w:b/>
          <w:sz w:val="28"/>
          <w:szCs w:val="28"/>
        </w:rPr>
      </w:pPr>
      <w:r w:rsidRPr="00B01BF2">
        <w:rPr>
          <w:b/>
          <w:sz w:val="24"/>
          <w:szCs w:val="24"/>
        </w:rPr>
        <w:t xml:space="preserve">Figure 5. </w:t>
      </w:r>
      <w:r w:rsidR="00716E07" w:rsidRPr="00B01BF2">
        <w:rPr>
          <w:b/>
          <w:sz w:val="24"/>
          <w:szCs w:val="24"/>
        </w:rPr>
        <w:t>Biophysical determinants of the</w:t>
      </w:r>
      <w:r w:rsidRPr="00B01BF2">
        <w:rPr>
          <w:b/>
          <w:sz w:val="24"/>
          <w:szCs w:val="24"/>
        </w:rPr>
        <w:t xml:space="preserve"> evolutionary potential. a) </w:t>
      </w:r>
      <w:r w:rsidR="00A46C3E" w:rsidRPr="00B01BF2">
        <w:rPr>
          <w:sz w:val="24"/>
          <w:szCs w:val="24"/>
        </w:rPr>
        <w:t>Generic definitions of robustness, tunability and evolvability that utilize</w:t>
      </w:r>
      <w:r w:rsidRPr="00B01BF2">
        <w:rPr>
          <w:sz w:val="24"/>
          <w:szCs w:val="24"/>
        </w:rPr>
        <w:t xml:space="preserve"> only the offset and the energy matrix. </w:t>
      </w:r>
      <m:oMath>
        <m:r>
          <w:rPr>
            <w:rFonts w:ascii="Cambria Math" w:hAnsi="Cambria Math"/>
            <w:sz w:val="24"/>
            <w:szCs w:val="24"/>
          </w:rPr>
          <m:t>Rob=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WT</m:t>
                </m:r>
              </m:sub>
            </m:sSub>
          </m:num>
          <m:den>
            <m:r>
              <w:rPr>
                <w:rFonts w:ascii="Cambria Math" w:hAnsi="Cambria Math"/>
                <w:sz w:val="24"/>
                <w:szCs w:val="24"/>
              </w:rPr>
              <m:t>m</m:t>
            </m:r>
          </m:den>
        </m:f>
      </m:oMath>
      <w:r w:rsidRPr="00B01BF2">
        <w:rPr>
          <w:rFonts w:eastAsiaTheme="minorEastAsia"/>
          <w:sz w:val="24"/>
          <w:szCs w:val="24"/>
        </w:rPr>
        <w:t xml:space="preserve"> and </w:t>
      </w:r>
      <m:oMath>
        <m:r>
          <w:rPr>
            <w:rFonts w:ascii="Cambria Math" w:hAnsi="Cambria Math"/>
            <w:sz w:val="24"/>
            <w:szCs w:val="24"/>
          </w:rPr>
          <m:t>Evo=</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random</m:t>
                </m:r>
              </m:sub>
            </m:sSub>
          </m:num>
          <m:den>
            <m:r>
              <w:rPr>
                <w:rFonts w:ascii="Cambria Math" w:hAnsi="Cambria Math"/>
                <w:sz w:val="24"/>
                <w:szCs w:val="24"/>
              </w:rPr>
              <m:t>m</m:t>
            </m:r>
          </m:den>
        </m:f>
        <m:r>
          <w:rPr>
            <w:rFonts w:ascii="Cambria Math" w:eastAsiaTheme="minorEastAsia" w:hAnsi="Cambria Math"/>
            <w:sz w:val="24"/>
            <w:szCs w:val="24"/>
          </w:rPr>
          <m:t>=Rob+#mut</m:t>
        </m:r>
      </m:oMath>
      <w:r w:rsidRPr="00B01BF2">
        <w:rPr>
          <w:rFonts w:eastAsiaTheme="minorEastAsia"/>
          <w:sz w:val="24"/>
          <w:szCs w:val="24"/>
        </w:rPr>
        <w:t xml:space="preserve">, where </w:t>
      </w:r>
      <w:r w:rsidRPr="00CE70D3">
        <w:rPr>
          <w:rFonts w:eastAsiaTheme="minorEastAsia"/>
          <w:i/>
          <w:sz w:val="24"/>
          <w:szCs w:val="24"/>
        </w:rPr>
        <w:t>E</w:t>
      </w:r>
      <w:r w:rsidRPr="00CE70D3">
        <w:rPr>
          <w:rFonts w:eastAsiaTheme="minorEastAsia"/>
          <w:i/>
          <w:sz w:val="24"/>
          <w:szCs w:val="24"/>
          <w:vertAlign w:val="subscript"/>
        </w:rPr>
        <w:t>1/2</w:t>
      </w:r>
      <w:r w:rsidRPr="00B01BF2">
        <w:rPr>
          <w:rFonts w:eastAsiaTheme="minorEastAsia"/>
          <w:sz w:val="24"/>
          <w:szCs w:val="24"/>
        </w:rPr>
        <w:t xml:space="preserve"> is the binding energy at half repression</w:t>
      </w:r>
      <w:r w:rsidR="004F7FD0" w:rsidRPr="00B01BF2">
        <w:rPr>
          <w:rFonts w:eastAsiaTheme="minorEastAsia"/>
          <w:sz w:val="24"/>
          <w:szCs w:val="24"/>
        </w:rPr>
        <w:t xml:space="preserve"> (which equals the chemical potential, μ)</w:t>
      </w:r>
      <w:r w:rsidRPr="00B01BF2">
        <w:rPr>
          <w:rFonts w:eastAsiaTheme="minorEastAsia"/>
          <w:sz w:val="24"/>
          <w:szCs w:val="24"/>
        </w:rPr>
        <w:t xml:space="preserve">, </w:t>
      </w:r>
      <w:proofErr w:type="spellStart"/>
      <w:r w:rsidR="00A725AF" w:rsidRPr="005D5C5F">
        <w:rPr>
          <w:i/>
          <w:sz w:val="24"/>
          <w:szCs w:val="24"/>
        </w:rPr>
        <w:t>E</w:t>
      </w:r>
      <w:r w:rsidR="00A725AF" w:rsidRPr="005D5C5F">
        <w:rPr>
          <w:i/>
          <w:sz w:val="24"/>
          <w:szCs w:val="24"/>
          <w:vertAlign w:val="subscript"/>
        </w:rPr>
        <w:t>random</w:t>
      </w:r>
      <w:proofErr w:type="spellEnd"/>
      <w:r w:rsidR="00A725AF" w:rsidRPr="00B01BF2">
        <w:rPr>
          <w:sz w:val="24"/>
          <w:szCs w:val="24"/>
        </w:rPr>
        <w:t xml:space="preserve"> is the </w:t>
      </w:r>
      <w:r w:rsidR="007C7B36" w:rsidRPr="00B01BF2">
        <w:rPr>
          <w:sz w:val="24"/>
          <w:szCs w:val="24"/>
        </w:rPr>
        <w:t xml:space="preserve">typical </w:t>
      </w:r>
      <w:r w:rsidR="00A725AF" w:rsidRPr="00B01BF2">
        <w:rPr>
          <w:sz w:val="24"/>
          <w:szCs w:val="24"/>
        </w:rPr>
        <w:t xml:space="preserve">binding energy to a random sequence, </w:t>
      </w:r>
      <w:r w:rsidRPr="00B01BF2">
        <w:rPr>
          <w:rFonts w:eastAsiaTheme="minorEastAsia"/>
          <w:sz w:val="24"/>
          <w:szCs w:val="24"/>
        </w:rPr>
        <w:t xml:space="preserve">m the average mutational </w:t>
      </w:r>
      <w:r w:rsidR="003D0A46">
        <w:rPr>
          <w:rFonts w:eastAsiaTheme="minorEastAsia"/>
          <w:sz w:val="24"/>
          <w:szCs w:val="24"/>
        </w:rPr>
        <w:t>effect</w:t>
      </w:r>
      <w:r w:rsidR="003D0A46" w:rsidRPr="00B01BF2">
        <w:rPr>
          <w:rFonts w:eastAsiaTheme="minorEastAsia"/>
          <w:sz w:val="24"/>
          <w:szCs w:val="24"/>
        </w:rPr>
        <w:t xml:space="preserve"> </w:t>
      </w:r>
      <w:r w:rsidRPr="00B01BF2">
        <w:rPr>
          <w:rFonts w:eastAsiaTheme="minorEastAsia"/>
          <w:sz w:val="24"/>
          <w:szCs w:val="24"/>
        </w:rPr>
        <w:t>size</w:t>
      </w:r>
      <w:r w:rsidR="00124F26" w:rsidRPr="00B01BF2">
        <w:rPr>
          <w:rFonts w:eastAsiaTheme="minorEastAsia"/>
          <w:sz w:val="24"/>
          <w:szCs w:val="24"/>
        </w:rPr>
        <w:t>,</w:t>
      </w:r>
      <w:r w:rsidRPr="00B01BF2">
        <w:rPr>
          <w:rFonts w:eastAsiaTheme="minorEastAsia"/>
          <w:sz w:val="24"/>
          <w:szCs w:val="24"/>
        </w:rPr>
        <w:t xml:space="preserve"> and </w:t>
      </w:r>
      <w:r w:rsidRPr="00D255D8">
        <w:rPr>
          <w:rFonts w:eastAsiaTheme="minorEastAsia"/>
          <w:i/>
          <w:sz w:val="24"/>
          <w:szCs w:val="24"/>
        </w:rPr>
        <w:t>#</w:t>
      </w:r>
      <w:proofErr w:type="spellStart"/>
      <w:r w:rsidRPr="00D255D8">
        <w:rPr>
          <w:rFonts w:eastAsiaTheme="minorEastAsia"/>
          <w:i/>
          <w:sz w:val="24"/>
          <w:szCs w:val="24"/>
        </w:rPr>
        <w:t>mut</w:t>
      </w:r>
      <w:proofErr w:type="spellEnd"/>
      <w:r w:rsidRPr="00B01BF2">
        <w:rPr>
          <w:rFonts w:eastAsiaTheme="minorEastAsia"/>
          <w:sz w:val="24"/>
          <w:szCs w:val="24"/>
        </w:rPr>
        <w:t xml:space="preserve"> the</w:t>
      </w:r>
      <w:r w:rsidR="00A46C3E" w:rsidRPr="00B01BF2">
        <w:rPr>
          <w:rFonts w:eastAsiaTheme="minorEastAsia"/>
          <w:sz w:val="24"/>
          <w:szCs w:val="24"/>
        </w:rPr>
        <w:t xml:space="preserve"> distance of the random sequence to the cognate operator in number of mutations</w:t>
      </w:r>
      <w:r w:rsidR="00302360" w:rsidRPr="00B01BF2">
        <w:rPr>
          <w:rFonts w:eastAsiaTheme="minorEastAsia"/>
          <w:sz w:val="24"/>
          <w:szCs w:val="24"/>
        </w:rPr>
        <w:t xml:space="preserve"> (see Methods)</w:t>
      </w:r>
      <w:r w:rsidRPr="00B01BF2">
        <w:rPr>
          <w:sz w:val="24"/>
          <w:szCs w:val="24"/>
        </w:rPr>
        <w:t>.</w:t>
      </w:r>
      <w:r w:rsidR="005775B8" w:rsidRPr="00B01BF2">
        <w:rPr>
          <w:sz w:val="24"/>
          <w:szCs w:val="24"/>
        </w:rPr>
        <w:t xml:space="preserve"> Evolvability is negative as mutations towards </w:t>
      </w:r>
      <w:r w:rsidR="005775B8" w:rsidRPr="00CE70D3">
        <w:rPr>
          <w:i/>
          <w:sz w:val="24"/>
          <w:szCs w:val="24"/>
        </w:rPr>
        <w:t>E</w:t>
      </w:r>
      <w:r w:rsidR="005775B8" w:rsidRPr="00CE70D3">
        <w:rPr>
          <w:i/>
          <w:sz w:val="24"/>
          <w:szCs w:val="24"/>
          <w:vertAlign w:val="subscript"/>
        </w:rPr>
        <w:t>1/2</w:t>
      </w:r>
      <w:r w:rsidR="005775B8" w:rsidRPr="00B01BF2">
        <w:rPr>
          <w:sz w:val="24"/>
          <w:szCs w:val="24"/>
        </w:rPr>
        <w:t xml:space="preserve"> improve binding.</w:t>
      </w:r>
      <w:r w:rsidR="00A725AF" w:rsidRPr="00B01BF2">
        <w:rPr>
          <w:sz w:val="24"/>
          <w:szCs w:val="24"/>
        </w:rPr>
        <w:t xml:space="preserve"> </w:t>
      </w:r>
      <m:oMath>
        <m:r>
          <w:rPr>
            <w:rFonts w:ascii="Cambria Math" w:hAnsi="Cambria Math"/>
            <w:sz w:val="24"/>
            <w:szCs w:val="24"/>
          </w:rPr>
          <m:t>Tun =(σ*</m:t>
        </m:r>
        <m:f>
          <m:fPr>
            <m:ctrlPr>
              <w:rPr>
                <w:rFonts w:ascii="Cambria Math" w:hAnsi="Cambria Math"/>
                <w:i/>
                <w:sz w:val="24"/>
                <w:szCs w:val="24"/>
              </w:rPr>
            </m:ctrlPr>
          </m:fPr>
          <m:num>
            <m:r>
              <w:rPr>
                <w:rFonts w:ascii="Cambria Math" w:hAnsi="Cambria Math"/>
                <w:sz w:val="24"/>
                <w:szCs w:val="24"/>
              </w:rPr>
              <m:t>d repression</m:t>
            </m:r>
          </m:num>
          <m:den>
            <m:r>
              <w:rPr>
                <w:rFonts w:ascii="Cambria Math" w:hAnsi="Cambria Math"/>
                <w:sz w:val="24"/>
                <w:szCs w:val="24"/>
              </w:rPr>
              <m:t>d binding affinity</m:t>
            </m:r>
          </m:den>
        </m:f>
        <m:sSub>
          <m:sSubPr>
            <m:ctrlPr>
              <w:rPr>
                <w:rFonts w:ascii="Cambria Math" w:hAnsi="Cambria Math"/>
                <w:i/>
                <w:sz w:val="24"/>
                <w:szCs w:val="24"/>
              </w:rPr>
            </m:ctrlPr>
          </m:sSubPr>
          <m:e>
            <m:r>
              <w:rPr>
                <w:rFonts w:ascii="Cambria Math" w:hAnsi="Cambria Math"/>
                <w:sz w:val="24"/>
                <w:szCs w:val="24"/>
              </w:rPr>
              <m:t>|</m:t>
            </m:r>
          </m:e>
          <m: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sub>
        </m:sSub>
        <m:r>
          <w:rPr>
            <w:rFonts w:ascii="Cambria Math" w:hAnsi="Cambria Math"/>
            <w:sz w:val="24"/>
            <w:szCs w:val="24"/>
          </w:rPr>
          <m:t>)/Rob</m:t>
        </m:r>
      </m:oMath>
      <w:r w:rsidRPr="00B01BF2">
        <w:rPr>
          <w:rFonts w:eastAsiaTheme="minorEastAsia"/>
          <w:sz w:val="24"/>
          <w:szCs w:val="24"/>
        </w:rPr>
        <w:t xml:space="preserve">, where σ is the standard deviation of the energy matrix and </w:t>
      </w:r>
      <m:oMath>
        <m:f>
          <m:fPr>
            <m:ctrlPr>
              <w:rPr>
                <w:rFonts w:ascii="Cambria Math" w:hAnsi="Cambria Math"/>
                <w:i/>
                <w:sz w:val="24"/>
                <w:szCs w:val="24"/>
              </w:rPr>
            </m:ctrlPr>
          </m:fPr>
          <m:num>
            <m:r>
              <w:rPr>
                <w:rFonts w:ascii="Cambria Math" w:hAnsi="Cambria Math"/>
                <w:sz w:val="24"/>
                <w:szCs w:val="24"/>
              </w:rPr>
              <m:t>d repression</m:t>
            </m:r>
          </m:num>
          <m:den>
            <m:r>
              <w:rPr>
                <w:rFonts w:ascii="Cambria Math" w:hAnsi="Cambria Math"/>
                <w:sz w:val="24"/>
                <w:szCs w:val="24"/>
              </w:rPr>
              <m:t>d binding affinity</m:t>
            </m:r>
          </m:den>
        </m:f>
        <m:sSub>
          <m:sSubPr>
            <m:ctrlPr>
              <w:rPr>
                <w:rFonts w:ascii="Cambria Math" w:hAnsi="Cambria Math"/>
                <w:i/>
                <w:sz w:val="24"/>
                <w:szCs w:val="24"/>
              </w:rPr>
            </m:ctrlPr>
          </m:sSubPr>
          <m:e>
            <m:r>
              <w:rPr>
                <w:rFonts w:ascii="Cambria Math" w:hAnsi="Cambria Math"/>
                <w:sz w:val="24"/>
                <w:szCs w:val="24"/>
              </w:rPr>
              <m:t>|</m:t>
            </m:r>
          </m:e>
          <m: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1/2</m:t>
                </m:r>
              </m:sub>
            </m:sSub>
          </m:sub>
        </m:sSub>
        <m:r>
          <w:rPr>
            <w:rFonts w:ascii="Cambria Math" w:hAnsi="Cambria Math"/>
            <w:sz w:val="24"/>
            <w:szCs w:val="24"/>
          </w:rPr>
          <m:t xml:space="preserve"> </m:t>
        </m:r>
      </m:oMath>
      <w:r w:rsidRPr="00B01BF2">
        <w:rPr>
          <w:rFonts w:eastAsiaTheme="minorEastAsia"/>
          <w:sz w:val="24"/>
          <w:szCs w:val="24"/>
        </w:rPr>
        <w:t xml:space="preserve">the slope of the sigmoid curve at </w:t>
      </w:r>
      <w:r w:rsidRPr="00CE70D3">
        <w:rPr>
          <w:i/>
          <w:sz w:val="24"/>
          <w:szCs w:val="24"/>
        </w:rPr>
        <w:t>E</w:t>
      </w:r>
      <w:r w:rsidRPr="00CE70D3">
        <w:rPr>
          <w:i/>
          <w:sz w:val="24"/>
          <w:szCs w:val="24"/>
          <w:vertAlign w:val="subscript"/>
        </w:rPr>
        <w:t>1/2</w:t>
      </w:r>
      <w:r w:rsidRPr="00B01BF2">
        <w:rPr>
          <w:sz w:val="24"/>
          <w:szCs w:val="24"/>
        </w:rPr>
        <w:t>.</w:t>
      </w:r>
      <w:r w:rsidR="002572ED" w:rsidRPr="00B01BF2">
        <w:rPr>
          <w:sz w:val="24"/>
          <w:szCs w:val="24"/>
        </w:rPr>
        <w:t xml:space="preserve"> </w:t>
      </w:r>
      <w:r w:rsidR="000536F4" w:rsidRPr="00B01BF2">
        <w:rPr>
          <w:sz w:val="24"/>
          <w:szCs w:val="24"/>
        </w:rPr>
        <w:t>The table shows the values for</w:t>
      </w:r>
      <w:r w:rsidR="002572ED" w:rsidRPr="00B01BF2">
        <w:rPr>
          <w:sz w:val="24"/>
          <w:szCs w:val="24"/>
        </w:rPr>
        <w:t xml:space="preserve"> robustness, tunability and evolvability for the experimental systems</w:t>
      </w:r>
      <w:r w:rsidR="000536F4" w:rsidRPr="00B01BF2">
        <w:rPr>
          <w:sz w:val="24"/>
          <w:szCs w:val="24"/>
        </w:rPr>
        <w:t xml:space="preserve"> (Fig.1b)</w:t>
      </w:r>
      <w:r w:rsidR="002572ED" w:rsidRPr="00B01BF2">
        <w:rPr>
          <w:sz w:val="24"/>
          <w:szCs w:val="24"/>
        </w:rPr>
        <w:t>.</w:t>
      </w:r>
      <w:r w:rsidR="00F03088" w:rsidRPr="00B01BF2">
        <w:rPr>
          <w:sz w:val="24"/>
          <w:szCs w:val="24"/>
        </w:rPr>
        <w:t xml:space="preserve"> </w:t>
      </w:r>
      <w:r w:rsidR="004E405C">
        <w:rPr>
          <w:sz w:val="24"/>
          <w:szCs w:val="24"/>
        </w:rPr>
        <w:t>Here,</w:t>
      </w:r>
      <w:r w:rsidR="004E405C" w:rsidRPr="00B01BF2">
        <w:rPr>
          <w:sz w:val="24"/>
          <w:szCs w:val="24"/>
        </w:rPr>
        <w:t xml:space="preserve"> we calculated evolvability for the non-cognate sites of Lambda </w:t>
      </w:r>
      <w:r w:rsidR="004E405C" w:rsidRPr="00B01BF2">
        <w:rPr>
          <w:sz w:val="24"/>
          <w:szCs w:val="24"/>
        </w:rPr>
        <w:lastRenderedPageBreak/>
        <w:t xml:space="preserve">CI and P22 C2. </w:t>
      </w:r>
      <w:r w:rsidRPr="00B01BF2">
        <w:rPr>
          <w:b/>
          <w:sz w:val="24"/>
          <w:szCs w:val="24"/>
        </w:rPr>
        <w:t xml:space="preserve">b) </w:t>
      </w:r>
      <w:r w:rsidRPr="00B01BF2">
        <w:rPr>
          <w:sz w:val="24"/>
          <w:szCs w:val="24"/>
        </w:rPr>
        <w:t>Locations of Lambda CI and P22 C2 binding to three categories of operators (</w:t>
      </w:r>
      <w:r w:rsidRPr="00CE70D3">
        <w:rPr>
          <w:i/>
          <w:sz w:val="24"/>
          <w:szCs w:val="24"/>
        </w:rPr>
        <w:t>E</w:t>
      </w:r>
      <w:r w:rsidRPr="00CE70D3">
        <w:rPr>
          <w:i/>
          <w:sz w:val="24"/>
          <w:szCs w:val="24"/>
          <w:vertAlign w:val="subscript"/>
        </w:rPr>
        <w:t>WT</w:t>
      </w:r>
      <w:r w:rsidRPr="00CE70D3">
        <w:rPr>
          <w:i/>
          <w:sz w:val="24"/>
          <w:szCs w:val="24"/>
        </w:rPr>
        <w:t xml:space="preserve">, </w:t>
      </w:r>
      <w:proofErr w:type="spellStart"/>
      <w:r w:rsidRPr="00CE70D3">
        <w:rPr>
          <w:i/>
          <w:sz w:val="24"/>
          <w:szCs w:val="24"/>
        </w:rPr>
        <w:t>E</w:t>
      </w:r>
      <w:r w:rsidRPr="00CE70D3">
        <w:rPr>
          <w:i/>
          <w:sz w:val="24"/>
          <w:szCs w:val="24"/>
          <w:vertAlign w:val="subscript"/>
        </w:rPr>
        <w:t>non</w:t>
      </w:r>
      <w:proofErr w:type="spellEnd"/>
      <w:r w:rsidRPr="00CE70D3">
        <w:rPr>
          <w:i/>
          <w:sz w:val="24"/>
          <w:szCs w:val="24"/>
          <w:vertAlign w:val="subscript"/>
        </w:rPr>
        <w:t>-cognate</w:t>
      </w:r>
      <w:r w:rsidRPr="00CE70D3">
        <w:rPr>
          <w:i/>
          <w:sz w:val="24"/>
          <w:szCs w:val="24"/>
        </w:rPr>
        <w:t xml:space="preserve">, </w:t>
      </w:r>
      <w:proofErr w:type="spellStart"/>
      <w:r w:rsidRPr="00CE70D3">
        <w:rPr>
          <w:i/>
          <w:sz w:val="24"/>
          <w:szCs w:val="24"/>
        </w:rPr>
        <w:t>E</w:t>
      </w:r>
      <w:r w:rsidRPr="00CE70D3">
        <w:rPr>
          <w:i/>
          <w:sz w:val="24"/>
          <w:szCs w:val="24"/>
          <w:vertAlign w:val="subscript"/>
        </w:rPr>
        <w:t>max</w:t>
      </w:r>
      <w:proofErr w:type="spellEnd"/>
      <w:r w:rsidRPr="00B01BF2">
        <w:rPr>
          <w:sz w:val="24"/>
          <w:szCs w:val="24"/>
        </w:rPr>
        <w:t>) are indicated by large symbols on the sigmoidal curve relating binding energy and repression. Repressor concentrations are kept equal. Small symbols show mean energy values obtained through model simulations for different mutant classes</w:t>
      </w:r>
      <w:r w:rsidR="00124F26" w:rsidRPr="00B01BF2">
        <w:rPr>
          <w:sz w:val="24"/>
          <w:szCs w:val="24"/>
        </w:rPr>
        <w:t xml:space="preserve"> (1 – single, 2 – double, </w:t>
      </w:r>
      <w:proofErr w:type="spellStart"/>
      <w:r w:rsidR="00124F26" w:rsidRPr="00B01BF2">
        <w:rPr>
          <w:sz w:val="24"/>
          <w:szCs w:val="24"/>
        </w:rPr>
        <w:t>etc</w:t>
      </w:r>
      <w:proofErr w:type="spellEnd"/>
      <w:r w:rsidR="00124F26" w:rsidRPr="00B01BF2">
        <w:rPr>
          <w:sz w:val="24"/>
          <w:szCs w:val="24"/>
        </w:rPr>
        <w:t>)</w:t>
      </w:r>
      <w:r w:rsidRPr="00B01BF2">
        <w:rPr>
          <w:sz w:val="24"/>
          <w:szCs w:val="24"/>
        </w:rPr>
        <w:t xml:space="preserve"> when mutating the cognate (crosses) or the non-cognate (circles) operators.</w:t>
      </w:r>
    </w:p>
    <w:p w14:paraId="4E2EC4B4" w14:textId="77777777" w:rsidR="00C37518" w:rsidRDefault="00C37518" w:rsidP="004E405C">
      <w:pPr>
        <w:spacing w:after="0" w:line="480" w:lineRule="auto"/>
        <w:ind w:right="-279"/>
        <w:jc w:val="both"/>
        <w:rPr>
          <w:b/>
          <w:sz w:val="28"/>
          <w:szCs w:val="28"/>
        </w:rPr>
      </w:pPr>
    </w:p>
    <w:p w14:paraId="4EC301BB" w14:textId="33A8734D" w:rsidR="002572ED" w:rsidRPr="00C37518" w:rsidRDefault="007A5A5E" w:rsidP="004E405C">
      <w:pPr>
        <w:spacing w:after="0" w:line="480" w:lineRule="auto"/>
        <w:ind w:right="-279"/>
        <w:jc w:val="both"/>
        <w:rPr>
          <w:b/>
          <w:sz w:val="24"/>
          <w:szCs w:val="24"/>
        </w:rPr>
      </w:pPr>
      <w:r w:rsidRPr="00B01BF2">
        <w:rPr>
          <w:b/>
          <w:sz w:val="24"/>
          <w:szCs w:val="24"/>
        </w:rPr>
        <w:t xml:space="preserve">Figure 6. Inter-operator epistasis alleviates the trade-off between robustness and tunability. </w:t>
      </w:r>
      <w:r w:rsidRPr="00B01BF2">
        <w:rPr>
          <w:rFonts w:eastAsiaTheme="minorEastAsia"/>
          <w:b/>
          <w:sz w:val="24"/>
          <w:szCs w:val="24"/>
        </w:rPr>
        <w:t>a</w:t>
      </w:r>
      <w:r w:rsidRPr="00B01BF2">
        <w:rPr>
          <w:rFonts w:eastAsiaTheme="minorEastAsia"/>
          <w:sz w:val="24"/>
          <w:szCs w:val="24"/>
        </w:rPr>
        <w:t xml:space="preserve">) Homology alignment of Lambda and P22 </w:t>
      </w:r>
      <w:r w:rsidRPr="00B01BF2">
        <w:rPr>
          <w:rFonts w:eastAsiaTheme="minorEastAsia"/>
          <w:i/>
          <w:sz w:val="24"/>
          <w:szCs w:val="24"/>
        </w:rPr>
        <w:t>O</w:t>
      </w:r>
      <w:r w:rsidRPr="00B01BF2">
        <w:rPr>
          <w:rFonts w:eastAsiaTheme="minorEastAsia"/>
          <w:i/>
          <w:sz w:val="24"/>
          <w:szCs w:val="24"/>
          <w:vertAlign w:val="subscript"/>
        </w:rPr>
        <w:t>R2</w:t>
      </w:r>
      <w:r w:rsidRPr="00B01BF2">
        <w:rPr>
          <w:rFonts w:eastAsiaTheme="minorEastAsia"/>
          <w:sz w:val="24"/>
          <w:szCs w:val="24"/>
        </w:rPr>
        <w:t xml:space="preserve">, showing mutated sites in bold. </w:t>
      </w:r>
      <w:r w:rsidRPr="00B01BF2">
        <w:rPr>
          <w:sz w:val="24"/>
          <w:szCs w:val="24"/>
        </w:rPr>
        <w:t>Arrows show base pairs that were exchanged between the two operators (Supplementary Table 4)</w:t>
      </w:r>
      <w:r w:rsidRPr="00B01BF2">
        <w:rPr>
          <w:rFonts w:eastAsiaTheme="minorEastAsia"/>
          <w:sz w:val="24"/>
          <w:szCs w:val="24"/>
        </w:rPr>
        <w:t xml:space="preserve">. </w:t>
      </w:r>
      <w:r w:rsidRPr="00B01BF2">
        <w:rPr>
          <w:sz w:val="24"/>
          <w:szCs w:val="24"/>
        </w:rPr>
        <w:t xml:space="preserve">Loss of Lambda CI binding due to mutations in </w:t>
      </w:r>
      <w:r w:rsidRPr="00B01BF2">
        <w:rPr>
          <w:b/>
          <w:sz w:val="24"/>
          <w:szCs w:val="24"/>
        </w:rPr>
        <w:t>b</w:t>
      </w:r>
      <w:r w:rsidRPr="00B01BF2">
        <w:rPr>
          <w:sz w:val="24"/>
          <w:szCs w:val="24"/>
        </w:rPr>
        <w:t xml:space="preserve">) cognate </w:t>
      </w:r>
      <w:r w:rsidRPr="00B01BF2">
        <w:rPr>
          <w:i/>
          <w:sz w:val="24"/>
          <w:szCs w:val="24"/>
        </w:rPr>
        <w:t>O</w:t>
      </w:r>
      <w:r w:rsidRPr="00B01BF2">
        <w:rPr>
          <w:i/>
          <w:sz w:val="24"/>
          <w:szCs w:val="24"/>
          <w:vertAlign w:val="subscript"/>
        </w:rPr>
        <w:t>R2</w:t>
      </w:r>
      <w:r w:rsidRPr="00B01BF2">
        <w:rPr>
          <w:sz w:val="24"/>
          <w:szCs w:val="24"/>
        </w:rPr>
        <w:t xml:space="preserve">; </w:t>
      </w:r>
      <w:r w:rsidRPr="00B01BF2">
        <w:rPr>
          <w:b/>
          <w:sz w:val="24"/>
          <w:szCs w:val="24"/>
        </w:rPr>
        <w:t>c</w:t>
      </w:r>
      <w:r w:rsidRPr="00B01BF2">
        <w:rPr>
          <w:sz w:val="24"/>
          <w:szCs w:val="24"/>
        </w:rPr>
        <w:t xml:space="preserve">) both cognate sites. Points are mean percent repression of three replicates, bars are standard errors of the mean. Plot symbols indicate </w:t>
      </w:r>
      <w:r w:rsidRPr="00B01BF2">
        <w:rPr>
          <w:i/>
          <w:sz w:val="24"/>
          <w:szCs w:val="24"/>
        </w:rPr>
        <w:t>O</w:t>
      </w:r>
      <w:r w:rsidRPr="00B01BF2">
        <w:rPr>
          <w:i/>
          <w:sz w:val="24"/>
          <w:szCs w:val="24"/>
          <w:vertAlign w:val="subscript"/>
        </w:rPr>
        <w:t xml:space="preserve">R2 </w:t>
      </w:r>
      <w:r w:rsidRPr="00B01BF2">
        <w:rPr>
          <w:sz w:val="24"/>
          <w:szCs w:val="24"/>
        </w:rPr>
        <w:t>mutant class. ‘</w:t>
      </w:r>
      <w:proofErr w:type="gramStart"/>
      <w:r w:rsidRPr="00B01BF2">
        <w:rPr>
          <w:sz w:val="24"/>
          <w:szCs w:val="24"/>
        </w:rPr>
        <w:t>x</w:t>
      </w:r>
      <w:proofErr w:type="gramEnd"/>
      <w:r w:rsidRPr="00B01BF2">
        <w:rPr>
          <w:sz w:val="24"/>
          <w:szCs w:val="24"/>
        </w:rPr>
        <w:t xml:space="preserve">’ symbols correspond to the operator with the given </w:t>
      </w:r>
      <w:r w:rsidRPr="00B01BF2">
        <w:rPr>
          <w:i/>
          <w:sz w:val="24"/>
          <w:szCs w:val="24"/>
        </w:rPr>
        <w:t>O</w:t>
      </w:r>
      <w:r w:rsidRPr="00B01BF2">
        <w:rPr>
          <w:i/>
          <w:sz w:val="24"/>
          <w:szCs w:val="24"/>
          <w:vertAlign w:val="subscript"/>
        </w:rPr>
        <w:t xml:space="preserve">R1 </w:t>
      </w:r>
      <w:r w:rsidRPr="00B01BF2">
        <w:rPr>
          <w:sz w:val="24"/>
          <w:szCs w:val="24"/>
        </w:rPr>
        <w:t xml:space="preserve">mutation(s) and the wild type </w:t>
      </w:r>
      <w:r w:rsidRPr="00B01BF2">
        <w:rPr>
          <w:i/>
          <w:sz w:val="24"/>
          <w:szCs w:val="24"/>
        </w:rPr>
        <w:t>O</w:t>
      </w:r>
      <w:r w:rsidRPr="00B01BF2">
        <w:rPr>
          <w:i/>
          <w:sz w:val="24"/>
          <w:szCs w:val="24"/>
          <w:vertAlign w:val="subscript"/>
        </w:rPr>
        <w:t xml:space="preserve">R2 </w:t>
      </w:r>
      <w:r w:rsidRPr="00B01BF2">
        <w:rPr>
          <w:sz w:val="24"/>
          <w:szCs w:val="24"/>
        </w:rPr>
        <w:t>sequence (Fig.3b). One</w:t>
      </w:r>
      <w:r w:rsidRPr="00B01BF2">
        <w:rPr>
          <w:b/>
          <w:sz w:val="24"/>
          <w:szCs w:val="24"/>
        </w:rPr>
        <w:t xml:space="preserve"> </w:t>
      </w:r>
      <w:r w:rsidRPr="00B01BF2">
        <w:rPr>
          <w:i/>
          <w:sz w:val="24"/>
          <w:szCs w:val="24"/>
        </w:rPr>
        <w:t>O</w:t>
      </w:r>
      <w:r w:rsidRPr="00B01BF2">
        <w:rPr>
          <w:i/>
          <w:sz w:val="24"/>
          <w:szCs w:val="24"/>
          <w:vertAlign w:val="subscript"/>
        </w:rPr>
        <w:t>R1</w:t>
      </w:r>
      <w:r w:rsidRPr="00B01BF2">
        <w:rPr>
          <w:sz w:val="24"/>
          <w:szCs w:val="24"/>
        </w:rPr>
        <w:t>-</w:t>
      </w:r>
      <w:r w:rsidRPr="00B01BF2">
        <w:rPr>
          <w:i/>
          <w:sz w:val="24"/>
          <w:szCs w:val="24"/>
        </w:rPr>
        <w:t>O</w:t>
      </w:r>
      <w:r w:rsidRPr="00B01BF2">
        <w:rPr>
          <w:i/>
          <w:sz w:val="24"/>
          <w:szCs w:val="24"/>
          <w:vertAlign w:val="subscript"/>
        </w:rPr>
        <w:t xml:space="preserve">R2 </w:t>
      </w:r>
      <w:r w:rsidRPr="00B01BF2">
        <w:rPr>
          <w:sz w:val="24"/>
          <w:szCs w:val="24"/>
        </w:rPr>
        <w:t xml:space="preserve">mutant gave no measurable expression in the absence of repressor and is not shown. </w:t>
      </w:r>
    </w:p>
    <w:sectPr w:rsidR="002572ED" w:rsidRPr="00C37518" w:rsidSect="002572ED">
      <w:footerReference w:type="even" r:id="rId10"/>
      <w:footerReference w:type="default" r:id="rId11"/>
      <w:pgSz w:w="11900" w:h="16840"/>
      <w:pgMar w:top="1418" w:right="1797" w:bottom="1276" w:left="1797"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o Lagator" w:date="2018-07-11T09:24:00Z" w:initials="ML">
    <w:p w14:paraId="39116F28" w14:textId="6AFF8B21" w:rsidR="008652D1" w:rsidRDefault="008652D1">
      <w:pPr>
        <w:pStyle w:val="CommentText"/>
      </w:pPr>
      <w:r>
        <w:rPr>
          <w:rStyle w:val="CommentReference"/>
        </w:rPr>
        <w:annotationRef/>
      </w:r>
      <w:r>
        <w:t>Reviewer 1</w:t>
      </w:r>
    </w:p>
  </w:comment>
  <w:comment w:id="1" w:author="Mato Lagator" w:date="2018-07-11T08:27:00Z" w:initials="ML">
    <w:p w14:paraId="511AECB0" w14:textId="423D71AB" w:rsidR="008652D1" w:rsidRDefault="008652D1">
      <w:pPr>
        <w:pStyle w:val="CommentText"/>
      </w:pPr>
      <w:r>
        <w:rPr>
          <w:rStyle w:val="CommentReference"/>
        </w:rPr>
        <w:annotationRef/>
      </w:r>
      <w:r>
        <w:t>Reviewer 3</w:t>
      </w:r>
    </w:p>
  </w:comment>
  <w:comment w:id="3" w:author="Mato Lagator" w:date="2018-07-11T09:25:00Z" w:initials="ML">
    <w:p w14:paraId="5E79BC19" w14:textId="568755A4" w:rsidR="008652D1" w:rsidRDefault="008652D1">
      <w:pPr>
        <w:pStyle w:val="CommentText"/>
      </w:pPr>
      <w:r>
        <w:rPr>
          <w:rStyle w:val="CommentReference"/>
        </w:rPr>
        <w:annotationRef/>
      </w:r>
      <w:r>
        <w:t>Reviewer 1</w:t>
      </w:r>
    </w:p>
  </w:comment>
  <w:comment w:id="5" w:author="Mato Lagator" w:date="2018-07-11T09:27:00Z" w:initials="ML">
    <w:p w14:paraId="5F544AFA" w14:textId="4D5A0C39" w:rsidR="008652D1" w:rsidRDefault="008652D1">
      <w:pPr>
        <w:pStyle w:val="CommentText"/>
      </w:pPr>
      <w:r>
        <w:rPr>
          <w:rStyle w:val="CommentReference"/>
        </w:rPr>
        <w:annotationRef/>
      </w:r>
      <w:r>
        <w:t>Reviewer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16F28" w15:done="0"/>
  <w15:commentEx w15:paraId="511AECB0" w15:done="0"/>
  <w15:commentEx w15:paraId="5E79BC19" w15:done="0"/>
  <w15:commentEx w15:paraId="5F544A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E23C" w14:textId="77777777" w:rsidR="00B308B4" w:rsidRDefault="00B308B4">
      <w:pPr>
        <w:spacing w:after="0" w:line="240" w:lineRule="auto"/>
      </w:pPr>
      <w:r>
        <w:separator/>
      </w:r>
    </w:p>
  </w:endnote>
  <w:endnote w:type="continuationSeparator" w:id="0">
    <w:p w14:paraId="1448C9E1" w14:textId="77777777" w:rsidR="00B308B4" w:rsidRDefault="00B3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98F9" w14:textId="77777777" w:rsidR="008652D1" w:rsidRDefault="008652D1" w:rsidP="00257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D7E7195" w14:textId="77777777" w:rsidR="008652D1" w:rsidRDefault="008652D1" w:rsidP="00257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383E" w14:textId="77777777" w:rsidR="008652D1" w:rsidRDefault="008652D1" w:rsidP="00257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952">
      <w:rPr>
        <w:rStyle w:val="PageNumber"/>
        <w:noProof/>
      </w:rPr>
      <w:t>21</w:t>
    </w:r>
    <w:r>
      <w:rPr>
        <w:rStyle w:val="PageNumber"/>
      </w:rPr>
      <w:fldChar w:fldCharType="end"/>
    </w:r>
  </w:p>
  <w:p w14:paraId="7BE47072" w14:textId="77777777" w:rsidR="008652D1" w:rsidRDefault="008652D1" w:rsidP="002572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77D45" w14:textId="77777777" w:rsidR="00B308B4" w:rsidRDefault="00B308B4">
      <w:pPr>
        <w:spacing w:after="0" w:line="240" w:lineRule="auto"/>
      </w:pPr>
      <w:r>
        <w:separator/>
      </w:r>
    </w:p>
  </w:footnote>
  <w:footnote w:type="continuationSeparator" w:id="0">
    <w:p w14:paraId="5C65238A" w14:textId="77777777" w:rsidR="00B308B4" w:rsidRDefault="00B30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43ED"/>
    <w:multiLevelType w:val="multilevel"/>
    <w:tmpl w:val="559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D0403"/>
    <w:multiLevelType w:val="hybridMultilevel"/>
    <w:tmpl w:val="DFA44116"/>
    <w:lvl w:ilvl="0" w:tplc="5636E1B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46E3B"/>
    <w:multiLevelType w:val="hybridMultilevel"/>
    <w:tmpl w:val="74D0D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B5496"/>
    <w:multiLevelType w:val="hybridMultilevel"/>
    <w:tmpl w:val="BEC8A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6594F"/>
    <w:multiLevelType w:val="hybridMultilevel"/>
    <w:tmpl w:val="00401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E"/>
    <w:rsid w:val="0000101D"/>
    <w:rsid w:val="0000250A"/>
    <w:rsid w:val="000049ED"/>
    <w:rsid w:val="000079B6"/>
    <w:rsid w:val="000129EA"/>
    <w:rsid w:val="00015290"/>
    <w:rsid w:val="00027725"/>
    <w:rsid w:val="00035E96"/>
    <w:rsid w:val="000403AC"/>
    <w:rsid w:val="000536F4"/>
    <w:rsid w:val="00060DB4"/>
    <w:rsid w:val="00061902"/>
    <w:rsid w:val="0006400B"/>
    <w:rsid w:val="000800C9"/>
    <w:rsid w:val="00097126"/>
    <w:rsid w:val="000972C4"/>
    <w:rsid w:val="000B0533"/>
    <w:rsid w:val="000B6853"/>
    <w:rsid w:val="000C2122"/>
    <w:rsid w:val="000C5394"/>
    <w:rsid w:val="000C612F"/>
    <w:rsid w:val="000D2C00"/>
    <w:rsid w:val="000D2DF9"/>
    <w:rsid w:val="000E028F"/>
    <w:rsid w:val="000E38F8"/>
    <w:rsid w:val="00104B33"/>
    <w:rsid w:val="001132CA"/>
    <w:rsid w:val="001147EB"/>
    <w:rsid w:val="00114EFD"/>
    <w:rsid w:val="00123F89"/>
    <w:rsid w:val="00124F26"/>
    <w:rsid w:val="0014247C"/>
    <w:rsid w:val="0014345B"/>
    <w:rsid w:val="00151F0D"/>
    <w:rsid w:val="00154742"/>
    <w:rsid w:val="00156944"/>
    <w:rsid w:val="001569A8"/>
    <w:rsid w:val="00157C9B"/>
    <w:rsid w:val="00166739"/>
    <w:rsid w:val="00177AE9"/>
    <w:rsid w:val="00177F6D"/>
    <w:rsid w:val="00181FF3"/>
    <w:rsid w:val="001837C9"/>
    <w:rsid w:val="00183DC1"/>
    <w:rsid w:val="00186A91"/>
    <w:rsid w:val="001872E9"/>
    <w:rsid w:val="00190945"/>
    <w:rsid w:val="00191CE0"/>
    <w:rsid w:val="001A06A8"/>
    <w:rsid w:val="001A20A0"/>
    <w:rsid w:val="001A4EC1"/>
    <w:rsid w:val="001A5909"/>
    <w:rsid w:val="001A72B5"/>
    <w:rsid w:val="001B28D6"/>
    <w:rsid w:val="001B2C41"/>
    <w:rsid w:val="001B3936"/>
    <w:rsid w:val="001C015A"/>
    <w:rsid w:val="001C2A3D"/>
    <w:rsid w:val="001C7E1A"/>
    <w:rsid w:val="001D7E5B"/>
    <w:rsid w:val="001E2CE2"/>
    <w:rsid w:val="001E74FE"/>
    <w:rsid w:val="001F0F6A"/>
    <w:rsid w:val="001F5AC5"/>
    <w:rsid w:val="001F6912"/>
    <w:rsid w:val="002127EF"/>
    <w:rsid w:val="00226DE7"/>
    <w:rsid w:val="0023443B"/>
    <w:rsid w:val="00235D85"/>
    <w:rsid w:val="002409FA"/>
    <w:rsid w:val="00243C59"/>
    <w:rsid w:val="002572ED"/>
    <w:rsid w:val="00261081"/>
    <w:rsid w:val="00276E1E"/>
    <w:rsid w:val="00277957"/>
    <w:rsid w:val="0028033D"/>
    <w:rsid w:val="00280740"/>
    <w:rsid w:val="002862B4"/>
    <w:rsid w:val="00292B7E"/>
    <w:rsid w:val="002A0514"/>
    <w:rsid w:val="002B2B91"/>
    <w:rsid w:val="002B734D"/>
    <w:rsid w:val="002B75BB"/>
    <w:rsid w:val="002E2AB1"/>
    <w:rsid w:val="002E5F47"/>
    <w:rsid w:val="002F7A18"/>
    <w:rsid w:val="003006D9"/>
    <w:rsid w:val="00302360"/>
    <w:rsid w:val="003038FD"/>
    <w:rsid w:val="00316E45"/>
    <w:rsid w:val="0032260F"/>
    <w:rsid w:val="003248EB"/>
    <w:rsid w:val="00324E87"/>
    <w:rsid w:val="0032503C"/>
    <w:rsid w:val="0033636E"/>
    <w:rsid w:val="00346923"/>
    <w:rsid w:val="0036394E"/>
    <w:rsid w:val="00376893"/>
    <w:rsid w:val="003852F2"/>
    <w:rsid w:val="003865F0"/>
    <w:rsid w:val="003C57D1"/>
    <w:rsid w:val="003C7851"/>
    <w:rsid w:val="003D0A46"/>
    <w:rsid w:val="003D665A"/>
    <w:rsid w:val="00400356"/>
    <w:rsid w:val="0040268C"/>
    <w:rsid w:val="004067E8"/>
    <w:rsid w:val="0041365E"/>
    <w:rsid w:val="00425279"/>
    <w:rsid w:val="00431743"/>
    <w:rsid w:val="00444674"/>
    <w:rsid w:val="004569B0"/>
    <w:rsid w:val="00461EA0"/>
    <w:rsid w:val="00481E95"/>
    <w:rsid w:val="0049199D"/>
    <w:rsid w:val="00492406"/>
    <w:rsid w:val="00495C0D"/>
    <w:rsid w:val="004961EB"/>
    <w:rsid w:val="004B0F57"/>
    <w:rsid w:val="004B47C2"/>
    <w:rsid w:val="004B5943"/>
    <w:rsid w:val="004B6CCD"/>
    <w:rsid w:val="004B7364"/>
    <w:rsid w:val="004B7A33"/>
    <w:rsid w:val="004C49CF"/>
    <w:rsid w:val="004C4EB6"/>
    <w:rsid w:val="004D4034"/>
    <w:rsid w:val="004E0874"/>
    <w:rsid w:val="004E0C53"/>
    <w:rsid w:val="004E405C"/>
    <w:rsid w:val="004F2B4F"/>
    <w:rsid w:val="004F6FA7"/>
    <w:rsid w:val="004F7FD0"/>
    <w:rsid w:val="00511CDD"/>
    <w:rsid w:val="00521316"/>
    <w:rsid w:val="00524042"/>
    <w:rsid w:val="00524D87"/>
    <w:rsid w:val="005327AF"/>
    <w:rsid w:val="00534053"/>
    <w:rsid w:val="005367ED"/>
    <w:rsid w:val="0053701D"/>
    <w:rsid w:val="00545FC6"/>
    <w:rsid w:val="0054711C"/>
    <w:rsid w:val="005775B8"/>
    <w:rsid w:val="0057762B"/>
    <w:rsid w:val="00577C99"/>
    <w:rsid w:val="0059603B"/>
    <w:rsid w:val="005A1F7E"/>
    <w:rsid w:val="005A7952"/>
    <w:rsid w:val="005C03DF"/>
    <w:rsid w:val="005C1A5A"/>
    <w:rsid w:val="005C45B4"/>
    <w:rsid w:val="005C557A"/>
    <w:rsid w:val="005C7E32"/>
    <w:rsid w:val="005C7FA9"/>
    <w:rsid w:val="005D5103"/>
    <w:rsid w:val="005D5C5F"/>
    <w:rsid w:val="005E1AFB"/>
    <w:rsid w:val="005E5BAC"/>
    <w:rsid w:val="005F3551"/>
    <w:rsid w:val="00602AF5"/>
    <w:rsid w:val="00605489"/>
    <w:rsid w:val="00613C59"/>
    <w:rsid w:val="006206A1"/>
    <w:rsid w:val="006300CE"/>
    <w:rsid w:val="006306CE"/>
    <w:rsid w:val="0063114F"/>
    <w:rsid w:val="006333EC"/>
    <w:rsid w:val="00640A83"/>
    <w:rsid w:val="00642814"/>
    <w:rsid w:val="006467B5"/>
    <w:rsid w:val="0066780E"/>
    <w:rsid w:val="00680881"/>
    <w:rsid w:val="00680E1F"/>
    <w:rsid w:val="0068625D"/>
    <w:rsid w:val="00687A78"/>
    <w:rsid w:val="00687C9A"/>
    <w:rsid w:val="00691C10"/>
    <w:rsid w:val="006925CF"/>
    <w:rsid w:val="00694D8A"/>
    <w:rsid w:val="00696A51"/>
    <w:rsid w:val="006A3FA6"/>
    <w:rsid w:val="006C07FC"/>
    <w:rsid w:val="006D1C14"/>
    <w:rsid w:val="006E0B9E"/>
    <w:rsid w:val="006E4844"/>
    <w:rsid w:val="006E4D0C"/>
    <w:rsid w:val="006F4409"/>
    <w:rsid w:val="00700430"/>
    <w:rsid w:val="007007C3"/>
    <w:rsid w:val="00704D3E"/>
    <w:rsid w:val="00707A2A"/>
    <w:rsid w:val="00713EC0"/>
    <w:rsid w:val="00716E07"/>
    <w:rsid w:val="007256D2"/>
    <w:rsid w:val="0074026F"/>
    <w:rsid w:val="00743434"/>
    <w:rsid w:val="00755D8D"/>
    <w:rsid w:val="0075792B"/>
    <w:rsid w:val="00761019"/>
    <w:rsid w:val="0077180D"/>
    <w:rsid w:val="00777C30"/>
    <w:rsid w:val="0079264A"/>
    <w:rsid w:val="00792AE9"/>
    <w:rsid w:val="00793803"/>
    <w:rsid w:val="007A1D2C"/>
    <w:rsid w:val="007A5A5E"/>
    <w:rsid w:val="007B021F"/>
    <w:rsid w:val="007B1AB2"/>
    <w:rsid w:val="007B1AD9"/>
    <w:rsid w:val="007B2017"/>
    <w:rsid w:val="007B21EF"/>
    <w:rsid w:val="007B5799"/>
    <w:rsid w:val="007C06C2"/>
    <w:rsid w:val="007C602B"/>
    <w:rsid w:val="007C7B36"/>
    <w:rsid w:val="007D561C"/>
    <w:rsid w:val="007F0FA1"/>
    <w:rsid w:val="007F3201"/>
    <w:rsid w:val="00800A0D"/>
    <w:rsid w:val="008059A4"/>
    <w:rsid w:val="008077C0"/>
    <w:rsid w:val="00814FCE"/>
    <w:rsid w:val="00823E45"/>
    <w:rsid w:val="00826CB9"/>
    <w:rsid w:val="0082756B"/>
    <w:rsid w:val="0083043F"/>
    <w:rsid w:val="00831A5C"/>
    <w:rsid w:val="00833143"/>
    <w:rsid w:val="00850948"/>
    <w:rsid w:val="00851924"/>
    <w:rsid w:val="008622D0"/>
    <w:rsid w:val="008652D1"/>
    <w:rsid w:val="008710C3"/>
    <w:rsid w:val="00885E7C"/>
    <w:rsid w:val="008910F9"/>
    <w:rsid w:val="00892F0F"/>
    <w:rsid w:val="008A5422"/>
    <w:rsid w:val="008A647B"/>
    <w:rsid w:val="008E0EB8"/>
    <w:rsid w:val="008E21C6"/>
    <w:rsid w:val="008E4BA4"/>
    <w:rsid w:val="008E62EF"/>
    <w:rsid w:val="008E6AA4"/>
    <w:rsid w:val="008E78FB"/>
    <w:rsid w:val="00902896"/>
    <w:rsid w:val="00904BA3"/>
    <w:rsid w:val="009060DF"/>
    <w:rsid w:val="009160B7"/>
    <w:rsid w:val="00931A7F"/>
    <w:rsid w:val="00940A8D"/>
    <w:rsid w:val="0094266F"/>
    <w:rsid w:val="0095160C"/>
    <w:rsid w:val="00957A87"/>
    <w:rsid w:val="009638C8"/>
    <w:rsid w:val="009673A8"/>
    <w:rsid w:val="00973626"/>
    <w:rsid w:val="00974FE2"/>
    <w:rsid w:val="00982975"/>
    <w:rsid w:val="009842FA"/>
    <w:rsid w:val="00984856"/>
    <w:rsid w:val="00985AC1"/>
    <w:rsid w:val="009933F8"/>
    <w:rsid w:val="00994328"/>
    <w:rsid w:val="0099611C"/>
    <w:rsid w:val="009A645C"/>
    <w:rsid w:val="009A64C7"/>
    <w:rsid w:val="009B4406"/>
    <w:rsid w:val="009C0A3F"/>
    <w:rsid w:val="009C3F29"/>
    <w:rsid w:val="009C7C6A"/>
    <w:rsid w:val="009D23F6"/>
    <w:rsid w:val="009D492A"/>
    <w:rsid w:val="009D76E7"/>
    <w:rsid w:val="009E633B"/>
    <w:rsid w:val="009E7D7D"/>
    <w:rsid w:val="009F4022"/>
    <w:rsid w:val="009F5FAD"/>
    <w:rsid w:val="00A03348"/>
    <w:rsid w:val="00A045F8"/>
    <w:rsid w:val="00A25DF4"/>
    <w:rsid w:val="00A318A7"/>
    <w:rsid w:val="00A32C24"/>
    <w:rsid w:val="00A41937"/>
    <w:rsid w:val="00A46C3E"/>
    <w:rsid w:val="00A552A9"/>
    <w:rsid w:val="00A5595E"/>
    <w:rsid w:val="00A6148A"/>
    <w:rsid w:val="00A620D9"/>
    <w:rsid w:val="00A725AF"/>
    <w:rsid w:val="00A81900"/>
    <w:rsid w:val="00A83581"/>
    <w:rsid w:val="00A854A7"/>
    <w:rsid w:val="00A93B0D"/>
    <w:rsid w:val="00AA5B36"/>
    <w:rsid w:val="00AB2774"/>
    <w:rsid w:val="00AC65BB"/>
    <w:rsid w:val="00AC69EC"/>
    <w:rsid w:val="00AC7E00"/>
    <w:rsid w:val="00AD305A"/>
    <w:rsid w:val="00AE7708"/>
    <w:rsid w:val="00AE7CC2"/>
    <w:rsid w:val="00AF7A37"/>
    <w:rsid w:val="00B0006E"/>
    <w:rsid w:val="00B01BF2"/>
    <w:rsid w:val="00B03501"/>
    <w:rsid w:val="00B05490"/>
    <w:rsid w:val="00B05F68"/>
    <w:rsid w:val="00B067A8"/>
    <w:rsid w:val="00B06FA7"/>
    <w:rsid w:val="00B112B1"/>
    <w:rsid w:val="00B13262"/>
    <w:rsid w:val="00B15750"/>
    <w:rsid w:val="00B308B4"/>
    <w:rsid w:val="00B31F17"/>
    <w:rsid w:val="00B43345"/>
    <w:rsid w:val="00B5118A"/>
    <w:rsid w:val="00B51FAD"/>
    <w:rsid w:val="00B63C00"/>
    <w:rsid w:val="00B67C23"/>
    <w:rsid w:val="00B87949"/>
    <w:rsid w:val="00B93883"/>
    <w:rsid w:val="00BA0D0D"/>
    <w:rsid w:val="00BA646C"/>
    <w:rsid w:val="00BA7692"/>
    <w:rsid w:val="00BB28BE"/>
    <w:rsid w:val="00BB6F48"/>
    <w:rsid w:val="00BC0695"/>
    <w:rsid w:val="00BC6ADC"/>
    <w:rsid w:val="00BD095E"/>
    <w:rsid w:val="00BE4480"/>
    <w:rsid w:val="00BE4DD3"/>
    <w:rsid w:val="00BE5D12"/>
    <w:rsid w:val="00BE7151"/>
    <w:rsid w:val="00BE7778"/>
    <w:rsid w:val="00BE7C49"/>
    <w:rsid w:val="00C06F8F"/>
    <w:rsid w:val="00C20AA5"/>
    <w:rsid w:val="00C21DEC"/>
    <w:rsid w:val="00C33F13"/>
    <w:rsid w:val="00C37518"/>
    <w:rsid w:val="00C41743"/>
    <w:rsid w:val="00C609EE"/>
    <w:rsid w:val="00C80655"/>
    <w:rsid w:val="00C83849"/>
    <w:rsid w:val="00C923A5"/>
    <w:rsid w:val="00C977B0"/>
    <w:rsid w:val="00C97808"/>
    <w:rsid w:val="00CA0F98"/>
    <w:rsid w:val="00CA2018"/>
    <w:rsid w:val="00CA5A15"/>
    <w:rsid w:val="00CB34BC"/>
    <w:rsid w:val="00CB3B63"/>
    <w:rsid w:val="00CC5485"/>
    <w:rsid w:val="00CD7BAF"/>
    <w:rsid w:val="00CE70D3"/>
    <w:rsid w:val="00CF10E2"/>
    <w:rsid w:val="00D02923"/>
    <w:rsid w:val="00D04345"/>
    <w:rsid w:val="00D069F0"/>
    <w:rsid w:val="00D07C1A"/>
    <w:rsid w:val="00D1269D"/>
    <w:rsid w:val="00D2003E"/>
    <w:rsid w:val="00D2279F"/>
    <w:rsid w:val="00D255D8"/>
    <w:rsid w:val="00D2671D"/>
    <w:rsid w:val="00D31091"/>
    <w:rsid w:val="00D324E1"/>
    <w:rsid w:val="00D349BF"/>
    <w:rsid w:val="00D51D03"/>
    <w:rsid w:val="00D65A6E"/>
    <w:rsid w:val="00D718E1"/>
    <w:rsid w:val="00D738AB"/>
    <w:rsid w:val="00D7774F"/>
    <w:rsid w:val="00D81566"/>
    <w:rsid w:val="00D839A8"/>
    <w:rsid w:val="00D84B86"/>
    <w:rsid w:val="00D94B43"/>
    <w:rsid w:val="00DA3077"/>
    <w:rsid w:val="00DD180E"/>
    <w:rsid w:val="00DE28EE"/>
    <w:rsid w:val="00E103E2"/>
    <w:rsid w:val="00E14728"/>
    <w:rsid w:val="00E20286"/>
    <w:rsid w:val="00E27A8B"/>
    <w:rsid w:val="00E33470"/>
    <w:rsid w:val="00E55B74"/>
    <w:rsid w:val="00E85048"/>
    <w:rsid w:val="00EB312B"/>
    <w:rsid w:val="00EC2C6A"/>
    <w:rsid w:val="00EC4829"/>
    <w:rsid w:val="00ED0BED"/>
    <w:rsid w:val="00ED294B"/>
    <w:rsid w:val="00ED3E38"/>
    <w:rsid w:val="00EE6AB3"/>
    <w:rsid w:val="00EE6DFD"/>
    <w:rsid w:val="00EF11E0"/>
    <w:rsid w:val="00F03088"/>
    <w:rsid w:val="00F0511B"/>
    <w:rsid w:val="00F16FDC"/>
    <w:rsid w:val="00F20514"/>
    <w:rsid w:val="00F223DC"/>
    <w:rsid w:val="00F26B85"/>
    <w:rsid w:val="00F41DA2"/>
    <w:rsid w:val="00F5083E"/>
    <w:rsid w:val="00F5111F"/>
    <w:rsid w:val="00F64A32"/>
    <w:rsid w:val="00F65423"/>
    <w:rsid w:val="00F658BB"/>
    <w:rsid w:val="00F735FF"/>
    <w:rsid w:val="00F75A4E"/>
    <w:rsid w:val="00F77293"/>
    <w:rsid w:val="00F77CAD"/>
    <w:rsid w:val="00F8187C"/>
    <w:rsid w:val="00F85C19"/>
    <w:rsid w:val="00F9187B"/>
    <w:rsid w:val="00FA07E2"/>
    <w:rsid w:val="00FA1807"/>
    <w:rsid w:val="00FA5734"/>
    <w:rsid w:val="00FB67B9"/>
    <w:rsid w:val="00FC5E77"/>
    <w:rsid w:val="00FD1428"/>
    <w:rsid w:val="00FE217F"/>
    <w:rsid w:val="00FE27A4"/>
    <w:rsid w:val="00FE331A"/>
    <w:rsid w:val="00FE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15CA5"/>
  <w15:docId w15:val="{78F9DC00-7CC3-4854-A2F6-9313918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ED"/>
  </w:style>
  <w:style w:type="paragraph" w:styleId="Heading2">
    <w:name w:val="heading 2"/>
    <w:basedOn w:val="Normal"/>
    <w:link w:val="Heading2Char"/>
    <w:uiPriority w:val="9"/>
    <w:qFormat/>
    <w:rsid w:val="007A5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A5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A5A5E"/>
    <w:rPr>
      <w:color w:val="0000FF"/>
      <w:u w:val="single"/>
    </w:rPr>
  </w:style>
  <w:style w:type="character" w:customStyle="1" w:styleId="apple-converted-space">
    <w:name w:val="apple-converted-space"/>
    <w:basedOn w:val="DefaultParagraphFont"/>
    <w:rsid w:val="007A5A5E"/>
  </w:style>
  <w:style w:type="paragraph" w:styleId="NormalWeb">
    <w:name w:val="Normal (Web)"/>
    <w:basedOn w:val="Normal"/>
    <w:uiPriority w:val="99"/>
    <w:unhideWhenUsed/>
    <w:rsid w:val="007A5A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A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A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5A5E"/>
    <w:rPr>
      <w:sz w:val="18"/>
      <w:szCs w:val="18"/>
    </w:rPr>
  </w:style>
  <w:style w:type="paragraph" w:styleId="CommentText">
    <w:name w:val="annotation text"/>
    <w:basedOn w:val="Normal"/>
    <w:link w:val="CommentTextChar"/>
    <w:uiPriority w:val="99"/>
    <w:unhideWhenUsed/>
    <w:rsid w:val="007A5A5E"/>
    <w:pPr>
      <w:spacing w:line="240" w:lineRule="auto"/>
    </w:pPr>
    <w:rPr>
      <w:sz w:val="24"/>
      <w:szCs w:val="24"/>
    </w:rPr>
  </w:style>
  <w:style w:type="character" w:customStyle="1" w:styleId="CommentTextChar">
    <w:name w:val="Comment Text Char"/>
    <w:basedOn w:val="DefaultParagraphFont"/>
    <w:link w:val="CommentText"/>
    <w:uiPriority w:val="99"/>
    <w:rsid w:val="007A5A5E"/>
    <w:rPr>
      <w:sz w:val="24"/>
      <w:szCs w:val="24"/>
    </w:rPr>
  </w:style>
  <w:style w:type="paragraph" w:styleId="CommentSubject">
    <w:name w:val="annotation subject"/>
    <w:basedOn w:val="CommentText"/>
    <w:next w:val="CommentText"/>
    <w:link w:val="CommentSubjectChar"/>
    <w:uiPriority w:val="99"/>
    <w:semiHidden/>
    <w:unhideWhenUsed/>
    <w:rsid w:val="007A5A5E"/>
    <w:rPr>
      <w:b/>
      <w:bCs/>
      <w:sz w:val="20"/>
      <w:szCs w:val="20"/>
    </w:rPr>
  </w:style>
  <w:style w:type="character" w:customStyle="1" w:styleId="CommentSubjectChar">
    <w:name w:val="Comment Subject Char"/>
    <w:basedOn w:val="CommentTextChar"/>
    <w:link w:val="CommentSubject"/>
    <w:uiPriority w:val="99"/>
    <w:semiHidden/>
    <w:rsid w:val="007A5A5E"/>
    <w:rPr>
      <w:b/>
      <w:bCs/>
      <w:sz w:val="20"/>
      <w:szCs w:val="20"/>
    </w:rPr>
  </w:style>
  <w:style w:type="character" w:styleId="PlaceholderText">
    <w:name w:val="Placeholder Text"/>
    <w:basedOn w:val="DefaultParagraphFont"/>
    <w:uiPriority w:val="99"/>
    <w:semiHidden/>
    <w:rsid w:val="007A5A5E"/>
    <w:rPr>
      <w:color w:val="808080"/>
    </w:rPr>
  </w:style>
  <w:style w:type="paragraph" w:styleId="Header">
    <w:name w:val="header"/>
    <w:basedOn w:val="Normal"/>
    <w:link w:val="HeaderChar"/>
    <w:uiPriority w:val="99"/>
    <w:unhideWhenUsed/>
    <w:rsid w:val="007A5A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5A5E"/>
  </w:style>
  <w:style w:type="paragraph" w:styleId="Footer">
    <w:name w:val="footer"/>
    <w:basedOn w:val="Normal"/>
    <w:link w:val="FooterChar"/>
    <w:uiPriority w:val="99"/>
    <w:unhideWhenUsed/>
    <w:rsid w:val="007A5A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5A5E"/>
  </w:style>
  <w:style w:type="paragraph" w:styleId="Revision">
    <w:name w:val="Revision"/>
    <w:hidden/>
    <w:uiPriority w:val="99"/>
    <w:semiHidden/>
    <w:rsid w:val="007A5A5E"/>
    <w:pPr>
      <w:spacing w:after="0" w:line="240" w:lineRule="auto"/>
    </w:pPr>
  </w:style>
  <w:style w:type="character" w:customStyle="1" w:styleId="st">
    <w:name w:val="st"/>
    <w:basedOn w:val="DefaultParagraphFont"/>
    <w:rsid w:val="007A5A5E"/>
  </w:style>
  <w:style w:type="character" w:styleId="PageNumber">
    <w:name w:val="page number"/>
    <w:basedOn w:val="DefaultParagraphFont"/>
    <w:uiPriority w:val="99"/>
    <w:semiHidden/>
    <w:unhideWhenUsed/>
    <w:rsid w:val="007A5A5E"/>
  </w:style>
  <w:style w:type="character" w:styleId="LineNumber">
    <w:name w:val="line number"/>
    <w:basedOn w:val="DefaultParagraphFont"/>
    <w:uiPriority w:val="99"/>
    <w:semiHidden/>
    <w:unhideWhenUsed/>
    <w:rsid w:val="007A5A5E"/>
  </w:style>
  <w:style w:type="character" w:styleId="Strong">
    <w:name w:val="Strong"/>
    <w:basedOn w:val="DefaultParagraphFont"/>
    <w:uiPriority w:val="22"/>
    <w:qFormat/>
    <w:rsid w:val="007A5A5E"/>
    <w:rPr>
      <w:b/>
      <w:bCs/>
    </w:rPr>
  </w:style>
  <w:style w:type="paragraph" w:styleId="ListParagraph">
    <w:name w:val="List Paragraph"/>
    <w:basedOn w:val="Normal"/>
    <w:uiPriority w:val="34"/>
    <w:qFormat/>
    <w:rsid w:val="007A5A5E"/>
    <w:pPr>
      <w:ind w:left="720"/>
      <w:contextualSpacing/>
    </w:pPr>
  </w:style>
  <w:style w:type="numbering" w:customStyle="1" w:styleId="NoList1">
    <w:name w:val="No List1"/>
    <w:next w:val="NoList"/>
    <w:uiPriority w:val="99"/>
    <w:semiHidden/>
    <w:unhideWhenUsed/>
    <w:rsid w:val="007A5A5E"/>
  </w:style>
  <w:style w:type="table" w:styleId="TableGrid">
    <w:name w:val="Table Grid"/>
    <w:basedOn w:val="TableNormal"/>
    <w:uiPriority w:val="59"/>
    <w:rsid w:val="007A5A5E"/>
    <w:pPr>
      <w:spacing w:after="0" w:line="240" w:lineRule="auto"/>
    </w:pPr>
    <w:rPr>
      <w:rFonts w:asciiTheme="majorHAnsi" w:eastAsiaTheme="minorEastAsia"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7A5A5E"/>
  </w:style>
  <w:style w:type="character" w:customStyle="1" w:styleId="mo">
    <w:name w:val="mo"/>
    <w:basedOn w:val="DefaultParagraphFont"/>
    <w:rsid w:val="007A5A5E"/>
  </w:style>
  <w:style w:type="character" w:customStyle="1" w:styleId="msqrt">
    <w:name w:val="msqrt"/>
    <w:basedOn w:val="DefaultParagraphFont"/>
    <w:rsid w:val="007A5A5E"/>
  </w:style>
  <w:style w:type="character" w:customStyle="1" w:styleId="mn">
    <w:name w:val="mn"/>
    <w:basedOn w:val="DefaultParagraphFont"/>
    <w:rsid w:val="007A5A5E"/>
  </w:style>
  <w:style w:type="character" w:styleId="FollowedHyperlink">
    <w:name w:val="FollowedHyperlink"/>
    <w:basedOn w:val="DefaultParagraphFont"/>
    <w:uiPriority w:val="99"/>
    <w:semiHidden/>
    <w:unhideWhenUsed/>
    <w:rsid w:val="00FE2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E458-F119-4334-A7E0-B040CC4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41</Pages>
  <Words>27877</Words>
  <Characters>158899</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186404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IGLER</dc:creator>
  <cp:keywords/>
  <dc:description/>
  <cp:lastModifiedBy>Claudia IGLER</cp:lastModifiedBy>
  <cp:revision>56</cp:revision>
  <dcterms:created xsi:type="dcterms:W3CDTF">2018-07-10T10:53:00Z</dcterms:created>
  <dcterms:modified xsi:type="dcterms:W3CDTF">2018-07-12T08:57:00Z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citations="65" publications="69"/&gt;&lt;/info&gt;PAPERS2_INFO_END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http://www.zotero.org/styles/elsevier-vancouver</vt:lpwstr>
  </property>
  <property fmtid="{D5CDD505-2E9C-101B-9397-08002B2CF9AE}" pid="14" name="Mendeley Recent Style Name 5_1">
    <vt:lpwstr>Elsevier - Vancouver</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