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068D4" w14:textId="1B33874F" w:rsidR="00876FD1" w:rsidRPr="002E28E9" w:rsidRDefault="00AA5267" w:rsidP="002E28E9">
      <w:pPr>
        <w:spacing w:after="0" w:line="240" w:lineRule="auto"/>
        <w:rPr>
          <w:rFonts w:ascii="Times New Roman" w:hAnsi="Times New Roman" w:cs="Times New Roman"/>
          <w:b/>
          <w:sz w:val="24"/>
          <w:szCs w:val="24"/>
        </w:rPr>
      </w:pPr>
      <w:r w:rsidRPr="002E28E9">
        <w:rPr>
          <w:rFonts w:ascii="Times New Roman" w:hAnsi="Times New Roman" w:cs="Times New Roman"/>
          <w:b/>
          <w:sz w:val="24"/>
          <w:szCs w:val="24"/>
        </w:rPr>
        <w:t xml:space="preserve">Denis </w:t>
      </w:r>
      <w:proofErr w:type="spellStart"/>
      <w:r w:rsidRPr="002E28E9">
        <w:rPr>
          <w:rFonts w:ascii="Times New Roman" w:hAnsi="Times New Roman" w:cs="Times New Roman"/>
          <w:b/>
          <w:sz w:val="24"/>
          <w:szCs w:val="24"/>
        </w:rPr>
        <w:t>Vovchenko</w:t>
      </w:r>
      <w:proofErr w:type="spellEnd"/>
      <w:r w:rsidRPr="002E28E9">
        <w:rPr>
          <w:rFonts w:ascii="Times New Roman" w:hAnsi="Times New Roman" w:cs="Times New Roman"/>
          <w:b/>
          <w:sz w:val="24"/>
          <w:szCs w:val="24"/>
        </w:rPr>
        <w:t xml:space="preserve">, </w:t>
      </w:r>
      <w:r w:rsidRPr="002E28E9">
        <w:rPr>
          <w:rFonts w:ascii="Times New Roman" w:hAnsi="Times New Roman" w:cs="Times New Roman"/>
          <w:b/>
          <w:i/>
          <w:sz w:val="24"/>
          <w:szCs w:val="24"/>
        </w:rPr>
        <w:t>Containing Balkan Nationalism: Imperial Russia and Ottoman Christians, 1856-1914</w:t>
      </w:r>
      <w:r w:rsidRPr="002E28E9">
        <w:rPr>
          <w:rFonts w:ascii="Times New Roman" w:hAnsi="Times New Roman" w:cs="Times New Roman"/>
          <w:b/>
          <w:sz w:val="24"/>
          <w:szCs w:val="24"/>
        </w:rPr>
        <w:t>, New York, Oxford University Press, 2016, xii + 343p</w:t>
      </w:r>
    </w:p>
    <w:p w14:paraId="1830A964" w14:textId="42888BDE" w:rsidR="00AA5267" w:rsidRPr="002E28E9" w:rsidRDefault="00AA5267" w:rsidP="002E28E9">
      <w:pPr>
        <w:spacing w:after="0" w:line="240" w:lineRule="auto"/>
        <w:jc w:val="right"/>
        <w:rPr>
          <w:rFonts w:ascii="Times New Roman" w:hAnsi="Times New Roman" w:cs="Times New Roman"/>
          <w:sz w:val="24"/>
          <w:szCs w:val="24"/>
        </w:rPr>
      </w:pPr>
      <w:r w:rsidRPr="002E28E9">
        <w:rPr>
          <w:rFonts w:ascii="Times New Roman" w:hAnsi="Times New Roman" w:cs="Times New Roman"/>
          <w:b/>
          <w:sz w:val="24"/>
          <w:szCs w:val="24"/>
        </w:rPr>
        <w:t>Roland Clark*</w:t>
      </w:r>
    </w:p>
    <w:p w14:paraId="1E24709E" w14:textId="7962BADF" w:rsidR="00876FD1" w:rsidRDefault="00876FD1" w:rsidP="002E28E9">
      <w:pPr>
        <w:spacing w:after="0" w:line="240" w:lineRule="auto"/>
        <w:rPr>
          <w:rFonts w:ascii="Times New Roman" w:hAnsi="Times New Roman" w:cs="Times New Roman"/>
          <w:sz w:val="24"/>
          <w:szCs w:val="24"/>
        </w:rPr>
      </w:pPr>
    </w:p>
    <w:p w14:paraId="27916473" w14:textId="49271D4F" w:rsidR="00937921" w:rsidRDefault="009155A8" w:rsidP="002E28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Established in 1872, the schismatic Orthodox Church known as the Bulgarian Exarchate paved the way for a modern Bulgarian nation-state and announced the failure of Ottoman religious politics in the face of increasing Balkan nationalism. </w:t>
      </w:r>
      <w:r w:rsidR="00937921">
        <w:rPr>
          <w:rFonts w:ascii="Times New Roman" w:hAnsi="Times New Roman" w:cs="Times New Roman"/>
          <w:sz w:val="24"/>
          <w:szCs w:val="24"/>
        </w:rPr>
        <w:t xml:space="preserve">Viewed from the perspective of the early twenty-first century, the rise of nation-states in the Balkans seems to have been an almost inevitable consequence of the break-down of the Ottoman Empire. Like it or not, nationalism has been </w:t>
      </w:r>
      <w:r w:rsidR="00937921">
        <w:rPr>
          <w:rFonts w:ascii="Times New Roman" w:hAnsi="Times New Roman" w:cs="Times New Roman"/>
          <w:i/>
          <w:sz w:val="24"/>
          <w:szCs w:val="24"/>
        </w:rPr>
        <w:t>the</w:t>
      </w:r>
      <w:r w:rsidR="00937921">
        <w:rPr>
          <w:rFonts w:ascii="Times New Roman" w:hAnsi="Times New Roman" w:cs="Times New Roman"/>
          <w:sz w:val="24"/>
          <w:szCs w:val="24"/>
        </w:rPr>
        <w:t xml:space="preserve"> political ideology of Balkan modernity. Nonetheless, over the past fifteen years a number of scholars</w:t>
      </w:r>
      <w:r w:rsidR="00C909B9">
        <w:rPr>
          <w:rFonts w:ascii="Times New Roman" w:hAnsi="Times New Roman" w:cs="Times New Roman"/>
          <w:sz w:val="24"/>
          <w:szCs w:val="24"/>
        </w:rPr>
        <w:t xml:space="preserve"> of East-Central Europe</w:t>
      </w:r>
      <w:r w:rsidR="00937921">
        <w:rPr>
          <w:rFonts w:ascii="Times New Roman" w:hAnsi="Times New Roman" w:cs="Times New Roman"/>
          <w:sz w:val="24"/>
          <w:szCs w:val="24"/>
        </w:rPr>
        <w:t xml:space="preserve"> have point</w:t>
      </w:r>
      <w:r w:rsidR="00C11650">
        <w:rPr>
          <w:rFonts w:ascii="Times New Roman" w:hAnsi="Times New Roman" w:cs="Times New Roman"/>
          <w:sz w:val="24"/>
          <w:szCs w:val="24"/>
        </w:rPr>
        <w:t>ed</w:t>
      </w:r>
      <w:r w:rsidR="00937921">
        <w:rPr>
          <w:rFonts w:ascii="Times New Roman" w:hAnsi="Times New Roman" w:cs="Times New Roman"/>
          <w:sz w:val="24"/>
          <w:szCs w:val="24"/>
        </w:rPr>
        <w:t xml:space="preserve"> to </w:t>
      </w:r>
      <w:r w:rsidR="00C909B9">
        <w:rPr>
          <w:rFonts w:ascii="Times New Roman" w:hAnsi="Times New Roman" w:cs="Times New Roman"/>
          <w:sz w:val="24"/>
          <w:szCs w:val="24"/>
        </w:rPr>
        <w:t>“</w:t>
      </w:r>
      <w:r w:rsidR="00937921">
        <w:rPr>
          <w:rFonts w:ascii="Times New Roman" w:hAnsi="Times New Roman" w:cs="Times New Roman"/>
          <w:sz w:val="24"/>
          <w:szCs w:val="24"/>
        </w:rPr>
        <w:t>national indifference</w:t>
      </w:r>
      <w:r w:rsidR="00C909B9">
        <w:rPr>
          <w:rFonts w:ascii="Times New Roman" w:hAnsi="Times New Roman" w:cs="Times New Roman"/>
          <w:sz w:val="24"/>
          <w:szCs w:val="24"/>
        </w:rPr>
        <w:t>”</w:t>
      </w:r>
      <w:r w:rsidR="00937921">
        <w:rPr>
          <w:rFonts w:ascii="Times New Roman" w:hAnsi="Times New Roman" w:cs="Times New Roman"/>
          <w:sz w:val="24"/>
          <w:szCs w:val="24"/>
        </w:rPr>
        <w:t>, emphasizing places where local</w:t>
      </w:r>
      <w:r w:rsidR="00C909B9">
        <w:rPr>
          <w:rFonts w:ascii="Times New Roman" w:hAnsi="Times New Roman" w:cs="Times New Roman"/>
          <w:sz w:val="24"/>
          <w:szCs w:val="24"/>
        </w:rPr>
        <w:t xml:space="preserve"> or religious identities remained more important than national identities for long periods of time.</w:t>
      </w:r>
      <w:r w:rsidR="00C909B9">
        <w:rPr>
          <w:rStyle w:val="FootnoteReference"/>
          <w:rFonts w:ascii="Times New Roman" w:hAnsi="Times New Roman" w:cs="Times New Roman"/>
          <w:sz w:val="24"/>
          <w:szCs w:val="24"/>
        </w:rPr>
        <w:footnoteReference w:id="1"/>
      </w:r>
      <w:r w:rsidR="00C909B9">
        <w:rPr>
          <w:rFonts w:ascii="Times New Roman" w:hAnsi="Times New Roman" w:cs="Times New Roman"/>
          <w:sz w:val="24"/>
          <w:szCs w:val="24"/>
        </w:rPr>
        <w:t xml:space="preserve"> The precarious status of nationalism in the nineteenth century has not been lost on historians of the late Ottoman Empire either, but those studies reminding us that some people preferred not to think and act in national terms are typically </w:t>
      </w:r>
      <w:r w:rsidR="000245A1">
        <w:rPr>
          <w:rFonts w:ascii="Times New Roman" w:hAnsi="Times New Roman" w:cs="Times New Roman"/>
          <w:sz w:val="24"/>
          <w:szCs w:val="24"/>
        </w:rPr>
        <w:t>told</w:t>
      </w:r>
      <w:r w:rsidR="00C909B9">
        <w:rPr>
          <w:rFonts w:ascii="Times New Roman" w:hAnsi="Times New Roman" w:cs="Times New Roman"/>
          <w:sz w:val="24"/>
          <w:szCs w:val="24"/>
        </w:rPr>
        <w:t xml:space="preserve"> </w:t>
      </w:r>
      <w:r w:rsidR="000245A1">
        <w:rPr>
          <w:rFonts w:ascii="Times New Roman" w:hAnsi="Times New Roman" w:cs="Times New Roman"/>
          <w:sz w:val="24"/>
          <w:szCs w:val="24"/>
        </w:rPr>
        <w:t>“</w:t>
      </w:r>
      <w:r w:rsidR="00C909B9">
        <w:rPr>
          <w:rFonts w:ascii="Times New Roman" w:hAnsi="Times New Roman" w:cs="Times New Roman"/>
          <w:sz w:val="24"/>
          <w:szCs w:val="24"/>
        </w:rPr>
        <w:t>from below</w:t>
      </w:r>
      <w:r w:rsidR="000245A1">
        <w:rPr>
          <w:rFonts w:ascii="Times New Roman" w:hAnsi="Times New Roman" w:cs="Times New Roman"/>
          <w:sz w:val="24"/>
          <w:szCs w:val="24"/>
        </w:rPr>
        <w:t>”</w:t>
      </w:r>
      <w:r w:rsidR="00C909B9">
        <w:rPr>
          <w:rFonts w:ascii="Times New Roman" w:hAnsi="Times New Roman" w:cs="Times New Roman"/>
          <w:sz w:val="24"/>
          <w:szCs w:val="24"/>
        </w:rPr>
        <w:t xml:space="preserve"> and</w:t>
      </w:r>
      <w:r w:rsidR="000245A1">
        <w:rPr>
          <w:rFonts w:ascii="Times New Roman" w:hAnsi="Times New Roman" w:cs="Times New Roman"/>
          <w:sz w:val="24"/>
          <w:szCs w:val="24"/>
        </w:rPr>
        <w:t xml:space="preserve"> focus on </w:t>
      </w:r>
      <w:r w:rsidR="000D548C">
        <w:rPr>
          <w:rFonts w:ascii="Times New Roman" w:hAnsi="Times New Roman" w:cs="Times New Roman"/>
          <w:sz w:val="24"/>
          <w:szCs w:val="24"/>
        </w:rPr>
        <w:t xml:space="preserve">marginal </w:t>
      </w:r>
      <w:r w:rsidR="000245A1">
        <w:rPr>
          <w:rFonts w:ascii="Times New Roman" w:hAnsi="Times New Roman" w:cs="Times New Roman"/>
          <w:sz w:val="24"/>
          <w:szCs w:val="24"/>
        </w:rPr>
        <w:t>groups who rejected nationalism because of the violence it engendered.</w:t>
      </w:r>
      <w:r w:rsidR="000245A1">
        <w:rPr>
          <w:rStyle w:val="FootnoteReference"/>
          <w:rFonts w:ascii="Times New Roman" w:hAnsi="Times New Roman" w:cs="Times New Roman"/>
          <w:sz w:val="24"/>
          <w:szCs w:val="24"/>
        </w:rPr>
        <w:footnoteReference w:id="2"/>
      </w:r>
      <w:r w:rsidR="000245A1">
        <w:rPr>
          <w:rFonts w:ascii="Times New Roman" w:hAnsi="Times New Roman" w:cs="Times New Roman"/>
          <w:sz w:val="24"/>
          <w:szCs w:val="24"/>
        </w:rPr>
        <w:t xml:space="preserve"> Denis </w:t>
      </w:r>
      <w:proofErr w:type="spellStart"/>
      <w:r w:rsidR="000245A1">
        <w:rPr>
          <w:rFonts w:ascii="Times New Roman" w:hAnsi="Times New Roman" w:cs="Times New Roman"/>
          <w:sz w:val="24"/>
          <w:szCs w:val="24"/>
        </w:rPr>
        <w:t>Vovchenko’s</w:t>
      </w:r>
      <w:proofErr w:type="spellEnd"/>
      <w:r w:rsidR="000245A1">
        <w:rPr>
          <w:rFonts w:ascii="Times New Roman" w:hAnsi="Times New Roman" w:cs="Times New Roman"/>
          <w:sz w:val="24"/>
          <w:szCs w:val="24"/>
        </w:rPr>
        <w:t xml:space="preserve"> remarkable book is different in a number of ways. First, despite </w:t>
      </w:r>
      <w:proofErr w:type="gramStart"/>
      <w:r w:rsidR="000245A1">
        <w:rPr>
          <w:rFonts w:ascii="Times New Roman" w:hAnsi="Times New Roman" w:cs="Times New Roman"/>
          <w:sz w:val="24"/>
          <w:szCs w:val="24"/>
        </w:rPr>
        <w:t>a number of</w:t>
      </w:r>
      <w:proofErr w:type="gramEnd"/>
      <w:r w:rsidR="000245A1">
        <w:rPr>
          <w:rFonts w:ascii="Times New Roman" w:hAnsi="Times New Roman" w:cs="Times New Roman"/>
          <w:sz w:val="24"/>
          <w:szCs w:val="24"/>
        </w:rPr>
        <w:t xml:space="preserve"> suggestive photographs illustrating multiethnic communities in Bulgarian villages, this is primary an elite history populated by diplomats, </w:t>
      </w:r>
      <w:r w:rsidR="000D548C">
        <w:rPr>
          <w:rFonts w:ascii="Times New Roman" w:hAnsi="Times New Roman" w:cs="Times New Roman"/>
          <w:sz w:val="24"/>
          <w:szCs w:val="24"/>
        </w:rPr>
        <w:t xml:space="preserve">journalists, patriarchs, sultans, and tsars. As such, it is told almost entirely through diplomatic sources, from archives found in modern day Russia, Turkey, Bulgaria, Greece, and Serbia. Second, it revolves around the creation of the Bulgarian nation-state, usually seen as one of the prime examples of the </w:t>
      </w:r>
      <w:r w:rsidR="008057ED">
        <w:rPr>
          <w:rFonts w:ascii="Times New Roman" w:hAnsi="Times New Roman" w:cs="Times New Roman"/>
          <w:sz w:val="24"/>
          <w:szCs w:val="24"/>
        </w:rPr>
        <w:t>ascendency</w:t>
      </w:r>
      <w:r w:rsidR="000D548C">
        <w:rPr>
          <w:rFonts w:ascii="Times New Roman" w:hAnsi="Times New Roman" w:cs="Times New Roman"/>
          <w:sz w:val="24"/>
          <w:szCs w:val="24"/>
        </w:rPr>
        <w:t xml:space="preserve"> of religious nationalism. Third, whereas most studies of national indifference look at national </w:t>
      </w:r>
      <w:r w:rsidR="000D548C" w:rsidRPr="000D548C">
        <w:rPr>
          <w:rFonts w:ascii="Times New Roman" w:hAnsi="Times New Roman" w:cs="Times New Roman"/>
          <w:i/>
          <w:sz w:val="24"/>
          <w:szCs w:val="24"/>
        </w:rPr>
        <w:t>identities</w:t>
      </w:r>
      <w:r w:rsidR="000D548C">
        <w:rPr>
          <w:rFonts w:ascii="Times New Roman" w:hAnsi="Times New Roman" w:cs="Times New Roman"/>
          <w:sz w:val="24"/>
          <w:szCs w:val="24"/>
        </w:rPr>
        <w:t xml:space="preserve">, </w:t>
      </w:r>
      <w:proofErr w:type="spellStart"/>
      <w:r w:rsidR="000D548C">
        <w:rPr>
          <w:rFonts w:ascii="Times New Roman" w:hAnsi="Times New Roman" w:cs="Times New Roman"/>
          <w:sz w:val="24"/>
          <w:szCs w:val="24"/>
        </w:rPr>
        <w:t>Vovchenko</w:t>
      </w:r>
      <w:proofErr w:type="spellEnd"/>
      <w:r w:rsidR="000D548C">
        <w:rPr>
          <w:rFonts w:ascii="Times New Roman" w:hAnsi="Times New Roman" w:cs="Times New Roman"/>
          <w:sz w:val="24"/>
          <w:szCs w:val="24"/>
        </w:rPr>
        <w:t xml:space="preserve"> examines national </w:t>
      </w:r>
      <w:r w:rsidR="000D548C" w:rsidRPr="000D548C">
        <w:rPr>
          <w:rFonts w:ascii="Times New Roman" w:hAnsi="Times New Roman" w:cs="Times New Roman"/>
          <w:i/>
          <w:sz w:val="24"/>
          <w:szCs w:val="24"/>
        </w:rPr>
        <w:t>institutions</w:t>
      </w:r>
      <w:r w:rsidR="000D548C">
        <w:rPr>
          <w:rFonts w:ascii="Times New Roman" w:hAnsi="Times New Roman" w:cs="Times New Roman"/>
          <w:sz w:val="24"/>
          <w:szCs w:val="24"/>
        </w:rPr>
        <w:t xml:space="preserve">. Finally, </w:t>
      </w:r>
      <w:proofErr w:type="spellStart"/>
      <w:r w:rsidR="000D548C" w:rsidRPr="000D548C">
        <w:rPr>
          <w:rFonts w:ascii="Times New Roman" w:hAnsi="Times New Roman" w:cs="Times New Roman"/>
          <w:sz w:val="24"/>
          <w:szCs w:val="24"/>
        </w:rPr>
        <w:t>Vovchenko</w:t>
      </w:r>
      <w:proofErr w:type="spellEnd"/>
      <w:r w:rsidR="000D548C">
        <w:rPr>
          <w:rFonts w:ascii="Times New Roman" w:hAnsi="Times New Roman" w:cs="Times New Roman"/>
          <w:sz w:val="24"/>
          <w:szCs w:val="24"/>
        </w:rPr>
        <w:t xml:space="preserve"> refuses to contrast nationalism with “communalism” or some other form of collective identity. Instead he shows us how nationalism was one tool among many that diplomats, church leaders</w:t>
      </w:r>
      <w:r w:rsidR="00E815B3">
        <w:rPr>
          <w:rFonts w:ascii="Times New Roman" w:hAnsi="Times New Roman" w:cs="Times New Roman"/>
          <w:sz w:val="24"/>
          <w:szCs w:val="24"/>
        </w:rPr>
        <w:t>,</w:t>
      </w:r>
      <w:r w:rsidR="000D548C">
        <w:rPr>
          <w:rFonts w:ascii="Times New Roman" w:hAnsi="Times New Roman" w:cs="Times New Roman"/>
          <w:sz w:val="24"/>
          <w:szCs w:val="24"/>
        </w:rPr>
        <w:t xml:space="preserve"> and secular rulers used to get what they wanted.</w:t>
      </w:r>
    </w:p>
    <w:p w14:paraId="7D75F341" w14:textId="310212D4" w:rsidR="00901C07" w:rsidRDefault="00901C07" w:rsidP="002E28E9">
      <w:pPr>
        <w:spacing w:after="0" w:line="240" w:lineRule="auto"/>
        <w:rPr>
          <w:rFonts w:ascii="Times New Roman" w:hAnsi="Times New Roman" w:cs="Times New Roman"/>
          <w:sz w:val="24"/>
          <w:szCs w:val="24"/>
        </w:rPr>
      </w:pPr>
    </w:p>
    <w:p w14:paraId="7111C543" w14:textId="3AC89E4D" w:rsidR="00E815B3" w:rsidRPr="00437F5C" w:rsidRDefault="00901C07" w:rsidP="002E28E9">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Vovchenko</w:t>
      </w:r>
      <w:proofErr w:type="spellEnd"/>
      <w:r>
        <w:rPr>
          <w:rFonts w:ascii="Times New Roman" w:hAnsi="Times New Roman" w:cs="Times New Roman"/>
          <w:sz w:val="24"/>
          <w:szCs w:val="24"/>
        </w:rPr>
        <w:t xml:space="preserve"> </w:t>
      </w:r>
      <w:r w:rsidR="00437F5C">
        <w:rPr>
          <w:rFonts w:ascii="Times New Roman" w:hAnsi="Times New Roman" w:cs="Times New Roman"/>
          <w:sz w:val="24"/>
          <w:szCs w:val="24"/>
        </w:rPr>
        <w:t>not</w:t>
      </w:r>
      <w:r>
        <w:rPr>
          <w:rFonts w:ascii="Times New Roman" w:hAnsi="Times New Roman" w:cs="Times New Roman"/>
          <w:sz w:val="24"/>
          <w:szCs w:val="24"/>
        </w:rPr>
        <w:t>es that the Patriarchate of Constantinople rejected the spread of nationalism in the wake of the Enlightenment; a position that a</w:t>
      </w:r>
      <w:r w:rsidR="00E815B3">
        <w:rPr>
          <w:rFonts w:ascii="Times New Roman" w:hAnsi="Times New Roman" w:cs="Times New Roman"/>
          <w:sz w:val="24"/>
          <w:szCs w:val="24"/>
        </w:rPr>
        <w:t>llie</w:t>
      </w:r>
      <w:r>
        <w:rPr>
          <w:rFonts w:ascii="Times New Roman" w:hAnsi="Times New Roman" w:cs="Times New Roman"/>
          <w:sz w:val="24"/>
          <w:szCs w:val="24"/>
        </w:rPr>
        <w:t xml:space="preserve">d </w:t>
      </w:r>
      <w:r w:rsidR="00E815B3">
        <w:rPr>
          <w:rFonts w:ascii="Times New Roman" w:hAnsi="Times New Roman" w:cs="Times New Roman"/>
          <w:sz w:val="24"/>
          <w:szCs w:val="24"/>
        </w:rPr>
        <w:t>it</w:t>
      </w:r>
      <w:r>
        <w:rPr>
          <w:rFonts w:ascii="Times New Roman" w:hAnsi="Times New Roman" w:cs="Times New Roman"/>
          <w:sz w:val="24"/>
          <w:szCs w:val="24"/>
        </w:rPr>
        <w:t xml:space="preserve"> with </w:t>
      </w:r>
      <w:r w:rsidR="00E815B3">
        <w:rPr>
          <w:rFonts w:ascii="Times New Roman" w:hAnsi="Times New Roman" w:cs="Times New Roman"/>
          <w:sz w:val="24"/>
          <w:szCs w:val="24"/>
        </w:rPr>
        <w:t>the Sublime Porte, which</w:t>
      </w:r>
      <w:r>
        <w:rPr>
          <w:rFonts w:ascii="Times New Roman" w:hAnsi="Times New Roman" w:cs="Times New Roman"/>
          <w:sz w:val="24"/>
          <w:szCs w:val="24"/>
        </w:rPr>
        <w:t xml:space="preserve"> also had to negotiate threats of Balkan and Turkish </w:t>
      </w:r>
      <w:r w:rsidR="00E815B3">
        <w:rPr>
          <w:rFonts w:ascii="Times New Roman" w:hAnsi="Times New Roman" w:cs="Times New Roman"/>
          <w:sz w:val="24"/>
          <w:szCs w:val="24"/>
        </w:rPr>
        <w:t xml:space="preserve">civic </w:t>
      </w:r>
      <w:r>
        <w:rPr>
          <w:rFonts w:ascii="Times New Roman" w:hAnsi="Times New Roman" w:cs="Times New Roman"/>
          <w:sz w:val="24"/>
          <w:szCs w:val="24"/>
        </w:rPr>
        <w:t>nationalism</w:t>
      </w:r>
      <w:r w:rsidR="00E815B3">
        <w:rPr>
          <w:rFonts w:ascii="Times New Roman" w:hAnsi="Times New Roman" w:cs="Times New Roman"/>
          <w:sz w:val="24"/>
          <w:szCs w:val="24"/>
        </w:rPr>
        <w:t>s</w:t>
      </w:r>
      <w:r>
        <w:rPr>
          <w:rFonts w:ascii="Times New Roman" w:hAnsi="Times New Roman" w:cs="Times New Roman"/>
          <w:sz w:val="24"/>
          <w:szCs w:val="24"/>
        </w:rPr>
        <w:t xml:space="preserve"> to </w:t>
      </w:r>
      <w:r w:rsidR="00E815B3">
        <w:rPr>
          <w:rFonts w:ascii="Times New Roman" w:hAnsi="Times New Roman" w:cs="Times New Roman"/>
          <w:sz w:val="24"/>
          <w:szCs w:val="24"/>
        </w:rPr>
        <w:t xml:space="preserve">its </w:t>
      </w:r>
      <w:r>
        <w:rPr>
          <w:rFonts w:ascii="Times New Roman" w:hAnsi="Times New Roman" w:cs="Times New Roman"/>
          <w:sz w:val="24"/>
          <w:szCs w:val="24"/>
        </w:rPr>
        <w:t>authority.</w:t>
      </w:r>
      <w:r w:rsidR="00437F5C">
        <w:rPr>
          <w:rFonts w:ascii="Times New Roman" w:hAnsi="Times New Roman" w:cs="Times New Roman"/>
          <w:sz w:val="24"/>
          <w:szCs w:val="24"/>
        </w:rPr>
        <w:t xml:space="preserve"> In doing so, however, the Sultan empowered laypeople inside non-Muslim communities during the </w:t>
      </w:r>
      <w:proofErr w:type="spellStart"/>
      <w:r w:rsidR="00437F5C">
        <w:rPr>
          <w:rFonts w:ascii="Times New Roman" w:hAnsi="Times New Roman" w:cs="Times New Roman"/>
          <w:sz w:val="24"/>
          <w:szCs w:val="24"/>
        </w:rPr>
        <w:t>Tanzimat</w:t>
      </w:r>
      <w:proofErr w:type="spellEnd"/>
      <w:r w:rsidR="00437F5C">
        <w:rPr>
          <w:rFonts w:ascii="Times New Roman" w:hAnsi="Times New Roman" w:cs="Times New Roman"/>
          <w:sz w:val="24"/>
          <w:szCs w:val="24"/>
        </w:rPr>
        <w:t xml:space="preserve"> reforms of the late 1850s, laying the basis for</w:t>
      </w:r>
      <w:r w:rsidR="009155A8">
        <w:rPr>
          <w:rFonts w:ascii="Times New Roman" w:hAnsi="Times New Roman" w:cs="Times New Roman"/>
          <w:sz w:val="24"/>
          <w:szCs w:val="24"/>
        </w:rPr>
        <w:t xml:space="preserve"> the</w:t>
      </w:r>
      <w:r w:rsidR="00437F5C">
        <w:rPr>
          <w:rFonts w:ascii="Times New Roman" w:hAnsi="Times New Roman" w:cs="Times New Roman"/>
          <w:sz w:val="24"/>
          <w:szCs w:val="24"/>
        </w:rPr>
        <w:t xml:space="preserve"> Bulgarian </w:t>
      </w:r>
      <w:r w:rsidR="009155A8">
        <w:rPr>
          <w:rFonts w:ascii="Times New Roman" w:hAnsi="Times New Roman" w:cs="Times New Roman"/>
          <w:sz w:val="24"/>
          <w:szCs w:val="24"/>
        </w:rPr>
        <w:t>national movement</w:t>
      </w:r>
      <w:r w:rsidR="00437F5C">
        <w:rPr>
          <w:rFonts w:ascii="Times New Roman" w:hAnsi="Times New Roman" w:cs="Times New Roman"/>
          <w:sz w:val="24"/>
          <w:szCs w:val="24"/>
        </w:rPr>
        <w:t xml:space="preserve"> later in the century.</w:t>
      </w:r>
      <w:r>
        <w:rPr>
          <w:rFonts w:ascii="Times New Roman" w:hAnsi="Times New Roman" w:cs="Times New Roman"/>
          <w:sz w:val="24"/>
          <w:szCs w:val="24"/>
        </w:rPr>
        <w:t xml:space="preserve"> Russian </w:t>
      </w:r>
      <w:r w:rsidR="008057ED">
        <w:rPr>
          <w:rFonts w:ascii="Times New Roman" w:hAnsi="Times New Roman" w:cs="Times New Roman"/>
          <w:sz w:val="24"/>
          <w:szCs w:val="24"/>
        </w:rPr>
        <w:t>e</w:t>
      </w:r>
      <w:r>
        <w:rPr>
          <w:rFonts w:ascii="Times New Roman" w:hAnsi="Times New Roman" w:cs="Times New Roman"/>
          <w:sz w:val="24"/>
          <w:szCs w:val="24"/>
        </w:rPr>
        <w:t xml:space="preserve">mperors were also skeptical of the power of nationalism, and </w:t>
      </w:r>
      <w:proofErr w:type="spellStart"/>
      <w:r>
        <w:rPr>
          <w:rFonts w:ascii="Times New Roman" w:hAnsi="Times New Roman" w:cs="Times New Roman"/>
          <w:sz w:val="24"/>
          <w:szCs w:val="24"/>
        </w:rPr>
        <w:t>Vovchenko</w:t>
      </w:r>
      <w:proofErr w:type="spellEnd"/>
      <w:r>
        <w:rPr>
          <w:rFonts w:ascii="Times New Roman" w:hAnsi="Times New Roman" w:cs="Times New Roman"/>
          <w:sz w:val="24"/>
          <w:szCs w:val="24"/>
        </w:rPr>
        <w:t xml:space="preserve"> emphasizes that Pan-Slavism</w:t>
      </w:r>
      <w:r w:rsidR="009155A8">
        <w:rPr>
          <w:rFonts w:ascii="Times New Roman" w:hAnsi="Times New Roman" w:cs="Times New Roman"/>
          <w:sz w:val="24"/>
          <w:szCs w:val="24"/>
        </w:rPr>
        <w:t xml:space="preserve"> and Official Nationality</w:t>
      </w:r>
      <w:r>
        <w:rPr>
          <w:rFonts w:ascii="Times New Roman" w:hAnsi="Times New Roman" w:cs="Times New Roman"/>
          <w:sz w:val="24"/>
          <w:szCs w:val="24"/>
        </w:rPr>
        <w:t xml:space="preserve"> </w:t>
      </w:r>
      <w:r w:rsidR="00E815B3">
        <w:rPr>
          <w:rFonts w:ascii="Times New Roman" w:hAnsi="Times New Roman" w:cs="Times New Roman"/>
          <w:sz w:val="24"/>
          <w:szCs w:val="24"/>
        </w:rPr>
        <w:t>w</w:t>
      </w:r>
      <w:r w:rsidR="009155A8">
        <w:rPr>
          <w:rFonts w:ascii="Times New Roman" w:hAnsi="Times New Roman" w:cs="Times New Roman"/>
          <w:sz w:val="24"/>
          <w:szCs w:val="24"/>
        </w:rPr>
        <w:t>ere</w:t>
      </w:r>
      <w:r w:rsidR="00E815B3">
        <w:rPr>
          <w:rFonts w:ascii="Times New Roman" w:hAnsi="Times New Roman" w:cs="Times New Roman"/>
          <w:sz w:val="24"/>
          <w:szCs w:val="24"/>
        </w:rPr>
        <w:t xml:space="preserve"> not coherent or straight-forward ideolog</w:t>
      </w:r>
      <w:r w:rsidR="009155A8">
        <w:rPr>
          <w:rFonts w:ascii="Times New Roman" w:hAnsi="Times New Roman" w:cs="Times New Roman"/>
          <w:sz w:val="24"/>
          <w:szCs w:val="24"/>
        </w:rPr>
        <w:t>ies</w:t>
      </w:r>
      <w:r w:rsidR="00E815B3">
        <w:rPr>
          <w:rFonts w:ascii="Times New Roman" w:hAnsi="Times New Roman" w:cs="Times New Roman"/>
          <w:sz w:val="24"/>
          <w:szCs w:val="24"/>
        </w:rPr>
        <w:t xml:space="preserve"> dictating Russian policy in the region because the Russians themselves were not united around what they thought was the best approach. Rather, he states, “dressed in modern garb, the ideal of Orthodox unity and Russian messianism consistently trumped ethnocentrism in the minds of the supporters of Pan-Slavism, Pan-Orthodoxy, and the Greco-Slavic world” (11). But Orthodox unity was a difficult card to play consistently when rival Orthodox churches challenged each </w:t>
      </w:r>
      <w:r w:rsidR="00E815B3">
        <w:rPr>
          <w:rFonts w:ascii="Times New Roman" w:hAnsi="Times New Roman" w:cs="Times New Roman"/>
          <w:sz w:val="24"/>
          <w:szCs w:val="24"/>
        </w:rPr>
        <w:lastRenderedPageBreak/>
        <w:t>other for supremacy.</w:t>
      </w:r>
      <w:r w:rsidR="00BD4295">
        <w:rPr>
          <w:rFonts w:ascii="Times New Roman" w:hAnsi="Times New Roman" w:cs="Times New Roman"/>
          <w:sz w:val="24"/>
          <w:szCs w:val="24"/>
        </w:rPr>
        <w:t xml:space="preserve"> The Bulgarians argued that they needed a church of their own lest </w:t>
      </w:r>
      <w:r w:rsidR="008057ED">
        <w:rPr>
          <w:rFonts w:ascii="Times New Roman" w:hAnsi="Times New Roman" w:cs="Times New Roman"/>
          <w:sz w:val="24"/>
          <w:szCs w:val="24"/>
        </w:rPr>
        <w:t>they</w:t>
      </w:r>
      <w:r w:rsidR="00BD4295">
        <w:rPr>
          <w:rFonts w:ascii="Times New Roman" w:hAnsi="Times New Roman" w:cs="Times New Roman"/>
          <w:sz w:val="24"/>
          <w:szCs w:val="24"/>
        </w:rPr>
        <w:t xml:space="preserve"> be converted to </w:t>
      </w:r>
      <w:r w:rsidR="007F4FA6">
        <w:rPr>
          <w:rFonts w:ascii="Times New Roman" w:hAnsi="Times New Roman" w:cs="Times New Roman"/>
          <w:sz w:val="24"/>
          <w:szCs w:val="24"/>
        </w:rPr>
        <w:t xml:space="preserve">Greek </w:t>
      </w:r>
      <w:r w:rsidR="00BD4295">
        <w:rPr>
          <w:rFonts w:ascii="Times New Roman" w:hAnsi="Times New Roman" w:cs="Times New Roman"/>
          <w:sz w:val="24"/>
          <w:szCs w:val="24"/>
        </w:rPr>
        <w:t>Catholicism, and the Russians took this argument very seriously.</w:t>
      </w:r>
      <w:r w:rsidR="00E815B3">
        <w:rPr>
          <w:rFonts w:ascii="Times New Roman" w:hAnsi="Times New Roman" w:cs="Times New Roman"/>
          <w:sz w:val="24"/>
          <w:szCs w:val="24"/>
        </w:rPr>
        <w:t xml:space="preserve"> Questions of practical church life frequently </w:t>
      </w:r>
      <w:r w:rsidR="00437F5C">
        <w:rPr>
          <w:rFonts w:ascii="Times New Roman" w:hAnsi="Times New Roman" w:cs="Times New Roman"/>
          <w:sz w:val="24"/>
          <w:szCs w:val="24"/>
        </w:rPr>
        <w:t>complicated</w:t>
      </w:r>
      <w:r w:rsidR="00E815B3">
        <w:rPr>
          <w:rFonts w:ascii="Times New Roman" w:hAnsi="Times New Roman" w:cs="Times New Roman"/>
          <w:sz w:val="24"/>
          <w:szCs w:val="24"/>
        </w:rPr>
        <w:t xml:space="preserve"> these struggles, and issues such as the architecture of churches, </w:t>
      </w:r>
      <w:r w:rsidR="00437F5C">
        <w:rPr>
          <w:rFonts w:ascii="Times New Roman" w:hAnsi="Times New Roman" w:cs="Times New Roman"/>
          <w:sz w:val="24"/>
          <w:szCs w:val="24"/>
        </w:rPr>
        <w:t xml:space="preserve">mentioning the Patriarch’s name during the liturgy, </w:t>
      </w:r>
      <w:r w:rsidR="00E815B3">
        <w:rPr>
          <w:rFonts w:ascii="Times New Roman" w:hAnsi="Times New Roman" w:cs="Times New Roman"/>
          <w:sz w:val="24"/>
          <w:szCs w:val="24"/>
        </w:rPr>
        <w:t xml:space="preserve">moving Gregory V’s relics from Odessa to Athens, or the scandal of three Bulgarian bishops celebrating the Divine Liturgy in Constantinople could make or break </w:t>
      </w:r>
      <w:r w:rsidR="008057ED">
        <w:rPr>
          <w:rFonts w:ascii="Times New Roman" w:hAnsi="Times New Roman" w:cs="Times New Roman"/>
          <w:sz w:val="24"/>
          <w:szCs w:val="24"/>
        </w:rPr>
        <w:t>carefully negotiated agreements</w:t>
      </w:r>
      <w:r w:rsidR="00437F5C">
        <w:rPr>
          <w:rFonts w:ascii="Times New Roman" w:hAnsi="Times New Roman" w:cs="Times New Roman"/>
          <w:sz w:val="24"/>
          <w:szCs w:val="24"/>
        </w:rPr>
        <w:t xml:space="preserve">. The problem with the Bulgarian Exarchate was not just that it was taking believers away from the Patriarch of Constantinople, but that (1) it claimed to exercise authority on Bulgarian Christians living outside of Bulgarian territories, and (2) it was based on secular legislation such as the </w:t>
      </w:r>
      <w:proofErr w:type="spellStart"/>
      <w:r w:rsidR="00437F5C">
        <w:rPr>
          <w:rFonts w:ascii="Times New Roman" w:hAnsi="Times New Roman" w:cs="Times New Roman"/>
          <w:i/>
          <w:sz w:val="24"/>
          <w:szCs w:val="24"/>
        </w:rPr>
        <w:t>firman</w:t>
      </w:r>
      <w:proofErr w:type="spellEnd"/>
      <w:r w:rsidR="00437F5C">
        <w:rPr>
          <w:rFonts w:ascii="Times New Roman" w:hAnsi="Times New Roman" w:cs="Times New Roman"/>
          <w:sz w:val="24"/>
          <w:szCs w:val="24"/>
        </w:rPr>
        <w:t xml:space="preserve"> of </w:t>
      </w:r>
      <w:r w:rsidR="009155A8">
        <w:rPr>
          <w:rFonts w:ascii="Times New Roman" w:hAnsi="Times New Roman" w:cs="Times New Roman"/>
          <w:sz w:val="24"/>
          <w:szCs w:val="24"/>
        </w:rPr>
        <w:t xml:space="preserve">1870 </w:t>
      </w:r>
      <w:r w:rsidR="00437F5C">
        <w:rPr>
          <w:rFonts w:ascii="Times New Roman" w:hAnsi="Times New Roman" w:cs="Times New Roman"/>
          <w:sz w:val="24"/>
          <w:szCs w:val="24"/>
        </w:rPr>
        <w:t>and the Treaty of Berlin</w:t>
      </w:r>
      <w:r w:rsidR="009155A8">
        <w:rPr>
          <w:rFonts w:ascii="Times New Roman" w:hAnsi="Times New Roman" w:cs="Times New Roman"/>
          <w:sz w:val="24"/>
          <w:szCs w:val="24"/>
        </w:rPr>
        <w:t xml:space="preserve"> (1878) rather than on canon law</w:t>
      </w:r>
      <w:r w:rsidR="00437F5C">
        <w:rPr>
          <w:rFonts w:ascii="Times New Roman" w:hAnsi="Times New Roman" w:cs="Times New Roman"/>
          <w:sz w:val="24"/>
          <w:szCs w:val="24"/>
        </w:rPr>
        <w:t>.</w:t>
      </w:r>
      <w:r w:rsidR="009155A8">
        <w:rPr>
          <w:rFonts w:ascii="Times New Roman" w:hAnsi="Times New Roman" w:cs="Times New Roman"/>
          <w:sz w:val="24"/>
          <w:szCs w:val="24"/>
        </w:rPr>
        <w:t xml:space="preserve"> Separating national, ecclesiastical, secular, and theological factors in the creation of Bulgaria is simply not </w:t>
      </w:r>
      <w:proofErr w:type="gramStart"/>
      <w:r w:rsidR="009155A8">
        <w:rPr>
          <w:rFonts w:ascii="Times New Roman" w:hAnsi="Times New Roman" w:cs="Times New Roman"/>
          <w:sz w:val="24"/>
          <w:szCs w:val="24"/>
        </w:rPr>
        <w:t>possible,</w:t>
      </w:r>
      <w:r w:rsidR="008057ED">
        <w:rPr>
          <w:rFonts w:ascii="Times New Roman" w:hAnsi="Times New Roman" w:cs="Times New Roman"/>
          <w:sz w:val="24"/>
          <w:szCs w:val="24"/>
        </w:rPr>
        <w:t xml:space="preserve"> </w:t>
      </w:r>
      <w:r w:rsidR="009155A8">
        <w:rPr>
          <w:rFonts w:ascii="Times New Roman" w:hAnsi="Times New Roman" w:cs="Times New Roman"/>
          <w:sz w:val="24"/>
          <w:szCs w:val="24"/>
        </w:rPr>
        <w:t>and</w:t>
      </w:r>
      <w:proofErr w:type="gramEnd"/>
      <w:r w:rsidR="009155A8">
        <w:rPr>
          <w:rFonts w:ascii="Times New Roman" w:hAnsi="Times New Roman" w:cs="Times New Roman"/>
          <w:sz w:val="24"/>
          <w:szCs w:val="24"/>
        </w:rPr>
        <w:t xml:space="preserve"> emphasizing nationalism at the expense of other factors fails to adequately explain wh</w:t>
      </w:r>
      <w:r w:rsidR="007F4FA6">
        <w:rPr>
          <w:rFonts w:ascii="Times New Roman" w:hAnsi="Times New Roman" w:cs="Times New Roman"/>
          <w:sz w:val="24"/>
          <w:szCs w:val="24"/>
        </w:rPr>
        <w:t>a</w:t>
      </w:r>
      <w:r w:rsidR="009155A8">
        <w:rPr>
          <w:rFonts w:ascii="Times New Roman" w:hAnsi="Times New Roman" w:cs="Times New Roman"/>
          <w:sz w:val="24"/>
          <w:szCs w:val="24"/>
        </w:rPr>
        <w:t>t happened.</w:t>
      </w:r>
    </w:p>
    <w:p w14:paraId="0A1C768E" w14:textId="57AEE42E" w:rsidR="000D548C" w:rsidRDefault="000D548C" w:rsidP="002E28E9">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3F7EEC2B" w14:textId="0B4978F8" w:rsidR="009A06DC" w:rsidRDefault="00A90C73" w:rsidP="002E28E9">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Vovchenko</w:t>
      </w:r>
      <w:proofErr w:type="spellEnd"/>
      <w:r>
        <w:rPr>
          <w:rFonts w:ascii="Times New Roman" w:hAnsi="Times New Roman" w:cs="Times New Roman"/>
          <w:sz w:val="24"/>
          <w:szCs w:val="24"/>
        </w:rPr>
        <w:t xml:space="preserve"> relies heavily on Russian diplomatic sources, which he uses as a unique lens through which he reconstructs the political struggles surrounding the Bulgarian Exarchate and the Bulgarian nation-state between </w:t>
      </w:r>
      <w:r w:rsidR="009A06DC">
        <w:rPr>
          <w:rFonts w:ascii="Times New Roman" w:hAnsi="Times New Roman" w:cs="Times New Roman"/>
          <w:sz w:val="24"/>
          <w:szCs w:val="24"/>
        </w:rPr>
        <w:t xml:space="preserve">1856 and 1914. This is nonetheless a strikingly polyphonic book, and one hears the arguments of Greek journalists, irredentist Bulgarian priests, Macedonian teachers-turned-terrorists, and Russian statesmen with equal force. </w:t>
      </w:r>
      <w:proofErr w:type="spellStart"/>
      <w:r w:rsidR="007F4FA6">
        <w:rPr>
          <w:rFonts w:ascii="Times New Roman" w:hAnsi="Times New Roman" w:cs="Times New Roman"/>
          <w:sz w:val="24"/>
          <w:szCs w:val="24"/>
        </w:rPr>
        <w:t>Vovchenko</w:t>
      </w:r>
      <w:proofErr w:type="spellEnd"/>
      <w:r w:rsidR="007F4FA6">
        <w:rPr>
          <w:rFonts w:ascii="Times New Roman" w:hAnsi="Times New Roman" w:cs="Times New Roman"/>
          <w:sz w:val="24"/>
          <w:szCs w:val="24"/>
        </w:rPr>
        <w:t xml:space="preserve"> shows us Russian diplomats arguing with Slavophiles over Russian policy in the Balkans</w:t>
      </w:r>
      <w:r w:rsidR="008057ED">
        <w:rPr>
          <w:rFonts w:ascii="Times New Roman" w:hAnsi="Times New Roman" w:cs="Times New Roman"/>
          <w:sz w:val="24"/>
          <w:szCs w:val="24"/>
        </w:rPr>
        <w:t>.</w:t>
      </w:r>
      <w:r w:rsidR="007F4FA6">
        <w:rPr>
          <w:rFonts w:ascii="Times New Roman" w:hAnsi="Times New Roman" w:cs="Times New Roman"/>
          <w:sz w:val="24"/>
          <w:szCs w:val="24"/>
        </w:rPr>
        <w:t xml:space="preserve"> </w:t>
      </w:r>
      <w:r w:rsidR="008057ED">
        <w:rPr>
          <w:rFonts w:ascii="Times New Roman" w:hAnsi="Times New Roman" w:cs="Times New Roman"/>
          <w:sz w:val="24"/>
          <w:szCs w:val="24"/>
        </w:rPr>
        <w:t>W</w:t>
      </w:r>
      <w:r w:rsidR="007F4FA6">
        <w:rPr>
          <w:rFonts w:ascii="Times New Roman" w:hAnsi="Times New Roman" w:cs="Times New Roman"/>
          <w:sz w:val="24"/>
          <w:szCs w:val="24"/>
        </w:rPr>
        <w:t xml:space="preserve">hile some Russians celebrated “the Slavic struggle for survival” (199) in Pan-Slav or Pan-Orthodox terms, others worried that anti-imperial uprisings in the Ottoman Empire might encourage the Poles in their struggle against Russian rule. Nor were the Bulgarians were united in their politics, with wealthier elites seeking a better deal inside the Ottoman Empire while younger professionals agitated for their own state. Inside the church there were those intent on complete autonomy for the Exarchate and those who emphasized the need for financial support from the Patriarch of Constantinople. </w:t>
      </w:r>
      <w:r w:rsidR="009A06DC">
        <w:rPr>
          <w:rFonts w:ascii="Times New Roman" w:hAnsi="Times New Roman" w:cs="Times New Roman"/>
          <w:sz w:val="24"/>
          <w:szCs w:val="24"/>
        </w:rPr>
        <w:t xml:space="preserve">The consequence of presenting so many competing views on a story with multiple turning points is a very complex narrative that threatens to lose even the most attentive reader at times. </w:t>
      </w:r>
      <w:proofErr w:type="spellStart"/>
      <w:r w:rsidR="009A06DC">
        <w:rPr>
          <w:rFonts w:ascii="Times New Roman" w:hAnsi="Times New Roman" w:cs="Times New Roman"/>
          <w:sz w:val="24"/>
          <w:szCs w:val="24"/>
        </w:rPr>
        <w:t>Vovchenko</w:t>
      </w:r>
      <w:proofErr w:type="spellEnd"/>
      <w:r w:rsidR="009A06DC">
        <w:rPr>
          <w:rFonts w:ascii="Times New Roman" w:hAnsi="Times New Roman" w:cs="Times New Roman"/>
          <w:sz w:val="24"/>
          <w:szCs w:val="24"/>
        </w:rPr>
        <w:t xml:space="preserve"> solves this problem by providing short summaries at the end of each chapter, but this remains a text for specialists, not first year undergraduate classrooms. </w:t>
      </w:r>
    </w:p>
    <w:p w14:paraId="713FEA5F" w14:textId="2106E0CF" w:rsidR="009A06DC" w:rsidRDefault="009A06DC" w:rsidP="002E28E9">
      <w:pPr>
        <w:spacing w:after="0" w:line="240" w:lineRule="auto"/>
        <w:rPr>
          <w:rFonts w:ascii="Times New Roman" w:hAnsi="Times New Roman" w:cs="Times New Roman"/>
          <w:sz w:val="24"/>
          <w:szCs w:val="24"/>
        </w:rPr>
      </w:pPr>
    </w:p>
    <w:p w14:paraId="7B868F44" w14:textId="5CC247F4" w:rsidR="002E28E9" w:rsidRDefault="007F4FA6" w:rsidP="008057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book’s overriding argument is that </w:t>
      </w:r>
      <w:r w:rsidR="00166C43">
        <w:rPr>
          <w:rFonts w:ascii="Times New Roman" w:hAnsi="Times New Roman" w:cs="Times New Roman"/>
          <w:sz w:val="24"/>
          <w:szCs w:val="24"/>
        </w:rPr>
        <w:t xml:space="preserve">“despite the appeal of nationalism as part of Western modernity in the late nineteenth century the Christian Orthodox centers in the Ottoman Empire, the Russian Empire, Greece, Bulgaria, and Serbia formulated and promoted supranational ideologies and public policies directed at containing nationalism within existing structures in Eastern Europe up to the First World War” (13). National identities and nation-states were thus not the inevitable </w:t>
      </w:r>
      <w:proofErr w:type="gramStart"/>
      <w:r w:rsidR="00166C43">
        <w:rPr>
          <w:rFonts w:ascii="Times New Roman" w:hAnsi="Times New Roman" w:cs="Times New Roman"/>
          <w:sz w:val="24"/>
          <w:szCs w:val="24"/>
        </w:rPr>
        <w:t>end result</w:t>
      </w:r>
      <w:proofErr w:type="gramEnd"/>
      <w:r w:rsidR="00166C43">
        <w:rPr>
          <w:rFonts w:ascii="Times New Roman" w:hAnsi="Times New Roman" w:cs="Times New Roman"/>
          <w:sz w:val="24"/>
          <w:szCs w:val="24"/>
        </w:rPr>
        <w:t xml:space="preserve"> of modernity in the Balkans. Rather, diplomats and rulers promoted solutions grounded in modern religious institutions. What is not central to </w:t>
      </w:r>
      <w:proofErr w:type="spellStart"/>
      <w:r w:rsidR="00166C43">
        <w:rPr>
          <w:rFonts w:ascii="Times New Roman" w:hAnsi="Times New Roman" w:cs="Times New Roman"/>
          <w:sz w:val="24"/>
          <w:szCs w:val="24"/>
        </w:rPr>
        <w:t>Vovchenko’s</w:t>
      </w:r>
      <w:proofErr w:type="spellEnd"/>
      <w:r w:rsidR="00166C43">
        <w:rPr>
          <w:rFonts w:ascii="Times New Roman" w:hAnsi="Times New Roman" w:cs="Times New Roman"/>
          <w:sz w:val="24"/>
          <w:szCs w:val="24"/>
        </w:rPr>
        <w:t xml:space="preserve"> argument but is nonetheless present on almost every page of the book is that these ideas were negotiated amidst brutal power struggles that </w:t>
      </w:r>
      <w:r w:rsidR="00C11650">
        <w:rPr>
          <w:rFonts w:ascii="Times New Roman" w:hAnsi="Times New Roman" w:cs="Times New Roman"/>
          <w:sz w:val="24"/>
          <w:szCs w:val="24"/>
        </w:rPr>
        <w:t>promised</w:t>
      </w:r>
      <w:r w:rsidR="00166C43">
        <w:rPr>
          <w:rFonts w:ascii="Times New Roman" w:hAnsi="Times New Roman" w:cs="Times New Roman"/>
          <w:sz w:val="24"/>
          <w:szCs w:val="24"/>
        </w:rPr>
        <w:t xml:space="preserve"> money, </w:t>
      </w:r>
      <w:r w:rsidR="00C11650">
        <w:rPr>
          <w:rFonts w:ascii="Times New Roman" w:hAnsi="Times New Roman" w:cs="Times New Roman"/>
          <w:sz w:val="24"/>
          <w:szCs w:val="24"/>
        </w:rPr>
        <w:t>status, and power for the individuals involved. The story of the creation of modern Bulgaria and of the collapse of the Ottoman Empire was one mired in intrigue, violence, and politics as much as it was about ideas, dreams, and belief.</w:t>
      </w:r>
    </w:p>
    <w:p w14:paraId="244F4A3D" w14:textId="77777777" w:rsidR="008057ED" w:rsidRPr="002E28E9" w:rsidRDefault="008057ED" w:rsidP="008057ED">
      <w:pPr>
        <w:spacing w:after="0" w:line="240" w:lineRule="auto"/>
        <w:rPr>
          <w:rFonts w:ascii="Times New Roman" w:hAnsi="Times New Roman" w:cs="Times New Roman"/>
          <w:sz w:val="24"/>
          <w:szCs w:val="24"/>
        </w:rPr>
      </w:pPr>
      <w:bookmarkStart w:id="0" w:name="_GoBack"/>
      <w:bookmarkEnd w:id="0"/>
    </w:p>
    <w:p w14:paraId="1B2D3000" w14:textId="3874057E" w:rsidR="00AA5267" w:rsidRPr="002E28E9" w:rsidRDefault="00AA5267" w:rsidP="002E28E9">
      <w:pPr>
        <w:spacing w:after="0" w:line="240" w:lineRule="auto"/>
        <w:rPr>
          <w:rFonts w:ascii="Times New Roman" w:hAnsi="Times New Roman" w:cs="Times New Roman"/>
          <w:sz w:val="24"/>
          <w:szCs w:val="24"/>
        </w:rPr>
      </w:pPr>
      <w:r w:rsidRPr="002E28E9">
        <w:rPr>
          <w:rFonts w:ascii="Times New Roman" w:hAnsi="Times New Roman" w:cs="Times New Roman"/>
          <w:sz w:val="24"/>
          <w:szCs w:val="24"/>
        </w:rPr>
        <w:t xml:space="preserve">* Roland Clark, PhD, Lecturer in History at the University of Liverpool, United Kingdom. Address: 11 </w:t>
      </w:r>
      <w:proofErr w:type="spellStart"/>
      <w:r w:rsidRPr="002E28E9">
        <w:rPr>
          <w:rFonts w:ascii="Times New Roman" w:hAnsi="Times New Roman" w:cs="Times New Roman"/>
          <w:sz w:val="24"/>
          <w:szCs w:val="24"/>
        </w:rPr>
        <w:t>Abercromby</w:t>
      </w:r>
      <w:proofErr w:type="spellEnd"/>
      <w:r w:rsidRPr="002E28E9">
        <w:rPr>
          <w:rFonts w:ascii="Times New Roman" w:hAnsi="Times New Roman" w:cs="Times New Roman"/>
          <w:sz w:val="24"/>
          <w:szCs w:val="24"/>
        </w:rPr>
        <w:t xml:space="preserve"> Square, Liverpool, L69 7WZ, UK; email: </w:t>
      </w:r>
      <w:hyperlink r:id="rId8" w:history="1">
        <w:r w:rsidRPr="002E28E9">
          <w:rPr>
            <w:rStyle w:val="Hyperlink"/>
            <w:rFonts w:ascii="Times New Roman" w:hAnsi="Times New Roman" w:cs="Times New Roman"/>
            <w:sz w:val="24"/>
            <w:szCs w:val="24"/>
          </w:rPr>
          <w:t>clarkr@liv.ac.uk</w:t>
        </w:r>
      </w:hyperlink>
      <w:r w:rsidRPr="002E28E9">
        <w:rPr>
          <w:rFonts w:ascii="Times New Roman" w:hAnsi="Times New Roman" w:cs="Times New Roman"/>
          <w:sz w:val="24"/>
          <w:szCs w:val="24"/>
        </w:rPr>
        <w:t>.</w:t>
      </w:r>
    </w:p>
    <w:p w14:paraId="44CAD3C3" w14:textId="77777777" w:rsidR="00AA5267" w:rsidRPr="002E28E9" w:rsidRDefault="00AA5267" w:rsidP="002E28E9">
      <w:pPr>
        <w:spacing w:after="0" w:line="240" w:lineRule="auto"/>
        <w:rPr>
          <w:rFonts w:ascii="Times New Roman" w:hAnsi="Times New Roman" w:cs="Times New Roman"/>
          <w:sz w:val="24"/>
          <w:szCs w:val="24"/>
        </w:rPr>
      </w:pPr>
    </w:p>
    <w:p w14:paraId="06BC08C2" w14:textId="76A8ADCD" w:rsidR="00AA5267" w:rsidRPr="002E28E9" w:rsidRDefault="00AA5267" w:rsidP="002E28E9">
      <w:pPr>
        <w:spacing w:after="0" w:line="240" w:lineRule="auto"/>
        <w:jc w:val="right"/>
        <w:rPr>
          <w:rFonts w:ascii="Times New Roman" w:hAnsi="Times New Roman" w:cs="Times New Roman"/>
          <w:sz w:val="24"/>
          <w:szCs w:val="24"/>
        </w:rPr>
      </w:pPr>
    </w:p>
    <w:p w14:paraId="40207B92" w14:textId="1B556494" w:rsidR="00AA5267" w:rsidRPr="002E28E9" w:rsidRDefault="00AA5267" w:rsidP="002E28E9">
      <w:pPr>
        <w:spacing w:after="0" w:line="240" w:lineRule="auto"/>
        <w:jc w:val="right"/>
        <w:rPr>
          <w:rFonts w:ascii="Times New Roman" w:hAnsi="Times New Roman" w:cs="Times New Roman"/>
          <w:sz w:val="24"/>
          <w:szCs w:val="24"/>
        </w:rPr>
      </w:pPr>
    </w:p>
    <w:sectPr w:rsidR="00AA5267" w:rsidRPr="002E28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3D31B" w14:textId="77777777" w:rsidR="00397BA3" w:rsidRDefault="00397BA3" w:rsidP="00C909B9">
      <w:pPr>
        <w:spacing w:after="0" w:line="240" w:lineRule="auto"/>
      </w:pPr>
      <w:r>
        <w:separator/>
      </w:r>
    </w:p>
  </w:endnote>
  <w:endnote w:type="continuationSeparator" w:id="0">
    <w:p w14:paraId="26B89413" w14:textId="77777777" w:rsidR="00397BA3" w:rsidRDefault="00397BA3" w:rsidP="00C90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2F165" w14:textId="77777777" w:rsidR="00397BA3" w:rsidRDefault="00397BA3" w:rsidP="00C909B9">
      <w:pPr>
        <w:spacing w:after="0" w:line="240" w:lineRule="auto"/>
      </w:pPr>
      <w:r>
        <w:separator/>
      </w:r>
    </w:p>
  </w:footnote>
  <w:footnote w:type="continuationSeparator" w:id="0">
    <w:p w14:paraId="5155BC25" w14:textId="77777777" w:rsidR="00397BA3" w:rsidRDefault="00397BA3" w:rsidP="00C909B9">
      <w:pPr>
        <w:spacing w:after="0" w:line="240" w:lineRule="auto"/>
      </w:pPr>
      <w:r>
        <w:continuationSeparator/>
      </w:r>
    </w:p>
  </w:footnote>
  <w:footnote w:id="1">
    <w:p w14:paraId="5F0B9F2D" w14:textId="31B42109" w:rsidR="00C909B9" w:rsidRPr="00437F5C" w:rsidRDefault="00C909B9" w:rsidP="00C909B9">
      <w:pPr>
        <w:pStyle w:val="FootnoteText"/>
        <w:rPr>
          <w:rFonts w:ascii="Times New Roman" w:hAnsi="Times New Roman" w:cs="Times New Roman"/>
        </w:rPr>
      </w:pPr>
      <w:r w:rsidRPr="00437F5C">
        <w:rPr>
          <w:rStyle w:val="FootnoteReference"/>
          <w:rFonts w:ascii="Times New Roman" w:hAnsi="Times New Roman" w:cs="Times New Roman"/>
        </w:rPr>
        <w:footnoteRef/>
      </w:r>
      <w:r w:rsidRPr="00437F5C">
        <w:rPr>
          <w:rFonts w:ascii="Times New Roman" w:hAnsi="Times New Roman" w:cs="Times New Roman"/>
        </w:rPr>
        <w:t xml:space="preserve"> </w:t>
      </w:r>
      <w:r w:rsidRPr="00437F5C">
        <w:rPr>
          <w:rFonts w:ascii="Times New Roman" w:hAnsi="Times New Roman" w:cs="Times New Roman"/>
        </w:rPr>
        <w:t xml:space="preserve">Jeremy King, </w:t>
      </w:r>
      <w:proofErr w:type="spellStart"/>
      <w:r w:rsidRPr="00437F5C">
        <w:rPr>
          <w:rFonts w:ascii="Times New Roman" w:hAnsi="Times New Roman" w:cs="Times New Roman"/>
          <w:i/>
        </w:rPr>
        <w:t>Budweisers</w:t>
      </w:r>
      <w:proofErr w:type="spellEnd"/>
      <w:r w:rsidRPr="00437F5C">
        <w:rPr>
          <w:rFonts w:ascii="Times New Roman" w:hAnsi="Times New Roman" w:cs="Times New Roman"/>
          <w:i/>
        </w:rPr>
        <w:t xml:space="preserve"> into Czechs and Germans: A Local History of Bohemian Politics, 1848-1948</w:t>
      </w:r>
      <w:r w:rsidRPr="00437F5C">
        <w:rPr>
          <w:rFonts w:ascii="Times New Roman" w:hAnsi="Times New Roman" w:cs="Times New Roman"/>
        </w:rPr>
        <w:t>,</w:t>
      </w:r>
      <w:r w:rsidRPr="00437F5C">
        <w:rPr>
          <w:rFonts w:ascii="Times New Roman" w:hAnsi="Times New Roman" w:cs="Times New Roman"/>
        </w:rPr>
        <w:t xml:space="preserve"> Princeton 2002</w:t>
      </w:r>
      <w:r w:rsidRPr="00437F5C">
        <w:rPr>
          <w:rFonts w:ascii="Times New Roman" w:hAnsi="Times New Roman" w:cs="Times New Roman"/>
        </w:rPr>
        <w:t xml:space="preserve">; </w:t>
      </w:r>
      <w:r w:rsidRPr="00437F5C">
        <w:rPr>
          <w:rFonts w:ascii="Times New Roman" w:hAnsi="Times New Roman" w:cs="Times New Roman"/>
        </w:rPr>
        <w:t>James E.</w:t>
      </w:r>
      <w:r w:rsidRPr="00437F5C">
        <w:rPr>
          <w:rFonts w:ascii="Times New Roman" w:hAnsi="Times New Roman" w:cs="Times New Roman"/>
        </w:rPr>
        <w:t xml:space="preserve"> </w:t>
      </w:r>
      <w:r w:rsidRPr="00437F5C">
        <w:rPr>
          <w:rFonts w:ascii="Times New Roman" w:hAnsi="Times New Roman" w:cs="Times New Roman"/>
        </w:rPr>
        <w:t>Bjork,</w:t>
      </w:r>
      <w:r w:rsidRPr="00437F5C">
        <w:rPr>
          <w:rFonts w:ascii="Times New Roman" w:hAnsi="Times New Roman" w:cs="Times New Roman"/>
          <w:i/>
        </w:rPr>
        <w:t xml:space="preserve"> Neither German nor Pole: Catholicism and National Indifference in a Central European Heartland</w:t>
      </w:r>
      <w:r w:rsidRPr="00437F5C">
        <w:rPr>
          <w:rFonts w:ascii="Times New Roman" w:hAnsi="Times New Roman" w:cs="Times New Roman"/>
        </w:rPr>
        <w:t>,</w:t>
      </w:r>
      <w:r w:rsidRPr="00437F5C">
        <w:rPr>
          <w:rFonts w:ascii="Times New Roman" w:hAnsi="Times New Roman" w:cs="Times New Roman"/>
        </w:rPr>
        <w:t xml:space="preserve"> Ann Arbor</w:t>
      </w:r>
      <w:r w:rsidRPr="00437F5C">
        <w:rPr>
          <w:rFonts w:ascii="Times New Roman" w:hAnsi="Times New Roman" w:cs="Times New Roman"/>
        </w:rPr>
        <w:t xml:space="preserve"> </w:t>
      </w:r>
      <w:r w:rsidRPr="00437F5C">
        <w:rPr>
          <w:rFonts w:ascii="Times New Roman" w:hAnsi="Times New Roman" w:cs="Times New Roman"/>
        </w:rPr>
        <w:t>2008</w:t>
      </w:r>
      <w:r w:rsidRPr="00437F5C">
        <w:rPr>
          <w:rFonts w:ascii="Times New Roman" w:hAnsi="Times New Roman" w:cs="Times New Roman"/>
        </w:rPr>
        <w:t xml:space="preserve">; Tara </w:t>
      </w:r>
      <w:r w:rsidRPr="00437F5C">
        <w:rPr>
          <w:rFonts w:ascii="Times New Roman" w:hAnsi="Times New Roman" w:cs="Times New Roman"/>
        </w:rPr>
        <w:t xml:space="preserve">Zahra, </w:t>
      </w:r>
      <w:r w:rsidRPr="00437F5C">
        <w:rPr>
          <w:rFonts w:ascii="Times New Roman" w:hAnsi="Times New Roman" w:cs="Times New Roman"/>
          <w:i/>
        </w:rPr>
        <w:t>Kidnapped Souls: National Indifference and the Battle for Children in the Bohemian Lands, 1900-1948</w:t>
      </w:r>
      <w:r w:rsidRPr="00437F5C">
        <w:rPr>
          <w:rFonts w:ascii="Times New Roman" w:hAnsi="Times New Roman" w:cs="Times New Roman"/>
        </w:rPr>
        <w:t>,</w:t>
      </w:r>
      <w:r w:rsidRPr="00437F5C">
        <w:rPr>
          <w:rFonts w:ascii="Times New Roman" w:hAnsi="Times New Roman" w:cs="Times New Roman"/>
        </w:rPr>
        <w:t xml:space="preserve"> Ithaca</w:t>
      </w:r>
      <w:r w:rsidRPr="00437F5C">
        <w:rPr>
          <w:rFonts w:ascii="Times New Roman" w:hAnsi="Times New Roman" w:cs="Times New Roman"/>
        </w:rPr>
        <w:t xml:space="preserve"> </w:t>
      </w:r>
      <w:r w:rsidRPr="00437F5C">
        <w:rPr>
          <w:rFonts w:ascii="Times New Roman" w:hAnsi="Times New Roman" w:cs="Times New Roman"/>
        </w:rPr>
        <w:t>2008.</w:t>
      </w:r>
    </w:p>
  </w:footnote>
  <w:footnote w:id="2">
    <w:p w14:paraId="125C1403" w14:textId="14082866" w:rsidR="000245A1" w:rsidRPr="00437F5C" w:rsidRDefault="000245A1" w:rsidP="000245A1">
      <w:pPr>
        <w:pStyle w:val="FootnoteText"/>
        <w:rPr>
          <w:rFonts w:ascii="Times New Roman" w:hAnsi="Times New Roman" w:cs="Times New Roman"/>
        </w:rPr>
      </w:pPr>
      <w:r w:rsidRPr="00437F5C">
        <w:rPr>
          <w:rStyle w:val="FootnoteReference"/>
          <w:rFonts w:ascii="Times New Roman" w:hAnsi="Times New Roman" w:cs="Times New Roman"/>
        </w:rPr>
        <w:footnoteRef/>
      </w:r>
      <w:r w:rsidRPr="00437F5C">
        <w:rPr>
          <w:rFonts w:ascii="Times New Roman" w:hAnsi="Times New Roman" w:cs="Times New Roman"/>
        </w:rPr>
        <w:t xml:space="preserve"> </w:t>
      </w:r>
      <w:r w:rsidRPr="00437F5C">
        <w:rPr>
          <w:rFonts w:ascii="Times New Roman" w:hAnsi="Times New Roman" w:cs="Times New Roman"/>
        </w:rPr>
        <w:t xml:space="preserve">Keith Brown, </w:t>
      </w:r>
      <w:r w:rsidRPr="00437F5C">
        <w:rPr>
          <w:rFonts w:ascii="Times New Roman" w:hAnsi="Times New Roman" w:cs="Times New Roman"/>
          <w:i/>
        </w:rPr>
        <w:t>The Past in Question: Modern Macedonia and the Uncertainties of Nation</w:t>
      </w:r>
      <w:r w:rsidRPr="00437F5C">
        <w:rPr>
          <w:rFonts w:ascii="Times New Roman" w:hAnsi="Times New Roman" w:cs="Times New Roman"/>
        </w:rPr>
        <w:t>,</w:t>
      </w:r>
      <w:r w:rsidRPr="00437F5C">
        <w:rPr>
          <w:rFonts w:ascii="Times New Roman" w:hAnsi="Times New Roman" w:cs="Times New Roman"/>
        </w:rPr>
        <w:t xml:space="preserve"> Princeton</w:t>
      </w:r>
      <w:r w:rsidRPr="00437F5C">
        <w:rPr>
          <w:rFonts w:ascii="Times New Roman" w:hAnsi="Times New Roman" w:cs="Times New Roman"/>
        </w:rPr>
        <w:t xml:space="preserve"> </w:t>
      </w:r>
      <w:r w:rsidRPr="00437F5C">
        <w:rPr>
          <w:rFonts w:ascii="Times New Roman" w:hAnsi="Times New Roman" w:cs="Times New Roman"/>
        </w:rPr>
        <w:t>2003</w:t>
      </w:r>
      <w:r w:rsidRPr="00437F5C">
        <w:rPr>
          <w:rFonts w:ascii="Times New Roman" w:hAnsi="Times New Roman" w:cs="Times New Roman"/>
        </w:rPr>
        <w:t xml:space="preserve">; Nicholas </w:t>
      </w:r>
      <w:proofErr w:type="spellStart"/>
      <w:r w:rsidRPr="00437F5C">
        <w:rPr>
          <w:rFonts w:ascii="Times New Roman" w:hAnsi="Times New Roman" w:cs="Times New Roman"/>
        </w:rPr>
        <w:t>Doumanis</w:t>
      </w:r>
      <w:proofErr w:type="spellEnd"/>
      <w:r w:rsidRPr="00437F5C">
        <w:rPr>
          <w:rFonts w:ascii="Times New Roman" w:hAnsi="Times New Roman" w:cs="Times New Roman"/>
        </w:rPr>
        <w:t xml:space="preserve">, </w:t>
      </w:r>
      <w:r w:rsidRPr="00437F5C">
        <w:rPr>
          <w:rFonts w:ascii="Times New Roman" w:hAnsi="Times New Roman" w:cs="Times New Roman"/>
          <w:i/>
        </w:rPr>
        <w:t>Before the Nation: Muslim-Christian Coexistence and its Destruction in Late Ottoman Anatolia,</w:t>
      </w:r>
      <w:r w:rsidRPr="00437F5C">
        <w:rPr>
          <w:rFonts w:ascii="Times New Roman" w:hAnsi="Times New Roman" w:cs="Times New Roman"/>
        </w:rPr>
        <w:t xml:space="preserve"> Oxford 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26B0C"/>
    <w:multiLevelType w:val="hybridMultilevel"/>
    <w:tmpl w:val="DC3A167E"/>
    <w:lvl w:ilvl="0" w:tplc="F9420DE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5D2EE6"/>
    <w:multiLevelType w:val="hybridMultilevel"/>
    <w:tmpl w:val="3412014C"/>
    <w:lvl w:ilvl="0" w:tplc="BC7A3F0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267"/>
    <w:rsid w:val="000245A1"/>
    <w:rsid w:val="0005051E"/>
    <w:rsid w:val="000D1571"/>
    <w:rsid w:val="000D548C"/>
    <w:rsid w:val="00166C43"/>
    <w:rsid w:val="002E28E9"/>
    <w:rsid w:val="00397BA3"/>
    <w:rsid w:val="003F2C0A"/>
    <w:rsid w:val="00437F5C"/>
    <w:rsid w:val="00512F48"/>
    <w:rsid w:val="00774423"/>
    <w:rsid w:val="007F4FA6"/>
    <w:rsid w:val="008057ED"/>
    <w:rsid w:val="00876FD1"/>
    <w:rsid w:val="00901C07"/>
    <w:rsid w:val="009155A8"/>
    <w:rsid w:val="00937921"/>
    <w:rsid w:val="009A06DC"/>
    <w:rsid w:val="00A90C73"/>
    <w:rsid w:val="00AA5267"/>
    <w:rsid w:val="00B513A5"/>
    <w:rsid w:val="00BD4295"/>
    <w:rsid w:val="00C11650"/>
    <w:rsid w:val="00C909B9"/>
    <w:rsid w:val="00E81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5EBB6"/>
  <w15:chartTrackingRefBased/>
  <w15:docId w15:val="{BB00E923-B61F-4598-B784-E4073079C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267"/>
    <w:pPr>
      <w:ind w:left="720"/>
      <w:contextualSpacing/>
    </w:pPr>
  </w:style>
  <w:style w:type="character" w:styleId="Hyperlink">
    <w:name w:val="Hyperlink"/>
    <w:basedOn w:val="DefaultParagraphFont"/>
    <w:uiPriority w:val="99"/>
    <w:unhideWhenUsed/>
    <w:rsid w:val="00AA5267"/>
    <w:rPr>
      <w:color w:val="0563C1" w:themeColor="hyperlink"/>
      <w:u w:val="single"/>
    </w:rPr>
  </w:style>
  <w:style w:type="character" w:styleId="UnresolvedMention">
    <w:name w:val="Unresolved Mention"/>
    <w:basedOn w:val="DefaultParagraphFont"/>
    <w:uiPriority w:val="99"/>
    <w:semiHidden/>
    <w:unhideWhenUsed/>
    <w:rsid w:val="00AA5267"/>
    <w:rPr>
      <w:color w:val="808080"/>
      <w:shd w:val="clear" w:color="auto" w:fill="E6E6E6"/>
    </w:rPr>
  </w:style>
  <w:style w:type="paragraph" w:styleId="FootnoteText">
    <w:name w:val="footnote text"/>
    <w:basedOn w:val="Normal"/>
    <w:link w:val="FootnoteTextChar"/>
    <w:uiPriority w:val="99"/>
    <w:semiHidden/>
    <w:unhideWhenUsed/>
    <w:rsid w:val="00C909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09B9"/>
    <w:rPr>
      <w:sz w:val="20"/>
      <w:szCs w:val="20"/>
    </w:rPr>
  </w:style>
  <w:style w:type="character" w:styleId="FootnoteReference">
    <w:name w:val="footnote reference"/>
    <w:basedOn w:val="DefaultParagraphFont"/>
    <w:uiPriority w:val="99"/>
    <w:semiHidden/>
    <w:unhideWhenUsed/>
    <w:rsid w:val="00C909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rkr@liv.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E5CD0-9C63-4E4D-B0F0-112168447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3</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CLark</dc:creator>
  <cp:keywords/>
  <dc:description/>
  <cp:lastModifiedBy>Roland CLark</cp:lastModifiedBy>
  <cp:revision>11</cp:revision>
  <dcterms:created xsi:type="dcterms:W3CDTF">2018-03-20T14:14:00Z</dcterms:created>
  <dcterms:modified xsi:type="dcterms:W3CDTF">2018-03-31T18:28:00Z</dcterms:modified>
</cp:coreProperties>
</file>