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756DD" w14:textId="62AE8726" w:rsidR="00A16F14" w:rsidRPr="00921AA6" w:rsidRDefault="00A16F14" w:rsidP="00A16F14">
      <w:pPr>
        <w:spacing w:after="0" w:line="320" w:lineRule="exact"/>
        <w:rPr>
          <w:b/>
          <w:sz w:val="28"/>
          <w:szCs w:val="28"/>
        </w:rPr>
      </w:pPr>
      <w:r w:rsidRPr="00921AA6">
        <w:rPr>
          <w:b/>
          <w:sz w:val="28"/>
          <w:szCs w:val="28"/>
        </w:rPr>
        <w:t xml:space="preserve">On outcome </w:t>
      </w:r>
      <w:r w:rsidR="00F735F2" w:rsidRPr="00921AA6">
        <w:rPr>
          <w:b/>
          <w:sz w:val="28"/>
          <w:szCs w:val="28"/>
        </w:rPr>
        <w:t xml:space="preserve">uncertainty </w:t>
      </w:r>
      <w:r w:rsidRPr="00921AA6">
        <w:rPr>
          <w:b/>
          <w:sz w:val="28"/>
          <w:szCs w:val="28"/>
        </w:rPr>
        <w:t>and scoring rates in sport: the case of international rugby union</w:t>
      </w:r>
    </w:p>
    <w:p w14:paraId="3BADE1D3" w14:textId="7B69D758" w:rsidR="00393D1F" w:rsidRPr="00921AA6" w:rsidRDefault="00393D1F" w:rsidP="00457A36">
      <w:pPr>
        <w:spacing w:after="0" w:line="320" w:lineRule="exact"/>
        <w:ind w:left="284" w:hanging="284"/>
        <w:rPr>
          <w:sz w:val="24"/>
          <w:szCs w:val="24"/>
        </w:rPr>
      </w:pPr>
    </w:p>
    <w:p w14:paraId="18BD235D" w14:textId="02BA8657" w:rsidR="004A3E3F" w:rsidRPr="00921AA6" w:rsidRDefault="004A3E3F" w:rsidP="00457A36">
      <w:pPr>
        <w:spacing w:after="0" w:line="320" w:lineRule="exact"/>
        <w:ind w:left="284" w:hanging="284"/>
        <w:rPr>
          <w:i/>
          <w:sz w:val="24"/>
          <w:szCs w:val="24"/>
        </w:rPr>
      </w:pPr>
      <w:r w:rsidRPr="00921AA6">
        <w:rPr>
          <w:sz w:val="24"/>
          <w:szCs w:val="24"/>
        </w:rPr>
        <w:t xml:space="preserve">Phil Scarf, </w:t>
      </w:r>
      <w:r w:rsidR="00D3729C" w:rsidRPr="00921AA6">
        <w:rPr>
          <w:i/>
          <w:sz w:val="24"/>
          <w:szCs w:val="24"/>
        </w:rPr>
        <w:t xml:space="preserve">Centre for Sports Business, </w:t>
      </w:r>
      <w:r w:rsidRPr="00921AA6">
        <w:rPr>
          <w:i/>
          <w:sz w:val="24"/>
          <w:szCs w:val="24"/>
        </w:rPr>
        <w:t>Salford Business School, University of Salford, Salford, M5 4WT, UK.</w:t>
      </w:r>
      <w:r w:rsidR="00F014CD" w:rsidRPr="00921AA6">
        <w:rPr>
          <w:i/>
          <w:sz w:val="24"/>
          <w:szCs w:val="24"/>
        </w:rPr>
        <w:t xml:space="preserve">  </w:t>
      </w:r>
      <w:r w:rsidRPr="00921AA6">
        <w:rPr>
          <w:i/>
          <w:sz w:val="24"/>
          <w:szCs w:val="24"/>
        </w:rPr>
        <w:t>p.a.scarf@salford.ac.uk</w:t>
      </w:r>
      <w:r w:rsidR="006C2D44" w:rsidRPr="00921AA6">
        <w:rPr>
          <w:i/>
          <w:sz w:val="24"/>
          <w:szCs w:val="24"/>
        </w:rPr>
        <w:t xml:space="preserve"> (corresponding author)</w:t>
      </w:r>
    </w:p>
    <w:p w14:paraId="2B0253BE" w14:textId="77777777" w:rsidR="004A3E3F" w:rsidRPr="00921AA6" w:rsidRDefault="004A3E3F" w:rsidP="00457A36">
      <w:pPr>
        <w:spacing w:after="0" w:line="320" w:lineRule="exact"/>
        <w:ind w:left="284" w:hanging="284"/>
        <w:rPr>
          <w:i/>
          <w:sz w:val="24"/>
          <w:szCs w:val="24"/>
        </w:rPr>
      </w:pPr>
      <w:r w:rsidRPr="00921AA6">
        <w:rPr>
          <w:sz w:val="24"/>
          <w:szCs w:val="24"/>
        </w:rPr>
        <w:t>Rishikesh Parma</w:t>
      </w:r>
      <w:r w:rsidR="00883A1A" w:rsidRPr="00921AA6">
        <w:rPr>
          <w:sz w:val="24"/>
          <w:szCs w:val="24"/>
        </w:rPr>
        <w:t xml:space="preserve">, </w:t>
      </w:r>
      <w:r w:rsidR="00C85D8D" w:rsidRPr="00921AA6">
        <w:rPr>
          <w:i/>
          <w:sz w:val="24"/>
          <w:szCs w:val="24"/>
        </w:rPr>
        <w:t>D</w:t>
      </w:r>
      <w:r w:rsidR="00F014CD" w:rsidRPr="00921AA6">
        <w:rPr>
          <w:i/>
          <w:sz w:val="24"/>
          <w:szCs w:val="24"/>
        </w:rPr>
        <w:t>epartment</w:t>
      </w:r>
      <w:r w:rsidR="00C85D8D" w:rsidRPr="00921AA6">
        <w:rPr>
          <w:i/>
          <w:sz w:val="24"/>
          <w:szCs w:val="24"/>
        </w:rPr>
        <w:t xml:space="preserve"> of Applied Mathematics</w:t>
      </w:r>
      <w:r w:rsidR="00F014CD" w:rsidRPr="00921AA6">
        <w:rPr>
          <w:i/>
          <w:sz w:val="24"/>
          <w:szCs w:val="24"/>
        </w:rPr>
        <w:t xml:space="preserve">, Indian Institute of Technology (ISM), </w:t>
      </w:r>
      <w:proofErr w:type="spellStart"/>
      <w:r w:rsidR="00F014CD" w:rsidRPr="00921AA6">
        <w:rPr>
          <w:i/>
          <w:sz w:val="24"/>
          <w:szCs w:val="24"/>
        </w:rPr>
        <w:t>Dhanbad</w:t>
      </w:r>
      <w:proofErr w:type="spellEnd"/>
      <w:r w:rsidR="00C85D8D" w:rsidRPr="00921AA6">
        <w:rPr>
          <w:i/>
          <w:sz w:val="24"/>
          <w:szCs w:val="24"/>
        </w:rPr>
        <w:t xml:space="preserve"> 826004</w:t>
      </w:r>
      <w:r w:rsidR="00F2190F" w:rsidRPr="00921AA6">
        <w:rPr>
          <w:i/>
          <w:sz w:val="24"/>
          <w:szCs w:val="24"/>
        </w:rPr>
        <w:t>, India</w:t>
      </w:r>
      <w:r w:rsidR="00D3729C" w:rsidRPr="00921AA6">
        <w:rPr>
          <w:i/>
          <w:sz w:val="24"/>
          <w:szCs w:val="24"/>
        </w:rPr>
        <w:t xml:space="preserve">. </w:t>
      </w:r>
      <w:r w:rsidR="00F2190F" w:rsidRPr="00921AA6">
        <w:rPr>
          <w:i/>
          <w:sz w:val="24"/>
          <w:szCs w:val="24"/>
        </w:rPr>
        <w:t xml:space="preserve"> </w:t>
      </w:r>
      <w:hyperlink r:id="rId9" w:history="1">
        <w:r w:rsidR="00D3729C" w:rsidRPr="00921AA6">
          <w:rPr>
            <w:rStyle w:val="Hyperlink"/>
            <w:i/>
            <w:color w:val="auto"/>
            <w:sz w:val="24"/>
            <w:szCs w:val="24"/>
            <w:u w:val="none"/>
          </w:rPr>
          <w:t>rishikesh786@am.ism.ac.in</w:t>
        </w:r>
      </w:hyperlink>
    </w:p>
    <w:p w14:paraId="13537944" w14:textId="76EBAADF" w:rsidR="00D3729C" w:rsidRPr="00921AA6" w:rsidRDefault="00D3729C" w:rsidP="00457A36">
      <w:pPr>
        <w:spacing w:after="0" w:line="320" w:lineRule="exact"/>
        <w:ind w:left="284" w:hanging="284"/>
        <w:rPr>
          <w:i/>
          <w:sz w:val="24"/>
          <w:szCs w:val="24"/>
        </w:rPr>
      </w:pPr>
      <w:r w:rsidRPr="00921AA6">
        <w:rPr>
          <w:sz w:val="24"/>
          <w:szCs w:val="24"/>
        </w:rPr>
        <w:t xml:space="preserve">Ian McHale, </w:t>
      </w:r>
      <w:r w:rsidR="002B7A92" w:rsidRPr="00921AA6">
        <w:rPr>
          <w:i/>
          <w:sz w:val="24"/>
          <w:szCs w:val="24"/>
        </w:rPr>
        <w:t>Centre for Sports Business, University of Liverpool Management School, L69 7ZH</w:t>
      </w:r>
      <w:r w:rsidR="00C836E9" w:rsidRPr="00921AA6">
        <w:rPr>
          <w:i/>
          <w:sz w:val="24"/>
          <w:szCs w:val="24"/>
        </w:rPr>
        <w:t>, ian.mchale@liverpool.ac.uk</w:t>
      </w:r>
    </w:p>
    <w:p w14:paraId="045FE5FF" w14:textId="77777777" w:rsidR="004A3E3F" w:rsidRPr="00921AA6" w:rsidRDefault="004A3E3F" w:rsidP="00457A36">
      <w:pPr>
        <w:spacing w:after="0" w:line="320" w:lineRule="exact"/>
        <w:rPr>
          <w:sz w:val="24"/>
          <w:szCs w:val="24"/>
        </w:rPr>
      </w:pPr>
    </w:p>
    <w:p w14:paraId="28697735" w14:textId="70B86F53" w:rsidR="0093661C" w:rsidRPr="00921AA6" w:rsidRDefault="00570B45" w:rsidP="0093661C">
      <w:pPr>
        <w:spacing w:after="0" w:line="320" w:lineRule="exact"/>
        <w:jc w:val="both"/>
      </w:pPr>
      <w:r w:rsidRPr="00921AA6">
        <w:rPr>
          <w:sz w:val="24"/>
          <w:szCs w:val="24"/>
        </w:rPr>
        <w:t xml:space="preserve">Abstract: </w:t>
      </w:r>
      <w:r w:rsidR="0093661C" w:rsidRPr="00921AA6">
        <w:rPr>
          <w:sz w:val="24"/>
          <w:szCs w:val="24"/>
        </w:rPr>
        <w:t xml:space="preserve">In this paper we investigate the relationship between </w:t>
      </w:r>
      <w:r w:rsidR="00F735F2" w:rsidRPr="00921AA6">
        <w:rPr>
          <w:sz w:val="24"/>
          <w:szCs w:val="24"/>
        </w:rPr>
        <w:t>outcome uncertainty</w:t>
      </w:r>
      <w:r w:rsidR="0093661C" w:rsidRPr="00921AA6">
        <w:rPr>
          <w:sz w:val="24"/>
          <w:szCs w:val="24"/>
        </w:rPr>
        <w:t xml:space="preserve"> and scoring rates in the framework of a “Poisson match”. </w:t>
      </w:r>
      <w:r w:rsidR="006F4407" w:rsidRPr="00921AA6">
        <w:rPr>
          <w:sz w:val="24"/>
          <w:szCs w:val="24"/>
        </w:rPr>
        <w:t>W</w:t>
      </w:r>
      <w:r w:rsidR="0093661C" w:rsidRPr="00921AA6">
        <w:rPr>
          <w:sz w:val="24"/>
          <w:szCs w:val="24"/>
        </w:rPr>
        <w:t xml:space="preserve">e argue that increasing scoring rates in the hope of increasing entertainment may have a detrimental impact on the popularity of sport. The </w:t>
      </w:r>
      <w:r w:rsidR="00225988" w:rsidRPr="00921AA6">
        <w:rPr>
          <w:sz w:val="24"/>
          <w:szCs w:val="24"/>
        </w:rPr>
        <w:t xml:space="preserve">basis of our argument </w:t>
      </w:r>
      <w:r w:rsidR="0093661C" w:rsidRPr="00921AA6">
        <w:rPr>
          <w:sz w:val="24"/>
          <w:szCs w:val="24"/>
        </w:rPr>
        <w:t>is that higher scoring</w:t>
      </w:r>
      <w:r w:rsidR="00280077" w:rsidRPr="00921AA6">
        <w:rPr>
          <w:sz w:val="24"/>
          <w:szCs w:val="24"/>
        </w:rPr>
        <w:t>-</w:t>
      </w:r>
      <w:r w:rsidR="0093661C" w:rsidRPr="00921AA6">
        <w:rPr>
          <w:sz w:val="24"/>
          <w:szCs w:val="24"/>
        </w:rPr>
        <w:t xml:space="preserve">rates decrease </w:t>
      </w:r>
      <w:r w:rsidR="00F735F2" w:rsidRPr="00921AA6">
        <w:rPr>
          <w:sz w:val="24"/>
          <w:szCs w:val="24"/>
        </w:rPr>
        <w:t>outcome uncertainty</w:t>
      </w:r>
      <w:r w:rsidR="0093661C" w:rsidRPr="00921AA6">
        <w:rPr>
          <w:sz w:val="24"/>
          <w:szCs w:val="24"/>
        </w:rPr>
        <w:t xml:space="preserve">. </w:t>
      </w:r>
      <w:r w:rsidR="006F4407" w:rsidRPr="00921AA6">
        <w:rPr>
          <w:sz w:val="24"/>
          <w:szCs w:val="24"/>
        </w:rPr>
        <w:t xml:space="preserve">We use </w:t>
      </w:r>
      <w:r w:rsidR="00280077" w:rsidRPr="00921AA6">
        <w:rPr>
          <w:sz w:val="24"/>
          <w:szCs w:val="24"/>
        </w:rPr>
        <w:t xml:space="preserve">international </w:t>
      </w:r>
      <w:r w:rsidR="006F4407" w:rsidRPr="00921AA6">
        <w:rPr>
          <w:sz w:val="24"/>
          <w:szCs w:val="24"/>
        </w:rPr>
        <w:t>rugby to demonstrate our findings and show that scoring rates have indeed increased significantly over the previous half-century</w:t>
      </w:r>
      <w:r w:rsidR="00280077" w:rsidRPr="00921AA6">
        <w:rPr>
          <w:sz w:val="24"/>
          <w:szCs w:val="24"/>
        </w:rPr>
        <w:t xml:space="preserve"> in this sport</w:t>
      </w:r>
      <w:r w:rsidR="006F4407" w:rsidRPr="00921AA6">
        <w:rPr>
          <w:sz w:val="24"/>
          <w:szCs w:val="24"/>
        </w:rPr>
        <w:t xml:space="preserve">. Therefore, </w:t>
      </w:r>
      <w:r w:rsidR="0093661C" w:rsidRPr="00921AA6">
        <w:rPr>
          <w:sz w:val="24"/>
          <w:szCs w:val="24"/>
        </w:rPr>
        <w:t xml:space="preserve">administrators should recognise </w:t>
      </w:r>
      <w:r w:rsidR="006F4407" w:rsidRPr="00921AA6">
        <w:rPr>
          <w:sz w:val="24"/>
          <w:szCs w:val="24"/>
        </w:rPr>
        <w:t>our general point</w:t>
      </w:r>
      <w:r w:rsidR="0093661C" w:rsidRPr="00921AA6">
        <w:rPr>
          <w:sz w:val="24"/>
          <w:szCs w:val="24"/>
        </w:rPr>
        <w:t xml:space="preserve"> and </w:t>
      </w:r>
      <w:r w:rsidR="00280077" w:rsidRPr="00921AA6">
        <w:rPr>
          <w:sz w:val="24"/>
          <w:szCs w:val="24"/>
        </w:rPr>
        <w:t xml:space="preserve">we suggest that </w:t>
      </w:r>
      <w:r w:rsidR="006F4407" w:rsidRPr="00921AA6">
        <w:rPr>
          <w:sz w:val="24"/>
          <w:szCs w:val="24"/>
        </w:rPr>
        <w:t xml:space="preserve">rugby union administrators in particular </w:t>
      </w:r>
      <w:r w:rsidR="00280077" w:rsidRPr="00921AA6">
        <w:rPr>
          <w:sz w:val="24"/>
          <w:szCs w:val="24"/>
        </w:rPr>
        <w:t xml:space="preserve">ought to </w:t>
      </w:r>
      <w:r w:rsidR="0093661C" w:rsidRPr="00921AA6">
        <w:rPr>
          <w:sz w:val="24"/>
          <w:szCs w:val="24"/>
        </w:rPr>
        <w:t xml:space="preserve">consider </w:t>
      </w:r>
      <w:r w:rsidR="006F4407" w:rsidRPr="00921AA6">
        <w:rPr>
          <w:sz w:val="24"/>
          <w:szCs w:val="24"/>
        </w:rPr>
        <w:t xml:space="preserve">the introduction of new laws to reduce scoring-rates. </w:t>
      </w:r>
      <w:r w:rsidR="00280077" w:rsidRPr="00921AA6">
        <w:rPr>
          <w:sz w:val="24"/>
          <w:szCs w:val="24"/>
        </w:rPr>
        <w:t>S</w:t>
      </w:r>
      <w:r w:rsidR="006F4407" w:rsidRPr="00921AA6">
        <w:rPr>
          <w:sz w:val="24"/>
          <w:szCs w:val="24"/>
        </w:rPr>
        <w:t>cenario</w:t>
      </w:r>
      <w:r w:rsidR="00280077" w:rsidRPr="00921AA6">
        <w:rPr>
          <w:sz w:val="24"/>
          <w:szCs w:val="24"/>
        </w:rPr>
        <w:t>s</w:t>
      </w:r>
      <w:r w:rsidR="006F4407" w:rsidRPr="00921AA6">
        <w:rPr>
          <w:sz w:val="24"/>
          <w:szCs w:val="24"/>
        </w:rPr>
        <w:t xml:space="preserve"> in which the scoring-rate is radically reduced </w:t>
      </w:r>
      <w:r w:rsidR="00280077" w:rsidRPr="00921AA6">
        <w:rPr>
          <w:sz w:val="24"/>
          <w:szCs w:val="24"/>
        </w:rPr>
        <w:t>are</w:t>
      </w:r>
      <w:r w:rsidR="006F4407" w:rsidRPr="00921AA6">
        <w:rPr>
          <w:sz w:val="24"/>
          <w:szCs w:val="24"/>
        </w:rPr>
        <w:t xml:space="preserve"> i</w:t>
      </w:r>
      <w:r w:rsidR="00F735F2" w:rsidRPr="00921AA6">
        <w:rPr>
          <w:sz w:val="24"/>
          <w:szCs w:val="24"/>
        </w:rPr>
        <w:t>llustrat</w:t>
      </w:r>
      <w:r w:rsidR="006F4407" w:rsidRPr="00921AA6">
        <w:rPr>
          <w:sz w:val="24"/>
          <w:szCs w:val="24"/>
        </w:rPr>
        <w:t xml:space="preserve">ed through a simulation of the Rugby World Cup tournament. </w:t>
      </w:r>
    </w:p>
    <w:p w14:paraId="710EEE90" w14:textId="77777777" w:rsidR="0093661C" w:rsidRPr="00921AA6" w:rsidRDefault="0093661C" w:rsidP="0093661C">
      <w:pPr>
        <w:spacing w:after="0" w:line="320" w:lineRule="exact"/>
        <w:jc w:val="both"/>
      </w:pPr>
    </w:p>
    <w:p w14:paraId="3D25FB5A" w14:textId="07527F5C" w:rsidR="00393D1F" w:rsidRPr="00921AA6" w:rsidRDefault="00393D1F" w:rsidP="00883A1A">
      <w:pPr>
        <w:spacing w:after="0" w:line="320" w:lineRule="exact"/>
        <w:jc w:val="both"/>
        <w:rPr>
          <w:i/>
          <w:sz w:val="24"/>
          <w:szCs w:val="24"/>
        </w:rPr>
      </w:pPr>
      <w:r w:rsidRPr="00921AA6">
        <w:rPr>
          <w:i/>
          <w:sz w:val="24"/>
          <w:szCs w:val="24"/>
        </w:rPr>
        <w:t xml:space="preserve">Keywords: </w:t>
      </w:r>
      <w:r w:rsidR="00390627" w:rsidRPr="00921AA6">
        <w:rPr>
          <w:sz w:val="24"/>
          <w:szCs w:val="24"/>
        </w:rPr>
        <w:t>OR in sports</w:t>
      </w:r>
      <w:r w:rsidR="00390627" w:rsidRPr="00921AA6">
        <w:rPr>
          <w:i/>
          <w:sz w:val="24"/>
          <w:szCs w:val="24"/>
        </w:rPr>
        <w:t xml:space="preserve">; </w:t>
      </w:r>
      <w:r w:rsidR="00792F00" w:rsidRPr="00921AA6">
        <w:rPr>
          <w:sz w:val="24"/>
          <w:szCs w:val="24"/>
        </w:rPr>
        <w:t>competitive balance</w:t>
      </w:r>
      <w:r w:rsidRPr="00921AA6">
        <w:rPr>
          <w:sz w:val="24"/>
          <w:szCs w:val="24"/>
        </w:rPr>
        <w:t xml:space="preserve">; consumption of </w:t>
      </w:r>
      <w:r w:rsidR="00390627" w:rsidRPr="00921AA6">
        <w:rPr>
          <w:sz w:val="24"/>
          <w:szCs w:val="24"/>
        </w:rPr>
        <w:t>sport</w:t>
      </w:r>
    </w:p>
    <w:p w14:paraId="0244A27D" w14:textId="77777777" w:rsidR="00D50BDE" w:rsidRPr="00921AA6" w:rsidRDefault="00D50BDE" w:rsidP="00457A36">
      <w:pPr>
        <w:spacing w:after="0" w:line="320" w:lineRule="exact"/>
        <w:rPr>
          <w:b/>
          <w:sz w:val="24"/>
          <w:szCs w:val="24"/>
        </w:rPr>
      </w:pPr>
    </w:p>
    <w:p w14:paraId="624AB207" w14:textId="77777777" w:rsidR="004A3E3F" w:rsidRPr="00921AA6" w:rsidRDefault="009A5547" w:rsidP="009A5547">
      <w:pPr>
        <w:spacing w:after="120" w:line="320" w:lineRule="exact"/>
        <w:rPr>
          <w:b/>
          <w:sz w:val="24"/>
          <w:szCs w:val="24"/>
        </w:rPr>
      </w:pPr>
      <w:r w:rsidRPr="00921AA6">
        <w:rPr>
          <w:b/>
          <w:sz w:val="24"/>
          <w:szCs w:val="24"/>
        </w:rPr>
        <w:t xml:space="preserve">1. </w:t>
      </w:r>
      <w:r w:rsidR="004A3E3F" w:rsidRPr="00921AA6">
        <w:rPr>
          <w:b/>
          <w:sz w:val="24"/>
          <w:szCs w:val="24"/>
        </w:rPr>
        <w:t>Introduction</w:t>
      </w:r>
    </w:p>
    <w:p w14:paraId="38A08E18" w14:textId="5B9293B4" w:rsidR="00A07A8E" w:rsidRPr="00921AA6" w:rsidRDefault="00A07A8E" w:rsidP="00BC5022">
      <w:pPr>
        <w:spacing w:after="0" w:line="320" w:lineRule="exact"/>
        <w:jc w:val="both"/>
        <w:rPr>
          <w:sz w:val="24"/>
          <w:szCs w:val="24"/>
        </w:rPr>
      </w:pPr>
      <w:r w:rsidRPr="00921AA6">
        <w:rPr>
          <w:sz w:val="24"/>
          <w:szCs w:val="24"/>
        </w:rPr>
        <w:t>Sport holds a unique standing in society. Entire nations take joy from sporting success at Olympics Games</w:t>
      </w:r>
      <w:r w:rsidR="00F735F2" w:rsidRPr="00921AA6">
        <w:rPr>
          <w:sz w:val="24"/>
          <w:szCs w:val="24"/>
        </w:rPr>
        <w:t xml:space="preserve"> and</w:t>
      </w:r>
      <w:r w:rsidRPr="00921AA6">
        <w:rPr>
          <w:sz w:val="24"/>
          <w:szCs w:val="24"/>
        </w:rPr>
        <w:t xml:space="preserve"> World Cup tournaments, whilst </w:t>
      </w:r>
      <w:r w:rsidR="00BC5022" w:rsidRPr="00921AA6">
        <w:rPr>
          <w:sz w:val="24"/>
          <w:szCs w:val="24"/>
        </w:rPr>
        <w:t xml:space="preserve">discussion of </w:t>
      </w:r>
      <w:r w:rsidRPr="00921AA6">
        <w:rPr>
          <w:sz w:val="24"/>
          <w:szCs w:val="24"/>
        </w:rPr>
        <w:t>recent results</w:t>
      </w:r>
      <w:r w:rsidR="00BC5022" w:rsidRPr="00921AA6">
        <w:rPr>
          <w:sz w:val="24"/>
          <w:szCs w:val="24"/>
        </w:rPr>
        <w:t xml:space="preserve"> and anticipated matches is a </w:t>
      </w:r>
      <w:r w:rsidRPr="00921AA6">
        <w:rPr>
          <w:sz w:val="24"/>
          <w:szCs w:val="24"/>
        </w:rPr>
        <w:t xml:space="preserve">universal pastime. The </w:t>
      </w:r>
      <w:r w:rsidR="00BC5022" w:rsidRPr="00921AA6">
        <w:rPr>
          <w:sz w:val="24"/>
          <w:szCs w:val="24"/>
        </w:rPr>
        <w:t xml:space="preserve">fundamental </w:t>
      </w:r>
      <w:r w:rsidRPr="00921AA6">
        <w:rPr>
          <w:sz w:val="24"/>
          <w:szCs w:val="24"/>
        </w:rPr>
        <w:t>reason</w:t>
      </w:r>
      <w:r w:rsidR="00BC5022" w:rsidRPr="00921AA6">
        <w:rPr>
          <w:sz w:val="24"/>
          <w:szCs w:val="24"/>
        </w:rPr>
        <w:t>s</w:t>
      </w:r>
      <w:r w:rsidRPr="00921AA6">
        <w:rPr>
          <w:sz w:val="24"/>
          <w:szCs w:val="24"/>
        </w:rPr>
        <w:t xml:space="preserve"> for the popularity of sport</w:t>
      </w:r>
      <w:r w:rsidR="00BC5022" w:rsidRPr="00921AA6">
        <w:rPr>
          <w:sz w:val="24"/>
          <w:szCs w:val="24"/>
        </w:rPr>
        <w:t xml:space="preserve"> are</w:t>
      </w:r>
      <w:r w:rsidRPr="00921AA6">
        <w:rPr>
          <w:sz w:val="24"/>
          <w:szCs w:val="24"/>
        </w:rPr>
        <w:t xml:space="preserve"> unknown</w:t>
      </w:r>
      <w:r w:rsidR="00BC5022" w:rsidRPr="00921AA6">
        <w:rPr>
          <w:sz w:val="24"/>
          <w:szCs w:val="24"/>
        </w:rPr>
        <w:t>,</w:t>
      </w:r>
      <w:r w:rsidRPr="00921AA6">
        <w:rPr>
          <w:sz w:val="24"/>
          <w:szCs w:val="24"/>
        </w:rPr>
        <w:t xml:space="preserve"> but </w:t>
      </w:r>
      <w:r w:rsidR="00BC5022" w:rsidRPr="00921AA6">
        <w:rPr>
          <w:sz w:val="24"/>
          <w:szCs w:val="24"/>
        </w:rPr>
        <w:t>t</w:t>
      </w:r>
      <w:r w:rsidRPr="00921AA6">
        <w:rPr>
          <w:sz w:val="24"/>
          <w:szCs w:val="24"/>
        </w:rPr>
        <w:t xml:space="preserve">he </w:t>
      </w:r>
      <w:r w:rsidR="00F735F2" w:rsidRPr="00921AA6">
        <w:rPr>
          <w:sz w:val="24"/>
          <w:szCs w:val="24"/>
        </w:rPr>
        <w:t>outcome uncertainty</w:t>
      </w:r>
      <w:r w:rsidRPr="00921AA6">
        <w:rPr>
          <w:sz w:val="24"/>
          <w:szCs w:val="24"/>
        </w:rPr>
        <w:t xml:space="preserve"> hypothesis (</w:t>
      </w:r>
      <w:proofErr w:type="spellStart"/>
      <w:r w:rsidR="007C2CF3" w:rsidRPr="00921AA6">
        <w:rPr>
          <w:sz w:val="24"/>
          <w:szCs w:val="24"/>
        </w:rPr>
        <w:t>Rottenburg</w:t>
      </w:r>
      <w:proofErr w:type="spellEnd"/>
      <w:r w:rsidR="007C2CF3" w:rsidRPr="00921AA6">
        <w:rPr>
          <w:sz w:val="24"/>
          <w:szCs w:val="24"/>
        </w:rPr>
        <w:t>, 1956</w:t>
      </w:r>
      <w:r w:rsidRPr="00921AA6">
        <w:rPr>
          <w:sz w:val="24"/>
          <w:szCs w:val="24"/>
        </w:rPr>
        <w:t xml:space="preserve">) </w:t>
      </w:r>
      <w:r w:rsidR="00BC5022" w:rsidRPr="00921AA6">
        <w:rPr>
          <w:sz w:val="24"/>
          <w:szCs w:val="24"/>
        </w:rPr>
        <w:t xml:space="preserve">posits that </w:t>
      </w:r>
      <w:r w:rsidR="00F735F2" w:rsidRPr="00921AA6">
        <w:rPr>
          <w:sz w:val="24"/>
          <w:szCs w:val="24"/>
        </w:rPr>
        <w:t>outcome uncertainty</w:t>
      </w:r>
      <w:r w:rsidR="006F7BFC" w:rsidRPr="00921AA6">
        <w:rPr>
          <w:sz w:val="24"/>
          <w:szCs w:val="24"/>
        </w:rPr>
        <w:t xml:space="preserve"> is an important factor. </w:t>
      </w:r>
      <w:r w:rsidRPr="00921AA6">
        <w:rPr>
          <w:sz w:val="24"/>
          <w:szCs w:val="24"/>
        </w:rPr>
        <w:t xml:space="preserve">It seems intuitive that interest in a competition will dwindle if the result is known before the competition takes place, and so, higher </w:t>
      </w:r>
      <w:r w:rsidR="00F735F2" w:rsidRPr="00921AA6">
        <w:rPr>
          <w:sz w:val="24"/>
          <w:szCs w:val="24"/>
        </w:rPr>
        <w:t>outcome uncertainty</w:t>
      </w:r>
      <w:r w:rsidRPr="00921AA6">
        <w:rPr>
          <w:sz w:val="24"/>
          <w:szCs w:val="24"/>
        </w:rPr>
        <w:t xml:space="preserve"> is deemed to be an attractive quality of a sport. </w:t>
      </w:r>
      <w:r w:rsidR="00F735F2" w:rsidRPr="00921AA6">
        <w:rPr>
          <w:sz w:val="24"/>
          <w:szCs w:val="24"/>
        </w:rPr>
        <w:t>Outcome uncertainty</w:t>
      </w:r>
      <w:r w:rsidRPr="00921AA6">
        <w:rPr>
          <w:sz w:val="24"/>
          <w:szCs w:val="24"/>
        </w:rPr>
        <w:t xml:space="preserve"> is closely related to competitive balance – a concept by which </w:t>
      </w:r>
      <w:r w:rsidR="00F735F2" w:rsidRPr="00921AA6">
        <w:rPr>
          <w:sz w:val="24"/>
          <w:szCs w:val="24"/>
        </w:rPr>
        <w:t>outcome uncertainty</w:t>
      </w:r>
      <w:r w:rsidRPr="00921AA6">
        <w:rPr>
          <w:sz w:val="24"/>
          <w:szCs w:val="24"/>
        </w:rPr>
        <w:t xml:space="preserve"> can be measured. The relationship between the popularity of a sport and </w:t>
      </w:r>
      <w:r w:rsidR="007E4D84" w:rsidRPr="00921AA6">
        <w:rPr>
          <w:sz w:val="24"/>
          <w:szCs w:val="24"/>
        </w:rPr>
        <w:t>outcome uncertainty</w:t>
      </w:r>
      <w:r w:rsidRPr="00921AA6">
        <w:rPr>
          <w:sz w:val="24"/>
          <w:szCs w:val="24"/>
        </w:rPr>
        <w:t xml:space="preserve"> has been well-studied</w:t>
      </w:r>
      <w:r w:rsidR="006F7BFC" w:rsidRPr="00921AA6">
        <w:rPr>
          <w:sz w:val="24"/>
          <w:szCs w:val="24"/>
        </w:rPr>
        <w:t xml:space="preserve"> (e.g. </w:t>
      </w:r>
      <w:r w:rsidRPr="00921AA6">
        <w:rPr>
          <w:sz w:val="24"/>
          <w:szCs w:val="24"/>
        </w:rPr>
        <w:t>F</w:t>
      </w:r>
      <w:r w:rsidR="006F7BFC" w:rsidRPr="00921AA6">
        <w:rPr>
          <w:sz w:val="24"/>
          <w:szCs w:val="24"/>
        </w:rPr>
        <w:t xml:space="preserve">orrest </w:t>
      </w:r>
      <w:r w:rsidR="007C2CF3" w:rsidRPr="00921AA6">
        <w:rPr>
          <w:sz w:val="24"/>
          <w:szCs w:val="24"/>
        </w:rPr>
        <w:t>and Simmons</w:t>
      </w:r>
      <w:r w:rsidR="006F7BFC" w:rsidRPr="00921AA6">
        <w:rPr>
          <w:sz w:val="24"/>
          <w:szCs w:val="24"/>
        </w:rPr>
        <w:t>, 2002</w:t>
      </w:r>
      <w:r w:rsidRPr="00921AA6">
        <w:rPr>
          <w:sz w:val="24"/>
          <w:szCs w:val="24"/>
        </w:rPr>
        <w:t xml:space="preserve">; </w:t>
      </w:r>
      <w:proofErr w:type="spellStart"/>
      <w:r w:rsidRPr="00921AA6">
        <w:rPr>
          <w:sz w:val="24"/>
          <w:szCs w:val="24"/>
        </w:rPr>
        <w:t>Alavy</w:t>
      </w:r>
      <w:proofErr w:type="spellEnd"/>
      <w:r w:rsidRPr="00921AA6">
        <w:rPr>
          <w:sz w:val="24"/>
          <w:szCs w:val="24"/>
        </w:rPr>
        <w:t xml:space="preserve"> et al</w:t>
      </w:r>
      <w:r w:rsidR="006F7BFC" w:rsidRPr="00921AA6">
        <w:rPr>
          <w:sz w:val="24"/>
          <w:szCs w:val="24"/>
        </w:rPr>
        <w:t xml:space="preserve">., </w:t>
      </w:r>
      <w:r w:rsidRPr="00921AA6">
        <w:rPr>
          <w:sz w:val="24"/>
          <w:szCs w:val="24"/>
        </w:rPr>
        <w:t>2010</w:t>
      </w:r>
      <w:r w:rsidR="006F7BFC" w:rsidRPr="00921AA6">
        <w:rPr>
          <w:sz w:val="24"/>
          <w:szCs w:val="24"/>
        </w:rPr>
        <w:t xml:space="preserve">; </w:t>
      </w:r>
      <w:proofErr w:type="spellStart"/>
      <w:r w:rsidR="006F7BFC" w:rsidRPr="00921AA6">
        <w:rPr>
          <w:sz w:val="24"/>
          <w:szCs w:val="24"/>
        </w:rPr>
        <w:t>Buraimo</w:t>
      </w:r>
      <w:proofErr w:type="spellEnd"/>
      <w:r w:rsidR="006F7BFC" w:rsidRPr="00921AA6">
        <w:rPr>
          <w:sz w:val="24"/>
          <w:szCs w:val="24"/>
        </w:rPr>
        <w:t xml:space="preserve"> and Simmons, 2015; Hogan et al., </w:t>
      </w:r>
      <w:r w:rsidRPr="00921AA6">
        <w:rPr>
          <w:sz w:val="24"/>
          <w:szCs w:val="24"/>
        </w:rPr>
        <w:t xml:space="preserve">2013, 2017; </w:t>
      </w:r>
      <w:proofErr w:type="spellStart"/>
      <w:r w:rsidR="006F7BFC" w:rsidRPr="00921AA6">
        <w:rPr>
          <w:rFonts w:cs="Arial"/>
          <w:sz w:val="24"/>
          <w:szCs w:val="24"/>
          <w:shd w:val="clear" w:color="auto" w:fill="FFFFFF"/>
        </w:rPr>
        <w:t>Kuchar</w:t>
      </w:r>
      <w:proofErr w:type="spellEnd"/>
      <w:r w:rsidR="006F7BFC" w:rsidRPr="00921AA6">
        <w:rPr>
          <w:rFonts w:cs="Arial"/>
          <w:sz w:val="24"/>
          <w:szCs w:val="24"/>
          <w:shd w:val="clear" w:color="auto" w:fill="FFFFFF"/>
        </w:rPr>
        <w:t xml:space="preserve"> and Martin, </w:t>
      </w:r>
      <w:r w:rsidRPr="00921AA6">
        <w:rPr>
          <w:rFonts w:cs="Arial"/>
          <w:sz w:val="24"/>
          <w:szCs w:val="24"/>
          <w:shd w:val="clear" w:color="auto" w:fill="FFFFFF"/>
        </w:rPr>
        <w:t>2016</w:t>
      </w:r>
      <w:r w:rsidRPr="00921AA6">
        <w:rPr>
          <w:sz w:val="24"/>
          <w:szCs w:val="24"/>
        </w:rPr>
        <w:t xml:space="preserve">), and has been shown to even transcend national boundaries </w:t>
      </w:r>
      <w:r w:rsidR="006F7BFC" w:rsidRPr="00921AA6">
        <w:rPr>
          <w:sz w:val="24"/>
          <w:szCs w:val="24"/>
        </w:rPr>
        <w:t xml:space="preserve">(Schreyer et al., </w:t>
      </w:r>
      <w:r w:rsidRPr="00921AA6">
        <w:rPr>
          <w:sz w:val="24"/>
          <w:szCs w:val="24"/>
        </w:rPr>
        <w:t xml:space="preserve">2017). </w:t>
      </w:r>
      <w:r w:rsidR="000655CE" w:rsidRPr="00921AA6">
        <w:rPr>
          <w:sz w:val="24"/>
          <w:szCs w:val="24"/>
        </w:rPr>
        <w:t>In t</w:t>
      </w:r>
      <w:r w:rsidRPr="00921AA6">
        <w:rPr>
          <w:sz w:val="24"/>
          <w:szCs w:val="24"/>
        </w:rPr>
        <w:t>hese cases, higher competitive balance is found to be associated with elevated interest</w:t>
      </w:r>
      <w:r w:rsidR="000655CE" w:rsidRPr="00921AA6">
        <w:rPr>
          <w:sz w:val="24"/>
          <w:szCs w:val="24"/>
        </w:rPr>
        <w:t>, although Borland and Macdonald (2003) in a review paper found that the empirical results on this relationship are mixed</w:t>
      </w:r>
      <w:r w:rsidRPr="00921AA6">
        <w:rPr>
          <w:sz w:val="24"/>
          <w:szCs w:val="24"/>
        </w:rPr>
        <w:t>.</w:t>
      </w:r>
    </w:p>
    <w:p w14:paraId="79E42E58" w14:textId="3D209428" w:rsidR="006F7BFC" w:rsidRPr="00921AA6" w:rsidRDefault="00A07A8E" w:rsidP="006F7BFC">
      <w:pPr>
        <w:spacing w:after="0" w:line="320" w:lineRule="exact"/>
        <w:ind w:firstLine="426"/>
        <w:jc w:val="both"/>
        <w:rPr>
          <w:sz w:val="24"/>
          <w:szCs w:val="24"/>
        </w:rPr>
      </w:pPr>
      <w:r w:rsidRPr="00921AA6">
        <w:rPr>
          <w:sz w:val="24"/>
          <w:szCs w:val="24"/>
        </w:rPr>
        <w:t>The consumption of sport satisfies a desire for excitement (</w:t>
      </w:r>
      <w:proofErr w:type="spellStart"/>
      <w:r w:rsidRPr="00921AA6">
        <w:rPr>
          <w:sz w:val="24"/>
          <w:szCs w:val="24"/>
        </w:rPr>
        <w:t>Mutz</w:t>
      </w:r>
      <w:proofErr w:type="spellEnd"/>
      <w:r w:rsidRPr="00921AA6">
        <w:rPr>
          <w:sz w:val="24"/>
          <w:szCs w:val="24"/>
        </w:rPr>
        <w:t xml:space="preserve"> and </w:t>
      </w:r>
      <w:proofErr w:type="spellStart"/>
      <w:r w:rsidRPr="00921AA6">
        <w:rPr>
          <w:sz w:val="24"/>
          <w:szCs w:val="24"/>
        </w:rPr>
        <w:t>Wahnschaffe</w:t>
      </w:r>
      <w:proofErr w:type="spellEnd"/>
      <w:r w:rsidRPr="00921AA6">
        <w:rPr>
          <w:sz w:val="24"/>
          <w:szCs w:val="24"/>
        </w:rPr>
        <w:t>, 2016), and an exciting sport combines elements of outcome uncertainty with other valuable goods that we bundle as “athleticism”, including skill, speed, flair, power, determination, and teamwork, or indeed the opposite through errors. While Ely et al. (2015) propose suspense (variance of outcome) and surprise (</w:t>
      </w:r>
      <w:r w:rsidR="005663AB" w:rsidRPr="00921AA6">
        <w:rPr>
          <w:sz w:val="24"/>
          <w:szCs w:val="24"/>
        </w:rPr>
        <w:t xml:space="preserve">the totality of </w:t>
      </w:r>
      <w:r w:rsidR="007E4D84" w:rsidRPr="00921AA6">
        <w:rPr>
          <w:sz w:val="24"/>
          <w:szCs w:val="24"/>
        </w:rPr>
        <w:t>within-match fluctuations in expected outcome</w:t>
      </w:r>
      <w:r w:rsidRPr="00921AA6">
        <w:rPr>
          <w:sz w:val="24"/>
          <w:szCs w:val="24"/>
        </w:rPr>
        <w:t xml:space="preserve">) as distinct aspects of </w:t>
      </w:r>
      <w:r w:rsidR="00662D6D" w:rsidRPr="00921AA6">
        <w:rPr>
          <w:sz w:val="24"/>
          <w:szCs w:val="24"/>
        </w:rPr>
        <w:t>outcome uncertainty</w:t>
      </w:r>
      <w:r w:rsidRPr="00921AA6">
        <w:rPr>
          <w:sz w:val="24"/>
          <w:szCs w:val="24"/>
        </w:rPr>
        <w:t>, and their relative importance to consumers of sport has been measured (</w:t>
      </w:r>
      <w:proofErr w:type="spellStart"/>
      <w:r w:rsidRPr="00921AA6">
        <w:rPr>
          <w:sz w:val="24"/>
          <w:szCs w:val="24"/>
        </w:rPr>
        <w:t>Bizzozero</w:t>
      </w:r>
      <w:proofErr w:type="spellEnd"/>
      <w:r w:rsidRPr="00921AA6">
        <w:rPr>
          <w:sz w:val="24"/>
          <w:szCs w:val="24"/>
        </w:rPr>
        <w:t xml:space="preserve"> et al., 2016; </w:t>
      </w:r>
      <w:proofErr w:type="spellStart"/>
      <w:r w:rsidRPr="00921AA6">
        <w:rPr>
          <w:sz w:val="24"/>
          <w:szCs w:val="24"/>
        </w:rPr>
        <w:t>Mutz</w:t>
      </w:r>
      <w:proofErr w:type="spellEnd"/>
      <w:r w:rsidRPr="00921AA6">
        <w:rPr>
          <w:sz w:val="24"/>
          <w:szCs w:val="24"/>
        </w:rPr>
        <w:t xml:space="preserve"> and </w:t>
      </w:r>
      <w:proofErr w:type="spellStart"/>
      <w:r w:rsidRPr="00921AA6">
        <w:rPr>
          <w:sz w:val="24"/>
          <w:szCs w:val="24"/>
        </w:rPr>
        <w:t>Wahnschaffe</w:t>
      </w:r>
      <w:proofErr w:type="spellEnd"/>
      <w:r w:rsidRPr="00921AA6">
        <w:rPr>
          <w:sz w:val="24"/>
          <w:szCs w:val="24"/>
        </w:rPr>
        <w:t xml:space="preserve">, 2016), the preference for athleticism over outcome uncertainty is not known. Scoring events themselves conjoin athleticism with elements of outcome uncertainty (a score by a trailing team will increase suspense; a score by a weaker team will increase </w:t>
      </w:r>
      <w:r w:rsidRPr="00921AA6">
        <w:rPr>
          <w:sz w:val="24"/>
          <w:szCs w:val="24"/>
        </w:rPr>
        <w:lastRenderedPageBreak/>
        <w:t xml:space="preserve">surprise), and so disaggregating the effects of underlying factors is challenging. Nonetheless, it is our thesis that more scoring reduces </w:t>
      </w:r>
      <w:r w:rsidR="00687027" w:rsidRPr="00921AA6">
        <w:rPr>
          <w:sz w:val="24"/>
          <w:szCs w:val="24"/>
        </w:rPr>
        <w:t xml:space="preserve">(within-match) </w:t>
      </w:r>
      <w:r w:rsidR="00F735F2" w:rsidRPr="00921AA6">
        <w:rPr>
          <w:sz w:val="24"/>
          <w:szCs w:val="24"/>
        </w:rPr>
        <w:t>outcome uncertainty</w:t>
      </w:r>
      <w:r w:rsidR="00A16F14" w:rsidRPr="00921AA6">
        <w:rPr>
          <w:sz w:val="24"/>
          <w:szCs w:val="24"/>
        </w:rPr>
        <w:t>, and surprise and suspense by implication</w:t>
      </w:r>
      <w:r w:rsidRPr="00921AA6">
        <w:rPr>
          <w:sz w:val="24"/>
          <w:szCs w:val="24"/>
        </w:rPr>
        <w:t>.</w:t>
      </w:r>
      <w:r w:rsidR="00217657" w:rsidRPr="00921AA6">
        <w:rPr>
          <w:sz w:val="24"/>
          <w:szCs w:val="24"/>
        </w:rPr>
        <w:t xml:space="preserve"> </w:t>
      </w:r>
    </w:p>
    <w:p w14:paraId="6B5FB8C8" w14:textId="37B360FE" w:rsidR="002F015F" w:rsidRPr="00921AA6" w:rsidRDefault="002F015F" w:rsidP="00881D2C">
      <w:pPr>
        <w:pStyle w:val="PlainText"/>
        <w:spacing w:line="320" w:lineRule="exact"/>
        <w:ind w:firstLine="426"/>
        <w:jc w:val="both"/>
        <w:rPr>
          <w:sz w:val="24"/>
          <w:szCs w:val="24"/>
        </w:rPr>
      </w:pPr>
      <w:r w:rsidRPr="00921AA6">
        <w:rPr>
          <w:sz w:val="24"/>
          <w:szCs w:val="24"/>
        </w:rPr>
        <w:t xml:space="preserve">In particular, in this paper we show that as scoring rate increases the numbers of scores of opposing teams tend to diverge (Stefani, 2009) so that the outcome between two teams of differing strength will tend to become less uncertain. We establish this result in the context of a Poisson match. </w:t>
      </w:r>
    </w:p>
    <w:p w14:paraId="2077708D" w14:textId="5C87F5C6" w:rsidR="00A07A8E" w:rsidRPr="00921AA6" w:rsidRDefault="00A07A8E" w:rsidP="006F7BFC">
      <w:pPr>
        <w:spacing w:after="0" w:line="320" w:lineRule="exact"/>
        <w:ind w:firstLine="426"/>
        <w:jc w:val="both"/>
        <w:rPr>
          <w:sz w:val="24"/>
          <w:szCs w:val="24"/>
        </w:rPr>
      </w:pPr>
      <w:r w:rsidRPr="00921AA6">
        <w:rPr>
          <w:sz w:val="24"/>
          <w:szCs w:val="24"/>
        </w:rPr>
        <w:t xml:space="preserve">The case of rugby union offers an opportunity to </w:t>
      </w:r>
      <w:r w:rsidR="00881D2C" w:rsidRPr="00921AA6">
        <w:rPr>
          <w:sz w:val="24"/>
          <w:szCs w:val="24"/>
        </w:rPr>
        <w:t xml:space="preserve">discuss </w:t>
      </w:r>
      <w:r w:rsidRPr="00921AA6">
        <w:rPr>
          <w:sz w:val="24"/>
          <w:szCs w:val="24"/>
        </w:rPr>
        <w:t xml:space="preserve">the </w:t>
      </w:r>
      <w:r w:rsidR="00881D2C" w:rsidRPr="00921AA6">
        <w:rPr>
          <w:sz w:val="24"/>
          <w:szCs w:val="24"/>
        </w:rPr>
        <w:t>implications of this result. This is because i</w:t>
      </w:r>
      <w:r w:rsidRPr="00921AA6">
        <w:rPr>
          <w:sz w:val="24"/>
          <w:szCs w:val="24"/>
        </w:rPr>
        <w:t>n rugby there is more scoring now than in the past</w:t>
      </w:r>
      <w:r w:rsidR="006F7BFC" w:rsidRPr="00921AA6">
        <w:rPr>
          <w:sz w:val="24"/>
          <w:szCs w:val="24"/>
        </w:rPr>
        <w:t>; we demonstrate this later in the paper</w:t>
      </w:r>
      <w:r w:rsidRPr="00921AA6">
        <w:rPr>
          <w:sz w:val="24"/>
          <w:szCs w:val="24"/>
        </w:rPr>
        <w:t xml:space="preserve">. </w:t>
      </w:r>
      <w:r w:rsidR="002B5BFE" w:rsidRPr="00921AA6">
        <w:rPr>
          <w:sz w:val="24"/>
          <w:szCs w:val="24"/>
        </w:rPr>
        <w:t>In rugby, t</w:t>
      </w:r>
      <w:r w:rsidRPr="00921AA6">
        <w:rPr>
          <w:sz w:val="24"/>
          <w:szCs w:val="24"/>
        </w:rPr>
        <w:t>here are also many ways of scoring (the try, the conversion, the penalty, and the drop-goal</w:t>
      </w:r>
      <w:r w:rsidR="00A46861" w:rsidRPr="00921AA6">
        <w:rPr>
          <w:sz w:val="24"/>
          <w:szCs w:val="24"/>
        </w:rPr>
        <w:t>)</w:t>
      </w:r>
      <w:r w:rsidR="00515F6D" w:rsidRPr="00921AA6">
        <w:rPr>
          <w:sz w:val="24"/>
          <w:szCs w:val="24"/>
        </w:rPr>
        <w:t>, with each type of score carrying a different points value</w:t>
      </w:r>
      <w:r w:rsidR="00A46861" w:rsidRPr="00921AA6">
        <w:rPr>
          <w:sz w:val="24"/>
          <w:szCs w:val="24"/>
        </w:rPr>
        <w:t xml:space="preserve"> (respectively 5, 2, 3, and 3)</w:t>
      </w:r>
      <w:r w:rsidRPr="00921AA6">
        <w:rPr>
          <w:sz w:val="24"/>
          <w:szCs w:val="24"/>
        </w:rPr>
        <w:t xml:space="preserve">. In part, the increase in scoring </w:t>
      </w:r>
      <w:r w:rsidR="00515F6D" w:rsidRPr="00921AA6">
        <w:rPr>
          <w:sz w:val="24"/>
          <w:szCs w:val="24"/>
        </w:rPr>
        <w:t>is a consequence of an increase in</w:t>
      </w:r>
      <w:r w:rsidRPr="00921AA6">
        <w:rPr>
          <w:sz w:val="24"/>
          <w:szCs w:val="24"/>
        </w:rPr>
        <w:t xml:space="preserve"> kicking skill</w:t>
      </w:r>
      <w:r w:rsidR="0007446A" w:rsidRPr="00921AA6">
        <w:rPr>
          <w:sz w:val="24"/>
          <w:szCs w:val="24"/>
        </w:rPr>
        <w:t xml:space="preserve"> and the quality of the ball and the playing surface</w:t>
      </w:r>
      <w:r w:rsidRPr="00921AA6">
        <w:rPr>
          <w:sz w:val="24"/>
          <w:szCs w:val="24"/>
        </w:rPr>
        <w:t>, although th</w:t>
      </w:r>
      <w:r w:rsidR="00515F6D" w:rsidRPr="00921AA6">
        <w:rPr>
          <w:sz w:val="24"/>
          <w:szCs w:val="24"/>
        </w:rPr>
        <w:t>is</w:t>
      </w:r>
      <w:r w:rsidRPr="00921AA6">
        <w:rPr>
          <w:sz w:val="24"/>
          <w:szCs w:val="24"/>
        </w:rPr>
        <w:t xml:space="preserve"> increase has been moderated by </w:t>
      </w:r>
      <w:r w:rsidR="00D53707" w:rsidRPr="00921AA6">
        <w:rPr>
          <w:sz w:val="24"/>
          <w:szCs w:val="24"/>
        </w:rPr>
        <w:t>rule</w:t>
      </w:r>
      <w:r w:rsidRPr="00921AA6">
        <w:rPr>
          <w:sz w:val="24"/>
          <w:szCs w:val="24"/>
        </w:rPr>
        <w:t xml:space="preserve"> changes that have </w:t>
      </w:r>
      <w:r w:rsidR="00792F00" w:rsidRPr="00921AA6">
        <w:rPr>
          <w:sz w:val="24"/>
          <w:szCs w:val="24"/>
        </w:rPr>
        <w:t>increased</w:t>
      </w:r>
      <w:r w:rsidRPr="00921AA6">
        <w:rPr>
          <w:sz w:val="24"/>
          <w:szCs w:val="24"/>
        </w:rPr>
        <w:t xml:space="preserve"> the benefit of not attempting a penalty</w:t>
      </w:r>
      <w:r w:rsidR="00EF64EF" w:rsidRPr="00921AA6">
        <w:rPr>
          <w:sz w:val="24"/>
          <w:szCs w:val="24"/>
        </w:rPr>
        <w:t>-kick</w:t>
      </w:r>
      <w:r w:rsidRPr="00921AA6">
        <w:rPr>
          <w:sz w:val="24"/>
          <w:szCs w:val="24"/>
        </w:rPr>
        <w:t xml:space="preserve">. Indeed, as penalty-kick success has increased, administrators have </w:t>
      </w:r>
      <w:r w:rsidR="00D53707" w:rsidRPr="00921AA6">
        <w:rPr>
          <w:sz w:val="24"/>
          <w:szCs w:val="24"/>
        </w:rPr>
        <w:t>introduced rule</w:t>
      </w:r>
      <w:r w:rsidRPr="00921AA6">
        <w:rPr>
          <w:sz w:val="24"/>
          <w:szCs w:val="24"/>
        </w:rPr>
        <w:t xml:space="preserve"> changes </w:t>
      </w:r>
      <w:r w:rsidR="00662D6D" w:rsidRPr="00921AA6">
        <w:rPr>
          <w:sz w:val="24"/>
          <w:szCs w:val="24"/>
        </w:rPr>
        <w:t xml:space="preserve">(Wright, 2014) </w:t>
      </w:r>
      <w:r w:rsidRPr="00921AA6">
        <w:rPr>
          <w:sz w:val="24"/>
          <w:szCs w:val="24"/>
        </w:rPr>
        <w:t>that allow more attacking rugby and more tries, maintaining the balance between open rugby (more tries, more excitement) and defensive rugby (less tries, more penalties, less exciting rugby), but neglecting the excitement derived from close outcomes. Thus scoring rates</w:t>
      </w:r>
      <w:r w:rsidR="00D53707" w:rsidRPr="00921AA6">
        <w:rPr>
          <w:sz w:val="24"/>
          <w:szCs w:val="24"/>
        </w:rPr>
        <w:t xml:space="preserve"> have increased </w:t>
      </w:r>
      <w:r w:rsidRPr="00921AA6">
        <w:rPr>
          <w:sz w:val="24"/>
          <w:szCs w:val="24"/>
        </w:rPr>
        <w:t xml:space="preserve">in all aspects of scoring (except possibly drop goals which remain relatively rare although occasionally dramatically influential). We think </w:t>
      </w:r>
      <w:r w:rsidR="00D53707" w:rsidRPr="00921AA6">
        <w:rPr>
          <w:sz w:val="24"/>
          <w:szCs w:val="24"/>
        </w:rPr>
        <w:t>policymakers have not considered the consequences of increasing scoring</w:t>
      </w:r>
      <w:r w:rsidR="00F735F2" w:rsidRPr="00921AA6">
        <w:rPr>
          <w:sz w:val="24"/>
          <w:szCs w:val="24"/>
        </w:rPr>
        <w:t xml:space="preserve">-rate </w:t>
      </w:r>
      <w:r w:rsidR="00EF64EF" w:rsidRPr="00921AA6">
        <w:rPr>
          <w:sz w:val="24"/>
          <w:szCs w:val="24"/>
        </w:rPr>
        <w:t>sufficiently</w:t>
      </w:r>
      <w:r w:rsidRPr="00921AA6">
        <w:rPr>
          <w:sz w:val="24"/>
          <w:szCs w:val="24"/>
        </w:rPr>
        <w:t xml:space="preserve">, and our notion is that in rugby the "goals are too wide". </w:t>
      </w:r>
      <w:r w:rsidR="00D53707" w:rsidRPr="00921AA6">
        <w:rPr>
          <w:sz w:val="24"/>
          <w:szCs w:val="24"/>
        </w:rPr>
        <w:t xml:space="preserve">Furthermore, </w:t>
      </w:r>
      <w:r w:rsidRPr="00921AA6">
        <w:rPr>
          <w:sz w:val="24"/>
          <w:szCs w:val="24"/>
        </w:rPr>
        <w:t>bonus points, for narrow defeats and high numbers of tries, may be making matters worse, by favouring the strong and incentivising yet more scoring (Winchester, 2008; Lenten and Winchester, 2015).</w:t>
      </w:r>
      <w:r w:rsidR="00F23890" w:rsidRPr="00921AA6">
        <w:rPr>
          <w:sz w:val="24"/>
          <w:szCs w:val="24"/>
        </w:rPr>
        <w:t xml:space="preserve"> Given the </w:t>
      </w:r>
      <w:r w:rsidR="00F735F2" w:rsidRPr="00921AA6">
        <w:rPr>
          <w:sz w:val="24"/>
          <w:szCs w:val="24"/>
        </w:rPr>
        <w:t>outcome uncertainty</w:t>
      </w:r>
      <w:r w:rsidR="00F23890" w:rsidRPr="00921AA6">
        <w:rPr>
          <w:sz w:val="24"/>
          <w:szCs w:val="24"/>
        </w:rPr>
        <w:t xml:space="preserve"> hypothesis, </w:t>
      </w:r>
      <w:r w:rsidR="00515F6D" w:rsidRPr="00921AA6">
        <w:rPr>
          <w:sz w:val="24"/>
          <w:szCs w:val="24"/>
        </w:rPr>
        <w:t xml:space="preserve">the </w:t>
      </w:r>
      <w:r w:rsidR="00F23890" w:rsidRPr="00921AA6">
        <w:rPr>
          <w:sz w:val="24"/>
          <w:szCs w:val="24"/>
        </w:rPr>
        <w:t xml:space="preserve">increasing scoring rates </w:t>
      </w:r>
      <w:r w:rsidR="00D53707" w:rsidRPr="00921AA6">
        <w:rPr>
          <w:sz w:val="24"/>
          <w:szCs w:val="24"/>
        </w:rPr>
        <w:t xml:space="preserve">observed </w:t>
      </w:r>
      <w:r w:rsidR="00515F6D" w:rsidRPr="00921AA6">
        <w:rPr>
          <w:sz w:val="24"/>
          <w:szCs w:val="24"/>
        </w:rPr>
        <w:t xml:space="preserve">over the last half a century </w:t>
      </w:r>
      <w:r w:rsidR="00F23890" w:rsidRPr="00921AA6">
        <w:rPr>
          <w:sz w:val="24"/>
          <w:szCs w:val="24"/>
        </w:rPr>
        <w:t xml:space="preserve">may </w:t>
      </w:r>
      <w:r w:rsidR="00515F6D" w:rsidRPr="00921AA6">
        <w:rPr>
          <w:sz w:val="24"/>
          <w:szCs w:val="24"/>
        </w:rPr>
        <w:t xml:space="preserve">be </w:t>
      </w:r>
      <w:r w:rsidR="00F23890" w:rsidRPr="00921AA6">
        <w:rPr>
          <w:sz w:val="24"/>
          <w:szCs w:val="24"/>
        </w:rPr>
        <w:t>reduc</w:t>
      </w:r>
      <w:r w:rsidR="00515F6D" w:rsidRPr="00921AA6">
        <w:rPr>
          <w:sz w:val="24"/>
          <w:szCs w:val="24"/>
        </w:rPr>
        <w:t>ing</w:t>
      </w:r>
      <w:r w:rsidR="00F23890" w:rsidRPr="00921AA6">
        <w:rPr>
          <w:sz w:val="24"/>
          <w:szCs w:val="24"/>
        </w:rPr>
        <w:t xml:space="preserve"> the popularity of rugby as a sporting contest. </w:t>
      </w:r>
    </w:p>
    <w:p w14:paraId="5AA45224" w14:textId="7B6985F5" w:rsidR="006A2C16" w:rsidRPr="00921AA6" w:rsidRDefault="006A2C16" w:rsidP="00881D2C">
      <w:pPr>
        <w:pStyle w:val="PlainText"/>
        <w:spacing w:line="320" w:lineRule="exact"/>
        <w:ind w:firstLine="426"/>
        <w:jc w:val="both"/>
        <w:rPr>
          <w:sz w:val="24"/>
          <w:szCs w:val="24"/>
        </w:rPr>
      </w:pPr>
      <w:r w:rsidRPr="00921AA6">
        <w:rPr>
          <w:sz w:val="24"/>
          <w:szCs w:val="24"/>
        </w:rPr>
        <w:t xml:space="preserve">We use a model of scoring in rugby to simulate matches in the Rugby World Cup tournament to </w:t>
      </w:r>
      <w:r w:rsidR="00F735F2" w:rsidRPr="00921AA6">
        <w:rPr>
          <w:sz w:val="24"/>
          <w:szCs w:val="24"/>
        </w:rPr>
        <w:t xml:space="preserve">illustrate </w:t>
      </w:r>
      <w:r w:rsidRPr="00921AA6">
        <w:rPr>
          <w:sz w:val="24"/>
          <w:szCs w:val="24"/>
        </w:rPr>
        <w:t xml:space="preserve">the impact of alternative scoring rules and show how reverting to the original scoring rules upon which rugby was founded </w:t>
      </w:r>
      <w:r w:rsidR="00DC3DC5" w:rsidRPr="00921AA6">
        <w:rPr>
          <w:sz w:val="24"/>
          <w:szCs w:val="24"/>
        </w:rPr>
        <w:t xml:space="preserve">would </w:t>
      </w:r>
      <w:r w:rsidRPr="00921AA6">
        <w:rPr>
          <w:sz w:val="24"/>
          <w:szCs w:val="24"/>
        </w:rPr>
        <w:t xml:space="preserve">increase surprise, suspense and </w:t>
      </w:r>
      <w:r w:rsidR="00F735F2" w:rsidRPr="00921AA6">
        <w:rPr>
          <w:sz w:val="24"/>
          <w:szCs w:val="24"/>
        </w:rPr>
        <w:t>outcome uncertainty</w:t>
      </w:r>
      <w:r w:rsidR="00FC60FA" w:rsidRPr="00921AA6">
        <w:rPr>
          <w:sz w:val="24"/>
          <w:szCs w:val="24"/>
        </w:rPr>
        <w:t>, albeit using simpler definitions of surprise and suspense than those defined in Ely et al. (2015)</w:t>
      </w:r>
      <w:r w:rsidRPr="00921AA6">
        <w:rPr>
          <w:sz w:val="24"/>
          <w:szCs w:val="24"/>
        </w:rPr>
        <w:t xml:space="preserve">. Our model of a rugby match is based on the model Maher (1982) </w:t>
      </w:r>
      <w:r w:rsidR="00515F6D" w:rsidRPr="00921AA6">
        <w:rPr>
          <w:sz w:val="24"/>
          <w:szCs w:val="24"/>
        </w:rPr>
        <w:t xml:space="preserve">first presented </w:t>
      </w:r>
      <w:r w:rsidRPr="00921AA6">
        <w:rPr>
          <w:sz w:val="24"/>
          <w:szCs w:val="24"/>
        </w:rPr>
        <w:t xml:space="preserve">for soccer, </w:t>
      </w:r>
      <w:r w:rsidR="00F735F2" w:rsidRPr="00921AA6">
        <w:rPr>
          <w:sz w:val="24"/>
          <w:szCs w:val="24"/>
        </w:rPr>
        <w:t xml:space="preserve">but </w:t>
      </w:r>
      <w:r w:rsidRPr="00921AA6">
        <w:rPr>
          <w:sz w:val="24"/>
          <w:szCs w:val="24"/>
        </w:rPr>
        <w:t>extend</w:t>
      </w:r>
      <w:r w:rsidR="00F735F2" w:rsidRPr="00921AA6">
        <w:rPr>
          <w:sz w:val="24"/>
          <w:szCs w:val="24"/>
        </w:rPr>
        <w:t>ed</w:t>
      </w:r>
      <w:r w:rsidRPr="00921AA6">
        <w:rPr>
          <w:sz w:val="24"/>
          <w:szCs w:val="24"/>
        </w:rPr>
        <w:t xml:space="preserve"> in a similar way to Pledger and Morton (2011) and Baker and McHale (2013). The World Cup tournament simulation itself mirrors the approach taken in Scarf et al. (2009) and we use similar metrics for measuring tournament performance</w:t>
      </w:r>
      <w:r w:rsidR="00F735F2" w:rsidRPr="00921AA6">
        <w:rPr>
          <w:sz w:val="24"/>
          <w:szCs w:val="24"/>
        </w:rPr>
        <w:t>,</w:t>
      </w:r>
      <w:r w:rsidRPr="00921AA6">
        <w:rPr>
          <w:sz w:val="24"/>
          <w:szCs w:val="24"/>
        </w:rPr>
        <w:t xml:space="preserve"> e.g. the probability that the best team wins, and the probability that the </w:t>
      </w:r>
      <w:proofErr w:type="spellStart"/>
      <w:r w:rsidRPr="00921AA6">
        <w:rPr>
          <w:i/>
          <w:sz w:val="24"/>
          <w:szCs w:val="24"/>
        </w:rPr>
        <w:t>i</w:t>
      </w:r>
      <w:r w:rsidRPr="00921AA6">
        <w:rPr>
          <w:sz w:val="24"/>
          <w:szCs w:val="24"/>
        </w:rPr>
        <w:t>-th</w:t>
      </w:r>
      <w:proofErr w:type="spellEnd"/>
      <w:r w:rsidRPr="00921AA6">
        <w:rPr>
          <w:sz w:val="24"/>
          <w:szCs w:val="24"/>
        </w:rPr>
        <w:t xml:space="preserve"> ranked team reaches round </w:t>
      </w:r>
      <w:r w:rsidRPr="00921AA6">
        <w:rPr>
          <w:i/>
          <w:sz w:val="24"/>
          <w:szCs w:val="24"/>
        </w:rPr>
        <w:t xml:space="preserve">j </w:t>
      </w:r>
      <w:r w:rsidRPr="00921AA6">
        <w:rPr>
          <w:sz w:val="24"/>
          <w:szCs w:val="24"/>
        </w:rPr>
        <w:t xml:space="preserve">(Scarf and </w:t>
      </w:r>
      <w:proofErr w:type="spellStart"/>
      <w:r w:rsidRPr="00921AA6">
        <w:rPr>
          <w:sz w:val="24"/>
          <w:szCs w:val="24"/>
        </w:rPr>
        <w:t>Yusof</w:t>
      </w:r>
      <w:proofErr w:type="spellEnd"/>
      <w:r w:rsidRPr="00921AA6">
        <w:rPr>
          <w:sz w:val="24"/>
          <w:szCs w:val="24"/>
        </w:rPr>
        <w:t>, 2011).  We assume team strengths reflect those of the tournament played in 2015.</w:t>
      </w:r>
    </w:p>
    <w:p w14:paraId="6413E514" w14:textId="513F590C" w:rsidR="00EF64EF" w:rsidRPr="00921AA6" w:rsidRDefault="00881D2C" w:rsidP="00EF64EF">
      <w:pPr>
        <w:pStyle w:val="PlainText"/>
        <w:spacing w:line="320" w:lineRule="exact"/>
        <w:ind w:firstLine="426"/>
        <w:jc w:val="both"/>
        <w:rPr>
          <w:sz w:val="24"/>
          <w:szCs w:val="24"/>
        </w:rPr>
      </w:pPr>
      <w:r w:rsidRPr="00921AA6">
        <w:rPr>
          <w:sz w:val="24"/>
          <w:szCs w:val="24"/>
        </w:rPr>
        <w:t xml:space="preserve">This is the first paper to consider this relationship between scoring rates and </w:t>
      </w:r>
      <w:r w:rsidR="00F735F2" w:rsidRPr="00921AA6">
        <w:rPr>
          <w:sz w:val="24"/>
          <w:szCs w:val="24"/>
        </w:rPr>
        <w:t>outcome uncertainty</w:t>
      </w:r>
      <w:r w:rsidRPr="00921AA6">
        <w:rPr>
          <w:sz w:val="24"/>
          <w:szCs w:val="24"/>
        </w:rPr>
        <w:t xml:space="preserve"> and its results have wider implications than for just rugby. That </w:t>
      </w:r>
      <w:r w:rsidR="002C4565" w:rsidRPr="00921AA6">
        <w:rPr>
          <w:sz w:val="24"/>
          <w:szCs w:val="24"/>
        </w:rPr>
        <w:t>this relationship</w:t>
      </w:r>
      <w:r w:rsidRPr="00921AA6">
        <w:rPr>
          <w:sz w:val="24"/>
          <w:szCs w:val="24"/>
        </w:rPr>
        <w:t xml:space="preserve"> has been overlooked </w:t>
      </w:r>
      <w:r w:rsidR="00DC3DC5" w:rsidRPr="00921AA6">
        <w:rPr>
          <w:sz w:val="24"/>
          <w:szCs w:val="24"/>
        </w:rPr>
        <w:t xml:space="preserve">may be </w:t>
      </w:r>
      <w:r w:rsidRPr="00921AA6">
        <w:rPr>
          <w:sz w:val="24"/>
          <w:szCs w:val="24"/>
        </w:rPr>
        <w:t xml:space="preserve">because research </w:t>
      </w:r>
      <w:r w:rsidR="00F23890" w:rsidRPr="00921AA6">
        <w:rPr>
          <w:sz w:val="24"/>
          <w:szCs w:val="24"/>
        </w:rPr>
        <w:t>on</w:t>
      </w:r>
      <w:r w:rsidRPr="00921AA6">
        <w:rPr>
          <w:sz w:val="24"/>
          <w:szCs w:val="24"/>
        </w:rPr>
        <w:t xml:space="preserve"> </w:t>
      </w:r>
      <w:r w:rsidR="00F735F2" w:rsidRPr="00921AA6">
        <w:rPr>
          <w:sz w:val="24"/>
          <w:szCs w:val="24"/>
        </w:rPr>
        <w:t>outcome uncertainty</w:t>
      </w:r>
      <w:r w:rsidR="00F23890" w:rsidRPr="00921AA6">
        <w:rPr>
          <w:sz w:val="24"/>
          <w:szCs w:val="24"/>
        </w:rPr>
        <w:t xml:space="preserve"> and </w:t>
      </w:r>
      <w:r w:rsidRPr="00921AA6">
        <w:rPr>
          <w:sz w:val="24"/>
          <w:szCs w:val="24"/>
        </w:rPr>
        <w:t>competitive balance has focused on soccer (</w:t>
      </w:r>
      <w:proofErr w:type="spellStart"/>
      <w:r w:rsidRPr="00921AA6">
        <w:rPr>
          <w:sz w:val="24"/>
          <w:szCs w:val="24"/>
        </w:rPr>
        <w:t>Utt</w:t>
      </w:r>
      <w:proofErr w:type="spellEnd"/>
      <w:r w:rsidRPr="00921AA6">
        <w:rPr>
          <w:sz w:val="24"/>
          <w:szCs w:val="24"/>
        </w:rPr>
        <w:t xml:space="preserve"> and Fort, 2002; Owen et al., 2007; </w:t>
      </w:r>
      <w:proofErr w:type="spellStart"/>
      <w:r w:rsidRPr="00921AA6">
        <w:rPr>
          <w:sz w:val="24"/>
          <w:szCs w:val="24"/>
        </w:rPr>
        <w:t>Manasis</w:t>
      </w:r>
      <w:proofErr w:type="spellEnd"/>
      <w:r w:rsidRPr="00921AA6">
        <w:rPr>
          <w:sz w:val="24"/>
          <w:szCs w:val="24"/>
        </w:rPr>
        <w:t xml:space="preserve"> et al., 2013), where scoring rates are not increasing (</w:t>
      </w:r>
      <w:r w:rsidR="00146D1E" w:rsidRPr="00921AA6">
        <w:rPr>
          <w:sz w:val="24"/>
          <w:szCs w:val="24"/>
        </w:rPr>
        <w:t xml:space="preserve">Figure </w:t>
      </w:r>
      <w:r w:rsidR="00273FE5" w:rsidRPr="00921AA6">
        <w:rPr>
          <w:sz w:val="24"/>
          <w:szCs w:val="24"/>
        </w:rPr>
        <w:t>1</w:t>
      </w:r>
      <w:r w:rsidR="00146D1E" w:rsidRPr="00921AA6">
        <w:rPr>
          <w:sz w:val="24"/>
          <w:szCs w:val="24"/>
        </w:rPr>
        <w:t xml:space="preserve">), </w:t>
      </w:r>
      <w:r w:rsidRPr="00921AA6">
        <w:rPr>
          <w:sz w:val="24"/>
          <w:szCs w:val="24"/>
        </w:rPr>
        <w:t>and North American sports</w:t>
      </w:r>
      <w:r w:rsidR="00F735F2" w:rsidRPr="00921AA6">
        <w:rPr>
          <w:sz w:val="24"/>
          <w:szCs w:val="24"/>
        </w:rPr>
        <w:t>,</w:t>
      </w:r>
      <w:r w:rsidRPr="00921AA6">
        <w:rPr>
          <w:sz w:val="24"/>
          <w:szCs w:val="24"/>
        </w:rPr>
        <w:t xml:space="preserve"> where the draft plays a pivotal role in moderating competitive imbalance (Szymanski, 2003).</w:t>
      </w:r>
    </w:p>
    <w:p w14:paraId="76080AC8" w14:textId="6A480DEC" w:rsidR="00D50BDE" w:rsidRPr="00921AA6" w:rsidRDefault="00D50BDE" w:rsidP="00EF64EF">
      <w:pPr>
        <w:pStyle w:val="PlainText"/>
        <w:spacing w:line="320" w:lineRule="exact"/>
        <w:ind w:firstLine="426"/>
        <w:jc w:val="both"/>
        <w:rPr>
          <w:sz w:val="24"/>
          <w:szCs w:val="24"/>
        </w:rPr>
      </w:pPr>
      <w:r w:rsidRPr="00921AA6">
        <w:rPr>
          <w:sz w:val="24"/>
          <w:szCs w:val="24"/>
        </w:rPr>
        <w:t>The structure of paper is a follows. First, we describe scor</w:t>
      </w:r>
      <w:r w:rsidR="00F735F2" w:rsidRPr="00921AA6">
        <w:rPr>
          <w:sz w:val="24"/>
          <w:szCs w:val="24"/>
        </w:rPr>
        <w:t>ing-rate</w:t>
      </w:r>
      <w:r w:rsidRPr="00921AA6">
        <w:rPr>
          <w:sz w:val="24"/>
          <w:szCs w:val="24"/>
        </w:rPr>
        <w:t xml:space="preserve"> evolution in rugby since 1960. Then in Section 3, we prove that in a Poisson match, scores diverge as scoring rates increase. In Section 4 we further analyse scores in preparation for model fitting, we fit a model akin to a Poisson match, and carry out tournament simulations using the model. We conclude with a discussion of the implications of our results for sports administrators. </w:t>
      </w:r>
    </w:p>
    <w:p w14:paraId="3218A1E8" w14:textId="77777777" w:rsidR="00D50BDE" w:rsidRPr="00921AA6" w:rsidRDefault="00D50BDE" w:rsidP="00F23890">
      <w:pPr>
        <w:pStyle w:val="PlainText"/>
        <w:spacing w:line="320" w:lineRule="exact"/>
        <w:ind w:firstLine="426"/>
        <w:jc w:val="both"/>
        <w:rPr>
          <w:sz w:val="24"/>
          <w:szCs w:val="24"/>
        </w:rPr>
      </w:pPr>
    </w:p>
    <w:p w14:paraId="2D92A221" w14:textId="77777777" w:rsidR="00D50BDE" w:rsidRPr="00921AA6" w:rsidRDefault="00D50BDE" w:rsidP="00F23890">
      <w:pPr>
        <w:pStyle w:val="PlainText"/>
        <w:spacing w:line="320" w:lineRule="exact"/>
        <w:ind w:firstLine="426"/>
        <w:jc w:val="both"/>
        <w:rPr>
          <w:sz w:val="24"/>
          <w:szCs w:val="24"/>
        </w:rPr>
      </w:pPr>
    </w:p>
    <w:p w14:paraId="31C4CA5F" w14:textId="48FD70AE" w:rsidR="00146D1E" w:rsidRPr="00921AA6" w:rsidRDefault="00A24669" w:rsidP="00146D1E">
      <w:pPr>
        <w:pStyle w:val="PlainText"/>
        <w:spacing w:line="240" w:lineRule="atLeast"/>
        <w:jc w:val="center"/>
      </w:pPr>
      <w:r w:rsidRPr="00A24669">
        <w:rPr>
          <w:noProof/>
          <w:sz w:val="24"/>
          <w:szCs w:val="24"/>
          <w:lang w:eastAsia="en-GB"/>
        </w:rPr>
        <mc:AlternateContent>
          <mc:Choice Requires="wps">
            <w:drawing>
              <wp:anchor distT="0" distB="0" distL="114300" distR="114300" simplePos="0" relativeHeight="251661312" behindDoc="0" locked="0" layoutInCell="1" allowOverlap="1" wp14:anchorId="18FAAEE0" wp14:editId="39359333">
                <wp:simplePos x="0" y="0"/>
                <wp:positionH relativeFrom="column">
                  <wp:posOffset>952010</wp:posOffset>
                </wp:positionH>
                <wp:positionV relativeFrom="paragraph">
                  <wp:posOffset>98949</wp:posOffset>
                </wp:positionV>
                <wp:extent cx="355359" cy="1165751"/>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59" cy="1165751"/>
                        </a:xfrm>
                        <a:prstGeom prst="rect">
                          <a:avLst/>
                        </a:prstGeom>
                        <a:solidFill>
                          <a:srgbClr val="FFFFFF"/>
                        </a:solidFill>
                        <a:ln w="9525">
                          <a:noFill/>
                          <a:miter lim="800000"/>
                          <a:headEnd/>
                          <a:tailEnd/>
                        </a:ln>
                      </wps:spPr>
                      <wps:txbx>
                        <w:txbxContent>
                          <w:p w14:paraId="183E81E4" w14:textId="40AAA2B5" w:rsidR="00A24669" w:rsidRPr="00A24669" w:rsidRDefault="00A24669">
                            <w:pPr>
                              <w:rPr>
                                <w:sz w:val="18"/>
                                <w:szCs w:val="18"/>
                              </w:rPr>
                            </w:pPr>
                            <w:r w:rsidRPr="00A24669">
                              <w:rPr>
                                <w:sz w:val="18"/>
                                <w:szCs w:val="18"/>
                              </w:rPr>
                              <w:t>Mean goals per match</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95pt;margin-top:7.8pt;width:28pt;height:9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" stroked="f">
                <v:textbox style="layout-flow:vertical;mso-layout-flow-alt:bottom-to-top">
                  <w:txbxContent>
                    <w:p w14:paraId="183E81E4" w14:textId="40AAA2B5" w:rsidR="00A24669" w:rsidRPr="00A24669" w:rsidRDefault="00A24669">
                      <w:pPr>
                        <w:rPr>
                          <w:sz w:val="18"/>
                          <w:szCs w:val="18"/>
                        </w:rPr>
                      </w:pPr>
                      <w:r w:rsidRPr="00A24669">
                        <w:rPr>
                          <w:sz w:val="18"/>
                          <w:szCs w:val="18"/>
                        </w:rPr>
                        <w:t>Mean goals per match</w:t>
                      </w:r>
                    </w:p>
                  </w:txbxContent>
                </v:textbox>
              </v:shape>
            </w:pict>
          </mc:Fallback>
        </mc:AlternateContent>
      </w:r>
      <w:r w:rsidR="00146D1E" w:rsidRPr="00921AA6">
        <w:rPr>
          <w:noProof/>
          <w:lang w:eastAsia="en-GB"/>
        </w:rPr>
        <w:drawing>
          <wp:inline distT="0" distB="0" distL="0" distR="0" wp14:anchorId="7A8DDE97" wp14:editId="636AE980">
            <wp:extent cx="3913286" cy="1505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11860" cy="1504561"/>
                    </a:xfrm>
                    <a:prstGeom prst="rect">
                      <a:avLst/>
                    </a:prstGeom>
                  </pic:spPr>
                </pic:pic>
              </a:graphicData>
            </a:graphic>
          </wp:inline>
        </w:drawing>
      </w:r>
    </w:p>
    <w:p w14:paraId="5F7BF8E8" w14:textId="0052EC23" w:rsidR="00146D1E" w:rsidRPr="00921AA6" w:rsidRDefault="00146D1E" w:rsidP="00146D1E">
      <w:pPr>
        <w:spacing w:before="120" w:after="0" w:line="320" w:lineRule="exact"/>
        <w:jc w:val="center"/>
        <w:rPr>
          <w:sz w:val="24"/>
          <w:szCs w:val="24"/>
        </w:rPr>
      </w:pPr>
      <w:proofErr w:type="gramStart"/>
      <w:r w:rsidRPr="00921AA6">
        <w:rPr>
          <w:sz w:val="24"/>
          <w:szCs w:val="24"/>
        </w:rPr>
        <w:t xml:space="preserve">Figure </w:t>
      </w:r>
      <w:r w:rsidR="00273FE5" w:rsidRPr="00921AA6">
        <w:rPr>
          <w:sz w:val="24"/>
          <w:szCs w:val="24"/>
        </w:rPr>
        <w:t>1</w:t>
      </w:r>
      <w:r w:rsidRPr="00921AA6">
        <w:rPr>
          <w:sz w:val="24"/>
          <w:szCs w:val="24"/>
        </w:rPr>
        <w:t>.</w:t>
      </w:r>
      <w:proofErr w:type="gramEnd"/>
      <w:r w:rsidRPr="00921AA6">
        <w:rPr>
          <w:sz w:val="24"/>
          <w:szCs w:val="24"/>
        </w:rPr>
        <w:t xml:space="preserve"> Mean number of goals scored in international soccer per match by year, reproduced from Baker and McHale (2018).</w:t>
      </w:r>
    </w:p>
    <w:p w14:paraId="31ACC9C5" w14:textId="77777777" w:rsidR="00361AE0" w:rsidRPr="00921AA6" w:rsidRDefault="00361AE0" w:rsidP="00D50BDE">
      <w:pPr>
        <w:pStyle w:val="PlainText"/>
        <w:spacing w:line="320" w:lineRule="exact"/>
        <w:jc w:val="both"/>
        <w:rPr>
          <w:sz w:val="24"/>
          <w:szCs w:val="24"/>
        </w:rPr>
      </w:pPr>
    </w:p>
    <w:p w14:paraId="4325C216" w14:textId="77777777" w:rsidR="00996CD4" w:rsidRPr="00921AA6" w:rsidRDefault="00064097" w:rsidP="009A5547">
      <w:pPr>
        <w:spacing w:after="120" w:line="320" w:lineRule="exact"/>
        <w:rPr>
          <w:rFonts w:ascii="Calibri" w:hAnsi="Calibri"/>
          <w:b/>
          <w:sz w:val="24"/>
          <w:szCs w:val="24"/>
        </w:rPr>
      </w:pPr>
      <w:r w:rsidRPr="00921AA6">
        <w:rPr>
          <w:rFonts w:ascii="Calibri" w:hAnsi="Calibri"/>
          <w:b/>
          <w:sz w:val="24"/>
          <w:szCs w:val="24"/>
        </w:rPr>
        <w:t>2</w:t>
      </w:r>
      <w:r w:rsidR="009A5547" w:rsidRPr="00921AA6">
        <w:rPr>
          <w:rFonts w:ascii="Calibri" w:hAnsi="Calibri"/>
          <w:b/>
          <w:sz w:val="24"/>
          <w:szCs w:val="24"/>
        </w:rPr>
        <w:t xml:space="preserve">. </w:t>
      </w:r>
      <w:r w:rsidR="00996CD4" w:rsidRPr="00921AA6">
        <w:rPr>
          <w:rFonts w:ascii="Calibri" w:hAnsi="Calibri"/>
          <w:b/>
          <w:sz w:val="24"/>
          <w:szCs w:val="24"/>
        </w:rPr>
        <w:t>Introductory data analysis</w:t>
      </w:r>
    </w:p>
    <w:p w14:paraId="1A93AAD9" w14:textId="1D18518E" w:rsidR="00F27820" w:rsidRPr="00921AA6" w:rsidRDefault="00DD6BF5" w:rsidP="00F27820">
      <w:pPr>
        <w:spacing w:after="0" w:line="320" w:lineRule="exact"/>
        <w:jc w:val="both"/>
        <w:rPr>
          <w:sz w:val="24"/>
          <w:szCs w:val="24"/>
        </w:rPr>
      </w:pPr>
      <w:r w:rsidRPr="00921AA6">
        <w:rPr>
          <w:rFonts w:ascii="Calibri" w:hAnsi="Calibri"/>
          <w:sz w:val="24"/>
          <w:szCs w:val="24"/>
        </w:rPr>
        <w:t>For the analysis in this paper, d</w:t>
      </w:r>
      <w:r w:rsidR="00EB4214" w:rsidRPr="00921AA6">
        <w:rPr>
          <w:rFonts w:ascii="Calibri" w:hAnsi="Calibri"/>
          <w:sz w:val="24"/>
          <w:szCs w:val="24"/>
        </w:rPr>
        <w:t xml:space="preserve">ata for all matches </w:t>
      </w:r>
      <w:r w:rsidR="007A6E41" w:rsidRPr="00921AA6">
        <w:rPr>
          <w:rFonts w:ascii="Calibri" w:hAnsi="Calibri"/>
          <w:sz w:val="24"/>
          <w:szCs w:val="24"/>
        </w:rPr>
        <w:t>in the period from 1</w:t>
      </w:r>
      <w:r w:rsidR="007A6E41" w:rsidRPr="00921AA6">
        <w:rPr>
          <w:rFonts w:ascii="Calibri" w:hAnsi="Calibri"/>
          <w:sz w:val="24"/>
          <w:szCs w:val="24"/>
          <w:vertAlign w:val="superscript"/>
        </w:rPr>
        <w:t>st</w:t>
      </w:r>
      <w:r w:rsidR="007A6E41" w:rsidRPr="00921AA6">
        <w:rPr>
          <w:rFonts w:ascii="Calibri" w:hAnsi="Calibri"/>
          <w:sz w:val="24"/>
          <w:szCs w:val="24"/>
        </w:rPr>
        <w:t xml:space="preserve"> January 1960 to 31</w:t>
      </w:r>
      <w:r w:rsidR="007A6E41" w:rsidRPr="00921AA6">
        <w:rPr>
          <w:rFonts w:ascii="Calibri" w:hAnsi="Calibri"/>
          <w:sz w:val="24"/>
          <w:szCs w:val="24"/>
          <w:vertAlign w:val="superscript"/>
        </w:rPr>
        <w:t>st</w:t>
      </w:r>
      <w:r w:rsidR="007A6E41" w:rsidRPr="00921AA6">
        <w:rPr>
          <w:rFonts w:ascii="Calibri" w:hAnsi="Calibri"/>
          <w:sz w:val="24"/>
          <w:szCs w:val="24"/>
        </w:rPr>
        <w:t xml:space="preserve"> December 2016 </w:t>
      </w:r>
      <w:r w:rsidR="00EB4214" w:rsidRPr="00921AA6">
        <w:rPr>
          <w:rFonts w:ascii="Calibri" w:hAnsi="Calibri"/>
          <w:sz w:val="24"/>
          <w:szCs w:val="24"/>
        </w:rPr>
        <w:t>between th</w:t>
      </w:r>
      <w:r w:rsidR="007B28FF" w:rsidRPr="00921AA6">
        <w:rPr>
          <w:rFonts w:ascii="Calibri" w:hAnsi="Calibri"/>
          <w:sz w:val="24"/>
          <w:szCs w:val="24"/>
        </w:rPr>
        <w:t xml:space="preserve">e </w:t>
      </w:r>
      <w:r w:rsidR="00EB4214" w:rsidRPr="00921AA6">
        <w:rPr>
          <w:rFonts w:ascii="Calibri" w:hAnsi="Calibri"/>
          <w:sz w:val="24"/>
          <w:szCs w:val="24"/>
        </w:rPr>
        <w:t xml:space="preserve">teams that have been consistently ranked in the top </w:t>
      </w:r>
      <w:r w:rsidR="00064097" w:rsidRPr="00921AA6">
        <w:rPr>
          <w:rFonts w:ascii="Calibri" w:hAnsi="Calibri"/>
          <w:sz w:val="24"/>
          <w:szCs w:val="24"/>
        </w:rPr>
        <w:t xml:space="preserve">8 </w:t>
      </w:r>
      <w:r w:rsidRPr="00921AA6">
        <w:rPr>
          <w:rFonts w:ascii="Calibri" w:hAnsi="Calibri"/>
          <w:sz w:val="24"/>
          <w:szCs w:val="24"/>
        </w:rPr>
        <w:t xml:space="preserve">over this period </w:t>
      </w:r>
      <w:r w:rsidR="007A6E41" w:rsidRPr="00921AA6">
        <w:rPr>
          <w:rFonts w:ascii="Calibri" w:hAnsi="Calibri"/>
          <w:sz w:val="24"/>
          <w:szCs w:val="24"/>
        </w:rPr>
        <w:t xml:space="preserve">(Australia, England, France, Ireland, New Zealand, Scotland, South Africa, Wales) </w:t>
      </w:r>
      <w:r w:rsidR="00EB4214" w:rsidRPr="00921AA6">
        <w:rPr>
          <w:rFonts w:ascii="Calibri" w:hAnsi="Calibri"/>
          <w:sz w:val="24"/>
          <w:szCs w:val="24"/>
        </w:rPr>
        <w:t xml:space="preserve">were collected from </w:t>
      </w:r>
      <w:hyperlink r:id="rId11" w:history="1">
        <w:r w:rsidR="00064097" w:rsidRPr="00921AA6">
          <w:rPr>
            <w:rStyle w:val="Hyperlink"/>
            <w:rFonts w:ascii="Calibri" w:hAnsi="Calibri"/>
            <w:color w:val="auto"/>
            <w:sz w:val="24"/>
            <w:szCs w:val="24"/>
          </w:rPr>
          <w:t>http://stats.espnscrum.com/statsguru/rugby/stats</w:t>
        </w:r>
      </w:hyperlink>
      <w:r w:rsidR="004F5636" w:rsidRPr="00921AA6">
        <w:rPr>
          <w:rFonts w:ascii="Calibri" w:hAnsi="Calibri"/>
          <w:sz w:val="24"/>
          <w:szCs w:val="24"/>
        </w:rPr>
        <w:t xml:space="preserve">, giving </w:t>
      </w:r>
      <w:r w:rsidR="007B28FF" w:rsidRPr="00921AA6">
        <w:rPr>
          <w:rFonts w:ascii="Calibri" w:hAnsi="Calibri"/>
          <w:sz w:val="24"/>
          <w:szCs w:val="24"/>
        </w:rPr>
        <w:t xml:space="preserve">1366 matches, at a mean rate of </w:t>
      </w:r>
      <w:r w:rsidR="004F5636" w:rsidRPr="00921AA6">
        <w:rPr>
          <w:rFonts w:ascii="Calibri" w:hAnsi="Calibri"/>
          <w:sz w:val="24"/>
          <w:szCs w:val="24"/>
        </w:rPr>
        <w:t>approximately 4</w:t>
      </w:r>
      <w:r w:rsidR="007B28FF" w:rsidRPr="00921AA6">
        <w:rPr>
          <w:rFonts w:ascii="Calibri" w:hAnsi="Calibri"/>
          <w:sz w:val="24"/>
          <w:szCs w:val="24"/>
        </w:rPr>
        <w:t xml:space="preserve"> matches per </w:t>
      </w:r>
      <w:r w:rsidR="004F5636" w:rsidRPr="00921AA6">
        <w:rPr>
          <w:rFonts w:ascii="Calibri" w:hAnsi="Calibri"/>
          <w:sz w:val="24"/>
          <w:szCs w:val="24"/>
        </w:rPr>
        <w:t xml:space="preserve">team per </w:t>
      </w:r>
      <w:r w:rsidR="007B28FF" w:rsidRPr="00921AA6">
        <w:rPr>
          <w:rFonts w:ascii="Calibri" w:hAnsi="Calibri"/>
          <w:sz w:val="24"/>
          <w:szCs w:val="24"/>
        </w:rPr>
        <w:t xml:space="preserve">year </w:t>
      </w:r>
      <w:r w:rsidR="004F5636" w:rsidRPr="00921AA6">
        <w:rPr>
          <w:rFonts w:ascii="Calibri" w:hAnsi="Calibri"/>
          <w:sz w:val="24"/>
          <w:szCs w:val="24"/>
        </w:rPr>
        <w:t xml:space="preserve">during the amateur era (to 1996) and 8 matches </w:t>
      </w:r>
      <w:r w:rsidR="007B28FF" w:rsidRPr="00921AA6">
        <w:rPr>
          <w:rFonts w:ascii="Calibri" w:hAnsi="Calibri"/>
          <w:sz w:val="24"/>
          <w:szCs w:val="24"/>
        </w:rPr>
        <w:t xml:space="preserve">per </w:t>
      </w:r>
      <w:proofErr w:type="gramStart"/>
      <w:r w:rsidR="007B28FF" w:rsidRPr="00921AA6">
        <w:rPr>
          <w:rFonts w:ascii="Calibri" w:hAnsi="Calibri"/>
          <w:sz w:val="24"/>
          <w:szCs w:val="24"/>
        </w:rPr>
        <w:t>team</w:t>
      </w:r>
      <w:proofErr w:type="gramEnd"/>
      <w:r w:rsidR="007B28FF" w:rsidRPr="00921AA6">
        <w:rPr>
          <w:rFonts w:ascii="Calibri" w:hAnsi="Calibri"/>
          <w:sz w:val="24"/>
          <w:szCs w:val="24"/>
        </w:rPr>
        <w:t xml:space="preserve"> per year</w:t>
      </w:r>
      <w:r w:rsidR="004F5636" w:rsidRPr="00921AA6">
        <w:rPr>
          <w:rFonts w:ascii="Calibri" w:hAnsi="Calibri"/>
          <w:sz w:val="24"/>
          <w:szCs w:val="24"/>
        </w:rPr>
        <w:t xml:space="preserve"> since then</w:t>
      </w:r>
      <w:r w:rsidR="007B28FF" w:rsidRPr="00921AA6">
        <w:rPr>
          <w:rFonts w:ascii="Calibri" w:hAnsi="Calibri"/>
          <w:sz w:val="24"/>
          <w:szCs w:val="24"/>
        </w:rPr>
        <w:t>.</w:t>
      </w:r>
      <w:r w:rsidR="00F27820" w:rsidRPr="00921AA6">
        <w:rPr>
          <w:rFonts w:ascii="Calibri" w:hAnsi="Calibri"/>
          <w:sz w:val="24"/>
          <w:szCs w:val="24"/>
        </w:rPr>
        <w:t xml:space="preserve"> </w:t>
      </w:r>
      <w:r w:rsidR="007A6E41" w:rsidRPr="00921AA6">
        <w:rPr>
          <w:rFonts w:ascii="Calibri" w:hAnsi="Calibri"/>
          <w:sz w:val="24"/>
          <w:szCs w:val="24"/>
        </w:rPr>
        <w:t xml:space="preserve">We consider only these eight, elite teams </w:t>
      </w:r>
      <w:r w:rsidR="007A6E41" w:rsidRPr="00921AA6">
        <w:rPr>
          <w:sz w:val="24"/>
          <w:szCs w:val="24"/>
        </w:rPr>
        <w:t xml:space="preserve">so that the entry of newer weaker sides to the international scene does not distort measures of scoring rate. In the 60s and 70s, matches between these </w:t>
      </w:r>
      <w:r w:rsidR="002C4565" w:rsidRPr="00921AA6">
        <w:rPr>
          <w:sz w:val="24"/>
          <w:szCs w:val="24"/>
        </w:rPr>
        <w:t xml:space="preserve">elite </w:t>
      </w:r>
      <w:r w:rsidR="007A6E41" w:rsidRPr="00921AA6">
        <w:rPr>
          <w:sz w:val="24"/>
          <w:szCs w:val="24"/>
        </w:rPr>
        <w:t xml:space="preserve">teams </w:t>
      </w:r>
      <w:r w:rsidR="00570B45" w:rsidRPr="00921AA6">
        <w:rPr>
          <w:sz w:val="24"/>
          <w:szCs w:val="24"/>
        </w:rPr>
        <w:t>were</w:t>
      </w:r>
      <w:r w:rsidR="007A6E41" w:rsidRPr="00921AA6">
        <w:rPr>
          <w:sz w:val="24"/>
          <w:szCs w:val="24"/>
        </w:rPr>
        <w:t xml:space="preserve"> </w:t>
      </w:r>
      <w:r w:rsidR="00570B45" w:rsidRPr="00921AA6">
        <w:rPr>
          <w:sz w:val="24"/>
          <w:szCs w:val="24"/>
        </w:rPr>
        <w:t xml:space="preserve">45% and 27% respectively of recorded </w:t>
      </w:r>
      <w:r w:rsidR="007A6E41" w:rsidRPr="00921AA6">
        <w:rPr>
          <w:sz w:val="24"/>
          <w:szCs w:val="24"/>
        </w:rPr>
        <w:t xml:space="preserve">matches played at international level. </w:t>
      </w:r>
      <w:r w:rsidR="00064097" w:rsidRPr="00921AA6">
        <w:rPr>
          <w:rFonts w:ascii="Calibri" w:hAnsi="Calibri"/>
          <w:sz w:val="24"/>
          <w:szCs w:val="24"/>
        </w:rPr>
        <w:t xml:space="preserve">Aggregating </w:t>
      </w:r>
      <w:r w:rsidR="00F27820" w:rsidRPr="00921AA6">
        <w:rPr>
          <w:rFonts w:ascii="Calibri" w:hAnsi="Calibri"/>
          <w:sz w:val="24"/>
          <w:szCs w:val="24"/>
        </w:rPr>
        <w:t xml:space="preserve">the data </w:t>
      </w:r>
      <w:r w:rsidR="00064097" w:rsidRPr="00921AA6">
        <w:rPr>
          <w:rFonts w:ascii="Calibri" w:hAnsi="Calibri"/>
          <w:sz w:val="24"/>
          <w:szCs w:val="24"/>
        </w:rPr>
        <w:t xml:space="preserve">across </w:t>
      </w:r>
      <w:r w:rsidR="00800517" w:rsidRPr="00921AA6">
        <w:rPr>
          <w:rFonts w:ascii="Calibri" w:hAnsi="Calibri"/>
          <w:sz w:val="24"/>
          <w:szCs w:val="24"/>
        </w:rPr>
        <w:t xml:space="preserve">these </w:t>
      </w:r>
      <w:r w:rsidR="00064097" w:rsidRPr="00921AA6">
        <w:rPr>
          <w:rFonts w:ascii="Calibri" w:hAnsi="Calibri"/>
          <w:sz w:val="24"/>
          <w:szCs w:val="24"/>
        </w:rPr>
        <w:t xml:space="preserve">teams, </w:t>
      </w:r>
      <w:r w:rsidR="000B1B87" w:rsidRPr="00921AA6">
        <w:rPr>
          <w:rFonts w:ascii="Calibri" w:hAnsi="Calibri"/>
          <w:sz w:val="24"/>
          <w:szCs w:val="24"/>
        </w:rPr>
        <w:t>Figure 2</w:t>
      </w:r>
      <w:r w:rsidR="00064097" w:rsidRPr="00921AA6">
        <w:rPr>
          <w:rFonts w:ascii="Calibri" w:hAnsi="Calibri"/>
          <w:sz w:val="24"/>
          <w:szCs w:val="24"/>
        </w:rPr>
        <w:t xml:space="preserve"> show</w:t>
      </w:r>
      <w:r w:rsidR="00800517" w:rsidRPr="00921AA6">
        <w:rPr>
          <w:rFonts w:ascii="Calibri" w:hAnsi="Calibri"/>
          <w:sz w:val="24"/>
          <w:szCs w:val="24"/>
        </w:rPr>
        <w:t>s</w:t>
      </w:r>
      <w:r w:rsidR="00064097" w:rsidRPr="00921AA6">
        <w:rPr>
          <w:rFonts w:ascii="Calibri" w:hAnsi="Calibri"/>
          <w:sz w:val="24"/>
          <w:szCs w:val="24"/>
        </w:rPr>
        <w:t xml:space="preserve"> the development of scoring rates </w:t>
      </w:r>
      <w:r w:rsidR="00F27820" w:rsidRPr="00921AA6">
        <w:rPr>
          <w:rFonts w:ascii="Calibri" w:hAnsi="Calibri"/>
          <w:sz w:val="24"/>
          <w:szCs w:val="24"/>
        </w:rPr>
        <w:t xml:space="preserve">per match </w:t>
      </w:r>
      <w:r w:rsidR="00064097" w:rsidRPr="00921AA6">
        <w:rPr>
          <w:rFonts w:ascii="Calibri" w:hAnsi="Calibri"/>
          <w:sz w:val="24"/>
          <w:szCs w:val="24"/>
        </w:rPr>
        <w:t>for tr</w:t>
      </w:r>
      <w:r w:rsidR="00F27820" w:rsidRPr="00921AA6">
        <w:rPr>
          <w:rFonts w:ascii="Calibri" w:hAnsi="Calibri"/>
          <w:sz w:val="24"/>
          <w:szCs w:val="24"/>
        </w:rPr>
        <w:t>ies, penalties and conversions by year</w:t>
      </w:r>
      <w:r w:rsidR="00800517" w:rsidRPr="00921AA6">
        <w:rPr>
          <w:rFonts w:ascii="Calibri" w:hAnsi="Calibri"/>
          <w:sz w:val="24"/>
          <w:szCs w:val="24"/>
        </w:rPr>
        <w:t>. We</w:t>
      </w:r>
      <w:r w:rsidR="00F27820" w:rsidRPr="00921AA6">
        <w:rPr>
          <w:rFonts w:ascii="Calibri" w:hAnsi="Calibri"/>
          <w:sz w:val="24"/>
          <w:szCs w:val="24"/>
        </w:rPr>
        <w:t xml:space="preserve"> can see that the numbers of scores has more than doubled. </w:t>
      </w:r>
      <w:r w:rsidR="007A6E41" w:rsidRPr="00921AA6">
        <w:rPr>
          <w:sz w:val="24"/>
          <w:szCs w:val="24"/>
        </w:rPr>
        <w:t>D</w:t>
      </w:r>
      <w:r w:rsidR="00F27820" w:rsidRPr="00921AA6">
        <w:rPr>
          <w:sz w:val="24"/>
          <w:szCs w:val="24"/>
        </w:rPr>
        <w:t xml:space="preserve">rop-goal scoring rates </w:t>
      </w:r>
      <w:r w:rsidR="00F865E6" w:rsidRPr="00921AA6">
        <w:rPr>
          <w:sz w:val="24"/>
          <w:szCs w:val="24"/>
        </w:rPr>
        <w:t xml:space="preserve">are not shown in </w:t>
      </w:r>
      <w:r w:rsidR="000B1B87" w:rsidRPr="00921AA6">
        <w:rPr>
          <w:sz w:val="24"/>
          <w:szCs w:val="24"/>
        </w:rPr>
        <w:t>Figure 2</w:t>
      </w:r>
      <w:r w:rsidR="00F865E6" w:rsidRPr="00921AA6">
        <w:rPr>
          <w:sz w:val="24"/>
          <w:szCs w:val="24"/>
        </w:rPr>
        <w:t xml:space="preserve">, and </w:t>
      </w:r>
      <w:r w:rsidR="00F27820" w:rsidRPr="00921AA6">
        <w:rPr>
          <w:sz w:val="24"/>
          <w:szCs w:val="24"/>
        </w:rPr>
        <w:t xml:space="preserve">in comparison </w:t>
      </w:r>
      <w:r w:rsidR="00F865E6" w:rsidRPr="00921AA6">
        <w:rPr>
          <w:sz w:val="24"/>
          <w:szCs w:val="24"/>
        </w:rPr>
        <w:t xml:space="preserve">to the other types of scoring rates, </w:t>
      </w:r>
      <w:r w:rsidR="007A6E41" w:rsidRPr="00921AA6">
        <w:rPr>
          <w:sz w:val="24"/>
          <w:szCs w:val="24"/>
        </w:rPr>
        <w:t>are very low (0.2 per team per match)</w:t>
      </w:r>
      <w:r w:rsidR="00A24669">
        <w:rPr>
          <w:sz w:val="24"/>
          <w:szCs w:val="24"/>
        </w:rPr>
        <w:t xml:space="preserve"> and not increasing</w:t>
      </w:r>
      <w:r w:rsidR="00827906" w:rsidRPr="00921AA6">
        <w:rPr>
          <w:sz w:val="24"/>
          <w:szCs w:val="24"/>
        </w:rPr>
        <w:t xml:space="preserve">, although </w:t>
      </w:r>
      <w:r w:rsidR="00F50D0E" w:rsidRPr="00921AA6">
        <w:rPr>
          <w:sz w:val="24"/>
          <w:szCs w:val="24"/>
        </w:rPr>
        <w:t>in an</w:t>
      </w:r>
      <w:r w:rsidR="00827906" w:rsidRPr="00921AA6">
        <w:rPr>
          <w:sz w:val="24"/>
          <w:szCs w:val="24"/>
        </w:rPr>
        <w:t xml:space="preserve"> exception</w:t>
      </w:r>
      <w:r w:rsidR="00F50D0E" w:rsidRPr="00921AA6">
        <w:rPr>
          <w:sz w:val="24"/>
          <w:szCs w:val="24"/>
        </w:rPr>
        <w:t>al match</w:t>
      </w:r>
      <w:r w:rsidR="00827906" w:rsidRPr="00921AA6">
        <w:rPr>
          <w:sz w:val="24"/>
          <w:szCs w:val="24"/>
        </w:rPr>
        <w:t xml:space="preserve"> </w:t>
      </w:r>
      <w:r w:rsidR="00F50D0E" w:rsidRPr="00921AA6">
        <w:rPr>
          <w:sz w:val="24"/>
          <w:szCs w:val="24"/>
        </w:rPr>
        <w:t xml:space="preserve">in 1999 </w:t>
      </w:r>
      <w:r w:rsidR="00827906" w:rsidRPr="00921AA6">
        <w:rPr>
          <w:sz w:val="24"/>
          <w:szCs w:val="24"/>
        </w:rPr>
        <w:t>South Africa scored five against England</w:t>
      </w:r>
      <w:r w:rsidR="00F27820" w:rsidRPr="00921AA6">
        <w:rPr>
          <w:sz w:val="24"/>
          <w:szCs w:val="24"/>
        </w:rPr>
        <w:t xml:space="preserve">. </w:t>
      </w:r>
    </w:p>
    <w:p w14:paraId="18FAB7B4" w14:textId="77777777" w:rsidR="00F50D0E" w:rsidRPr="00921AA6" w:rsidRDefault="00146D1E" w:rsidP="00146D1E">
      <w:pPr>
        <w:spacing w:after="0" w:line="320" w:lineRule="exact"/>
        <w:ind w:firstLine="426"/>
        <w:jc w:val="both"/>
        <w:rPr>
          <w:rFonts w:ascii="Calibri" w:hAnsi="Calibri"/>
          <w:sz w:val="24"/>
          <w:szCs w:val="24"/>
        </w:rPr>
      </w:pPr>
      <w:r w:rsidRPr="00921AA6">
        <w:rPr>
          <w:rFonts w:ascii="Calibri" w:hAnsi="Calibri"/>
          <w:sz w:val="24"/>
          <w:szCs w:val="24"/>
        </w:rPr>
        <w:t xml:space="preserve">These figures then capture the four means of scoring in rugby: the try, whereby the ball is grounded by the attacking team on or behind the goal line of the defending team; the conversion, whereby the ball is kicked from a tee to between the goal posts following a try; a penalty, whereby the ball is kicked from a tee to between the goal posts following an infringement of the rules by the defending team; and a drop-goal, whereby the ball is kicked between the goal posts in open play. Note, on the definition of terms, the reader should distinguish a penalty (the score event worth 3 points) from a penalty-kick (the attempt to score a penalty), and while one might use the term conversion to define a successful penalty-kick, we reserve the term conversion exclusively for the scoring event that follows the try. A fifth method of scoring has existed, the goal from a mark. This was discontinued in 1971. There was only one occurrence of this in the period 1960-1970 among these eight teams (NZ v </w:t>
      </w:r>
      <w:proofErr w:type="spellStart"/>
      <w:r w:rsidRPr="00921AA6">
        <w:rPr>
          <w:rFonts w:ascii="Calibri" w:hAnsi="Calibri"/>
          <w:sz w:val="24"/>
          <w:szCs w:val="24"/>
        </w:rPr>
        <w:t>Eng</w:t>
      </w:r>
      <w:proofErr w:type="spellEnd"/>
      <w:r w:rsidRPr="00921AA6">
        <w:rPr>
          <w:rFonts w:ascii="Calibri" w:hAnsi="Calibri"/>
          <w:sz w:val="24"/>
          <w:szCs w:val="24"/>
        </w:rPr>
        <w:t>, 1</w:t>
      </w:r>
      <w:r w:rsidRPr="00921AA6">
        <w:rPr>
          <w:rFonts w:ascii="Calibri" w:hAnsi="Calibri"/>
          <w:sz w:val="24"/>
          <w:szCs w:val="24"/>
          <w:vertAlign w:val="superscript"/>
        </w:rPr>
        <w:t>st</w:t>
      </w:r>
      <w:r w:rsidRPr="00921AA6">
        <w:rPr>
          <w:rFonts w:ascii="Calibri" w:hAnsi="Calibri"/>
          <w:sz w:val="24"/>
          <w:szCs w:val="24"/>
        </w:rPr>
        <w:t xml:space="preserve"> June, 1963) so we ignore this in the analysis. </w:t>
      </w:r>
    </w:p>
    <w:p w14:paraId="5F2102DB" w14:textId="3A565CA0" w:rsidR="00146D1E" w:rsidRPr="00921AA6" w:rsidRDefault="00146D1E" w:rsidP="00146D1E">
      <w:pPr>
        <w:spacing w:after="0" w:line="320" w:lineRule="exact"/>
        <w:ind w:firstLine="426"/>
        <w:jc w:val="both"/>
        <w:rPr>
          <w:rFonts w:ascii="Calibri" w:hAnsi="Calibri"/>
          <w:sz w:val="24"/>
          <w:szCs w:val="24"/>
        </w:rPr>
      </w:pPr>
      <w:r w:rsidRPr="00921AA6">
        <w:rPr>
          <w:rFonts w:ascii="Calibri" w:hAnsi="Calibri"/>
          <w:sz w:val="24"/>
          <w:szCs w:val="24"/>
        </w:rPr>
        <w:t xml:space="preserve">Each score-type is assigned a points-value, and the team with the highest points wins the match. In 2017, the points-value assignments are 5 for a try, 2 for a conversion, and 3 each for a penalty and drop goal. In 1960, the respective values were 3,2,3,3. Until 1886, the respective values were 0,1,1,1, and the outcome of a match drawn on points, which occurred more frequently then than now, was determined by the number of unconverted tries. To accommodate the evolution of the points-value of a try, </w:t>
      </w:r>
      <w:r w:rsidR="000B1B87" w:rsidRPr="00921AA6">
        <w:rPr>
          <w:rFonts w:ascii="Calibri" w:hAnsi="Calibri"/>
          <w:sz w:val="24"/>
          <w:szCs w:val="24"/>
        </w:rPr>
        <w:t>Figure 2</w:t>
      </w:r>
      <w:r w:rsidRPr="00921AA6">
        <w:rPr>
          <w:rFonts w:ascii="Calibri" w:hAnsi="Calibri"/>
          <w:sz w:val="24"/>
          <w:szCs w:val="24"/>
        </w:rPr>
        <w:t xml:space="preserve"> shows the number of scores per match versus time rather than the number of points per match versus time. Of course, these scoring rates are a reflection of the increasing relative </w:t>
      </w:r>
      <w:r w:rsidRPr="00921AA6">
        <w:rPr>
          <w:rFonts w:ascii="Calibri" w:hAnsi="Calibri"/>
          <w:sz w:val="24"/>
          <w:szCs w:val="24"/>
        </w:rPr>
        <w:lastRenderedPageBreak/>
        <w:t>reward for scoring a try, so it is noteworthy that the rate of scoring penalties (which has decreased in value compared to a try) has increased at a faster rate than that of scoring tries.</w:t>
      </w:r>
    </w:p>
    <w:p w14:paraId="6C04EE1D" w14:textId="77777777" w:rsidR="00A16F14" w:rsidRPr="00921AA6" w:rsidRDefault="00A16F14" w:rsidP="00393D1F">
      <w:pPr>
        <w:spacing w:after="0" w:line="320" w:lineRule="exact"/>
        <w:ind w:firstLine="426"/>
        <w:jc w:val="both"/>
        <w:rPr>
          <w:rFonts w:ascii="Calibri" w:hAnsi="Calibri"/>
          <w:sz w:val="24"/>
          <w:szCs w:val="24"/>
        </w:rPr>
      </w:pPr>
    </w:p>
    <w:p w14:paraId="1D8AB194" w14:textId="77777777" w:rsidR="00FB41FC" w:rsidRPr="00921AA6" w:rsidRDefault="00B96E05" w:rsidP="00FB41FC">
      <w:pPr>
        <w:spacing w:after="0"/>
        <w:jc w:val="center"/>
      </w:pPr>
      <w:proofErr w:type="gramStart"/>
      <w:r w:rsidRPr="00921AA6">
        <w:t>a</w:t>
      </w:r>
      <w:proofErr w:type="gramEnd"/>
      <w:r w:rsidRPr="00921AA6">
        <w:t>)</w:t>
      </w:r>
      <w:r w:rsidR="00FB41FC" w:rsidRPr="00921AA6">
        <w:rPr>
          <w:noProof/>
          <w:lang w:eastAsia="en-GB"/>
        </w:rPr>
        <w:drawing>
          <wp:inline distT="0" distB="0" distL="0" distR="0" wp14:anchorId="37C7C46D" wp14:editId="05C7670A">
            <wp:extent cx="2685600" cy="162000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5600" cy="1620000"/>
                    </a:xfrm>
                    <a:prstGeom prst="rect">
                      <a:avLst/>
                    </a:prstGeom>
                    <a:noFill/>
                    <a:ln>
                      <a:noFill/>
                    </a:ln>
                  </pic:spPr>
                </pic:pic>
              </a:graphicData>
            </a:graphic>
          </wp:inline>
        </w:drawing>
      </w:r>
      <w:r w:rsidRPr="00921AA6">
        <w:t>b)</w:t>
      </w:r>
      <w:r w:rsidRPr="00921AA6">
        <w:rPr>
          <w:noProof/>
          <w:lang w:eastAsia="en-GB"/>
        </w:rPr>
        <w:drawing>
          <wp:inline distT="0" distB="0" distL="0" distR="0" wp14:anchorId="4DC88B27" wp14:editId="218F2A91">
            <wp:extent cx="2685600" cy="162000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5600" cy="1620000"/>
                    </a:xfrm>
                    <a:prstGeom prst="rect">
                      <a:avLst/>
                    </a:prstGeom>
                    <a:noFill/>
                    <a:ln>
                      <a:noFill/>
                    </a:ln>
                  </pic:spPr>
                </pic:pic>
              </a:graphicData>
            </a:graphic>
          </wp:inline>
        </w:drawing>
      </w:r>
    </w:p>
    <w:p w14:paraId="6CCB4551" w14:textId="4AF9C72B" w:rsidR="00B96E05" w:rsidRPr="00921AA6" w:rsidRDefault="00B96E05" w:rsidP="00B96E05">
      <w:pPr>
        <w:spacing w:after="120"/>
        <w:jc w:val="center"/>
      </w:pPr>
      <w:proofErr w:type="gramStart"/>
      <w:r w:rsidRPr="00921AA6">
        <w:t>c)</w:t>
      </w:r>
      <w:proofErr w:type="gramEnd"/>
      <w:r w:rsidRPr="00921AA6">
        <w:rPr>
          <w:noProof/>
          <w:lang w:eastAsia="en-GB"/>
        </w:rPr>
        <w:drawing>
          <wp:inline distT="0" distB="0" distL="0" distR="0" wp14:anchorId="0C60B686" wp14:editId="7546EED8">
            <wp:extent cx="2685600" cy="162000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5600" cy="1620000"/>
                    </a:xfrm>
                    <a:prstGeom prst="rect">
                      <a:avLst/>
                    </a:prstGeom>
                    <a:noFill/>
                    <a:ln>
                      <a:noFill/>
                    </a:ln>
                  </pic:spPr>
                </pic:pic>
              </a:graphicData>
            </a:graphic>
          </wp:inline>
        </w:drawing>
      </w:r>
      <w:r w:rsidRPr="00921AA6">
        <w:t>d)</w:t>
      </w:r>
      <w:r w:rsidR="004C334C" w:rsidRPr="00921AA6">
        <w:t xml:space="preserve"> </w:t>
      </w:r>
      <w:r w:rsidR="004C334C" w:rsidRPr="00921AA6">
        <w:rPr>
          <w:noProof/>
          <w:lang w:eastAsia="en-GB"/>
        </w:rPr>
        <w:drawing>
          <wp:inline distT="0" distB="0" distL="0" distR="0" wp14:anchorId="3D45CF34" wp14:editId="3A2AC5BF">
            <wp:extent cx="2685600" cy="1620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5600" cy="1620000"/>
                    </a:xfrm>
                    <a:prstGeom prst="rect">
                      <a:avLst/>
                    </a:prstGeom>
                    <a:noFill/>
                    <a:ln>
                      <a:noFill/>
                    </a:ln>
                  </pic:spPr>
                </pic:pic>
              </a:graphicData>
            </a:graphic>
          </wp:inline>
        </w:drawing>
      </w:r>
    </w:p>
    <w:p w14:paraId="4D2F2A5D" w14:textId="40B2FABD" w:rsidR="00B733C8" w:rsidRPr="00921AA6" w:rsidRDefault="000B1B87" w:rsidP="00797828">
      <w:pPr>
        <w:spacing w:after="0" w:line="320" w:lineRule="exact"/>
        <w:jc w:val="center"/>
        <w:rPr>
          <w:sz w:val="24"/>
          <w:szCs w:val="24"/>
        </w:rPr>
      </w:pPr>
      <w:proofErr w:type="gramStart"/>
      <w:r w:rsidRPr="00921AA6">
        <w:rPr>
          <w:sz w:val="24"/>
          <w:szCs w:val="24"/>
        </w:rPr>
        <w:t>Figure 2</w:t>
      </w:r>
      <w:r w:rsidR="00FB41FC" w:rsidRPr="00921AA6">
        <w:rPr>
          <w:sz w:val="24"/>
          <w:szCs w:val="24"/>
        </w:rPr>
        <w:t>.</w:t>
      </w:r>
      <w:proofErr w:type="gramEnd"/>
      <w:r w:rsidR="00FB41FC" w:rsidRPr="00921AA6">
        <w:rPr>
          <w:sz w:val="24"/>
          <w:szCs w:val="24"/>
        </w:rPr>
        <w:t xml:space="preserve"> </w:t>
      </w:r>
      <w:r w:rsidR="00B96E05" w:rsidRPr="00921AA6">
        <w:rPr>
          <w:sz w:val="24"/>
          <w:szCs w:val="24"/>
        </w:rPr>
        <w:t xml:space="preserve">a) </w:t>
      </w:r>
      <w:r w:rsidR="00797828" w:rsidRPr="00921AA6">
        <w:rPr>
          <w:sz w:val="24"/>
          <w:szCs w:val="24"/>
        </w:rPr>
        <w:t>Mean n</w:t>
      </w:r>
      <w:r w:rsidR="00FB41FC" w:rsidRPr="00921AA6">
        <w:rPr>
          <w:sz w:val="24"/>
          <w:szCs w:val="24"/>
        </w:rPr>
        <w:t xml:space="preserve">umber </w:t>
      </w:r>
      <w:r w:rsidR="00797828" w:rsidRPr="00921AA6">
        <w:rPr>
          <w:sz w:val="24"/>
          <w:szCs w:val="24"/>
        </w:rPr>
        <w:t xml:space="preserve">of </w:t>
      </w:r>
      <w:r w:rsidR="00FB41FC" w:rsidRPr="00921AA6">
        <w:rPr>
          <w:sz w:val="24"/>
          <w:szCs w:val="24"/>
        </w:rPr>
        <w:t>tries scored per match by year</w:t>
      </w:r>
      <w:r w:rsidR="00D82C03" w:rsidRPr="00921AA6">
        <w:rPr>
          <w:sz w:val="24"/>
          <w:szCs w:val="24"/>
        </w:rPr>
        <w:t>, including penalty-tries</w:t>
      </w:r>
      <w:r w:rsidR="00B96E05" w:rsidRPr="00921AA6">
        <w:rPr>
          <w:sz w:val="24"/>
          <w:szCs w:val="24"/>
        </w:rPr>
        <w:t xml:space="preserve">, b) </w:t>
      </w:r>
      <w:r w:rsidR="00797828" w:rsidRPr="00921AA6">
        <w:rPr>
          <w:sz w:val="24"/>
          <w:szCs w:val="24"/>
        </w:rPr>
        <w:t xml:space="preserve">mean </w:t>
      </w:r>
      <w:r w:rsidR="00977E08" w:rsidRPr="00921AA6">
        <w:rPr>
          <w:sz w:val="24"/>
          <w:szCs w:val="24"/>
        </w:rPr>
        <w:t>n</w:t>
      </w:r>
      <w:r w:rsidR="00B96E05" w:rsidRPr="00921AA6">
        <w:rPr>
          <w:sz w:val="24"/>
          <w:szCs w:val="24"/>
        </w:rPr>
        <w:t xml:space="preserve">umber </w:t>
      </w:r>
      <w:r w:rsidR="00797828" w:rsidRPr="00921AA6">
        <w:rPr>
          <w:sz w:val="24"/>
          <w:szCs w:val="24"/>
        </w:rPr>
        <w:t xml:space="preserve">of </w:t>
      </w:r>
      <w:r w:rsidR="00B96E05" w:rsidRPr="00921AA6">
        <w:rPr>
          <w:sz w:val="24"/>
          <w:szCs w:val="24"/>
        </w:rPr>
        <w:t xml:space="preserve">penalties scored per match by year, c) </w:t>
      </w:r>
      <w:r w:rsidR="00D2473C" w:rsidRPr="00921AA6">
        <w:rPr>
          <w:sz w:val="24"/>
          <w:szCs w:val="24"/>
        </w:rPr>
        <w:t>conversion</w:t>
      </w:r>
      <w:r w:rsidR="00B96E05" w:rsidRPr="00921AA6">
        <w:rPr>
          <w:sz w:val="24"/>
          <w:szCs w:val="24"/>
        </w:rPr>
        <w:t xml:space="preserve"> success rate </w:t>
      </w:r>
      <w:r w:rsidR="00797828" w:rsidRPr="00921AA6">
        <w:rPr>
          <w:sz w:val="24"/>
          <w:szCs w:val="24"/>
        </w:rPr>
        <w:t xml:space="preserve">(proportion) </w:t>
      </w:r>
      <w:r w:rsidR="00B96E05" w:rsidRPr="00921AA6">
        <w:rPr>
          <w:sz w:val="24"/>
          <w:szCs w:val="24"/>
        </w:rPr>
        <w:t xml:space="preserve">by year, d) </w:t>
      </w:r>
      <w:r w:rsidR="00C44F84" w:rsidRPr="00921AA6">
        <w:rPr>
          <w:sz w:val="24"/>
          <w:szCs w:val="24"/>
        </w:rPr>
        <w:t>M</w:t>
      </w:r>
      <w:r w:rsidR="00797828" w:rsidRPr="00921AA6">
        <w:rPr>
          <w:sz w:val="24"/>
          <w:szCs w:val="24"/>
        </w:rPr>
        <w:t xml:space="preserve">ean </w:t>
      </w:r>
      <w:r w:rsidR="00977E08" w:rsidRPr="00921AA6">
        <w:rPr>
          <w:sz w:val="24"/>
          <w:szCs w:val="24"/>
        </w:rPr>
        <w:t>t</w:t>
      </w:r>
      <w:r w:rsidR="00B96E05" w:rsidRPr="00921AA6">
        <w:rPr>
          <w:sz w:val="24"/>
          <w:szCs w:val="24"/>
        </w:rPr>
        <w:t xml:space="preserve">otal number of scores (tries plus penalties plus </w:t>
      </w:r>
      <w:r w:rsidR="00D2473C" w:rsidRPr="00921AA6">
        <w:rPr>
          <w:sz w:val="24"/>
          <w:szCs w:val="24"/>
        </w:rPr>
        <w:t>conversion</w:t>
      </w:r>
      <w:r w:rsidR="00B96E05" w:rsidRPr="00921AA6">
        <w:rPr>
          <w:sz w:val="24"/>
          <w:szCs w:val="24"/>
        </w:rPr>
        <w:t>s</w:t>
      </w:r>
      <w:r w:rsidR="00E02050" w:rsidRPr="00921AA6">
        <w:rPr>
          <w:sz w:val="24"/>
          <w:szCs w:val="24"/>
        </w:rPr>
        <w:t xml:space="preserve"> plus drop-goals</w:t>
      </w:r>
      <w:r w:rsidR="00B96E05" w:rsidRPr="00921AA6">
        <w:rPr>
          <w:sz w:val="24"/>
          <w:szCs w:val="24"/>
        </w:rPr>
        <w:t xml:space="preserve">) per match by year , </w:t>
      </w:r>
      <w:r w:rsidR="00FB41FC" w:rsidRPr="00921AA6">
        <w:rPr>
          <w:sz w:val="24"/>
          <w:szCs w:val="24"/>
        </w:rPr>
        <w:t>in all matches between the “top-8” since 1960.</w:t>
      </w:r>
    </w:p>
    <w:p w14:paraId="215C52BA" w14:textId="77777777" w:rsidR="00227675" w:rsidRPr="00921AA6" w:rsidRDefault="00227675" w:rsidP="00797828">
      <w:pPr>
        <w:spacing w:after="0" w:line="320" w:lineRule="exact"/>
        <w:jc w:val="center"/>
        <w:rPr>
          <w:sz w:val="24"/>
          <w:szCs w:val="24"/>
        </w:rPr>
      </w:pPr>
    </w:p>
    <w:p w14:paraId="365C856E" w14:textId="31BD5EA3" w:rsidR="002F37F3" w:rsidRPr="00921AA6" w:rsidRDefault="002F37F3" w:rsidP="00570B45">
      <w:pPr>
        <w:spacing w:after="0" w:line="320" w:lineRule="exact"/>
        <w:ind w:firstLine="426"/>
        <w:jc w:val="both"/>
        <w:rPr>
          <w:rFonts w:ascii="Calibri" w:hAnsi="Calibri"/>
          <w:sz w:val="24"/>
          <w:szCs w:val="24"/>
        </w:rPr>
      </w:pPr>
      <w:r w:rsidRPr="00921AA6">
        <w:rPr>
          <w:rFonts w:ascii="Calibri" w:hAnsi="Calibri"/>
          <w:sz w:val="24"/>
          <w:szCs w:val="24"/>
        </w:rPr>
        <w:t xml:space="preserve">We sought also data on domestic matches. </w:t>
      </w:r>
      <w:r w:rsidR="00355014" w:rsidRPr="00921AA6">
        <w:rPr>
          <w:rFonts w:ascii="Calibri" w:hAnsi="Calibri"/>
          <w:sz w:val="24"/>
          <w:szCs w:val="24"/>
        </w:rPr>
        <w:t>Points scored</w:t>
      </w:r>
      <w:r w:rsidRPr="00921AA6">
        <w:rPr>
          <w:rFonts w:ascii="Calibri" w:hAnsi="Calibri"/>
          <w:sz w:val="24"/>
          <w:szCs w:val="24"/>
        </w:rPr>
        <w:t xml:space="preserve"> are available from various sources for </w:t>
      </w:r>
      <w:r w:rsidR="005D7C24" w:rsidRPr="00921AA6">
        <w:rPr>
          <w:rFonts w:ascii="Calibri" w:hAnsi="Calibri"/>
          <w:sz w:val="24"/>
          <w:szCs w:val="24"/>
        </w:rPr>
        <w:t>some interesting tournaments, but match results broken down by numbers of scores by type are not available. So it would be difficult to repeat our analysis using domestic matches. Also, the designs of domestic tournaments and the participating teams ha</w:t>
      </w:r>
      <w:r w:rsidR="00FD6D08" w:rsidRPr="00921AA6">
        <w:rPr>
          <w:rFonts w:ascii="Calibri" w:hAnsi="Calibri"/>
          <w:sz w:val="24"/>
          <w:szCs w:val="24"/>
        </w:rPr>
        <w:t>ve</w:t>
      </w:r>
      <w:r w:rsidR="005D7C24" w:rsidRPr="00921AA6">
        <w:rPr>
          <w:rFonts w:ascii="Calibri" w:hAnsi="Calibri"/>
          <w:sz w:val="24"/>
          <w:szCs w:val="24"/>
        </w:rPr>
        <w:t xml:space="preserve"> varied over the decades. Nonetheless, a similar pattern of increasing scoring</w:t>
      </w:r>
      <w:r w:rsidR="00F50D0E" w:rsidRPr="00921AA6">
        <w:rPr>
          <w:rFonts w:ascii="Calibri" w:hAnsi="Calibri"/>
          <w:sz w:val="24"/>
          <w:szCs w:val="24"/>
        </w:rPr>
        <w:t>-</w:t>
      </w:r>
      <w:r w:rsidR="005D7C24" w:rsidRPr="00921AA6">
        <w:rPr>
          <w:rFonts w:ascii="Calibri" w:hAnsi="Calibri"/>
          <w:sz w:val="24"/>
          <w:szCs w:val="24"/>
        </w:rPr>
        <w:t>rate can be observed (</w:t>
      </w:r>
      <w:r w:rsidR="000B1B87" w:rsidRPr="00921AA6">
        <w:rPr>
          <w:rFonts w:ascii="Calibri" w:hAnsi="Calibri"/>
          <w:sz w:val="24"/>
          <w:szCs w:val="24"/>
        </w:rPr>
        <w:t>Figure 3</w:t>
      </w:r>
      <w:r w:rsidR="005D7C24" w:rsidRPr="00921AA6">
        <w:rPr>
          <w:rFonts w:ascii="Calibri" w:hAnsi="Calibri"/>
          <w:sz w:val="24"/>
          <w:szCs w:val="24"/>
        </w:rPr>
        <w:t>).</w:t>
      </w:r>
    </w:p>
    <w:p w14:paraId="0045C30F" w14:textId="77777777" w:rsidR="005D7C24" w:rsidRPr="00921AA6" w:rsidRDefault="005D7C24" w:rsidP="00570B45">
      <w:pPr>
        <w:spacing w:after="0" w:line="320" w:lineRule="exact"/>
        <w:ind w:firstLine="426"/>
        <w:jc w:val="both"/>
        <w:rPr>
          <w:rFonts w:ascii="Calibri" w:hAnsi="Calibri"/>
          <w:sz w:val="24"/>
          <w:szCs w:val="24"/>
        </w:rPr>
      </w:pPr>
    </w:p>
    <w:p w14:paraId="595BFC65" w14:textId="6B5A9C01" w:rsidR="005D7C24" w:rsidRPr="00921AA6" w:rsidRDefault="00FD6D08" w:rsidP="00FD6D08">
      <w:pPr>
        <w:spacing w:after="0" w:line="240" w:lineRule="atLeast"/>
        <w:jc w:val="center"/>
        <w:rPr>
          <w:rFonts w:ascii="Calibri" w:hAnsi="Calibri"/>
          <w:sz w:val="24"/>
          <w:szCs w:val="24"/>
        </w:rPr>
      </w:pPr>
      <w:r w:rsidRPr="00921AA6">
        <w:rPr>
          <w:noProof/>
          <w:lang w:eastAsia="en-GB"/>
        </w:rPr>
        <mc:AlternateContent>
          <mc:Choice Requires="wps">
            <w:drawing>
              <wp:anchor distT="0" distB="0" distL="114300" distR="114300" simplePos="0" relativeHeight="251659264" behindDoc="0" locked="0" layoutInCell="1" allowOverlap="1" wp14:anchorId="2F5F2DAB" wp14:editId="7700D6B4">
                <wp:simplePos x="0" y="0"/>
                <wp:positionH relativeFrom="column">
                  <wp:posOffset>2022909</wp:posOffset>
                </wp:positionH>
                <wp:positionV relativeFrom="paragraph">
                  <wp:posOffset>95292</wp:posOffset>
                </wp:positionV>
                <wp:extent cx="966470" cy="223520"/>
                <wp:effectExtent l="0" t="0" r="5080" b="5080"/>
                <wp:wrapNone/>
                <wp:docPr id="3" name="TextBox 2"/>
                <wp:cNvGraphicFramePr/>
                <a:graphic xmlns:a="http://schemas.openxmlformats.org/drawingml/2006/main">
                  <a:graphicData uri="http://schemas.microsoft.com/office/word/2010/wordprocessingShape">
                    <wps:wsp>
                      <wps:cNvSpPr txBox="1"/>
                      <wps:spPr>
                        <a:xfrm>
                          <a:off x="0" y="0"/>
                          <a:ext cx="966470" cy="22352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7D04E1E" w14:textId="77777777" w:rsidR="008D2357" w:rsidRPr="00FD6D08" w:rsidRDefault="008D2357" w:rsidP="00FD6D08">
                            <w:pPr>
                              <w:pStyle w:val="NormalWeb"/>
                              <w:spacing w:before="0" w:beforeAutospacing="0" w:after="0" w:afterAutospacing="0"/>
                              <w:rPr>
                                <w:sz w:val="18"/>
                                <w:szCs w:val="18"/>
                              </w:rPr>
                            </w:pPr>
                            <w:proofErr w:type="gramStart"/>
                            <w:r w:rsidRPr="00FD6D08">
                              <w:rPr>
                                <w:rFonts w:asciiTheme="minorHAnsi" w:hAnsi="Calibri" w:cstheme="minorBidi"/>
                                <w:color w:val="000000" w:themeColor="dark1"/>
                                <w:sz w:val="18"/>
                                <w:szCs w:val="18"/>
                              </w:rPr>
                              <w:t>amateur</w:t>
                            </w:r>
                            <w:proofErr w:type="gramEnd"/>
                            <w:r w:rsidRPr="00FD6D08">
                              <w:rPr>
                                <w:rFonts w:asciiTheme="minorHAnsi" w:hAnsi="Calibri" w:cstheme="minorBidi"/>
                                <w:color w:val="000000" w:themeColor="dark1"/>
                                <w:sz w:val="18"/>
                                <w:szCs w:val="18"/>
                              </w:rPr>
                              <w:t xml:space="preserve"> era</w:t>
                            </w:r>
                          </w:p>
                        </w:txbxContent>
                      </wps:txbx>
                      <wps:bodyPr vertOverflow="clip" horzOverflow="clip" wrap="square" rtlCol="0" anchor="t"/>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left:0;text-align:left;margin-left:159.3pt;margin-top:7.5pt;width:76.1pt;height:1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" fillcolor="white [3201]" stroked="f">
                <v:textbox>
                  <w:txbxContent>
                    <w:p w14:paraId="07D04E1E" w14:textId="77777777" w:rsidR="008D2357" w:rsidRPr="00FD6D08" w:rsidRDefault="008D2357" w:rsidP="00FD6D08">
                      <w:pPr>
                        <w:pStyle w:val="NormalWeb"/>
                        <w:spacing w:before="0" w:beforeAutospacing="0" w:after="0" w:afterAutospacing="0"/>
                        <w:rPr>
                          <w:sz w:val="18"/>
                          <w:szCs w:val="18"/>
                        </w:rPr>
                      </w:pPr>
                      <w:proofErr w:type="gramStart"/>
                      <w:r w:rsidRPr="00FD6D08">
                        <w:rPr>
                          <w:rFonts w:asciiTheme="minorHAnsi" w:hAnsi="Calibri" w:cstheme="minorBidi"/>
                          <w:color w:val="000000" w:themeColor="dark1"/>
                          <w:sz w:val="18"/>
                          <w:szCs w:val="18"/>
                        </w:rPr>
                        <w:t>amateur</w:t>
                      </w:r>
                      <w:proofErr w:type="gramEnd"/>
                      <w:r w:rsidRPr="00FD6D08">
                        <w:rPr>
                          <w:rFonts w:asciiTheme="minorHAnsi" w:hAnsi="Calibri" w:cstheme="minorBidi"/>
                          <w:color w:val="000000" w:themeColor="dark1"/>
                          <w:sz w:val="18"/>
                          <w:szCs w:val="18"/>
                        </w:rPr>
                        <w:t xml:space="preserve"> era</w:t>
                      </w:r>
                    </w:p>
                  </w:txbxContent>
                </v:textbox>
              </v:shape>
            </w:pict>
          </mc:Fallback>
        </mc:AlternateContent>
      </w:r>
      <w:r w:rsidR="005D7C24" w:rsidRPr="00921AA6">
        <w:rPr>
          <w:noProof/>
          <w:lang w:eastAsia="en-GB"/>
        </w:rPr>
        <w:drawing>
          <wp:inline distT="0" distB="0" distL="0" distR="0" wp14:anchorId="61A4B969" wp14:editId="2340D237">
            <wp:extent cx="3821318" cy="21148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1680" cy="2115021"/>
                    </a:xfrm>
                    <a:prstGeom prst="rect">
                      <a:avLst/>
                    </a:prstGeom>
                    <a:noFill/>
                    <a:ln>
                      <a:noFill/>
                    </a:ln>
                  </pic:spPr>
                </pic:pic>
              </a:graphicData>
            </a:graphic>
          </wp:inline>
        </w:drawing>
      </w:r>
    </w:p>
    <w:p w14:paraId="23161DDB" w14:textId="1DE4BD07" w:rsidR="00F50D0E" w:rsidRPr="00921AA6" w:rsidRDefault="000B1B87" w:rsidP="005D7C24">
      <w:pPr>
        <w:spacing w:after="0" w:line="320" w:lineRule="exact"/>
        <w:jc w:val="center"/>
        <w:rPr>
          <w:sz w:val="24"/>
          <w:szCs w:val="24"/>
        </w:rPr>
      </w:pPr>
      <w:proofErr w:type="gramStart"/>
      <w:r w:rsidRPr="00921AA6">
        <w:rPr>
          <w:sz w:val="24"/>
          <w:szCs w:val="24"/>
        </w:rPr>
        <w:t>Figure 3</w:t>
      </w:r>
      <w:r w:rsidR="005D7C24" w:rsidRPr="00921AA6">
        <w:rPr>
          <w:sz w:val="24"/>
          <w:szCs w:val="24"/>
        </w:rPr>
        <w:t>.</w:t>
      </w:r>
      <w:proofErr w:type="gramEnd"/>
      <w:r w:rsidR="005D7C24" w:rsidRPr="00921AA6">
        <w:rPr>
          <w:sz w:val="24"/>
          <w:szCs w:val="24"/>
        </w:rPr>
        <w:t xml:space="preserve"> Mean total </w:t>
      </w:r>
      <w:r w:rsidR="00355014" w:rsidRPr="00921AA6">
        <w:rPr>
          <w:sz w:val="24"/>
          <w:szCs w:val="24"/>
        </w:rPr>
        <w:t>points</w:t>
      </w:r>
      <w:r w:rsidR="005D7C24" w:rsidRPr="00921AA6">
        <w:rPr>
          <w:sz w:val="24"/>
          <w:szCs w:val="24"/>
        </w:rPr>
        <w:t xml:space="preserve"> per match </w:t>
      </w:r>
      <w:r w:rsidR="00F50D0E" w:rsidRPr="00921AA6">
        <w:rPr>
          <w:sz w:val="24"/>
          <w:szCs w:val="24"/>
        </w:rPr>
        <w:t xml:space="preserve">in domestic tournaments </w:t>
      </w:r>
      <w:r w:rsidR="005D7C24" w:rsidRPr="00921AA6">
        <w:rPr>
          <w:sz w:val="24"/>
          <w:szCs w:val="24"/>
        </w:rPr>
        <w:t xml:space="preserve">by year </w:t>
      </w:r>
      <w:r w:rsidR="00F50D0E" w:rsidRPr="00921AA6">
        <w:rPr>
          <w:sz w:val="24"/>
          <w:szCs w:val="24"/>
        </w:rPr>
        <w:t>and by tournament</w:t>
      </w:r>
      <w:r w:rsidR="005D7C24" w:rsidRPr="00921AA6">
        <w:rPr>
          <w:sz w:val="24"/>
          <w:szCs w:val="24"/>
        </w:rPr>
        <w:t xml:space="preserve">: </w:t>
      </w:r>
    </w:p>
    <w:p w14:paraId="44486552" w14:textId="77777777" w:rsidR="00F50D0E" w:rsidRPr="00921AA6" w:rsidRDefault="005D7C24" w:rsidP="005D7C24">
      <w:pPr>
        <w:spacing w:after="0" w:line="320" w:lineRule="exact"/>
        <w:jc w:val="center"/>
        <w:rPr>
          <w:sz w:val="24"/>
          <w:szCs w:val="24"/>
        </w:rPr>
      </w:pPr>
      <w:proofErr w:type="gramStart"/>
      <w:r w:rsidRPr="00921AA6">
        <w:rPr>
          <w:sz w:val="24"/>
          <w:szCs w:val="24"/>
        </w:rPr>
        <w:t>○  RFU</w:t>
      </w:r>
      <w:proofErr w:type="gramEnd"/>
      <w:r w:rsidRPr="00921AA6">
        <w:rPr>
          <w:sz w:val="24"/>
          <w:szCs w:val="24"/>
        </w:rPr>
        <w:t xml:space="preserve"> Club Tournament </w:t>
      </w:r>
      <w:r w:rsidR="00FD6D08" w:rsidRPr="00921AA6">
        <w:rPr>
          <w:sz w:val="24"/>
          <w:szCs w:val="24"/>
        </w:rPr>
        <w:t xml:space="preserve">(England) </w:t>
      </w:r>
      <w:r w:rsidRPr="00921AA6">
        <w:rPr>
          <w:sz w:val="24"/>
          <w:szCs w:val="24"/>
        </w:rPr>
        <w:t>(1217 matches);  Δ  English Premiership (3914</w:t>
      </w:r>
      <w:r w:rsidR="00FD6D08" w:rsidRPr="00921AA6">
        <w:rPr>
          <w:sz w:val="24"/>
          <w:szCs w:val="24"/>
        </w:rPr>
        <w:t xml:space="preserve"> matches</w:t>
      </w:r>
      <w:r w:rsidRPr="00921AA6">
        <w:rPr>
          <w:sz w:val="24"/>
          <w:szCs w:val="24"/>
        </w:rPr>
        <w:t xml:space="preserve">); </w:t>
      </w:r>
    </w:p>
    <w:p w14:paraId="6BCA0511" w14:textId="77777777" w:rsidR="00EF64EF" w:rsidRPr="00921AA6" w:rsidRDefault="005D7C24" w:rsidP="005D7C24">
      <w:pPr>
        <w:spacing w:after="0" w:line="320" w:lineRule="exact"/>
        <w:jc w:val="center"/>
        <w:rPr>
          <w:sz w:val="24"/>
          <w:szCs w:val="24"/>
        </w:rPr>
      </w:pPr>
      <w:r w:rsidRPr="00921AA6">
        <w:rPr>
          <w:sz w:val="24"/>
          <w:szCs w:val="24"/>
        </w:rPr>
        <w:t>+   Top 14 French league (</w:t>
      </w:r>
      <w:r w:rsidR="00F50D0E" w:rsidRPr="00921AA6">
        <w:rPr>
          <w:sz w:val="24"/>
          <w:szCs w:val="24"/>
        </w:rPr>
        <w:t>2</w:t>
      </w:r>
      <w:r w:rsidR="00262228" w:rsidRPr="00921AA6">
        <w:rPr>
          <w:sz w:val="24"/>
          <w:szCs w:val="24"/>
        </w:rPr>
        <w:t>730</w:t>
      </w:r>
      <w:r w:rsidR="00FD6D08" w:rsidRPr="00921AA6">
        <w:rPr>
          <w:sz w:val="24"/>
          <w:szCs w:val="24"/>
        </w:rPr>
        <w:t xml:space="preserve"> matches)</w:t>
      </w:r>
      <w:r w:rsidRPr="00921AA6">
        <w:rPr>
          <w:sz w:val="24"/>
          <w:szCs w:val="24"/>
        </w:rPr>
        <w:t xml:space="preserve">; ◊ Currie Cup (South Africa, </w:t>
      </w:r>
      <w:r w:rsidR="00D921B9" w:rsidRPr="00921AA6">
        <w:rPr>
          <w:sz w:val="24"/>
          <w:szCs w:val="24"/>
        </w:rPr>
        <w:t>645</w:t>
      </w:r>
      <w:r w:rsidR="00FD6D08" w:rsidRPr="00921AA6">
        <w:rPr>
          <w:sz w:val="24"/>
          <w:szCs w:val="24"/>
        </w:rPr>
        <w:t xml:space="preserve"> matches</w:t>
      </w:r>
      <w:r w:rsidRPr="00921AA6">
        <w:rPr>
          <w:sz w:val="24"/>
          <w:szCs w:val="24"/>
        </w:rPr>
        <w:t>).</w:t>
      </w:r>
    </w:p>
    <w:p w14:paraId="6B31DA2D" w14:textId="40314BB2" w:rsidR="005D7C24" w:rsidRPr="00921AA6" w:rsidRDefault="005D7C24" w:rsidP="005D7C24">
      <w:pPr>
        <w:spacing w:after="0" w:line="320" w:lineRule="exact"/>
        <w:jc w:val="center"/>
        <w:rPr>
          <w:sz w:val="24"/>
          <w:szCs w:val="24"/>
        </w:rPr>
      </w:pPr>
      <w:r w:rsidRPr="00921AA6">
        <w:rPr>
          <w:sz w:val="24"/>
          <w:szCs w:val="24"/>
        </w:rPr>
        <w:t xml:space="preserve"> </w:t>
      </w:r>
    </w:p>
    <w:p w14:paraId="2453239C" w14:textId="730838F4" w:rsidR="00A0164E" w:rsidRPr="00921AA6" w:rsidRDefault="001840A5" w:rsidP="009A5547">
      <w:pPr>
        <w:spacing w:after="120" w:line="320" w:lineRule="exact"/>
        <w:rPr>
          <w:b/>
          <w:sz w:val="24"/>
          <w:szCs w:val="24"/>
        </w:rPr>
      </w:pPr>
      <w:r w:rsidRPr="00921AA6">
        <w:rPr>
          <w:b/>
          <w:sz w:val="24"/>
          <w:szCs w:val="24"/>
        </w:rPr>
        <w:lastRenderedPageBreak/>
        <w:t>3</w:t>
      </w:r>
      <w:r w:rsidR="009A5547" w:rsidRPr="00921AA6">
        <w:rPr>
          <w:b/>
          <w:sz w:val="24"/>
          <w:szCs w:val="24"/>
        </w:rPr>
        <w:t xml:space="preserve">. </w:t>
      </w:r>
      <w:r w:rsidR="005618C6" w:rsidRPr="00921AA6">
        <w:rPr>
          <w:b/>
          <w:sz w:val="24"/>
          <w:szCs w:val="24"/>
        </w:rPr>
        <w:t>Outcome uncertainty</w:t>
      </w:r>
      <w:r w:rsidR="009378E5" w:rsidRPr="00921AA6">
        <w:rPr>
          <w:b/>
          <w:sz w:val="24"/>
          <w:szCs w:val="24"/>
        </w:rPr>
        <w:t xml:space="preserve"> and </w:t>
      </w:r>
      <w:r w:rsidR="00EE0141" w:rsidRPr="00921AA6">
        <w:rPr>
          <w:b/>
          <w:sz w:val="24"/>
          <w:szCs w:val="24"/>
        </w:rPr>
        <w:t xml:space="preserve">the </w:t>
      </w:r>
      <w:r w:rsidR="009378E5" w:rsidRPr="00921AA6">
        <w:rPr>
          <w:b/>
          <w:sz w:val="24"/>
          <w:szCs w:val="24"/>
        </w:rPr>
        <w:t>Poiss</w:t>
      </w:r>
      <w:r w:rsidR="00A0164E" w:rsidRPr="00921AA6">
        <w:rPr>
          <w:b/>
          <w:sz w:val="24"/>
          <w:szCs w:val="24"/>
        </w:rPr>
        <w:t>on</w:t>
      </w:r>
      <w:r w:rsidR="00EE0141" w:rsidRPr="00921AA6">
        <w:rPr>
          <w:b/>
          <w:sz w:val="24"/>
          <w:szCs w:val="24"/>
        </w:rPr>
        <w:t xml:space="preserve"> match</w:t>
      </w:r>
    </w:p>
    <w:p w14:paraId="5615EB24" w14:textId="6E4F0F63" w:rsidR="005618C6" w:rsidRPr="00921AA6" w:rsidRDefault="005618C6" w:rsidP="00EF1DBC">
      <w:pPr>
        <w:spacing w:after="120" w:line="320" w:lineRule="exact"/>
        <w:jc w:val="both"/>
        <w:rPr>
          <w:sz w:val="24"/>
          <w:szCs w:val="24"/>
        </w:rPr>
      </w:pPr>
      <w:r w:rsidRPr="00921AA6">
        <w:rPr>
          <w:sz w:val="24"/>
          <w:szCs w:val="24"/>
        </w:rPr>
        <w:t xml:space="preserve">In this section we prove </w:t>
      </w:r>
      <w:r w:rsidR="001F50AD" w:rsidRPr="00921AA6">
        <w:rPr>
          <w:sz w:val="24"/>
          <w:szCs w:val="24"/>
        </w:rPr>
        <w:t xml:space="preserve">some </w:t>
      </w:r>
      <w:r w:rsidRPr="00921AA6">
        <w:rPr>
          <w:sz w:val="24"/>
          <w:szCs w:val="24"/>
        </w:rPr>
        <w:t xml:space="preserve">results that characterise outcome uncertainty in a Poisson match. We then discuss the implications </w:t>
      </w:r>
      <w:r w:rsidR="00F50D0E" w:rsidRPr="00921AA6">
        <w:rPr>
          <w:sz w:val="24"/>
          <w:szCs w:val="24"/>
        </w:rPr>
        <w:t>of</w:t>
      </w:r>
      <w:r w:rsidRPr="00921AA6">
        <w:rPr>
          <w:sz w:val="24"/>
          <w:szCs w:val="24"/>
        </w:rPr>
        <w:t xml:space="preserve"> these results for competitive sport.</w:t>
      </w:r>
    </w:p>
    <w:p w14:paraId="225219E5" w14:textId="7FB7F842" w:rsidR="005618C6" w:rsidRPr="00921AA6" w:rsidRDefault="005618C6" w:rsidP="00AE1AB6">
      <w:pPr>
        <w:spacing w:after="120" w:line="320" w:lineRule="exact"/>
        <w:jc w:val="both"/>
        <w:rPr>
          <w:sz w:val="24"/>
          <w:szCs w:val="24"/>
        </w:rPr>
      </w:pPr>
      <w:proofErr w:type="gramStart"/>
      <w:r w:rsidRPr="00921AA6">
        <w:rPr>
          <w:b/>
          <w:i/>
          <w:sz w:val="24"/>
          <w:szCs w:val="24"/>
        </w:rPr>
        <w:t>Proposition 1</w:t>
      </w:r>
      <w:r w:rsidRPr="00921AA6">
        <w:rPr>
          <w:b/>
          <w:sz w:val="24"/>
          <w:szCs w:val="24"/>
        </w:rPr>
        <w:t>.</w:t>
      </w:r>
      <w:proofErr w:type="gramEnd"/>
      <w:r w:rsidRPr="00921AA6">
        <w:rPr>
          <w:b/>
          <w:sz w:val="24"/>
          <w:szCs w:val="24"/>
        </w:rPr>
        <w:t xml:space="preserve">  </w:t>
      </w:r>
      <w:r w:rsidR="0040179D" w:rsidRPr="00921AA6">
        <w:rPr>
          <w:sz w:val="24"/>
          <w:szCs w:val="24"/>
        </w:rPr>
        <w:t xml:space="preserve">Let </w:t>
      </w:r>
      <w:r w:rsidRPr="00921AA6">
        <w:rPr>
          <w:sz w:val="24"/>
          <w:szCs w:val="24"/>
        </w:rPr>
        <w:t xml:space="preserve"> </w:t>
      </w:r>
      <w:r w:rsidRPr="00921AA6">
        <w:rPr>
          <w:noProof/>
          <w:position w:val="-12"/>
          <w:sz w:val="24"/>
          <w:szCs w:val="24"/>
        </w:rPr>
        <w:object w:dxaOrig="1240" w:dyaOrig="360" w14:anchorId="7B56D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7.75pt" o:ole="">
            <v:imagedata r:id="rId17" o:title=""/>
          </v:shape>
          <o:OLEObject Type="Embed" ProgID="Equation.DSMT4" ShapeID="_x0000_i1025" DrawAspect="Content" ObjectID="_1592800466" r:id="rId18"/>
        </w:object>
      </w:r>
      <w:r w:rsidRPr="00921AA6">
        <w:rPr>
          <w:noProof/>
          <w:position w:val="-12"/>
          <w:sz w:val="24"/>
          <w:szCs w:val="24"/>
        </w:rPr>
        <w:t xml:space="preserve"> </w:t>
      </w:r>
      <w:r w:rsidRPr="00921AA6">
        <w:rPr>
          <w:sz w:val="24"/>
          <w:szCs w:val="24"/>
        </w:rPr>
        <w:t xml:space="preserve">and </w:t>
      </w:r>
      <w:r w:rsidRPr="00921AA6">
        <w:rPr>
          <w:noProof/>
          <w:position w:val="-12"/>
          <w:sz w:val="24"/>
          <w:szCs w:val="24"/>
        </w:rPr>
        <w:object w:dxaOrig="1300" w:dyaOrig="360" w14:anchorId="4D8414DD">
          <v:shape id="_x0000_i1026" type="#_x0000_t75" style="width:71pt;height:17.75pt" o:ole="">
            <v:imagedata r:id="rId19" o:title=""/>
          </v:shape>
          <o:OLEObject Type="Embed" ProgID="Equation.DSMT4" ShapeID="_x0000_i1026" DrawAspect="Content" ObjectID="_1592800467" r:id="rId20"/>
        </w:object>
      </w:r>
      <w:r w:rsidRPr="00921AA6">
        <w:rPr>
          <w:noProof/>
          <w:sz w:val="24"/>
          <w:szCs w:val="24"/>
        </w:rPr>
        <w:t xml:space="preserve"> independent, with </w:t>
      </w:r>
      <w:r w:rsidR="00CE5933" w:rsidRPr="00921AA6">
        <w:rPr>
          <w:noProof/>
          <w:position w:val="-12"/>
          <w:sz w:val="24"/>
          <w:szCs w:val="24"/>
        </w:rPr>
        <w:object w:dxaOrig="660" w:dyaOrig="360" w14:anchorId="3492D311">
          <v:shape id="_x0000_i1027" type="#_x0000_t75" style="width:36.5pt;height:17.75pt" o:ole="">
            <v:imagedata r:id="rId21" o:title=""/>
          </v:shape>
          <o:OLEObject Type="Embed" ProgID="Equation.DSMT4" ShapeID="_x0000_i1027" DrawAspect="Content" ObjectID="_1592800468" r:id="rId22"/>
        </w:object>
      </w:r>
      <w:r w:rsidRPr="00921AA6">
        <w:rPr>
          <w:noProof/>
          <w:position w:val="-12"/>
          <w:sz w:val="24"/>
          <w:szCs w:val="24"/>
        </w:rPr>
        <w:t xml:space="preserve"> </w:t>
      </w:r>
      <w:r w:rsidRPr="00921AA6">
        <w:rPr>
          <w:sz w:val="24"/>
          <w:szCs w:val="24"/>
        </w:rPr>
        <w:t xml:space="preserve">and </w:t>
      </w:r>
      <w:r w:rsidRPr="00921AA6">
        <w:rPr>
          <w:noProof/>
          <w:position w:val="-12"/>
          <w:sz w:val="24"/>
          <w:szCs w:val="24"/>
        </w:rPr>
        <w:object w:dxaOrig="800" w:dyaOrig="360" w14:anchorId="39F4FBE2">
          <v:shape id="_x0000_i1028" type="#_x0000_t75" style="width:44pt;height:17.75pt" o:ole="">
            <v:imagedata r:id="rId23" o:title=""/>
          </v:shape>
          <o:OLEObject Type="Embed" ProgID="Equation.DSMT4" ShapeID="_x0000_i1028" DrawAspect="Content" ObjectID="_1592800469" r:id="rId24"/>
        </w:object>
      </w:r>
      <w:r w:rsidRPr="00921AA6">
        <w:rPr>
          <w:sz w:val="24"/>
          <w:szCs w:val="24"/>
        </w:rPr>
        <w:t xml:space="preserve"> for </w:t>
      </w:r>
      <w:proofErr w:type="gramStart"/>
      <w:r w:rsidRPr="00921AA6">
        <w:rPr>
          <w:sz w:val="24"/>
          <w:szCs w:val="24"/>
        </w:rPr>
        <w:t xml:space="preserve">some </w:t>
      </w:r>
      <w:proofErr w:type="gramEnd"/>
      <w:r w:rsidRPr="00921AA6">
        <w:rPr>
          <w:noProof/>
          <w:position w:val="-6"/>
          <w:sz w:val="24"/>
          <w:szCs w:val="24"/>
        </w:rPr>
        <w:object w:dxaOrig="520" w:dyaOrig="279" w14:anchorId="066FD869">
          <v:shape id="_x0000_i1029" type="#_x0000_t75" style="width:26.25pt;height:12.95pt" o:ole="">
            <v:imagedata r:id="rId25" o:title=""/>
          </v:shape>
          <o:OLEObject Type="Embed" ProgID="Equation.DSMT4" ShapeID="_x0000_i1029" DrawAspect="Content" ObjectID="_1592800470" r:id="rId26"/>
        </w:object>
      </w:r>
      <w:r w:rsidRPr="00921AA6">
        <w:rPr>
          <w:noProof/>
          <w:sz w:val="24"/>
          <w:szCs w:val="24"/>
        </w:rPr>
        <w:t xml:space="preserve">. Then </w:t>
      </w:r>
      <w:r w:rsidRPr="00921AA6">
        <w:rPr>
          <w:noProof/>
          <w:position w:val="-12"/>
          <w:sz w:val="24"/>
          <w:szCs w:val="24"/>
        </w:rPr>
        <w:object w:dxaOrig="1680" w:dyaOrig="360" w14:anchorId="50579ADE">
          <v:shape id="_x0000_i1030" type="#_x0000_t75" style="width:90.75pt;height:17.75pt" o:ole="">
            <v:imagedata r:id="rId27" o:title=""/>
          </v:shape>
          <o:OLEObject Type="Embed" ProgID="Equation.DSMT4" ShapeID="_x0000_i1030" DrawAspect="Content" ObjectID="_1592800471" r:id="rId28"/>
        </w:object>
      </w:r>
      <w:r w:rsidRPr="00921AA6">
        <w:rPr>
          <w:noProof/>
          <w:position w:val="-12"/>
          <w:sz w:val="24"/>
          <w:szCs w:val="24"/>
        </w:rPr>
        <w:t xml:space="preserve"> </w:t>
      </w:r>
      <w:proofErr w:type="gramStart"/>
      <w:r w:rsidRPr="00921AA6">
        <w:rPr>
          <w:sz w:val="24"/>
          <w:szCs w:val="24"/>
        </w:rPr>
        <w:t xml:space="preserve">as </w:t>
      </w:r>
      <w:proofErr w:type="gramEnd"/>
      <w:r w:rsidRPr="00921AA6">
        <w:rPr>
          <w:noProof/>
          <w:position w:val="-6"/>
          <w:sz w:val="24"/>
          <w:szCs w:val="24"/>
        </w:rPr>
        <w:object w:dxaOrig="740" w:dyaOrig="279" w14:anchorId="4BDD0A45">
          <v:shape id="_x0000_i1031" type="#_x0000_t75" style="width:39.25pt;height:14pt" o:ole="">
            <v:imagedata r:id="rId29" o:title=""/>
          </v:shape>
          <o:OLEObject Type="Embed" ProgID="Equation.DSMT4" ShapeID="_x0000_i1031" DrawAspect="Content" ObjectID="_1592800472" r:id="rId30"/>
        </w:object>
      </w:r>
      <w:r w:rsidRPr="00921AA6">
        <w:rPr>
          <w:sz w:val="24"/>
          <w:szCs w:val="24"/>
        </w:rPr>
        <w:t>.</w:t>
      </w:r>
    </w:p>
    <w:p w14:paraId="7E624B62" w14:textId="487B8C26" w:rsidR="005D40F5" w:rsidRPr="00921AA6" w:rsidRDefault="00D727E5" w:rsidP="00AE1AB6">
      <w:pPr>
        <w:spacing w:after="0" w:line="320" w:lineRule="exact"/>
        <w:rPr>
          <w:sz w:val="24"/>
          <w:szCs w:val="24"/>
        </w:rPr>
      </w:pPr>
      <w:r w:rsidRPr="00921AA6">
        <w:rPr>
          <w:sz w:val="24"/>
          <w:szCs w:val="24"/>
        </w:rPr>
        <w:t xml:space="preserve">Proof: Let </w:t>
      </w:r>
      <w:r w:rsidRPr="00921AA6">
        <w:rPr>
          <w:position w:val="-4"/>
          <w:sz w:val="24"/>
          <w:szCs w:val="24"/>
        </w:rPr>
        <w:object w:dxaOrig="220" w:dyaOrig="260" w14:anchorId="6D235996">
          <v:shape id="_x0000_i1032" type="#_x0000_t75" style="width:11.25pt;height:12.95pt" o:ole="">
            <v:imagedata r:id="rId31" o:title=""/>
          </v:shape>
          <o:OLEObject Type="Embed" ProgID="Equation.DSMT4" ShapeID="_x0000_i1032" DrawAspect="Content" ObjectID="_1592800473" r:id="rId32"/>
        </w:object>
      </w:r>
      <w:r w:rsidR="0040179D" w:rsidRPr="00921AA6">
        <w:rPr>
          <w:sz w:val="24"/>
          <w:szCs w:val="24"/>
        </w:rPr>
        <w:t xml:space="preserve"> </w:t>
      </w:r>
      <w:r w:rsidR="005D40F5" w:rsidRPr="00921AA6">
        <w:rPr>
          <w:sz w:val="24"/>
          <w:szCs w:val="24"/>
        </w:rPr>
        <w:t>be a random variable</w:t>
      </w:r>
      <w:r w:rsidR="00EE0141" w:rsidRPr="00921AA6">
        <w:rPr>
          <w:sz w:val="24"/>
          <w:szCs w:val="24"/>
        </w:rPr>
        <w:t>. T</w:t>
      </w:r>
      <w:r w:rsidR="005D40F5" w:rsidRPr="00921AA6">
        <w:rPr>
          <w:sz w:val="24"/>
          <w:szCs w:val="24"/>
        </w:rPr>
        <w:t xml:space="preserve">hen </w:t>
      </w:r>
      <w:r w:rsidR="006014E0" w:rsidRPr="00921AA6">
        <w:rPr>
          <w:sz w:val="24"/>
          <w:szCs w:val="24"/>
        </w:rPr>
        <w:t xml:space="preserve">for </w:t>
      </w:r>
      <w:proofErr w:type="gramStart"/>
      <w:r w:rsidR="006014E0" w:rsidRPr="00921AA6">
        <w:rPr>
          <w:sz w:val="24"/>
          <w:szCs w:val="24"/>
        </w:rPr>
        <w:t xml:space="preserve">any </w:t>
      </w:r>
      <w:proofErr w:type="gramEnd"/>
      <w:r w:rsidRPr="00921AA6">
        <w:rPr>
          <w:position w:val="-6"/>
          <w:sz w:val="24"/>
          <w:szCs w:val="24"/>
        </w:rPr>
        <w:object w:dxaOrig="520" w:dyaOrig="279" w14:anchorId="0030C2D0">
          <v:shape id="_x0000_i1033" type="#_x0000_t75" style="width:26.25pt;height:14pt" o:ole="">
            <v:imagedata r:id="rId33" o:title=""/>
          </v:shape>
          <o:OLEObject Type="Embed" ProgID="Equation.DSMT4" ShapeID="_x0000_i1033" DrawAspect="Content" ObjectID="_1592800474" r:id="rId34"/>
        </w:object>
      </w:r>
      <w:r w:rsidR="00AE1AB6" w:rsidRPr="00921AA6">
        <w:rPr>
          <w:sz w:val="24"/>
          <w:szCs w:val="24"/>
        </w:rPr>
        <w:t xml:space="preserve">, </w:t>
      </w:r>
      <w:r w:rsidRPr="00921AA6">
        <w:rPr>
          <w:noProof/>
          <w:position w:val="-10"/>
          <w:sz w:val="24"/>
          <w:szCs w:val="24"/>
        </w:rPr>
        <w:object w:dxaOrig="3060" w:dyaOrig="380" w14:anchorId="69AE47A7">
          <v:shape id="_x0000_i1034" type="#_x0000_t75" style="width:149.8pt;height:18.75pt" o:ole="">
            <v:imagedata r:id="rId35" o:title=""/>
          </v:shape>
          <o:OLEObject Type="Embed" ProgID="Equation.DSMT4" ShapeID="_x0000_i1034" DrawAspect="Content" ObjectID="_1592800475" r:id="rId36"/>
        </w:object>
      </w:r>
      <w:r w:rsidR="00AE1AB6" w:rsidRPr="00921AA6">
        <w:rPr>
          <w:noProof/>
          <w:sz w:val="24"/>
          <w:szCs w:val="24"/>
        </w:rPr>
        <w:t xml:space="preserve"> </w:t>
      </w:r>
      <w:r w:rsidR="006014E0" w:rsidRPr="00921AA6">
        <w:rPr>
          <w:sz w:val="24"/>
          <w:szCs w:val="24"/>
        </w:rPr>
        <w:t>b</w:t>
      </w:r>
      <w:r w:rsidR="005D40F5" w:rsidRPr="00921AA6">
        <w:rPr>
          <w:sz w:val="24"/>
          <w:szCs w:val="24"/>
        </w:rPr>
        <w:t xml:space="preserve">y </w:t>
      </w:r>
      <w:r w:rsidR="0066320E" w:rsidRPr="00921AA6">
        <w:rPr>
          <w:sz w:val="24"/>
          <w:szCs w:val="24"/>
        </w:rPr>
        <w:t>Markov’</w:t>
      </w:r>
      <w:r w:rsidR="005D40F5" w:rsidRPr="00921AA6">
        <w:rPr>
          <w:sz w:val="24"/>
          <w:szCs w:val="24"/>
        </w:rPr>
        <w:t>s inequality</w:t>
      </w:r>
      <w:r w:rsidR="006014E0" w:rsidRPr="00921AA6">
        <w:rPr>
          <w:sz w:val="24"/>
          <w:szCs w:val="24"/>
        </w:rPr>
        <w:t xml:space="preserve"> (since </w:t>
      </w:r>
      <w:r w:rsidRPr="00921AA6">
        <w:rPr>
          <w:position w:val="-6"/>
          <w:sz w:val="24"/>
          <w:szCs w:val="24"/>
        </w:rPr>
        <w:object w:dxaOrig="340" w:dyaOrig="340" w14:anchorId="5DFFC44F">
          <v:shape id="_x0000_i1035" type="#_x0000_t75" style="width:16.7pt;height:16.7pt" o:ole="">
            <v:imagedata r:id="rId37" o:title=""/>
          </v:shape>
          <o:OLEObject Type="Embed" ProgID="Equation.DSMT4" ShapeID="_x0000_i1035" DrawAspect="Content" ObjectID="_1592800476" r:id="rId38"/>
        </w:object>
      </w:r>
      <w:r w:rsidR="006014E0" w:rsidRPr="00921AA6">
        <w:rPr>
          <w:sz w:val="24"/>
          <w:szCs w:val="24"/>
        </w:rPr>
        <w:t xml:space="preserve"> is a non-negative random variable)</w:t>
      </w:r>
      <w:r w:rsidRPr="00921AA6">
        <w:rPr>
          <w:sz w:val="24"/>
          <w:szCs w:val="24"/>
        </w:rPr>
        <w:t>. Now setting</w:t>
      </w:r>
      <w:r w:rsidR="005D40F5" w:rsidRPr="00921AA6">
        <w:rPr>
          <w:sz w:val="24"/>
          <w:szCs w:val="24"/>
        </w:rPr>
        <w:t xml:space="preserve"> </w:t>
      </w:r>
      <w:r w:rsidRPr="00921AA6">
        <w:rPr>
          <w:noProof/>
          <w:position w:val="-12"/>
          <w:sz w:val="24"/>
          <w:szCs w:val="24"/>
        </w:rPr>
        <w:object w:dxaOrig="1219" w:dyaOrig="360" w14:anchorId="381AEF7B">
          <v:shape id="_x0000_i1036" type="#_x0000_t75" style="width:65.5pt;height:17.75pt" o:ole="">
            <v:imagedata r:id="rId39" o:title=""/>
          </v:shape>
          <o:OLEObject Type="Embed" ProgID="Equation.DSMT4" ShapeID="_x0000_i1036" DrawAspect="Content" ObjectID="_1592800477" r:id="rId40"/>
        </w:object>
      </w:r>
      <w:r w:rsidRPr="00921AA6">
        <w:rPr>
          <w:noProof/>
          <w:sz w:val="24"/>
          <w:szCs w:val="24"/>
        </w:rPr>
        <w:t xml:space="preserve"> we have that</w:t>
      </w:r>
      <w:r w:rsidR="005D40F5" w:rsidRPr="00921AA6">
        <w:rPr>
          <w:sz w:val="24"/>
          <w:szCs w:val="24"/>
        </w:rPr>
        <w:t xml:space="preserve"> </w:t>
      </w:r>
    </w:p>
    <w:p w14:paraId="1BF2EDE8" w14:textId="6A0E46C4" w:rsidR="006014E0" w:rsidRPr="00921AA6" w:rsidRDefault="00D727E5" w:rsidP="005A1C23">
      <w:pPr>
        <w:spacing w:before="120" w:after="120" w:line="320" w:lineRule="exact"/>
        <w:jc w:val="right"/>
        <w:rPr>
          <w:sz w:val="24"/>
          <w:szCs w:val="24"/>
        </w:rPr>
      </w:pPr>
      <w:r w:rsidRPr="00921AA6">
        <w:rPr>
          <w:noProof/>
          <w:position w:val="-12"/>
          <w:sz w:val="24"/>
          <w:szCs w:val="24"/>
        </w:rPr>
        <w:object w:dxaOrig="7740" w:dyaOrig="400" w14:anchorId="28833FFA">
          <v:shape id="_x0000_i1037" type="#_x0000_t75" style="width:364.45pt;height:19.8pt" o:ole="">
            <v:imagedata r:id="rId41" o:title=""/>
          </v:shape>
          <o:OLEObject Type="Embed" ProgID="Equation.DSMT4" ShapeID="_x0000_i1037" DrawAspect="Content" ObjectID="_1592800478" r:id="rId42"/>
        </w:object>
      </w:r>
      <w:r w:rsidR="006014E0" w:rsidRPr="00921AA6">
        <w:rPr>
          <w:noProof/>
          <w:position w:val="-12"/>
          <w:sz w:val="24"/>
          <w:szCs w:val="24"/>
          <w:vertAlign w:val="subscript"/>
        </w:rPr>
        <w:softHyphen/>
      </w:r>
      <w:r w:rsidR="006014E0" w:rsidRPr="00921AA6">
        <w:rPr>
          <w:noProof/>
          <w:position w:val="-12"/>
          <w:sz w:val="24"/>
          <w:szCs w:val="24"/>
          <w:vertAlign w:val="subscript"/>
        </w:rPr>
        <w:softHyphen/>
      </w:r>
      <w:r w:rsidRPr="00921AA6">
        <w:rPr>
          <w:sz w:val="24"/>
          <w:szCs w:val="24"/>
        </w:rPr>
        <w:t>,</w:t>
      </w:r>
      <w:r w:rsidR="005A1C23" w:rsidRPr="00921AA6">
        <w:rPr>
          <w:sz w:val="24"/>
          <w:szCs w:val="24"/>
        </w:rPr>
        <w:t xml:space="preserve">    </w:t>
      </w:r>
      <w:r w:rsidRPr="00921AA6">
        <w:rPr>
          <w:sz w:val="24"/>
          <w:szCs w:val="24"/>
        </w:rPr>
        <w:t xml:space="preserve">   </w:t>
      </w:r>
      <w:r w:rsidR="005A1C23" w:rsidRPr="00921AA6">
        <w:rPr>
          <w:sz w:val="24"/>
          <w:szCs w:val="24"/>
        </w:rPr>
        <w:t xml:space="preserve"> </w:t>
      </w:r>
      <w:r w:rsidR="00F50D0E" w:rsidRPr="00921AA6">
        <w:rPr>
          <w:sz w:val="24"/>
          <w:szCs w:val="24"/>
        </w:rPr>
        <w:t xml:space="preserve"> </w:t>
      </w:r>
      <w:r w:rsidR="005A1C23" w:rsidRPr="00921AA6">
        <w:rPr>
          <w:sz w:val="24"/>
          <w:szCs w:val="24"/>
        </w:rPr>
        <w:t xml:space="preserve">       (1)</w:t>
      </w:r>
    </w:p>
    <w:p w14:paraId="6EF97D14" w14:textId="46BC7967" w:rsidR="00682778" w:rsidRPr="00921AA6" w:rsidRDefault="00D727E5" w:rsidP="00457A36">
      <w:pPr>
        <w:spacing w:after="0" w:line="320" w:lineRule="exact"/>
        <w:jc w:val="both"/>
        <w:rPr>
          <w:sz w:val="24"/>
          <w:szCs w:val="24"/>
        </w:rPr>
      </w:pPr>
      <w:proofErr w:type="gramStart"/>
      <w:r w:rsidRPr="00921AA6">
        <w:rPr>
          <w:sz w:val="24"/>
          <w:szCs w:val="24"/>
        </w:rPr>
        <w:t>since</w:t>
      </w:r>
      <w:proofErr w:type="gramEnd"/>
      <w:r w:rsidRPr="00921AA6">
        <w:rPr>
          <w:sz w:val="24"/>
          <w:szCs w:val="24"/>
        </w:rPr>
        <w:t xml:space="preserve"> the</w:t>
      </w:r>
      <w:r w:rsidR="005A1C23" w:rsidRPr="00921AA6">
        <w:rPr>
          <w:sz w:val="24"/>
          <w:szCs w:val="24"/>
        </w:rPr>
        <w:t xml:space="preserve"> moment generating function of </w:t>
      </w:r>
      <w:r w:rsidRPr="00921AA6">
        <w:rPr>
          <w:position w:val="-12"/>
          <w:sz w:val="24"/>
          <w:szCs w:val="24"/>
        </w:rPr>
        <w:object w:dxaOrig="320" w:dyaOrig="360" w14:anchorId="753CF8DE">
          <v:shape id="_x0000_i1038" type="#_x0000_t75" style="width:15pt;height:18.75pt" o:ole="">
            <v:imagedata r:id="rId43" o:title=""/>
          </v:shape>
          <o:OLEObject Type="Embed" ProgID="Equation.DSMT4" ShapeID="_x0000_i1038" DrawAspect="Content" ObjectID="_1592800479" r:id="rId44"/>
        </w:object>
      </w:r>
      <w:r w:rsidR="005A1C23" w:rsidRPr="00921AA6">
        <w:rPr>
          <w:sz w:val="24"/>
          <w:szCs w:val="24"/>
        </w:rPr>
        <w:t xml:space="preserve"> is </w:t>
      </w:r>
      <w:r w:rsidRPr="00921AA6">
        <w:rPr>
          <w:position w:val="-12"/>
          <w:sz w:val="24"/>
          <w:szCs w:val="24"/>
        </w:rPr>
        <w:object w:dxaOrig="2400" w:dyaOrig="400" w14:anchorId="3F24409A">
          <v:shape id="_x0000_i1039" type="#_x0000_t75" style="width:112.25pt;height:19.8pt" o:ole="">
            <v:imagedata r:id="rId45" o:title=""/>
          </v:shape>
          <o:OLEObject Type="Embed" ProgID="Equation.DSMT4" ShapeID="_x0000_i1039" DrawAspect="Content" ObjectID="_1592800480" r:id="rId46"/>
        </w:object>
      </w:r>
      <w:r w:rsidR="00563327" w:rsidRPr="00921AA6">
        <w:rPr>
          <w:sz w:val="24"/>
          <w:szCs w:val="24"/>
        </w:rPr>
        <w:t xml:space="preserve">, for </w:t>
      </w:r>
      <w:r w:rsidRPr="00921AA6">
        <w:rPr>
          <w:noProof/>
          <w:position w:val="-10"/>
          <w:sz w:val="24"/>
          <w:szCs w:val="24"/>
        </w:rPr>
        <w:object w:dxaOrig="680" w:dyaOrig="320" w14:anchorId="6CCF39C5">
          <v:shape id="_x0000_i1040" type="#_x0000_t75" style="width:36.5pt;height:16.05pt" o:ole="">
            <v:imagedata r:id="rId47" o:title=""/>
          </v:shape>
          <o:OLEObject Type="Embed" ProgID="Equation.DSMT4" ShapeID="_x0000_i1040" DrawAspect="Content" ObjectID="_1592800481" r:id="rId48"/>
        </w:object>
      </w:r>
      <w:r w:rsidR="00EE0141" w:rsidRPr="00921AA6">
        <w:rPr>
          <w:sz w:val="24"/>
          <w:szCs w:val="24"/>
        </w:rPr>
        <w:t xml:space="preserve">. </w:t>
      </w:r>
      <w:r w:rsidR="00682778" w:rsidRPr="00921AA6">
        <w:rPr>
          <w:sz w:val="24"/>
          <w:szCs w:val="24"/>
        </w:rPr>
        <w:t xml:space="preserve">Now setting </w:t>
      </w:r>
      <w:r w:rsidR="00A20602" w:rsidRPr="00921AA6">
        <w:rPr>
          <w:position w:val="-10"/>
          <w:sz w:val="24"/>
          <w:szCs w:val="24"/>
        </w:rPr>
        <w:object w:dxaOrig="1060" w:dyaOrig="380" w14:anchorId="3B461359">
          <v:shape id="_x0000_i1041" type="#_x0000_t75" style="width:51.55pt;height:18.75pt" o:ole="">
            <v:imagedata r:id="rId49" o:title=""/>
          </v:shape>
          <o:OLEObject Type="Embed" ProgID="Equation.DSMT4" ShapeID="_x0000_i1041" DrawAspect="Content" ObjectID="_1592800482" r:id="rId50"/>
        </w:object>
      </w:r>
      <w:r w:rsidR="00AE1AB6" w:rsidRPr="00921AA6">
        <w:rPr>
          <w:sz w:val="24"/>
          <w:szCs w:val="24"/>
        </w:rPr>
        <w:t xml:space="preserve"> in (1)</w:t>
      </w:r>
      <w:r w:rsidR="00682778" w:rsidRPr="00921AA6">
        <w:rPr>
          <w:sz w:val="24"/>
          <w:szCs w:val="24"/>
        </w:rPr>
        <w:t xml:space="preserve">, </w:t>
      </w:r>
      <w:r w:rsidR="001F1030" w:rsidRPr="00921AA6">
        <w:rPr>
          <w:sz w:val="24"/>
          <w:szCs w:val="24"/>
        </w:rPr>
        <w:t xml:space="preserve">and noting </w:t>
      </w:r>
      <w:r w:rsidR="00A20602" w:rsidRPr="00921AA6">
        <w:rPr>
          <w:noProof/>
          <w:sz w:val="24"/>
          <w:szCs w:val="24"/>
        </w:rPr>
        <w:t>t</w:t>
      </w:r>
      <w:r w:rsidR="001F1030" w:rsidRPr="00921AA6">
        <w:rPr>
          <w:noProof/>
          <w:sz w:val="24"/>
          <w:szCs w:val="24"/>
        </w:rPr>
        <w:t xml:space="preserve">hat </w:t>
      </w:r>
      <w:r w:rsidR="00A20602" w:rsidRPr="00921AA6">
        <w:rPr>
          <w:position w:val="-6"/>
          <w:sz w:val="24"/>
          <w:szCs w:val="24"/>
        </w:rPr>
        <w:object w:dxaOrig="520" w:dyaOrig="279" w14:anchorId="4797FD9E">
          <v:shape id="_x0000_i1042" type="#_x0000_t75" style="width:26.95pt;height:14pt" o:ole="">
            <v:imagedata r:id="rId33" o:title=""/>
          </v:shape>
          <o:OLEObject Type="Embed" ProgID="Equation.DSMT4" ShapeID="_x0000_i1042" DrawAspect="Content" ObjectID="_1592800483" r:id="rId51"/>
        </w:object>
      </w:r>
      <w:r w:rsidR="00A20602" w:rsidRPr="00921AA6">
        <w:rPr>
          <w:sz w:val="24"/>
          <w:szCs w:val="24"/>
        </w:rPr>
        <w:t xml:space="preserve"> </w:t>
      </w:r>
      <w:proofErr w:type="gramStart"/>
      <w:r w:rsidR="00A20602" w:rsidRPr="00921AA6">
        <w:rPr>
          <w:sz w:val="24"/>
          <w:szCs w:val="24"/>
        </w:rPr>
        <w:t xml:space="preserve">because </w:t>
      </w:r>
      <w:proofErr w:type="gramEnd"/>
      <w:r w:rsidR="00A20602" w:rsidRPr="00921AA6">
        <w:rPr>
          <w:noProof/>
          <w:position w:val="-6"/>
          <w:sz w:val="24"/>
          <w:szCs w:val="24"/>
        </w:rPr>
        <w:object w:dxaOrig="520" w:dyaOrig="279" w14:anchorId="71D4627F">
          <v:shape id="_x0000_i1043" type="#_x0000_t75" style="width:26.25pt;height:12.95pt" o:ole="">
            <v:imagedata r:id="rId25" o:title=""/>
          </v:shape>
          <o:OLEObject Type="Embed" ProgID="Equation.DSMT4" ShapeID="_x0000_i1043" DrawAspect="Content" ObjectID="_1592800484" r:id="rId52"/>
        </w:object>
      </w:r>
      <w:r w:rsidR="001F1030" w:rsidRPr="00921AA6">
        <w:rPr>
          <w:sz w:val="24"/>
          <w:szCs w:val="24"/>
        </w:rPr>
        <w:t xml:space="preserve">, </w:t>
      </w:r>
      <w:r w:rsidR="00682778" w:rsidRPr="00921AA6">
        <w:rPr>
          <w:sz w:val="24"/>
          <w:szCs w:val="24"/>
        </w:rPr>
        <w:t>we obtain</w:t>
      </w:r>
    </w:p>
    <w:p w14:paraId="74405EA6" w14:textId="3E9F2E03" w:rsidR="00682778" w:rsidRPr="00921AA6" w:rsidRDefault="00AE1AB6" w:rsidP="00682778">
      <w:pPr>
        <w:spacing w:before="120" w:after="120" w:line="240" w:lineRule="atLeast"/>
        <w:jc w:val="center"/>
        <w:rPr>
          <w:sz w:val="24"/>
          <w:szCs w:val="24"/>
        </w:rPr>
      </w:pPr>
      <w:r w:rsidRPr="00921AA6">
        <w:rPr>
          <w:noProof/>
          <w:position w:val="-52"/>
          <w:sz w:val="24"/>
          <w:szCs w:val="24"/>
        </w:rPr>
        <w:object w:dxaOrig="4640" w:dyaOrig="1500" w14:anchorId="2CE96586">
          <v:shape id="_x0000_i1044" type="#_x0000_t75" style="width:233.05pt;height:74.75pt" o:ole="">
            <v:imagedata r:id="rId53" o:title=""/>
          </v:shape>
          <o:OLEObject Type="Embed" ProgID="Equation.DSMT4" ShapeID="_x0000_i1044" DrawAspect="Content" ObjectID="_1592800485" r:id="rId54"/>
        </w:object>
      </w:r>
      <w:r w:rsidR="00682778" w:rsidRPr="00921AA6">
        <w:rPr>
          <w:noProof/>
          <w:position w:val="-12"/>
          <w:sz w:val="24"/>
          <w:szCs w:val="24"/>
          <w:vertAlign w:val="subscript"/>
        </w:rPr>
        <w:softHyphen/>
      </w:r>
      <w:r w:rsidR="00682778" w:rsidRPr="00921AA6">
        <w:rPr>
          <w:noProof/>
          <w:position w:val="-12"/>
          <w:sz w:val="24"/>
          <w:szCs w:val="24"/>
          <w:vertAlign w:val="subscript"/>
        </w:rPr>
        <w:softHyphen/>
      </w:r>
    </w:p>
    <w:p w14:paraId="77EADB40" w14:textId="6A1E978E" w:rsidR="00531997" w:rsidRPr="00921AA6" w:rsidRDefault="00531997" w:rsidP="00AE1AB6">
      <w:pPr>
        <w:spacing w:after="120" w:line="320" w:lineRule="exact"/>
        <w:jc w:val="both"/>
        <w:rPr>
          <w:sz w:val="24"/>
          <w:szCs w:val="24"/>
        </w:rPr>
      </w:pPr>
      <w:proofErr w:type="gramStart"/>
      <w:r w:rsidRPr="00921AA6">
        <w:rPr>
          <w:sz w:val="24"/>
          <w:szCs w:val="24"/>
        </w:rPr>
        <w:t xml:space="preserve">as </w:t>
      </w:r>
      <w:proofErr w:type="gramEnd"/>
      <w:r w:rsidR="00AE1AB6" w:rsidRPr="00921AA6">
        <w:rPr>
          <w:noProof/>
          <w:position w:val="-6"/>
          <w:sz w:val="24"/>
          <w:szCs w:val="24"/>
        </w:rPr>
        <w:object w:dxaOrig="740" w:dyaOrig="279" w14:anchorId="353C49DB">
          <v:shape id="_x0000_i1045" type="#_x0000_t75" style="width:39.25pt;height:14pt" o:ole="">
            <v:imagedata r:id="rId29" o:title=""/>
          </v:shape>
          <o:OLEObject Type="Embed" ProgID="Equation.DSMT4" ShapeID="_x0000_i1045" DrawAspect="Content" ObjectID="_1592800486" r:id="rId55"/>
        </w:object>
      </w:r>
      <w:r w:rsidRPr="00921AA6">
        <w:rPr>
          <w:sz w:val="24"/>
          <w:szCs w:val="24"/>
        </w:rPr>
        <w:t xml:space="preserve">. </w:t>
      </w:r>
      <w:r w:rsidR="00AE1AB6" w:rsidRPr="00921AA6">
        <w:rPr>
          <w:sz w:val="24"/>
          <w:szCs w:val="24"/>
        </w:rPr>
        <w:t>This proves the result</w:t>
      </w:r>
      <w:r w:rsidRPr="00921AA6">
        <w:rPr>
          <w:sz w:val="24"/>
          <w:szCs w:val="24"/>
        </w:rPr>
        <w:t>.</w:t>
      </w:r>
      <w:r w:rsidR="00AE1AB6" w:rsidRPr="00921AA6">
        <w:rPr>
          <w:sz w:val="24"/>
          <w:szCs w:val="24"/>
        </w:rPr>
        <w:tab/>
      </w:r>
      <w:r w:rsidR="00AE1AB6" w:rsidRPr="00921AA6">
        <w:rPr>
          <w:sz w:val="24"/>
          <w:szCs w:val="24"/>
        </w:rPr>
        <w:tab/>
      </w:r>
      <w:r w:rsidR="00AE1AB6" w:rsidRPr="00921AA6">
        <w:rPr>
          <w:sz w:val="24"/>
          <w:szCs w:val="24"/>
        </w:rPr>
        <w:tab/>
      </w:r>
      <w:r w:rsidR="00AE1AB6" w:rsidRPr="00921AA6">
        <w:rPr>
          <w:sz w:val="24"/>
          <w:szCs w:val="24"/>
        </w:rPr>
        <w:tab/>
      </w:r>
      <w:r w:rsidR="00AE1AB6" w:rsidRPr="00921AA6">
        <w:rPr>
          <w:sz w:val="24"/>
          <w:szCs w:val="24"/>
        </w:rPr>
        <w:tab/>
      </w:r>
      <w:r w:rsidR="00AE1AB6" w:rsidRPr="00921AA6">
        <w:rPr>
          <w:sz w:val="24"/>
          <w:szCs w:val="24"/>
        </w:rPr>
        <w:tab/>
      </w:r>
      <w:r w:rsidR="00AE1AB6" w:rsidRPr="00921AA6">
        <w:rPr>
          <w:sz w:val="24"/>
          <w:szCs w:val="24"/>
        </w:rPr>
        <w:tab/>
      </w:r>
      <w:r w:rsidR="00AE1AB6" w:rsidRPr="00921AA6">
        <w:rPr>
          <w:sz w:val="24"/>
          <w:szCs w:val="24"/>
        </w:rPr>
        <w:tab/>
      </w:r>
      <w:r w:rsidR="00AE1AB6" w:rsidRPr="00921AA6">
        <w:rPr>
          <w:sz w:val="24"/>
          <w:szCs w:val="24"/>
        </w:rPr>
        <w:tab/>
      </w:r>
      <w:r w:rsidR="00AE1AB6" w:rsidRPr="00921AA6">
        <w:rPr>
          <w:sz w:val="36"/>
          <w:szCs w:val="36"/>
        </w:rPr>
        <w:t>□</w:t>
      </w:r>
    </w:p>
    <w:p w14:paraId="07EA1539" w14:textId="1161C04C" w:rsidR="00E20AE4" w:rsidRPr="00921AA6" w:rsidRDefault="00531997" w:rsidP="00457A36">
      <w:pPr>
        <w:spacing w:after="0" w:line="320" w:lineRule="exact"/>
        <w:ind w:firstLine="426"/>
        <w:jc w:val="both"/>
        <w:rPr>
          <w:sz w:val="24"/>
          <w:szCs w:val="24"/>
        </w:rPr>
      </w:pPr>
      <w:r w:rsidRPr="00921AA6">
        <w:rPr>
          <w:sz w:val="24"/>
          <w:szCs w:val="24"/>
        </w:rPr>
        <w:t xml:space="preserve">Therefore in a </w:t>
      </w:r>
      <w:r w:rsidR="00EE0141" w:rsidRPr="00921AA6">
        <w:rPr>
          <w:sz w:val="24"/>
          <w:szCs w:val="24"/>
        </w:rPr>
        <w:t xml:space="preserve">“Poisson match”, a </w:t>
      </w:r>
      <w:r w:rsidRPr="00921AA6">
        <w:rPr>
          <w:sz w:val="24"/>
          <w:szCs w:val="24"/>
        </w:rPr>
        <w:t xml:space="preserve">match </w:t>
      </w:r>
      <w:r w:rsidR="00F1497F" w:rsidRPr="00921AA6">
        <w:rPr>
          <w:sz w:val="24"/>
          <w:szCs w:val="24"/>
        </w:rPr>
        <w:t xml:space="preserve">between two teams whose scores are </w:t>
      </w:r>
      <w:r w:rsidR="00E9659C" w:rsidRPr="00921AA6">
        <w:rPr>
          <w:sz w:val="24"/>
          <w:szCs w:val="24"/>
        </w:rPr>
        <w:t xml:space="preserve">independent Poisson </w:t>
      </w:r>
      <w:r w:rsidR="00F1497F" w:rsidRPr="00921AA6">
        <w:rPr>
          <w:sz w:val="24"/>
          <w:szCs w:val="24"/>
        </w:rPr>
        <w:t>random variables</w:t>
      </w:r>
      <w:r w:rsidR="0007572E" w:rsidRPr="00921AA6">
        <w:rPr>
          <w:sz w:val="24"/>
          <w:szCs w:val="24"/>
        </w:rPr>
        <w:t xml:space="preserve">, </w:t>
      </w:r>
      <w:r w:rsidR="00E9659C" w:rsidRPr="00921AA6">
        <w:rPr>
          <w:sz w:val="24"/>
          <w:szCs w:val="24"/>
        </w:rPr>
        <w:t xml:space="preserve">then no matter how close are the strengths (scoring rates) of the two teams, the </w:t>
      </w:r>
      <w:r w:rsidR="00F1497F" w:rsidRPr="00921AA6">
        <w:rPr>
          <w:sz w:val="24"/>
          <w:szCs w:val="24"/>
        </w:rPr>
        <w:t xml:space="preserve">probability that the </w:t>
      </w:r>
      <w:r w:rsidR="00E9659C" w:rsidRPr="00921AA6">
        <w:rPr>
          <w:sz w:val="24"/>
          <w:szCs w:val="24"/>
        </w:rPr>
        <w:t>stronger team wi</w:t>
      </w:r>
      <w:r w:rsidR="00F1497F" w:rsidRPr="00921AA6">
        <w:rPr>
          <w:sz w:val="24"/>
          <w:szCs w:val="24"/>
        </w:rPr>
        <w:t>ns approaches the value one as</w:t>
      </w:r>
      <w:r w:rsidR="00E9659C" w:rsidRPr="00921AA6">
        <w:rPr>
          <w:sz w:val="24"/>
          <w:szCs w:val="24"/>
        </w:rPr>
        <w:t xml:space="preserve"> the scoring rate </w:t>
      </w:r>
      <w:r w:rsidR="00F1497F" w:rsidRPr="00921AA6">
        <w:rPr>
          <w:sz w:val="24"/>
          <w:szCs w:val="24"/>
        </w:rPr>
        <w:t>increases</w:t>
      </w:r>
      <w:r w:rsidR="00E20AE4" w:rsidRPr="00921AA6">
        <w:rPr>
          <w:sz w:val="24"/>
          <w:szCs w:val="24"/>
        </w:rPr>
        <w:t>.</w:t>
      </w:r>
      <w:r w:rsidR="00EE0141" w:rsidRPr="00921AA6">
        <w:rPr>
          <w:sz w:val="24"/>
          <w:szCs w:val="24"/>
        </w:rPr>
        <w:t xml:space="preserve"> </w:t>
      </w:r>
      <w:r w:rsidR="00687027" w:rsidRPr="00921AA6">
        <w:rPr>
          <w:sz w:val="24"/>
          <w:szCs w:val="24"/>
        </w:rPr>
        <w:t xml:space="preserve">Expressing this in terms of </w:t>
      </w:r>
      <w:r w:rsidR="00F735F2" w:rsidRPr="00921AA6">
        <w:rPr>
          <w:sz w:val="24"/>
          <w:szCs w:val="24"/>
        </w:rPr>
        <w:t>outcome uncertainty</w:t>
      </w:r>
      <w:r w:rsidR="00563327" w:rsidRPr="00921AA6">
        <w:rPr>
          <w:sz w:val="24"/>
          <w:szCs w:val="24"/>
        </w:rPr>
        <w:t>, as the scoring rate increases</w:t>
      </w:r>
      <w:r w:rsidR="00EE0141" w:rsidRPr="00921AA6">
        <w:rPr>
          <w:sz w:val="24"/>
          <w:szCs w:val="24"/>
        </w:rPr>
        <w:t xml:space="preserve"> the </w:t>
      </w:r>
      <w:r w:rsidR="00F735F2" w:rsidRPr="00921AA6">
        <w:rPr>
          <w:sz w:val="24"/>
          <w:szCs w:val="24"/>
        </w:rPr>
        <w:t>outcome uncertainty</w:t>
      </w:r>
      <w:r w:rsidR="00EE0141" w:rsidRPr="00921AA6">
        <w:rPr>
          <w:sz w:val="24"/>
          <w:szCs w:val="24"/>
        </w:rPr>
        <w:t xml:space="preserve"> </w:t>
      </w:r>
      <w:r w:rsidR="00F1497F" w:rsidRPr="00921AA6">
        <w:rPr>
          <w:sz w:val="24"/>
          <w:szCs w:val="24"/>
        </w:rPr>
        <w:t>de</w:t>
      </w:r>
      <w:r w:rsidR="00EE0141" w:rsidRPr="00921AA6">
        <w:rPr>
          <w:sz w:val="24"/>
          <w:szCs w:val="24"/>
        </w:rPr>
        <w:t>creases</w:t>
      </w:r>
      <w:r w:rsidR="00F865E6" w:rsidRPr="00921AA6">
        <w:rPr>
          <w:sz w:val="24"/>
          <w:szCs w:val="24"/>
        </w:rPr>
        <w:t>. In</w:t>
      </w:r>
      <w:r w:rsidR="00EE0141" w:rsidRPr="00921AA6">
        <w:rPr>
          <w:sz w:val="24"/>
          <w:szCs w:val="24"/>
        </w:rPr>
        <w:t xml:space="preserve"> the limit for a very large scoring rate</w:t>
      </w:r>
      <w:r w:rsidR="00563327" w:rsidRPr="00921AA6">
        <w:rPr>
          <w:sz w:val="24"/>
          <w:szCs w:val="24"/>
        </w:rPr>
        <w:t>,</w:t>
      </w:r>
      <w:r w:rsidR="00EE0141" w:rsidRPr="00921AA6">
        <w:rPr>
          <w:sz w:val="24"/>
          <w:szCs w:val="24"/>
        </w:rPr>
        <w:t xml:space="preserve"> </w:t>
      </w:r>
      <w:r w:rsidR="00F1497F" w:rsidRPr="00921AA6">
        <w:rPr>
          <w:sz w:val="24"/>
          <w:szCs w:val="24"/>
        </w:rPr>
        <w:t xml:space="preserve">the stronger team will always win and the </w:t>
      </w:r>
      <w:r w:rsidR="00F865E6" w:rsidRPr="00921AA6">
        <w:rPr>
          <w:sz w:val="24"/>
          <w:szCs w:val="24"/>
        </w:rPr>
        <w:t xml:space="preserve">outcome </w:t>
      </w:r>
      <w:r w:rsidR="00436705" w:rsidRPr="00921AA6">
        <w:rPr>
          <w:sz w:val="24"/>
          <w:szCs w:val="24"/>
        </w:rPr>
        <w:t>of</w:t>
      </w:r>
      <w:r w:rsidR="00F865E6" w:rsidRPr="00921AA6">
        <w:rPr>
          <w:sz w:val="24"/>
          <w:szCs w:val="24"/>
        </w:rPr>
        <w:t xml:space="preserve"> the </w:t>
      </w:r>
      <w:r w:rsidR="00F1497F" w:rsidRPr="00921AA6">
        <w:rPr>
          <w:sz w:val="24"/>
          <w:szCs w:val="24"/>
        </w:rPr>
        <w:t xml:space="preserve">match is </w:t>
      </w:r>
      <w:r w:rsidR="00436705" w:rsidRPr="00921AA6">
        <w:rPr>
          <w:sz w:val="24"/>
          <w:szCs w:val="24"/>
        </w:rPr>
        <w:t>known with c</w:t>
      </w:r>
      <w:r w:rsidR="0007572E" w:rsidRPr="00921AA6">
        <w:rPr>
          <w:sz w:val="24"/>
          <w:szCs w:val="24"/>
        </w:rPr>
        <w:t>erta</w:t>
      </w:r>
      <w:r w:rsidR="00436705" w:rsidRPr="00921AA6">
        <w:rPr>
          <w:sz w:val="24"/>
          <w:szCs w:val="24"/>
        </w:rPr>
        <w:t>inty</w:t>
      </w:r>
      <w:r w:rsidR="00EE0141" w:rsidRPr="00921AA6">
        <w:rPr>
          <w:sz w:val="24"/>
          <w:szCs w:val="24"/>
        </w:rPr>
        <w:t>.</w:t>
      </w:r>
      <w:r w:rsidR="0025056B" w:rsidRPr="00921AA6">
        <w:rPr>
          <w:sz w:val="24"/>
          <w:szCs w:val="24"/>
        </w:rPr>
        <w:t xml:space="preserve"> </w:t>
      </w:r>
    </w:p>
    <w:p w14:paraId="63D6AA8C" w14:textId="53BBF823" w:rsidR="00687027" w:rsidRPr="00921AA6" w:rsidRDefault="00687027" w:rsidP="00EF1DBC">
      <w:pPr>
        <w:spacing w:after="120" w:line="320" w:lineRule="exact"/>
        <w:ind w:firstLine="425"/>
        <w:jc w:val="both"/>
        <w:rPr>
          <w:sz w:val="24"/>
          <w:szCs w:val="24"/>
        </w:rPr>
      </w:pPr>
      <w:r w:rsidRPr="00921AA6">
        <w:rPr>
          <w:sz w:val="24"/>
          <w:szCs w:val="24"/>
        </w:rPr>
        <w:t xml:space="preserve">Note, the literature on </w:t>
      </w:r>
      <w:r w:rsidR="00F735F2" w:rsidRPr="00921AA6">
        <w:rPr>
          <w:sz w:val="24"/>
          <w:szCs w:val="24"/>
        </w:rPr>
        <w:t>outcome uncertainty</w:t>
      </w:r>
      <w:r w:rsidRPr="00921AA6">
        <w:rPr>
          <w:sz w:val="24"/>
          <w:szCs w:val="24"/>
        </w:rPr>
        <w:t xml:space="preserve"> (see e.g. Leeds and von </w:t>
      </w:r>
      <w:proofErr w:type="spellStart"/>
      <w:r w:rsidRPr="00921AA6">
        <w:rPr>
          <w:sz w:val="24"/>
          <w:szCs w:val="24"/>
        </w:rPr>
        <w:t>Allmen</w:t>
      </w:r>
      <w:proofErr w:type="spellEnd"/>
      <w:r w:rsidRPr="00921AA6">
        <w:rPr>
          <w:sz w:val="24"/>
          <w:szCs w:val="24"/>
        </w:rPr>
        <w:t>, 2014)</w:t>
      </w:r>
      <w:r w:rsidRPr="00921AA6">
        <w:t xml:space="preserve"> </w:t>
      </w:r>
      <w:r w:rsidRPr="00921AA6">
        <w:rPr>
          <w:sz w:val="24"/>
          <w:szCs w:val="24"/>
        </w:rPr>
        <w:t xml:space="preserve">distinguishes three types of </w:t>
      </w:r>
      <w:r w:rsidR="00F735F2" w:rsidRPr="00921AA6">
        <w:rPr>
          <w:sz w:val="24"/>
          <w:szCs w:val="24"/>
        </w:rPr>
        <w:t>outcome uncertainty</w:t>
      </w:r>
      <w:r w:rsidRPr="00921AA6">
        <w:rPr>
          <w:sz w:val="24"/>
          <w:szCs w:val="24"/>
        </w:rPr>
        <w:t xml:space="preserve">: within-match or intra-match; intra-tournament; and inter-tournament. Our results here consider the first of these, although we will consider the second by implication later in the paper. </w:t>
      </w:r>
      <w:r w:rsidR="0000646B" w:rsidRPr="00921AA6">
        <w:rPr>
          <w:sz w:val="24"/>
          <w:szCs w:val="24"/>
        </w:rPr>
        <w:t>Also, by modelling strengths relatively (</w:t>
      </w:r>
      <w:r w:rsidR="0000646B" w:rsidRPr="00921AA6">
        <w:rPr>
          <w:noProof/>
          <w:position w:val="-12"/>
          <w:sz w:val="24"/>
          <w:szCs w:val="24"/>
        </w:rPr>
        <w:object w:dxaOrig="820" w:dyaOrig="360" w14:anchorId="5E0AF23B">
          <v:shape id="_x0000_i1046" type="#_x0000_t75" style="width:45.75pt;height:17.75pt" o:ole="">
            <v:imagedata r:id="rId56" o:title=""/>
          </v:shape>
          <o:OLEObject Type="Embed" ProgID="Equation.DSMT4" ShapeID="_x0000_i1046" DrawAspect="Content" ObjectID="_1592800487" r:id="rId57"/>
        </w:object>
      </w:r>
      <w:r w:rsidR="0000646B" w:rsidRPr="00921AA6">
        <w:rPr>
          <w:noProof/>
          <w:sz w:val="24"/>
          <w:szCs w:val="24"/>
        </w:rPr>
        <w:t xml:space="preserve">), the model considers the relative quality of play, which is the concern of the outcome uncertainty hypothesis, rather than the absolute quality of play, which is not. </w:t>
      </w:r>
    </w:p>
    <w:p w14:paraId="3A3CDFA2" w14:textId="4C322109" w:rsidR="00030844" w:rsidRPr="00921AA6" w:rsidRDefault="00AE1AB6" w:rsidP="00AE1AB6">
      <w:pPr>
        <w:spacing w:after="120" w:line="320" w:lineRule="exact"/>
        <w:jc w:val="both"/>
        <w:rPr>
          <w:sz w:val="24"/>
          <w:szCs w:val="24"/>
        </w:rPr>
      </w:pPr>
      <w:proofErr w:type="gramStart"/>
      <w:r w:rsidRPr="00921AA6">
        <w:rPr>
          <w:b/>
          <w:i/>
          <w:sz w:val="24"/>
          <w:szCs w:val="24"/>
        </w:rPr>
        <w:t>Proposition 2</w:t>
      </w:r>
      <w:r w:rsidRPr="00921AA6">
        <w:rPr>
          <w:b/>
          <w:sz w:val="24"/>
          <w:szCs w:val="24"/>
        </w:rPr>
        <w:t>.</w:t>
      </w:r>
      <w:proofErr w:type="gramEnd"/>
      <w:r w:rsidRPr="00921AA6">
        <w:rPr>
          <w:b/>
          <w:sz w:val="24"/>
          <w:szCs w:val="24"/>
        </w:rPr>
        <w:t xml:space="preserve">  </w:t>
      </w:r>
      <w:proofErr w:type="gramStart"/>
      <w:r w:rsidRPr="00921AA6">
        <w:rPr>
          <w:sz w:val="24"/>
          <w:szCs w:val="24"/>
        </w:rPr>
        <w:t xml:space="preserve">Let  </w:t>
      </w:r>
      <w:proofErr w:type="gramEnd"/>
      <w:r w:rsidR="001B10EC" w:rsidRPr="00921AA6">
        <w:rPr>
          <w:noProof/>
          <w:position w:val="-12"/>
          <w:sz w:val="24"/>
          <w:szCs w:val="24"/>
        </w:rPr>
        <w:object w:dxaOrig="1579" w:dyaOrig="360" w14:anchorId="3CEFF70C">
          <v:shape id="_x0000_i1047" type="#_x0000_t75" style="width:86pt;height:17.75pt" o:ole="">
            <v:imagedata r:id="rId58" o:title=""/>
          </v:shape>
          <o:OLEObject Type="Embed" ProgID="Equation.DSMT4" ShapeID="_x0000_i1047" DrawAspect="Content" ObjectID="_1592800488" r:id="rId59"/>
        </w:object>
      </w:r>
      <w:r w:rsidRPr="00921AA6">
        <w:rPr>
          <w:noProof/>
          <w:sz w:val="24"/>
          <w:szCs w:val="24"/>
        </w:rPr>
        <w:t>independent, then</w:t>
      </w:r>
      <w:r w:rsidR="00E20AE4" w:rsidRPr="00921AA6">
        <w:rPr>
          <w:sz w:val="24"/>
          <w:szCs w:val="24"/>
        </w:rPr>
        <w:t xml:space="preserve"> </w:t>
      </w:r>
      <w:r w:rsidRPr="00921AA6">
        <w:rPr>
          <w:sz w:val="24"/>
          <w:szCs w:val="24"/>
        </w:rPr>
        <w:t xml:space="preserve">(a) </w:t>
      </w:r>
      <w:r w:rsidR="001B10EC" w:rsidRPr="00921AA6">
        <w:rPr>
          <w:noProof/>
          <w:position w:val="-12"/>
          <w:sz w:val="24"/>
          <w:szCs w:val="24"/>
        </w:rPr>
        <w:object w:dxaOrig="1719" w:dyaOrig="360" w14:anchorId="2EA25C02">
          <v:shape id="_x0000_i1048" type="#_x0000_t75" style="width:90.75pt;height:17.75pt;mso-position-vertical:absolute" o:ole="">
            <v:imagedata r:id="rId60" o:title=""/>
          </v:shape>
          <o:OLEObject Type="Embed" ProgID="Equation.DSMT4" ShapeID="_x0000_i1048" DrawAspect="Content" ObjectID="_1592800489" r:id="rId61"/>
        </w:object>
      </w:r>
      <w:r w:rsidR="00030844" w:rsidRPr="00921AA6">
        <w:rPr>
          <w:noProof/>
          <w:position w:val="-12"/>
          <w:sz w:val="24"/>
          <w:szCs w:val="24"/>
        </w:rPr>
        <w:t xml:space="preserve"> </w:t>
      </w:r>
      <w:r w:rsidR="00030844" w:rsidRPr="00921AA6">
        <w:rPr>
          <w:sz w:val="24"/>
          <w:szCs w:val="24"/>
        </w:rPr>
        <w:t xml:space="preserve">as </w:t>
      </w:r>
      <w:r w:rsidR="001B10EC" w:rsidRPr="00921AA6">
        <w:rPr>
          <w:noProof/>
          <w:position w:val="-6"/>
          <w:sz w:val="24"/>
          <w:szCs w:val="24"/>
        </w:rPr>
        <w:object w:dxaOrig="740" w:dyaOrig="279" w14:anchorId="25B0830F">
          <v:shape id="_x0000_i1049" type="#_x0000_t75" style="width:38.2pt;height:14pt" o:ole="">
            <v:imagedata r:id="rId29" o:title=""/>
          </v:shape>
          <o:OLEObject Type="Embed" ProgID="Equation.DSMT4" ShapeID="_x0000_i1049" DrawAspect="Content" ObjectID="_1592800490" r:id="rId62"/>
        </w:object>
      </w:r>
      <w:r w:rsidRPr="00921AA6">
        <w:rPr>
          <w:noProof/>
          <w:sz w:val="24"/>
          <w:szCs w:val="24"/>
        </w:rPr>
        <w:t>,</w:t>
      </w:r>
      <w:r w:rsidR="00030844" w:rsidRPr="00921AA6">
        <w:rPr>
          <w:sz w:val="24"/>
          <w:szCs w:val="24"/>
        </w:rPr>
        <w:t xml:space="preserve"> and </w:t>
      </w:r>
      <w:r w:rsidRPr="00921AA6">
        <w:rPr>
          <w:sz w:val="24"/>
          <w:szCs w:val="24"/>
        </w:rPr>
        <w:t xml:space="preserve">(b) </w:t>
      </w:r>
      <w:r w:rsidR="00073EF3" w:rsidRPr="00921AA6">
        <w:rPr>
          <w:noProof/>
          <w:position w:val="-12"/>
          <w:sz w:val="24"/>
          <w:szCs w:val="24"/>
        </w:rPr>
        <w:object w:dxaOrig="3240" w:dyaOrig="360" w14:anchorId="7FA0911D">
          <v:shape id="_x0000_i1050" type="#_x0000_t75" style="width:176.75pt;height:17.75pt" o:ole="">
            <v:imagedata r:id="rId63" o:title=""/>
          </v:shape>
          <o:OLEObject Type="Embed" ProgID="Equation.DSMT4" ShapeID="_x0000_i1050" DrawAspect="Content" ObjectID="_1592800491" r:id="rId64"/>
        </w:object>
      </w:r>
      <w:r w:rsidR="00030844" w:rsidRPr="00921AA6">
        <w:rPr>
          <w:sz w:val="24"/>
          <w:szCs w:val="24"/>
        </w:rPr>
        <w:t xml:space="preserve"> as </w:t>
      </w:r>
      <w:r w:rsidR="001B10EC" w:rsidRPr="00921AA6">
        <w:rPr>
          <w:noProof/>
          <w:position w:val="-6"/>
          <w:sz w:val="24"/>
          <w:szCs w:val="24"/>
        </w:rPr>
        <w:object w:dxaOrig="740" w:dyaOrig="279" w14:anchorId="4DEC0E5B">
          <v:shape id="_x0000_i1051" type="#_x0000_t75" style="width:38.2pt;height:14pt" o:ole="">
            <v:imagedata r:id="rId29" o:title=""/>
          </v:shape>
          <o:OLEObject Type="Embed" ProgID="Equation.DSMT4" ShapeID="_x0000_i1051" DrawAspect="Content" ObjectID="_1592800492" r:id="rId65"/>
        </w:object>
      </w:r>
      <w:r w:rsidR="00030844" w:rsidRPr="00921AA6">
        <w:rPr>
          <w:sz w:val="24"/>
          <w:szCs w:val="24"/>
        </w:rPr>
        <w:t xml:space="preserve">. </w:t>
      </w:r>
    </w:p>
    <w:p w14:paraId="45858954" w14:textId="77777777" w:rsidR="007A2824" w:rsidRPr="00921AA6" w:rsidRDefault="00AE1AB6" w:rsidP="007A2824">
      <w:pPr>
        <w:spacing w:after="0" w:line="320" w:lineRule="exact"/>
        <w:jc w:val="both"/>
        <w:rPr>
          <w:sz w:val="24"/>
          <w:szCs w:val="24"/>
        </w:rPr>
      </w:pPr>
      <w:r w:rsidRPr="00921AA6">
        <w:rPr>
          <w:sz w:val="24"/>
          <w:szCs w:val="24"/>
        </w:rPr>
        <w:t>Proof:</w:t>
      </w:r>
      <w:r w:rsidR="00073EF3" w:rsidRPr="00921AA6">
        <w:rPr>
          <w:sz w:val="24"/>
          <w:szCs w:val="24"/>
        </w:rPr>
        <w:t xml:space="preserve"> </w:t>
      </w:r>
      <w:r w:rsidR="003F0FDB" w:rsidRPr="00921AA6">
        <w:rPr>
          <w:sz w:val="24"/>
          <w:szCs w:val="24"/>
        </w:rPr>
        <w:t>Now</w:t>
      </w:r>
    </w:p>
    <w:p w14:paraId="1FA1D6F4" w14:textId="60B261FB" w:rsidR="007A2824" w:rsidRPr="00921AA6" w:rsidRDefault="007A2824" w:rsidP="007A2824">
      <w:pPr>
        <w:spacing w:after="120" w:line="320" w:lineRule="exact"/>
        <w:jc w:val="center"/>
        <w:rPr>
          <w:noProof/>
          <w:sz w:val="24"/>
          <w:szCs w:val="24"/>
        </w:rPr>
      </w:pPr>
      <w:r w:rsidRPr="00921AA6">
        <w:rPr>
          <w:noProof/>
          <w:position w:val="-16"/>
          <w:sz w:val="24"/>
          <w:szCs w:val="24"/>
        </w:rPr>
        <w:object w:dxaOrig="4880" w:dyaOrig="480" w14:anchorId="266A8E00">
          <v:shape id="_x0000_i1052" type="#_x0000_t75" style="width:238.5pt;height:24.25pt" o:ole="">
            <v:imagedata r:id="rId66" o:title=""/>
          </v:shape>
          <o:OLEObject Type="Embed" ProgID="Equation.DSMT4" ShapeID="_x0000_i1052" DrawAspect="Content" ObjectID="_1592800493" r:id="rId67"/>
        </w:object>
      </w:r>
    </w:p>
    <w:p w14:paraId="3678967F" w14:textId="237893A9" w:rsidR="007A2824" w:rsidRPr="00921AA6" w:rsidRDefault="003F0FDB" w:rsidP="00073EF3">
      <w:pPr>
        <w:spacing w:after="120" w:line="320" w:lineRule="exact"/>
        <w:jc w:val="both"/>
        <w:rPr>
          <w:noProof/>
          <w:sz w:val="24"/>
          <w:szCs w:val="24"/>
        </w:rPr>
      </w:pPr>
      <w:r w:rsidRPr="00921AA6">
        <w:rPr>
          <w:noProof/>
          <w:sz w:val="24"/>
          <w:szCs w:val="24"/>
        </w:rPr>
        <w:t xml:space="preserve">where </w:t>
      </w:r>
      <w:r w:rsidRPr="00921AA6">
        <w:rPr>
          <w:noProof/>
          <w:position w:val="-12"/>
          <w:sz w:val="24"/>
          <w:szCs w:val="24"/>
        </w:rPr>
        <w:object w:dxaOrig="520" w:dyaOrig="360" w14:anchorId="3E3134DC">
          <v:shape id="_x0000_i1053" type="#_x0000_t75" style="width:26.25pt;height:17.75pt" o:ole="">
            <v:imagedata r:id="rId68" o:title=""/>
          </v:shape>
          <o:OLEObject Type="Embed" ProgID="Equation.DSMT4" ShapeID="_x0000_i1053" DrawAspect="Content" ObjectID="_1592800494" r:id="rId69"/>
        </w:object>
      </w:r>
      <w:r w:rsidRPr="00921AA6">
        <w:rPr>
          <w:noProof/>
          <w:sz w:val="24"/>
          <w:szCs w:val="24"/>
        </w:rPr>
        <w:t xml:space="preserve"> is a modified Bess</w:t>
      </w:r>
      <w:r w:rsidR="00047592" w:rsidRPr="00921AA6">
        <w:rPr>
          <w:noProof/>
          <w:sz w:val="24"/>
          <w:szCs w:val="24"/>
        </w:rPr>
        <w:t xml:space="preserve">el </w:t>
      </w:r>
      <w:r w:rsidRPr="00921AA6">
        <w:rPr>
          <w:noProof/>
          <w:sz w:val="24"/>
          <w:szCs w:val="24"/>
        </w:rPr>
        <w:t xml:space="preserve">function of the first kind with index zero. </w:t>
      </w:r>
      <w:r w:rsidR="007A2824" w:rsidRPr="00921AA6">
        <w:rPr>
          <w:noProof/>
          <w:sz w:val="24"/>
          <w:szCs w:val="24"/>
        </w:rPr>
        <w:t>U</w:t>
      </w:r>
      <w:r w:rsidR="00047592" w:rsidRPr="00921AA6">
        <w:rPr>
          <w:noProof/>
          <w:sz w:val="24"/>
          <w:szCs w:val="24"/>
        </w:rPr>
        <w:t xml:space="preserve">sing </w:t>
      </w:r>
      <w:r w:rsidR="00A91C4D" w:rsidRPr="00921AA6">
        <w:rPr>
          <w:noProof/>
          <w:sz w:val="24"/>
          <w:szCs w:val="24"/>
        </w:rPr>
        <w:t>an integral representation of</w:t>
      </w:r>
      <w:r w:rsidR="007A2824" w:rsidRPr="00921AA6">
        <w:rPr>
          <w:noProof/>
          <w:sz w:val="24"/>
          <w:szCs w:val="24"/>
        </w:rPr>
        <w:t xml:space="preserve"> </w:t>
      </w:r>
      <w:r w:rsidR="007A2824" w:rsidRPr="00921AA6">
        <w:rPr>
          <w:noProof/>
          <w:position w:val="-12"/>
          <w:sz w:val="24"/>
          <w:szCs w:val="24"/>
        </w:rPr>
        <w:object w:dxaOrig="520" w:dyaOrig="360" w14:anchorId="54E11D2C">
          <v:shape id="_x0000_i1054" type="#_x0000_t75" style="width:26.25pt;height:17.75pt" o:ole="">
            <v:imagedata r:id="rId68" o:title=""/>
          </v:shape>
          <o:OLEObject Type="Embed" ProgID="Equation.DSMT4" ShapeID="_x0000_i1054" DrawAspect="Content" ObjectID="_1592800495" r:id="rId70"/>
        </w:object>
      </w:r>
      <w:r w:rsidR="00A91C4D" w:rsidRPr="00921AA6">
        <w:rPr>
          <w:noProof/>
          <w:sz w:val="24"/>
          <w:szCs w:val="24"/>
        </w:rPr>
        <w:t xml:space="preserve">, </w:t>
      </w:r>
      <w:r w:rsidR="007A2824" w:rsidRPr="00921AA6">
        <w:rPr>
          <w:noProof/>
          <w:sz w:val="24"/>
          <w:szCs w:val="24"/>
        </w:rPr>
        <w:t xml:space="preserve"> t</w:t>
      </w:r>
      <w:r w:rsidR="00047592" w:rsidRPr="00921AA6">
        <w:rPr>
          <w:noProof/>
          <w:sz w:val="24"/>
          <w:szCs w:val="24"/>
        </w:rPr>
        <w:t xml:space="preserve">he result (a) follows </w:t>
      </w:r>
      <w:r w:rsidR="007A2824" w:rsidRPr="00921AA6">
        <w:rPr>
          <w:noProof/>
          <w:sz w:val="24"/>
          <w:szCs w:val="24"/>
        </w:rPr>
        <w:t>since</w:t>
      </w:r>
    </w:p>
    <w:p w14:paraId="67B55EB0" w14:textId="42B56F8F" w:rsidR="007A2824" w:rsidRPr="00921AA6" w:rsidRDefault="007A2824" w:rsidP="007A2824">
      <w:pPr>
        <w:spacing w:before="120" w:after="120" w:line="240" w:lineRule="atLeast"/>
        <w:jc w:val="center"/>
        <w:rPr>
          <w:noProof/>
          <w:sz w:val="24"/>
          <w:szCs w:val="24"/>
        </w:rPr>
      </w:pPr>
      <w:r w:rsidRPr="00921AA6">
        <w:rPr>
          <w:noProof/>
          <w:position w:val="-24"/>
          <w:sz w:val="24"/>
          <w:szCs w:val="24"/>
        </w:rPr>
        <w:object w:dxaOrig="7420" w:dyaOrig="620" w14:anchorId="36F2B722">
          <v:shape id="_x0000_i1055" type="#_x0000_t75" style="width:363.4pt;height:30.7pt" o:ole="">
            <v:imagedata r:id="rId71" o:title=""/>
          </v:shape>
          <o:OLEObject Type="Embed" ProgID="Equation.DSMT4" ShapeID="_x0000_i1055" DrawAspect="Content" ObjectID="_1592800496" r:id="rId72"/>
        </w:object>
      </w:r>
    </w:p>
    <w:p w14:paraId="3E25C75A" w14:textId="029C58EF" w:rsidR="007A2824" w:rsidRPr="00921AA6" w:rsidRDefault="00047592" w:rsidP="00073EF3">
      <w:pPr>
        <w:spacing w:after="120" w:line="320" w:lineRule="exact"/>
        <w:jc w:val="both"/>
        <w:rPr>
          <w:noProof/>
          <w:sz w:val="24"/>
          <w:szCs w:val="24"/>
        </w:rPr>
      </w:pPr>
      <w:r w:rsidRPr="00921AA6">
        <w:rPr>
          <w:noProof/>
          <w:sz w:val="24"/>
          <w:szCs w:val="24"/>
        </w:rPr>
        <w:t xml:space="preserve"> as </w:t>
      </w:r>
      <w:r w:rsidRPr="00921AA6">
        <w:rPr>
          <w:noProof/>
          <w:position w:val="-6"/>
          <w:sz w:val="24"/>
          <w:szCs w:val="24"/>
        </w:rPr>
        <w:object w:dxaOrig="740" w:dyaOrig="279" w14:anchorId="2BA5ABC9">
          <v:shape id="_x0000_i1056" type="#_x0000_t75" style="width:39.25pt;height:14pt" o:ole="">
            <v:imagedata r:id="rId29" o:title=""/>
          </v:shape>
          <o:OLEObject Type="Embed" ProgID="Equation.DSMT4" ShapeID="_x0000_i1056" DrawAspect="Content" ObjectID="_1592800497" r:id="rId73"/>
        </w:object>
      </w:r>
      <w:r w:rsidRPr="00921AA6">
        <w:rPr>
          <w:noProof/>
          <w:sz w:val="24"/>
          <w:szCs w:val="24"/>
        </w:rPr>
        <w:t xml:space="preserve"> because the </w:t>
      </w:r>
      <w:r w:rsidR="000C3159" w:rsidRPr="00921AA6">
        <w:rPr>
          <w:noProof/>
          <w:sz w:val="24"/>
          <w:szCs w:val="24"/>
        </w:rPr>
        <w:t>integrand</w:t>
      </w:r>
      <w:r w:rsidRPr="00921AA6">
        <w:rPr>
          <w:noProof/>
          <w:sz w:val="24"/>
          <w:szCs w:val="24"/>
        </w:rPr>
        <w:t xml:space="preserve"> </w:t>
      </w:r>
      <w:r w:rsidR="00EE7F04" w:rsidRPr="00921AA6">
        <w:rPr>
          <w:noProof/>
          <w:position w:val="-10"/>
          <w:sz w:val="24"/>
          <w:szCs w:val="24"/>
          <w:highlight w:val="yellow"/>
        </w:rPr>
        <w:object w:dxaOrig="2760" w:dyaOrig="320" w14:anchorId="4AA0E4C5">
          <v:shape id="_x0000_i1057" type="#_x0000_t75" style="width:137.85pt;height:16.05pt" o:ole="">
            <v:imagedata r:id="rId74" o:title=""/>
          </v:shape>
          <o:OLEObject Type="Embed" ProgID="Equation.DSMT4" ShapeID="_x0000_i1057" DrawAspect="Content" ObjectID="_1592800498" r:id="rId75"/>
        </w:object>
      </w:r>
      <w:r w:rsidRPr="00921AA6">
        <w:rPr>
          <w:noProof/>
          <w:sz w:val="24"/>
          <w:szCs w:val="24"/>
        </w:rPr>
        <w:t xml:space="preserve"> as </w:t>
      </w:r>
      <w:r w:rsidR="001B10EC" w:rsidRPr="00921AA6">
        <w:rPr>
          <w:noProof/>
          <w:position w:val="-6"/>
          <w:sz w:val="24"/>
          <w:szCs w:val="24"/>
        </w:rPr>
        <w:object w:dxaOrig="740" w:dyaOrig="279" w14:anchorId="0A054969">
          <v:shape id="_x0000_i1058" type="#_x0000_t75" style="width:38.2pt;height:14pt" o:ole="">
            <v:imagedata r:id="rId29" o:title=""/>
          </v:shape>
          <o:OLEObject Type="Embed" ProgID="Equation.DSMT4" ShapeID="_x0000_i1058" DrawAspect="Content" ObjectID="_1592800499" r:id="rId76"/>
        </w:object>
      </w:r>
      <w:r w:rsidR="007A2824" w:rsidRPr="00921AA6">
        <w:rPr>
          <w:noProof/>
          <w:sz w:val="24"/>
          <w:szCs w:val="24"/>
        </w:rPr>
        <w:t xml:space="preserve"> where</w:t>
      </w:r>
    </w:p>
    <w:p w14:paraId="38D62CE9" w14:textId="3ECC3654" w:rsidR="007A2824" w:rsidRPr="00921AA6" w:rsidRDefault="007A2824" w:rsidP="007A2824">
      <w:pPr>
        <w:spacing w:after="120" w:line="240" w:lineRule="atLeast"/>
        <w:jc w:val="center"/>
        <w:rPr>
          <w:noProof/>
          <w:sz w:val="24"/>
          <w:szCs w:val="24"/>
        </w:rPr>
      </w:pPr>
      <w:r w:rsidRPr="00921AA6">
        <w:rPr>
          <w:noProof/>
          <w:position w:val="-50"/>
          <w:sz w:val="24"/>
          <w:szCs w:val="24"/>
        </w:rPr>
        <w:object w:dxaOrig="2260" w:dyaOrig="1120" w14:anchorId="0B85C25C">
          <v:shape id="_x0000_i1059" type="#_x0000_t75" style="width:112.95pt;height:55.95pt" o:ole="">
            <v:imagedata r:id="rId77" o:title=""/>
          </v:shape>
          <o:OLEObject Type="Embed" ProgID="Equation.DSMT4" ShapeID="_x0000_i1059" DrawAspect="Content" ObjectID="_1592800500" r:id="rId78"/>
        </w:object>
      </w:r>
    </w:p>
    <w:p w14:paraId="1B457FE4" w14:textId="3016F45F" w:rsidR="00073EF3" w:rsidRPr="00921AA6" w:rsidRDefault="00073EF3" w:rsidP="00073EF3">
      <w:pPr>
        <w:spacing w:after="120" w:line="320" w:lineRule="exact"/>
        <w:jc w:val="both"/>
        <w:rPr>
          <w:sz w:val="24"/>
          <w:szCs w:val="24"/>
        </w:rPr>
      </w:pPr>
      <w:r w:rsidRPr="00921AA6">
        <w:rPr>
          <w:sz w:val="24"/>
          <w:szCs w:val="24"/>
        </w:rPr>
        <w:lastRenderedPageBreak/>
        <w:t xml:space="preserve">Result b) follows from result (a) by symmetry. </w:t>
      </w:r>
      <w:r w:rsidR="000C3159" w:rsidRPr="00921AA6">
        <w:rPr>
          <w:sz w:val="24"/>
          <w:szCs w:val="24"/>
        </w:rPr>
        <w:tab/>
      </w:r>
      <w:r w:rsidR="000C3159" w:rsidRPr="00921AA6">
        <w:rPr>
          <w:sz w:val="24"/>
          <w:szCs w:val="24"/>
        </w:rPr>
        <w:tab/>
      </w:r>
      <w:r w:rsidR="000C3159" w:rsidRPr="00921AA6">
        <w:rPr>
          <w:sz w:val="24"/>
          <w:szCs w:val="24"/>
        </w:rPr>
        <w:tab/>
      </w:r>
      <w:r w:rsidR="000C3159" w:rsidRPr="00921AA6">
        <w:rPr>
          <w:sz w:val="24"/>
          <w:szCs w:val="24"/>
        </w:rPr>
        <w:tab/>
      </w:r>
      <w:r w:rsidR="000C3159" w:rsidRPr="00921AA6">
        <w:rPr>
          <w:sz w:val="24"/>
          <w:szCs w:val="24"/>
        </w:rPr>
        <w:tab/>
      </w:r>
      <w:r w:rsidR="000C3159" w:rsidRPr="00921AA6">
        <w:rPr>
          <w:sz w:val="24"/>
          <w:szCs w:val="24"/>
        </w:rPr>
        <w:tab/>
      </w:r>
      <w:r w:rsidR="000C3159" w:rsidRPr="00921AA6">
        <w:rPr>
          <w:sz w:val="24"/>
          <w:szCs w:val="24"/>
        </w:rPr>
        <w:tab/>
      </w:r>
      <w:r w:rsidR="000C3159" w:rsidRPr="00921AA6">
        <w:rPr>
          <w:sz w:val="36"/>
          <w:szCs w:val="36"/>
        </w:rPr>
        <w:t>□</w:t>
      </w:r>
    </w:p>
    <w:p w14:paraId="4C5C1EF8" w14:textId="509A0C4D" w:rsidR="000842E8" w:rsidRPr="00921AA6" w:rsidRDefault="000C3159" w:rsidP="00457A36">
      <w:pPr>
        <w:spacing w:after="0" w:line="320" w:lineRule="exact"/>
        <w:ind w:firstLine="426"/>
        <w:jc w:val="both"/>
        <w:rPr>
          <w:noProof/>
          <w:sz w:val="24"/>
          <w:szCs w:val="24"/>
        </w:rPr>
      </w:pPr>
      <w:r w:rsidRPr="00921AA6">
        <w:rPr>
          <w:sz w:val="24"/>
          <w:szCs w:val="24"/>
        </w:rPr>
        <w:t>These propositions establish</w:t>
      </w:r>
      <w:r w:rsidR="000842E8" w:rsidRPr="00921AA6">
        <w:rPr>
          <w:sz w:val="24"/>
          <w:szCs w:val="24"/>
        </w:rPr>
        <w:t xml:space="preserve"> the asymptotic behaviour of </w:t>
      </w:r>
      <w:r w:rsidR="00953771" w:rsidRPr="00921AA6">
        <w:rPr>
          <w:noProof/>
          <w:position w:val="-12"/>
          <w:sz w:val="24"/>
          <w:szCs w:val="24"/>
        </w:rPr>
        <w:object w:dxaOrig="1260" w:dyaOrig="360" w14:anchorId="73EF869B">
          <v:shape id="_x0000_i1060" type="#_x0000_t75" style="width:68.25pt;height:17.75pt" o:ole="">
            <v:imagedata r:id="rId79" o:title=""/>
          </v:shape>
          <o:OLEObject Type="Embed" ProgID="Equation.DSMT4" ShapeID="_x0000_i1060" DrawAspect="Content" ObjectID="_1592800501" r:id="rId80"/>
        </w:object>
      </w:r>
      <w:r w:rsidR="004F786C" w:rsidRPr="00921AA6">
        <w:rPr>
          <w:noProof/>
          <w:sz w:val="24"/>
          <w:szCs w:val="24"/>
        </w:rPr>
        <w:t xml:space="preserve"> and </w:t>
      </w:r>
      <w:r w:rsidR="004F786C" w:rsidRPr="00921AA6">
        <w:rPr>
          <w:noProof/>
          <w:position w:val="-12"/>
          <w:sz w:val="24"/>
          <w:szCs w:val="24"/>
        </w:rPr>
        <w:object w:dxaOrig="1300" w:dyaOrig="360" w14:anchorId="6C3DCC99">
          <v:shape id="_x0000_i1061" type="#_x0000_t75" style="width:64.5pt;height:17.75pt" o:ole="">
            <v:imagedata r:id="rId81" o:title=""/>
          </v:shape>
          <o:OLEObject Type="Embed" ProgID="Equation.DSMT4" ShapeID="_x0000_i1061" DrawAspect="Content" ObjectID="_1592800502" r:id="rId82"/>
        </w:object>
      </w:r>
      <w:r w:rsidR="000842E8" w:rsidRPr="00921AA6">
        <w:rPr>
          <w:noProof/>
          <w:sz w:val="24"/>
          <w:szCs w:val="24"/>
        </w:rPr>
        <w:t>. For exact calculation</w:t>
      </w:r>
      <w:r w:rsidR="00391098" w:rsidRPr="00921AA6">
        <w:rPr>
          <w:noProof/>
          <w:sz w:val="24"/>
          <w:szCs w:val="24"/>
        </w:rPr>
        <w:t xml:space="preserve"> of </w:t>
      </w:r>
      <w:r w:rsidR="00330783" w:rsidRPr="00921AA6">
        <w:rPr>
          <w:noProof/>
          <w:position w:val="-12"/>
          <w:sz w:val="24"/>
          <w:szCs w:val="24"/>
        </w:rPr>
        <w:object w:dxaOrig="1260" w:dyaOrig="360" w14:anchorId="470BE870">
          <v:shape id="_x0000_i1062" type="#_x0000_t75" style="width:68.25pt;height:17.75pt" o:ole="">
            <v:imagedata r:id="rId83" o:title=""/>
          </v:shape>
          <o:OLEObject Type="Embed" ProgID="Equation.DSMT4" ShapeID="_x0000_i1062" DrawAspect="Content" ObjectID="_1592800503" r:id="rId84"/>
        </w:object>
      </w:r>
      <w:r w:rsidR="000842E8" w:rsidRPr="00921AA6">
        <w:rPr>
          <w:noProof/>
          <w:sz w:val="24"/>
          <w:szCs w:val="24"/>
        </w:rPr>
        <w:t xml:space="preserve"> </w:t>
      </w:r>
      <w:r w:rsidR="004F786C" w:rsidRPr="00921AA6">
        <w:rPr>
          <w:noProof/>
          <w:sz w:val="24"/>
          <w:szCs w:val="24"/>
        </w:rPr>
        <w:t xml:space="preserve">and </w:t>
      </w:r>
      <w:r w:rsidR="004F786C" w:rsidRPr="00921AA6">
        <w:rPr>
          <w:noProof/>
          <w:position w:val="-12"/>
          <w:sz w:val="24"/>
          <w:szCs w:val="24"/>
        </w:rPr>
        <w:object w:dxaOrig="1300" w:dyaOrig="360" w14:anchorId="6C0EA8DD">
          <v:shape id="_x0000_i1063" type="#_x0000_t75" style="width:64.5pt;height:17.75pt" o:ole="">
            <v:imagedata r:id="rId81" o:title=""/>
          </v:shape>
          <o:OLEObject Type="Embed" ProgID="Equation.DSMT4" ShapeID="_x0000_i1063" DrawAspect="Content" ObjectID="_1592800504" r:id="rId85"/>
        </w:object>
      </w:r>
      <w:r w:rsidR="004F786C" w:rsidRPr="00921AA6">
        <w:rPr>
          <w:noProof/>
          <w:sz w:val="24"/>
          <w:szCs w:val="24"/>
        </w:rPr>
        <w:t xml:space="preserve"> </w:t>
      </w:r>
      <w:r w:rsidR="000842E8" w:rsidRPr="00921AA6">
        <w:rPr>
          <w:noProof/>
          <w:sz w:val="24"/>
          <w:szCs w:val="24"/>
        </w:rPr>
        <w:t xml:space="preserve">for </w:t>
      </w:r>
      <w:r w:rsidR="003F0FDB" w:rsidRPr="00921AA6">
        <w:rPr>
          <w:noProof/>
          <w:position w:val="-12"/>
          <w:sz w:val="24"/>
          <w:szCs w:val="24"/>
        </w:rPr>
        <w:object w:dxaOrig="1160" w:dyaOrig="360" w14:anchorId="2EE0DB8B">
          <v:shape id="_x0000_i1064" type="#_x0000_t75" style="width:63.45pt;height:17.75pt" o:ole="">
            <v:imagedata r:id="rId86" o:title=""/>
          </v:shape>
          <o:OLEObject Type="Embed" ProgID="Equation.DSMT4" ShapeID="_x0000_i1064" DrawAspect="Content" ObjectID="_1592800505" r:id="rId87"/>
        </w:object>
      </w:r>
      <w:r w:rsidR="000842E8" w:rsidRPr="00921AA6">
        <w:rPr>
          <w:noProof/>
          <w:sz w:val="24"/>
          <w:szCs w:val="24"/>
        </w:rPr>
        <w:t xml:space="preserve"> and </w:t>
      </w:r>
      <w:r w:rsidR="003F0FDB" w:rsidRPr="00921AA6">
        <w:rPr>
          <w:noProof/>
          <w:position w:val="-12"/>
          <w:sz w:val="24"/>
          <w:szCs w:val="24"/>
        </w:rPr>
        <w:object w:dxaOrig="1280" w:dyaOrig="360" w14:anchorId="03532896">
          <v:shape id="_x0000_i1065" type="#_x0000_t75" style="width:69.25pt;height:17.75pt" o:ole="">
            <v:imagedata r:id="rId88" o:title=""/>
          </v:shape>
          <o:OLEObject Type="Embed" ProgID="Equation.DSMT4" ShapeID="_x0000_i1065" DrawAspect="Content" ObjectID="_1592800506" r:id="rId89"/>
        </w:object>
      </w:r>
      <w:r w:rsidR="000842E8" w:rsidRPr="00921AA6">
        <w:rPr>
          <w:noProof/>
          <w:sz w:val="24"/>
          <w:szCs w:val="24"/>
        </w:rPr>
        <w:t xml:space="preserve"> we use</w:t>
      </w:r>
    </w:p>
    <w:p w14:paraId="051CF720" w14:textId="6A548EFA" w:rsidR="000842E8" w:rsidRPr="00921AA6" w:rsidRDefault="003F0FDB" w:rsidP="004F786C">
      <w:pPr>
        <w:spacing w:before="240" w:after="0" w:line="240" w:lineRule="atLeast"/>
        <w:jc w:val="center"/>
        <w:rPr>
          <w:sz w:val="24"/>
          <w:szCs w:val="24"/>
        </w:rPr>
      </w:pPr>
      <w:r w:rsidRPr="00921AA6">
        <w:rPr>
          <w:noProof/>
          <w:position w:val="-20"/>
          <w:sz w:val="24"/>
          <w:szCs w:val="24"/>
        </w:rPr>
        <w:object w:dxaOrig="5319" w:dyaOrig="520" w14:anchorId="2848A1BD">
          <v:shape id="_x0000_i1066" type="#_x0000_t75" style="width:267.55pt;height:26.25pt" o:ole="">
            <v:imagedata r:id="rId90" o:title=""/>
          </v:shape>
          <o:OLEObject Type="Embed" ProgID="Equation.DSMT4" ShapeID="_x0000_i1066" DrawAspect="Content" ObjectID="_1592800507" r:id="rId91"/>
        </w:object>
      </w:r>
      <w:r w:rsidR="000842E8" w:rsidRPr="00921AA6">
        <w:rPr>
          <w:noProof/>
          <w:position w:val="-12"/>
          <w:sz w:val="24"/>
          <w:szCs w:val="24"/>
          <w:vertAlign w:val="subscript"/>
        </w:rPr>
        <w:softHyphen/>
      </w:r>
      <w:r w:rsidR="000842E8" w:rsidRPr="00921AA6">
        <w:rPr>
          <w:sz w:val="24"/>
          <w:szCs w:val="24"/>
        </w:rPr>
        <w:t xml:space="preserve">, </w:t>
      </w:r>
    </w:p>
    <w:p w14:paraId="434130BC" w14:textId="77777777" w:rsidR="000842E8" w:rsidRPr="00921AA6" w:rsidRDefault="000842E8" w:rsidP="003F0FDB">
      <w:pPr>
        <w:spacing w:after="120" w:line="240" w:lineRule="atLeast"/>
        <w:rPr>
          <w:sz w:val="24"/>
          <w:szCs w:val="24"/>
        </w:rPr>
      </w:pPr>
      <w:r w:rsidRPr="00921AA6">
        <w:rPr>
          <w:sz w:val="24"/>
          <w:szCs w:val="24"/>
        </w:rPr>
        <w:t xml:space="preserve">and </w:t>
      </w:r>
    </w:p>
    <w:p w14:paraId="36F77949" w14:textId="47D33BF2" w:rsidR="000842E8" w:rsidRPr="00921AA6" w:rsidRDefault="003F0FDB" w:rsidP="000842E8">
      <w:pPr>
        <w:spacing w:before="120" w:after="120" w:line="240" w:lineRule="atLeast"/>
        <w:jc w:val="center"/>
        <w:rPr>
          <w:noProof/>
          <w:position w:val="-12"/>
          <w:sz w:val="24"/>
          <w:szCs w:val="24"/>
          <w:vertAlign w:val="subscript"/>
        </w:rPr>
      </w:pPr>
      <w:r w:rsidRPr="00921AA6">
        <w:rPr>
          <w:noProof/>
          <w:position w:val="-16"/>
          <w:sz w:val="24"/>
          <w:szCs w:val="24"/>
        </w:rPr>
        <w:object w:dxaOrig="7479" w:dyaOrig="480" w14:anchorId="05719FB1">
          <v:shape id="_x0000_i1067" type="#_x0000_t75" style="width:366.5pt;height:24.25pt" o:ole="">
            <v:imagedata r:id="rId92" o:title=""/>
          </v:shape>
          <o:OLEObject Type="Embed" ProgID="Equation.DSMT4" ShapeID="_x0000_i1067" DrawAspect="Content" ObjectID="_1592800508" r:id="rId93"/>
        </w:object>
      </w:r>
      <w:r w:rsidR="000842E8" w:rsidRPr="00921AA6">
        <w:rPr>
          <w:noProof/>
          <w:position w:val="-12"/>
          <w:sz w:val="24"/>
          <w:szCs w:val="24"/>
          <w:vertAlign w:val="subscript"/>
        </w:rPr>
        <w:softHyphen/>
      </w:r>
      <w:r w:rsidR="000842E8" w:rsidRPr="00921AA6">
        <w:rPr>
          <w:noProof/>
          <w:position w:val="-12"/>
          <w:sz w:val="24"/>
          <w:szCs w:val="24"/>
          <w:vertAlign w:val="subscript"/>
        </w:rPr>
        <w:softHyphen/>
      </w:r>
      <w:r w:rsidR="000842E8" w:rsidRPr="00921AA6">
        <w:rPr>
          <w:sz w:val="24"/>
          <w:szCs w:val="24"/>
        </w:rPr>
        <w:t>.</w:t>
      </w:r>
    </w:p>
    <w:p w14:paraId="4EF4A8F4" w14:textId="6E9A6E6C" w:rsidR="00F1497F" w:rsidRPr="00921AA6" w:rsidRDefault="00437917" w:rsidP="00B733C8">
      <w:pPr>
        <w:spacing w:after="0" w:line="320" w:lineRule="exact"/>
        <w:jc w:val="both"/>
        <w:rPr>
          <w:sz w:val="24"/>
          <w:szCs w:val="24"/>
        </w:rPr>
      </w:pPr>
      <w:r w:rsidRPr="00921AA6">
        <w:rPr>
          <w:sz w:val="24"/>
          <w:szCs w:val="24"/>
        </w:rPr>
        <w:t>We use</w:t>
      </w:r>
      <w:r w:rsidR="000842E8" w:rsidRPr="00921AA6">
        <w:rPr>
          <w:sz w:val="24"/>
          <w:szCs w:val="24"/>
        </w:rPr>
        <w:t xml:space="preserve"> </w:t>
      </w:r>
      <w:r w:rsidR="000B131D" w:rsidRPr="00921AA6">
        <w:rPr>
          <w:sz w:val="24"/>
          <w:szCs w:val="24"/>
        </w:rPr>
        <w:t xml:space="preserve">a finite approximation to these </w:t>
      </w:r>
      <w:r w:rsidR="000842E8" w:rsidRPr="00921AA6">
        <w:rPr>
          <w:sz w:val="24"/>
          <w:szCs w:val="24"/>
        </w:rPr>
        <w:t>exact formulae to</w:t>
      </w:r>
      <w:r w:rsidR="00030844" w:rsidRPr="00921AA6">
        <w:rPr>
          <w:sz w:val="24"/>
          <w:szCs w:val="24"/>
        </w:rPr>
        <w:t xml:space="preserve"> illustrate the</w:t>
      </w:r>
      <w:r w:rsidR="000842E8" w:rsidRPr="00921AA6">
        <w:rPr>
          <w:sz w:val="24"/>
          <w:szCs w:val="24"/>
        </w:rPr>
        <w:t xml:space="preserve"> asymptotic </w:t>
      </w:r>
      <w:r w:rsidR="00030844" w:rsidRPr="00921AA6">
        <w:rPr>
          <w:sz w:val="24"/>
          <w:szCs w:val="24"/>
        </w:rPr>
        <w:t>results graphically</w:t>
      </w:r>
      <w:r w:rsidRPr="00921AA6">
        <w:rPr>
          <w:sz w:val="24"/>
          <w:szCs w:val="24"/>
        </w:rPr>
        <w:t xml:space="preserve"> in </w:t>
      </w:r>
      <w:r w:rsidR="000B1B87" w:rsidRPr="00921AA6">
        <w:rPr>
          <w:sz w:val="24"/>
          <w:szCs w:val="24"/>
        </w:rPr>
        <w:t>Figure 4</w:t>
      </w:r>
      <w:r w:rsidR="00030844" w:rsidRPr="00921AA6">
        <w:rPr>
          <w:sz w:val="24"/>
          <w:szCs w:val="24"/>
        </w:rPr>
        <w:t>.</w:t>
      </w:r>
      <w:r w:rsidR="000842E8" w:rsidRPr="00921AA6">
        <w:rPr>
          <w:sz w:val="24"/>
          <w:szCs w:val="24"/>
        </w:rPr>
        <w:t xml:space="preserve"> </w:t>
      </w:r>
    </w:p>
    <w:p w14:paraId="64B83795" w14:textId="77777777" w:rsidR="004F786C" w:rsidRPr="00921AA6" w:rsidRDefault="004F786C" w:rsidP="00531997">
      <w:pPr>
        <w:spacing w:after="0" w:line="320" w:lineRule="exact"/>
        <w:ind w:firstLine="426"/>
        <w:jc w:val="both"/>
        <w:rPr>
          <w:sz w:val="24"/>
          <w:szCs w:val="24"/>
        </w:rPr>
      </w:pPr>
    </w:p>
    <w:p w14:paraId="0AC7017B" w14:textId="77777777" w:rsidR="00D075BE" w:rsidRPr="00921AA6" w:rsidRDefault="00FC15B2" w:rsidP="007520BC">
      <w:pPr>
        <w:spacing w:after="120" w:line="240" w:lineRule="atLeast"/>
        <w:jc w:val="center"/>
        <w:rPr>
          <w:sz w:val="24"/>
          <w:szCs w:val="24"/>
        </w:rPr>
      </w:pPr>
      <w:r w:rsidRPr="00921AA6">
        <w:rPr>
          <w:sz w:val="24"/>
          <w:szCs w:val="24"/>
        </w:rPr>
        <w:t>a)</w:t>
      </w:r>
      <w:r w:rsidR="007520BC" w:rsidRPr="00921AA6">
        <w:rPr>
          <w:sz w:val="24"/>
          <w:szCs w:val="24"/>
        </w:rPr>
        <w:t xml:space="preserve"> </w:t>
      </w:r>
      <w:r w:rsidR="007520BC" w:rsidRPr="00921AA6">
        <w:rPr>
          <w:noProof/>
          <w:lang w:eastAsia="en-GB"/>
        </w:rPr>
        <w:drawing>
          <wp:inline distT="0" distB="0" distL="0" distR="0" wp14:anchorId="12206AFF" wp14:editId="165A5016">
            <wp:extent cx="2581200" cy="1814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581200" cy="1814400"/>
                    </a:xfrm>
                    <a:prstGeom prst="rect">
                      <a:avLst/>
                    </a:prstGeom>
                    <a:noFill/>
                    <a:ln>
                      <a:noFill/>
                    </a:ln>
                  </pic:spPr>
                </pic:pic>
              </a:graphicData>
            </a:graphic>
          </wp:inline>
        </w:drawing>
      </w:r>
      <w:proofErr w:type="gramStart"/>
      <w:r w:rsidRPr="00921AA6">
        <w:rPr>
          <w:sz w:val="24"/>
          <w:szCs w:val="24"/>
        </w:rPr>
        <w:t>b</w:t>
      </w:r>
      <w:proofErr w:type="gramEnd"/>
      <w:r w:rsidRPr="00921AA6">
        <w:rPr>
          <w:sz w:val="24"/>
          <w:szCs w:val="24"/>
        </w:rPr>
        <w:t>)</w:t>
      </w:r>
      <w:r w:rsidR="00144CFB" w:rsidRPr="00921AA6">
        <w:rPr>
          <w:sz w:val="24"/>
          <w:szCs w:val="24"/>
        </w:rPr>
        <w:t xml:space="preserve"> </w:t>
      </w:r>
      <w:r w:rsidR="00144CFB" w:rsidRPr="00921AA6">
        <w:rPr>
          <w:noProof/>
          <w:lang w:eastAsia="en-GB"/>
        </w:rPr>
        <w:drawing>
          <wp:inline distT="0" distB="0" distL="0" distR="0" wp14:anchorId="4D8B08FB" wp14:editId="21BF24AD">
            <wp:extent cx="2581200" cy="1814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581200" cy="1814400"/>
                    </a:xfrm>
                    <a:prstGeom prst="rect">
                      <a:avLst/>
                    </a:prstGeom>
                    <a:noFill/>
                    <a:ln>
                      <a:noFill/>
                    </a:ln>
                  </pic:spPr>
                </pic:pic>
              </a:graphicData>
            </a:graphic>
          </wp:inline>
        </w:drawing>
      </w:r>
      <w:r w:rsidR="00055BF4" w:rsidRPr="00921AA6">
        <w:rPr>
          <w:sz w:val="24"/>
          <w:szCs w:val="24"/>
        </w:rPr>
        <w:t xml:space="preserve"> </w:t>
      </w:r>
    </w:p>
    <w:p w14:paraId="0F908827" w14:textId="0A64C9CC" w:rsidR="00055BF4" w:rsidRPr="00921AA6" w:rsidRDefault="000B1B87" w:rsidP="003A713F">
      <w:pPr>
        <w:spacing w:after="0" w:line="320" w:lineRule="exact"/>
        <w:jc w:val="center"/>
        <w:rPr>
          <w:sz w:val="24"/>
          <w:szCs w:val="24"/>
        </w:rPr>
      </w:pPr>
      <w:proofErr w:type="gramStart"/>
      <w:r w:rsidRPr="00921AA6">
        <w:rPr>
          <w:sz w:val="24"/>
          <w:szCs w:val="24"/>
        </w:rPr>
        <w:t>Figure 4</w:t>
      </w:r>
      <w:r w:rsidR="00030844" w:rsidRPr="00921AA6">
        <w:rPr>
          <w:sz w:val="24"/>
          <w:szCs w:val="24"/>
        </w:rPr>
        <w:t>.</w:t>
      </w:r>
      <w:proofErr w:type="gramEnd"/>
      <w:r w:rsidR="00030844" w:rsidRPr="00921AA6">
        <w:rPr>
          <w:sz w:val="24"/>
          <w:szCs w:val="24"/>
        </w:rPr>
        <w:t xml:space="preserve"> For </w:t>
      </w:r>
      <w:r w:rsidR="000C3159" w:rsidRPr="00921AA6">
        <w:rPr>
          <w:noProof/>
          <w:position w:val="-12"/>
          <w:sz w:val="24"/>
          <w:szCs w:val="24"/>
        </w:rPr>
        <w:object w:dxaOrig="1160" w:dyaOrig="360" w14:anchorId="7774D974">
          <v:shape id="_x0000_i1068" type="#_x0000_t75" style="width:63.45pt;height:17.75pt" o:ole="">
            <v:imagedata r:id="rId96" o:title=""/>
          </v:shape>
          <o:OLEObject Type="Embed" ProgID="Equation.DSMT4" ShapeID="_x0000_i1068" DrawAspect="Content" ObjectID="_1592800509" r:id="rId97"/>
        </w:object>
      </w:r>
      <w:r w:rsidR="00D075BE" w:rsidRPr="00921AA6">
        <w:rPr>
          <w:sz w:val="24"/>
          <w:szCs w:val="24"/>
        </w:rPr>
        <w:t xml:space="preserve"> and </w:t>
      </w:r>
      <w:r w:rsidR="000C3159" w:rsidRPr="00921AA6">
        <w:rPr>
          <w:noProof/>
          <w:position w:val="-12"/>
          <w:sz w:val="24"/>
          <w:szCs w:val="24"/>
        </w:rPr>
        <w:object w:dxaOrig="1280" w:dyaOrig="360" w14:anchorId="58C72AFB">
          <v:shape id="_x0000_i1069" type="#_x0000_t75" style="width:69.25pt;height:17.75pt" o:ole="">
            <v:imagedata r:id="rId98" o:title=""/>
          </v:shape>
          <o:OLEObject Type="Embed" ProgID="Equation.DSMT4" ShapeID="_x0000_i1069" DrawAspect="Content" ObjectID="_1592800510" r:id="rId99"/>
        </w:object>
      </w:r>
      <w:r w:rsidR="00D075BE" w:rsidRPr="00921AA6">
        <w:rPr>
          <w:noProof/>
          <w:position w:val="-12"/>
          <w:sz w:val="24"/>
          <w:szCs w:val="24"/>
        </w:rPr>
        <w:t xml:space="preserve"> </w:t>
      </w:r>
      <w:r w:rsidR="00030844" w:rsidRPr="00921AA6">
        <w:rPr>
          <w:sz w:val="24"/>
          <w:szCs w:val="24"/>
        </w:rPr>
        <w:t>independent</w:t>
      </w:r>
      <w:r w:rsidR="00FC15B2" w:rsidRPr="00921AA6">
        <w:rPr>
          <w:sz w:val="24"/>
          <w:szCs w:val="24"/>
        </w:rPr>
        <w:t>:</w:t>
      </w:r>
      <w:r w:rsidR="00030844" w:rsidRPr="00921AA6">
        <w:rPr>
          <w:sz w:val="24"/>
          <w:szCs w:val="24"/>
        </w:rPr>
        <w:t xml:space="preserve"> </w:t>
      </w:r>
      <w:r w:rsidR="00FC15B2" w:rsidRPr="00921AA6">
        <w:rPr>
          <w:sz w:val="24"/>
          <w:szCs w:val="24"/>
        </w:rPr>
        <w:t>a</w:t>
      </w:r>
      <w:proofErr w:type="gramStart"/>
      <w:r w:rsidR="00FC15B2" w:rsidRPr="00921AA6">
        <w:rPr>
          <w:sz w:val="24"/>
          <w:szCs w:val="24"/>
        </w:rPr>
        <w:t xml:space="preserve">) </w:t>
      </w:r>
      <w:proofErr w:type="gramEnd"/>
      <w:r w:rsidR="000C3159" w:rsidRPr="00921AA6">
        <w:rPr>
          <w:noProof/>
          <w:position w:val="-12"/>
          <w:sz w:val="24"/>
          <w:szCs w:val="24"/>
        </w:rPr>
        <w:object w:dxaOrig="1260" w:dyaOrig="360" w14:anchorId="6BC8B220">
          <v:shape id="_x0000_i1070" type="#_x0000_t75" style="width:68.25pt;height:17.75pt;mso-position-horizontal:absolute" o:ole="">
            <v:imagedata r:id="rId100" o:title=""/>
          </v:shape>
          <o:OLEObject Type="Embed" ProgID="Equation.DSMT4" ShapeID="_x0000_i1070" DrawAspect="Content" ObjectID="_1592800511" r:id="rId101"/>
        </w:object>
      </w:r>
      <w:r w:rsidR="00FC15B2" w:rsidRPr="00921AA6">
        <w:rPr>
          <w:sz w:val="24"/>
          <w:szCs w:val="24"/>
        </w:rPr>
        <w:t xml:space="preserve">, b) </w:t>
      </w:r>
      <w:r w:rsidR="000C3159" w:rsidRPr="00921AA6">
        <w:rPr>
          <w:noProof/>
          <w:position w:val="-12"/>
          <w:sz w:val="24"/>
          <w:szCs w:val="24"/>
        </w:rPr>
        <w:object w:dxaOrig="1300" w:dyaOrig="360" w14:anchorId="0D6678C1">
          <v:shape id="_x0000_i1071" type="#_x0000_t75" style="width:69.25pt;height:17.75pt" o:ole="">
            <v:imagedata r:id="rId102" o:title=""/>
          </v:shape>
          <o:OLEObject Type="Embed" ProgID="Equation.DSMT4" ShapeID="_x0000_i1071" DrawAspect="Content" ObjectID="_1592800512" r:id="rId103"/>
        </w:object>
      </w:r>
    </w:p>
    <w:p w14:paraId="36C40A0C" w14:textId="77777777" w:rsidR="00B733C8" w:rsidRPr="00921AA6" w:rsidRDefault="00D075BE" w:rsidP="003A713F">
      <w:pPr>
        <w:spacing w:after="0" w:line="320" w:lineRule="exact"/>
        <w:jc w:val="center"/>
        <w:rPr>
          <w:noProof/>
          <w:sz w:val="24"/>
          <w:szCs w:val="24"/>
        </w:rPr>
      </w:pPr>
      <w:proofErr w:type="gramStart"/>
      <w:r w:rsidRPr="00921AA6">
        <w:rPr>
          <w:sz w:val="24"/>
          <w:szCs w:val="24"/>
        </w:rPr>
        <w:t>as</w:t>
      </w:r>
      <w:proofErr w:type="gramEnd"/>
      <w:r w:rsidRPr="00921AA6">
        <w:rPr>
          <w:sz w:val="24"/>
          <w:szCs w:val="24"/>
        </w:rPr>
        <w:t xml:space="preserve"> a function of </w:t>
      </w:r>
      <w:r w:rsidR="00030844" w:rsidRPr="00921AA6">
        <w:rPr>
          <w:noProof/>
          <w:position w:val="-6"/>
          <w:sz w:val="24"/>
          <w:szCs w:val="24"/>
        </w:rPr>
        <w:object w:dxaOrig="220" w:dyaOrig="279" w14:anchorId="2F3332CC">
          <v:shape id="_x0000_i1072" type="#_x0000_t75" style="width:11.25pt;height:12.95pt" o:ole="">
            <v:imagedata r:id="rId104" o:title=""/>
          </v:shape>
          <o:OLEObject Type="Embed" ProgID="Equation.DSMT4" ShapeID="_x0000_i1072" DrawAspect="Content" ObjectID="_1592800513" r:id="rId105"/>
        </w:object>
      </w:r>
      <w:r w:rsidR="00030844" w:rsidRPr="00921AA6">
        <w:rPr>
          <w:noProof/>
          <w:position w:val="-12"/>
          <w:sz w:val="24"/>
          <w:szCs w:val="24"/>
        </w:rPr>
        <w:t xml:space="preserve"> </w:t>
      </w:r>
      <w:r w:rsidR="00030844" w:rsidRPr="00921AA6">
        <w:rPr>
          <w:sz w:val="24"/>
          <w:szCs w:val="24"/>
        </w:rPr>
        <w:t xml:space="preserve">for various </w:t>
      </w:r>
      <w:r w:rsidR="00FC15B2" w:rsidRPr="00921AA6">
        <w:rPr>
          <w:noProof/>
          <w:position w:val="-6"/>
          <w:sz w:val="24"/>
          <w:szCs w:val="24"/>
        </w:rPr>
        <w:object w:dxaOrig="200" w:dyaOrig="220" w14:anchorId="5A3075CE">
          <v:shape id="_x0000_i1073" type="#_x0000_t75" style="width:9.2pt;height:11.25pt" o:ole="">
            <v:imagedata r:id="rId106" o:title=""/>
          </v:shape>
          <o:OLEObject Type="Embed" ProgID="Equation.DSMT4" ShapeID="_x0000_i1073" DrawAspect="Content" ObjectID="_1592800514" r:id="rId107"/>
        </w:object>
      </w:r>
      <w:r w:rsidR="00FC15B2" w:rsidRPr="00921AA6">
        <w:rPr>
          <w:sz w:val="24"/>
          <w:szCs w:val="24"/>
        </w:rPr>
        <w:t xml:space="preserve"> (</w:t>
      </w:r>
      <w:r w:rsidR="00FC15B2" w:rsidRPr="00921AA6">
        <w:rPr>
          <w:noProof/>
          <w:sz w:val="24"/>
          <w:szCs w:val="24"/>
        </w:rPr>
        <w:t xml:space="preserve">solid line </w:t>
      </w:r>
      <w:r w:rsidR="00FC15B2" w:rsidRPr="00921AA6">
        <w:rPr>
          <w:noProof/>
          <w:position w:val="-6"/>
          <w:sz w:val="24"/>
          <w:szCs w:val="24"/>
        </w:rPr>
        <w:object w:dxaOrig="520" w:dyaOrig="279" w14:anchorId="1024346F">
          <v:shape id="_x0000_i1074" type="#_x0000_t75" style="width:26.25pt;height:12.95pt" o:ole="">
            <v:imagedata r:id="rId108" o:title=""/>
          </v:shape>
          <o:OLEObject Type="Embed" ProgID="Equation.DSMT4" ShapeID="_x0000_i1074" DrawAspect="Content" ObjectID="_1592800515" r:id="rId109"/>
        </w:object>
      </w:r>
      <w:r w:rsidR="00FC15B2" w:rsidRPr="00921AA6">
        <w:rPr>
          <w:noProof/>
          <w:sz w:val="24"/>
          <w:szCs w:val="24"/>
        </w:rPr>
        <w:t xml:space="preserve">, short dash </w:t>
      </w:r>
      <w:r w:rsidR="00981501" w:rsidRPr="00921AA6">
        <w:rPr>
          <w:noProof/>
          <w:position w:val="-6"/>
          <w:sz w:val="24"/>
          <w:szCs w:val="24"/>
        </w:rPr>
        <w:object w:dxaOrig="720" w:dyaOrig="279" w14:anchorId="57FC3C92">
          <v:shape id="_x0000_i1075" type="#_x0000_t75" style="width:36.5pt;height:12.95pt" o:ole="">
            <v:imagedata r:id="rId110" o:title=""/>
          </v:shape>
          <o:OLEObject Type="Embed" ProgID="Equation.DSMT4" ShapeID="_x0000_i1075" DrawAspect="Content" ObjectID="_1592800516" r:id="rId111"/>
        </w:object>
      </w:r>
      <w:r w:rsidR="00FC15B2" w:rsidRPr="00921AA6">
        <w:rPr>
          <w:noProof/>
          <w:sz w:val="24"/>
          <w:szCs w:val="24"/>
        </w:rPr>
        <w:t>, medium</w:t>
      </w:r>
    </w:p>
    <w:p w14:paraId="19C24BF3" w14:textId="77777777" w:rsidR="00030844" w:rsidRPr="00921AA6" w:rsidRDefault="00FC15B2" w:rsidP="003A713F">
      <w:pPr>
        <w:spacing w:after="0" w:line="320" w:lineRule="exact"/>
        <w:jc w:val="center"/>
        <w:rPr>
          <w:noProof/>
          <w:sz w:val="24"/>
          <w:szCs w:val="24"/>
        </w:rPr>
      </w:pPr>
      <w:r w:rsidRPr="00921AA6">
        <w:rPr>
          <w:noProof/>
          <w:sz w:val="24"/>
          <w:szCs w:val="24"/>
        </w:rPr>
        <w:t xml:space="preserve"> dash </w:t>
      </w:r>
      <w:r w:rsidRPr="00921AA6">
        <w:rPr>
          <w:noProof/>
          <w:position w:val="-6"/>
          <w:sz w:val="24"/>
          <w:szCs w:val="24"/>
        </w:rPr>
        <w:object w:dxaOrig="720" w:dyaOrig="279" w14:anchorId="02AC9A5D">
          <v:shape id="_x0000_i1076" type="#_x0000_t75" style="width:36.5pt;height:12.95pt" o:ole="">
            <v:imagedata r:id="rId112" o:title=""/>
          </v:shape>
          <o:OLEObject Type="Embed" ProgID="Equation.DSMT4" ShapeID="_x0000_i1076" DrawAspect="Content" ObjectID="_1592800517" r:id="rId113"/>
        </w:object>
      </w:r>
      <w:r w:rsidRPr="00921AA6">
        <w:rPr>
          <w:noProof/>
          <w:sz w:val="24"/>
          <w:szCs w:val="24"/>
        </w:rPr>
        <w:t xml:space="preserve">, long dash </w:t>
      </w:r>
      <w:r w:rsidRPr="00921AA6">
        <w:rPr>
          <w:noProof/>
          <w:position w:val="-6"/>
          <w:sz w:val="24"/>
          <w:szCs w:val="24"/>
        </w:rPr>
        <w:object w:dxaOrig="560" w:dyaOrig="279" w14:anchorId="32AA95C9">
          <v:shape id="_x0000_i1077" type="#_x0000_t75" style="width:28pt;height:12.95pt" o:ole="">
            <v:imagedata r:id="rId114" o:title=""/>
          </v:shape>
          <o:OLEObject Type="Embed" ProgID="Equation.DSMT4" ShapeID="_x0000_i1077" DrawAspect="Content" ObjectID="_1592800518" r:id="rId115"/>
        </w:object>
      </w:r>
      <w:r w:rsidR="00055BF4" w:rsidRPr="00921AA6">
        <w:rPr>
          <w:noProof/>
          <w:sz w:val="24"/>
          <w:szCs w:val="24"/>
        </w:rPr>
        <w:t xml:space="preserve">, bold solid line </w:t>
      </w:r>
      <w:r w:rsidR="00CB3BE8" w:rsidRPr="00921AA6">
        <w:rPr>
          <w:noProof/>
          <w:position w:val="-6"/>
          <w:sz w:val="24"/>
          <w:szCs w:val="24"/>
        </w:rPr>
        <w:object w:dxaOrig="560" w:dyaOrig="279" w14:anchorId="55411C1C">
          <v:shape id="_x0000_i1078" type="#_x0000_t75" style="width:28pt;height:12.95pt" o:ole="">
            <v:imagedata r:id="rId116" o:title=""/>
          </v:shape>
          <o:OLEObject Type="Embed" ProgID="Equation.DSMT4" ShapeID="_x0000_i1078" DrawAspect="Content" ObjectID="_1592800519" r:id="rId117"/>
        </w:object>
      </w:r>
      <w:r w:rsidR="003B596E" w:rsidRPr="00921AA6">
        <w:rPr>
          <w:noProof/>
          <w:sz w:val="24"/>
          <w:szCs w:val="24"/>
        </w:rPr>
        <w:t>, (b) only</w:t>
      </w:r>
      <w:r w:rsidRPr="00921AA6">
        <w:rPr>
          <w:noProof/>
          <w:sz w:val="24"/>
          <w:szCs w:val="24"/>
        </w:rPr>
        <w:t>).</w:t>
      </w:r>
    </w:p>
    <w:p w14:paraId="4DE857BB" w14:textId="77777777" w:rsidR="00FC15B2" w:rsidRPr="00921AA6" w:rsidRDefault="00FC15B2" w:rsidP="00030844">
      <w:pPr>
        <w:spacing w:after="0" w:line="320" w:lineRule="exact"/>
        <w:ind w:firstLine="426"/>
        <w:jc w:val="center"/>
        <w:rPr>
          <w:sz w:val="24"/>
          <w:szCs w:val="24"/>
        </w:rPr>
      </w:pPr>
    </w:p>
    <w:p w14:paraId="1E5133AF" w14:textId="5FCA51DE" w:rsidR="009076C2" w:rsidRPr="00921AA6" w:rsidRDefault="00CE5933" w:rsidP="00EF1DBC">
      <w:pPr>
        <w:spacing w:after="120" w:line="320" w:lineRule="exact"/>
        <w:ind w:firstLine="425"/>
        <w:jc w:val="both"/>
        <w:rPr>
          <w:sz w:val="24"/>
          <w:szCs w:val="24"/>
        </w:rPr>
      </w:pPr>
      <w:r w:rsidRPr="00921AA6">
        <w:rPr>
          <w:sz w:val="24"/>
          <w:szCs w:val="24"/>
        </w:rPr>
        <w:t>Corresponding results can be proved for similar models</w:t>
      </w:r>
      <w:r w:rsidR="00330783" w:rsidRPr="00921AA6">
        <w:rPr>
          <w:sz w:val="24"/>
          <w:szCs w:val="24"/>
        </w:rPr>
        <w:t xml:space="preserve"> with</w:t>
      </w:r>
      <w:r w:rsidR="00A52A86" w:rsidRPr="00921AA6">
        <w:rPr>
          <w:sz w:val="24"/>
          <w:szCs w:val="24"/>
        </w:rPr>
        <w:t xml:space="preserve"> normal</w:t>
      </w:r>
      <w:r w:rsidR="002A1F3B" w:rsidRPr="00921AA6">
        <w:rPr>
          <w:sz w:val="24"/>
          <w:szCs w:val="24"/>
        </w:rPr>
        <w:t>, log-normal</w:t>
      </w:r>
      <w:r w:rsidR="00ED366C" w:rsidRPr="00921AA6">
        <w:rPr>
          <w:sz w:val="24"/>
          <w:szCs w:val="24"/>
        </w:rPr>
        <w:t>, and binomial</w:t>
      </w:r>
      <w:r w:rsidR="00330783" w:rsidRPr="00921AA6">
        <w:rPr>
          <w:sz w:val="24"/>
          <w:szCs w:val="24"/>
        </w:rPr>
        <w:t xml:space="preserve"> margins</w:t>
      </w:r>
      <w:r w:rsidR="002A1F3B" w:rsidRPr="00921AA6">
        <w:rPr>
          <w:sz w:val="24"/>
          <w:szCs w:val="24"/>
        </w:rPr>
        <w:t xml:space="preserve">. Thus, </w:t>
      </w:r>
      <w:r w:rsidR="009076C2" w:rsidRPr="00921AA6">
        <w:rPr>
          <w:sz w:val="24"/>
          <w:szCs w:val="24"/>
        </w:rPr>
        <w:t>we can obtain a further proposition.</w:t>
      </w:r>
    </w:p>
    <w:p w14:paraId="7DA81A23" w14:textId="0E80E8B5" w:rsidR="001F50AD" w:rsidRPr="00921AA6" w:rsidRDefault="009076C2" w:rsidP="001F50AD">
      <w:pPr>
        <w:spacing w:after="120" w:line="320" w:lineRule="exact"/>
        <w:jc w:val="both"/>
        <w:rPr>
          <w:sz w:val="24"/>
          <w:szCs w:val="24"/>
        </w:rPr>
      </w:pPr>
      <w:proofErr w:type="gramStart"/>
      <w:r w:rsidRPr="00921AA6">
        <w:rPr>
          <w:b/>
          <w:i/>
          <w:sz w:val="24"/>
          <w:szCs w:val="24"/>
        </w:rPr>
        <w:t xml:space="preserve">Proposition </w:t>
      </w:r>
      <w:r w:rsidR="001F50AD" w:rsidRPr="00921AA6">
        <w:rPr>
          <w:b/>
          <w:i/>
          <w:sz w:val="24"/>
          <w:szCs w:val="24"/>
        </w:rPr>
        <w:t>3</w:t>
      </w:r>
      <w:r w:rsidRPr="00921AA6">
        <w:rPr>
          <w:b/>
          <w:sz w:val="24"/>
          <w:szCs w:val="24"/>
        </w:rPr>
        <w:t>.</w:t>
      </w:r>
      <w:proofErr w:type="gramEnd"/>
      <w:r w:rsidRPr="00921AA6">
        <w:rPr>
          <w:b/>
          <w:sz w:val="24"/>
          <w:szCs w:val="24"/>
        </w:rPr>
        <w:t xml:space="preserve">  </w:t>
      </w:r>
      <w:r w:rsidR="001F50AD" w:rsidRPr="00921AA6">
        <w:rPr>
          <w:sz w:val="24"/>
          <w:szCs w:val="24"/>
        </w:rPr>
        <w:t>If</w:t>
      </w:r>
      <w:r w:rsidR="002A1F3B" w:rsidRPr="00921AA6">
        <w:rPr>
          <w:sz w:val="24"/>
          <w:szCs w:val="24"/>
        </w:rPr>
        <w:t xml:space="preserve"> </w:t>
      </w:r>
      <w:r w:rsidR="00EE7F04" w:rsidRPr="00921AA6">
        <w:rPr>
          <w:noProof/>
          <w:position w:val="-12"/>
          <w:sz w:val="24"/>
          <w:szCs w:val="24"/>
          <w:highlight w:val="yellow"/>
        </w:rPr>
        <w:object w:dxaOrig="2980" w:dyaOrig="400" w14:anchorId="09A18ABE">
          <v:shape id="_x0000_i1079" type="#_x0000_t75" style="width:160.7pt;height:19.8pt" o:ole="">
            <v:imagedata r:id="rId118" o:title=""/>
          </v:shape>
          <o:OLEObject Type="Embed" ProgID="Equation.DSMT4" ShapeID="_x0000_i1079" DrawAspect="Content" ObjectID="_1592800520" r:id="rId119"/>
        </w:object>
      </w:r>
      <w:r w:rsidR="00953771" w:rsidRPr="00921AA6">
        <w:rPr>
          <w:noProof/>
          <w:sz w:val="24"/>
          <w:szCs w:val="24"/>
        </w:rPr>
        <w:t xml:space="preserve"> </w:t>
      </w:r>
      <w:r w:rsidR="002A1F3B" w:rsidRPr="00921AA6">
        <w:rPr>
          <w:noProof/>
          <w:sz w:val="24"/>
          <w:szCs w:val="24"/>
        </w:rPr>
        <w:t>(</w:t>
      </w:r>
      <w:r w:rsidR="00330783" w:rsidRPr="00921AA6">
        <w:rPr>
          <w:noProof/>
          <w:sz w:val="24"/>
          <w:szCs w:val="24"/>
        </w:rPr>
        <w:t xml:space="preserve">dependent </w:t>
      </w:r>
      <w:r w:rsidR="002A1F3B" w:rsidRPr="00921AA6">
        <w:rPr>
          <w:noProof/>
          <w:sz w:val="24"/>
          <w:szCs w:val="24"/>
        </w:rPr>
        <w:t>bivariate normal</w:t>
      </w:r>
      <w:r w:rsidR="00330783" w:rsidRPr="00921AA6">
        <w:rPr>
          <w:noProof/>
          <w:sz w:val="24"/>
          <w:szCs w:val="24"/>
        </w:rPr>
        <w:t xml:space="preserve"> distribution) </w:t>
      </w:r>
      <w:r w:rsidR="001F50AD" w:rsidRPr="00921AA6">
        <w:rPr>
          <w:noProof/>
          <w:position w:val="-6"/>
          <w:sz w:val="24"/>
          <w:szCs w:val="24"/>
        </w:rPr>
        <w:object w:dxaOrig="520" w:dyaOrig="279" w14:anchorId="75001804">
          <v:shape id="_x0000_i1080" type="#_x0000_t75" style="width:26.25pt;height:12.95pt" o:ole="">
            <v:imagedata r:id="rId25" o:title=""/>
          </v:shape>
          <o:OLEObject Type="Embed" ProgID="Equation.DSMT4" ShapeID="_x0000_i1080" DrawAspect="Content" ObjectID="_1592800521" r:id="rId120"/>
        </w:object>
      </w:r>
      <w:r w:rsidR="001F50AD" w:rsidRPr="00921AA6">
        <w:rPr>
          <w:noProof/>
          <w:sz w:val="24"/>
          <w:szCs w:val="24"/>
        </w:rPr>
        <w:t xml:space="preserve">, then </w:t>
      </w:r>
      <w:r w:rsidR="001F50AD" w:rsidRPr="00921AA6">
        <w:rPr>
          <w:noProof/>
          <w:position w:val="-12"/>
          <w:sz w:val="24"/>
          <w:szCs w:val="24"/>
        </w:rPr>
        <w:object w:dxaOrig="1680" w:dyaOrig="360" w14:anchorId="1FA6460B">
          <v:shape id="_x0000_i1081" type="#_x0000_t75" style="width:90.75pt;height:17.75pt" o:ole="">
            <v:imagedata r:id="rId27" o:title=""/>
          </v:shape>
          <o:OLEObject Type="Embed" ProgID="Equation.DSMT4" ShapeID="_x0000_i1081" DrawAspect="Content" ObjectID="_1592800522" r:id="rId121"/>
        </w:object>
      </w:r>
      <w:r w:rsidR="001F50AD" w:rsidRPr="00921AA6">
        <w:rPr>
          <w:noProof/>
          <w:position w:val="-12"/>
          <w:sz w:val="24"/>
          <w:szCs w:val="24"/>
        </w:rPr>
        <w:t xml:space="preserve"> </w:t>
      </w:r>
      <w:proofErr w:type="gramStart"/>
      <w:r w:rsidR="001F50AD" w:rsidRPr="00921AA6">
        <w:rPr>
          <w:sz w:val="24"/>
          <w:szCs w:val="24"/>
        </w:rPr>
        <w:t xml:space="preserve">as </w:t>
      </w:r>
      <w:proofErr w:type="gramEnd"/>
      <w:r w:rsidR="00EF1DBC" w:rsidRPr="00921AA6">
        <w:rPr>
          <w:noProof/>
          <w:position w:val="-6"/>
          <w:sz w:val="24"/>
          <w:szCs w:val="24"/>
        </w:rPr>
        <w:object w:dxaOrig="740" w:dyaOrig="279" w14:anchorId="48D9DFC0">
          <v:shape id="_x0000_i1082" type="#_x0000_t75" style="width:39.25pt;height:14pt" o:ole="">
            <v:imagedata r:id="rId122" o:title=""/>
          </v:shape>
          <o:OLEObject Type="Embed" ProgID="Equation.DSMT4" ShapeID="_x0000_i1082" DrawAspect="Content" ObjectID="_1592800523" r:id="rId123"/>
        </w:object>
      </w:r>
      <w:r w:rsidR="001F50AD" w:rsidRPr="00921AA6">
        <w:rPr>
          <w:noProof/>
          <w:sz w:val="24"/>
          <w:szCs w:val="24"/>
        </w:rPr>
        <w:t xml:space="preserve">. </w:t>
      </w:r>
    </w:p>
    <w:p w14:paraId="47AEF211" w14:textId="4A5B3B0A" w:rsidR="001F50AD" w:rsidRPr="00921AA6" w:rsidRDefault="001F50AD" w:rsidP="001F50AD">
      <w:pPr>
        <w:spacing w:after="120" w:line="320" w:lineRule="exact"/>
        <w:jc w:val="both"/>
        <w:rPr>
          <w:sz w:val="24"/>
          <w:szCs w:val="24"/>
        </w:rPr>
      </w:pPr>
      <w:r w:rsidRPr="00921AA6">
        <w:rPr>
          <w:sz w:val="24"/>
          <w:szCs w:val="24"/>
        </w:rPr>
        <w:t>Proof:</w:t>
      </w:r>
      <w:r w:rsidR="00EE7F04" w:rsidRPr="00921AA6">
        <w:rPr>
          <w:sz w:val="24"/>
          <w:szCs w:val="24"/>
        </w:rPr>
        <w:t xml:space="preserve"> The result follows </w:t>
      </w:r>
      <w:proofErr w:type="gramStart"/>
      <w:r w:rsidR="00EE7F04" w:rsidRPr="00921AA6">
        <w:rPr>
          <w:sz w:val="24"/>
          <w:szCs w:val="24"/>
        </w:rPr>
        <w:t>because</w:t>
      </w:r>
      <w:r w:rsidRPr="00921AA6">
        <w:rPr>
          <w:sz w:val="24"/>
          <w:szCs w:val="24"/>
        </w:rPr>
        <w:t xml:space="preserve"> </w:t>
      </w:r>
      <w:proofErr w:type="gramEnd"/>
      <w:r w:rsidR="00EE7F04" w:rsidRPr="00921AA6">
        <w:rPr>
          <w:noProof/>
          <w:position w:val="-12"/>
          <w:sz w:val="24"/>
          <w:szCs w:val="24"/>
          <w:highlight w:val="yellow"/>
        </w:rPr>
        <w:object w:dxaOrig="2540" w:dyaOrig="400" w14:anchorId="6CC89B42">
          <v:shape id="_x0000_i1083" type="#_x0000_t75" style="width:137.2pt;height:19.8pt" o:ole="">
            <v:imagedata r:id="rId124" o:title=""/>
          </v:shape>
          <o:OLEObject Type="Embed" ProgID="Equation.DSMT4" ShapeID="_x0000_i1083" DrawAspect="Content" ObjectID="_1592800524" r:id="rId125"/>
        </w:object>
      </w:r>
      <w:r w:rsidRPr="00921AA6">
        <w:rPr>
          <w:noProof/>
          <w:sz w:val="24"/>
          <w:szCs w:val="24"/>
        </w:rPr>
        <w:t xml:space="preserve">, where </w:t>
      </w:r>
      <w:r w:rsidR="00EE7F04" w:rsidRPr="00921AA6">
        <w:rPr>
          <w:noProof/>
          <w:position w:val="-12"/>
          <w:sz w:val="24"/>
          <w:szCs w:val="24"/>
          <w:highlight w:val="yellow"/>
        </w:rPr>
        <w:object w:dxaOrig="2560" w:dyaOrig="400" w14:anchorId="66F93726">
          <v:shape id="_x0000_i1084" type="#_x0000_t75" style="width:128.3pt;height:20.15pt" o:ole="">
            <v:imagedata r:id="rId126" o:title=""/>
          </v:shape>
          <o:OLEObject Type="Embed" ProgID="Equation.DSMT4" ShapeID="_x0000_i1084" DrawAspect="Content" ObjectID="_1592800525" r:id="rId127"/>
        </w:object>
      </w:r>
      <w:r w:rsidRPr="00921AA6">
        <w:rPr>
          <w:noProof/>
          <w:sz w:val="24"/>
          <w:szCs w:val="24"/>
        </w:rPr>
        <w:t xml:space="preserve">, </w:t>
      </w:r>
      <w:r w:rsidR="00EE7F04" w:rsidRPr="00921AA6">
        <w:rPr>
          <w:noProof/>
          <w:sz w:val="24"/>
          <w:szCs w:val="24"/>
        </w:rPr>
        <w:t xml:space="preserve">and </w:t>
      </w:r>
      <w:r w:rsidRPr="00921AA6">
        <w:rPr>
          <w:noProof/>
          <w:sz w:val="24"/>
          <w:szCs w:val="24"/>
        </w:rPr>
        <w:t xml:space="preserve">so  </w:t>
      </w:r>
      <w:r w:rsidR="00EF1DBC" w:rsidRPr="00921AA6">
        <w:rPr>
          <w:noProof/>
          <w:position w:val="-12"/>
          <w:sz w:val="24"/>
          <w:szCs w:val="24"/>
        </w:rPr>
        <w:object w:dxaOrig="5640" w:dyaOrig="360" w14:anchorId="216B46D0">
          <v:shape id="_x0000_i1085" type="#_x0000_t75" style="width:304.05pt;height:17.75pt" o:ole="">
            <v:imagedata r:id="rId128" o:title=""/>
          </v:shape>
          <o:OLEObject Type="Embed" ProgID="Equation.DSMT4" ShapeID="_x0000_i1085" DrawAspect="Content" ObjectID="_1592800526" r:id="rId129"/>
        </w:object>
      </w:r>
      <w:r w:rsidRPr="00921AA6">
        <w:rPr>
          <w:noProof/>
          <w:sz w:val="24"/>
          <w:szCs w:val="24"/>
        </w:rPr>
        <w:t xml:space="preserve"> as </w:t>
      </w:r>
      <w:r w:rsidR="006A44BE" w:rsidRPr="00921AA6">
        <w:rPr>
          <w:noProof/>
          <w:position w:val="-6"/>
          <w:sz w:val="24"/>
          <w:szCs w:val="24"/>
        </w:rPr>
        <w:object w:dxaOrig="740" w:dyaOrig="279" w14:anchorId="2B8870EE">
          <v:shape id="_x0000_i1086" type="#_x0000_t75" style="width:39.25pt;height:14pt" o:ole="">
            <v:imagedata r:id="rId130" o:title=""/>
          </v:shape>
          <o:OLEObject Type="Embed" ProgID="Equation.DSMT4" ShapeID="_x0000_i1086" DrawAspect="Content" ObjectID="_1592800527" r:id="rId131"/>
        </w:object>
      </w:r>
      <w:r w:rsidR="00EE7F04" w:rsidRPr="00921AA6">
        <w:rPr>
          <w:noProof/>
          <w:sz w:val="24"/>
          <w:szCs w:val="24"/>
        </w:rPr>
        <w:t xml:space="preserve"> because </w:t>
      </w:r>
      <w:r w:rsidRPr="00921AA6">
        <w:rPr>
          <w:noProof/>
          <w:position w:val="-4"/>
          <w:sz w:val="24"/>
          <w:szCs w:val="24"/>
        </w:rPr>
        <w:object w:dxaOrig="240" w:dyaOrig="260" w14:anchorId="26EF8D5B">
          <v:shape id="_x0000_i1087" type="#_x0000_t75" style="width:12.3pt;height:12.95pt" o:ole="">
            <v:imagedata r:id="rId132" o:title=""/>
          </v:shape>
          <o:OLEObject Type="Embed" ProgID="Equation.DSMT4" ShapeID="_x0000_i1087" DrawAspect="Content" ObjectID="_1592800528" r:id="rId133"/>
        </w:object>
      </w:r>
      <w:r w:rsidRPr="00921AA6">
        <w:rPr>
          <w:noProof/>
          <w:sz w:val="24"/>
          <w:szCs w:val="24"/>
        </w:rPr>
        <w:t xml:space="preserve"> has a standard normal distribution and </w:t>
      </w:r>
      <w:r w:rsidRPr="00921AA6">
        <w:rPr>
          <w:noProof/>
          <w:position w:val="-6"/>
          <w:sz w:val="24"/>
          <w:szCs w:val="24"/>
        </w:rPr>
        <w:object w:dxaOrig="520" w:dyaOrig="279" w14:anchorId="04AD1E3A">
          <v:shape id="_x0000_i1088" type="#_x0000_t75" style="width:26.25pt;height:12.95pt" o:ole="">
            <v:imagedata r:id="rId25" o:title=""/>
          </v:shape>
          <o:OLEObject Type="Embed" ProgID="Equation.DSMT4" ShapeID="_x0000_i1088" DrawAspect="Content" ObjectID="_1592800529" r:id="rId134"/>
        </w:object>
      </w:r>
      <w:r w:rsidRPr="00921AA6">
        <w:rPr>
          <w:noProof/>
          <w:sz w:val="24"/>
          <w:szCs w:val="24"/>
        </w:rPr>
        <w:t xml:space="preserve">. </w:t>
      </w:r>
      <w:r w:rsidRPr="00921AA6">
        <w:rPr>
          <w:sz w:val="24"/>
          <w:szCs w:val="24"/>
        </w:rPr>
        <w:tab/>
      </w:r>
      <w:r w:rsidRPr="00921AA6">
        <w:rPr>
          <w:sz w:val="24"/>
          <w:szCs w:val="24"/>
        </w:rPr>
        <w:tab/>
      </w:r>
      <w:r w:rsidRPr="00921AA6">
        <w:rPr>
          <w:sz w:val="24"/>
          <w:szCs w:val="24"/>
        </w:rPr>
        <w:tab/>
      </w:r>
      <w:r w:rsidRPr="00921AA6">
        <w:rPr>
          <w:sz w:val="24"/>
          <w:szCs w:val="24"/>
        </w:rPr>
        <w:tab/>
      </w:r>
      <w:r w:rsidRPr="00921AA6">
        <w:rPr>
          <w:sz w:val="24"/>
          <w:szCs w:val="24"/>
        </w:rPr>
        <w:tab/>
      </w:r>
      <w:r w:rsidRPr="00921AA6">
        <w:rPr>
          <w:sz w:val="24"/>
          <w:szCs w:val="24"/>
        </w:rPr>
        <w:tab/>
      </w:r>
      <w:r w:rsidRPr="00921AA6">
        <w:rPr>
          <w:sz w:val="24"/>
          <w:szCs w:val="24"/>
        </w:rPr>
        <w:tab/>
      </w:r>
      <w:r w:rsidRPr="00921AA6">
        <w:rPr>
          <w:sz w:val="24"/>
          <w:szCs w:val="24"/>
        </w:rPr>
        <w:tab/>
      </w:r>
      <w:r w:rsidRPr="00921AA6">
        <w:rPr>
          <w:sz w:val="36"/>
          <w:szCs w:val="36"/>
        </w:rPr>
        <w:t>□</w:t>
      </w:r>
    </w:p>
    <w:p w14:paraId="463EE7CD" w14:textId="77777777" w:rsidR="00ED366C" w:rsidRPr="00921AA6" w:rsidRDefault="00ED366C" w:rsidP="002C4565">
      <w:pPr>
        <w:spacing w:after="0" w:line="320" w:lineRule="exact"/>
        <w:ind w:firstLine="426"/>
        <w:jc w:val="both"/>
        <w:rPr>
          <w:noProof/>
          <w:sz w:val="24"/>
          <w:szCs w:val="24"/>
          <w:highlight w:val="yellow"/>
        </w:rPr>
      </w:pPr>
      <w:r w:rsidRPr="00921AA6">
        <w:rPr>
          <w:noProof/>
          <w:sz w:val="24"/>
          <w:szCs w:val="24"/>
          <w:highlight w:val="yellow"/>
        </w:rPr>
        <w:t>We make some remarks about these propositions.</w:t>
      </w:r>
    </w:p>
    <w:p w14:paraId="7D70B8AF" w14:textId="4AAB48FA" w:rsidR="00ED366C" w:rsidRPr="00921AA6" w:rsidRDefault="00A85C24" w:rsidP="002C4565">
      <w:pPr>
        <w:spacing w:after="0" w:line="320" w:lineRule="exact"/>
        <w:ind w:firstLine="426"/>
        <w:jc w:val="both"/>
        <w:rPr>
          <w:noProof/>
          <w:sz w:val="24"/>
          <w:szCs w:val="24"/>
        </w:rPr>
      </w:pPr>
      <w:r w:rsidRPr="00921AA6">
        <w:rPr>
          <w:noProof/>
          <w:sz w:val="24"/>
          <w:szCs w:val="24"/>
          <w:highlight w:val="yellow"/>
        </w:rPr>
        <w:t>As</w:t>
      </w:r>
      <w:r w:rsidR="00F37EDB" w:rsidRPr="00921AA6">
        <w:rPr>
          <w:noProof/>
          <w:sz w:val="24"/>
          <w:szCs w:val="24"/>
          <w:highlight w:val="yellow"/>
        </w:rPr>
        <w:t xml:space="preserve"> </w:t>
      </w:r>
      <w:r w:rsidR="00ED366C" w:rsidRPr="00921AA6">
        <w:rPr>
          <w:noProof/>
          <w:sz w:val="24"/>
          <w:szCs w:val="24"/>
          <w:highlight w:val="yellow"/>
        </w:rPr>
        <w:t>Propostion 3</w:t>
      </w:r>
      <w:r w:rsidR="00F37EDB" w:rsidRPr="00921AA6">
        <w:rPr>
          <w:noProof/>
          <w:sz w:val="24"/>
          <w:szCs w:val="24"/>
          <w:highlight w:val="yellow"/>
        </w:rPr>
        <w:t xml:space="preserve"> holds in the dependent case, </w:t>
      </w:r>
      <w:r w:rsidRPr="00921AA6">
        <w:rPr>
          <w:noProof/>
          <w:sz w:val="24"/>
          <w:szCs w:val="24"/>
          <w:highlight w:val="yellow"/>
        </w:rPr>
        <w:t xml:space="preserve">it </w:t>
      </w:r>
      <w:r w:rsidR="00F37EDB" w:rsidRPr="00921AA6">
        <w:rPr>
          <w:noProof/>
          <w:sz w:val="24"/>
          <w:szCs w:val="24"/>
          <w:highlight w:val="yellow"/>
        </w:rPr>
        <w:t>also holds in the independent case (</w:t>
      </w:r>
      <w:r w:rsidR="00F37EDB" w:rsidRPr="00921AA6">
        <w:rPr>
          <w:noProof/>
          <w:position w:val="-10"/>
          <w:sz w:val="24"/>
          <w:szCs w:val="24"/>
          <w:highlight w:val="yellow"/>
        </w:rPr>
        <w:object w:dxaOrig="600" w:dyaOrig="320" w14:anchorId="3E1980C2">
          <v:shape id="_x0000_i1089" type="#_x0000_t75" style="width:31.75pt;height:16.05pt" o:ole="">
            <v:imagedata r:id="rId135" o:title=""/>
          </v:shape>
          <o:OLEObject Type="Embed" ProgID="Equation.DSMT4" ShapeID="_x0000_i1089" DrawAspect="Content" ObjectID="_1592800530" r:id="rId136"/>
        </w:object>
      </w:r>
      <w:r w:rsidR="00F37EDB" w:rsidRPr="00921AA6">
        <w:rPr>
          <w:noProof/>
          <w:sz w:val="24"/>
          <w:szCs w:val="24"/>
          <w:highlight w:val="yellow"/>
        </w:rPr>
        <w:t>).</w:t>
      </w:r>
      <w:r w:rsidR="00F37EDB" w:rsidRPr="00921AA6">
        <w:rPr>
          <w:noProof/>
          <w:sz w:val="24"/>
          <w:szCs w:val="24"/>
        </w:rPr>
        <w:t xml:space="preserve"> </w:t>
      </w:r>
    </w:p>
    <w:p w14:paraId="026C16F6" w14:textId="1D29498F" w:rsidR="00330783" w:rsidRPr="00921AA6" w:rsidRDefault="006A44BE" w:rsidP="002C4565">
      <w:pPr>
        <w:spacing w:after="0" w:line="320" w:lineRule="exact"/>
        <w:ind w:firstLine="426"/>
        <w:jc w:val="both"/>
        <w:rPr>
          <w:sz w:val="24"/>
          <w:szCs w:val="24"/>
        </w:rPr>
      </w:pPr>
      <w:r w:rsidRPr="00921AA6">
        <w:rPr>
          <w:noProof/>
          <w:sz w:val="24"/>
          <w:szCs w:val="24"/>
        </w:rPr>
        <w:t xml:space="preserve">A result for a bivariate binomial can be proved in a similar way to </w:t>
      </w:r>
      <w:r w:rsidR="00EF1DBC" w:rsidRPr="00921AA6">
        <w:rPr>
          <w:sz w:val="24"/>
          <w:szCs w:val="24"/>
        </w:rPr>
        <w:t>Proposition 1</w:t>
      </w:r>
      <w:r w:rsidRPr="00921AA6">
        <w:rPr>
          <w:sz w:val="24"/>
          <w:szCs w:val="24"/>
        </w:rPr>
        <w:t xml:space="preserve">. </w:t>
      </w:r>
    </w:p>
    <w:p w14:paraId="033306ED" w14:textId="396462D7" w:rsidR="00CE5933" w:rsidRDefault="006A44BE" w:rsidP="002C4565">
      <w:pPr>
        <w:spacing w:after="0" w:line="320" w:lineRule="exact"/>
        <w:ind w:firstLine="426"/>
        <w:jc w:val="both"/>
        <w:rPr>
          <w:noProof/>
          <w:sz w:val="24"/>
          <w:szCs w:val="24"/>
        </w:rPr>
      </w:pPr>
      <w:r w:rsidRPr="00921AA6">
        <w:rPr>
          <w:sz w:val="24"/>
          <w:szCs w:val="24"/>
        </w:rPr>
        <w:t>The result</w:t>
      </w:r>
      <w:r w:rsidR="00EF1DBC" w:rsidRPr="00921AA6">
        <w:rPr>
          <w:sz w:val="24"/>
          <w:szCs w:val="24"/>
        </w:rPr>
        <w:t xml:space="preserve"> </w:t>
      </w:r>
      <w:r w:rsidR="00FA5FD3" w:rsidRPr="00921AA6">
        <w:rPr>
          <w:sz w:val="24"/>
          <w:szCs w:val="24"/>
        </w:rPr>
        <w:t xml:space="preserve">(divergence of scores) in Propositions 1-3 </w:t>
      </w:r>
      <w:r w:rsidR="00EF1DBC" w:rsidRPr="00921AA6">
        <w:rPr>
          <w:sz w:val="24"/>
          <w:szCs w:val="24"/>
        </w:rPr>
        <w:t xml:space="preserve">is </w:t>
      </w:r>
      <w:r w:rsidR="00A52A86" w:rsidRPr="00921AA6">
        <w:rPr>
          <w:sz w:val="24"/>
          <w:szCs w:val="24"/>
        </w:rPr>
        <w:t>not universally true</w:t>
      </w:r>
      <w:r w:rsidR="007738BA" w:rsidRPr="00921AA6">
        <w:rPr>
          <w:sz w:val="24"/>
          <w:szCs w:val="24"/>
        </w:rPr>
        <w:t>. For example, when the marginal distributions are both zero-inflated</w:t>
      </w:r>
      <w:proofErr w:type="gramStart"/>
      <w:r w:rsidR="00A52A86" w:rsidRPr="00921AA6">
        <w:rPr>
          <w:sz w:val="24"/>
          <w:szCs w:val="24"/>
        </w:rPr>
        <w:t xml:space="preserve">, </w:t>
      </w:r>
      <w:proofErr w:type="gramEnd"/>
      <w:r w:rsidR="00F37EDB" w:rsidRPr="00921AA6">
        <w:rPr>
          <w:noProof/>
          <w:position w:val="-12"/>
          <w:sz w:val="24"/>
          <w:szCs w:val="24"/>
          <w:highlight w:val="yellow"/>
        </w:rPr>
        <w:object w:dxaOrig="1980" w:dyaOrig="360" w14:anchorId="0B3687BC">
          <v:shape id="_x0000_i1090" type="#_x0000_t75" style="width:106.45pt;height:17.75pt" o:ole="">
            <v:imagedata r:id="rId137" o:title=""/>
          </v:shape>
          <o:OLEObject Type="Embed" ProgID="Equation.DSMT4" ShapeID="_x0000_i1090" DrawAspect="Content" ObjectID="_1592800531" r:id="rId138"/>
        </w:object>
      </w:r>
      <w:r w:rsidR="007738BA" w:rsidRPr="00921AA6">
        <w:rPr>
          <w:noProof/>
          <w:sz w:val="24"/>
          <w:szCs w:val="24"/>
        </w:rPr>
        <w:t>,</w:t>
      </w:r>
      <w:r w:rsidR="00A52A86" w:rsidRPr="00921AA6">
        <w:rPr>
          <w:sz w:val="24"/>
          <w:szCs w:val="24"/>
        </w:rPr>
        <w:t xml:space="preserve"> always</w:t>
      </w:r>
      <w:r w:rsidRPr="00921AA6">
        <w:rPr>
          <w:sz w:val="24"/>
          <w:szCs w:val="24"/>
        </w:rPr>
        <w:t xml:space="preserve">, </w:t>
      </w:r>
      <w:r w:rsidR="007738BA" w:rsidRPr="00921AA6">
        <w:rPr>
          <w:sz w:val="24"/>
          <w:szCs w:val="24"/>
        </w:rPr>
        <w:t>due to the</w:t>
      </w:r>
      <w:r w:rsidR="00A52A86" w:rsidRPr="00921AA6">
        <w:rPr>
          <w:sz w:val="24"/>
          <w:szCs w:val="24"/>
        </w:rPr>
        <w:t xml:space="preserve"> zero-inflation</w:t>
      </w:r>
      <w:r w:rsidR="007738BA" w:rsidRPr="00921AA6">
        <w:rPr>
          <w:sz w:val="24"/>
          <w:szCs w:val="24"/>
        </w:rPr>
        <w:t xml:space="preserve"> of the bivariate distribution</w:t>
      </w:r>
      <w:r w:rsidR="004C62FB" w:rsidRPr="00921AA6">
        <w:rPr>
          <w:sz w:val="24"/>
          <w:szCs w:val="24"/>
        </w:rPr>
        <w:t>.</w:t>
      </w:r>
      <w:r w:rsidR="00A52A86" w:rsidRPr="00921AA6">
        <w:rPr>
          <w:sz w:val="24"/>
          <w:szCs w:val="24"/>
        </w:rPr>
        <w:t xml:space="preserve"> </w:t>
      </w:r>
      <w:r w:rsidR="00921AA6">
        <w:rPr>
          <w:sz w:val="24"/>
          <w:szCs w:val="24"/>
        </w:rPr>
        <w:t>C</w:t>
      </w:r>
      <w:r w:rsidR="00CE5933" w:rsidRPr="00921AA6">
        <w:rPr>
          <w:sz w:val="24"/>
          <w:szCs w:val="24"/>
        </w:rPr>
        <w:t xml:space="preserve">rucially, </w:t>
      </w:r>
      <w:r w:rsidR="00EF1DBC" w:rsidRPr="00921AA6">
        <w:rPr>
          <w:sz w:val="24"/>
          <w:szCs w:val="24"/>
        </w:rPr>
        <w:t>a</w:t>
      </w:r>
      <w:r w:rsidR="00CE5933" w:rsidRPr="00921AA6">
        <w:rPr>
          <w:sz w:val="24"/>
          <w:szCs w:val="24"/>
        </w:rPr>
        <w:t xml:space="preserve"> general result depends on two assumptions in the model: firstly</w:t>
      </w:r>
      <w:r w:rsidR="00330783" w:rsidRPr="00921AA6">
        <w:rPr>
          <w:sz w:val="24"/>
          <w:szCs w:val="24"/>
        </w:rPr>
        <w:t>,</w:t>
      </w:r>
      <w:r w:rsidR="00CE5933" w:rsidRPr="00921AA6">
        <w:rPr>
          <w:sz w:val="24"/>
          <w:szCs w:val="24"/>
        </w:rPr>
        <w:t xml:space="preserve"> </w:t>
      </w:r>
      <w:proofErr w:type="gramStart"/>
      <w:r w:rsidR="00CE5933" w:rsidRPr="00921AA6">
        <w:rPr>
          <w:sz w:val="24"/>
          <w:szCs w:val="24"/>
        </w:rPr>
        <w:t>that</w:t>
      </w:r>
      <w:r w:rsidR="002A1F3B" w:rsidRPr="00921AA6">
        <w:rPr>
          <w:sz w:val="24"/>
          <w:szCs w:val="24"/>
        </w:rPr>
        <w:t xml:space="preserve"> </w:t>
      </w:r>
      <w:r w:rsidR="00CE5933" w:rsidRPr="00921AA6">
        <w:rPr>
          <w:sz w:val="24"/>
          <w:szCs w:val="24"/>
        </w:rPr>
        <w:t>strengths</w:t>
      </w:r>
      <w:proofErr w:type="gramEnd"/>
      <w:r w:rsidR="00CE5933" w:rsidRPr="00921AA6">
        <w:rPr>
          <w:sz w:val="24"/>
          <w:szCs w:val="24"/>
        </w:rPr>
        <w:t xml:space="preserve"> </w:t>
      </w:r>
      <w:r w:rsidR="002A1F3B" w:rsidRPr="00921AA6">
        <w:rPr>
          <w:sz w:val="24"/>
          <w:szCs w:val="24"/>
        </w:rPr>
        <w:t>differ</w:t>
      </w:r>
      <w:r w:rsidR="00CE5933" w:rsidRPr="00921AA6">
        <w:rPr>
          <w:sz w:val="24"/>
          <w:szCs w:val="24"/>
        </w:rPr>
        <w:t xml:space="preserve"> relatively (</w:t>
      </w:r>
      <w:r w:rsidR="00CE5933" w:rsidRPr="00921AA6">
        <w:rPr>
          <w:noProof/>
          <w:position w:val="-12"/>
          <w:sz w:val="24"/>
          <w:szCs w:val="24"/>
        </w:rPr>
        <w:object w:dxaOrig="820" w:dyaOrig="360" w14:anchorId="2CD4B9FE">
          <v:shape id="_x0000_i1091" type="#_x0000_t75" style="width:45.75pt;height:17.75pt" o:ole="">
            <v:imagedata r:id="rId56" o:title=""/>
          </v:shape>
          <o:OLEObject Type="Embed" ProgID="Equation.DSMT4" ShapeID="_x0000_i1091" DrawAspect="Content" ObjectID="_1592800532" r:id="rId139"/>
        </w:object>
      </w:r>
      <w:r w:rsidR="00CE5933" w:rsidRPr="00921AA6">
        <w:rPr>
          <w:noProof/>
          <w:sz w:val="24"/>
          <w:szCs w:val="24"/>
        </w:rPr>
        <w:t xml:space="preserve">) </w:t>
      </w:r>
      <w:r w:rsidR="00CE5933" w:rsidRPr="00921AA6">
        <w:rPr>
          <w:sz w:val="24"/>
          <w:szCs w:val="24"/>
        </w:rPr>
        <w:t>rather than absolutely (</w:t>
      </w:r>
      <w:r w:rsidR="00CE5933" w:rsidRPr="00921AA6">
        <w:rPr>
          <w:noProof/>
          <w:position w:val="-12"/>
          <w:sz w:val="24"/>
          <w:szCs w:val="24"/>
        </w:rPr>
        <w:object w:dxaOrig="1060" w:dyaOrig="360" w14:anchorId="032D5EE0">
          <v:shape id="_x0000_i1092" type="#_x0000_t75" style="width:59.05pt;height:17.75pt" o:ole="">
            <v:imagedata r:id="rId140" o:title=""/>
          </v:shape>
          <o:OLEObject Type="Embed" ProgID="Equation.DSMT4" ShapeID="_x0000_i1092" DrawAspect="Content" ObjectID="_1592800533" r:id="rId141"/>
        </w:object>
      </w:r>
      <w:r w:rsidR="00CE5933" w:rsidRPr="00921AA6">
        <w:rPr>
          <w:sz w:val="24"/>
          <w:szCs w:val="24"/>
        </w:rPr>
        <w:t>); and second</w:t>
      </w:r>
      <w:r w:rsidR="004C62FB" w:rsidRPr="00921AA6">
        <w:rPr>
          <w:sz w:val="24"/>
          <w:szCs w:val="24"/>
        </w:rPr>
        <w:t>ly</w:t>
      </w:r>
      <w:r w:rsidR="00330783" w:rsidRPr="00921AA6">
        <w:rPr>
          <w:sz w:val="24"/>
          <w:szCs w:val="24"/>
        </w:rPr>
        <w:t>,</w:t>
      </w:r>
      <w:r w:rsidR="00CE5933" w:rsidRPr="00921AA6">
        <w:rPr>
          <w:sz w:val="24"/>
          <w:szCs w:val="24"/>
        </w:rPr>
        <w:t xml:space="preserve"> that a Bernoulli process</w:t>
      </w:r>
      <w:r w:rsidRPr="00921AA6">
        <w:rPr>
          <w:sz w:val="24"/>
          <w:szCs w:val="24"/>
        </w:rPr>
        <w:t xml:space="preserve"> underlies the score distributions</w:t>
      </w:r>
      <w:r w:rsidR="00CE5933" w:rsidRPr="00921AA6">
        <w:rPr>
          <w:sz w:val="24"/>
          <w:szCs w:val="24"/>
        </w:rPr>
        <w:t xml:space="preserve">, </w:t>
      </w:r>
      <w:r w:rsidR="009076C2" w:rsidRPr="00921AA6">
        <w:rPr>
          <w:sz w:val="24"/>
          <w:szCs w:val="24"/>
        </w:rPr>
        <w:t>which is the basis of the Poisson match</w:t>
      </w:r>
      <w:r w:rsidR="00CE5933" w:rsidRPr="00921AA6">
        <w:rPr>
          <w:sz w:val="24"/>
          <w:szCs w:val="24"/>
        </w:rPr>
        <w:t xml:space="preserve">. </w:t>
      </w:r>
      <w:r w:rsidR="00EF1DBC" w:rsidRPr="00921AA6">
        <w:rPr>
          <w:sz w:val="24"/>
          <w:szCs w:val="24"/>
        </w:rPr>
        <w:t xml:space="preserve">Thus, </w:t>
      </w:r>
      <w:r w:rsidRPr="00921AA6">
        <w:rPr>
          <w:sz w:val="24"/>
          <w:szCs w:val="24"/>
        </w:rPr>
        <w:t xml:space="preserve">regarding the first, </w:t>
      </w:r>
      <w:r w:rsidR="00EF1DBC" w:rsidRPr="00921AA6">
        <w:rPr>
          <w:sz w:val="24"/>
          <w:szCs w:val="24"/>
        </w:rPr>
        <w:t xml:space="preserve">we can see that if </w:t>
      </w:r>
      <w:r w:rsidR="00F37EDB" w:rsidRPr="00921AA6">
        <w:rPr>
          <w:noProof/>
          <w:position w:val="-12"/>
          <w:sz w:val="24"/>
          <w:szCs w:val="24"/>
          <w:highlight w:val="yellow"/>
        </w:rPr>
        <w:object w:dxaOrig="3200" w:dyaOrig="400" w14:anchorId="77870400">
          <v:shape id="_x0000_i1093" type="#_x0000_t75" style="width:172.65pt;height:19.8pt" o:ole="">
            <v:imagedata r:id="rId142" o:title=""/>
          </v:shape>
          <o:OLEObject Type="Embed" ProgID="Equation.DSMT4" ShapeID="_x0000_i1093" DrawAspect="Content" ObjectID="_1592800534" r:id="rId143"/>
        </w:object>
      </w:r>
      <w:r w:rsidR="00EF1DBC" w:rsidRPr="00921AA6">
        <w:rPr>
          <w:noProof/>
          <w:sz w:val="24"/>
          <w:szCs w:val="24"/>
        </w:rPr>
        <w:t xml:space="preserve"> then </w:t>
      </w:r>
      <w:r w:rsidR="00F37EDB" w:rsidRPr="00921AA6">
        <w:rPr>
          <w:noProof/>
          <w:position w:val="-12"/>
          <w:sz w:val="24"/>
          <w:szCs w:val="24"/>
          <w:highlight w:val="yellow"/>
        </w:rPr>
        <w:object w:dxaOrig="1939" w:dyaOrig="400" w14:anchorId="4B7D5A45">
          <v:shape id="_x0000_i1094" type="#_x0000_t75" style="width:104.4pt;height:19.8pt" o:ole="">
            <v:imagedata r:id="rId144" o:title=""/>
          </v:shape>
          <o:OLEObject Type="Embed" ProgID="Equation.DSMT4" ShapeID="_x0000_i1094" DrawAspect="Content" ObjectID="_1592800535" r:id="rId145"/>
        </w:object>
      </w:r>
      <w:r w:rsidR="00EF1DBC" w:rsidRPr="00921AA6">
        <w:rPr>
          <w:noProof/>
          <w:sz w:val="24"/>
          <w:szCs w:val="24"/>
        </w:rPr>
        <w:t xml:space="preserve"> and so </w:t>
      </w:r>
      <w:r w:rsidR="00EF1DBC" w:rsidRPr="00921AA6">
        <w:rPr>
          <w:noProof/>
          <w:position w:val="-12"/>
          <w:sz w:val="24"/>
          <w:szCs w:val="24"/>
        </w:rPr>
        <w:object w:dxaOrig="1260" w:dyaOrig="360" w14:anchorId="2321F1D1">
          <v:shape id="_x0000_i1095" type="#_x0000_t75" style="width:68.25pt;height:17.75pt" o:ole="">
            <v:imagedata r:id="rId146" o:title=""/>
          </v:shape>
          <o:OLEObject Type="Embed" ProgID="Equation.DSMT4" ShapeID="_x0000_i1095" DrawAspect="Content" ObjectID="_1592800536" r:id="rId147"/>
        </w:object>
      </w:r>
      <w:r w:rsidR="00EF1DBC" w:rsidRPr="00921AA6">
        <w:rPr>
          <w:noProof/>
          <w:sz w:val="24"/>
          <w:szCs w:val="24"/>
        </w:rPr>
        <w:t xml:space="preserve"> does not depend </w:t>
      </w:r>
      <w:r w:rsidRPr="00921AA6">
        <w:rPr>
          <w:noProof/>
          <w:position w:val="-6"/>
          <w:sz w:val="24"/>
          <w:szCs w:val="24"/>
        </w:rPr>
        <w:object w:dxaOrig="220" w:dyaOrig="279" w14:anchorId="6B870DBC">
          <v:shape id="_x0000_i1096" type="#_x0000_t75" style="width:11.25pt;height:14pt" o:ole="">
            <v:imagedata r:id="rId148" o:title=""/>
          </v:shape>
          <o:OLEObject Type="Embed" ProgID="Equation.DSMT4" ShapeID="_x0000_i1096" DrawAspect="Content" ObjectID="_1592800537" r:id="rId149"/>
        </w:object>
      </w:r>
      <w:r w:rsidR="00EF1DBC" w:rsidRPr="00921AA6">
        <w:rPr>
          <w:noProof/>
          <w:sz w:val="24"/>
          <w:szCs w:val="24"/>
        </w:rPr>
        <w:t>.</w:t>
      </w:r>
      <w:r w:rsidRPr="00921AA6">
        <w:rPr>
          <w:noProof/>
          <w:sz w:val="24"/>
          <w:szCs w:val="24"/>
        </w:rPr>
        <w:t xml:space="preserve"> </w:t>
      </w:r>
    </w:p>
    <w:p w14:paraId="16705BEB" w14:textId="0EBC9E54" w:rsidR="008D2357" w:rsidRDefault="008D2357" w:rsidP="008D2357">
      <w:pPr>
        <w:spacing w:after="0" w:line="320" w:lineRule="exact"/>
        <w:ind w:firstLine="426"/>
        <w:jc w:val="both"/>
        <w:rPr>
          <w:noProof/>
          <w:sz w:val="24"/>
          <w:szCs w:val="24"/>
        </w:rPr>
      </w:pPr>
      <w:r w:rsidRPr="00921AA6">
        <w:rPr>
          <w:noProof/>
          <w:sz w:val="24"/>
          <w:szCs w:val="24"/>
          <w:highlight w:val="yellow"/>
        </w:rPr>
        <w:t>When the continuous distribution in Proposition 3 is used to approximate a discrete distribution (of scores in sports), probabilities are calculated using a continuity correction</w:t>
      </w:r>
      <w:r>
        <w:rPr>
          <w:noProof/>
          <w:sz w:val="24"/>
          <w:szCs w:val="24"/>
          <w:highlight w:val="yellow"/>
        </w:rPr>
        <w:t xml:space="preserve">, leading to </w:t>
      </w:r>
      <w:r w:rsidRPr="00921AA6">
        <w:rPr>
          <w:noProof/>
          <w:sz w:val="24"/>
          <w:szCs w:val="24"/>
          <w:highlight w:val="yellow"/>
        </w:rPr>
        <w:t xml:space="preserve">the </w:t>
      </w:r>
      <w:r w:rsidRPr="00921AA6">
        <w:rPr>
          <w:noProof/>
          <w:sz w:val="24"/>
          <w:szCs w:val="24"/>
          <w:highlight w:val="yellow"/>
        </w:rPr>
        <w:lastRenderedPageBreak/>
        <w:t xml:space="preserve">discretized bivariate normal. One could </w:t>
      </w:r>
      <w:r>
        <w:rPr>
          <w:noProof/>
          <w:sz w:val="24"/>
          <w:szCs w:val="24"/>
          <w:highlight w:val="yellow"/>
        </w:rPr>
        <w:t xml:space="preserve">attempt to </w:t>
      </w:r>
      <w:r w:rsidRPr="00921AA6">
        <w:rPr>
          <w:noProof/>
          <w:sz w:val="24"/>
          <w:szCs w:val="24"/>
          <w:highlight w:val="yellow"/>
        </w:rPr>
        <w:t>prove a result similar to Proposition 3 for th</w:t>
      </w:r>
      <w:r>
        <w:rPr>
          <w:noProof/>
          <w:sz w:val="24"/>
          <w:szCs w:val="24"/>
          <w:highlight w:val="yellow"/>
        </w:rPr>
        <w:t xml:space="preserve">is distribution. However, the purpose of Proposition 3 is to demonstrate firstly that the result is true for distributions other than Poisson and secondly that relative strength difference is </w:t>
      </w:r>
      <w:r w:rsidR="00A24669">
        <w:rPr>
          <w:noProof/>
          <w:sz w:val="24"/>
          <w:szCs w:val="24"/>
          <w:highlight w:val="yellow"/>
        </w:rPr>
        <w:t>a</w:t>
      </w:r>
      <w:r>
        <w:rPr>
          <w:noProof/>
          <w:sz w:val="24"/>
          <w:szCs w:val="24"/>
          <w:highlight w:val="yellow"/>
        </w:rPr>
        <w:t xml:space="preserve"> key condition for the result to hold</w:t>
      </w:r>
      <w:r w:rsidRPr="00921AA6">
        <w:rPr>
          <w:noProof/>
          <w:sz w:val="24"/>
          <w:szCs w:val="24"/>
          <w:highlight w:val="yellow"/>
        </w:rPr>
        <w:t>.</w:t>
      </w:r>
      <w:r w:rsidRPr="00921AA6">
        <w:rPr>
          <w:noProof/>
          <w:sz w:val="24"/>
          <w:szCs w:val="24"/>
        </w:rPr>
        <w:t xml:space="preserve"> </w:t>
      </w:r>
    </w:p>
    <w:p w14:paraId="7FBE13F7" w14:textId="6F8305F2" w:rsidR="008D2357" w:rsidRPr="00921AA6" w:rsidRDefault="008D2357" w:rsidP="008D2357">
      <w:pPr>
        <w:spacing w:after="0" w:line="320" w:lineRule="exact"/>
        <w:ind w:firstLine="426"/>
        <w:jc w:val="both"/>
        <w:rPr>
          <w:noProof/>
          <w:sz w:val="24"/>
          <w:szCs w:val="24"/>
        </w:rPr>
      </w:pPr>
      <w:r w:rsidRPr="00921AA6">
        <w:rPr>
          <w:noProof/>
          <w:sz w:val="24"/>
          <w:szCs w:val="24"/>
        </w:rPr>
        <w:t xml:space="preserve">The corresponding result for the bivariate log-normal distibution (which has support on the upper right quandrant) can be proved by using the log-transformation in Proposition 3. </w:t>
      </w:r>
      <w:r w:rsidRPr="00921AA6">
        <w:rPr>
          <w:noProof/>
          <w:sz w:val="24"/>
          <w:szCs w:val="24"/>
          <w:highlight w:val="yellow"/>
        </w:rPr>
        <w:t xml:space="preserve">The discretized bivariate log-normal distribution is then a model that is suitable for scores that must be positive. As an aside, to accommodate heavier tails, one could discretize elliptical models (e.g. Bingham et al., 2003) that are used in financial modelling. </w:t>
      </w:r>
    </w:p>
    <w:p w14:paraId="6CBA3769" w14:textId="22136308" w:rsidR="002C4565" w:rsidRPr="00921AA6" w:rsidRDefault="002C4565" w:rsidP="002C4565">
      <w:pPr>
        <w:spacing w:after="0" w:line="320" w:lineRule="exact"/>
        <w:ind w:firstLine="426"/>
        <w:jc w:val="both"/>
        <w:rPr>
          <w:sz w:val="24"/>
          <w:szCs w:val="24"/>
        </w:rPr>
      </w:pPr>
      <w:r w:rsidRPr="00921AA6">
        <w:rPr>
          <w:sz w:val="24"/>
          <w:szCs w:val="24"/>
        </w:rPr>
        <w:t xml:space="preserve">Moving then from the model to the reality, the practical consequences are that if scores are approximately </w:t>
      </w:r>
      <w:r w:rsidR="00330783" w:rsidRPr="00921AA6">
        <w:rPr>
          <w:sz w:val="24"/>
          <w:szCs w:val="24"/>
        </w:rPr>
        <w:t xml:space="preserve">Poisson </w:t>
      </w:r>
      <w:r w:rsidRPr="00921AA6">
        <w:rPr>
          <w:sz w:val="24"/>
          <w:szCs w:val="24"/>
        </w:rPr>
        <w:t xml:space="preserve">(e.g. soccer, see McHale and Scarf, 2007) then increasing the scoring rate decreases the </w:t>
      </w:r>
      <w:r w:rsidR="00F735F2" w:rsidRPr="00921AA6">
        <w:rPr>
          <w:sz w:val="24"/>
          <w:szCs w:val="24"/>
        </w:rPr>
        <w:t>outcome uncertainty</w:t>
      </w:r>
      <w:r w:rsidRPr="00921AA6">
        <w:rPr>
          <w:sz w:val="24"/>
          <w:szCs w:val="24"/>
        </w:rPr>
        <w:t xml:space="preserve">. Thus, picking up </w:t>
      </w:r>
      <w:r w:rsidR="008B214A" w:rsidRPr="00921AA6">
        <w:rPr>
          <w:sz w:val="24"/>
          <w:szCs w:val="24"/>
        </w:rPr>
        <w:t>a</w:t>
      </w:r>
      <w:r w:rsidRPr="00921AA6">
        <w:rPr>
          <w:sz w:val="24"/>
          <w:szCs w:val="24"/>
        </w:rPr>
        <w:t xml:space="preserve"> soccer example here, while the size of the goal is sacrosanct, penalising defenders for impeding attackers in the penalty area more stringently (than has been the case in the past) is not and would </w:t>
      </w:r>
      <w:r w:rsidR="008B214A" w:rsidRPr="00921AA6">
        <w:rPr>
          <w:sz w:val="24"/>
          <w:szCs w:val="24"/>
        </w:rPr>
        <w:t xml:space="preserve">likely </w:t>
      </w:r>
      <w:r w:rsidRPr="00921AA6">
        <w:rPr>
          <w:sz w:val="24"/>
          <w:szCs w:val="24"/>
        </w:rPr>
        <w:t xml:space="preserve">increase the scoring rate. </w:t>
      </w:r>
    </w:p>
    <w:p w14:paraId="3EEC9D46" w14:textId="77777777" w:rsidR="002C4565" w:rsidRPr="00921AA6" w:rsidRDefault="002C4565" w:rsidP="002C4565">
      <w:pPr>
        <w:spacing w:after="0" w:line="320" w:lineRule="exact"/>
        <w:ind w:firstLine="426"/>
        <w:jc w:val="both"/>
        <w:rPr>
          <w:sz w:val="24"/>
          <w:szCs w:val="24"/>
        </w:rPr>
      </w:pPr>
      <w:r w:rsidRPr="00921AA6">
        <w:rPr>
          <w:sz w:val="24"/>
          <w:szCs w:val="24"/>
        </w:rPr>
        <w:t xml:space="preserve">Notice conversely that, </w:t>
      </w:r>
      <w:proofErr w:type="gramStart"/>
      <w:r w:rsidRPr="00921AA6">
        <w:rPr>
          <w:sz w:val="24"/>
          <w:szCs w:val="24"/>
        </w:rPr>
        <w:t xml:space="preserve">as </w:t>
      </w:r>
      <w:proofErr w:type="gramEnd"/>
      <w:r w:rsidRPr="00921AA6">
        <w:rPr>
          <w:noProof/>
          <w:position w:val="-6"/>
          <w:sz w:val="24"/>
          <w:szCs w:val="24"/>
        </w:rPr>
        <w:object w:dxaOrig="680" w:dyaOrig="279" w14:anchorId="67BD8593">
          <v:shape id="_x0000_i1097" type="#_x0000_t75" style="width:34.45pt;height:14pt" o:ole="">
            <v:imagedata r:id="rId150" o:title=""/>
          </v:shape>
          <o:OLEObject Type="Embed" ProgID="Equation.DSMT4" ShapeID="_x0000_i1097" DrawAspect="Content" ObjectID="_1592800538" r:id="rId151"/>
        </w:object>
      </w:r>
      <w:r w:rsidRPr="00921AA6">
        <w:rPr>
          <w:noProof/>
          <w:sz w:val="24"/>
          <w:szCs w:val="24"/>
        </w:rPr>
        <w:t xml:space="preserve">, </w:t>
      </w:r>
      <w:r w:rsidRPr="00921AA6">
        <w:rPr>
          <w:sz w:val="24"/>
          <w:szCs w:val="24"/>
        </w:rPr>
        <w:t xml:space="preserve">a contest becomes perfectly (competitively) balanced but the outcome becomes certain, since in the limit no team scores and the match outcome is 0-0 with probability 1. Therefore competitive balance and outcome uncertainty are not synonymous. </w:t>
      </w:r>
    </w:p>
    <w:p w14:paraId="10166BCA" w14:textId="59B67D23" w:rsidR="000655CE" w:rsidRPr="00921AA6" w:rsidRDefault="00120EEC" w:rsidP="00A40CEA">
      <w:pPr>
        <w:spacing w:after="0" w:line="320" w:lineRule="exact"/>
        <w:ind w:firstLine="425"/>
        <w:jc w:val="both"/>
        <w:rPr>
          <w:sz w:val="24"/>
          <w:szCs w:val="24"/>
        </w:rPr>
      </w:pPr>
      <w:r w:rsidRPr="00921AA6">
        <w:rPr>
          <w:sz w:val="24"/>
          <w:szCs w:val="24"/>
        </w:rPr>
        <w:t>We might anticipate that the effect of interest is</w:t>
      </w:r>
      <w:r w:rsidR="00FA5FD3" w:rsidRPr="00921AA6">
        <w:rPr>
          <w:sz w:val="24"/>
          <w:szCs w:val="24"/>
        </w:rPr>
        <w:t xml:space="preserve"> </w:t>
      </w:r>
      <w:r w:rsidRPr="00921AA6">
        <w:rPr>
          <w:sz w:val="24"/>
          <w:szCs w:val="24"/>
        </w:rPr>
        <w:t>mod</w:t>
      </w:r>
      <w:r w:rsidR="00280077" w:rsidRPr="00921AA6">
        <w:rPr>
          <w:sz w:val="24"/>
          <w:szCs w:val="24"/>
        </w:rPr>
        <w:t>erated</w:t>
      </w:r>
      <w:r w:rsidRPr="00921AA6">
        <w:rPr>
          <w:sz w:val="24"/>
          <w:szCs w:val="24"/>
        </w:rPr>
        <w:t xml:space="preserve"> </w:t>
      </w:r>
      <w:r w:rsidR="00280077" w:rsidRPr="00921AA6">
        <w:rPr>
          <w:sz w:val="24"/>
          <w:szCs w:val="24"/>
        </w:rPr>
        <w:t xml:space="preserve">as the </w:t>
      </w:r>
      <w:r w:rsidRPr="00921AA6">
        <w:rPr>
          <w:sz w:val="24"/>
          <w:szCs w:val="24"/>
        </w:rPr>
        <w:t>depende</w:t>
      </w:r>
      <w:r w:rsidR="006211DB" w:rsidRPr="00921AA6">
        <w:rPr>
          <w:sz w:val="24"/>
          <w:szCs w:val="24"/>
        </w:rPr>
        <w:t>nce between scores</w:t>
      </w:r>
      <w:r w:rsidR="00280077" w:rsidRPr="00921AA6">
        <w:rPr>
          <w:sz w:val="24"/>
          <w:szCs w:val="24"/>
        </w:rPr>
        <w:t xml:space="preserve"> increases</w:t>
      </w:r>
      <w:r w:rsidR="006211DB" w:rsidRPr="00921AA6">
        <w:rPr>
          <w:sz w:val="24"/>
          <w:szCs w:val="24"/>
        </w:rPr>
        <w:t xml:space="preserve">, so that the scoring-rate </w:t>
      </w:r>
      <w:r w:rsidR="00280077" w:rsidRPr="00921AA6">
        <w:rPr>
          <w:sz w:val="24"/>
          <w:szCs w:val="24"/>
        </w:rPr>
        <w:t>effect</w:t>
      </w:r>
      <w:r w:rsidR="006211DB" w:rsidRPr="00921AA6">
        <w:rPr>
          <w:sz w:val="24"/>
          <w:szCs w:val="24"/>
        </w:rPr>
        <w:t xml:space="preserve"> is exaggerated </w:t>
      </w:r>
      <w:r w:rsidRPr="00921AA6">
        <w:rPr>
          <w:sz w:val="24"/>
          <w:szCs w:val="24"/>
        </w:rPr>
        <w:t xml:space="preserve">if scores are negatively dependent and </w:t>
      </w:r>
      <w:r w:rsidR="00280077" w:rsidRPr="00921AA6">
        <w:rPr>
          <w:sz w:val="24"/>
          <w:szCs w:val="24"/>
        </w:rPr>
        <w:t>somewhat reduced</w:t>
      </w:r>
      <w:r w:rsidR="006211DB" w:rsidRPr="00921AA6">
        <w:rPr>
          <w:sz w:val="24"/>
          <w:szCs w:val="24"/>
        </w:rPr>
        <w:t xml:space="preserve"> if scores are positively dependent</w:t>
      </w:r>
      <w:r w:rsidRPr="00921AA6">
        <w:rPr>
          <w:sz w:val="24"/>
          <w:szCs w:val="24"/>
        </w:rPr>
        <w:t xml:space="preserve">. We investigate </w:t>
      </w:r>
      <w:r w:rsidR="00280077" w:rsidRPr="00921AA6">
        <w:rPr>
          <w:sz w:val="24"/>
          <w:szCs w:val="24"/>
        </w:rPr>
        <w:t xml:space="preserve">the </w:t>
      </w:r>
      <w:r w:rsidR="006211DB" w:rsidRPr="00921AA6">
        <w:rPr>
          <w:sz w:val="24"/>
          <w:szCs w:val="24"/>
        </w:rPr>
        <w:t>dependence</w:t>
      </w:r>
      <w:r w:rsidRPr="00921AA6">
        <w:rPr>
          <w:sz w:val="24"/>
          <w:szCs w:val="24"/>
        </w:rPr>
        <w:t xml:space="preserve"> </w:t>
      </w:r>
      <w:r w:rsidR="00280077" w:rsidRPr="00921AA6">
        <w:rPr>
          <w:sz w:val="24"/>
          <w:szCs w:val="24"/>
        </w:rPr>
        <w:t xml:space="preserve">of scores in international rugby </w:t>
      </w:r>
      <w:r w:rsidR="00330783" w:rsidRPr="00921AA6">
        <w:rPr>
          <w:sz w:val="24"/>
          <w:szCs w:val="24"/>
        </w:rPr>
        <w:t xml:space="preserve">in the </w:t>
      </w:r>
      <w:r w:rsidRPr="00921AA6">
        <w:rPr>
          <w:sz w:val="24"/>
          <w:szCs w:val="24"/>
        </w:rPr>
        <w:t>next</w:t>
      </w:r>
      <w:r w:rsidR="00330783" w:rsidRPr="00921AA6">
        <w:rPr>
          <w:sz w:val="24"/>
          <w:szCs w:val="24"/>
        </w:rPr>
        <w:t xml:space="preserve"> section</w:t>
      </w:r>
      <w:r w:rsidRPr="00921AA6">
        <w:rPr>
          <w:sz w:val="24"/>
          <w:szCs w:val="24"/>
        </w:rPr>
        <w:t xml:space="preserve">. We also consider whether the Poisson distribution is a good model for </w:t>
      </w:r>
      <w:r w:rsidR="00280077" w:rsidRPr="00921AA6">
        <w:rPr>
          <w:sz w:val="24"/>
          <w:szCs w:val="24"/>
        </w:rPr>
        <w:t xml:space="preserve">international </w:t>
      </w:r>
      <w:r w:rsidRPr="00921AA6">
        <w:rPr>
          <w:sz w:val="24"/>
          <w:szCs w:val="24"/>
        </w:rPr>
        <w:t xml:space="preserve">rugby scores. </w:t>
      </w:r>
    </w:p>
    <w:p w14:paraId="1C88327A" w14:textId="77777777" w:rsidR="007738BA" w:rsidRPr="00921AA6" w:rsidRDefault="007738BA" w:rsidP="00A40CEA">
      <w:pPr>
        <w:spacing w:after="0" w:line="320" w:lineRule="exact"/>
        <w:ind w:firstLine="425"/>
        <w:jc w:val="both"/>
        <w:rPr>
          <w:sz w:val="24"/>
          <w:szCs w:val="24"/>
        </w:rPr>
      </w:pPr>
    </w:p>
    <w:p w14:paraId="78A55D5C" w14:textId="2EAC9157" w:rsidR="00A0164E" w:rsidRPr="00921AA6" w:rsidRDefault="008C0AFD" w:rsidP="009A5547">
      <w:pPr>
        <w:spacing w:after="120" w:line="320" w:lineRule="exact"/>
        <w:rPr>
          <w:rFonts w:cs="Times New Roman"/>
          <w:b/>
          <w:sz w:val="24"/>
          <w:szCs w:val="24"/>
        </w:rPr>
      </w:pPr>
      <w:r w:rsidRPr="00921AA6">
        <w:rPr>
          <w:rFonts w:cs="Times New Roman"/>
          <w:b/>
          <w:sz w:val="24"/>
          <w:szCs w:val="24"/>
        </w:rPr>
        <w:t>4</w:t>
      </w:r>
      <w:r w:rsidR="009A5547" w:rsidRPr="00921AA6">
        <w:rPr>
          <w:rFonts w:cs="Times New Roman"/>
          <w:b/>
          <w:sz w:val="24"/>
          <w:szCs w:val="24"/>
        </w:rPr>
        <w:t xml:space="preserve">. </w:t>
      </w:r>
      <w:r w:rsidR="00280077" w:rsidRPr="00921AA6">
        <w:rPr>
          <w:rFonts w:cs="Times New Roman"/>
          <w:b/>
          <w:sz w:val="24"/>
          <w:szCs w:val="24"/>
        </w:rPr>
        <w:t>Implications for i</w:t>
      </w:r>
      <w:r w:rsidR="002E0EDF" w:rsidRPr="00921AA6">
        <w:rPr>
          <w:rFonts w:cs="Times New Roman"/>
          <w:b/>
          <w:sz w:val="24"/>
          <w:szCs w:val="24"/>
        </w:rPr>
        <w:t>nternational rugby union</w:t>
      </w:r>
    </w:p>
    <w:p w14:paraId="475828F4" w14:textId="6D132F71" w:rsidR="0007572E" w:rsidRPr="00921AA6" w:rsidRDefault="002C5365" w:rsidP="0007572E">
      <w:pPr>
        <w:spacing w:after="0" w:line="320" w:lineRule="exact"/>
        <w:jc w:val="both"/>
        <w:rPr>
          <w:rFonts w:cs="Times New Roman"/>
          <w:sz w:val="24"/>
          <w:szCs w:val="24"/>
        </w:rPr>
      </w:pPr>
      <w:r w:rsidRPr="00921AA6">
        <w:rPr>
          <w:rFonts w:cs="Times New Roman"/>
          <w:sz w:val="24"/>
          <w:szCs w:val="24"/>
        </w:rPr>
        <w:t>So far, we have i) proved that for the Poisson match an increasing scoring</w:t>
      </w:r>
      <w:r w:rsidR="00330783" w:rsidRPr="00921AA6">
        <w:rPr>
          <w:rFonts w:cs="Times New Roman"/>
          <w:sz w:val="24"/>
          <w:szCs w:val="24"/>
        </w:rPr>
        <w:t>-</w:t>
      </w:r>
      <w:r w:rsidRPr="00921AA6">
        <w:rPr>
          <w:rFonts w:cs="Times New Roman"/>
          <w:sz w:val="24"/>
          <w:szCs w:val="24"/>
        </w:rPr>
        <w:t xml:space="preserve">rate decreases </w:t>
      </w:r>
      <w:r w:rsidR="00F735F2" w:rsidRPr="00921AA6">
        <w:rPr>
          <w:rFonts w:cs="Times New Roman"/>
          <w:sz w:val="24"/>
          <w:szCs w:val="24"/>
        </w:rPr>
        <w:t>outcome uncertainty</w:t>
      </w:r>
      <w:r w:rsidR="00330783" w:rsidRPr="00921AA6">
        <w:rPr>
          <w:rFonts w:cs="Times New Roman"/>
          <w:sz w:val="24"/>
          <w:szCs w:val="24"/>
        </w:rPr>
        <w:t>, ii) shown that the scoring-</w:t>
      </w:r>
      <w:r w:rsidRPr="00921AA6">
        <w:rPr>
          <w:rFonts w:cs="Times New Roman"/>
          <w:sz w:val="24"/>
          <w:szCs w:val="24"/>
        </w:rPr>
        <w:t xml:space="preserve">rate in matches between elite international rugby teams is increasing (more than doubled since 1960), and iii) stated the </w:t>
      </w:r>
      <w:r w:rsidR="00F735F2" w:rsidRPr="00921AA6">
        <w:rPr>
          <w:rFonts w:cs="Times New Roman"/>
          <w:sz w:val="24"/>
          <w:szCs w:val="24"/>
        </w:rPr>
        <w:t>outcome uncertainty</w:t>
      </w:r>
      <w:r w:rsidRPr="00921AA6">
        <w:rPr>
          <w:rFonts w:cs="Times New Roman"/>
          <w:sz w:val="24"/>
          <w:szCs w:val="24"/>
        </w:rPr>
        <w:t xml:space="preserve"> hypothesis that outcome uncertainty is an important contributor to popularity of a sport</w:t>
      </w:r>
      <w:r w:rsidR="00487FD6" w:rsidRPr="00921AA6">
        <w:rPr>
          <w:rFonts w:cs="Times New Roman"/>
          <w:sz w:val="24"/>
          <w:szCs w:val="24"/>
        </w:rPr>
        <w:t>.</w:t>
      </w:r>
      <w:r w:rsidR="0007572E" w:rsidRPr="00921AA6">
        <w:rPr>
          <w:rFonts w:cs="Times New Roman"/>
          <w:sz w:val="24"/>
          <w:szCs w:val="24"/>
        </w:rPr>
        <w:t xml:space="preserve"> </w:t>
      </w:r>
      <w:r w:rsidR="00487FD6" w:rsidRPr="00921AA6">
        <w:rPr>
          <w:rFonts w:cs="Times New Roman"/>
          <w:sz w:val="24"/>
          <w:szCs w:val="24"/>
        </w:rPr>
        <w:t xml:space="preserve">Now we do three things. Firstly we consider whether a Poisson match is a reasonable approximation to an international rugby match. If it is then </w:t>
      </w:r>
      <w:r w:rsidR="007E4D84" w:rsidRPr="00921AA6">
        <w:rPr>
          <w:rFonts w:cs="Times New Roman"/>
          <w:sz w:val="24"/>
          <w:szCs w:val="24"/>
        </w:rPr>
        <w:t>it may be</w:t>
      </w:r>
      <w:r w:rsidR="00487FD6" w:rsidRPr="00921AA6">
        <w:rPr>
          <w:rFonts w:cs="Times New Roman"/>
          <w:sz w:val="24"/>
          <w:szCs w:val="24"/>
        </w:rPr>
        <w:t xml:space="preserve"> that increasing scoring rate in rugby is detrimental to the popularity of the sport. Secondly we fit a model that is akin to the Poisson match to all results </w:t>
      </w:r>
      <w:r w:rsidR="001D7C76" w:rsidRPr="00921AA6">
        <w:rPr>
          <w:rFonts w:cs="Times New Roman"/>
          <w:sz w:val="24"/>
          <w:szCs w:val="24"/>
        </w:rPr>
        <w:t>of matches played</w:t>
      </w:r>
      <w:r w:rsidR="00487FD6" w:rsidRPr="00921AA6">
        <w:rPr>
          <w:rFonts w:cs="Times New Roman"/>
          <w:sz w:val="24"/>
          <w:szCs w:val="24"/>
        </w:rPr>
        <w:t xml:space="preserve"> in the previous ten years between the twenty teams who contested the 2015 Rugby World Cup tournament. </w:t>
      </w:r>
      <w:r w:rsidR="000A08F6" w:rsidRPr="00921AA6">
        <w:rPr>
          <w:rFonts w:cs="Times New Roman"/>
          <w:sz w:val="24"/>
          <w:szCs w:val="24"/>
        </w:rPr>
        <w:t xml:space="preserve">Thirdly, we use this model to </w:t>
      </w:r>
      <w:r w:rsidR="001D7C76" w:rsidRPr="00921AA6">
        <w:rPr>
          <w:rFonts w:cs="Times New Roman"/>
          <w:sz w:val="24"/>
          <w:szCs w:val="24"/>
        </w:rPr>
        <w:t>simulate</w:t>
      </w:r>
      <w:r w:rsidR="000A08F6" w:rsidRPr="00921AA6">
        <w:rPr>
          <w:rFonts w:cs="Times New Roman"/>
          <w:sz w:val="24"/>
          <w:szCs w:val="24"/>
        </w:rPr>
        <w:t xml:space="preserve"> the</w:t>
      </w:r>
      <w:r w:rsidR="001D7C76" w:rsidRPr="00921AA6">
        <w:rPr>
          <w:rFonts w:cs="Times New Roman"/>
          <w:sz w:val="24"/>
          <w:szCs w:val="24"/>
        </w:rPr>
        <w:t xml:space="preserve"> tournament and </w:t>
      </w:r>
      <w:r w:rsidR="000A08F6" w:rsidRPr="00921AA6">
        <w:rPr>
          <w:rFonts w:cs="Times New Roman"/>
          <w:sz w:val="24"/>
          <w:szCs w:val="24"/>
        </w:rPr>
        <w:t>we</w:t>
      </w:r>
      <w:r w:rsidR="001D7C76" w:rsidRPr="00921AA6">
        <w:rPr>
          <w:rFonts w:cs="Times New Roman"/>
          <w:sz w:val="24"/>
          <w:szCs w:val="24"/>
        </w:rPr>
        <w:t xml:space="preserve"> </w:t>
      </w:r>
      <w:r w:rsidR="00330783" w:rsidRPr="00921AA6">
        <w:rPr>
          <w:rFonts w:cs="Times New Roman"/>
          <w:sz w:val="24"/>
          <w:szCs w:val="24"/>
        </w:rPr>
        <w:t>illustrate</w:t>
      </w:r>
      <w:r w:rsidR="00487FD6" w:rsidRPr="00921AA6">
        <w:rPr>
          <w:rFonts w:cs="Times New Roman"/>
          <w:sz w:val="24"/>
          <w:szCs w:val="24"/>
        </w:rPr>
        <w:t xml:space="preserve"> </w:t>
      </w:r>
      <w:r w:rsidR="001D7C76" w:rsidRPr="00921AA6">
        <w:rPr>
          <w:rFonts w:cs="Times New Roman"/>
          <w:sz w:val="24"/>
          <w:szCs w:val="24"/>
        </w:rPr>
        <w:t xml:space="preserve">through simulation </w:t>
      </w:r>
      <w:r w:rsidR="000A08F6" w:rsidRPr="00921AA6">
        <w:rPr>
          <w:rFonts w:cs="Times New Roman"/>
          <w:sz w:val="24"/>
          <w:szCs w:val="24"/>
        </w:rPr>
        <w:t>how the outcome of the</w:t>
      </w:r>
      <w:r w:rsidR="00487FD6" w:rsidRPr="00921AA6">
        <w:rPr>
          <w:rFonts w:cs="Times New Roman"/>
          <w:sz w:val="24"/>
          <w:szCs w:val="24"/>
        </w:rPr>
        <w:t xml:space="preserve"> tournament m</w:t>
      </w:r>
      <w:r w:rsidR="00330783" w:rsidRPr="00921AA6">
        <w:rPr>
          <w:rFonts w:cs="Times New Roman"/>
          <w:sz w:val="24"/>
          <w:szCs w:val="24"/>
        </w:rPr>
        <w:t>ay</w:t>
      </w:r>
      <w:r w:rsidR="00487FD6" w:rsidRPr="00921AA6">
        <w:rPr>
          <w:rFonts w:cs="Times New Roman"/>
          <w:sz w:val="24"/>
          <w:szCs w:val="24"/>
        </w:rPr>
        <w:t xml:space="preserve"> look when scoring rates are modified. In this way, we can explore the effect on tournament outcome of changes to the rules of the game. In particular, we </w:t>
      </w:r>
      <w:r w:rsidR="001D7C76" w:rsidRPr="00921AA6">
        <w:rPr>
          <w:rFonts w:cs="Times New Roman"/>
          <w:sz w:val="24"/>
          <w:szCs w:val="24"/>
        </w:rPr>
        <w:t xml:space="preserve">consider a revised scoring rule in which effectively a team scores a point if and only if it converts a try. </w:t>
      </w:r>
    </w:p>
    <w:p w14:paraId="124B7E96" w14:textId="1C2805BD" w:rsidR="001D7C76" w:rsidRPr="00921AA6" w:rsidRDefault="001D7C76" w:rsidP="004F786C">
      <w:pPr>
        <w:spacing w:before="240" w:after="120" w:line="320" w:lineRule="exact"/>
        <w:rPr>
          <w:rFonts w:cs="Times New Roman"/>
          <w:i/>
          <w:sz w:val="24"/>
          <w:szCs w:val="24"/>
        </w:rPr>
      </w:pPr>
      <w:r w:rsidRPr="00921AA6">
        <w:rPr>
          <w:rFonts w:cs="Times New Roman"/>
          <w:sz w:val="24"/>
          <w:szCs w:val="24"/>
        </w:rPr>
        <w:t xml:space="preserve">4.1. </w:t>
      </w:r>
      <w:r w:rsidRPr="00921AA6">
        <w:rPr>
          <w:rFonts w:cs="Times New Roman"/>
          <w:i/>
          <w:sz w:val="24"/>
          <w:szCs w:val="24"/>
        </w:rPr>
        <w:t>Poisson match approximation</w:t>
      </w:r>
    </w:p>
    <w:p w14:paraId="6947B8FA" w14:textId="140FF0F3" w:rsidR="00105AB6" w:rsidRPr="00921AA6" w:rsidRDefault="003B3A58" w:rsidP="00105AB6">
      <w:pPr>
        <w:spacing w:after="0" w:line="320" w:lineRule="exact"/>
        <w:jc w:val="both"/>
        <w:rPr>
          <w:sz w:val="24"/>
          <w:szCs w:val="24"/>
        </w:rPr>
      </w:pPr>
      <w:r w:rsidRPr="00921AA6">
        <w:rPr>
          <w:sz w:val="24"/>
          <w:szCs w:val="24"/>
        </w:rPr>
        <w:t xml:space="preserve">We performed tests of goodness-of-fit </w:t>
      </w:r>
      <w:r w:rsidR="00C03C41" w:rsidRPr="00921AA6">
        <w:rPr>
          <w:sz w:val="24"/>
          <w:szCs w:val="24"/>
        </w:rPr>
        <w:t xml:space="preserve">(GOF) </w:t>
      </w:r>
      <w:r w:rsidRPr="00921AA6">
        <w:rPr>
          <w:sz w:val="24"/>
          <w:szCs w:val="24"/>
        </w:rPr>
        <w:t>of the Poisson distribution</w:t>
      </w:r>
      <w:r w:rsidR="0046438F" w:rsidRPr="00921AA6">
        <w:rPr>
          <w:sz w:val="24"/>
          <w:szCs w:val="24"/>
        </w:rPr>
        <w:t>,</w:t>
      </w:r>
      <w:r w:rsidRPr="00921AA6">
        <w:rPr>
          <w:sz w:val="24"/>
          <w:szCs w:val="24"/>
        </w:rPr>
        <w:t xml:space="preserve"> decade by decade</w:t>
      </w:r>
      <w:r w:rsidR="009F590D" w:rsidRPr="00921AA6">
        <w:rPr>
          <w:sz w:val="24"/>
          <w:szCs w:val="24"/>
        </w:rPr>
        <w:t xml:space="preserve"> (because of the increase in the mean scoring rate over time)</w:t>
      </w:r>
      <w:r w:rsidR="0046438F" w:rsidRPr="00921AA6">
        <w:rPr>
          <w:sz w:val="24"/>
          <w:szCs w:val="24"/>
        </w:rPr>
        <w:t xml:space="preserve">, and by first-named and second-named team (because of the potential for a higher scoring-rate for the first-named team and bearing in mind that where applicable the first-named is the home team). </w:t>
      </w:r>
      <w:r w:rsidR="00C03C41" w:rsidRPr="00921AA6">
        <w:rPr>
          <w:sz w:val="24"/>
          <w:szCs w:val="24"/>
        </w:rPr>
        <w:t xml:space="preserve"> Summary results </w:t>
      </w:r>
      <w:r w:rsidR="0046438F" w:rsidRPr="00921AA6">
        <w:rPr>
          <w:sz w:val="24"/>
          <w:szCs w:val="24"/>
        </w:rPr>
        <w:t xml:space="preserve">are shown in </w:t>
      </w:r>
      <w:r w:rsidR="00310D26" w:rsidRPr="00921AA6">
        <w:rPr>
          <w:sz w:val="24"/>
          <w:szCs w:val="24"/>
        </w:rPr>
        <w:t>Table 1</w:t>
      </w:r>
      <w:r w:rsidR="00C03C41" w:rsidRPr="00921AA6">
        <w:rPr>
          <w:sz w:val="24"/>
          <w:szCs w:val="24"/>
        </w:rPr>
        <w:t xml:space="preserve">. </w:t>
      </w:r>
      <w:r w:rsidR="00D769DA" w:rsidRPr="00921AA6">
        <w:rPr>
          <w:sz w:val="24"/>
          <w:szCs w:val="24"/>
        </w:rPr>
        <w:t xml:space="preserve">Overall, there is evidence of </w:t>
      </w:r>
      <w:r w:rsidR="00C03C41" w:rsidRPr="00921AA6">
        <w:rPr>
          <w:sz w:val="24"/>
          <w:szCs w:val="24"/>
        </w:rPr>
        <w:t>zero inflation and some tendency for larger numbers of scores than is described by the Poisson distribution</w:t>
      </w:r>
      <w:r w:rsidR="00310D26" w:rsidRPr="00921AA6">
        <w:rPr>
          <w:sz w:val="24"/>
          <w:szCs w:val="24"/>
        </w:rPr>
        <w:t xml:space="preserve"> (</w:t>
      </w:r>
      <w:r w:rsidR="000B1B87" w:rsidRPr="00921AA6">
        <w:rPr>
          <w:sz w:val="24"/>
          <w:szCs w:val="24"/>
        </w:rPr>
        <w:t>Figure 5</w:t>
      </w:r>
      <w:r w:rsidR="00310D26" w:rsidRPr="00921AA6">
        <w:rPr>
          <w:sz w:val="24"/>
          <w:szCs w:val="24"/>
        </w:rPr>
        <w:t>)</w:t>
      </w:r>
      <w:r w:rsidR="00D769DA" w:rsidRPr="00921AA6">
        <w:rPr>
          <w:sz w:val="24"/>
          <w:szCs w:val="24"/>
        </w:rPr>
        <w:t xml:space="preserve">, but not in all decades. Contributions to the chi-squared GOF </w:t>
      </w:r>
      <w:r w:rsidR="00D769DA" w:rsidRPr="00921AA6">
        <w:rPr>
          <w:sz w:val="24"/>
          <w:szCs w:val="24"/>
        </w:rPr>
        <w:lastRenderedPageBreak/>
        <w:t>statistics, which are not reported for brevity, reflect this</w:t>
      </w:r>
      <w:r w:rsidR="00C03C41" w:rsidRPr="00921AA6">
        <w:rPr>
          <w:sz w:val="24"/>
          <w:szCs w:val="24"/>
        </w:rPr>
        <w:t xml:space="preserve">. </w:t>
      </w:r>
      <w:r w:rsidR="009F590D" w:rsidRPr="00921AA6">
        <w:rPr>
          <w:sz w:val="24"/>
          <w:szCs w:val="24"/>
        </w:rPr>
        <w:t xml:space="preserve"> </w:t>
      </w:r>
      <w:r w:rsidR="0041722A" w:rsidRPr="00921AA6">
        <w:rPr>
          <w:sz w:val="24"/>
          <w:szCs w:val="24"/>
        </w:rPr>
        <w:t xml:space="preserve">The higher frequency of </w:t>
      </w:r>
      <w:r w:rsidR="00D769DA" w:rsidRPr="00921AA6">
        <w:rPr>
          <w:sz w:val="24"/>
          <w:szCs w:val="24"/>
        </w:rPr>
        <w:t xml:space="preserve">zeros and high numbers of </w:t>
      </w:r>
      <w:r w:rsidR="0041722A" w:rsidRPr="00921AA6">
        <w:rPr>
          <w:sz w:val="24"/>
          <w:szCs w:val="24"/>
        </w:rPr>
        <w:t xml:space="preserve">scores than expected implies that </w:t>
      </w:r>
      <w:r w:rsidR="00105AB6" w:rsidRPr="00921AA6">
        <w:rPr>
          <w:sz w:val="24"/>
          <w:szCs w:val="24"/>
        </w:rPr>
        <w:t>the Poisson match is less dispersed than the</w:t>
      </w:r>
      <w:r w:rsidR="00330783" w:rsidRPr="00921AA6">
        <w:rPr>
          <w:sz w:val="24"/>
          <w:szCs w:val="24"/>
        </w:rPr>
        <w:t xml:space="preserve"> reality and so, in the Poisson-</w:t>
      </w:r>
      <w:r w:rsidR="00105AB6" w:rsidRPr="00921AA6">
        <w:rPr>
          <w:sz w:val="24"/>
          <w:szCs w:val="24"/>
        </w:rPr>
        <w:t>match modelling environment, matches will be somewhat more competitive</w:t>
      </w:r>
      <w:r w:rsidR="00330783" w:rsidRPr="00921AA6">
        <w:rPr>
          <w:sz w:val="24"/>
          <w:szCs w:val="24"/>
        </w:rPr>
        <w:t xml:space="preserve"> in reality</w:t>
      </w:r>
      <w:r w:rsidR="00105AB6" w:rsidRPr="00921AA6">
        <w:rPr>
          <w:sz w:val="24"/>
          <w:szCs w:val="24"/>
        </w:rPr>
        <w:t>. Also, given that conversions can only follow tries and the different means of scoring do not have the same points-value</w:t>
      </w:r>
      <w:r w:rsidR="0007572E" w:rsidRPr="00921AA6">
        <w:rPr>
          <w:sz w:val="24"/>
          <w:szCs w:val="24"/>
        </w:rPr>
        <w:t>,</w:t>
      </w:r>
      <w:r w:rsidR="00105AB6" w:rsidRPr="00921AA6">
        <w:rPr>
          <w:sz w:val="24"/>
          <w:szCs w:val="24"/>
        </w:rPr>
        <w:t xml:space="preserve"> there are structural reasons why the reality cannot be a Poisson match. </w:t>
      </w:r>
    </w:p>
    <w:p w14:paraId="098402C0" w14:textId="01E65CAF" w:rsidR="00D50BDE" w:rsidRPr="00921AA6" w:rsidRDefault="00330783" w:rsidP="00D50BDE">
      <w:pPr>
        <w:spacing w:after="0" w:line="320" w:lineRule="exact"/>
        <w:ind w:firstLine="426"/>
        <w:jc w:val="both"/>
        <w:rPr>
          <w:sz w:val="24"/>
          <w:szCs w:val="24"/>
        </w:rPr>
      </w:pPr>
      <w:r w:rsidRPr="00921AA6">
        <w:rPr>
          <w:sz w:val="24"/>
          <w:szCs w:val="24"/>
        </w:rPr>
        <w:t>Furthermore</w:t>
      </w:r>
      <w:r w:rsidR="00D50BDE" w:rsidRPr="00921AA6">
        <w:rPr>
          <w:sz w:val="24"/>
          <w:szCs w:val="24"/>
        </w:rPr>
        <w:t xml:space="preserve">, the case for accommodating zero-inflation is not strong because 0-0 would arise in 0.05% of matches (64 of 2732 scores (2.3%) are zero), and so the effect of zero-inflation on </w:t>
      </w:r>
      <w:r w:rsidR="00F735F2" w:rsidRPr="00921AA6">
        <w:rPr>
          <w:sz w:val="24"/>
          <w:szCs w:val="24"/>
        </w:rPr>
        <w:t>outcome uncertainty</w:t>
      </w:r>
      <w:r w:rsidR="00D50BDE" w:rsidRPr="00921AA6">
        <w:rPr>
          <w:sz w:val="24"/>
          <w:szCs w:val="24"/>
        </w:rPr>
        <w:t xml:space="preserve"> will be negligible. In fact, five of the 1366 matches </w:t>
      </w:r>
      <w:r w:rsidRPr="00921AA6">
        <w:rPr>
          <w:sz w:val="24"/>
          <w:szCs w:val="24"/>
        </w:rPr>
        <w:t xml:space="preserve">in our dataset </w:t>
      </w:r>
      <w:r w:rsidR="00D50BDE" w:rsidRPr="00921AA6">
        <w:rPr>
          <w:sz w:val="24"/>
          <w:szCs w:val="24"/>
        </w:rPr>
        <w:t>ended 0-0 (0.37%), which is five times more than expected under the assumption of independence. However, all these 0-0 matches occurred before 1965.</w:t>
      </w:r>
    </w:p>
    <w:p w14:paraId="61440516" w14:textId="77777777" w:rsidR="00D50BDE" w:rsidRPr="00921AA6" w:rsidRDefault="00D50BDE" w:rsidP="00105AB6">
      <w:pPr>
        <w:spacing w:after="0" w:line="320" w:lineRule="exact"/>
        <w:jc w:val="both"/>
        <w:rPr>
          <w:sz w:val="24"/>
          <w:szCs w:val="24"/>
        </w:rPr>
      </w:pPr>
    </w:p>
    <w:p w14:paraId="5237FD1A" w14:textId="77777777" w:rsidR="00D769DA" w:rsidRPr="00921AA6" w:rsidRDefault="00D769DA" w:rsidP="00D769DA">
      <w:pPr>
        <w:spacing w:after="0" w:line="240" w:lineRule="auto"/>
        <w:jc w:val="center"/>
        <w:rPr>
          <w:sz w:val="24"/>
          <w:szCs w:val="24"/>
        </w:rPr>
      </w:pPr>
    </w:p>
    <w:p w14:paraId="048F8FB3" w14:textId="644904AD" w:rsidR="00D769DA" w:rsidRPr="00921AA6" w:rsidRDefault="00310D26" w:rsidP="00D769DA">
      <w:pPr>
        <w:spacing w:after="0" w:line="240" w:lineRule="auto"/>
        <w:jc w:val="center"/>
        <w:rPr>
          <w:rFonts w:cs="Times New Roman"/>
          <w:sz w:val="24"/>
          <w:szCs w:val="24"/>
        </w:rPr>
      </w:pPr>
      <w:proofErr w:type="gramStart"/>
      <w:r w:rsidRPr="00921AA6">
        <w:rPr>
          <w:sz w:val="24"/>
          <w:szCs w:val="24"/>
        </w:rPr>
        <w:t>Table 1</w:t>
      </w:r>
      <w:r w:rsidR="00D769DA" w:rsidRPr="00921AA6">
        <w:rPr>
          <w:sz w:val="24"/>
          <w:szCs w:val="24"/>
        </w:rPr>
        <w:t>.</w:t>
      </w:r>
      <w:proofErr w:type="gramEnd"/>
      <w:r w:rsidR="00D769DA" w:rsidRPr="00921AA6">
        <w:rPr>
          <w:sz w:val="24"/>
          <w:szCs w:val="24"/>
        </w:rPr>
        <w:t xml:space="preserve"> </w:t>
      </w:r>
      <w:proofErr w:type="gramStart"/>
      <w:r w:rsidRPr="00921AA6">
        <w:rPr>
          <w:sz w:val="24"/>
          <w:szCs w:val="24"/>
        </w:rPr>
        <w:t xml:space="preserve">Chi-squared goodness-of-fit statistics for tests of </w:t>
      </w:r>
      <w:r w:rsidR="00A31939" w:rsidRPr="00921AA6">
        <w:rPr>
          <w:sz w:val="24"/>
          <w:szCs w:val="24"/>
        </w:rPr>
        <w:t xml:space="preserve">the </w:t>
      </w:r>
      <w:r w:rsidRPr="00921AA6">
        <w:rPr>
          <w:sz w:val="24"/>
          <w:szCs w:val="24"/>
        </w:rPr>
        <w:t>Poisson distribution, by decade and for first-named and second-named teams.</w:t>
      </w:r>
      <w:proofErr w:type="gramEnd"/>
      <w:r w:rsidRPr="00921AA6">
        <w:rPr>
          <w:sz w:val="24"/>
          <w:szCs w:val="24"/>
        </w:rPr>
        <w:t xml:space="preserve"> All tests on 7 degrees of freedom. </w:t>
      </w:r>
      <w:r w:rsidRPr="00921AA6">
        <w:rPr>
          <w:noProof/>
          <w:position w:val="-14"/>
          <w:sz w:val="24"/>
          <w:szCs w:val="24"/>
        </w:rPr>
        <w:object w:dxaOrig="1300" w:dyaOrig="420" w14:anchorId="23B22C07">
          <v:shape id="_x0000_i1098" type="#_x0000_t75" style="width:1in;height:21.5pt" o:ole="">
            <v:imagedata r:id="rId152" o:title=""/>
          </v:shape>
          <o:OLEObject Type="Embed" ProgID="Equation.DSMT4" ShapeID="_x0000_i1098" DrawAspect="Content" ObjectID="_1592800539" r:id="rId153"/>
        </w:object>
      </w:r>
      <w:r w:rsidRPr="00921AA6">
        <w:rPr>
          <w:noProof/>
          <w:sz w:val="24"/>
          <w:szCs w:val="24"/>
        </w:rPr>
        <w:t>.</w:t>
      </w:r>
    </w:p>
    <w:p w14:paraId="12888605" w14:textId="77777777" w:rsidR="00D769DA" w:rsidRPr="00921AA6" w:rsidRDefault="00D769DA" w:rsidP="00D769DA">
      <w:pPr>
        <w:spacing w:after="0" w:line="240" w:lineRule="auto"/>
        <w:rPr>
          <w:sz w:val="24"/>
          <w:szCs w:val="24"/>
        </w:rPr>
      </w:pPr>
    </w:p>
    <w:tbl>
      <w:tblPr>
        <w:tblStyle w:val="TableGrid"/>
        <w:tblW w:w="8027" w:type="dxa"/>
        <w:jc w:val="center"/>
        <w:tblInd w:w="-834" w:type="dxa"/>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87"/>
        <w:gridCol w:w="798"/>
        <w:gridCol w:w="276"/>
        <w:gridCol w:w="705"/>
        <w:gridCol w:w="224"/>
        <w:gridCol w:w="752"/>
        <w:gridCol w:w="284"/>
        <w:gridCol w:w="717"/>
        <w:gridCol w:w="355"/>
        <w:gridCol w:w="793"/>
        <w:gridCol w:w="355"/>
        <w:gridCol w:w="726"/>
        <w:gridCol w:w="355"/>
      </w:tblGrid>
      <w:tr w:rsidR="00310D26" w:rsidRPr="00921AA6" w14:paraId="78098D9E" w14:textId="77777777" w:rsidTr="00310D26">
        <w:trPr>
          <w:jc w:val="center"/>
        </w:trPr>
        <w:tc>
          <w:tcPr>
            <w:tcW w:w="1695" w:type="dxa"/>
            <w:tcBorders>
              <w:bottom w:val="single" w:sz="4" w:space="0" w:color="auto"/>
              <w:right w:val="single" w:sz="4" w:space="0" w:color="auto"/>
            </w:tcBorders>
          </w:tcPr>
          <w:p w14:paraId="1A8A25F1" w14:textId="77777777" w:rsidR="00D769DA" w:rsidRPr="00921AA6" w:rsidRDefault="00D769DA" w:rsidP="00F735F2">
            <w:pPr>
              <w:rPr>
                <w:sz w:val="24"/>
                <w:szCs w:val="24"/>
              </w:rPr>
            </w:pPr>
          </w:p>
        </w:tc>
        <w:tc>
          <w:tcPr>
            <w:tcW w:w="801" w:type="dxa"/>
            <w:tcBorders>
              <w:left w:val="single" w:sz="4" w:space="0" w:color="auto"/>
              <w:bottom w:val="single" w:sz="4" w:space="0" w:color="auto"/>
            </w:tcBorders>
            <w:vAlign w:val="center"/>
          </w:tcPr>
          <w:p w14:paraId="40DE43E6" w14:textId="77777777" w:rsidR="00D769DA" w:rsidRPr="00921AA6" w:rsidRDefault="00D769DA" w:rsidP="00F735F2">
            <w:pPr>
              <w:jc w:val="right"/>
              <w:rPr>
                <w:sz w:val="24"/>
                <w:szCs w:val="24"/>
              </w:rPr>
            </w:pPr>
            <w:r w:rsidRPr="00921AA6">
              <w:rPr>
                <w:sz w:val="24"/>
                <w:szCs w:val="24"/>
              </w:rPr>
              <w:t>60s</w:t>
            </w:r>
          </w:p>
        </w:tc>
        <w:tc>
          <w:tcPr>
            <w:tcW w:w="246" w:type="dxa"/>
            <w:tcBorders>
              <w:bottom w:val="single" w:sz="4" w:space="0" w:color="auto"/>
            </w:tcBorders>
            <w:vAlign w:val="center"/>
          </w:tcPr>
          <w:p w14:paraId="29DFB4FC" w14:textId="77777777" w:rsidR="00D769DA" w:rsidRPr="00921AA6" w:rsidRDefault="00D769DA" w:rsidP="00F735F2">
            <w:pPr>
              <w:jc w:val="right"/>
              <w:rPr>
                <w:sz w:val="24"/>
                <w:szCs w:val="24"/>
              </w:rPr>
            </w:pPr>
          </w:p>
        </w:tc>
        <w:tc>
          <w:tcPr>
            <w:tcW w:w="707" w:type="dxa"/>
            <w:tcBorders>
              <w:bottom w:val="single" w:sz="4" w:space="0" w:color="auto"/>
            </w:tcBorders>
            <w:vAlign w:val="center"/>
          </w:tcPr>
          <w:p w14:paraId="062EE6A4" w14:textId="77777777" w:rsidR="00D769DA" w:rsidRPr="00921AA6" w:rsidRDefault="00D769DA" w:rsidP="00F735F2">
            <w:pPr>
              <w:jc w:val="right"/>
              <w:rPr>
                <w:sz w:val="24"/>
                <w:szCs w:val="24"/>
              </w:rPr>
            </w:pPr>
            <w:r w:rsidRPr="00921AA6">
              <w:rPr>
                <w:sz w:val="24"/>
                <w:szCs w:val="24"/>
              </w:rPr>
              <w:t>70s</w:t>
            </w:r>
          </w:p>
        </w:tc>
        <w:tc>
          <w:tcPr>
            <w:tcW w:w="225" w:type="dxa"/>
            <w:tcBorders>
              <w:bottom w:val="single" w:sz="4" w:space="0" w:color="auto"/>
            </w:tcBorders>
            <w:vAlign w:val="center"/>
          </w:tcPr>
          <w:p w14:paraId="5052D2CE" w14:textId="77777777" w:rsidR="00D769DA" w:rsidRPr="00921AA6" w:rsidRDefault="00D769DA" w:rsidP="00F735F2">
            <w:pPr>
              <w:jc w:val="right"/>
              <w:rPr>
                <w:sz w:val="24"/>
                <w:szCs w:val="24"/>
              </w:rPr>
            </w:pPr>
          </w:p>
        </w:tc>
        <w:tc>
          <w:tcPr>
            <w:tcW w:w="755" w:type="dxa"/>
            <w:tcBorders>
              <w:bottom w:val="single" w:sz="4" w:space="0" w:color="auto"/>
            </w:tcBorders>
            <w:vAlign w:val="center"/>
          </w:tcPr>
          <w:p w14:paraId="146E0FA4" w14:textId="77777777" w:rsidR="00D769DA" w:rsidRPr="00921AA6" w:rsidRDefault="00D769DA" w:rsidP="00F735F2">
            <w:pPr>
              <w:jc w:val="right"/>
              <w:rPr>
                <w:sz w:val="24"/>
                <w:szCs w:val="24"/>
              </w:rPr>
            </w:pPr>
            <w:r w:rsidRPr="00921AA6">
              <w:rPr>
                <w:sz w:val="24"/>
                <w:szCs w:val="24"/>
              </w:rPr>
              <w:t>80s</w:t>
            </w:r>
          </w:p>
        </w:tc>
        <w:tc>
          <w:tcPr>
            <w:tcW w:w="286" w:type="dxa"/>
            <w:tcBorders>
              <w:bottom w:val="single" w:sz="4" w:space="0" w:color="auto"/>
            </w:tcBorders>
            <w:vAlign w:val="center"/>
          </w:tcPr>
          <w:p w14:paraId="5D5AC225" w14:textId="77777777" w:rsidR="00D769DA" w:rsidRPr="00921AA6" w:rsidRDefault="00D769DA" w:rsidP="00F735F2">
            <w:pPr>
              <w:jc w:val="right"/>
              <w:rPr>
                <w:sz w:val="24"/>
                <w:szCs w:val="24"/>
              </w:rPr>
            </w:pPr>
          </w:p>
        </w:tc>
        <w:tc>
          <w:tcPr>
            <w:tcW w:w="719" w:type="dxa"/>
            <w:tcBorders>
              <w:bottom w:val="single" w:sz="4" w:space="0" w:color="auto"/>
            </w:tcBorders>
            <w:vAlign w:val="center"/>
          </w:tcPr>
          <w:p w14:paraId="7DD6EECA" w14:textId="77777777" w:rsidR="00D769DA" w:rsidRPr="00921AA6" w:rsidRDefault="00D769DA" w:rsidP="00F735F2">
            <w:pPr>
              <w:jc w:val="right"/>
              <w:rPr>
                <w:sz w:val="24"/>
                <w:szCs w:val="24"/>
              </w:rPr>
            </w:pPr>
            <w:r w:rsidRPr="00921AA6">
              <w:rPr>
                <w:sz w:val="24"/>
                <w:szCs w:val="24"/>
              </w:rPr>
              <w:t>90s</w:t>
            </w:r>
          </w:p>
        </w:tc>
        <w:tc>
          <w:tcPr>
            <w:tcW w:w="356" w:type="dxa"/>
            <w:tcBorders>
              <w:bottom w:val="single" w:sz="4" w:space="0" w:color="auto"/>
            </w:tcBorders>
            <w:vAlign w:val="center"/>
          </w:tcPr>
          <w:p w14:paraId="3993A40F" w14:textId="77777777" w:rsidR="00D769DA" w:rsidRPr="00921AA6" w:rsidRDefault="00D769DA" w:rsidP="00F735F2">
            <w:pPr>
              <w:jc w:val="right"/>
              <w:rPr>
                <w:sz w:val="24"/>
                <w:szCs w:val="24"/>
              </w:rPr>
            </w:pPr>
          </w:p>
        </w:tc>
        <w:tc>
          <w:tcPr>
            <w:tcW w:w="796" w:type="dxa"/>
            <w:tcBorders>
              <w:bottom w:val="single" w:sz="4" w:space="0" w:color="auto"/>
            </w:tcBorders>
            <w:vAlign w:val="center"/>
          </w:tcPr>
          <w:p w14:paraId="7009A3D8" w14:textId="77777777" w:rsidR="00D769DA" w:rsidRPr="00921AA6" w:rsidRDefault="00D769DA" w:rsidP="00F735F2">
            <w:pPr>
              <w:jc w:val="right"/>
              <w:rPr>
                <w:sz w:val="24"/>
                <w:szCs w:val="24"/>
              </w:rPr>
            </w:pPr>
            <w:r w:rsidRPr="00921AA6">
              <w:rPr>
                <w:sz w:val="24"/>
                <w:szCs w:val="24"/>
              </w:rPr>
              <w:t>00s</w:t>
            </w:r>
          </w:p>
        </w:tc>
        <w:tc>
          <w:tcPr>
            <w:tcW w:w="356" w:type="dxa"/>
            <w:tcBorders>
              <w:bottom w:val="single" w:sz="4" w:space="0" w:color="auto"/>
            </w:tcBorders>
            <w:vAlign w:val="center"/>
          </w:tcPr>
          <w:p w14:paraId="3CDF91DA" w14:textId="77777777" w:rsidR="00D769DA" w:rsidRPr="00921AA6" w:rsidRDefault="00D769DA" w:rsidP="00F735F2">
            <w:pPr>
              <w:jc w:val="right"/>
              <w:rPr>
                <w:sz w:val="24"/>
                <w:szCs w:val="24"/>
              </w:rPr>
            </w:pPr>
          </w:p>
        </w:tc>
        <w:tc>
          <w:tcPr>
            <w:tcW w:w="729" w:type="dxa"/>
            <w:tcBorders>
              <w:bottom w:val="single" w:sz="4" w:space="0" w:color="auto"/>
            </w:tcBorders>
            <w:vAlign w:val="center"/>
          </w:tcPr>
          <w:p w14:paraId="67EB1FC0" w14:textId="77777777" w:rsidR="00D769DA" w:rsidRPr="00921AA6" w:rsidRDefault="00D769DA" w:rsidP="00F735F2">
            <w:pPr>
              <w:jc w:val="right"/>
              <w:rPr>
                <w:sz w:val="24"/>
                <w:szCs w:val="24"/>
              </w:rPr>
            </w:pPr>
            <w:r w:rsidRPr="00921AA6">
              <w:rPr>
                <w:sz w:val="24"/>
                <w:szCs w:val="24"/>
              </w:rPr>
              <w:t>10s</w:t>
            </w:r>
          </w:p>
        </w:tc>
        <w:tc>
          <w:tcPr>
            <w:tcW w:w="356" w:type="dxa"/>
            <w:tcBorders>
              <w:bottom w:val="single" w:sz="4" w:space="0" w:color="auto"/>
            </w:tcBorders>
            <w:vAlign w:val="center"/>
          </w:tcPr>
          <w:p w14:paraId="422DF47F" w14:textId="77777777" w:rsidR="00D769DA" w:rsidRPr="00921AA6" w:rsidRDefault="00D769DA" w:rsidP="00F735F2">
            <w:pPr>
              <w:rPr>
                <w:sz w:val="24"/>
                <w:szCs w:val="24"/>
              </w:rPr>
            </w:pPr>
          </w:p>
        </w:tc>
      </w:tr>
      <w:tr w:rsidR="00310D26" w:rsidRPr="00921AA6" w14:paraId="77CE8DEF" w14:textId="77777777" w:rsidTr="00310D26">
        <w:trPr>
          <w:jc w:val="center"/>
        </w:trPr>
        <w:tc>
          <w:tcPr>
            <w:tcW w:w="1695" w:type="dxa"/>
            <w:tcBorders>
              <w:top w:val="single" w:sz="4" w:space="0" w:color="auto"/>
              <w:right w:val="single" w:sz="4" w:space="0" w:color="auto"/>
            </w:tcBorders>
          </w:tcPr>
          <w:p w14:paraId="218ACC4E" w14:textId="0E4069E5" w:rsidR="00D769DA" w:rsidRPr="00921AA6" w:rsidRDefault="00310D26" w:rsidP="00F735F2">
            <w:pPr>
              <w:rPr>
                <w:sz w:val="24"/>
                <w:szCs w:val="24"/>
              </w:rPr>
            </w:pPr>
            <w:r w:rsidRPr="00921AA6">
              <w:rPr>
                <w:sz w:val="24"/>
                <w:szCs w:val="24"/>
              </w:rPr>
              <w:t>First-named</w:t>
            </w:r>
            <w:r w:rsidR="00D769DA" w:rsidRPr="00921AA6">
              <w:rPr>
                <w:sz w:val="24"/>
                <w:szCs w:val="24"/>
              </w:rPr>
              <w:t xml:space="preserve"> </w:t>
            </w:r>
          </w:p>
        </w:tc>
        <w:tc>
          <w:tcPr>
            <w:tcW w:w="801" w:type="dxa"/>
            <w:tcBorders>
              <w:top w:val="single" w:sz="4" w:space="0" w:color="auto"/>
              <w:left w:val="single" w:sz="4" w:space="0" w:color="auto"/>
            </w:tcBorders>
            <w:vAlign w:val="center"/>
          </w:tcPr>
          <w:p w14:paraId="64CC8102" w14:textId="13EC54AB" w:rsidR="00D769DA" w:rsidRPr="00921AA6" w:rsidRDefault="00310D26" w:rsidP="00F735F2">
            <w:pPr>
              <w:jc w:val="right"/>
              <w:rPr>
                <w:rFonts w:ascii="Times New Roman" w:hAnsi="Times New Roman" w:cs="Times New Roman"/>
                <w:sz w:val="24"/>
                <w:szCs w:val="24"/>
              </w:rPr>
            </w:pPr>
            <w:r w:rsidRPr="00921AA6">
              <w:t>36.4</w:t>
            </w:r>
          </w:p>
        </w:tc>
        <w:tc>
          <w:tcPr>
            <w:tcW w:w="246" w:type="dxa"/>
            <w:tcBorders>
              <w:top w:val="single" w:sz="4" w:space="0" w:color="auto"/>
            </w:tcBorders>
            <w:vAlign w:val="center"/>
          </w:tcPr>
          <w:p w14:paraId="147E1E2B" w14:textId="0B1045DF" w:rsidR="00D769DA" w:rsidRPr="00921AA6" w:rsidRDefault="00310D26" w:rsidP="00F735F2">
            <w:r w:rsidRPr="00921AA6">
              <w:t>**</w:t>
            </w:r>
          </w:p>
        </w:tc>
        <w:tc>
          <w:tcPr>
            <w:tcW w:w="707" w:type="dxa"/>
            <w:tcBorders>
              <w:top w:val="single" w:sz="4" w:space="0" w:color="auto"/>
            </w:tcBorders>
            <w:vAlign w:val="center"/>
          </w:tcPr>
          <w:p w14:paraId="45581570" w14:textId="4D287CD7" w:rsidR="00D769DA" w:rsidRPr="00921AA6" w:rsidRDefault="00310D26" w:rsidP="00F735F2">
            <w:pPr>
              <w:jc w:val="right"/>
              <w:rPr>
                <w:rFonts w:ascii="Times New Roman" w:hAnsi="Times New Roman" w:cs="Times New Roman"/>
                <w:sz w:val="24"/>
                <w:szCs w:val="24"/>
              </w:rPr>
            </w:pPr>
            <w:r w:rsidRPr="00921AA6">
              <w:t>5.2</w:t>
            </w:r>
          </w:p>
        </w:tc>
        <w:tc>
          <w:tcPr>
            <w:tcW w:w="225" w:type="dxa"/>
            <w:tcBorders>
              <w:top w:val="single" w:sz="4" w:space="0" w:color="auto"/>
            </w:tcBorders>
          </w:tcPr>
          <w:p w14:paraId="5F3B3DE8" w14:textId="77777777" w:rsidR="00D769DA" w:rsidRPr="00921AA6" w:rsidRDefault="00D769DA" w:rsidP="00F735F2">
            <w:pPr>
              <w:jc w:val="right"/>
            </w:pPr>
          </w:p>
        </w:tc>
        <w:tc>
          <w:tcPr>
            <w:tcW w:w="755" w:type="dxa"/>
            <w:tcBorders>
              <w:top w:val="single" w:sz="4" w:space="0" w:color="auto"/>
            </w:tcBorders>
            <w:vAlign w:val="center"/>
          </w:tcPr>
          <w:p w14:paraId="7EC2CD69" w14:textId="44409D53" w:rsidR="00D769DA" w:rsidRPr="00921AA6" w:rsidRDefault="00310D26" w:rsidP="00F735F2">
            <w:pPr>
              <w:jc w:val="right"/>
              <w:rPr>
                <w:rFonts w:ascii="Times New Roman" w:hAnsi="Times New Roman" w:cs="Times New Roman"/>
                <w:sz w:val="24"/>
                <w:szCs w:val="24"/>
              </w:rPr>
            </w:pPr>
            <w:r w:rsidRPr="00921AA6">
              <w:t>6.6</w:t>
            </w:r>
          </w:p>
        </w:tc>
        <w:tc>
          <w:tcPr>
            <w:tcW w:w="286" w:type="dxa"/>
            <w:tcBorders>
              <w:top w:val="single" w:sz="4" w:space="0" w:color="auto"/>
            </w:tcBorders>
            <w:vAlign w:val="center"/>
          </w:tcPr>
          <w:p w14:paraId="124F3713" w14:textId="77777777" w:rsidR="00D769DA" w:rsidRPr="00921AA6" w:rsidRDefault="00D769DA" w:rsidP="00F735F2"/>
        </w:tc>
        <w:tc>
          <w:tcPr>
            <w:tcW w:w="719" w:type="dxa"/>
            <w:tcBorders>
              <w:top w:val="single" w:sz="4" w:space="0" w:color="auto"/>
            </w:tcBorders>
            <w:vAlign w:val="center"/>
          </w:tcPr>
          <w:p w14:paraId="04008609" w14:textId="6C829993" w:rsidR="00D769DA" w:rsidRPr="00921AA6" w:rsidRDefault="00310D26" w:rsidP="00F735F2">
            <w:pPr>
              <w:jc w:val="right"/>
              <w:rPr>
                <w:rFonts w:ascii="Times New Roman" w:hAnsi="Times New Roman" w:cs="Times New Roman"/>
                <w:sz w:val="24"/>
                <w:szCs w:val="24"/>
              </w:rPr>
            </w:pPr>
            <w:r w:rsidRPr="00921AA6">
              <w:t>28.0</w:t>
            </w:r>
          </w:p>
        </w:tc>
        <w:tc>
          <w:tcPr>
            <w:tcW w:w="356" w:type="dxa"/>
            <w:tcBorders>
              <w:top w:val="single" w:sz="4" w:space="0" w:color="auto"/>
            </w:tcBorders>
            <w:vAlign w:val="center"/>
          </w:tcPr>
          <w:p w14:paraId="2322A83D" w14:textId="15FDEE8C" w:rsidR="00D769DA" w:rsidRPr="00921AA6" w:rsidRDefault="00D769DA" w:rsidP="00F735F2">
            <w:r w:rsidRPr="00921AA6">
              <w:t>*</w:t>
            </w:r>
            <w:r w:rsidR="00310D26" w:rsidRPr="00921AA6">
              <w:t>*</w:t>
            </w:r>
          </w:p>
        </w:tc>
        <w:tc>
          <w:tcPr>
            <w:tcW w:w="796" w:type="dxa"/>
            <w:tcBorders>
              <w:top w:val="single" w:sz="4" w:space="0" w:color="auto"/>
            </w:tcBorders>
            <w:vAlign w:val="center"/>
          </w:tcPr>
          <w:p w14:paraId="039D0302" w14:textId="0FADB0CF" w:rsidR="00D769DA" w:rsidRPr="00921AA6" w:rsidRDefault="00310D26" w:rsidP="00F735F2">
            <w:pPr>
              <w:jc w:val="right"/>
              <w:rPr>
                <w:rFonts w:ascii="Times New Roman" w:hAnsi="Times New Roman" w:cs="Times New Roman"/>
                <w:sz w:val="24"/>
                <w:szCs w:val="24"/>
              </w:rPr>
            </w:pPr>
            <w:r w:rsidRPr="00921AA6">
              <w:t>42.0</w:t>
            </w:r>
          </w:p>
        </w:tc>
        <w:tc>
          <w:tcPr>
            <w:tcW w:w="356" w:type="dxa"/>
            <w:tcBorders>
              <w:top w:val="single" w:sz="4" w:space="0" w:color="auto"/>
            </w:tcBorders>
            <w:vAlign w:val="center"/>
          </w:tcPr>
          <w:p w14:paraId="398904D8" w14:textId="77777777" w:rsidR="00D769DA" w:rsidRPr="00921AA6" w:rsidRDefault="00D769DA" w:rsidP="00F735F2">
            <w:r w:rsidRPr="00921AA6">
              <w:t>**</w:t>
            </w:r>
          </w:p>
        </w:tc>
        <w:tc>
          <w:tcPr>
            <w:tcW w:w="729" w:type="dxa"/>
            <w:tcBorders>
              <w:top w:val="single" w:sz="4" w:space="0" w:color="auto"/>
            </w:tcBorders>
            <w:vAlign w:val="center"/>
          </w:tcPr>
          <w:p w14:paraId="588BB73F" w14:textId="65E6D176" w:rsidR="00D769DA" w:rsidRPr="00921AA6" w:rsidRDefault="00310D26" w:rsidP="00F735F2">
            <w:pPr>
              <w:jc w:val="right"/>
              <w:rPr>
                <w:rFonts w:ascii="Times New Roman" w:hAnsi="Times New Roman" w:cs="Times New Roman"/>
                <w:sz w:val="24"/>
                <w:szCs w:val="24"/>
              </w:rPr>
            </w:pPr>
            <w:r w:rsidRPr="00921AA6">
              <w:t>9.5</w:t>
            </w:r>
          </w:p>
        </w:tc>
        <w:tc>
          <w:tcPr>
            <w:tcW w:w="356" w:type="dxa"/>
            <w:tcBorders>
              <w:top w:val="single" w:sz="4" w:space="0" w:color="auto"/>
            </w:tcBorders>
            <w:vAlign w:val="center"/>
          </w:tcPr>
          <w:p w14:paraId="0301D17E" w14:textId="77777777" w:rsidR="00D769DA" w:rsidRPr="00921AA6" w:rsidRDefault="00D769DA" w:rsidP="00F735F2"/>
        </w:tc>
      </w:tr>
      <w:tr w:rsidR="00310D26" w:rsidRPr="00921AA6" w14:paraId="4017FAF9" w14:textId="77777777" w:rsidTr="00310D26">
        <w:trPr>
          <w:jc w:val="center"/>
        </w:trPr>
        <w:tc>
          <w:tcPr>
            <w:tcW w:w="1695" w:type="dxa"/>
            <w:tcBorders>
              <w:right w:val="single" w:sz="4" w:space="0" w:color="auto"/>
            </w:tcBorders>
          </w:tcPr>
          <w:p w14:paraId="49D56B41" w14:textId="11A7B51A" w:rsidR="00D769DA" w:rsidRPr="00921AA6" w:rsidRDefault="00310D26" w:rsidP="00F735F2">
            <w:pPr>
              <w:rPr>
                <w:sz w:val="24"/>
                <w:szCs w:val="24"/>
              </w:rPr>
            </w:pPr>
            <w:r w:rsidRPr="00921AA6">
              <w:rPr>
                <w:sz w:val="24"/>
                <w:szCs w:val="24"/>
              </w:rPr>
              <w:t>Second-named</w:t>
            </w:r>
            <w:r w:rsidR="00D769DA" w:rsidRPr="00921AA6">
              <w:rPr>
                <w:sz w:val="24"/>
                <w:szCs w:val="24"/>
              </w:rPr>
              <w:t xml:space="preserve"> </w:t>
            </w:r>
          </w:p>
        </w:tc>
        <w:tc>
          <w:tcPr>
            <w:tcW w:w="801" w:type="dxa"/>
            <w:tcBorders>
              <w:left w:val="single" w:sz="4" w:space="0" w:color="auto"/>
            </w:tcBorders>
            <w:vAlign w:val="center"/>
          </w:tcPr>
          <w:p w14:paraId="1B807050" w14:textId="77FEF52A" w:rsidR="00D769DA" w:rsidRPr="00921AA6" w:rsidRDefault="00310D26" w:rsidP="00F735F2">
            <w:pPr>
              <w:jc w:val="right"/>
              <w:rPr>
                <w:rFonts w:ascii="Times New Roman" w:hAnsi="Times New Roman" w:cs="Times New Roman"/>
                <w:sz w:val="24"/>
                <w:szCs w:val="24"/>
              </w:rPr>
            </w:pPr>
            <w:r w:rsidRPr="00921AA6">
              <w:t>45.7</w:t>
            </w:r>
          </w:p>
        </w:tc>
        <w:tc>
          <w:tcPr>
            <w:tcW w:w="246" w:type="dxa"/>
            <w:vAlign w:val="center"/>
          </w:tcPr>
          <w:p w14:paraId="29615C6B" w14:textId="0A552800" w:rsidR="00D769DA" w:rsidRPr="00921AA6" w:rsidRDefault="00310D26" w:rsidP="00F735F2">
            <w:r w:rsidRPr="00921AA6">
              <w:t>**</w:t>
            </w:r>
          </w:p>
        </w:tc>
        <w:tc>
          <w:tcPr>
            <w:tcW w:w="707" w:type="dxa"/>
            <w:vAlign w:val="center"/>
          </w:tcPr>
          <w:p w14:paraId="172346EC" w14:textId="1BDC7C36" w:rsidR="00D769DA" w:rsidRPr="00921AA6" w:rsidRDefault="00310D26" w:rsidP="00F735F2">
            <w:pPr>
              <w:jc w:val="right"/>
              <w:rPr>
                <w:rFonts w:ascii="Times New Roman" w:hAnsi="Times New Roman" w:cs="Times New Roman"/>
                <w:sz w:val="24"/>
                <w:szCs w:val="24"/>
              </w:rPr>
            </w:pPr>
            <w:r w:rsidRPr="00921AA6">
              <w:t>13.2</w:t>
            </w:r>
          </w:p>
        </w:tc>
        <w:tc>
          <w:tcPr>
            <w:tcW w:w="225" w:type="dxa"/>
          </w:tcPr>
          <w:p w14:paraId="3F647B3D" w14:textId="77777777" w:rsidR="00D769DA" w:rsidRPr="00921AA6" w:rsidRDefault="00D769DA" w:rsidP="00F735F2">
            <w:pPr>
              <w:jc w:val="right"/>
            </w:pPr>
          </w:p>
        </w:tc>
        <w:tc>
          <w:tcPr>
            <w:tcW w:w="755" w:type="dxa"/>
            <w:vAlign w:val="center"/>
          </w:tcPr>
          <w:p w14:paraId="0CD8B326" w14:textId="58F7184D" w:rsidR="00D769DA" w:rsidRPr="00921AA6" w:rsidRDefault="00310D26" w:rsidP="00F735F2">
            <w:pPr>
              <w:jc w:val="right"/>
              <w:rPr>
                <w:rFonts w:ascii="Times New Roman" w:hAnsi="Times New Roman" w:cs="Times New Roman"/>
                <w:sz w:val="24"/>
                <w:szCs w:val="24"/>
              </w:rPr>
            </w:pPr>
            <w:r w:rsidRPr="00921AA6">
              <w:t>11.9</w:t>
            </w:r>
          </w:p>
        </w:tc>
        <w:tc>
          <w:tcPr>
            <w:tcW w:w="286" w:type="dxa"/>
            <w:vAlign w:val="center"/>
          </w:tcPr>
          <w:p w14:paraId="705D6011" w14:textId="77777777" w:rsidR="00D769DA" w:rsidRPr="00921AA6" w:rsidRDefault="00D769DA" w:rsidP="00F735F2"/>
        </w:tc>
        <w:tc>
          <w:tcPr>
            <w:tcW w:w="719" w:type="dxa"/>
            <w:vAlign w:val="center"/>
          </w:tcPr>
          <w:p w14:paraId="493B4CE8" w14:textId="446FF45A" w:rsidR="00D769DA" w:rsidRPr="00921AA6" w:rsidRDefault="00310D26" w:rsidP="00F735F2">
            <w:pPr>
              <w:jc w:val="right"/>
              <w:rPr>
                <w:rFonts w:ascii="Times New Roman" w:hAnsi="Times New Roman" w:cs="Times New Roman"/>
                <w:sz w:val="24"/>
                <w:szCs w:val="24"/>
              </w:rPr>
            </w:pPr>
            <w:r w:rsidRPr="00921AA6">
              <w:t>49.7</w:t>
            </w:r>
          </w:p>
        </w:tc>
        <w:tc>
          <w:tcPr>
            <w:tcW w:w="356" w:type="dxa"/>
            <w:vAlign w:val="center"/>
          </w:tcPr>
          <w:p w14:paraId="03024D4E" w14:textId="49B54022" w:rsidR="00D769DA" w:rsidRPr="00921AA6" w:rsidRDefault="00310D26" w:rsidP="00F735F2">
            <w:r w:rsidRPr="00921AA6">
              <w:t>**</w:t>
            </w:r>
          </w:p>
        </w:tc>
        <w:tc>
          <w:tcPr>
            <w:tcW w:w="796" w:type="dxa"/>
            <w:vAlign w:val="center"/>
          </w:tcPr>
          <w:p w14:paraId="0A5C67D4" w14:textId="04BA4CF0" w:rsidR="00D769DA" w:rsidRPr="00921AA6" w:rsidRDefault="00310D26" w:rsidP="00F735F2">
            <w:pPr>
              <w:jc w:val="right"/>
              <w:rPr>
                <w:rFonts w:ascii="Times New Roman" w:hAnsi="Times New Roman" w:cs="Times New Roman"/>
                <w:sz w:val="24"/>
                <w:szCs w:val="24"/>
              </w:rPr>
            </w:pPr>
            <w:r w:rsidRPr="00921AA6">
              <w:t>45.7</w:t>
            </w:r>
          </w:p>
        </w:tc>
        <w:tc>
          <w:tcPr>
            <w:tcW w:w="356" w:type="dxa"/>
            <w:vAlign w:val="center"/>
          </w:tcPr>
          <w:p w14:paraId="1607F63B" w14:textId="496A38EF" w:rsidR="00D769DA" w:rsidRPr="00921AA6" w:rsidRDefault="00310D26" w:rsidP="00F735F2">
            <w:r w:rsidRPr="00921AA6">
              <w:t>**</w:t>
            </w:r>
          </w:p>
        </w:tc>
        <w:tc>
          <w:tcPr>
            <w:tcW w:w="729" w:type="dxa"/>
            <w:vAlign w:val="center"/>
          </w:tcPr>
          <w:p w14:paraId="4A7DE11B" w14:textId="000EAF05" w:rsidR="00D769DA" w:rsidRPr="00921AA6" w:rsidRDefault="00310D26" w:rsidP="00F735F2">
            <w:pPr>
              <w:jc w:val="right"/>
              <w:rPr>
                <w:rFonts w:ascii="Times New Roman" w:hAnsi="Times New Roman" w:cs="Times New Roman"/>
                <w:sz w:val="24"/>
                <w:szCs w:val="24"/>
              </w:rPr>
            </w:pPr>
            <w:r w:rsidRPr="00921AA6">
              <w:t>19.2</w:t>
            </w:r>
          </w:p>
        </w:tc>
        <w:tc>
          <w:tcPr>
            <w:tcW w:w="356" w:type="dxa"/>
            <w:vAlign w:val="center"/>
          </w:tcPr>
          <w:p w14:paraId="5A31B5CA" w14:textId="77777777" w:rsidR="00D769DA" w:rsidRPr="00921AA6" w:rsidRDefault="00D769DA" w:rsidP="00F735F2">
            <w:r w:rsidRPr="00921AA6">
              <w:t>**</w:t>
            </w:r>
          </w:p>
        </w:tc>
      </w:tr>
    </w:tbl>
    <w:p w14:paraId="7303EE35" w14:textId="72C587EF" w:rsidR="00D769DA" w:rsidRPr="00921AA6" w:rsidRDefault="00D769DA" w:rsidP="00310D26">
      <w:pPr>
        <w:spacing w:after="0" w:line="240" w:lineRule="auto"/>
        <w:ind w:firstLine="851"/>
        <w:rPr>
          <w:sz w:val="24"/>
          <w:szCs w:val="24"/>
        </w:rPr>
      </w:pPr>
      <w:r w:rsidRPr="00921AA6">
        <w:rPr>
          <w:sz w:val="24"/>
          <w:szCs w:val="24"/>
        </w:rPr>
        <w:t>*</w:t>
      </w:r>
      <w:r w:rsidR="00310D26" w:rsidRPr="00921AA6">
        <w:rPr>
          <w:sz w:val="24"/>
          <w:szCs w:val="24"/>
        </w:rPr>
        <w:t>*</w:t>
      </w:r>
      <w:r w:rsidRPr="00921AA6">
        <w:rPr>
          <w:sz w:val="24"/>
          <w:szCs w:val="24"/>
        </w:rPr>
        <w:t xml:space="preserve"> </w:t>
      </w:r>
      <w:proofErr w:type="gramStart"/>
      <w:r w:rsidRPr="00921AA6">
        <w:rPr>
          <w:sz w:val="24"/>
          <w:szCs w:val="24"/>
        </w:rPr>
        <w:t>significant</w:t>
      </w:r>
      <w:proofErr w:type="gramEnd"/>
      <w:r w:rsidRPr="00921AA6">
        <w:rPr>
          <w:sz w:val="24"/>
          <w:szCs w:val="24"/>
        </w:rPr>
        <w:t xml:space="preserve"> at 1% level</w:t>
      </w:r>
    </w:p>
    <w:p w14:paraId="78D65997" w14:textId="77777777" w:rsidR="00D769DA" w:rsidRPr="00921AA6" w:rsidRDefault="00D769DA" w:rsidP="00D769DA">
      <w:pPr>
        <w:spacing w:after="0" w:line="240" w:lineRule="auto"/>
        <w:ind w:firstLine="1418"/>
        <w:rPr>
          <w:sz w:val="24"/>
          <w:szCs w:val="24"/>
        </w:rPr>
      </w:pPr>
    </w:p>
    <w:p w14:paraId="10C8DB3E" w14:textId="77777777" w:rsidR="00D769DA" w:rsidRPr="00921AA6" w:rsidRDefault="00D769DA" w:rsidP="00105AB6">
      <w:pPr>
        <w:spacing w:after="0" w:line="320" w:lineRule="exact"/>
        <w:jc w:val="both"/>
        <w:rPr>
          <w:sz w:val="24"/>
          <w:szCs w:val="24"/>
        </w:rPr>
      </w:pPr>
    </w:p>
    <w:p w14:paraId="7F904282" w14:textId="77777777" w:rsidR="00105AB6" w:rsidRPr="00921AA6" w:rsidRDefault="00105AB6" w:rsidP="00105AB6">
      <w:pPr>
        <w:spacing w:after="0" w:line="320" w:lineRule="exact"/>
        <w:jc w:val="both"/>
        <w:rPr>
          <w:sz w:val="24"/>
          <w:szCs w:val="24"/>
        </w:rPr>
      </w:pPr>
    </w:p>
    <w:tbl>
      <w:tblPr>
        <w:tblStyle w:val="TableGrid"/>
        <w:tblW w:w="9524" w:type="dxa"/>
        <w:jc w:val="center"/>
        <w:tblInd w:w="1329" w:type="dxa"/>
        <w:tblCellMar>
          <w:left w:w="0" w:type="dxa"/>
          <w:right w:w="0" w:type="dxa"/>
        </w:tblCellMar>
        <w:tblLook w:val="04A0" w:firstRow="1" w:lastRow="0" w:firstColumn="1" w:lastColumn="0" w:noHBand="0" w:noVBand="1"/>
      </w:tblPr>
      <w:tblGrid>
        <w:gridCol w:w="4762"/>
        <w:gridCol w:w="4762"/>
      </w:tblGrid>
      <w:tr w:rsidR="00105AB6" w:rsidRPr="00921AA6" w14:paraId="54E804BA" w14:textId="77777777" w:rsidTr="002B5BFE">
        <w:trPr>
          <w:trHeight w:val="2505"/>
          <w:jc w:val="center"/>
        </w:trPr>
        <w:tc>
          <w:tcPr>
            <w:tcW w:w="4762" w:type="dxa"/>
            <w:tcBorders>
              <w:top w:val="nil"/>
              <w:left w:val="nil"/>
              <w:bottom w:val="nil"/>
              <w:right w:val="nil"/>
            </w:tcBorders>
          </w:tcPr>
          <w:p w14:paraId="5C546073" w14:textId="77777777" w:rsidR="00105AB6" w:rsidRPr="00921AA6" w:rsidRDefault="00105AB6" w:rsidP="002B5BFE">
            <w:pPr>
              <w:jc w:val="center"/>
            </w:pPr>
            <w:r w:rsidRPr="00921AA6">
              <w:rPr>
                <w:noProof/>
                <w:lang w:eastAsia="en-GB"/>
              </w:rPr>
              <w:drawing>
                <wp:inline distT="0" distB="0" distL="0" distR="0" wp14:anchorId="51888515" wp14:editId="407DBFA6">
                  <wp:extent cx="2448000" cy="1584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448000" cy="1584000"/>
                          </a:xfrm>
                          <a:prstGeom prst="rect">
                            <a:avLst/>
                          </a:prstGeom>
                          <a:noFill/>
                          <a:ln>
                            <a:noFill/>
                          </a:ln>
                        </pic:spPr>
                      </pic:pic>
                    </a:graphicData>
                  </a:graphic>
                </wp:inline>
              </w:drawing>
            </w:r>
          </w:p>
        </w:tc>
        <w:tc>
          <w:tcPr>
            <w:tcW w:w="4762" w:type="dxa"/>
            <w:tcBorders>
              <w:top w:val="nil"/>
              <w:left w:val="nil"/>
              <w:bottom w:val="nil"/>
              <w:right w:val="nil"/>
            </w:tcBorders>
          </w:tcPr>
          <w:p w14:paraId="2C04F2EC" w14:textId="77777777" w:rsidR="00105AB6" w:rsidRPr="00921AA6" w:rsidRDefault="00105AB6" w:rsidP="002B5BFE">
            <w:pPr>
              <w:jc w:val="center"/>
            </w:pPr>
            <w:r w:rsidRPr="00921AA6">
              <w:rPr>
                <w:noProof/>
                <w:lang w:eastAsia="en-GB"/>
              </w:rPr>
              <w:drawing>
                <wp:inline distT="0" distB="0" distL="0" distR="0" wp14:anchorId="5C5D1868" wp14:editId="0A2111A0">
                  <wp:extent cx="2448000" cy="1584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448000" cy="1584000"/>
                          </a:xfrm>
                          <a:prstGeom prst="rect">
                            <a:avLst/>
                          </a:prstGeom>
                          <a:noFill/>
                          <a:ln>
                            <a:noFill/>
                          </a:ln>
                        </pic:spPr>
                      </pic:pic>
                    </a:graphicData>
                  </a:graphic>
                </wp:inline>
              </w:drawing>
            </w:r>
          </w:p>
        </w:tc>
      </w:tr>
      <w:tr w:rsidR="00105AB6" w:rsidRPr="00921AA6" w14:paraId="73551D67" w14:textId="77777777" w:rsidTr="002B5BFE">
        <w:trPr>
          <w:jc w:val="center"/>
        </w:trPr>
        <w:tc>
          <w:tcPr>
            <w:tcW w:w="4762" w:type="dxa"/>
            <w:tcBorders>
              <w:top w:val="nil"/>
              <w:left w:val="nil"/>
              <w:bottom w:val="nil"/>
              <w:right w:val="nil"/>
            </w:tcBorders>
          </w:tcPr>
          <w:p w14:paraId="640A27DD" w14:textId="77777777" w:rsidR="00105AB6" w:rsidRPr="00921AA6" w:rsidRDefault="00105AB6" w:rsidP="002B5BFE">
            <w:pPr>
              <w:jc w:val="center"/>
            </w:pPr>
            <w:r w:rsidRPr="00921AA6">
              <w:rPr>
                <w:noProof/>
                <w:lang w:eastAsia="en-GB"/>
              </w:rPr>
              <w:t>all matches, team 1</w:t>
            </w:r>
          </w:p>
        </w:tc>
        <w:tc>
          <w:tcPr>
            <w:tcW w:w="4762" w:type="dxa"/>
            <w:tcBorders>
              <w:top w:val="nil"/>
              <w:left w:val="nil"/>
              <w:bottom w:val="nil"/>
              <w:right w:val="nil"/>
            </w:tcBorders>
          </w:tcPr>
          <w:p w14:paraId="74A83062" w14:textId="77777777" w:rsidR="00105AB6" w:rsidRPr="00921AA6" w:rsidRDefault="00105AB6" w:rsidP="002B5BFE">
            <w:pPr>
              <w:jc w:val="center"/>
            </w:pPr>
            <w:r w:rsidRPr="00921AA6">
              <w:t>all matches, team 2</w:t>
            </w:r>
          </w:p>
        </w:tc>
      </w:tr>
    </w:tbl>
    <w:p w14:paraId="2355F7B9" w14:textId="77777777" w:rsidR="00105AB6" w:rsidRPr="00921AA6" w:rsidRDefault="00105AB6" w:rsidP="00105AB6">
      <w:pPr>
        <w:spacing w:after="0" w:line="240" w:lineRule="auto"/>
        <w:jc w:val="both"/>
        <w:rPr>
          <w:sz w:val="24"/>
          <w:szCs w:val="24"/>
        </w:rPr>
      </w:pPr>
    </w:p>
    <w:p w14:paraId="340D3F10" w14:textId="2474F31B" w:rsidR="00105AB6" w:rsidRPr="00921AA6" w:rsidRDefault="000B1B87" w:rsidP="00105AB6">
      <w:pPr>
        <w:spacing w:after="0" w:line="240" w:lineRule="auto"/>
        <w:jc w:val="center"/>
        <w:rPr>
          <w:sz w:val="24"/>
          <w:szCs w:val="24"/>
        </w:rPr>
      </w:pPr>
      <w:proofErr w:type="gramStart"/>
      <w:r w:rsidRPr="00921AA6">
        <w:rPr>
          <w:sz w:val="24"/>
          <w:szCs w:val="24"/>
        </w:rPr>
        <w:t>Figure 5</w:t>
      </w:r>
      <w:r w:rsidR="00105AB6" w:rsidRPr="00921AA6">
        <w:rPr>
          <w:sz w:val="24"/>
          <w:szCs w:val="24"/>
        </w:rPr>
        <w:t>.</w:t>
      </w:r>
      <w:proofErr w:type="gramEnd"/>
      <w:r w:rsidR="00105AB6" w:rsidRPr="00921AA6">
        <w:rPr>
          <w:sz w:val="24"/>
          <w:szCs w:val="24"/>
        </w:rPr>
        <w:t xml:space="preserve"> Observed frequencies and expected Poisson frequencies </w:t>
      </w:r>
      <w:r w:rsidR="003B3A58" w:rsidRPr="00921AA6">
        <w:rPr>
          <w:sz w:val="24"/>
          <w:szCs w:val="24"/>
        </w:rPr>
        <w:t xml:space="preserve">of numbers of scores </w:t>
      </w:r>
      <w:r w:rsidR="00611539" w:rsidRPr="00921AA6">
        <w:rPr>
          <w:sz w:val="24"/>
          <w:szCs w:val="24"/>
        </w:rPr>
        <w:t xml:space="preserve">(tries plus conversions plus penalties plus drop-goals) </w:t>
      </w:r>
      <w:r w:rsidR="00105AB6" w:rsidRPr="00921AA6">
        <w:rPr>
          <w:sz w:val="24"/>
          <w:szCs w:val="24"/>
        </w:rPr>
        <w:t>for team 1 (first</w:t>
      </w:r>
      <w:r w:rsidR="00A31939" w:rsidRPr="00921AA6">
        <w:rPr>
          <w:sz w:val="24"/>
          <w:szCs w:val="24"/>
        </w:rPr>
        <w:t>-</w:t>
      </w:r>
      <w:r w:rsidR="00105AB6" w:rsidRPr="00921AA6">
        <w:rPr>
          <w:sz w:val="24"/>
          <w:szCs w:val="24"/>
        </w:rPr>
        <w:t xml:space="preserve">named in match) and team 2 </w:t>
      </w:r>
      <w:r w:rsidR="00A31939" w:rsidRPr="00921AA6">
        <w:rPr>
          <w:sz w:val="24"/>
          <w:szCs w:val="24"/>
        </w:rPr>
        <w:t xml:space="preserve">(second-named) </w:t>
      </w:r>
      <w:r w:rsidR="00105AB6" w:rsidRPr="00921AA6">
        <w:rPr>
          <w:sz w:val="24"/>
          <w:szCs w:val="24"/>
        </w:rPr>
        <w:t xml:space="preserve">for all matches between the “top-8” since 1960. </w:t>
      </w:r>
    </w:p>
    <w:p w14:paraId="7B390DE5" w14:textId="77777777" w:rsidR="00105AB6" w:rsidRPr="00921AA6" w:rsidRDefault="00105AB6" w:rsidP="00105AB6">
      <w:pPr>
        <w:spacing w:after="0" w:line="240" w:lineRule="auto"/>
        <w:rPr>
          <w:b/>
          <w:sz w:val="24"/>
          <w:szCs w:val="24"/>
        </w:rPr>
      </w:pPr>
    </w:p>
    <w:p w14:paraId="26A8DB67" w14:textId="31E3FB32" w:rsidR="00570B45" w:rsidRPr="00921AA6" w:rsidRDefault="00D769DA" w:rsidP="00105AB6">
      <w:pPr>
        <w:spacing w:after="0" w:line="320" w:lineRule="exact"/>
        <w:ind w:firstLine="426"/>
        <w:jc w:val="both"/>
        <w:rPr>
          <w:sz w:val="24"/>
          <w:szCs w:val="24"/>
        </w:rPr>
      </w:pPr>
      <w:r w:rsidRPr="00921AA6">
        <w:rPr>
          <w:sz w:val="24"/>
          <w:szCs w:val="24"/>
        </w:rPr>
        <w:t>Indeed, i</w:t>
      </w:r>
      <w:r w:rsidR="00105AB6" w:rsidRPr="00921AA6">
        <w:rPr>
          <w:sz w:val="24"/>
          <w:szCs w:val="24"/>
        </w:rPr>
        <w:t xml:space="preserve">t is important now to consider dependence between scores. This is because the Poisson match will tend to exaggerate the competitive balance, scoring rate effect if real scores are positively dependent. Then as an alternative model, we </w:t>
      </w:r>
      <w:r w:rsidR="00CC714B" w:rsidRPr="00921AA6">
        <w:rPr>
          <w:sz w:val="24"/>
          <w:szCs w:val="24"/>
        </w:rPr>
        <w:t xml:space="preserve">might </w:t>
      </w:r>
      <w:r w:rsidR="00105AB6" w:rsidRPr="00921AA6">
        <w:rPr>
          <w:sz w:val="24"/>
          <w:szCs w:val="24"/>
        </w:rPr>
        <w:t>use the bivariate Poisson distribution (Karlis and Nzoutfras, 2003). For all matches, the correlation between team 1 and team 2 scores is slightly positive</w:t>
      </w:r>
      <w:r w:rsidR="00E455E3" w:rsidRPr="00921AA6">
        <w:rPr>
          <w:sz w:val="24"/>
          <w:szCs w:val="24"/>
        </w:rPr>
        <w:t>, but not statistically significant</w:t>
      </w:r>
      <w:r w:rsidR="00105AB6" w:rsidRPr="00921AA6">
        <w:rPr>
          <w:sz w:val="24"/>
          <w:szCs w:val="24"/>
        </w:rPr>
        <w:t xml:space="preserve"> (</w:t>
      </w:r>
      <w:r w:rsidR="008426C4" w:rsidRPr="00921AA6">
        <w:rPr>
          <w:sz w:val="24"/>
          <w:szCs w:val="24"/>
        </w:rPr>
        <w:t xml:space="preserve">0.047, </w:t>
      </w:r>
      <w:r w:rsidR="008426C4" w:rsidRPr="00921AA6">
        <w:rPr>
          <w:i/>
          <w:sz w:val="24"/>
          <w:szCs w:val="24"/>
        </w:rPr>
        <w:t xml:space="preserve">p </w:t>
      </w:r>
      <w:r w:rsidR="008426C4" w:rsidRPr="00921AA6">
        <w:rPr>
          <w:sz w:val="24"/>
          <w:szCs w:val="24"/>
        </w:rPr>
        <w:t>&gt; 0.1</w:t>
      </w:r>
      <w:r w:rsidR="00105AB6" w:rsidRPr="00921AA6">
        <w:rPr>
          <w:sz w:val="24"/>
          <w:szCs w:val="24"/>
        </w:rPr>
        <w:t>). Looking year-wise (</w:t>
      </w:r>
      <w:r w:rsidR="000B1B87" w:rsidRPr="00921AA6">
        <w:rPr>
          <w:sz w:val="24"/>
          <w:szCs w:val="24"/>
        </w:rPr>
        <w:t>Figure 6</w:t>
      </w:r>
      <w:r w:rsidR="00105AB6" w:rsidRPr="00921AA6">
        <w:rPr>
          <w:sz w:val="24"/>
          <w:szCs w:val="24"/>
        </w:rPr>
        <w:t xml:space="preserve">), </w:t>
      </w:r>
      <w:r w:rsidR="00E455E3" w:rsidRPr="00921AA6">
        <w:rPr>
          <w:sz w:val="24"/>
          <w:szCs w:val="24"/>
        </w:rPr>
        <w:t xml:space="preserve">the </w:t>
      </w:r>
      <w:r w:rsidR="00105AB6" w:rsidRPr="00921AA6">
        <w:rPr>
          <w:sz w:val="24"/>
          <w:szCs w:val="24"/>
        </w:rPr>
        <w:t xml:space="preserve">correlations are mostly negative. This reversal is most likely due to the increase in scoring rates over time. </w:t>
      </w:r>
      <w:r w:rsidR="00CC714B" w:rsidRPr="00921AA6">
        <w:rPr>
          <w:sz w:val="24"/>
          <w:szCs w:val="24"/>
        </w:rPr>
        <w:t>Regardless of this</w:t>
      </w:r>
      <w:r w:rsidR="008B214A" w:rsidRPr="00921AA6">
        <w:rPr>
          <w:sz w:val="24"/>
          <w:szCs w:val="24"/>
        </w:rPr>
        <w:t>, independence is a useful simplifying assumption even if it is not completely, empirically justifiable.</w:t>
      </w:r>
    </w:p>
    <w:p w14:paraId="56D6F629" w14:textId="1A0D8B38" w:rsidR="00105AB6" w:rsidRPr="00921AA6" w:rsidRDefault="00570B45" w:rsidP="00105AB6">
      <w:pPr>
        <w:spacing w:after="0" w:line="320" w:lineRule="exact"/>
        <w:ind w:firstLine="426"/>
        <w:jc w:val="both"/>
        <w:rPr>
          <w:sz w:val="24"/>
          <w:szCs w:val="24"/>
        </w:rPr>
      </w:pPr>
      <w:r w:rsidRPr="00921AA6">
        <w:rPr>
          <w:sz w:val="24"/>
          <w:szCs w:val="24"/>
        </w:rPr>
        <w:t xml:space="preserve">For the model development </w:t>
      </w:r>
      <w:r w:rsidR="00F445BB" w:rsidRPr="00921AA6">
        <w:rPr>
          <w:sz w:val="24"/>
          <w:szCs w:val="24"/>
        </w:rPr>
        <w:t>in S</w:t>
      </w:r>
      <w:r w:rsidRPr="00921AA6">
        <w:rPr>
          <w:sz w:val="24"/>
          <w:szCs w:val="24"/>
        </w:rPr>
        <w:t xml:space="preserve">ection 4, it will be simplest </w:t>
      </w:r>
      <w:r w:rsidR="008B214A" w:rsidRPr="00921AA6">
        <w:rPr>
          <w:sz w:val="24"/>
          <w:szCs w:val="24"/>
        </w:rPr>
        <w:t xml:space="preserve">also </w:t>
      </w:r>
      <w:r w:rsidRPr="00921AA6">
        <w:rPr>
          <w:sz w:val="24"/>
          <w:szCs w:val="24"/>
        </w:rPr>
        <w:t>to assume number of tries and number of penalties by a team within</w:t>
      </w:r>
      <w:r w:rsidR="00CC714B" w:rsidRPr="00921AA6">
        <w:rPr>
          <w:sz w:val="24"/>
          <w:szCs w:val="24"/>
        </w:rPr>
        <w:t>-</w:t>
      </w:r>
      <w:r w:rsidRPr="00921AA6">
        <w:rPr>
          <w:sz w:val="24"/>
          <w:szCs w:val="24"/>
        </w:rPr>
        <w:t xml:space="preserve">match are independent. We investigate this dependence here. Dependence, if it exists, may be at team level, so we consider correlations of number of tries and </w:t>
      </w:r>
      <w:r w:rsidRPr="00921AA6">
        <w:rPr>
          <w:sz w:val="24"/>
          <w:szCs w:val="24"/>
        </w:rPr>
        <w:lastRenderedPageBreak/>
        <w:t xml:space="preserve">number of penalties by team and decade, shown in </w:t>
      </w:r>
      <w:r w:rsidR="00310D26" w:rsidRPr="00921AA6">
        <w:rPr>
          <w:sz w:val="24"/>
          <w:szCs w:val="24"/>
        </w:rPr>
        <w:t>Table 2</w:t>
      </w:r>
      <w:r w:rsidRPr="00921AA6">
        <w:rPr>
          <w:sz w:val="24"/>
          <w:szCs w:val="24"/>
        </w:rPr>
        <w:t xml:space="preserve">. </w:t>
      </w:r>
      <w:r w:rsidR="002C4565" w:rsidRPr="00921AA6">
        <w:rPr>
          <w:sz w:val="24"/>
          <w:szCs w:val="24"/>
        </w:rPr>
        <w:t xml:space="preserve">All the significant correlations there are negative. </w:t>
      </w:r>
      <w:r w:rsidRPr="00921AA6">
        <w:rPr>
          <w:sz w:val="24"/>
          <w:szCs w:val="24"/>
        </w:rPr>
        <w:t>There is a good reason for the neg</w:t>
      </w:r>
      <w:r w:rsidR="00CC714B" w:rsidRPr="00921AA6">
        <w:rPr>
          <w:sz w:val="24"/>
          <w:szCs w:val="24"/>
        </w:rPr>
        <w:t>ative correlation: when the try-</w:t>
      </w:r>
      <w:r w:rsidRPr="00921AA6">
        <w:rPr>
          <w:sz w:val="24"/>
          <w:szCs w:val="24"/>
        </w:rPr>
        <w:t>count becomes high for one team in a one-sided match, the dominant team will tend to forego penalty</w:t>
      </w:r>
      <w:r w:rsidR="00D2473C" w:rsidRPr="00921AA6">
        <w:rPr>
          <w:sz w:val="24"/>
          <w:szCs w:val="24"/>
        </w:rPr>
        <w:t>-</w:t>
      </w:r>
      <w:r w:rsidR="00A24669">
        <w:rPr>
          <w:sz w:val="24"/>
          <w:szCs w:val="24"/>
        </w:rPr>
        <w:t>kicks</w:t>
      </w:r>
      <w:r w:rsidRPr="00921AA6">
        <w:rPr>
          <w:sz w:val="24"/>
          <w:szCs w:val="24"/>
        </w:rPr>
        <w:t>. Noneth</w:t>
      </w:r>
      <w:r w:rsidR="00CC714B" w:rsidRPr="00921AA6">
        <w:rPr>
          <w:sz w:val="24"/>
          <w:szCs w:val="24"/>
        </w:rPr>
        <w:t xml:space="preserve">eless, for matches in </w:t>
      </w:r>
      <w:proofErr w:type="gramStart"/>
      <w:r w:rsidR="00CC714B" w:rsidRPr="00921AA6">
        <w:rPr>
          <w:sz w:val="24"/>
          <w:szCs w:val="24"/>
        </w:rPr>
        <w:t>which</w:t>
      </w:r>
      <w:proofErr w:type="gramEnd"/>
      <w:r w:rsidR="00CC714B" w:rsidRPr="00921AA6">
        <w:rPr>
          <w:sz w:val="24"/>
          <w:szCs w:val="24"/>
        </w:rPr>
        <w:t xml:space="preserve"> try-</w:t>
      </w:r>
      <w:r w:rsidRPr="00921AA6">
        <w:rPr>
          <w:sz w:val="24"/>
          <w:szCs w:val="24"/>
        </w:rPr>
        <w:t xml:space="preserve">scoring is lower, correlation may be less evident. Actually, this appears to be true but the correlation does not decrease appreciably, so that for example if one looks at just scores where the number of tries &lt; 6, the correlation </w:t>
      </w:r>
      <w:r w:rsidR="002C4565" w:rsidRPr="00921AA6">
        <w:rPr>
          <w:sz w:val="24"/>
          <w:szCs w:val="24"/>
        </w:rPr>
        <w:t>is</w:t>
      </w:r>
      <w:r w:rsidRPr="00921AA6">
        <w:rPr>
          <w:sz w:val="24"/>
          <w:szCs w:val="24"/>
        </w:rPr>
        <w:t xml:space="preserve"> -0.080. Team-decade-wise, the results in </w:t>
      </w:r>
      <w:r w:rsidR="00310D26" w:rsidRPr="00921AA6">
        <w:rPr>
          <w:sz w:val="24"/>
          <w:szCs w:val="24"/>
        </w:rPr>
        <w:t>Table 2</w:t>
      </w:r>
      <w:r w:rsidRPr="00921AA6">
        <w:rPr>
          <w:sz w:val="24"/>
          <w:szCs w:val="24"/>
        </w:rPr>
        <w:t xml:space="preserve"> make intuitive sense. For example, in the case of New Zealand as their dominance has grown over time they have tended to play an open game (scoring tries) instead of a tight game (kicking penalties). And England in the 90s and 00s </w:t>
      </w:r>
      <w:r w:rsidR="007E4D84" w:rsidRPr="00921AA6">
        <w:rPr>
          <w:sz w:val="24"/>
          <w:szCs w:val="24"/>
        </w:rPr>
        <w:t>were</w:t>
      </w:r>
      <w:r w:rsidRPr="00921AA6">
        <w:rPr>
          <w:sz w:val="24"/>
          <w:szCs w:val="24"/>
        </w:rPr>
        <w:t xml:space="preserve"> noted for playing a tight, cautious game.</w:t>
      </w:r>
    </w:p>
    <w:p w14:paraId="4795F331" w14:textId="77777777" w:rsidR="000A08F6" w:rsidRPr="00921AA6" w:rsidRDefault="000A08F6" w:rsidP="00105AB6">
      <w:pPr>
        <w:spacing w:after="0" w:line="320" w:lineRule="exact"/>
        <w:ind w:firstLine="426"/>
        <w:jc w:val="both"/>
        <w:rPr>
          <w:sz w:val="24"/>
          <w:szCs w:val="24"/>
        </w:rPr>
      </w:pPr>
    </w:p>
    <w:p w14:paraId="49882AB7" w14:textId="77777777" w:rsidR="00105AB6" w:rsidRPr="00921AA6" w:rsidRDefault="00105AB6" w:rsidP="00105AB6">
      <w:pPr>
        <w:pStyle w:val="ListParagraph"/>
        <w:spacing w:line="240" w:lineRule="atLeast"/>
        <w:ind w:left="0"/>
        <w:jc w:val="center"/>
      </w:pPr>
      <w:r w:rsidRPr="00921AA6">
        <w:rPr>
          <w:noProof/>
        </w:rPr>
        <w:drawing>
          <wp:inline distT="0" distB="0" distL="0" distR="0" wp14:anchorId="56EAB79A" wp14:editId="33FA05CF">
            <wp:extent cx="3028369" cy="1789797"/>
            <wp:effectExtent l="0" t="0" r="635"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030327" cy="1790954"/>
                    </a:xfrm>
                    <a:prstGeom prst="rect">
                      <a:avLst/>
                    </a:prstGeom>
                    <a:noFill/>
                    <a:ln>
                      <a:noFill/>
                    </a:ln>
                  </pic:spPr>
                </pic:pic>
              </a:graphicData>
            </a:graphic>
          </wp:inline>
        </w:drawing>
      </w:r>
    </w:p>
    <w:p w14:paraId="07DB98BC" w14:textId="77777777" w:rsidR="00105AB6" w:rsidRPr="00921AA6" w:rsidRDefault="00105AB6" w:rsidP="00105AB6">
      <w:pPr>
        <w:pStyle w:val="ListParagraph"/>
        <w:spacing w:line="240" w:lineRule="atLeast"/>
      </w:pPr>
    </w:p>
    <w:p w14:paraId="0E7F0724" w14:textId="08FBB208" w:rsidR="00105AB6" w:rsidRPr="00921AA6" w:rsidRDefault="000B1B87" w:rsidP="00105AB6">
      <w:pPr>
        <w:spacing w:after="0" w:line="320" w:lineRule="exact"/>
        <w:jc w:val="center"/>
        <w:rPr>
          <w:sz w:val="24"/>
          <w:szCs w:val="24"/>
        </w:rPr>
      </w:pPr>
      <w:proofErr w:type="gramStart"/>
      <w:r w:rsidRPr="00921AA6">
        <w:rPr>
          <w:sz w:val="24"/>
          <w:szCs w:val="24"/>
        </w:rPr>
        <w:t>Figure 6</w:t>
      </w:r>
      <w:r w:rsidR="00105AB6" w:rsidRPr="00921AA6">
        <w:rPr>
          <w:sz w:val="24"/>
          <w:szCs w:val="24"/>
        </w:rPr>
        <w:t>.</w:t>
      </w:r>
      <w:proofErr w:type="gramEnd"/>
      <w:r w:rsidR="00105AB6" w:rsidRPr="00921AA6">
        <w:rPr>
          <w:sz w:val="24"/>
          <w:szCs w:val="24"/>
        </w:rPr>
        <w:t xml:space="preserve"> </w:t>
      </w:r>
      <w:r w:rsidR="00273FE5" w:rsidRPr="00921AA6">
        <w:rPr>
          <w:sz w:val="24"/>
          <w:szCs w:val="24"/>
        </w:rPr>
        <w:t>Correlation of team 1 score</w:t>
      </w:r>
      <w:proofErr w:type="gramStart"/>
      <w:r w:rsidR="00273FE5" w:rsidRPr="00921AA6">
        <w:rPr>
          <w:sz w:val="24"/>
          <w:szCs w:val="24"/>
        </w:rPr>
        <w:t xml:space="preserve">, </w:t>
      </w:r>
      <w:proofErr w:type="gramEnd"/>
      <w:r w:rsidR="00105AB6" w:rsidRPr="00921AA6">
        <w:rPr>
          <w:position w:val="-12"/>
          <w:sz w:val="24"/>
          <w:szCs w:val="24"/>
        </w:rPr>
        <w:object w:dxaOrig="240" w:dyaOrig="360" w14:anchorId="1A5E5D40">
          <v:shape id="_x0000_i1099" type="#_x0000_t75" style="width:11.25pt;height:19.8pt" o:ole="">
            <v:imagedata r:id="rId157" o:title=""/>
          </v:shape>
          <o:OLEObject Type="Embed" ProgID="Equation.DSMT4" ShapeID="_x0000_i1099" DrawAspect="Content" ObjectID="_1592800540" r:id="rId158"/>
        </w:object>
      </w:r>
      <w:r w:rsidR="00273FE5" w:rsidRPr="00921AA6">
        <w:rPr>
          <w:sz w:val="24"/>
          <w:szCs w:val="24"/>
        </w:rPr>
        <w:t>,</w:t>
      </w:r>
      <w:r w:rsidR="00105AB6" w:rsidRPr="00921AA6">
        <w:rPr>
          <w:sz w:val="24"/>
          <w:szCs w:val="24"/>
        </w:rPr>
        <w:t xml:space="preserve"> </w:t>
      </w:r>
      <w:r w:rsidR="00273FE5" w:rsidRPr="00921AA6">
        <w:rPr>
          <w:sz w:val="24"/>
          <w:szCs w:val="24"/>
        </w:rPr>
        <w:t xml:space="preserve">and </w:t>
      </w:r>
      <w:r w:rsidR="00105AB6" w:rsidRPr="00921AA6">
        <w:rPr>
          <w:sz w:val="24"/>
          <w:szCs w:val="24"/>
        </w:rPr>
        <w:t xml:space="preserve">team </w:t>
      </w:r>
      <w:r w:rsidR="00273FE5" w:rsidRPr="00921AA6">
        <w:rPr>
          <w:sz w:val="24"/>
          <w:szCs w:val="24"/>
        </w:rPr>
        <w:t xml:space="preserve">2 score, </w:t>
      </w:r>
      <w:r w:rsidR="00105AB6" w:rsidRPr="00921AA6">
        <w:rPr>
          <w:position w:val="-12"/>
          <w:sz w:val="24"/>
          <w:szCs w:val="24"/>
        </w:rPr>
        <w:object w:dxaOrig="279" w:dyaOrig="360" w14:anchorId="312C1B38">
          <v:shape id="_x0000_i1100" type="#_x0000_t75" style="width:12.95pt;height:19.8pt" o:ole="">
            <v:imagedata r:id="rId159" o:title=""/>
          </v:shape>
          <o:OLEObject Type="Embed" ProgID="Equation.DSMT4" ShapeID="_x0000_i1100" DrawAspect="Content" ObjectID="_1592800541" r:id="rId160"/>
        </w:object>
      </w:r>
      <w:r w:rsidR="00273FE5" w:rsidRPr="00921AA6">
        <w:rPr>
          <w:sz w:val="24"/>
          <w:szCs w:val="24"/>
        </w:rPr>
        <w:t>,</w:t>
      </w:r>
      <w:r w:rsidR="00105AB6" w:rsidRPr="00921AA6">
        <w:rPr>
          <w:sz w:val="24"/>
          <w:szCs w:val="24"/>
        </w:rPr>
        <w:t xml:space="preserve"> for all matches played in year </w:t>
      </w:r>
      <w:r w:rsidR="00105AB6" w:rsidRPr="00921AA6">
        <w:rPr>
          <w:i/>
          <w:sz w:val="24"/>
          <w:szCs w:val="24"/>
        </w:rPr>
        <w:t xml:space="preserve">i </w:t>
      </w:r>
      <w:r w:rsidR="00105AB6" w:rsidRPr="00921AA6">
        <w:rPr>
          <w:sz w:val="24"/>
          <w:szCs w:val="24"/>
        </w:rPr>
        <w:t>for all years since 1960 to date; da</w:t>
      </w:r>
      <w:r w:rsidR="00273FE5" w:rsidRPr="00921AA6">
        <w:rPr>
          <w:sz w:val="24"/>
          <w:szCs w:val="24"/>
        </w:rPr>
        <w:t>shed line for numbers of scores</w:t>
      </w:r>
      <w:r w:rsidR="00105AB6" w:rsidRPr="00921AA6">
        <w:rPr>
          <w:sz w:val="24"/>
          <w:szCs w:val="24"/>
        </w:rPr>
        <w:t>; solid line for points.</w:t>
      </w:r>
    </w:p>
    <w:p w14:paraId="48695219" w14:textId="77777777" w:rsidR="00326A61" w:rsidRPr="00921AA6" w:rsidRDefault="00326A61" w:rsidP="00105AB6">
      <w:pPr>
        <w:spacing w:after="0" w:line="320" w:lineRule="exact"/>
        <w:jc w:val="center"/>
        <w:rPr>
          <w:sz w:val="24"/>
          <w:szCs w:val="24"/>
        </w:rPr>
      </w:pPr>
    </w:p>
    <w:p w14:paraId="05D5919D" w14:textId="4E580A05" w:rsidR="00105AB6" w:rsidRPr="00921AA6" w:rsidRDefault="00105AB6" w:rsidP="00105AB6">
      <w:pPr>
        <w:spacing w:after="0" w:line="320" w:lineRule="exact"/>
        <w:ind w:firstLine="426"/>
        <w:jc w:val="both"/>
        <w:rPr>
          <w:sz w:val="24"/>
          <w:szCs w:val="24"/>
        </w:rPr>
      </w:pPr>
    </w:p>
    <w:p w14:paraId="35B7D22C" w14:textId="26A187ED" w:rsidR="005618C6" w:rsidRPr="00921AA6" w:rsidRDefault="00310D26" w:rsidP="005618C6">
      <w:pPr>
        <w:spacing w:after="0" w:line="240" w:lineRule="auto"/>
        <w:jc w:val="center"/>
        <w:rPr>
          <w:rFonts w:cs="Times New Roman"/>
          <w:sz w:val="24"/>
          <w:szCs w:val="24"/>
        </w:rPr>
      </w:pPr>
      <w:proofErr w:type="gramStart"/>
      <w:r w:rsidRPr="00921AA6">
        <w:rPr>
          <w:sz w:val="24"/>
          <w:szCs w:val="24"/>
        </w:rPr>
        <w:t>Table 2</w:t>
      </w:r>
      <w:r w:rsidR="005618C6" w:rsidRPr="00921AA6">
        <w:rPr>
          <w:sz w:val="24"/>
          <w:szCs w:val="24"/>
        </w:rPr>
        <w:t>.</w:t>
      </w:r>
      <w:proofErr w:type="gramEnd"/>
      <w:r w:rsidR="005618C6" w:rsidRPr="00921AA6">
        <w:rPr>
          <w:sz w:val="24"/>
          <w:szCs w:val="24"/>
        </w:rPr>
        <w:t xml:space="preserve"> </w:t>
      </w:r>
      <w:proofErr w:type="gramStart"/>
      <w:r w:rsidR="005618C6" w:rsidRPr="00921AA6">
        <w:rPr>
          <w:sz w:val="24"/>
          <w:szCs w:val="24"/>
        </w:rPr>
        <w:t xml:space="preserve">Pearson correlations </w:t>
      </w:r>
      <w:r w:rsidR="005618C6" w:rsidRPr="00921AA6">
        <w:rPr>
          <w:rFonts w:cs="Times New Roman"/>
          <w:sz w:val="24"/>
          <w:szCs w:val="24"/>
        </w:rPr>
        <w:t>between number of tries and number of penalties</w:t>
      </w:r>
      <w:r w:rsidR="005618C6" w:rsidRPr="00921AA6">
        <w:rPr>
          <w:sz w:val="24"/>
          <w:szCs w:val="24"/>
        </w:rPr>
        <w:t xml:space="preserve"> by team and by decade, with significance levels for 2-sided test.</w:t>
      </w:r>
      <w:proofErr w:type="gramEnd"/>
      <w:r w:rsidR="005618C6" w:rsidRPr="00921AA6">
        <w:rPr>
          <w:sz w:val="24"/>
          <w:szCs w:val="24"/>
        </w:rPr>
        <w:t xml:space="preserve"> </w:t>
      </w:r>
    </w:p>
    <w:p w14:paraId="6806B3CE" w14:textId="77777777" w:rsidR="005618C6" w:rsidRPr="00921AA6" w:rsidRDefault="005618C6" w:rsidP="005618C6">
      <w:pPr>
        <w:spacing w:after="0" w:line="240" w:lineRule="auto"/>
        <w:rPr>
          <w:sz w:val="24"/>
          <w:szCs w:val="24"/>
        </w:rPr>
      </w:pPr>
    </w:p>
    <w:tbl>
      <w:tblPr>
        <w:tblStyle w:val="TableGrid"/>
        <w:tblW w:w="7819" w:type="dxa"/>
        <w:jc w:val="center"/>
        <w:tblInd w:w="-834" w:type="dxa"/>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87"/>
        <w:gridCol w:w="801"/>
        <w:gridCol w:w="246"/>
        <w:gridCol w:w="707"/>
        <w:gridCol w:w="225"/>
        <w:gridCol w:w="755"/>
        <w:gridCol w:w="286"/>
        <w:gridCol w:w="719"/>
        <w:gridCol w:w="356"/>
        <w:gridCol w:w="796"/>
        <w:gridCol w:w="356"/>
        <w:gridCol w:w="729"/>
        <w:gridCol w:w="356"/>
      </w:tblGrid>
      <w:tr w:rsidR="005618C6" w:rsidRPr="00921AA6" w14:paraId="371E0B52" w14:textId="77777777" w:rsidTr="005618C6">
        <w:trPr>
          <w:jc w:val="center"/>
        </w:trPr>
        <w:tc>
          <w:tcPr>
            <w:tcW w:w="1487" w:type="dxa"/>
            <w:tcBorders>
              <w:bottom w:val="single" w:sz="4" w:space="0" w:color="auto"/>
              <w:right w:val="single" w:sz="4" w:space="0" w:color="auto"/>
            </w:tcBorders>
          </w:tcPr>
          <w:p w14:paraId="642CCD29" w14:textId="77777777" w:rsidR="005618C6" w:rsidRPr="00921AA6" w:rsidRDefault="005618C6" w:rsidP="005618C6">
            <w:pPr>
              <w:rPr>
                <w:sz w:val="24"/>
                <w:szCs w:val="24"/>
              </w:rPr>
            </w:pPr>
          </w:p>
        </w:tc>
        <w:tc>
          <w:tcPr>
            <w:tcW w:w="801" w:type="dxa"/>
            <w:tcBorders>
              <w:left w:val="single" w:sz="4" w:space="0" w:color="auto"/>
              <w:bottom w:val="single" w:sz="4" w:space="0" w:color="auto"/>
            </w:tcBorders>
            <w:vAlign w:val="center"/>
          </w:tcPr>
          <w:p w14:paraId="25C78A3E" w14:textId="77777777" w:rsidR="005618C6" w:rsidRPr="00921AA6" w:rsidRDefault="005618C6" w:rsidP="005618C6">
            <w:pPr>
              <w:jc w:val="right"/>
              <w:rPr>
                <w:sz w:val="24"/>
                <w:szCs w:val="24"/>
              </w:rPr>
            </w:pPr>
            <w:r w:rsidRPr="00921AA6">
              <w:rPr>
                <w:sz w:val="24"/>
                <w:szCs w:val="24"/>
              </w:rPr>
              <w:t>60s</w:t>
            </w:r>
          </w:p>
        </w:tc>
        <w:tc>
          <w:tcPr>
            <w:tcW w:w="246" w:type="dxa"/>
            <w:tcBorders>
              <w:bottom w:val="single" w:sz="4" w:space="0" w:color="auto"/>
            </w:tcBorders>
            <w:vAlign w:val="center"/>
          </w:tcPr>
          <w:p w14:paraId="730F3906" w14:textId="77777777" w:rsidR="005618C6" w:rsidRPr="00921AA6" w:rsidRDefault="005618C6" w:rsidP="005618C6">
            <w:pPr>
              <w:jc w:val="right"/>
              <w:rPr>
                <w:sz w:val="24"/>
                <w:szCs w:val="24"/>
              </w:rPr>
            </w:pPr>
          </w:p>
        </w:tc>
        <w:tc>
          <w:tcPr>
            <w:tcW w:w="707" w:type="dxa"/>
            <w:tcBorders>
              <w:bottom w:val="single" w:sz="4" w:space="0" w:color="auto"/>
            </w:tcBorders>
            <w:vAlign w:val="center"/>
          </w:tcPr>
          <w:p w14:paraId="2A0B867B" w14:textId="77777777" w:rsidR="005618C6" w:rsidRPr="00921AA6" w:rsidRDefault="005618C6" w:rsidP="005618C6">
            <w:pPr>
              <w:jc w:val="right"/>
              <w:rPr>
                <w:sz w:val="24"/>
                <w:szCs w:val="24"/>
              </w:rPr>
            </w:pPr>
            <w:r w:rsidRPr="00921AA6">
              <w:rPr>
                <w:sz w:val="24"/>
                <w:szCs w:val="24"/>
              </w:rPr>
              <w:t>70s</w:t>
            </w:r>
          </w:p>
        </w:tc>
        <w:tc>
          <w:tcPr>
            <w:tcW w:w="225" w:type="dxa"/>
            <w:tcBorders>
              <w:bottom w:val="single" w:sz="4" w:space="0" w:color="auto"/>
            </w:tcBorders>
            <w:vAlign w:val="center"/>
          </w:tcPr>
          <w:p w14:paraId="1732D45C" w14:textId="77777777" w:rsidR="005618C6" w:rsidRPr="00921AA6" w:rsidRDefault="005618C6" w:rsidP="005618C6">
            <w:pPr>
              <w:jc w:val="right"/>
              <w:rPr>
                <w:sz w:val="24"/>
                <w:szCs w:val="24"/>
              </w:rPr>
            </w:pPr>
          </w:p>
        </w:tc>
        <w:tc>
          <w:tcPr>
            <w:tcW w:w="755" w:type="dxa"/>
            <w:tcBorders>
              <w:bottom w:val="single" w:sz="4" w:space="0" w:color="auto"/>
            </w:tcBorders>
            <w:vAlign w:val="center"/>
          </w:tcPr>
          <w:p w14:paraId="14097F54" w14:textId="77777777" w:rsidR="005618C6" w:rsidRPr="00921AA6" w:rsidRDefault="005618C6" w:rsidP="005618C6">
            <w:pPr>
              <w:jc w:val="right"/>
              <w:rPr>
                <w:sz w:val="24"/>
                <w:szCs w:val="24"/>
              </w:rPr>
            </w:pPr>
            <w:r w:rsidRPr="00921AA6">
              <w:rPr>
                <w:sz w:val="24"/>
                <w:szCs w:val="24"/>
              </w:rPr>
              <w:t>80s</w:t>
            </w:r>
          </w:p>
        </w:tc>
        <w:tc>
          <w:tcPr>
            <w:tcW w:w="286" w:type="dxa"/>
            <w:tcBorders>
              <w:bottom w:val="single" w:sz="4" w:space="0" w:color="auto"/>
            </w:tcBorders>
            <w:vAlign w:val="center"/>
          </w:tcPr>
          <w:p w14:paraId="4B666BF1" w14:textId="77777777" w:rsidR="005618C6" w:rsidRPr="00921AA6" w:rsidRDefault="005618C6" w:rsidP="005618C6">
            <w:pPr>
              <w:jc w:val="right"/>
              <w:rPr>
                <w:sz w:val="24"/>
                <w:szCs w:val="24"/>
              </w:rPr>
            </w:pPr>
          </w:p>
        </w:tc>
        <w:tc>
          <w:tcPr>
            <w:tcW w:w="719" w:type="dxa"/>
            <w:tcBorders>
              <w:bottom w:val="single" w:sz="4" w:space="0" w:color="auto"/>
            </w:tcBorders>
            <w:vAlign w:val="center"/>
          </w:tcPr>
          <w:p w14:paraId="3347DFC2" w14:textId="77777777" w:rsidR="005618C6" w:rsidRPr="00921AA6" w:rsidRDefault="005618C6" w:rsidP="005618C6">
            <w:pPr>
              <w:jc w:val="right"/>
              <w:rPr>
                <w:sz w:val="24"/>
                <w:szCs w:val="24"/>
              </w:rPr>
            </w:pPr>
            <w:r w:rsidRPr="00921AA6">
              <w:rPr>
                <w:sz w:val="24"/>
                <w:szCs w:val="24"/>
              </w:rPr>
              <w:t>90s</w:t>
            </w:r>
          </w:p>
        </w:tc>
        <w:tc>
          <w:tcPr>
            <w:tcW w:w="356" w:type="dxa"/>
            <w:tcBorders>
              <w:bottom w:val="single" w:sz="4" w:space="0" w:color="auto"/>
            </w:tcBorders>
            <w:vAlign w:val="center"/>
          </w:tcPr>
          <w:p w14:paraId="675FDBD5" w14:textId="77777777" w:rsidR="005618C6" w:rsidRPr="00921AA6" w:rsidRDefault="005618C6" w:rsidP="005618C6">
            <w:pPr>
              <w:jc w:val="right"/>
              <w:rPr>
                <w:sz w:val="24"/>
                <w:szCs w:val="24"/>
              </w:rPr>
            </w:pPr>
          </w:p>
        </w:tc>
        <w:tc>
          <w:tcPr>
            <w:tcW w:w="796" w:type="dxa"/>
            <w:tcBorders>
              <w:bottom w:val="single" w:sz="4" w:space="0" w:color="auto"/>
            </w:tcBorders>
            <w:vAlign w:val="center"/>
          </w:tcPr>
          <w:p w14:paraId="638169B8" w14:textId="77777777" w:rsidR="005618C6" w:rsidRPr="00921AA6" w:rsidRDefault="005618C6" w:rsidP="005618C6">
            <w:pPr>
              <w:jc w:val="right"/>
              <w:rPr>
                <w:sz w:val="24"/>
                <w:szCs w:val="24"/>
              </w:rPr>
            </w:pPr>
            <w:r w:rsidRPr="00921AA6">
              <w:rPr>
                <w:sz w:val="24"/>
                <w:szCs w:val="24"/>
              </w:rPr>
              <w:t>00s</w:t>
            </w:r>
          </w:p>
        </w:tc>
        <w:tc>
          <w:tcPr>
            <w:tcW w:w="356" w:type="dxa"/>
            <w:tcBorders>
              <w:bottom w:val="single" w:sz="4" w:space="0" w:color="auto"/>
            </w:tcBorders>
            <w:vAlign w:val="center"/>
          </w:tcPr>
          <w:p w14:paraId="76C1B4E5" w14:textId="77777777" w:rsidR="005618C6" w:rsidRPr="00921AA6" w:rsidRDefault="005618C6" w:rsidP="005618C6">
            <w:pPr>
              <w:jc w:val="right"/>
              <w:rPr>
                <w:sz w:val="24"/>
                <w:szCs w:val="24"/>
              </w:rPr>
            </w:pPr>
          </w:p>
        </w:tc>
        <w:tc>
          <w:tcPr>
            <w:tcW w:w="729" w:type="dxa"/>
            <w:tcBorders>
              <w:bottom w:val="single" w:sz="4" w:space="0" w:color="auto"/>
            </w:tcBorders>
            <w:vAlign w:val="center"/>
          </w:tcPr>
          <w:p w14:paraId="0045BB78" w14:textId="77777777" w:rsidR="005618C6" w:rsidRPr="00921AA6" w:rsidRDefault="005618C6" w:rsidP="005618C6">
            <w:pPr>
              <w:jc w:val="right"/>
              <w:rPr>
                <w:sz w:val="24"/>
                <w:szCs w:val="24"/>
              </w:rPr>
            </w:pPr>
            <w:r w:rsidRPr="00921AA6">
              <w:rPr>
                <w:sz w:val="24"/>
                <w:szCs w:val="24"/>
              </w:rPr>
              <w:t>10s</w:t>
            </w:r>
          </w:p>
        </w:tc>
        <w:tc>
          <w:tcPr>
            <w:tcW w:w="356" w:type="dxa"/>
            <w:tcBorders>
              <w:bottom w:val="single" w:sz="4" w:space="0" w:color="auto"/>
            </w:tcBorders>
            <w:vAlign w:val="center"/>
          </w:tcPr>
          <w:p w14:paraId="0E358AE4" w14:textId="77777777" w:rsidR="005618C6" w:rsidRPr="00921AA6" w:rsidRDefault="005618C6" w:rsidP="005618C6">
            <w:pPr>
              <w:rPr>
                <w:sz w:val="24"/>
                <w:szCs w:val="24"/>
              </w:rPr>
            </w:pPr>
          </w:p>
        </w:tc>
      </w:tr>
      <w:tr w:rsidR="005618C6" w:rsidRPr="00921AA6" w14:paraId="57A9DC19" w14:textId="77777777" w:rsidTr="005618C6">
        <w:trPr>
          <w:jc w:val="center"/>
        </w:trPr>
        <w:tc>
          <w:tcPr>
            <w:tcW w:w="1487" w:type="dxa"/>
            <w:tcBorders>
              <w:top w:val="single" w:sz="4" w:space="0" w:color="auto"/>
              <w:right w:val="single" w:sz="4" w:space="0" w:color="auto"/>
            </w:tcBorders>
          </w:tcPr>
          <w:p w14:paraId="16A51D5E" w14:textId="77777777" w:rsidR="005618C6" w:rsidRPr="00921AA6" w:rsidRDefault="005618C6" w:rsidP="005618C6">
            <w:pPr>
              <w:rPr>
                <w:sz w:val="24"/>
                <w:szCs w:val="24"/>
              </w:rPr>
            </w:pPr>
            <w:r w:rsidRPr="00921AA6">
              <w:rPr>
                <w:sz w:val="24"/>
                <w:szCs w:val="24"/>
              </w:rPr>
              <w:t xml:space="preserve">Australia </w:t>
            </w:r>
          </w:p>
        </w:tc>
        <w:tc>
          <w:tcPr>
            <w:tcW w:w="801" w:type="dxa"/>
            <w:tcBorders>
              <w:top w:val="single" w:sz="4" w:space="0" w:color="auto"/>
              <w:left w:val="single" w:sz="4" w:space="0" w:color="auto"/>
            </w:tcBorders>
            <w:vAlign w:val="center"/>
          </w:tcPr>
          <w:p w14:paraId="57645D43" w14:textId="77777777" w:rsidR="005618C6" w:rsidRPr="00921AA6" w:rsidRDefault="005618C6" w:rsidP="005618C6">
            <w:pPr>
              <w:jc w:val="right"/>
              <w:rPr>
                <w:rFonts w:ascii="Times New Roman" w:hAnsi="Times New Roman" w:cs="Times New Roman"/>
                <w:sz w:val="24"/>
                <w:szCs w:val="24"/>
              </w:rPr>
            </w:pPr>
            <w:r w:rsidRPr="00921AA6">
              <w:t>-0.091</w:t>
            </w:r>
          </w:p>
        </w:tc>
        <w:tc>
          <w:tcPr>
            <w:tcW w:w="246" w:type="dxa"/>
            <w:tcBorders>
              <w:top w:val="single" w:sz="4" w:space="0" w:color="auto"/>
            </w:tcBorders>
            <w:vAlign w:val="center"/>
          </w:tcPr>
          <w:p w14:paraId="405AC36F" w14:textId="77777777" w:rsidR="005618C6" w:rsidRPr="00921AA6" w:rsidRDefault="005618C6" w:rsidP="005618C6"/>
        </w:tc>
        <w:tc>
          <w:tcPr>
            <w:tcW w:w="707" w:type="dxa"/>
            <w:tcBorders>
              <w:top w:val="single" w:sz="4" w:space="0" w:color="auto"/>
            </w:tcBorders>
            <w:vAlign w:val="center"/>
          </w:tcPr>
          <w:p w14:paraId="750848F8" w14:textId="77777777" w:rsidR="005618C6" w:rsidRPr="00921AA6" w:rsidRDefault="005618C6" w:rsidP="005618C6">
            <w:pPr>
              <w:jc w:val="right"/>
              <w:rPr>
                <w:rFonts w:ascii="Times New Roman" w:hAnsi="Times New Roman" w:cs="Times New Roman"/>
                <w:sz w:val="24"/>
                <w:szCs w:val="24"/>
              </w:rPr>
            </w:pPr>
            <w:r w:rsidRPr="00921AA6">
              <w:t>-0.189</w:t>
            </w:r>
          </w:p>
        </w:tc>
        <w:tc>
          <w:tcPr>
            <w:tcW w:w="225" w:type="dxa"/>
            <w:tcBorders>
              <w:top w:val="single" w:sz="4" w:space="0" w:color="auto"/>
            </w:tcBorders>
          </w:tcPr>
          <w:p w14:paraId="59E45584" w14:textId="77777777" w:rsidR="005618C6" w:rsidRPr="00921AA6" w:rsidRDefault="005618C6" w:rsidP="005618C6">
            <w:pPr>
              <w:jc w:val="right"/>
            </w:pPr>
          </w:p>
        </w:tc>
        <w:tc>
          <w:tcPr>
            <w:tcW w:w="755" w:type="dxa"/>
            <w:tcBorders>
              <w:top w:val="single" w:sz="4" w:space="0" w:color="auto"/>
            </w:tcBorders>
            <w:vAlign w:val="center"/>
          </w:tcPr>
          <w:p w14:paraId="27B199B9" w14:textId="77777777" w:rsidR="005618C6" w:rsidRPr="00921AA6" w:rsidRDefault="005618C6" w:rsidP="005618C6">
            <w:pPr>
              <w:jc w:val="right"/>
              <w:rPr>
                <w:rFonts w:ascii="Times New Roman" w:hAnsi="Times New Roman" w:cs="Times New Roman"/>
                <w:sz w:val="24"/>
                <w:szCs w:val="24"/>
              </w:rPr>
            </w:pPr>
            <w:r w:rsidRPr="00921AA6">
              <w:t>-0.004</w:t>
            </w:r>
          </w:p>
        </w:tc>
        <w:tc>
          <w:tcPr>
            <w:tcW w:w="286" w:type="dxa"/>
            <w:tcBorders>
              <w:top w:val="single" w:sz="4" w:space="0" w:color="auto"/>
            </w:tcBorders>
            <w:vAlign w:val="center"/>
          </w:tcPr>
          <w:p w14:paraId="63630FD8" w14:textId="77777777" w:rsidR="005618C6" w:rsidRPr="00921AA6" w:rsidRDefault="005618C6" w:rsidP="005618C6"/>
        </w:tc>
        <w:tc>
          <w:tcPr>
            <w:tcW w:w="719" w:type="dxa"/>
            <w:tcBorders>
              <w:top w:val="single" w:sz="4" w:space="0" w:color="auto"/>
            </w:tcBorders>
            <w:vAlign w:val="center"/>
          </w:tcPr>
          <w:p w14:paraId="6A63AFCD" w14:textId="77777777" w:rsidR="005618C6" w:rsidRPr="00921AA6" w:rsidRDefault="005618C6" w:rsidP="005618C6">
            <w:pPr>
              <w:jc w:val="right"/>
              <w:rPr>
                <w:rFonts w:ascii="Times New Roman" w:hAnsi="Times New Roman" w:cs="Times New Roman"/>
                <w:sz w:val="24"/>
                <w:szCs w:val="24"/>
              </w:rPr>
            </w:pPr>
            <w:r w:rsidRPr="00921AA6">
              <w:t>-0.252</w:t>
            </w:r>
          </w:p>
        </w:tc>
        <w:tc>
          <w:tcPr>
            <w:tcW w:w="356" w:type="dxa"/>
            <w:tcBorders>
              <w:top w:val="single" w:sz="4" w:space="0" w:color="auto"/>
            </w:tcBorders>
            <w:vAlign w:val="center"/>
          </w:tcPr>
          <w:p w14:paraId="0D5C3F9D" w14:textId="77777777" w:rsidR="005618C6" w:rsidRPr="00921AA6" w:rsidRDefault="005618C6" w:rsidP="005618C6">
            <w:r w:rsidRPr="00921AA6">
              <w:t>*</w:t>
            </w:r>
          </w:p>
        </w:tc>
        <w:tc>
          <w:tcPr>
            <w:tcW w:w="796" w:type="dxa"/>
            <w:tcBorders>
              <w:top w:val="single" w:sz="4" w:space="0" w:color="auto"/>
            </w:tcBorders>
            <w:vAlign w:val="center"/>
          </w:tcPr>
          <w:p w14:paraId="27013258" w14:textId="77777777" w:rsidR="005618C6" w:rsidRPr="00921AA6" w:rsidRDefault="005618C6" w:rsidP="005618C6">
            <w:pPr>
              <w:jc w:val="right"/>
              <w:rPr>
                <w:rFonts w:ascii="Times New Roman" w:hAnsi="Times New Roman" w:cs="Times New Roman"/>
                <w:sz w:val="24"/>
                <w:szCs w:val="24"/>
              </w:rPr>
            </w:pPr>
            <w:r w:rsidRPr="00921AA6">
              <w:t>-0.324</w:t>
            </w:r>
          </w:p>
        </w:tc>
        <w:tc>
          <w:tcPr>
            <w:tcW w:w="356" w:type="dxa"/>
            <w:tcBorders>
              <w:top w:val="single" w:sz="4" w:space="0" w:color="auto"/>
            </w:tcBorders>
            <w:vAlign w:val="center"/>
          </w:tcPr>
          <w:p w14:paraId="73F5184E" w14:textId="77777777" w:rsidR="005618C6" w:rsidRPr="00921AA6" w:rsidRDefault="005618C6" w:rsidP="005618C6">
            <w:r w:rsidRPr="00921AA6">
              <w:t>**</w:t>
            </w:r>
          </w:p>
        </w:tc>
        <w:tc>
          <w:tcPr>
            <w:tcW w:w="729" w:type="dxa"/>
            <w:tcBorders>
              <w:top w:val="single" w:sz="4" w:space="0" w:color="auto"/>
            </w:tcBorders>
            <w:vAlign w:val="center"/>
          </w:tcPr>
          <w:p w14:paraId="1CB26D56" w14:textId="77777777" w:rsidR="005618C6" w:rsidRPr="00921AA6" w:rsidRDefault="005618C6" w:rsidP="005618C6">
            <w:pPr>
              <w:jc w:val="right"/>
              <w:rPr>
                <w:rFonts w:ascii="Times New Roman" w:hAnsi="Times New Roman" w:cs="Times New Roman"/>
                <w:sz w:val="24"/>
                <w:szCs w:val="24"/>
              </w:rPr>
            </w:pPr>
            <w:r w:rsidRPr="00921AA6">
              <w:t>-0.145</w:t>
            </w:r>
          </w:p>
        </w:tc>
        <w:tc>
          <w:tcPr>
            <w:tcW w:w="356" w:type="dxa"/>
            <w:tcBorders>
              <w:top w:val="single" w:sz="4" w:space="0" w:color="auto"/>
            </w:tcBorders>
            <w:vAlign w:val="center"/>
          </w:tcPr>
          <w:p w14:paraId="04193F9B" w14:textId="77777777" w:rsidR="005618C6" w:rsidRPr="00921AA6" w:rsidRDefault="005618C6" w:rsidP="005618C6"/>
        </w:tc>
      </w:tr>
      <w:tr w:rsidR="005618C6" w:rsidRPr="00921AA6" w14:paraId="23463DCE" w14:textId="77777777" w:rsidTr="005618C6">
        <w:trPr>
          <w:jc w:val="center"/>
        </w:trPr>
        <w:tc>
          <w:tcPr>
            <w:tcW w:w="1487" w:type="dxa"/>
            <w:tcBorders>
              <w:right w:val="single" w:sz="4" w:space="0" w:color="auto"/>
            </w:tcBorders>
          </w:tcPr>
          <w:p w14:paraId="2A6D8D2A" w14:textId="77777777" w:rsidR="005618C6" w:rsidRPr="00921AA6" w:rsidRDefault="005618C6" w:rsidP="005618C6">
            <w:pPr>
              <w:rPr>
                <w:sz w:val="24"/>
                <w:szCs w:val="24"/>
              </w:rPr>
            </w:pPr>
            <w:r w:rsidRPr="00921AA6">
              <w:rPr>
                <w:sz w:val="24"/>
                <w:szCs w:val="24"/>
              </w:rPr>
              <w:t>England</w:t>
            </w:r>
          </w:p>
        </w:tc>
        <w:tc>
          <w:tcPr>
            <w:tcW w:w="801" w:type="dxa"/>
            <w:tcBorders>
              <w:left w:val="single" w:sz="4" w:space="0" w:color="auto"/>
            </w:tcBorders>
            <w:vAlign w:val="center"/>
          </w:tcPr>
          <w:p w14:paraId="47CD552E" w14:textId="77777777" w:rsidR="005618C6" w:rsidRPr="00921AA6" w:rsidRDefault="005618C6" w:rsidP="005618C6">
            <w:pPr>
              <w:jc w:val="right"/>
              <w:rPr>
                <w:rFonts w:ascii="Times New Roman" w:hAnsi="Times New Roman" w:cs="Times New Roman"/>
                <w:sz w:val="24"/>
                <w:szCs w:val="24"/>
              </w:rPr>
            </w:pPr>
            <w:r w:rsidRPr="00921AA6">
              <w:t>0.146</w:t>
            </w:r>
          </w:p>
        </w:tc>
        <w:tc>
          <w:tcPr>
            <w:tcW w:w="246" w:type="dxa"/>
            <w:vAlign w:val="center"/>
          </w:tcPr>
          <w:p w14:paraId="2B49A625" w14:textId="77777777" w:rsidR="005618C6" w:rsidRPr="00921AA6" w:rsidRDefault="005618C6" w:rsidP="005618C6"/>
        </w:tc>
        <w:tc>
          <w:tcPr>
            <w:tcW w:w="707" w:type="dxa"/>
            <w:vAlign w:val="center"/>
          </w:tcPr>
          <w:p w14:paraId="4377AA84" w14:textId="77777777" w:rsidR="005618C6" w:rsidRPr="00921AA6" w:rsidRDefault="005618C6" w:rsidP="005618C6">
            <w:pPr>
              <w:jc w:val="right"/>
              <w:rPr>
                <w:rFonts w:ascii="Times New Roman" w:hAnsi="Times New Roman" w:cs="Times New Roman"/>
                <w:sz w:val="24"/>
                <w:szCs w:val="24"/>
              </w:rPr>
            </w:pPr>
            <w:r w:rsidRPr="00921AA6">
              <w:t>-0.067</w:t>
            </w:r>
          </w:p>
        </w:tc>
        <w:tc>
          <w:tcPr>
            <w:tcW w:w="225" w:type="dxa"/>
          </w:tcPr>
          <w:p w14:paraId="60D551F5" w14:textId="77777777" w:rsidR="005618C6" w:rsidRPr="00921AA6" w:rsidRDefault="005618C6" w:rsidP="005618C6">
            <w:pPr>
              <w:jc w:val="right"/>
            </w:pPr>
          </w:p>
        </w:tc>
        <w:tc>
          <w:tcPr>
            <w:tcW w:w="755" w:type="dxa"/>
            <w:vAlign w:val="center"/>
          </w:tcPr>
          <w:p w14:paraId="72B61332" w14:textId="77777777" w:rsidR="005618C6" w:rsidRPr="00921AA6" w:rsidRDefault="005618C6" w:rsidP="005618C6">
            <w:pPr>
              <w:jc w:val="right"/>
              <w:rPr>
                <w:rFonts w:ascii="Times New Roman" w:hAnsi="Times New Roman" w:cs="Times New Roman"/>
                <w:sz w:val="24"/>
                <w:szCs w:val="24"/>
              </w:rPr>
            </w:pPr>
            <w:r w:rsidRPr="00921AA6">
              <w:t>-0.327</w:t>
            </w:r>
          </w:p>
        </w:tc>
        <w:tc>
          <w:tcPr>
            <w:tcW w:w="286" w:type="dxa"/>
            <w:vAlign w:val="center"/>
          </w:tcPr>
          <w:p w14:paraId="4E0B5448" w14:textId="77777777" w:rsidR="005618C6" w:rsidRPr="00921AA6" w:rsidRDefault="005618C6" w:rsidP="005618C6">
            <w:r w:rsidRPr="00921AA6">
              <w:t>*</w:t>
            </w:r>
          </w:p>
        </w:tc>
        <w:tc>
          <w:tcPr>
            <w:tcW w:w="719" w:type="dxa"/>
            <w:vAlign w:val="center"/>
          </w:tcPr>
          <w:p w14:paraId="23AD3662" w14:textId="77777777" w:rsidR="005618C6" w:rsidRPr="00921AA6" w:rsidRDefault="005618C6" w:rsidP="005618C6">
            <w:pPr>
              <w:jc w:val="right"/>
              <w:rPr>
                <w:rFonts w:ascii="Times New Roman" w:hAnsi="Times New Roman" w:cs="Times New Roman"/>
                <w:sz w:val="24"/>
                <w:szCs w:val="24"/>
              </w:rPr>
            </w:pPr>
            <w:r w:rsidRPr="00921AA6">
              <w:t>-0.200</w:t>
            </w:r>
          </w:p>
        </w:tc>
        <w:tc>
          <w:tcPr>
            <w:tcW w:w="356" w:type="dxa"/>
            <w:vAlign w:val="center"/>
          </w:tcPr>
          <w:p w14:paraId="470C1A7A" w14:textId="77777777" w:rsidR="005618C6" w:rsidRPr="00921AA6" w:rsidRDefault="005618C6" w:rsidP="005618C6"/>
        </w:tc>
        <w:tc>
          <w:tcPr>
            <w:tcW w:w="796" w:type="dxa"/>
            <w:vAlign w:val="center"/>
          </w:tcPr>
          <w:p w14:paraId="3660A219" w14:textId="77777777" w:rsidR="005618C6" w:rsidRPr="00921AA6" w:rsidRDefault="005618C6" w:rsidP="005618C6">
            <w:pPr>
              <w:jc w:val="right"/>
              <w:rPr>
                <w:rFonts w:ascii="Times New Roman" w:hAnsi="Times New Roman" w:cs="Times New Roman"/>
                <w:sz w:val="24"/>
                <w:szCs w:val="24"/>
              </w:rPr>
            </w:pPr>
            <w:r w:rsidRPr="00921AA6">
              <w:t>-0.225</w:t>
            </w:r>
          </w:p>
        </w:tc>
        <w:tc>
          <w:tcPr>
            <w:tcW w:w="356" w:type="dxa"/>
            <w:vAlign w:val="center"/>
          </w:tcPr>
          <w:p w14:paraId="34376283" w14:textId="77777777" w:rsidR="005618C6" w:rsidRPr="00921AA6" w:rsidRDefault="005618C6" w:rsidP="005618C6">
            <w:r w:rsidRPr="00921AA6">
              <w:t>*</w:t>
            </w:r>
          </w:p>
        </w:tc>
        <w:tc>
          <w:tcPr>
            <w:tcW w:w="729" w:type="dxa"/>
            <w:vAlign w:val="center"/>
          </w:tcPr>
          <w:p w14:paraId="4BCB15BA" w14:textId="77777777" w:rsidR="005618C6" w:rsidRPr="00921AA6" w:rsidRDefault="005618C6" w:rsidP="005618C6">
            <w:pPr>
              <w:jc w:val="right"/>
              <w:rPr>
                <w:rFonts w:ascii="Times New Roman" w:hAnsi="Times New Roman" w:cs="Times New Roman"/>
                <w:sz w:val="24"/>
                <w:szCs w:val="24"/>
              </w:rPr>
            </w:pPr>
            <w:r w:rsidRPr="00921AA6">
              <w:t>-0.140</w:t>
            </w:r>
          </w:p>
        </w:tc>
        <w:tc>
          <w:tcPr>
            <w:tcW w:w="356" w:type="dxa"/>
            <w:vAlign w:val="center"/>
          </w:tcPr>
          <w:p w14:paraId="490D6E1E" w14:textId="77777777" w:rsidR="005618C6" w:rsidRPr="00921AA6" w:rsidRDefault="005618C6" w:rsidP="005618C6"/>
        </w:tc>
      </w:tr>
      <w:tr w:rsidR="005618C6" w:rsidRPr="00921AA6" w14:paraId="65BD99EB" w14:textId="77777777" w:rsidTr="005618C6">
        <w:trPr>
          <w:jc w:val="center"/>
        </w:trPr>
        <w:tc>
          <w:tcPr>
            <w:tcW w:w="1487" w:type="dxa"/>
            <w:tcBorders>
              <w:right w:val="single" w:sz="4" w:space="0" w:color="auto"/>
            </w:tcBorders>
          </w:tcPr>
          <w:p w14:paraId="58BDD78F" w14:textId="77777777" w:rsidR="005618C6" w:rsidRPr="00921AA6" w:rsidRDefault="005618C6" w:rsidP="005618C6">
            <w:pPr>
              <w:rPr>
                <w:sz w:val="24"/>
                <w:szCs w:val="24"/>
              </w:rPr>
            </w:pPr>
            <w:r w:rsidRPr="00921AA6">
              <w:rPr>
                <w:sz w:val="24"/>
                <w:szCs w:val="24"/>
              </w:rPr>
              <w:t>France</w:t>
            </w:r>
          </w:p>
        </w:tc>
        <w:tc>
          <w:tcPr>
            <w:tcW w:w="801" w:type="dxa"/>
            <w:tcBorders>
              <w:left w:val="single" w:sz="4" w:space="0" w:color="auto"/>
            </w:tcBorders>
            <w:vAlign w:val="center"/>
          </w:tcPr>
          <w:p w14:paraId="06036CFB" w14:textId="77777777" w:rsidR="005618C6" w:rsidRPr="00921AA6" w:rsidRDefault="005618C6" w:rsidP="005618C6">
            <w:pPr>
              <w:jc w:val="right"/>
              <w:rPr>
                <w:rFonts w:ascii="Times New Roman" w:hAnsi="Times New Roman" w:cs="Times New Roman"/>
                <w:sz w:val="24"/>
                <w:szCs w:val="24"/>
              </w:rPr>
            </w:pPr>
            <w:r w:rsidRPr="00921AA6">
              <w:t>-0.308</w:t>
            </w:r>
          </w:p>
        </w:tc>
        <w:tc>
          <w:tcPr>
            <w:tcW w:w="246" w:type="dxa"/>
            <w:vAlign w:val="center"/>
          </w:tcPr>
          <w:p w14:paraId="4C789F77" w14:textId="77777777" w:rsidR="005618C6" w:rsidRPr="00921AA6" w:rsidRDefault="005618C6" w:rsidP="005618C6">
            <w:r w:rsidRPr="00921AA6">
              <w:t>*</w:t>
            </w:r>
          </w:p>
        </w:tc>
        <w:tc>
          <w:tcPr>
            <w:tcW w:w="707" w:type="dxa"/>
            <w:vAlign w:val="center"/>
          </w:tcPr>
          <w:p w14:paraId="4A8A809B" w14:textId="77777777" w:rsidR="005618C6" w:rsidRPr="00921AA6" w:rsidRDefault="005618C6" w:rsidP="005618C6">
            <w:pPr>
              <w:jc w:val="right"/>
              <w:rPr>
                <w:rFonts w:ascii="Times New Roman" w:hAnsi="Times New Roman" w:cs="Times New Roman"/>
                <w:sz w:val="24"/>
                <w:szCs w:val="24"/>
              </w:rPr>
            </w:pPr>
            <w:r w:rsidRPr="00921AA6">
              <w:t>-0.207</w:t>
            </w:r>
          </w:p>
        </w:tc>
        <w:tc>
          <w:tcPr>
            <w:tcW w:w="225" w:type="dxa"/>
          </w:tcPr>
          <w:p w14:paraId="3E74951F" w14:textId="77777777" w:rsidR="005618C6" w:rsidRPr="00921AA6" w:rsidRDefault="005618C6" w:rsidP="005618C6">
            <w:pPr>
              <w:jc w:val="right"/>
            </w:pPr>
          </w:p>
        </w:tc>
        <w:tc>
          <w:tcPr>
            <w:tcW w:w="755" w:type="dxa"/>
            <w:vAlign w:val="center"/>
          </w:tcPr>
          <w:p w14:paraId="1989A5CC" w14:textId="77777777" w:rsidR="005618C6" w:rsidRPr="00921AA6" w:rsidRDefault="005618C6" w:rsidP="005618C6">
            <w:pPr>
              <w:jc w:val="right"/>
              <w:rPr>
                <w:rFonts w:ascii="Times New Roman" w:hAnsi="Times New Roman" w:cs="Times New Roman"/>
                <w:sz w:val="24"/>
                <w:szCs w:val="24"/>
              </w:rPr>
            </w:pPr>
            <w:r w:rsidRPr="00921AA6">
              <w:t>-0.038</w:t>
            </w:r>
          </w:p>
        </w:tc>
        <w:tc>
          <w:tcPr>
            <w:tcW w:w="286" w:type="dxa"/>
            <w:vAlign w:val="center"/>
          </w:tcPr>
          <w:p w14:paraId="50AA4D4A" w14:textId="77777777" w:rsidR="005618C6" w:rsidRPr="00921AA6" w:rsidRDefault="005618C6" w:rsidP="005618C6"/>
        </w:tc>
        <w:tc>
          <w:tcPr>
            <w:tcW w:w="719" w:type="dxa"/>
            <w:vAlign w:val="center"/>
          </w:tcPr>
          <w:p w14:paraId="3063E2FB" w14:textId="77777777" w:rsidR="005618C6" w:rsidRPr="00921AA6" w:rsidRDefault="005618C6" w:rsidP="005618C6">
            <w:pPr>
              <w:jc w:val="right"/>
              <w:rPr>
                <w:rFonts w:ascii="Times New Roman" w:hAnsi="Times New Roman" w:cs="Times New Roman"/>
                <w:sz w:val="24"/>
                <w:szCs w:val="24"/>
              </w:rPr>
            </w:pPr>
            <w:r w:rsidRPr="00921AA6">
              <w:t>-0.084</w:t>
            </w:r>
          </w:p>
        </w:tc>
        <w:tc>
          <w:tcPr>
            <w:tcW w:w="356" w:type="dxa"/>
            <w:vAlign w:val="center"/>
          </w:tcPr>
          <w:p w14:paraId="03077B86" w14:textId="77777777" w:rsidR="005618C6" w:rsidRPr="00921AA6" w:rsidRDefault="005618C6" w:rsidP="005618C6"/>
        </w:tc>
        <w:tc>
          <w:tcPr>
            <w:tcW w:w="796" w:type="dxa"/>
            <w:vAlign w:val="center"/>
          </w:tcPr>
          <w:p w14:paraId="511A69F8" w14:textId="77777777" w:rsidR="005618C6" w:rsidRPr="00921AA6" w:rsidRDefault="005618C6" w:rsidP="005618C6">
            <w:pPr>
              <w:jc w:val="right"/>
              <w:rPr>
                <w:rFonts w:ascii="Times New Roman" w:hAnsi="Times New Roman" w:cs="Times New Roman"/>
                <w:sz w:val="24"/>
                <w:szCs w:val="24"/>
              </w:rPr>
            </w:pPr>
            <w:r w:rsidRPr="00921AA6">
              <w:t>-0.086</w:t>
            </w:r>
          </w:p>
        </w:tc>
        <w:tc>
          <w:tcPr>
            <w:tcW w:w="356" w:type="dxa"/>
            <w:vAlign w:val="center"/>
          </w:tcPr>
          <w:p w14:paraId="7D6021F7" w14:textId="77777777" w:rsidR="005618C6" w:rsidRPr="00921AA6" w:rsidRDefault="005618C6" w:rsidP="005618C6"/>
        </w:tc>
        <w:tc>
          <w:tcPr>
            <w:tcW w:w="729" w:type="dxa"/>
            <w:vAlign w:val="center"/>
          </w:tcPr>
          <w:p w14:paraId="6C03ED86" w14:textId="77777777" w:rsidR="005618C6" w:rsidRPr="00921AA6" w:rsidRDefault="005618C6" w:rsidP="005618C6">
            <w:pPr>
              <w:jc w:val="right"/>
              <w:rPr>
                <w:rFonts w:ascii="Times New Roman" w:hAnsi="Times New Roman" w:cs="Times New Roman"/>
                <w:sz w:val="24"/>
                <w:szCs w:val="24"/>
              </w:rPr>
            </w:pPr>
            <w:r w:rsidRPr="00921AA6">
              <w:t>-0.141</w:t>
            </w:r>
          </w:p>
        </w:tc>
        <w:tc>
          <w:tcPr>
            <w:tcW w:w="356" w:type="dxa"/>
            <w:vAlign w:val="center"/>
          </w:tcPr>
          <w:p w14:paraId="6DBC23FD" w14:textId="77777777" w:rsidR="005618C6" w:rsidRPr="00921AA6" w:rsidRDefault="005618C6" w:rsidP="005618C6"/>
        </w:tc>
      </w:tr>
      <w:tr w:rsidR="005618C6" w:rsidRPr="00921AA6" w14:paraId="46063713" w14:textId="77777777" w:rsidTr="005618C6">
        <w:trPr>
          <w:jc w:val="center"/>
        </w:trPr>
        <w:tc>
          <w:tcPr>
            <w:tcW w:w="1487" w:type="dxa"/>
            <w:tcBorders>
              <w:right w:val="single" w:sz="4" w:space="0" w:color="auto"/>
            </w:tcBorders>
          </w:tcPr>
          <w:p w14:paraId="35C6B3B3" w14:textId="77777777" w:rsidR="005618C6" w:rsidRPr="00921AA6" w:rsidRDefault="005618C6" w:rsidP="005618C6">
            <w:pPr>
              <w:rPr>
                <w:sz w:val="24"/>
                <w:szCs w:val="24"/>
              </w:rPr>
            </w:pPr>
            <w:r w:rsidRPr="00921AA6">
              <w:rPr>
                <w:sz w:val="24"/>
                <w:szCs w:val="24"/>
              </w:rPr>
              <w:t>Ireland</w:t>
            </w:r>
          </w:p>
        </w:tc>
        <w:tc>
          <w:tcPr>
            <w:tcW w:w="801" w:type="dxa"/>
            <w:tcBorders>
              <w:left w:val="single" w:sz="4" w:space="0" w:color="auto"/>
            </w:tcBorders>
            <w:vAlign w:val="center"/>
          </w:tcPr>
          <w:p w14:paraId="22E8A003" w14:textId="77777777" w:rsidR="005618C6" w:rsidRPr="00921AA6" w:rsidRDefault="005618C6" w:rsidP="005618C6">
            <w:pPr>
              <w:jc w:val="right"/>
              <w:rPr>
                <w:rFonts w:ascii="Times New Roman" w:hAnsi="Times New Roman" w:cs="Times New Roman"/>
                <w:sz w:val="24"/>
                <w:szCs w:val="24"/>
              </w:rPr>
            </w:pPr>
            <w:r w:rsidRPr="00921AA6">
              <w:t>-0.214</w:t>
            </w:r>
          </w:p>
        </w:tc>
        <w:tc>
          <w:tcPr>
            <w:tcW w:w="246" w:type="dxa"/>
            <w:vAlign w:val="center"/>
          </w:tcPr>
          <w:p w14:paraId="514F5F97" w14:textId="77777777" w:rsidR="005618C6" w:rsidRPr="00921AA6" w:rsidRDefault="005618C6" w:rsidP="005618C6"/>
        </w:tc>
        <w:tc>
          <w:tcPr>
            <w:tcW w:w="707" w:type="dxa"/>
            <w:vAlign w:val="center"/>
          </w:tcPr>
          <w:p w14:paraId="6D130F26" w14:textId="77777777" w:rsidR="005618C6" w:rsidRPr="00921AA6" w:rsidRDefault="005618C6" w:rsidP="005618C6">
            <w:pPr>
              <w:jc w:val="right"/>
              <w:rPr>
                <w:rFonts w:ascii="Times New Roman" w:hAnsi="Times New Roman" w:cs="Times New Roman"/>
                <w:sz w:val="24"/>
                <w:szCs w:val="24"/>
              </w:rPr>
            </w:pPr>
            <w:r w:rsidRPr="00921AA6">
              <w:t>-0.261</w:t>
            </w:r>
          </w:p>
        </w:tc>
        <w:tc>
          <w:tcPr>
            <w:tcW w:w="225" w:type="dxa"/>
          </w:tcPr>
          <w:p w14:paraId="0F392935" w14:textId="77777777" w:rsidR="005618C6" w:rsidRPr="00921AA6" w:rsidRDefault="005618C6" w:rsidP="005618C6">
            <w:pPr>
              <w:jc w:val="right"/>
            </w:pPr>
          </w:p>
        </w:tc>
        <w:tc>
          <w:tcPr>
            <w:tcW w:w="755" w:type="dxa"/>
            <w:vAlign w:val="center"/>
          </w:tcPr>
          <w:p w14:paraId="1EEE883C" w14:textId="77777777" w:rsidR="005618C6" w:rsidRPr="00921AA6" w:rsidRDefault="005618C6" w:rsidP="005618C6">
            <w:pPr>
              <w:jc w:val="right"/>
              <w:rPr>
                <w:rFonts w:ascii="Times New Roman" w:hAnsi="Times New Roman" w:cs="Times New Roman"/>
                <w:sz w:val="24"/>
                <w:szCs w:val="24"/>
              </w:rPr>
            </w:pPr>
            <w:r w:rsidRPr="00921AA6">
              <w:t>-0.328</w:t>
            </w:r>
          </w:p>
        </w:tc>
        <w:tc>
          <w:tcPr>
            <w:tcW w:w="286" w:type="dxa"/>
            <w:vAlign w:val="center"/>
          </w:tcPr>
          <w:p w14:paraId="3FED1F31" w14:textId="77777777" w:rsidR="005618C6" w:rsidRPr="00921AA6" w:rsidRDefault="005618C6" w:rsidP="005618C6">
            <w:r w:rsidRPr="00921AA6">
              <w:t>*</w:t>
            </w:r>
          </w:p>
        </w:tc>
        <w:tc>
          <w:tcPr>
            <w:tcW w:w="719" w:type="dxa"/>
            <w:vAlign w:val="center"/>
          </w:tcPr>
          <w:p w14:paraId="06D279E3" w14:textId="77777777" w:rsidR="005618C6" w:rsidRPr="00921AA6" w:rsidRDefault="005618C6" w:rsidP="005618C6">
            <w:pPr>
              <w:jc w:val="right"/>
              <w:rPr>
                <w:rFonts w:ascii="Times New Roman" w:hAnsi="Times New Roman" w:cs="Times New Roman"/>
                <w:sz w:val="24"/>
                <w:szCs w:val="24"/>
              </w:rPr>
            </w:pPr>
            <w:r w:rsidRPr="00921AA6">
              <w:t>-0.443</w:t>
            </w:r>
          </w:p>
        </w:tc>
        <w:tc>
          <w:tcPr>
            <w:tcW w:w="356" w:type="dxa"/>
            <w:vAlign w:val="center"/>
          </w:tcPr>
          <w:p w14:paraId="539AC032" w14:textId="77777777" w:rsidR="005618C6" w:rsidRPr="00921AA6" w:rsidRDefault="005618C6" w:rsidP="005618C6">
            <w:r w:rsidRPr="00921AA6">
              <w:t>**</w:t>
            </w:r>
          </w:p>
        </w:tc>
        <w:tc>
          <w:tcPr>
            <w:tcW w:w="796" w:type="dxa"/>
            <w:vAlign w:val="center"/>
          </w:tcPr>
          <w:p w14:paraId="72CC29FC" w14:textId="77777777" w:rsidR="005618C6" w:rsidRPr="00921AA6" w:rsidRDefault="005618C6" w:rsidP="005618C6">
            <w:pPr>
              <w:jc w:val="right"/>
              <w:rPr>
                <w:rFonts w:ascii="Times New Roman" w:hAnsi="Times New Roman" w:cs="Times New Roman"/>
                <w:sz w:val="24"/>
                <w:szCs w:val="24"/>
              </w:rPr>
            </w:pPr>
            <w:r w:rsidRPr="00921AA6">
              <w:t>-0.080</w:t>
            </w:r>
          </w:p>
        </w:tc>
        <w:tc>
          <w:tcPr>
            <w:tcW w:w="356" w:type="dxa"/>
            <w:vAlign w:val="center"/>
          </w:tcPr>
          <w:p w14:paraId="1D739100" w14:textId="77777777" w:rsidR="005618C6" w:rsidRPr="00921AA6" w:rsidRDefault="005618C6" w:rsidP="005618C6"/>
        </w:tc>
        <w:tc>
          <w:tcPr>
            <w:tcW w:w="729" w:type="dxa"/>
            <w:vAlign w:val="center"/>
          </w:tcPr>
          <w:p w14:paraId="758E686A" w14:textId="77777777" w:rsidR="005618C6" w:rsidRPr="00921AA6" w:rsidRDefault="005618C6" w:rsidP="005618C6">
            <w:pPr>
              <w:jc w:val="right"/>
              <w:rPr>
                <w:rFonts w:ascii="Times New Roman" w:hAnsi="Times New Roman" w:cs="Times New Roman"/>
                <w:sz w:val="24"/>
                <w:szCs w:val="24"/>
              </w:rPr>
            </w:pPr>
            <w:r w:rsidRPr="00921AA6">
              <w:t>-0.266</w:t>
            </w:r>
          </w:p>
        </w:tc>
        <w:tc>
          <w:tcPr>
            <w:tcW w:w="356" w:type="dxa"/>
            <w:vAlign w:val="center"/>
          </w:tcPr>
          <w:p w14:paraId="7348AC48" w14:textId="77777777" w:rsidR="005618C6" w:rsidRPr="00921AA6" w:rsidRDefault="005618C6" w:rsidP="005618C6"/>
        </w:tc>
      </w:tr>
      <w:tr w:rsidR="005618C6" w:rsidRPr="00921AA6" w14:paraId="513FE60D" w14:textId="77777777" w:rsidTr="005618C6">
        <w:trPr>
          <w:jc w:val="center"/>
        </w:trPr>
        <w:tc>
          <w:tcPr>
            <w:tcW w:w="1487" w:type="dxa"/>
            <w:tcBorders>
              <w:right w:val="single" w:sz="4" w:space="0" w:color="auto"/>
            </w:tcBorders>
          </w:tcPr>
          <w:p w14:paraId="777BA38C" w14:textId="77777777" w:rsidR="005618C6" w:rsidRPr="00921AA6" w:rsidRDefault="005618C6" w:rsidP="005618C6">
            <w:pPr>
              <w:rPr>
                <w:sz w:val="24"/>
                <w:szCs w:val="24"/>
              </w:rPr>
            </w:pPr>
            <w:r w:rsidRPr="00921AA6">
              <w:rPr>
                <w:sz w:val="24"/>
                <w:szCs w:val="24"/>
              </w:rPr>
              <w:t>New Zealand</w:t>
            </w:r>
          </w:p>
        </w:tc>
        <w:tc>
          <w:tcPr>
            <w:tcW w:w="801" w:type="dxa"/>
            <w:tcBorders>
              <w:left w:val="single" w:sz="4" w:space="0" w:color="auto"/>
            </w:tcBorders>
            <w:vAlign w:val="center"/>
          </w:tcPr>
          <w:p w14:paraId="5D3E3548" w14:textId="77777777" w:rsidR="005618C6" w:rsidRPr="00921AA6" w:rsidRDefault="005618C6" w:rsidP="005618C6">
            <w:pPr>
              <w:jc w:val="right"/>
              <w:rPr>
                <w:rFonts w:ascii="Times New Roman" w:hAnsi="Times New Roman" w:cs="Times New Roman"/>
                <w:sz w:val="24"/>
                <w:szCs w:val="24"/>
              </w:rPr>
            </w:pPr>
            <w:r w:rsidRPr="00921AA6">
              <w:t>-0.024</w:t>
            </w:r>
          </w:p>
        </w:tc>
        <w:tc>
          <w:tcPr>
            <w:tcW w:w="246" w:type="dxa"/>
            <w:vAlign w:val="center"/>
          </w:tcPr>
          <w:p w14:paraId="368EFBED" w14:textId="77777777" w:rsidR="005618C6" w:rsidRPr="00921AA6" w:rsidRDefault="005618C6" w:rsidP="005618C6"/>
        </w:tc>
        <w:tc>
          <w:tcPr>
            <w:tcW w:w="707" w:type="dxa"/>
            <w:vAlign w:val="center"/>
          </w:tcPr>
          <w:p w14:paraId="266374BD" w14:textId="77777777" w:rsidR="005618C6" w:rsidRPr="00921AA6" w:rsidRDefault="005618C6" w:rsidP="005618C6">
            <w:pPr>
              <w:jc w:val="right"/>
              <w:rPr>
                <w:rFonts w:ascii="Times New Roman" w:hAnsi="Times New Roman" w:cs="Times New Roman"/>
                <w:sz w:val="24"/>
                <w:szCs w:val="24"/>
              </w:rPr>
            </w:pPr>
            <w:r w:rsidRPr="00921AA6">
              <w:t>-0.269</w:t>
            </w:r>
          </w:p>
        </w:tc>
        <w:tc>
          <w:tcPr>
            <w:tcW w:w="225" w:type="dxa"/>
          </w:tcPr>
          <w:p w14:paraId="50822EA2" w14:textId="77777777" w:rsidR="005618C6" w:rsidRPr="00921AA6" w:rsidRDefault="005618C6" w:rsidP="005618C6">
            <w:pPr>
              <w:jc w:val="right"/>
            </w:pPr>
          </w:p>
        </w:tc>
        <w:tc>
          <w:tcPr>
            <w:tcW w:w="755" w:type="dxa"/>
            <w:vAlign w:val="center"/>
          </w:tcPr>
          <w:p w14:paraId="2D43CAA1" w14:textId="77777777" w:rsidR="005618C6" w:rsidRPr="00921AA6" w:rsidRDefault="005618C6" w:rsidP="005618C6">
            <w:pPr>
              <w:jc w:val="right"/>
              <w:rPr>
                <w:rFonts w:ascii="Times New Roman" w:hAnsi="Times New Roman" w:cs="Times New Roman"/>
                <w:sz w:val="24"/>
                <w:szCs w:val="24"/>
              </w:rPr>
            </w:pPr>
            <w:r w:rsidRPr="00921AA6">
              <w:t>-0.316</w:t>
            </w:r>
          </w:p>
        </w:tc>
        <w:tc>
          <w:tcPr>
            <w:tcW w:w="286" w:type="dxa"/>
            <w:vAlign w:val="center"/>
          </w:tcPr>
          <w:p w14:paraId="1CC14ACC" w14:textId="77777777" w:rsidR="005618C6" w:rsidRPr="00921AA6" w:rsidRDefault="005618C6" w:rsidP="005618C6">
            <w:r w:rsidRPr="00921AA6">
              <w:t>*</w:t>
            </w:r>
          </w:p>
        </w:tc>
        <w:tc>
          <w:tcPr>
            <w:tcW w:w="719" w:type="dxa"/>
            <w:vAlign w:val="center"/>
          </w:tcPr>
          <w:p w14:paraId="3E5F3273" w14:textId="77777777" w:rsidR="005618C6" w:rsidRPr="00921AA6" w:rsidRDefault="005618C6" w:rsidP="005618C6">
            <w:pPr>
              <w:jc w:val="right"/>
              <w:rPr>
                <w:rFonts w:ascii="Times New Roman" w:hAnsi="Times New Roman" w:cs="Times New Roman"/>
                <w:sz w:val="24"/>
                <w:szCs w:val="24"/>
              </w:rPr>
            </w:pPr>
            <w:r w:rsidRPr="00921AA6">
              <w:t>-0.286</w:t>
            </w:r>
          </w:p>
        </w:tc>
        <w:tc>
          <w:tcPr>
            <w:tcW w:w="356" w:type="dxa"/>
            <w:vAlign w:val="center"/>
          </w:tcPr>
          <w:p w14:paraId="651F4469" w14:textId="77777777" w:rsidR="005618C6" w:rsidRPr="00921AA6" w:rsidRDefault="005618C6" w:rsidP="005618C6">
            <w:r w:rsidRPr="00921AA6">
              <w:t>*</w:t>
            </w:r>
          </w:p>
        </w:tc>
        <w:tc>
          <w:tcPr>
            <w:tcW w:w="796" w:type="dxa"/>
            <w:vAlign w:val="center"/>
          </w:tcPr>
          <w:p w14:paraId="7B9059CA" w14:textId="77777777" w:rsidR="005618C6" w:rsidRPr="00921AA6" w:rsidRDefault="005618C6" w:rsidP="005618C6">
            <w:pPr>
              <w:jc w:val="right"/>
              <w:rPr>
                <w:rFonts w:ascii="Times New Roman" w:hAnsi="Times New Roman" w:cs="Times New Roman"/>
                <w:sz w:val="24"/>
                <w:szCs w:val="24"/>
              </w:rPr>
            </w:pPr>
            <w:r w:rsidRPr="00921AA6">
              <w:t>-0.432</w:t>
            </w:r>
          </w:p>
        </w:tc>
        <w:tc>
          <w:tcPr>
            <w:tcW w:w="356" w:type="dxa"/>
            <w:vAlign w:val="center"/>
          </w:tcPr>
          <w:p w14:paraId="6BD19EEE" w14:textId="77777777" w:rsidR="005618C6" w:rsidRPr="00921AA6" w:rsidRDefault="005618C6" w:rsidP="005618C6">
            <w:r w:rsidRPr="00921AA6">
              <w:t>**</w:t>
            </w:r>
          </w:p>
        </w:tc>
        <w:tc>
          <w:tcPr>
            <w:tcW w:w="729" w:type="dxa"/>
            <w:vAlign w:val="center"/>
          </w:tcPr>
          <w:p w14:paraId="63CAF6BC" w14:textId="77777777" w:rsidR="005618C6" w:rsidRPr="00921AA6" w:rsidRDefault="005618C6" w:rsidP="005618C6">
            <w:pPr>
              <w:jc w:val="right"/>
              <w:rPr>
                <w:rFonts w:ascii="Times New Roman" w:hAnsi="Times New Roman" w:cs="Times New Roman"/>
                <w:sz w:val="24"/>
                <w:szCs w:val="24"/>
              </w:rPr>
            </w:pPr>
            <w:r w:rsidRPr="00921AA6">
              <w:t>-0.520</w:t>
            </w:r>
          </w:p>
        </w:tc>
        <w:tc>
          <w:tcPr>
            <w:tcW w:w="356" w:type="dxa"/>
            <w:vAlign w:val="center"/>
          </w:tcPr>
          <w:p w14:paraId="7C68883F" w14:textId="77777777" w:rsidR="005618C6" w:rsidRPr="00921AA6" w:rsidRDefault="005618C6" w:rsidP="005618C6">
            <w:r w:rsidRPr="00921AA6">
              <w:t>**</w:t>
            </w:r>
          </w:p>
        </w:tc>
      </w:tr>
      <w:tr w:rsidR="005618C6" w:rsidRPr="00921AA6" w14:paraId="4A9292CF" w14:textId="77777777" w:rsidTr="005618C6">
        <w:trPr>
          <w:jc w:val="center"/>
        </w:trPr>
        <w:tc>
          <w:tcPr>
            <w:tcW w:w="1487" w:type="dxa"/>
            <w:tcBorders>
              <w:right w:val="single" w:sz="4" w:space="0" w:color="auto"/>
            </w:tcBorders>
          </w:tcPr>
          <w:p w14:paraId="1B6962A8" w14:textId="77777777" w:rsidR="005618C6" w:rsidRPr="00921AA6" w:rsidRDefault="005618C6" w:rsidP="005618C6">
            <w:pPr>
              <w:rPr>
                <w:sz w:val="24"/>
                <w:szCs w:val="24"/>
              </w:rPr>
            </w:pPr>
            <w:r w:rsidRPr="00921AA6">
              <w:rPr>
                <w:sz w:val="24"/>
                <w:szCs w:val="24"/>
              </w:rPr>
              <w:t>Scotland</w:t>
            </w:r>
          </w:p>
        </w:tc>
        <w:tc>
          <w:tcPr>
            <w:tcW w:w="801" w:type="dxa"/>
            <w:tcBorders>
              <w:left w:val="single" w:sz="4" w:space="0" w:color="auto"/>
            </w:tcBorders>
            <w:vAlign w:val="center"/>
          </w:tcPr>
          <w:p w14:paraId="34FA8A05" w14:textId="77777777" w:rsidR="005618C6" w:rsidRPr="00921AA6" w:rsidRDefault="005618C6" w:rsidP="005618C6">
            <w:pPr>
              <w:jc w:val="right"/>
              <w:rPr>
                <w:rFonts w:ascii="Times New Roman" w:hAnsi="Times New Roman" w:cs="Times New Roman"/>
                <w:sz w:val="24"/>
                <w:szCs w:val="24"/>
              </w:rPr>
            </w:pPr>
            <w:r w:rsidRPr="00921AA6">
              <w:t>-0.075</w:t>
            </w:r>
          </w:p>
        </w:tc>
        <w:tc>
          <w:tcPr>
            <w:tcW w:w="246" w:type="dxa"/>
            <w:vAlign w:val="center"/>
          </w:tcPr>
          <w:p w14:paraId="0A8DA422" w14:textId="77777777" w:rsidR="005618C6" w:rsidRPr="00921AA6" w:rsidRDefault="005618C6" w:rsidP="005618C6"/>
        </w:tc>
        <w:tc>
          <w:tcPr>
            <w:tcW w:w="707" w:type="dxa"/>
            <w:vAlign w:val="center"/>
          </w:tcPr>
          <w:p w14:paraId="76DE564F" w14:textId="77777777" w:rsidR="005618C6" w:rsidRPr="00921AA6" w:rsidRDefault="005618C6" w:rsidP="005618C6">
            <w:pPr>
              <w:jc w:val="right"/>
              <w:rPr>
                <w:rFonts w:ascii="Times New Roman" w:hAnsi="Times New Roman" w:cs="Times New Roman"/>
                <w:sz w:val="24"/>
                <w:szCs w:val="24"/>
              </w:rPr>
            </w:pPr>
            <w:r w:rsidRPr="00921AA6">
              <w:t>-0.098</w:t>
            </w:r>
          </w:p>
        </w:tc>
        <w:tc>
          <w:tcPr>
            <w:tcW w:w="225" w:type="dxa"/>
          </w:tcPr>
          <w:p w14:paraId="4AA20A1D" w14:textId="77777777" w:rsidR="005618C6" w:rsidRPr="00921AA6" w:rsidRDefault="005618C6" w:rsidP="005618C6">
            <w:pPr>
              <w:jc w:val="right"/>
            </w:pPr>
          </w:p>
        </w:tc>
        <w:tc>
          <w:tcPr>
            <w:tcW w:w="755" w:type="dxa"/>
            <w:vAlign w:val="center"/>
          </w:tcPr>
          <w:p w14:paraId="456AC64A" w14:textId="77777777" w:rsidR="005618C6" w:rsidRPr="00921AA6" w:rsidRDefault="005618C6" w:rsidP="005618C6">
            <w:pPr>
              <w:jc w:val="right"/>
              <w:rPr>
                <w:rFonts w:ascii="Times New Roman" w:hAnsi="Times New Roman" w:cs="Times New Roman"/>
                <w:sz w:val="24"/>
                <w:szCs w:val="24"/>
              </w:rPr>
            </w:pPr>
            <w:r w:rsidRPr="00921AA6">
              <w:t>-0.127</w:t>
            </w:r>
          </w:p>
        </w:tc>
        <w:tc>
          <w:tcPr>
            <w:tcW w:w="286" w:type="dxa"/>
            <w:vAlign w:val="center"/>
          </w:tcPr>
          <w:p w14:paraId="2C45D0DD" w14:textId="77777777" w:rsidR="005618C6" w:rsidRPr="00921AA6" w:rsidRDefault="005618C6" w:rsidP="005618C6"/>
        </w:tc>
        <w:tc>
          <w:tcPr>
            <w:tcW w:w="719" w:type="dxa"/>
            <w:vAlign w:val="center"/>
          </w:tcPr>
          <w:p w14:paraId="0D6A68CF" w14:textId="77777777" w:rsidR="005618C6" w:rsidRPr="00921AA6" w:rsidRDefault="005618C6" w:rsidP="005618C6">
            <w:pPr>
              <w:jc w:val="right"/>
              <w:rPr>
                <w:rFonts w:ascii="Times New Roman" w:hAnsi="Times New Roman" w:cs="Times New Roman"/>
                <w:sz w:val="24"/>
                <w:szCs w:val="24"/>
              </w:rPr>
            </w:pPr>
            <w:r w:rsidRPr="00921AA6">
              <w:t>-0.179</w:t>
            </w:r>
          </w:p>
        </w:tc>
        <w:tc>
          <w:tcPr>
            <w:tcW w:w="356" w:type="dxa"/>
            <w:vAlign w:val="center"/>
          </w:tcPr>
          <w:p w14:paraId="46437B5B" w14:textId="77777777" w:rsidR="005618C6" w:rsidRPr="00921AA6" w:rsidRDefault="005618C6" w:rsidP="005618C6"/>
        </w:tc>
        <w:tc>
          <w:tcPr>
            <w:tcW w:w="796" w:type="dxa"/>
            <w:vAlign w:val="center"/>
          </w:tcPr>
          <w:p w14:paraId="25E027B4" w14:textId="77777777" w:rsidR="005618C6" w:rsidRPr="00921AA6" w:rsidRDefault="005618C6" w:rsidP="005618C6">
            <w:pPr>
              <w:jc w:val="right"/>
              <w:rPr>
                <w:rFonts w:ascii="Times New Roman" w:hAnsi="Times New Roman" w:cs="Times New Roman"/>
                <w:sz w:val="24"/>
                <w:szCs w:val="24"/>
              </w:rPr>
            </w:pPr>
            <w:r w:rsidRPr="00921AA6">
              <w:t>-0.340</w:t>
            </w:r>
          </w:p>
        </w:tc>
        <w:tc>
          <w:tcPr>
            <w:tcW w:w="356" w:type="dxa"/>
            <w:vAlign w:val="center"/>
          </w:tcPr>
          <w:p w14:paraId="235FEF79" w14:textId="77777777" w:rsidR="005618C6" w:rsidRPr="00921AA6" w:rsidRDefault="005618C6" w:rsidP="005618C6">
            <w:r w:rsidRPr="00921AA6">
              <w:t>**</w:t>
            </w:r>
          </w:p>
        </w:tc>
        <w:tc>
          <w:tcPr>
            <w:tcW w:w="729" w:type="dxa"/>
            <w:vAlign w:val="center"/>
          </w:tcPr>
          <w:p w14:paraId="3272A895" w14:textId="77777777" w:rsidR="005618C6" w:rsidRPr="00921AA6" w:rsidRDefault="005618C6" w:rsidP="005618C6">
            <w:pPr>
              <w:jc w:val="right"/>
              <w:rPr>
                <w:rFonts w:ascii="Times New Roman" w:hAnsi="Times New Roman" w:cs="Times New Roman"/>
                <w:sz w:val="24"/>
                <w:szCs w:val="24"/>
              </w:rPr>
            </w:pPr>
            <w:r w:rsidRPr="00921AA6">
              <w:t>-0.243</w:t>
            </w:r>
          </w:p>
        </w:tc>
        <w:tc>
          <w:tcPr>
            <w:tcW w:w="356" w:type="dxa"/>
            <w:vAlign w:val="center"/>
          </w:tcPr>
          <w:p w14:paraId="73BA3BBC" w14:textId="77777777" w:rsidR="005618C6" w:rsidRPr="00921AA6" w:rsidRDefault="005618C6" w:rsidP="005618C6"/>
        </w:tc>
      </w:tr>
      <w:tr w:rsidR="005618C6" w:rsidRPr="00921AA6" w14:paraId="4C559347" w14:textId="77777777" w:rsidTr="005618C6">
        <w:trPr>
          <w:jc w:val="center"/>
        </w:trPr>
        <w:tc>
          <w:tcPr>
            <w:tcW w:w="1487" w:type="dxa"/>
            <w:tcBorders>
              <w:right w:val="single" w:sz="4" w:space="0" w:color="auto"/>
            </w:tcBorders>
          </w:tcPr>
          <w:p w14:paraId="7416DE3F" w14:textId="77777777" w:rsidR="005618C6" w:rsidRPr="00921AA6" w:rsidRDefault="005618C6" w:rsidP="005618C6">
            <w:pPr>
              <w:rPr>
                <w:sz w:val="24"/>
                <w:szCs w:val="24"/>
              </w:rPr>
            </w:pPr>
            <w:r w:rsidRPr="00921AA6">
              <w:rPr>
                <w:sz w:val="24"/>
                <w:szCs w:val="24"/>
              </w:rPr>
              <w:t>South Africa</w:t>
            </w:r>
          </w:p>
        </w:tc>
        <w:tc>
          <w:tcPr>
            <w:tcW w:w="801" w:type="dxa"/>
            <w:tcBorders>
              <w:left w:val="single" w:sz="4" w:space="0" w:color="auto"/>
            </w:tcBorders>
            <w:vAlign w:val="center"/>
          </w:tcPr>
          <w:p w14:paraId="2C5908EE" w14:textId="77777777" w:rsidR="005618C6" w:rsidRPr="00921AA6" w:rsidRDefault="005618C6" w:rsidP="005618C6">
            <w:pPr>
              <w:jc w:val="right"/>
              <w:rPr>
                <w:rFonts w:ascii="Times New Roman" w:hAnsi="Times New Roman" w:cs="Times New Roman"/>
                <w:sz w:val="24"/>
                <w:szCs w:val="24"/>
              </w:rPr>
            </w:pPr>
            <w:r w:rsidRPr="00921AA6">
              <w:t>0.044</w:t>
            </w:r>
          </w:p>
        </w:tc>
        <w:tc>
          <w:tcPr>
            <w:tcW w:w="246" w:type="dxa"/>
            <w:vAlign w:val="center"/>
          </w:tcPr>
          <w:p w14:paraId="6EB85778" w14:textId="77777777" w:rsidR="005618C6" w:rsidRPr="00921AA6" w:rsidRDefault="005618C6" w:rsidP="005618C6"/>
        </w:tc>
        <w:tc>
          <w:tcPr>
            <w:tcW w:w="707" w:type="dxa"/>
            <w:vAlign w:val="center"/>
          </w:tcPr>
          <w:p w14:paraId="31007B99" w14:textId="77777777" w:rsidR="005618C6" w:rsidRPr="00921AA6" w:rsidRDefault="005618C6" w:rsidP="005618C6">
            <w:pPr>
              <w:jc w:val="right"/>
              <w:rPr>
                <w:rFonts w:ascii="Times New Roman" w:hAnsi="Times New Roman" w:cs="Times New Roman"/>
                <w:sz w:val="24"/>
                <w:szCs w:val="24"/>
              </w:rPr>
            </w:pPr>
            <w:r w:rsidRPr="00921AA6">
              <w:t>0.119</w:t>
            </w:r>
          </w:p>
        </w:tc>
        <w:tc>
          <w:tcPr>
            <w:tcW w:w="225" w:type="dxa"/>
          </w:tcPr>
          <w:p w14:paraId="7A9270B9" w14:textId="77777777" w:rsidR="005618C6" w:rsidRPr="00921AA6" w:rsidRDefault="005618C6" w:rsidP="005618C6">
            <w:pPr>
              <w:jc w:val="right"/>
            </w:pPr>
          </w:p>
        </w:tc>
        <w:tc>
          <w:tcPr>
            <w:tcW w:w="755" w:type="dxa"/>
            <w:vAlign w:val="center"/>
          </w:tcPr>
          <w:p w14:paraId="5EFB68BC" w14:textId="77777777" w:rsidR="005618C6" w:rsidRPr="00921AA6" w:rsidRDefault="005618C6" w:rsidP="005618C6">
            <w:pPr>
              <w:jc w:val="right"/>
              <w:rPr>
                <w:rFonts w:ascii="Times New Roman" w:hAnsi="Times New Roman" w:cs="Times New Roman"/>
                <w:sz w:val="24"/>
                <w:szCs w:val="24"/>
              </w:rPr>
            </w:pPr>
            <w:r w:rsidRPr="00921AA6">
              <w:t>0.038</w:t>
            </w:r>
          </w:p>
        </w:tc>
        <w:tc>
          <w:tcPr>
            <w:tcW w:w="286" w:type="dxa"/>
            <w:vAlign w:val="center"/>
          </w:tcPr>
          <w:p w14:paraId="6DEDD3FA" w14:textId="77777777" w:rsidR="005618C6" w:rsidRPr="00921AA6" w:rsidRDefault="005618C6" w:rsidP="005618C6"/>
        </w:tc>
        <w:tc>
          <w:tcPr>
            <w:tcW w:w="719" w:type="dxa"/>
            <w:vAlign w:val="center"/>
          </w:tcPr>
          <w:p w14:paraId="57EA1C4C" w14:textId="77777777" w:rsidR="005618C6" w:rsidRPr="00921AA6" w:rsidRDefault="005618C6" w:rsidP="005618C6">
            <w:pPr>
              <w:jc w:val="right"/>
              <w:rPr>
                <w:rFonts w:ascii="Times New Roman" w:hAnsi="Times New Roman" w:cs="Times New Roman"/>
                <w:sz w:val="24"/>
                <w:szCs w:val="24"/>
              </w:rPr>
            </w:pPr>
            <w:r w:rsidRPr="00921AA6">
              <w:t>-0.355</w:t>
            </w:r>
          </w:p>
        </w:tc>
        <w:tc>
          <w:tcPr>
            <w:tcW w:w="356" w:type="dxa"/>
            <w:vAlign w:val="center"/>
          </w:tcPr>
          <w:p w14:paraId="4B4C80D3" w14:textId="77777777" w:rsidR="005618C6" w:rsidRPr="00921AA6" w:rsidRDefault="005618C6" w:rsidP="005618C6">
            <w:r w:rsidRPr="00921AA6">
              <w:t>**</w:t>
            </w:r>
          </w:p>
        </w:tc>
        <w:tc>
          <w:tcPr>
            <w:tcW w:w="796" w:type="dxa"/>
            <w:vAlign w:val="center"/>
          </w:tcPr>
          <w:p w14:paraId="50F70A19" w14:textId="77777777" w:rsidR="005618C6" w:rsidRPr="00921AA6" w:rsidRDefault="005618C6" w:rsidP="005618C6">
            <w:pPr>
              <w:jc w:val="right"/>
              <w:rPr>
                <w:rFonts w:ascii="Times New Roman" w:hAnsi="Times New Roman" w:cs="Times New Roman"/>
                <w:sz w:val="24"/>
                <w:szCs w:val="24"/>
              </w:rPr>
            </w:pPr>
            <w:r w:rsidRPr="00921AA6">
              <w:t>-0.223</w:t>
            </w:r>
          </w:p>
        </w:tc>
        <w:tc>
          <w:tcPr>
            <w:tcW w:w="356" w:type="dxa"/>
            <w:vAlign w:val="center"/>
          </w:tcPr>
          <w:p w14:paraId="304B4D0E" w14:textId="77777777" w:rsidR="005618C6" w:rsidRPr="00921AA6" w:rsidRDefault="005618C6" w:rsidP="005618C6">
            <w:r w:rsidRPr="00921AA6">
              <w:t>*</w:t>
            </w:r>
          </w:p>
        </w:tc>
        <w:tc>
          <w:tcPr>
            <w:tcW w:w="729" w:type="dxa"/>
            <w:vAlign w:val="center"/>
          </w:tcPr>
          <w:p w14:paraId="53D7E21C" w14:textId="77777777" w:rsidR="005618C6" w:rsidRPr="00921AA6" w:rsidRDefault="005618C6" w:rsidP="005618C6">
            <w:pPr>
              <w:jc w:val="right"/>
              <w:rPr>
                <w:rFonts w:ascii="Times New Roman" w:hAnsi="Times New Roman" w:cs="Times New Roman"/>
                <w:sz w:val="24"/>
                <w:szCs w:val="24"/>
              </w:rPr>
            </w:pPr>
            <w:r w:rsidRPr="00921AA6">
              <w:t>-0.371</w:t>
            </w:r>
          </w:p>
        </w:tc>
        <w:tc>
          <w:tcPr>
            <w:tcW w:w="356" w:type="dxa"/>
            <w:vAlign w:val="center"/>
          </w:tcPr>
          <w:p w14:paraId="1C0A25B7" w14:textId="77777777" w:rsidR="005618C6" w:rsidRPr="00921AA6" w:rsidRDefault="005618C6" w:rsidP="005618C6">
            <w:r w:rsidRPr="00921AA6">
              <w:t>**</w:t>
            </w:r>
          </w:p>
        </w:tc>
      </w:tr>
      <w:tr w:rsidR="005618C6" w:rsidRPr="00921AA6" w14:paraId="219E9636" w14:textId="77777777" w:rsidTr="005618C6">
        <w:trPr>
          <w:jc w:val="center"/>
        </w:trPr>
        <w:tc>
          <w:tcPr>
            <w:tcW w:w="1487" w:type="dxa"/>
            <w:tcBorders>
              <w:right w:val="single" w:sz="4" w:space="0" w:color="auto"/>
            </w:tcBorders>
          </w:tcPr>
          <w:p w14:paraId="09FFF4AC" w14:textId="77777777" w:rsidR="005618C6" w:rsidRPr="00921AA6" w:rsidRDefault="005618C6" w:rsidP="005618C6">
            <w:pPr>
              <w:rPr>
                <w:sz w:val="24"/>
                <w:szCs w:val="24"/>
              </w:rPr>
            </w:pPr>
            <w:r w:rsidRPr="00921AA6">
              <w:rPr>
                <w:sz w:val="24"/>
                <w:szCs w:val="24"/>
              </w:rPr>
              <w:t xml:space="preserve">Wales </w:t>
            </w:r>
          </w:p>
        </w:tc>
        <w:tc>
          <w:tcPr>
            <w:tcW w:w="801" w:type="dxa"/>
            <w:tcBorders>
              <w:left w:val="single" w:sz="4" w:space="0" w:color="auto"/>
            </w:tcBorders>
            <w:vAlign w:val="center"/>
          </w:tcPr>
          <w:p w14:paraId="3B5A10D9" w14:textId="77777777" w:rsidR="005618C6" w:rsidRPr="00921AA6" w:rsidRDefault="005618C6" w:rsidP="005618C6">
            <w:pPr>
              <w:jc w:val="right"/>
              <w:rPr>
                <w:rFonts w:ascii="Times New Roman" w:hAnsi="Times New Roman" w:cs="Times New Roman"/>
                <w:sz w:val="24"/>
                <w:szCs w:val="24"/>
              </w:rPr>
            </w:pPr>
            <w:r w:rsidRPr="00921AA6">
              <w:t>0.189</w:t>
            </w:r>
          </w:p>
        </w:tc>
        <w:tc>
          <w:tcPr>
            <w:tcW w:w="246" w:type="dxa"/>
            <w:vAlign w:val="center"/>
          </w:tcPr>
          <w:p w14:paraId="09452EAD" w14:textId="77777777" w:rsidR="005618C6" w:rsidRPr="00921AA6" w:rsidRDefault="005618C6" w:rsidP="005618C6"/>
        </w:tc>
        <w:tc>
          <w:tcPr>
            <w:tcW w:w="707" w:type="dxa"/>
            <w:vAlign w:val="center"/>
          </w:tcPr>
          <w:p w14:paraId="3E1C4E28" w14:textId="77777777" w:rsidR="005618C6" w:rsidRPr="00921AA6" w:rsidRDefault="005618C6" w:rsidP="005618C6">
            <w:pPr>
              <w:jc w:val="right"/>
              <w:rPr>
                <w:rFonts w:ascii="Times New Roman" w:hAnsi="Times New Roman" w:cs="Times New Roman"/>
                <w:sz w:val="24"/>
                <w:szCs w:val="24"/>
              </w:rPr>
            </w:pPr>
            <w:r w:rsidRPr="00921AA6">
              <w:t>-0.232</w:t>
            </w:r>
          </w:p>
        </w:tc>
        <w:tc>
          <w:tcPr>
            <w:tcW w:w="225" w:type="dxa"/>
          </w:tcPr>
          <w:p w14:paraId="5EEF2DEB" w14:textId="77777777" w:rsidR="005618C6" w:rsidRPr="00921AA6" w:rsidRDefault="005618C6" w:rsidP="005618C6">
            <w:pPr>
              <w:jc w:val="right"/>
            </w:pPr>
          </w:p>
        </w:tc>
        <w:tc>
          <w:tcPr>
            <w:tcW w:w="755" w:type="dxa"/>
            <w:vAlign w:val="center"/>
          </w:tcPr>
          <w:p w14:paraId="18C184F6" w14:textId="77777777" w:rsidR="005618C6" w:rsidRPr="00921AA6" w:rsidRDefault="005618C6" w:rsidP="005618C6">
            <w:pPr>
              <w:jc w:val="right"/>
              <w:rPr>
                <w:rFonts w:ascii="Times New Roman" w:hAnsi="Times New Roman" w:cs="Times New Roman"/>
                <w:sz w:val="24"/>
                <w:szCs w:val="24"/>
              </w:rPr>
            </w:pPr>
            <w:r w:rsidRPr="00921AA6">
              <w:t>-0.239</w:t>
            </w:r>
          </w:p>
        </w:tc>
        <w:tc>
          <w:tcPr>
            <w:tcW w:w="286" w:type="dxa"/>
            <w:vAlign w:val="center"/>
          </w:tcPr>
          <w:p w14:paraId="53169D1E" w14:textId="77777777" w:rsidR="005618C6" w:rsidRPr="00921AA6" w:rsidRDefault="005618C6" w:rsidP="005618C6"/>
        </w:tc>
        <w:tc>
          <w:tcPr>
            <w:tcW w:w="719" w:type="dxa"/>
            <w:vAlign w:val="center"/>
          </w:tcPr>
          <w:p w14:paraId="25967A3E" w14:textId="77777777" w:rsidR="005618C6" w:rsidRPr="00921AA6" w:rsidRDefault="005618C6" w:rsidP="005618C6">
            <w:pPr>
              <w:jc w:val="right"/>
              <w:rPr>
                <w:rFonts w:ascii="Times New Roman" w:hAnsi="Times New Roman" w:cs="Times New Roman"/>
                <w:sz w:val="24"/>
                <w:szCs w:val="24"/>
              </w:rPr>
            </w:pPr>
            <w:r w:rsidRPr="00921AA6">
              <w:t>0.089</w:t>
            </w:r>
          </w:p>
        </w:tc>
        <w:tc>
          <w:tcPr>
            <w:tcW w:w="356" w:type="dxa"/>
            <w:vAlign w:val="center"/>
          </w:tcPr>
          <w:p w14:paraId="18DC570C" w14:textId="77777777" w:rsidR="005618C6" w:rsidRPr="00921AA6" w:rsidRDefault="005618C6" w:rsidP="005618C6"/>
        </w:tc>
        <w:tc>
          <w:tcPr>
            <w:tcW w:w="796" w:type="dxa"/>
            <w:vAlign w:val="center"/>
          </w:tcPr>
          <w:p w14:paraId="58041584" w14:textId="77777777" w:rsidR="005618C6" w:rsidRPr="00921AA6" w:rsidRDefault="005618C6" w:rsidP="005618C6">
            <w:pPr>
              <w:jc w:val="right"/>
              <w:rPr>
                <w:rFonts w:ascii="Times New Roman" w:hAnsi="Times New Roman" w:cs="Times New Roman"/>
                <w:sz w:val="24"/>
                <w:szCs w:val="24"/>
              </w:rPr>
            </w:pPr>
            <w:r w:rsidRPr="00921AA6">
              <w:t>-0.093</w:t>
            </w:r>
          </w:p>
        </w:tc>
        <w:tc>
          <w:tcPr>
            <w:tcW w:w="356" w:type="dxa"/>
            <w:vAlign w:val="center"/>
          </w:tcPr>
          <w:p w14:paraId="2FBA3E99" w14:textId="77777777" w:rsidR="005618C6" w:rsidRPr="00921AA6" w:rsidRDefault="005618C6" w:rsidP="005618C6"/>
        </w:tc>
        <w:tc>
          <w:tcPr>
            <w:tcW w:w="729" w:type="dxa"/>
            <w:vAlign w:val="center"/>
          </w:tcPr>
          <w:p w14:paraId="17003EAA" w14:textId="77777777" w:rsidR="005618C6" w:rsidRPr="00921AA6" w:rsidRDefault="005618C6" w:rsidP="005618C6">
            <w:pPr>
              <w:jc w:val="right"/>
              <w:rPr>
                <w:rFonts w:ascii="Times New Roman" w:hAnsi="Times New Roman" w:cs="Times New Roman"/>
                <w:sz w:val="24"/>
                <w:szCs w:val="24"/>
              </w:rPr>
            </w:pPr>
            <w:r w:rsidRPr="00921AA6">
              <w:t>-0.383</w:t>
            </w:r>
          </w:p>
        </w:tc>
        <w:tc>
          <w:tcPr>
            <w:tcW w:w="356" w:type="dxa"/>
            <w:vAlign w:val="center"/>
          </w:tcPr>
          <w:p w14:paraId="7F70B361" w14:textId="77777777" w:rsidR="005618C6" w:rsidRPr="00921AA6" w:rsidRDefault="005618C6" w:rsidP="005618C6">
            <w:r w:rsidRPr="00921AA6">
              <w:t>**</w:t>
            </w:r>
          </w:p>
        </w:tc>
      </w:tr>
    </w:tbl>
    <w:p w14:paraId="4389F6E8" w14:textId="5BF566C3" w:rsidR="003E2915" w:rsidRPr="00921AA6" w:rsidRDefault="005618C6" w:rsidP="004F786C">
      <w:pPr>
        <w:spacing w:after="0" w:line="240" w:lineRule="auto"/>
        <w:ind w:firstLine="993"/>
        <w:rPr>
          <w:sz w:val="24"/>
          <w:szCs w:val="24"/>
        </w:rPr>
      </w:pPr>
      <w:r w:rsidRPr="00921AA6">
        <w:rPr>
          <w:sz w:val="24"/>
          <w:szCs w:val="24"/>
        </w:rPr>
        <w:t xml:space="preserve">* </w:t>
      </w:r>
      <w:proofErr w:type="gramStart"/>
      <w:r w:rsidRPr="00921AA6">
        <w:rPr>
          <w:sz w:val="24"/>
          <w:szCs w:val="24"/>
        </w:rPr>
        <w:t>significantly</w:t>
      </w:r>
      <w:proofErr w:type="gramEnd"/>
      <w:r w:rsidRPr="00921AA6">
        <w:rPr>
          <w:sz w:val="24"/>
          <w:szCs w:val="24"/>
        </w:rPr>
        <w:t xml:space="preserve"> different from zero at 5% level, ** at 1% level</w:t>
      </w:r>
    </w:p>
    <w:p w14:paraId="70743C2D" w14:textId="77777777" w:rsidR="005618C6" w:rsidRPr="00921AA6" w:rsidRDefault="005618C6" w:rsidP="00A00063">
      <w:pPr>
        <w:spacing w:after="0" w:line="240" w:lineRule="auto"/>
        <w:ind w:firstLine="1418"/>
        <w:rPr>
          <w:sz w:val="24"/>
          <w:szCs w:val="24"/>
        </w:rPr>
      </w:pPr>
    </w:p>
    <w:p w14:paraId="54E59217" w14:textId="77777777" w:rsidR="0066381D" w:rsidRPr="00921AA6" w:rsidRDefault="0066381D" w:rsidP="00A00063">
      <w:pPr>
        <w:spacing w:after="0" w:line="240" w:lineRule="auto"/>
        <w:ind w:firstLine="1418"/>
        <w:rPr>
          <w:sz w:val="24"/>
          <w:szCs w:val="24"/>
        </w:rPr>
      </w:pPr>
    </w:p>
    <w:p w14:paraId="66C52FAF" w14:textId="0E898889" w:rsidR="00105AB6" w:rsidRPr="00921AA6" w:rsidRDefault="00105AB6" w:rsidP="00A00FC1">
      <w:pPr>
        <w:spacing w:after="0" w:line="240" w:lineRule="auto"/>
        <w:ind w:firstLine="426"/>
        <w:jc w:val="both"/>
        <w:rPr>
          <w:sz w:val="24"/>
          <w:szCs w:val="24"/>
        </w:rPr>
      </w:pPr>
      <w:r w:rsidRPr="00921AA6">
        <w:rPr>
          <w:sz w:val="24"/>
          <w:szCs w:val="24"/>
        </w:rPr>
        <w:t xml:space="preserve">Overall then the Poisson match provides a reasonable approximation to the scores in an international rugby match, not least because scores show low correlation. Next, we estimate team strengths in a Poisson-match model. </w:t>
      </w:r>
    </w:p>
    <w:p w14:paraId="7AFB9B3D" w14:textId="618093CB" w:rsidR="009A5547" w:rsidRPr="00921AA6" w:rsidRDefault="008C0AFD" w:rsidP="004F786C">
      <w:pPr>
        <w:spacing w:before="240" w:after="120" w:line="320" w:lineRule="exact"/>
        <w:rPr>
          <w:rFonts w:cs="Times New Roman"/>
          <w:i/>
          <w:sz w:val="24"/>
          <w:szCs w:val="24"/>
        </w:rPr>
      </w:pPr>
      <w:r w:rsidRPr="00921AA6">
        <w:rPr>
          <w:rFonts w:cs="Times New Roman"/>
          <w:sz w:val="24"/>
          <w:szCs w:val="24"/>
        </w:rPr>
        <w:t>4</w:t>
      </w:r>
      <w:r w:rsidR="009A5547" w:rsidRPr="00921AA6">
        <w:rPr>
          <w:rFonts w:cs="Times New Roman"/>
          <w:sz w:val="24"/>
          <w:szCs w:val="24"/>
        </w:rPr>
        <w:t>.</w:t>
      </w:r>
      <w:r w:rsidR="001D7C76" w:rsidRPr="00921AA6">
        <w:rPr>
          <w:rFonts w:cs="Times New Roman"/>
          <w:sz w:val="24"/>
          <w:szCs w:val="24"/>
        </w:rPr>
        <w:t>2</w:t>
      </w:r>
      <w:r w:rsidR="009A5547" w:rsidRPr="00921AA6">
        <w:rPr>
          <w:rFonts w:cs="Times New Roman"/>
          <w:sz w:val="24"/>
          <w:szCs w:val="24"/>
        </w:rPr>
        <w:t xml:space="preserve">. </w:t>
      </w:r>
      <w:r w:rsidR="009A5547" w:rsidRPr="00921AA6">
        <w:rPr>
          <w:rFonts w:cs="Times New Roman"/>
          <w:i/>
          <w:sz w:val="24"/>
          <w:szCs w:val="24"/>
        </w:rPr>
        <w:t>Estimation of team strengths</w:t>
      </w:r>
    </w:p>
    <w:p w14:paraId="217F6714" w14:textId="568A1424" w:rsidR="00437999" w:rsidRPr="00921AA6" w:rsidRDefault="00884781" w:rsidP="00884781">
      <w:pPr>
        <w:pStyle w:val="ListParagraph"/>
        <w:spacing w:line="320" w:lineRule="exact"/>
        <w:ind w:left="0"/>
        <w:jc w:val="both"/>
        <w:rPr>
          <w:rFonts w:asciiTheme="minorHAnsi" w:hAnsiTheme="minorHAnsi"/>
        </w:rPr>
      </w:pPr>
      <w:r w:rsidRPr="00921AA6">
        <w:rPr>
          <w:rFonts w:asciiTheme="minorHAnsi" w:hAnsiTheme="minorHAnsi"/>
        </w:rPr>
        <w:t xml:space="preserve">We </w:t>
      </w:r>
      <w:r w:rsidR="007B3054" w:rsidRPr="00921AA6">
        <w:rPr>
          <w:rFonts w:asciiTheme="minorHAnsi" w:hAnsiTheme="minorHAnsi"/>
        </w:rPr>
        <w:t xml:space="preserve">now </w:t>
      </w:r>
      <w:r w:rsidRPr="00921AA6">
        <w:rPr>
          <w:rFonts w:asciiTheme="minorHAnsi" w:hAnsiTheme="minorHAnsi"/>
        </w:rPr>
        <w:t>i</w:t>
      </w:r>
      <w:r w:rsidR="00437999" w:rsidRPr="00921AA6">
        <w:rPr>
          <w:rFonts w:asciiTheme="minorHAnsi" w:hAnsiTheme="minorHAnsi"/>
        </w:rPr>
        <w:t>dentify th</w:t>
      </w:r>
      <w:r w:rsidR="007B3054" w:rsidRPr="00921AA6">
        <w:rPr>
          <w:rFonts w:asciiTheme="minorHAnsi" w:hAnsiTheme="minorHAnsi"/>
        </w:rPr>
        <w:t>e 20</w:t>
      </w:r>
      <w:r w:rsidR="00437999" w:rsidRPr="00921AA6">
        <w:rPr>
          <w:rFonts w:asciiTheme="minorHAnsi" w:hAnsiTheme="minorHAnsi"/>
        </w:rPr>
        <w:t xml:space="preserve"> teams who played in the Rugby World Cup tournament</w:t>
      </w:r>
      <w:r w:rsidR="00457A36" w:rsidRPr="00921AA6">
        <w:rPr>
          <w:rFonts w:asciiTheme="minorHAnsi" w:hAnsiTheme="minorHAnsi"/>
        </w:rPr>
        <w:t xml:space="preserve"> (RWC)</w:t>
      </w:r>
      <w:r w:rsidRPr="00921AA6">
        <w:rPr>
          <w:rFonts w:asciiTheme="minorHAnsi" w:hAnsiTheme="minorHAnsi"/>
        </w:rPr>
        <w:t xml:space="preserve"> in 2015</w:t>
      </w:r>
      <w:r w:rsidR="000D0A01" w:rsidRPr="00921AA6">
        <w:rPr>
          <w:rFonts w:asciiTheme="minorHAnsi" w:hAnsiTheme="minorHAnsi"/>
        </w:rPr>
        <w:t>. The</w:t>
      </w:r>
      <w:r w:rsidR="007B3054" w:rsidRPr="00921AA6">
        <w:rPr>
          <w:rFonts w:asciiTheme="minorHAnsi" w:hAnsiTheme="minorHAnsi"/>
        </w:rPr>
        <w:t xml:space="preserve">se teams </w:t>
      </w:r>
      <w:r w:rsidR="000D0A01" w:rsidRPr="00921AA6">
        <w:rPr>
          <w:rFonts w:asciiTheme="minorHAnsi" w:hAnsiTheme="minorHAnsi"/>
        </w:rPr>
        <w:t>are labelled 1,…,20</w:t>
      </w:r>
      <w:r w:rsidR="007B3054" w:rsidRPr="00921AA6">
        <w:rPr>
          <w:rFonts w:asciiTheme="minorHAnsi" w:hAnsiTheme="minorHAnsi"/>
        </w:rPr>
        <w:t xml:space="preserve">. We </w:t>
      </w:r>
      <w:r w:rsidRPr="00921AA6">
        <w:rPr>
          <w:rFonts w:asciiTheme="minorHAnsi" w:hAnsiTheme="minorHAnsi"/>
        </w:rPr>
        <w:t>c</w:t>
      </w:r>
      <w:r w:rsidR="00437999" w:rsidRPr="00921AA6">
        <w:rPr>
          <w:rFonts w:asciiTheme="minorHAnsi" w:hAnsiTheme="minorHAnsi"/>
        </w:rPr>
        <w:t>ollect</w:t>
      </w:r>
      <w:r w:rsidRPr="00921AA6">
        <w:rPr>
          <w:rFonts w:asciiTheme="minorHAnsi" w:hAnsiTheme="minorHAnsi"/>
        </w:rPr>
        <w:t>ed</w:t>
      </w:r>
      <w:r w:rsidR="00437999" w:rsidRPr="00921AA6">
        <w:rPr>
          <w:rFonts w:asciiTheme="minorHAnsi" w:hAnsiTheme="minorHAnsi"/>
        </w:rPr>
        <w:t xml:space="preserve"> data on all matches between these teams </w:t>
      </w:r>
      <w:r w:rsidR="002C4565" w:rsidRPr="00921AA6">
        <w:rPr>
          <w:rFonts w:asciiTheme="minorHAnsi" w:hAnsiTheme="minorHAnsi"/>
        </w:rPr>
        <w:t xml:space="preserve">over an 11 year period </w:t>
      </w:r>
      <w:r w:rsidR="00E01F2C" w:rsidRPr="00921AA6">
        <w:rPr>
          <w:rFonts w:asciiTheme="minorHAnsi" w:hAnsiTheme="minorHAnsi"/>
        </w:rPr>
        <w:t>(942 matches from 4</w:t>
      </w:r>
      <w:r w:rsidR="00D86D91" w:rsidRPr="00921AA6">
        <w:rPr>
          <w:rFonts w:asciiTheme="minorHAnsi" w:hAnsiTheme="minorHAnsi"/>
          <w:vertAlign w:val="superscript"/>
        </w:rPr>
        <w:t>th</w:t>
      </w:r>
      <w:r w:rsidR="00D86D91" w:rsidRPr="00921AA6">
        <w:rPr>
          <w:rFonts w:asciiTheme="minorHAnsi" w:hAnsiTheme="minorHAnsi"/>
        </w:rPr>
        <w:t xml:space="preserve"> February 2006 to 26</w:t>
      </w:r>
      <w:r w:rsidR="00D86D91" w:rsidRPr="00921AA6">
        <w:rPr>
          <w:rFonts w:asciiTheme="minorHAnsi" w:hAnsiTheme="minorHAnsi"/>
          <w:vertAlign w:val="superscript"/>
        </w:rPr>
        <w:t>th</w:t>
      </w:r>
      <w:r w:rsidR="00D86D91" w:rsidRPr="00921AA6">
        <w:rPr>
          <w:rFonts w:asciiTheme="minorHAnsi" w:hAnsiTheme="minorHAnsi"/>
        </w:rPr>
        <w:t xml:space="preserve"> Febru</w:t>
      </w:r>
      <w:r w:rsidR="00A00FC1" w:rsidRPr="00921AA6">
        <w:rPr>
          <w:rFonts w:asciiTheme="minorHAnsi" w:hAnsiTheme="minorHAnsi"/>
        </w:rPr>
        <w:t>a</w:t>
      </w:r>
      <w:r w:rsidR="00D86D91" w:rsidRPr="00921AA6">
        <w:rPr>
          <w:rFonts w:asciiTheme="minorHAnsi" w:hAnsiTheme="minorHAnsi"/>
        </w:rPr>
        <w:t>ry 2017</w:t>
      </w:r>
      <w:r w:rsidR="00E01F2C" w:rsidRPr="00921AA6">
        <w:rPr>
          <w:rFonts w:asciiTheme="minorHAnsi" w:hAnsiTheme="minorHAnsi"/>
        </w:rPr>
        <w:t>)</w:t>
      </w:r>
      <w:r w:rsidRPr="00921AA6">
        <w:rPr>
          <w:rFonts w:asciiTheme="minorHAnsi" w:hAnsiTheme="minorHAnsi"/>
        </w:rPr>
        <w:t xml:space="preserve">. </w:t>
      </w:r>
      <w:r w:rsidR="00E01F2C" w:rsidRPr="00921AA6">
        <w:rPr>
          <w:rFonts w:asciiTheme="minorHAnsi" w:hAnsiTheme="minorHAnsi"/>
        </w:rPr>
        <w:t>We f</w:t>
      </w:r>
      <w:r w:rsidRPr="00921AA6">
        <w:rPr>
          <w:rFonts w:asciiTheme="minorHAnsi" w:hAnsiTheme="minorHAnsi"/>
        </w:rPr>
        <w:t>it a</w:t>
      </w:r>
      <w:r w:rsidR="00437999" w:rsidRPr="00921AA6">
        <w:rPr>
          <w:rFonts w:asciiTheme="minorHAnsi" w:hAnsiTheme="minorHAnsi"/>
        </w:rPr>
        <w:t xml:space="preserve"> model like the Maher </w:t>
      </w:r>
      <w:r w:rsidR="00B24628" w:rsidRPr="00921AA6">
        <w:rPr>
          <w:rFonts w:asciiTheme="minorHAnsi" w:hAnsiTheme="minorHAnsi"/>
        </w:rPr>
        <w:lastRenderedPageBreak/>
        <w:t xml:space="preserve">(1982) </w:t>
      </w:r>
      <w:r w:rsidR="00437999" w:rsidRPr="00921AA6">
        <w:rPr>
          <w:rFonts w:asciiTheme="minorHAnsi" w:hAnsiTheme="minorHAnsi"/>
        </w:rPr>
        <w:t>model to these scores</w:t>
      </w:r>
      <w:r w:rsidR="00B24628" w:rsidRPr="00921AA6">
        <w:rPr>
          <w:rFonts w:asciiTheme="minorHAnsi" w:hAnsiTheme="minorHAnsi"/>
        </w:rPr>
        <w:t>, but without the sophistication of time varying strengths</w:t>
      </w:r>
      <w:r w:rsidR="00845C22" w:rsidRPr="00921AA6">
        <w:rPr>
          <w:rFonts w:asciiTheme="minorHAnsi" w:hAnsiTheme="minorHAnsi"/>
        </w:rPr>
        <w:t xml:space="preserve"> (</w:t>
      </w:r>
      <w:r w:rsidR="00C950BB" w:rsidRPr="00921AA6">
        <w:rPr>
          <w:rFonts w:asciiTheme="minorHAnsi" w:hAnsiTheme="minorHAnsi"/>
        </w:rPr>
        <w:t>Owen, 2011</w:t>
      </w:r>
      <w:r w:rsidR="00845C22" w:rsidRPr="00921AA6">
        <w:rPr>
          <w:rFonts w:asciiTheme="minorHAnsi" w:hAnsiTheme="minorHAnsi"/>
        </w:rPr>
        <w:t>) or zero-inflation (</w:t>
      </w:r>
      <w:r w:rsidR="00C950BB" w:rsidRPr="00921AA6">
        <w:rPr>
          <w:rFonts w:asciiTheme="minorHAnsi" w:hAnsiTheme="minorHAnsi"/>
        </w:rPr>
        <w:t>McHale and Scarf, 2011</w:t>
      </w:r>
      <w:r w:rsidR="00845C22" w:rsidRPr="00921AA6">
        <w:rPr>
          <w:rFonts w:asciiTheme="minorHAnsi" w:hAnsiTheme="minorHAnsi"/>
        </w:rPr>
        <w:t>) or inflation for particular score combinations (</w:t>
      </w:r>
      <w:r w:rsidR="00C950BB" w:rsidRPr="00921AA6">
        <w:rPr>
          <w:rFonts w:asciiTheme="minorHAnsi" w:hAnsiTheme="minorHAnsi"/>
        </w:rPr>
        <w:t>Dixon and Coles, 1997</w:t>
      </w:r>
      <w:r w:rsidR="00845C22" w:rsidRPr="00921AA6">
        <w:rPr>
          <w:rFonts w:asciiTheme="minorHAnsi" w:hAnsiTheme="minorHAnsi"/>
        </w:rPr>
        <w:t>)</w:t>
      </w:r>
      <w:r w:rsidR="00A00FC1" w:rsidRPr="00921AA6">
        <w:rPr>
          <w:rFonts w:asciiTheme="minorHAnsi" w:hAnsiTheme="minorHAnsi"/>
        </w:rPr>
        <w:t xml:space="preserve"> or alternatives to the Poisson distribution (Boshnakov et al., 2017)</w:t>
      </w:r>
      <w:r w:rsidR="00CA6B14" w:rsidRPr="00921AA6">
        <w:rPr>
          <w:rFonts w:asciiTheme="minorHAnsi" w:hAnsiTheme="minorHAnsi"/>
        </w:rPr>
        <w:t xml:space="preserve"> that have been used to model soccer</w:t>
      </w:r>
      <w:r w:rsidR="00845C22" w:rsidRPr="00921AA6">
        <w:rPr>
          <w:rFonts w:asciiTheme="minorHAnsi" w:hAnsiTheme="minorHAnsi"/>
        </w:rPr>
        <w:t>.</w:t>
      </w:r>
      <w:r w:rsidR="00CA6B14" w:rsidRPr="00921AA6">
        <w:rPr>
          <w:rFonts w:asciiTheme="minorHAnsi" w:hAnsiTheme="minorHAnsi"/>
        </w:rPr>
        <w:t xml:space="preserve"> However, </w:t>
      </w:r>
      <w:r w:rsidR="00CC714B" w:rsidRPr="00921AA6">
        <w:rPr>
          <w:rFonts w:asciiTheme="minorHAnsi" w:hAnsiTheme="minorHAnsi"/>
        </w:rPr>
        <w:t>n</w:t>
      </w:r>
      <w:r w:rsidR="00CA6B14" w:rsidRPr="00921AA6">
        <w:rPr>
          <w:rFonts w:asciiTheme="minorHAnsi" w:hAnsiTheme="minorHAnsi"/>
        </w:rPr>
        <w:t>ote</w:t>
      </w:r>
      <w:r w:rsidR="00CC714B" w:rsidRPr="00921AA6">
        <w:rPr>
          <w:rFonts w:asciiTheme="minorHAnsi" w:hAnsiTheme="minorHAnsi"/>
        </w:rPr>
        <w:t>,</w:t>
      </w:r>
      <w:r w:rsidR="00CA6B14" w:rsidRPr="00921AA6">
        <w:rPr>
          <w:rFonts w:asciiTheme="minorHAnsi" w:hAnsiTheme="minorHAnsi"/>
        </w:rPr>
        <w:t xml:space="preserve"> such development in the context of matches with complicated scoring systems would make an interesting study. </w:t>
      </w:r>
    </w:p>
    <w:p w14:paraId="2089450E" w14:textId="542B490C" w:rsidR="000B34B7" w:rsidRPr="00921AA6" w:rsidRDefault="000D0A01" w:rsidP="00510132">
      <w:pPr>
        <w:spacing w:after="0" w:line="320" w:lineRule="exact"/>
        <w:ind w:firstLine="426"/>
        <w:jc w:val="both"/>
        <w:rPr>
          <w:sz w:val="24"/>
          <w:szCs w:val="24"/>
        </w:rPr>
      </w:pPr>
      <w:r w:rsidRPr="00921AA6">
        <w:rPr>
          <w:sz w:val="24"/>
          <w:szCs w:val="24"/>
        </w:rPr>
        <w:t xml:space="preserve">Consider match </w:t>
      </w:r>
      <w:r w:rsidR="002C4565" w:rsidRPr="00921AA6">
        <w:rPr>
          <w:position w:val="-6"/>
          <w:sz w:val="24"/>
          <w:szCs w:val="24"/>
        </w:rPr>
        <w:object w:dxaOrig="139" w:dyaOrig="260" w14:anchorId="2E9198A2">
          <v:shape id="_x0000_i1101" type="#_x0000_t75" style="width:6.5pt;height:12.95pt" o:ole="">
            <v:imagedata r:id="rId161" o:title=""/>
          </v:shape>
          <o:OLEObject Type="Embed" ProgID="Equation.DSMT4" ShapeID="_x0000_i1101" DrawAspect="Content" ObjectID="_1592800542" r:id="rId162"/>
        </w:object>
      </w:r>
      <w:r w:rsidR="002C4565" w:rsidRPr="00921AA6">
        <w:rPr>
          <w:sz w:val="24"/>
          <w:szCs w:val="24"/>
        </w:rPr>
        <w:t xml:space="preserve"> </w:t>
      </w:r>
      <w:r w:rsidRPr="00921AA6">
        <w:rPr>
          <w:sz w:val="24"/>
          <w:szCs w:val="24"/>
        </w:rPr>
        <w:t xml:space="preserve">played between team </w:t>
      </w:r>
      <w:r w:rsidR="00E627CF" w:rsidRPr="00921AA6">
        <w:rPr>
          <w:position w:val="-12"/>
          <w:sz w:val="24"/>
          <w:szCs w:val="24"/>
        </w:rPr>
        <w:object w:dxaOrig="180" w:dyaOrig="360" w14:anchorId="3A414541">
          <v:shape id="_x0000_i1102" type="#_x0000_t75" style="width:8.55pt;height:20.45pt" o:ole="">
            <v:imagedata r:id="rId163" o:title=""/>
          </v:shape>
          <o:OLEObject Type="Embed" ProgID="Equation.DSMT4" ShapeID="_x0000_i1102" DrawAspect="Content" ObjectID="_1592800543" r:id="rId164"/>
        </w:object>
      </w:r>
      <w:r w:rsidRPr="00921AA6">
        <w:rPr>
          <w:sz w:val="24"/>
          <w:szCs w:val="24"/>
        </w:rPr>
        <w:t xml:space="preserve"> </w:t>
      </w:r>
      <w:proofErr w:type="gramStart"/>
      <w:r w:rsidRPr="00921AA6">
        <w:rPr>
          <w:sz w:val="24"/>
          <w:szCs w:val="24"/>
        </w:rPr>
        <w:t xml:space="preserve">and </w:t>
      </w:r>
      <w:proofErr w:type="gramEnd"/>
      <w:r w:rsidR="00E627CF" w:rsidRPr="00921AA6">
        <w:rPr>
          <w:position w:val="-12"/>
          <w:sz w:val="24"/>
          <w:szCs w:val="24"/>
        </w:rPr>
        <w:object w:dxaOrig="220" w:dyaOrig="360" w14:anchorId="750A9AE4">
          <v:shape id="_x0000_i1103" type="#_x0000_t75" style="width:11.25pt;height:18.75pt" o:ole="">
            <v:imagedata r:id="rId165" o:title=""/>
          </v:shape>
          <o:OLEObject Type="Embed" ProgID="Equation.DSMT4" ShapeID="_x0000_i1103" DrawAspect="Content" ObjectID="_1592800544" r:id="rId166"/>
        </w:object>
      </w:r>
      <w:r w:rsidRPr="00921AA6">
        <w:rPr>
          <w:sz w:val="24"/>
          <w:szCs w:val="24"/>
        </w:rPr>
        <w:t xml:space="preserve">, for </w:t>
      </w:r>
      <w:r w:rsidR="00E627CF" w:rsidRPr="00921AA6">
        <w:rPr>
          <w:position w:val="-10"/>
          <w:sz w:val="24"/>
          <w:szCs w:val="24"/>
        </w:rPr>
        <w:object w:dxaOrig="1060" w:dyaOrig="320" w14:anchorId="32E5019C">
          <v:shape id="_x0000_i1104" type="#_x0000_t75" style="width:51.55pt;height:16.05pt;mso-position-horizontal:absolute" o:ole="">
            <v:imagedata r:id="rId167" o:title=""/>
          </v:shape>
          <o:OLEObject Type="Embed" ProgID="Equation.DSMT4" ShapeID="_x0000_i1104" DrawAspect="Content" ObjectID="_1592800545" r:id="rId168"/>
        </w:object>
      </w:r>
      <w:r w:rsidRPr="00921AA6">
        <w:rPr>
          <w:sz w:val="24"/>
          <w:szCs w:val="24"/>
        </w:rPr>
        <w:t xml:space="preserve">. Thus the </w:t>
      </w:r>
      <w:r w:rsidR="007C0315" w:rsidRPr="00921AA6">
        <w:rPr>
          <w:sz w:val="24"/>
          <w:szCs w:val="24"/>
        </w:rPr>
        <w:t xml:space="preserve">pair </w:t>
      </w:r>
      <w:r w:rsidR="00E627CF" w:rsidRPr="00921AA6">
        <w:rPr>
          <w:position w:val="-12"/>
          <w:sz w:val="24"/>
          <w:szCs w:val="24"/>
        </w:rPr>
        <w:object w:dxaOrig="639" w:dyaOrig="360" w14:anchorId="167B7CFD">
          <v:shape id="_x0000_i1105" type="#_x0000_t75" style="width:30.05pt;height:17.75pt" o:ole="">
            <v:imagedata r:id="rId169" o:title=""/>
          </v:shape>
          <o:OLEObject Type="Embed" ProgID="Equation.DSMT4" ShapeID="_x0000_i1105" DrawAspect="Content" ObjectID="_1592800546" r:id="rId170"/>
        </w:object>
      </w:r>
      <w:r w:rsidR="002E2B39" w:rsidRPr="00921AA6">
        <w:rPr>
          <w:sz w:val="24"/>
          <w:szCs w:val="24"/>
        </w:rPr>
        <w:t xml:space="preserve"> </w:t>
      </w:r>
      <w:r w:rsidRPr="00921AA6">
        <w:rPr>
          <w:sz w:val="24"/>
          <w:szCs w:val="24"/>
        </w:rPr>
        <w:t>index</w:t>
      </w:r>
      <w:r w:rsidR="002E2B39" w:rsidRPr="00921AA6">
        <w:rPr>
          <w:sz w:val="24"/>
          <w:szCs w:val="24"/>
        </w:rPr>
        <w:t>es</w:t>
      </w:r>
      <w:r w:rsidR="007C0315" w:rsidRPr="00921AA6">
        <w:rPr>
          <w:sz w:val="24"/>
          <w:szCs w:val="24"/>
        </w:rPr>
        <w:t xml:space="preserve"> the team</w:t>
      </w:r>
      <w:r w:rsidR="002E2B39" w:rsidRPr="00921AA6">
        <w:rPr>
          <w:sz w:val="24"/>
          <w:szCs w:val="24"/>
        </w:rPr>
        <w:t>s</w:t>
      </w:r>
      <w:r w:rsidR="007C0315" w:rsidRPr="00921AA6">
        <w:rPr>
          <w:sz w:val="24"/>
          <w:szCs w:val="24"/>
        </w:rPr>
        <w:t xml:space="preserve"> playing in </w:t>
      </w:r>
      <w:proofErr w:type="gramStart"/>
      <w:r w:rsidR="007C0315" w:rsidRPr="00921AA6">
        <w:rPr>
          <w:sz w:val="24"/>
          <w:szCs w:val="24"/>
        </w:rPr>
        <w:t xml:space="preserve">match </w:t>
      </w:r>
      <w:proofErr w:type="gramEnd"/>
      <w:r w:rsidR="002E2B39" w:rsidRPr="00921AA6">
        <w:rPr>
          <w:position w:val="-6"/>
          <w:sz w:val="24"/>
          <w:szCs w:val="24"/>
        </w:rPr>
        <w:object w:dxaOrig="139" w:dyaOrig="260" w14:anchorId="1A76BC0C">
          <v:shape id="_x0000_i1106" type="#_x0000_t75" style="width:6.5pt;height:12.95pt" o:ole="">
            <v:imagedata r:id="rId161" o:title=""/>
          </v:shape>
          <o:OLEObject Type="Embed" ProgID="Equation.DSMT4" ShapeID="_x0000_i1106" DrawAspect="Content" ObjectID="_1592800547" r:id="rId171"/>
        </w:object>
      </w:r>
      <w:r w:rsidR="007C0315" w:rsidRPr="00921AA6">
        <w:rPr>
          <w:sz w:val="24"/>
          <w:szCs w:val="24"/>
        </w:rPr>
        <w:t xml:space="preserve">. Let </w:t>
      </w:r>
      <w:r w:rsidR="00E627CF" w:rsidRPr="00921AA6">
        <w:rPr>
          <w:position w:val="-18"/>
          <w:sz w:val="24"/>
          <w:szCs w:val="24"/>
        </w:rPr>
        <w:object w:dxaOrig="880" w:dyaOrig="460" w14:anchorId="5818CC6F">
          <v:shape id="_x0000_i1107" type="#_x0000_t75" style="width:43pt;height:22.5pt" o:ole="">
            <v:imagedata r:id="rId172" o:title=""/>
          </v:shape>
          <o:OLEObject Type="Embed" ProgID="Equation.DSMT4" ShapeID="_x0000_i1107" DrawAspect="Content" ObjectID="_1592800548" r:id="rId173"/>
        </w:object>
      </w:r>
      <w:r w:rsidR="002E2B39" w:rsidRPr="00921AA6">
        <w:rPr>
          <w:sz w:val="24"/>
          <w:szCs w:val="24"/>
        </w:rPr>
        <w:t xml:space="preserve"> </w:t>
      </w:r>
      <w:r w:rsidR="007C0315" w:rsidRPr="00921AA6">
        <w:rPr>
          <w:sz w:val="24"/>
          <w:szCs w:val="24"/>
        </w:rPr>
        <w:t xml:space="preserve">be the number of scores of type </w:t>
      </w:r>
      <w:r w:rsidR="002E2B39" w:rsidRPr="00921AA6">
        <w:rPr>
          <w:position w:val="-10"/>
          <w:sz w:val="24"/>
          <w:szCs w:val="24"/>
        </w:rPr>
        <w:object w:dxaOrig="200" w:dyaOrig="300" w14:anchorId="4A67A161">
          <v:shape id="_x0000_i1108" type="#_x0000_t75" style="width:9.2pt;height:15pt" o:ole="">
            <v:imagedata r:id="rId174" o:title=""/>
          </v:shape>
          <o:OLEObject Type="Embed" ProgID="Equation.DSMT4" ShapeID="_x0000_i1108" DrawAspect="Content" ObjectID="_1592800549" r:id="rId175"/>
        </w:object>
      </w:r>
      <w:r w:rsidR="007C0315" w:rsidRPr="00921AA6">
        <w:rPr>
          <w:sz w:val="24"/>
          <w:szCs w:val="24"/>
        </w:rPr>
        <w:t xml:space="preserve"> by teams </w:t>
      </w:r>
      <w:r w:rsidR="00E627CF" w:rsidRPr="00921AA6">
        <w:rPr>
          <w:position w:val="-12"/>
          <w:sz w:val="24"/>
          <w:szCs w:val="24"/>
        </w:rPr>
        <w:object w:dxaOrig="180" w:dyaOrig="360" w14:anchorId="67B793C0">
          <v:shape id="_x0000_i1109" type="#_x0000_t75" style="width:8.55pt;height:20.45pt" o:ole="">
            <v:imagedata r:id="rId163" o:title=""/>
          </v:shape>
          <o:OLEObject Type="Embed" ProgID="Equation.DSMT4" ShapeID="_x0000_i1109" DrawAspect="Content" ObjectID="_1592800550" r:id="rId176"/>
        </w:object>
      </w:r>
      <w:r w:rsidR="00E627CF" w:rsidRPr="00921AA6">
        <w:rPr>
          <w:sz w:val="24"/>
          <w:szCs w:val="24"/>
        </w:rPr>
        <w:t xml:space="preserve"> and </w:t>
      </w:r>
      <w:r w:rsidR="00E627CF" w:rsidRPr="00921AA6">
        <w:rPr>
          <w:position w:val="-12"/>
          <w:sz w:val="24"/>
          <w:szCs w:val="24"/>
        </w:rPr>
        <w:object w:dxaOrig="220" w:dyaOrig="360" w14:anchorId="08AC2A42">
          <v:shape id="_x0000_i1110" type="#_x0000_t75" style="width:11.25pt;height:18.75pt" o:ole="">
            <v:imagedata r:id="rId165" o:title=""/>
          </v:shape>
          <o:OLEObject Type="Embed" ProgID="Equation.DSMT4" ShapeID="_x0000_i1110" DrawAspect="Content" ObjectID="_1592800551" r:id="rId177"/>
        </w:object>
      </w:r>
      <w:r w:rsidR="007C0315" w:rsidRPr="00921AA6">
        <w:rPr>
          <w:sz w:val="24"/>
          <w:szCs w:val="24"/>
        </w:rPr>
        <w:t xml:space="preserve"> </w:t>
      </w:r>
      <w:r w:rsidR="002E2B39" w:rsidRPr="00921AA6">
        <w:rPr>
          <w:sz w:val="24"/>
          <w:szCs w:val="24"/>
        </w:rPr>
        <w:t xml:space="preserve">respectively </w:t>
      </w:r>
      <w:r w:rsidR="007C0315" w:rsidRPr="00921AA6">
        <w:rPr>
          <w:sz w:val="24"/>
          <w:szCs w:val="24"/>
        </w:rPr>
        <w:t xml:space="preserve">in </w:t>
      </w:r>
      <w:proofErr w:type="gramStart"/>
      <w:r w:rsidR="007C0315" w:rsidRPr="00921AA6">
        <w:rPr>
          <w:sz w:val="24"/>
          <w:szCs w:val="24"/>
        </w:rPr>
        <w:t xml:space="preserve">match </w:t>
      </w:r>
      <w:proofErr w:type="gramEnd"/>
      <w:r w:rsidR="002E2B39" w:rsidRPr="00921AA6">
        <w:rPr>
          <w:position w:val="-6"/>
          <w:sz w:val="24"/>
          <w:szCs w:val="24"/>
        </w:rPr>
        <w:object w:dxaOrig="139" w:dyaOrig="260" w14:anchorId="315C8D5D">
          <v:shape id="_x0000_i1111" type="#_x0000_t75" style="width:6.5pt;height:12.95pt" o:ole="">
            <v:imagedata r:id="rId178" o:title=""/>
          </v:shape>
          <o:OLEObject Type="Embed" ProgID="Equation.DSMT4" ShapeID="_x0000_i1111" DrawAspect="Content" ObjectID="_1592800552" r:id="rId179"/>
        </w:object>
      </w:r>
      <w:r w:rsidR="007C0315" w:rsidRPr="00921AA6">
        <w:rPr>
          <w:sz w:val="24"/>
          <w:szCs w:val="24"/>
        </w:rPr>
        <w:t xml:space="preserve">, where </w:t>
      </w:r>
      <w:r w:rsidR="00E627CF" w:rsidRPr="00921AA6">
        <w:rPr>
          <w:position w:val="-10"/>
          <w:sz w:val="24"/>
          <w:szCs w:val="24"/>
        </w:rPr>
        <w:object w:dxaOrig="520" w:dyaOrig="320" w14:anchorId="46A7E960">
          <v:shape id="_x0000_i1112" type="#_x0000_t75" style="width:25.25pt;height:16.05pt;mso-position-horizontal:absolute" o:ole="">
            <v:imagedata r:id="rId180" o:title=""/>
          </v:shape>
          <o:OLEObject Type="Embed" ProgID="Equation.DSMT4" ShapeID="_x0000_i1112" DrawAspect="Content" ObjectID="_1592800553" r:id="rId181"/>
        </w:object>
      </w:r>
      <w:r w:rsidR="007C0315" w:rsidRPr="00921AA6">
        <w:rPr>
          <w:sz w:val="24"/>
          <w:szCs w:val="24"/>
        </w:rPr>
        <w:t xml:space="preserve"> for tries, </w:t>
      </w:r>
      <w:r w:rsidR="00E627CF" w:rsidRPr="00921AA6">
        <w:rPr>
          <w:position w:val="-10"/>
          <w:sz w:val="24"/>
          <w:szCs w:val="24"/>
        </w:rPr>
        <w:object w:dxaOrig="580" w:dyaOrig="320" w14:anchorId="32B0D161">
          <v:shape id="_x0000_i1113" type="#_x0000_t75" style="width:29pt;height:16.05pt" o:ole="">
            <v:imagedata r:id="rId182" o:title=""/>
          </v:shape>
          <o:OLEObject Type="Embed" ProgID="Equation.DSMT4" ShapeID="_x0000_i1113" DrawAspect="Content" ObjectID="_1592800554" r:id="rId183"/>
        </w:object>
      </w:r>
      <w:r w:rsidR="002E2B39" w:rsidRPr="00921AA6">
        <w:rPr>
          <w:sz w:val="24"/>
          <w:szCs w:val="24"/>
        </w:rPr>
        <w:t xml:space="preserve"> </w:t>
      </w:r>
      <w:r w:rsidR="007C0315" w:rsidRPr="00921AA6">
        <w:rPr>
          <w:sz w:val="24"/>
          <w:szCs w:val="24"/>
        </w:rPr>
        <w:t xml:space="preserve">for penalties and </w:t>
      </w:r>
      <w:r w:rsidR="002E2B39" w:rsidRPr="00921AA6">
        <w:rPr>
          <w:position w:val="-10"/>
          <w:sz w:val="24"/>
          <w:szCs w:val="24"/>
        </w:rPr>
        <w:object w:dxaOrig="560" w:dyaOrig="320" w14:anchorId="445D5758">
          <v:shape id="_x0000_i1114" type="#_x0000_t75" style="width:28pt;height:16.7pt" o:ole="">
            <v:imagedata r:id="rId184" o:title=""/>
          </v:shape>
          <o:OLEObject Type="Embed" ProgID="Equation.DSMT4" ShapeID="_x0000_i1114" DrawAspect="Content" ObjectID="_1592800555" r:id="rId185"/>
        </w:object>
      </w:r>
      <w:r w:rsidR="00FE518F" w:rsidRPr="00921AA6">
        <w:rPr>
          <w:sz w:val="24"/>
          <w:szCs w:val="24"/>
        </w:rPr>
        <w:t xml:space="preserve"> for drop-</w:t>
      </w:r>
      <w:r w:rsidR="007C0315" w:rsidRPr="00921AA6">
        <w:rPr>
          <w:sz w:val="24"/>
          <w:szCs w:val="24"/>
        </w:rPr>
        <w:t xml:space="preserve">goals. Let </w:t>
      </w:r>
      <w:r w:rsidR="00E627CF" w:rsidRPr="00921AA6">
        <w:rPr>
          <w:position w:val="-16"/>
          <w:sz w:val="24"/>
          <w:szCs w:val="24"/>
        </w:rPr>
        <w:object w:dxaOrig="900" w:dyaOrig="440" w14:anchorId="4BECB464">
          <v:shape id="_x0000_i1115" type="#_x0000_t75" style="width:45.75pt;height:22.5pt" o:ole="">
            <v:imagedata r:id="rId186" o:title=""/>
          </v:shape>
          <o:OLEObject Type="Embed" ProgID="Equation.DSMT4" ShapeID="_x0000_i1115" DrawAspect="Content" ObjectID="_1592800556" r:id="rId187"/>
        </w:object>
      </w:r>
      <w:r w:rsidR="002E2B39" w:rsidRPr="00921AA6">
        <w:rPr>
          <w:sz w:val="24"/>
          <w:szCs w:val="24"/>
        </w:rPr>
        <w:t xml:space="preserve"> </w:t>
      </w:r>
      <w:r w:rsidR="007C0315" w:rsidRPr="00921AA6">
        <w:rPr>
          <w:sz w:val="24"/>
          <w:szCs w:val="24"/>
        </w:rPr>
        <w:t xml:space="preserve">be the number of conversions by teams </w:t>
      </w:r>
      <w:r w:rsidR="00E420C8" w:rsidRPr="00921AA6">
        <w:rPr>
          <w:position w:val="-12"/>
          <w:sz w:val="24"/>
          <w:szCs w:val="24"/>
        </w:rPr>
        <w:object w:dxaOrig="180" w:dyaOrig="360" w14:anchorId="164A95FE">
          <v:shape id="_x0000_i1116" type="#_x0000_t75" style="width:7.5pt;height:18.75pt" o:ole="">
            <v:imagedata r:id="rId163" o:title=""/>
          </v:shape>
          <o:OLEObject Type="Embed" ProgID="Equation.DSMT4" ShapeID="_x0000_i1116" DrawAspect="Content" ObjectID="_1592800557" r:id="rId188"/>
        </w:object>
      </w:r>
      <w:r w:rsidR="00E627CF" w:rsidRPr="00921AA6">
        <w:rPr>
          <w:sz w:val="24"/>
          <w:szCs w:val="24"/>
        </w:rPr>
        <w:t xml:space="preserve"> and </w:t>
      </w:r>
      <w:r w:rsidR="00E627CF" w:rsidRPr="00921AA6">
        <w:rPr>
          <w:position w:val="-12"/>
          <w:sz w:val="24"/>
          <w:szCs w:val="24"/>
        </w:rPr>
        <w:object w:dxaOrig="220" w:dyaOrig="360" w14:anchorId="46690139">
          <v:shape id="_x0000_i1117" type="#_x0000_t75" style="width:11.25pt;height:18.75pt" o:ole="">
            <v:imagedata r:id="rId165" o:title=""/>
          </v:shape>
          <o:OLEObject Type="Embed" ProgID="Equation.DSMT4" ShapeID="_x0000_i1117" DrawAspect="Content" ObjectID="_1592800558" r:id="rId189"/>
        </w:object>
      </w:r>
      <w:r w:rsidR="007C0315" w:rsidRPr="00921AA6">
        <w:rPr>
          <w:sz w:val="24"/>
          <w:szCs w:val="24"/>
        </w:rPr>
        <w:t xml:space="preserve"> in </w:t>
      </w:r>
      <w:proofErr w:type="gramStart"/>
      <w:r w:rsidR="007C0315" w:rsidRPr="00921AA6">
        <w:rPr>
          <w:sz w:val="24"/>
          <w:szCs w:val="24"/>
        </w:rPr>
        <w:t xml:space="preserve">match </w:t>
      </w:r>
      <w:proofErr w:type="gramEnd"/>
      <w:r w:rsidR="002E2B39" w:rsidRPr="00921AA6">
        <w:rPr>
          <w:position w:val="-6"/>
          <w:sz w:val="24"/>
          <w:szCs w:val="24"/>
        </w:rPr>
        <w:object w:dxaOrig="139" w:dyaOrig="260" w14:anchorId="6B2C55D1">
          <v:shape id="_x0000_i1118" type="#_x0000_t75" style="width:6.5pt;height:12.95pt" o:ole="">
            <v:imagedata r:id="rId190" o:title=""/>
          </v:shape>
          <o:OLEObject Type="Embed" ProgID="Equation.DSMT4" ShapeID="_x0000_i1118" DrawAspect="Content" ObjectID="_1592800559" r:id="rId191"/>
        </w:object>
      </w:r>
      <w:r w:rsidR="007C0315" w:rsidRPr="00921AA6">
        <w:rPr>
          <w:sz w:val="24"/>
          <w:szCs w:val="24"/>
        </w:rPr>
        <w:t>. Assume</w:t>
      </w:r>
      <w:r w:rsidR="00270B0B" w:rsidRPr="00921AA6">
        <w:rPr>
          <w:sz w:val="24"/>
          <w:szCs w:val="24"/>
        </w:rPr>
        <w:t>:</w:t>
      </w:r>
      <w:r w:rsidR="00E420C8" w:rsidRPr="00921AA6">
        <w:rPr>
          <w:position w:val="-16"/>
          <w:sz w:val="24"/>
          <w:szCs w:val="24"/>
        </w:rPr>
        <w:object w:dxaOrig="2720" w:dyaOrig="440" w14:anchorId="1EE52173">
          <v:shape id="_x0000_i1119" type="#_x0000_t75" style="width:137.5pt;height:22.5pt" o:ole="">
            <v:imagedata r:id="rId192" o:title=""/>
          </v:shape>
          <o:OLEObject Type="Embed" ProgID="Equation.DSMT4" ShapeID="_x0000_i1119" DrawAspect="Content" ObjectID="_1592800560" r:id="rId193"/>
        </w:object>
      </w:r>
      <w:r w:rsidR="005A3C7E" w:rsidRPr="00921AA6">
        <w:rPr>
          <w:sz w:val="24"/>
          <w:szCs w:val="24"/>
        </w:rPr>
        <w:t xml:space="preserve"> </w:t>
      </w:r>
      <w:r w:rsidR="007C0315" w:rsidRPr="00921AA6">
        <w:rPr>
          <w:sz w:val="24"/>
          <w:szCs w:val="24"/>
        </w:rPr>
        <w:t>is a 6-variate Poisson with all marginal</w:t>
      </w:r>
      <w:r w:rsidR="005A3C7E" w:rsidRPr="00921AA6">
        <w:rPr>
          <w:sz w:val="24"/>
          <w:szCs w:val="24"/>
        </w:rPr>
        <w:t xml:space="preserve"> distributions</w:t>
      </w:r>
      <w:r w:rsidR="007C0315" w:rsidRPr="00921AA6">
        <w:rPr>
          <w:sz w:val="24"/>
          <w:szCs w:val="24"/>
        </w:rPr>
        <w:t xml:space="preserve"> mutually independent</w:t>
      </w:r>
      <w:r w:rsidR="00270B0B" w:rsidRPr="00921AA6">
        <w:rPr>
          <w:sz w:val="24"/>
          <w:szCs w:val="24"/>
        </w:rPr>
        <w:t xml:space="preserve">; </w:t>
      </w:r>
      <w:r w:rsidR="00E420C8" w:rsidRPr="00921AA6">
        <w:rPr>
          <w:position w:val="-16"/>
          <w:sz w:val="24"/>
          <w:szCs w:val="24"/>
        </w:rPr>
        <w:object w:dxaOrig="1400" w:dyaOrig="440" w14:anchorId="70415075">
          <v:shape id="_x0000_i1120" type="#_x0000_t75" style="width:70.3pt;height:22.5pt;mso-position-horizontal:absolute" o:ole="">
            <v:imagedata r:id="rId194" o:title=""/>
          </v:shape>
          <o:OLEObject Type="Embed" ProgID="Equation.DSMT4" ShapeID="_x0000_i1120" DrawAspect="Content" ObjectID="_1592800561" r:id="rId195"/>
        </w:object>
      </w:r>
      <w:r w:rsidR="007C0315" w:rsidRPr="00921AA6">
        <w:rPr>
          <w:sz w:val="24"/>
          <w:szCs w:val="24"/>
        </w:rPr>
        <w:t xml:space="preserve"> </w:t>
      </w:r>
      <w:r w:rsidR="00270B0B" w:rsidRPr="00921AA6">
        <w:rPr>
          <w:sz w:val="24"/>
          <w:szCs w:val="24"/>
        </w:rPr>
        <w:t>is</w:t>
      </w:r>
      <w:r w:rsidR="007C0315" w:rsidRPr="00921AA6">
        <w:rPr>
          <w:sz w:val="24"/>
          <w:szCs w:val="24"/>
        </w:rPr>
        <w:t xml:space="preserve"> bivariate </w:t>
      </w:r>
      <w:r w:rsidR="005A3C7E" w:rsidRPr="00921AA6">
        <w:rPr>
          <w:sz w:val="24"/>
          <w:szCs w:val="24"/>
        </w:rPr>
        <w:t xml:space="preserve">independent </w:t>
      </w:r>
      <w:r w:rsidR="007C0315" w:rsidRPr="00921AA6">
        <w:rPr>
          <w:sz w:val="24"/>
          <w:szCs w:val="24"/>
        </w:rPr>
        <w:t xml:space="preserve">binomial with parameters </w:t>
      </w:r>
      <w:r w:rsidR="00E420C8" w:rsidRPr="00921AA6">
        <w:rPr>
          <w:position w:val="-16"/>
          <w:sz w:val="24"/>
          <w:szCs w:val="24"/>
        </w:rPr>
        <w:object w:dxaOrig="1560" w:dyaOrig="440" w14:anchorId="14B87D49">
          <v:shape id="_x0000_i1121" type="#_x0000_t75" style="width:78.5pt;height:22.5pt" o:ole="">
            <v:imagedata r:id="rId196" o:title=""/>
          </v:shape>
          <o:OLEObject Type="Embed" ProgID="Equation.DSMT4" ShapeID="_x0000_i1121" DrawAspect="Content" ObjectID="_1592800562" r:id="rId197"/>
        </w:object>
      </w:r>
      <w:r w:rsidR="00C66386" w:rsidRPr="00921AA6">
        <w:rPr>
          <w:sz w:val="24"/>
          <w:szCs w:val="24"/>
        </w:rPr>
        <w:t xml:space="preserve"> </w:t>
      </w:r>
      <w:r w:rsidR="007C0315" w:rsidRPr="00921AA6">
        <w:rPr>
          <w:sz w:val="24"/>
          <w:szCs w:val="24"/>
        </w:rPr>
        <w:t xml:space="preserve">and independent </w:t>
      </w:r>
      <w:proofErr w:type="gramStart"/>
      <w:r w:rsidR="007C0315" w:rsidRPr="00921AA6">
        <w:rPr>
          <w:sz w:val="24"/>
          <w:szCs w:val="24"/>
        </w:rPr>
        <w:t xml:space="preserve">of </w:t>
      </w:r>
      <w:proofErr w:type="gramEnd"/>
      <w:r w:rsidR="00E420C8" w:rsidRPr="00921AA6">
        <w:rPr>
          <w:position w:val="-12"/>
          <w:sz w:val="24"/>
          <w:szCs w:val="24"/>
        </w:rPr>
        <w:object w:dxaOrig="279" w:dyaOrig="360" w14:anchorId="04AB18D6">
          <v:shape id="_x0000_i1122" type="#_x0000_t75" style="width:14pt;height:17.75pt" o:ole="">
            <v:imagedata r:id="rId198" o:title=""/>
          </v:shape>
          <o:OLEObject Type="Embed" ProgID="Equation.DSMT4" ShapeID="_x0000_i1122" DrawAspect="Content" ObjectID="_1592800563" r:id="rId199"/>
        </w:object>
      </w:r>
      <w:r w:rsidR="00932D97" w:rsidRPr="00921AA6">
        <w:rPr>
          <w:sz w:val="24"/>
          <w:szCs w:val="24"/>
        </w:rPr>
        <w:t xml:space="preserve">, where </w:t>
      </w:r>
      <w:r w:rsidR="00E420C8" w:rsidRPr="00921AA6">
        <w:rPr>
          <w:position w:val="-16"/>
          <w:sz w:val="24"/>
          <w:szCs w:val="24"/>
        </w:rPr>
        <w:object w:dxaOrig="900" w:dyaOrig="400" w14:anchorId="32E48FE0">
          <v:shape id="_x0000_i1123" type="#_x0000_t75" style="width:44pt;height:20.45pt" o:ole="">
            <v:imagedata r:id="rId200" o:title=""/>
          </v:shape>
          <o:OLEObject Type="Embed" ProgID="Equation.DSMT4" ShapeID="_x0000_i1123" DrawAspect="Content" ObjectID="_1592800564" r:id="rId201"/>
        </w:object>
      </w:r>
      <w:r w:rsidR="00932D97" w:rsidRPr="00921AA6">
        <w:rPr>
          <w:sz w:val="24"/>
          <w:szCs w:val="24"/>
        </w:rPr>
        <w:t xml:space="preserve"> are the conversion rates (probabilities) of teams </w:t>
      </w:r>
      <w:r w:rsidR="00E420C8" w:rsidRPr="00921AA6">
        <w:rPr>
          <w:position w:val="-12"/>
          <w:sz w:val="24"/>
          <w:szCs w:val="24"/>
        </w:rPr>
        <w:object w:dxaOrig="639" w:dyaOrig="360" w14:anchorId="266E2C91">
          <v:shape id="_x0000_i1124" type="#_x0000_t75" style="width:30.05pt;height:17.75pt" o:ole="">
            <v:imagedata r:id="rId169" o:title=""/>
          </v:shape>
          <o:OLEObject Type="Embed" ProgID="Equation.DSMT4" ShapeID="_x0000_i1124" DrawAspect="Content" ObjectID="_1592800565" r:id="rId202"/>
        </w:object>
      </w:r>
      <w:r w:rsidR="00932D97" w:rsidRPr="00921AA6">
        <w:rPr>
          <w:sz w:val="24"/>
          <w:szCs w:val="24"/>
        </w:rPr>
        <w:t xml:space="preserve"> in match </w:t>
      </w:r>
      <w:r w:rsidR="00932D97" w:rsidRPr="00921AA6">
        <w:rPr>
          <w:position w:val="-6"/>
          <w:sz w:val="24"/>
          <w:szCs w:val="24"/>
        </w:rPr>
        <w:object w:dxaOrig="139" w:dyaOrig="260" w14:anchorId="42F2349E">
          <v:shape id="_x0000_i1125" type="#_x0000_t75" style="width:6.5pt;height:12.95pt" o:ole="">
            <v:imagedata r:id="rId203" o:title=""/>
          </v:shape>
          <o:OLEObject Type="Embed" ProgID="Equation.DSMT4" ShapeID="_x0000_i1125" DrawAspect="Content" ObjectID="_1592800566" r:id="rId204"/>
        </w:object>
      </w:r>
      <w:r w:rsidR="00932D97" w:rsidRPr="00921AA6">
        <w:rPr>
          <w:sz w:val="24"/>
          <w:szCs w:val="24"/>
        </w:rPr>
        <w:t xml:space="preserve">. </w:t>
      </w:r>
      <w:r w:rsidR="007C0315" w:rsidRPr="00921AA6">
        <w:rPr>
          <w:sz w:val="24"/>
          <w:szCs w:val="24"/>
        </w:rPr>
        <w:t xml:space="preserve">Let the mean </w:t>
      </w:r>
      <w:r w:rsidR="00841D13" w:rsidRPr="00921AA6">
        <w:rPr>
          <w:sz w:val="24"/>
          <w:szCs w:val="24"/>
        </w:rPr>
        <w:t>(</w:t>
      </w:r>
      <w:r w:rsidR="007C0315" w:rsidRPr="00921AA6">
        <w:rPr>
          <w:sz w:val="24"/>
          <w:szCs w:val="24"/>
        </w:rPr>
        <w:t>or rate</w:t>
      </w:r>
      <w:r w:rsidR="00841D13" w:rsidRPr="00921AA6">
        <w:rPr>
          <w:sz w:val="24"/>
          <w:szCs w:val="24"/>
        </w:rPr>
        <w:t>)</w:t>
      </w:r>
      <w:r w:rsidR="007C0315" w:rsidRPr="00921AA6">
        <w:rPr>
          <w:sz w:val="24"/>
          <w:szCs w:val="24"/>
        </w:rPr>
        <w:t xml:space="preserve"> of </w:t>
      </w:r>
      <w:r w:rsidR="00E420C8" w:rsidRPr="00921AA6">
        <w:rPr>
          <w:position w:val="-18"/>
          <w:sz w:val="24"/>
          <w:szCs w:val="24"/>
        </w:rPr>
        <w:object w:dxaOrig="880" w:dyaOrig="460" w14:anchorId="0B12F90E">
          <v:shape id="_x0000_i1126" type="#_x0000_t75" style="width:43pt;height:22.5pt" o:ole="">
            <v:imagedata r:id="rId172" o:title=""/>
          </v:shape>
          <o:OLEObject Type="Embed" ProgID="Equation.DSMT4" ShapeID="_x0000_i1126" DrawAspect="Content" ObjectID="_1592800567" r:id="rId205"/>
        </w:object>
      </w:r>
      <w:r w:rsidR="007C0315" w:rsidRPr="00921AA6">
        <w:rPr>
          <w:sz w:val="24"/>
          <w:szCs w:val="24"/>
        </w:rPr>
        <w:t xml:space="preserve"> be </w:t>
      </w:r>
      <w:r w:rsidR="00932D97" w:rsidRPr="00921AA6">
        <w:rPr>
          <w:sz w:val="24"/>
          <w:szCs w:val="24"/>
        </w:rPr>
        <w:t xml:space="preserve"> </w:t>
      </w:r>
    </w:p>
    <w:p w14:paraId="055C771F" w14:textId="77777777" w:rsidR="000B34B7" w:rsidRPr="00921AA6" w:rsidRDefault="002C4565" w:rsidP="000B34B7">
      <w:pPr>
        <w:spacing w:before="120" w:after="120" w:line="320" w:lineRule="atLeast"/>
        <w:jc w:val="center"/>
        <w:rPr>
          <w:sz w:val="24"/>
          <w:szCs w:val="24"/>
        </w:rPr>
      </w:pPr>
      <w:r w:rsidRPr="00921AA6">
        <w:rPr>
          <w:position w:val="-18"/>
          <w:sz w:val="24"/>
          <w:szCs w:val="24"/>
        </w:rPr>
        <w:object w:dxaOrig="3180" w:dyaOrig="460" w14:anchorId="42177214">
          <v:shape id="_x0000_i1127" type="#_x0000_t75" style="width:156.3pt;height:22.5pt;mso-position-vertical:absolute" o:ole="">
            <v:imagedata r:id="rId206" o:title=""/>
          </v:shape>
          <o:OLEObject Type="Embed" ProgID="Equation.DSMT4" ShapeID="_x0000_i1127" DrawAspect="Content" ObjectID="_1592800568" r:id="rId207"/>
        </w:object>
      </w:r>
    </w:p>
    <w:p w14:paraId="0A338EFC" w14:textId="77777777" w:rsidR="00CC714B" w:rsidRPr="00921AA6" w:rsidRDefault="00932D97" w:rsidP="00921AA6">
      <w:pPr>
        <w:spacing w:after="0" w:line="320" w:lineRule="exact"/>
        <w:jc w:val="both"/>
        <w:rPr>
          <w:sz w:val="24"/>
          <w:szCs w:val="24"/>
        </w:rPr>
      </w:pPr>
      <w:r w:rsidRPr="00921AA6">
        <w:rPr>
          <w:sz w:val="24"/>
          <w:szCs w:val="24"/>
        </w:rPr>
        <w:t xml:space="preserve">for all </w:t>
      </w:r>
      <w:r w:rsidR="00E420C8" w:rsidRPr="00921AA6">
        <w:rPr>
          <w:position w:val="-10"/>
          <w:sz w:val="24"/>
          <w:szCs w:val="24"/>
        </w:rPr>
        <w:object w:dxaOrig="920" w:dyaOrig="320" w14:anchorId="10B18C4D">
          <v:shape id="_x0000_i1128" type="#_x0000_t75" style="width:45.05pt;height:16.05pt" o:ole="">
            <v:imagedata r:id="rId208" o:title=""/>
          </v:shape>
          <o:OLEObject Type="Embed" ProgID="Equation.DSMT4" ShapeID="_x0000_i1128" DrawAspect="Content" ObjectID="_1592800569" r:id="rId209"/>
        </w:object>
      </w:r>
      <w:r w:rsidRPr="00921AA6">
        <w:rPr>
          <w:sz w:val="24"/>
          <w:szCs w:val="24"/>
        </w:rPr>
        <w:t xml:space="preserve">, </w:t>
      </w:r>
      <w:r w:rsidR="00270B0B" w:rsidRPr="00921AA6">
        <w:rPr>
          <w:sz w:val="24"/>
          <w:szCs w:val="24"/>
        </w:rPr>
        <w:t>w</w:t>
      </w:r>
      <w:r w:rsidR="007C0315" w:rsidRPr="00921AA6">
        <w:rPr>
          <w:sz w:val="24"/>
          <w:szCs w:val="24"/>
        </w:rPr>
        <w:t xml:space="preserve">here </w:t>
      </w:r>
      <w:r w:rsidR="00E420C8" w:rsidRPr="00921AA6">
        <w:rPr>
          <w:position w:val="-18"/>
          <w:sz w:val="24"/>
          <w:szCs w:val="24"/>
        </w:rPr>
        <w:object w:dxaOrig="340" w:dyaOrig="460" w14:anchorId="0660158E">
          <v:shape id="_x0000_i1129" type="#_x0000_t75" style="width:16.7pt;height:22.5pt" o:ole="">
            <v:imagedata r:id="rId210" o:title=""/>
          </v:shape>
          <o:OLEObject Type="Embed" ProgID="Equation.DSMT4" ShapeID="_x0000_i1129" DrawAspect="Content" ObjectID="_1592800570" r:id="rId211"/>
        </w:object>
      </w:r>
      <w:r w:rsidR="007C0315" w:rsidRPr="00921AA6">
        <w:rPr>
          <w:sz w:val="24"/>
          <w:szCs w:val="24"/>
        </w:rPr>
        <w:t xml:space="preserve"> is the </w:t>
      </w:r>
      <w:r w:rsidR="00C66386" w:rsidRPr="00921AA6">
        <w:rPr>
          <w:sz w:val="24"/>
          <w:szCs w:val="24"/>
        </w:rPr>
        <w:t xml:space="preserve">type </w:t>
      </w:r>
      <w:r w:rsidR="002E2B39" w:rsidRPr="00921AA6">
        <w:rPr>
          <w:position w:val="-10"/>
          <w:sz w:val="24"/>
          <w:szCs w:val="24"/>
        </w:rPr>
        <w:object w:dxaOrig="200" w:dyaOrig="300" w14:anchorId="2F27A92D">
          <v:shape id="_x0000_i1130" type="#_x0000_t75" style="width:9.2pt;height:15pt" o:ole="">
            <v:imagedata r:id="rId174" o:title=""/>
          </v:shape>
          <o:OLEObject Type="Embed" ProgID="Equation.DSMT4" ShapeID="_x0000_i1130" DrawAspect="Content" ObjectID="_1592800571" r:id="rId212"/>
        </w:object>
      </w:r>
      <w:r w:rsidR="00C66386" w:rsidRPr="00921AA6">
        <w:rPr>
          <w:sz w:val="24"/>
          <w:szCs w:val="24"/>
        </w:rPr>
        <w:t xml:space="preserve"> attacking strength</w:t>
      </w:r>
      <w:r w:rsidR="007C0315" w:rsidRPr="00921AA6">
        <w:rPr>
          <w:sz w:val="24"/>
          <w:szCs w:val="24"/>
        </w:rPr>
        <w:t xml:space="preserve"> </w:t>
      </w:r>
      <w:r w:rsidR="00C66386" w:rsidRPr="00921AA6">
        <w:rPr>
          <w:sz w:val="24"/>
          <w:szCs w:val="24"/>
        </w:rPr>
        <w:t xml:space="preserve">of team </w:t>
      </w:r>
      <w:r w:rsidR="00E420C8" w:rsidRPr="00921AA6">
        <w:rPr>
          <w:position w:val="-12"/>
          <w:sz w:val="24"/>
          <w:szCs w:val="24"/>
        </w:rPr>
        <w:object w:dxaOrig="180" w:dyaOrig="360" w14:anchorId="5B1B91C3">
          <v:shape id="_x0000_i1131" type="#_x0000_t75" style="width:7.5pt;height:18.75pt" o:ole="">
            <v:imagedata r:id="rId163" o:title=""/>
          </v:shape>
          <o:OLEObject Type="Embed" ProgID="Equation.DSMT4" ShapeID="_x0000_i1131" DrawAspect="Content" ObjectID="_1592800572" r:id="rId213"/>
        </w:object>
      </w:r>
      <w:r w:rsidR="00C66386" w:rsidRPr="00921AA6">
        <w:rPr>
          <w:sz w:val="24"/>
          <w:szCs w:val="24"/>
        </w:rPr>
        <w:t xml:space="preserve"> and </w:t>
      </w:r>
      <w:r w:rsidR="00E420C8" w:rsidRPr="00921AA6">
        <w:rPr>
          <w:position w:val="-18"/>
          <w:sz w:val="24"/>
          <w:szCs w:val="24"/>
        </w:rPr>
        <w:object w:dxaOrig="340" w:dyaOrig="460" w14:anchorId="3C38484E">
          <v:shape id="_x0000_i1132" type="#_x0000_t75" style="width:16.7pt;height:22.5pt" o:ole="">
            <v:imagedata r:id="rId214" o:title=""/>
          </v:shape>
          <o:OLEObject Type="Embed" ProgID="Equation.DSMT4" ShapeID="_x0000_i1132" DrawAspect="Content" ObjectID="_1592800573" r:id="rId215"/>
        </w:object>
      </w:r>
      <w:r w:rsidR="00C66386" w:rsidRPr="00921AA6">
        <w:rPr>
          <w:sz w:val="24"/>
          <w:szCs w:val="24"/>
        </w:rPr>
        <w:t xml:space="preserve"> is the type </w:t>
      </w:r>
      <w:r w:rsidR="002E2B39" w:rsidRPr="00921AA6">
        <w:rPr>
          <w:position w:val="-10"/>
          <w:sz w:val="24"/>
          <w:szCs w:val="24"/>
        </w:rPr>
        <w:object w:dxaOrig="200" w:dyaOrig="300" w14:anchorId="563A9B65">
          <v:shape id="_x0000_i1133" type="#_x0000_t75" style="width:9.2pt;height:15pt" o:ole="">
            <v:imagedata r:id="rId174" o:title=""/>
          </v:shape>
          <o:OLEObject Type="Embed" ProgID="Equation.DSMT4" ShapeID="_x0000_i1133" DrawAspect="Content" ObjectID="_1592800574" r:id="rId216"/>
        </w:object>
      </w:r>
      <w:r w:rsidR="00C66386" w:rsidRPr="00921AA6">
        <w:rPr>
          <w:sz w:val="24"/>
          <w:szCs w:val="24"/>
        </w:rPr>
        <w:t xml:space="preserve"> defensive strength of team </w:t>
      </w:r>
      <w:r w:rsidR="00E420C8" w:rsidRPr="00921AA6">
        <w:rPr>
          <w:position w:val="-12"/>
          <w:sz w:val="24"/>
          <w:szCs w:val="24"/>
        </w:rPr>
        <w:object w:dxaOrig="220" w:dyaOrig="360" w14:anchorId="21686156">
          <v:shape id="_x0000_i1134" type="#_x0000_t75" style="width:11.25pt;height:18.75pt" o:ole="">
            <v:imagedata r:id="rId217" o:title=""/>
          </v:shape>
          <o:OLEObject Type="Embed" ProgID="Equation.DSMT4" ShapeID="_x0000_i1134" DrawAspect="Content" ObjectID="_1592800575" r:id="rId218"/>
        </w:object>
      </w:r>
      <w:r w:rsidR="00C66386" w:rsidRPr="00921AA6">
        <w:rPr>
          <w:sz w:val="24"/>
          <w:szCs w:val="24"/>
        </w:rPr>
        <w:t xml:space="preserve">, and </w:t>
      </w:r>
      <w:r w:rsidR="00E420C8" w:rsidRPr="00921AA6">
        <w:rPr>
          <w:position w:val="-18"/>
          <w:sz w:val="24"/>
          <w:szCs w:val="24"/>
        </w:rPr>
        <w:object w:dxaOrig="320" w:dyaOrig="460" w14:anchorId="3C6AEC72">
          <v:shape id="_x0000_i1135" type="#_x0000_t75" style="width:16.7pt;height:22.5pt" o:ole="">
            <v:imagedata r:id="rId219" o:title=""/>
          </v:shape>
          <o:OLEObject Type="Embed" ProgID="Equation.DSMT4" ShapeID="_x0000_i1135" DrawAspect="Content" ObjectID="_1592800576" r:id="rId220"/>
        </w:object>
      </w:r>
      <w:r w:rsidR="00C66386" w:rsidRPr="00921AA6">
        <w:rPr>
          <w:sz w:val="24"/>
          <w:szCs w:val="24"/>
        </w:rPr>
        <w:t xml:space="preserve"> specifies the home advantage of team </w:t>
      </w:r>
      <w:r w:rsidR="002E2B39" w:rsidRPr="00921AA6">
        <w:rPr>
          <w:position w:val="-12"/>
          <w:sz w:val="24"/>
          <w:szCs w:val="24"/>
        </w:rPr>
        <w:object w:dxaOrig="180" w:dyaOrig="360" w14:anchorId="6CFDA0D6">
          <v:shape id="_x0000_i1136" type="#_x0000_t75" style="width:7.5pt;height:17.75pt" o:ole="">
            <v:imagedata r:id="rId221" o:title=""/>
          </v:shape>
          <o:OLEObject Type="Embed" ProgID="Equation.DSMT4" ShapeID="_x0000_i1136" DrawAspect="Content" ObjectID="_1592800577" r:id="rId222"/>
        </w:object>
      </w:r>
      <w:r w:rsidR="00B93C76" w:rsidRPr="00921AA6">
        <w:rPr>
          <w:sz w:val="24"/>
          <w:szCs w:val="24"/>
        </w:rPr>
        <w:t xml:space="preserve"> for score type </w:t>
      </w:r>
      <w:r w:rsidR="00B93C76" w:rsidRPr="00921AA6">
        <w:rPr>
          <w:position w:val="-10"/>
          <w:sz w:val="24"/>
          <w:szCs w:val="24"/>
        </w:rPr>
        <w:object w:dxaOrig="200" w:dyaOrig="300" w14:anchorId="59102043">
          <v:shape id="_x0000_i1137" type="#_x0000_t75" style="width:9.2pt;height:15pt" o:ole="">
            <v:imagedata r:id="rId174" o:title=""/>
          </v:shape>
          <o:OLEObject Type="Embed" ProgID="Equation.DSMT4" ShapeID="_x0000_i1137" DrawAspect="Content" ObjectID="_1592800578" r:id="rId223"/>
        </w:object>
      </w:r>
      <w:r w:rsidR="00C66386" w:rsidRPr="00921AA6">
        <w:rPr>
          <w:sz w:val="24"/>
          <w:szCs w:val="24"/>
        </w:rPr>
        <w:t xml:space="preserve">, noting that </w:t>
      </w:r>
      <w:r w:rsidR="00EE253F" w:rsidRPr="00921AA6">
        <w:rPr>
          <w:sz w:val="24"/>
          <w:szCs w:val="24"/>
        </w:rPr>
        <w:t xml:space="preserve">in the data </w:t>
      </w:r>
      <w:r w:rsidR="00C66386" w:rsidRPr="00921AA6">
        <w:rPr>
          <w:sz w:val="24"/>
          <w:szCs w:val="24"/>
        </w:rPr>
        <w:t xml:space="preserve">if there is a home team this is always the first named team (indexed </w:t>
      </w:r>
      <w:r w:rsidR="002E2B39" w:rsidRPr="00921AA6">
        <w:rPr>
          <w:position w:val="-12"/>
          <w:sz w:val="24"/>
          <w:szCs w:val="24"/>
        </w:rPr>
        <w:object w:dxaOrig="180" w:dyaOrig="360" w14:anchorId="5AB2812E">
          <v:shape id="_x0000_i1138" type="#_x0000_t75" style="width:7.5pt;height:17.75pt" o:ole="">
            <v:imagedata r:id="rId224" o:title=""/>
          </v:shape>
          <o:OLEObject Type="Embed" ProgID="Equation.DSMT4" ShapeID="_x0000_i1138" DrawAspect="Content" ObjectID="_1592800579" r:id="rId225"/>
        </w:object>
      </w:r>
      <w:r w:rsidR="00C66386" w:rsidRPr="00921AA6">
        <w:rPr>
          <w:sz w:val="24"/>
          <w:szCs w:val="24"/>
        </w:rPr>
        <w:t>)</w:t>
      </w:r>
      <w:r w:rsidR="00FE4346" w:rsidRPr="00921AA6">
        <w:rPr>
          <w:sz w:val="24"/>
          <w:szCs w:val="24"/>
        </w:rPr>
        <w:t>, and when there is no home team this parameter is absent from the parameter specification</w:t>
      </w:r>
      <w:r w:rsidR="00B93C76" w:rsidRPr="00921AA6">
        <w:rPr>
          <w:sz w:val="24"/>
          <w:szCs w:val="24"/>
        </w:rPr>
        <w:t>.</w:t>
      </w:r>
      <w:r w:rsidR="00C66386" w:rsidRPr="00921AA6">
        <w:rPr>
          <w:sz w:val="24"/>
          <w:szCs w:val="24"/>
        </w:rPr>
        <w:t xml:space="preserve"> </w:t>
      </w:r>
    </w:p>
    <w:p w14:paraId="682F1F44" w14:textId="77010E38" w:rsidR="00FE518F" w:rsidRPr="00921AA6" w:rsidRDefault="00FE518F" w:rsidP="00CC714B">
      <w:pPr>
        <w:spacing w:after="0" w:line="320" w:lineRule="atLeast"/>
        <w:ind w:firstLine="426"/>
        <w:jc w:val="both"/>
        <w:rPr>
          <w:sz w:val="24"/>
          <w:szCs w:val="24"/>
        </w:rPr>
      </w:pPr>
      <w:r w:rsidRPr="00921AA6">
        <w:rPr>
          <w:sz w:val="24"/>
          <w:szCs w:val="24"/>
        </w:rPr>
        <w:t>The expected score</w:t>
      </w:r>
      <w:r w:rsidR="00FF0E98" w:rsidRPr="00921AA6">
        <w:rPr>
          <w:sz w:val="24"/>
          <w:szCs w:val="24"/>
        </w:rPr>
        <w:t>s</w:t>
      </w:r>
      <w:r w:rsidRPr="00921AA6">
        <w:rPr>
          <w:sz w:val="24"/>
          <w:szCs w:val="24"/>
        </w:rPr>
        <w:t>,</w:t>
      </w:r>
      <w:r w:rsidR="00FF0E98" w:rsidRPr="00921AA6">
        <w:rPr>
          <w:sz w:val="24"/>
          <w:szCs w:val="24"/>
        </w:rPr>
        <w:t xml:space="preserve"> </w:t>
      </w:r>
      <w:r w:rsidR="00FF0E98" w:rsidRPr="00921AA6">
        <w:rPr>
          <w:position w:val="-16"/>
          <w:sz w:val="24"/>
          <w:szCs w:val="24"/>
        </w:rPr>
        <w:object w:dxaOrig="320" w:dyaOrig="440" w14:anchorId="09969429">
          <v:shape id="_x0000_i1139" type="#_x0000_t75" style="width:16.05pt;height:21.5pt" o:ole="">
            <v:imagedata r:id="rId226" o:title=""/>
          </v:shape>
          <o:OLEObject Type="Embed" ProgID="Equation.DSMT4" ShapeID="_x0000_i1139" DrawAspect="Content" ObjectID="_1592800580" r:id="rId227"/>
        </w:object>
      </w:r>
      <w:r w:rsidR="00FF0E98" w:rsidRPr="00921AA6">
        <w:rPr>
          <w:sz w:val="24"/>
          <w:szCs w:val="24"/>
        </w:rPr>
        <w:t xml:space="preserve"> </w:t>
      </w:r>
      <w:proofErr w:type="gramStart"/>
      <w:r w:rsidR="00FF0E98" w:rsidRPr="00921AA6">
        <w:rPr>
          <w:sz w:val="24"/>
          <w:szCs w:val="24"/>
        </w:rPr>
        <w:t xml:space="preserve">and </w:t>
      </w:r>
      <w:proofErr w:type="gramEnd"/>
      <w:r w:rsidR="00FF0E98" w:rsidRPr="00921AA6">
        <w:rPr>
          <w:position w:val="-16"/>
          <w:sz w:val="24"/>
          <w:szCs w:val="24"/>
        </w:rPr>
        <w:object w:dxaOrig="340" w:dyaOrig="440" w14:anchorId="4FBF7AA4">
          <v:shape id="_x0000_i1140" type="#_x0000_t75" style="width:16.7pt;height:21.5pt" o:ole="">
            <v:imagedata r:id="rId228" o:title=""/>
          </v:shape>
          <o:OLEObject Type="Embed" ProgID="Equation.DSMT4" ShapeID="_x0000_i1140" DrawAspect="Content" ObjectID="_1592800581" r:id="rId229"/>
        </w:object>
      </w:r>
      <w:r w:rsidRPr="00921AA6">
        <w:rPr>
          <w:sz w:val="24"/>
          <w:szCs w:val="24"/>
        </w:rPr>
        <w:t>, of team</w:t>
      </w:r>
      <w:r w:rsidR="00FF0E98" w:rsidRPr="00921AA6">
        <w:rPr>
          <w:sz w:val="24"/>
          <w:szCs w:val="24"/>
        </w:rPr>
        <w:t>s</w:t>
      </w:r>
      <w:r w:rsidRPr="00921AA6">
        <w:rPr>
          <w:sz w:val="24"/>
          <w:szCs w:val="24"/>
        </w:rPr>
        <w:t xml:space="preserve"> </w:t>
      </w:r>
      <w:r w:rsidR="00FF0E98" w:rsidRPr="00921AA6">
        <w:rPr>
          <w:position w:val="-12"/>
          <w:sz w:val="24"/>
          <w:szCs w:val="24"/>
        </w:rPr>
        <w:object w:dxaOrig="180" w:dyaOrig="360" w14:anchorId="441C402A">
          <v:shape id="_x0000_i1141" type="#_x0000_t75" style="width:8.55pt;height:20.45pt" o:ole="">
            <v:imagedata r:id="rId163" o:title=""/>
          </v:shape>
          <o:OLEObject Type="Embed" ProgID="Equation.DSMT4" ShapeID="_x0000_i1141" DrawAspect="Content" ObjectID="_1592800582" r:id="rId230"/>
        </w:object>
      </w:r>
      <w:r w:rsidR="00FF0E98" w:rsidRPr="00921AA6">
        <w:rPr>
          <w:sz w:val="24"/>
          <w:szCs w:val="24"/>
        </w:rPr>
        <w:t xml:space="preserve"> and </w:t>
      </w:r>
      <w:r w:rsidR="00FF0E98" w:rsidRPr="00921AA6">
        <w:rPr>
          <w:position w:val="-12"/>
          <w:sz w:val="24"/>
          <w:szCs w:val="24"/>
        </w:rPr>
        <w:object w:dxaOrig="220" w:dyaOrig="360" w14:anchorId="0AD65EF5">
          <v:shape id="_x0000_i1142" type="#_x0000_t75" style="width:11.25pt;height:18.75pt" o:ole="">
            <v:imagedata r:id="rId165" o:title=""/>
          </v:shape>
          <o:OLEObject Type="Embed" ProgID="Equation.DSMT4" ShapeID="_x0000_i1142" DrawAspect="Content" ObjectID="_1592800583" r:id="rId231"/>
        </w:object>
      </w:r>
      <w:r w:rsidRPr="00921AA6">
        <w:rPr>
          <w:i/>
          <w:sz w:val="24"/>
          <w:szCs w:val="24"/>
        </w:rPr>
        <w:t xml:space="preserve"> </w:t>
      </w:r>
      <w:r w:rsidRPr="00921AA6">
        <w:rPr>
          <w:sz w:val="24"/>
          <w:szCs w:val="24"/>
        </w:rPr>
        <w:t xml:space="preserve">in this match </w:t>
      </w:r>
      <w:r w:rsidR="00FF0E98" w:rsidRPr="00921AA6">
        <w:rPr>
          <w:sz w:val="24"/>
          <w:szCs w:val="24"/>
        </w:rPr>
        <w:t>are then given by</w:t>
      </w:r>
      <w:r w:rsidRPr="00921AA6">
        <w:rPr>
          <w:sz w:val="24"/>
          <w:szCs w:val="24"/>
        </w:rPr>
        <w:t xml:space="preserve"> </w:t>
      </w:r>
    </w:p>
    <w:p w14:paraId="26F2CDC1" w14:textId="77777777" w:rsidR="00FF0E98" w:rsidRPr="00921AA6" w:rsidRDefault="00B60841" w:rsidP="00FF0E98">
      <w:pPr>
        <w:spacing w:before="120" w:after="0" w:line="320" w:lineRule="atLeast"/>
        <w:jc w:val="center"/>
        <w:rPr>
          <w:sz w:val="24"/>
          <w:szCs w:val="24"/>
        </w:rPr>
      </w:pPr>
      <w:r w:rsidRPr="00921AA6">
        <w:rPr>
          <w:position w:val="-16"/>
          <w:sz w:val="24"/>
          <w:szCs w:val="24"/>
        </w:rPr>
        <w:object w:dxaOrig="5000" w:dyaOrig="440" w14:anchorId="418A0D5A">
          <v:shape id="_x0000_i1143" type="#_x0000_t75" style="width:245pt;height:21.5pt" o:ole="">
            <v:imagedata r:id="rId232" o:title=""/>
          </v:shape>
          <o:OLEObject Type="Embed" ProgID="Equation.DSMT4" ShapeID="_x0000_i1143" DrawAspect="Content" ObjectID="_1592800584" r:id="rId233"/>
        </w:object>
      </w:r>
      <w:r w:rsidR="00FF0E98" w:rsidRPr="00921AA6">
        <w:rPr>
          <w:sz w:val="24"/>
          <w:szCs w:val="24"/>
        </w:rPr>
        <w:t>,</w:t>
      </w:r>
    </w:p>
    <w:p w14:paraId="5D4B2688" w14:textId="77777777" w:rsidR="00FF0E98" w:rsidRPr="00921AA6" w:rsidRDefault="00FF0E98" w:rsidP="00510132">
      <w:pPr>
        <w:spacing w:before="120" w:after="120" w:line="220" w:lineRule="exact"/>
        <w:rPr>
          <w:sz w:val="24"/>
          <w:szCs w:val="24"/>
        </w:rPr>
      </w:pPr>
      <w:proofErr w:type="gramStart"/>
      <w:r w:rsidRPr="00921AA6">
        <w:rPr>
          <w:sz w:val="24"/>
          <w:szCs w:val="24"/>
        </w:rPr>
        <w:t>and</w:t>
      </w:r>
      <w:proofErr w:type="gramEnd"/>
      <w:r w:rsidRPr="00921AA6">
        <w:rPr>
          <w:sz w:val="24"/>
          <w:szCs w:val="24"/>
        </w:rPr>
        <w:t xml:space="preserve"> </w:t>
      </w:r>
    </w:p>
    <w:p w14:paraId="4BCC2B65" w14:textId="67B5A0C9" w:rsidR="00FF0E98" w:rsidRPr="00921AA6" w:rsidRDefault="00FF0E98" w:rsidP="00FF0E98">
      <w:pPr>
        <w:spacing w:before="120" w:after="120" w:line="320" w:lineRule="atLeast"/>
        <w:jc w:val="center"/>
        <w:rPr>
          <w:sz w:val="24"/>
          <w:szCs w:val="24"/>
        </w:rPr>
      </w:pPr>
      <w:r w:rsidRPr="00921AA6">
        <w:rPr>
          <w:position w:val="-16"/>
          <w:sz w:val="24"/>
          <w:szCs w:val="24"/>
        </w:rPr>
        <w:object w:dxaOrig="4360" w:dyaOrig="440" w14:anchorId="4466630D">
          <v:shape id="_x0000_i1144" type="#_x0000_t75" style="width:213.95pt;height:21.5pt" o:ole="">
            <v:imagedata r:id="rId234" o:title=""/>
          </v:shape>
          <o:OLEObject Type="Embed" ProgID="Equation.DSMT4" ShapeID="_x0000_i1144" DrawAspect="Content" ObjectID="_1592800585" r:id="rId235"/>
        </w:object>
      </w:r>
      <w:r w:rsidR="00B60841" w:rsidRPr="00921AA6">
        <w:rPr>
          <w:sz w:val="24"/>
          <w:szCs w:val="24"/>
        </w:rPr>
        <w:t xml:space="preserve">, </w:t>
      </w:r>
    </w:p>
    <w:p w14:paraId="1B9E3F5B" w14:textId="7E8B6EC7" w:rsidR="00FE518F" w:rsidRPr="00921AA6" w:rsidRDefault="00B60841" w:rsidP="002109DC">
      <w:pPr>
        <w:spacing w:before="120" w:after="0" w:line="320" w:lineRule="exact"/>
        <w:jc w:val="both"/>
        <w:rPr>
          <w:sz w:val="24"/>
          <w:szCs w:val="24"/>
        </w:rPr>
      </w:pPr>
      <w:proofErr w:type="gramStart"/>
      <w:r w:rsidRPr="00921AA6">
        <w:rPr>
          <w:sz w:val="24"/>
          <w:szCs w:val="24"/>
        </w:rPr>
        <w:t>where</w:t>
      </w:r>
      <w:proofErr w:type="gramEnd"/>
      <w:r w:rsidRPr="00921AA6">
        <w:rPr>
          <w:sz w:val="24"/>
          <w:szCs w:val="24"/>
        </w:rPr>
        <w:t xml:space="preserve"> the terms here correspond to the expected points-value of tries, penalties and drop-goals, respectively. In the first term</w:t>
      </w:r>
      <w:r w:rsidR="00CC714B" w:rsidRPr="00921AA6">
        <w:rPr>
          <w:sz w:val="24"/>
          <w:szCs w:val="24"/>
        </w:rPr>
        <w:t xml:space="preserve"> in each equation</w:t>
      </w:r>
      <w:r w:rsidRPr="00921AA6">
        <w:rPr>
          <w:sz w:val="24"/>
          <w:szCs w:val="24"/>
        </w:rPr>
        <w:t>, the expected number of tries scored (the try-strength ratio) is multiplied by the expected points-value of a try (5 plus the expected value of the conversion</w:t>
      </w:r>
      <w:proofErr w:type="gramStart"/>
      <w:r w:rsidRPr="00921AA6">
        <w:rPr>
          <w:sz w:val="24"/>
          <w:szCs w:val="24"/>
        </w:rPr>
        <w:t>,</w:t>
      </w:r>
      <w:r w:rsidR="00827906" w:rsidRPr="00921AA6">
        <w:rPr>
          <w:sz w:val="24"/>
          <w:szCs w:val="24"/>
        </w:rPr>
        <w:t xml:space="preserve"> </w:t>
      </w:r>
      <w:proofErr w:type="gramEnd"/>
      <w:r w:rsidR="00827906" w:rsidRPr="00921AA6">
        <w:rPr>
          <w:position w:val="-10"/>
          <w:sz w:val="24"/>
          <w:szCs w:val="24"/>
        </w:rPr>
        <w:object w:dxaOrig="360" w:dyaOrig="320" w14:anchorId="621036EB">
          <v:shape id="_x0000_i1145" type="#_x0000_t75" style="width:17.75pt;height:16.05pt" o:ole="">
            <v:imagedata r:id="rId236" o:title=""/>
          </v:shape>
          <o:OLEObject Type="Embed" ProgID="Equation.DSMT4" ShapeID="_x0000_i1145" DrawAspect="Content" ObjectID="_1592800586" r:id="rId237"/>
        </w:object>
      </w:r>
      <w:r w:rsidRPr="00921AA6">
        <w:rPr>
          <w:sz w:val="24"/>
          <w:szCs w:val="24"/>
        </w:rPr>
        <w:t>)</w:t>
      </w:r>
      <w:r w:rsidR="00827906" w:rsidRPr="00921AA6">
        <w:rPr>
          <w:sz w:val="24"/>
          <w:szCs w:val="24"/>
        </w:rPr>
        <w:t>.</w:t>
      </w:r>
    </w:p>
    <w:p w14:paraId="2FA21DBE" w14:textId="7FD0B346" w:rsidR="00E124EC" w:rsidRPr="00921AA6" w:rsidRDefault="00E124EC" w:rsidP="002109DC">
      <w:pPr>
        <w:spacing w:after="0" w:line="320" w:lineRule="exact"/>
        <w:ind w:firstLine="425"/>
        <w:jc w:val="both"/>
        <w:rPr>
          <w:sz w:val="24"/>
          <w:szCs w:val="24"/>
        </w:rPr>
      </w:pPr>
      <w:r w:rsidRPr="00921AA6">
        <w:rPr>
          <w:sz w:val="24"/>
          <w:szCs w:val="24"/>
        </w:rPr>
        <w:t xml:space="preserve">The </w:t>
      </w:r>
      <w:r w:rsidR="005A3C7E" w:rsidRPr="00921AA6">
        <w:rPr>
          <w:sz w:val="24"/>
          <w:szCs w:val="24"/>
        </w:rPr>
        <w:t>log-</w:t>
      </w:r>
      <w:r w:rsidRPr="00921AA6">
        <w:rPr>
          <w:sz w:val="24"/>
          <w:szCs w:val="24"/>
        </w:rPr>
        <w:t xml:space="preserve">likelihood for </w:t>
      </w:r>
      <w:r w:rsidR="00E81E06" w:rsidRPr="00921AA6">
        <w:rPr>
          <w:sz w:val="24"/>
          <w:szCs w:val="24"/>
        </w:rPr>
        <w:t xml:space="preserve">the </w:t>
      </w:r>
      <w:r w:rsidR="00932D97" w:rsidRPr="00921AA6">
        <w:rPr>
          <w:sz w:val="24"/>
          <w:szCs w:val="24"/>
        </w:rPr>
        <w:t xml:space="preserve">data </w:t>
      </w:r>
      <w:r w:rsidR="00E420C8" w:rsidRPr="00921AA6">
        <w:rPr>
          <w:position w:val="-10"/>
          <w:sz w:val="24"/>
          <w:szCs w:val="24"/>
        </w:rPr>
        <w:object w:dxaOrig="580" w:dyaOrig="320" w14:anchorId="0D12AF8F">
          <v:shape id="_x0000_i1146" type="#_x0000_t75" style="width:29pt;height:16.05pt;mso-position-vertical:absolute" o:ole="">
            <v:imagedata r:id="rId238" o:title=""/>
          </v:shape>
          <o:OLEObject Type="Embed" ProgID="Equation.DSMT4" ShapeID="_x0000_i1146" DrawAspect="Content" ObjectID="_1592800587" r:id="rId239"/>
        </w:object>
      </w:r>
      <w:r w:rsidR="00932D97" w:rsidRPr="00921AA6">
        <w:rPr>
          <w:sz w:val="24"/>
          <w:szCs w:val="24"/>
        </w:rPr>
        <w:t xml:space="preserve"> </w:t>
      </w:r>
      <w:r w:rsidRPr="00921AA6">
        <w:rPr>
          <w:sz w:val="24"/>
          <w:szCs w:val="24"/>
        </w:rPr>
        <w:t>(</w:t>
      </w:r>
      <w:r w:rsidR="00932D97" w:rsidRPr="00921AA6">
        <w:rPr>
          <w:sz w:val="24"/>
          <w:szCs w:val="24"/>
        </w:rPr>
        <w:t xml:space="preserve">the </w:t>
      </w:r>
      <w:r w:rsidR="00E420C8" w:rsidRPr="00921AA6">
        <w:rPr>
          <w:position w:val="-4"/>
          <w:sz w:val="24"/>
          <w:szCs w:val="24"/>
        </w:rPr>
        <w:object w:dxaOrig="320" w:dyaOrig="260" w14:anchorId="20E5BF5E">
          <v:shape id="_x0000_i1147" type="#_x0000_t75" style="width:16.05pt;height:12.95pt" o:ole="">
            <v:imagedata r:id="rId240" o:title=""/>
          </v:shape>
          <o:OLEObject Type="Embed" ProgID="Equation.DSMT4" ShapeID="_x0000_i1147" DrawAspect="Content" ObjectID="_1592800588" r:id="rId241"/>
        </w:object>
      </w:r>
      <w:r w:rsidR="00932D97" w:rsidRPr="00921AA6">
        <w:rPr>
          <w:sz w:val="24"/>
          <w:szCs w:val="24"/>
        </w:rPr>
        <w:t xml:space="preserve">by </w:t>
      </w:r>
      <w:r w:rsidRPr="00921AA6">
        <w:rPr>
          <w:sz w:val="24"/>
          <w:szCs w:val="24"/>
        </w:rPr>
        <w:t>8</w:t>
      </w:r>
      <w:r w:rsidR="00932D97" w:rsidRPr="00921AA6">
        <w:rPr>
          <w:sz w:val="24"/>
          <w:szCs w:val="24"/>
        </w:rPr>
        <w:t xml:space="preserve"> matrix </w:t>
      </w:r>
      <w:r w:rsidRPr="00921AA6">
        <w:rPr>
          <w:sz w:val="24"/>
          <w:szCs w:val="24"/>
        </w:rPr>
        <w:t xml:space="preserve">of scores) is </w:t>
      </w:r>
    </w:p>
    <w:p w14:paraId="795BD3B1" w14:textId="2E322533" w:rsidR="00E124EC" w:rsidRPr="00921AA6" w:rsidRDefault="00E420C8" w:rsidP="002C4565">
      <w:pPr>
        <w:spacing w:before="240" w:after="240" w:line="240" w:lineRule="atLeast"/>
        <w:jc w:val="center"/>
        <w:rPr>
          <w:sz w:val="24"/>
          <w:szCs w:val="24"/>
        </w:rPr>
      </w:pPr>
      <w:r w:rsidRPr="00921AA6">
        <w:rPr>
          <w:position w:val="-128"/>
          <w:sz w:val="24"/>
          <w:szCs w:val="24"/>
        </w:rPr>
        <w:object w:dxaOrig="8300" w:dyaOrig="2640" w14:anchorId="28EB3864">
          <v:shape id="_x0000_i1148" type="#_x0000_t75" style="width:401.3pt;height:131.7pt" o:ole="">
            <v:imagedata r:id="rId242" o:title=""/>
          </v:shape>
          <o:OLEObject Type="Embed" ProgID="Equation.DSMT4" ShapeID="_x0000_i1148" DrawAspect="Content" ObjectID="_1592800589" r:id="rId243"/>
        </w:object>
      </w:r>
    </w:p>
    <w:p w14:paraId="52D52D0D" w14:textId="38BE2656" w:rsidR="00156FFC" w:rsidRPr="00921AA6" w:rsidRDefault="00B50C4D" w:rsidP="00921AA6">
      <w:pPr>
        <w:spacing w:after="0" w:line="320" w:lineRule="exact"/>
        <w:jc w:val="both"/>
        <w:rPr>
          <w:sz w:val="24"/>
          <w:szCs w:val="24"/>
        </w:rPr>
      </w:pPr>
      <w:r w:rsidRPr="00921AA6">
        <w:rPr>
          <w:sz w:val="24"/>
          <w:szCs w:val="24"/>
        </w:rPr>
        <w:t>So in the first row of th</w:t>
      </w:r>
      <w:r w:rsidR="002C4565" w:rsidRPr="00921AA6">
        <w:rPr>
          <w:sz w:val="24"/>
          <w:szCs w:val="24"/>
        </w:rPr>
        <w:t>is</w:t>
      </w:r>
      <w:r w:rsidRPr="00921AA6">
        <w:rPr>
          <w:sz w:val="24"/>
          <w:szCs w:val="24"/>
        </w:rPr>
        <w:t xml:space="preserve"> equation, we have the Poisson scores for each team and for each of the three score-types, </w:t>
      </w:r>
      <w:r w:rsidR="00156FFC" w:rsidRPr="00921AA6">
        <w:rPr>
          <w:sz w:val="24"/>
          <w:szCs w:val="24"/>
        </w:rPr>
        <w:t xml:space="preserve">in </w:t>
      </w:r>
      <w:r w:rsidRPr="00921AA6">
        <w:rPr>
          <w:sz w:val="24"/>
          <w:szCs w:val="24"/>
        </w:rPr>
        <w:t xml:space="preserve">the second row </w:t>
      </w:r>
      <w:r w:rsidR="00156FFC" w:rsidRPr="00921AA6">
        <w:rPr>
          <w:sz w:val="24"/>
          <w:szCs w:val="24"/>
        </w:rPr>
        <w:t>we have</w:t>
      </w:r>
      <w:r w:rsidRPr="00921AA6">
        <w:rPr>
          <w:sz w:val="24"/>
          <w:szCs w:val="24"/>
        </w:rPr>
        <w:t xml:space="preserve"> the binomial </w:t>
      </w:r>
      <w:r w:rsidR="00156FFC" w:rsidRPr="00921AA6">
        <w:rPr>
          <w:sz w:val="24"/>
          <w:szCs w:val="24"/>
        </w:rPr>
        <w:t xml:space="preserve">number of </w:t>
      </w:r>
      <w:r w:rsidRPr="00921AA6">
        <w:rPr>
          <w:sz w:val="24"/>
          <w:szCs w:val="24"/>
        </w:rPr>
        <w:t>conversions for team 1 (</w:t>
      </w:r>
      <w:proofErr w:type="gramStart"/>
      <w:r w:rsidR="0011186C" w:rsidRPr="00921AA6">
        <w:rPr>
          <w:sz w:val="24"/>
          <w:szCs w:val="24"/>
        </w:rPr>
        <w:t xml:space="preserve">since </w:t>
      </w:r>
      <w:proofErr w:type="gramEnd"/>
      <w:r w:rsidR="00E420C8" w:rsidRPr="00921AA6">
        <w:rPr>
          <w:position w:val="-16"/>
          <w:sz w:val="24"/>
          <w:szCs w:val="24"/>
        </w:rPr>
        <w:object w:dxaOrig="1700" w:dyaOrig="440" w14:anchorId="62DF137E">
          <v:shape id="_x0000_i1149" type="#_x0000_t75" style="width:86pt;height:22.5pt" o:ole="">
            <v:imagedata r:id="rId244" o:title=""/>
          </v:shape>
          <o:OLEObject Type="Embed" ProgID="Equation.DSMT4" ShapeID="_x0000_i1149" DrawAspect="Content" ObjectID="_1592800590" r:id="rId245"/>
        </w:object>
      </w:r>
      <w:r w:rsidR="0011186C" w:rsidRPr="00921AA6">
        <w:rPr>
          <w:sz w:val="24"/>
          <w:szCs w:val="24"/>
        </w:rPr>
        <w:t xml:space="preserve">), and </w:t>
      </w:r>
      <w:r w:rsidR="00156FFC" w:rsidRPr="00921AA6">
        <w:rPr>
          <w:sz w:val="24"/>
          <w:szCs w:val="24"/>
        </w:rPr>
        <w:t xml:space="preserve">in </w:t>
      </w:r>
      <w:r w:rsidR="0011186C" w:rsidRPr="00921AA6">
        <w:rPr>
          <w:sz w:val="24"/>
          <w:szCs w:val="24"/>
        </w:rPr>
        <w:t xml:space="preserve">the third row the same for team 2. </w:t>
      </w:r>
    </w:p>
    <w:p w14:paraId="572E4063" w14:textId="66BD67CA" w:rsidR="00E124EC" w:rsidRPr="00921AA6" w:rsidRDefault="00B50C4D" w:rsidP="00921AA6">
      <w:pPr>
        <w:spacing w:after="0" w:line="320" w:lineRule="exact"/>
        <w:ind w:firstLine="425"/>
        <w:jc w:val="both"/>
        <w:rPr>
          <w:sz w:val="24"/>
          <w:szCs w:val="24"/>
        </w:rPr>
      </w:pPr>
      <w:r w:rsidRPr="00921AA6">
        <w:rPr>
          <w:sz w:val="24"/>
          <w:szCs w:val="24"/>
        </w:rPr>
        <w:t>For the s</w:t>
      </w:r>
      <w:r w:rsidR="00E124EC" w:rsidRPr="00921AA6">
        <w:rPr>
          <w:sz w:val="24"/>
          <w:szCs w:val="24"/>
        </w:rPr>
        <w:t>implest parameterisation</w:t>
      </w:r>
      <w:r w:rsidRPr="00921AA6">
        <w:rPr>
          <w:sz w:val="24"/>
          <w:szCs w:val="24"/>
        </w:rPr>
        <w:t>, there are</w:t>
      </w:r>
      <w:r w:rsidR="00E124EC" w:rsidRPr="00921AA6">
        <w:rPr>
          <w:sz w:val="24"/>
          <w:szCs w:val="24"/>
        </w:rPr>
        <w:t xml:space="preserve"> </w:t>
      </w:r>
      <w:r w:rsidRPr="00921AA6">
        <w:rPr>
          <w:sz w:val="24"/>
          <w:szCs w:val="24"/>
        </w:rPr>
        <w:t xml:space="preserve">distinct parameters </w:t>
      </w:r>
      <w:r w:rsidR="00E420C8" w:rsidRPr="00921AA6">
        <w:rPr>
          <w:position w:val="-12"/>
          <w:sz w:val="24"/>
          <w:szCs w:val="24"/>
        </w:rPr>
        <w:object w:dxaOrig="859" w:dyaOrig="400" w14:anchorId="22FBA756">
          <v:shape id="_x0000_i1150" type="#_x0000_t75" style="width:41.3pt;height:20.45pt" o:ole="">
            <v:imagedata r:id="rId246" o:title=""/>
          </v:shape>
          <o:OLEObject Type="Embed" ProgID="Equation.DSMT4" ShapeID="_x0000_i1150" DrawAspect="Content" ObjectID="_1592800591" r:id="rId247"/>
        </w:object>
      </w:r>
      <w:r w:rsidR="00E81E06" w:rsidRPr="00921AA6">
        <w:rPr>
          <w:sz w:val="24"/>
          <w:szCs w:val="24"/>
        </w:rPr>
        <w:t xml:space="preserve"> </w:t>
      </w:r>
      <w:r w:rsidR="00E124EC" w:rsidRPr="00921AA6">
        <w:rPr>
          <w:sz w:val="24"/>
          <w:szCs w:val="24"/>
        </w:rPr>
        <w:t xml:space="preserve">for </w:t>
      </w:r>
      <w:r w:rsidR="00E81E06" w:rsidRPr="00921AA6">
        <w:rPr>
          <w:sz w:val="24"/>
          <w:szCs w:val="24"/>
        </w:rPr>
        <w:t>the</w:t>
      </w:r>
      <w:r w:rsidR="00E124EC" w:rsidRPr="00921AA6">
        <w:rPr>
          <w:sz w:val="24"/>
          <w:szCs w:val="24"/>
        </w:rPr>
        <w:t xml:space="preserve"> try</w:t>
      </w:r>
      <w:r w:rsidR="00E81E06" w:rsidRPr="00921AA6">
        <w:rPr>
          <w:sz w:val="24"/>
          <w:szCs w:val="24"/>
        </w:rPr>
        <w:t>-</w:t>
      </w:r>
      <w:r w:rsidR="00E124EC" w:rsidRPr="00921AA6">
        <w:rPr>
          <w:sz w:val="24"/>
          <w:szCs w:val="24"/>
        </w:rPr>
        <w:t xml:space="preserve">attacking </w:t>
      </w:r>
      <w:r w:rsidR="00EE253F" w:rsidRPr="00921AA6">
        <w:rPr>
          <w:sz w:val="24"/>
          <w:szCs w:val="24"/>
        </w:rPr>
        <w:t xml:space="preserve">(type 1) </w:t>
      </w:r>
      <w:r w:rsidR="00E124EC" w:rsidRPr="00921AA6">
        <w:rPr>
          <w:sz w:val="24"/>
          <w:szCs w:val="24"/>
        </w:rPr>
        <w:t xml:space="preserve">and </w:t>
      </w:r>
      <w:r w:rsidR="00E81E06" w:rsidRPr="00921AA6">
        <w:rPr>
          <w:sz w:val="24"/>
          <w:szCs w:val="24"/>
        </w:rPr>
        <w:t>try-</w:t>
      </w:r>
      <w:r w:rsidR="00E124EC" w:rsidRPr="00921AA6">
        <w:rPr>
          <w:sz w:val="24"/>
          <w:szCs w:val="24"/>
        </w:rPr>
        <w:t xml:space="preserve">defensive </w:t>
      </w:r>
      <w:r w:rsidR="00EE253F" w:rsidRPr="00921AA6">
        <w:rPr>
          <w:sz w:val="24"/>
          <w:szCs w:val="24"/>
        </w:rPr>
        <w:t xml:space="preserve">(type 1) </w:t>
      </w:r>
      <w:r w:rsidR="00E124EC" w:rsidRPr="00921AA6">
        <w:rPr>
          <w:sz w:val="24"/>
          <w:szCs w:val="24"/>
        </w:rPr>
        <w:t>strength</w:t>
      </w:r>
      <w:r w:rsidR="00E81E06" w:rsidRPr="00921AA6">
        <w:rPr>
          <w:sz w:val="24"/>
          <w:szCs w:val="24"/>
        </w:rPr>
        <w:t xml:space="preserve">s of all </w:t>
      </w:r>
      <w:proofErr w:type="gramStart"/>
      <w:r w:rsidR="00E81E06" w:rsidRPr="00921AA6">
        <w:rPr>
          <w:sz w:val="24"/>
          <w:szCs w:val="24"/>
        </w:rPr>
        <w:t xml:space="preserve">teams </w:t>
      </w:r>
      <w:proofErr w:type="gramEnd"/>
      <w:r w:rsidR="00E420C8" w:rsidRPr="00921AA6">
        <w:rPr>
          <w:position w:val="-10"/>
          <w:sz w:val="24"/>
          <w:szCs w:val="24"/>
        </w:rPr>
        <w:object w:dxaOrig="999" w:dyaOrig="320" w14:anchorId="2B4F4A90">
          <v:shape id="_x0000_i1151" type="#_x0000_t75" style="width:48.45pt;height:16.05pt" o:ole="">
            <v:imagedata r:id="rId248" o:title=""/>
          </v:shape>
          <o:OLEObject Type="Embed" ProgID="Equation.DSMT4" ShapeID="_x0000_i1151" DrawAspect="Content" ObjectID="_1592800592" r:id="rId249"/>
        </w:object>
      </w:r>
      <w:r w:rsidRPr="00921AA6">
        <w:rPr>
          <w:sz w:val="24"/>
          <w:szCs w:val="24"/>
        </w:rPr>
        <w:t>,</w:t>
      </w:r>
      <w:r w:rsidR="00E124EC" w:rsidRPr="00921AA6">
        <w:rPr>
          <w:sz w:val="24"/>
          <w:szCs w:val="24"/>
        </w:rPr>
        <w:t xml:space="preserve"> up to </w:t>
      </w:r>
      <w:r w:rsidRPr="00921AA6">
        <w:rPr>
          <w:sz w:val="24"/>
          <w:szCs w:val="24"/>
        </w:rPr>
        <w:t>the one required constraint (</w:t>
      </w:r>
      <w:r w:rsidR="00076C62" w:rsidRPr="00921AA6">
        <w:rPr>
          <w:sz w:val="24"/>
          <w:szCs w:val="24"/>
        </w:rPr>
        <w:t xml:space="preserve">e.g. </w:t>
      </w:r>
      <w:r w:rsidR="00E420C8" w:rsidRPr="00921AA6">
        <w:rPr>
          <w:position w:val="-12"/>
          <w:sz w:val="24"/>
          <w:szCs w:val="24"/>
        </w:rPr>
        <w:object w:dxaOrig="660" w:dyaOrig="400" w14:anchorId="1BEC3242">
          <v:shape id="_x0000_i1152" type="#_x0000_t75" style="width:32.75pt;height:18.75pt" o:ole="">
            <v:imagedata r:id="rId250" o:title=""/>
          </v:shape>
          <o:OLEObject Type="Embed" ProgID="Equation.DSMT4" ShapeID="_x0000_i1152" DrawAspect="Content" ObjectID="_1592800593" r:id="rId251"/>
        </w:object>
      </w:r>
      <w:r w:rsidRPr="00921AA6">
        <w:rPr>
          <w:sz w:val="24"/>
          <w:szCs w:val="24"/>
        </w:rPr>
        <w:t xml:space="preserve">); the </w:t>
      </w:r>
      <w:r w:rsidR="00EE253F" w:rsidRPr="00921AA6">
        <w:rPr>
          <w:sz w:val="24"/>
          <w:szCs w:val="24"/>
        </w:rPr>
        <w:t xml:space="preserve">(type 2) </w:t>
      </w:r>
      <w:r w:rsidR="00E81E06" w:rsidRPr="00921AA6">
        <w:rPr>
          <w:sz w:val="24"/>
          <w:szCs w:val="24"/>
        </w:rPr>
        <w:t xml:space="preserve">penalty-strengths </w:t>
      </w:r>
      <w:r w:rsidRPr="00921AA6">
        <w:rPr>
          <w:sz w:val="24"/>
          <w:szCs w:val="24"/>
        </w:rPr>
        <w:t>are</w:t>
      </w:r>
      <w:r w:rsidR="00AE7DC2" w:rsidRPr="00921AA6">
        <w:rPr>
          <w:sz w:val="24"/>
          <w:szCs w:val="24"/>
        </w:rPr>
        <w:t xml:space="preserve"> </w:t>
      </w:r>
      <w:r w:rsidR="00E420C8" w:rsidRPr="00921AA6">
        <w:rPr>
          <w:position w:val="-12"/>
          <w:sz w:val="24"/>
          <w:szCs w:val="24"/>
        </w:rPr>
        <w:object w:dxaOrig="900" w:dyaOrig="400" w14:anchorId="4F50CD71">
          <v:shape id="_x0000_i1153" type="#_x0000_t75" style="width:44pt;height:20.45pt" o:ole="">
            <v:imagedata r:id="rId252" o:title=""/>
          </v:shape>
          <o:OLEObject Type="Embed" ProgID="Equation.DSMT4" ShapeID="_x0000_i1153" DrawAspect="Content" ObjectID="_1592800594" r:id="rId253"/>
        </w:object>
      </w:r>
      <w:r w:rsidR="00AE7DC2" w:rsidRPr="00921AA6">
        <w:rPr>
          <w:sz w:val="24"/>
          <w:szCs w:val="24"/>
        </w:rPr>
        <w:t xml:space="preserve"> with e.g. </w:t>
      </w:r>
      <w:r w:rsidR="00E420C8" w:rsidRPr="00921AA6">
        <w:rPr>
          <w:position w:val="-12"/>
          <w:sz w:val="24"/>
          <w:szCs w:val="24"/>
        </w:rPr>
        <w:object w:dxaOrig="680" w:dyaOrig="400" w14:anchorId="69E63C1E">
          <v:shape id="_x0000_i1154" type="#_x0000_t75" style="width:33.8pt;height:19.8pt" o:ole="">
            <v:imagedata r:id="rId254" o:title=""/>
          </v:shape>
          <o:OLEObject Type="Embed" ProgID="Equation.DSMT4" ShapeID="_x0000_i1154" DrawAspect="Content" ObjectID="_1592800595" r:id="rId255"/>
        </w:object>
      </w:r>
      <w:r w:rsidR="00AE7DC2" w:rsidRPr="00921AA6">
        <w:rPr>
          <w:sz w:val="24"/>
          <w:szCs w:val="24"/>
        </w:rPr>
        <w:t xml:space="preserve">. The </w:t>
      </w:r>
      <w:r w:rsidR="00AE7DC2" w:rsidRPr="00921AA6">
        <w:rPr>
          <w:sz w:val="24"/>
          <w:szCs w:val="24"/>
        </w:rPr>
        <w:lastRenderedPageBreak/>
        <w:t xml:space="preserve">simplification </w:t>
      </w:r>
      <w:r w:rsidR="00E420C8" w:rsidRPr="00921AA6">
        <w:rPr>
          <w:position w:val="-12"/>
          <w:sz w:val="24"/>
          <w:szCs w:val="24"/>
        </w:rPr>
        <w:object w:dxaOrig="980" w:dyaOrig="400" w14:anchorId="409D4375">
          <v:shape id="_x0000_i1155" type="#_x0000_t75" style="width:47.75pt;height:20.45pt" o:ole="">
            <v:imagedata r:id="rId256" o:title=""/>
          </v:shape>
          <o:OLEObject Type="Embed" ProgID="Equation.DSMT4" ShapeID="_x0000_i1155" DrawAspect="Content" ObjectID="_1592800596" r:id="rId257"/>
        </w:object>
      </w:r>
      <w:r w:rsidR="00E124EC" w:rsidRPr="00921AA6">
        <w:rPr>
          <w:sz w:val="24"/>
          <w:szCs w:val="24"/>
        </w:rPr>
        <w:t xml:space="preserve"> </w:t>
      </w:r>
      <w:r w:rsidR="00E81E06" w:rsidRPr="00921AA6">
        <w:rPr>
          <w:sz w:val="24"/>
          <w:szCs w:val="24"/>
        </w:rPr>
        <w:t xml:space="preserve">and </w:t>
      </w:r>
      <w:r w:rsidR="00E420C8" w:rsidRPr="00921AA6">
        <w:rPr>
          <w:position w:val="-12"/>
          <w:sz w:val="24"/>
          <w:szCs w:val="24"/>
        </w:rPr>
        <w:object w:dxaOrig="960" w:dyaOrig="400" w14:anchorId="6C31C34E">
          <v:shape id="_x0000_i1156" type="#_x0000_t75" style="width:46.75pt;height:20.45pt" o:ole="">
            <v:imagedata r:id="rId258" o:title=""/>
          </v:shape>
          <o:OLEObject Type="Embed" ProgID="Equation.DSMT4" ShapeID="_x0000_i1156" DrawAspect="Content" ObjectID="_1592800597" r:id="rId259"/>
        </w:object>
      </w:r>
      <w:r w:rsidR="00E81E06" w:rsidRPr="00921AA6">
        <w:rPr>
          <w:sz w:val="24"/>
          <w:szCs w:val="24"/>
        </w:rPr>
        <w:t>, so that for every team in every match the penalty scoring rate is proportional to the try-scoring rate</w:t>
      </w:r>
      <w:r w:rsidR="00AE7DC2" w:rsidRPr="00921AA6">
        <w:rPr>
          <w:sz w:val="24"/>
          <w:szCs w:val="24"/>
        </w:rPr>
        <w:t xml:space="preserve">, is appealing from an parameter reduction point of view but not justified by the exploratory data analysis in </w:t>
      </w:r>
      <w:r w:rsidR="00F445BB" w:rsidRPr="00921AA6">
        <w:rPr>
          <w:sz w:val="24"/>
          <w:szCs w:val="24"/>
        </w:rPr>
        <w:t>S</w:t>
      </w:r>
      <w:r w:rsidR="00076C62" w:rsidRPr="00921AA6">
        <w:rPr>
          <w:sz w:val="24"/>
          <w:szCs w:val="24"/>
        </w:rPr>
        <w:t xml:space="preserve">ection </w:t>
      </w:r>
      <w:r w:rsidR="00FC6F2D" w:rsidRPr="00921AA6">
        <w:rPr>
          <w:sz w:val="24"/>
          <w:szCs w:val="24"/>
        </w:rPr>
        <w:t>4</w:t>
      </w:r>
      <w:r w:rsidR="00076C62" w:rsidRPr="00921AA6">
        <w:rPr>
          <w:sz w:val="24"/>
          <w:szCs w:val="24"/>
        </w:rPr>
        <w:t>.</w:t>
      </w:r>
      <w:r w:rsidR="00D86D91" w:rsidRPr="00921AA6">
        <w:rPr>
          <w:sz w:val="24"/>
          <w:szCs w:val="24"/>
        </w:rPr>
        <w:t>1</w:t>
      </w:r>
      <w:r w:rsidR="00AE7DC2" w:rsidRPr="00921AA6">
        <w:rPr>
          <w:sz w:val="24"/>
          <w:szCs w:val="24"/>
        </w:rPr>
        <w:t xml:space="preserve">. </w:t>
      </w:r>
      <w:r w:rsidR="00841D13" w:rsidRPr="00921AA6">
        <w:rPr>
          <w:sz w:val="24"/>
          <w:szCs w:val="24"/>
        </w:rPr>
        <w:t>Likewise for d</w:t>
      </w:r>
      <w:r w:rsidR="00AE7DC2" w:rsidRPr="00921AA6">
        <w:rPr>
          <w:sz w:val="24"/>
          <w:szCs w:val="24"/>
        </w:rPr>
        <w:t>rop goals</w:t>
      </w:r>
      <w:r w:rsidR="00841D13" w:rsidRPr="00921AA6">
        <w:rPr>
          <w:sz w:val="24"/>
          <w:szCs w:val="24"/>
        </w:rPr>
        <w:t xml:space="preserve">, the parameter reduction that </w:t>
      </w:r>
      <w:r w:rsidR="00E420C8" w:rsidRPr="00921AA6">
        <w:rPr>
          <w:position w:val="-12"/>
          <w:sz w:val="24"/>
          <w:szCs w:val="24"/>
        </w:rPr>
        <w:object w:dxaOrig="960" w:dyaOrig="400" w14:anchorId="4C1E8571">
          <v:shape id="_x0000_i1157" type="#_x0000_t75" style="width:46.75pt;height:20.45pt" o:ole="">
            <v:imagedata r:id="rId260" o:title=""/>
          </v:shape>
          <o:OLEObject Type="Embed" ProgID="Equation.DSMT4" ShapeID="_x0000_i1157" DrawAspect="Content" ObjectID="_1592800598" r:id="rId261"/>
        </w:object>
      </w:r>
      <w:r w:rsidR="00841D13" w:rsidRPr="00921AA6">
        <w:rPr>
          <w:sz w:val="24"/>
          <w:szCs w:val="24"/>
        </w:rPr>
        <w:t xml:space="preserve"> and </w:t>
      </w:r>
      <w:r w:rsidR="00E420C8" w:rsidRPr="00921AA6">
        <w:rPr>
          <w:position w:val="-12"/>
          <w:sz w:val="24"/>
          <w:szCs w:val="24"/>
        </w:rPr>
        <w:object w:dxaOrig="940" w:dyaOrig="400" w14:anchorId="49F20E80">
          <v:shape id="_x0000_i1158" type="#_x0000_t75" style="width:45.05pt;height:20.45pt" o:ole="">
            <v:imagedata r:id="rId262" o:title=""/>
          </v:shape>
          <o:OLEObject Type="Embed" ProgID="Equation.DSMT4" ShapeID="_x0000_i1158" DrawAspect="Content" ObjectID="_1592800599" r:id="rId263"/>
        </w:object>
      </w:r>
      <w:r w:rsidR="00841D13" w:rsidRPr="00921AA6">
        <w:rPr>
          <w:sz w:val="24"/>
          <w:szCs w:val="24"/>
        </w:rPr>
        <w:t xml:space="preserve"> would imply is not justified because </w:t>
      </w:r>
      <w:r w:rsidR="00AE7DC2" w:rsidRPr="00921AA6">
        <w:rPr>
          <w:sz w:val="24"/>
          <w:szCs w:val="24"/>
        </w:rPr>
        <w:t xml:space="preserve">the number of drop goals is </w:t>
      </w:r>
      <w:r w:rsidR="00841D13" w:rsidRPr="00921AA6">
        <w:rPr>
          <w:sz w:val="24"/>
          <w:szCs w:val="24"/>
        </w:rPr>
        <w:t xml:space="preserve">not likely to be </w:t>
      </w:r>
      <w:r w:rsidR="00AE7DC2" w:rsidRPr="00921AA6">
        <w:rPr>
          <w:sz w:val="24"/>
          <w:szCs w:val="24"/>
        </w:rPr>
        <w:t xml:space="preserve">linearly related to the number of tries. This is because, if a dominant team is scoring many tries, </w:t>
      </w:r>
      <w:r w:rsidR="007E4D84" w:rsidRPr="00921AA6">
        <w:rPr>
          <w:sz w:val="24"/>
          <w:szCs w:val="24"/>
        </w:rPr>
        <w:t xml:space="preserve">it </w:t>
      </w:r>
      <w:r w:rsidR="00827906" w:rsidRPr="00921AA6">
        <w:rPr>
          <w:sz w:val="24"/>
          <w:szCs w:val="24"/>
        </w:rPr>
        <w:t xml:space="preserve">may </w:t>
      </w:r>
      <w:r w:rsidR="00AE7DC2" w:rsidRPr="00921AA6">
        <w:rPr>
          <w:sz w:val="24"/>
          <w:szCs w:val="24"/>
        </w:rPr>
        <w:t>not attempt drop-goals</w:t>
      </w:r>
      <w:r w:rsidR="00841D13" w:rsidRPr="00921AA6">
        <w:rPr>
          <w:sz w:val="24"/>
          <w:szCs w:val="24"/>
        </w:rPr>
        <w:t>, and conversely</w:t>
      </w:r>
      <w:r w:rsidR="00AE7DC2" w:rsidRPr="00921AA6">
        <w:rPr>
          <w:sz w:val="24"/>
          <w:szCs w:val="24"/>
        </w:rPr>
        <w:t xml:space="preserve">, in a </w:t>
      </w:r>
      <w:r w:rsidR="00841D13" w:rsidRPr="00921AA6">
        <w:rPr>
          <w:sz w:val="24"/>
          <w:szCs w:val="24"/>
        </w:rPr>
        <w:t>tight</w:t>
      </w:r>
      <w:r w:rsidR="00AE7DC2" w:rsidRPr="00921AA6">
        <w:rPr>
          <w:sz w:val="24"/>
          <w:szCs w:val="24"/>
        </w:rPr>
        <w:t xml:space="preserve"> match, drop</w:t>
      </w:r>
      <w:r w:rsidR="00C409D5" w:rsidRPr="00921AA6">
        <w:rPr>
          <w:sz w:val="24"/>
          <w:szCs w:val="24"/>
        </w:rPr>
        <w:t>-</w:t>
      </w:r>
      <w:r w:rsidR="00AE7DC2" w:rsidRPr="00921AA6">
        <w:rPr>
          <w:sz w:val="24"/>
          <w:szCs w:val="24"/>
        </w:rPr>
        <w:t xml:space="preserve">goal attempts may be more frequent particularly in the latter stages of a match. </w:t>
      </w:r>
      <w:r w:rsidR="00534D5E" w:rsidRPr="00921AA6">
        <w:rPr>
          <w:sz w:val="24"/>
          <w:szCs w:val="24"/>
        </w:rPr>
        <w:t xml:space="preserve">So, with a </w:t>
      </w:r>
      <w:r w:rsidR="005A3C7E" w:rsidRPr="00921AA6">
        <w:rPr>
          <w:sz w:val="24"/>
          <w:szCs w:val="24"/>
        </w:rPr>
        <w:t xml:space="preserve">conversion </w:t>
      </w:r>
      <w:r w:rsidR="00534D5E" w:rsidRPr="00921AA6">
        <w:rPr>
          <w:sz w:val="24"/>
          <w:szCs w:val="24"/>
        </w:rPr>
        <w:t xml:space="preserve">parameter for each team, </w:t>
      </w:r>
      <w:r w:rsidR="005A3C7E" w:rsidRPr="00921AA6">
        <w:rPr>
          <w:sz w:val="24"/>
          <w:szCs w:val="24"/>
        </w:rPr>
        <w:t xml:space="preserve">and home advantage </w:t>
      </w:r>
      <w:r w:rsidRPr="00921AA6">
        <w:rPr>
          <w:sz w:val="24"/>
          <w:szCs w:val="24"/>
        </w:rPr>
        <w:t xml:space="preserve">specified </w:t>
      </w:r>
      <w:r w:rsidR="00E13CE6" w:rsidRPr="00921AA6">
        <w:rPr>
          <w:sz w:val="24"/>
          <w:szCs w:val="24"/>
        </w:rPr>
        <w:t xml:space="preserve">for each score type </w:t>
      </w:r>
      <w:r w:rsidR="00B93C76" w:rsidRPr="00921AA6">
        <w:rPr>
          <w:position w:val="-10"/>
          <w:sz w:val="24"/>
          <w:szCs w:val="24"/>
        </w:rPr>
        <w:object w:dxaOrig="200" w:dyaOrig="300" w14:anchorId="66232528">
          <v:shape id="_x0000_i1159" type="#_x0000_t75" style="width:9.2pt;height:15pt" o:ole="">
            <v:imagedata r:id="rId174" o:title=""/>
          </v:shape>
          <o:OLEObject Type="Embed" ProgID="Equation.DSMT4" ShapeID="_x0000_i1159" DrawAspect="Content" ObjectID="_1592800600" r:id="rId264"/>
        </w:object>
      </w:r>
      <w:r w:rsidR="00B93C76" w:rsidRPr="00921AA6">
        <w:rPr>
          <w:sz w:val="24"/>
          <w:szCs w:val="24"/>
        </w:rPr>
        <w:t xml:space="preserve"> </w:t>
      </w:r>
      <w:r w:rsidRPr="00921AA6">
        <w:rPr>
          <w:sz w:val="24"/>
          <w:szCs w:val="24"/>
        </w:rPr>
        <w:t xml:space="preserve">as </w:t>
      </w:r>
      <w:r w:rsidR="00E420C8" w:rsidRPr="00921AA6">
        <w:rPr>
          <w:position w:val="-18"/>
          <w:sz w:val="24"/>
          <w:szCs w:val="24"/>
        </w:rPr>
        <w:object w:dxaOrig="740" w:dyaOrig="460" w14:anchorId="6D555582">
          <v:shape id="_x0000_i1160" type="#_x0000_t75" style="width:35.5pt;height:22.5pt" o:ole="">
            <v:imagedata r:id="rId265" o:title=""/>
          </v:shape>
          <o:OLEObject Type="Embed" ProgID="Equation.DSMT4" ShapeID="_x0000_i1160" DrawAspect="Content" ObjectID="_1592800601" r:id="rId266"/>
        </w:object>
      </w:r>
      <w:r w:rsidR="005A3C7E" w:rsidRPr="00921AA6">
        <w:rPr>
          <w:sz w:val="24"/>
          <w:szCs w:val="24"/>
        </w:rPr>
        <w:t xml:space="preserve"> if team </w:t>
      </w:r>
      <w:r w:rsidR="00E420C8" w:rsidRPr="00921AA6">
        <w:rPr>
          <w:position w:val="-12"/>
          <w:sz w:val="24"/>
          <w:szCs w:val="24"/>
        </w:rPr>
        <w:object w:dxaOrig="180" w:dyaOrig="360" w14:anchorId="7DBE3E3B">
          <v:shape id="_x0000_i1161" type="#_x0000_t75" style="width:8.55pt;height:20.45pt" o:ole="">
            <v:imagedata r:id="rId163" o:title=""/>
          </v:shape>
          <o:OLEObject Type="Embed" ProgID="Equation.DSMT4" ShapeID="_x0000_i1161" DrawAspect="Content" ObjectID="_1592800602" r:id="rId267"/>
        </w:object>
      </w:r>
      <w:r w:rsidR="005A3C7E" w:rsidRPr="00921AA6">
        <w:rPr>
          <w:sz w:val="24"/>
          <w:szCs w:val="24"/>
        </w:rPr>
        <w:t xml:space="preserve"> is at home and </w:t>
      </w:r>
      <w:r w:rsidR="00E420C8" w:rsidRPr="00921AA6">
        <w:rPr>
          <w:position w:val="-18"/>
          <w:sz w:val="24"/>
          <w:szCs w:val="24"/>
        </w:rPr>
        <w:object w:dxaOrig="680" w:dyaOrig="460" w14:anchorId="06664DC1">
          <v:shape id="_x0000_i1162" type="#_x0000_t75" style="width:32.75pt;height:22.5pt;mso-position-horizontal:absolute" o:ole="">
            <v:imagedata r:id="rId268" o:title=""/>
          </v:shape>
          <o:OLEObject Type="Embed" ProgID="Equation.DSMT4" ShapeID="_x0000_i1162" DrawAspect="Content" ObjectID="_1592800603" r:id="rId269"/>
        </w:object>
      </w:r>
      <w:r w:rsidR="005A3C7E" w:rsidRPr="00921AA6">
        <w:rPr>
          <w:sz w:val="24"/>
          <w:szCs w:val="24"/>
        </w:rPr>
        <w:t xml:space="preserve"> otherwise</w:t>
      </w:r>
      <w:r w:rsidR="00534D5E" w:rsidRPr="00921AA6">
        <w:rPr>
          <w:sz w:val="24"/>
          <w:szCs w:val="24"/>
        </w:rPr>
        <w:t xml:space="preserve">, we estimate </w:t>
      </w:r>
      <w:r w:rsidR="00841D13" w:rsidRPr="00921AA6">
        <w:rPr>
          <w:sz w:val="24"/>
          <w:szCs w:val="24"/>
        </w:rPr>
        <w:t>1</w:t>
      </w:r>
      <w:r w:rsidR="00B93C76" w:rsidRPr="00921AA6">
        <w:rPr>
          <w:sz w:val="24"/>
          <w:szCs w:val="24"/>
        </w:rPr>
        <w:t>40</w:t>
      </w:r>
      <w:r w:rsidR="00E124EC" w:rsidRPr="00921AA6">
        <w:rPr>
          <w:sz w:val="24"/>
          <w:szCs w:val="24"/>
        </w:rPr>
        <w:t xml:space="preserve"> parameters</w:t>
      </w:r>
      <w:r w:rsidR="00B93C76" w:rsidRPr="00921AA6">
        <w:rPr>
          <w:sz w:val="24"/>
          <w:szCs w:val="24"/>
        </w:rPr>
        <w:t xml:space="preserve"> (</w:t>
      </w:r>
      <w:r w:rsidR="00310D26" w:rsidRPr="00921AA6">
        <w:rPr>
          <w:sz w:val="24"/>
          <w:szCs w:val="24"/>
        </w:rPr>
        <w:t>Table 3</w:t>
      </w:r>
      <w:r w:rsidR="00B93C76" w:rsidRPr="00921AA6">
        <w:rPr>
          <w:sz w:val="24"/>
          <w:szCs w:val="24"/>
        </w:rPr>
        <w:t>)</w:t>
      </w:r>
      <w:r w:rsidR="00E124EC" w:rsidRPr="00921AA6">
        <w:rPr>
          <w:sz w:val="24"/>
          <w:szCs w:val="24"/>
        </w:rPr>
        <w:t xml:space="preserve">. </w:t>
      </w:r>
    </w:p>
    <w:p w14:paraId="11AAE475" w14:textId="77777777" w:rsidR="000B34B7" w:rsidRPr="00921AA6" w:rsidRDefault="000B34B7" w:rsidP="001D7C76">
      <w:pPr>
        <w:spacing w:after="0" w:line="320" w:lineRule="atLeast"/>
        <w:ind w:firstLine="425"/>
        <w:jc w:val="both"/>
        <w:rPr>
          <w:sz w:val="24"/>
          <w:szCs w:val="24"/>
        </w:rPr>
      </w:pPr>
    </w:p>
    <w:p w14:paraId="67B36FCB" w14:textId="4B0B00A6" w:rsidR="00A7597C" w:rsidRPr="00921AA6" w:rsidRDefault="00310D26" w:rsidP="00A7597C">
      <w:pPr>
        <w:spacing w:after="120" w:line="320" w:lineRule="exact"/>
        <w:jc w:val="center"/>
        <w:rPr>
          <w:sz w:val="24"/>
          <w:szCs w:val="24"/>
        </w:rPr>
      </w:pPr>
      <w:proofErr w:type="gramStart"/>
      <w:r w:rsidRPr="00921AA6">
        <w:rPr>
          <w:sz w:val="24"/>
          <w:szCs w:val="24"/>
        </w:rPr>
        <w:t>Table 3</w:t>
      </w:r>
      <w:r w:rsidR="005C34D0" w:rsidRPr="00921AA6">
        <w:rPr>
          <w:sz w:val="24"/>
          <w:szCs w:val="24"/>
        </w:rPr>
        <w:t>.</w:t>
      </w:r>
      <w:proofErr w:type="gramEnd"/>
      <w:r w:rsidR="005C34D0" w:rsidRPr="00921AA6">
        <w:rPr>
          <w:sz w:val="24"/>
          <w:szCs w:val="24"/>
        </w:rPr>
        <w:t xml:space="preserve"> Maximum likelihood estimates</w:t>
      </w:r>
      <w:r w:rsidR="002042BA" w:rsidRPr="00921AA6">
        <w:rPr>
          <w:sz w:val="24"/>
          <w:szCs w:val="24"/>
        </w:rPr>
        <w:t xml:space="preserve"> of</w:t>
      </w:r>
      <w:r w:rsidR="002C4565" w:rsidRPr="00921AA6">
        <w:rPr>
          <w:sz w:val="24"/>
          <w:szCs w:val="24"/>
        </w:rPr>
        <w:t xml:space="preserve"> </w:t>
      </w:r>
      <w:r w:rsidR="002042BA" w:rsidRPr="00921AA6">
        <w:rPr>
          <w:sz w:val="24"/>
          <w:szCs w:val="24"/>
        </w:rPr>
        <w:t xml:space="preserve">team </w:t>
      </w:r>
      <w:r w:rsidR="002C4565" w:rsidRPr="00921AA6">
        <w:rPr>
          <w:sz w:val="24"/>
          <w:szCs w:val="24"/>
        </w:rPr>
        <w:t>strength parameters and conversion rate</w:t>
      </w:r>
      <w:r w:rsidR="00864A89" w:rsidRPr="00921AA6">
        <w:rPr>
          <w:sz w:val="24"/>
          <w:szCs w:val="24"/>
        </w:rPr>
        <w:t xml:space="preserve">; 942 matches in total in 2006-2017; </w:t>
      </w:r>
      <w:r w:rsidR="00C409D5" w:rsidRPr="00921AA6">
        <w:rPr>
          <w:sz w:val="24"/>
          <w:szCs w:val="24"/>
        </w:rPr>
        <w:t xml:space="preserve">the </w:t>
      </w:r>
      <w:r w:rsidR="00864A89" w:rsidRPr="00921AA6">
        <w:rPr>
          <w:sz w:val="24"/>
          <w:szCs w:val="24"/>
        </w:rPr>
        <w:t xml:space="preserve">five-number-summary for </w:t>
      </w:r>
      <w:r w:rsidR="00C409D5" w:rsidRPr="00921AA6">
        <w:rPr>
          <w:sz w:val="24"/>
          <w:szCs w:val="24"/>
        </w:rPr>
        <w:t xml:space="preserve">the </w:t>
      </w:r>
      <w:r w:rsidR="002042BA" w:rsidRPr="00921AA6">
        <w:rPr>
          <w:sz w:val="24"/>
          <w:szCs w:val="24"/>
        </w:rPr>
        <w:t xml:space="preserve">numbers of </w:t>
      </w:r>
      <w:r w:rsidR="00864A89" w:rsidRPr="00921AA6">
        <w:rPr>
          <w:sz w:val="24"/>
          <w:szCs w:val="24"/>
        </w:rPr>
        <w:t xml:space="preserve">matches played by </w:t>
      </w:r>
      <w:r w:rsidR="00C409D5" w:rsidRPr="00921AA6">
        <w:rPr>
          <w:sz w:val="24"/>
          <w:szCs w:val="24"/>
        </w:rPr>
        <w:t>each team</w:t>
      </w:r>
      <w:r w:rsidR="00864A89" w:rsidRPr="00921AA6">
        <w:rPr>
          <w:sz w:val="24"/>
          <w:szCs w:val="24"/>
        </w:rPr>
        <w:t xml:space="preserve"> is (</w:t>
      </w:r>
      <w:r w:rsidR="002042BA" w:rsidRPr="00921AA6">
        <w:rPr>
          <w:sz w:val="24"/>
          <w:szCs w:val="24"/>
        </w:rPr>
        <w:t>22-64-92-132-1</w:t>
      </w:r>
      <w:r w:rsidR="00C1308F" w:rsidRPr="00921AA6">
        <w:rPr>
          <w:sz w:val="24"/>
          <w:szCs w:val="24"/>
        </w:rPr>
        <w:t>4</w:t>
      </w:r>
      <w:r w:rsidR="002042BA" w:rsidRPr="00921AA6">
        <w:rPr>
          <w:sz w:val="24"/>
          <w:szCs w:val="24"/>
        </w:rPr>
        <w:t>7</w:t>
      </w:r>
      <w:r w:rsidR="00864A89" w:rsidRPr="00921AA6">
        <w:rPr>
          <w:sz w:val="24"/>
          <w:szCs w:val="24"/>
        </w:rPr>
        <w:t>).</w:t>
      </w:r>
    </w:p>
    <w:tbl>
      <w:tblPr>
        <w:tblStyle w:val="TableGrid"/>
        <w:tblW w:w="86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04"/>
        <w:gridCol w:w="1004"/>
        <w:gridCol w:w="1004"/>
        <w:gridCol w:w="1004"/>
        <w:gridCol w:w="1004"/>
        <w:gridCol w:w="1004"/>
        <w:gridCol w:w="1219"/>
      </w:tblGrid>
      <w:tr w:rsidR="00B44DE8" w:rsidRPr="00921AA6" w14:paraId="18977DF1" w14:textId="77777777" w:rsidTr="000B34B7">
        <w:trPr>
          <w:cantSplit/>
          <w:trHeight w:val="1228"/>
          <w:jc w:val="center"/>
        </w:trPr>
        <w:tc>
          <w:tcPr>
            <w:tcW w:w="1420" w:type="dxa"/>
            <w:tcBorders>
              <w:bottom w:val="single" w:sz="4" w:space="0" w:color="auto"/>
            </w:tcBorders>
            <w:vAlign w:val="bottom"/>
          </w:tcPr>
          <w:p w14:paraId="69D4A000" w14:textId="77777777" w:rsidR="00A7597C" w:rsidRPr="00921AA6" w:rsidRDefault="00A7597C">
            <w:pPr>
              <w:rPr>
                <w:rFonts w:ascii="Calibri" w:hAnsi="Calibri"/>
              </w:rPr>
            </w:pPr>
            <w:r w:rsidRPr="00921AA6">
              <w:rPr>
                <w:rFonts w:ascii="Calibri" w:hAnsi="Calibri"/>
              </w:rPr>
              <w:t>TEAM</w:t>
            </w:r>
          </w:p>
        </w:tc>
        <w:tc>
          <w:tcPr>
            <w:tcW w:w="1004" w:type="dxa"/>
            <w:tcBorders>
              <w:bottom w:val="single" w:sz="4" w:space="0" w:color="auto"/>
            </w:tcBorders>
            <w:vAlign w:val="bottom"/>
          </w:tcPr>
          <w:p w14:paraId="1D0B175D" w14:textId="5DD4BE39" w:rsidR="005C34D0" w:rsidRPr="00921AA6" w:rsidRDefault="00A7597C" w:rsidP="00B44DE8">
            <w:pPr>
              <w:rPr>
                <w:rFonts w:ascii="Calibri" w:hAnsi="Calibri"/>
              </w:rPr>
            </w:pPr>
            <w:r w:rsidRPr="00921AA6">
              <w:rPr>
                <w:rFonts w:ascii="Calibri" w:hAnsi="Calibri"/>
              </w:rPr>
              <w:t>Try</w:t>
            </w:r>
            <w:r w:rsidR="002F37F3" w:rsidRPr="00921AA6">
              <w:rPr>
                <w:rFonts w:ascii="Calibri" w:hAnsi="Calibri"/>
              </w:rPr>
              <w:t>-</w:t>
            </w:r>
          </w:p>
          <w:p w14:paraId="4D8C0BD3" w14:textId="77777777" w:rsidR="005C34D0" w:rsidRPr="00921AA6" w:rsidRDefault="00B44DE8" w:rsidP="00B44DE8">
            <w:pPr>
              <w:rPr>
                <w:rFonts w:ascii="Calibri" w:hAnsi="Calibri"/>
              </w:rPr>
            </w:pPr>
            <w:r w:rsidRPr="00921AA6">
              <w:rPr>
                <w:rFonts w:ascii="Calibri" w:hAnsi="Calibri"/>
              </w:rPr>
              <w:t>a</w:t>
            </w:r>
            <w:r w:rsidR="00A7597C" w:rsidRPr="00921AA6">
              <w:rPr>
                <w:rFonts w:ascii="Calibri" w:hAnsi="Calibri"/>
              </w:rPr>
              <w:t>ttack</w:t>
            </w:r>
          </w:p>
          <w:p w14:paraId="10AE6A9B" w14:textId="77777777" w:rsidR="00A7597C" w:rsidRPr="00921AA6" w:rsidRDefault="00B44DE8" w:rsidP="00B44DE8">
            <w:pPr>
              <w:rPr>
                <w:rFonts w:ascii="Calibri" w:hAnsi="Calibri"/>
              </w:rPr>
            </w:pPr>
            <w:r w:rsidRPr="00921AA6">
              <w:rPr>
                <w:rFonts w:ascii="Calibri" w:hAnsi="Calibri"/>
              </w:rPr>
              <w:t>s</w:t>
            </w:r>
            <w:r w:rsidR="00A7597C" w:rsidRPr="00921AA6">
              <w:rPr>
                <w:rFonts w:ascii="Calibri" w:hAnsi="Calibri"/>
              </w:rPr>
              <w:t>trength</w:t>
            </w:r>
            <w:r w:rsidRPr="00921AA6">
              <w:rPr>
                <w:rFonts w:ascii="Calibri" w:hAnsi="Calibri"/>
              </w:rPr>
              <w:t xml:space="preserve"> </w:t>
            </w:r>
            <w:r w:rsidRPr="00921AA6">
              <w:rPr>
                <w:rFonts w:ascii="Calibri" w:hAnsi="Calibri"/>
                <w:position w:val="-12"/>
              </w:rPr>
              <w:object w:dxaOrig="320" w:dyaOrig="400" w14:anchorId="1DC1A362">
                <v:shape id="_x0000_i1163" type="#_x0000_t75" style="width:16.7pt;height:19.8pt" o:ole="">
                  <v:imagedata r:id="rId270" o:title=""/>
                </v:shape>
                <o:OLEObject Type="Embed" ProgID="Equation.DSMT4" ShapeID="_x0000_i1163" DrawAspect="Content" ObjectID="_1592800604" r:id="rId271"/>
              </w:object>
            </w:r>
          </w:p>
        </w:tc>
        <w:tc>
          <w:tcPr>
            <w:tcW w:w="1004" w:type="dxa"/>
            <w:tcBorders>
              <w:bottom w:val="single" w:sz="4" w:space="0" w:color="auto"/>
            </w:tcBorders>
            <w:vAlign w:val="bottom"/>
          </w:tcPr>
          <w:p w14:paraId="0E3C84B1" w14:textId="459278B5" w:rsidR="005C34D0" w:rsidRPr="00921AA6" w:rsidRDefault="00A7597C" w:rsidP="00B44DE8">
            <w:pPr>
              <w:rPr>
                <w:rFonts w:ascii="Calibri" w:hAnsi="Calibri"/>
              </w:rPr>
            </w:pPr>
            <w:r w:rsidRPr="00921AA6">
              <w:rPr>
                <w:rFonts w:ascii="Calibri" w:hAnsi="Calibri"/>
              </w:rPr>
              <w:t>Try</w:t>
            </w:r>
            <w:r w:rsidR="002F37F3" w:rsidRPr="00921AA6">
              <w:rPr>
                <w:rFonts w:ascii="Calibri" w:hAnsi="Calibri"/>
              </w:rPr>
              <w:t>-</w:t>
            </w:r>
          </w:p>
          <w:p w14:paraId="42BB3F9C" w14:textId="77777777" w:rsidR="005C34D0" w:rsidRPr="00921AA6" w:rsidRDefault="00B44DE8" w:rsidP="00B44DE8">
            <w:pPr>
              <w:rPr>
                <w:rFonts w:ascii="Calibri" w:hAnsi="Calibri"/>
              </w:rPr>
            </w:pPr>
            <w:r w:rsidRPr="00921AA6">
              <w:rPr>
                <w:rFonts w:ascii="Calibri" w:hAnsi="Calibri"/>
              </w:rPr>
              <w:t>d</w:t>
            </w:r>
            <w:r w:rsidR="00A7597C" w:rsidRPr="00921AA6">
              <w:rPr>
                <w:rFonts w:ascii="Calibri" w:hAnsi="Calibri"/>
              </w:rPr>
              <w:t>efence</w:t>
            </w:r>
          </w:p>
          <w:p w14:paraId="24841E30" w14:textId="77777777" w:rsidR="00B44DE8" w:rsidRPr="00921AA6" w:rsidRDefault="00B44DE8" w:rsidP="00B44DE8">
            <w:pPr>
              <w:rPr>
                <w:rFonts w:ascii="Calibri" w:hAnsi="Calibri"/>
              </w:rPr>
            </w:pPr>
            <w:r w:rsidRPr="00921AA6">
              <w:rPr>
                <w:rFonts w:ascii="Calibri" w:hAnsi="Calibri"/>
              </w:rPr>
              <w:t>s</w:t>
            </w:r>
            <w:r w:rsidR="00A7597C" w:rsidRPr="00921AA6">
              <w:rPr>
                <w:rFonts w:ascii="Calibri" w:hAnsi="Calibri"/>
              </w:rPr>
              <w:t>trength</w:t>
            </w:r>
          </w:p>
          <w:p w14:paraId="7B86DB18" w14:textId="77777777" w:rsidR="00A7597C" w:rsidRPr="00921AA6" w:rsidRDefault="00B44DE8" w:rsidP="00B44DE8">
            <w:pPr>
              <w:rPr>
                <w:rFonts w:ascii="Calibri" w:hAnsi="Calibri"/>
              </w:rPr>
            </w:pPr>
            <w:r w:rsidRPr="00921AA6">
              <w:rPr>
                <w:rFonts w:ascii="Calibri" w:hAnsi="Calibri"/>
              </w:rPr>
              <w:t xml:space="preserve"> </w:t>
            </w:r>
            <w:r w:rsidRPr="00921AA6">
              <w:rPr>
                <w:rFonts w:ascii="Calibri" w:hAnsi="Calibri"/>
                <w:position w:val="-12"/>
              </w:rPr>
              <w:object w:dxaOrig="320" w:dyaOrig="400" w14:anchorId="28A597E8">
                <v:shape id="_x0000_i1164" type="#_x0000_t75" style="width:16.7pt;height:19.8pt" o:ole="">
                  <v:imagedata r:id="rId272" o:title=""/>
                </v:shape>
                <o:OLEObject Type="Embed" ProgID="Equation.DSMT4" ShapeID="_x0000_i1164" DrawAspect="Content" ObjectID="_1592800605" r:id="rId273"/>
              </w:object>
            </w:r>
          </w:p>
        </w:tc>
        <w:tc>
          <w:tcPr>
            <w:tcW w:w="1004" w:type="dxa"/>
            <w:tcBorders>
              <w:bottom w:val="single" w:sz="4" w:space="0" w:color="auto"/>
            </w:tcBorders>
            <w:vAlign w:val="bottom"/>
          </w:tcPr>
          <w:p w14:paraId="7F9028BE" w14:textId="1F2D9617" w:rsidR="005C34D0" w:rsidRPr="00921AA6" w:rsidRDefault="00A7597C" w:rsidP="00B44DE8">
            <w:pPr>
              <w:rPr>
                <w:rFonts w:ascii="Calibri" w:hAnsi="Calibri"/>
              </w:rPr>
            </w:pPr>
            <w:r w:rsidRPr="00921AA6">
              <w:rPr>
                <w:rFonts w:ascii="Calibri" w:hAnsi="Calibri"/>
              </w:rPr>
              <w:t>Penalty</w:t>
            </w:r>
            <w:r w:rsidR="002F37F3" w:rsidRPr="00921AA6">
              <w:rPr>
                <w:rFonts w:ascii="Calibri" w:hAnsi="Calibri"/>
              </w:rPr>
              <w:t>-</w:t>
            </w:r>
          </w:p>
          <w:p w14:paraId="5877F922" w14:textId="77777777" w:rsidR="005C34D0" w:rsidRPr="00921AA6" w:rsidRDefault="00B44DE8" w:rsidP="00B44DE8">
            <w:pPr>
              <w:rPr>
                <w:rFonts w:ascii="Calibri" w:hAnsi="Calibri"/>
              </w:rPr>
            </w:pPr>
            <w:r w:rsidRPr="00921AA6">
              <w:rPr>
                <w:rFonts w:ascii="Calibri" w:hAnsi="Calibri"/>
              </w:rPr>
              <w:t>a</w:t>
            </w:r>
            <w:r w:rsidR="00A7597C" w:rsidRPr="00921AA6">
              <w:rPr>
                <w:rFonts w:ascii="Calibri" w:hAnsi="Calibri"/>
              </w:rPr>
              <w:t>ttack</w:t>
            </w:r>
          </w:p>
          <w:p w14:paraId="0D9D6DCA" w14:textId="77777777" w:rsidR="00A7597C" w:rsidRPr="00921AA6" w:rsidRDefault="00B44DE8" w:rsidP="00B44DE8">
            <w:pPr>
              <w:rPr>
                <w:rFonts w:ascii="Calibri" w:hAnsi="Calibri"/>
              </w:rPr>
            </w:pPr>
            <w:r w:rsidRPr="00921AA6">
              <w:rPr>
                <w:rFonts w:ascii="Calibri" w:hAnsi="Calibri"/>
              </w:rPr>
              <w:t>s</w:t>
            </w:r>
            <w:r w:rsidR="00A7597C" w:rsidRPr="00921AA6">
              <w:rPr>
                <w:rFonts w:ascii="Calibri" w:hAnsi="Calibri"/>
              </w:rPr>
              <w:t>trength</w:t>
            </w:r>
          </w:p>
          <w:p w14:paraId="6B898917" w14:textId="77777777" w:rsidR="00B44DE8" w:rsidRPr="00921AA6" w:rsidRDefault="00B44DE8" w:rsidP="00B44DE8">
            <w:pPr>
              <w:rPr>
                <w:rFonts w:ascii="Calibri" w:hAnsi="Calibri"/>
              </w:rPr>
            </w:pPr>
            <w:r w:rsidRPr="00921AA6">
              <w:rPr>
                <w:rFonts w:ascii="Calibri" w:hAnsi="Calibri"/>
                <w:position w:val="-12"/>
              </w:rPr>
              <w:object w:dxaOrig="320" w:dyaOrig="400" w14:anchorId="73C166AF">
                <v:shape id="_x0000_i1165" type="#_x0000_t75" style="width:16.7pt;height:19.8pt" o:ole="">
                  <v:imagedata r:id="rId274" o:title=""/>
                </v:shape>
                <o:OLEObject Type="Embed" ProgID="Equation.DSMT4" ShapeID="_x0000_i1165" DrawAspect="Content" ObjectID="_1592800606" r:id="rId275"/>
              </w:object>
            </w:r>
          </w:p>
        </w:tc>
        <w:tc>
          <w:tcPr>
            <w:tcW w:w="1004" w:type="dxa"/>
            <w:tcBorders>
              <w:bottom w:val="single" w:sz="4" w:space="0" w:color="auto"/>
            </w:tcBorders>
            <w:vAlign w:val="bottom"/>
          </w:tcPr>
          <w:p w14:paraId="165D25BA" w14:textId="32E3BE22" w:rsidR="005C34D0" w:rsidRPr="00921AA6" w:rsidRDefault="00A7597C" w:rsidP="00B44DE8">
            <w:pPr>
              <w:rPr>
                <w:rFonts w:ascii="Calibri" w:hAnsi="Calibri"/>
              </w:rPr>
            </w:pPr>
            <w:r w:rsidRPr="00921AA6">
              <w:rPr>
                <w:rFonts w:ascii="Calibri" w:hAnsi="Calibri"/>
              </w:rPr>
              <w:t>Penalty</w:t>
            </w:r>
            <w:r w:rsidR="002F37F3" w:rsidRPr="00921AA6">
              <w:rPr>
                <w:rFonts w:ascii="Calibri" w:hAnsi="Calibri"/>
              </w:rPr>
              <w:t>-</w:t>
            </w:r>
          </w:p>
          <w:p w14:paraId="0E7D197B" w14:textId="77777777" w:rsidR="005C34D0" w:rsidRPr="00921AA6" w:rsidRDefault="00B44DE8" w:rsidP="00B44DE8">
            <w:pPr>
              <w:rPr>
                <w:rFonts w:ascii="Calibri" w:hAnsi="Calibri"/>
              </w:rPr>
            </w:pPr>
            <w:r w:rsidRPr="00921AA6">
              <w:rPr>
                <w:rFonts w:ascii="Calibri" w:hAnsi="Calibri"/>
              </w:rPr>
              <w:t>d</w:t>
            </w:r>
            <w:r w:rsidR="00A7597C" w:rsidRPr="00921AA6">
              <w:rPr>
                <w:rFonts w:ascii="Calibri" w:hAnsi="Calibri"/>
              </w:rPr>
              <w:t>efence</w:t>
            </w:r>
          </w:p>
          <w:p w14:paraId="70472D0B" w14:textId="77777777" w:rsidR="00A7597C" w:rsidRPr="00921AA6" w:rsidRDefault="00B44DE8" w:rsidP="00B44DE8">
            <w:pPr>
              <w:rPr>
                <w:rFonts w:ascii="Calibri" w:hAnsi="Calibri"/>
              </w:rPr>
            </w:pPr>
            <w:r w:rsidRPr="00921AA6">
              <w:rPr>
                <w:rFonts w:ascii="Calibri" w:hAnsi="Calibri"/>
              </w:rPr>
              <w:t>s</w:t>
            </w:r>
            <w:r w:rsidR="00A7597C" w:rsidRPr="00921AA6">
              <w:rPr>
                <w:rFonts w:ascii="Calibri" w:hAnsi="Calibri"/>
              </w:rPr>
              <w:t>trength</w:t>
            </w:r>
          </w:p>
          <w:p w14:paraId="7597E306" w14:textId="77777777" w:rsidR="00B44DE8" w:rsidRPr="00921AA6" w:rsidRDefault="00B44DE8" w:rsidP="00B44DE8">
            <w:pPr>
              <w:rPr>
                <w:rFonts w:ascii="Calibri" w:hAnsi="Calibri"/>
              </w:rPr>
            </w:pPr>
            <w:r w:rsidRPr="00921AA6">
              <w:rPr>
                <w:rFonts w:ascii="Calibri" w:hAnsi="Calibri"/>
                <w:position w:val="-12"/>
              </w:rPr>
              <w:object w:dxaOrig="340" w:dyaOrig="400" w14:anchorId="5D8D4BBF">
                <v:shape id="_x0000_i1166" type="#_x0000_t75" style="width:16.7pt;height:19.8pt" o:ole="">
                  <v:imagedata r:id="rId276" o:title=""/>
                </v:shape>
                <o:OLEObject Type="Embed" ProgID="Equation.DSMT4" ShapeID="_x0000_i1166" DrawAspect="Content" ObjectID="_1592800607" r:id="rId277"/>
              </w:object>
            </w:r>
          </w:p>
        </w:tc>
        <w:tc>
          <w:tcPr>
            <w:tcW w:w="1004" w:type="dxa"/>
            <w:tcBorders>
              <w:bottom w:val="single" w:sz="4" w:space="0" w:color="auto"/>
            </w:tcBorders>
            <w:vAlign w:val="bottom"/>
          </w:tcPr>
          <w:p w14:paraId="5EED49E6" w14:textId="6601E6A8" w:rsidR="005C34D0" w:rsidRPr="00921AA6" w:rsidRDefault="00A7597C" w:rsidP="00B44DE8">
            <w:pPr>
              <w:rPr>
                <w:rFonts w:ascii="Calibri" w:hAnsi="Calibri"/>
              </w:rPr>
            </w:pPr>
            <w:r w:rsidRPr="00921AA6">
              <w:rPr>
                <w:rFonts w:ascii="Calibri" w:hAnsi="Calibri"/>
              </w:rPr>
              <w:t>Drop</w:t>
            </w:r>
            <w:r w:rsidR="005C34D0" w:rsidRPr="00921AA6">
              <w:rPr>
                <w:rFonts w:ascii="Calibri" w:hAnsi="Calibri"/>
              </w:rPr>
              <w:t>-g</w:t>
            </w:r>
            <w:r w:rsidRPr="00921AA6">
              <w:rPr>
                <w:rFonts w:ascii="Calibri" w:hAnsi="Calibri"/>
              </w:rPr>
              <w:t>oal</w:t>
            </w:r>
            <w:r w:rsidR="002F37F3" w:rsidRPr="00921AA6">
              <w:rPr>
                <w:rFonts w:ascii="Calibri" w:hAnsi="Calibri"/>
              </w:rPr>
              <w:t>-</w:t>
            </w:r>
          </w:p>
          <w:p w14:paraId="5038EBF9" w14:textId="77777777" w:rsidR="005C34D0" w:rsidRPr="00921AA6" w:rsidRDefault="00B44DE8" w:rsidP="00B44DE8">
            <w:pPr>
              <w:rPr>
                <w:rFonts w:ascii="Calibri" w:hAnsi="Calibri"/>
              </w:rPr>
            </w:pPr>
            <w:r w:rsidRPr="00921AA6">
              <w:rPr>
                <w:rFonts w:ascii="Calibri" w:hAnsi="Calibri"/>
              </w:rPr>
              <w:t>a</w:t>
            </w:r>
            <w:r w:rsidR="00A7597C" w:rsidRPr="00921AA6">
              <w:rPr>
                <w:rFonts w:ascii="Calibri" w:hAnsi="Calibri"/>
              </w:rPr>
              <w:t>ttack</w:t>
            </w:r>
          </w:p>
          <w:p w14:paraId="32C18D1E" w14:textId="77777777" w:rsidR="00A7597C" w:rsidRPr="00921AA6" w:rsidRDefault="00B44DE8" w:rsidP="00B44DE8">
            <w:pPr>
              <w:rPr>
                <w:rFonts w:ascii="Calibri" w:hAnsi="Calibri"/>
              </w:rPr>
            </w:pPr>
            <w:r w:rsidRPr="00921AA6">
              <w:rPr>
                <w:rFonts w:ascii="Calibri" w:hAnsi="Calibri"/>
              </w:rPr>
              <w:t>s</w:t>
            </w:r>
            <w:r w:rsidR="00A7597C" w:rsidRPr="00921AA6">
              <w:rPr>
                <w:rFonts w:ascii="Calibri" w:hAnsi="Calibri"/>
              </w:rPr>
              <w:t>trength</w:t>
            </w:r>
          </w:p>
          <w:p w14:paraId="464F93AF" w14:textId="77777777" w:rsidR="00B44DE8" w:rsidRPr="00921AA6" w:rsidRDefault="00B44DE8" w:rsidP="00B44DE8">
            <w:pPr>
              <w:rPr>
                <w:rFonts w:ascii="Calibri" w:hAnsi="Calibri"/>
              </w:rPr>
            </w:pPr>
            <w:r w:rsidRPr="00921AA6">
              <w:rPr>
                <w:rFonts w:ascii="Calibri" w:hAnsi="Calibri"/>
                <w:position w:val="-12"/>
              </w:rPr>
              <w:object w:dxaOrig="320" w:dyaOrig="400" w14:anchorId="109FC81D">
                <v:shape id="_x0000_i1167" type="#_x0000_t75" style="width:16.7pt;height:19.8pt" o:ole="">
                  <v:imagedata r:id="rId278" o:title=""/>
                </v:shape>
                <o:OLEObject Type="Embed" ProgID="Equation.DSMT4" ShapeID="_x0000_i1167" DrawAspect="Content" ObjectID="_1592800608" r:id="rId279"/>
              </w:object>
            </w:r>
          </w:p>
        </w:tc>
        <w:tc>
          <w:tcPr>
            <w:tcW w:w="1004" w:type="dxa"/>
            <w:tcBorders>
              <w:bottom w:val="single" w:sz="4" w:space="0" w:color="auto"/>
            </w:tcBorders>
            <w:vAlign w:val="bottom"/>
          </w:tcPr>
          <w:p w14:paraId="75E18DF7" w14:textId="77777777" w:rsidR="005C34D0" w:rsidRPr="00921AA6" w:rsidRDefault="00A7597C" w:rsidP="00B44DE8">
            <w:pPr>
              <w:rPr>
                <w:rFonts w:ascii="Calibri" w:hAnsi="Calibri"/>
              </w:rPr>
            </w:pPr>
            <w:r w:rsidRPr="00921AA6">
              <w:rPr>
                <w:rFonts w:ascii="Calibri" w:hAnsi="Calibri"/>
              </w:rPr>
              <w:t>Drop</w:t>
            </w:r>
            <w:r w:rsidR="005C34D0" w:rsidRPr="00921AA6">
              <w:rPr>
                <w:rFonts w:ascii="Calibri" w:hAnsi="Calibri"/>
              </w:rPr>
              <w:t>-g</w:t>
            </w:r>
            <w:r w:rsidRPr="00921AA6">
              <w:rPr>
                <w:rFonts w:ascii="Calibri" w:hAnsi="Calibri"/>
              </w:rPr>
              <w:t>oal</w:t>
            </w:r>
          </w:p>
          <w:p w14:paraId="6910446C" w14:textId="228DF827" w:rsidR="005C34D0" w:rsidRPr="00921AA6" w:rsidRDefault="002F37F3" w:rsidP="00B44DE8">
            <w:pPr>
              <w:rPr>
                <w:rFonts w:ascii="Calibri" w:hAnsi="Calibri"/>
              </w:rPr>
            </w:pPr>
            <w:r w:rsidRPr="00921AA6">
              <w:rPr>
                <w:rFonts w:ascii="Calibri" w:hAnsi="Calibri"/>
              </w:rPr>
              <w:t>d</w:t>
            </w:r>
            <w:r w:rsidR="00A7597C" w:rsidRPr="00921AA6">
              <w:rPr>
                <w:rFonts w:ascii="Calibri" w:hAnsi="Calibri"/>
              </w:rPr>
              <w:t>efence</w:t>
            </w:r>
            <w:r w:rsidRPr="00921AA6">
              <w:rPr>
                <w:rFonts w:ascii="Calibri" w:hAnsi="Calibri"/>
              </w:rPr>
              <w:t>-</w:t>
            </w:r>
          </w:p>
          <w:p w14:paraId="301DE1A4" w14:textId="77777777" w:rsidR="00A7597C" w:rsidRPr="00921AA6" w:rsidRDefault="00B44DE8" w:rsidP="00B44DE8">
            <w:pPr>
              <w:rPr>
                <w:rFonts w:ascii="Calibri" w:hAnsi="Calibri"/>
              </w:rPr>
            </w:pPr>
            <w:r w:rsidRPr="00921AA6">
              <w:rPr>
                <w:rFonts w:ascii="Calibri" w:hAnsi="Calibri"/>
              </w:rPr>
              <w:t>s</w:t>
            </w:r>
            <w:r w:rsidR="00A7597C" w:rsidRPr="00921AA6">
              <w:rPr>
                <w:rFonts w:ascii="Calibri" w:hAnsi="Calibri"/>
              </w:rPr>
              <w:t>trength</w:t>
            </w:r>
          </w:p>
          <w:p w14:paraId="05661478" w14:textId="77777777" w:rsidR="00B44DE8" w:rsidRPr="00921AA6" w:rsidRDefault="00B44DE8" w:rsidP="00B44DE8">
            <w:pPr>
              <w:rPr>
                <w:rFonts w:ascii="Calibri" w:hAnsi="Calibri"/>
              </w:rPr>
            </w:pPr>
            <w:r w:rsidRPr="00921AA6">
              <w:rPr>
                <w:rFonts w:ascii="Calibri" w:hAnsi="Calibri"/>
                <w:position w:val="-12"/>
              </w:rPr>
              <w:object w:dxaOrig="320" w:dyaOrig="400" w14:anchorId="5CCCBF53">
                <v:shape id="_x0000_i1168" type="#_x0000_t75" style="width:16.7pt;height:19.8pt" o:ole="">
                  <v:imagedata r:id="rId280" o:title=""/>
                </v:shape>
                <o:OLEObject Type="Embed" ProgID="Equation.DSMT4" ShapeID="_x0000_i1168" DrawAspect="Content" ObjectID="_1592800609" r:id="rId281"/>
              </w:object>
            </w:r>
          </w:p>
        </w:tc>
        <w:tc>
          <w:tcPr>
            <w:tcW w:w="1219" w:type="dxa"/>
            <w:tcBorders>
              <w:bottom w:val="single" w:sz="4" w:space="0" w:color="auto"/>
            </w:tcBorders>
            <w:vAlign w:val="bottom"/>
          </w:tcPr>
          <w:p w14:paraId="382BE270" w14:textId="77777777" w:rsidR="005C34D0" w:rsidRPr="00921AA6" w:rsidRDefault="00B44DE8" w:rsidP="00B44DE8">
            <w:pPr>
              <w:rPr>
                <w:rFonts w:ascii="Calibri" w:hAnsi="Calibri"/>
              </w:rPr>
            </w:pPr>
            <w:r w:rsidRPr="00921AA6">
              <w:rPr>
                <w:rFonts w:ascii="Calibri" w:hAnsi="Calibri"/>
              </w:rPr>
              <w:t>C</w:t>
            </w:r>
            <w:r w:rsidR="00A7597C" w:rsidRPr="00921AA6">
              <w:rPr>
                <w:rFonts w:ascii="Calibri" w:hAnsi="Calibri"/>
              </w:rPr>
              <w:t>onversion</w:t>
            </w:r>
          </w:p>
          <w:p w14:paraId="069AA7ED" w14:textId="2F7D6FCA" w:rsidR="00A7597C" w:rsidRPr="00921AA6" w:rsidRDefault="002F37F3" w:rsidP="00B44DE8">
            <w:pPr>
              <w:rPr>
                <w:rFonts w:ascii="Calibri" w:hAnsi="Calibri"/>
              </w:rPr>
            </w:pPr>
            <w:r w:rsidRPr="00921AA6">
              <w:rPr>
                <w:rFonts w:ascii="Calibri" w:hAnsi="Calibri"/>
              </w:rPr>
              <w:t>r</w:t>
            </w:r>
            <w:r w:rsidR="00A7597C" w:rsidRPr="00921AA6">
              <w:rPr>
                <w:rFonts w:ascii="Calibri" w:hAnsi="Calibri"/>
              </w:rPr>
              <w:t>ate</w:t>
            </w:r>
          </w:p>
          <w:p w14:paraId="7628DC47" w14:textId="77777777" w:rsidR="00B44DE8" w:rsidRPr="00921AA6" w:rsidRDefault="00B44DE8" w:rsidP="00B44DE8">
            <w:pPr>
              <w:rPr>
                <w:rFonts w:ascii="Calibri" w:hAnsi="Calibri"/>
              </w:rPr>
            </w:pPr>
            <w:r w:rsidRPr="00921AA6">
              <w:rPr>
                <w:rFonts w:ascii="Calibri" w:hAnsi="Calibri"/>
                <w:position w:val="-12"/>
              </w:rPr>
              <w:object w:dxaOrig="320" w:dyaOrig="360" w14:anchorId="35D4B53C">
                <v:shape id="_x0000_i1169" type="#_x0000_t75" style="width:16.7pt;height:17.75pt" o:ole="">
                  <v:imagedata r:id="rId282" o:title=""/>
                </v:shape>
                <o:OLEObject Type="Embed" ProgID="Equation.DSMT4" ShapeID="_x0000_i1169" DrawAspect="Content" ObjectID="_1592800610" r:id="rId283"/>
              </w:object>
            </w:r>
          </w:p>
        </w:tc>
      </w:tr>
      <w:tr w:rsidR="00B44DE8" w:rsidRPr="00921AA6" w14:paraId="6F320CDC" w14:textId="77777777" w:rsidTr="000B34B7">
        <w:trPr>
          <w:jc w:val="center"/>
        </w:trPr>
        <w:tc>
          <w:tcPr>
            <w:tcW w:w="1420" w:type="dxa"/>
            <w:vAlign w:val="bottom"/>
          </w:tcPr>
          <w:p w14:paraId="06C73AA1" w14:textId="77777777" w:rsidR="00A7597C" w:rsidRPr="00921AA6" w:rsidRDefault="00A7597C">
            <w:pPr>
              <w:rPr>
                <w:rFonts w:ascii="Calibri" w:hAnsi="Calibri"/>
              </w:rPr>
            </w:pPr>
            <w:r w:rsidRPr="00921AA6">
              <w:rPr>
                <w:rFonts w:ascii="Calibri" w:hAnsi="Calibri"/>
              </w:rPr>
              <w:t>New Zealand</w:t>
            </w:r>
          </w:p>
        </w:tc>
        <w:tc>
          <w:tcPr>
            <w:tcW w:w="1004" w:type="dxa"/>
            <w:vAlign w:val="bottom"/>
          </w:tcPr>
          <w:p w14:paraId="2420EF2F" w14:textId="77777777" w:rsidR="00A7597C" w:rsidRPr="00921AA6" w:rsidRDefault="00A7597C">
            <w:pPr>
              <w:jc w:val="right"/>
              <w:rPr>
                <w:rFonts w:ascii="Calibri" w:hAnsi="Calibri"/>
              </w:rPr>
            </w:pPr>
            <w:r w:rsidRPr="00921AA6">
              <w:rPr>
                <w:rFonts w:ascii="Calibri" w:hAnsi="Calibri"/>
              </w:rPr>
              <w:t>1.000</w:t>
            </w:r>
          </w:p>
        </w:tc>
        <w:tc>
          <w:tcPr>
            <w:tcW w:w="1004" w:type="dxa"/>
            <w:vAlign w:val="bottom"/>
          </w:tcPr>
          <w:p w14:paraId="1E84967F" w14:textId="77777777" w:rsidR="00A7597C" w:rsidRPr="00921AA6" w:rsidRDefault="00A7597C">
            <w:pPr>
              <w:jc w:val="right"/>
              <w:rPr>
                <w:rFonts w:ascii="Calibri" w:hAnsi="Calibri"/>
              </w:rPr>
            </w:pPr>
            <w:r w:rsidRPr="00921AA6">
              <w:rPr>
                <w:rFonts w:ascii="Calibri" w:hAnsi="Calibri"/>
              </w:rPr>
              <w:t>0.468</w:t>
            </w:r>
          </w:p>
        </w:tc>
        <w:tc>
          <w:tcPr>
            <w:tcW w:w="1004" w:type="dxa"/>
            <w:vAlign w:val="bottom"/>
          </w:tcPr>
          <w:p w14:paraId="5F8E575B" w14:textId="77777777" w:rsidR="00A7597C" w:rsidRPr="00921AA6" w:rsidRDefault="00A7597C">
            <w:pPr>
              <w:jc w:val="right"/>
              <w:rPr>
                <w:rFonts w:ascii="Calibri" w:hAnsi="Calibri"/>
              </w:rPr>
            </w:pPr>
            <w:r w:rsidRPr="00921AA6">
              <w:rPr>
                <w:rFonts w:ascii="Calibri" w:hAnsi="Calibri"/>
              </w:rPr>
              <w:t>1.000</w:t>
            </w:r>
          </w:p>
        </w:tc>
        <w:tc>
          <w:tcPr>
            <w:tcW w:w="1004" w:type="dxa"/>
            <w:vAlign w:val="bottom"/>
          </w:tcPr>
          <w:p w14:paraId="72BA3A5D" w14:textId="77777777" w:rsidR="00A7597C" w:rsidRPr="00921AA6" w:rsidRDefault="00A7597C">
            <w:pPr>
              <w:jc w:val="right"/>
              <w:rPr>
                <w:rFonts w:ascii="Calibri" w:hAnsi="Calibri"/>
              </w:rPr>
            </w:pPr>
            <w:r w:rsidRPr="00921AA6">
              <w:rPr>
                <w:rFonts w:ascii="Calibri" w:hAnsi="Calibri"/>
              </w:rPr>
              <w:t>0.498</w:t>
            </w:r>
          </w:p>
        </w:tc>
        <w:tc>
          <w:tcPr>
            <w:tcW w:w="1004" w:type="dxa"/>
            <w:vAlign w:val="bottom"/>
          </w:tcPr>
          <w:p w14:paraId="6D5DE8BC" w14:textId="77777777" w:rsidR="00A7597C" w:rsidRPr="00921AA6" w:rsidRDefault="00A7597C">
            <w:pPr>
              <w:jc w:val="right"/>
              <w:rPr>
                <w:rFonts w:ascii="Calibri" w:hAnsi="Calibri"/>
              </w:rPr>
            </w:pPr>
            <w:r w:rsidRPr="00921AA6">
              <w:rPr>
                <w:rFonts w:ascii="Calibri" w:hAnsi="Calibri"/>
              </w:rPr>
              <w:t>1.000</w:t>
            </w:r>
          </w:p>
        </w:tc>
        <w:tc>
          <w:tcPr>
            <w:tcW w:w="1004" w:type="dxa"/>
            <w:vAlign w:val="bottom"/>
          </w:tcPr>
          <w:p w14:paraId="46B66451" w14:textId="77777777" w:rsidR="00A7597C" w:rsidRPr="00921AA6" w:rsidRDefault="00A7597C">
            <w:pPr>
              <w:jc w:val="right"/>
              <w:rPr>
                <w:rFonts w:ascii="Calibri" w:hAnsi="Calibri"/>
              </w:rPr>
            </w:pPr>
            <w:r w:rsidRPr="00921AA6">
              <w:rPr>
                <w:rFonts w:ascii="Calibri" w:hAnsi="Calibri"/>
              </w:rPr>
              <w:t>19.204</w:t>
            </w:r>
          </w:p>
        </w:tc>
        <w:tc>
          <w:tcPr>
            <w:tcW w:w="1219" w:type="dxa"/>
            <w:vAlign w:val="bottom"/>
          </w:tcPr>
          <w:p w14:paraId="5E33402E" w14:textId="77777777" w:rsidR="00A7597C" w:rsidRPr="00921AA6" w:rsidRDefault="00A7597C">
            <w:pPr>
              <w:jc w:val="right"/>
              <w:rPr>
                <w:rFonts w:ascii="Calibri" w:hAnsi="Calibri"/>
              </w:rPr>
            </w:pPr>
            <w:r w:rsidRPr="00921AA6">
              <w:rPr>
                <w:rFonts w:ascii="Calibri" w:hAnsi="Calibri"/>
              </w:rPr>
              <w:t>0.737</w:t>
            </w:r>
          </w:p>
        </w:tc>
      </w:tr>
      <w:tr w:rsidR="00B44DE8" w:rsidRPr="00921AA6" w14:paraId="3DA36DAE" w14:textId="77777777" w:rsidTr="000B34B7">
        <w:trPr>
          <w:jc w:val="center"/>
        </w:trPr>
        <w:tc>
          <w:tcPr>
            <w:tcW w:w="1420" w:type="dxa"/>
            <w:vAlign w:val="bottom"/>
          </w:tcPr>
          <w:p w14:paraId="6E244031" w14:textId="77777777" w:rsidR="00A7597C" w:rsidRPr="00921AA6" w:rsidRDefault="00A7597C">
            <w:pPr>
              <w:rPr>
                <w:rFonts w:ascii="Calibri" w:hAnsi="Calibri"/>
              </w:rPr>
            </w:pPr>
            <w:r w:rsidRPr="00921AA6">
              <w:rPr>
                <w:rFonts w:ascii="Calibri" w:hAnsi="Calibri"/>
              </w:rPr>
              <w:t>Wales</w:t>
            </w:r>
          </w:p>
        </w:tc>
        <w:tc>
          <w:tcPr>
            <w:tcW w:w="1004" w:type="dxa"/>
            <w:vAlign w:val="bottom"/>
          </w:tcPr>
          <w:p w14:paraId="7FBF83C5" w14:textId="77777777" w:rsidR="00A7597C" w:rsidRPr="00921AA6" w:rsidRDefault="00A7597C">
            <w:pPr>
              <w:jc w:val="right"/>
              <w:rPr>
                <w:rFonts w:ascii="Calibri" w:hAnsi="Calibri"/>
              </w:rPr>
            </w:pPr>
            <w:r w:rsidRPr="00921AA6">
              <w:rPr>
                <w:rFonts w:ascii="Calibri" w:hAnsi="Calibri"/>
              </w:rPr>
              <w:t>0.470</w:t>
            </w:r>
          </w:p>
        </w:tc>
        <w:tc>
          <w:tcPr>
            <w:tcW w:w="1004" w:type="dxa"/>
            <w:vAlign w:val="bottom"/>
          </w:tcPr>
          <w:p w14:paraId="712F1306" w14:textId="77777777" w:rsidR="00A7597C" w:rsidRPr="00921AA6" w:rsidRDefault="00A7597C">
            <w:pPr>
              <w:jc w:val="right"/>
              <w:rPr>
                <w:rFonts w:ascii="Calibri" w:hAnsi="Calibri"/>
              </w:rPr>
            </w:pPr>
            <w:r w:rsidRPr="00921AA6">
              <w:rPr>
                <w:rFonts w:ascii="Calibri" w:hAnsi="Calibri"/>
              </w:rPr>
              <w:t>0.273</w:t>
            </w:r>
          </w:p>
        </w:tc>
        <w:tc>
          <w:tcPr>
            <w:tcW w:w="1004" w:type="dxa"/>
            <w:vAlign w:val="bottom"/>
          </w:tcPr>
          <w:p w14:paraId="35F9D420" w14:textId="77777777" w:rsidR="00A7597C" w:rsidRPr="00921AA6" w:rsidRDefault="00A7597C">
            <w:pPr>
              <w:jc w:val="right"/>
              <w:rPr>
                <w:rFonts w:ascii="Calibri" w:hAnsi="Calibri"/>
              </w:rPr>
            </w:pPr>
            <w:r w:rsidRPr="00921AA6">
              <w:rPr>
                <w:rFonts w:ascii="Calibri" w:hAnsi="Calibri"/>
              </w:rPr>
              <w:t>1.060</w:t>
            </w:r>
          </w:p>
        </w:tc>
        <w:tc>
          <w:tcPr>
            <w:tcW w:w="1004" w:type="dxa"/>
            <w:vAlign w:val="bottom"/>
          </w:tcPr>
          <w:p w14:paraId="4C4BAEB5" w14:textId="77777777" w:rsidR="00A7597C" w:rsidRPr="00921AA6" w:rsidRDefault="00A7597C">
            <w:pPr>
              <w:jc w:val="right"/>
              <w:rPr>
                <w:rFonts w:ascii="Calibri" w:hAnsi="Calibri"/>
              </w:rPr>
            </w:pPr>
            <w:r w:rsidRPr="00921AA6">
              <w:rPr>
                <w:rFonts w:ascii="Calibri" w:hAnsi="Calibri"/>
              </w:rPr>
              <w:t>0.412</w:t>
            </w:r>
          </w:p>
        </w:tc>
        <w:tc>
          <w:tcPr>
            <w:tcW w:w="1004" w:type="dxa"/>
            <w:vAlign w:val="bottom"/>
          </w:tcPr>
          <w:p w14:paraId="0E7A42DA" w14:textId="77777777" w:rsidR="00A7597C" w:rsidRPr="00921AA6" w:rsidRDefault="00A7597C">
            <w:pPr>
              <w:jc w:val="right"/>
              <w:rPr>
                <w:rFonts w:ascii="Calibri" w:hAnsi="Calibri"/>
              </w:rPr>
            </w:pPr>
            <w:r w:rsidRPr="00921AA6">
              <w:rPr>
                <w:rFonts w:ascii="Calibri" w:hAnsi="Calibri"/>
              </w:rPr>
              <w:t>1.499</w:t>
            </w:r>
          </w:p>
        </w:tc>
        <w:tc>
          <w:tcPr>
            <w:tcW w:w="1004" w:type="dxa"/>
            <w:vAlign w:val="bottom"/>
          </w:tcPr>
          <w:p w14:paraId="03636AA8" w14:textId="77777777" w:rsidR="00A7597C" w:rsidRPr="00921AA6" w:rsidRDefault="00A7597C">
            <w:pPr>
              <w:jc w:val="right"/>
              <w:rPr>
                <w:rFonts w:ascii="Calibri" w:hAnsi="Calibri"/>
              </w:rPr>
            </w:pPr>
            <w:r w:rsidRPr="00921AA6">
              <w:rPr>
                <w:rFonts w:ascii="Calibri" w:hAnsi="Calibri"/>
              </w:rPr>
              <w:t>12.934</w:t>
            </w:r>
          </w:p>
        </w:tc>
        <w:tc>
          <w:tcPr>
            <w:tcW w:w="1219" w:type="dxa"/>
            <w:vAlign w:val="bottom"/>
          </w:tcPr>
          <w:p w14:paraId="17FF711F" w14:textId="77777777" w:rsidR="00A7597C" w:rsidRPr="00921AA6" w:rsidRDefault="00A7597C">
            <w:pPr>
              <w:jc w:val="right"/>
              <w:rPr>
                <w:rFonts w:ascii="Calibri" w:hAnsi="Calibri"/>
              </w:rPr>
            </w:pPr>
            <w:r w:rsidRPr="00921AA6">
              <w:rPr>
                <w:rFonts w:ascii="Calibri" w:hAnsi="Calibri"/>
              </w:rPr>
              <w:t>0.787</w:t>
            </w:r>
          </w:p>
        </w:tc>
      </w:tr>
      <w:tr w:rsidR="00B44DE8" w:rsidRPr="00921AA6" w14:paraId="6630E45A" w14:textId="77777777" w:rsidTr="000B34B7">
        <w:trPr>
          <w:jc w:val="center"/>
        </w:trPr>
        <w:tc>
          <w:tcPr>
            <w:tcW w:w="1420" w:type="dxa"/>
            <w:vAlign w:val="bottom"/>
          </w:tcPr>
          <w:p w14:paraId="41B387A0" w14:textId="77777777" w:rsidR="00A7597C" w:rsidRPr="00921AA6" w:rsidRDefault="00A7597C">
            <w:pPr>
              <w:rPr>
                <w:rFonts w:ascii="Calibri" w:hAnsi="Calibri"/>
              </w:rPr>
            </w:pPr>
            <w:r w:rsidRPr="00921AA6">
              <w:rPr>
                <w:rFonts w:ascii="Calibri" w:hAnsi="Calibri"/>
              </w:rPr>
              <w:t>England</w:t>
            </w:r>
          </w:p>
        </w:tc>
        <w:tc>
          <w:tcPr>
            <w:tcW w:w="1004" w:type="dxa"/>
            <w:vAlign w:val="bottom"/>
          </w:tcPr>
          <w:p w14:paraId="1F66CFAE" w14:textId="77777777" w:rsidR="00A7597C" w:rsidRPr="00921AA6" w:rsidRDefault="00A7597C">
            <w:pPr>
              <w:jc w:val="right"/>
              <w:rPr>
                <w:rFonts w:ascii="Calibri" w:hAnsi="Calibri"/>
              </w:rPr>
            </w:pPr>
            <w:r w:rsidRPr="00921AA6">
              <w:rPr>
                <w:rFonts w:ascii="Calibri" w:hAnsi="Calibri"/>
              </w:rPr>
              <w:t>0.546</w:t>
            </w:r>
          </w:p>
        </w:tc>
        <w:tc>
          <w:tcPr>
            <w:tcW w:w="1004" w:type="dxa"/>
            <w:vAlign w:val="bottom"/>
          </w:tcPr>
          <w:p w14:paraId="463A15C9" w14:textId="77777777" w:rsidR="00A7597C" w:rsidRPr="00921AA6" w:rsidRDefault="00A7597C">
            <w:pPr>
              <w:jc w:val="right"/>
              <w:rPr>
                <w:rFonts w:ascii="Calibri" w:hAnsi="Calibri"/>
              </w:rPr>
            </w:pPr>
            <w:r w:rsidRPr="00921AA6">
              <w:rPr>
                <w:rFonts w:ascii="Calibri" w:hAnsi="Calibri"/>
              </w:rPr>
              <w:t>0.348</w:t>
            </w:r>
          </w:p>
        </w:tc>
        <w:tc>
          <w:tcPr>
            <w:tcW w:w="1004" w:type="dxa"/>
            <w:vAlign w:val="bottom"/>
          </w:tcPr>
          <w:p w14:paraId="3D62961D" w14:textId="77777777" w:rsidR="00A7597C" w:rsidRPr="00921AA6" w:rsidRDefault="00A7597C">
            <w:pPr>
              <w:jc w:val="right"/>
              <w:rPr>
                <w:rFonts w:ascii="Calibri" w:hAnsi="Calibri"/>
              </w:rPr>
            </w:pPr>
            <w:r w:rsidRPr="00921AA6">
              <w:rPr>
                <w:rFonts w:ascii="Calibri" w:hAnsi="Calibri"/>
              </w:rPr>
              <w:t>1.064</w:t>
            </w:r>
          </w:p>
        </w:tc>
        <w:tc>
          <w:tcPr>
            <w:tcW w:w="1004" w:type="dxa"/>
            <w:vAlign w:val="bottom"/>
          </w:tcPr>
          <w:p w14:paraId="0A25A510" w14:textId="77777777" w:rsidR="00A7597C" w:rsidRPr="00921AA6" w:rsidRDefault="00A7597C">
            <w:pPr>
              <w:jc w:val="right"/>
              <w:rPr>
                <w:rFonts w:ascii="Calibri" w:hAnsi="Calibri"/>
              </w:rPr>
            </w:pPr>
            <w:r w:rsidRPr="00921AA6">
              <w:rPr>
                <w:rFonts w:ascii="Calibri" w:hAnsi="Calibri"/>
              </w:rPr>
              <w:t>0.387</w:t>
            </w:r>
          </w:p>
        </w:tc>
        <w:tc>
          <w:tcPr>
            <w:tcW w:w="1004" w:type="dxa"/>
            <w:vAlign w:val="bottom"/>
          </w:tcPr>
          <w:p w14:paraId="613A1813" w14:textId="77777777" w:rsidR="00A7597C" w:rsidRPr="00921AA6" w:rsidRDefault="00A7597C">
            <w:pPr>
              <w:jc w:val="right"/>
              <w:rPr>
                <w:rFonts w:ascii="Calibri" w:hAnsi="Calibri"/>
              </w:rPr>
            </w:pPr>
            <w:r w:rsidRPr="00921AA6">
              <w:rPr>
                <w:rFonts w:ascii="Calibri" w:hAnsi="Calibri"/>
              </w:rPr>
              <w:t>3.027</w:t>
            </w:r>
          </w:p>
        </w:tc>
        <w:tc>
          <w:tcPr>
            <w:tcW w:w="1004" w:type="dxa"/>
            <w:vAlign w:val="bottom"/>
          </w:tcPr>
          <w:p w14:paraId="0CBA72C3" w14:textId="77777777" w:rsidR="00A7597C" w:rsidRPr="00921AA6" w:rsidRDefault="00A7597C">
            <w:pPr>
              <w:jc w:val="right"/>
              <w:rPr>
                <w:rFonts w:ascii="Calibri" w:hAnsi="Calibri"/>
              </w:rPr>
            </w:pPr>
            <w:r w:rsidRPr="00921AA6">
              <w:rPr>
                <w:rFonts w:ascii="Calibri" w:hAnsi="Calibri"/>
              </w:rPr>
              <w:t>9.943</w:t>
            </w:r>
          </w:p>
        </w:tc>
        <w:tc>
          <w:tcPr>
            <w:tcW w:w="1219" w:type="dxa"/>
            <w:vAlign w:val="bottom"/>
          </w:tcPr>
          <w:p w14:paraId="67D15EDB" w14:textId="77777777" w:rsidR="00A7597C" w:rsidRPr="00921AA6" w:rsidRDefault="00A7597C">
            <w:pPr>
              <w:jc w:val="right"/>
              <w:rPr>
                <w:rFonts w:ascii="Calibri" w:hAnsi="Calibri"/>
              </w:rPr>
            </w:pPr>
            <w:r w:rsidRPr="00921AA6">
              <w:rPr>
                <w:rFonts w:ascii="Calibri" w:hAnsi="Calibri"/>
              </w:rPr>
              <w:t>0.720</w:t>
            </w:r>
          </w:p>
        </w:tc>
      </w:tr>
      <w:tr w:rsidR="00B44DE8" w:rsidRPr="00921AA6" w14:paraId="388DB812" w14:textId="77777777" w:rsidTr="000B34B7">
        <w:trPr>
          <w:jc w:val="center"/>
        </w:trPr>
        <w:tc>
          <w:tcPr>
            <w:tcW w:w="1420" w:type="dxa"/>
            <w:vAlign w:val="bottom"/>
          </w:tcPr>
          <w:p w14:paraId="7CB54701" w14:textId="77777777" w:rsidR="00A7597C" w:rsidRPr="00921AA6" w:rsidRDefault="00A7597C">
            <w:pPr>
              <w:rPr>
                <w:rFonts w:ascii="Calibri" w:hAnsi="Calibri"/>
              </w:rPr>
            </w:pPr>
            <w:r w:rsidRPr="00921AA6">
              <w:rPr>
                <w:rFonts w:ascii="Calibri" w:hAnsi="Calibri"/>
              </w:rPr>
              <w:t>Australia</w:t>
            </w:r>
          </w:p>
        </w:tc>
        <w:tc>
          <w:tcPr>
            <w:tcW w:w="1004" w:type="dxa"/>
            <w:vAlign w:val="bottom"/>
          </w:tcPr>
          <w:p w14:paraId="5171EA4C" w14:textId="77777777" w:rsidR="00A7597C" w:rsidRPr="00921AA6" w:rsidRDefault="00A7597C">
            <w:pPr>
              <w:jc w:val="right"/>
              <w:rPr>
                <w:rFonts w:ascii="Calibri" w:hAnsi="Calibri"/>
              </w:rPr>
            </w:pPr>
            <w:r w:rsidRPr="00921AA6">
              <w:rPr>
                <w:rFonts w:ascii="Calibri" w:hAnsi="Calibri"/>
              </w:rPr>
              <w:t>0.717</w:t>
            </w:r>
          </w:p>
        </w:tc>
        <w:tc>
          <w:tcPr>
            <w:tcW w:w="1004" w:type="dxa"/>
            <w:vAlign w:val="bottom"/>
          </w:tcPr>
          <w:p w14:paraId="1A36460B" w14:textId="77777777" w:rsidR="00A7597C" w:rsidRPr="00921AA6" w:rsidRDefault="00A7597C">
            <w:pPr>
              <w:jc w:val="right"/>
              <w:rPr>
                <w:rFonts w:ascii="Calibri" w:hAnsi="Calibri"/>
              </w:rPr>
            </w:pPr>
            <w:r w:rsidRPr="00921AA6">
              <w:rPr>
                <w:rFonts w:ascii="Calibri" w:hAnsi="Calibri"/>
              </w:rPr>
              <w:t>0.365</w:t>
            </w:r>
          </w:p>
        </w:tc>
        <w:tc>
          <w:tcPr>
            <w:tcW w:w="1004" w:type="dxa"/>
            <w:vAlign w:val="bottom"/>
          </w:tcPr>
          <w:p w14:paraId="2F29E512" w14:textId="77777777" w:rsidR="00A7597C" w:rsidRPr="00921AA6" w:rsidRDefault="00A7597C">
            <w:pPr>
              <w:jc w:val="right"/>
              <w:rPr>
                <w:rFonts w:ascii="Calibri" w:hAnsi="Calibri"/>
              </w:rPr>
            </w:pPr>
            <w:r w:rsidRPr="00921AA6">
              <w:rPr>
                <w:rFonts w:ascii="Calibri" w:hAnsi="Calibri"/>
              </w:rPr>
              <w:t>0.950</w:t>
            </w:r>
          </w:p>
        </w:tc>
        <w:tc>
          <w:tcPr>
            <w:tcW w:w="1004" w:type="dxa"/>
            <w:vAlign w:val="bottom"/>
          </w:tcPr>
          <w:p w14:paraId="7545AB8B" w14:textId="77777777" w:rsidR="00A7597C" w:rsidRPr="00921AA6" w:rsidRDefault="00A7597C">
            <w:pPr>
              <w:jc w:val="right"/>
              <w:rPr>
                <w:rFonts w:ascii="Calibri" w:hAnsi="Calibri"/>
              </w:rPr>
            </w:pPr>
            <w:r w:rsidRPr="00921AA6">
              <w:rPr>
                <w:rFonts w:ascii="Calibri" w:hAnsi="Calibri"/>
              </w:rPr>
              <w:t>0.410</w:t>
            </w:r>
          </w:p>
        </w:tc>
        <w:tc>
          <w:tcPr>
            <w:tcW w:w="1004" w:type="dxa"/>
            <w:vAlign w:val="bottom"/>
          </w:tcPr>
          <w:p w14:paraId="0CD2E2B1" w14:textId="77777777" w:rsidR="00A7597C" w:rsidRPr="00921AA6" w:rsidRDefault="00A7597C">
            <w:pPr>
              <w:jc w:val="right"/>
              <w:rPr>
                <w:rFonts w:ascii="Calibri" w:hAnsi="Calibri"/>
              </w:rPr>
            </w:pPr>
            <w:r w:rsidRPr="00921AA6">
              <w:rPr>
                <w:rFonts w:ascii="Calibri" w:hAnsi="Calibri"/>
              </w:rPr>
              <w:t>1.596</w:t>
            </w:r>
          </w:p>
        </w:tc>
        <w:tc>
          <w:tcPr>
            <w:tcW w:w="1004" w:type="dxa"/>
            <w:vAlign w:val="bottom"/>
          </w:tcPr>
          <w:p w14:paraId="114F690F" w14:textId="77777777" w:rsidR="00A7597C" w:rsidRPr="00921AA6" w:rsidRDefault="00A7597C">
            <w:pPr>
              <w:jc w:val="right"/>
              <w:rPr>
                <w:rFonts w:ascii="Calibri" w:hAnsi="Calibri"/>
              </w:rPr>
            </w:pPr>
            <w:r w:rsidRPr="00921AA6">
              <w:rPr>
                <w:rFonts w:ascii="Calibri" w:hAnsi="Calibri"/>
              </w:rPr>
              <w:t>11.366</w:t>
            </w:r>
          </w:p>
        </w:tc>
        <w:tc>
          <w:tcPr>
            <w:tcW w:w="1219" w:type="dxa"/>
            <w:vAlign w:val="bottom"/>
          </w:tcPr>
          <w:p w14:paraId="2E7E263D" w14:textId="77777777" w:rsidR="00A7597C" w:rsidRPr="00921AA6" w:rsidRDefault="00A7597C">
            <w:pPr>
              <w:jc w:val="right"/>
              <w:rPr>
                <w:rFonts w:ascii="Calibri" w:hAnsi="Calibri"/>
              </w:rPr>
            </w:pPr>
            <w:r w:rsidRPr="00921AA6">
              <w:rPr>
                <w:rFonts w:ascii="Calibri" w:hAnsi="Calibri"/>
              </w:rPr>
              <w:t>0.722</w:t>
            </w:r>
          </w:p>
        </w:tc>
      </w:tr>
      <w:tr w:rsidR="00B44DE8" w:rsidRPr="00921AA6" w14:paraId="0805A1CB" w14:textId="77777777" w:rsidTr="000B34B7">
        <w:trPr>
          <w:jc w:val="center"/>
        </w:trPr>
        <w:tc>
          <w:tcPr>
            <w:tcW w:w="1420" w:type="dxa"/>
            <w:vAlign w:val="bottom"/>
          </w:tcPr>
          <w:p w14:paraId="2FDB5013" w14:textId="0320C6AC" w:rsidR="00A7597C" w:rsidRPr="00921AA6" w:rsidRDefault="00A7597C">
            <w:pPr>
              <w:rPr>
                <w:rFonts w:ascii="Calibri" w:hAnsi="Calibri"/>
              </w:rPr>
            </w:pPr>
            <w:r w:rsidRPr="00921AA6">
              <w:rPr>
                <w:rFonts w:ascii="Calibri" w:hAnsi="Calibri"/>
              </w:rPr>
              <w:t>South Africa</w:t>
            </w:r>
          </w:p>
        </w:tc>
        <w:tc>
          <w:tcPr>
            <w:tcW w:w="1004" w:type="dxa"/>
            <w:vAlign w:val="bottom"/>
          </w:tcPr>
          <w:p w14:paraId="0B9BB1F6" w14:textId="77777777" w:rsidR="00A7597C" w:rsidRPr="00921AA6" w:rsidRDefault="00A7597C">
            <w:pPr>
              <w:jc w:val="right"/>
              <w:rPr>
                <w:rFonts w:ascii="Calibri" w:hAnsi="Calibri"/>
              </w:rPr>
            </w:pPr>
            <w:r w:rsidRPr="00921AA6">
              <w:rPr>
                <w:rFonts w:ascii="Calibri" w:hAnsi="Calibri"/>
              </w:rPr>
              <w:t>0.719</w:t>
            </w:r>
          </w:p>
        </w:tc>
        <w:tc>
          <w:tcPr>
            <w:tcW w:w="1004" w:type="dxa"/>
            <w:vAlign w:val="bottom"/>
          </w:tcPr>
          <w:p w14:paraId="6F06E1A9" w14:textId="77777777" w:rsidR="00A7597C" w:rsidRPr="00921AA6" w:rsidRDefault="00A7597C">
            <w:pPr>
              <w:jc w:val="right"/>
              <w:rPr>
                <w:rFonts w:ascii="Calibri" w:hAnsi="Calibri"/>
              </w:rPr>
            </w:pPr>
            <w:r w:rsidRPr="00921AA6">
              <w:rPr>
                <w:rFonts w:ascii="Calibri" w:hAnsi="Calibri"/>
              </w:rPr>
              <w:t>0.358</w:t>
            </w:r>
          </w:p>
        </w:tc>
        <w:tc>
          <w:tcPr>
            <w:tcW w:w="1004" w:type="dxa"/>
            <w:vAlign w:val="bottom"/>
          </w:tcPr>
          <w:p w14:paraId="760C128B" w14:textId="77777777" w:rsidR="00A7597C" w:rsidRPr="00921AA6" w:rsidRDefault="00A7597C">
            <w:pPr>
              <w:jc w:val="right"/>
              <w:rPr>
                <w:rFonts w:ascii="Calibri" w:hAnsi="Calibri"/>
              </w:rPr>
            </w:pPr>
            <w:r w:rsidRPr="00921AA6">
              <w:rPr>
                <w:rFonts w:ascii="Calibri" w:hAnsi="Calibri"/>
              </w:rPr>
              <w:t>1.044</w:t>
            </w:r>
          </w:p>
        </w:tc>
        <w:tc>
          <w:tcPr>
            <w:tcW w:w="1004" w:type="dxa"/>
            <w:vAlign w:val="bottom"/>
          </w:tcPr>
          <w:p w14:paraId="48304BF7" w14:textId="77777777" w:rsidR="00A7597C" w:rsidRPr="00921AA6" w:rsidRDefault="00A7597C">
            <w:pPr>
              <w:jc w:val="right"/>
              <w:rPr>
                <w:rFonts w:ascii="Calibri" w:hAnsi="Calibri"/>
              </w:rPr>
            </w:pPr>
            <w:r w:rsidRPr="00921AA6">
              <w:rPr>
                <w:rFonts w:ascii="Calibri" w:hAnsi="Calibri"/>
              </w:rPr>
              <w:t>0.450</w:t>
            </w:r>
          </w:p>
        </w:tc>
        <w:tc>
          <w:tcPr>
            <w:tcW w:w="1004" w:type="dxa"/>
            <w:vAlign w:val="bottom"/>
          </w:tcPr>
          <w:p w14:paraId="7FDF2B1A" w14:textId="77777777" w:rsidR="00A7597C" w:rsidRPr="00921AA6" w:rsidRDefault="00A7597C">
            <w:pPr>
              <w:jc w:val="right"/>
              <w:rPr>
                <w:rFonts w:ascii="Calibri" w:hAnsi="Calibri"/>
              </w:rPr>
            </w:pPr>
            <w:r w:rsidRPr="00921AA6">
              <w:rPr>
                <w:rFonts w:ascii="Calibri" w:hAnsi="Calibri"/>
              </w:rPr>
              <w:t>2.788</w:t>
            </w:r>
          </w:p>
        </w:tc>
        <w:tc>
          <w:tcPr>
            <w:tcW w:w="1004" w:type="dxa"/>
            <w:vAlign w:val="bottom"/>
          </w:tcPr>
          <w:p w14:paraId="2F85859F" w14:textId="77777777" w:rsidR="00A7597C" w:rsidRPr="00921AA6" w:rsidRDefault="00A7597C">
            <w:pPr>
              <w:jc w:val="right"/>
              <w:rPr>
                <w:rFonts w:ascii="Calibri" w:hAnsi="Calibri"/>
              </w:rPr>
            </w:pPr>
            <w:r w:rsidRPr="00921AA6">
              <w:rPr>
                <w:rFonts w:ascii="Calibri" w:hAnsi="Calibri"/>
              </w:rPr>
              <w:t>11.978</w:t>
            </w:r>
          </w:p>
        </w:tc>
        <w:tc>
          <w:tcPr>
            <w:tcW w:w="1219" w:type="dxa"/>
            <w:vAlign w:val="bottom"/>
          </w:tcPr>
          <w:p w14:paraId="3064044C" w14:textId="77777777" w:rsidR="00A7597C" w:rsidRPr="00921AA6" w:rsidRDefault="00A7597C">
            <w:pPr>
              <w:jc w:val="right"/>
              <w:rPr>
                <w:rFonts w:ascii="Calibri" w:hAnsi="Calibri"/>
              </w:rPr>
            </w:pPr>
            <w:r w:rsidRPr="00921AA6">
              <w:rPr>
                <w:rFonts w:ascii="Calibri" w:hAnsi="Calibri"/>
              </w:rPr>
              <w:t>0.757</w:t>
            </w:r>
          </w:p>
        </w:tc>
      </w:tr>
      <w:tr w:rsidR="00B44DE8" w:rsidRPr="00921AA6" w14:paraId="4D679560" w14:textId="77777777" w:rsidTr="000B34B7">
        <w:trPr>
          <w:jc w:val="center"/>
        </w:trPr>
        <w:tc>
          <w:tcPr>
            <w:tcW w:w="1420" w:type="dxa"/>
            <w:vAlign w:val="bottom"/>
          </w:tcPr>
          <w:p w14:paraId="5B1C957A" w14:textId="77777777" w:rsidR="00A7597C" w:rsidRPr="00921AA6" w:rsidRDefault="00A7597C">
            <w:pPr>
              <w:rPr>
                <w:rFonts w:ascii="Calibri" w:hAnsi="Calibri"/>
              </w:rPr>
            </w:pPr>
            <w:r w:rsidRPr="00921AA6">
              <w:rPr>
                <w:rFonts w:ascii="Calibri" w:hAnsi="Calibri"/>
              </w:rPr>
              <w:t>France</w:t>
            </w:r>
          </w:p>
        </w:tc>
        <w:tc>
          <w:tcPr>
            <w:tcW w:w="1004" w:type="dxa"/>
            <w:vAlign w:val="bottom"/>
          </w:tcPr>
          <w:p w14:paraId="729F5404" w14:textId="77777777" w:rsidR="00A7597C" w:rsidRPr="00921AA6" w:rsidRDefault="00A7597C">
            <w:pPr>
              <w:jc w:val="right"/>
              <w:rPr>
                <w:rFonts w:ascii="Calibri" w:hAnsi="Calibri"/>
              </w:rPr>
            </w:pPr>
            <w:r w:rsidRPr="00921AA6">
              <w:rPr>
                <w:rFonts w:ascii="Calibri" w:hAnsi="Calibri"/>
              </w:rPr>
              <w:t>0.493</w:t>
            </w:r>
          </w:p>
        </w:tc>
        <w:tc>
          <w:tcPr>
            <w:tcW w:w="1004" w:type="dxa"/>
            <w:vAlign w:val="bottom"/>
          </w:tcPr>
          <w:p w14:paraId="65671077" w14:textId="77777777" w:rsidR="00A7597C" w:rsidRPr="00921AA6" w:rsidRDefault="00A7597C">
            <w:pPr>
              <w:jc w:val="right"/>
              <w:rPr>
                <w:rFonts w:ascii="Calibri" w:hAnsi="Calibri"/>
              </w:rPr>
            </w:pPr>
            <w:r w:rsidRPr="00921AA6">
              <w:rPr>
                <w:rFonts w:ascii="Calibri" w:hAnsi="Calibri"/>
              </w:rPr>
              <w:t>0.297</w:t>
            </w:r>
          </w:p>
        </w:tc>
        <w:tc>
          <w:tcPr>
            <w:tcW w:w="1004" w:type="dxa"/>
            <w:vAlign w:val="bottom"/>
          </w:tcPr>
          <w:p w14:paraId="3DEF9E8A" w14:textId="77777777" w:rsidR="00A7597C" w:rsidRPr="00921AA6" w:rsidRDefault="00A7597C">
            <w:pPr>
              <w:jc w:val="right"/>
              <w:rPr>
                <w:rFonts w:ascii="Calibri" w:hAnsi="Calibri"/>
              </w:rPr>
            </w:pPr>
            <w:r w:rsidRPr="00921AA6">
              <w:rPr>
                <w:rFonts w:ascii="Calibri" w:hAnsi="Calibri"/>
              </w:rPr>
              <w:t>1.037</w:t>
            </w:r>
          </w:p>
        </w:tc>
        <w:tc>
          <w:tcPr>
            <w:tcW w:w="1004" w:type="dxa"/>
            <w:vAlign w:val="bottom"/>
          </w:tcPr>
          <w:p w14:paraId="2CA1F0E5" w14:textId="77777777" w:rsidR="00A7597C" w:rsidRPr="00921AA6" w:rsidRDefault="00A7597C">
            <w:pPr>
              <w:jc w:val="right"/>
              <w:rPr>
                <w:rFonts w:ascii="Calibri" w:hAnsi="Calibri"/>
              </w:rPr>
            </w:pPr>
            <w:r w:rsidRPr="00921AA6">
              <w:rPr>
                <w:rFonts w:ascii="Calibri" w:hAnsi="Calibri"/>
              </w:rPr>
              <w:t>0.454</w:t>
            </w:r>
          </w:p>
        </w:tc>
        <w:tc>
          <w:tcPr>
            <w:tcW w:w="1004" w:type="dxa"/>
            <w:vAlign w:val="bottom"/>
          </w:tcPr>
          <w:p w14:paraId="5BA35615" w14:textId="77777777" w:rsidR="00A7597C" w:rsidRPr="00921AA6" w:rsidRDefault="00A7597C">
            <w:pPr>
              <w:jc w:val="right"/>
              <w:rPr>
                <w:rFonts w:ascii="Calibri" w:hAnsi="Calibri"/>
              </w:rPr>
            </w:pPr>
            <w:r w:rsidRPr="00921AA6">
              <w:rPr>
                <w:rFonts w:ascii="Calibri" w:hAnsi="Calibri"/>
              </w:rPr>
              <w:t>2.415</w:t>
            </w:r>
          </w:p>
        </w:tc>
        <w:tc>
          <w:tcPr>
            <w:tcW w:w="1004" w:type="dxa"/>
            <w:vAlign w:val="bottom"/>
          </w:tcPr>
          <w:p w14:paraId="242A5C1E" w14:textId="77777777" w:rsidR="00A7597C" w:rsidRPr="00921AA6" w:rsidRDefault="00A7597C">
            <w:pPr>
              <w:jc w:val="right"/>
              <w:rPr>
                <w:rFonts w:ascii="Calibri" w:hAnsi="Calibri"/>
              </w:rPr>
            </w:pPr>
            <w:r w:rsidRPr="00921AA6">
              <w:rPr>
                <w:rFonts w:ascii="Calibri" w:hAnsi="Calibri"/>
              </w:rPr>
              <w:t>10.590</w:t>
            </w:r>
          </w:p>
        </w:tc>
        <w:tc>
          <w:tcPr>
            <w:tcW w:w="1219" w:type="dxa"/>
            <w:vAlign w:val="bottom"/>
          </w:tcPr>
          <w:p w14:paraId="081CA160" w14:textId="77777777" w:rsidR="00A7597C" w:rsidRPr="00921AA6" w:rsidRDefault="00A7597C">
            <w:pPr>
              <w:jc w:val="right"/>
              <w:rPr>
                <w:rFonts w:ascii="Calibri" w:hAnsi="Calibri"/>
              </w:rPr>
            </w:pPr>
            <w:r w:rsidRPr="00921AA6">
              <w:rPr>
                <w:rFonts w:ascii="Calibri" w:hAnsi="Calibri"/>
              </w:rPr>
              <w:t>0.744</w:t>
            </w:r>
          </w:p>
        </w:tc>
      </w:tr>
      <w:tr w:rsidR="00B44DE8" w:rsidRPr="00921AA6" w14:paraId="23BB4876" w14:textId="77777777" w:rsidTr="000B34B7">
        <w:trPr>
          <w:jc w:val="center"/>
        </w:trPr>
        <w:tc>
          <w:tcPr>
            <w:tcW w:w="1420" w:type="dxa"/>
            <w:vAlign w:val="bottom"/>
          </w:tcPr>
          <w:p w14:paraId="19DA51E1" w14:textId="77777777" w:rsidR="00A7597C" w:rsidRPr="00921AA6" w:rsidRDefault="00A7597C">
            <w:pPr>
              <w:rPr>
                <w:rFonts w:ascii="Calibri" w:hAnsi="Calibri"/>
              </w:rPr>
            </w:pPr>
            <w:r w:rsidRPr="00921AA6">
              <w:rPr>
                <w:rFonts w:ascii="Calibri" w:hAnsi="Calibri"/>
              </w:rPr>
              <w:t>Ireland</w:t>
            </w:r>
          </w:p>
        </w:tc>
        <w:tc>
          <w:tcPr>
            <w:tcW w:w="1004" w:type="dxa"/>
            <w:vAlign w:val="bottom"/>
          </w:tcPr>
          <w:p w14:paraId="6783DB95" w14:textId="77777777" w:rsidR="00A7597C" w:rsidRPr="00921AA6" w:rsidRDefault="00A7597C">
            <w:pPr>
              <w:jc w:val="right"/>
              <w:rPr>
                <w:rFonts w:ascii="Calibri" w:hAnsi="Calibri"/>
              </w:rPr>
            </w:pPr>
            <w:r w:rsidRPr="00921AA6">
              <w:rPr>
                <w:rFonts w:ascii="Calibri" w:hAnsi="Calibri"/>
              </w:rPr>
              <w:t>0.519</w:t>
            </w:r>
          </w:p>
        </w:tc>
        <w:tc>
          <w:tcPr>
            <w:tcW w:w="1004" w:type="dxa"/>
            <w:vAlign w:val="bottom"/>
          </w:tcPr>
          <w:p w14:paraId="488BE1D5" w14:textId="77777777" w:rsidR="00A7597C" w:rsidRPr="00921AA6" w:rsidRDefault="00A7597C">
            <w:pPr>
              <w:jc w:val="right"/>
              <w:rPr>
                <w:rFonts w:ascii="Calibri" w:hAnsi="Calibri"/>
              </w:rPr>
            </w:pPr>
            <w:r w:rsidRPr="00921AA6">
              <w:rPr>
                <w:rFonts w:ascii="Calibri" w:hAnsi="Calibri"/>
              </w:rPr>
              <w:t>0.327</w:t>
            </w:r>
          </w:p>
        </w:tc>
        <w:tc>
          <w:tcPr>
            <w:tcW w:w="1004" w:type="dxa"/>
            <w:vAlign w:val="bottom"/>
          </w:tcPr>
          <w:p w14:paraId="39638823" w14:textId="77777777" w:rsidR="00A7597C" w:rsidRPr="00921AA6" w:rsidRDefault="00A7597C">
            <w:pPr>
              <w:jc w:val="right"/>
              <w:rPr>
                <w:rFonts w:ascii="Calibri" w:hAnsi="Calibri"/>
              </w:rPr>
            </w:pPr>
            <w:r w:rsidRPr="00921AA6">
              <w:rPr>
                <w:rFonts w:ascii="Calibri" w:hAnsi="Calibri"/>
              </w:rPr>
              <w:t>0.902</w:t>
            </w:r>
          </w:p>
        </w:tc>
        <w:tc>
          <w:tcPr>
            <w:tcW w:w="1004" w:type="dxa"/>
            <w:vAlign w:val="bottom"/>
          </w:tcPr>
          <w:p w14:paraId="3A6A85CD" w14:textId="77777777" w:rsidR="00A7597C" w:rsidRPr="00921AA6" w:rsidRDefault="00A7597C">
            <w:pPr>
              <w:jc w:val="right"/>
              <w:rPr>
                <w:rFonts w:ascii="Calibri" w:hAnsi="Calibri"/>
              </w:rPr>
            </w:pPr>
            <w:r w:rsidRPr="00921AA6">
              <w:rPr>
                <w:rFonts w:ascii="Calibri" w:hAnsi="Calibri"/>
              </w:rPr>
              <w:t>0.473</w:t>
            </w:r>
          </w:p>
        </w:tc>
        <w:tc>
          <w:tcPr>
            <w:tcW w:w="1004" w:type="dxa"/>
            <w:vAlign w:val="bottom"/>
          </w:tcPr>
          <w:p w14:paraId="239BD035" w14:textId="77777777" w:rsidR="00A7597C" w:rsidRPr="00921AA6" w:rsidRDefault="00A7597C">
            <w:pPr>
              <w:jc w:val="right"/>
              <w:rPr>
                <w:rFonts w:ascii="Calibri" w:hAnsi="Calibri"/>
              </w:rPr>
            </w:pPr>
            <w:r w:rsidRPr="00921AA6">
              <w:rPr>
                <w:rFonts w:ascii="Calibri" w:hAnsi="Calibri"/>
              </w:rPr>
              <w:t>1.322</w:t>
            </w:r>
          </w:p>
        </w:tc>
        <w:tc>
          <w:tcPr>
            <w:tcW w:w="1004" w:type="dxa"/>
            <w:vAlign w:val="bottom"/>
          </w:tcPr>
          <w:p w14:paraId="2B8F46B7" w14:textId="77777777" w:rsidR="00A7597C" w:rsidRPr="00921AA6" w:rsidRDefault="00A7597C">
            <w:pPr>
              <w:jc w:val="right"/>
              <w:rPr>
                <w:rFonts w:ascii="Calibri" w:hAnsi="Calibri"/>
              </w:rPr>
            </w:pPr>
            <w:r w:rsidRPr="00921AA6">
              <w:rPr>
                <w:rFonts w:ascii="Calibri" w:hAnsi="Calibri"/>
              </w:rPr>
              <w:t>11.888</w:t>
            </w:r>
          </w:p>
        </w:tc>
        <w:tc>
          <w:tcPr>
            <w:tcW w:w="1219" w:type="dxa"/>
            <w:vAlign w:val="bottom"/>
          </w:tcPr>
          <w:p w14:paraId="32989C92" w14:textId="77777777" w:rsidR="00A7597C" w:rsidRPr="00921AA6" w:rsidRDefault="00A7597C">
            <w:pPr>
              <w:jc w:val="right"/>
              <w:rPr>
                <w:rFonts w:ascii="Calibri" w:hAnsi="Calibri"/>
              </w:rPr>
            </w:pPr>
            <w:r w:rsidRPr="00921AA6">
              <w:rPr>
                <w:rFonts w:ascii="Calibri" w:hAnsi="Calibri"/>
              </w:rPr>
              <w:t>0.755</w:t>
            </w:r>
          </w:p>
        </w:tc>
      </w:tr>
      <w:tr w:rsidR="00B44DE8" w:rsidRPr="00921AA6" w14:paraId="276F05AD" w14:textId="77777777" w:rsidTr="000B34B7">
        <w:trPr>
          <w:jc w:val="center"/>
        </w:trPr>
        <w:tc>
          <w:tcPr>
            <w:tcW w:w="1420" w:type="dxa"/>
            <w:vAlign w:val="bottom"/>
          </w:tcPr>
          <w:p w14:paraId="62D78BEA" w14:textId="77777777" w:rsidR="00A7597C" w:rsidRPr="00921AA6" w:rsidRDefault="00A7597C">
            <w:pPr>
              <w:rPr>
                <w:rFonts w:ascii="Calibri" w:hAnsi="Calibri"/>
              </w:rPr>
            </w:pPr>
            <w:r w:rsidRPr="00921AA6">
              <w:rPr>
                <w:rFonts w:ascii="Calibri" w:hAnsi="Calibri"/>
              </w:rPr>
              <w:t>Scotland</w:t>
            </w:r>
          </w:p>
        </w:tc>
        <w:tc>
          <w:tcPr>
            <w:tcW w:w="1004" w:type="dxa"/>
            <w:vAlign w:val="bottom"/>
          </w:tcPr>
          <w:p w14:paraId="021F80EE" w14:textId="77777777" w:rsidR="00A7597C" w:rsidRPr="00921AA6" w:rsidRDefault="00A7597C">
            <w:pPr>
              <w:jc w:val="right"/>
              <w:rPr>
                <w:rFonts w:ascii="Calibri" w:hAnsi="Calibri"/>
              </w:rPr>
            </w:pPr>
            <w:r w:rsidRPr="00921AA6">
              <w:rPr>
                <w:rFonts w:ascii="Calibri" w:hAnsi="Calibri"/>
              </w:rPr>
              <w:t>0.327</w:t>
            </w:r>
          </w:p>
        </w:tc>
        <w:tc>
          <w:tcPr>
            <w:tcW w:w="1004" w:type="dxa"/>
            <w:vAlign w:val="bottom"/>
          </w:tcPr>
          <w:p w14:paraId="0DA1D3AD" w14:textId="77777777" w:rsidR="00A7597C" w:rsidRPr="00921AA6" w:rsidRDefault="00A7597C">
            <w:pPr>
              <w:jc w:val="right"/>
              <w:rPr>
                <w:rFonts w:ascii="Calibri" w:hAnsi="Calibri"/>
              </w:rPr>
            </w:pPr>
            <w:r w:rsidRPr="00921AA6">
              <w:rPr>
                <w:rFonts w:ascii="Calibri" w:hAnsi="Calibri"/>
              </w:rPr>
              <w:t>0.246</w:t>
            </w:r>
          </w:p>
        </w:tc>
        <w:tc>
          <w:tcPr>
            <w:tcW w:w="1004" w:type="dxa"/>
            <w:vAlign w:val="bottom"/>
          </w:tcPr>
          <w:p w14:paraId="14424395" w14:textId="77777777" w:rsidR="00A7597C" w:rsidRPr="00921AA6" w:rsidRDefault="00A7597C">
            <w:pPr>
              <w:jc w:val="right"/>
              <w:rPr>
                <w:rFonts w:ascii="Calibri" w:hAnsi="Calibri"/>
              </w:rPr>
            </w:pPr>
            <w:r w:rsidRPr="00921AA6">
              <w:rPr>
                <w:rFonts w:ascii="Calibri" w:hAnsi="Calibri"/>
              </w:rPr>
              <w:t>1.034</w:t>
            </w:r>
          </w:p>
        </w:tc>
        <w:tc>
          <w:tcPr>
            <w:tcW w:w="1004" w:type="dxa"/>
            <w:vAlign w:val="bottom"/>
          </w:tcPr>
          <w:p w14:paraId="4D276A4B" w14:textId="77777777" w:rsidR="00A7597C" w:rsidRPr="00921AA6" w:rsidRDefault="00A7597C">
            <w:pPr>
              <w:jc w:val="right"/>
              <w:rPr>
                <w:rFonts w:ascii="Calibri" w:hAnsi="Calibri"/>
              </w:rPr>
            </w:pPr>
            <w:r w:rsidRPr="00921AA6">
              <w:rPr>
                <w:rFonts w:ascii="Calibri" w:hAnsi="Calibri"/>
              </w:rPr>
              <w:t>0.422</w:t>
            </w:r>
          </w:p>
        </w:tc>
        <w:tc>
          <w:tcPr>
            <w:tcW w:w="1004" w:type="dxa"/>
            <w:vAlign w:val="bottom"/>
          </w:tcPr>
          <w:p w14:paraId="7C259DCD" w14:textId="77777777" w:rsidR="00A7597C" w:rsidRPr="00921AA6" w:rsidRDefault="00A7597C">
            <w:pPr>
              <w:jc w:val="right"/>
              <w:rPr>
                <w:rFonts w:ascii="Calibri" w:hAnsi="Calibri"/>
              </w:rPr>
            </w:pPr>
            <w:r w:rsidRPr="00921AA6">
              <w:rPr>
                <w:rFonts w:ascii="Calibri" w:hAnsi="Calibri"/>
              </w:rPr>
              <w:t>2.490</w:t>
            </w:r>
          </w:p>
        </w:tc>
        <w:tc>
          <w:tcPr>
            <w:tcW w:w="1004" w:type="dxa"/>
            <w:vAlign w:val="bottom"/>
          </w:tcPr>
          <w:p w14:paraId="4A23CA84" w14:textId="77777777" w:rsidR="00A7597C" w:rsidRPr="00921AA6" w:rsidRDefault="00A7597C">
            <w:pPr>
              <w:jc w:val="right"/>
              <w:rPr>
                <w:rFonts w:ascii="Calibri" w:hAnsi="Calibri"/>
              </w:rPr>
            </w:pPr>
            <w:r w:rsidRPr="00921AA6">
              <w:rPr>
                <w:rFonts w:ascii="Calibri" w:hAnsi="Calibri"/>
              </w:rPr>
              <w:t>14.890</w:t>
            </w:r>
          </w:p>
        </w:tc>
        <w:tc>
          <w:tcPr>
            <w:tcW w:w="1219" w:type="dxa"/>
            <w:vAlign w:val="bottom"/>
          </w:tcPr>
          <w:p w14:paraId="5A1D0C55" w14:textId="77777777" w:rsidR="00A7597C" w:rsidRPr="00921AA6" w:rsidRDefault="00A7597C">
            <w:pPr>
              <w:jc w:val="right"/>
              <w:rPr>
                <w:rFonts w:ascii="Calibri" w:hAnsi="Calibri"/>
              </w:rPr>
            </w:pPr>
            <w:r w:rsidRPr="00921AA6">
              <w:rPr>
                <w:rFonts w:ascii="Calibri" w:hAnsi="Calibri"/>
              </w:rPr>
              <w:t>0.781</w:t>
            </w:r>
          </w:p>
        </w:tc>
      </w:tr>
      <w:tr w:rsidR="00B44DE8" w:rsidRPr="00921AA6" w14:paraId="32D57D01" w14:textId="77777777" w:rsidTr="000B34B7">
        <w:trPr>
          <w:jc w:val="center"/>
        </w:trPr>
        <w:tc>
          <w:tcPr>
            <w:tcW w:w="1420" w:type="dxa"/>
            <w:vAlign w:val="bottom"/>
          </w:tcPr>
          <w:p w14:paraId="69398DCB" w14:textId="77777777" w:rsidR="00A7597C" w:rsidRPr="00921AA6" w:rsidRDefault="00A7597C">
            <w:pPr>
              <w:rPr>
                <w:rFonts w:ascii="Calibri" w:hAnsi="Calibri"/>
              </w:rPr>
            </w:pPr>
            <w:r w:rsidRPr="00921AA6">
              <w:rPr>
                <w:rFonts w:ascii="Calibri" w:hAnsi="Calibri"/>
              </w:rPr>
              <w:t>Italy</w:t>
            </w:r>
          </w:p>
        </w:tc>
        <w:tc>
          <w:tcPr>
            <w:tcW w:w="1004" w:type="dxa"/>
            <w:vAlign w:val="bottom"/>
          </w:tcPr>
          <w:p w14:paraId="60019DAE" w14:textId="77777777" w:rsidR="00A7597C" w:rsidRPr="00921AA6" w:rsidRDefault="00A7597C">
            <w:pPr>
              <w:jc w:val="right"/>
              <w:rPr>
                <w:rFonts w:ascii="Calibri" w:hAnsi="Calibri"/>
              </w:rPr>
            </w:pPr>
            <w:r w:rsidRPr="00921AA6">
              <w:rPr>
                <w:rFonts w:ascii="Calibri" w:hAnsi="Calibri"/>
              </w:rPr>
              <w:t>0.294</w:t>
            </w:r>
          </w:p>
        </w:tc>
        <w:tc>
          <w:tcPr>
            <w:tcW w:w="1004" w:type="dxa"/>
            <w:vAlign w:val="bottom"/>
          </w:tcPr>
          <w:p w14:paraId="390AFC7F" w14:textId="77777777" w:rsidR="00A7597C" w:rsidRPr="00921AA6" w:rsidRDefault="00A7597C">
            <w:pPr>
              <w:jc w:val="right"/>
              <w:rPr>
                <w:rFonts w:ascii="Calibri" w:hAnsi="Calibri"/>
              </w:rPr>
            </w:pPr>
            <w:r w:rsidRPr="00921AA6">
              <w:rPr>
                <w:rFonts w:ascii="Calibri" w:hAnsi="Calibri"/>
              </w:rPr>
              <w:t>0.172</w:t>
            </w:r>
          </w:p>
        </w:tc>
        <w:tc>
          <w:tcPr>
            <w:tcW w:w="1004" w:type="dxa"/>
            <w:vAlign w:val="bottom"/>
          </w:tcPr>
          <w:p w14:paraId="75855745" w14:textId="77777777" w:rsidR="00A7597C" w:rsidRPr="00921AA6" w:rsidRDefault="00A7597C">
            <w:pPr>
              <w:jc w:val="right"/>
              <w:rPr>
                <w:rFonts w:ascii="Calibri" w:hAnsi="Calibri"/>
              </w:rPr>
            </w:pPr>
            <w:r w:rsidRPr="00921AA6">
              <w:rPr>
                <w:rFonts w:ascii="Calibri" w:hAnsi="Calibri"/>
              </w:rPr>
              <w:t>0.813</w:t>
            </w:r>
          </w:p>
        </w:tc>
        <w:tc>
          <w:tcPr>
            <w:tcW w:w="1004" w:type="dxa"/>
            <w:vAlign w:val="bottom"/>
          </w:tcPr>
          <w:p w14:paraId="1771E8AE" w14:textId="77777777" w:rsidR="00A7597C" w:rsidRPr="00921AA6" w:rsidRDefault="00A7597C">
            <w:pPr>
              <w:jc w:val="right"/>
              <w:rPr>
                <w:rFonts w:ascii="Calibri" w:hAnsi="Calibri"/>
              </w:rPr>
            </w:pPr>
            <w:r w:rsidRPr="00921AA6">
              <w:rPr>
                <w:rFonts w:ascii="Calibri" w:hAnsi="Calibri"/>
              </w:rPr>
              <w:t>0.401</w:t>
            </w:r>
          </w:p>
        </w:tc>
        <w:tc>
          <w:tcPr>
            <w:tcW w:w="1004" w:type="dxa"/>
            <w:vAlign w:val="bottom"/>
          </w:tcPr>
          <w:p w14:paraId="07F8235F" w14:textId="77777777" w:rsidR="00A7597C" w:rsidRPr="00921AA6" w:rsidRDefault="00A7597C">
            <w:pPr>
              <w:jc w:val="right"/>
              <w:rPr>
                <w:rFonts w:ascii="Calibri" w:hAnsi="Calibri"/>
              </w:rPr>
            </w:pPr>
            <w:r w:rsidRPr="00921AA6">
              <w:rPr>
                <w:rFonts w:ascii="Calibri" w:hAnsi="Calibri"/>
              </w:rPr>
              <w:t>2.380</w:t>
            </w:r>
          </w:p>
        </w:tc>
        <w:tc>
          <w:tcPr>
            <w:tcW w:w="1004" w:type="dxa"/>
            <w:vAlign w:val="bottom"/>
          </w:tcPr>
          <w:p w14:paraId="5571A3EA" w14:textId="77777777" w:rsidR="00A7597C" w:rsidRPr="00921AA6" w:rsidRDefault="00A7597C">
            <w:pPr>
              <w:jc w:val="right"/>
              <w:rPr>
                <w:rFonts w:ascii="Calibri" w:hAnsi="Calibri"/>
              </w:rPr>
            </w:pPr>
            <w:r w:rsidRPr="00921AA6">
              <w:rPr>
                <w:rFonts w:ascii="Calibri" w:hAnsi="Calibri"/>
              </w:rPr>
              <w:t>27.390</w:t>
            </w:r>
          </w:p>
        </w:tc>
        <w:tc>
          <w:tcPr>
            <w:tcW w:w="1219" w:type="dxa"/>
            <w:vAlign w:val="bottom"/>
          </w:tcPr>
          <w:p w14:paraId="03AA2EE3" w14:textId="77777777" w:rsidR="00A7597C" w:rsidRPr="00921AA6" w:rsidRDefault="00A7597C">
            <w:pPr>
              <w:jc w:val="right"/>
              <w:rPr>
                <w:rFonts w:ascii="Calibri" w:hAnsi="Calibri"/>
              </w:rPr>
            </w:pPr>
            <w:r w:rsidRPr="00921AA6">
              <w:rPr>
                <w:rFonts w:ascii="Calibri" w:hAnsi="Calibri"/>
              </w:rPr>
              <w:t>0.732</w:t>
            </w:r>
          </w:p>
        </w:tc>
      </w:tr>
      <w:tr w:rsidR="00B44DE8" w:rsidRPr="00921AA6" w14:paraId="65020D3B" w14:textId="77777777" w:rsidTr="000B34B7">
        <w:trPr>
          <w:jc w:val="center"/>
        </w:trPr>
        <w:tc>
          <w:tcPr>
            <w:tcW w:w="1420" w:type="dxa"/>
            <w:vAlign w:val="bottom"/>
          </w:tcPr>
          <w:p w14:paraId="43294E3A" w14:textId="77777777" w:rsidR="00A7597C" w:rsidRPr="00921AA6" w:rsidRDefault="00A7597C">
            <w:pPr>
              <w:rPr>
                <w:rFonts w:ascii="Calibri" w:hAnsi="Calibri"/>
              </w:rPr>
            </w:pPr>
            <w:r w:rsidRPr="00921AA6">
              <w:rPr>
                <w:rFonts w:ascii="Calibri" w:hAnsi="Calibri"/>
              </w:rPr>
              <w:t>Argentina</w:t>
            </w:r>
          </w:p>
        </w:tc>
        <w:tc>
          <w:tcPr>
            <w:tcW w:w="1004" w:type="dxa"/>
            <w:vAlign w:val="bottom"/>
          </w:tcPr>
          <w:p w14:paraId="22AAF01F" w14:textId="77777777" w:rsidR="00A7597C" w:rsidRPr="00921AA6" w:rsidRDefault="00A7597C">
            <w:pPr>
              <w:jc w:val="right"/>
              <w:rPr>
                <w:rFonts w:ascii="Calibri" w:hAnsi="Calibri"/>
              </w:rPr>
            </w:pPr>
            <w:r w:rsidRPr="00921AA6">
              <w:rPr>
                <w:rFonts w:ascii="Calibri" w:hAnsi="Calibri"/>
              </w:rPr>
              <w:t>0.419</w:t>
            </w:r>
          </w:p>
        </w:tc>
        <w:tc>
          <w:tcPr>
            <w:tcW w:w="1004" w:type="dxa"/>
            <w:vAlign w:val="bottom"/>
          </w:tcPr>
          <w:p w14:paraId="12CAA211" w14:textId="77777777" w:rsidR="00A7597C" w:rsidRPr="00921AA6" w:rsidRDefault="00A7597C">
            <w:pPr>
              <w:jc w:val="right"/>
              <w:rPr>
                <w:rFonts w:ascii="Calibri" w:hAnsi="Calibri"/>
              </w:rPr>
            </w:pPr>
            <w:r w:rsidRPr="00921AA6">
              <w:rPr>
                <w:rFonts w:ascii="Calibri" w:hAnsi="Calibri"/>
              </w:rPr>
              <w:t>0.248</w:t>
            </w:r>
          </w:p>
        </w:tc>
        <w:tc>
          <w:tcPr>
            <w:tcW w:w="1004" w:type="dxa"/>
            <w:vAlign w:val="bottom"/>
          </w:tcPr>
          <w:p w14:paraId="02B820A0" w14:textId="77777777" w:rsidR="00A7597C" w:rsidRPr="00921AA6" w:rsidRDefault="00A7597C">
            <w:pPr>
              <w:jc w:val="right"/>
              <w:rPr>
                <w:rFonts w:ascii="Calibri" w:hAnsi="Calibri"/>
              </w:rPr>
            </w:pPr>
            <w:r w:rsidRPr="00921AA6">
              <w:rPr>
                <w:rFonts w:ascii="Calibri" w:hAnsi="Calibri"/>
              </w:rPr>
              <w:t>1.073</w:t>
            </w:r>
          </w:p>
        </w:tc>
        <w:tc>
          <w:tcPr>
            <w:tcW w:w="1004" w:type="dxa"/>
            <w:vAlign w:val="bottom"/>
          </w:tcPr>
          <w:p w14:paraId="6CC8414F" w14:textId="77777777" w:rsidR="00A7597C" w:rsidRPr="00921AA6" w:rsidRDefault="00A7597C">
            <w:pPr>
              <w:jc w:val="right"/>
              <w:rPr>
                <w:rFonts w:ascii="Calibri" w:hAnsi="Calibri"/>
              </w:rPr>
            </w:pPr>
            <w:r w:rsidRPr="00921AA6">
              <w:rPr>
                <w:rFonts w:ascii="Calibri" w:hAnsi="Calibri"/>
              </w:rPr>
              <w:t>0.397</w:t>
            </w:r>
          </w:p>
        </w:tc>
        <w:tc>
          <w:tcPr>
            <w:tcW w:w="1004" w:type="dxa"/>
            <w:vAlign w:val="bottom"/>
          </w:tcPr>
          <w:p w14:paraId="597E73D4" w14:textId="77777777" w:rsidR="00A7597C" w:rsidRPr="00921AA6" w:rsidRDefault="00A7597C">
            <w:pPr>
              <w:jc w:val="right"/>
              <w:rPr>
                <w:rFonts w:ascii="Calibri" w:hAnsi="Calibri"/>
              </w:rPr>
            </w:pPr>
            <w:r w:rsidRPr="00921AA6">
              <w:rPr>
                <w:rFonts w:ascii="Calibri" w:hAnsi="Calibri"/>
              </w:rPr>
              <w:t>2.799</w:t>
            </w:r>
          </w:p>
        </w:tc>
        <w:tc>
          <w:tcPr>
            <w:tcW w:w="1004" w:type="dxa"/>
            <w:vAlign w:val="bottom"/>
          </w:tcPr>
          <w:p w14:paraId="632E6DCC" w14:textId="77777777" w:rsidR="00A7597C" w:rsidRPr="00921AA6" w:rsidRDefault="00A7597C">
            <w:pPr>
              <w:jc w:val="right"/>
              <w:rPr>
                <w:rFonts w:ascii="Calibri" w:hAnsi="Calibri"/>
              </w:rPr>
            </w:pPr>
            <w:r w:rsidRPr="00921AA6">
              <w:rPr>
                <w:rFonts w:ascii="Calibri" w:hAnsi="Calibri"/>
              </w:rPr>
              <w:t>14.096</w:t>
            </w:r>
          </w:p>
        </w:tc>
        <w:tc>
          <w:tcPr>
            <w:tcW w:w="1219" w:type="dxa"/>
            <w:vAlign w:val="bottom"/>
          </w:tcPr>
          <w:p w14:paraId="07370687" w14:textId="77777777" w:rsidR="00A7597C" w:rsidRPr="00921AA6" w:rsidRDefault="00A7597C">
            <w:pPr>
              <w:jc w:val="right"/>
              <w:rPr>
                <w:rFonts w:ascii="Calibri" w:hAnsi="Calibri"/>
              </w:rPr>
            </w:pPr>
            <w:r w:rsidRPr="00921AA6">
              <w:rPr>
                <w:rFonts w:ascii="Calibri" w:hAnsi="Calibri"/>
              </w:rPr>
              <w:t>0.767</w:t>
            </w:r>
          </w:p>
        </w:tc>
      </w:tr>
      <w:tr w:rsidR="00B44DE8" w:rsidRPr="00921AA6" w14:paraId="6F03A8C7" w14:textId="77777777" w:rsidTr="000B34B7">
        <w:trPr>
          <w:jc w:val="center"/>
        </w:trPr>
        <w:tc>
          <w:tcPr>
            <w:tcW w:w="1420" w:type="dxa"/>
            <w:vAlign w:val="bottom"/>
          </w:tcPr>
          <w:p w14:paraId="1AC28660" w14:textId="77777777" w:rsidR="00A7597C" w:rsidRPr="00921AA6" w:rsidRDefault="00A7597C">
            <w:pPr>
              <w:rPr>
                <w:rFonts w:ascii="Calibri" w:hAnsi="Calibri"/>
              </w:rPr>
            </w:pPr>
            <w:r w:rsidRPr="00921AA6">
              <w:rPr>
                <w:rFonts w:ascii="Calibri" w:hAnsi="Calibri"/>
              </w:rPr>
              <w:t>Japan</w:t>
            </w:r>
          </w:p>
        </w:tc>
        <w:tc>
          <w:tcPr>
            <w:tcW w:w="1004" w:type="dxa"/>
            <w:vAlign w:val="bottom"/>
          </w:tcPr>
          <w:p w14:paraId="33A9C09B" w14:textId="77777777" w:rsidR="00A7597C" w:rsidRPr="00921AA6" w:rsidRDefault="00A7597C">
            <w:pPr>
              <w:jc w:val="right"/>
              <w:rPr>
                <w:rFonts w:ascii="Calibri" w:hAnsi="Calibri"/>
              </w:rPr>
            </w:pPr>
            <w:r w:rsidRPr="00921AA6">
              <w:rPr>
                <w:rFonts w:ascii="Calibri" w:hAnsi="Calibri"/>
              </w:rPr>
              <w:t>0.299</w:t>
            </w:r>
          </w:p>
        </w:tc>
        <w:tc>
          <w:tcPr>
            <w:tcW w:w="1004" w:type="dxa"/>
            <w:vAlign w:val="bottom"/>
          </w:tcPr>
          <w:p w14:paraId="124EC8D6" w14:textId="77777777" w:rsidR="00A7597C" w:rsidRPr="00921AA6" w:rsidRDefault="00A7597C">
            <w:pPr>
              <w:jc w:val="right"/>
              <w:rPr>
                <w:rFonts w:ascii="Calibri" w:hAnsi="Calibri"/>
              </w:rPr>
            </w:pPr>
            <w:r w:rsidRPr="00921AA6">
              <w:rPr>
                <w:rFonts w:ascii="Calibri" w:hAnsi="Calibri"/>
              </w:rPr>
              <w:t>0.103</w:t>
            </w:r>
          </w:p>
        </w:tc>
        <w:tc>
          <w:tcPr>
            <w:tcW w:w="1004" w:type="dxa"/>
            <w:vAlign w:val="bottom"/>
          </w:tcPr>
          <w:p w14:paraId="737B7B00" w14:textId="77777777" w:rsidR="00A7597C" w:rsidRPr="00921AA6" w:rsidRDefault="00A7597C">
            <w:pPr>
              <w:jc w:val="right"/>
              <w:rPr>
                <w:rFonts w:ascii="Calibri" w:hAnsi="Calibri"/>
              </w:rPr>
            </w:pPr>
            <w:r w:rsidRPr="00921AA6">
              <w:rPr>
                <w:rFonts w:ascii="Calibri" w:hAnsi="Calibri"/>
              </w:rPr>
              <w:t>0.904</w:t>
            </w:r>
          </w:p>
        </w:tc>
        <w:tc>
          <w:tcPr>
            <w:tcW w:w="1004" w:type="dxa"/>
            <w:vAlign w:val="bottom"/>
          </w:tcPr>
          <w:p w14:paraId="632AB738" w14:textId="77777777" w:rsidR="00A7597C" w:rsidRPr="00921AA6" w:rsidRDefault="00A7597C">
            <w:pPr>
              <w:jc w:val="right"/>
              <w:rPr>
                <w:rFonts w:ascii="Calibri" w:hAnsi="Calibri"/>
              </w:rPr>
            </w:pPr>
            <w:r w:rsidRPr="00921AA6">
              <w:rPr>
                <w:rFonts w:ascii="Calibri" w:hAnsi="Calibri"/>
              </w:rPr>
              <w:t>0.529</w:t>
            </w:r>
          </w:p>
        </w:tc>
        <w:tc>
          <w:tcPr>
            <w:tcW w:w="1004" w:type="dxa"/>
            <w:vAlign w:val="bottom"/>
          </w:tcPr>
          <w:p w14:paraId="78C3C1DF" w14:textId="77777777" w:rsidR="00A7597C" w:rsidRPr="00921AA6" w:rsidRDefault="00A7597C">
            <w:pPr>
              <w:jc w:val="right"/>
              <w:rPr>
                <w:rFonts w:ascii="Calibri" w:hAnsi="Calibri"/>
              </w:rPr>
            </w:pPr>
            <w:r w:rsidRPr="00921AA6">
              <w:rPr>
                <w:rFonts w:ascii="Calibri" w:hAnsi="Calibri"/>
              </w:rPr>
              <w:t>0.774</w:t>
            </w:r>
          </w:p>
        </w:tc>
        <w:tc>
          <w:tcPr>
            <w:tcW w:w="1004" w:type="dxa"/>
            <w:vAlign w:val="bottom"/>
          </w:tcPr>
          <w:p w14:paraId="08F182BF" w14:textId="77777777" w:rsidR="00A7597C" w:rsidRPr="00921AA6" w:rsidRDefault="00A7597C">
            <w:pPr>
              <w:jc w:val="right"/>
              <w:rPr>
                <w:rFonts w:ascii="Calibri" w:hAnsi="Calibri"/>
              </w:rPr>
            </w:pPr>
            <w:r w:rsidRPr="00921AA6">
              <w:rPr>
                <w:rFonts w:ascii="Calibri" w:hAnsi="Calibri"/>
              </w:rPr>
              <w:t>62.519</w:t>
            </w:r>
          </w:p>
        </w:tc>
        <w:tc>
          <w:tcPr>
            <w:tcW w:w="1219" w:type="dxa"/>
            <w:vAlign w:val="bottom"/>
          </w:tcPr>
          <w:p w14:paraId="3431A13E" w14:textId="77777777" w:rsidR="00A7597C" w:rsidRPr="00921AA6" w:rsidRDefault="00A7597C">
            <w:pPr>
              <w:jc w:val="right"/>
              <w:rPr>
                <w:rFonts w:ascii="Calibri" w:hAnsi="Calibri"/>
              </w:rPr>
            </w:pPr>
            <w:r w:rsidRPr="00921AA6">
              <w:rPr>
                <w:rFonts w:ascii="Calibri" w:hAnsi="Calibri"/>
              </w:rPr>
              <w:t>0.676</w:t>
            </w:r>
          </w:p>
        </w:tc>
      </w:tr>
      <w:tr w:rsidR="00B44DE8" w:rsidRPr="00921AA6" w14:paraId="5896D73A" w14:textId="77777777" w:rsidTr="000B34B7">
        <w:trPr>
          <w:jc w:val="center"/>
        </w:trPr>
        <w:tc>
          <w:tcPr>
            <w:tcW w:w="1420" w:type="dxa"/>
            <w:vAlign w:val="bottom"/>
          </w:tcPr>
          <w:p w14:paraId="7A6ED1A7" w14:textId="77777777" w:rsidR="00A7597C" w:rsidRPr="00921AA6" w:rsidRDefault="00A7597C">
            <w:pPr>
              <w:rPr>
                <w:rFonts w:ascii="Calibri" w:hAnsi="Calibri"/>
              </w:rPr>
            </w:pPr>
            <w:r w:rsidRPr="00921AA6">
              <w:rPr>
                <w:rFonts w:ascii="Calibri" w:hAnsi="Calibri"/>
              </w:rPr>
              <w:t>Fiji</w:t>
            </w:r>
          </w:p>
        </w:tc>
        <w:tc>
          <w:tcPr>
            <w:tcW w:w="1004" w:type="dxa"/>
            <w:vAlign w:val="bottom"/>
          </w:tcPr>
          <w:p w14:paraId="086DDB26" w14:textId="77777777" w:rsidR="00A7597C" w:rsidRPr="00921AA6" w:rsidRDefault="00A7597C">
            <w:pPr>
              <w:jc w:val="right"/>
              <w:rPr>
                <w:rFonts w:ascii="Calibri" w:hAnsi="Calibri"/>
              </w:rPr>
            </w:pPr>
            <w:r w:rsidRPr="00921AA6">
              <w:rPr>
                <w:rFonts w:ascii="Calibri" w:hAnsi="Calibri"/>
              </w:rPr>
              <w:t>0.374</w:t>
            </w:r>
          </w:p>
        </w:tc>
        <w:tc>
          <w:tcPr>
            <w:tcW w:w="1004" w:type="dxa"/>
            <w:vAlign w:val="bottom"/>
          </w:tcPr>
          <w:p w14:paraId="797CEE6F" w14:textId="77777777" w:rsidR="00A7597C" w:rsidRPr="00921AA6" w:rsidRDefault="00A7597C">
            <w:pPr>
              <w:jc w:val="right"/>
              <w:rPr>
                <w:rFonts w:ascii="Calibri" w:hAnsi="Calibri"/>
              </w:rPr>
            </w:pPr>
            <w:r w:rsidRPr="00921AA6">
              <w:rPr>
                <w:rFonts w:ascii="Calibri" w:hAnsi="Calibri"/>
              </w:rPr>
              <w:t>0.132</w:t>
            </w:r>
          </w:p>
        </w:tc>
        <w:tc>
          <w:tcPr>
            <w:tcW w:w="1004" w:type="dxa"/>
            <w:vAlign w:val="bottom"/>
          </w:tcPr>
          <w:p w14:paraId="48D409EA" w14:textId="77777777" w:rsidR="00A7597C" w:rsidRPr="00921AA6" w:rsidRDefault="00A7597C">
            <w:pPr>
              <w:jc w:val="right"/>
              <w:rPr>
                <w:rFonts w:ascii="Calibri" w:hAnsi="Calibri"/>
              </w:rPr>
            </w:pPr>
            <w:r w:rsidRPr="00921AA6">
              <w:rPr>
                <w:rFonts w:ascii="Calibri" w:hAnsi="Calibri"/>
              </w:rPr>
              <w:t>0.722</w:t>
            </w:r>
          </w:p>
        </w:tc>
        <w:tc>
          <w:tcPr>
            <w:tcW w:w="1004" w:type="dxa"/>
            <w:vAlign w:val="bottom"/>
          </w:tcPr>
          <w:p w14:paraId="098D3DF0" w14:textId="77777777" w:rsidR="00A7597C" w:rsidRPr="00921AA6" w:rsidRDefault="00A7597C">
            <w:pPr>
              <w:jc w:val="right"/>
              <w:rPr>
                <w:rFonts w:ascii="Calibri" w:hAnsi="Calibri"/>
              </w:rPr>
            </w:pPr>
            <w:r w:rsidRPr="00921AA6">
              <w:rPr>
                <w:rFonts w:ascii="Calibri" w:hAnsi="Calibri"/>
              </w:rPr>
              <w:t>0.464</w:t>
            </w:r>
          </w:p>
        </w:tc>
        <w:tc>
          <w:tcPr>
            <w:tcW w:w="1004" w:type="dxa"/>
            <w:vAlign w:val="bottom"/>
          </w:tcPr>
          <w:p w14:paraId="0A8DD132" w14:textId="77777777" w:rsidR="00A7597C" w:rsidRPr="00921AA6" w:rsidRDefault="00A7597C">
            <w:pPr>
              <w:jc w:val="right"/>
              <w:rPr>
                <w:rFonts w:ascii="Calibri" w:hAnsi="Calibri"/>
              </w:rPr>
            </w:pPr>
            <w:r w:rsidRPr="00921AA6">
              <w:rPr>
                <w:rFonts w:ascii="Calibri" w:hAnsi="Calibri"/>
              </w:rPr>
              <w:t>0.010</w:t>
            </w:r>
          </w:p>
        </w:tc>
        <w:tc>
          <w:tcPr>
            <w:tcW w:w="1004" w:type="dxa"/>
            <w:vAlign w:val="bottom"/>
          </w:tcPr>
          <w:p w14:paraId="7D9F16B2" w14:textId="77777777" w:rsidR="00A7597C" w:rsidRPr="00921AA6" w:rsidRDefault="00A7597C">
            <w:pPr>
              <w:jc w:val="right"/>
              <w:rPr>
                <w:rFonts w:ascii="Calibri" w:hAnsi="Calibri"/>
              </w:rPr>
            </w:pPr>
            <w:r w:rsidRPr="00921AA6">
              <w:rPr>
                <w:rFonts w:ascii="Calibri" w:hAnsi="Calibri"/>
              </w:rPr>
              <w:t>13.728</w:t>
            </w:r>
          </w:p>
        </w:tc>
        <w:tc>
          <w:tcPr>
            <w:tcW w:w="1219" w:type="dxa"/>
            <w:vAlign w:val="bottom"/>
          </w:tcPr>
          <w:p w14:paraId="5B3698F5" w14:textId="77777777" w:rsidR="00A7597C" w:rsidRPr="00921AA6" w:rsidRDefault="00A7597C">
            <w:pPr>
              <w:jc w:val="right"/>
              <w:rPr>
                <w:rFonts w:ascii="Calibri" w:hAnsi="Calibri"/>
              </w:rPr>
            </w:pPr>
            <w:r w:rsidRPr="00921AA6">
              <w:rPr>
                <w:rFonts w:ascii="Calibri" w:hAnsi="Calibri"/>
              </w:rPr>
              <w:t>0.733</w:t>
            </w:r>
          </w:p>
        </w:tc>
      </w:tr>
      <w:tr w:rsidR="00B44DE8" w:rsidRPr="00921AA6" w14:paraId="2FBBF073" w14:textId="77777777" w:rsidTr="000B34B7">
        <w:trPr>
          <w:jc w:val="center"/>
        </w:trPr>
        <w:tc>
          <w:tcPr>
            <w:tcW w:w="1420" w:type="dxa"/>
            <w:vAlign w:val="bottom"/>
          </w:tcPr>
          <w:p w14:paraId="2DCBBF50" w14:textId="77777777" w:rsidR="00A7597C" w:rsidRPr="00921AA6" w:rsidRDefault="00A7597C">
            <w:pPr>
              <w:rPr>
                <w:rFonts w:ascii="Calibri" w:hAnsi="Calibri"/>
              </w:rPr>
            </w:pPr>
            <w:r w:rsidRPr="00921AA6">
              <w:rPr>
                <w:rFonts w:ascii="Calibri" w:hAnsi="Calibri"/>
              </w:rPr>
              <w:t>Romania</w:t>
            </w:r>
          </w:p>
        </w:tc>
        <w:tc>
          <w:tcPr>
            <w:tcW w:w="1004" w:type="dxa"/>
            <w:vAlign w:val="bottom"/>
          </w:tcPr>
          <w:p w14:paraId="7C772179" w14:textId="77777777" w:rsidR="00A7597C" w:rsidRPr="00921AA6" w:rsidRDefault="00A7597C">
            <w:pPr>
              <w:jc w:val="right"/>
              <w:rPr>
                <w:rFonts w:ascii="Calibri" w:hAnsi="Calibri"/>
              </w:rPr>
            </w:pPr>
            <w:r w:rsidRPr="00921AA6">
              <w:rPr>
                <w:rFonts w:ascii="Calibri" w:hAnsi="Calibri"/>
              </w:rPr>
              <w:t>0.151</w:t>
            </w:r>
          </w:p>
        </w:tc>
        <w:tc>
          <w:tcPr>
            <w:tcW w:w="1004" w:type="dxa"/>
            <w:vAlign w:val="bottom"/>
          </w:tcPr>
          <w:p w14:paraId="014C0EC1" w14:textId="77777777" w:rsidR="00A7597C" w:rsidRPr="00921AA6" w:rsidRDefault="00A7597C">
            <w:pPr>
              <w:jc w:val="right"/>
              <w:rPr>
                <w:rFonts w:ascii="Calibri" w:hAnsi="Calibri"/>
              </w:rPr>
            </w:pPr>
            <w:r w:rsidRPr="00921AA6">
              <w:rPr>
                <w:rFonts w:ascii="Calibri" w:hAnsi="Calibri"/>
              </w:rPr>
              <w:t>0.098</w:t>
            </w:r>
          </w:p>
        </w:tc>
        <w:tc>
          <w:tcPr>
            <w:tcW w:w="1004" w:type="dxa"/>
            <w:vAlign w:val="bottom"/>
          </w:tcPr>
          <w:p w14:paraId="5DDEB5E3" w14:textId="77777777" w:rsidR="00A7597C" w:rsidRPr="00921AA6" w:rsidRDefault="00A7597C">
            <w:pPr>
              <w:jc w:val="right"/>
              <w:rPr>
                <w:rFonts w:ascii="Calibri" w:hAnsi="Calibri"/>
              </w:rPr>
            </w:pPr>
            <w:r w:rsidRPr="00921AA6">
              <w:rPr>
                <w:rFonts w:ascii="Calibri" w:hAnsi="Calibri"/>
              </w:rPr>
              <w:t>0.924</w:t>
            </w:r>
          </w:p>
        </w:tc>
        <w:tc>
          <w:tcPr>
            <w:tcW w:w="1004" w:type="dxa"/>
            <w:vAlign w:val="bottom"/>
          </w:tcPr>
          <w:p w14:paraId="43F4B303" w14:textId="77777777" w:rsidR="00A7597C" w:rsidRPr="00921AA6" w:rsidRDefault="00A7597C">
            <w:pPr>
              <w:jc w:val="right"/>
              <w:rPr>
                <w:rFonts w:ascii="Calibri" w:hAnsi="Calibri"/>
              </w:rPr>
            </w:pPr>
            <w:r w:rsidRPr="00921AA6">
              <w:rPr>
                <w:rFonts w:ascii="Calibri" w:hAnsi="Calibri"/>
              </w:rPr>
              <w:t>0.401</w:t>
            </w:r>
          </w:p>
        </w:tc>
        <w:tc>
          <w:tcPr>
            <w:tcW w:w="1004" w:type="dxa"/>
            <w:vAlign w:val="bottom"/>
          </w:tcPr>
          <w:p w14:paraId="1D844E76" w14:textId="77777777" w:rsidR="00A7597C" w:rsidRPr="00921AA6" w:rsidRDefault="00A7597C">
            <w:pPr>
              <w:jc w:val="right"/>
              <w:rPr>
                <w:rFonts w:ascii="Calibri" w:hAnsi="Calibri"/>
              </w:rPr>
            </w:pPr>
            <w:r w:rsidRPr="00921AA6">
              <w:rPr>
                <w:rFonts w:ascii="Calibri" w:hAnsi="Calibri"/>
              </w:rPr>
              <w:t>1.823</w:t>
            </w:r>
          </w:p>
        </w:tc>
        <w:tc>
          <w:tcPr>
            <w:tcW w:w="1004" w:type="dxa"/>
            <w:vAlign w:val="bottom"/>
          </w:tcPr>
          <w:p w14:paraId="77C2CC92" w14:textId="77777777" w:rsidR="00A7597C" w:rsidRPr="00921AA6" w:rsidRDefault="00A7597C">
            <w:pPr>
              <w:jc w:val="right"/>
              <w:rPr>
                <w:rFonts w:ascii="Calibri" w:hAnsi="Calibri"/>
              </w:rPr>
            </w:pPr>
            <w:r w:rsidRPr="00921AA6">
              <w:rPr>
                <w:rFonts w:ascii="Calibri" w:hAnsi="Calibri"/>
              </w:rPr>
              <w:t>24.471</w:t>
            </w:r>
          </w:p>
        </w:tc>
        <w:tc>
          <w:tcPr>
            <w:tcW w:w="1219" w:type="dxa"/>
            <w:vAlign w:val="bottom"/>
          </w:tcPr>
          <w:p w14:paraId="072EF6BA" w14:textId="77777777" w:rsidR="00A7597C" w:rsidRPr="00921AA6" w:rsidRDefault="00A7597C">
            <w:pPr>
              <w:jc w:val="right"/>
              <w:rPr>
                <w:rFonts w:ascii="Calibri" w:hAnsi="Calibri"/>
              </w:rPr>
            </w:pPr>
            <w:r w:rsidRPr="00921AA6">
              <w:rPr>
                <w:rFonts w:ascii="Calibri" w:hAnsi="Calibri"/>
              </w:rPr>
              <w:t>0.674</w:t>
            </w:r>
          </w:p>
        </w:tc>
      </w:tr>
      <w:tr w:rsidR="00B44DE8" w:rsidRPr="00921AA6" w14:paraId="45A7C3BB" w14:textId="77777777" w:rsidTr="000B34B7">
        <w:trPr>
          <w:jc w:val="center"/>
        </w:trPr>
        <w:tc>
          <w:tcPr>
            <w:tcW w:w="1420" w:type="dxa"/>
            <w:vAlign w:val="bottom"/>
          </w:tcPr>
          <w:p w14:paraId="58042C11" w14:textId="77777777" w:rsidR="00A7597C" w:rsidRPr="00921AA6" w:rsidRDefault="00A7597C">
            <w:pPr>
              <w:rPr>
                <w:rFonts w:ascii="Calibri" w:hAnsi="Calibri"/>
              </w:rPr>
            </w:pPr>
            <w:r w:rsidRPr="00921AA6">
              <w:rPr>
                <w:rFonts w:ascii="Calibri" w:hAnsi="Calibri"/>
              </w:rPr>
              <w:t>Canada</w:t>
            </w:r>
          </w:p>
        </w:tc>
        <w:tc>
          <w:tcPr>
            <w:tcW w:w="1004" w:type="dxa"/>
            <w:vAlign w:val="bottom"/>
          </w:tcPr>
          <w:p w14:paraId="331B5C2C" w14:textId="77777777" w:rsidR="00A7597C" w:rsidRPr="00921AA6" w:rsidRDefault="00A7597C">
            <w:pPr>
              <w:jc w:val="right"/>
              <w:rPr>
                <w:rFonts w:ascii="Calibri" w:hAnsi="Calibri"/>
              </w:rPr>
            </w:pPr>
            <w:r w:rsidRPr="00921AA6">
              <w:rPr>
                <w:rFonts w:ascii="Calibri" w:hAnsi="Calibri"/>
              </w:rPr>
              <w:t>0.258</w:t>
            </w:r>
          </w:p>
        </w:tc>
        <w:tc>
          <w:tcPr>
            <w:tcW w:w="1004" w:type="dxa"/>
            <w:vAlign w:val="bottom"/>
          </w:tcPr>
          <w:p w14:paraId="3BABCF37" w14:textId="77777777" w:rsidR="00A7597C" w:rsidRPr="00921AA6" w:rsidRDefault="00A7597C">
            <w:pPr>
              <w:jc w:val="right"/>
              <w:rPr>
                <w:rFonts w:ascii="Calibri" w:hAnsi="Calibri"/>
              </w:rPr>
            </w:pPr>
            <w:r w:rsidRPr="00921AA6">
              <w:rPr>
                <w:rFonts w:ascii="Calibri" w:hAnsi="Calibri"/>
              </w:rPr>
              <w:t>0.106</w:t>
            </w:r>
          </w:p>
        </w:tc>
        <w:tc>
          <w:tcPr>
            <w:tcW w:w="1004" w:type="dxa"/>
            <w:vAlign w:val="bottom"/>
          </w:tcPr>
          <w:p w14:paraId="4939328B" w14:textId="77777777" w:rsidR="00A7597C" w:rsidRPr="00921AA6" w:rsidRDefault="00A7597C">
            <w:pPr>
              <w:jc w:val="right"/>
              <w:rPr>
                <w:rFonts w:ascii="Calibri" w:hAnsi="Calibri"/>
              </w:rPr>
            </w:pPr>
            <w:r w:rsidRPr="00921AA6">
              <w:rPr>
                <w:rFonts w:ascii="Calibri" w:hAnsi="Calibri"/>
              </w:rPr>
              <w:t>0.817</w:t>
            </w:r>
          </w:p>
        </w:tc>
        <w:tc>
          <w:tcPr>
            <w:tcW w:w="1004" w:type="dxa"/>
            <w:vAlign w:val="bottom"/>
          </w:tcPr>
          <w:p w14:paraId="3254D5DD" w14:textId="77777777" w:rsidR="00A7597C" w:rsidRPr="00921AA6" w:rsidRDefault="00A7597C">
            <w:pPr>
              <w:jc w:val="right"/>
              <w:rPr>
                <w:rFonts w:ascii="Calibri" w:hAnsi="Calibri"/>
              </w:rPr>
            </w:pPr>
            <w:r w:rsidRPr="00921AA6">
              <w:rPr>
                <w:rFonts w:ascii="Calibri" w:hAnsi="Calibri"/>
              </w:rPr>
              <w:t>0.408</w:t>
            </w:r>
          </w:p>
        </w:tc>
        <w:tc>
          <w:tcPr>
            <w:tcW w:w="1004" w:type="dxa"/>
            <w:vAlign w:val="bottom"/>
          </w:tcPr>
          <w:p w14:paraId="7B9D512E" w14:textId="77777777" w:rsidR="00A7597C" w:rsidRPr="00921AA6" w:rsidRDefault="00A7597C">
            <w:pPr>
              <w:jc w:val="right"/>
              <w:rPr>
                <w:rFonts w:ascii="Calibri" w:hAnsi="Calibri"/>
              </w:rPr>
            </w:pPr>
            <w:r w:rsidRPr="00921AA6">
              <w:rPr>
                <w:rFonts w:ascii="Calibri" w:hAnsi="Calibri"/>
              </w:rPr>
              <w:t>1.188</w:t>
            </w:r>
          </w:p>
        </w:tc>
        <w:tc>
          <w:tcPr>
            <w:tcW w:w="1004" w:type="dxa"/>
            <w:vAlign w:val="bottom"/>
          </w:tcPr>
          <w:p w14:paraId="5D404001" w14:textId="77777777" w:rsidR="00A7597C" w:rsidRPr="00921AA6" w:rsidRDefault="00A7597C">
            <w:pPr>
              <w:jc w:val="right"/>
              <w:rPr>
                <w:rFonts w:ascii="Calibri" w:hAnsi="Calibri"/>
              </w:rPr>
            </w:pPr>
            <w:r w:rsidRPr="00921AA6">
              <w:rPr>
                <w:rFonts w:ascii="Calibri" w:hAnsi="Calibri"/>
              </w:rPr>
              <w:t>30.963</w:t>
            </w:r>
          </w:p>
        </w:tc>
        <w:tc>
          <w:tcPr>
            <w:tcW w:w="1219" w:type="dxa"/>
            <w:vAlign w:val="bottom"/>
          </w:tcPr>
          <w:p w14:paraId="04E44E98" w14:textId="77777777" w:rsidR="00A7597C" w:rsidRPr="00921AA6" w:rsidRDefault="00A7597C">
            <w:pPr>
              <w:jc w:val="right"/>
              <w:rPr>
                <w:rFonts w:ascii="Calibri" w:hAnsi="Calibri"/>
              </w:rPr>
            </w:pPr>
            <w:r w:rsidRPr="00921AA6">
              <w:rPr>
                <w:rFonts w:ascii="Calibri" w:hAnsi="Calibri"/>
              </w:rPr>
              <w:t>0.696</w:t>
            </w:r>
          </w:p>
        </w:tc>
      </w:tr>
      <w:tr w:rsidR="00B44DE8" w:rsidRPr="00921AA6" w14:paraId="45D76C15" w14:textId="77777777" w:rsidTr="000B34B7">
        <w:trPr>
          <w:jc w:val="center"/>
        </w:trPr>
        <w:tc>
          <w:tcPr>
            <w:tcW w:w="1420" w:type="dxa"/>
            <w:vAlign w:val="bottom"/>
          </w:tcPr>
          <w:p w14:paraId="500CC4B5" w14:textId="77777777" w:rsidR="00A7597C" w:rsidRPr="00921AA6" w:rsidRDefault="00A7597C">
            <w:pPr>
              <w:rPr>
                <w:rFonts w:ascii="Calibri" w:hAnsi="Calibri"/>
              </w:rPr>
            </w:pPr>
            <w:r w:rsidRPr="00921AA6">
              <w:rPr>
                <w:rFonts w:ascii="Calibri" w:hAnsi="Calibri"/>
              </w:rPr>
              <w:t>Samoa</w:t>
            </w:r>
          </w:p>
        </w:tc>
        <w:tc>
          <w:tcPr>
            <w:tcW w:w="1004" w:type="dxa"/>
            <w:vAlign w:val="bottom"/>
          </w:tcPr>
          <w:p w14:paraId="14E3438D" w14:textId="77777777" w:rsidR="00A7597C" w:rsidRPr="00921AA6" w:rsidRDefault="00A7597C">
            <w:pPr>
              <w:jc w:val="right"/>
              <w:rPr>
                <w:rFonts w:ascii="Calibri" w:hAnsi="Calibri"/>
              </w:rPr>
            </w:pPr>
            <w:r w:rsidRPr="00921AA6">
              <w:rPr>
                <w:rFonts w:ascii="Calibri" w:hAnsi="Calibri"/>
              </w:rPr>
              <w:t>0.328</w:t>
            </w:r>
          </w:p>
        </w:tc>
        <w:tc>
          <w:tcPr>
            <w:tcW w:w="1004" w:type="dxa"/>
            <w:vAlign w:val="bottom"/>
          </w:tcPr>
          <w:p w14:paraId="6DA32BFF" w14:textId="77777777" w:rsidR="00A7597C" w:rsidRPr="00921AA6" w:rsidRDefault="00A7597C">
            <w:pPr>
              <w:jc w:val="right"/>
              <w:rPr>
                <w:rFonts w:ascii="Calibri" w:hAnsi="Calibri"/>
              </w:rPr>
            </w:pPr>
            <w:r w:rsidRPr="00921AA6">
              <w:rPr>
                <w:rFonts w:ascii="Calibri" w:hAnsi="Calibri"/>
              </w:rPr>
              <w:t>0.177</w:t>
            </w:r>
          </w:p>
        </w:tc>
        <w:tc>
          <w:tcPr>
            <w:tcW w:w="1004" w:type="dxa"/>
            <w:vAlign w:val="bottom"/>
          </w:tcPr>
          <w:p w14:paraId="27DBC32F" w14:textId="77777777" w:rsidR="00A7597C" w:rsidRPr="00921AA6" w:rsidRDefault="00A7597C">
            <w:pPr>
              <w:jc w:val="right"/>
              <w:rPr>
                <w:rFonts w:ascii="Calibri" w:hAnsi="Calibri"/>
              </w:rPr>
            </w:pPr>
            <w:r w:rsidRPr="00921AA6">
              <w:rPr>
                <w:rFonts w:ascii="Calibri" w:hAnsi="Calibri"/>
              </w:rPr>
              <w:t>0.930</w:t>
            </w:r>
          </w:p>
        </w:tc>
        <w:tc>
          <w:tcPr>
            <w:tcW w:w="1004" w:type="dxa"/>
            <w:vAlign w:val="bottom"/>
          </w:tcPr>
          <w:p w14:paraId="34DBAB21" w14:textId="77777777" w:rsidR="00A7597C" w:rsidRPr="00921AA6" w:rsidRDefault="00A7597C">
            <w:pPr>
              <w:jc w:val="right"/>
              <w:rPr>
                <w:rFonts w:ascii="Calibri" w:hAnsi="Calibri"/>
              </w:rPr>
            </w:pPr>
            <w:r w:rsidRPr="00921AA6">
              <w:rPr>
                <w:rFonts w:ascii="Calibri" w:hAnsi="Calibri"/>
              </w:rPr>
              <w:t>0.397</w:t>
            </w:r>
          </w:p>
        </w:tc>
        <w:tc>
          <w:tcPr>
            <w:tcW w:w="1004" w:type="dxa"/>
            <w:vAlign w:val="bottom"/>
          </w:tcPr>
          <w:p w14:paraId="6A40EEA5" w14:textId="77777777" w:rsidR="00A7597C" w:rsidRPr="00921AA6" w:rsidRDefault="00A7597C">
            <w:pPr>
              <w:jc w:val="right"/>
              <w:rPr>
                <w:rFonts w:ascii="Calibri" w:hAnsi="Calibri"/>
              </w:rPr>
            </w:pPr>
            <w:r w:rsidRPr="00921AA6">
              <w:rPr>
                <w:rFonts w:ascii="Calibri" w:hAnsi="Calibri"/>
              </w:rPr>
              <w:t>0.741</w:t>
            </w:r>
          </w:p>
        </w:tc>
        <w:tc>
          <w:tcPr>
            <w:tcW w:w="1004" w:type="dxa"/>
            <w:vAlign w:val="bottom"/>
          </w:tcPr>
          <w:p w14:paraId="58103217" w14:textId="77777777" w:rsidR="00A7597C" w:rsidRPr="00921AA6" w:rsidRDefault="00A7597C">
            <w:pPr>
              <w:jc w:val="right"/>
              <w:rPr>
                <w:rFonts w:ascii="Calibri" w:hAnsi="Calibri"/>
              </w:rPr>
            </w:pPr>
            <w:r w:rsidRPr="00921AA6">
              <w:rPr>
                <w:rFonts w:ascii="Calibri" w:hAnsi="Calibri"/>
              </w:rPr>
              <w:t>13.799</w:t>
            </w:r>
          </w:p>
        </w:tc>
        <w:tc>
          <w:tcPr>
            <w:tcW w:w="1219" w:type="dxa"/>
            <w:vAlign w:val="bottom"/>
          </w:tcPr>
          <w:p w14:paraId="005E89C1" w14:textId="77777777" w:rsidR="00A7597C" w:rsidRPr="00921AA6" w:rsidRDefault="00A7597C">
            <w:pPr>
              <w:jc w:val="right"/>
              <w:rPr>
                <w:rFonts w:ascii="Calibri" w:hAnsi="Calibri"/>
              </w:rPr>
            </w:pPr>
            <w:r w:rsidRPr="00921AA6">
              <w:rPr>
                <w:rFonts w:ascii="Calibri" w:hAnsi="Calibri"/>
              </w:rPr>
              <w:t>0.665</w:t>
            </w:r>
          </w:p>
        </w:tc>
      </w:tr>
      <w:tr w:rsidR="00B44DE8" w:rsidRPr="00921AA6" w14:paraId="57736B56" w14:textId="77777777" w:rsidTr="000B34B7">
        <w:trPr>
          <w:jc w:val="center"/>
        </w:trPr>
        <w:tc>
          <w:tcPr>
            <w:tcW w:w="1420" w:type="dxa"/>
            <w:vAlign w:val="bottom"/>
          </w:tcPr>
          <w:p w14:paraId="745A3998" w14:textId="77777777" w:rsidR="00A7597C" w:rsidRPr="00921AA6" w:rsidRDefault="005C34D0">
            <w:pPr>
              <w:rPr>
                <w:rFonts w:ascii="Calibri" w:hAnsi="Calibri"/>
              </w:rPr>
            </w:pPr>
            <w:r w:rsidRPr="00921AA6">
              <w:rPr>
                <w:rFonts w:ascii="Calibri" w:hAnsi="Calibri"/>
              </w:rPr>
              <w:t>USA</w:t>
            </w:r>
          </w:p>
        </w:tc>
        <w:tc>
          <w:tcPr>
            <w:tcW w:w="1004" w:type="dxa"/>
            <w:vAlign w:val="bottom"/>
          </w:tcPr>
          <w:p w14:paraId="44606DE3" w14:textId="77777777" w:rsidR="00A7597C" w:rsidRPr="00921AA6" w:rsidRDefault="00A7597C">
            <w:pPr>
              <w:jc w:val="right"/>
              <w:rPr>
                <w:rFonts w:ascii="Calibri" w:hAnsi="Calibri"/>
              </w:rPr>
            </w:pPr>
            <w:r w:rsidRPr="00921AA6">
              <w:rPr>
                <w:rFonts w:ascii="Calibri" w:hAnsi="Calibri"/>
              </w:rPr>
              <w:t>0.235</w:t>
            </w:r>
          </w:p>
        </w:tc>
        <w:tc>
          <w:tcPr>
            <w:tcW w:w="1004" w:type="dxa"/>
            <w:vAlign w:val="bottom"/>
          </w:tcPr>
          <w:p w14:paraId="42646612" w14:textId="77777777" w:rsidR="00A7597C" w:rsidRPr="00921AA6" w:rsidRDefault="00A7597C">
            <w:pPr>
              <w:jc w:val="right"/>
              <w:rPr>
                <w:rFonts w:ascii="Calibri" w:hAnsi="Calibri"/>
              </w:rPr>
            </w:pPr>
            <w:r w:rsidRPr="00921AA6">
              <w:rPr>
                <w:rFonts w:ascii="Calibri" w:hAnsi="Calibri"/>
              </w:rPr>
              <w:t>0.097</w:t>
            </w:r>
          </w:p>
        </w:tc>
        <w:tc>
          <w:tcPr>
            <w:tcW w:w="1004" w:type="dxa"/>
            <w:vAlign w:val="bottom"/>
          </w:tcPr>
          <w:p w14:paraId="20AC9AC1" w14:textId="77777777" w:rsidR="00A7597C" w:rsidRPr="00921AA6" w:rsidRDefault="00A7597C">
            <w:pPr>
              <w:jc w:val="right"/>
              <w:rPr>
                <w:rFonts w:ascii="Calibri" w:hAnsi="Calibri"/>
              </w:rPr>
            </w:pPr>
            <w:r w:rsidRPr="00921AA6">
              <w:rPr>
                <w:rFonts w:ascii="Calibri" w:hAnsi="Calibri"/>
              </w:rPr>
              <w:t>0.730</w:t>
            </w:r>
          </w:p>
        </w:tc>
        <w:tc>
          <w:tcPr>
            <w:tcW w:w="1004" w:type="dxa"/>
            <w:vAlign w:val="bottom"/>
          </w:tcPr>
          <w:p w14:paraId="18B9AC44" w14:textId="77777777" w:rsidR="00A7597C" w:rsidRPr="00921AA6" w:rsidRDefault="00A7597C">
            <w:pPr>
              <w:jc w:val="right"/>
              <w:rPr>
                <w:rFonts w:ascii="Calibri" w:hAnsi="Calibri"/>
              </w:rPr>
            </w:pPr>
            <w:r w:rsidRPr="00921AA6">
              <w:rPr>
                <w:rFonts w:ascii="Calibri" w:hAnsi="Calibri"/>
              </w:rPr>
              <w:t>0.430</w:t>
            </w:r>
          </w:p>
        </w:tc>
        <w:tc>
          <w:tcPr>
            <w:tcW w:w="1004" w:type="dxa"/>
            <w:vAlign w:val="bottom"/>
          </w:tcPr>
          <w:p w14:paraId="2612717D" w14:textId="77777777" w:rsidR="00A7597C" w:rsidRPr="00921AA6" w:rsidRDefault="00A7597C">
            <w:pPr>
              <w:jc w:val="right"/>
              <w:rPr>
                <w:rFonts w:ascii="Calibri" w:hAnsi="Calibri"/>
              </w:rPr>
            </w:pPr>
            <w:r w:rsidRPr="00921AA6">
              <w:rPr>
                <w:rFonts w:ascii="Calibri" w:hAnsi="Calibri"/>
              </w:rPr>
              <w:t>2.156</w:t>
            </w:r>
          </w:p>
        </w:tc>
        <w:tc>
          <w:tcPr>
            <w:tcW w:w="1004" w:type="dxa"/>
            <w:vAlign w:val="bottom"/>
          </w:tcPr>
          <w:p w14:paraId="2C989883" w14:textId="77777777" w:rsidR="00A7597C" w:rsidRPr="00921AA6" w:rsidRDefault="00A7597C">
            <w:pPr>
              <w:jc w:val="right"/>
              <w:rPr>
                <w:rFonts w:ascii="Calibri" w:hAnsi="Calibri"/>
              </w:rPr>
            </w:pPr>
            <w:r w:rsidRPr="00921AA6">
              <w:rPr>
                <w:rFonts w:ascii="Calibri" w:hAnsi="Calibri"/>
              </w:rPr>
              <w:t>35.468</w:t>
            </w:r>
          </w:p>
        </w:tc>
        <w:tc>
          <w:tcPr>
            <w:tcW w:w="1219" w:type="dxa"/>
            <w:vAlign w:val="bottom"/>
          </w:tcPr>
          <w:p w14:paraId="751F93BB" w14:textId="77777777" w:rsidR="00A7597C" w:rsidRPr="00921AA6" w:rsidRDefault="00A7597C">
            <w:pPr>
              <w:jc w:val="right"/>
              <w:rPr>
                <w:rFonts w:ascii="Calibri" w:hAnsi="Calibri"/>
              </w:rPr>
            </w:pPr>
            <w:r w:rsidRPr="00921AA6">
              <w:rPr>
                <w:rFonts w:ascii="Calibri" w:hAnsi="Calibri"/>
              </w:rPr>
              <w:t>0.668</w:t>
            </w:r>
          </w:p>
        </w:tc>
      </w:tr>
      <w:tr w:rsidR="00B44DE8" w:rsidRPr="00921AA6" w14:paraId="550D34CD" w14:textId="77777777" w:rsidTr="000B34B7">
        <w:trPr>
          <w:jc w:val="center"/>
        </w:trPr>
        <w:tc>
          <w:tcPr>
            <w:tcW w:w="1420" w:type="dxa"/>
            <w:vAlign w:val="bottom"/>
          </w:tcPr>
          <w:p w14:paraId="01E9AC92" w14:textId="77777777" w:rsidR="00A7597C" w:rsidRPr="00921AA6" w:rsidRDefault="00A7597C">
            <w:pPr>
              <w:rPr>
                <w:rFonts w:ascii="Calibri" w:hAnsi="Calibri"/>
              </w:rPr>
            </w:pPr>
            <w:r w:rsidRPr="00921AA6">
              <w:rPr>
                <w:rFonts w:ascii="Calibri" w:hAnsi="Calibri"/>
              </w:rPr>
              <w:t>Georgia</w:t>
            </w:r>
          </w:p>
        </w:tc>
        <w:tc>
          <w:tcPr>
            <w:tcW w:w="1004" w:type="dxa"/>
            <w:vAlign w:val="bottom"/>
          </w:tcPr>
          <w:p w14:paraId="7C8E06D8" w14:textId="77777777" w:rsidR="00A7597C" w:rsidRPr="00921AA6" w:rsidRDefault="00A7597C">
            <w:pPr>
              <w:jc w:val="right"/>
              <w:rPr>
                <w:rFonts w:ascii="Calibri" w:hAnsi="Calibri"/>
              </w:rPr>
            </w:pPr>
            <w:r w:rsidRPr="00921AA6">
              <w:rPr>
                <w:rFonts w:ascii="Calibri" w:hAnsi="Calibri"/>
              </w:rPr>
              <w:t>0.157</w:t>
            </w:r>
          </w:p>
        </w:tc>
        <w:tc>
          <w:tcPr>
            <w:tcW w:w="1004" w:type="dxa"/>
            <w:vAlign w:val="bottom"/>
          </w:tcPr>
          <w:p w14:paraId="6FA99A4F" w14:textId="77777777" w:rsidR="00A7597C" w:rsidRPr="00921AA6" w:rsidRDefault="00A7597C">
            <w:pPr>
              <w:jc w:val="right"/>
              <w:rPr>
                <w:rFonts w:ascii="Calibri" w:hAnsi="Calibri"/>
              </w:rPr>
            </w:pPr>
            <w:r w:rsidRPr="00921AA6">
              <w:rPr>
                <w:rFonts w:ascii="Calibri" w:hAnsi="Calibri"/>
              </w:rPr>
              <w:t>0.135</w:t>
            </w:r>
          </w:p>
        </w:tc>
        <w:tc>
          <w:tcPr>
            <w:tcW w:w="1004" w:type="dxa"/>
            <w:vAlign w:val="bottom"/>
          </w:tcPr>
          <w:p w14:paraId="5891B39F" w14:textId="77777777" w:rsidR="00A7597C" w:rsidRPr="00921AA6" w:rsidRDefault="00A7597C">
            <w:pPr>
              <w:jc w:val="right"/>
              <w:rPr>
                <w:rFonts w:ascii="Calibri" w:hAnsi="Calibri"/>
              </w:rPr>
            </w:pPr>
            <w:r w:rsidRPr="00921AA6">
              <w:rPr>
                <w:rFonts w:ascii="Calibri" w:hAnsi="Calibri"/>
              </w:rPr>
              <w:t>0.927</w:t>
            </w:r>
          </w:p>
        </w:tc>
        <w:tc>
          <w:tcPr>
            <w:tcW w:w="1004" w:type="dxa"/>
            <w:vAlign w:val="bottom"/>
          </w:tcPr>
          <w:p w14:paraId="68A4BC64" w14:textId="77777777" w:rsidR="00A7597C" w:rsidRPr="00921AA6" w:rsidRDefault="00A7597C">
            <w:pPr>
              <w:jc w:val="right"/>
              <w:rPr>
                <w:rFonts w:ascii="Calibri" w:hAnsi="Calibri"/>
              </w:rPr>
            </w:pPr>
            <w:r w:rsidRPr="00921AA6">
              <w:rPr>
                <w:rFonts w:ascii="Calibri" w:hAnsi="Calibri"/>
              </w:rPr>
              <w:t>0.366</w:t>
            </w:r>
          </w:p>
        </w:tc>
        <w:tc>
          <w:tcPr>
            <w:tcW w:w="1004" w:type="dxa"/>
            <w:vAlign w:val="bottom"/>
          </w:tcPr>
          <w:p w14:paraId="12DC3C2C" w14:textId="77777777" w:rsidR="00A7597C" w:rsidRPr="00921AA6" w:rsidRDefault="00A7597C">
            <w:pPr>
              <w:jc w:val="right"/>
              <w:rPr>
                <w:rFonts w:ascii="Calibri" w:hAnsi="Calibri"/>
              </w:rPr>
            </w:pPr>
            <w:r w:rsidRPr="00921AA6">
              <w:rPr>
                <w:rFonts w:ascii="Calibri" w:hAnsi="Calibri"/>
              </w:rPr>
              <w:t>1.102</w:t>
            </w:r>
          </w:p>
        </w:tc>
        <w:tc>
          <w:tcPr>
            <w:tcW w:w="1004" w:type="dxa"/>
            <w:vAlign w:val="bottom"/>
          </w:tcPr>
          <w:p w14:paraId="25FD106B" w14:textId="77777777" w:rsidR="00A7597C" w:rsidRPr="00921AA6" w:rsidRDefault="00A7597C">
            <w:pPr>
              <w:jc w:val="right"/>
              <w:rPr>
                <w:rFonts w:ascii="Calibri" w:hAnsi="Calibri"/>
              </w:rPr>
            </w:pPr>
            <w:r w:rsidRPr="00921AA6">
              <w:rPr>
                <w:rFonts w:ascii="Calibri" w:hAnsi="Calibri"/>
              </w:rPr>
              <w:t>11.546</w:t>
            </w:r>
          </w:p>
        </w:tc>
        <w:tc>
          <w:tcPr>
            <w:tcW w:w="1219" w:type="dxa"/>
            <w:vAlign w:val="bottom"/>
          </w:tcPr>
          <w:p w14:paraId="786BA7B1" w14:textId="77777777" w:rsidR="00A7597C" w:rsidRPr="00921AA6" w:rsidRDefault="00A7597C">
            <w:pPr>
              <w:jc w:val="right"/>
              <w:rPr>
                <w:rFonts w:ascii="Calibri" w:hAnsi="Calibri"/>
              </w:rPr>
            </w:pPr>
            <w:r w:rsidRPr="00921AA6">
              <w:rPr>
                <w:rFonts w:ascii="Calibri" w:hAnsi="Calibri"/>
              </w:rPr>
              <w:t>0.770</w:t>
            </w:r>
          </w:p>
        </w:tc>
      </w:tr>
      <w:tr w:rsidR="00B44DE8" w:rsidRPr="00921AA6" w14:paraId="3D8CA3B0" w14:textId="77777777" w:rsidTr="000B34B7">
        <w:trPr>
          <w:jc w:val="center"/>
        </w:trPr>
        <w:tc>
          <w:tcPr>
            <w:tcW w:w="1420" w:type="dxa"/>
            <w:vAlign w:val="bottom"/>
          </w:tcPr>
          <w:p w14:paraId="76AF6DEB" w14:textId="77777777" w:rsidR="00A7597C" w:rsidRPr="00921AA6" w:rsidRDefault="00A7597C">
            <w:pPr>
              <w:rPr>
                <w:rFonts w:ascii="Calibri" w:hAnsi="Calibri"/>
              </w:rPr>
            </w:pPr>
            <w:r w:rsidRPr="00921AA6">
              <w:rPr>
                <w:rFonts w:ascii="Calibri" w:hAnsi="Calibri"/>
              </w:rPr>
              <w:t>Tonga</w:t>
            </w:r>
          </w:p>
        </w:tc>
        <w:tc>
          <w:tcPr>
            <w:tcW w:w="1004" w:type="dxa"/>
            <w:vAlign w:val="bottom"/>
          </w:tcPr>
          <w:p w14:paraId="4318BB38" w14:textId="77777777" w:rsidR="00A7597C" w:rsidRPr="00921AA6" w:rsidRDefault="00A7597C">
            <w:pPr>
              <w:jc w:val="right"/>
              <w:rPr>
                <w:rFonts w:ascii="Calibri" w:hAnsi="Calibri"/>
              </w:rPr>
            </w:pPr>
            <w:r w:rsidRPr="00921AA6">
              <w:rPr>
                <w:rFonts w:ascii="Calibri" w:hAnsi="Calibri"/>
              </w:rPr>
              <w:t>0.313</w:t>
            </w:r>
          </w:p>
        </w:tc>
        <w:tc>
          <w:tcPr>
            <w:tcW w:w="1004" w:type="dxa"/>
            <w:vAlign w:val="bottom"/>
          </w:tcPr>
          <w:p w14:paraId="26D32E15" w14:textId="77777777" w:rsidR="00A7597C" w:rsidRPr="00921AA6" w:rsidRDefault="00A7597C">
            <w:pPr>
              <w:jc w:val="right"/>
              <w:rPr>
                <w:rFonts w:ascii="Calibri" w:hAnsi="Calibri"/>
              </w:rPr>
            </w:pPr>
            <w:r w:rsidRPr="00921AA6">
              <w:rPr>
                <w:rFonts w:ascii="Calibri" w:hAnsi="Calibri"/>
              </w:rPr>
              <w:t>0.139</w:t>
            </w:r>
          </w:p>
        </w:tc>
        <w:tc>
          <w:tcPr>
            <w:tcW w:w="1004" w:type="dxa"/>
            <w:vAlign w:val="bottom"/>
          </w:tcPr>
          <w:p w14:paraId="0E9BB433" w14:textId="77777777" w:rsidR="00A7597C" w:rsidRPr="00921AA6" w:rsidRDefault="00A7597C">
            <w:pPr>
              <w:jc w:val="right"/>
              <w:rPr>
                <w:rFonts w:ascii="Calibri" w:hAnsi="Calibri"/>
              </w:rPr>
            </w:pPr>
            <w:r w:rsidRPr="00921AA6">
              <w:rPr>
                <w:rFonts w:ascii="Calibri" w:hAnsi="Calibri"/>
              </w:rPr>
              <w:t>0.984</w:t>
            </w:r>
          </w:p>
        </w:tc>
        <w:tc>
          <w:tcPr>
            <w:tcW w:w="1004" w:type="dxa"/>
            <w:vAlign w:val="bottom"/>
          </w:tcPr>
          <w:p w14:paraId="065CB078" w14:textId="77777777" w:rsidR="00A7597C" w:rsidRPr="00921AA6" w:rsidRDefault="00A7597C">
            <w:pPr>
              <w:jc w:val="right"/>
              <w:rPr>
                <w:rFonts w:ascii="Calibri" w:hAnsi="Calibri"/>
              </w:rPr>
            </w:pPr>
            <w:r w:rsidRPr="00921AA6">
              <w:rPr>
                <w:rFonts w:ascii="Calibri" w:hAnsi="Calibri"/>
              </w:rPr>
              <w:t>0.442</w:t>
            </w:r>
          </w:p>
        </w:tc>
        <w:tc>
          <w:tcPr>
            <w:tcW w:w="1004" w:type="dxa"/>
            <w:vAlign w:val="bottom"/>
          </w:tcPr>
          <w:p w14:paraId="2CEA97F4" w14:textId="77777777" w:rsidR="00A7597C" w:rsidRPr="00921AA6" w:rsidRDefault="00A7597C">
            <w:pPr>
              <w:jc w:val="right"/>
              <w:rPr>
                <w:rFonts w:ascii="Calibri" w:hAnsi="Calibri"/>
              </w:rPr>
            </w:pPr>
            <w:r w:rsidRPr="00921AA6">
              <w:rPr>
                <w:rFonts w:ascii="Calibri" w:hAnsi="Calibri"/>
              </w:rPr>
              <w:t>0.311</w:t>
            </w:r>
          </w:p>
        </w:tc>
        <w:tc>
          <w:tcPr>
            <w:tcW w:w="1004" w:type="dxa"/>
            <w:vAlign w:val="bottom"/>
          </w:tcPr>
          <w:p w14:paraId="3ED4337F" w14:textId="77777777" w:rsidR="00A7597C" w:rsidRPr="00921AA6" w:rsidRDefault="00A7597C">
            <w:pPr>
              <w:jc w:val="right"/>
              <w:rPr>
                <w:rFonts w:ascii="Calibri" w:hAnsi="Calibri"/>
              </w:rPr>
            </w:pPr>
            <w:r w:rsidRPr="00921AA6">
              <w:rPr>
                <w:rFonts w:ascii="Calibri" w:hAnsi="Calibri"/>
              </w:rPr>
              <w:t>22.399</w:t>
            </w:r>
          </w:p>
        </w:tc>
        <w:tc>
          <w:tcPr>
            <w:tcW w:w="1219" w:type="dxa"/>
            <w:vAlign w:val="bottom"/>
          </w:tcPr>
          <w:p w14:paraId="6DC87064" w14:textId="77777777" w:rsidR="00A7597C" w:rsidRPr="00921AA6" w:rsidRDefault="00A7597C">
            <w:pPr>
              <w:jc w:val="right"/>
              <w:rPr>
                <w:rFonts w:ascii="Calibri" w:hAnsi="Calibri"/>
              </w:rPr>
            </w:pPr>
            <w:r w:rsidRPr="00921AA6">
              <w:rPr>
                <w:rFonts w:ascii="Calibri" w:hAnsi="Calibri"/>
              </w:rPr>
              <w:t>0.681</w:t>
            </w:r>
          </w:p>
        </w:tc>
      </w:tr>
      <w:tr w:rsidR="00B44DE8" w:rsidRPr="00921AA6" w14:paraId="7865A784" w14:textId="77777777" w:rsidTr="000B34B7">
        <w:trPr>
          <w:jc w:val="center"/>
        </w:trPr>
        <w:tc>
          <w:tcPr>
            <w:tcW w:w="1420" w:type="dxa"/>
            <w:vAlign w:val="bottom"/>
          </w:tcPr>
          <w:p w14:paraId="57707E6A" w14:textId="77777777" w:rsidR="00A7597C" w:rsidRPr="00921AA6" w:rsidRDefault="00A7597C">
            <w:pPr>
              <w:rPr>
                <w:rFonts w:ascii="Calibri" w:hAnsi="Calibri"/>
              </w:rPr>
            </w:pPr>
            <w:r w:rsidRPr="00921AA6">
              <w:rPr>
                <w:rFonts w:ascii="Calibri" w:hAnsi="Calibri"/>
              </w:rPr>
              <w:t>Uruguay</w:t>
            </w:r>
          </w:p>
        </w:tc>
        <w:tc>
          <w:tcPr>
            <w:tcW w:w="1004" w:type="dxa"/>
            <w:vAlign w:val="bottom"/>
          </w:tcPr>
          <w:p w14:paraId="11AE7C6E" w14:textId="77777777" w:rsidR="00A7597C" w:rsidRPr="00921AA6" w:rsidRDefault="00A7597C">
            <w:pPr>
              <w:jc w:val="right"/>
              <w:rPr>
                <w:rFonts w:ascii="Calibri" w:hAnsi="Calibri"/>
              </w:rPr>
            </w:pPr>
            <w:r w:rsidRPr="00921AA6">
              <w:rPr>
                <w:rFonts w:ascii="Calibri" w:hAnsi="Calibri"/>
              </w:rPr>
              <w:t>0.107</w:t>
            </w:r>
          </w:p>
        </w:tc>
        <w:tc>
          <w:tcPr>
            <w:tcW w:w="1004" w:type="dxa"/>
            <w:vAlign w:val="bottom"/>
          </w:tcPr>
          <w:p w14:paraId="6DE84C38" w14:textId="77777777" w:rsidR="00A7597C" w:rsidRPr="00921AA6" w:rsidRDefault="00A7597C">
            <w:pPr>
              <w:jc w:val="right"/>
              <w:rPr>
                <w:rFonts w:ascii="Calibri" w:hAnsi="Calibri"/>
              </w:rPr>
            </w:pPr>
            <w:r w:rsidRPr="00921AA6">
              <w:rPr>
                <w:rFonts w:ascii="Calibri" w:hAnsi="Calibri"/>
              </w:rPr>
              <w:t>0.069</w:t>
            </w:r>
          </w:p>
        </w:tc>
        <w:tc>
          <w:tcPr>
            <w:tcW w:w="1004" w:type="dxa"/>
            <w:vAlign w:val="bottom"/>
          </w:tcPr>
          <w:p w14:paraId="03C0EC65" w14:textId="77777777" w:rsidR="00A7597C" w:rsidRPr="00921AA6" w:rsidRDefault="00A7597C">
            <w:pPr>
              <w:jc w:val="right"/>
              <w:rPr>
                <w:rFonts w:ascii="Calibri" w:hAnsi="Calibri"/>
              </w:rPr>
            </w:pPr>
            <w:r w:rsidRPr="00921AA6">
              <w:rPr>
                <w:rFonts w:ascii="Calibri" w:hAnsi="Calibri"/>
              </w:rPr>
              <w:t>0.668</w:t>
            </w:r>
          </w:p>
        </w:tc>
        <w:tc>
          <w:tcPr>
            <w:tcW w:w="1004" w:type="dxa"/>
            <w:vAlign w:val="bottom"/>
          </w:tcPr>
          <w:p w14:paraId="1B398F79" w14:textId="77777777" w:rsidR="00A7597C" w:rsidRPr="00921AA6" w:rsidRDefault="00A7597C">
            <w:pPr>
              <w:jc w:val="right"/>
              <w:rPr>
                <w:rFonts w:ascii="Calibri" w:hAnsi="Calibri"/>
              </w:rPr>
            </w:pPr>
            <w:r w:rsidRPr="00921AA6">
              <w:rPr>
                <w:rFonts w:ascii="Calibri" w:hAnsi="Calibri"/>
              </w:rPr>
              <w:t>0.633</w:t>
            </w:r>
          </w:p>
        </w:tc>
        <w:tc>
          <w:tcPr>
            <w:tcW w:w="1004" w:type="dxa"/>
            <w:vAlign w:val="bottom"/>
          </w:tcPr>
          <w:p w14:paraId="0A41D1F4" w14:textId="77777777" w:rsidR="00A7597C" w:rsidRPr="00921AA6" w:rsidRDefault="00A7597C">
            <w:pPr>
              <w:jc w:val="right"/>
              <w:rPr>
                <w:rFonts w:ascii="Calibri" w:hAnsi="Calibri"/>
              </w:rPr>
            </w:pPr>
            <w:r w:rsidRPr="00921AA6">
              <w:rPr>
                <w:rFonts w:ascii="Calibri" w:hAnsi="Calibri"/>
              </w:rPr>
              <w:t>0.519</w:t>
            </w:r>
          </w:p>
        </w:tc>
        <w:tc>
          <w:tcPr>
            <w:tcW w:w="1004" w:type="dxa"/>
            <w:vAlign w:val="bottom"/>
          </w:tcPr>
          <w:p w14:paraId="1A202B93" w14:textId="77777777" w:rsidR="00A7597C" w:rsidRPr="00921AA6" w:rsidRDefault="00A7597C">
            <w:pPr>
              <w:jc w:val="right"/>
              <w:rPr>
                <w:rFonts w:ascii="Calibri" w:hAnsi="Calibri"/>
              </w:rPr>
            </w:pPr>
            <w:r w:rsidRPr="00921AA6">
              <w:rPr>
                <w:rFonts w:ascii="Calibri" w:hAnsi="Calibri"/>
              </w:rPr>
              <w:t>56.646</w:t>
            </w:r>
          </w:p>
        </w:tc>
        <w:tc>
          <w:tcPr>
            <w:tcW w:w="1219" w:type="dxa"/>
            <w:vAlign w:val="bottom"/>
          </w:tcPr>
          <w:p w14:paraId="5F346724" w14:textId="77777777" w:rsidR="00A7597C" w:rsidRPr="00921AA6" w:rsidRDefault="00A7597C">
            <w:pPr>
              <w:jc w:val="right"/>
              <w:rPr>
                <w:rFonts w:ascii="Calibri" w:hAnsi="Calibri"/>
              </w:rPr>
            </w:pPr>
            <w:r w:rsidRPr="00921AA6">
              <w:rPr>
                <w:rFonts w:ascii="Calibri" w:hAnsi="Calibri"/>
              </w:rPr>
              <w:t>0.600</w:t>
            </w:r>
          </w:p>
        </w:tc>
      </w:tr>
      <w:tr w:rsidR="00B44DE8" w:rsidRPr="00921AA6" w14:paraId="70DA16AA" w14:textId="77777777" w:rsidTr="0066381D">
        <w:trPr>
          <w:jc w:val="center"/>
        </w:trPr>
        <w:tc>
          <w:tcPr>
            <w:tcW w:w="1420" w:type="dxa"/>
            <w:tcBorders>
              <w:bottom w:val="single" w:sz="4" w:space="0" w:color="auto"/>
            </w:tcBorders>
            <w:vAlign w:val="bottom"/>
          </w:tcPr>
          <w:p w14:paraId="6ED8722E" w14:textId="77777777" w:rsidR="00A7597C" w:rsidRPr="00921AA6" w:rsidRDefault="00A7597C">
            <w:pPr>
              <w:rPr>
                <w:rFonts w:ascii="Calibri" w:hAnsi="Calibri"/>
              </w:rPr>
            </w:pPr>
            <w:r w:rsidRPr="00921AA6">
              <w:rPr>
                <w:rFonts w:ascii="Calibri" w:hAnsi="Calibri"/>
              </w:rPr>
              <w:t>Namibia</w:t>
            </w:r>
          </w:p>
        </w:tc>
        <w:tc>
          <w:tcPr>
            <w:tcW w:w="1004" w:type="dxa"/>
            <w:tcBorders>
              <w:bottom w:val="single" w:sz="4" w:space="0" w:color="auto"/>
            </w:tcBorders>
            <w:vAlign w:val="bottom"/>
          </w:tcPr>
          <w:p w14:paraId="00A1390A" w14:textId="77777777" w:rsidR="00A7597C" w:rsidRPr="00921AA6" w:rsidRDefault="00A7597C">
            <w:pPr>
              <w:jc w:val="right"/>
              <w:rPr>
                <w:rFonts w:ascii="Calibri" w:hAnsi="Calibri"/>
              </w:rPr>
            </w:pPr>
            <w:r w:rsidRPr="00921AA6">
              <w:rPr>
                <w:rFonts w:ascii="Calibri" w:hAnsi="Calibri"/>
              </w:rPr>
              <w:t>0.203</w:t>
            </w:r>
          </w:p>
        </w:tc>
        <w:tc>
          <w:tcPr>
            <w:tcW w:w="1004" w:type="dxa"/>
            <w:tcBorders>
              <w:bottom w:val="single" w:sz="4" w:space="0" w:color="auto"/>
            </w:tcBorders>
            <w:vAlign w:val="bottom"/>
          </w:tcPr>
          <w:p w14:paraId="4415DE85" w14:textId="77777777" w:rsidR="00A7597C" w:rsidRPr="00921AA6" w:rsidRDefault="00A7597C">
            <w:pPr>
              <w:jc w:val="right"/>
              <w:rPr>
                <w:rFonts w:ascii="Calibri" w:hAnsi="Calibri"/>
              </w:rPr>
            </w:pPr>
            <w:r w:rsidRPr="00921AA6">
              <w:rPr>
                <w:rFonts w:ascii="Calibri" w:hAnsi="Calibri"/>
              </w:rPr>
              <w:t>0.063</w:t>
            </w:r>
          </w:p>
        </w:tc>
        <w:tc>
          <w:tcPr>
            <w:tcW w:w="1004" w:type="dxa"/>
            <w:tcBorders>
              <w:bottom w:val="single" w:sz="4" w:space="0" w:color="auto"/>
            </w:tcBorders>
            <w:vAlign w:val="bottom"/>
          </w:tcPr>
          <w:p w14:paraId="16065C67" w14:textId="77777777" w:rsidR="00A7597C" w:rsidRPr="00921AA6" w:rsidRDefault="00A7597C">
            <w:pPr>
              <w:jc w:val="right"/>
              <w:rPr>
                <w:rFonts w:ascii="Calibri" w:hAnsi="Calibri"/>
              </w:rPr>
            </w:pPr>
            <w:r w:rsidRPr="00921AA6">
              <w:rPr>
                <w:rFonts w:ascii="Calibri" w:hAnsi="Calibri"/>
              </w:rPr>
              <w:t>0.556</w:t>
            </w:r>
          </w:p>
        </w:tc>
        <w:tc>
          <w:tcPr>
            <w:tcW w:w="1004" w:type="dxa"/>
            <w:tcBorders>
              <w:bottom w:val="single" w:sz="4" w:space="0" w:color="auto"/>
            </w:tcBorders>
            <w:vAlign w:val="bottom"/>
          </w:tcPr>
          <w:p w14:paraId="0D139052" w14:textId="77777777" w:rsidR="00A7597C" w:rsidRPr="00921AA6" w:rsidRDefault="00A7597C">
            <w:pPr>
              <w:jc w:val="right"/>
              <w:rPr>
                <w:rFonts w:ascii="Calibri" w:hAnsi="Calibri"/>
              </w:rPr>
            </w:pPr>
            <w:r w:rsidRPr="00921AA6">
              <w:rPr>
                <w:rFonts w:ascii="Calibri" w:hAnsi="Calibri"/>
              </w:rPr>
              <w:t>0.509</w:t>
            </w:r>
          </w:p>
        </w:tc>
        <w:tc>
          <w:tcPr>
            <w:tcW w:w="1004" w:type="dxa"/>
            <w:tcBorders>
              <w:bottom w:val="single" w:sz="4" w:space="0" w:color="auto"/>
            </w:tcBorders>
            <w:vAlign w:val="bottom"/>
          </w:tcPr>
          <w:p w14:paraId="42945668" w14:textId="77777777" w:rsidR="00A7597C" w:rsidRPr="00921AA6" w:rsidRDefault="00A7597C">
            <w:pPr>
              <w:jc w:val="right"/>
              <w:rPr>
                <w:rFonts w:ascii="Calibri" w:hAnsi="Calibri"/>
              </w:rPr>
            </w:pPr>
            <w:r w:rsidRPr="00921AA6">
              <w:rPr>
                <w:rFonts w:ascii="Calibri" w:hAnsi="Calibri"/>
              </w:rPr>
              <w:t>2.667</w:t>
            </w:r>
          </w:p>
        </w:tc>
        <w:tc>
          <w:tcPr>
            <w:tcW w:w="1004" w:type="dxa"/>
            <w:tcBorders>
              <w:bottom w:val="single" w:sz="4" w:space="0" w:color="auto"/>
            </w:tcBorders>
            <w:vAlign w:val="bottom"/>
          </w:tcPr>
          <w:p w14:paraId="4FC3AB99" w14:textId="77777777" w:rsidR="00A7597C" w:rsidRPr="00921AA6" w:rsidRDefault="00A7597C">
            <w:pPr>
              <w:jc w:val="right"/>
              <w:rPr>
                <w:rFonts w:ascii="Calibri" w:hAnsi="Calibri"/>
              </w:rPr>
            </w:pPr>
            <w:r w:rsidRPr="00921AA6">
              <w:rPr>
                <w:rFonts w:ascii="Calibri" w:hAnsi="Calibri"/>
              </w:rPr>
              <w:t>10.506</w:t>
            </w:r>
          </w:p>
        </w:tc>
        <w:tc>
          <w:tcPr>
            <w:tcW w:w="1219" w:type="dxa"/>
            <w:tcBorders>
              <w:bottom w:val="single" w:sz="4" w:space="0" w:color="auto"/>
            </w:tcBorders>
            <w:vAlign w:val="bottom"/>
          </w:tcPr>
          <w:p w14:paraId="209AE1ED" w14:textId="77777777" w:rsidR="00A7597C" w:rsidRPr="00921AA6" w:rsidRDefault="00A7597C">
            <w:pPr>
              <w:jc w:val="right"/>
              <w:rPr>
                <w:rFonts w:ascii="Calibri" w:hAnsi="Calibri"/>
              </w:rPr>
            </w:pPr>
            <w:r w:rsidRPr="00921AA6">
              <w:rPr>
                <w:rFonts w:ascii="Calibri" w:hAnsi="Calibri"/>
              </w:rPr>
              <w:t>0.655</w:t>
            </w:r>
          </w:p>
        </w:tc>
      </w:tr>
      <w:tr w:rsidR="00B44DE8" w:rsidRPr="00921AA6" w14:paraId="5F1FE1D7" w14:textId="77777777" w:rsidTr="0066381D">
        <w:trPr>
          <w:jc w:val="center"/>
        </w:trPr>
        <w:tc>
          <w:tcPr>
            <w:tcW w:w="1420" w:type="dxa"/>
            <w:tcBorders>
              <w:top w:val="single" w:sz="4" w:space="0" w:color="auto"/>
              <w:bottom w:val="single" w:sz="4" w:space="0" w:color="auto"/>
            </w:tcBorders>
            <w:vAlign w:val="bottom"/>
          </w:tcPr>
          <w:p w14:paraId="79A4623A" w14:textId="77777777" w:rsidR="00A7597C" w:rsidRPr="00921AA6" w:rsidRDefault="005C34D0" w:rsidP="005C34D0">
            <w:pPr>
              <w:rPr>
                <w:rFonts w:ascii="Calibri" w:hAnsi="Calibri"/>
              </w:rPr>
            </w:pPr>
            <w:r w:rsidRPr="00921AA6">
              <w:rPr>
                <w:rFonts w:ascii="Calibri" w:hAnsi="Calibri"/>
              </w:rPr>
              <w:t xml:space="preserve">HOME </w:t>
            </w:r>
            <w:r w:rsidR="00A7597C" w:rsidRPr="00921AA6">
              <w:rPr>
                <w:rFonts w:ascii="Calibri" w:hAnsi="Calibri"/>
              </w:rPr>
              <w:t>ADV</w:t>
            </w:r>
            <w:r w:rsidRPr="00921AA6">
              <w:rPr>
                <w:rFonts w:ascii="Calibri" w:hAnsi="Calibri"/>
              </w:rPr>
              <w:t>.</w:t>
            </w:r>
          </w:p>
        </w:tc>
        <w:tc>
          <w:tcPr>
            <w:tcW w:w="1004" w:type="dxa"/>
            <w:tcBorders>
              <w:top w:val="single" w:sz="4" w:space="0" w:color="auto"/>
              <w:bottom w:val="single" w:sz="4" w:space="0" w:color="auto"/>
            </w:tcBorders>
            <w:vAlign w:val="bottom"/>
          </w:tcPr>
          <w:p w14:paraId="32594F9F" w14:textId="77777777" w:rsidR="00A7597C" w:rsidRPr="00921AA6" w:rsidRDefault="00A7597C">
            <w:pPr>
              <w:jc w:val="right"/>
              <w:rPr>
                <w:rFonts w:ascii="Calibri" w:hAnsi="Calibri"/>
              </w:rPr>
            </w:pPr>
            <w:r w:rsidRPr="00921AA6">
              <w:rPr>
                <w:rFonts w:ascii="Calibri" w:hAnsi="Calibri"/>
              </w:rPr>
              <w:t>1.212</w:t>
            </w:r>
          </w:p>
        </w:tc>
        <w:tc>
          <w:tcPr>
            <w:tcW w:w="1004" w:type="dxa"/>
            <w:tcBorders>
              <w:top w:val="single" w:sz="4" w:space="0" w:color="auto"/>
              <w:bottom w:val="single" w:sz="4" w:space="0" w:color="auto"/>
            </w:tcBorders>
            <w:vAlign w:val="bottom"/>
          </w:tcPr>
          <w:p w14:paraId="275046AD" w14:textId="77777777" w:rsidR="00A7597C" w:rsidRPr="00921AA6" w:rsidRDefault="00A7597C">
            <w:pPr>
              <w:rPr>
                <w:rFonts w:ascii="Calibri" w:hAnsi="Calibri"/>
              </w:rPr>
            </w:pPr>
          </w:p>
        </w:tc>
        <w:tc>
          <w:tcPr>
            <w:tcW w:w="1004" w:type="dxa"/>
            <w:tcBorders>
              <w:top w:val="single" w:sz="4" w:space="0" w:color="auto"/>
              <w:bottom w:val="single" w:sz="4" w:space="0" w:color="auto"/>
            </w:tcBorders>
            <w:vAlign w:val="bottom"/>
          </w:tcPr>
          <w:p w14:paraId="4DB4325D" w14:textId="77777777" w:rsidR="00A7597C" w:rsidRPr="00921AA6" w:rsidRDefault="00A7597C">
            <w:pPr>
              <w:jc w:val="right"/>
              <w:rPr>
                <w:rFonts w:ascii="Calibri" w:hAnsi="Calibri"/>
              </w:rPr>
            </w:pPr>
            <w:r w:rsidRPr="00921AA6">
              <w:rPr>
                <w:rFonts w:ascii="Calibri" w:hAnsi="Calibri"/>
              </w:rPr>
              <w:t>1.227</w:t>
            </w:r>
          </w:p>
        </w:tc>
        <w:tc>
          <w:tcPr>
            <w:tcW w:w="1004" w:type="dxa"/>
            <w:tcBorders>
              <w:top w:val="single" w:sz="4" w:space="0" w:color="auto"/>
              <w:bottom w:val="single" w:sz="4" w:space="0" w:color="auto"/>
            </w:tcBorders>
            <w:vAlign w:val="bottom"/>
          </w:tcPr>
          <w:p w14:paraId="14FCF99F" w14:textId="77777777" w:rsidR="00A7597C" w:rsidRPr="00921AA6" w:rsidRDefault="00A7597C">
            <w:pPr>
              <w:rPr>
                <w:rFonts w:ascii="Calibri" w:hAnsi="Calibri"/>
              </w:rPr>
            </w:pPr>
          </w:p>
        </w:tc>
        <w:tc>
          <w:tcPr>
            <w:tcW w:w="1004" w:type="dxa"/>
            <w:tcBorders>
              <w:top w:val="single" w:sz="4" w:space="0" w:color="auto"/>
              <w:bottom w:val="single" w:sz="4" w:space="0" w:color="auto"/>
            </w:tcBorders>
            <w:vAlign w:val="bottom"/>
          </w:tcPr>
          <w:p w14:paraId="48010873" w14:textId="77777777" w:rsidR="00A7597C" w:rsidRPr="00921AA6" w:rsidRDefault="00A7597C">
            <w:pPr>
              <w:jc w:val="right"/>
              <w:rPr>
                <w:rFonts w:ascii="Calibri" w:hAnsi="Calibri"/>
              </w:rPr>
            </w:pPr>
            <w:r w:rsidRPr="00921AA6">
              <w:rPr>
                <w:rFonts w:ascii="Calibri" w:hAnsi="Calibri"/>
              </w:rPr>
              <w:t>0.874</w:t>
            </w:r>
          </w:p>
        </w:tc>
        <w:tc>
          <w:tcPr>
            <w:tcW w:w="1004" w:type="dxa"/>
            <w:tcBorders>
              <w:top w:val="single" w:sz="4" w:space="0" w:color="auto"/>
              <w:bottom w:val="single" w:sz="4" w:space="0" w:color="auto"/>
            </w:tcBorders>
            <w:vAlign w:val="bottom"/>
          </w:tcPr>
          <w:p w14:paraId="6AAE0CC0" w14:textId="77777777" w:rsidR="00A7597C" w:rsidRPr="00921AA6" w:rsidRDefault="00A7597C">
            <w:pPr>
              <w:rPr>
                <w:rFonts w:ascii="Calibri" w:hAnsi="Calibri"/>
              </w:rPr>
            </w:pPr>
          </w:p>
        </w:tc>
        <w:tc>
          <w:tcPr>
            <w:tcW w:w="1219" w:type="dxa"/>
            <w:tcBorders>
              <w:top w:val="single" w:sz="4" w:space="0" w:color="auto"/>
              <w:bottom w:val="single" w:sz="4" w:space="0" w:color="auto"/>
            </w:tcBorders>
            <w:vAlign w:val="bottom"/>
          </w:tcPr>
          <w:p w14:paraId="322C0DF3" w14:textId="0BB74988" w:rsidR="00A7597C" w:rsidRPr="00921AA6" w:rsidRDefault="00A7597C">
            <w:pPr>
              <w:jc w:val="right"/>
              <w:rPr>
                <w:rFonts w:ascii="Calibri" w:hAnsi="Calibri"/>
              </w:rPr>
            </w:pPr>
          </w:p>
        </w:tc>
      </w:tr>
    </w:tbl>
    <w:p w14:paraId="062270B9" w14:textId="77777777" w:rsidR="0066381D" w:rsidRPr="00921AA6" w:rsidRDefault="0066381D" w:rsidP="00512D43">
      <w:pPr>
        <w:spacing w:after="0" w:line="320" w:lineRule="exact"/>
        <w:rPr>
          <w:rFonts w:cs="Times New Roman"/>
          <w:sz w:val="24"/>
          <w:szCs w:val="24"/>
        </w:rPr>
      </w:pPr>
    </w:p>
    <w:p w14:paraId="640B09AF" w14:textId="3BF307F4" w:rsidR="000B34B7" w:rsidRPr="00921AA6" w:rsidRDefault="000B34B7" w:rsidP="000B34B7">
      <w:pPr>
        <w:spacing w:after="0" w:line="320" w:lineRule="atLeast"/>
        <w:ind w:firstLine="425"/>
        <w:jc w:val="both"/>
        <w:rPr>
          <w:sz w:val="24"/>
          <w:szCs w:val="24"/>
        </w:rPr>
      </w:pPr>
      <w:r w:rsidRPr="00921AA6">
        <w:rPr>
          <w:sz w:val="24"/>
          <w:szCs w:val="24"/>
        </w:rPr>
        <w:t xml:space="preserve">It is apparent in </w:t>
      </w:r>
      <w:r w:rsidR="00310D26" w:rsidRPr="00921AA6">
        <w:rPr>
          <w:sz w:val="24"/>
          <w:szCs w:val="24"/>
        </w:rPr>
        <w:t>Table 3</w:t>
      </w:r>
      <w:r w:rsidRPr="00921AA6">
        <w:rPr>
          <w:sz w:val="24"/>
          <w:szCs w:val="24"/>
        </w:rPr>
        <w:t xml:space="preserve"> that New Zealand has the largest try</w:t>
      </w:r>
      <w:r w:rsidR="002F37F3" w:rsidRPr="00921AA6">
        <w:rPr>
          <w:sz w:val="24"/>
          <w:szCs w:val="24"/>
        </w:rPr>
        <w:t>-</w:t>
      </w:r>
      <w:r w:rsidRPr="00921AA6">
        <w:rPr>
          <w:sz w:val="24"/>
          <w:szCs w:val="24"/>
        </w:rPr>
        <w:t>attack strength and try</w:t>
      </w:r>
      <w:r w:rsidR="002F37F3" w:rsidRPr="00921AA6">
        <w:rPr>
          <w:sz w:val="24"/>
          <w:szCs w:val="24"/>
        </w:rPr>
        <w:t>-</w:t>
      </w:r>
      <w:r w:rsidRPr="00921AA6">
        <w:rPr>
          <w:sz w:val="24"/>
          <w:szCs w:val="24"/>
        </w:rPr>
        <w:t xml:space="preserve">defence strength. The other southern hemisphere teams are the next strongest, followed by the “home </w:t>
      </w:r>
      <w:r w:rsidR="002F37F3" w:rsidRPr="00921AA6">
        <w:rPr>
          <w:sz w:val="24"/>
          <w:szCs w:val="24"/>
        </w:rPr>
        <w:t>nations” and Argentina. Penalty-attack and penalty-</w:t>
      </w:r>
      <w:r w:rsidRPr="00921AA6">
        <w:rPr>
          <w:sz w:val="24"/>
          <w:szCs w:val="24"/>
        </w:rPr>
        <w:t xml:space="preserve">defence strengths are more narrowly distributed across the top nine teams, indicating that these teams expect to score similar numbers of penalties in matches between them. So the utility of the penalty as a discriminator </w:t>
      </w:r>
      <w:r w:rsidR="00C409D5" w:rsidRPr="00921AA6">
        <w:rPr>
          <w:sz w:val="24"/>
          <w:szCs w:val="24"/>
        </w:rPr>
        <w:t xml:space="preserve">in matches </w:t>
      </w:r>
      <w:r w:rsidRPr="00921AA6">
        <w:rPr>
          <w:sz w:val="24"/>
          <w:szCs w:val="24"/>
        </w:rPr>
        <w:t>is questionable. Teams outside the top nine teams are some way behind on all these measures.</w:t>
      </w:r>
      <w:r w:rsidR="00DE477A" w:rsidRPr="00921AA6">
        <w:rPr>
          <w:sz w:val="24"/>
          <w:szCs w:val="24"/>
        </w:rPr>
        <w:t xml:space="preserve"> Home advantage appears to be quite large for tries and penalties, and the home disadvantage with respect to drop-goals may be an artefact of low numbers of such events. However, for prediction purposes, one </w:t>
      </w:r>
      <w:r w:rsidR="00DE477A" w:rsidRPr="00921AA6">
        <w:rPr>
          <w:sz w:val="24"/>
          <w:szCs w:val="24"/>
        </w:rPr>
        <w:lastRenderedPageBreak/>
        <w:t>might specify team-related home advantages, since travelling a</w:t>
      </w:r>
      <w:r w:rsidR="00C409D5" w:rsidRPr="00921AA6">
        <w:rPr>
          <w:sz w:val="24"/>
          <w:szCs w:val="24"/>
        </w:rPr>
        <w:t>round</w:t>
      </w:r>
      <w:r w:rsidR="00DE477A" w:rsidRPr="00921AA6">
        <w:rPr>
          <w:sz w:val="24"/>
          <w:szCs w:val="24"/>
        </w:rPr>
        <w:t xml:space="preserve"> the </w:t>
      </w:r>
      <w:r w:rsidR="00C409D5" w:rsidRPr="00921AA6">
        <w:rPr>
          <w:sz w:val="24"/>
          <w:szCs w:val="24"/>
        </w:rPr>
        <w:t>world is</w:t>
      </w:r>
      <w:r w:rsidR="00DE477A" w:rsidRPr="00921AA6">
        <w:rPr>
          <w:sz w:val="24"/>
          <w:szCs w:val="24"/>
        </w:rPr>
        <w:t xml:space="preserve"> a different prospect to travelling between countries in the UK. </w:t>
      </w:r>
    </w:p>
    <w:p w14:paraId="4714DF3A" w14:textId="358870AA" w:rsidR="009A5547" w:rsidRPr="00921AA6" w:rsidRDefault="008C0AFD" w:rsidP="004F786C">
      <w:pPr>
        <w:spacing w:before="240" w:after="120" w:line="320" w:lineRule="exact"/>
        <w:rPr>
          <w:rFonts w:cs="Times New Roman"/>
          <w:i/>
          <w:sz w:val="24"/>
          <w:szCs w:val="24"/>
        </w:rPr>
      </w:pPr>
      <w:r w:rsidRPr="00921AA6">
        <w:rPr>
          <w:rFonts w:cs="Times New Roman"/>
          <w:sz w:val="24"/>
          <w:szCs w:val="24"/>
        </w:rPr>
        <w:t>4</w:t>
      </w:r>
      <w:r w:rsidR="009A5547" w:rsidRPr="00921AA6">
        <w:rPr>
          <w:rFonts w:cs="Times New Roman"/>
          <w:sz w:val="24"/>
          <w:szCs w:val="24"/>
        </w:rPr>
        <w:t>.</w:t>
      </w:r>
      <w:r w:rsidR="002E0EDF" w:rsidRPr="00921AA6">
        <w:rPr>
          <w:rFonts w:cs="Times New Roman"/>
          <w:sz w:val="24"/>
          <w:szCs w:val="24"/>
        </w:rPr>
        <w:t>3</w:t>
      </w:r>
      <w:r w:rsidR="009A5547" w:rsidRPr="00921AA6">
        <w:rPr>
          <w:rFonts w:cs="Times New Roman"/>
          <w:sz w:val="24"/>
          <w:szCs w:val="24"/>
        </w:rPr>
        <w:t xml:space="preserve">. </w:t>
      </w:r>
      <w:r w:rsidR="009A5547" w:rsidRPr="00921AA6">
        <w:rPr>
          <w:rFonts w:cs="Times New Roman"/>
          <w:i/>
          <w:sz w:val="24"/>
          <w:szCs w:val="24"/>
        </w:rPr>
        <w:t>Simulation of the RWC tournament</w:t>
      </w:r>
    </w:p>
    <w:p w14:paraId="06C49362" w14:textId="30D79BCB" w:rsidR="00434891" w:rsidRPr="00921AA6" w:rsidRDefault="00434891" w:rsidP="00434891">
      <w:pPr>
        <w:spacing w:line="320" w:lineRule="exact"/>
        <w:jc w:val="both"/>
        <w:rPr>
          <w:rFonts w:cs="Times New Roman"/>
          <w:sz w:val="24"/>
          <w:szCs w:val="24"/>
        </w:rPr>
      </w:pPr>
      <w:r w:rsidRPr="00921AA6">
        <w:rPr>
          <w:sz w:val="24"/>
          <w:szCs w:val="24"/>
        </w:rPr>
        <w:t xml:space="preserve">We use </w:t>
      </w:r>
      <w:r w:rsidR="009A5547" w:rsidRPr="00921AA6">
        <w:rPr>
          <w:sz w:val="24"/>
          <w:szCs w:val="24"/>
        </w:rPr>
        <w:t xml:space="preserve">the model above </w:t>
      </w:r>
      <w:r w:rsidR="005C34D0" w:rsidRPr="00921AA6">
        <w:rPr>
          <w:sz w:val="24"/>
          <w:szCs w:val="24"/>
        </w:rPr>
        <w:t xml:space="preserve">and </w:t>
      </w:r>
      <w:r w:rsidR="00BC5FDC" w:rsidRPr="00921AA6">
        <w:rPr>
          <w:sz w:val="24"/>
          <w:szCs w:val="24"/>
        </w:rPr>
        <w:t>its</w:t>
      </w:r>
      <w:r w:rsidRPr="00921AA6">
        <w:rPr>
          <w:sz w:val="24"/>
          <w:szCs w:val="24"/>
        </w:rPr>
        <w:t xml:space="preserve"> </w:t>
      </w:r>
      <w:r w:rsidR="005C34D0" w:rsidRPr="00921AA6">
        <w:rPr>
          <w:sz w:val="24"/>
          <w:szCs w:val="24"/>
        </w:rPr>
        <w:t xml:space="preserve">parameter estimates </w:t>
      </w:r>
      <w:r w:rsidR="009A5547" w:rsidRPr="00921AA6">
        <w:rPr>
          <w:sz w:val="24"/>
          <w:szCs w:val="24"/>
        </w:rPr>
        <w:t xml:space="preserve">to simulate </w:t>
      </w:r>
      <w:r w:rsidRPr="00921AA6">
        <w:rPr>
          <w:sz w:val="24"/>
          <w:szCs w:val="24"/>
        </w:rPr>
        <w:t xml:space="preserve">the </w:t>
      </w:r>
      <w:r w:rsidR="009A5547" w:rsidRPr="00921AA6">
        <w:rPr>
          <w:sz w:val="24"/>
          <w:szCs w:val="24"/>
        </w:rPr>
        <w:t>RWC</w:t>
      </w:r>
      <w:r w:rsidRPr="00921AA6">
        <w:rPr>
          <w:sz w:val="24"/>
          <w:szCs w:val="24"/>
        </w:rPr>
        <w:t xml:space="preserve"> 2015</w:t>
      </w:r>
      <w:r w:rsidR="009A5547" w:rsidRPr="00921AA6">
        <w:rPr>
          <w:sz w:val="24"/>
          <w:szCs w:val="24"/>
        </w:rPr>
        <w:t xml:space="preserve"> tournament</w:t>
      </w:r>
      <w:r w:rsidR="00CA6B14" w:rsidRPr="00921AA6">
        <w:rPr>
          <w:sz w:val="24"/>
          <w:szCs w:val="24"/>
        </w:rPr>
        <w:t xml:space="preserve">, in a similar manner to that used in soccer tournament simulations (e.g. </w:t>
      </w:r>
      <w:proofErr w:type="spellStart"/>
      <w:r w:rsidR="00FB79A6" w:rsidRPr="00921AA6">
        <w:rPr>
          <w:sz w:val="24"/>
          <w:szCs w:val="24"/>
        </w:rPr>
        <w:t>Leitner</w:t>
      </w:r>
      <w:proofErr w:type="spellEnd"/>
      <w:r w:rsidR="00FB79A6" w:rsidRPr="00921AA6">
        <w:rPr>
          <w:sz w:val="24"/>
          <w:szCs w:val="24"/>
        </w:rPr>
        <w:t xml:space="preserve"> et al., 2010; Suzuki et al., 2010; </w:t>
      </w:r>
      <w:r w:rsidR="00CA6B14" w:rsidRPr="00921AA6">
        <w:rPr>
          <w:sz w:val="24"/>
          <w:szCs w:val="24"/>
        </w:rPr>
        <w:t xml:space="preserve">Scarf and </w:t>
      </w:r>
      <w:proofErr w:type="spellStart"/>
      <w:r w:rsidR="00CA6B14" w:rsidRPr="00921AA6">
        <w:rPr>
          <w:sz w:val="24"/>
          <w:szCs w:val="24"/>
        </w:rPr>
        <w:t>Yusof</w:t>
      </w:r>
      <w:proofErr w:type="spellEnd"/>
      <w:r w:rsidR="00CA6B14" w:rsidRPr="00921AA6">
        <w:rPr>
          <w:sz w:val="24"/>
          <w:szCs w:val="24"/>
        </w:rPr>
        <w:t>, 2011</w:t>
      </w:r>
      <w:r w:rsidR="00FB79A6" w:rsidRPr="00921AA6">
        <w:rPr>
          <w:sz w:val="24"/>
          <w:szCs w:val="24"/>
        </w:rPr>
        <w:t xml:space="preserve">; </w:t>
      </w:r>
      <w:proofErr w:type="spellStart"/>
      <w:r w:rsidR="00FB79A6" w:rsidRPr="00921AA6">
        <w:rPr>
          <w:sz w:val="24"/>
          <w:szCs w:val="24"/>
        </w:rPr>
        <w:t>Goossens</w:t>
      </w:r>
      <w:proofErr w:type="spellEnd"/>
      <w:r w:rsidR="00FB79A6" w:rsidRPr="00921AA6">
        <w:rPr>
          <w:sz w:val="24"/>
          <w:szCs w:val="24"/>
        </w:rPr>
        <w:t xml:space="preserve"> et al., 2012</w:t>
      </w:r>
      <w:r w:rsidR="00CA6B14" w:rsidRPr="00921AA6">
        <w:rPr>
          <w:sz w:val="24"/>
          <w:szCs w:val="24"/>
        </w:rPr>
        <w:t>)</w:t>
      </w:r>
      <w:r w:rsidR="00FB79A6" w:rsidRPr="00921AA6">
        <w:rPr>
          <w:sz w:val="24"/>
          <w:szCs w:val="24"/>
        </w:rPr>
        <w:t>.</w:t>
      </w:r>
      <w:r w:rsidR="00CA6B14" w:rsidRPr="00921AA6">
        <w:rPr>
          <w:sz w:val="24"/>
          <w:szCs w:val="24"/>
        </w:rPr>
        <w:t xml:space="preserve"> </w:t>
      </w:r>
      <w:r w:rsidR="00BC5FDC" w:rsidRPr="00921AA6">
        <w:rPr>
          <w:sz w:val="24"/>
          <w:szCs w:val="24"/>
        </w:rPr>
        <w:t>De</w:t>
      </w:r>
      <w:r w:rsidRPr="00921AA6">
        <w:rPr>
          <w:rFonts w:cs="Times New Roman"/>
          <w:sz w:val="24"/>
          <w:szCs w:val="24"/>
        </w:rPr>
        <w:t xml:space="preserve">tails of </w:t>
      </w:r>
      <w:r w:rsidR="00BC5FDC" w:rsidRPr="00921AA6">
        <w:rPr>
          <w:rFonts w:cs="Times New Roman"/>
          <w:sz w:val="24"/>
          <w:szCs w:val="24"/>
        </w:rPr>
        <w:t xml:space="preserve">the tournament </w:t>
      </w:r>
      <w:r w:rsidRPr="00921AA6">
        <w:rPr>
          <w:rFonts w:cs="Times New Roman"/>
          <w:sz w:val="24"/>
          <w:szCs w:val="24"/>
        </w:rPr>
        <w:t xml:space="preserve">are here: </w:t>
      </w:r>
      <w:hyperlink r:id="rId284" w:history="1">
        <w:r w:rsidRPr="00921AA6">
          <w:rPr>
            <w:rStyle w:val="Hyperlink"/>
            <w:rFonts w:cs="Times New Roman"/>
            <w:color w:val="auto"/>
            <w:sz w:val="24"/>
            <w:szCs w:val="24"/>
            <w:u w:val="none"/>
          </w:rPr>
          <w:t>https://en.wikipedia.org/wiki/2015_Rugby_World_Cup</w:t>
        </w:r>
      </w:hyperlink>
      <w:r w:rsidRPr="00921AA6">
        <w:rPr>
          <w:rFonts w:cs="Times New Roman"/>
          <w:sz w:val="24"/>
          <w:szCs w:val="24"/>
        </w:rPr>
        <w:t xml:space="preserve">. In summary, the first round </w:t>
      </w:r>
      <w:r w:rsidR="00D14191" w:rsidRPr="00921AA6">
        <w:rPr>
          <w:rFonts w:cs="Times New Roman"/>
          <w:sz w:val="24"/>
          <w:szCs w:val="24"/>
        </w:rPr>
        <w:t xml:space="preserve">was a round robin in each of </w:t>
      </w:r>
      <w:r w:rsidRPr="00921AA6">
        <w:rPr>
          <w:rFonts w:cs="Times New Roman"/>
          <w:sz w:val="24"/>
          <w:szCs w:val="24"/>
        </w:rPr>
        <w:t xml:space="preserve">4 </w:t>
      </w:r>
      <w:r w:rsidR="00D07B4C" w:rsidRPr="00921AA6">
        <w:rPr>
          <w:rFonts w:cs="Times New Roman"/>
          <w:sz w:val="24"/>
          <w:szCs w:val="24"/>
        </w:rPr>
        <w:t>pool</w:t>
      </w:r>
      <w:r w:rsidRPr="00921AA6">
        <w:rPr>
          <w:rFonts w:cs="Times New Roman"/>
          <w:sz w:val="24"/>
          <w:szCs w:val="24"/>
        </w:rPr>
        <w:t>s of 5</w:t>
      </w:r>
      <w:r w:rsidR="0066381D" w:rsidRPr="00921AA6">
        <w:rPr>
          <w:rFonts w:cs="Times New Roman"/>
          <w:sz w:val="24"/>
          <w:szCs w:val="24"/>
        </w:rPr>
        <w:t xml:space="preserve"> teams</w:t>
      </w:r>
      <w:r w:rsidRPr="00921AA6">
        <w:rPr>
          <w:rFonts w:cs="Times New Roman"/>
          <w:sz w:val="24"/>
          <w:szCs w:val="24"/>
        </w:rPr>
        <w:t xml:space="preserve">, </w:t>
      </w:r>
      <w:r w:rsidR="00D14191" w:rsidRPr="00921AA6">
        <w:rPr>
          <w:rFonts w:cs="Times New Roman"/>
          <w:sz w:val="24"/>
          <w:szCs w:val="24"/>
        </w:rPr>
        <w:t xml:space="preserve">with the top two </w:t>
      </w:r>
      <w:r w:rsidRPr="00921AA6">
        <w:rPr>
          <w:rFonts w:cs="Times New Roman"/>
          <w:sz w:val="24"/>
          <w:szCs w:val="24"/>
        </w:rPr>
        <w:t>teams qualify</w:t>
      </w:r>
      <w:r w:rsidR="00D14191" w:rsidRPr="00921AA6">
        <w:rPr>
          <w:rFonts w:cs="Times New Roman"/>
          <w:sz w:val="24"/>
          <w:szCs w:val="24"/>
        </w:rPr>
        <w:t xml:space="preserve">ing for the seeded </w:t>
      </w:r>
      <w:r w:rsidRPr="00921AA6">
        <w:rPr>
          <w:rFonts w:cs="Times New Roman"/>
          <w:sz w:val="24"/>
          <w:szCs w:val="24"/>
        </w:rPr>
        <w:t xml:space="preserve">knock-out </w:t>
      </w:r>
      <w:r w:rsidR="00D14191" w:rsidRPr="00921AA6">
        <w:rPr>
          <w:rFonts w:cs="Times New Roman"/>
          <w:sz w:val="24"/>
          <w:szCs w:val="24"/>
        </w:rPr>
        <w:t xml:space="preserve">phase with three </w:t>
      </w:r>
      <w:r w:rsidRPr="00921AA6">
        <w:rPr>
          <w:rFonts w:cs="Times New Roman"/>
          <w:sz w:val="24"/>
          <w:szCs w:val="24"/>
        </w:rPr>
        <w:t>round</w:t>
      </w:r>
      <w:r w:rsidR="00BC5FDC" w:rsidRPr="00921AA6">
        <w:rPr>
          <w:rFonts w:cs="Times New Roman"/>
          <w:sz w:val="24"/>
          <w:szCs w:val="24"/>
        </w:rPr>
        <w:t>s</w:t>
      </w:r>
      <w:r w:rsidR="00D14191" w:rsidRPr="00921AA6">
        <w:rPr>
          <w:rFonts w:cs="Times New Roman"/>
          <w:sz w:val="24"/>
          <w:szCs w:val="24"/>
        </w:rPr>
        <w:t>: quarter finals</w:t>
      </w:r>
      <w:r w:rsidRPr="00921AA6">
        <w:rPr>
          <w:rFonts w:cs="Times New Roman"/>
          <w:sz w:val="24"/>
          <w:szCs w:val="24"/>
        </w:rPr>
        <w:t xml:space="preserve">, semi-finals, </w:t>
      </w:r>
      <w:r w:rsidR="00D14191" w:rsidRPr="00921AA6">
        <w:rPr>
          <w:rFonts w:cs="Times New Roman"/>
          <w:sz w:val="24"/>
          <w:szCs w:val="24"/>
        </w:rPr>
        <w:t xml:space="preserve">and </w:t>
      </w:r>
      <w:r w:rsidRPr="00921AA6">
        <w:rPr>
          <w:rFonts w:cs="Times New Roman"/>
          <w:sz w:val="24"/>
          <w:szCs w:val="24"/>
        </w:rPr>
        <w:t xml:space="preserve">final. </w:t>
      </w:r>
      <w:r w:rsidR="00D14191" w:rsidRPr="00921AA6">
        <w:rPr>
          <w:rFonts w:cs="Times New Roman"/>
          <w:sz w:val="24"/>
          <w:szCs w:val="24"/>
        </w:rPr>
        <w:t xml:space="preserve">The simulation </w:t>
      </w:r>
      <w:r w:rsidR="00BC5FDC" w:rsidRPr="00921AA6">
        <w:rPr>
          <w:rFonts w:cs="Times New Roman"/>
          <w:sz w:val="24"/>
          <w:szCs w:val="24"/>
        </w:rPr>
        <w:t xml:space="preserve">replicated </w:t>
      </w:r>
      <w:r w:rsidR="00D14191" w:rsidRPr="00921AA6">
        <w:rPr>
          <w:rFonts w:cs="Times New Roman"/>
          <w:sz w:val="24"/>
          <w:szCs w:val="24"/>
        </w:rPr>
        <w:t xml:space="preserve">the tournament </w:t>
      </w:r>
      <w:r w:rsidR="00BC5FDC" w:rsidRPr="00921AA6">
        <w:rPr>
          <w:rFonts w:cs="Times New Roman"/>
          <w:sz w:val="24"/>
          <w:szCs w:val="24"/>
        </w:rPr>
        <w:t xml:space="preserve">rules and </w:t>
      </w:r>
      <w:r w:rsidR="0015653F" w:rsidRPr="00921AA6">
        <w:rPr>
          <w:rFonts w:cs="Times New Roman"/>
          <w:sz w:val="24"/>
          <w:szCs w:val="24"/>
        </w:rPr>
        <w:t>circumstances</w:t>
      </w:r>
      <w:r w:rsidR="00BC5FDC" w:rsidRPr="00921AA6">
        <w:rPr>
          <w:rFonts w:cs="Times New Roman"/>
          <w:sz w:val="24"/>
          <w:szCs w:val="24"/>
        </w:rPr>
        <w:t>:</w:t>
      </w:r>
    </w:p>
    <w:p w14:paraId="3E56CBE0" w14:textId="77777777" w:rsidR="00BC5FDC" w:rsidRPr="00921AA6" w:rsidRDefault="00BC5FDC" w:rsidP="00434891">
      <w:pPr>
        <w:pStyle w:val="ListParagraph"/>
        <w:numPr>
          <w:ilvl w:val="0"/>
          <w:numId w:val="5"/>
        </w:numPr>
        <w:spacing w:after="120" w:line="320" w:lineRule="exact"/>
        <w:jc w:val="both"/>
        <w:rPr>
          <w:rFonts w:asciiTheme="minorHAnsi" w:hAnsiTheme="minorHAnsi"/>
        </w:rPr>
      </w:pPr>
      <w:r w:rsidRPr="00921AA6">
        <w:rPr>
          <w:rFonts w:asciiTheme="minorHAnsi" w:hAnsiTheme="minorHAnsi"/>
        </w:rPr>
        <w:t>T</w:t>
      </w:r>
      <w:r w:rsidR="00434891" w:rsidRPr="00921AA6">
        <w:rPr>
          <w:rFonts w:asciiTheme="minorHAnsi" w:hAnsiTheme="minorHAnsi"/>
        </w:rPr>
        <w:t xml:space="preserve">he assignment of teams to </w:t>
      </w:r>
      <w:r w:rsidR="00D07B4C" w:rsidRPr="00921AA6">
        <w:rPr>
          <w:rFonts w:asciiTheme="minorHAnsi" w:hAnsiTheme="minorHAnsi"/>
        </w:rPr>
        <w:t>pool</w:t>
      </w:r>
      <w:r w:rsidR="00434891" w:rsidRPr="00921AA6">
        <w:rPr>
          <w:rFonts w:asciiTheme="minorHAnsi" w:hAnsiTheme="minorHAnsi"/>
        </w:rPr>
        <w:t xml:space="preserve">s </w:t>
      </w:r>
      <w:r w:rsidRPr="00921AA6">
        <w:rPr>
          <w:rFonts w:asciiTheme="minorHAnsi" w:hAnsiTheme="minorHAnsi"/>
        </w:rPr>
        <w:t>was the same as RWC 2015 and fixed over repetitions in the simulation.</w:t>
      </w:r>
    </w:p>
    <w:p w14:paraId="22D82FD6" w14:textId="1DC93376" w:rsidR="00434891" w:rsidRPr="00921AA6" w:rsidRDefault="00434891" w:rsidP="00434891">
      <w:pPr>
        <w:pStyle w:val="ListParagraph"/>
        <w:numPr>
          <w:ilvl w:val="0"/>
          <w:numId w:val="5"/>
        </w:numPr>
        <w:spacing w:after="120" w:line="320" w:lineRule="exact"/>
        <w:jc w:val="both"/>
        <w:rPr>
          <w:rFonts w:asciiTheme="minorHAnsi" w:hAnsiTheme="minorHAnsi"/>
        </w:rPr>
      </w:pPr>
      <w:r w:rsidRPr="00921AA6">
        <w:rPr>
          <w:rFonts w:asciiTheme="minorHAnsi" w:hAnsiTheme="minorHAnsi"/>
        </w:rPr>
        <w:t>England w</w:t>
      </w:r>
      <w:r w:rsidR="00D07B4C" w:rsidRPr="00921AA6">
        <w:rPr>
          <w:rFonts w:asciiTheme="minorHAnsi" w:hAnsiTheme="minorHAnsi"/>
        </w:rPr>
        <w:t>as</w:t>
      </w:r>
      <w:r w:rsidRPr="00921AA6">
        <w:rPr>
          <w:rFonts w:asciiTheme="minorHAnsi" w:hAnsiTheme="minorHAnsi"/>
        </w:rPr>
        <w:t xml:space="preserve"> the home team </w:t>
      </w:r>
      <w:r w:rsidR="00BC5FDC" w:rsidRPr="00921AA6">
        <w:rPr>
          <w:rFonts w:asciiTheme="minorHAnsi" w:hAnsiTheme="minorHAnsi"/>
        </w:rPr>
        <w:t xml:space="preserve">and </w:t>
      </w:r>
      <w:r w:rsidRPr="00921AA6">
        <w:rPr>
          <w:rFonts w:asciiTheme="minorHAnsi" w:hAnsiTheme="minorHAnsi"/>
        </w:rPr>
        <w:t xml:space="preserve">played </w:t>
      </w:r>
      <w:r w:rsidR="00D07B4C" w:rsidRPr="00921AA6">
        <w:rPr>
          <w:rFonts w:asciiTheme="minorHAnsi" w:hAnsiTheme="minorHAnsi"/>
        </w:rPr>
        <w:t>all its</w:t>
      </w:r>
      <w:r w:rsidR="00BC5FDC" w:rsidRPr="00921AA6">
        <w:rPr>
          <w:rFonts w:asciiTheme="minorHAnsi" w:hAnsiTheme="minorHAnsi"/>
        </w:rPr>
        <w:t xml:space="preserve"> games at home; other teams </w:t>
      </w:r>
      <w:r w:rsidRPr="00921AA6">
        <w:rPr>
          <w:rFonts w:asciiTheme="minorHAnsi" w:hAnsiTheme="minorHAnsi"/>
        </w:rPr>
        <w:t xml:space="preserve">played </w:t>
      </w:r>
      <w:r w:rsidR="00BC5FDC" w:rsidRPr="00921AA6">
        <w:rPr>
          <w:rFonts w:asciiTheme="minorHAnsi" w:hAnsiTheme="minorHAnsi"/>
        </w:rPr>
        <w:t xml:space="preserve">all games </w:t>
      </w:r>
      <w:r w:rsidRPr="00921AA6">
        <w:rPr>
          <w:rFonts w:asciiTheme="minorHAnsi" w:hAnsiTheme="minorHAnsi"/>
        </w:rPr>
        <w:t xml:space="preserve">away from home except Wales </w:t>
      </w:r>
      <w:r w:rsidR="007E4D84" w:rsidRPr="00921AA6">
        <w:rPr>
          <w:rFonts w:asciiTheme="minorHAnsi" w:hAnsiTheme="minorHAnsi"/>
        </w:rPr>
        <w:t xml:space="preserve">which </w:t>
      </w:r>
      <w:r w:rsidRPr="00921AA6">
        <w:rPr>
          <w:rFonts w:asciiTheme="minorHAnsi" w:hAnsiTheme="minorHAnsi"/>
        </w:rPr>
        <w:t xml:space="preserve">played Fiji and Uruguay at home in the </w:t>
      </w:r>
      <w:r w:rsidR="00D07B4C" w:rsidRPr="00921AA6">
        <w:rPr>
          <w:rFonts w:asciiTheme="minorHAnsi" w:hAnsiTheme="minorHAnsi"/>
        </w:rPr>
        <w:t>pool</w:t>
      </w:r>
      <w:r w:rsidRPr="00921AA6">
        <w:rPr>
          <w:rFonts w:asciiTheme="minorHAnsi" w:hAnsiTheme="minorHAnsi"/>
        </w:rPr>
        <w:t xml:space="preserve"> stage.</w:t>
      </w:r>
    </w:p>
    <w:p w14:paraId="5AAFE7F4" w14:textId="42FFBDCC" w:rsidR="00434891" w:rsidRPr="00921AA6" w:rsidRDefault="0015653F" w:rsidP="0015653F">
      <w:pPr>
        <w:pStyle w:val="ListParagraph"/>
        <w:numPr>
          <w:ilvl w:val="0"/>
          <w:numId w:val="5"/>
        </w:numPr>
        <w:spacing w:after="120" w:line="320" w:lineRule="exact"/>
        <w:jc w:val="both"/>
        <w:rPr>
          <w:rFonts w:asciiTheme="minorHAnsi" w:hAnsiTheme="minorHAnsi"/>
          <w:b/>
        </w:rPr>
      </w:pPr>
      <w:r w:rsidRPr="00921AA6">
        <w:rPr>
          <w:rFonts w:asciiTheme="minorHAnsi" w:hAnsiTheme="minorHAnsi"/>
        </w:rPr>
        <w:t>Match results were simulate</w:t>
      </w:r>
      <w:r w:rsidR="00F445BB" w:rsidRPr="00921AA6">
        <w:rPr>
          <w:rFonts w:asciiTheme="minorHAnsi" w:hAnsiTheme="minorHAnsi"/>
        </w:rPr>
        <w:t>d using the model described in S</w:t>
      </w:r>
      <w:r w:rsidRPr="00921AA6">
        <w:rPr>
          <w:rFonts w:asciiTheme="minorHAnsi" w:hAnsiTheme="minorHAnsi"/>
        </w:rPr>
        <w:t xml:space="preserve">ection </w:t>
      </w:r>
      <w:r w:rsidR="0066381D" w:rsidRPr="00921AA6">
        <w:rPr>
          <w:rFonts w:asciiTheme="minorHAnsi" w:hAnsiTheme="minorHAnsi"/>
        </w:rPr>
        <w:t>4.2</w:t>
      </w:r>
      <w:r w:rsidRPr="00921AA6">
        <w:rPr>
          <w:rFonts w:asciiTheme="minorHAnsi" w:hAnsiTheme="minorHAnsi"/>
        </w:rPr>
        <w:t xml:space="preserve"> and the parameters in </w:t>
      </w:r>
      <w:r w:rsidR="00310D26" w:rsidRPr="00921AA6">
        <w:rPr>
          <w:rFonts w:asciiTheme="minorHAnsi" w:hAnsiTheme="minorHAnsi"/>
        </w:rPr>
        <w:t>Table 3</w:t>
      </w:r>
      <w:r w:rsidRPr="00921AA6">
        <w:rPr>
          <w:rFonts w:asciiTheme="minorHAnsi" w:hAnsiTheme="minorHAnsi"/>
        </w:rPr>
        <w:t>.</w:t>
      </w:r>
      <w:r w:rsidR="00434891" w:rsidRPr="00921AA6">
        <w:rPr>
          <w:rFonts w:asciiTheme="minorHAnsi" w:hAnsiTheme="minorHAnsi"/>
        </w:rPr>
        <w:t xml:space="preserve"> </w:t>
      </w:r>
      <w:r w:rsidR="00434891" w:rsidRPr="00921AA6">
        <w:rPr>
          <w:rFonts w:asciiTheme="minorHAnsi" w:hAnsiTheme="minorHAnsi"/>
          <w:b/>
        </w:rPr>
        <w:t xml:space="preserve"> </w:t>
      </w:r>
    </w:p>
    <w:p w14:paraId="296252DC" w14:textId="77777777" w:rsidR="00434891" w:rsidRPr="00921AA6" w:rsidRDefault="00434891" w:rsidP="00434891">
      <w:pPr>
        <w:pStyle w:val="ListParagraph"/>
        <w:numPr>
          <w:ilvl w:val="0"/>
          <w:numId w:val="5"/>
        </w:numPr>
        <w:spacing w:after="120" w:line="320" w:lineRule="exact"/>
        <w:jc w:val="both"/>
        <w:rPr>
          <w:rFonts w:asciiTheme="minorHAnsi" w:hAnsiTheme="minorHAnsi"/>
        </w:rPr>
      </w:pPr>
      <w:r w:rsidRPr="00921AA6">
        <w:rPr>
          <w:rFonts w:asciiTheme="minorHAnsi" w:hAnsiTheme="minorHAnsi"/>
        </w:rPr>
        <w:t xml:space="preserve">In the </w:t>
      </w:r>
      <w:r w:rsidR="00D07B4C" w:rsidRPr="00921AA6">
        <w:rPr>
          <w:rFonts w:asciiTheme="minorHAnsi" w:hAnsiTheme="minorHAnsi"/>
        </w:rPr>
        <w:t>pool</w:t>
      </w:r>
      <w:r w:rsidRPr="00921AA6">
        <w:rPr>
          <w:rFonts w:asciiTheme="minorHAnsi" w:hAnsiTheme="minorHAnsi"/>
        </w:rPr>
        <w:t xml:space="preserve"> </w:t>
      </w:r>
      <w:r w:rsidR="0015653F" w:rsidRPr="00921AA6">
        <w:rPr>
          <w:rFonts w:asciiTheme="minorHAnsi" w:hAnsiTheme="minorHAnsi"/>
        </w:rPr>
        <w:t xml:space="preserve">phase, </w:t>
      </w:r>
      <w:r w:rsidRPr="00921AA6">
        <w:rPr>
          <w:rFonts w:asciiTheme="minorHAnsi" w:hAnsiTheme="minorHAnsi"/>
        </w:rPr>
        <w:t xml:space="preserve">4 </w:t>
      </w:r>
      <w:r w:rsidR="0015653F" w:rsidRPr="00921AA6">
        <w:rPr>
          <w:rFonts w:asciiTheme="minorHAnsi" w:hAnsiTheme="minorHAnsi"/>
        </w:rPr>
        <w:t xml:space="preserve">points were awarded </w:t>
      </w:r>
      <w:r w:rsidRPr="00921AA6">
        <w:rPr>
          <w:rFonts w:asciiTheme="minorHAnsi" w:hAnsiTheme="minorHAnsi"/>
        </w:rPr>
        <w:t>for a win, 2 for a draw, 1 for scoring fo</w:t>
      </w:r>
      <w:r w:rsidR="0015653F" w:rsidRPr="00921AA6">
        <w:rPr>
          <w:rFonts w:asciiTheme="minorHAnsi" w:hAnsiTheme="minorHAnsi"/>
        </w:rPr>
        <w:t>ur tries or more</w:t>
      </w:r>
      <w:r w:rsidRPr="00921AA6">
        <w:rPr>
          <w:rFonts w:asciiTheme="minorHAnsi" w:hAnsiTheme="minorHAnsi"/>
        </w:rPr>
        <w:t xml:space="preserve">, and 1 point for the losing side if the points difference </w:t>
      </w:r>
      <w:r w:rsidR="0015653F" w:rsidRPr="00921AA6">
        <w:rPr>
          <w:rFonts w:asciiTheme="minorHAnsi" w:hAnsiTheme="minorHAnsi"/>
        </w:rPr>
        <w:t>wa</w:t>
      </w:r>
      <w:r w:rsidRPr="00921AA6">
        <w:rPr>
          <w:rFonts w:asciiTheme="minorHAnsi" w:hAnsiTheme="minorHAnsi"/>
        </w:rPr>
        <w:t>s 7 or less.</w:t>
      </w:r>
    </w:p>
    <w:p w14:paraId="3C1185E2" w14:textId="20EA62F2" w:rsidR="00434891" w:rsidRPr="00921AA6" w:rsidRDefault="0015653F" w:rsidP="00434891">
      <w:pPr>
        <w:pStyle w:val="ListParagraph"/>
        <w:numPr>
          <w:ilvl w:val="0"/>
          <w:numId w:val="5"/>
        </w:numPr>
        <w:spacing w:after="120" w:line="320" w:lineRule="exact"/>
        <w:jc w:val="both"/>
        <w:rPr>
          <w:rFonts w:asciiTheme="minorHAnsi" w:hAnsiTheme="minorHAnsi"/>
        </w:rPr>
      </w:pPr>
      <w:r w:rsidRPr="00921AA6">
        <w:rPr>
          <w:rFonts w:asciiTheme="minorHAnsi" w:hAnsiTheme="minorHAnsi"/>
        </w:rPr>
        <w:t>P</w:t>
      </w:r>
      <w:r w:rsidR="00434891" w:rsidRPr="00921AA6">
        <w:rPr>
          <w:rFonts w:asciiTheme="minorHAnsi" w:hAnsiTheme="minorHAnsi"/>
        </w:rPr>
        <w:t xml:space="preserve">rogression from the </w:t>
      </w:r>
      <w:r w:rsidR="00D07B4C" w:rsidRPr="00921AA6">
        <w:rPr>
          <w:rFonts w:asciiTheme="minorHAnsi" w:hAnsiTheme="minorHAnsi"/>
        </w:rPr>
        <w:t>pool</w:t>
      </w:r>
      <w:r w:rsidR="00434891" w:rsidRPr="00921AA6">
        <w:rPr>
          <w:rFonts w:asciiTheme="minorHAnsi" w:hAnsiTheme="minorHAnsi"/>
        </w:rPr>
        <w:t xml:space="preserve"> when </w:t>
      </w:r>
      <w:r w:rsidRPr="00921AA6">
        <w:rPr>
          <w:rFonts w:asciiTheme="minorHAnsi" w:hAnsiTheme="minorHAnsi"/>
        </w:rPr>
        <w:t xml:space="preserve">two </w:t>
      </w:r>
      <w:r w:rsidR="00434891" w:rsidRPr="00921AA6">
        <w:rPr>
          <w:rFonts w:asciiTheme="minorHAnsi" w:hAnsiTheme="minorHAnsi"/>
        </w:rPr>
        <w:t xml:space="preserve">teams </w:t>
      </w:r>
      <w:r w:rsidR="003446ED" w:rsidRPr="00921AA6">
        <w:rPr>
          <w:rFonts w:asciiTheme="minorHAnsi" w:hAnsiTheme="minorHAnsi"/>
        </w:rPr>
        <w:t xml:space="preserve">were tied on points </w:t>
      </w:r>
      <w:r w:rsidR="00D07B4C" w:rsidRPr="00921AA6">
        <w:rPr>
          <w:rFonts w:asciiTheme="minorHAnsi" w:hAnsiTheme="minorHAnsi"/>
        </w:rPr>
        <w:t>used</w:t>
      </w:r>
      <w:r w:rsidRPr="00921AA6">
        <w:rPr>
          <w:rFonts w:asciiTheme="minorHAnsi" w:hAnsiTheme="minorHAnsi"/>
        </w:rPr>
        <w:t xml:space="preserve"> a succession of tie breakers</w:t>
      </w:r>
      <w:r w:rsidR="00D07B4C" w:rsidRPr="00921AA6">
        <w:rPr>
          <w:rFonts w:asciiTheme="minorHAnsi" w:hAnsiTheme="minorHAnsi"/>
        </w:rPr>
        <w:t xml:space="preserve">: i) </w:t>
      </w:r>
      <w:r w:rsidRPr="00921AA6">
        <w:rPr>
          <w:rFonts w:asciiTheme="minorHAnsi" w:hAnsiTheme="minorHAnsi"/>
        </w:rPr>
        <w:t xml:space="preserve">the winner of the match between the teams, ii) </w:t>
      </w:r>
      <w:r w:rsidR="002F37F3" w:rsidRPr="00921AA6">
        <w:rPr>
          <w:rFonts w:asciiTheme="minorHAnsi" w:hAnsiTheme="minorHAnsi"/>
        </w:rPr>
        <w:t>the points-</w:t>
      </w:r>
      <w:r w:rsidR="00D07B4C" w:rsidRPr="00921AA6">
        <w:rPr>
          <w:rFonts w:asciiTheme="minorHAnsi" w:hAnsiTheme="minorHAnsi"/>
        </w:rPr>
        <w:t>difference (points</w:t>
      </w:r>
      <w:r w:rsidR="003446ED" w:rsidRPr="00921AA6">
        <w:rPr>
          <w:rFonts w:asciiTheme="minorHAnsi" w:hAnsiTheme="minorHAnsi"/>
        </w:rPr>
        <w:t>-</w:t>
      </w:r>
      <w:r w:rsidR="00D07B4C" w:rsidRPr="00921AA6">
        <w:rPr>
          <w:rFonts w:asciiTheme="minorHAnsi" w:hAnsiTheme="minorHAnsi"/>
        </w:rPr>
        <w:t>for minus points</w:t>
      </w:r>
      <w:r w:rsidR="003446ED" w:rsidRPr="00921AA6">
        <w:rPr>
          <w:rFonts w:asciiTheme="minorHAnsi" w:hAnsiTheme="minorHAnsi"/>
        </w:rPr>
        <w:t>-</w:t>
      </w:r>
      <w:r w:rsidR="00D07B4C" w:rsidRPr="00921AA6">
        <w:rPr>
          <w:rFonts w:asciiTheme="minorHAnsi" w:hAnsiTheme="minorHAnsi"/>
        </w:rPr>
        <w:t>against in</w:t>
      </w:r>
      <w:r w:rsidR="002F37F3" w:rsidRPr="00921AA6">
        <w:rPr>
          <w:rFonts w:asciiTheme="minorHAnsi" w:hAnsiTheme="minorHAnsi"/>
        </w:rPr>
        <w:t xml:space="preserve"> all pool matches, iii) the try-</w:t>
      </w:r>
      <w:r w:rsidR="00D07B4C" w:rsidRPr="00921AA6">
        <w:rPr>
          <w:rFonts w:asciiTheme="minorHAnsi" w:hAnsiTheme="minorHAnsi"/>
        </w:rPr>
        <w:t>difference, iv) points scored, v) tries scored, and vi) the IRF ranking as at 12.10.2015.</w:t>
      </w:r>
    </w:p>
    <w:p w14:paraId="0749FF47" w14:textId="77777777" w:rsidR="00434891" w:rsidRPr="00921AA6" w:rsidRDefault="00434891" w:rsidP="00434891">
      <w:pPr>
        <w:pStyle w:val="ListParagraph"/>
        <w:numPr>
          <w:ilvl w:val="0"/>
          <w:numId w:val="5"/>
        </w:numPr>
        <w:spacing w:after="120" w:line="320" w:lineRule="exact"/>
        <w:jc w:val="both"/>
        <w:rPr>
          <w:rFonts w:asciiTheme="minorHAnsi" w:hAnsiTheme="minorHAnsi"/>
        </w:rPr>
      </w:pPr>
      <w:r w:rsidRPr="00921AA6">
        <w:rPr>
          <w:rFonts w:asciiTheme="minorHAnsi" w:hAnsiTheme="minorHAnsi"/>
        </w:rPr>
        <w:t xml:space="preserve">The assignment of teams to the knock-out rounds </w:t>
      </w:r>
      <w:r w:rsidR="00D07B4C" w:rsidRPr="00921AA6">
        <w:rPr>
          <w:rFonts w:asciiTheme="minorHAnsi" w:hAnsiTheme="minorHAnsi"/>
        </w:rPr>
        <w:t>was deterministic, with the w</w:t>
      </w:r>
      <w:r w:rsidRPr="00921AA6">
        <w:rPr>
          <w:rFonts w:asciiTheme="minorHAnsi" w:hAnsiTheme="minorHAnsi"/>
        </w:rPr>
        <w:t xml:space="preserve">inner of </w:t>
      </w:r>
      <w:r w:rsidR="00D07B4C" w:rsidRPr="00921AA6">
        <w:rPr>
          <w:rFonts w:asciiTheme="minorHAnsi" w:hAnsiTheme="minorHAnsi"/>
        </w:rPr>
        <w:t xml:space="preserve">pool </w:t>
      </w:r>
      <w:r w:rsidRPr="00921AA6">
        <w:rPr>
          <w:rFonts w:asciiTheme="minorHAnsi" w:hAnsiTheme="minorHAnsi"/>
        </w:rPr>
        <w:t>A play</w:t>
      </w:r>
      <w:r w:rsidR="00D07B4C" w:rsidRPr="00921AA6">
        <w:rPr>
          <w:rFonts w:asciiTheme="minorHAnsi" w:hAnsiTheme="minorHAnsi"/>
        </w:rPr>
        <w:t xml:space="preserve">ing the </w:t>
      </w:r>
      <w:r w:rsidRPr="00921AA6">
        <w:rPr>
          <w:rFonts w:asciiTheme="minorHAnsi" w:hAnsiTheme="minorHAnsi"/>
        </w:rPr>
        <w:t xml:space="preserve">runner-up of </w:t>
      </w:r>
      <w:r w:rsidR="00D07B4C" w:rsidRPr="00921AA6">
        <w:rPr>
          <w:rFonts w:asciiTheme="minorHAnsi" w:hAnsiTheme="minorHAnsi"/>
        </w:rPr>
        <w:t xml:space="preserve">pool </w:t>
      </w:r>
      <w:r w:rsidRPr="00921AA6">
        <w:rPr>
          <w:rFonts w:asciiTheme="minorHAnsi" w:hAnsiTheme="minorHAnsi"/>
        </w:rPr>
        <w:t xml:space="preserve">B </w:t>
      </w:r>
      <w:r w:rsidR="00D07B4C" w:rsidRPr="00921AA6">
        <w:rPr>
          <w:rFonts w:asciiTheme="minorHAnsi" w:hAnsiTheme="minorHAnsi"/>
        </w:rPr>
        <w:t>in the Q1, etc.</w:t>
      </w:r>
      <w:r w:rsidRPr="00921AA6">
        <w:rPr>
          <w:rFonts w:asciiTheme="minorHAnsi" w:hAnsiTheme="minorHAnsi"/>
        </w:rPr>
        <w:t xml:space="preserve">  </w:t>
      </w:r>
    </w:p>
    <w:p w14:paraId="3CD307E8" w14:textId="052C0A45" w:rsidR="00D07B4C" w:rsidRPr="00921AA6" w:rsidRDefault="00D07B4C" w:rsidP="00434891">
      <w:pPr>
        <w:pStyle w:val="ListParagraph"/>
        <w:numPr>
          <w:ilvl w:val="0"/>
          <w:numId w:val="5"/>
        </w:numPr>
        <w:spacing w:after="120" w:line="320" w:lineRule="exact"/>
        <w:jc w:val="both"/>
        <w:rPr>
          <w:rFonts w:asciiTheme="minorHAnsi" w:hAnsiTheme="minorHAnsi"/>
        </w:rPr>
      </w:pPr>
      <w:r w:rsidRPr="00921AA6">
        <w:rPr>
          <w:rFonts w:asciiTheme="minorHAnsi" w:hAnsiTheme="minorHAnsi"/>
        </w:rPr>
        <w:t xml:space="preserve">The only departure from the tournament rules was that for determining the winner when a match was tied at full-time, with the winner determined purely at random (coin-toss). </w:t>
      </w:r>
      <w:r w:rsidR="00963DBE" w:rsidRPr="00921AA6">
        <w:rPr>
          <w:rFonts w:asciiTheme="minorHAnsi" w:hAnsiTheme="minorHAnsi"/>
        </w:rPr>
        <w:t xml:space="preserve"> </w:t>
      </w:r>
    </w:p>
    <w:p w14:paraId="06E32334" w14:textId="44289966" w:rsidR="00D07B4C" w:rsidRPr="00921AA6" w:rsidRDefault="00D07B4C" w:rsidP="00434891">
      <w:pPr>
        <w:pStyle w:val="ListParagraph"/>
        <w:numPr>
          <w:ilvl w:val="0"/>
          <w:numId w:val="5"/>
        </w:numPr>
        <w:spacing w:after="120" w:line="320" w:lineRule="exact"/>
        <w:jc w:val="both"/>
        <w:rPr>
          <w:rFonts w:asciiTheme="minorHAnsi" w:hAnsiTheme="minorHAnsi"/>
        </w:rPr>
      </w:pPr>
      <w:r w:rsidRPr="00921AA6">
        <w:rPr>
          <w:rFonts w:asciiTheme="minorHAnsi" w:hAnsiTheme="minorHAnsi"/>
        </w:rPr>
        <w:t xml:space="preserve">The tournament simulation was repeated </w:t>
      </w:r>
      <w:r w:rsidR="00D86D91" w:rsidRPr="00921AA6">
        <w:rPr>
          <w:rFonts w:asciiTheme="minorHAnsi" w:hAnsiTheme="minorHAnsi"/>
        </w:rPr>
        <w:t>a number of times that was sufficient for the proportions to reach stable values (</w:t>
      </w:r>
      <w:r w:rsidRPr="00921AA6">
        <w:rPr>
          <w:rFonts w:asciiTheme="minorHAnsi" w:hAnsiTheme="minorHAnsi"/>
        </w:rPr>
        <w:t xml:space="preserve">10,000 </w:t>
      </w:r>
      <w:r w:rsidR="00D86D91" w:rsidRPr="00921AA6">
        <w:rPr>
          <w:rFonts w:asciiTheme="minorHAnsi" w:hAnsiTheme="minorHAnsi"/>
        </w:rPr>
        <w:t>repetitions).</w:t>
      </w:r>
    </w:p>
    <w:p w14:paraId="52CA4626" w14:textId="55CC1B5E" w:rsidR="003E5714" w:rsidRPr="00921AA6" w:rsidRDefault="007E4D84" w:rsidP="003E5714">
      <w:pPr>
        <w:spacing w:after="0" w:line="320" w:lineRule="exact"/>
        <w:jc w:val="both"/>
        <w:rPr>
          <w:sz w:val="24"/>
          <w:szCs w:val="24"/>
        </w:rPr>
      </w:pPr>
      <w:r w:rsidRPr="00921AA6">
        <w:rPr>
          <w:sz w:val="24"/>
          <w:szCs w:val="24"/>
        </w:rPr>
        <w:t xml:space="preserve">We proxy </w:t>
      </w:r>
      <w:r w:rsidR="00D07B4C" w:rsidRPr="00921AA6">
        <w:rPr>
          <w:sz w:val="24"/>
          <w:szCs w:val="24"/>
        </w:rPr>
        <w:t xml:space="preserve">suspense </w:t>
      </w:r>
      <w:r w:rsidRPr="00921AA6">
        <w:rPr>
          <w:sz w:val="24"/>
          <w:szCs w:val="24"/>
        </w:rPr>
        <w:t xml:space="preserve">using the </w:t>
      </w:r>
      <w:r w:rsidR="00D07B4C" w:rsidRPr="00921AA6">
        <w:rPr>
          <w:sz w:val="24"/>
          <w:szCs w:val="24"/>
        </w:rPr>
        <w:t>proportion of matches tied at half-time</w:t>
      </w:r>
      <w:r w:rsidRPr="00921AA6">
        <w:rPr>
          <w:sz w:val="24"/>
          <w:szCs w:val="24"/>
        </w:rPr>
        <w:t>. To calculate this</w:t>
      </w:r>
      <w:r w:rsidR="00E420C8" w:rsidRPr="00921AA6">
        <w:rPr>
          <w:sz w:val="24"/>
          <w:szCs w:val="24"/>
        </w:rPr>
        <w:t xml:space="preserve"> measure</w:t>
      </w:r>
      <w:r w:rsidRPr="00921AA6">
        <w:rPr>
          <w:sz w:val="24"/>
          <w:szCs w:val="24"/>
        </w:rPr>
        <w:t>,</w:t>
      </w:r>
      <w:r w:rsidR="00D07B4C" w:rsidRPr="00921AA6">
        <w:rPr>
          <w:sz w:val="24"/>
          <w:szCs w:val="24"/>
        </w:rPr>
        <w:t xml:space="preserve"> matches were simulated </w:t>
      </w:r>
      <w:r w:rsidR="003E5714" w:rsidRPr="00921AA6">
        <w:rPr>
          <w:sz w:val="24"/>
          <w:szCs w:val="24"/>
        </w:rPr>
        <w:t xml:space="preserve">as the sum of </w:t>
      </w:r>
      <w:r w:rsidR="00D07B4C" w:rsidRPr="00921AA6">
        <w:rPr>
          <w:sz w:val="24"/>
          <w:szCs w:val="24"/>
        </w:rPr>
        <w:t>two-halves</w:t>
      </w:r>
      <w:r w:rsidR="003E5714" w:rsidRPr="00921AA6">
        <w:rPr>
          <w:sz w:val="24"/>
          <w:szCs w:val="24"/>
        </w:rPr>
        <w:t xml:space="preserve">, with a match-half simulated by setting the attack parameters to half the value in </w:t>
      </w:r>
      <w:r w:rsidR="00310D26" w:rsidRPr="00921AA6">
        <w:rPr>
          <w:sz w:val="24"/>
          <w:szCs w:val="24"/>
        </w:rPr>
        <w:t>Table 3</w:t>
      </w:r>
      <w:r w:rsidR="003E5714" w:rsidRPr="00921AA6">
        <w:rPr>
          <w:sz w:val="24"/>
          <w:szCs w:val="24"/>
        </w:rPr>
        <w:t xml:space="preserve">. </w:t>
      </w:r>
    </w:p>
    <w:p w14:paraId="44BD8130" w14:textId="7584F7B9" w:rsidR="00434891" w:rsidRPr="00921AA6" w:rsidRDefault="003E5714" w:rsidP="00D86D91">
      <w:pPr>
        <w:spacing w:after="0" w:line="320" w:lineRule="exact"/>
        <w:ind w:firstLine="425"/>
        <w:jc w:val="both"/>
        <w:rPr>
          <w:sz w:val="24"/>
          <w:szCs w:val="24"/>
        </w:rPr>
      </w:pPr>
      <w:r w:rsidRPr="00921AA6">
        <w:rPr>
          <w:sz w:val="24"/>
          <w:szCs w:val="24"/>
        </w:rPr>
        <w:t xml:space="preserve">In addition, a home and away round-robin </w:t>
      </w:r>
      <w:r w:rsidR="00C409D5" w:rsidRPr="00921AA6">
        <w:rPr>
          <w:sz w:val="24"/>
          <w:szCs w:val="24"/>
        </w:rPr>
        <w:t xml:space="preserve">(H&amp;A RR) </w:t>
      </w:r>
      <w:r w:rsidRPr="00921AA6">
        <w:rPr>
          <w:sz w:val="24"/>
          <w:szCs w:val="24"/>
        </w:rPr>
        <w:t xml:space="preserve">tournament was simulated 1000 times in order to calculate team ratings. Using these ratings, a surprise result was defined as a match won by a team 20 points weaker than its opponent. </w:t>
      </w:r>
      <w:r w:rsidR="00FC60FA" w:rsidRPr="00921AA6">
        <w:rPr>
          <w:sz w:val="24"/>
          <w:szCs w:val="24"/>
        </w:rPr>
        <w:t>In this way we use a much simpler notion of surprise than that defined by Ely et al. (2015).</w:t>
      </w:r>
    </w:p>
    <w:p w14:paraId="1302A406" w14:textId="2E58365F" w:rsidR="00925DDB" w:rsidRPr="00921AA6" w:rsidRDefault="00925DDB" w:rsidP="00D86D91">
      <w:pPr>
        <w:spacing w:after="0" w:line="320" w:lineRule="exact"/>
        <w:ind w:firstLine="425"/>
        <w:jc w:val="both"/>
        <w:rPr>
          <w:sz w:val="24"/>
          <w:szCs w:val="24"/>
        </w:rPr>
      </w:pPr>
      <w:r w:rsidRPr="00921AA6">
        <w:rPr>
          <w:sz w:val="24"/>
          <w:szCs w:val="24"/>
        </w:rPr>
        <w:t xml:space="preserve">We acknowledge that a more sophisticated tie-breaker (e.g. </w:t>
      </w:r>
      <w:proofErr w:type="spellStart"/>
      <w:r w:rsidRPr="00921AA6">
        <w:rPr>
          <w:sz w:val="24"/>
          <w:szCs w:val="24"/>
        </w:rPr>
        <w:t>Koning</w:t>
      </w:r>
      <w:proofErr w:type="spellEnd"/>
      <w:r w:rsidRPr="00921AA6">
        <w:rPr>
          <w:sz w:val="24"/>
          <w:szCs w:val="24"/>
        </w:rPr>
        <w:t xml:space="preserve"> et al., 2003)</w:t>
      </w:r>
      <w:r w:rsidR="003446ED" w:rsidRPr="00921AA6">
        <w:rPr>
          <w:sz w:val="24"/>
          <w:szCs w:val="24"/>
        </w:rPr>
        <w:t xml:space="preserve"> could have been used</w:t>
      </w:r>
      <w:r w:rsidRPr="00921AA6">
        <w:rPr>
          <w:sz w:val="24"/>
          <w:szCs w:val="24"/>
        </w:rPr>
        <w:t>, but again our view is that this is not necessary in the context of our study.</w:t>
      </w:r>
    </w:p>
    <w:p w14:paraId="3511E3DB" w14:textId="53092B02" w:rsidR="009A5547" w:rsidRPr="00921AA6" w:rsidRDefault="00D86D91" w:rsidP="004F786C">
      <w:pPr>
        <w:spacing w:before="240" w:after="120" w:line="320" w:lineRule="exact"/>
        <w:rPr>
          <w:rFonts w:cs="Times New Roman"/>
          <w:i/>
          <w:sz w:val="24"/>
          <w:szCs w:val="24"/>
        </w:rPr>
      </w:pPr>
      <w:r w:rsidRPr="00921AA6">
        <w:rPr>
          <w:rFonts w:cs="Times New Roman"/>
          <w:sz w:val="24"/>
          <w:szCs w:val="24"/>
        </w:rPr>
        <w:t>4.4</w:t>
      </w:r>
      <w:r w:rsidR="009A5547" w:rsidRPr="00921AA6">
        <w:rPr>
          <w:rFonts w:cs="Times New Roman"/>
          <w:sz w:val="24"/>
          <w:szCs w:val="24"/>
        </w:rPr>
        <w:t xml:space="preserve">. </w:t>
      </w:r>
      <w:r w:rsidR="00C4296D" w:rsidRPr="00921AA6">
        <w:rPr>
          <w:rFonts w:cs="Times New Roman"/>
          <w:i/>
          <w:sz w:val="24"/>
          <w:szCs w:val="24"/>
        </w:rPr>
        <w:t>S</w:t>
      </w:r>
      <w:r w:rsidR="009A5547" w:rsidRPr="00921AA6">
        <w:rPr>
          <w:rFonts w:cs="Times New Roman"/>
          <w:i/>
          <w:sz w:val="24"/>
          <w:szCs w:val="24"/>
        </w:rPr>
        <w:t>cor</w:t>
      </w:r>
      <w:r w:rsidR="00C4296D" w:rsidRPr="00921AA6">
        <w:rPr>
          <w:rFonts w:cs="Times New Roman"/>
          <w:i/>
          <w:sz w:val="24"/>
          <w:szCs w:val="24"/>
        </w:rPr>
        <w:t>ing</w:t>
      </w:r>
      <w:r w:rsidR="009A5547" w:rsidRPr="00921AA6">
        <w:rPr>
          <w:rFonts w:cs="Times New Roman"/>
          <w:i/>
          <w:sz w:val="24"/>
          <w:szCs w:val="24"/>
        </w:rPr>
        <w:t xml:space="preserve"> scenarios</w:t>
      </w:r>
    </w:p>
    <w:p w14:paraId="0A5F2519" w14:textId="77777777" w:rsidR="009A5547" w:rsidRPr="00921AA6" w:rsidRDefault="00D0196C" w:rsidP="0026259C">
      <w:pPr>
        <w:spacing w:after="120" w:line="320" w:lineRule="exact"/>
        <w:jc w:val="both"/>
        <w:rPr>
          <w:rFonts w:cs="Times New Roman"/>
          <w:sz w:val="24"/>
          <w:szCs w:val="24"/>
        </w:rPr>
      </w:pPr>
      <w:r w:rsidRPr="00921AA6">
        <w:rPr>
          <w:sz w:val="24"/>
          <w:szCs w:val="24"/>
        </w:rPr>
        <w:t xml:space="preserve">We </w:t>
      </w:r>
      <w:r w:rsidR="00AB4881" w:rsidRPr="00921AA6">
        <w:rPr>
          <w:sz w:val="24"/>
          <w:szCs w:val="24"/>
        </w:rPr>
        <w:t>s</w:t>
      </w:r>
      <w:r w:rsidR="009C0EF2" w:rsidRPr="00921AA6">
        <w:rPr>
          <w:sz w:val="24"/>
          <w:szCs w:val="24"/>
        </w:rPr>
        <w:t>imulate</w:t>
      </w:r>
      <w:r w:rsidR="00C4296D" w:rsidRPr="00921AA6">
        <w:rPr>
          <w:sz w:val="24"/>
          <w:szCs w:val="24"/>
        </w:rPr>
        <w:t>d</w:t>
      </w:r>
      <w:r w:rsidR="009C0EF2" w:rsidRPr="00921AA6">
        <w:rPr>
          <w:sz w:val="24"/>
          <w:szCs w:val="24"/>
        </w:rPr>
        <w:t xml:space="preserve"> </w:t>
      </w:r>
      <w:r w:rsidR="00AB4881" w:rsidRPr="00921AA6">
        <w:rPr>
          <w:sz w:val="24"/>
          <w:szCs w:val="24"/>
        </w:rPr>
        <w:t xml:space="preserve">the </w:t>
      </w:r>
      <w:r w:rsidRPr="00921AA6">
        <w:rPr>
          <w:sz w:val="24"/>
          <w:szCs w:val="24"/>
        </w:rPr>
        <w:t xml:space="preserve">RWC 2015 </w:t>
      </w:r>
      <w:r w:rsidR="009C0EF2" w:rsidRPr="00921AA6">
        <w:rPr>
          <w:sz w:val="24"/>
          <w:szCs w:val="24"/>
        </w:rPr>
        <w:t>tournament</w:t>
      </w:r>
      <w:r w:rsidRPr="00921AA6">
        <w:rPr>
          <w:sz w:val="24"/>
          <w:szCs w:val="24"/>
        </w:rPr>
        <w:t xml:space="preserve"> </w:t>
      </w:r>
      <w:r w:rsidR="00EA678E" w:rsidRPr="00921AA6">
        <w:rPr>
          <w:sz w:val="24"/>
          <w:szCs w:val="24"/>
        </w:rPr>
        <w:t xml:space="preserve">in each of </w:t>
      </w:r>
      <w:r w:rsidRPr="00921AA6">
        <w:rPr>
          <w:sz w:val="24"/>
          <w:szCs w:val="24"/>
        </w:rPr>
        <w:t xml:space="preserve">four scenarios: </w:t>
      </w:r>
    </w:p>
    <w:p w14:paraId="7F1EF011" w14:textId="2447115D" w:rsidR="009A5547" w:rsidRPr="00921AA6" w:rsidRDefault="007A43EA" w:rsidP="009C0EF2">
      <w:pPr>
        <w:pStyle w:val="ListParagraph"/>
        <w:numPr>
          <w:ilvl w:val="0"/>
          <w:numId w:val="4"/>
        </w:numPr>
        <w:spacing w:after="120" w:line="320" w:lineRule="exact"/>
        <w:rPr>
          <w:rFonts w:asciiTheme="minorHAnsi" w:hAnsiTheme="minorHAnsi"/>
        </w:rPr>
      </w:pPr>
      <w:r w:rsidRPr="00921AA6">
        <w:rPr>
          <w:rFonts w:asciiTheme="minorHAnsi" w:hAnsiTheme="minorHAnsi"/>
        </w:rPr>
        <w:lastRenderedPageBreak/>
        <w:t xml:space="preserve">Scenario 1, the status quo, with a </w:t>
      </w:r>
      <w:r w:rsidR="00D0196C" w:rsidRPr="00921AA6">
        <w:rPr>
          <w:rFonts w:asciiTheme="minorHAnsi" w:hAnsiTheme="minorHAnsi"/>
        </w:rPr>
        <w:t>try</w:t>
      </w:r>
      <w:r w:rsidRPr="00921AA6">
        <w:rPr>
          <w:rFonts w:asciiTheme="minorHAnsi" w:hAnsiTheme="minorHAnsi"/>
        </w:rPr>
        <w:t xml:space="preserve"> worth</w:t>
      </w:r>
      <w:r w:rsidR="00D0196C" w:rsidRPr="00921AA6">
        <w:rPr>
          <w:rFonts w:asciiTheme="minorHAnsi" w:hAnsiTheme="minorHAnsi"/>
        </w:rPr>
        <w:t xml:space="preserve"> 5 points</w:t>
      </w:r>
      <w:r w:rsidRPr="00921AA6">
        <w:rPr>
          <w:rFonts w:asciiTheme="minorHAnsi" w:hAnsiTheme="minorHAnsi"/>
        </w:rPr>
        <w:t xml:space="preserve">, a </w:t>
      </w:r>
      <w:r w:rsidR="00D0196C" w:rsidRPr="00921AA6">
        <w:rPr>
          <w:rFonts w:asciiTheme="minorHAnsi" w:hAnsiTheme="minorHAnsi"/>
        </w:rPr>
        <w:t>conversion</w:t>
      </w:r>
      <w:r w:rsidRPr="00921AA6">
        <w:rPr>
          <w:rFonts w:asciiTheme="minorHAnsi" w:hAnsiTheme="minorHAnsi"/>
        </w:rPr>
        <w:t xml:space="preserve"> 2, a p</w:t>
      </w:r>
      <w:r w:rsidR="00D0196C" w:rsidRPr="00921AA6">
        <w:rPr>
          <w:rFonts w:asciiTheme="minorHAnsi" w:hAnsiTheme="minorHAnsi"/>
        </w:rPr>
        <w:t>enalty 3</w:t>
      </w:r>
      <w:r w:rsidRPr="00921AA6">
        <w:rPr>
          <w:rFonts w:asciiTheme="minorHAnsi" w:hAnsiTheme="minorHAnsi"/>
        </w:rPr>
        <w:t xml:space="preserve">, and a </w:t>
      </w:r>
      <w:r w:rsidR="00D0196C" w:rsidRPr="00921AA6">
        <w:rPr>
          <w:rFonts w:asciiTheme="minorHAnsi" w:hAnsiTheme="minorHAnsi"/>
        </w:rPr>
        <w:t>drop goal</w:t>
      </w:r>
      <w:r w:rsidRPr="00921AA6">
        <w:rPr>
          <w:rFonts w:asciiTheme="minorHAnsi" w:hAnsiTheme="minorHAnsi"/>
        </w:rPr>
        <w:t xml:space="preserve"> 3 points,</w:t>
      </w:r>
      <w:r w:rsidR="00D0196C" w:rsidRPr="00921AA6">
        <w:rPr>
          <w:rFonts w:asciiTheme="minorHAnsi" w:hAnsiTheme="minorHAnsi"/>
        </w:rPr>
        <w:t xml:space="preserve"> and scoring parameters as in </w:t>
      </w:r>
      <w:r w:rsidR="00310D26" w:rsidRPr="00921AA6">
        <w:rPr>
          <w:rFonts w:asciiTheme="minorHAnsi" w:hAnsiTheme="minorHAnsi"/>
        </w:rPr>
        <w:t>Table 3</w:t>
      </w:r>
      <w:r w:rsidRPr="00921AA6">
        <w:rPr>
          <w:rFonts w:asciiTheme="minorHAnsi" w:hAnsiTheme="minorHAnsi"/>
        </w:rPr>
        <w:t>.</w:t>
      </w:r>
      <w:r w:rsidR="00D0196C" w:rsidRPr="00921AA6">
        <w:rPr>
          <w:rFonts w:asciiTheme="minorHAnsi" w:hAnsiTheme="minorHAnsi"/>
        </w:rPr>
        <w:t xml:space="preserve"> </w:t>
      </w:r>
    </w:p>
    <w:p w14:paraId="60ECC106" w14:textId="0AD965CF" w:rsidR="009A5547" w:rsidRPr="00921AA6" w:rsidRDefault="007A43EA" w:rsidP="009C0EF2">
      <w:pPr>
        <w:pStyle w:val="ListParagraph"/>
        <w:numPr>
          <w:ilvl w:val="0"/>
          <w:numId w:val="4"/>
        </w:numPr>
        <w:spacing w:after="120" w:line="320" w:lineRule="exact"/>
        <w:rPr>
          <w:rFonts w:asciiTheme="minorHAnsi" w:hAnsiTheme="minorHAnsi"/>
        </w:rPr>
      </w:pPr>
      <w:r w:rsidRPr="00921AA6">
        <w:rPr>
          <w:rFonts w:asciiTheme="minorHAnsi" w:hAnsiTheme="minorHAnsi"/>
        </w:rPr>
        <w:t xml:space="preserve">Scenario 2, akin to 1870s scoring rules, with a try worth 0, a conversion 3, a penalty 0, and a drop goal 1 points, and scoring parameters as in </w:t>
      </w:r>
      <w:r w:rsidR="00310D26" w:rsidRPr="00921AA6">
        <w:rPr>
          <w:rFonts w:asciiTheme="minorHAnsi" w:hAnsiTheme="minorHAnsi"/>
        </w:rPr>
        <w:t>Table 3</w:t>
      </w:r>
      <w:r w:rsidR="009C0EF2" w:rsidRPr="00921AA6">
        <w:rPr>
          <w:rFonts w:asciiTheme="minorHAnsi" w:hAnsiTheme="minorHAnsi"/>
        </w:rPr>
        <w:t>.</w:t>
      </w:r>
    </w:p>
    <w:p w14:paraId="75B5DEF7" w14:textId="3E7A822B" w:rsidR="007A43EA" w:rsidRPr="00921AA6" w:rsidRDefault="007A43EA" w:rsidP="009C0EF2">
      <w:pPr>
        <w:pStyle w:val="ListParagraph"/>
        <w:numPr>
          <w:ilvl w:val="0"/>
          <w:numId w:val="4"/>
        </w:numPr>
        <w:spacing w:after="120" w:line="320" w:lineRule="exact"/>
        <w:rPr>
          <w:rFonts w:asciiTheme="minorHAnsi" w:hAnsiTheme="minorHAnsi"/>
        </w:rPr>
      </w:pPr>
      <w:r w:rsidRPr="00921AA6">
        <w:rPr>
          <w:rFonts w:asciiTheme="minorHAnsi" w:hAnsiTheme="minorHAnsi"/>
        </w:rPr>
        <w:t xml:space="preserve">Scenario 3, </w:t>
      </w:r>
      <w:r w:rsidR="00EA678E" w:rsidRPr="00921AA6">
        <w:rPr>
          <w:rFonts w:asciiTheme="minorHAnsi" w:hAnsiTheme="minorHAnsi"/>
        </w:rPr>
        <w:t xml:space="preserve">similar </w:t>
      </w:r>
      <w:r w:rsidRPr="00921AA6">
        <w:rPr>
          <w:rFonts w:asciiTheme="minorHAnsi" w:hAnsiTheme="minorHAnsi"/>
        </w:rPr>
        <w:t xml:space="preserve">but mimicking a drop-kicked conversion rather than a place-kicked conversion, with points as scenario 2, and scoring parameters as in </w:t>
      </w:r>
      <w:r w:rsidR="00310D26" w:rsidRPr="00921AA6">
        <w:rPr>
          <w:rFonts w:asciiTheme="minorHAnsi" w:hAnsiTheme="minorHAnsi"/>
        </w:rPr>
        <w:t>Table 3</w:t>
      </w:r>
      <w:r w:rsidR="00EA678E" w:rsidRPr="00921AA6">
        <w:rPr>
          <w:rFonts w:asciiTheme="minorHAnsi" w:hAnsiTheme="minorHAnsi"/>
        </w:rPr>
        <w:t>, but with the conversion</w:t>
      </w:r>
      <w:r w:rsidR="00C409D5" w:rsidRPr="00921AA6">
        <w:rPr>
          <w:rFonts w:asciiTheme="minorHAnsi" w:hAnsiTheme="minorHAnsi"/>
        </w:rPr>
        <w:t>-</w:t>
      </w:r>
      <w:r w:rsidR="00EA678E" w:rsidRPr="00921AA6">
        <w:rPr>
          <w:rFonts w:asciiTheme="minorHAnsi" w:hAnsiTheme="minorHAnsi"/>
        </w:rPr>
        <w:t>rates</w:t>
      </w:r>
      <w:r w:rsidRPr="00921AA6">
        <w:rPr>
          <w:rFonts w:asciiTheme="minorHAnsi" w:hAnsiTheme="minorHAnsi"/>
        </w:rPr>
        <w:t xml:space="preserve"> halved.</w:t>
      </w:r>
    </w:p>
    <w:p w14:paraId="5D379720" w14:textId="77777777" w:rsidR="00EA678E" w:rsidRPr="00921AA6" w:rsidRDefault="007A43EA" w:rsidP="00EA678E">
      <w:pPr>
        <w:pStyle w:val="ListParagraph"/>
        <w:numPr>
          <w:ilvl w:val="0"/>
          <w:numId w:val="4"/>
        </w:numPr>
        <w:spacing w:after="120" w:line="320" w:lineRule="exact"/>
        <w:rPr>
          <w:rFonts w:asciiTheme="minorHAnsi" w:hAnsiTheme="minorHAnsi"/>
        </w:rPr>
      </w:pPr>
      <w:r w:rsidRPr="00921AA6">
        <w:rPr>
          <w:rFonts w:asciiTheme="minorHAnsi" w:hAnsiTheme="minorHAnsi"/>
        </w:rPr>
        <w:t xml:space="preserve">Scenario 4, mimicking 1960s scoring rates, with points as scenario 1, but with </w:t>
      </w:r>
      <w:r w:rsidR="00EA678E" w:rsidRPr="00921AA6">
        <w:rPr>
          <w:rFonts w:asciiTheme="minorHAnsi" w:hAnsiTheme="minorHAnsi"/>
        </w:rPr>
        <w:t xml:space="preserve">attack parameters for each score type halved, and </w:t>
      </w:r>
      <w:r w:rsidR="009C0EF2" w:rsidRPr="00921AA6">
        <w:rPr>
          <w:rFonts w:asciiTheme="minorHAnsi" w:hAnsiTheme="minorHAnsi"/>
        </w:rPr>
        <w:t xml:space="preserve">conversion </w:t>
      </w:r>
      <w:r w:rsidR="00EA678E" w:rsidRPr="00921AA6">
        <w:rPr>
          <w:rFonts w:asciiTheme="minorHAnsi" w:hAnsiTheme="minorHAnsi"/>
        </w:rPr>
        <w:t xml:space="preserve">rates reduced by 25%. </w:t>
      </w:r>
    </w:p>
    <w:p w14:paraId="38AD87F5" w14:textId="77777777" w:rsidR="00EA678E" w:rsidRPr="00921AA6" w:rsidRDefault="00EA678E" w:rsidP="00A00FC1">
      <w:pPr>
        <w:pStyle w:val="ListParagraph"/>
        <w:spacing w:line="320" w:lineRule="exact"/>
        <w:ind w:left="0"/>
        <w:jc w:val="both"/>
        <w:rPr>
          <w:rFonts w:asciiTheme="minorHAnsi" w:hAnsiTheme="minorHAnsi"/>
        </w:rPr>
      </w:pPr>
      <w:r w:rsidRPr="00921AA6">
        <w:rPr>
          <w:rFonts w:asciiTheme="minorHAnsi" w:hAnsiTheme="minorHAnsi"/>
        </w:rPr>
        <w:t xml:space="preserve">Effectively, </w:t>
      </w:r>
      <w:r w:rsidR="00F40B9B" w:rsidRPr="00921AA6">
        <w:rPr>
          <w:rFonts w:asciiTheme="minorHAnsi" w:hAnsiTheme="minorHAnsi"/>
        </w:rPr>
        <w:t xml:space="preserve">in </w:t>
      </w:r>
      <w:r w:rsidRPr="00921AA6">
        <w:rPr>
          <w:rFonts w:asciiTheme="minorHAnsi" w:hAnsiTheme="minorHAnsi"/>
        </w:rPr>
        <w:t>scenario 2, the team with the larger number of converted tries in a match wins, a</w:t>
      </w:r>
      <w:r w:rsidR="00F40B9B" w:rsidRPr="00921AA6">
        <w:rPr>
          <w:rFonts w:asciiTheme="minorHAnsi" w:hAnsiTheme="minorHAnsi"/>
        </w:rPr>
        <w:t xml:space="preserve">nd typical expected scores </w:t>
      </w:r>
      <w:r w:rsidR="00434891" w:rsidRPr="00921AA6">
        <w:rPr>
          <w:rFonts w:asciiTheme="minorHAnsi" w:hAnsiTheme="minorHAnsi"/>
        </w:rPr>
        <w:t xml:space="preserve">are half those of the status quo, with e.g. </w:t>
      </w:r>
      <w:r w:rsidR="00F40B9B" w:rsidRPr="00921AA6">
        <w:rPr>
          <w:rFonts w:asciiTheme="minorHAnsi" w:hAnsiTheme="minorHAnsi"/>
        </w:rPr>
        <w:t>4</w:t>
      </w:r>
      <w:r w:rsidRPr="00921AA6">
        <w:rPr>
          <w:rFonts w:asciiTheme="minorHAnsi" w:hAnsiTheme="minorHAnsi"/>
        </w:rPr>
        <w:t xml:space="preserve">-1 for NZ v Wales, </w:t>
      </w:r>
      <w:r w:rsidR="00F40B9B" w:rsidRPr="00921AA6">
        <w:rPr>
          <w:rFonts w:asciiTheme="minorHAnsi" w:hAnsiTheme="minorHAnsi"/>
        </w:rPr>
        <w:t xml:space="preserve">2-1 for Australia v England, 2-2 for France v Ireland. </w:t>
      </w:r>
      <w:r w:rsidRPr="00921AA6">
        <w:rPr>
          <w:rFonts w:asciiTheme="minorHAnsi" w:hAnsiTheme="minorHAnsi"/>
        </w:rPr>
        <w:t xml:space="preserve"> </w:t>
      </w:r>
      <w:r w:rsidR="00F40B9B" w:rsidRPr="00921AA6">
        <w:rPr>
          <w:rFonts w:asciiTheme="minorHAnsi" w:hAnsiTheme="minorHAnsi"/>
        </w:rPr>
        <w:t>Under scenario 3, expected scores take values that are half these. In scenario 4, expected scores lie closer to scenario 2 than scenario 3 since penalties still count but overall scoring rates are less than half those of the status quo.</w:t>
      </w:r>
      <w:r w:rsidRPr="00921AA6">
        <w:rPr>
          <w:rFonts w:asciiTheme="minorHAnsi" w:hAnsiTheme="minorHAnsi"/>
        </w:rPr>
        <w:t xml:space="preserve"> </w:t>
      </w:r>
    </w:p>
    <w:p w14:paraId="24749F5B" w14:textId="1BA216F6" w:rsidR="00A00FC1" w:rsidRPr="00921AA6" w:rsidRDefault="001B528E" w:rsidP="00FE5DDB">
      <w:pPr>
        <w:spacing w:after="0" w:line="320" w:lineRule="exact"/>
        <w:ind w:firstLine="426"/>
        <w:jc w:val="both"/>
      </w:pPr>
      <w:r w:rsidRPr="00921AA6">
        <w:rPr>
          <w:rFonts w:cs="Times New Roman"/>
          <w:sz w:val="24"/>
          <w:szCs w:val="24"/>
        </w:rPr>
        <w:t xml:space="preserve">Returning to the point about modelling </w:t>
      </w:r>
      <w:r w:rsidR="00FE5DDB" w:rsidRPr="00921AA6">
        <w:rPr>
          <w:rFonts w:cs="Times New Roman"/>
          <w:sz w:val="24"/>
          <w:szCs w:val="24"/>
        </w:rPr>
        <w:t>refinements discuss</w:t>
      </w:r>
      <w:r w:rsidR="00F445BB" w:rsidRPr="00921AA6">
        <w:rPr>
          <w:rFonts w:cs="Times New Roman"/>
          <w:sz w:val="24"/>
          <w:szCs w:val="24"/>
        </w:rPr>
        <w:t>ed in the opening paragraph of S</w:t>
      </w:r>
      <w:r w:rsidR="00FE5DDB" w:rsidRPr="00921AA6">
        <w:rPr>
          <w:rFonts w:cs="Times New Roman"/>
          <w:sz w:val="24"/>
          <w:szCs w:val="24"/>
        </w:rPr>
        <w:t xml:space="preserve">ection 4.1, we contend that these are not necessary because </w:t>
      </w:r>
      <w:r w:rsidR="00A00FC1" w:rsidRPr="00921AA6">
        <w:rPr>
          <w:rFonts w:cs="Times New Roman"/>
          <w:sz w:val="24"/>
          <w:szCs w:val="24"/>
        </w:rPr>
        <w:t>if there were no points for a penalty and 1 point for a conversion</w:t>
      </w:r>
      <w:r w:rsidR="00FE5DDB" w:rsidRPr="00921AA6">
        <w:rPr>
          <w:rFonts w:cs="Times New Roman"/>
          <w:sz w:val="24"/>
          <w:szCs w:val="24"/>
        </w:rPr>
        <w:t xml:space="preserve"> </w:t>
      </w:r>
      <w:r w:rsidR="00A00FC1" w:rsidRPr="00921AA6">
        <w:rPr>
          <w:rFonts w:cs="Times New Roman"/>
          <w:sz w:val="24"/>
          <w:szCs w:val="24"/>
        </w:rPr>
        <w:t xml:space="preserve">the game itself would change, and we would anticipate that try scoring rates would change in a manner that is not known. </w:t>
      </w:r>
      <w:r w:rsidR="00FE5DDB" w:rsidRPr="00921AA6">
        <w:rPr>
          <w:rFonts w:cs="Times New Roman"/>
          <w:sz w:val="24"/>
          <w:szCs w:val="24"/>
        </w:rPr>
        <w:t>S</w:t>
      </w:r>
      <w:r w:rsidR="00A00FC1" w:rsidRPr="00921AA6">
        <w:rPr>
          <w:rFonts w:cs="Times New Roman"/>
          <w:sz w:val="24"/>
          <w:szCs w:val="24"/>
        </w:rPr>
        <w:t xml:space="preserve">uch a reaction would likely modify scoring rates to a greater extent than a modelling refinement. </w:t>
      </w:r>
      <w:r w:rsidR="00925074" w:rsidRPr="00921AA6">
        <w:rPr>
          <w:sz w:val="24"/>
          <w:szCs w:val="24"/>
        </w:rPr>
        <w:t xml:space="preserve">Thus, we are not attempting to predict RWC tournament outcomes under a points-rules change. Instead, we are using this tournament to illustrate how rule changes can influence outcomes in an idealised tournament. </w:t>
      </w:r>
    </w:p>
    <w:p w14:paraId="744599F8" w14:textId="38389A29" w:rsidR="003D5A5D" w:rsidRPr="00921AA6" w:rsidRDefault="00D86D91" w:rsidP="004F786C">
      <w:pPr>
        <w:spacing w:before="240" w:after="120" w:line="320" w:lineRule="exact"/>
        <w:rPr>
          <w:rFonts w:cs="Times New Roman"/>
          <w:sz w:val="24"/>
          <w:szCs w:val="24"/>
        </w:rPr>
      </w:pPr>
      <w:r w:rsidRPr="00921AA6">
        <w:rPr>
          <w:rFonts w:cs="Times New Roman"/>
          <w:sz w:val="24"/>
          <w:szCs w:val="24"/>
        </w:rPr>
        <w:t>4.5</w:t>
      </w:r>
      <w:r w:rsidR="003D5A5D" w:rsidRPr="00921AA6">
        <w:rPr>
          <w:rFonts w:cs="Times New Roman"/>
          <w:sz w:val="24"/>
          <w:szCs w:val="24"/>
        </w:rPr>
        <w:t xml:space="preserve">. </w:t>
      </w:r>
      <w:r w:rsidR="003D5A5D" w:rsidRPr="00921AA6">
        <w:rPr>
          <w:rFonts w:cs="Times New Roman"/>
          <w:i/>
          <w:sz w:val="24"/>
          <w:szCs w:val="24"/>
        </w:rPr>
        <w:t>Tournament simulation results</w:t>
      </w:r>
    </w:p>
    <w:p w14:paraId="2D30A260" w14:textId="61F4DBA5" w:rsidR="003D5A5D" w:rsidRPr="00921AA6" w:rsidRDefault="00310D26" w:rsidP="003D5A5D">
      <w:pPr>
        <w:spacing w:after="120" w:line="320" w:lineRule="exact"/>
        <w:jc w:val="both"/>
        <w:rPr>
          <w:sz w:val="24"/>
          <w:szCs w:val="24"/>
        </w:rPr>
      </w:pPr>
      <w:r w:rsidRPr="00921AA6">
        <w:rPr>
          <w:sz w:val="24"/>
          <w:szCs w:val="24"/>
        </w:rPr>
        <w:t>Table 4</w:t>
      </w:r>
      <w:r w:rsidR="00860479" w:rsidRPr="00921AA6">
        <w:rPr>
          <w:sz w:val="24"/>
          <w:szCs w:val="24"/>
        </w:rPr>
        <w:t xml:space="preserve"> presents our results, which shows for each team for each scoring scenario:  </w:t>
      </w:r>
    </w:p>
    <w:p w14:paraId="3DD20A47" w14:textId="77777777" w:rsidR="00860479" w:rsidRPr="00921AA6" w:rsidRDefault="00860479" w:rsidP="00860479">
      <w:pPr>
        <w:pStyle w:val="ListParagraph"/>
        <w:numPr>
          <w:ilvl w:val="0"/>
          <w:numId w:val="4"/>
        </w:numPr>
        <w:spacing w:after="120" w:line="320" w:lineRule="exact"/>
        <w:rPr>
          <w:rFonts w:asciiTheme="minorHAnsi" w:hAnsiTheme="minorHAnsi"/>
        </w:rPr>
      </w:pPr>
      <w:r w:rsidRPr="00921AA6">
        <w:rPr>
          <w:rFonts w:asciiTheme="minorHAnsi" w:hAnsiTheme="minorHAnsi"/>
        </w:rPr>
        <w:t>The value of the win percentage in the home and away round-robin (“</w:t>
      </w:r>
      <w:r w:rsidRPr="00921AA6">
        <w:rPr>
          <w:rFonts w:ascii="Calibri" w:eastAsia="Times New Roman" w:hAnsi="Calibri"/>
        </w:rPr>
        <w:t>Win % in H&amp;A RR”</w:t>
      </w:r>
      <w:r w:rsidRPr="00921AA6">
        <w:rPr>
          <w:rFonts w:asciiTheme="minorHAnsi" w:hAnsiTheme="minorHAnsi"/>
        </w:rPr>
        <w:t>).</w:t>
      </w:r>
    </w:p>
    <w:p w14:paraId="3DE1119F" w14:textId="77777777" w:rsidR="00860479" w:rsidRPr="00921AA6" w:rsidRDefault="00860479" w:rsidP="00860479">
      <w:pPr>
        <w:pStyle w:val="ListParagraph"/>
        <w:numPr>
          <w:ilvl w:val="0"/>
          <w:numId w:val="4"/>
        </w:numPr>
        <w:spacing w:after="120" w:line="320" w:lineRule="exact"/>
        <w:rPr>
          <w:rFonts w:asciiTheme="minorHAnsi" w:hAnsiTheme="minorHAnsi"/>
        </w:rPr>
      </w:pPr>
      <w:r w:rsidRPr="00921AA6">
        <w:rPr>
          <w:rFonts w:asciiTheme="minorHAnsi" w:hAnsiTheme="minorHAnsi"/>
        </w:rPr>
        <w:t>The proportion of repetitions in which the team qualified for the knock out phase (“</w:t>
      </w:r>
      <w:r w:rsidRPr="00921AA6">
        <w:rPr>
          <w:rFonts w:ascii="Calibri" w:eastAsia="Times New Roman" w:hAnsi="Calibri"/>
        </w:rPr>
        <w:t>Qualify  for KO”</w:t>
      </w:r>
      <w:r w:rsidRPr="00921AA6">
        <w:rPr>
          <w:rFonts w:asciiTheme="minorHAnsi" w:hAnsiTheme="minorHAnsi"/>
        </w:rPr>
        <w:t>)</w:t>
      </w:r>
      <w:r w:rsidR="00561E6C" w:rsidRPr="00921AA6">
        <w:rPr>
          <w:rFonts w:asciiTheme="minorHAnsi" w:hAnsiTheme="minorHAnsi"/>
        </w:rPr>
        <w:t>.</w:t>
      </w:r>
    </w:p>
    <w:p w14:paraId="7E6DD3B4" w14:textId="77777777" w:rsidR="00860479" w:rsidRPr="00921AA6" w:rsidRDefault="00860479" w:rsidP="00860479">
      <w:pPr>
        <w:pStyle w:val="ListParagraph"/>
        <w:numPr>
          <w:ilvl w:val="0"/>
          <w:numId w:val="4"/>
        </w:numPr>
        <w:spacing w:after="120" w:line="320" w:lineRule="exact"/>
        <w:rPr>
          <w:rFonts w:asciiTheme="minorHAnsi" w:hAnsiTheme="minorHAnsi"/>
        </w:rPr>
      </w:pPr>
      <w:r w:rsidRPr="00921AA6">
        <w:rPr>
          <w:rFonts w:asciiTheme="minorHAnsi" w:hAnsiTheme="minorHAnsi"/>
        </w:rPr>
        <w:t>The proportion of repetitions in which the team reached the semi-final round (“Reach semis</w:t>
      </w:r>
      <w:r w:rsidRPr="00921AA6">
        <w:rPr>
          <w:rFonts w:ascii="Calibri" w:eastAsia="Times New Roman" w:hAnsi="Calibri"/>
        </w:rPr>
        <w:t>”</w:t>
      </w:r>
      <w:r w:rsidRPr="00921AA6">
        <w:rPr>
          <w:rFonts w:asciiTheme="minorHAnsi" w:hAnsiTheme="minorHAnsi"/>
        </w:rPr>
        <w:t>)</w:t>
      </w:r>
      <w:r w:rsidR="00561E6C" w:rsidRPr="00921AA6">
        <w:rPr>
          <w:rFonts w:asciiTheme="minorHAnsi" w:hAnsiTheme="minorHAnsi"/>
        </w:rPr>
        <w:t>.</w:t>
      </w:r>
    </w:p>
    <w:p w14:paraId="565FA384" w14:textId="40663B16" w:rsidR="00860479" w:rsidRPr="00921AA6" w:rsidRDefault="00860479" w:rsidP="003D5A5D">
      <w:pPr>
        <w:pStyle w:val="ListParagraph"/>
        <w:numPr>
          <w:ilvl w:val="0"/>
          <w:numId w:val="4"/>
        </w:numPr>
        <w:spacing w:after="120" w:line="320" w:lineRule="exact"/>
        <w:jc w:val="both"/>
      </w:pPr>
      <w:r w:rsidRPr="00921AA6">
        <w:rPr>
          <w:rFonts w:asciiTheme="minorHAnsi" w:hAnsiTheme="minorHAnsi"/>
        </w:rPr>
        <w:t xml:space="preserve">The proportion of repetitions in which the team won the tournament </w:t>
      </w:r>
      <w:r w:rsidR="00A24669">
        <w:rPr>
          <w:rFonts w:asciiTheme="minorHAnsi" w:hAnsiTheme="minorHAnsi"/>
        </w:rPr>
        <w:t>(</w:t>
      </w:r>
      <w:r w:rsidR="00561E6C" w:rsidRPr="00921AA6">
        <w:rPr>
          <w:rFonts w:asciiTheme="minorHAnsi" w:hAnsiTheme="minorHAnsi"/>
        </w:rPr>
        <w:t>“</w:t>
      </w:r>
      <w:r w:rsidRPr="00921AA6">
        <w:rPr>
          <w:rFonts w:ascii="Calibri" w:eastAsia="Times New Roman" w:hAnsi="Calibri"/>
        </w:rPr>
        <w:t>Win tournament</w:t>
      </w:r>
      <w:r w:rsidR="00561E6C" w:rsidRPr="00921AA6">
        <w:rPr>
          <w:rFonts w:ascii="Calibri" w:eastAsia="Times New Roman" w:hAnsi="Calibri"/>
        </w:rPr>
        <w:t>”</w:t>
      </w:r>
      <w:r w:rsidR="00A24669">
        <w:rPr>
          <w:rFonts w:ascii="Calibri" w:eastAsia="Times New Roman" w:hAnsi="Calibri"/>
        </w:rPr>
        <w:t>)</w:t>
      </w:r>
      <w:r w:rsidR="00561E6C" w:rsidRPr="00921AA6">
        <w:rPr>
          <w:rFonts w:ascii="Calibri" w:eastAsia="Times New Roman" w:hAnsi="Calibri"/>
        </w:rPr>
        <w:t>.</w:t>
      </w:r>
    </w:p>
    <w:p w14:paraId="2E10D400" w14:textId="77777777" w:rsidR="00561E6C" w:rsidRPr="00921AA6" w:rsidRDefault="00561E6C" w:rsidP="00561E6C">
      <w:pPr>
        <w:spacing w:after="0" w:line="320" w:lineRule="exact"/>
        <w:jc w:val="both"/>
        <w:rPr>
          <w:sz w:val="24"/>
          <w:szCs w:val="24"/>
        </w:rPr>
      </w:pPr>
      <w:r w:rsidRPr="00921AA6">
        <w:rPr>
          <w:sz w:val="24"/>
          <w:szCs w:val="24"/>
        </w:rPr>
        <w:t>Also shown are the tournament win probabilities calculated using the pre-tournament betting odds (“starting prices”).</w:t>
      </w:r>
    </w:p>
    <w:p w14:paraId="6F0896FF" w14:textId="4544D9DE" w:rsidR="00512D43" w:rsidRPr="00921AA6" w:rsidRDefault="00561E6C" w:rsidP="00D50BDE">
      <w:pPr>
        <w:spacing w:after="0" w:line="320" w:lineRule="exact"/>
        <w:ind w:firstLine="426"/>
        <w:jc w:val="both"/>
        <w:rPr>
          <w:sz w:val="24"/>
          <w:szCs w:val="24"/>
        </w:rPr>
      </w:pPr>
      <w:r w:rsidRPr="00921AA6">
        <w:rPr>
          <w:sz w:val="24"/>
          <w:szCs w:val="24"/>
        </w:rPr>
        <w:t xml:space="preserve">We can see </w:t>
      </w:r>
      <w:r w:rsidR="00C63DE3" w:rsidRPr="00921AA6">
        <w:rPr>
          <w:sz w:val="24"/>
          <w:szCs w:val="24"/>
        </w:rPr>
        <w:t xml:space="preserve">in the H&amp;A RR ratings </w:t>
      </w:r>
      <w:r w:rsidRPr="00921AA6">
        <w:rPr>
          <w:sz w:val="24"/>
          <w:szCs w:val="24"/>
        </w:rPr>
        <w:t xml:space="preserve">that in the scenarios with reduced scoring rates the dominant teams remain dominant but to a lesser degree, and </w:t>
      </w:r>
      <w:r w:rsidR="00C63DE3" w:rsidRPr="00921AA6">
        <w:rPr>
          <w:sz w:val="24"/>
          <w:szCs w:val="24"/>
        </w:rPr>
        <w:t xml:space="preserve">remain </w:t>
      </w:r>
      <w:r w:rsidRPr="00921AA6">
        <w:rPr>
          <w:sz w:val="24"/>
          <w:szCs w:val="24"/>
        </w:rPr>
        <w:t xml:space="preserve">dominant </w:t>
      </w:r>
      <w:r w:rsidR="00C63DE3" w:rsidRPr="00921AA6">
        <w:rPr>
          <w:sz w:val="24"/>
          <w:szCs w:val="24"/>
        </w:rPr>
        <w:t xml:space="preserve">but </w:t>
      </w:r>
      <w:r w:rsidRPr="00921AA6">
        <w:rPr>
          <w:sz w:val="24"/>
          <w:szCs w:val="24"/>
        </w:rPr>
        <w:t xml:space="preserve">to the least degree in the scenario that mimics the drop-kicked conversion. </w:t>
      </w:r>
      <w:r w:rsidR="007F4868" w:rsidRPr="00921AA6">
        <w:rPr>
          <w:sz w:val="24"/>
          <w:szCs w:val="24"/>
        </w:rPr>
        <w:t xml:space="preserve">This is apparent in </w:t>
      </w:r>
      <w:r w:rsidR="000B1B87" w:rsidRPr="00921AA6">
        <w:rPr>
          <w:sz w:val="24"/>
          <w:szCs w:val="24"/>
        </w:rPr>
        <w:t xml:space="preserve">Figure </w:t>
      </w:r>
      <w:r w:rsidR="00273FE5" w:rsidRPr="00921AA6">
        <w:rPr>
          <w:sz w:val="24"/>
          <w:szCs w:val="24"/>
        </w:rPr>
        <w:t>7</w:t>
      </w:r>
      <w:r w:rsidR="007F4868" w:rsidRPr="00921AA6">
        <w:rPr>
          <w:sz w:val="24"/>
          <w:szCs w:val="24"/>
        </w:rPr>
        <w:t xml:space="preserve">. </w:t>
      </w:r>
      <w:r w:rsidR="00C63DE3" w:rsidRPr="00921AA6">
        <w:rPr>
          <w:sz w:val="24"/>
          <w:szCs w:val="24"/>
        </w:rPr>
        <w:t xml:space="preserve">Thus, team rankings are not changed by reducing the scoring rates, and for example New Zealand is the best team in the world in each scenario. </w:t>
      </w:r>
      <w:r w:rsidR="007F4868" w:rsidRPr="00921AA6">
        <w:rPr>
          <w:sz w:val="24"/>
          <w:szCs w:val="24"/>
        </w:rPr>
        <w:t>I</w:t>
      </w:r>
      <w:r w:rsidR="00C63DE3" w:rsidRPr="00921AA6">
        <w:rPr>
          <w:sz w:val="24"/>
          <w:szCs w:val="24"/>
        </w:rPr>
        <w:t>n scenario 1, we can see the effect of home advantage for England since England has higher progression probabilities than Australia who are ranked higher. Under the scenarios with</w:t>
      </w:r>
      <w:r w:rsidR="007F4868" w:rsidRPr="00921AA6">
        <w:rPr>
          <w:sz w:val="24"/>
          <w:szCs w:val="24"/>
        </w:rPr>
        <w:t xml:space="preserve"> no penalty scoring, England do</w:t>
      </w:r>
      <w:r w:rsidR="006850EE" w:rsidRPr="00921AA6">
        <w:rPr>
          <w:sz w:val="24"/>
          <w:szCs w:val="24"/>
        </w:rPr>
        <w:t>es</w:t>
      </w:r>
      <w:r w:rsidR="007F4868" w:rsidRPr="00921AA6">
        <w:rPr>
          <w:sz w:val="24"/>
          <w:szCs w:val="24"/>
        </w:rPr>
        <w:t xml:space="preserve"> less well relative to Australia who ha</w:t>
      </w:r>
      <w:r w:rsidR="006850EE" w:rsidRPr="00921AA6">
        <w:rPr>
          <w:sz w:val="24"/>
          <w:szCs w:val="24"/>
        </w:rPr>
        <w:t>ve</w:t>
      </w:r>
      <w:r w:rsidR="007F4868" w:rsidRPr="00921AA6">
        <w:rPr>
          <w:sz w:val="24"/>
          <w:szCs w:val="24"/>
        </w:rPr>
        <w:t xml:space="preserve"> a larger try attack strength. These are just some examples of effects that are apparent at the top of the table. </w:t>
      </w:r>
    </w:p>
    <w:p w14:paraId="61F921D0" w14:textId="77777777" w:rsidR="00561E6C" w:rsidRPr="00921AA6" w:rsidRDefault="00561E6C" w:rsidP="00561E6C">
      <w:pPr>
        <w:spacing w:after="120" w:line="320" w:lineRule="exact"/>
        <w:jc w:val="both"/>
        <w:sectPr w:rsidR="00561E6C" w:rsidRPr="00921AA6" w:rsidSect="00D50BDE">
          <w:footerReference w:type="default" r:id="rId285"/>
          <w:pgSz w:w="11906" w:h="16838"/>
          <w:pgMar w:top="1021" w:right="1021" w:bottom="1021" w:left="1021" w:header="709" w:footer="709" w:gutter="0"/>
          <w:cols w:space="708"/>
          <w:docGrid w:linePitch="360"/>
        </w:sectPr>
      </w:pPr>
    </w:p>
    <w:p w14:paraId="2D9302ED" w14:textId="18FD5302" w:rsidR="00F4198D" w:rsidRPr="00921AA6" w:rsidRDefault="00310D26" w:rsidP="00F4198D">
      <w:pPr>
        <w:spacing w:after="0" w:line="240" w:lineRule="auto"/>
        <w:jc w:val="center"/>
        <w:rPr>
          <w:sz w:val="24"/>
          <w:szCs w:val="24"/>
        </w:rPr>
      </w:pPr>
      <w:proofErr w:type="gramStart"/>
      <w:r w:rsidRPr="00921AA6">
        <w:rPr>
          <w:sz w:val="24"/>
          <w:szCs w:val="24"/>
        </w:rPr>
        <w:lastRenderedPageBreak/>
        <w:t>Table 4</w:t>
      </w:r>
      <w:r w:rsidR="00682F11" w:rsidRPr="00921AA6">
        <w:rPr>
          <w:sz w:val="24"/>
          <w:szCs w:val="24"/>
        </w:rPr>
        <w:t>.</w:t>
      </w:r>
      <w:proofErr w:type="gramEnd"/>
      <w:r w:rsidR="00682F11" w:rsidRPr="00921AA6">
        <w:rPr>
          <w:sz w:val="24"/>
          <w:szCs w:val="24"/>
        </w:rPr>
        <w:t xml:space="preserve"> Estimated tournament outcome probabilities for </w:t>
      </w:r>
      <w:r w:rsidR="00D024A0" w:rsidRPr="00921AA6">
        <w:rPr>
          <w:sz w:val="24"/>
          <w:szCs w:val="24"/>
        </w:rPr>
        <w:t xml:space="preserve">10000 </w:t>
      </w:r>
      <w:r w:rsidR="00F4198D" w:rsidRPr="00921AA6">
        <w:rPr>
          <w:sz w:val="24"/>
          <w:szCs w:val="24"/>
        </w:rPr>
        <w:t>repetitions of the RWC 2015</w:t>
      </w:r>
      <w:r w:rsidR="00C846A9" w:rsidRPr="00921AA6">
        <w:rPr>
          <w:sz w:val="24"/>
          <w:szCs w:val="24"/>
        </w:rPr>
        <w:t xml:space="preserve"> </w:t>
      </w:r>
      <w:r w:rsidR="00D024A0" w:rsidRPr="00921AA6">
        <w:rPr>
          <w:sz w:val="24"/>
          <w:szCs w:val="24"/>
        </w:rPr>
        <w:t>simulation</w:t>
      </w:r>
      <w:r w:rsidR="00C846A9" w:rsidRPr="00921AA6">
        <w:rPr>
          <w:sz w:val="24"/>
          <w:szCs w:val="24"/>
        </w:rPr>
        <w:t xml:space="preserve"> ( = 470,000 matches)</w:t>
      </w:r>
      <w:r w:rsidR="00682F11" w:rsidRPr="00921AA6">
        <w:rPr>
          <w:sz w:val="24"/>
          <w:szCs w:val="24"/>
        </w:rPr>
        <w:t xml:space="preserve"> and</w:t>
      </w:r>
      <w:r w:rsidR="00C846A9" w:rsidRPr="00921AA6">
        <w:rPr>
          <w:sz w:val="24"/>
          <w:szCs w:val="24"/>
        </w:rPr>
        <w:t xml:space="preserve"> </w:t>
      </w:r>
    </w:p>
    <w:p w14:paraId="7BE41A2E" w14:textId="77777777" w:rsidR="003D5A5D" w:rsidRPr="00921AA6" w:rsidRDefault="00C846A9" w:rsidP="00F4198D">
      <w:pPr>
        <w:spacing w:after="120" w:line="240" w:lineRule="auto"/>
        <w:jc w:val="center"/>
        <w:rPr>
          <w:sz w:val="24"/>
          <w:szCs w:val="24"/>
        </w:rPr>
      </w:pPr>
      <w:r w:rsidRPr="00921AA6">
        <w:rPr>
          <w:sz w:val="24"/>
          <w:szCs w:val="24"/>
        </w:rPr>
        <w:t xml:space="preserve">1000 </w:t>
      </w:r>
      <w:r w:rsidR="00F4198D" w:rsidRPr="00921AA6">
        <w:rPr>
          <w:sz w:val="24"/>
          <w:szCs w:val="24"/>
        </w:rPr>
        <w:t xml:space="preserve">repetitions of the home and away round robin </w:t>
      </w:r>
      <w:r w:rsidRPr="00921AA6">
        <w:rPr>
          <w:sz w:val="24"/>
          <w:szCs w:val="24"/>
        </w:rPr>
        <w:t>simulations ( = 380,000 matches)</w:t>
      </w:r>
      <w:r w:rsidR="00D024A0" w:rsidRPr="00921AA6">
        <w:rPr>
          <w:sz w:val="24"/>
          <w:szCs w:val="24"/>
        </w:rPr>
        <w:t>.</w:t>
      </w:r>
    </w:p>
    <w:tbl>
      <w:tblPr>
        <w:tblW w:w="13904" w:type="dxa"/>
        <w:tblInd w:w="93" w:type="dxa"/>
        <w:tblLook w:val="04A0" w:firstRow="1" w:lastRow="0" w:firstColumn="1" w:lastColumn="0" w:noHBand="0" w:noVBand="1"/>
      </w:tblPr>
      <w:tblGrid>
        <w:gridCol w:w="1434"/>
        <w:gridCol w:w="607"/>
        <w:gridCol w:w="718"/>
        <w:gridCol w:w="718"/>
        <w:gridCol w:w="718"/>
        <w:gridCol w:w="718"/>
        <w:gridCol w:w="236"/>
        <w:gridCol w:w="607"/>
        <w:gridCol w:w="718"/>
        <w:gridCol w:w="718"/>
        <w:gridCol w:w="718"/>
        <w:gridCol w:w="236"/>
        <w:gridCol w:w="607"/>
        <w:gridCol w:w="718"/>
        <w:gridCol w:w="718"/>
        <w:gridCol w:w="718"/>
        <w:gridCol w:w="236"/>
        <w:gridCol w:w="607"/>
        <w:gridCol w:w="718"/>
        <w:gridCol w:w="718"/>
        <w:gridCol w:w="718"/>
      </w:tblGrid>
      <w:tr w:rsidR="004F34DC" w:rsidRPr="00921AA6" w14:paraId="4DF2D701" w14:textId="77777777" w:rsidTr="0022632C">
        <w:trPr>
          <w:trHeight w:val="850"/>
        </w:trPr>
        <w:tc>
          <w:tcPr>
            <w:tcW w:w="1434" w:type="dxa"/>
            <w:vMerge w:val="restart"/>
            <w:tcBorders>
              <w:top w:val="nil"/>
              <w:left w:val="nil"/>
              <w:right w:val="single" w:sz="4" w:space="0" w:color="auto"/>
            </w:tcBorders>
            <w:shd w:val="clear" w:color="auto" w:fill="auto"/>
            <w:noWrap/>
            <w:vAlign w:val="bottom"/>
          </w:tcPr>
          <w:p w14:paraId="78CD5FFA" w14:textId="77777777" w:rsidR="004F34DC" w:rsidRPr="00921AA6" w:rsidRDefault="004F34DC" w:rsidP="003D5A5D">
            <w:pPr>
              <w:spacing w:after="0" w:line="240" w:lineRule="auto"/>
              <w:rPr>
                <w:rFonts w:ascii="Calibri" w:eastAsia="Times New Roman" w:hAnsi="Calibri" w:cs="Times New Roman"/>
                <w:lang w:eastAsia="en-GB"/>
              </w:rPr>
            </w:pPr>
          </w:p>
        </w:tc>
        <w:tc>
          <w:tcPr>
            <w:tcW w:w="3479" w:type="dxa"/>
            <w:gridSpan w:val="5"/>
            <w:tcBorders>
              <w:top w:val="nil"/>
              <w:left w:val="single" w:sz="4" w:space="0" w:color="auto"/>
              <w:bottom w:val="single" w:sz="4" w:space="0" w:color="auto"/>
              <w:right w:val="single" w:sz="4" w:space="0" w:color="auto"/>
            </w:tcBorders>
            <w:shd w:val="clear" w:color="auto" w:fill="auto"/>
            <w:noWrap/>
          </w:tcPr>
          <w:p w14:paraId="79E7F107" w14:textId="77777777" w:rsidR="004F34DC" w:rsidRPr="00921AA6" w:rsidRDefault="00F4198D" w:rsidP="00C17DC2">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Scenario 1</w:t>
            </w:r>
            <w:r w:rsidR="004F34DC" w:rsidRPr="00921AA6">
              <w:rPr>
                <w:rFonts w:ascii="Calibri" w:eastAsia="Times New Roman" w:hAnsi="Calibri" w:cs="Times New Roman"/>
                <w:lang w:eastAsia="en-GB"/>
              </w:rPr>
              <w:t xml:space="preserve">: </w:t>
            </w:r>
          </w:p>
          <w:p w14:paraId="52169972" w14:textId="77777777" w:rsidR="004F34DC" w:rsidRPr="00921AA6" w:rsidRDefault="004F34DC" w:rsidP="00C17DC2">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try 5, con. 2, pen. 3, drop 3</w:t>
            </w:r>
          </w:p>
        </w:tc>
        <w:tc>
          <w:tcPr>
            <w:tcW w:w="236" w:type="dxa"/>
            <w:tcBorders>
              <w:top w:val="nil"/>
              <w:left w:val="single" w:sz="4" w:space="0" w:color="auto"/>
              <w:bottom w:val="single" w:sz="4" w:space="0" w:color="auto"/>
              <w:right w:val="nil"/>
            </w:tcBorders>
          </w:tcPr>
          <w:p w14:paraId="480986A7" w14:textId="77777777" w:rsidR="004F34DC" w:rsidRPr="00921AA6" w:rsidRDefault="004F34DC" w:rsidP="00C17DC2">
            <w:pPr>
              <w:spacing w:after="0" w:line="240" w:lineRule="auto"/>
              <w:rPr>
                <w:rFonts w:ascii="Calibri" w:eastAsia="Times New Roman" w:hAnsi="Calibri" w:cs="Times New Roman"/>
                <w:lang w:eastAsia="en-GB"/>
              </w:rPr>
            </w:pPr>
          </w:p>
        </w:tc>
        <w:tc>
          <w:tcPr>
            <w:tcW w:w="2761" w:type="dxa"/>
            <w:gridSpan w:val="4"/>
            <w:tcBorders>
              <w:top w:val="nil"/>
              <w:left w:val="nil"/>
              <w:bottom w:val="single" w:sz="4" w:space="0" w:color="auto"/>
              <w:right w:val="single" w:sz="4" w:space="0" w:color="auto"/>
            </w:tcBorders>
            <w:shd w:val="clear" w:color="auto" w:fill="auto"/>
            <w:noWrap/>
          </w:tcPr>
          <w:p w14:paraId="307F7F26" w14:textId="77777777" w:rsidR="004F34DC" w:rsidRPr="00921AA6" w:rsidRDefault="00F4198D" w:rsidP="00C17DC2">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Scenario 2</w:t>
            </w:r>
            <w:r w:rsidR="004F34DC" w:rsidRPr="00921AA6">
              <w:rPr>
                <w:rFonts w:ascii="Calibri" w:eastAsia="Times New Roman" w:hAnsi="Calibri" w:cs="Times New Roman"/>
                <w:lang w:eastAsia="en-GB"/>
              </w:rPr>
              <w:t xml:space="preserve">: </w:t>
            </w:r>
          </w:p>
          <w:p w14:paraId="263D9D69" w14:textId="77777777" w:rsidR="004F34DC" w:rsidRPr="00921AA6" w:rsidRDefault="004F34DC" w:rsidP="00C17DC2">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try 0, con. 3, pen. 0, drop 1</w:t>
            </w:r>
          </w:p>
        </w:tc>
        <w:tc>
          <w:tcPr>
            <w:tcW w:w="236" w:type="dxa"/>
            <w:tcBorders>
              <w:top w:val="nil"/>
              <w:left w:val="single" w:sz="4" w:space="0" w:color="auto"/>
              <w:bottom w:val="single" w:sz="4" w:space="0" w:color="auto"/>
              <w:right w:val="nil"/>
            </w:tcBorders>
          </w:tcPr>
          <w:p w14:paraId="24CC9F5C" w14:textId="77777777" w:rsidR="004F34DC" w:rsidRPr="00921AA6" w:rsidRDefault="004F34DC" w:rsidP="00C17DC2">
            <w:pPr>
              <w:spacing w:after="0" w:line="240" w:lineRule="auto"/>
              <w:rPr>
                <w:rFonts w:ascii="Calibri" w:eastAsia="Times New Roman" w:hAnsi="Calibri" w:cs="Times New Roman"/>
                <w:lang w:eastAsia="en-GB"/>
              </w:rPr>
            </w:pPr>
          </w:p>
        </w:tc>
        <w:tc>
          <w:tcPr>
            <w:tcW w:w="2761" w:type="dxa"/>
            <w:gridSpan w:val="4"/>
            <w:tcBorders>
              <w:top w:val="nil"/>
              <w:left w:val="nil"/>
              <w:bottom w:val="single" w:sz="4" w:space="0" w:color="auto"/>
              <w:right w:val="single" w:sz="4" w:space="0" w:color="auto"/>
            </w:tcBorders>
            <w:shd w:val="clear" w:color="auto" w:fill="auto"/>
            <w:noWrap/>
          </w:tcPr>
          <w:p w14:paraId="590A5A92" w14:textId="77777777" w:rsidR="004F34DC" w:rsidRPr="00921AA6" w:rsidRDefault="00F4198D" w:rsidP="00C17DC2">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Scenario 3</w:t>
            </w:r>
            <w:r w:rsidR="004F34DC" w:rsidRPr="00921AA6">
              <w:rPr>
                <w:rFonts w:ascii="Calibri" w:eastAsia="Times New Roman" w:hAnsi="Calibri" w:cs="Times New Roman"/>
                <w:lang w:eastAsia="en-GB"/>
              </w:rPr>
              <w:t>:</w:t>
            </w:r>
          </w:p>
          <w:p w14:paraId="7D417E2F" w14:textId="77777777" w:rsidR="004F34DC" w:rsidRPr="00921AA6" w:rsidRDefault="004F34DC" w:rsidP="00C17DC2">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try 0, con. 3, pen. 0, drop 1</w:t>
            </w:r>
          </w:p>
          <w:p w14:paraId="5492C789" w14:textId="77777777" w:rsidR="004F34DC" w:rsidRPr="00921AA6" w:rsidRDefault="004F34DC" w:rsidP="00C17DC2">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con.rate x 0.5</w:t>
            </w:r>
          </w:p>
        </w:tc>
        <w:tc>
          <w:tcPr>
            <w:tcW w:w="236" w:type="dxa"/>
            <w:tcBorders>
              <w:top w:val="nil"/>
              <w:left w:val="single" w:sz="4" w:space="0" w:color="auto"/>
              <w:bottom w:val="single" w:sz="4" w:space="0" w:color="auto"/>
              <w:right w:val="nil"/>
            </w:tcBorders>
          </w:tcPr>
          <w:p w14:paraId="1DFDB35B" w14:textId="77777777" w:rsidR="004F34DC" w:rsidRPr="00921AA6" w:rsidRDefault="004F34DC" w:rsidP="00C17DC2">
            <w:pPr>
              <w:spacing w:after="0" w:line="240" w:lineRule="auto"/>
              <w:rPr>
                <w:rFonts w:ascii="Calibri" w:eastAsia="Times New Roman" w:hAnsi="Calibri" w:cs="Times New Roman"/>
                <w:lang w:eastAsia="en-GB"/>
              </w:rPr>
            </w:pPr>
          </w:p>
        </w:tc>
        <w:tc>
          <w:tcPr>
            <w:tcW w:w="2761" w:type="dxa"/>
            <w:gridSpan w:val="4"/>
            <w:tcBorders>
              <w:top w:val="nil"/>
              <w:left w:val="nil"/>
              <w:bottom w:val="single" w:sz="4" w:space="0" w:color="auto"/>
              <w:right w:val="single" w:sz="4" w:space="0" w:color="auto"/>
            </w:tcBorders>
            <w:shd w:val="clear" w:color="auto" w:fill="auto"/>
            <w:noWrap/>
          </w:tcPr>
          <w:p w14:paraId="28D662B5" w14:textId="77777777" w:rsidR="004F34DC" w:rsidRPr="00921AA6" w:rsidRDefault="00F4198D" w:rsidP="00C17DC2">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Scenario 4</w:t>
            </w:r>
            <w:r w:rsidR="004F34DC" w:rsidRPr="00921AA6">
              <w:rPr>
                <w:rFonts w:ascii="Calibri" w:eastAsia="Times New Roman" w:hAnsi="Calibri" w:cs="Times New Roman"/>
                <w:lang w:eastAsia="en-GB"/>
              </w:rPr>
              <w:t xml:space="preserve">: </w:t>
            </w:r>
          </w:p>
          <w:p w14:paraId="43957985" w14:textId="77777777" w:rsidR="00F4198D" w:rsidRPr="00921AA6" w:rsidRDefault="00F4198D" w:rsidP="00C17DC2">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try 5, con. 2, pen. 3, drop 3</w:t>
            </w:r>
          </w:p>
          <w:p w14:paraId="5863ACE5" w14:textId="77777777" w:rsidR="004F34DC" w:rsidRPr="00921AA6" w:rsidRDefault="004F34DC" w:rsidP="00C17DC2">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try x 0.5, pen. x 0.5</w:t>
            </w:r>
          </w:p>
          <w:p w14:paraId="02ECB545" w14:textId="77777777" w:rsidR="004F34DC" w:rsidRPr="00921AA6" w:rsidRDefault="004F34DC" w:rsidP="00C17DC2">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con.rate x 0.75</w:t>
            </w:r>
          </w:p>
        </w:tc>
      </w:tr>
      <w:tr w:rsidR="004F34DC" w:rsidRPr="00921AA6" w14:paraId="2066F822" w14:textId="77777777" w:rsidTr="00E63688">
        <w:trPr>
          <w:cantSplit/>
          <w:trHeight w:val="1928"/>
        </w:trPr>
        <w:tc>
          <w:tcPr>
            <w:tcW w:w="1434" w:type="dxa"/>
            <w:vMerge/>
            <w:tcBorders>
              <w:left w:val="nil"/>
              <w:bottom w:val="single" w:sz="4" w:space="0" w:color="auto"/>
              <w:right w:val="single" w:sz="4" w:space="0" w:color="auto"/>
            </w:tcBorders>
            <w:shd w:val="clear" w:color="auto" w:fill="auto"/>
            <w:noWrap/>
            <w:vAlign w:val="bottom"/>
          </w:tcPr>
          <w:p w14:paraId="782F3161" w14:textId="77777777" w:rsidR="004F34DC" w:rsidRPr="00921AA6" w:rsidRDefault="004F34DC" w:rsidP="003D5A5D">
            <w:pPr>
              <w:spacing w:after="0" w:line="240" w:lineRule="auto"/>
              <w:rPr>
                <w:rFonts w:ascii="Calibri" w:eastAsia="Times New Roman" w:hAnsi="Calibri" w:cs="Times New Roman"/>
                <w:lang w:eastAsia="en-GB"/>
              </w:rPr>
            </w:pPr>
          </w:p>
        </w:tc>
        <w:tc>
          <w:tcPr>
            <w:tcW w:w="607" w:type="dxa"/>
            <w:tcBorders>
              <w:top w:val="single" w:sz="4" w:space="0" w:color="auto"/>
              <w:left w:val="single" w:sz="4" w:space="0" w:color="auto"/>
              <w:bottom w:val="single" w:sz="4" w:space="0" w:color="auto"/>
              <w:right w:val="nil"/>
            </w:tcBorders>
            <w:shd w:val="clear" w:color="auto" w:fill="auto"/>
            <w:noWrap/>
            <w:textDirection w:val="btLr"/>
            <w:vAlign w:val="center"/>
          </w:tcPr>
          <w:p w14:paraId="45865C49" w14:textId="77777777" w:rsidR="004F34DC" w:rsidRPr="00921AA6" w:rsidRDefault="004F34DC" w:rsidP="00D215AD">
            <w:pPr>
              <w:spacing w:after="0" w:line="240" w:lineRule="auto"/>
              <w:ind w:left="113" w:right="113"/>
              <w:rPr>
                <w:rFonts w:ascii="Calibri" w:eastAsia="Times New Roman" w:hAnsi="Calibri" w:cs="Times New Roman"/>
                <w:sz w:val="24"/>
                <w:szCs w:val="24"/>
                <w:lang w:eastAsia="en-GB"/>
              </w:rPr>
            </w:pPr>
            <w:r w:rsidRPr="00921AA6">
              <w:rPr>
                <w:rFonts w:ascii="Calibri" w:eastAsia="Times New Roman" w:hAnsi="Calibri" w:cs="Times New Roman"/>
                <w:sz w:val="24"/>
                <w:szCs w:val="24"/>
                <w:lang w:eastAsia="en-GB"/>
              </w:rPr>
              <w:t>Win % in H&amp;A RR</w:t>
            </w:r>
          </w:p>
        </w:tc>
        <w:tc>
          <w:tcPr>
            <w:tcW w:w="718" w:type="dxa"/>
            <w:tcBorders>
              <w:top w:val="single" w:sz="4" w:space="0" w:color="auto"/>
              <w:left w:val="nil"/>
              <w:bottom w:val="single" w:sz="4" w:space="0" w:color="auto"/>
              <w:right w:val="nil"/>
            </w:tcBorders>
            <w:shd w:val="clear" w:color="auto" w:fill="auto"/>
            <w:noWrap/>
            <w:textDirection w:val="btLr"/>
            <w:vAlign w:val="center"/>
          </w:tcPr>
          <w:p w14:paraId="4E8F34B6" w14:textId="77777777" w:rsidR="004F34DC" w:rsidRPr="00921AA6" w:rsidRDefault="004F34DC" w:rsidP="00D215AD">
            <w:pPr>
              <w:spacing w:after="0" w:line="240" w:lineRule="auto"/>
              <w:ind w:left="113" w:right="113"/>
              <w:rPr>
                <w:rFonts w:ascii="Calibri" w:eastAsia="Times New Roman" w:hAnsi="Calibri" w:cs="Times New Roman"/>
                <w:sz w:val="24"/>
                <w:szCs w:val="24"/>
                <w:lang w:eastAsia="en-GB"/>
              </w:rPr>
            </w:pPr>
            <w:r w:rsidRPr="00921AA6">
              <w:rPr>
                <w:rFonts w:ascii="Calibri" w:eastAsia="Times New Roman" w:hAnsi="Calibri" w:cs="Times New Roman"/>
                <w:sz w:val="24"/>
                <w:szCs w:val="24"/>
                <w:lang w:eastAsia="en-GB"/>
              </w:rPr>
              <w:t>Qualify  for KO</w:t>
            </w:r>
          </w:p>
        </w:tc>
        <w:tc>
          <w:tcPr>
            <w:tcW w:w="718" w:type="dxa"/>
            <w:tcBorders>
              <w:top w:val="single" w:sz="4" w:space="0" w:color="auto"/>
              <w:left w:val="nil"/>
              <w:bottom w:val="single" w:sz="4" w:space="0" w:color="auto"/>
              <w:right w:val="nil"/>
            </w:tcBorders>
            <w:shd w:val="clear" w:color="auto" w:fill="auto"/>
            <w:noWrap/>
            <w:textDirection w:val="btLr"/>
            <w:vAlign w:val="center"/>
          </w:tcPr>
          <w:p w14:paraId="66E5FBF0" w14:textId="77777777" w:rsidR="004F34DC" w:rsidRPr="00921AA6" w:rsidRDefault="004F34DC" w:rsidP="00D215AD">
            <w:pPr>
              <w:spacing w:after="0" w:line="240" w:lineRule="auto"/>
              <w:ind w:left="113" w:right="113"/>
              <w:rPr>
                <w:rFonts w:ascii="Calibri" w:eastAsia="Times New Roman" w:hAnsi="Calibri" w:cs="Times New Roman"/>
                <w:sz w:val="24"/>
                <w:szCs w:val="24"/>
                <w:lang w:eastAsia="en-GB"/>
              </w:rPr>
            </w:pPr>
            <w:r w:rsidRPr="00921AA6">
              <w:rPr>
                <w:rFonts w:ascii="Calibri" w:eastAsia="Times New Roman" w:hAnsi="Calibri" w:cs="Times New Roman"/>
                <w:sz w:val="24"/>
                <w:szCs w:val="24"/>
                <w:lang w:eastAsia="en-GB"/>
              </w:rPr>
              <w:t xml:space="preserve">Reach semis </w:t>
            </w:r>
          </w:p>
        </w:tc>
        <w:tc>
          <w:tcPr>
            <w:tcW w:w="718" w:type="dxa"/>
            <w:tcBorders>
              <w:top w:val="single" w:sz="4" w:space="0" w:color="auto"/>
              <w:left w:val="nil"/>
              <w:bottom w:val="single" w:sz="4" w:space="0" w:color="auto"/>
              <w:right w:val="nil"/>
            </w:tcBorders>
            <w:shd w:val="clear" w:color="auto" w:fill="auto"/>
            <w:noWrap/>
            <w:textDirection w:val="btLr"/>
            <w:vAlign w:val="center"/>
          </w:tcPr>
          <w:p w14:paraId="1FFF0D84" w14:textId="77777777" w:rsidR="004F34DC" w:rsidRPr="00921AA6" w:rsidRDefault="00860479" w:rsidP="00D215AD">
            <w:pPr>
              <w:spacing w:after="0" w:line="240" w:lineRule="auto"/>
              <w:ind w:left="113" w:right="113"/>
              <w:rPr>
                <w:rFonts w:ascii="Calibri" w:eastAsia="Times New Roman" w:hAnsi="Calibri" w:cs="Times New Roman"/>
                <w:sz w:val="24"/>
                <w:szCs w:val="24"/>
                <w:lang w:eastAsia="en-GB"/>
              </w:rPr>
            </w:pPr>
            <w:r w:rsidRPr="00921AA6">
              <w:rPr>
                <w:rFonts w:ascii="Calibri" w:eastAsia="Times New Roman" w:hAnsi="Calibri" w:cs="Times New Roman"/>
                <w:sz w:val="24"/>
                <w:szCs w:val="24"/>
                <w:lang w:eastAsia="en-GB"/>
              </w:rPr>
              <w:t>Win t</w:t>
            </w:r>
            <w:r w:rsidR="004F34DC" w:rsidRPr="00921AA6">
              <w:rPr>
                <w:rFonts w:ascii="Calibri" w:eastAsia="Times New Roman" w:hAnsi="Calibri" w:cs="Times New Roman"/>
                <w:sz w:val="24"/>
                <w:szCs w:val="24"/>
                <w:lang w:eastAsia="en-GB"/>
              </w:rPr>
              <w:t>ournament</w:t>
            </w:r>
          </w:p>
        </w:tc>
        <w:tc>
          <w:tcPr>
            <w:tcW w:w="718" w:type="dxa"/>
            <w:tcBorders>
              <w:top w:val="single" w:sz="4" w:space="0" w:color="auto"/>
              <w:left w:val="nil"/>
              <w:bottom w:val="single" w:sz="4" w:space="0" w:color="auto"/>
              <w:right w:val="single" w:sz="4" w:space="0" w:color="auto"/>
            </w:tcBorders>
            <w:shd w:val="clear" w:color="auto" w:fill="auto"/>
            <w:noWrap/>
            <w:textDirection w:val="btLr"/>
            <w:vAlign w:val="center"/>
          </w:tcPr>
          <w:p w14:paraId="16B646F0" w14:textId="77777777" w:rsidR="004F34DC" w:rsidRPr="00921AA6" w:rsidRDefault="004F34DC" w:rsidP="00860479">
            <w:pPr>
              <w:spacing w:after="0" w:line="240" w:lineRule="auto"/>
              <w:ind w:left="113" w:right="113"/>
              <w:rPr>
                <w:rFonts w:ascii="Calibri" w:eastAsia="Times New Roman" w:hAnsi="Calibri" w:cs="Times New Roman"/>
                <w:lang w:eastAsia="en-GB"/>
              </w:rPr>
            </w:pPr>
            <w:r w:rsidRPr="00921AA6">
              <w:rPr>
                <w:rFonts w:ascii="Calibri" w:eastAsia="Times New Roman" w:hAnsi="Calibri" w:cs="Times New Roman"/>
                <w:lang w:eastAsia="en-GB"/>
              </w:rPr>
              <w:t>Starting  “prices”</w:t>
            </w:r>
          </w:p>
        </w:tc>
        <w:tc>
          <w:tcPr>
            <w:tcW w:w="236" w:type="dxa"/>
            <w:tcBorders>
              <w:top w:val="single" w:sz="4" w:space="0" w:color="auto"/>
              <w:left w:val="single" w:sz="4" w:space="0" w:color="auto"/>
              <w:bottom w:val="single" w:sz="4" w:space="0" w:color="auto"/>
              <w:right w:val="nil"/>
            </w:tcBorders>
            <w:textDirection w:val="btLr"/>
          </w:tcPr>
          <w:p w14:paraId="69CC31B0" w14:textId="77777777" w:rsidR="004F34DC" w:rsidRPr="00921AA6" w:rsidRDefault="004F34DC" w:rsidP="00D215AD">
            <w:pPr>
              <w:spacing w:after="0" w:line="240" w:lineRule="auto"/>
              <w:ind w:left="113" w:right="113"/>
              <w:jc w:val="right"/>
              <w:rPr>
                <w:rFonts w:ascii="Calibri" w:eastAsia="Times New Roman" w:hAnsi="Calibri" w:cs="Times New Roman"/>
                <w:lang w:eastAsia="en-GB"/>
              </w:rPr>
            </w:pPr>
          </w:p>
        </w:tc>
        <w:tc>
          <w:tcPr>
            <w:tcW w:w="607" w:type="dxa"/>
            <w:tcBorders>
              <w:top w:val="single" w:sz="4" w:space="0" w:color="auto"/>
              <w:left w:val="nil"/>
              <w:bottom w:val="single" w:sz="4" w:space="0" w:color="auto"/>
              <w:right w:val="nil"/>
            </w:tcBorders>
            <w:shd w:val="clear" w:color="auto" w:fill="auto"/>
            <w:noWrap/>
            <w:textDirection w:val="btLr"/>
            <w:vAlign w:val="center"/>
          </w:tcPr>
          <w:p w14:paraId="599B183C" w14:textId="77777777" w:rsidR="004F34DC" w:rsidRPr="00921AA6" w:rsidRDefault="004F34DC" w:rsidP="0022632C">
            <w:pPr>
              <w:spacing w:after="0" w:line="240" w:lineRule="auto"/>
              <w:ind w:left="113" w:right="113"/>
              <w:rPr>
                <w:rFonts w:ascii="Calibri" w:eastAsia="Times New Roman" w:hAnsi="Calibri" w:cs="Times New Roman"/>
                <w:sz w:val="24"/>
                <w:szCs w:val="24"/>
                <w:lang w:eastAsia="en-GB"/>
              </w:rPr>
            </w:pPr>
            <w:r w:rsidRPr="00921AA6">
              <w:rPr>
                <w:rFonts w:ascii="Calibri" w:eastAsia="Times New Roman" w:hAnsi="Calibri" w:cs="Times New Roman"/>
                <w:sz w:val="24"/>
                <w:szCs w:val="24"/>
                <w:lang w:eastAsia="en-GB"/>
              </w:rPr>
              <w:t>Win % in H&amp;A RR</w:t>
            </w:r>
          </w:p>
        </w:tc>
        <w:tc>
          <w:tcPr>
            <w:tcW w:w="718" w:type="dxa"/>
            <w:tcBorders>
              <w:top w:val="single" w:sz="4" w:space="0" w:color="auto"/>
              <w:left w:val="nil"/>
              <w:bottom w:val="single" w:sz="4" w:space="0" w:color="auto"/>
              <w:right w:val="nil"/>
            </w:tcBorders>
            <w:shd w:val="clear" w:color="auto" w:fill="auto"/>
            <w:noWrap/>
            <w:textDirection w:val="btLr"/>
            <w:vAlign w:val="center"/>
          </w:tcPr>
          <w:p w14:paraId="2DFD93D5" w14:textId="77777777" w:rsidR="004F34DC" w:rsidRPr="00921AA6" w:rsidRDefault="004F34DC" w:rsidP="0022632C">
            <w:pPr>
              <w:spacing w:after="0" w:line="240" w:lineRule="auto"/>
              <w:ind w:left="113" w:right="113"/>
              <w:rPr>
                <w:rFonts w:ascii="Calibri" w:eastAsia="Times New Roman" w:hAnsi="Calibri" w:cs="Times New Roman"/>
                <w:sz w:val="24"/>
                <w:szCs w:val="24"/>
                <w:lang w:eastAsia="en-GB"/>
              </w:rPr>
            </w:pPr>
            <w:r w:rsidRPr="00921AA6">
              <w:rPr>
                <w:rFonts w:ascii="Calibri" w:eastAsia="Times New Roman" w:hAnsi="Calibri" w:cs="Times New Roman"/>
                <w:sz w:val="24"/>
                <w:szCs w:val="24"/>
                <w:lang w:eastAsia="en-GB"/>
              </w:rPr>
              <w:t>Qualify  for KO</w:t>
            </w:r>
          </w:p>
        </w:tc>
        <w:tc>
          <w:tcPr>
            <w:tcW w:w="718" w:type="dxa"/>
            <w:tcBorders>
              <w:top w:val="single" w:sz="4" w:space="0" w:color="auto"/>
              <w:left w:val="nil"/>
              <w:bottom w:val="single" w:sz="4" w:space="0" w:color="auto"/>
              <w:right w:val="nil"/>
            </w:tcBorders>
            <w:shd w:val="clear" w:color="auto" w:fill="auto"/>
            <w:noWrap/>
            <w:textDirection w:val="btLr"/>
            <w:vAlign w:val="center"/>
          </w:tcPr>
          <w:p w14:paraId="741D2AA4" w14:textId="77777777" w:rsidR="004F34DC" w:rsidRPr="00921AA6" w:rsidRDefault="004F34DC" w:rsidP="0022632C">
            <w:pPr>
              <w:spacing w:after="0" w:line="240" w:lineRule="auto"/>
              <w:ind w:left="113" w:right="113"/>
              <w:rPr>
                <w:rFonts w:ascii="Calibri" w:eastAsia="Times New Roman" w:hAnsi="Calibri" w:cs="Times New Roman"/>
                <w:sz w:val="24"/>
                <w:szCs w:val="24"/>
                <w:lang w:eastAsia="en-GB"/>
              </w:rPr>
            </w:pPr>
            <w:r w:rsidRPr="00921AA6">
              <w:rPr>
                <w:rFonts w:ascii="Calibri" w:eastAsia="Times New Roman" w:hAnsi="Calibri" w:cs="Times New Roman"/>
                <w:sz w:val="24"/>
                <w:szCs w:val="24"/>
                <w:lang w:eastAsia="en-GB"/>
              </w:rPr>
              <w:t xml:space="preserve">Reach semis </w:t>
            </w:r>
          </w:p>
        </w:tc>
        <w:tc>
          <w:tcPr>
            <w:tcW w:w="718" w:type="dxa"/>
            <w:tcBorders>
              <w:top w:val="single" w:sz="4" w:space="0" w:color="auto"/>
              <w:left w:val="nil"/>
              <w:bottom w:val="single" w:sz="4" w:space="0" w:color="auto"/>
              <w:right w:val="single" w:sz="4" w:space="0" w:color="auto"/>
            </w:tcBorders>
            <w:shd w:val="clear" w:color="auto" w:fill="auto"/>
            <w:noWrap/>
            <w:textDirection w:val="btLr"/>
            <w:vAlign w:val="center"/>
          </w:tcPr>
          <w:p w14:paraId="1DF9D4BC" w14:textId="77777777" w:rsidR="004F34DC" w:rsidRPr="00921AA6" w:rsidRDefault="00860479" w:rsidP="0022632C">
            <w:pPr>
              <w:spacing w:after="0" w:line="240" w:lineRule="auto"/>
              <w:ind w:left="113" w:right="113"/>
              <w:rPr>
                <w:rFonts w:ascii="Calibri" w:eastAsia="Times New Roman" w:hAnsi="Calibri" w:cs="Times New Roman"/>
                <w:sz w:val="24"/>
                <w:szCs w:val="24"/>
                <w:lang w:eastAsia="en-GB"/>
              </w:rPr>
            </w:pPr>
            <w:r w:rsidRPr="00921AA6">
              <w:rPr>
                <w:rFonts w:ascii="Calibri" w:eastAsia="Times New Roman" w:hAnsi="Calibri" w:cs="Times New Roman"/>
                <w:sz w:val="24"/>
                <w:szCs w:val="24"/>
                <w:lang w:eastAsia="en-GB"/>
              </w:rPr>
              <w:t>Win t</w:t>
            </w:r>
            <w:r w:rsidR="004F34DC" w:rsidRPr="00921AA6">
              <w:rPr>
                <w:rFonts w:ascii="Calibri" w:eastAsia="Times New Roman" w:hAnsi="Calibri" w:cs="Times New Roman"/>
                <w:sz w:val="24"/>
                <w:szCs w:val="24"/>
                <w:lang w:eastAsia="en-GB"/>
              </w:rPr>
              <w:t>ournament</w:t>
            </w:r>
          </w:p>
        </w:tc>
        <w:tc>
          <w:tcPr>
            <w:tcW w:w="236" w:type="dxa"/>
            <w:tcBorders>
              <w:top w:val="single" w:sz="4" w:space="0" w:color="auto"/>
              <w:left w:val="single" w:sz="4" w:space="0" w:color="auto"/>
              <w:bottom w:val="single" w:sz="4" w:space="0" w:color="auto"/>
              <w:right w:val="nil"/>
            </w:tcBorders>
            <w:textDirection w:val="btLr"/>
          </w:tcPr>
          <w:p w14:paraId="1462ED37" w14:textId="77777777" w:rsidR="004F34DC" w:rsidRPr="00921AA6" w:rsidRDefault="004F34DC" w:rsidP="00D215AD">
            <w:pPr>
              <w:spacing w:after="0" w:line="240" w:lineRule="auto"/>
              <w:ind w:left="113" w:right="113"/>
              <w:jc w:val="right"/>
              <w:rPr>
                <w:rFonts w:ascii="Calibri" w:eastAsia="Times New Roman" w:hAnsi="Calibri" w:cs="Times New Roman"/>
                <w:lang w:eastAsia="en-GB"/>
              </w:rPr>
            </w:pPr>
          </w:p>
        </w:tc>
        <w:tc>
          <w:tcPr>
            <w:tcW w:w="607" w:type="dxa"/>
            <w:tcBorders>
              <w:top w:val="single" w:sz="4" w:space="0" w:color="auto"/>
              <w:left w:val="nil"/>
              <w:bottom w:val="single" w:sz="4" w:space="0" w:color="auto"/>
              <w:right w:val="nil"/>
            </w:tcBorders>
            <w:shd w:val="clear" w:color="auto" w:fill="auto"/>
            <w:noWrap/>
            <w:textDirection w:val="btLr"/>
            <w:vAlign w:val="center"/>
          </w:tcPr>
          <w:p w14:paraId="3233244F" w14:textId="77777777" w:rsidR="004F34DC" w:rsidRPr="00921AA6" w:rsidRDefault="004F34DC" w:rsidP="0022632C">
            <w:pPr>
              <w:spacing w:after="0" w:line="240" w:lineRule="auto"/>
              <w:ind w:left="113" w:right="113"/>
              <w:rPr>
                <w:rFonts w:ascii="Calibri" w:eastAsia="Times New Roman" w:hAnsi="Calibri" w:cs="Times New Roman"/>
                <w:sz w:val="24"/>
                <w:szCs w:val="24"/>
                <w:lang w:eastAsia="en-GB"/>
              </w:rPr>
            </w:pPr>
            <w:r w:rsidRPr="00921AA6">
              <w:rPr>
                <w:rFonts w:ascii="Calibri" w:eastAsia="Times New Roman" w:hAnsi="Calibri" w:cs="Times New Roman"/>
                <w:sz w:val="24"/>
                <w:szCs w:val="24"/>
                <w:lang w:eastAsia="en-GB"/>
              </w:rPr>
              <w:t>Win % in H&amp;A RR</w:t>
            </w:r>
          </w:p>
        </w:tc>
        <w:tc>
          <w:tcPr>
            <w:tcW w:w="718" w:type="dxa"/>
            <w:tcBorders>
              <w:top w:val="single" w:sz="4" w:space="0" w:color="auto"/>
              <w:left w:val="nil"/>
              <w:bottom w:val="single" w:sz="4" w:space="0" w:color="auto"/>
              <w:right w:val="nil"/>
            </w:tcBorders>
            <w:shd w:val="clear" w:color="auto" w:fill="auto"/>
            <w:noWrap/>
            <w:textDirection w:val="btLr"/>
            <w:vAlign w:val="center"/>
          </w:tcPr>
          <w:p w14:paraId="6F04AF8E" w14:textId="77777777" w:rsidR="004F34DC" w:rsidRPr="00921AA6" w:rsidRDefault="004F34DC" w:rsidP="0022632C">
            <w:pPr>
              <w:spacing w:after="0" w:line="240" w:lineRule="auto"/>
              <w:ind w:left="113" w:right="113"/>
              <w:rPr>
                <w:rFonts w:ascii="Calibri" w:eastAsia="Times New Roman" w:hAnsi="Calibri" w:cs="Times New Roman"/>
                <w:sz w:val="24"/>
                <w:szCs w:val="24"/>
                <w:lang w:eastAsia="en-GB"/>
              </w:rPr>
            </w:pPr>
            <w:r w:rsidRPr="00921AA6">
              <w:rPr>
                <w:rFonts w:ascii="Calibri" w:eastAsia="Times New Roman" w:hAnsi="Calibri" w:cs="Times New Roman"/>
                <w:sz w:val="24"/>
                <w:szCs w:val="24"/>
                <w:lang w:eastAsia="en-GB"/>
              </w:rPr>
              <w:t>Qualify  for KO</w:t>
            </w:r>
          </w:p>
        </w:tc>
        <w:tc>
          <w:tcPr>
            <w:tcW w:w="718" w:type="dxa"/>
            <w:tcBorders>
              <w:top w:val="single" w:sz="4" w:space="0" w:color="auto"/>
              <w:left w:val="nil"/>
              <w:bottom w:val="single" w:sz="4" w:space="0" w:color="auto"/>
              <w:right w:val="nil"/>
            </w:tcBorders>
            <w:shd w:val="clear" w:color="auto" w:fill="auto"/>
            <w:noWrap/>
            <w:textDirection w:val="btLr"/>
            <w:vAlign w:val="center"/>
          </w:tcPr>
          <w:p w14:paraId="21CFD805" w14:textId="77777777" w:rsidR="004F34DC" w:rsidRPr="00921AA6" w:rsidRDefault="004F34DC" w:rsidP="0022632C">
            <w:pPr>
              <w:spacing w:after="0" w:line="240" w:lineRule="auto"/>
              <w:ind w:left="113" w:right="113"/>
              <w:rPr>
                <w:rFonts w:ascii="Calibri" w:eastAsia="Times New Roman" w:hAnsi="Calibri" w:cs="Times New Roman"/>
                <w:sz w:val="24"/>
                <w:szCs w:val="24"/>
                <w:lang w:eastAsia="en-GB"/>
              </w:rPr>
            </w:pPr>
            <w:r w:rsidRPr="00921AA6">
              <w:rPr>
                <w:rFonts w:ascii="Calibri" w:eastAsia="Times New Roman" w:hAnsi="Calibri" w:cs="Times New Roman"/>
                <w:sz w:val="24"/>
                <w:szCs w:val="24"/>
                <w:lang w:eastAsia="en-GB"/>
              </w:rPr>
              <w:t xml:space="preserve">Reach semis </w:t>
            </w:r>
          </w:p>
        </w:tc>
        <w:tc>
          <w:tcPr>
            <w:tcW w:w="718" w:type="dxa"/>
            <w:tcBorders>
              <w:top w:val="single" w:sz="4" w:space="0" w:color="auto"/>
              <w:left w:val="nil"/>
              <w:bottom w:val="single" w:sz="4" w:space="0" w:color="auto"/>
              <w:right w:val="single" w:sz="4" w:space="0" w:color="auto"/>
            </w:tcBorders>
            <w:shd w:val="clear" w:color="auto" w:fill="auto"/>
            <w:noWrap/>
            <w:textDirection w:val="btLr"/>
            <w:vAlign w:val="center"/>
          </w:tcPr>
          <w:p w14:paraId="3D9EEDFD" w14:textId="77777777" w:rsidR="004F34DC" w:rsidRPr="00921AA6" w:rsidRDefault="00860479" w:rsidP="0022632C">
            <w:pPr>
              <w:spacing w:after="0" w:line="240" w:lineRule="auto"/>
              <w:ind w:left="113" w:right="113"/>
              <w:rPr>
                <w:rFonts w:ascii="Calibri" w:eastAsia="Times New Roman" w:hAnsi="Calibri" w:cs="Times New Roman"/>
                <w:sz w:val="24"/>
                <w:szCs w:val="24"/>
                <w:lang w:eastAsia="en-GB"/>
              </w:rPr>
            </w:pPr>
            <w:r w:rsidRPr="00921AA6">
              <w:rPr>
                <w:rFonts w:ascii="Calibri" w:eastAsia="Times New Roman" w:hAnsi="Calibri" w:cs="Times New Roman"/>
                <w:sz w:val="24"/>
                <w:szCs w:val="24"/>
                <w:lang w:eastAsia="en-GB"/>
              </w:rPr>
              <w:t>Win t</w:t>
            </w:r>
            <w:r w:rsidR="004F34DC" w:rsidRPr="00921AA6">
              <w:rPr>
                <w:rFonts w:ascii="Calibri" w:eastAsia="Times New Roman" w:hAnsi="Calibri" w:cs="Times New Roman"/>
                <w:sz w:val="24"/>
                <w:szCs w:val="24"/>
                <w:lang w:eastAsia="en-GB"/>
              </w:rPr>
              <w:t>ournament</w:t>
            </w:r>
          </w:p>
        </w:tc>
        <w:tc>
          <w:tcPr>
            <w:tcW w:w="236" w:type="dxa"/>
            <w:tcBorders>
              <w:top w:val="single" w:sz="4" w:space="0" w:color="auto"/>
              <w:left w:val="single" w:sz="4" w:space="0" w:color="auto"/>
              <w:bottom w:val="single" w:sz="4" w:space="0" w:color="auto"/>
              <w:right w:val="nil"/>
            </w:tcBorders>
            <w:textDirection w:val="btLr"/>
          </w:tcPr>
          <w:p w14:paraId="151CE944" w14:textId="77777777" w:rsidR="004F34DC" w:rsidRPr="00921AA6" w:rsidRDefault="004F34DC" w:rsidP="00D215AD">
            <w:pPr>
              <w:spacing w:after="0" w:line="240" w:lineRule="auto"/>
              <w:ind w:left="113" w:right="113"/>
              <w:jc w:val="right"/>
              <w:rPr>
                <w:rFonts w:ascii="Calibri" w:eastAsia="Times New Roman" w:hAnsi="Calibri" w:cs="Times New Roman"/>
                <w:lang w:eastAsia="en-GB"/>
              </w:rPr>
            </w:pPr>
          </w:p>
        </w:tc>
        <w:tc>
          <w:tcPr>
            <w:tcW w:w="607" w:type="dxa"/>
            <w:tcBorders>
              <w:top w:val="single" w:sz="4" w:space="0" w:color="auto"/>
              <w:left w:val="nil"/>
              <w:bottom w:val="single" w:sz="4" w:space="0" w:color="auto"/>
              <w:right w:val="nil"/>
            </w:tcBorders>
            <w:shd w:val="clear" w:color="auto" w:fill="auto"/>
            <w:noWrap/>
            <w:textDirection w:val="btLr"/>
            <w:vAlign w:val="center"/>
          </w:tcPr>
          <w:p w14:paraId="112D8DD4" w14:textId="77777777" w:rsidR="004F34DC" w:rsidRPr="00921AA6" w:rsidRDefault="004F34DC" w:rsidP="0022632C">
            <w:pPr>
              <w:spacing w:after="0" w:line="240" w:lineRule="auto"/>
              <w:ind w:left="113" w:right="113"/>
              <w:rPr>
                <w:rFonts w:ascii="Calibri" w:eastAsia="Times New Roman" w:hAnsi="Calibri" w:cs="Times New Roman"/>
                <w:sz w:val="24"/>
                <w:szCs w:val="24"/>
                <w:lang w:eastAsia="en-GB"/>
              </w:rPr>
            </w:pPr>
            <w:r w:rsidRPr="00921AA6">
              <w:rPr>
                <w:rFonts w:ascii="Calibri" w:eastAsia="Times New Roman" w:hAnsi="Calibri" w:cs="Times New Roman"/>
                <w:sz w:val="24"/>
                <w:szCs w:val="24"/>
                <w:lang w:eastAsia="en-GB"/>
              </w:rPr>
              <w:t>Win % in H&amp;A RR</w:t>
            </w:r>
          </w:p>
        </w:tc>
        <w:tc>
          <w:tcPr>
            <w:tcW w:w="718" w:type="dxa"/>
            <w:tcBorders>
              <w:top w:val="single" w:sz="4" w:space="0" w:color="auto"/>
              <w:left w:val="nil"/>
              <w:bottom w:val="single" w:sz="4" w:space="0" w:color="auto"/>
              <w:right w:val="nil"/>
            </w:tcBorders>
            <w:shd w:val="clear" w:color="auto" w:fill="auto"/>
            <w:noWrap/>
            <w:textDirection w:val="btLr"/>
            <w:vAlign w:val="center"/>
          </w:tcPr>
          <w:p w14:paraId="1BA6B35E" w14:textId="77777777" w:rsidR="004F34DC" w:rsidRPr="00921AA6" w:rsidRDefault="004F34DC" w:rsidP="0022632C">
            <w:pPr>
              <w:spacing w:after="0" w:line="240" w:lineRule="auto"/>
              <w:ind w:left="113" w:right="113"/>
              <w:rPr>
                <w:rFonts w:ascii="Calibri" w:eastAsia="Times New Roman" w:hAnsi="Calibri" w:cs="Times New Roman"/>
                <w:sz w:val="24"/>
                <w:szCs w:val="24"/>
                <w:lang w:eastAsia="en-GB"/>
              </w:rPr>
            </w:pPr>
            <w:r w:rsidRPr="00921AA6">
              <w:rPr>
                <w:rFonts w:ascii="Calibri" w:eastAsia="Times New Roman" w:hAnsi="Calibri" w:cs="Times New Roman"/>
                <w:sz w:val="24"/>
                <w:szCs w:val="24"/>
                <w:lang w:eastAsia="en-GB"/>
              </w:rPr>
              <w:t>Qualify  for KO</w:t>
            </w:r>
          </w:p>
        </w:tc>
        <w:tc>
          <w:tcPr>
            <w:tcW w:w="718" w:type="dxa"/>
            <w:tcBorders>
              <w:top w:val="single" w:sz="4" w:space="0" w:color="auto"/>
              <w:left w:val="nil"/>
              <w:bottom w:val="single" w:sz="4" w:space="0" w:color="auto"/>
              <w:right w:val="nil"/>
            </w:tcBorders>
            <w:shd w:val="clear" w:color="auto" w:fill="auto"/>
            <w:noWrap/>
            <w:textDirection w:val="btLr"/>
            <w:vAlign w:val="center"/>
          </w:tcPr>
          <w:p w14:paraId="653BDD36" w14:textId="77777777" w:rsidR="004F34DC" w:rsidRPr="00921AA6" w:rsidRDefault="004F34DC" w:rsidP="0022632C">
            <w:pPr>
              <w:spacing w:after="0" w:line="240" w:lineRule="auto"/>
              <w:ind w:left="113" w:right="113"/>
              <w:rPr>
                <w:rFonts w:ascii="Calibri" w:eastAsia="Times New Roman" w:hAnsi="Calibri" w:cs="Times New Roman"/>
                <w:sz w:val="24"/>
                <w:szCs w:val="24"/>
                <w:lang w:eastAsia="en-GB"/>
              </w:rPr>
            </w:pPr>
            <w:r w:rsidRPr="00921AA6">
              <w:rPr>
                <w:rFonts w:ascii="Calibri" w:eastAsia="Times New Roman" w:hAnsi="Calibri" w:cs="Times New Roman"/>
                <w:sz w:val="24"/>
                <w:szCs w:val="24"/>
                <w:lang w:eastAsia="en-GB"/>
              </w:rPr>
              <w:t xml:space="preserve">Reach semis </w:t>
            </w:r>
          </w:p>
        </w:tc>
        <w:tc>
          <w:tcPr>
            <w:tcW w:w="718" w:type="dxa"/>
            <w:tcBorders>
              <w:top w:val="single" w:sz="4" w:space="0" w:color="auto"/>
              <w:left w:val="nil"/>
              <w:bottom w:val="single" w:sz="4" w:space="0" w:color="auto"/>
              <w:right w:val="single" w:sz="4" w:space="0" w:color="auto"/>
            </w:tcBorders>
            <w:shd w:val="clear" w:color="auto" w:fill="auto"/>
            <w:noWrap/>
            <w:textDirection w:val="btLr"/>
            <w:vAlign w:val="center"/>
          </w:tcPr>
          <w:p w14:paraId="44A24612" w14:textId="77777777" w:rsidR="004F34DC" w:rsidRPr="00921AA6" w:rsidRDefault="00860479" w:rsidP="0022632C">
            <w:pPr>
              <w:spacing w:after="0" w:line="240" w:lineRule="auto"/>
              <w:ind w:left="113" w:right="113"/>
              <w:rPr>
                <w:rFonts w:ascii="Calibri" w:eastAsia="Times New Roman" w:hAnsi="Calibri" w:cs="Times New Roman"/>
                <w:sz w:val="24"/>
                <w:szCs w:val="24"/>
                <w:lang w:eastAsia="en-GB"/>
              </w:rPr>
            </w:pPr>
            <w:r w:rsidRPr="00921AA6">
              <w:rPr>
                <w:rFonts w:ascii="Calibri" w:eastAsia="Times New Roman" w:hAnsi="Calibri" w:cs="Times New Roman"/>
                <w:sz w:val="24"/>
                <w:szCs w:val="24"/>
                <w:lang w:eastAsia="en-GB"/>
              </w:rPr>
              <w:t>Win t</w:t>
            </w:r>
            <w:r w:rsidR="004F34DC" w:rsidRPr="00921AA6">
              <w:rPr>
                <w:rFonts w:ascii="Calibri" w:eastAsia="Times New Roman" w:hAnsi="Calibri" w:cs="Times New Roman"/>
                <w:sz w:val="24"/>
                <w:szCs w:val="24"/>
                <w:lang w:eastAsia="en-GB"/>
              </w:rPr>
              <w:t>ournament</w:t>
            </w:r>
          </w:p>
        </w:tc>
      </w:tr>
      <w:tr w:rsidR="00682F11" w:rsidRPr="00921AA6" w14:paraId="1DA190C7" w14:textId="77777777" w:rsidTr="00904C49">
        <w:trPr>
          <w:trHeight w:val="285"/>
        </w:trPr>
        <w:tc>
          <w:tcPr>
            <w:tcW w:w="1434" w:type="dxa"/>
            <w:tcBorders>
              <w:top w:val="single" w:sz="4" w:space="0" w:color="auto"/>
              <w:left w:val="nil"/>
              <w:bottom w:val="nil"/>
              <w:right w:val="single" w:sz="4" w:space="0" w:color="auto"/>
            </w:tcBorders>
            <w:shd w:val="clear" w:color="auto" w:fill="auto"/>
            <w:noWrap/>
            <w:vAlign w:val="center"/>
            <w:hideMark/>
          </w:tcPr>
          <w:p w14:paraId="2949F0CB" w14:textId="77777777" w:rsidR="00682F11" w:rsidRPr="00921AA6" w:rsidRDefault="00682F11"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New Zealand</w:t>
            </w:r>
          </w:p>
        </w:tc>
        <w:tc>
          <w:tcPr>
            <w:tcW w:w="607" w:type="dxa"/>
            <w:tcBorders>
              <w:top w:val="single" w:sz="4" w:space="0" w:color="auto"/>
              <w:left w:val="single" w:sz="4" w:space="0" w:color="auto"/>
              <w:bottom w:val="nil"/>
              <w:right w:val="nil"/>
            </w:tcBorders>
            <w:shd w:val="clear" w:color="auto" w:fill="auto"/>
            <w:noWrap/>
            <w:vAlign w:val="bottom"/>
            <w:hideMark/>
          </w:tcPr>
          <w:p w14:paraId="14A75751" w14:textId="77777777" w:rsidR="00682F11" w:rsidRPr="00921AA6" w:rsidRDefault="00682F11" w:rsidP="00682F11">
            <w:pPr>
              <w:spacing w:after="0" w:line="240" w:lineRule="auto"/>
              <w:jc w:val="right"/>
              <w:rPr>
                <w:rFonts w:ascii="Calibri" w:hAnsi="Calibri"/>
              </w:rPr>
            </w:pPr>
            <w:r w:rsidRPr="00921AA6">
              <w:rPr>
                <w:rFonts w:ascii="Calibri" w:hAnsi="Calibri"/>
              </w:rPr>
              <w:t>92.6</w:t>
            </w:r>
          </w:p>
        </w:tc>
        <w:tc>
          <w:tcPr>
            <w:tcW w:w="718" w:type="dxa"/>
            <w:tcBorders>
              <w:top w:val="single" w:sz="4" w:space="0" w:color="auto"/>
              <w:left w:val="nil"/>
              <w:bottom w:val="nil"/>
              <w:right w:val="nil"/>
            </w:tcBorders>
            <w:shd w:val="clear" w:color="auto" w:fill="auto"/>
            <w:noWrap/>
            <w:vAlign w:val="bottom"/>
            <w:hideMark/>
          </w:tcPr>
          <w:p w14:paraId="72CD8169" w14:textId="77777777" w:rsidR="00682F11" w:rsidRPr="00921AA6" w:rsidRDefault="00682F11" w:rsidP="00FA15C0">
            <w:pPr>
              <w:spacing w:after="0" w:line="240" w:lineRule="auto"/>
              <w:jc w:val="right"/>
              <w:rPr>
                <w:rFonts w:ascii="Calibri" w:hAnsi="Calibri"/>
              </w:rPr>
            </w:pPr>
            <w:r w:rsidRPr="00921AA6">
              <w:rPr>
                <w:rFonts w:ascii="Calibri" w:hAnsi="Calibri"/>
              </w:rPr>
              <w:t>1.000</w:t>
            </w:r>
          </w:p>
        </w:tc>
        <w:tc>
          <w:tcPr>
            <w:tcW w:w="718" w:type="dxa"/>
            <w:tcBorders>
              <w:top w:val="single" w:sz="4" w:space="0" w:color="auto"/>
              <w:left w:val="nil"/>
              <w:bottom w:val="nil"/>
              <w:right w:val="nil"/>
            </w:tcBorders>
            <w:shd w:val="clear" w:color="auto" w:fill="auto"/>
            <w:noWrap/>
            <w:vAlign w:val="bottom"/>
            <w:hideMark/>
          </w:tcPr>
          <w:p w14:paraId="50EA81D2" w14:textId="77777777" w:rsidR="00682F11" w:rsidRPr="00921AA6" w:rsidRDefault="00682F11" w:rsidP="00FA15C0">
            <w:pPr>
              <w:spacing w:after="0" w:line="240" w:lineRule="auto"/>
              <w:jc w:val="right"/>
              <w:rPr>
                <w:rFonts w:ascii="Calibri" w:hAnsi="Calibri"/>
              </w:rPr>
            </w:pPr>
            <w:r w:rsidRPr="00921AA6">
              <w:rPr>
                <w:rFonts w:ascii="Calibri" w:hAnsi="Calibri"/>
              </w:rPr>
              <w:t>0.853</w:t>
            </w:r>
          </w:p>
        </w:tc>
        <w:tc>
          <w:tcPr>
            <w:tcW w:w="718" w:type="dxa"/>
            <w:tcBorders>
              <w:top w:val="single" w:sz="4" w:space="0" w:color="auto"/>
              <w:left w:val="nil"/>
              <w:bottom w:val="nil"/>
              <w:right w:val="nil"/>
            </w:tcBorders>
            <w:shd w:val="clear" w:color="auto" w:fill="auto"/>
            <w:noWrap/>
            <w:vAlign w:val="bottom"/>
            <w:hideMark/>
          </w:tcPr>
          <w:p w14:paraId="4F8325B0" w14:textId="77777777" w:rsidR="00682F11" w:rsidRPr="00921AA6" w:rsidRDefault="00682F11" w:rsidP="00FA15C0">
            <w:pPr>
              <w:spacing w:after="0" w:line="240" w:lineRule="auto"/>
              <w:jc w:val="right"/>
              <w:rPr>
                <w:rFonts w:ascii="Calibri" w:hAnsi="Calibri"/>
              </w:rPr>
            </w:pPr>
            <w:r w:rsidRPr="00921AA6">
              <w:rPr>
                <w:rFonts w:ascii="Calibri" w:hAnsi="Calibri"/>
              </w:rPr>
              <w:t>0.503</w:t>
            </w:r>
          </w:p>
        </w:tc>
        <w:tc>
          <w:tcPr>
            <w:tcW w:w="718" w:type="dxa"/>
            <w:tcBorders>
              <w:top w:val="single" w:sz="4" w:space="0" w:color="auto"/>
              <w:left w:val="nil"/>
              <w:bottom w:val="nil"/>
              <w:right w:val="single" w:sz="4" w:space="0" w:color="auto"/>
            </w:tcBorders>
            <w:shd w:val="clear" w:color="auto" w:fill="auto"/>
            <w:noWrap/>
            <w:vAlign w:val="bottom"/>
            <w:hideMark/>
          </w:tcPr>
          <w:p w14:paraId="7549A6F4" w14:textId="77777777" w:rsidR="00682F11" w:rsidRPr="00921AA6" w:rsidRDefault="00682F11"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0.369</w:t>
            </w:r>
          </w:p>
        </w:tc>
        <w:tc>
          <w:tcPr>
            <w:tcW w:w="236" w:type="dxa"/>
            <w:tcBorders>
              <w:top w:val="single" w:sz="4" w:space="0" w:color="auto"/>
              <w:left w:val="single" w:sz="4" w:space="0" w:color="auto"/>
              <w:bottom w:val="nil"/>
              <w:right w:val="nil"/>
            </w:tcBorders>
          </w:tcPr>
          <w:p w14:paraId="2596CC90"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single" w:sz="4" w:space="0" w:color="auto"/>
              <w:left w:val="nil"/>
              <w:bottom w:val="nil"/>
              <w:right w:val="nil"/>
            </w:tcBorders>
            <w:shd w:val="clear" w:color="auto" w:fill="auto"/>
            <w:noWrap/>
            <w:vAlign w:val="bottom"/>
            <w:hideMark/>
          </w:tcPr>
          <w:p w14:paraId="253275C6" w14:textId="77777777" w:rsidR="00682F11" w:rsidRPr="00921AA6" w:rsidRDefault="00682F11" w:rsidP="00FA15C0">
            <w:pPr>
              <w:spacing w:after="0" w:line="240" w:lineRule="auto"/>
              <w:jc w:val="right"/>
              <w:rPr>
                <w:rFonts w:ascii="Calibri" w:hAnsi="Calibri"/>
              </w:rPr>
            </w:pPr>
            <w:r w:rsidRPr="00921AA6">
              <w:rPr>
                <w:rFonts w:ascii="Calibri" w:hAnsi="Calibri"/>
              </w:rPr>
              <w:t>91.5</w:t>
            </w:r>
          </w:p>
        </w:tc>
        <w:tc>
          <w:tcPr>
            <w:tcW w:w="718" w:type="dxa"/>
            <w:tcBorders>
              <w:top w:val="single" w:sz="4" w:space="0" w:color="auto"/>
              <w:left w:val="nil"/>
              <w:bottom w:val="nil"/>
              <w:right w:val="nil"/>
            </w:tcBorders>
            <w:shd w:val="clear" w:color="auto" w:fill="auto"/>
            <w:noWrap/>
            <w:vAlign w:val="bottom"/>
            <w:hideMark/>
          </w:tcPr>
          <w:p w14:paraId="1BDCEF05" w14:textId="77777777" w:rsidR="00682F11" w:rsidRPr="00921AA6" w:rsidRDefault="00682F11" w:rsidP="00FA15C0">
            <w:pPr>
              <w:spacing w:after="0" w:line="240" w:lineRule="auto"/>
              <w:jc w:val="right"/>
              <w:rPr>
                <w:rFonts w:ascii="Calibri" w:hAnsi="Calibri"/>
              </w:rPr>
            </w:pPr>
            <w:r w:rsidRPr="00921AA6">
              <w:rPr>
                <w:rFonts w:ascii="Calibri" w:hAnsi="Calibri"/>
              </w:rPr>
              <w:t>0.999</w:t>
            </w:r>
          </w:p>
        </w:tc>
        <w:tc>
          <w:tcPr>
            <w:tcW w:w="718" w:type="dxa"/>
            <w:tcBorders>
              <w:top w:val="single" w:sz="4" w:space="0" w:color="auto"/>
              <w:left w:val="nil"/>
              <w:bottom w:val="nil"/>
              <w:right w:val="nil"/>
            </w:tcBorders>
            <w:shd w:val="clear" w:color="auto" w:fill="auto"/>
            <w:noWrap/>
            <w:vAlign w:val="bottom"/>
            <w:hideMark/>
          </w:tcPr>
          <w:p w14:paraId="05CA4E3D" w14:textId="77777777" w:rsidR="00682F11" w:rsidRPr="00921AA6" w:rsidRDefault="00682F11" w:rsidP="00FA15C0">
            <w:pPr>
              <w:spacing w:after="0" w:line="240" w:lineRule="auto"/>
              <w:jc w:val="right"/>
              <w:rPr>
                <w:rFonts w:ascii="Calibri" w:hAnsi="Calibri"/>
              </w:rPr>
            </w:pPr>
            <w:r w:rsidRPr="00921AA6">
              <w:rPr>
                <w:rFonts w:ascii="Calibri" w:hAnsi="Calibri"/>
              </w:rPr>
              <w:t>0.828</w:t>
            </w:r>
          </w:p>
        </w:tc>
        <w:tc>
          <w:tcPr>
            <w:tcW w:w="718" w:type="dxa"/>
            <w:tcBorders>
              <w:top w:val="single" w:sz="4" w:space="0" w:color="auto"/>
              <w:left w:val="nil"/>
              <w:bottom w:val="nil"/>
              <w:right w:val="single" w:sz="4" w:space="0" w:color="auto"/>
            </w:tcBorders>
            <w:shd w:val="clear" w:color="auto" w:fill="auto"/>
            <w:noWrap/>
            <w:vAlign w:val="bottom"/>
            <w:hideMark/>
          </w:tcPr>
          <w:p w14:paraId="3D282F36" w14:textId="77777777" w:rsidR="00682F11" w:rsidRPr="00921AA6" w:rsidRDefault="00682F11" w:rsidP="00FA15C0">
            <w:pPr>
              <w:spacing w:after="0" w:line="240" w:lineRule="auto"/>
              <w:jc w:val="right"/>
              <w:rPr>
                <w:rFonts w:ascii="Calibri" w:hAnsi="Calibri"/>
              </w:rPr>
            </w:pPr>
            <w:r w:rsidRPr="00921AA6">
              <w:rPr>
                <w:rFonts w:ascii="Calibri" w:hAnsi="Calibri"/>
              </w:rPr>
              <w:t>0.457</w:t>
            </w:r>
          </w:p>
        </w:tc>
        <w:tc>
          <w:tcPr>
            <w:tcW w:w="236" w:type="dxa"/>
            <w:tcBorders>
              <w:top w:val="single" w:sz="4" w:space="0" w:color="auto"/>
              <w:left w:val="single" w:sz="4" w:space="0" w:color="auto"/>
              <w:bottom w:val="nil"/>
              <w:right w:val="nil"/>
            </w:tcBorders>
          </w:tcPr>
          <w:p w14:paraId="49A7F52C"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single" w:sz="4" w:space="0" w:color="auto"/>
              <w:left w:val="nil"/>
              <w:bottom w:val="nil"/>
              <w:right w:val="nil"/>
            </w:tcBorders>
            <w:shd w:val="clear" w:color="auto" w:fill="auto"/>
            <w:noWrap/>
            <w:vAlign w:val="bottom"/>
            <w:hideMark/>
          </w:tcPr>
          <w:p w14:paraId="4B75688F" w14:textId="77777777" w:rsidR="00682F11" w:rsidRPr="00921AA6" w:rsidRDefault="00682F11" w:rsidP="00FA15C0">
            <w:pPr>
              <w:spacing w:after="0" w:line="240" w:lineRule="auto"/>
              <w:jc w:val="right"/>
              <w:rPr>
                <w:rFonts w:ascii="Calibri" w:hAnsi="Calibri"/>
              </w:rPr>
            </w:pPr>
            <w:r w:rsidRPr="00921AA6">
              <w:rPr>
                <w:rFonts w:ascii="Calibri" w:hAnsi="Calibri"/>
              </w:rPr>
              <w:t>86.0</w:t>
            </w:r>
          </w:p>
        </w:tc>
        <w:tc>
          <w:tcPr>
            <w:tcW w:w="718" w:type="dxa"/>
            <w:tcBorders>
              <w:top w:val="single" w:sz="4" w:space="0" w:color="auto"/>
              <w:left w:val="nil"/>
              <w:bottom w:val="nil"/>
              <w:right w:val="nil"/>
            </w:tcBorders>
            <w:shd w:val="clear" w:color="auto" w:fill="auto"/>
            <w:noWrap/>
            <w:vAlign w:val="bottom"/>
            <w:hideMark/>
          </w:tcPr>
          <w:p w14:paraId="72390C0A" w14:textId="77777777" w:rsidR="00682F11" w:rsidRPr="00921AA6" w:rsidRDefault="00682F11" w:rsidP="00FA15C0">
            <w:pPr>
              <w:spacing w:after="0" w:line="240" w:lineRule="auto"/>
              <w:jc w:val="right"/>
              <w:rPr>
                <w:rFonts w:ascii="Calibri" w:hAnsi="Calibri"/>
              </w:rPr>
            </w:pPr>
            <w:r w:rsidRPr="00921AA6">
              <w:rPr>
                <w:rFonts w:ascii="Calibri" w:hAnsi="Calibri"/>
              </w:rPr>
              <w:t>0.990</w:t>
            </w:r>
          </w:p>
        </w:tc>
        <w:tc>
          <w:tcPr>
            <w:tcW w:w="718" w:type="dxa"/>
            <w:tcBorders>
              <w:top w:val="single" w:sz="4" w:space="0" w:color="auto"/>
              <w:left w:val="nil"/>
              <w:bottom w:val="nil"/>
              <w:right w:val="nil"/>
            </w:tcBorders>
            <w:shd w:val="clear" w:color="auto" w:fill="auto"/>
            <w:noWrap/>
            <w:vAlign w:val="bottom"/>
            <w:hideMark/>
          </w:tcPr>
          <w:p w14:paraId="118FD086" w14:textId="77777777" w:rsidR="00682F11" w:rsidRPr="00921AA6" w:rsidRDefault="00682F11" w:rsidP="00FA15C0">
            <w:pPr>
              <w:spacing w:after="0" w:line="240" w:lineRule="auto"/>
              <w:jc w:val="right"/>
              <w:rPr>
                <w:rFonts w:ascii="Calibri" w:hAnsi="Calibri"/>
              </w:rPr>
            </w:pPr>
            <w:r w:rsidRPr="00921AA6">
              <w:rPr>
                <w:rFonts w:ascii="Calibri" w:hAnsi="Calibri"/>
              </w:rPr>
              <w:t>0.758</w:t>
            </w:r>
          </w:p>
        </w:tc>
        <w:tc>
          <w:tcPr>
            <w:tcW w:w="718" w:type="dxa"/>
            <w:tcBorders>
              <w:top w:val="single" w:sz="4" w:space="0" w:color="auto"/>
              <w:left w:val="nil"/>
              <w:bottom w:val="nil"/>
              <w:right w:val="single" w:sz="4" w:space="0" w:color="auto"/>
            </w:tcBorders>
            <w:shd w:val="clear" w:color="auto" w:fill="auto"/>
            <w:noWrap/>
            <w:vAlign w:val="bottom"/>
            <w:hideMark/>
          </w:tcPr>
          <w:p w14:paraId="553F65F1" w14:textId="77777777" w:rsidR="00682F11" w:rsidRPr="00921AA6" w:rsidRDefault="00682F11" w:rsidP="00FA15C0">
            <w:pPr>
              <w:spacing w:after="0" w:line="240" w:lineRule="auto"/>
              <w:jc w:val="right"/>
              <w:rPr>
                <w:rFonts w:ascii="Calibri" w:hAnsi="Calibri"/>
              </w:rPr>
            </w:pPr>
            <w:r w:rsidRPr="00921AA6">
              <w:rPr>
                <w:rFonts w:ascii="Calibri" w:hAnsi="Calibri"/>
              </w:rPr>
              <w:t>0.355</w:t>
            </w:r>
          </w:p>
        </w:tc>
        <w:tc>
          <w:tcPr>
            <w:tcW w:w="236" w:type="dxa"/>
            <w:tcBorders>
              <w:top w:val="single" w:sz="4" w:space="0" w:color="auto"/>
              <w:left w:val="single" w:sz="4" w:space="0" w:color="auto"/>
              <w:bottom w:val="nil"/>
              <w:right w:val="nil"/>
            </w:tcBorders>
          </w:tcPr>
          <w:p w14:paraId="7C36B067"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single" w:sz="4" w:space="0" w:color="auto"/>
              <w:left w:val="nil"/>
              <w:bottom w:val="nil"/>
              <w:right w:val="nil"/>
            </w:tcBorders>
            <w:shd w:val="clear" w:color="auto" w:fill="auto"/>
            <w:noWrap/>
            <w:vAlign w:val="bottom"/>
            <w:hideMark/>
          </w:tcPr>
          <w:p w14:paraId="591A6829" w14:textId="77777777" w:rsidR="00682F11" w:rsidRPr="00921AA6" w:rsidRDefault="00682F11" w:rsidP="00FA15C0">
            <w:pPr>
              <w:spacing w:after="0" w:line="240" w:lineRule="auto"/>
              <w:jc w:val="right"/>
              <w:rPr>
                <w:rFonts w:ascii="Calibri" w:hAnsi="Calibri"/>
              </w:rPr>
            </w:pPr>
            <w:r w:rsidRPr="00921AA6">
              <w:rPr>
                <w:rFonts w:ascii="Calibri" w:hAnsi="Calibri"/>
              </w:rPr>
              <w:t>88.2</w:t>
            </w:r>
          </w:p>
        </w:tc>
        <w:tc>
          <w:tcPr>
            <w:tcW w:w="718" w:type="dxa"/>
            <w:tcBorders>
              <w:top w:val="single" w:sz="4" w:space="0" w:color="auto"/>
              <w:left w:val="nil"/>
              <w:bottom w:val="nil"/>
              <w:right w:val="nil"/>
            </w:tcBorders>
            <w:shd w:val="clear" w:color="auto" w:fill="auto"/>
            <w:noWrap/>
            <w:vAlign w:val="bottom"/>
            <w:hideMark/>
          </w:tcPr>
          <w:p w14:paraId="651AD9C3" w14:textId="77777777" w:rsidR="00682F11" w:rsidRPr="00921AA6" w:rsidRDefault="00682F11" w:rsidP="00FA15C0">
            <w:pPr>
              <w:spacing w:after="0" w:line="240" w:lineRule="auto"/>
              <w:jc w:val="right"/>
              <w:rPr>
                <w:rFonts w:ascii="Calibri" w:hAnsi="Calibri"/>
              </w:rPr>
            </w:pPr>
            <w:r w:rsidRPr="00921AA6">
              <w:rPr>
                <w:rFonts w:ascii="Calibri" w:hAnsi="Calibri"/>
              </w:rPr>
              <w:t>0.993</w:t>
            </w:r>
          </w:p>
        </w:tc>
        <w:tc>
          <w:tcPr>
            <w:tcW w:w="718" w:type="dxa"/>
            <w:tcBorders>
              <w:top w:val="single" w:sz="4" w:space="0" w:color="auto"/>
              <w:left w:val="nil"/>
              <w:bottom w:val="nil"/>
              <w:right w:val="nil"/>
            </w:tcBorders>
            <w:shd w:val="clear" w:color="auto" w:fill="auto"/>
            <w:noWrap/>
            <w:vAlign w:val="bottom"/>
            <w:hideMark/>
          </w:tcPr>
          <w:p w14:paraId="52210B1F" w14:textId="77777777" w:rsidR="00682F11" w:rsidRPr="00921AA6" w:rsidRDefault="00682F11" w:rsidP="00FA15C0">
            <w:pPr>
              <w:spacing w:after="0" w:line="240" w:lineRule="auto"/>
              <w:jc w:val="right"/>
              <w:rPr>
                <w:rFonts w:ascii="Calibri" w:hAnsi="Calibri"/>
              </w:rPr>
            </w:pPr>
            <w:r w:rsidRPr="00921AA6">
              <w:rPr>
                <w:rFonts w:ascii="Calibri" w:hAnsi="Calibri"/>
              </w:rPr>
              <w:t>0.790</w:t>
            </w:r>
          </w:p>
        </w:tc>
        <w:tc>
          <w:tcPr>
            <w:tcW w:w="718" w:type="dxa"/>
            <w:tcBorders>
              <w:top w:val="single" w:sz="4" w:space="0" w:color="auto"/>
              <w:left w:val="nil"/>
              <w:bottom w:val="nil"/>
              <w:right w:val="single" w:sz="4" w:space="0" w:color="auto"/>
            </w:tcBorders>
            <w:shd w:val="clear" w:color="auto" w:fill="auto"/>
            <w:noWrap/>
            <w:vAlign w:val="bottom"/>
            <w:hideMark/>
          </w:tcPr>
          <w:p w14:paraId="58B472B6" w14:textId="77777777" w:rsidR="00682F11" w:rsidRPr="00921AA6" w:rsidRDefault="00682F11" w:rsidP="00FA15C0">
            <w:pPr>
              <w:spacing w:after="0" w:line="240" w:lineRule="auto"/>
              <w:jc w:val="right"/>
              <w:rPr>
                <w:rFonts w:ascii="Calibri" w:hAnsi="Calibri"/>
              </w:rPr>
            </w:pPr>
            <w:r w:rsidRPr="00921AA6">
              <w:rPr>
                <w:rFonts w:ascii="Calibri" w:hAnsi="Calibri"/>
              </w:rPr>
              <w:t>0.397</w:t>
            </w:r>
          </w:p>
        </w:tc>
      </w:tr>
      <w:tr w:rsidR="00682F11" w:rsidRPr="00921AA6" w14:paraId="0D73F294"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5A3BE1E8" w14:textId="77777777" w:rsidR="00682F11" w:rsidRPr="00921AA6" w:rsidRDefault="00682F11"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South Africa</w:t>
            </w:r>
          </w:p>
        </w:tc>
        <w:tc>
          <w:tcPr>
            <w:tcW w:w="607" w:type="dxa"/>
            <w:tcBorders>
              <w:top w:val="nil"/>
              <w:left w:val="single" w:sz="4" w:space="0" w:color="auto"/>
              <w:bottom w:val="nil"/>
              <w:right w:val="nil"/>
            </w:tcBorders>
            <w:shd w:val="clear" w:color="auto" w:fill="auto"/>
            <w:noWrap/>
            <w:vAlign w:val="bottom"/>
            <w:hideMark/>
          </w:tcPr>
          <w:p w14:paraId="4656634A" w14:textId="77777777" w:rsidR="00682F11" w:rsidRPr="00921AA6" w:rsidRDefault="00682F11" w:rsidP="00682F11">
            <w:pPr>
              <w:spacing w:after="0" w:line="240" w:lineRule="auto"/>
              <w:jc w:val="right"/>
              <w:rPr>
                <w:rFonts w:ascii="Calibri" w:hAnsi="Calibri"/>
              </w:rPr>
            </w:pPr>
            <w:r w:rsidRPr="00921AA6">
              <w:rPr>
                <w:rFonts w:ascii="Calibri" w:hAnsi="Calibri"/>
              </w:rPr>
              <w:t>83.7</w:t>
            </w:r>
          </w:p>
        </w:tc>
        <w:tc>
          <w:tcPr>
            <w:tcW w:w="718" w:type="dxa"/>
            <w:tcBorders>
              <w:top w:val="nil"/>
              <w:left w:val="nil"/>
              <w:bottom w:val="nil"/>
              <w:right w:val="nil"/>
            </w:tcBorders>
            <w:shd w:val="clear" w:color="auto" w:fill="auto"/>
            <w:noWrap/>
            <w:vAlign w:val="bottom"/>
            <w:hideMark/>
          </w:tcPr>
          <w:p w14:paraId="7B2BD7D5" w14:textId="77777777" w:rsidR="00682F11" w:rsidRPr="00921AA6" w:rsidRDefault="00682F11" w:rsidP="00FA15C0">
            <w:pPr>
              <w:spacing w:after="0" w:line="240" w:lineRule="auto"/>
              <w:jc w:val="right"/>
              <w:rPr>
                <w:rFonts w:ascii="Calibri" w:hAnsi="Calibri"/>
              </w:rPr>
            </w:pPr>
            <w:r w:rsidRPr="00921AA6">
              <w:rPr>
                <w:rFonts w:ascii="Calibri" w:hAnsi="Calibri"/>
              </w:rPr>
              <w:t>0.990</w:t>
            </w:r>
          </w:p>
        </w:tc>
        <w:tc>
          <w:tcPr>
            <w:tcW w:w="718" w:type="dxa"/>
            <w:tcBorders>
              <w:top w:val="nil"/>
              <w:left w:val="nil"/>
              <w:bottom w:val="nil"/>
              <w:right w:val="nil"/>
            </w:tcBorders>
            <w:shd w:val="clear" w:color="auto" w:fill="auto"/>
            <w:noWrap/>
            <w:vAlign w:val="bottom"/>
            <w:hideMark/>
          </w:tcPr>
          <w:p w14:paraId="5C04114B" w14:textId="77777777" w:rsidR="00682F11" w:rsidRPr="00921AA6" w:rsidRDefault="00682F11" w:rsidP="00FA15C0">
            <w:pPr>
              <w:spacing w:after="0" w:line="240" w:lineRule="auto"/>
              <w:jc w:val="right"/>
              <w:rPr>
                <w:rFonts w:ascii="Calibri" w:hAnsi="Calibri"/>
              </w:rPr>
            </w:pPr>
            <w:r w:rsidRPr="00921AA6">
              <w:rPr>
                <w:rFonts w:ascii="Calibri" w:hAnsi="Calibri"/>
              </w:rPr>
              <w:t>0.569</w:t>
            </w:r>
          </w:p>
        </w:tc>
        <w:tc>
          <w:tcPr>
            <w:tcW w:w="718" w:type="dxa"/>
            <w:tcBorders>
              <w:top w:val="nil"/>
              <w:left w:val="nil"/>
              <w:bottom w:val="nil"/>
              <w:right w:val="nil"/>
            </w:tcBorders>
            <w:shd w:val="clear" w:color="auto" w:fill="auto"/>
            <w:noWrap/>
            <w:vAlign w:val="bottom"/>
            <w:hideMark/>
          </w:tcPr>
          <w:p w14:paraId="23186176" w14:textId="77777777" w:rsidR="00682F11" w:rsidRPr="00921AA6" w:rsidRDefault="00682F11" w:rsidP="00FA15C0">
            <w:pPr>
              <w:spacing w:after="0" w:line="240" w:lineRule="auto"/>
              <w:jc w:val="right"/>
              <w:rPr>
                <w:rFonts w:ascii="Calibri" w:hAnsi="Calibri"/>
              </w:rPr>
            </w:pPr>
            <w:r w:rsidRPr="00921AA6">
              <w:rPr>
                <w:rFonts w:ascii="Calibri" w:hAnsi="Calibri"/>
              </w:rPr>
              <w:t>0.126</w:t>
            </w:r>
          </w:p>
        </w:tc>
        <w:tc>
          <w:tcPr>
            <w:tcW w:w="718" w:type="dxa"/>
            <w:tcBorders>
              <w:top w:val="nil"/>
              <w:left w:val="nil"/>
              <w:bottom w:val="nil"/>
              <w:right w:val="single" w:sz="4" w:space="0" w:color="auto"/>
            </w:tcBorders>
            <w:shd w:val="clear" w:color="auto" w:fill="auto"/>
            <w:noWrap/>
            <w:vAlign w:val="bottom"/>
            <w:hideMark/>
          </w:tcPr>
          <w:p w14:paraId="795F9EF7" w14:textId="77777777" w:rsidR="00682F11" w:rsidRPr="00921AA6" w:rsidRDefault="00682F11"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0.160</w:t>
            </w:r>
          </w:p>
        </w:tc>
        <w:tc>
          <w:tcPr>
            <w:tcW w:w="236" w:type="dxa"/>
            <w:tcBorders>
              <w:top w:val="nil"/>
              <w:left w:val="single" w:sz="4" w:space="0" w:color="auto"/>
              <w:bottom w:val="nil"/>
              <w:right w:val="nil"/>
            </w:tcBorders>
          </w:tcPr>
          <w:p w14:paraId="64626549"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2DD48F97" w14:textId="77777777" w:rsidR="00682F11" w:rsidRPr="00921AA6" w:rsidRDefault="00682F11" w:rsidP="00FA15C0">
            <w:pPr>
              <w:spacing w:after="0" w:line="240" w:lineRule="auto"/>
              <w:jc w:val="right"/>
              <w:rPr>
                <w:rFonts w:ascii="Calibri" w:hAnsi="Calibri"/>
              </w:rPr>
            </w:pPr>
            <w:r w:rsidRPr="00921AA6">
              <w:rPr>
                <w:rFonts w:ascii="Calibri" w:hAnsi="Calibri"/>
              </w:rPr>
              <w:t>83.2</w:t>
            </w:r>
          </w:p>
        </w:tc>
        <w:tc>
          <w:tcPr>
            <w:tcW w:w="718" w:type="dxa"/>
            <w:tcBorders>
              <w:top w:val="nil"/>
              <w:left w:val="nil"/>
              <w:bottom w:val="nil"/>
              <w:right w:val="nil"/>
            </w:tcBorders>
            <w:shd w:val="clear" w:color="auto" w:fill="auto"/>
            <w:noWrap/>
            <w:vAlign w:val="bottom"/>
            <w:hideMark/>
          </w:tcPr>
          <w:p w14:paraId="4E95672D" w14:textId="77777777" w:rsidR="00682F11" w:rsidRPr="00921AA6" w:rsidRDefault="00682F11" w:rsidP="00FA15C0">
            <w:pPr>
              <w:spacing w:after="0" w:line="240" w:lineRule="auto"/>
              <w:jc w:val="right"/>
              <w:rPr>
                <w:rFonts w:ascii="Calibri" w:hAnsi="Calibri"/>
              </w:rPr>
            </w:pPr>
            <w:r w:rsidRPr="00921AA6">
              <w:rPr>
                <w:rFonts w:ascii="Calibri" w:hAnsi="Calibri"/>
              </w:rPr>
              <w:t>0.985</w:t>
            </w:r>
          </w:p>
        </w:tc>
        <w:tc>
          <w:tcPr>
            <w:tcW w:w="718" w:type="dxa"/>
            <w:tcBorders>
              <w:top w:val="nil"/>
              <w:left w:val="nil"/>
              <w:bottom w:val="nil"/>
              <w:right w:val="nil"/>
            </w:tcBorders>
            <w:shd w:val="clear" w:color="auto" w:fill="auto"/>
            <w:noWrap/>
            <w:vAlign w:val="bottom"/>
            <w:hideMark/>
          </w:tcPr>
          <w:p w14:paraId="54A40296" w14:textId="77777777" w:rsidR="00682F11" w:rsidRPr="00921AA6" w:rsidRDefault="00682F11" w:rsidP="00FA15C0">
            <w:pPr>
              <w:spacing w:after="0" w:line="240" w:lineRule="auto"/>
              <w:jc w:val="right"/>
              <w:rPr>
                <w:rFonts w:ascii="Calibri" w:hAnsi="Calibri"/>
              </w:rPr>
            </w:pPr>
            <w:r w:rsidRPr="00921AA6">
              <w:rPr>
                <w:rFonts w:ascii="Calibri" w:hAnsi="Calibri"/>
              </w:rPr>
              <w:t>0.576</w:t>
            </w:r>
          </w:p>
        </w:tc>
        <w:tc>
          <w:tcPr>
            <w:tcW w:w="718" w:type="dxa"/>
            <w:tcBorders>
              <w:top w:val="nil"/>
              <w:left w:val="nil"/>
              <w:bottom w:val="nil"/>
              <w:right w:val="single" w:sz="4" w:space="0" w:color="auto"/>
            </w:tcBorders>
            <w:shd w:val="clear" w:color="auto" w:fill="auto"/>
            <w:noWrap/>
            <w:vAlign w:val="bottom"/>
            <w:hideMark/>
          </w:tcPr>
          <w:p w14:paraId="33041B25" w14:textId="77777777" w:rsidR="00682F11" w:rsidRPr="00921AA6" w:rsidRDefault="00682F11" w:rsidP="00FA15C0">
            <w:pPr>
              <w:spacing w:after="0" w:line="240" w:lineRule="auto"/>
              <w:jc w:val="right"/>
              <w:rPr>
                <w:rFonts w:ascii="Calibri" w:hAnsi="Calibri"/>
              </w:rPr>
            </w:pPr>
            <w:r w:rsidRPr="00921AA6">
              <w:rPr>
                <w:rFonts w:ascii="Calibri" w:hAnsi="Calibri"/>
              </w:rPr>
              <w:t>0.149</w:t>
            </w:r>
          </w:p>
        </w:tc>
        <w:tc>
          <w:tcPr>
            <w:tcW w:w="236" w:type="dxa"/>
            <w:tcBorders>
              <w:top w:val="nil"/>
              <w:left w:val="single" w:sz="4" w:space="0" w:color="auto"/>
              <w:bottom w:val="nil"/>
              <w:right w:val="nil"/>
            </w:tcBorders>
          </w:tcPr>
          <w:p w14:paraId="3F922E70"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660C49EA" w14:textId="77777777" w:rsidR="00682F11" w:rsidRPr="00921AA6" w:rsidRDefault="00682F11" w:rsidP="00FA15C0">
            <w:pPr>
              <w:spacing w:after="0" w:line="240" w:lineRule="auto"/>
              <w:jc w:val="right"/>
              <w:rPr>
                <w:rFonts w:ascii="Calibri" w:hAnsi="Calibri"/>
              </w:rPr>
            </w:pPr>
            <w:r w:rsidRPr="00921AA6">
              <w:rPr>
                <w:rFonts w:ascii="Calibri" w:hAnsi="Calibri"/>
              </w:rPr>
              <w:t>78.5</w:t>
            </w:r>
          </w:p>
        </w:tc>
        <w:tc>
          <w:tcPr>
            <w:tcW w:w="718" w:type="dxa"/>
            <w:tcBorders>
              <w:top w:val="nil"/>
              <w:left w:val="nil"/>
              <w:bottom w:val="nil"/>
              <w:right w:val="nil"/>
            </w:tcBorders>
            <w:shd w:val="clear" w:color="auto" w:fill="auto"/>
            <w:noWrap/>
            <w:vAlign w:val="bottom"/>
            <w:hideMark/>
          </w:tcPr>
          <w:p w14:paraId="007C7DF0" w14:textId="77777777" w:rsidR="00682F11" w:rsidRPr="00921AA6" w:rsidRDefault="00682F11" w:rsidP="00FA15C0">
            <w:pPr>
              <w:spacing w:after="0" w:line="240" w:lineRule="auto"/>
              <w:jc w:val="right"/>
              <w:rPr>
                <w:rFonts w:ascii="Calibri" w:hAnsi="Calibri"/>
              </w:rPr>
            </w:pPr>
            <w:r w:rsidRPr="00921AA6">
              <w:rPr>
                <w:rFonts w:ascii="Calibri" w:hAnsi="Calibri"/>
              </w:rPr>
              <w:t>0.956</w:t>
            </w:r>
          </w:p>
        </w:tc>
        <w:tc>
          <w:tcPr>
            <w:tcW w:w="718" w:type="dxa"/>
            <w:tcBorders>
              <w:top w:val="nil"/>
              <w:left w:val="nil"/>
              <w:bottom w:val="nil"/>
              <w:right w:val="nil"/>
            </w:tcBorders>
            <w:shd w:val="clear" w:color="auto" w:fill="auto"/>
            <w:noWrap/>
            <w:vAlign w:val="bottom"/>
            <w:hideMark/>
          </w:tcPr>
          <w:p w14:paraId="42F81131" w14:textId="77777777" w:rsidR="00682F11" w:rsidRPr="00921AA6" w:rsidRDefault="00682F11" w:rsidP="00FA15C0">
            <w:pPr>
              <w:spacing w:after="0" w:line="240" w:lineRule="auto"/>
              <w:jc w:val="right"/>
              <w:rPr>
                <w:rFonts w:ascii="Calibri" w:hAnsi="Calibri"/>
              </w:rPr>
            </w:pPr>
            <w:r w:rsidRPr="00921AA6">
              <w:rPr>
                <w:rFonts w:ascii="Calibri" w:hAnsi="Calibri"/>
              </w:rPr>
              <w:t>0.562</w:t>
            </w:r>
          </w:p>
        </w:tc>
        <w:tc>
          <w:tcPr>
            <w:tcW w:w="718" w:type="dxa"/>
            <w:tcBorders>
              <w:top w:val="nil"/>
              <w:left w:val="nil"/>
              <w:bottom w:val="nil"/>
              <w:right w:val="single" w:sz="4" w:space="0" w:color="auto"/>
            </w:tcBorders>
            <w:shd w:val="clear" w:color="auto" w:fill="auto"/>
            <w:noWrap/>
            <w:vAlign w:val="bottom"/>
            <w:hideMark/>
          </w:tcPr>
          <w:p w14:paraId="41B856B3" w14:textId="77777777" w:rsidR="00682F11" w:rsidRPr="00921AA6" w:rsidRDefault="00682F11" w:rsidP="00FA15C0">
            <w:pPr>
              <w:spacing w:after="0" w:line="240" w:lineRule="auto"/>
              <w:jc w:val="right"/>
              <w:rPr>
                <w:rFonts w:ascii="Calibri" w:hAnsi="Calibri"/>
              </w:rPr>
            </w:pPr>
            <w:r w:rsidRPr="00921AA6">
              <w:rPr>
                <w:rFonts w:ascii="Calibri" w:hAnsi="Calibri"/>
              </w:rPr>
              <w:t>0.143</w:t>
            </w:r>
          </w:p>
        </w:tc>
        <w:tc>
          <w:tcPr>
            <w:tcW w:w="236" w:type="dxa"/>
            <w:tcBorders>
              <w:top w:val="nil"/>
              <w:left w:val="single" w:sz="4" w:space="0" w:color="auto"/>
              <w:bottom w:val="nil"/>
              <w:right w:val="nil"/>
            </w:tcBorders>
          </w:tcPr>
          <w:p w14:paraId="57E2E46C"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3661E371" w14:textId="77777777" w:rsidR="00682F11" w:rsidRPr="00921AA6" w:rsidRDefault="00682F11" w:rsidP="00FA15C0">
            <w:pPr>
              <w:spacing w:after="0" w:line="240" w:lineRule="auto"/>
              <w:jc w:val="right"/>
              <w:rPr>
                <w:rFonts w:ascii="Calibri" w:hAnsi="Calibri"/>
              </w:rPr>
            </w:pPr>
            <w:r w:rsidRPr="00921AA6">
              <w:rPr>
                <w:rFonts w:ascii="Calibri" w:hAnsi="Calibri"/>
              </w:rPr>
              <w:t>80.0</w:t>
            </w:r>
          </w:p>
        </w:tc>
        <w:tc>
          <w:tcPr>
            <w:tcW w:w="718" w:type="dxa"/>
            <w:tcBorders>
              <w:top w:val="nil"/>
              <w:left w:val="nil"/>
              <w:bottom w:val="nil"/>
              <w:right w:val="nil"/>
            </w:tcBorders>
            <w:shd w:val="clear" w:color="auto" w:fill="auto"/>
            <w:noWrap/>
            <w:vAlign w:val="bottom"/>
            <w:hideMark/>
          </w:tcPr>
          <w:p w14:paraId="645F4894" w14:textId="77777777" w:rsidR="00682F11" w:rsidRPr="00921AA6" w:rsidRDefault="00682F11" w:rsidP="00FA15C0">
            <w:pPr>
              <w:spacing w:after="0" w:line="240" w:lineRule="auto"/>
              <w:jc w:val="right"/>
              <w:rPr>
                <w:rFonts w:ascii="Calibri" w:hAnsi="Calibri"/>
              </w:rPr>
            </w:pPr>
            <w:r w:rsidRPr="00921AA6">
              <w:rPr>
                <w:rFonts w:ascii="Calibri" w:hAnsi="Calibri"/>
              </w:rPr>
              <w:t>0.958</w:t>
            </w:r>
          </w:p>
        </w:tc>
        <w:tc>
          <w:tcPr>
            <w:tcW w:w="718" w:type="dxa"/>
            <w:tcBorders>
              <w:top w:val="nil"/>
              <w:left w:val="nil"/>
              <w:bottom w:val="nil"/>
              <w:right w:val="nil"/>
            </w:tcBorders>
            <w:shd w:val="clear" w:color="auto" w:fill="auto"/>
            <w:noWrap/>
            <w:vAlign w:val="bottom"/>
            <w:hideMark/>
          </w:tcPr>
          <w:p w14:paraId="36705080" w14:textId="77777777" w:rsidR="00682F11" w:rsidRPr="00921AA6" w:rsidRDefault="00682F11" w:rsidP="00FA15C0">
            <w:pPr>
              <w:spacing w:after="0" w:line="240" w:lineRule="auto"/>
              <w:jc w:val="right"/>
              <w:rPr>
                <w:rFonts w:ascii="Calibri" w:hAnsi="Calibri"/>
              </w:rPr>
            </w:pPr>
            <w:r w:rsidRPr="00921AA6">
              <w:rPr>
                <w:rFonts w:ascii="Calibri" w:hAnsi="Calibri"/>
              </w:rPr>
              <w:t>0.553</w:t>
            </w:r>
          </w:p>
        </w:tc>
        <w:tc>
          <w:tcPr>
            <w:tcW w:w="718" w:type="dxa"/>
            <w:tcBorders>
              <w:top w:val="nil"/>
              <w:left w:val="nil"/>
              <w:bottom w:val="nil"/>
              <w:right w:val="single" w:sz="4" w:space="0" w:color="auto"/>
            </w:tcBorders>
            <w:shd w:val="clear" w:color="auto" w:fill="auto"/>
            <w:noWrap/>
            <w:vAlign w:val="bottom"/>
            <w:hideMark/>
          </w:tcPr>
          <w:p w14:paraId="0DCD0636" w14:textId="77777777" w:rsidR="00682F11" w:rsidRPr="00921AA6" w:rsidRDefault="00682F11" w:rsidP="00FA15C0">
            <w:pPr>
              <w:spacing w:after="0" w:line="240" w:lineRule="auto"/>
              <w:jc w:val="right"/>
              <w:rPr>
                <w:rFonts w:ascii="Calibri" w:hAnsi="Calibri"/>
              </w:rPr>
            </w:pPr>
            <w:r w:rsidRPr="00921AA6">
              <w:rPr>
                <w:rFonts w:ascii="Calibri" w:hAnsi="Calibri"/>
              </w:rPr>
              <w:t>0.149</w:t>
            </w:r>
          </w:p>
        </w:tc>
      </w:tr>
      <w:tr w:rsidR="00682F11" w:rsidRPr="00921AA6" w14:paraId="30B98901"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342DCAA5" w14:textId="77777777" w:rsidR="00682F11" w:rsidRPr="00921AA6" w:rsidRDefault="00682F11"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Australia</w:t>
            </w:r>
          </w:p>
        </w:tc>
        <w:tc>
          <w:tcPr>
            <w:tcW w:w="607" w:type="dxa"/>
            <w:tcBorders>
              <w:top w:val="nil"/>
              <w:left w:val="single" w:sz="4" w:space="0" w:color="auto"/>
              <w:bottom w:val="nil"/>
              <w:right w:val="nil"/>
            </w:tcBorders>
            <w:shd w:val="clear" w:color="auto" w:fill="auto"/>
            <w:noWrap/>
            <w:vAlign w:val="bottom"/>
            <w:hideMark/>
          </w:tcPr>
          <w:p w14:paraId="5BC3DC3A" w14:textId="77777777" w:rsidR="00682F11" w:rsidRPr="00921AA6" w:rsidRDefault="00682F11" w:rsidP="00682F11">
            <w:pPr>
              <w:spacing w:after="0" w:line="240" w:lineRule="auto"/>
              <w:jc w:val="right"/>
              <w:rPr>
                <w:rFonts w:ascii="Calibri" w:hAnsi="Calibri"/>
              </w:rPr>
            </w:pPr>
            <w:r w:rsidRPr="00921AA6">
              <w:rPr>
                <w:rFonts w:ascii="Calibri" w:hAnsi="Calibri"/>
              </w:rPr>
              <w:t>81.6</w:t>
            </w:r>
          </w:p>
        </w:tc>
        <w:tc>
          <w:tcPr>
            <w:tcW w:w="718" w:type="dxa"/>
            <w:tcBorders>
              <w:top w:val="nil"/>
              <w:left w:val="nil"/>
              <w:bottom w:val="nil"/>
              <w:right w:val="nil"/>
            </w:tcBorders>
            <w:shd w:val="clear" w:color="auto" w:fill="auto"/>
            <w:noWrap/>
            <w:vAlign w:val="bottom"/>
            <w:hideMark/>
          </w:tcPr>
          <w:p w14:paraId="03E4976F" w14:textId="77777777" w:rsidR="00682F11" w:rsidRPr="00921AA6" w:rsidRDefault="00682F11" w:rsidP="00FA15C0">
            <w:pPr>
              <w:spacing w:after="0" w:line="240" w:lineRule="auto"/>
              <w:jc w:val="right"/>
              <w:rPr>
                <w:rFonts w:ascii="Calibri" w:hAnsi="Calibri"/>
              </w:rPr>
            </w:pPr>
            <w:r w:rsidRPr="00921AA6">
              <w:rPr>
                <w:rFonts w:ascii="Calibri" w:hAnsi="Calibri"/>
              </w:rPr>
              <w:t>0.812</w:t>
            </w:r>
          </w:p>
        </w:tc>
        <w:tc>
          <w:tcPr>
            <w:tcW w:w="718" w:type="dxa"/>
            <w:tcBorders>
              <w:top w:val="nil"/>
              <w:left w:val="nil"/>
              <w:bottom w:val="nil"/>
              <w:right w:val="nil"/>
            </w:tcBorders>
            <w:shd w:val="clear" w:color="auto" w:fill="auto"/>
            <w:noWrap/>
            <w:vAlign w:val="bottom"/>
            <w:hideMark/>
          </w:tcPr>
          <w:p w14:paraId="73922230" w14:textId="77777777" w:rsidR="00682F11" w:rsidRPr="00921AA6" w:rsidRDefault="00682F11" w:rsidP="00FA15C0">
            <w:pPr>
              <w:spacing w:after="0" w:line="240" w:lineRule="auto"/>
              <w:jc w:val="right"/>
              <w:rPr>
                <w:rFonts w:ascii="Calibri" w:hAnsi="Calibri"/>
              </w:rPr>
            </w:pPr>
            <w:r w:rsidRPr="00921AA6">
              <w:rPr>
                <w:rFonts w:ascii="Calibri" w:hAnsi="Calibri"/>
              </w:rPr>
              <w:t>0.543</w:t>
            </w:r>
          </w:p>
        </w:tc>
        <w:tc>
          <w:tcPr>
            <w:tcW w:w="718" w:type="dxa"/>
            <w:tcBorders>
              <w:top w:val="nil"/>
              <w:left w:val="nil"/>
              <w:bottom w:val="nil"/>
              <w:right w:val="nil"/>
            </w:tcBorders>
            <w:shd w:val="clear" w:color="auto" w:fill="auto"/>
            <w:noWrap/>
            <w:vAlign w:val="bottom"/>
            <w:hideMark/>
          </w:tcPr>
          <w:p w14:paraId="4836735D" w14:textId="77777777" w:rsidR="00682F11" w:rsidRPr="00921AA6" w:rsidRDefault="00682F11" w:rsidP="00FA15C0">
            <w:pPr>
              <w:spacing w:after="0" w:line="240" w:lineRule="auto"/>
              <w:jc w:val="right"/>
              <w:rPr>
                <w:rFonts w:ascii="Calibri" w:hAnsi="Calibri"/>
              </w:rPr>
            </w:pPr>
            <w:r w:rsidRPr="00921AA6">
              <w:rPr>
                <w:rFonts w:ascii="Calibri" w:hAnsi="Calibri"/>
              </w:rPr>
              <w:t>0.116</w:t>
            </w:r>
          </w:p>
        </w:tc>
        <w:tc>
          <w:tcPr>
            <w:tcW w:w="718" w:type="dxa"/>
            <w:tcBorders>
              <w:top w:val="nil"/>
              <w:left w:val="nil"/>
              <w:bottom w:val="nil"/>
              <w:right w:val="single" w:sz="4" w:space="0" w:color="auto"/>
            </w:tcBorders>
            <w:shd w:val="clear" w:color="auto" w:fill="auto"/>
            <w:noWrap/>
            <w:vAlign w:val="bottom"/>
            <w:hideMark/>
          </w:tcPr>
          <w:p w14:paraId="6BF48E39" w14:textId="77777777" w:rsidR="00682F11" w:rsidRPr="00921AA6" w:rsidRDefault="00682F11"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0.080</w:t>
            </w:r>
          </w:p>
        </w:tc>
        <w:tc>
          <w:tcPr>
            <w:tcW w:w="236" w:type="dxa"/>
            <w:tcBorders>
              <w:top w:val="nil"/>
              <w:left w:val="single" w:sz="4" w:space="0" w:color="auto"/>
              <w:bottom w:val="nil"/>
              <w:right w:val="nil"/>
            </w:tcBorders>
          </w:tcPr>
          <w:p w14:paraId="20011FF0"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6632FE25" w14:textId="77777777" w:rsidR="00682F11" w:rsidRPr="00921AA6" w:rsidRDefault="00682F11" w:rsidP="00FA15C0">
            <w:pPr>
              <w:spacing w:after="0" w:line="240" w:lineRule="auto"/>
              <w:jc w:val="right"/>
              <w:rPr>
                <w:rFonts w:ascii="Calibri" w:hAnsi="Calibri"/>
              </w:rPr>
            </w:pPr>
            <w:r w:rsidRPr="00921AA6">
              <w:rPr>
                <w:rFonts w:ascii="Calibri" w:hAnsi="Calibri"/>
              </w:rPr>
              <w:t>81.4</w:t>
            </w:r>
          </w:p>
        </w:tc>
        <w:tc>
          <w:tcPr>
            <w:tcW w:w="718" w:type="dxa"/>
            <w:tcBorders>
              <w:top w:val="nil"/>
              <w:left w:val="nil"/>
              <w:bottom w:val="nil"/>
              <w:right w:val="nil"/>
            </w:tcBorders>
            <w:shd w:val="clear" w:color="auto" w:fill="auto"/>
            <w:noWrap/>
            <w:vAlign w:val="bottom"/>
            <w:hideMark/>
          </w:tcPr>
          <w:p w14:paraId="4D4CC7FA" w14:textId="77777777" w:rsidR="00682F11" w:rsidRPr="00921AA6" w:rsidRDefault="00682F11" w:rsidP="00FA15C0">
            <w:pPr>
              <w:spacing w:after="0" w:line="240" w:lineRule="auto"/>
              <w:jc w:val="right"/>
              <w:rPr>
                <w:rFonts w:ascii="Calibri" w:hAnsi="Calibri"/>
              </w:rPr>
            </w:pPr>
            <w:r w:rsidRPr="00921AA6">
              <w:rPr>
                <w:rFonts w:ascii="Calibri" w:hAnsi="Calibri"/>
              </w:rPr>
              <w:t>0.834</w:t>
            </w:r>
          </w:p>
        </w:tc>
        <w:tc>
          <w:tcPr>
            <w:tcW w:w="718" w:type="dxa"/>
            <w:tcBorders>
              <w:top w:val="nil"/>
              <w:left w:val="nil"/>
              <w:bottom w:val="nil"/>
              <w:right w:val="nil"/>
            </w:tcBorders>
            <w:shd w:val="clear" w:color="auto" w:fill="auto"/>
            <w:noWrap/>
            <w:vAlign w:val="bottom"/>
            <w:hideMark/>
          </w:tcPr>
          <w:p w14:paraId="15A0A94D" w14:textId="77777777" w:rsidR="00682F11" w:rsidRPr="00921AA6" w:rsidRDefault="00682F11" w:rsidP="00FA15C0">
            <w:pPr>
              <w:spacing w:after="0" w:line="240" w:lineRule="auto"/>
              <w:jc w:val="right"/>
              <w:rPr>
                <w:rFonts w:ascii="Calibri" w:hAnsi="Calibri"/>
              </w:rPr>
            </w:pPr>
            <w:r w:rsidRPr="00921AA6">
              <w:rPr>
                <w:rFonts w:ascii="Calibri" w:hAnsi="Calibri"/>
              </w:rPr>
              <w:t>0.578</w:t>
            </w:r>
          </w:p>
        </w:tc>
        <w:tc>
          <w:tcPr>
            <w:tcW w:w="718" w:type="dxa"/>
            <w:tcBorders>
              <w:top w:val="nil"/>
              <w:left w:val="nil"/>
              <w:bottom w:val="nil"/>
              <w:right w:val="single" w:sz="4" w:space="0" w:color="auto"/>
            </w:tcBorders>
            <w:shd w:val="clear" w:color="auto" w:fill="auto"/>
            <w:noWrap/>
            <w:vAlign w:val="bottom"/>
            <w:hideMark/>
          </w:tcPr>
          <w:p w14:paraId="4F8B9C87" w14:textId="77777777" w:rsidR="00682F11" w:rsidRPr="00921AA6" w:rsidRDefault="00682F11" w:rsidP="00FA15C0">
            <w:pPr>
              <w:spacing w:after="0" w:line="240" w:lineRule="auto"/>
              <w:jc w:val="right"/>
              <w:rPr>
                <w:rFonts w:ascii="Calibri" w:hAnsi="Calibri"/>
              </w:rPr>
            </w:pPr>
            <w:r w:rsidRPr="00921AA6">
              <w:rPr>
                <w:rFonts w:ascii="Calibri" w:hAnsi="Calibri"/>
              </w:rPr>
              <w:t>0.151</w:t>
            </w:r>
          </w:p>
        </w:tc>
        <w:tc>
          <w:tcPr>
            <w:tcW w:w="236" w:type="dxa"/>
            <w:tcBorders>
              <w:top w:val="nil"/>
              <w:left w:val="single" w:sz="4" w:space="0" w:color="auto"/>
              <w:bottom w:val="nil"/>
              <w:right w:val="nil"/>
            </w:tcBorders>
          </w:tcPr>
          <w:p w14:paraId="3A00D1AB"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4C7852CE" w14:textId="77777777" w:rsidR="00682F11" w:rsidRPr="00921AA6" w:rsidRDefault="00682F11" w:rsidP="00FA15C0">
            <w:pPr>
              <w:spacing w:after="0" w:line="240" w:lineRule="auto"/>
              <w:jc w:val="right"/>
              <w:rPr>
                <w:rFonts w:ascii="Calibri" w:hAnsi="Calibri"/>
              </w:rPr>
            </w:pPr>
            <w:r w:rsidRPr="00921AA6">
              <w:rPr>
                <w:rFonts w:ascii="Calibri" w:hAnsi="Calibri"/>
              </w:rPr>
              <w:t>76.7</w:t>
            </w:r>
          </w:p>
        </w:tc>
        <w:tc>
          <w:tcPr>
            <w:tcW w:w="718" w:type="dxa"/>
            <w:tcBorders>
              <w:top w:val="nil"/>
              <w:left w:val="nil"/>
              <w:bottom w:val="nil"/>
              <w:right w:val="nil"/>
            </w:tcBorders>
            <w:shd w:val="clear" w:color="auto" w:fill="auto"/>
            <w:noWrap/>
            <w:vAlign w:val="bottom"/>
            <w:hideMark/>
          </w:tcPr>
          <w:p w14:paraId="3F0D7FD4" w14:textId="77777777" w:rsidR="00682F11" w:rsidRPr="00921AA6" w:rsidRDefault="00682F11" w:rsidP="00FA15C0">
            <w:pPr>
              <w:spacing w:after="0" w:line="240" w:lineRule="auto"/>
              <w:jc w:val="right"/>
              <w:rPr>
                <w:rFonts w:ascii="Calibri" w:hAnsi="Calibri"/>
              </w:rPr>
            </w:pPr>
            <w:r w:rsidRPr="00921AA6">
              <w:rPr>
                <w:rFonts w:ascii="Calibri" w:hAnsi="Calibri"/>
              </w:rPr>
              <w:t>0.791</w:t>
            </w:r>
          </w:p>
        </w:tc>
        <w:tc>
          <w:tcPr>
            <w:tcW w:w="718" w:type="dxa"/>
            <w:tcBorders>
              <w:top w:val="nil"/>
              <w:left w:val="nil"/>
              <w:bottom w:val="nil"/>
              <w:right w:val="nil"/>
            </w:tcBorders>
            <w:shd w:val="clear" w:color="auto" w:fill="auto"/>
            <w:noWrap/>
            <w:vAlign w:val="bottom"/>
            <w:hideMark/>
          </w:tcPr>
          <w:p w14:paraId="03EDBD70" w14:textId="77777777" w:rsidR="00682F11" w:rsidRPr="00921AA6" w:rsidRDefault="00682F11" w:rsidP="00FA15C0">
            <w:pPr>
              <w:spacing w:after="0" w:line="240" w:lineRule="auto"/>
              <w:jc w:val="right"/>
              <w:rPr>
                <w:rFonts w:ascii="Calibri" w:hAnsi="Calibri"/>
              </w:rPr>
            </w:pPr>
            <w:r w:rsidRPr="00921AA6">
              <w:rPr>
                <w:rFonts w:ascii="Calibri" w:hAnsi="Calibri"/>
              </w:rPr>
              <w:t>0.493</w:t>
            </w:r>
          </w:p>
        </w:tc>
        <w:tc>
          <w:tcPr>
            <w:tcW w:w="718" w:type="dxa"/>
            <w:tcBorders>
              <w:top w:val="nil"/>
              <w:left w:val="nil"/>
              <w:bottom w:val="nil"/>
              <w:right w:val="single" w:sz="4" w:space="0" w:color="auto"/>
            </w:tcBorders>
            <w:shd w:val="clear" w:color="auto" w:fill="auto"/>
            <w:noWrap/>
            <w:vAlign w:val="bottom"/>
            <w:hideMark/>
          </w:tcPr>
          <w:p w14:paraId="528927DC" w14:textId="77777777" w:rsidR="00682F11" w:rsidRPr="00921AA6" w:rsidRDefault="00682F11" w:rsidP="00FA15C0">
            <w:pPr>
              <w:spacing w:after="0" w:line="240" w:lineRule="auto"/>
              <w:jc w:val="right"/>
              <w:rPr>
                <w:rFonts w:ascii="Calibri" w:hAnsi="Calibri"/>
              </w:rPr>
            </w:pPr>
            <w:r w:rsidRPr="00921AA6">
              <w:rPr>
                <w:rFonts w:ascii="Calibri" w:hAnsi="Calibri"/>
              </w:rPr>
              <w:t>0.141</w:t>
            </w:r>
          </w:p>
        </w:tc>
        <w:tc>
          <w:tcPr>
            <w:tcW w:w="236" w:type="dxa"/>
            <w:tcBorders>
              <w:top w:val="nil"/>
              <w:left w:val="single" w:sz="4" w:space="0" w:color="auto"/>
              <w:bottom w:val="nil"/>
              <w:right w:val="nil"/>
            </w:tcBorders>
          </w:tcPr>
          <w:p w14:paraId="72CB0945"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722FA0E9" w14:textId="77777777" w:rsidR="00682F11" w:rsidRPr="00921AA6" w:rsidRDefault="00682F11" w:rsidP="00FA15C0">
            <w:pPr>
              <w:spacing w:after="0" w:line="240" w:lineRule="auto"/>
              <w:jc w:val="right"/>
              <w:rPr>
                <w:rFonts w:ascii="Calibri" w:hAnsi="Calibri"/>
              </w:rPr>
            </w:pPr>
            <w:r w:rsidRPr="00921AA6">
              <w:rPr>
                <w:rFonts w:ascii="Calibri" w:hAnsi="Calibri"/>
              </w:rPr>
              <w:t>78.4</w:t>
            </w:r>
          </w:p>
        </w:tc>
        <w:tc>
          <w:tcPr>
            <w:tcW w:w="718" w:type="dxa"/>
            <w:tcBorders>
              <w:top w:val="nil"/>
              <w:left w:val="nil"/>
              <w:bottom w:val="nil"/>
              <w:right w:val="nil"/>
            </w:tcBorders>
            <w:shd w:val="clear" w:color="auto" w:fill="auto"/>
            <w:noWrap/>
            <w:vAlign w:val="bottom"/>
            <w:hideMark/>
          </w:tcPr>
          <w:p w14:paraId="283D0CCC" w14:textId="77777777" w:rsidR="00682F11" w:rsidRPr="00921AA6" w:rsidRDefault="00682F11" w:rsidP="00FA15C0">
            <w:pPr>
              <w:spacing w:after="0" w:line="240" w:lineRule="auto"/>
              <w:jc w:val="right"/>
              <w:rPr>
                <w:rFonts w:ascii="Calibri" w:hAnsi="Calibri"/>
              </w:rPr>
            </w:pPr>
            <w:r w:rsidRPr="00921AA6">
              <w:rPr>
                <w:rFonts w:ascii="Calibri" w:hAnsi="Calibri"/>
              </w:rPr>
              <w:t>0.762</w:t>
            </w:r>
          </w:p>
        </w:tc>
        <w:tc>
          <w:tcPr>
            <w:tcW w:w="718" w:type="dxa"/>
            <w:tcBorders>
              <w:top w:val="nil"/>
              <w:left w:val="nil"/>
              <w:bottom w:val="nil"/>
              <w:right w:val="nil"/>
            </w:tcBorders>
            <w:shd w:val="clear" w:color="auto" w:fill="auto"/>
            <w:noWrap/>
            <w:vAlign w:val="bottom"/>
            <w:hideMark/>
          </w:tcPr>
          <w:p w14:paraId="4920B537" w14:textId="77777777" w:rsidR="00682F11" w:rsidRPr="00921AA6" w:rsidRDefault="00682F11" w:rsidP="00FA15C0">
            <w:pPr>
              <w:spacing w:after="0" w:line="240" w:lineRule="auto"/>
              <w:jc w:val="right"/>
              <w:rPr>
                <w:rFonts w:ascii="Calibri" w:hAnsi="Calibri"/>
              </w:rPr>
            </w:pPr>
            <w:r w:rsidRPr="00921AA6">
              <w:rPr>
                <w:rFonts w:ascii="Calibri" w:hAnsi="Calibri"/>
              </w:rPr>
              <w:t>0.484</w:t>
            </w:r>
          </w:p>
        </w:tc>
        <w:tc>
          <w:tcPr>
            <w:tcW w:w="718" w:type="dxa"/>
            <w:tcBorders>
              <w:top w:val="nil"/>
              <w:left w:val="nil"/>
              <w:bottom w:val="nil"/>
              <w:right w:val="single" w:sz="4" w:space="0" w:color="auto"/>
            </w:tcBorders>
            <w:shd w:val="clear" w:color="auto" w:fill="auto"/>
            <w:noWrap/>
            <w:vAlign w:val="bottom"/>
            <w:hideMark/>
          </w:tcPr>
          <w:p w14:paraId="06D4E749" w14:textId="77777777" w:rsidR="00682F11" w:rsidRPr="00921AA6" w:rsidRDefault="00682F11" w:rsidP="00FA15C0">
            <w:pPr>
              <w:spacing w:after="0" w:line="240" w:lineRule="auto"/>
              <w:jc w:val="right"/>
              <w:rPr>
                <w:rFonts w:ascii="Calibri" w:hAnsi="Calibri"/>
              </w:rPr>
            </w:pPr>
            <w:r w:rsidRPr="00921AA6">
              <w:rPr>
                <w:rFonts w:ascii="Calibri" w:hAnsi="Calibri"/>
              </w:rPr>
              <w:t>0.121</w:t>
            </w:r>
          </w:p>
        </w:tc>
      </w:tr>
      <w:tr w:rsidR="00682F11" w:rsidRPr="00921AA6" w14:paraId="28253EDC"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58C9A8A7" w14:textId="77777777" w:rsidR="00682F11" w:rsidRPr="00921AA6" w:rsidRDefault="00682F11"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England</w:t>
            </w:r>
          </w:p>
        </w:tc>
        <w:tc>
          <w:tcPr>
            <w:tcW w:w="607" w:type="dxa"/>
            <w:tcBorders>
              <w:top w:val="nil"/>
              <w:left w:val="single" w:sz="4" w:space="0" w:color="auto"/>
              <w:bottom w:val="nil"/>
              <w:right w:val="nil"/>
            </w:tcBorders>
            <w:shd w:val="clear" w:color="auto" w:fill="auto"/>
            <w:noWrap/>
            <w:vAlign w:val="bottom"/>
            <w:hideMark/>
          </w:tcPr>
          <w:p w14:paraId="4B57FED6" w14:textId="77777777" w:rsidR="00682F11" w:rsidRPr="00921AA6" w:rsidRDefault="00682F11" w:rsidP="00682F11">
            <w:pPr>
              <w:spacing w:after="0" w:line="240" w:lineRule="auto"/>
              <w:jc w:val="right"/>
              <w:rPr>
                <w:rFonts w:ascii="Calibri" w:hAnsi="Calibri"/>
              </w:rPr>
            </w:pPr>
            <w:r w:rsidRPr="00921AA6">
              <w:rPr>
                <w:rFonts w:ascii="Calibri" w:hAnsi="Calibri"/>
              </w:rPr>
              <w:t>76.0</w:t>
            </w:r>
          </w:p>
        </w:tc>
        <w:tc>
          <w:tcPr>
            <w:tcW w:w="718" w:type="dxa"/>
            <w:tcBorders>
              <w:top w:val="nil"/>
              <w:left w:val="nil"/>
              <w:bottom w:val="nil"/>
              <w:right w:val="nil"/>
            </w:tcBorders>
            <w:shd w:val="clear" w:color="auto" w:fill="auto"/>
            <w:noWrap/>
            <w:vAlign w:val="bottom"/>
            <w:hideMark/>
          </w:tcPr>
          <w:p w14:paraId="09D82E5D" w14:textId="77777777" w:rsidR="00682F11" w:rsidRPr="00921AA6" w:rsidRDefault="00682F11" w:rsidP="00FA15C0">
            <w:pPr>
              <w:spacing w:after="0" w:line="240" w:lineRule="auto"/>
              <w:jc w:val="right"/>
              <w:rPr>
                <w:rFonts w:ascii="Calibri" w:hAnsi="Calibri"/>
              </w:rPr>
            </w:pPr>
            <w:r w:rsidRPr="00921AA6">
              <w:rPr>
                <w:rFonts w:ascii="Calibri" w:hAnsi="Calibri"/>
              </w:rPr>
              <w:t>0.824</w:t>
            </w:r>
          </w:p>
        </w:tc>
        <w:tc>
          <w:tcPr>
            <w:tcW w:w="718" w:type="dxa"/>
            <w:tcBorders>
              <w:top w:val="nil"/>
              <w:left w:val="nil"/>
              <w:bottom w:val="nil"/>
              <w:right w:val="nil"/>
            </w:tcBorders>
            <w:shd w:val="clear" w:color="auto" w:fill="auto"/>
            <w:noWrap/>
            <w:vAlign w:val="bottom"/>
            <w:hideMark/>
          </w:tcPr>
          <w:p w14:paraId="4577585D" w14:textId="77777777" w:rsidR="00682F11" w:rsidRPr="00921AA6" w:rsidRDefault="00682F11" w:rsidP="00FA15C0">
            <w:pPr>
              <w:spacing w:after="0" w:line="240" w:lineRule="auto"/>
              <w:jc w:val="right"/>
              <w:rPr>
                <w:rFonts w:ascii="Calibri" w:hAnsi="Calibri"/>
              </w:rPr>
            </w:pPr>
            <w:r w:rsidRPr="00921AA6">
              <w:rPr>
                <w:rFonts w:ascii="Calibri" w:hAnsi="Calibri"/>
              </w:rPr>
              <w:t>0.558</w:t>
            </w:r>
          </w:p>
        </w:tc>
        <w:tc>
          <w:tcPr>
            <w:tcW w:w="718" w:type="dxa"/>
            <w:tcBorders>
              <w:top w:val="nil"/>
              <w:left w:val="nil"/>
              <w:bottom w:val="nil"/>
              <w:right w:val="nil"/>
            </w:tcBorders>
            <w:shd w:val="clear" w:color="auto" w:fill="auto"/>
            <w:noWrap/>
            <w:vAlign w:val="bottom"/>
            <w:hideMark/>
          </w:tcPr>
          <w:p w14:paraId="0E85B291" w14:textId="77777777" w:rsidR="00682F11" w:rsidRPr="00921AA6" w:rsidRDefault="00682F11" w:rsidP="00FA15C0">
            <w:pPr>
              <w:spacing w:after="0" w:line="240" w:lineRule="auto"/>
              <w:jc w:val="right"/>
              <w:rPr>
                <w:rFonts w:ascii="Calibri" w:hAnsi="Calibri"/>
              </w:rPr>
            </w:pPr>
            <w:r w:rsidRPr="00921AA6">
              <w:rPr>
                <w:rFonts w:ascii="Calibri" w:hAnsi="Calibri"/>
              </w:rPr>
              <w:t>0.130</w:t>
            </w:r>
          </w:p>
        </w:tc>
        <w:tc>
          <w:tcPr>
            <w:tcW w:w="718" w:type="dxa"/>
            <w:tcBorders>
              <w:top w:val="nil"/>
              <w:left w:val="nil"/>
              <w:bottom w:val="nil"/>
              <w:right w:val="single" w:sz="4" w:space="0" w:color="auto"/>
            </w:tcBorders>
            <w:shd w:val="clear" w:color="auto" w:fill="auto"/>
            <w:noWrap/>
            <w:vAlign w:val="bottom"/>
            <w:hideMark/>
          </w:tcPr>
          <w:p w14:paraId="3A2022CB" w14:textId="77777777" w:rsidR="00682F11" w:rsidRPr="00921AA6" w:rsidRDefault="00682F11"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0.175</w:t>
            </w:r>
          </w:p>
        </w:tc>
        <w:tc>
          <w:tcPr>
            <w:tcW w:w="236" w:type="dxa"/>
            <w:tcBorders>
              <w:top w:val="nil"/>
              <w:left w:val="single" w:sz="4" w:space="0" w:color="auto"/>
              <w:bottom w:val="nil"/>
              <w:right w:val="nil"/>
            </w:tcBorders>
          </w:tcPr>
          <w:p w14:paraId="7DE38F79"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1E040AF9" w14:textId="77777777" w:rsidR="00682F11" w:rsidRPr="00921AA6" w:rsidRDefault="00682F11" w:rsidP="00FA15C0">
            <w:pPr>
              <w:spacing w:after="0" w:line="240" w:lineRule="auto"/>
              <w:jc w:val="right"/>
              <w:rPr>
                <w:rFonts w:ascii="Calibri" w:hAnsi="Calibri"/>
              </w:rPr>
            </w:pPr>
            <w:r w:rsidRPr="00921AA6">
              <w:rPr>
                <w:rFonts w:ascii="Calibri" w:hAnsi="Calibri"/>
              </w:rPr>
              <w:t>75.5</w:t>
            </w:r>
          </w:p>
        </w:tc>
        <w:tc>
          <w:tcPr>
            <w:tcW w:w="718" w:type="dxa"/>
            <w:tcBorders>
              <w:top w:val="nil"/>
              <w:left w:val="nil"/>
              <w:bottom w:val="nil"/>
              <w:right w:val="nil"/>
            </w:tcBorders>
            <w:shd w:val="clear" w:color="auto" w:fill="auto"/>
            <w:noWrap/>
            <w:vAlign w:val="bottom"/>
            <w:hideMark/>
          </w:tcPr>
          <w:p w14:paraId="1C25A93B" w14:textId="77777777" w:rsidR="00682F11" w:rsidRPr="00921AA6" w:rsidRDefault="00682F11" w:rsidP="00FA15C0">
            <w:pPr>
              <w:spacing w:after="0" w:line="240" w:lineRule="auto"/>
              <w:jc w:val="right"/>
              <w:rPr>
                <w:rFonts w:ascii="Calibri" w:hAnsi="Calibri"/>
              </w:rPr>
            </w:pPr>
            <w:r w:rsidRPr="00921AA6">
              <w:rPr>
                <w:rFonts w:ascii="Calibri" w:hAnsi="Calibri"/>
              </w:rPr>
              <w:t>0.771</w:t>
            </w:r>
          </w:p>
        </w:tc>
        <w:tc>
          <w:tcPr>
            <w:tcW w:w="718" w:type="dxa"/>
            <w:tcBorders>
              <w:top w:val="nil"/>
              <w:left w:val="nil"/>
              <w:bottom w:val="nil"/>
              <w:right w:val="nil"/>
            </w:tcBorders>
            <w:shd w:val="clear" w:color="auto" w:fill="auto"/>
            <w:noWrap/>
            <w:vAlign w:val="bottom"/>
            <w:hideMark/>
          </w:tcPr>
          <w:p w14:paraId="6BDA0DCE" w14:textId="77777777" w:rsidR="00682F11" w:rsidRPr="00921AA6" w:rsidRDefault="00682F11" w:rsidP="00FA15C0">
            <w:pPr>
              <w:spacing w:after="0" w:line="240" w:lineRule="auto"/>
              <w:jc w:val="right"/>
              <w:rPr>
                <w:rFonts w:ascii="Calibri" w:hAnsi="Calibri"/>
              </w:rPr>
            </w:pPr>
            <w:r w:rsidRPr="00921AA6">
              <w:rPr>
                <w:rFonts w:ascii="Calibri" w:hAnsi="Calibri"/>
              </w:rPr>
              <w:t>0.473</w:t>
            </w:r>
          </w:p>
        </w:tc>
        <w:tc>
          <w:tcPr>
            <w:tcW w:w="718" w:type="dxa"/>
            <w:tcBorders>
              <w:top w:val="nil"/>
              <w:left w:val="nil"/>
              <w:bottom w:val="nil"/>
              <w:right w:val="single" w:sz="4" w:space="0" w:color="auto"/>
            </w:tcBorders>
            <w:shd w:val="clear" w:color="auto" w:fill="auto"/>
            <w:noWrap/>
            <w:vAlign w:val="bottom"/>
            <w:hideMark/>
          </w:tcPr>
          <w:p w14:paraId="27507BB8" w14:textId="77777777" w:rsidR="00682F11" w:rsidRPr="00921AA6" w:rsidRDefault="00682F11" w:rsidP="00FA15C0">
            <w:pPr>
              <w:spacing w:after="0" w:line="240" w:lineRule="auto"/>
              <w:jc w:val="right"/>
              <w:rPr>
                <w:rFonts w:ascii="Calibri" w:hAnsi="Calibri"/>
              </w:rPr>
            </w:pPr>
            <w:r w:rsidRPr="00921AA6">
              <w:rPr>
                <w:rFonts w:ascii="Calibri" w:hAnsi="Calibri"/>
              </w:rPr>
              <w:t>0.095</w:t>
            </w:r>
          </w:p>
        </w:tc>
        <w:tc>
          <w:tcPr>
            <w:tcW w:w="236" w:type="dxa"/>
            <w:tcBorders>
              <w:top w:val="nil"/>
              <w:left w:val="single" w:sz="4" w:space="0" w:color="auto"/>
              <w:bottom w:val="nil"/>
              <w:right w:val="nil"/>
            </w:tcBorders>
          </w:tcPr>
          <w:p w14:paraId="55A6FA44"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01DBD3EE" w14:textId="77777777" w:rsidR="00682F11" w:rsidRPr="00921AA6" w:rsidRDefault="00682F11" w:rsidP="00FA15C0">
            <w:pPr>
              <w:spacing w:after="0" w:line="240" w:lineRule="auto"/>
              <w:jc w:val="right"/>
              <w:rPr>
                <w:rFonts w:ascii="Calibri" w:hAnsi="Calibri"/>
              </w:rPr>
            </w:pPr>
            <w:r w:rsidRPr="00921AA6">
              <w:rPr>
                <w:rFonts w:ascii="Calibri" w:hAnsi="Calibri"/>
              </w:rPr>
              <w:t>71.2</w:t>
            </w:r>
          </w:p>
        </w:tc>
        <w:tc>
          <w:tcPr>
            <w:tcW w:w="718" w:type="dxa"/>
            <w:tcBorders>
              <w:top w:val="nil"/>
              <w:left w:val="nil"/>
              <w:bottom w:val="nil"/>
              <w:right w:val="nil"/>
            </w:tcBorders>
            <w:shd w:val="clear" w:color="auto" w:fill="auto"/>
            <w:noWrap/>
            <w:vAlign w:val="bottom"/>
            <w:hideMark/>
          </w:tcPr>
          <w:p w14:paraId="695E010A" w14:textId="77777777" w:rsidR="00682F11" w:rsidRPr="00921AA6" w:rsidRDefault="00682F11" w:rsidP="00FA15C0">
            <w:pPr>
              <w:spacing w:after="0" w:line="240" w:lineRule="auto"/>
              <w:jc w:val="right"/>
              <w:rPr>
                <w:rFonts w:ascii="Calibri" w:hAnsi="Calibri"/>
              </w:rPr>
            </w:pPr>
            <w:r w:rsidRPr="00921AA6">
              <w:rPr>
                <w:rFonts w:ascii="Calibri" w:hAnsi="Calibri"/>
              </w:rPr>
              <w:t>0.693</w:t>
            </w:r>
          </w:p>
        </w:tc>
        <w:tc>
          <w:tcPr>
            <w:tcW w:w="718" w:type="dxa"/>
            <w:tcBorders>
              <w:top w:val="nil"/>
              <w:left w:val="nil"/>
              <w:bottom w:val="nil"/>
              <w:right w:val="nil"/>
            </w:tcBorders>
            <w:shd w:val="clear" w:color="auto" w:fill="auto"/>
            <w:noWrap/>
            <w:vAlign w:val="bottom"/>
            <w:hideMark/>
          </w:tcPr>
          <w:p w14:paraId="565AC396" w14:textId="77777777" w:rsidR="00682F11" w:rsidRPr="00921AA6" w:rsidRDefault="00682F11" w:rsidP="00FA15C0">
            <w:pPr>
              <w:spacing w:after="0" w:line="240" w:lineRule="auto"/>
              <w:jc w:val="right"/>
              <w:rPr>
                <w:rFonts w:ascii="Calibri" w:hAnsi="Calibri"/>
              </w:rPr>
            </w:pPr>
            <w:r w:rsidRPr="00921AA6">
              <w:rPr>
                <w:rFonts w:ascii="Calibri" w:hAnsi="Calibri"/>
              </w:rPr>
              <w:t>0.423</w:t>
            </w:r>
          </w:p>
        </w:tc>
        <w:tc>
          <w:tcPr>
            <w:tcW w:w="718" w:type="dxa"/>
            <w:tcBorders>
              <w:top w:val="nil"/>
              <w:left w:val="nil"/>
              <w:bottom w:val="nil"/>
              <w:right w:val="single" w:sz="4" w:space="0" w:color="auto"/>
            </w:tcBorders>
            <w:shd w:val="clear" w:color="auto" w:fill="auto"/>
            <w:noWrap/>
            <w:vAlign w:val="bottom"/>
            <w:hideMark/>
          </w:tcPr>
          <w:p w14:paraId="730E31FF" w14:textId="77777777" w:rsidR="00682F11" w:rsidRPr="00921AA6" w:rsidRDefault="00682F11" w:rsidP="00FA15C0">
            <w:pPr>
              <w:spacing w:after="0" w:line="240" w:lineRule="auto"/>
              <w:jc w:val="right"/>
              <w:rPr>
                <w:rFonts w:ascii="Calibri" w:hAnsi="Calibri"/>
              </w:rPr>
            </w:pPr>
            <w:r w:rsidRPr="00921AA6">
              <w:rPr>
                <w:rFonts w:ascii="Calibri" w:hAnsi="Calibri"/>
              </w:rPr>
              <w:t>0.099</w:t>
            </w:r>
          </w:p>
        </w:tc>
        <w:tc>
          <w:tcPr>
            <w:tcW w:w="236" w:type="dxa"/>
            <w:tcBorders>
              <w:top w:val="nil"/>
              <w:left w:val="single" w:sz="4" w:space="0" w:color="auto"/>
              <w:bottom w:val="nil"/>
              <w:right w:val="nil"/>
            </w:tcBorders>
          </w:tcPr>
          <w:p w14:paraId="02A1020B"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75D823F4" w14:textId="77777777" w:rsidR="00682F11" w:rsidRPr="00921AA6" w:rsidRDefault="00682F11" w:rsidP="00FA15C0">
            <w:pPr>
              <w:spacing w:after="0" w:line="240" w:lineRule="auto"/>
              <w:jc w:val="right"/>
              <w:rPr>
                <w:rFonts w:ascii="Calibri" w:hAnsi="Calibri"/>
              </w:rPr>
            </w:pPr>
            <w:r w:rsidRPr="00921AA6">
              <w:rPr>
                <w:rFonts w:ascii="Calibri" w:hAnsi="Calibri"/>
              </w:rPr>
              <w:t>72.9</w:t>
            </w:r>
          </w:p>
        </w:tc>
        <w:tc>
          <w:tcPr>
            <w:tcW w:w="718" w:type="dxa"/>
            <w:tcBorders>
              <w:top w:val="nil"/>
              <w:left w:val="nil"/>
              <w:bottom w:val="nil"/>
              <w:right w:val="nil"/>
            </w:tcBorders>
            <w:shd w:val="clear" w:color="auto" w:fill="auto"/>
            <w:noWrap/>
            <w:vAlign w:val="bottom"/>
            <w:hideMark/>
          </w:tcPr>
          <w:p w14:paraId="7FE83E2D" w14:textId="77777777" w:rsidR="00682F11" w:rsidRPr="00921AA6" w:rsidRDefault="00682F11" w:rsidP="00FA15C0">
            <w:pPr>
              <w:spacing w:after="0" w:line="240" w:lineRule="auto"/>
              <w:jc w:val="right"/>
              <w:rPr>
                <w:rFonts w:ascii="Calibri" w:hAnsi="Calibri"/>
              </w:rPr>
            </w:pPr>
            <w:r w:rsidRPr="00921AA6">
              <w:rPr>
                <w:rFonts w:ascii="Calibri" w:hAnsi="Calibri"/>
              </w:rPr>
              <w:t>0.781</w:t>
            </w:r>
          </w:p>
        </w:tc>
        <w:tc>
          <w:tcPr>
            <w:tcW w:w="718" w:type="dxa"/>
            <w:tcBorders>
              <w:top w:val="nil"/>
              <w:left w:val="nil"/>
              <w:bottom w:val="nil"/>
              <w:right w:val="nil"/>
            </w:tcBorders>
            <w:shd w:val="clear" w:color="auto" w:fill="auto"/>
            <w:noWrap/>
            <w:vAlign w:val="bottom"/>
            <w:hideMark/>
          </w:tcPr>
          <w:p w14:paraId="0BA642E8" w14:textId="77777777" w:rsidR="00682F11" w:rsidRPr="00921AA6" w:rsidRDefault="00682F11" w:rsidP="00FA15C0">
            <w:pPr>
              <w:spacing w:after="0" w:line="240" w:lineRule="auto"/>
              <w:jc w:val="right"/>
              <w:rPr>
                <w:rFonts w:ascii="Calibri" w:hAnsi="Calibri"/>
              </w:rPr>
            </w:pPr>
            <w:r w:rsidRPr="00921AA6">
              <w:rPr>
                <w:rFonts w:ascii="Calibri" w:hAnsi="Calibri"/>
              </w:rPr>
              <w:t>0.518</w:t>
            </w:r>
          </w:p>
        </w:tc>
        <w:tc>
          <w:tcPr>
            <w:tcW w:w="718" w:type="dxa"/>
            <w:tcBorders>
              <w:top w:val="nil"/>
              <w:left w:val="nil"/>
              <w:bottom w:val="nil"/>
              <w:right w:val="single" w:sz="4" w:space="0" w:color="auto"/>
            </w:tcBorders>
            <w:shd w:val="clear" w:color="auto" w:fill="auto"/>
            <w:noWrap/>
            <w:vAlign w:val="bottom"/>
            <w:hideMark/>
          </w:tcPr>
          <w:p w14:paraId="046169D2" w14:textId="77777777" w:rsidR="00682F11" w:rsidRPr="00921AA6" w:rsidRDefault="00682F11" w:rsidP="00FA15C0">
            <w:pPr>
              <w:spacing w:after="0" w:line="240" w:lineRule="auto"/>
              <w:jc w:val="right"/>
              <w:rPr>
                <w:rFonts w:ascii="Calibri" w:hAnsi="Calibri"/>
              </w:rPr>
            </w:pPr>
            <w:r w:rsidRPr="00921AA6">
              <w:rPr>
                <w:rFonts w:ascii="Calibri" w:hAnsi="Calibri"/>
              </w:rPr>
              <w:t>0.130</w:t>
            </w:r>
          </w:p>
        </w:tc>
      </w:tr>
      <w:tr w:rsidR="00682F11" w:rsidRPr="00921AA6" w14:paraId="35D2EB48"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37E93FC9" w14:textId="77777777" w:rsidR="00682F11" w:rsidRPr="00921AA6" w:rsidRDefault="00682F11"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Ireland</w:t>
            </w:r>
          </w:p>
        </w:tc>
        <w:tc>
          <w:tcPr>
            <w:tcW w:w="607" w:type="dxa"/>
            <w:tcBorders>
              <w:top w:val="nil"/>
              <w:left w:val="single" w:sz="4" w:space="0" w:color="auto"/>
              <w:bottom w:val="nil"/>
              <w:right w:val="nil"/>
            </w:tcBorders>
            <w:shd w:val="clear" w:color="auto" w:fill="auto"/>
            <w:noWrap/>
            <w:vAlign w:val="bottom"/>
            <w:hideMark/>
          </w:tcPr>
          <w:p w14:paraId="0A40CEE6" w14:textId="77777777" w:rsidR="00682F11" w:rsidRPr="00921AA6" w:rsidRDefault="00682F11" w:rsidP="00682F11">
            <w:pPr>
              <w:spacing w:after="0" w:line="240" w:lineRule="auto"/>
              <w:jc w:val="right"/>
              <w:rPr>
                <w:rFonts w:ascii="Calibri" w:hAnsi="Calibri"/>
              </w:rPr>
            </w:pPr>
            <w:r w:rsidRPr="00921AA6">
              <w:rPr>
                <w:rFonts w:ascii="Calibri" w:hAnsi="Calibri"/>
              </w:rPr>
              <w:t>74.3</w:t>
            </w:r>
          </w:p>
        </w:tc>
        <w:tc>
          <w:tcPr>
            <w:tcW w:w="718" w:type="dxa"/>
            <w:tcBorders>
              <w:top w:val="nil"/>
              <w:left w:val="nil"/>
              <w:bottom w:val="nil"/>
              <w:right w:val="nil"/>
            </w:tcBorders>
            <w:shd w:val="clear" w:color="auto" w:fill="auto"/>
            <w:noWrap/>
            <w:vAlign w:val="bottom"/>
            <w:hideMark/>
          </w:tcPr>
          <w:p w14:paraId="734E0EF7" w14:textId="77777777" w:rsidR="00682F11" w:rsidRPr="00921AA6" w:rsidRDefault="00682F11" w:rsidP="00FA15C0">
            <w:pPr>
              <w:spacing w:after="0" w:line="240" w:lineRule="auto"/>
              <w:jc w:val="right"/>
              <w:rPr>
                <w:rFonts w:ascii="Calibri" w:hAnsi="Calibri"/>
              </w:rPr>
            </w:pPr>
            <w:r w:rsidRPr="00921AA6">
              <w:rPr>
                <w:rFonts w:ascii="Calibri" w:hAnsi="Calibri"/>
              </w:rPr>
              <w:t>0.929</w:t>
            </w:r>
          </w:p>
        </w:tc>
        <w:tc>
          <w:tcPr>
            <w:tcW w:w="718" w:type="dxa"/>
            <w:tcBorders>
              <w:top w:val="nil"/>
              <w:left w:val="nil"/>
              <w:bottom w:val="nil"/>
              <w:right w:val="nil"/>
            </w:tcBorders>
            <w:shd w:val="clear" w:color="auto" w:fill="auto"/>
            <w:noWrap/>
            <w:vAlign w:val="bottom"/>
            <w:hideMark/>
          </w:tcPr>
          <w:p w14:paraId="14A10987" w14:textId="77777777" w:rsidR="00682F11" w:rsidRPr="00921AA6" w:rsidRDefault="00682F11" w:rsidP="00FA15C0">
            <w:pPr>
              <w:spacing w:after="0" w:line="240" w:lineRule="auto"/>
              <w:jc w:val="right"/>
              <w:rPr>
                <w:rFonts w:ascii="Calibri" w:hAnsi="Calibri"/>
              </w:rPr>
            </w:pPr>
            <w:r w:rsidRPr="00921AA6">
              <w:rPr>
                <w:rFonts w:ascii="Calibri" w:hAnsi="Calibri"/>
              </w:rPr>
              <w:t>0.418</w:t>
            </w:r>
          </w:p>
        </w:tc>
        <w:tc>
          <w:tcPr>
            <w:tcW w:w="718" w:type="dxa"/>
            <w:tcBorders>
              <w:top w:val="nil"/>
              <w:left w:val="nil"/>
              <w:bottom w:val="nil"/>
              <w:right w:val="nil"/>
            </w:tcBorders>
            <w:shd w:val="clear" w:color="auto" w:fill="auto"/>
            <w:noWrap/>
            <w:vAlign w:val="bottom"/>
            <w:hideMark/>
          </w:tcPr>
          <w:p w14:paraId="00F733D3" w14:textId="77777777" w:rsidR="00682F11" w:rsidRPr="00921AA6" w:rsidRDefault="00682F11" w:rsidP="00FA15C0">
            <w:pPr>
              <w:spacing w:after="0" w:line="240" w:lineRule="auto"/>
              <w:jc w:val="right"/>
              <w:rPr>
                <w:rFonts w:ascii="Calibri" w:hAnsi="Calibri"/>
              </w:rPr>
            </w:pPr>
            <w:r w:rsidRPr="00921AA6">
              <w:rPr>
                <w:rFonts w:ascii="Calibri" w:hAnsi="Calibri"/>
              </w:rPr>
              <w:t>0.052</w:t>
            </w:r>
          </w:p>
        </w:tc>
        <w:tc>
          <w:tcPr>
            <w:tcW w:w="718" w:type="dxa"/>
            <w:tcBorders>
              <w:top w:val="nil"/>
              <w:left w:val="nil"/>
              <w:bottom w:val="nil"/>
              <w:right w:val="single" w:sz="4" w:space="0" w:color="auto"/>
            </w:tcBorders>
            <w:shd w:val="clear" w:color="auto" w:fill="auto"/>
            <w:noWrap/>
            <w:vAlign w:val="bottom"/>
            <w:hideMark/>
          </w:tcPr>
          <w:p w14:paraId="268BC679" w14:textId="77777777" w:rsidR="00682F11" w:rsidRPr="00921AA6" w:rsidRDefault="00682F11"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0.097</w:t>
            </w:r>
          </w:p>
        </w:tc>
        <w:tc>
          <w:tcPr>
            <w:tcW w:w="236" w:type="dxa"/>
            <w:tcBorders>
              <w:top w:val="nil"/>
              <w:left w:val="single" w:sz="4" w:space="0" w:color="auto"/>
              <w:bottom w:val="nil"/>
              <w:right w:val="nil"/>
            </w:tcBorders>
          </w:tcPr>
          <w:p w14:paraId="5B49D8DD"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3B117183" w14:textId="77777777" w:rsidR="00682F11" w:rsidRPr="00921AA6" w:rsidRDefault="00682F11" w:rsidP="00FA15C0">
            <w:pPr>
              <w:spacing w:after="0" w:line="240" w:lineRule="auto"/>
              <w:jc w:val="right"/>
              <w:rPr>
                <w:rFonts w:ascii="Calibri" w:hAnsi="Calibri"/>
              </w:rPr>
            </w:pPr>
            <w:r w:rsidRPr="00921AA6">
              <w:rPr>
                <w:rFonts w:ascii="Calibri" w:hAnsi="Calibri"/>
              </w:rPr>
              <w:t>73.7</w:t>
            </w:r>
          </w:p>
        </w:tc>
        <w:tc>
          <w:tcPr>
            <w:tcW w:w="718" w:type="dxa"/>
            <w:tcBorders>
              <w:top w:val="nil"/>
              <w:left w:val="nil"/>
              <w:bottom w:val="nil"/>
              <w:right w:val="nil"/>
            </w:tcBorders>
            <w:shd w:val="clear" w:color="auto" w:fill="auto"/>
            <w:noWrap/>
            <w:vAlign w:val="bottom"/>
            <w:hideMark/>
          </w:tcPr>
          <w:p w14:paraId="273C7ADE" w14:textId="77777777" w:rsidR="00682F11" w:rsidRPr="00921AA6" w:rsidRDefault="00682F11" w:rsidP="00FA15C0">
            <w:pPr>
              <w:spacing w:after="0" w:line="240" w:lineRule="auto"/>
              <w:jc w:val="right"/>
              <w:rPr>
                <w:rFonts w:ascii="Calibri" w:hAnsi="Calibri"/>
              </w:rPr>
            </w:pPr>
            <w:r w:rsidRPr="00921AA6">
              <w:rPr>
                <w:rFonts w:ascii="Calibri" w:hAnsi="Calibri"/>
              </w:rPr>
              <w:t>0.912</w:t>
            </w:r>
          </w:p>
        </w:tc>
        <w:tc>
          <w:tcPr>
            <w:tcW w:w="718" w:type="dxa"/>
            <w:tcBorders>
              <w:top w:val="nil"/>
              <w:left w:val="nil"/>
              <w:bottom w:val="nil"/>
              <w:right w:val="nil"/>
            </w:tcBorders>
            <w:shd w:val="clear" w:color="auto" w:fill="auto"/>
            <w:noWrap/>
            <w:vAlign w:val="bottom"/>
            <w:hideMark/>
          </w:tcPr>
          <w:p w14:paraId="56426D0A" w14:textId="77777777" w:rsidR="00682F11" w:rsidRPr="00921AA6" w:rsidRDefault="00682F11" w:rsidP="00FA15C0">
            <w:pPr>
              <w:spacing w:after="0" w:line="240" w:lineRule="auto"/>
              <w:jc w:val="right"/>
              <w:rPr>
                <w:rFonts w:ascii="Calibri" w:hAnsi="Calibri"/>
              </w:rPr>
            </w:pPr>
            <w:r w:rsidRPr="00921AA6">
              <w:rPr>
                <w:rFonts w:ascii="Calibri" w:hAnsi="Calibri"/>
              </w:rPr>
              <w:t>0.411</w:t>
            </w:r>
          </w:p>
        </w:tc>
        <w:tc>
          <w:tcPr>
            <w:tcW w:w="718" w:type="dxa"/>
            <w:tcBorders>
              <w:top w:val="nil"/>
              <w:left w:val="nil"/>
              <w:bottom w:val="nil"/>
              <w:right w:val="single" w:sz="4" w:space="0" w:color="auto"/>
            </w:tcBorders>
            <w:shd w:val="clear" w:color="auto" w:fill="auto"/>
            <w:noWrap/>
            <w:vAlign w:val="bottom"/>
            <w:hideMark/>
          </w:tcPr>
          <w:p w14:paraId="4D5E0308" w14:textId="77777777" w:rsidR="00682F11" w:rsidRPr="00921AA6" w:rsidRDefault="00682F11" w:rsidP="00FA15C0">
            <w:pPr>
              <w:spacing w:after="0" w:line="240" w:lineRule="auto"/>
              <w:jc w:val="right"/>
              <w:rPr>
                <w:rFonts w:ascii="Calibri" w:hAnsi="Calibri"/>
              </w:rPr>
            </w:pPr>
            <w:r w:rsidRPr="00921AA6">
              <w:rPr>
                <w:rFonts w:ascii="Calibri" w:hAnsi="Calibri"/>
              </w:rPr>
              <w:t>0.058</w:t>
            </w:r>
          </w:p>
        </w:tc>
        <w:tc>
          <w:tcPr>
            <w:tcW w:w="236" w:type="dxa"/>
            <w:tcBorders>
              <w:top w:val="nil"/>
              <w:left w:val="single" w:sz="4" w:space="0" w:color="auto"/>
              <w:bottom w:val="nil"/>
              <w:right w:val="nil"/>
            </w:tcBorders>
          </w:tcPr>
          <w:p w14:paraId="2AA7210D"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68ABACB6" w14:textId="77777777" w:rsidR="00682F11" w:rsidRPr="00921AA6" w:rsidRDefault="00682F11" w:rsidP="00FA15C0">
            <w:pPr>
              <w:spacing w:after="0" w:line="240" w:lineRule="auto"/>
              <w:jc w:val="right"/>
              <w:rPr>
                <w:rFonts w:ascii="Calibri" w:hAnsi="Calibri"/>
              </w:rPr>
            </w:pPr>
            <w:r w:rsidRPr="00921AA6">
              <w:rPr>
                <w:rFonts w:ascii="Calibri" w:hAnsi="Calibri"/>
              </w:rPr>
              <w:t>69.7</w:t>
            </w:r>
          </w:p>
        </w:tc>
        <w:tc>
          <w:tcPr>
            <w:tcW w:w="718" w:type="dxa"/>
            <w:tcBorders>
              <w:top w:val="nil"/>
              <w:left w:val="nil"/>
              <w:bottom w:val="nil"/>
              <w:right w:val="nil"/>
            </w:tcBorders>
            <w:shd w:val="clear" w:color="auto" w:fill="auto"/>
            <w:noWrap/>
            <w:vAlign w:val="bottom"/>
            <w:hideMark/>
          </w:tcPr>
          <w:p w14:paraId="1D0DBCC7" w14:textId="77777777" w:rsidR="00682F11" w:rsidRPr="00921AA6" w:rsidRDefault="00682F11" w:rsidP="00FA15C0">
            <w:pPr>
              <w:spacing w:after="0" w:line="240" w:lineRule="auto"/>
              <w:jc w:val="right"/>
              <w:rPr>
                <w:rFonts w:ascii="Calibri" w:hAnsi="Calibri"/>
              </w:rPr>
            </w:pPr>
            <w:r w:rsidRPr="00921AA6">
              <w:rPr>
                <w:rFonts w:ascii="Calibri" w:hAnsi="Calibri"/>
              </w:rPr>
              <w:t>0.822</w:t>
            </w:r>
          </w:p>
        </w:tc>
        <w:tc>
          <w:tcPr>
            <w:tcW w:w="718" w:type="dxa"/>
            <w:tcBorders>
              <w:top w:val="nil"/>
              <w:left w:val="nil"/>
              <w:bottom w:val="nil"/>
              <w:right w:val="nil"/>
            </w:tcBorders>
            <w:shd w:val="clear" w:color="auto" w:fill="auto"/>
            <w:noWrap/>
            <w:vAlign w:val="bottom"/>
            <w:hideMark/>
          </w:tcPr>
          <w:p w14:paraId="330FDF08" w14:textId="77777777" w:rsidR="00682F11" w:rsidRPr="00921AA6" w:rsidRDefault="00682F11" w:rsidP="00FA15C0">
            <w:pPr>
              <w:spacing w:after="0" w:line="240" w:lineRule="auto"/>
              <w:jc w:val="right"/>
              <w:rPr>
                <w:rFonts w:ascii="Calibri" w:hAnsi="Calibri"/>
              </w:rPr>
            </w:pPr>
            <w:r w:rsidRPr="00921AA6">
              <w:rPr>
                <w:rFonts w:ascii="Calibri" w:hAnsi="Calibri"/>
              </w:rPr>
              <w:t>0.394</w:t>
            </w:r>
          </w:p>
        </w:tc>
        <w:tc>
          <w:tcPr>
            <w:tcW w:w="718" w:type="dxa"/>
            <w:tcBorders>
              <w:top w:val="nil"/>
              <w:left w:val="nil"/>
              <w:bottom w:val="nil"/>
              <w:right w:val="single" w:sz="4" w:space="0" w:color="auto"/>
            </w:tcBorders>
            <w:shd w:val="clear" w:color="auto" w:fill="auto"/>
            <w:noWrap/>
            <w:vAlign w:val="bottom"/>
            <w:hideMark/>
          </w:tcPr>
          <w:p w14:paraId="02EC0D5A" w14:textId="77777777" w:rsidR="00682F11" w:rsidRPr="00921AA6" w:rsidRDefault="00682F11" w:rsidP="00FA15C0">
            <w:pPr>
              <w:spacing w:after="0" w:line="240" w:lineRule="auto"/>
              <w:jc w:val="right"/>
              <w:rPr>
                <w:rFonts w:ascii="Calibri" w:hAnsi="Calibri"/>
              </w:rPr>
            </w:pPr>
            <w:r w:rsidRPr="00921AA6">
              <w:rPr>
                <w:rFonts w:ascii="Calibri" w:hAnsi="Calibri"/>
              </w:rPr>
              <w:t>0.086</w:t>
            </w:r>
          </w:p>
        </w:tc>
        <w:tc>
          <w:tcPr>
            <w:tcW w:w="236" w:type="dxa"/>
            <w:tcBorders>
              <w:top w:val="nil"/>
              <w:left w:val="single" w:sz="4" w:space="0" w:color="auto"/>
              <w:bottom w:val="nil"/>
              <w:right w:val="nil"/>
            </w:tcBorders>
          </w:tcPr>
          <w:p w14:paraId="34C8E833"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1A80B058" w14:textId="77777777" w:rsidR="00682F11" w:rsidRPr="00921AA6" w:rsidRDefault="00682F11" w:rsidP="00FA15C0">
            <w:pPr>
              <w:spacing w:after="0" w:line="240" w:lineRule="auto"/>
              <w:jc w:val="right"/>
              <w:rPr>
                <w:rFonts w:ascii="Calibri" w:hAnsi="Calibri"/>
              </w:rPr>
            </w:pPr>
            <w:r w:rsidRPr="00921AA6">
              <w:rPr>
                <w:rFonts w:ascii="Calibri" w:hAnsi="Calibri"/>
              </w:rPr>
              <w:t>69.8</w:t>
            </w:r>
          </w:p>
        </w:tc>
        <w:tc>
          <w:tcPr>
            <w:tcW w:w="718" w:type="dxa"/>
            <w:tcBorders>
              <w:top w:val="nil"/>
              <w:left w:val="nil"/>
              <w:bottom w:val="nil"/>
              <w:right w:val="nil"/>
            </w:tcBorders>
            <w:shd w:val="clear" w:color="auto" w:fill="auto"/>
            <w:noWrap/>
            <w:vAlign w:val="bottom"/>
            <w:hideMark/>
          </w:tcPr>
          <w:p w14:paraId="55F9D2D8" w14:textId="77777777" w:rsidR="00682F11" w:rsidRPr="00921AA6" w:rsidRDefault="00682F11" w:rsidP="00FA15C0">
            <w:pPr>
              <w:spacing w:after="0" w:line="240" w:lineRule="auto"/>
              <w:jc w:val="right"/>
              <w:rPr>
                <w:rFonts w:ascii="Calibri" w:hAnsi="Calibri"/>
              </w:rPr>
            </w:pPr>
            <w:r w:rsidRPr="00921AA6">
              <w:rPr>
                <w:rFonts w:ascii="Calibri" w:hAnsi="Calibri"/>
              </w:rPr>
              <w:t>0.842</w:t>
            </w:r>
          </w:p>
        </w:tc>
        <w:tc>
          <w:tcPr>
            <w:tcW w:w="718" w:type="dxa"/>
            <w:tcBorders>
              <w:top w:val="nil"/>
              <w:left w:val="nil"/>
              <w:bottom w:val="nil"/>
              <w:right w:val="nil"/>
            </w:tcBorders>
            <w:shd w:val="clear" w:color="auto" w:fill="auto"/>
            <w:noWrap/>
            <w:vAlign w:val="bottom"/>
            <w:hideMark/>
          </w:tcPr>
          <w:p w14:paraId="6C1A8F1E" w14:textId="77777777" w:rsidR="00682F11" w:rsidRPr="00921AA6" w:rsidRDefault="00682F11" w:rsidP="00FA15C0">
            <w:pPr>
              <w:spacing w:after="0" w:line="240" w:lineRule="auto"/>
              <w:jc w:val="right"/>
              <w:rPr>
                <w:rFonts w:ascii="Calibri" w:hAnsi="Calibri"/>
              </w:rPr>
            </w:pPr>
            <w:r w:rsidRPr="00921AA6">
              <w:rPr>
                <w:rFonts w:ascii="Calibri" w:hAnsi="Calibri"/>
              </w:rPr>
              <w:t>0.388</w:t>
            </w:r>
          </w:p>
        </w:tc>
        <w:tc>
          <w:tcPr>
            <w:tcW w:w="718" w:type="dxa"/>
            <w:tcBorders>
              <w:top w:val="nil"/>
              <w:left w:val="nil"/>
              <w:bottom w:val="nil"/>
              <w:right w:val="single" w:sz="4" w:space="0" w:color="auto"/>
            </w:tcBorders>
            <w:shd w:val="clear" w:color="auto" w:fill="auto"/>
            <w:noWrap/>
            <w:vAlign w:val="bottom"/>
            <w:hideMark/>
          </w:tcPr>
          <w:p w14:paraId="51F16C41" w14:textId="77777777" w:rsidR="00682F11" w:rsidRPr="00921AA6" w:rsidRDefault="00682F11" w:rsidP="00FA15C0">
            <w:pPr>
              <w:spacing w:after="0" w:line="240" w:lineRule="auto"/>
              <w:jc w:val="right"/>
              <w:rPr>
                <w:rFonts w:ascii="Calibri" w:hAnsi="Calibri"/>
              </w:rPr>
            </w:pPr>
            <w:r w:rsidRPr="00921AA6">
              <w:rPr>
                <w:rFonts w:ascii="Calibri" w:hAnsi="Calibri"/>
              </w:rPr>
              <w:t>0.065</w:t>
            </w:r>
          </w:p>
        </w:tc>
      </w:tr>
      <w:tr w:rsidR="00682F11" w:rsidRPr="00921AA6" w14:paraId="0F68B5FA"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7798F1AF" w14:textId="77777777" w:rsidR="00682F11" w:rsidRPr="00921AA6" w:rsidRDefault="00682F11"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France</w:t>
            </w:r>
          </w:p>
        </w:tc>
        <w:tc>
          <w:tcPr>
            <w:tcW w:w="607" w:type="dxa"/>
            <w:tcBorders>
              <w:top w:val="nil"/>
              <w:left w:val="single" w:sz="4" w:space="0" w:color="auto"/>
              <w:bottom w:val="nil"/>
              <w:right w:val="nil"/>
            </w:tcBorders>
            <w:shd w:val="clear" w:color="auto" w:fill="auto"/>
            <w:noWrap/>
            <w:vAlign w:val="bottom"/>
            <w:hideMark/>
          </w:tcPr>
          <w:p w14:paraId="417CC02F" w14:textId="77777777" w:rsidR="00682F11" w:rsidRPr="00921AA6" w:rsidRDefault="00682F11" w:rsidP="00682F11">
            <w:pPr>
              <w:spacing w:after="0" w:line="240" w:lineRule="auto"/>
              <w:jc w:val="right"/>
              <w:rPr>
                <w:rFonts w:ascii="Calibri" w:hAnsi="Calibri"/>
              </w:rPr>
            </w:pPr>
            <w:r w:rsidRPr="00921AA6">
              <w:rPr>
                <w:rFonts w:ascii="Calibri" w:hAnsi="Calibri"/>
              </w:rPr>
              <w:t>72.8</w:t>
            </w:r>
          </w:p>
        </w:tc>
        <w:tc>
          <w:tcPr>
            <w:tcW w:w="718" w:type="dxa"/>
            <w:tcBorders>
              <w:top w:val="nil"/>
              <w:left w:val="nil"/>
              <w:bottom w:val="nil"/>
              <w:right w:val="nil"/>
            </w:tcBorders>
            <w:shd w:val="clear" w:color="auto" w:fill="auto"/>
            <w:noWrap/>
            <w:vAlign w:val="bottom"/>
            <w:hideMark/>
          </w:tcPr>
          <w:p w14:paraId="69E59D6B" w14:textId="77777777" w:rsidR="00682F11" w:rsidRPr="00921AA6" w:rsidRDefault="00682F11" w:rsidP="00FA15C0">
            <w:pPr>
              <w:spacing w:after="0" w:line="240" w:lineRule="auto"/>
              <w:jc w:val="right"/>
              <w:rPr>
                <w:rFonts w:ascii="Calibri" w:hAnsi="Calibri"/>
              </w:rPr>
            </w:pPr>
            <w:r w:rsidRPr="00921AA6">
              <w:rPr>
                <w:rFonts w:ascii="Calibri" w:hAnsi="Calibri"/>
              </w:rPr>
              <w:t>0.910</w:t>
            </w:r>
          </w:p>
        </w:tc>
        <w:tc>
          <w:tcPr>
            <w:tcW w:w="718" w:type="dxa"/>
            <w:tcBorders>
              <w:top w:val="nil"/>
              <w:left w:val="nil"/>
              <w:bottom w:val="nil"/>
              <w:right w:val="nil"/>
            </w:tcBorders>
            <w:shd w:val="clear" w:color="auto" w:fill="auto"/>
            <w:noWrap/>
            <w:vAlign w:val="bottom"/>
            <w:hideMark/>
          </w:tcPr>
          <w:p w14:paraId="28D5039D" w14:textId="77777777" w:rsidR="00682F11" w:rsidRPr="00921AA6" w:rsidRDefault="00682F11" w:rsidP="00FA15C0">
            <w:pPr>
              <w:spacing w:after="0" w:line="240" w:lineRule="auto"/>
              <w:jc w:val="right"/>
              <w:rPr>
                <w:rFonts w:ascii="Calibri" w:hAnsi="Calibri"/>
              </w:rPr>
            </w:pPr>
            <w:r w:rsidRPr="00921AA6">
              <w:rPr>
                <w:rFonts w:ascii="Calibri" w:hAnsi="Calibri"/>
              </w:rPr>
              <w:t>0.394</w:t>
            </w:r>
          </w:p>
        </w:tc>
        <w:tc>
          <w:tcPr>
            <w:tcW w:w="718" w:type="dxa"/>
            <w:tcBorders>
              <w:top w:val="nil"/>
              <w:left w:val="nil"/>
              <w:bottom w:val="nil"/>
              <w:right w:val="nil"/>
            </w:tcBorders>
            <w:shd w:val="clear" w:color="auto" w:fill="auto"/>
            <w:noWrap/>
            <w:vAlign w:val="bottom"/>
            <w:hideMark/>
          </w:tcPr>
          <w:p w14:paraId="0EF86D8A" w14:textId="77777777" w:rsidR="00682F11" w:rsidRPr="00921AA6" w:rsidRDefault="00682F11" w:rsidP="00FA15C0">
            <w:pPr>
              <w:spacing w:after="0" w:line="240" w:lineRule="auto"/>
              <w:jc w:val="right"/>
              <w:rPr>
                <w:rFonts w:ascii="Calibri" w:hAnsi="Calibri"/>
              </w:rPr>
            </w:pPr>
            <w:r w:rsidRPr="00921AA6">
              <w:rPr>
                <w:rFonts w:ascii="Calibri" w:hAnsi="Calibri"/>
              </w:rPr>
              <w:t>0.041</w:t>
            </w:r>
          </w:p>
        </w:tc>
        <w:tc>
          <w:tcPr>
            <w:tcW w:w="718" w:type="dxa"/>
            <w:tcBorders>
              <w:top w:val="nil"/>
              <w:left w:val="nil"/>
              <w:bottom w:val="nil"/>
              <w:right w:val="single" w:sz="4" w:space="0" w:color="auto"/>
            </w:tcBorders>
            <w:shd w:val="clear" w:color="auto" w:fill="auto"/>
            <w:noWrap/>
            <w:vAlign w:val="bottom"/>
            <w:hideMark/>
          </w:tcPr>
          <w:p w14:paraId="6B8EEFE4" w14:textId="77777777" w:rsidR="00682F11" w:rsidRPr="00921AA6" w:rsidRDefault="00682F11"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0.042</w:t>
            </w:r>
          </w:p>
        </w:tc>
        <w:tc>
          <w:tcPr>
            <w:tcW w:w="236" w:type="dxa"/>
            <w:tcBorders>
              <w:top w:val="nil"/>
              <w:left w:val="single" w:sz="4" w:space="0" w:color="auto"/>
              <w:bottom w:val="nil"/>
              <w:right w:val="nil"/>
            </w:tcBorders>
          </w:tcPr>
          <w:p w14:paraId="6595F6D6"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452B5711" w14:textId="77777777" w:rsidR="00682F11" w:rsidRPr="00921AA6" w:rsidRDefault="00682F11" w:rsidP="00FA15C0">
            <w:pPr>
              <w:spacing w:after="0" w:line="240" w:lineRule="auto"/>
              <w:jc w:val="right"/>
              <w:rPr>
                <w:rFonts w:ascii="Calibri" w:hAnsi="Calibri"/>
              </w:rPr>
            </w:pPr>
            <w:r w:rsidRPr="00921AA6">
              <w:rPr>
                <w:rFonts w:ascii="Calibri" w:hAnsi="Calibri"/>
              </w:rPr>
              <w:t>70.8</w:t>
            </w:r>
          </w:p>
        </w:tc>
        <w:tc>
          <w:tcPr>
            <w:tcW w:w="718" w:type="dxa"/>
            <w:tcBorders>
              <w:top w:val="nil"/>
              <w:left w:val="nil"/>
              <w:bottom w:val="nil"/>
              <w:right w:val="nil"/>
            </w:tcBorders>
            <w:shd w:val="clear" w:color="auto" w:fill="auto"/>
            <w:noWrap/>
            <w:vAlign w:val="bottom"/>
            <w:hideMark/>
          </w:tcPr>
          <w:p w14:paraId="2AB81386" w14:textId="77777777" w:rsidR="00682F11" w:rsidRPr="00921AA6" w:rsidRDefault="00682F11" w:rsidP="00FA15C0">
            <w:pPr>
              <w:spacing w:after="0" w:line="240" w:lineRule="auto"/>
              <w:jc w:val="right"/>
              <w:rPr>
                <w:rFonts w:ascii="Calibri" w:hAnsi="Calibri"/>
              </w:rPr>
            </w:pPr>
            <w:r w:rsidRPr="00921AA6">
              <w:rPr>
                <w:rFonts w:ascii="Calibri" w:hAnsi="Calibri"/>
              </w:rPr>
              <w:t>0.873</w:t>
            </w:r>
          </w:p>
        </w:tc>
        <w:tc>
          <w:tcPr>
            <w:tcW w:w="718" w:type="dxa"/>
            <w:tcBorders>
              <w:top w:val="nil"/>
              <w:left w:val="nil"/>
              <w:bottom w:val="nil"/>
              <w:right w:val="nil"/>
            </w:tcBorders>
            <w:shd w:val="clear" w:color="auto" w:fill="auto"/>
            <w:noWrap/>
            <w:vAlign w:val="bottom"/>
            <w:hideMark/>
          </w:tcPr>
          <w:p w14:paraId="72D1C82E" w14:textId="77777777" w:rsidR="00682F11" w:rsidRPr="00921AA6" w:rsidRDefault="00682F11" w:rsidP="00FA15C0">
            <w:pPr>
              <w:spacing w:after="0" w:line="240" w:lineRule="auto"/>
              <w:jc w:val="right"/>
              <w:rPr>
                <w:rFonts w:ascii="Calibri" w:hAnsi="Calibri"/>
              </w:rPr>
            </w:pPr>
            <w:r w:rsidRPr="00921AA6">
              <w:rPr>
                <w:rFonts w:ascii="Calibri" w:hAnsi="Calibri"/>
              </w:rPr>
              <w:t>0.377</w:t>
            </w:r>
          </w:p>
        </w:tc>
        <w:tc>
          <w:tcPr>
            <w:tcW w:w="718" w:type="dxa"/>
            <w:tcBorders>
              <w:top w:val="nil"/>
              <w:left w:val="nil"/>
              <w:bottom w:val="nil"/>
              <w:right w:val="single" w:sz="4" w:space="0" w:color="auto"/>
            </w:tcBorders>
            <w:shd w:val="clear" w:color="auto" w:fill="auto"/>
            <w:noWrap/>
            <w:vAlign w:val="bottom"/>
            <w:hideMark/>
          </w:tcPr>
          <w:p w14:paraId="74F97801" w14:textId="77777777" w:rsidR="00682F11" w:rsidRPr="00921AA6" w:rsidRDefault="00682F11" w:rsidP="00FA15C0">
            <w:pPr>
              <w:spacing w:after="0" w:line="240" w:lineRule="auto"/>
              <w:jc w:val="right"/>
              <w:rPr>
                <w:rFonts w:ascii="Calibri" w:hAnsi="Calibri"/>
              </w:rPr>
            </w:pPr>
            <w:r w:rsidRPr="00921AA6">
              <w:rPr>
                <w:rFonts w:ascii="Calibri" w:hAnsi="Calibri"/>
              </w:rPr>
              <w:t>0.045</w:t>
            </w:r>
          </w:p>
        </w:tc>
        <w:tc>
          <w:tcPr>
            <w:tcW w:w="236" w:type="dxa"/>
            <w:tcBorders>
              <w:top w:val="nil"/>
              <w:left w:val="single" w:sz="4" w:space="0" w:color="auto"/>
              <w:bottom w:val="nil"/>
              <w:right w:val="nil"/>
            </w:tcBorders>
          </w:tcPr>
          <w:p w14:paraId="217DC2C4"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70A58B2D" w14:textId="77777777" w:rsidR="00682F11" w:rsidRPr="00921AA6" w:rsidRDefault="00682F11" w:rsidP="00FA15C0">
            <w:pPr>
              <w:spacing w:after="0" w:line="240" w:lineRule="auto"/>
              <w:jc w:val="right"/>
              <w:rPr>
                <w:rFonts w:ascii="Calibri" w:hAnsi="Calibri"/>
              </w:rPr>
            </w:pPr>
            <w:r w:rsidRPr="00921AA6">
              <w:rPr>
                <w:rFonts w:ascii="Calibri" w:hAnsi="Calibri"/>
              </w:rPr>
              <w:t>67.2</w:t>
            </w:r>
          </w:p>
        </w:tc>
        <w:tc>
          <w:tcPr>
            <w:tcW w:w="718" w:type="dxa"/>
            <w:tcBorders>
              <w:top w:val="nil"/>
              <w:left w:val="nil"/>
              <w:bottom w:val="nil"/>
              <w:right w:val="nil"/>
            </w:tcBorders>
            <w:shd w:val="clear" w:color="auto" w:fill="auto"/>
            <w:noWrap/>
            <w:vAlign w:val="bottom"/>
            <w:hideMark/>
          </w:tcPr>
          <w:p w14:paraId="19D94379" w14:textId="77777777" w:rsidR="00682F11" w:rsidRPr="00921AA6" w:rsidRDefault="00682F11" w:rsidP="00FA15C0">
            <w:pPr>
              <w:spacing w:after="0" w:line="240" w:lineRule="auto"/>
              <w:jc w:val="right"/>
              <w:rPr>
                <w:rFonts w:ascii="Calibri" w:hAnsi="Calibri"/>
              </w:rPr>
            </w:pPr>
            <w:r w:rsidRPr="00921AA6">
              <w:rPr>
                <w:rFonts w:ascii="Calibri" w:hAnsi="Calibri"/>
              </w:rPr>
              <w:t>0.786</w:t>
            </w:r>
          </w:p>
        </w:tc>
        <w:tc>
          <w:tcPr>
            <w:tcW w:w="718" w:type="dxa"/>
            <w:tcBorders>
              <w:top w:val="nil"/>
              <w:left w:val="nil"/>
              <w:bottom w:val="nil"/>
              <w:right w:val="nil"/>
            </w:tcBorders>
            <w:shd w:val="clear" w:color="auto" w:fill="auto"/>
            <w:noWrap/>
            <w:vAlign w:val="bottom"/>
            <w:hideMark/>
          </w:tcPr>
          <w:p w14:paraId="3EFE31D4" w14:textId="77777777" w:rsidR="00682F11" w:rsidRPr="00921AA6" w:rsidRDefault="00682F11" w:rsidP="00FA15C0">
            <w:pPr>
              <w:spacing w:after="0" w:line="240" w:lineRule="auto"/>
              <w:jc w:val="right"/>
              <w:rPr>
                <w:rFonts w:ascii="Calibri" w:hAnsi="Calibri"/>
              </w:rPr>
            </w:pPr>
            <w:r w:rsidRPr="00921AA6">
              <w:rPr>
                <w:rFonts w:ascii="Calibri" w:hAnsi="Calibri"/>
              </w:rPr>
              <w:t>0.367</w:t>
            </w:r>
          </w:p>
        </w:tc>
        <w:tc>
          <w:tcPr>
            <w:tcW w:w="718" w:type="dxa"/>
            <w:tcBorders>
              <w:top w:val="nil"/>
              <w:left w:val="nil"/>
              <w:bottom w:val="nil"/>
              <w:right w:val="single" w:sz="4" w:space="0" w:color="auto"/>
            </w:tcBorders>
            <w:shd w:val="clear" w:color="auto" w:fill="auto"/>
            <w:noWrap/>
            <w:vAlign w:val="bottom"/>
            <w:hideMark/>
          </w:tcPr>
          <w:p w14:paraId="38CA66AF" w14:textId="77777777" w:rsidR="00682F11" w:rsidRPr="00921AA6" w:rsidRDefault="00682F11" w:rsidP="00FA15C0">
            <w:pPr>
              <w:spacing w:after="0" w:line="240" w:lineRule="auto"/>
              <w:jc w:val="right"/>
              <w:rPr>
                <w:rFonts w:ascii="Calibri" w:hAnsi="Calibri"/>
              </w:rPr>
            </w:pPr>
            <w:r w:rsidRPr="00921AA6">
              <w:rPr>
                <w:rFonts w:ascii="Calibri" w:hAnsi="Calibri"/>
              </w:rPr>
              <w:t>0.059</w:t>
            </w:r>
          </w:p>
        </w:tc>
        <w:tc>
          <w:tcPr>
            <w:tcW w:w="236" w:type="dxa"/>
            <w:tcBorders>
              <w:top w:val="nil"/>
              <w:left w:val="single" w:sz="4" w:space="0" w:color="auto"/>
              <w:bottom w:val="nil"/>
              <w:right w:val="nil"/>
            </w:tcBorders>
          </w:tcPr>
          <w:p w14:paraId="47D22B27"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64CE605E" w14:textId="77777777" w:rsidR="00682F11" w:rsidRPr="00921AA6" w:rsidRDefault="00682F11" w:rsidP="00FA15C0">
            <w:pPr>
              <w:spacing w:after="0" w:line="240" w:lineRule="auto"/>
              <w:jc w:val="right"/>
              <w:rPr>
                <w:rFonts w:ascii="Calibri" w:hAnsi="Calibri"/>
              </w:rPr>
            </w:pPr>
            <w:r w:rsidRPr="00921AA6">
              <w:rPr>
                <w:rFonts w:ascii="Calibri" w:hAnsi="Calibri"/>
              </w:rPr>
              <w:t>68.9</w:t>
            </w:r>
          </w:p>
        </w:tc>
        <w:tc>
          <w:tcPr>
            <w:tcW w:w="718" w:type="dxa"/>
            <w:tcBorders>
              <w:top w:val="nil"/>
              <w:left w:val="nil"/>
              <w:bottom w:val="nil"/>
              <w:right w:val="nil"/>
            </w:tcBorders>
            <w:shd w:val="clear" w:color="auto" w:fill="auto"/>
            <w:noWrap/>
            <w:vAlign w:val="bottom"/>
            <w:hideMark/>
          </w:tcPr>
          <w:p w14:paraId="5C53D0E3" w14:textId="77777777" w:rsidR="00682F11" w:rsidRPr="00921AA6" w:rsidRDefault="00682F11" w:rsidP="00FA15C0">
            <w:pPr>
              <w:spacing w:after="0" w:line="240" w:lineRule="auto"/>
              <w:jc w:val="right"/>
              <w:rPr>
                <w:rFonts w:ascii="Calibri" w:hAnsi="Calibri"/>
              </w:rPr>
            </w:pPr>
            <w:r w:rsidRPr="00921AA6">
              <w:rPr>
                <w:rFonts w:ascii="Calibri" w:hAnsi="Calibri"/>
              </w:rPr>
              <w:t>0.837</w:t>
            </w:r>
          </w:p>
        </w:tc>
        <w:tc>
          <w:tcPr>
            <w:tcW w:w="718" w:type="dxa"/>
            <w:tcBorders>
              <w:top w:val="nil"/>
              <w:left w:val="nil"/>
              <w:bottom w:val="nil"/>
              <w:right w:val="nil"/>
            </w:tcBorders>
            <w:shd w:val="clear" w:color="auto" w:fill="auto"/>
            <w:noWrap/>
            <w:vAlign w:val="bottom"/>
            <w:hideMark/>
          </w:tcPr>
          <w:p w14:paraId="16816D08" w14:textId="77777777" w:rsidR="00682F11" w:rsidRPr="00921AA6" w:rsidRDefault="00682F11" w:rsidP="00FA15C0">
            <w:pPr>
              <w:spacing w:after="0" w:line="240" w:lineRule="auto"/>
              <w:jc w:val="right"/>
              <w:rPr>
                <w:rFonts w:ascii="Calibri" w:hAnsi="Calibri"/>
              </w:rPr>
            </w:pPr>
            <w:r w:rsidRPr="00921AA6">
              <w:rPr>
                <w:rFonts w:ascii="Calibri" w:hAnsi="Calibri"/>
              </w:rPr>
              <w:t>0.385</w:t>
            </w:r>
          </w:p>
        </w:tc>
        <w:tc>
          <w:tcPr>
            <w:tcW w:w="718" w:type="dxa"/>
            <w:tcBorders>
              <w:top w:val="nil"/>
              <w:left w:val="nil"/>
              <w:bottom w:val="nil"/>
              <w:right w:val="single" w:sz="4" w:space="0" w:color="auto"/>
            </w:tcBorders>
            <w:shd w:val="clear" w:color="auto" w:fill="auto"/>
            <w:noWrap/>
            <w:vAlign w:val="bottom"/>
            <w:hideMark/>
          </w:tcPr>
          <w:p w14:paraId="7E409A34" w14:textId="77777777" w:rsidR="00682F11" w:rsidRPr="00921AA6" w:rsidRDefault="00682F11" w:rsidP="00FA15C0">
            <w:pPr>
              <w:spacing w:after="0" w:line="240" w:lineRule="auto"/>
              <w:jc w:val="right"/>
              <w:rPr>
                <w:rFonts w:ascii="Calibri" w:hAnsi="Calibri"/>
              </w:rPr>
            </w:pPr>
            <w:r w:rsidRPr="00921AA6">
              <w:rPr>
                <w:rFonts w:ascii="Calibri" w:hAnsi="Calibri"/>
              </w:rPr>
              <w:t>0.064</w:t>
            </w:r>
          </w:p>
        </w:tc>
      </w:tr>
      <w:tr w:rsidR="00682F11" w:rsidRPr="00921AA6" w14:paraId="416D66B9"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3F19FFAD" w14:textId="77777777" w:rsidR="00682F11" w:rsidRPr="00921AA6" w:rsidRDefault="00682F11"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Wales</w:t>
            </w:r>
          </w:p>
        </w:tc>
        <w:tc>
          <w:tcPr>
            <w:tcW w:w="607" w:type="dxa"/>
            <w:tcBorders>
              <w:top w:val="nil"/>
              <w:left w:val="single" w:sz="4" w:space="0" w:color="auto"/>
              <w:bottom w:val="nil"/>
              <w:right w:val="nil"/>
            </w:tcBorders>
            <w:shd w:val="clear" w:color="auto" w:fill="auto"/>
            <w:noWrap/>
            <w:vAlign w:val="bottom"/>
            <w:hideMark/>
          </w:tcPr>
          <w:p w14:paraId="6372711A" w14:textId="77777777" w:rsidR="00682F11" w:rsidRPr="00921AA6" w:rsidRDefault="00682F11" w:rsidP="00682F11">
            <w:pPr>
              <w:spacing w:after="0" w:line="240" w:lineRule="auto"/>
              <w:jc w:val="right"/>
              <w:rPr>
                <w:rFonts w:ascii="Calibri" w:hAnsi="Calibri"/>
              </w:rPr>
            </w:pPr>
            <w:r w:rsidRPr="00921AA6">
              <w:rPr>
                <w:rFonts w:ascii="Calibri" w:hAnsi="Calibri"/>
              </w:rPr>
              <w:t>69.0</w:t>
            </w:r>
          </w:p>
        </w:tc>
        <w:tc>
          <w:tcPr>
            <w:tcW w:w="718" w:type="dxa"/>
            <w:tcBorders>
              <w:top w:val="nil"/>
              <w:left w:val="nil"/>
              <w:bottom w:val="nil"/>
              <w:right w:val="nil"/>
            </w:tcBorders>
            <w:shd w:val="clear" w:color="auto" w:fill="auto"/>
            <w:noWrap/>
            <w:vAlign w:val="bottom"/>
            <w:hideMark/>
          </w:tcPr>
          <w:p w14:paraId="3869E9CF" w14:textId="77777777" w:rsidR="00682F11" w:rsidRPr="00921AA6" w:rsidRDefault="00682F11" w:rsidP="00FA15C0">
            <w:pPr>
              <w:spacing w:after="0" w:line="240" w:lineRule="auto"/>
              <w:jc w:val="right"/>
              <w:rPr>
                <w:rFonts w:ascii="Calibri" w:hAnsi="Calibri"/>
              </w:rPr>
            </w:pPr>
            <w:r w:rsidRPr="00921AA6">
              <w:rPr>
                <w:rFonts w:ascii="Calibri" w:hAnsi="Calibri"/>
              </w:rPr>
              <w:t>0.351</w:t>
            </w:r>
          </w:p>
        </w:tc>
        <w:tc>
          <w:tcPr>
            <w:tcW w:w="718" w:type="dxa"/>
            <w:tcBorders>
              <w:top w:val="nil"/>
              <w:left w:val="nil"/>
              <w:bottom w:val="nil"/>
              <w:right w:val="nil"/>
            </w:tcBorders>
            <w:shd w:val="clear" w:color="auto" w:fill="auto"/>
            <w:noWrap/>
            <w:vAlign w:val="bottom"/>
            <w:hideMark/>
          </w:tcPr>
          <w:p w14:paraId="523B6B3C" w14:textId="77777777" w:rsidR="00682F11" w:rsidRPr="00921AA6" w:rsidRDefault="00682F11" w:rsidP="00FA15C0">
            <w:pPr>
              <w:spacing w:after="0" w:line="240" w:lineRule="auto"/>
              <w:jc w:val="right"/>
              <w:rPr>
                <w:rFonts w:ascii="Calibri" w:hAnsi="Calibri"/>
              </w:rPr>
            </w:pPr>
            <w:r w:rsidRPr="00921AA6">
              <w:rPr>
                <w:rFonts w:ascii="Calibri" w:hAnsi="Calibri"/>
              </w:rPr>
              <w:t>0.152</w:t>
            </w:r>
          </w:p>
        </w:tc>
        <w:tc>
          <w:tcPr>
            <w:tcW w:w="718" w:type="dxa"/>
            <w:tcBorders>
              <w:top w:val="nil"/>
              <w:left w:val="nil"/>
              <w:bottom w:val="nil"/>
              <w:right w:val="nil"/>
            </w:tcBorders>
            <w:shd w:val="clear" w:color="auto" w:fill="auto"/>
            <w:noWrap/>
            <w:vAlign w:val="bottom"/>
            <w:hideMark/>
          </w:tcPr>
          <w:p w14:paraId="4C8DD01C" w14:textId="77777777" w:rsidR="00682F11" w:rsidRPr="00921AA6" w:rsidRDefault="00682F11" w:rsidP="00FA15C0">
            <w:pPr>
              <w:spacing w:after="0" w:line="240" w:lineRule="auto"/>
              <w:jc w:val="right"/>
              <w:rPr>
                <w:rFonts w:ascii="Calibri" w:hAnsi="Calibri"/>
              </w:rPr>
            </w:pPr>
            <w:r w:rsidRPr="00921AA6">
              <w:rPr>
                <w:rFonts w:ascii="Calibri" w:hAnsi="Calibri"/>
              </w:rPr>
              <w:t>0.013</w:t>
            </w:r>
          </w:p>
        </w:tc>
        <w:tc>
          <w:tcPr>
            <w:tcW w:w="718" w:type="dxa"/>
            <w:tcBorders>
              <w:top w:val="nil"/>
              <w:left w:val="nil"/>
              <w:bottom w:val="nil"/>
              <w:right w:val="single" w:sz="4" w:space="0" w:color="auto"/>
            </w:tcBorders>
            <w:shd w:val="clear" w:color="auto" w:fill="auto"/>
            <w:noWrap/>
            <w:vAlign w:val="bottom"/>
            <w:hideMark/>
          </w:tcPr>
          <w:p w14:paraId="7775B0EA" w14:textId="77777777" w:rsidR="00682F11" w:rsidRPr="00921AA6" w:rsidRDefault="00682F11"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0.052</w:t>
            </w:r>
          </w:p>
        </w:tc>
        <w:tc>
          <w:tcPr>
            <w:tcW w:w="236" w:type="dxa"/>
            <w:tcBorders>
              <w:top w:val="nil"/>
              <w:left w:val="single" w:sz="4" w:space="0" w:color="auto"/>
              <w:bottom w:val="nil"/>
              <w:right w:val="nil"/>
            </w:tcBorders>
          </w:tcPr>
          <w:p w14:paraId="7910ECAD"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1954A9CD" w14:textId="77777777" w:rsidR="00682F11" w:rsidRPr="00921AA6" w:rsidRDefault="00682F11" w:rsidP="00FA15C0">
            <w:pPr>
              <w:spacing w:after="0" w:line="240" w:lineRule="auto"/>
              <w:jc w:val="right"/>
              <w:rPr>
                <w:rFonts w:ascii="Calibri" w:hAnsi="Calibri"/>
              </w:rPr>
            </w:pPr>
            <w:r w:rsidRPr="00921AA6">
              <w:rPr>
                <w:rFonts w:ascii="Calibri" w:hAnsi="Calibri"/>
              </w:rPr>
              <w:t>69.3</w:t>
            </w:r>
          </w:p>
        </w:tc>
        <w:tc>
          <w:tcPr>
            <w:tcW w:w="718" w:type="dxa"/>
            <w:tcBorders>
              <w:top w:val="nil"/>
              <w:left w:val="nil"/>
              <w:bottom w:val="nil"/>
              <w:right w:val="nil"/>
            </w:tcBorders>
            <w:shd w:val="clear" w:color="auto" w:fill="auto"/>
            <w:noWrap/>
            <w:vAlign w:val="bottom"/>
            <w:hideMark/>
          </w:tcPr>
          <w:p w14:paraId="6002E82D" w14:textId="77777777" w:rsidR="00682F11" w:rsidRPr="00921AA6" w:rsidRDefault="00682F11" w:rsidP="00FA15C0">
            <w:pPr>
              <w:spacing w:after="0" w:line="240" w:lineRule="auto"/>
              <w:jc w:val="right"/>
              <w:rPr>
                <w:rFonts w:ascii="Calibri" w:hAnsi="Calibri"/>
              </w:rPr>
            </w:pPr>
            <w:r w:rsidRPr="00921AA6">
              <w:rPr>
                <w:rFonts w:ascii="Calibri" w:hAnsi="Calibri"/>
              </w:rPr>
              <w:t>0.378</w:t>
            </w:r>
          </w:p>
        </w:tc>
        <w:tc>
          <w:tcPr>
            <w:tcW w:w="718" w:type="dxa"/>
            <w:tcBorders>
              <w:top w:val="nil"/>
              <w:left w:val="nil"/>
              <w:bottom w:val="nil"/>
              <w:right w:val="nil"/>
            </w:tcBorders>
            <w:shd w:val="clear" w:color="auto" w:fill="auto"/>
            <w:noWrap/>
            <w:vAlign w:val="bottom"/>
            <w:hideMark/>
          </w:tcPr>
          <w:p w14:paraId="6A91E3DB" w14:textId="77777777" w:rsidR="00682F11" w:rsidRPr="00921AA6" w:rsidRDefault="00682F11" w:rsidP="00FA15C0">
            <w:pPr>
              <w:spacing w:after="0" w:line="240" w:lineRule="auto"/>
              <w:jc w:val="right"/>
              <w:rPr>
                <w:rFonts w:ascii="Calibri" w:hAnsi="Calibri"/>
              </w:rPr>
            </w:pPr>
            <w:r w:rsidRPr="00921AA6">
              <w:rPr>
                <w:rFonts w:ascii="Calibri" w:hAnsi="Calibri"/>
              </w:rPr>
              <w:t>0.172</w:t>
            </w:r>
          </w:p>
        </w:tc>
        <w:tc>
          <w:tcPr>
            <w:tcW w:w="718" w:type="dxa"/>
            <w:tcBorders>
              <w:top w:val="nil"/>
              <w:left w:val="nil"/>
              <w:bottom w:val="nil"/>
              <w:right w:val="single" w:sz="4" w:space="0" w:color="auto"/>
            </w:tcBorders>
            <w:shd w:val="clear" w:color="auto" w:fill="auto"/>
            <w:noWrap/>
            <w:vAlign w:val="bottom"/>
            <w:hideMark/>
          </w:tcPr>
          <w:p w14:paraId="79DF3CC5" w14:textId="77777777" w:rsidR="00682F11" w:rsidRPr="00921AA6" w:rsidRDefault="00682F11" w:rsidP="00FA15C0">
            <w:pPr>
              <w:spacing w:after="0" w:line="240" w:lineRule="auto"/>
              <w:jc w:val="right"/>
              <w:rPr>
                <w:rFonts w:ascii="Calibri" w:hAnsi="Calibri"/>
              </w:rPr>
            </w:pPr>
            <w:r w:rsidRPr="00921AA6">
              <w:rPr>
                <w:rFonts w:ascii="Calibri" w:hAnsi="Calibri"/>
              </w:rPr>
              <w:t>0.015</w:t>
            </w:r>
          </w:p>
        </w:tc>
        <w:tc>
          <w:tcPr>
            <w:tcW w:w="236" w:type="dxa"/>
            <w:tcBorders>
              <w:top w:val="nil"/>
              <w:left w:val="single" w:sz="4" w:space="0" w:color="auto"/>
              <w:bottom w:val="nil"/>
              <w:right w:val="nil"/>
            </w:tcBorders>
          </w:tcPr>
          <w:p w14:paraId="042B4735"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0B5776A0" w14:textId="77777777" w:rsidR="00682F11" w:rsidRPr="00921AA6" w:rsidRDefault="00682F11" w:rsidP="00FA15C0">
            <w:pPr>
              <w:spacing w:after="0" w:line="240" w:lineRule="auto"/>
              <w:jc w:val="right"/>
              <w:rPr>
                <w:rFonts w:ascii="Calibri" w:hAnsi="Calibri"/>
              </w:rPr>
            </w:pPr>
            <w:r w:rsidRPr="00921AA6">
              <w:rPr>
                <w:rFonts w:ascii="Calibri" w:hAnsi="Calibri"/>
              </w:rPr>
              <w:t>65.6</w:t>
            </w:r>
          </w:p>
        </w:tc>
        <w:tc>
          <w:tcPr>
            <w:tcW w:w="718" w:type="dxa"/>
            <w:tcBorders>
              <w:top w:val="nil"/>
              <w:left w:val="nil"/>
              <w:bottom w:val="nil"/>
              <w:right w:val="nil"/>
            </w:tcBorders>
            <w:shd w:val="clear" w:color="auto" w:fill="auto"/>
            <w:noWrap/>
            <w:vAlign w:val="bottom"/>
            <w:hideMark/>
          </w:tcPr>
          <w:p w14:paraId="356E9EB5" w14:textId="77777777" w:rsidR="00682F11" w:rsidRPr="00921AA6" w:rsidRDefault="00682F11" w:rsidP="00FA15C0">
            <w:pPr>
              <w:spacing w:after="0" w:line="240" w:lineRule="auto"/>
              <w:jc w:val="right"/>
              <w:rPr>
                <w:rFonts w:ascii="Calibri" w:hAnsi="Calibri"/>
              </w:rPr>
            </w:pPr>
            <w:r w:rsidRPr="00921AA6">
              <w:rPr>
                <w:rFonts w:ascii="Calibri" w:hAnsi="Calibri"/>
              </w:rPr>
              <w:t>0.457</w:t>
            </w:r>
          </w:p>
        </w:tc>
        <w:tc>
          <w:tcPr>
            <w:tcW w:w="718" w:type="dxa"/>
            <w:tcBorders>
              <w:top w:val="nil"/>
              <w:left w:val="nil"/>
              <w:bottom w:val="nil"/>
              <w:right w:val="nil"/>
            </w:tcBorders>
            <w:shd w:val="clear" w:color="auto" w:fill="auto"/>
            <w:noWrap/>
            <w:vAlign w:val="bottom"/>
            <w:hideMark/>
          </w:tcPr>
          <w:p w14:paraId="6FCB63A3" w14:textId="77777777" w:rsidR="00682F11" w:rsidRPr="00921AA6" w:rsidRDefault="00682F11" w:rsidP="00FA15C0">
            <w:pPr>
              <w:spacing w:after="0" w:line="240" w:lineRule="auto"/>
              <w:jc w:val="right"/>
              <w:rPr>
                <w:rFonts w:ascii="Calibri" w:hAnsi="Calibri"/>
              </w:rPr>
            </w:pPr>
            <w:r w:rsidRPr="00921AA6">
              <w:rPr>
                <w:rFonts w:ascii="Calibri" w:hAnsi="Calibri"/>
              </w:rPr>
              <w:t>0.222</w:t>
            </w:r>
          </w:p>
        </w:tc>
        <w:tc>
          <w:tcPr>
            <w:tcW w:w="718" w:type="dxa"/>
            <w:tcBorders>
              <w:top w:val="nil"/>
              <w:left w:val="nil"/>
              <w:bottom w:val="nil"/>
              <w:right w:val="single" w:sz="4" w:space="0" w:color="auto"/>
            </w:tcBorders>
            <w:shd w:val="clear" w:color="auto" w:fill="auto"/>
            <w:noWrap/>
            <w:vAlign w:val="bottom"/>
            <w:hideMark/>
          </w:tcPr>
          <w:p w14:paraId="68BA54E8" w14:textId="77777777" w:rsidR="00682F11" w:rsidRPr="00921AA6" w:rsidRDefault="00682F11" w:rsidP="00FA15C0">
            <w:pPr>
              <w:spacing w:after="0" w:line="240" w:lineRule="auto"/>
              <w:jc w:val="right"/>
              <w:rPr>
                <w:rFonts w:ascii="Calibri" w:hAnsi="Calibri"/>
              </w:rPr>
            </w:pPr>
            <w:r w:rsidRPr="00921AA6">
              <w:rPr>
                <w:rFonts w:ascii="Calibri" w:hAnsi="Calibri"/>
              </w:rPr>
              <w:t>0.042</w:t>
            </w:r>
          </w:p>
        </w:tc>
        <w:tc>
          <w:tcPr>
            <w:tcW w:w="236" w:type="dxa"/>
            <w:tcBorders>
              <w:top w:val="nil"/>
              <w:left w:val="single" w:sz="4" w:space="0" w:color="auto"/>
              <w:bottom w:val="nil"/>
              <w:right w:val="nil"/>
            </w:tcBorders>
          </w:tcPr>
          <w:p w14:paraId="4F582950"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0435C486" w14:textId="77777777" w:rsidR="00682F11" w:rsidRPr="00921AA6" w:rsidRDefault="00682F11" w:rsidP="00FA15C0">
            <w:pPr>
              <w:spacing w:after="0" w:line="240" w:lineRule="auto"/>
              <w:jc w:val="right"/>
              <w:rPr>
                <w:rFonts w:ascii="Calibri" w:hAnsi="Calibri"/>
              </w:rPr>
            </w:pPr>
            <w:r w:rsidRPr="00921AA6">
              <w:rPr>
                <w:rFonts w:ascii="Calibri" w:hAnsi="Calibri"/>
              </w:rPr>
              <w:t>67.4</w:t>
            </w:r>
          </w:p>
        </w:tc>
        <w:tc>
          <w:tcPr>
            <w:tcW w:w="718" w:type="dxa"/>
            <w:tcBorders>
              <w:top w:val="nil"/>
              <w:left w:val="nil"/>
              <w:bottom w:val="nil"/>
              <w:right w:val="nil"/>
            </w:tcBorders>
            <w:shd w:val="clear" w:color="auto" w:fill="auto"/>
            <w:noWrap/>
            <w:vAlign w:val="bottom"/>
            <w:hideMark/>
          </w:tcPr>
          <w:p w14:paraId="1DC0EFB8" w14:textId="77777777" w:rsidR="00682F11" w:rsidRPr="00921AA6" w:rsidRDefault="00682F11" w:rsidP="00FA15C0">
            <w:pPr>
              <w:spacing w:after="0" w:line="240" w:lineRule="auto"/>
              <w:jc w:val="right"/>
              <w:rPr>
                <w:rFonts w:ascii="Calibri" w:hAnsi="Calibri"/>
              </w:rPr>
            </w:pPr>
            <w:r w:rsidRPr="00921AA6">
              <w:rPr>
                <w:rFonts w:ascii="Calibri" w:hAnsi="Calibri"/>
              </w:rPr>
              <w:t>0.409</w:t>
            </w:r>
          </w:p>
        </w:tc>
        <w:tc>
          <w:tcPr>
            <w:tcW w:w="718" w:type="dxa"/>
            <w:tcBorders>
              <w:top w:val="nil"/>
              <w:left w:val="nil"/>
              <w:bottom w:val="nil"/>
              <w:right w:val="nil"/>
            </w:tcBorders>
            <w:shd w:val="clear" w:color="auto" w:fill="auto"/>
            <w:noWrap/>
            <w:vAlign w:val="bottom"/>
            <w:hideMark/>
          </w:tcPr>
          <w:p w14:paraId="0DB931AD" w14:textId="77777777" w:rsidR="00682F11" w:rsidRPr="00921AA6" w:rsidRDefault="00682F11" w:rsidP="00FA15C0">
            <w:pPr>
              <w:spacing w:after="0" w:line="240" w:lineRule="auto"/>
              <w:jc w:val="right"/>
              <w:rPr>
                <w:rFonts w:ascii="Calibri" w:hAnsi="Calibri"/>
              </w:rPr>
            </w:pPr>
            <w:r w:rsidRPr="00921AA6">
              <w:rPr>
                <w:rFonts w:ascii="Calibri" w:hAnsi="Calibri"/>
              </w:rPr>
              <w:t>0.185</w:t>
            </w:r>
          </w:p>
        </w:tc>
        <w:tc>
          <w:tcPr>
            <w:tcW w:w="718" w:type="dxa"/>
            <w:tcBorders>
              <w:top w:val="nil"/>
              <w:left w:val="nil"/>
              <w:bottom w:val="nil"/>
              <w:right w:val="single" w:sz="4" w:space="0" w:color="auto"/>
            </w:tcBorders>
            <w:shd w:val="clear" w:color="auto" w:fill="auto"/>
            <w:noWrap/>
            <w:vAlign w:val="bottom"/>
            <w:hideMark/>
          </w:tcPr>
          <w:p w14:paraId="14B3666F" w14:textId="77777777" w:rsidR="00682F11" w:rsidRPr="00921AA6" w:rsidRDefault="00682F11" w:rsidP="00FA15C0">
            <w:pPr>
              <w:spacing w:after="0" w:line="240" w:lineRule="auto"/>
              <w:jc w:val="right"/>
              <w:rPr>
                <w:rFonts w:ascii="Calibri" w:hAnsi="Calibri"/>
              </w:rPr>
            </w:pPr>
            <w:r w:rsidRPr="00921AA6">
              <w:rPr>
                <w:rFonts w:ascii="Calibri" w:hAnsi="Calibri"/>
              </w:rPr>
              <w:t>0.023</w:t>
            </w:r>
          </w:p>
        </w:tc>
      </w:tr>
      <w:tr w:rsidR="00682F11" w:rsidRPr="00921AA6" w14:paraId="5C0D75BE"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1D0A9C1A" w14:textId="77777777" w:rsidR="00682F11" w:rsidRPr="00921AA6" w:rsidRDefault="00682F11"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Argentina</w:t>
            </w:r>
          </w:p>
        </w:tc>
        <w:tc>
          <w:tcPr>
            <w:tcW w:w="607" w:type="dxa"/>
            <w:tcBorders>
              <w:top w:val="nil"/>
              <w:left w:val="single" w:sz="4" w:space="0" w:color="auto"/>
              <w:bottom w:val="nil"/>
              <w:right w:val="nil"/>
            </w:tcBorders>
            <w:shd w:val="clear" w:color="auto" w:fill="auto"/>
            <w:noWrap/>
            <w:vAlign w:val="bottom"/>
            <w:hideMark/>
          </w:tcPr>
          <w:p w14:paraId="3B136391" w14:textId="77777777" w:rsidR="00682F11" w:rsidRPr="00921AA6" w:rsidRDefault="00682F11" w:rsidP="00682F11">
            <w:pPr>
              <w:spacing w:after="0" w:line="240" w:lineRule="auto"/>
              <w:jc w:val="right"/>
              <w:rPr>
                <w:rFonts w:ascii="Calibri" w:hAnsi="Calibri"/>
              </w:rPr>
            </w:pPr>
            <w:r w:rsidRPr="00921AA6">
              <w:rPr>
                <w:rFonts w:ascii="Calibri" w:hAnsi="Calibri"/>
              </w:rPr>
              <w:t>64.6</w:t>
            </w:r>
          </w:p>
        </w:tc>
        <w:tc>
          <w:tcPr>
            <w:tcW w:w="718" w:type="dxa"/>
            <w:tcBorders>
              <w:top w:val="nil"/>
              <w:left w:val="nil"/>
              <w:bottom w:val="nil"/>
              <w:right w:val="nil"/>
            </w:tcBorders>
            <w:shd w:val="clear" w:color="auto" w:fill="auto"/>
            <w:noWrap/>
            <w:vAlign w:val="bottom"/>
            <w:hideMark/>
          </w:tcPr>
          <w:p w14:paraId="71DF8E82" w14:textId="77777777" w:rsidR="00682F11" w:rsidRPr="00921AA6" w:rsidRDefault="00682F11" w:rsidP="00FA15C0">
            <w:pPr>
              <w:spacing w:after="0" w:line="240" w:lineRule="auto"/>
              <w:jc w:val="right"/>
              <w:rPr>
                <w:rFonts w:ascii="Calibri" w:hAnsi="Calibri"/>
              </w:rPr>
            </w:pPr>
            <w:r w:rsidRPr="00921AA6">
              <w:rPr>
                <w:rFonts w:ascii="Calibri" w:hAnsi="Calibri"/>
              </w:rPr>
              <w:t>0.804</w:t>
            </w:r>
          </w:p>
        </w:tc>
        <w:tc>
          <w:tcPr>
            <w:tcW w:w="718" w:type="dxa"/>
            <w:tcBorders>
              <w:top w:val="nil"/>
              <w:left w:val="nil"/>
              <w:bottom w:val="nil"/>
              <w:right w:val="nil"/>
            </w:tcBorders>
            <w:shd w:val="clear" w:color="auto" w:fill="auto"/>
            <w:noWrap/>
            <w:vAlign w:val="bottom"/>
            <w:hideMark/>
          </w:tcPr>
          <w:p w14:paraId="286B1374" w14:textId="77777777" w:rsidR="00682F11" w:rsidRPr="00921AA6" w:rsidRDefault="00682F11" w:rsidP="00FA15C0">
            <w:pPr>
              <w:spacing w:after="0" w:line="240" w:lineRule="auto"/>
              <w:jc w:val="right"/>
              <w:rPr>
                <w:rFonts w:ascii="Calibri" w:hAnsi="Calibri"/>
              </w:rPr>
            </w:pPr>
            <w:r w:rsidRPr="00921AA6">
              <w:rPr>
                <w:rFonts w:ascii="Calibri" w:hAnsi="Calibri"/>
              </w:rPr>
              <w:t>0.304</w:t>
            </w:r>
          </w:p>
        </w:tc>
        <w:tc>
          <w:tcPr>
            <w:tcW w:w="718" w:type="dxa"/>
            <w:tcBorders>
              <w:top w:val="nil"/>
              <w:left w:val="nil"/>
              <w:bottom w:val="nil"/>
              <w:right w:val="nil"/>
            </w:tcBorders>
            <w:shd w:val="clear" w:color="auto" w:fill="auto"/>
            <w:noWrap/>
            <w:vAlign w:val="bottom"/>
            <w:hideMark/>
          </w:tcPr>
          <w:p w14:paraId="2ED6174B" w14:textId="77777777" w:rsidR="00682F11" w:rsidRPr="00921AA6" w:rsidRDefault="00682F11" w:rsidP="00FA15C0">
            <w:pPr>
              <w:spacing w:after="0" w:line="240" w:lineRule="auto"/>
              <w:jc w:val="right"/>
              <w:rPr>
                <w:rFonts w:ascii="Calibri" w:hAnsi="Calibri"/>
              </w:rPr>
            </w:pPr>
            <w:r w:rsidRPr="00921AA6">
              <w:rPr>
                <w:rFonts w:ascii="Calibri" w:hAnsi="Calibri"/>
              </w:rPr>
              <w:t>0.013</w:t>
            </w:r>
          </w:p>
        </w:tc>
        <w:tc>
          <w:tcPr>
            <w:tcW w:w="718" w:type="dxa"/>
            <w:tcBorders>
              <w:top w:val="nil"/>
              <w:left w:val="nil"/>
              <w:bottom w:val="nil"/>
              <w:right w:val="single" w:sz="4" w:space="0" w:color="auto"/>
            </w:tcBorders>
            <w:shd w:val="clear" w:color="auto" w:fill="auto"/>
            <w:noWrap/>
            <w:vAlign w:val="bottom"/>
            <w:hideMark/>
          </w:tcPr>
          <w:p w14:paraId="66485D07" w14:textId="77777777" w:rsidR="00682F11" w:rsidRPr="00921AA6" w:rsidRDefault="00682F11"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0.011</w:t>
            </w:r>
          </w:p>
        </w:tc>
        <w:tc>
          <w:tcPr>
            <w:tcW w:w="236" w:type="dxa"/>
            <w:tcBorders>
              <w:top w:val="nil"/>
              <w:left w:val="single" w:sz="4" w:space="0" w:color="auto"/>
              <w:bottom w:val="nil"/>
              <w:right w:val="nil"/>
            </w:tcBorders>
          </w:tcPr>
          <w:p w14:paraId="0125CC02"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221022E0" w14:textId="77777777" w:rsidR="00682F11" w:rsidRPr="00921AA6" w:rsidRDefault="00682F11" w:rsidP="00FA15C0">
            <w:pPr>
              <w:spacing w:after="0" w:line="240" w:lineRule="auto"/>
              <w:jc w:val="right"/>
              <w:rPr>
                <w:rFonts w:ascii="Calibri" w:hAnsi="Calibri"/>
              </w:rPr>
            </w:pPr>
            <w:r w:rsidRPr="00921AA6">
              <w:rPr>
                <w:rFonts w:ascii="Calibri" w:hAnsi="Calibri"/>
              </w:rPr>
              <w:t>64.6</w:t>
            </w:r>
          </w:p>
        </w:tc>
        <w:tc>
          <w:tcPr>
            <w:tcW w:w="718" w:type="dxa"/>
            <w:tcBorders>
              <w:top w:val="nil"/>
              <w:left w:val="nil"/>
              <w:bottom w:val="nil"/>
              <w:right w:val="nil"/>
            </w:tcBorders>
            <w:shd w:val="clear" w:color="auto" w:fill="auto"/>
            <w:noWrap/>
            <w:vAlign w:val="bottom"/>
            <w:hideMark/>
          </w:tcPr>
          <w:p w14:paraId="60169D0D" w14:textId="77777777" w:rsidR="00682F11" w:rsidRPr="00921AA6" w:rsidRDefault="00682F11" w:rsidP="00FA15C0">
            <w:pPr>
              <w:spacing w:after="0" w:line="240" w:lineRule="auto"/>
              <w:jc w:val="right"/>
              <w:rPr>
                <w:rFonts w:ascii="Calibri" w:hAnsi="Calibri"/>
              </w:rPr>
            </w:pPr>
            <w:r w:rsidRPr="00921AA6">
              <w:rPr>
                <w:rFonts w:ascii="Calibri" w:hAnsi="Calibri"/>
              </w:rPr>
              <w:t>0.836</w:t>
            </w:r>
          </w:p>
        </w:tc>
        <w:tc>
          <w:tcPr>
            <w:tcW w:w="718" w:type="dxa"/>
            <w:tcBorders>
              <w:top w:val="nil"/>
              <w:left w:val="nil"/>
              <w:bottom w:val="nil"/>
              <w:right w:val="nil"/>
            </w:tcBorders>
            <w:shd w:val="clear" w:color="auto" w:fill="auto"/>
            <w:noWrap/>
            <w:vAlign w:val="bottom"/>
            <w:hideMark/>
          </w:tcPr>
          <w:p w14:paraId="5E93F179" w14:textId="77777777" w:rsidR="00682F11" w:rsidRPr="00921AA6" w:rsidRDefault="00682F11" w:rsidP="00FA15C0">
            <w:pPr>
              <w:spacing w:after="0" w:line="240" w:lineRule="auto"/>
              <w:jc w:val="right"/>
              <w:rPr>
                <w:rFonts w:ascii="Calibri" w:hAnsi="Calibri"/>
              </w:rPr>
            </w:pPr>
            <w:r w:rsidRPr="00921AA6">
              <w:rPr>
                <w:rFonts w:ascii="Calibri" w:hAnsi="Calibri"/>
              </w:rPr>
              <w:t>0.338</w:t>
            </w:r>
          </w:p>
        </w:tc>
        <w:tc>
          <w:tcPr>
            <w:tcW w:w="718" w:type="dxa"/>
            <w:tcBorders>
              <w:top w:val="nil"/>
              <w:left w:val="nil"/>
              <w:bottom w:val="nil"/>
              <w:right w:val="single" w:sz="4" w:space="0" w:color="auto"/>
            </w:tcBorders>
            <w:shd w:val="clear" w:color="auto" w:fill="auto"/>
            <w:noWrap/>
            <w:vAlign w:val="bottom"/>
            <w:hideMark/>
          </w:tcPr>
          <w:p w14:paraId="6CA386C5" w14:textId="77777777" w:rsidR="00682F11" w:rsidRPr="00921AA6" w:rsidRDefault="00682F11" w:rsidP="00FA15C0">
            <w:pPr>
              <w:spacing w:after="0" w:line="240" w:lineRule="auto"/>
              <w:jc w:val="right"/>
              <w:rPr>
                <w:rFonts w:ascii="Calibri" w:hAnsi="Calibri"/>
              </w:rPr>
            </w:pPr>
            <w:r w:rsidRPr="00921AA6">
              <w:rPr>
                <w:rFonts w:ascii="Calibri" w:hAnsi="Calibri"/>
              </w:rPr>
              <w:t>0.022</w:t>
            </w:r>
          </w:p>
        </w:tc>
        <w:tc>
          <w:tcPr>
            <w:tcW w:w="236" w:type="dxa"/>
            <w:tcBorders>
              <w:top w:val="nil"/>
              <w:left w:val="single" w:sz="4" w:space="0" w:color="auto"/>
              <w:bottom w:val="nil"/>
              <w:right w:val="nil"/>
            </w:tcBorders>
          </w:tcPr>
          <w:p w14:paraId="58762F46"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49006613" w14:textId="77777777" w:rsidR="00682F11" w:rsidRPr="00921AA6" w:rsidRDefault="00682F11" w:rsidP="00FA15C0">
            <w:pPr>
              <w:spacing w:after="0" w:line="240" w:lineRule="auto"/>
              <w:jc w:val="right"/>
              <w:rPr>
                <w:rFonts w:ascii="Calibri" w:hAnsi="Calibri"/>
              </w:rPr>
            </w:pPr>
            <w:r w:rsidRPr="00921AA6">
              <w:rPr>
                <w:rFonts w:ascii="Calibri" w:hAnsi="Calibri"/>
              </w:rPr>
              <w:t>62.6</w:t>
            </w:r>
          </w:p>
        </w:tc>
        <w:tc>
          <w:tcPr>
            <w:tcW w:w="718" w:type="dxa"/>
            <w:tcBorders>
              <w:top w:val="nil"/>
              <w:left w:val="nil"/>
              <w:bottom w:val="nil"/>
              <w:right w:val="nil"/>
            </w:tcBorders>
            <w:shd w:val="clear" w:color="auto" w:fill="auto"/>
            <w:noWrap/>
            <w:vAlign w:val="bottom"/>
            <w:hideMark/>
          </w:tcPr>
          <w:p w14:paraId="2F58B1FB" w14:textId="77777777" w:rsidR="00682F11" w:rsidRPr="00921AA6" w:rsidRDefault="00682F11" w:rsidP="00FA15C0">
            <w:pPr>
              <w:spacing w:after="0" w:line="240" w:lineRule="auto"/>
              <w:jc w:val="right"/>
              <w:rPr>
                <w:rFonts w:ascii="Calibri" w:hAnsi="Calibri"/>
              </w:rPr>
            </w:pPr>
            <w:r w:rsidRPr="00921AA6">
              <w:rPr>
                <w:rFonts w:ascii="Calibri" w:hAnsi="Calibri"/>
              </w:rPr>
              <w:t>0.777</w:t>
            </w:r>
          </w:p>
        </w:tc>
        <w:tc>
          <w:tcPr>
            <w:tcW w:w="718" w:type="dxa"/>
            <w:tcBorders>
              <w:top w:val="nil"/>
              <w:left w:val="nil"/>
              <w:bottom w:val="nil"/>
              <w:right w:val="nil"/>
            </w:tcBorders>
            <w:shd w:val="clear" w:color="auto" w:fill="auto"/>
            <w:noWrap/>
            <w:vAlign w:val="bottom"/>
            <w:hideMark/>
          </w:tcPr>
          <w:p w14:paraId="78B0C42B" w14:textId="77777777" w:rsidR="00682F11" w:rsidRPr="00921AA6" w:rsidRDefault="00682F11" w:rsidP="00FA15C0">
            <w:pPr>
              <w:spacing w:after="0" w:line="240" w:lineRule="auto"/>
              <w:jc w:val="right"/>
              <w:rPr>
                <w:rFonts w:ascii="Calibri" w:hAnsi="Calibri"/>
              </w:rPr>
            </w:pPr>
            <w:r w:rsidRPr="00921AA6">
              <w:rPr>
                <w:rFonts w:ascii="Calibri" w:hAnsi="Calibri"/>
              </w:rPr>
              <w:t>0.362</w:t>
            </w:r>
          </w:p>
        </w:tc>
        <w:tc>
          <w:tcPr>
            <w:tcW w:w="718" w:type="dxa"/>
            <w:tcBorders>
              <w:top w:val="nil"/>
              <w:left w:val="nil"/>
              <w:bottom w:val="nil"/>
              <w:right w:val="single" w:sz="4" w:space="0" w:color="auto"/>
            </w:tcBorders>
            <w:shd w:val="clear" w:color="auto" w:fill="auto"/>
            <w:noWrap/>
            <w:vAlign w:val="bottom"/>
            <w:hideMark/>
          </w:tcPr>
          <w:p w14:paraId="3062AB98" w14:textId="77777777" w:rsidR="00682F11" w:rsidRPr="00921AA6" w:rsidRDefault="00682F11" w:rsidP="00FA15C0">
            <w:pPr>
              <w:spacing w:after="0" w:line="240" w:lineRule="auto"/>
              <w:jc w:val="right"/>
              <w:rPr>
                <w:rFonts w:ascii="Calibri" w:hAnsi="Calibri"/>
              </w:rPr>
            </w:pPr>
            <w:r w:rsidRPr="00921AA6">
              <w:rPr>
                <w:rFonts w:ascii="Calibri" w:hAnsi="Calibri"/>
              </w:rPr>
              <w:t>0.046</w:t>
            </w:r>
          </w:p>
        </w:tc>
        <w:tc>
          <w:tcPr>
            <w:tcW w:w="236" w:type="dxa"/>
            <w:tcBorders>
              <w:top w:val="nil"/>
              <w:left w:val="single" w:sz="4" w:space="0" w:color="auto"/>
              <w:bottom w:val="nil"/>
              <w:right w:val="nil"/>
            </w:tcBorders>
          </w:tcPr>
          <w:p w14:paraId="545DB75D"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2A506020" w14:textId="77777777" w:rsidR="00682F11" w:rsidRPr="00921AA6" w:rsidRDefault="00682F11" w:rsidP="00FA15C0">
            <w:pPr>
              <w:spacing w:after="0" w:line="240" w:lineRule="auto"/>
              <w:jc w:val="right"/>
              <w:rPr>
                <w:rFonts w:ascii="Calibri" w:hAnsi="Calibri"/>
              </w:rPr>
            </w:pPr>
            <w:r w:rsidRPr="00921AA6">
              <w:rPr>
                <w:rFonts w:ascii="Calibri" w:hAnsi="Calibri"/>
              </w:rPr>
              <w:t>61.8</w:t>
            </w:r>
          </w:p>
        </w:tc>
        <w:tc>
          <w:tcPr>
            <w:tcW w:w="718" w:type="dxa"/>
            <w:tcBorders>
              <w:top w:val="nil"/>
              <w:left w:val="nil"/>
              <w:bottom w:val="nil"/>
              <w:right w:val="nil"/>
            </w:tcBorders>
            <w:shd w:val="clear" w:color="auto" w:fill="auto"/>
            <w:noWrap/>
            <w:vAlign w:val="bottom"/>
            <w:hideMark/>
          </w:tcPr>
          <w:p w14:paraId="68847055" w14:textId="77777777" w:rsidR="00682F11" w:rsidRPr="00921AA6" w:rsidRDefault="00682F11" w:rsidP="00FA15C0">
            <w:pPr>
              <w:spacing w:after="0" w:line="240" w:lineRule="auto"/>
              <w:jc w:val="right"/>
              <w:rPr>
                <w:rFonts w:ascii="Calibri" w:hAnsi="Calibri"/>
              </w:rPr>
            </w:pPr>
            <w:r w:rsidRPr="00921AA6">
              <w:rPr>
                <w:rFonts w:ascii="Calibri" w:hAnsi="Calibri"/>
              </w:rPr>
              <w:t>0.723</w:t>
            </w:r>
          </w:p>
        </w:tc>
        <w:tc>
          <w:tcPr>
            <w:tcW w:w="718" w:type="dxa"/>
            <w:tcBorders>
              <w:top w:val="nil"/>
              <w:left w:val="nil"/>
              <w:bottom w:val="nil"/>
              <w:right w:val="nil"/>
            </w:tcBorders>
            <w:shd w:val="clear" w:color="auto" w:fill="auto"/>
            <w:noWrap/>
            <w:vAlign w:val="bottom"/>
            <w:hideMark/>
          </w:tcPr>
          <w:p w14:paraId="3BD65C5F" w14:textId="77777777" w:rsidR="00682F11" w:rsidRPr="00921AA6" w:rsidRDefault="00682F11" w:rsidP="00FA15C0">
            <w:pPr>
              <w:spacing w:after="0" w:line="240" w:lineRule="auto"/>
              <w:jc w:val="right"/>
              <w:rPr>
                <w:rFonts w:ascii="Calibri" w:hAnsi="Calibri"/>
              </w:rPr>
            </w:pPr>
            <w:r w:rsidRPr="00921AA6">
              <w:rPr>
                <w:rFonts w:ascii="Calibri" w:hAnsi="Calibri"/>
              </w:rPr>
              <w:t>0.329</w:t>
            </w:r>
          </w:p>
        </w:tc>
        <w:tc>
          <w:tcPr>
            <w:tcW w:w="718" w:type="dxa"/>
            <w:tcBorders>
              <w:top w:val="nil"/>
              <w:left w:val="nil"/>
              <w:bottom w:val="nil"/>
              <w:right w:val="single" w:sz="4" w:space="0" w:color="auto"/>
            </w:tcBorders>
            <w:shd w:val="clear" w:color="auto" w:fill="auto"/>
            <w:noWrap/>
            <w:vAlign w:val="bottom"/>
            <w:hideMark/>
          </w:tcPr>
          <w:p w14:paraId="29A28D24" w14:textId="77777777" w:rsidR="00682F11" w:rsidRPr="00921AA6" w:rsidRDefault="00682F11" w:rsidP="00FA15C0">
            <w:pPr>
              <w:spacing w:after="0" w:line="240" w:lineRule="auto"/>
              <w:jc w:val="right"/>
              <w:rPr>
                <w:rFonts w:ascii="Calibri" w:hAnsi="Calibri"/>
              </w:rPr>
            </w:pPr>
            <w:r w:rsidRPr="00921AA6">
              <w:rPr>
                <w:rFonts w:ascii="Calibri" w:hAnsi="Calibri"/>
              </w:rPr>
              <w:t>0.033</w:t>
            </w:r>
          </w:p>
        </w:tc>
      </w:tr>
      <w:tr w:rsidR="00682F11" w:rsidRPr="00921AA6" w14:paraId="42F0651D"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0B6AE7CC" w14:textId="77777777" w:rsidR="00682F11" w:rsidRPr="00921AA6" w:rsidRDefault="00682F11"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Scotland</w:t>
            </w:r>
          </w:p>
        </w:tc>
        <w:tc>
          <w:tcPr>
            <w:tcW w:w="607" w:type="dxa"/>
            <w:tcBorders>
              <w:top w:val="nil"/>
              <w:left w:val="single" w:sz="4" w:space="0" w:color="auto"/>
              <w:bottom w:val="nil"/>
              <w:right w:val="nil"/>
            </w:tcBorders>
            <w:shd w:val="clear" w:color="auto" w:fill="auto"/>
            <w:noWrap/>
            <w:vAlign w:val="bottom"/>
            <w:hideMark/>
          </w:tcPr>
          <w:p w14:paraId="1F4B348F" w14:textId="77777777" w:rsidR="00682F11" w:rsidRPr="00921AA6" w:rsidRDefault="00682F11" w:rsidP="00682F11">
            <w:pPr>
              <w:spacing w:after="0" w:line="240" w:lineRule="auto"/>
              <w:jc w:val="right"/>
              <w:rPr>
                <w:rFonts w:ascii="Calibri" w:hAnsi="Calibri"/>
              </w:rPr>
            </w:pPr>
            <w:r w:rsidRPr="00921AA6">
              <w:rPr>
                <w:rFonts w:ascii="Calibri" w:hAnsi="Calibri"/>
              </w:rPr>
              <w:t>59.1</w:t>
            </w:r>
          </w:p>
        </w:tc>
        <w:tc>
          <w:tcPr>
            <w:tcW w:w="718" w:type="dxa"/>
            <w:tcBorders>
              <w:top w:val="nil"/>
              <w:left w:val="nil"/>
              <w:bottom w:val="nil"/>
              <w:right w:val="nil"/>
            </w:tcBorders>
            <w:shd w:val="clear" w:color="auto" w:fill="auto"/>
            <w:noWrap/>
            <w:vAlign w:val="bottom"/>
            <w:hideMark/>
          </w:tcPr>
          <w:p w14:paraId="232C1550" w14:textId="77777777" w:rsidR="00682F11" w:rsidRPr="00921AA6" w:rsidRDefault="00682F11" w:rsidP="00FA15C0">
            <w:pPr>
              <w:spacing w:after="0" w:line="240" w:lineRule="auto"/>
              <w:jc w:val="right"/>
              <w:rPr>
                <w:rFonts w:ascii="Calibri" w:hAnsi="Calibri"/>
              </w:rPr>
            </w:pPr>
            <w:r w:rsidRPr="00921AA6">
              <w:rPr>
                <w:rFonts w:ascii="Calibri" w:hAnsi="Calibri"/>
              </w:rPr>
              <w:t>0.631</w:t>
            </w:r>
          </w:p>
        </w:tc>
        <w:tc>
          <w:tcPr>
            <w:tcW w:w="718" w:type="dxa"/>
            <w:tcBorders>
              <w:top w:val="nil"/>
              <w:left w:val="nil"/>
              <w:bottom w:val="nil"/>
              <w:right w:val="nil"/>
            </w:tcBorders>
            <w:shd w:val="clear" w:color="auto" w:fill="auto"/>
            <w:noWrap/>
            <w:vAlign w:val="bottom"/>
            <w:hideMark/>
          </w:tcPr>
          <w:p w14:paraId="6D3A5CDA" w14:textId="77777777" w:rsidR="00682F11" w:rsidRPr="00921AA6" w:rsidRDefault="00682F11" w:rsidP="00FA15C0">
            <w:pPr>
              <w:spacing w:after="0" w:line="240" w:lineRule="auto"/>
              <w:jc w:val="right"/>
              <w:rPr>
                <w:rFonts w:ascii="Calibri" w:hAnsi="Calibri"/>
              </w:rPr>
            </w:pPr>
            <w:r w:rsidRPr="00921AA6">
              <w:rPr>
                <w:rFonts w:ascii="Calibri" w:hAnsi="Calibri"/>
              </w:rPr>
              <w:t>0.144</w:t>
            </w:r>
          </w:p>
        </w:tc>
        <w:tc>
          <w:tcPr>
            <w:tcW w:w="718" w:type="dxa"/>
            <w:tcBorders>
              <w:top w:val="nil"/>
              <w:left w:val="nil"/>
              <w:bottom w:val="nil"/>
              <w:right w:val="nil"/>
            </w:tcBorders>
            <w:shd w:val="clear" w:color="auto" w:fill="auto"/>
            <w:noWrap/>
            <w:vAlign w:val="bottom"/>
            <w:hideMark/>
          </w:tcPr>
          <w:p w14:paraId="7308F946" w14:textId="77777777" w:rsidR="00682F11" w:rsidRPr="00921AA6" w:rsidRDefault="00682F11" w:rsidP="00FA15C0">
            <w:pPr>
              <w:spacing w:after="0" w:line="240" w:lineRule="auto"/>
              <w:jc w:val="right"/>
              <w:rPr>
                <w:rFonts w:ascii="Calibri" w:hAnsi="Calibri"/>
              </w:rPr>
            </w:pPr>
            <w:r w:rsidRPr="00921AA6">
              <w:rPr>
                <w:rFonts w:ascii="Calibri" w:hAnsi="Calibri"/>
              </w:rPr>
              <w:t>0.006</w:t>
            </w:r>
          </w:p>
        </w:tc>
        <w:tc>
          <w:tcPr>
            <w:tcW w:w="718" w:type="dxa"/>
            <w:tcBorders>
              <w:top w:val="nil"/>
              <w:left w:val="nil"/>
              <w:bottom w:val="nil"/>
              <w:right w:val="single" w:sz="4" w:space="0" w:color="auto"/>
            </w:tcBorders>
            <w:shd w:val="clear" w:color="auto" w:fill="auto"/>
            <w:noWrap/>
            <w:vAlign w:val="bottom"/>
            <w:hideMark/>
          </w:tcPr>
          <w:p w14:paraId="3A4FE9CB" w14:textId="77777777" w:rsidR="00682F11" w:rsidRPr="00921AA6" w:rsidRDefault="00682F11"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0.003</w:t>
            </w:r>
          </w:p>
        </w:tc>
        <w:tc>
          <w:tcPr>
            <w:tcW w:w="236" w:type="dxa"/>
            <w:tcBorders>
              <w:top w:val="nil"/>
              <w:left w:val="single" w:sz="4" w:space="0" w:color="auto"/>
              <w:bottom w:val="nil"/>
              <w:right w:val="nil"/>
            </w:tcBorders>
          </w:tcPr>
          <w:p w14:paraId="26C8D1DC"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0127B8D9" w14:textId="77777777" w:rsidR="00682F11" w:rsidRPr="00921AA6" w:rsidRDefault="00682F11" w:rsidP="00FA15C0">
            <w:pPr>
              <w:spacing w:after="0" w:line="240" w:lineRule="auto"/>
              <w:jc w:val="right"/>
              <w:rPr>
                <w:rFonts w:ascii="Calibri" w:hAnsi="Calibri"/>
              </w:rPr>
            </w:pPr>
            <w:r w:rsidRPr="00921AA6">
              <w:rPr>
                <w:rFonts w:ascii="Calibri" w:hAnsi="Calibri"/>
              </w:rPr>
              <w:t>58.8</w:t>
            </w:r>
          </w:p>
        </w:tc>
        <w:tc>
          <w:tcPr>
            <w:tcW w:w="718" w:type="dxa"/>
            <w:tcBorders>
              <w:top w:val="nil"/>
              <w:left w:val="nil"/>
              <w:bottom w:val="nil"/>
              <w:right w:val="nil"/>
            </w:tcBorders>
            <w:shd w:val="clear" w:color="auto" w:fill="auto"/>
            <w:noWrap/>
            <w:vAlign w:val="bottom"/>
            <w:hideMark/>
          </w:tcPr>
          <w:p w14:paraId="6BEAFABA" w14:textId="77777777" w:rsidR="00682F11" w:rsidRPr="00921AA6" w:rsidRDefault="00682F11" w:rsidP="00FA15C0">
            <w:pPr>
              <w:spacing w:after="0" w:line="240" w:lineRule="auto"/>
              <w:jc w:val="right"/>
              <w:rPr>
                <w:rFonts w:ascii="Calibri" w:hAnsi="Calibri"/>
              </w:rPr>
            </w:pPr>
            <w:r w:rsidRPr="00921AA6">
              <w:rPr>
                <w:rFonts w:ascii="Calibri" w:hAnsi="Calibri"/>
              </w:rPr>
              <w:t>0.630</w:t>
            </w:r>
          </w:p>
        </w:tc>
        <w:tc>
          <w:tcPr>
            <w:tcW w:w="718" w:type="dxa"/>
            <w:tcBorders>
              <w:top w:val="nil"/>
              <w:left w:val="nil"/>
              <w:bottom w:val="nil"/>
              <w:right w:val="nil"/>
            </w:tcBorders>
            <w:shd w:val="clear" w:color="auto" w:fill="auto"/>
            <w:noWrap/>
            <w:vAlign w:val="bottom"/>
            <w:hideMark/>
          </w:tcPr>
          <w:p w14:paraId="30A19D9F" w14:textId="77777777" w:rsidR="00682F11" w:rsidRPr="00921AA6" w:rsidRDefault="00682F11" w:rsidP="00FA15C0">
            <w:pPr>
              <w:spacing w:after="0" w:line="240" w:lineRule="auto"/>
              <w:jc w:val="right"/>
              <w:rPr>
                <w:rFonts w:ascii="Calibri" w:hAnsi="Calibri"/>
              </w:rPr>
            </w:pPr>
            <w:r w:rsidRPr="00921AA6">
              <w:rPr>
                <w:rFonts w:ascii="Calibri" w:hAnsi="Calibri"/>
              </w:rPr>
              <w:t>0.157</w:t>
            </w:r>
          </w:p>
        </w:tc>
        <w:tc>
          <w:tcPr>
            <w:tcW w:w="718" w:type="dxa"/>
            <w:tcBorders>
              <w:top w:val="nil"/>
              <w:left w:val="nil"/>
              <w:bottom w:val="nil"/>
              <w:right w:val="single" w:sz="4" w:space="0" w:color="auto"/>
            </w:tcBorders>
            <w:shd w:val="clear" w:color="auto" w:fill="auto"/>
            <w:noWrap/>
            <w:vAlign w:val="bottom"/>
            <w:hideMark/>
          </w:tcPr>
          <w:p w14:paraId="432898EE" w14:textId="77777777" w:rsidR="00682F11" w:rsidRPr="00921AA6" w:rsidRDefault="00682F11" w:rsidP="00FA15C0">
            <w:pPr>
              <w:spacing w:after="0" w:line="240" w:lineRule="auto"/>
              <w:jc w:val="right"/>
              <w:rPr>
                <w:rFonts w:ascii="Calibri" w:hAnsi="Calibri"/>
              </w:rPr>
            </w:pPr>
            <w:r w:rsidRPr="00921AA6">
              <w:rPr>
                <w:rFonts w:ascii="Calibri" w:hAnsi="Calibri"/>
              </w:rPr>
              <w:t>0.008</w:t>
            </w:r>
          </w:p>
        </w:tc>
        <w:tc>
          <w:tcPr>
            <w:tcW w:w="236" w:type="dxa"/>
            <w:tcBorders>
              <w:top w:val="nil"/>
              <w:left w:val="single" w:sz="4" w:space="0" w:color="auto"/>
              <w:bottom w:val="nil"/>
              <w:right w:val="nil"/>
            </w:tcBorders>
          </w:tcPr>
          <w:p w14:paraId="077FB6D5"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4995D116" w14:textId="77777777" w:rsidR="00682F11" w:rsidRPr="00921AA6" w:rsidRDefault="00682F11" w:rsidP="00FA15C0">
            <w:pPr>
              <w:spacing w:after="0" w:line="240" w:lineRule="auto"/>
              <w:jc w:val="right"/>
              <w:rPr>
                <w:rFonts w:ascii="Calibri" w:hAnsi="Calibri"/>
              </w:rPr>
            </w:pPr>
            <w:r w:rsidRPr="00921AA6">
              <w:rPr>
                <w:rFonts w:ascii="Calibri" w:hAnsi="Calibri"/>
              </w:rPr>
              <w:t>57.3</w:t>
            </w:r>
          </w:p>
        </w:tc>
        <w:tc>
          <w:tcPr>
            <w:tcW w:w="718" w:type="dxa"/>
            <w:tcBorders>
              <w:top w:val="nil"/>
              <w:left w:val="nil"/>
              <w:bottom w:val="nil"/>
              <w:right w:val="nil"/>
            </w:tcBorders>
            <w:shd w:val="clear" w:color="auto" w:fill="auto"/>
            <w:noWrap/>
            <w:vAlign w:val="bottom"/>
            <w:hideMark/>
          </w:tcPr>
          <w:p w14:paraId="13830C51" w14:textId="77777777" w:rsidR="00682F11" w:rsidRPr="00921AA6" w:rsidRDefault="00682F11" w:rsidP="00FA15C0">
            <w:pPr>
              <w:spacing w:after="0" w:line="240" w:lineRule="auto"/>
              <w:jc w:val="right"/>
              <w:rPr>
                <w:rFonts w:ascii="Calibri" w:hAnsi="Calibri"/>
              </w:rPr>
            </w:pPr>
            <w:r w:rsidRPr="00921AA6">
              <w:rPr>
                <w:rFonts w:ascii="Calibri" w:hAnsi="Calibri"/>
              </w:rPr>
              <w:t>0.582</w:t>
            </w:r>
          </w:p>
        </w:tc>
        <w:tc>
          <w:tcPr>
            <w:tcW w:w="718" w:type="dxa"/>
            <w:tcBorders>
              <w:top w:val="nil"/>
              <w:left w:val="nil"/>
              <w:bottom w:val="nil"/>
              <w:right w:val="nil"/>
            </w:tcBorders>
            <w:shd w:val="clear" w:color="auto" w:fill="auto"/>
            <w:noWrap/>
            <w:vAlign w:val="bottom"/>
            <w:hideMark/>
          </w:tcPr>
          <w:p w14:paraId="257C324E" w14:textId="77777777" w:rsidR="00682F11" w:rsidRPr="00921AA6" w:rsidRDefault="00682F11" w:rsidP="00FA15C0">
            <w:pPr>
              <w:spacing w:after="0" w:line="240" w:lineRule="auto"/>
              <w:jc w:val="right"/>
              <w:rPr>
                <w:rFonts w:ascii="Calibri" w:hAnsi="Calibri"/>
              </w:rPr>
            </w:pPr>
            <w:r w:rsidRPr="00921AA6">
              <w:rPr>
                <w:rFonts w:ascii="Calibri" w:hAnsi="Calibri"/>
              </w:rPr>
              <w:t>0.204</w:t>
            </w:r>
          </w:p>
        </w:tc>
        <w:tc>
          <w:tcPr>
            <w:tcW w:w="718" w:type="dxa"/>
            <w:tcBorders>
              <w:top w:val="nil"/>
              <w:left w:val="nil"/>
              <w:bottom w:val="nil"/>
              <w:right w:val="single" w:sz="4" w:space="0" w:color="auto"/>
            </w:tcBorders>
            <w:shd w:val="clear" w:color="auto" w:fill="auto"/>
            <w:noWrap/>
            <w:vAlign w:val="bottom"/>
            <w:hideMark/>
          </w:tcPr>
          <w:p w14:paraId="28A29AA0" w14:textId="77777777" w:rsidR="00682F11" w:rsidRPr="00921AA6" w:rsidRDefault="00682F11" w:rsidP="00FA15C0">
            <w:pPr>
              <w:spacing w:after="0" w:line="240" w:lineRule="auto"/>
              <w:jc w:val="right"/>
              <w:rPr>
                <w:rFonts w:ascii="Calibri" w:hAnsi="Calibri"/>
              </w:rPr>
            </w:pPr>
            <w:r w:rsidRPr="00921AA6">
              <w:rPr>
                <w:rFonts w:ascii="Calibri" w:hAnsi="Calibri"/>
              </w:rPr>
              <w:t>0.019</w:t>
            </w:r>
          </w:p>
        </w:tc>
        <w:tc>
          <w:tcPr>
            <w:tcW w:w="236" w:type="dxa"/>
            <w:tcBorders>
              <w:top w:val="nil"/>
              <w:left w:val="single" w:sz="4" w:space="0" w:color="auto"/>
              <w:bottom w:val="nil"/>
              <w:right w:val="nil"/>
            </w:tcBorders>
          </w:tcPr>
          <w:p w14:paraId="0112C020" w14:textId="77777777" w:rsidR="00682F11" w:rsidRPr="00921AA6" w:rsidRDefault="00682F11"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4761307D" w14:textId="77777777" w:rsidR="00682F11" w:rsidRPr="00921AA6" w:rsidRDefault="00682F11" w:rsidP="00FA15C0">
            <w:pPr>
              <w:spacing w:after="0" w:line="240" w:lineRule="auto"/>
              <w:jc w:val="right"/>
              <w:rPr>
                <w:rFonts w:ascii="Calibri" w:hAnsi="Calibri"/>
              </w:rPr>
            </w:pPr>
            <w:r w:rsidRPr="00921AA6">
              <w:rPr>
                <w:rFonts w:ascii="Calibri" w:hAnsi="Calibri"/>
              </w:rPr>
              <w:t>56.7</w:t>
            </w:r>
          </w:p>
        </w:tc>
        <w:tc>
          <w:tcPr>
            <w:tcW w:w="718" w:type="dxa"/>
            <w:tcBorders>
              <w:top w:val="nil"/>
              <w:left w:val="nil"/>
              <w:bottom w:val="nil"/>
              <w:right w:val="nil"/>
            </w:tcBorders>
            <w:shd w:val="clear" w:color="auto" w:fill="auto"/>
            <w:noWrap/>
            <w:vAlign w:val="bottom"/>
            <w:hideMark/>
          </w:tcPr>
          <w:p w14:paraId="768E1355" w14:textId="77777777" w:rsidR="00682F11" w:rsidRPr="00921AA6" w:rsidRDefault="00682F11" w:rsidP="00FA15C0">
            <w:pPr>
              <w:spacing w:after="0" w:line="240" w:lineRule="auto"/>
              <w:jc w:val="right"/>
              <w:rPr>
                <w:rFonts w:ascii="Calibri" w:hAnsi="Calibri"/>
              </w:rPr>
            </w:pPr>
            <w:r w:rsidRPr="00921AA6">
              <w:rPr>
                <w:rFonts w:ascii="Calibri" w:hAnsi="Calibri"/>
              </w:rPr>
              <w:t>0.576</w:t>
            </w:r>
          </w:p>
        </w:tc>
        <w:tc>
          <w:tcPr>
            <w:tcW w:w="718" w:type="dxa"/>
            <w:tcBorders>
              <w:top w:val="nil"/>
              <w:left w:val="nil"/>
              <w:bottom w:val="nil"/>
              <w:right w:val="nil"/>
            </w:tcBorders>
            <w:shd w:val="clear" w:color="auto" w:fill="auto"/>
            <w:noWrap/>
            <w:vAlign w:val="bottom"/>
            <w:hideMark/>
          </w:tcPr>
          <w:p w14:paraId="4388AD13" w14:textId="77777777" w:rsidR="00682F11" w:rsidRPr="00921AA6" w:rsidRDefault="00682F11" w:rsidP="00FA15C0">
            <w:pPr>
              <w:spacing w:after="0" w:line="240" w:lineRule="auto"/>
              <w:jc w:val="right"/>
              <w:rPr>
                <w:rFonts w:ascii="Calibri" w:hAnsi="Calibri"/>
              </w:rPr>
            </w:pPr>
            <w:r w:rsidRPr="00921AA6">
              <w:rPr>
                <w:rFonts w:ascii="Calibri" w:hAnsi="Calibri"/>
              </w:rPr>
              <w:t>0.178</w:t>
            </w:r>
          </w:p>
        </w:tc>
        <w:tc>
          <w:tcPr>
            <w:tcW w:w="718" w:type="dxa"/>
            <w:tcBorders>
              <w:top w:val="nil"/>
              <w:left w:val="nil"/>
              <w:bottom w:val="nil"/>
              <w:right w:val="single" w:sz="4" w:space="0" w:color="auto"/>
            </w:tcBorders>
            <w:shd w:val="clear" w:color="auto" w:fill="auto"/>
            <w:noWrap/>
            <w:vAlign w:val="bottom"/>
            <w:hideMark/>
          </w:tcPr>
          <w:p w14:paraId="6D647BDB" w14:textId="77777777" w:rsidR="00682F11" w:rsidRPr="00921AA6" w:rsidRDefault="00682F11" w:rsidP="00FA15C0">
            <w:pPr>
              <w:spacing w:after="0" w:line="240" w:lineRule="auto"/>
              <w:jc w:val="right"/>
              <w:rPr>
                <w:rFonts w:ascii="Calibri" w:hAnsi="Calibri"/>
              </w:rPr>
            </w:pPr>
            <w:r w:rsidRPr="00921AA6">
              <w:rPr>
                <w:rFonts w:ascii="Calibri" w:hAnsi="Calibri"/>
              </w:rPr>
              <w:t>0.014</w:t>
            </w:r>
          </w:p>
        </w:tc>
      </w:tr>
      <w:tr w:rsidR="005C0BA7" w:rsidRPr="00921AA6" w14:paraId="386C8DD0"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1B63DA63" w14:textId="77777777" w:rsidR="005C0BA7" w:rsidRPr="00921AA6" w:rsidRDefault="005C0BA7"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Samoa</w:t>
            </w:r>
          </w:p>
        </w:tc>
        <w:tc>
          <w:tcPr>
            <w:tcW w:w="607" w:type="dxa"/>
            <w:tcBorders>
              <w:top w:val="nil"/>
              <w:left w:val="single" w:sz="4" w:space="0" w:color="auto"/>
              <w:bottom w:val="nil"/>
              <w:right w:val="nil"/>
            </w:tcBorders>
            <w:shd w:val="clear" w:color="auto" w:fill="auto"/>
            <w:noWrap/>
            <w:vAlign w:val="bottom"/>
            <w:hideMark/>
          </w:tcPr>
          <w:p w14:paraId="60BDBB10" w14:textId="77777777" w:rsidR="005C0BA7" w:rsidRPr="00921AA6" w:rsidRDefault="005C0BA7" w:rsidP="00682F11">
            <w:pPr>
              <w:spacing w:after="0" w:line="240" w:lineRule="auto"/>
              <w:jc w:val="right"/>
              <w:rPr>
                <w:rFonts w:ascii="Calibri" w:hAnsi="Calibri"/>
              </w:rPr>
            </w:pPr>
            <w:r w:rsidRPr="00921AA6">
              <w:rPr>
                <w:rFonts w:ascii="Calibri" w:hAnsi="Calibri"/>
              </w:rPr>
              <w:t>47.4</w:t>
            </w:r>
          </w:p>
        </w:tc>
        <w:tc>
          <w:tcPr>
            <w:tcW w:w="718" w:type="dxa"/>
            <w:tcBorders>
              <w:top w:val="nil"/>
              <w:left w:val="nil"/>
              <w:bottom w:val="nil"/>
              <w:right w:val="nil"/>
            </w:tcBorders>
            <w:shd w:val="clear" w:color="auto" w:fill="auto"/>
            <w:noWrap/>
            <w:vAlign w:val="bottom"/>
            <w:hideMark/>
          </w:tcPr>
          <w:p w14:paraId="69BE505E" w14:textId="77777777" w:rsidR="005C0BA7" w:rsidRPr="00921AA6" w:rsidRDefault="005C0BA7" w:rsidP="00FA15C0">
            <w:pPr>
              <w:spacing w:after="0" w:line="240" w:lineRule="auto"/>
              <w:jc w:val="right"/>
              <w:rPr>
                <w:rFonts w:ascii="Calibri" w:hAnsi="Calibri"/>
              </w:rPr>
            </w:pPr>
            <w:r w:rsidRPr="00921AA6">
              <w:rPr>
                <w:rFonts w:ascii="Calibri" w:hAnsi="Calibri"/>
              </w:rPr>
              <w:t>0.287</w:t>
            </w:r>
          </w:p>
        </w:tc>
        <w:tc>
          <w:tcPr>
            <w:tcW w:w="718" w:type="dxa"/>
            <w:tcBorders>
              <w:top w:val="nil"/>
              <w:left w:val="nil"/>
              <w:bottom w:val="nil"/>
              <w:right w:val="nil"/>
            </w:tcBorders>
            <w:shd w:val="clear" w:color="auto" w:fill="auto"/>
            <w:noWrap/>
            <w:vAlign w:val="bottom"/>
            <w:hideMark/>
          </w:tcPr>
          <w:p w14:paraId="451E1425" w14:textId="77777777" w:rsidR="005C0BA7" w:rsidRPr="00921AA6" w:rsidRDefault="005C0BA7" w:rsidP="00FA15C0">
            <w:pPr>
              <w:spacing w:after="0" w:line="240" w:lineRule="auto"/>
              <w:jc w:val="right"/>
              <w:rPr>
                <w:rFonts w:ascii="Calibri" w:hAnsi="Calibri"/>
              </w:rPr>
            </w:pPr>
            <w:r w:rsidRPr="00921AA6">
              <w:rPr>
                <w:rFonts w:ascii="Calibri" w:hAnsi="Calibri"/>
              </w:rPr>
              <w:t>0.029</w:t>
            </w:r>
          </w:p>
        </w:tc>
        <w:tc>
          <w:tcPr>
            <w:tcW w:w="718" w:type="dxa"/>
            <w:tcBorders>
              <w:top w:val="nil"/>
              <w:left w:val="nil"/>
              <w:bottom w:val="nil"/>
              <w:right w:val="nil"/>
            </w:tcBorders>
            <w:shd w:val="clear" w:color="auto" w:fill="auto"/>
            <w:noWrap/>
            <w:vAlign w:val="bottom"/>
            <w:hideMark/>
          </w:tcPr>
          <w:p w14:paraId="2DF79BCB"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nil"/>
              <w:right w:val="single" w:sz="4" w:space="0" w:color="auto"/>
            </w:tcBorders>
            <w:shd w:val="clear" w:color="auto" w:fill="auto"/>
            <w:noWrap/>
            <w:vAlign w:val="bottom"/>
            <w:hideMark/>
          </w:tcPr>
          <w:p w14:paraId="0F20981C" w14:textId="77777777" w:rsidR="005C0BA7" w:rsidRPr="00921AA6" w:rsidRDefault="005C0BA7"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0.006</w:t>
            </w:r>
          </w:p>
        </w:tc>
        <w:tc>
          <w:tcPr>
            <w:tcW w:w="236" w:type="dxa"/>
            <w:tcBorders>
              <w:top w:val="nil"/>
              <w:left w:val="single" w:sz="4" w:space="0" w:color="auto"/>
              <w:bottom w:val="nil"/>
              <w:right w:val="nil"/>
            </w:tcBorders>
          </w:tcPr>
          <w:p w14:paraId="70782A15"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4CF36582" w14:textId="77777777" w:rsidR="005C0BA7" w:rsidRPr="00921AA6" w:rsidRDefault="005C0BA7" w:rsidP="00FA15C0">
            <w:pPr>
              <w:spacing w:after="0" w:line="240" w:lineRule="auto"/>
              <w:jc w:val="right"/>
              <w:rPr>
                <w:rFonts w:ascii="Calibri" w:hAnsi="Calibri"/>
              </w:rPr>
            </w:pPr>
            <w:r w:rsidRPr="00921AA6">
              <w:rPr>
                <w:rFonts w:ascii="Calibri" w:hAnsi="Calibri"/>
              </w:rPr>
              <w:t>46.1</w:t>
            </w:r>
          </w:p>
        </w:tc>
        <w:tc>
          <w:tcPr>
            <w:tcW w:w="718" w:type="dxa"/>
            <w:tcBorders>
              <w:top w:val="nil"/>
              <w:left w:val="nil"/>
              <w:bottom w:val="nil"/>
              <w:right w:val="nil"/>
            </w:tcBorders>
            <w:shd w:val="clear" w:color="auto" w:fill="auto"/>
            <w:noWrap/>
            <w:vAlign w:val="bottom"/>
            <w:hideMark/>
          </w:tcPr>
          <w:p w14:paraId="308A0C10" w14:textId="77777777" w:rsidR="005C0BA7" w:rsidRPr="00921AA6" w:rsidRDefault="005C0BA7" w:rsidP="00FA15C0">
            <w:pPr>
              <w:spacing w:after="0" w:line="240" w:lineRule="auto"/>
              <w:jc w:val="right"/>
              <w:rPr>
                <w:rFonts w:ascii="Calibri" w:hAnsi="Calibri"/>
              </w:rPr>
            </w:pPr>
            <w:r w:rsidRPr="00921AA6">
              <w:rPr>
                <w:rFonts w:ascii="Calibri" w:hAnsi="Calibri"/>
              </w:rPr>
              <w:t>0.306</w:t>
            </w:r>
          </w:p>
        </w:tc>
        <w:tc>
          <w:tcPr>
            <w:tcW w:w="718" w:type="dxa"/>
            <w:tcBorders>
              <w:top w:val="nil"/>
              <w:left w:val="nil"/>
              <w:bottom w:val="nil"/>
              <w:right w:val="nil"/>
            </w:tcBorders>
            <w:shd w:val="clear" w:color="auto" w:fill="auto"/>
            <w:noWrap/>
            <w:vAlign w:val="bottom"/>
            <w:hideMark/>
          </w:tcPr>
          <w:p w14:paraId="3AFD8181" w14:textId="77777777" w:rsidR="005C0BA7" w:rsidRPr="00921AA6" w:rsidRDefault="005C0BA7" w:rsidP="00FA15C0">
            <w:pPr>
              <w:spacing w:after="0" w:line="240" w:lineRule="auto"/>
              <w:jc w:val="right"/>
              <w:rPr>
                <w:rFonts w:ascii="Calibri" w:hAnsi="Calibri"/>
              </w:rPr>
            </w:pPr>
            <w:r w:rsidRPr="00921AA6">
              <w:rPr>
                <w:rFonts w:ascii="Calibri" w:hAnsi="Calibri"/>
              </w:rPr>
              <w:t>0.041</w:t>
            </w:r>
          </w:p>
        </w:tc>
        <w:tc>
          <w:tcPr>
            <w:tcW w:w="718" w:type="dxa"/>
            <w:tcBorders>
              <w:top w:val="nil"/>
              <w:left w:val="nil"/>
              <w:bottom w:val="nil"/>
              <w:right w:val="single" w:sz="4" w:space="0" w:color="auto"/>
            </w:tcBorders>
            <w:shd w:val="clear" w:color="auto" w:fill="auto"/>
            <w:noWrap/>
            <w:vAlign w:val="bottom"/>
            <w:hideMark/>
          </w:tcPr>
          <w:p w14:paraId="2A5DF47A" w14:textId="77777777" w:rsidR="005C0BA7" w:rsidRPr="00921AA6" w:rsidRDefault="005C0BA7" w:rsidP="00FA15C0">
            <w:pPr>
              <w:spacing w:after="0" w:line="240" w:lineRule="auto"/>
              <w:jc w:val="right"/>
              <w:rPr>
                <w:rFonts w:ascii="Calibri" w:hAnsi="Calibri"/>
              </w:rPr>
            </w:pPr>
            <w:r w:rsidRPr="00921AA6">
              <w:rPr>
                <w:rFonts w:ascii="Calibri" w:hAnsi="Calibri"/>
              </w:rPr>
              <w:t>0.000</w:t>
            </w:r>
          </w:p>
        </w:tc>
        <w:tc>
          <w:tcPr>
            <w:tcW w:w="236" w:type="dxa"/>
            <w:tcBorders>
              <w:top w:val="nil"/>
              <w:left w:val="single" w:sz="4" w:space="0" w:color="auto"/>
              <w:bottom w:val="nil"/>
              <w:right w:val="nil"/>
            </w:tcBorders>
          </w:tcPr>
          <w:p w14:paraId="7178B227"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3E576719" w14:textId="77777777" w:rsidR="005C0BA7" w:rsidRPr="00921AA6" w:rsidRDefault="005C0BA7" w:rsidP="00FA15C0">
            <w:pPr>
              <w:spacing w:after="0" w:line="240" w:lineRule="auto"/>
              <w:jc w:val="right"/>
              <w:rPr>
                <w:rFonts w:ascii="Calibri" w:hAnsi="Calibri"/>
              </w:rPr>
            </w:pPr>
            <w:r w:rsidRPr="00921AA6">
              <w:rPr>
                <w:rFonts w:ascii="Calibri" w:hAnsi="Calibri"/>
              </w:rPr>
              <w:t>46.5</w:t>
            </w:r>
          </w:p>
        </w:tc>
        <w:tc>
          <w:tcPr>
            <w:tcW w:w="718" w:type="dxa"/>
            <w:tcBorders>
              <w:top w:val="nil"/>
              <w:left w:val="nil"/>
              <w:bottom w:val="nil"/>
              <w:right w:val="nil"/>
            </w:tcBorders>
            <w:shd w:val="clear" w:color="auto" w:fill="auto"/>
            <w:noWrap/>
            <w:vAlign w:val="bottom"/>
            <w:hideMark/>
          </w:tcPr>
          <w:p w14:paraId="3A1AF755" w14:textId="77777777" w:rsidR="005C0BA7" w:rsidRPr="00921AA6" w:rsidRDefault="005C0BA7" w:rsidP="00FA15C0">
            <w:pPr>
              <w:spacing w:after="0" w:line="240" w:lineRule="auto"/>
              <w:jc w:val="right"/>
              <w:rPr>
                <w:rFonts w:ascii="Calibri" w:hAnsi="Calibri"/>
              </w:rPr>
            </w:pPr>
            <w:r w:rsidRPr="00921AA6">
              <w:rPr>
                <w:rFonts w:ascii="Calibri" w:hAnsi="Calibri"/>
              </w:rPr>
              <w:t>0.300</w:t>
            </w:r>
          </w:p>
        </w:tc>
        <w:tc>
          <w:tcPr>
            <w:tcW w:w="718" w:type="dxa"/>
            <w:tcBorders>
              <w:top w:val="nil"/>
              <w:left w:val="nil"/>
              <w:bottom w:val="nil"/>
              <w:right w:val="nil"/>
            </w:tcBorders>
            <w:shd w:val="clear" w:color="auto" w:fill="auto"/>
            <w:noWrap/>
            <w:vAlign w:val="bottom"/>
            <w:hideMark/>
          </w:tcPr>
          <w:p w14:paraId="378F5C22" w14:textId="77777777" w:rsidR="005C0BA7" w:rsidRPr="00921AA6" w:rsidRDefault="005C0BA7" w:rsidP="00FA15C0">
            <w:pPr>
              <w:spacing w:after="0" w:line="240" w:lineRule="auto"/>
              <w:jc w:val="right"/>
              <w:rPr>
                <w:rFonts w:ascii="Calibri" w:hAnsi="Calibri"/>
              </w:rPr>
            </w:pPr>
            <w:r w:rsidRPr="00921AA6">
              <w:rPr>
                <w:rFonts w:ascii="Calibri" w:hAnsi="Calibri"/>
              </w:rPr>
              <w:t>0.067</w:t>
            </w:r>
          </w:p>
        </w:tc>
        <w:tc>
          <w:tcPr>
            <w:tcW w:w="718" w:type="dxa"/>
            <w:tcBorders>
              <w:top w:val="nil"/>
              <w:left w:val="nil"/>
              <w:bottom w:val="nil"/>
              <w:right w:val="single" w:sz="4" w:space="0" w:color="auto"/>
            </w:tcBorders>
            <w:shd w:val="clear" w:color="auto" w:fill="auto"/>
            <w:noWrap/>
            <w:vAlign w:val="bottom"/>
            <w:hideMark/>
          </w:tcPr>
          <w:p w14:paraId="11CE5F8B" w14:textId="77777777" w:rsidR="005C0BA7" w:rsidRPr="00921AA6" w:rsidRDefault="005C0BA7" w:rsidP="00FA15C0">
            <w:pPr>
              <w:spacing w:after="0" w:line="240" w:lineRule="auto"/>
              <w:jc w:val="right"/>
              <w:rPr>
                <w:rFonts w:ascii="Calibri" w:hAnsi="Calibri"/>
              </w:rPr>
            </w:pPr>
            <w:r w:rsidRPr="00921AA6">
              <w:rPr>
                <w:rFonts w:ascii="Calibri" w:hAnsi="Calibri"/>
              </w:rPr>
              <w:t>0.004</w:t>
            </w:r>
          </w:p>
        </w:tc>
        <w:tc>
          <w:tcPr>
            <w:tcW w:w="236" w:type="dxa"/>
            <w:tcBorders>
              <w:top w:val="nil"/>
              <w:left w:val="single" w:sz="4" w:space="0" w:color="auto"/>
              <w:bottom w:val="nil"/>
              <w:right w:val="nil"/>
            </w:tcBorders>
          </w:tcPr>
          <w:p w14:paraId="35340D25"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28E92061" w14:textId="77777777" w:rsidR="005C0BA7" w:rsidRPr="00921AA6" w:rsidRDefault="005C0BA7" w:rsidP="00FA15C0">
            <w:pPr>
              <w:spacing w:after="0" w:line="240" w:lineRule="auto"/>
              <w:jc w:val="right"/>
              <w:rPr>
                <w:rFonts w:ascii="Calibri" w:hAnsi="Calibri"/>
              </w:rPr>
            </w:pPr>
            <w:r w:rsidRPr="00921AA6">
              <w:rPr>
                <w:rFonts w:ascii="Calibri" w:hAnsi="Calibri"/>
              </w:rPr>
              <w:t>47.1</w:t>
            </w:r>
          </w:p>
        </w:tc>
        <w:tc>
          <w:tcPr>
            <w:tcW w:w="718" w:type="dxa"/>
            <w:tcBorders>
              <w:top w:val="nil"/>
              <w:left w:val="nil"/>
              <w:bottom w:val="nil"/>
              <w:right w:val="nil"/>
            </w:tcBorders>
            <w:shd w:val="clear" w:color="auto" w:fill="auto"/>
            <w:noWrap/>
            <w:vAlign w:val="bottom"/>
            <w:hideMark/>
          </w:tcPr>
          <w:p w14:paraId="128BFE36" w14:textId="77777777" w:rsidR="005C0BA7" w:rsidRPr="00921AA6" w:rsidRDefault="005C0BA7" w:rsidP="00FA15C0">
            <w:pPr>
              <w:spacing w:after="0" w:line="240" w:lineRule="auto"/>
              <w:jc w:val="right"/>
              <w:rPr>
                <w:rFonts w:ascii="Calibri" w:hAnsi="Calibri"/>
              </w:rPr>
            </w:pPr>
            <w:r w:rsidRPr="00921AA6">
              <w:rPr>
                <w:rFonts w:ascii="Calibri" w:hAnsi="Calibri"/>
              </w:rPr>
              <w:t>0.294</w:t>
            </w:r>
          </w:p>
        </w:tc>
        <w:tc>
          <w:tcPr>
            <w:tcW w:w="718" w:type="dxa"/>
            <w:tcBorders>
              <w:top w:val="nil"/>
              <w:left w:val="nil"/>
              <w:bottom w:val="nil"/>
              <w:right w:val="nil"/>
            </w:tcBorders>
            <w:shd w:val="clear" w:color="auto" w:fill="auto"/>
            <w:noWrap/>
            <w:vAlign w:val="bottom"/>
            <w:hideMark/>
          </w:tcPr>
          <w:p w14:paraId="1FA41059" w14:textId="77777777" w:rsidR="005C0BA7" w:rsidRPr="00921AA6" w:rsidRDefault="005C0BA7" w:rsidP="00FA15C0">
            <w:pPr>
              <w:spacing w:after="0" w:line="240" w:lineRule="auto"/>
              <w:jc w:val="right"/>
              <w:rPr>
                <w:rFonts w:ascii="Calibri" w:hAnsi="Calibri"/>
              </w:rPr>
            </w:pPr>
            <w:r w:rsidRPr="00921AA6">
              <w:rPr>
                <w:rFonts w:ascii="Calibri" w:hAnsi="Calibri"/>
              </w:rPr>
              <w:t>0.061</w:t>
            </w:r>
          </w:p>
        </w:tc>
        <w:tc>
          <w:tcPr>
            <w:tcW w:w="718" w:type="dxa"/>
            <w:tcBorders>
              <w:top w:val="nil"/>
              <w:left w:val="nil"/>
              <w:bottom w:val="nil"/>
              <w:right w:val="single" w:sz="4" w:space="0" w:color="auto"/>
            </w:tcBorders>
            <w:shd w:val="clear" w:color="auto" w:fill="auto"/>
            <w:noWrap/>
            <w:vAlign w:val="bottom"/>
            <w:hideMark/>
          </w:tcPr>
          <w:p w14:paraId="7413D8AE" w14:textId="77777777" w:rsidR="005C0BA7" w:rsidRPr="00921AA6" w:rsidRDefault="005C0BA7" w:rsidP="00FA15C0">
            <w:pPr>
              <w:spacing w:after="0" w:line="240" w:lineRule="auto"/>
              <w:jc w:val="right"/>
              <w:rPr>
                <w:rFonts w:ascii="Calibri" w:hAnsi="Calibri"/>
              </w:rPr>
            </w:pPr>
            <w:r w:rsidRPr="00921AA6">
              <w:rPr>
                <w:rFonts w:ascii="Calibri" w:hAnsi="Calibri"/>
              </w:rPr>
              <w:t>0.003</w:t>
            </w:r>
          </w:p>
        </w:tc>
      </w:tr>
      <w:tr w:rsidR="005C0BA7" w:rsidRPr="00921AA6" w14:paraId="7FF48FF3"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37892F1E" w14:textId="77777777" w:rsidR="005C0BA7" w:rsidRPr="00921AA6" w:rsidRDefault="005C0BA7"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Italy</w:t>
            </w:r>
          </w:p>
        </w:tc>
        <w:tc>
          <w:tcPr>
            <w:tcW w:w="607" w:type="dxa"/>
            <w:tcBorders>
              <w:top w:val="nil"/>
              <w:left w:val="single" w:sz="4" w:space="0" w:color="auto"/>
              <w:bottom w:val="nil"/>
              <w:right w:val="nil"/>
            </w:tcBorders>
            <w:shd w:val="clear" w:color="auto" w:fill="auto"/>
            <w:noWrap/>
            <w:vAlign w:val="bottom"/>
            <w:hideMark/>
          </w:tcPr>
          <w:p w14:paraId="24E16179" w14:textId="77777777" w:rsidR="005C0BA7" w:rsidRPr="00921AA6" w:rsidRDefault="005C0BA7" w:rsidP="00682F11">
            <w:pPr>
              <w:spacing w:after="0" w:line="240" w:lineRule="auto"/>
              <w:jc w:val="right"/>
              <w:rPr>
                <w:rFonts w:ascii="Calibri" w:hAnsi="Calibri"/>
              </w:rPr>
            </w:pPr>
            <w:r w:rsidRPr="00921AA6">
              <w:rPr>
                <w:rFonts w:ascii="Calibri" w:hAnsi="Calibri"/>
              </w:rPr>
              <w:t>43.7</w:t>
            </w:r>
          </w:p>
        </w:tc>
        <w:tc>
          <w:tcPr>
            <w:tcW w:w="718" w:type="dxa"/>
            <w:tcBorders>
              <w:top w:val="nil"/>
              <w:left w:val="nil"/>
              <w:bottom w:val="nil"/>
              <w:right w:val="nil"/>
            </w:tcBorders>
            <w:shd w:val="clear" w:color="auto" w:fill="auto"/>
            <w:noWrap/>
            <w:vAlign w:val="bottom"/>
            <w:hideMark/>
          </w:tcPr>
          <w:p w14:paraId="7565350C" w14:textId="77777777" w:rsidR="005C0BA7" w:rsidRPr="00921AA6" w:rsidRDefault="005C0BA7" w:rsidP="00FA15C0">
            <w:pPr>
              <w:spacing w:after="0" w:line="240" w:lineRule="auto"/>
              <w:jc w:val="right"/>
              <w:rPr>
                <w:rFonts w:ascii="Calibri" w:hAnsi="Calibri"/>
              </w:rPr>
            </w:pPr>
            <w:r w:rsidRPr="00921AA6">
              <w:rPr>
                <w:rFonts w:ascii="Calibri" w:hAnsi="Calibri"/>
              </w:rPr>
              <w:t>0.140</w:t>
            </w:r>
          </w:p>
        </w:tc>
        <w:tc>
          <w:tcPr>
            <w:tcW w:w="718" w:type="dxa"/>
            <w:tcBorders>
              <w:top w:val="nil"/>
              <w:left w:val="nil"/>
              <w:bottom w:val="nil"/>
              <w:right w:val="nil"/>
            </w:tcBorders>
            <w:shd w:val="clear" w:color="auto" w:fill="auto"/>
            <w:noWrap/>
            <w:vAlign w:val="bottom"/>
            <w:hideMark/>
          </w:tcPr>
          <w:p w14:paraId="46B1023F" w14:textId="77777777" w:rsidR="005C0BA7" w:rsidRPr="00921AA6" w:rsidRDefault="005C0BA7" w:rsidP="00FA15C0">
            <w:pPr>
              <w:spacing w:after="0" w:line="240" w:lineRule="auto"/>
              <w:jc w:val="right"/>
              <w:rPr>
                <w:rFonts w:ascii="Calibri" w:hAnsi="Calibri"/>
              </w:rPr>
            </w:pPr>
            <w:r w:rsidRPr="00921AA6">
              <w:rPr>
                <w:rFonts w:ascii="Calibri" w:hAnsi="Calibri"/>
              </w:rPr>
              <w:t>0.007</w:t>
            </w:r>
          </w:p>
        </w:tc>
        <w:tc>
          <w:tcPr>
            <w:tcW w:w="718" w:type="dxa"/>
            <w:tcBorders>
              <w:top w:val="nil"/>
              <w:left w:val="nil"/>
              <w:bottom w:val="nil"/>
              <w:right w:val="nil"/>
            </w:tcBorders>
            <w:shd w:val="clear" w:color="auto" w:fill="auto"/>
            <w:noWrap/>
            <w:vAlign w:val="bottom"/>
            <w:hideMark/>
          </w:tcPr>
          <w:p w14:paraId="0FB01284"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nil"/>
              <w:right w:val="single" w:sz="4" w:space="0" w:color="auto"/>
            </w:tcBorders>
            <w:shd w:val="clear" w:color="auto" w:fill="auto"/>
            <w:noWrap/>
            <w:vAlign w:val="bottom"/>
            <w:hideMark/>
          </w:tcPr>
          <w:p w14:paraId="70C30D72" w14:textId="77777777" w:rsidR="005C0BA7" w:rsidRPr="00921AA6" w:rsidRDefault="005C0BA7"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0.001</w:t>
            </w:r>
          </w:p>
        </w:tc>
        <w:tc>
          <w:tcPr>
            <w:tcW w:w="236" w:type="dxa"/>
            <w:tcBorders>
              <w:top w:val="nil"/>
              <w:left w:val="single" w:sz="4" w:space="0" w:color="auto"/>
              <w:bottom w:val="nil"/>
              <w:right w:val="nil"/>
            </w:tcBorders>
          </w:tcPr>
          <w:p w14:paraId="05E7B0CC"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2476489E" w14:textId="77777777" w:rsidR="005C0BA7" w:rsidRPr="00921AA6" w:rsidRDefault="005C0BA7" w:rsidP="00FA15C0">
            <w:pPr>
              <w:spacing w:after="0" w:line="240" w:lineRule="auto"/>
              <w:jc w:val="right"/>
              <w:rPr>
                <w:rFonts w:ascii="Calibri" w:hAnsi="Calibri"/>
              </w:rPr>
            </w:pPr>
            <w:r w:rsidRPr="00921AA6">
              <w:rPr>
                <w:rFonts w:ascii="Calibri" w:hAnsi="Calibri"/>
              </w:rPr>
              <w:t>46.7</w:t>
            </w:r>
          </w:p>
        </w:tc>
        <w:tc>
          <w:tcPr>
            <w:tcW w:w="718" w:type="dxa"/>
            <w:tcBorders>
              <w:top w:val="nil"/>
              <w:left w:val="nil"/>
              <w:bottom w:val="nil"/>
              <w:right w:val="nil"/>
            </w:tcBorders>
            <w:shd w:val="clear" w:color="auto" w:fill="auto"/>
            <w:noWrap/>
            <w:vAlign w:val="bottom"/>
            <w:hideMark/>
          </w:tcPr>
          <w:p w14:paraId="68CCAC50" w14:textId="77777777" w:rsidR="005C0BA7" w:rsidRPr="00921AA6" w:rsidRDefault="005C0BA7" w:rsidP="00FA15C0">
            <w:pPr>
              <w:spacing w:after="0" w:line="240" w:lineRule="auto"/>
              <w:jc w:val="right"/>
              <w:rPr>
                <w:rFonts w:ascii="Calibri" w:hAnsi="Calibri"/>
              </w:rPr>
            </w:pPr>
            <w:r w:rsidRPr="00921AA6">
              <w:rPr>
                <w:rFonts w:ascii="Calibri" w:hAnsi="Calibri"/>
              </w:rPr>
              <w:t>0.185</w:t>
            </w:r>
          </w:p>
        </w:tc>
        <w:tc>
          <w:tcPr>
            <w:tcW w:w="718" w:type="dxa"/>
            <w:tcBorders>
              <w:top w:val="nil"/>
              <w:left w:val="nil"/>
              <w:bottom w:val="nil"/>
              <w:right w:val="nil"/>
            </w:tcBorders>
            <w:shd w:val="clear" w:color="auto" w:fill="auto"/>
            <w:noWrap/>
            <w:vAlign w:val="bottom"/>
            <w:hideMark/>
          </w:tcPr>
          <w:p w14:paraId="0EFB6DE1" w14:textId="77777777" w:rsidR="005C0BA7" w:rsidRPr="00921AA6" w:rsidRDefault="005C0BA7" w:rsidP="00FA15C0">
            <w:pPr>
              <w:spacing w:after="0" w:line="240" w:lineRule="auto"/>
              <w:jc w:val="right"/>
              <w:rPr>
                <w:rFonts w:ascii="Calibri" w:hAnsi="Calibri"/>
              </w:rPr>
            </w:pPr>
            <w:r w:rsidRPr="00921AA6">
              <w:rPr>
                <w:rFonts w:ascii="Calibri" w:hAnsi="Calibri"/>
              </w:rPr>
              <w:t>0.021</w:t>
            </w:r>
          </w:p>
        </w:tc>
        <w:tc>
          <w:tcPr>
            <w:tcW w:w="718" w:type="dxa"/>
            <w:tcBorders>
              <w:top w:val="nil"/>
              <w:left w:val="nil"/>
              <w:bottom w:val="nil"/>
              <w:right w:val="single" w:sz="4" w:space="0" w:color="auto"/>
            </w:tcBorders>
            <w:shd w:val="clear" w:color="auto" w:fill="auto"/>
            <w:noWrap/>
            <w:vAlign w:val="bottom"/>
            <w:hideMark/>
          </w:tcPr>
          <w:p w14:paraId="5EB30B08" w14:textId="77777777" w:rsidR="005C0BA7" w:rsidRPr="00921AA6" w:rsidRDefault="005C0BA7" w:rsidP="00FA15C0">
            <w:pPr>
              <w:spacing w:after="0" w:line="240" w:lineRule="auto"/>
              <w:jc w:val="right"/>
              <w:rPr>
                <w:rFonts w:ascii="Calibri" w:hAnsi="Calibri"/>
              </w:rPr>
            </w:pPr>
            <w:r w:rsidRPr="00921AA6">
              <w:rPr>
                <w:rFonts w:ascii="Calibri" w:hAnsi="Calibri"/>
              </w:rPr>
              <w:t>0.001</w:t>
            </w:r>
          </w:p>
        </w:tc>
        <w:tc>
          <w:tcPr>
            <w:tcW w:w="236" w:type="dxa"/>
            <w:tcBorders>
              <w:top w:val="nil"/>
              <w:left w:val="single" w:sz="4" w:space="0" w:color="auto"/>
              <w:bottom w:val="nil"/>
              <w:right w:val="nil"/>
            </w:tcBorders>
          </w:tcPr>
          <w:p w14:paraId="15BB17E3"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45901B1C" w14:textId="77777777" w:rsidR="005C0BA7" w:rsidRPr="00921AA6" w:rsidRDefault="005C0BA7" w:rsidP="00FA15C0">
            <w:pPr>
              <w:spacing w:after="0" w:line="240" w:lineRule="auto"/>
              <w:jc w:val="right"/>
              <w:rPr>
                <w:rFonts w:ascii="Calibri" w:hAnsi="Calibri"/>
              </w:rPr>
            </w:pPr>
            <w:r w:rsidRPr="00921AA6">
              <w:rPr>
                <w:rFonts w:ascii="Calibri" w:hAnsi="Calibri"/>
              </w:rPr>
              <w:t>47.8</w:t>
            </w:r>
          </w:p>
        </w:tc>
        <w:tc>
          <w:tcPr>
            <w:tcW w:w="718" w:type="dxa"/>
            <w:tcBorders>
              <w:top w:val="nil"/>
              <w:left w:val="nil"/>
              <w:bottom w:val="nil"/>
              <w:right w:val="nil"/>
            </w:tcBorders>
            <w:shd w:val="clear" w:color="auto" w:fill="auto"/>
            <w:noWrap/>
            <w:vAlign w:val="bottom"/>
            <w:hideMark/>
          </w:tcPr>
          <w:p w14:paraId="446CCB20" w14:textId="77777777" w:rsidR="005C0BA7" w:rsidRPr="00921AA6" w:rsidRDefault="005C0BA7" w:rsidP="00FA15C0">
            <w:pPr>
              <w:spacing w:after="0" w:line="240" w:lineRule="auto"/>
              <w:jc w:val="right"/>
              <w:rPr>
                <w:rFonts w:ascii="Calibri" w:hAnsi="Calibri"/>
              </w:rPr>
            </w:pPr>
            <w:r w:rsidRPr="00921AA6">
              <w:rPr>
                <w:rFonts w:ascii="Calibri" w:hAnsi="Calibri"/>
              </w:rPr>
              <w:t>0.294</w:t>
            </w:r>
          </w:p>
        </w:tc>
        <w:tc>
          <w:tcPr>
            <w:tcW w:w="718" w:type="dxa"/>
            <w:tcBorders>
              <w:top w:val="nil"/>
              <w:left w:val="nil"/>
              <w:bottom w:val="nil"/>
              <w:right w:val="nil"/>
            </w:tcBorders>
            <w:shd w:val="clear" w:color="auto" w:fill="auto"/>
            <w:noWrap/>
            <w:vAlign w:val="bottom"/>
            <w:hideMark/>
          </w:tcPr>
          <w:p w14:paraId="1CB96F2E" w14:textId="77777777" w:rsidR="005C0BA7" w:rsidRPr="00921AA6" w:rsidRDefault="005C0BA7" w:rsidP="00FA15C0">
            <w:pPr>
              <w:spacing w:after="0" w:line="240" w:lineRule="auto"/>
              <w:jc w:val="right"/>
              <w:rPr>
                <w:rFonts w:ascii="Calibri" w:hAnsi="Calibri"/>
              </w:rPr>
            </w:pPr>
            <w:r w:rsidRPr="00921AA6">
              <w:rPr>
                <w:rFonts w:ascii="Calibri" w:hAnsi="Calibri"/>
              </w:rPr>
              <w:t>0.060</w:t>
            </w:r>
          </w:p>
        </w:tc>
        <w:tc>
          <w:tcPr>
            <w:tcW w:w="718" w:type="dxa"/>
            <w:tcBorders>
              <w:top w:val="nil"/>
              <w:left w:val="nil"/>
              <w:bottom w:val="nil"/>
              <w:right w:val="single" w:sz="4" w:space="0" w:color="auto"/>
            </w:tcBorders>
            <w:shd w:val="clear" w:color="auto" w:fill="auto"/>
            <w:noWrap/>
            <w:vAlign w:val="bottom"/>
            <w:hideMark/>
          </w:tcPr>
          <w:p w14:paraId="10EB0869" w14:textId="77777777" w:rsidR="005C0BA7" w:rsidRPr="00921AA6" w:rsidRDefault="005C0BA7" w:rsidP="00FA15C0">
            <w:pPr>
              <w:spacing w:after="0" w:line="240" w:lineRule="auto"/>
              <w:jc w:val="right"/>
              <w:rPr>
                <w:rFonts w:ascii="Calibri" w:hAnsi="Calibri"/>
              </w:rPr>
            </w:pPr>
            <w:r w:rsidRPr="00921AA6">
              <w:rPr>
                <w:rFonts w:ascii="Calibri" w:hAnsi="Calibri"/>
              </w:rPr>
              <w:t>0.004</w:t>
            </w:r>
          </w:p>
        </w:tc>
        <w:tc>
          <w:tcPr>
            <w:tcW w:w="236" w:type="dxa"/>
            <w:tcBorders>
              <w:top w:val="nil"/>
              <w:left w:val="single" w:sz="4" w:space="0" w:color="auto"/>
              <w:bottom w:val="nil"/>
              <w:right w:val="nil"/>
            </w:tcBorders>
          </w:tcPr>
          <w:p w14:paraId="23AE6FAD"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75FEF6EB" w14:textId="77777777" w:rsidR="005C0BA7" w:rsidRPr="00921AA6" w:rsidRDefault="005C0BA7" w:rsidP="00FA15C0">
            <w:pPr>
              <w:spacing w:after="0" w:line="240" w:lineRule="auto"/>
              <w:jc w:val="right"/>
              <w:rPr>
                <w:rFonts w:ascii="Calibri" w:hAnsi="Calibri"/>
              </w:rPr>
            </w:pPr>
            <w:r w:rsidRPr="00921AA6">
              <w:rPr>
                <w:rFonts w:ascii="Calibri" w:hAnsi="Calibri"/>
              </w:rPr>
              <w:t>44.4</w:t>
            </w:r>
          </w:p>
        </w:tc>
        <w:tc>
          <w:tcPr>
            <w:tcW w:w="718" w:type="dxa"/>
            <w:tcBorders>
              <w:top w:val="nil"/>
              <w:left w:val="nil"/>
              <w:bottom w:val="nil"/>
              <w:right w:val="nil"/>
            </w:tcBorders>
            <w:shd w:val="clear" w:color="auto" w:fill="auto"/>
            <w:noWrap/>
            <w:vAlign w:val="bottom"/>
            <w:hideMark/>
          </w:tcPr>
          <w:p w14:paraId="5153829E" w14:textId="77777777" w:rsidR="005C0BA7" w:rsidRPr="00921AA6" w:rsidRDefault="005C0BA7" w:rsidP="00FA15C0">
            <w:pPr>
              <w:spacing w:after="0" w:line="240" w:lineRule="auto"/>
              <w:jc w:val="right"/>
              <w:rPr>
                <w:rFonts w:ascii="Calibri" w:hAnsi="Calibri"/>
              </w:rPr>
            </w:pPr>
            <w:r w:rsidRPr="00921AA6">
              <w:rPr>
                <w:rFonts w:ascii="Calibri" w:hAnsi="Calibri"/>
              </w:rPr>
              <w:t>0.241</w:t>
            </w:r>
          </w:p>
        </w:tc>
        <w:tc>
          <w:tcPr>
            <w:tcW w:w="718" w:type="dxa"/>
            <w:tcBorders>
              <w:top w:val="nil"/>
              <w:left w:val="nil"/>
              <w:bottom w:val="nil"/>
              <w:right w:val="nil"/>
            </w:tcBorders>
            <w:shd w:val="clear" w:color="auto" w:fill="auto"/>
            <w:noWrap/>
            <w:vAlign w:val="bottom"/>
            <w:hideMark/>
          </w:tcPr>
          <w:p w14:paraId="0BC6BAF2" w14:textId="77777777" w:rsidR="005C0BA7" w:rsidRPr="00921AA6" w:rsidRDefault="005C0BA7" w:rsidP="00FA15C0">
            <w:pPr>
              <w:spacing w:after="0" w:line="240" w:lineRule="auto"/>
              <w:jc w:val="right"/>
              <w:rPr>
                <w:rFonts w:ascii="Calibri" w:hAnsi="Calibri"/>
              </w:rPr>
            </w:pPr>
            <w:r w:rsidRPr="00921AA6">
              <w:rPr>
                <w:rFonts w:ascii="Calibri" w:hAnsi="Calibri"/>
              </w:rPr>
              <w:t>0.041</w:t>
            </w:r>
          </w:p>
        </w:tc>
        <w:tc>
          <w:tcPr>
            <w:tcW w:w="718" w:type="dxa"/>
            <w:tcBorders>
              <w:top w:val="nil"/>
              <w:left w:val="nil"/>
              <w:bottom w:val="nil"/>
              <w:right w:val="single" w:sz="4" w:space="0" w:color="auto"/>
            </w:tcBorders>
            <w:shd w:val="clear" w:color="auto" w:fill="auto"/>
            <w:noWrap/>
            <w:vAlign w:val="bottom"/>
            <w:hideMark/>
          </w:tcPr>
          <w:p w14:paraId="61FE9DB2" w14:textId="77777777" w:rsidR="005C0BA7" w:rsidRPr="00921AA6" w:rsidRDefault="005C0BA7" w:rsidP="00FA15C0">
            <w:pPr>
              <w:spacing w:after="0" w:line="240" w:lineRule="auto"/>
              <w:jc w:val="right"/>
              <w:rPr>
                <w:rFonts w:ascii="Calibri" w:hAnsi="Calibri"/>
              </w:rPr>
            </w:pPr>
            <w:r w:rsidRPr="00921AA6">
              <w:rPr>
                <w:rFonts w:ascii="Calibri" w:hAnsi="Calibri"/>
              </w:rPr>
              <w:t>0.001</w:t>
            </w:r>
          </w:p>
        </w:tc>
      </w:tr>
      <w:tr w:rsidR="005C0BA7" w:rsidRPr="00921AA6" w14:paraId="12C9FF47"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644358C2" w14:textId="77777777" w:rsidR="005C0BA7" w:rsidRPr="00921AA6" w:rsidRDefault="005C0BA7"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Tonga</w:t>
            </w:r>
          </w:p>
        </w:tc>
        <w:tc>
          <w:tcPr>
            <w:tcW w:w="607" w:type="dxa"/>
            <w:tcBorders>
              <w:top w:val="nil"/>
              <w:left w:val="single" w:sz="4" w:space="0" w:color="auto"/>
              <w:bottom w:val="nil"/>
              <w:right w:val="nil"/>
            </w:tcBorders>
            <w:shd w:val="clear" w:color="auto" w:fill="auto"/>
            <w:noWrap/>
            <w:vAlign w:val="bottom"/>
            <w:hideMark/>
          </w:tcPr>
          <w:p w14:paraId="06B0F182" w14:textId="77777777" w:rsidR="005C0BA7" w:rsidRPr="00921AA6" w:rsidRDefault="005C0BA7" w:rsidP="00682F11">
            <w:pPr>
              <w:spacing w:after="0" w:line="240" w:lineRule="auto"/>
              <w:jc w:val="right"/>
              <w:rPr>
                <w:rFonts w:ascii="Calibri" w:hAnsi="Calibri"/>
              </w:rPr>
            </w:pPr>
            <w:r w:rsidRPr="00921AA6">
              <w:rPr>
                <w:rFonts w:ascii="Calibri" w:hAnsi="Calibri"/>
              </w:rPr>
              <w:t>42.9</w:t>
            </w:r>
          </w:p>
        </w:tc>
        <w:tc>
          <w:tcPr>
            <w:tcW w:w="718" w:type="dxa"/>
            <w:tcBorders>
              <w:top w:val="nil"/>
              <w:left w:val="nil"/>
              <w:bottom w:val="nil"/>
              <w:right w:val="nil"/>
            </w:tcBorders>
            <w:shd w:val="clear" w:color="auto" w:fill="auto"/>
            <w:noWrap/>
            <w:vAlign w:val="bottom"/>
            <w:hideMark/>
          </w:tcPr>
          <w:p w14:paraId="4D2DB256" w14:textId="77777777" w:rsidR="005C0BA7" w:rsidRPr="00921AA6" w:rsidRDefault="005C0BA7" w:rsidP="00FA15C0">
            <w:pPr>
              <w:spacing w:after="0" w:line="240" w:lineRule="auto"/>
              <w:jc w:val="right"/>
              <w:rPr>
                <w:rFonts w:ascii="Calibri" w:hAnsi="Calibri"/>
              </w:rPr>
            </w:pPr>
            <w:r w:rsidRPr="00921AA6">
              <w:rPr>
                <w:rFonts w:ascii="Calibri" w:hAnsi="Calibri"/>
              </w:rPr>
              <w:t>0.174</w:t>
            </w:r>
          </w:p>
        </w:tc>
        <w:tc>
          <w:tcPr>
            <w:tcW w:w="718" w:type="dxa"/>
            <w:tcBorders>
              <w:top w:val="nil"/>
              <w:left w:val="nil"/>
              <w:bottom w:val="nil"/>
              <w:right w:val="nil"/>
            </w:tcBorders>
            <w:shd w:val="clear" w:color="auto" w:fill="auto"/>
            <w:noWrap/>
            <w:vAlign w:val="bottom"/>
            <w:hideMark/>
          </w:tcPr>
          <w:p w14:paraId="6D1F6A3A" w14:textId="77777777" w:rsidR="005C0BA7" w:rsidRPr="00921AA6" w:rsidRDefault="005C0BA7" w:rsidP="00FA15C0">
            <w:pPr>
              <w:spacing w:after="0" w:line="240" w:lineRule="auto"/>
              <w:jc w:val="right"/>
              <w:rPr>
                <w:rFonts w:ascii="Calibri" w:hAnsi="Calibri"/>
              </w:rPr>
            </w:pPr>
            <w:r w:rsidRPr="00921AA6">
              <w:rPr>
                <w:rFonts w:ascii="Calibri" w:hAnsi="Calibri"/>
              </w:rPr>
              <w:t>0.022</w:t>
            </w:r>
          </w:p>
        </w:tc>
        <w:tc>
          <w:tcPr>
            <w:tcW w:w="718" w:type="dxa"/>
            <w:tcBorders>
              <w:top w:val="nil"/>
              <w:left w:val="nil"/>
              <w:bottom w:val="nil"/>
              <w:right w:val="nil"/>
            </w:tcBorders>
            <w:shd w:val="clear" w:color="auto" w:fill="auto"/>
            <w:noWrap/>
            <w:vAlign w:val="bottom"/>
            <w:hideMark/>
          </w:tcPr>
          <w:p w14:paraId="693B1CDE"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nil"/>
              <w:right w:val="single" w:sz="4" w:space="0" w:color="auto"/>
            </w:tcBorders>
            <w:shd w:val="clear" w:color="auto" w:fill="auto"/>
            <w:noWrap/>
            <w:vAlign w:val="bottom"/>
            <w:hideMark/>
          </w:tcPr>
          <w:p w14:paraId="1BCF5CC6" w14:textId="77777777" w:rsidR="005C0BA7" w:rsidRPr="00921AA6" w:rsidRDefault="005C0BA7"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0.001</w:t>
            </w:r>
          </w:p>
        </w:tc>
        <w:tc>
          <w:tcPr>
            <w:tcW w:w="236" w:type="dxa"/>
            <w:tcBorders>
              <w:top w:val="nil"/>
              <w:left w:val="single" w:sz="4" w:space="0" w:color="auto"/>
              <w:bottom w:val="nil"/>
              <w:right w:val="nil"/>
            </w:tcBorders>
          </w:tcPr>
          <w:p w14:paraId="7D26CF86"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54F43F57" w14:textId="77777777" w:rsidR="005C0BA7" w:rsidRPr="00921AA6" w:rsidRDefault="005C0BA7" w:rsidP="00FA15C0">
            <w:pPr>
              <w:spacing w:after="0" w:line="240" w:lineRule="auto"/>
              <w:jc w:val="right"/>
              <w:rPr>
                <w:rFonts w:ascii="Calibri" w:hAnsi="Calibri"/>
              </w:rPr>
            </w:pPr>
            <w:r w:rsidRPr="00921AA6">
              <w:rPr>
                <w:rFonts w:ascii="Calibri" w:hAnsi="Calibri"/>
              </w:rPr>
              <w:t>40.1</w:t>
            </w:r>
          </w:p>
        </w:tc>
        <w:tc>
          <w:tcPr>
            <w:tcW w:w="718" w:type="dxa"/>
            <w:tcBorders>
              <w:top w:val="nil"/>
              <w:left w:val="nil"/>
              <w:bottom w:val="nil"/>
              <w:right w:val="nil"/>
            </w:tcBorders>
            <w:shd w:val="clear" w:color="auto" w:fill="auto"/>
            <w:noWrap/>
            <w:vAlign w:val="bottom"/>
            <w:hideMark/>
          </w:tcPr>
          <w:p w14:paraId="392EC998" w14:textId="77777777" w:rsidR="005C0BA7" w:rsidRPr="00921AA6" w:rsidRDefault="005C0BA7" w:rsidP="00FA15C0">
            <w:pPr>
              <w:spacing w:after="0" w:line="240" w:lineRule="auto"/>
              <w:jc w:val="right"/>
              <w:rPr>
                <w:rFonts w:ascii="Calibri" w:hAnsi="Calibri"/>
              </w:rPr>
            </w:pPr>
            <w:r w:rsidRPr="00921AA6">
              <w:rPr>
                <w:rFonts w:ascii="Calibri" w:hAnsi="Calibri"/>
              </w:rPr>
              <w:t>0.133</w:t>
            </w:r>
          </w:p>
        </w:tc>
        <w:tc>
          <w:tcPr>
            <w:tcW w:w="718" w:type="dxa"/>
            <w:tcBorders>
              <w:top w:val="nil"/>
              <w:left w:val="nil"/>
              <w:bottom w:val="nil"/>
              <w:right w:val="nil"/>
            </w:tcBorders>
            <w:shd w:val="clear" w:color="auto" w:fill="auto"/>
            <w:noWrap/>
            <w:vAlign w:val="bottom"/>
            <w:hideMark/>
          </w:tcPr>
          <w:p w14:paraId="52F88FA7" w14:textId="77777777" w:rsidR="005C0BA7" w:rsidRPr="00921AA6" w:rsidRDefault="005C0BA7" w:rsidP="00FA15C0">
            <w:pPr>
              <w:spacing w:after="0" w:line="240" w:lineRule="auto"/>
              <w:jc w:val="right"/>
              <w:rPr>
                <w:rFonts w:ascii="Calibri" w:hAnsi="Calibri"/>
              </w:rPr>
            </w:pPr>
            <w:r w:rsidRPr="00921AA6">
              <w:rPr>
                <w:rFonts w:ascii="Calibri" w:hAnsi="Calibri"/>
              </w:rPr>
              <w:t>0.021</w:t>
            </w:r>
          </w:p>
        </w:tc>
        <w:tc>
          <w:tcPr>
            <w:tcW w:w="718" w:type="dxa"/>
            <w:tcBorders>
              <w:top w:val="nil"/>
              <w:left w:val="nil"/>
              <w:bottom w:val="nil"/>
              <w:right w:val="single" w:sz="4" w:space="0" w:color="auto"/>
            </w:tcBorders>
            <w:shd w:val="clear" w:color="auto" w:fill="auto"/>
            <w:noWrap/>
            <w:vAlign w:val="bottom"/>
            <w:hideMark/>
          </w:tcPr>
          <w:p w14:paraId="24ABE5CB"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nil"/>
              <w:right w:val="nil"/>
            </w:tcBorders>
          </w:tcPr>
          <w:p w14:paraId="719B5457"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6EFF8543" w14:textId="77777777" w:rsidR="005C0BA7" w:rsidRPr="00921AA6" w:rsidRDefault="005C0BA7" w:rsidP="00FA15C0">
            <w:pPr>
              <w:spacing w:after="0" w:line="240" w:lineRule="auto"/>
              <w:jc w:val="right"/>
              <w:rPr>
                <w:rFonts w:ascii="Calibri" w:hAnsi="Calibri"/>
              </w:rPr>
            </w:pPr>
            <w:r w:rsidRPr="00921AA6">
              <w:rPr>
                <w:rFonts w:ascii="Calibri" w:hAnsi="Calibri"/>
              </w:rPr>
              <w:t>41.3</w:t>
            </w:r>
          </w:p>
        </w:tc>
        <w:tc>
          <w:tcPr>
            <w:tcW w:w="718" w:type="dxa"/>
            <w:tcBorders>
              <w:top w:val="nil"/>
              <w:left w:val="nil"/>
              <w:bottom w:val="nil"/>
              <w:right w:val="nil"/>
            </w:tcBorders>
            <w:shd w:val="clear" w:color="auto" w:fill="auto"/>
            <w:noWrap/>
            <w:vAlign w:val="bottom"/>
            <w:hideMark/>
          </w:tcPr>
          <w:p w14:paraId="5BA85EB0" w14:textId="77777777" w:rsidR="005C0BA7" w:rsidRPr="00921AA6" w:rsidRDefault="005C0BA7" w:rsidP="00FA15C0">
            <w:pPr>
              <w:spacing w:after="0" w:line="240" w:lineRule="auto"/>
              <w:jc w:val="right"/>
              <w:rPr>
                <w:rFonts w:ascii="Calibri" w:hAnsi="Calibri"/>
              </w:rPr>
            </w:pPr>
            <w:r w:rsidRPr="00921AA6">
              <w:rPr>
                <w:rFonts w:ascii="Calibri" w:hAnsi="Calibri"/>
              </w:rPr>
              <w:t>0.154</w:t>
            </w:r>
          </w:p>
        </w:tc>
        <w:tc>
          <w:tcPr>
            <w:tcW w:w="718" w:type="dxa"/>
            <w:tcBorders>
              <w:top w:val="nil"/>
              <w:left w:val="nil"/>
              <w:bottom w:val="nil"/>
              <w:right w:val="nil"/>
            </w:tcBorders>
            <w:shd w:val="clear" w:color="auto" w:fill="auto"/>
            <w:noWrap/>
            <w:vAlign w:val="bottom"/>
            <w:hideMark/>
          </w:tcPr>
          <w:p w14:paraId="65456FCF" w14:textId="77777777" w:rsidR="005C0BA7" w:rsidRPr="00921AA6" w:rsidRDefault="005C0BA7" w:rsidP="00FA15C0">
            <w:pPr>
              <w:spacing w:after="0" w:line="240" w:lineRule="auto"/>
              <w:jc w:val="right"/>
              <w:rPr>
                <w:rFonts w:ascii="Calibri" w:hAnsi="Calibri"/>
              </w:rPr>
            </w:pPr>
            <w:r w:rsidRPr="00921AA6">
              <w:rPr>
                <w:rFonts w:ascii="Calibri" w:hAnsi="Calibri"/>
              </w:rPr>
              <w:t>0.041</w:t>
            </w:r>
          </w:p>
        </w:tc>
        <w:tc>
          <w:tcPr>
            <w:tcW w:w="718" w:type="dxa"/>
            <w:tcBorders>
              <w:top w:val="nil"/>
              <w:left w:val="nil"/>
              <w:bottom w:val="nil"/>
              <w:right w:val="single" w:sz="4" w:space="0" w:color="auto"/>
            </w:tcBorders>
            <w:shd w:val="clear" w:color="auto" w:fill="auto"/>
            <w:noWrap/>
            <w:vAlign w:val="bottom"/>
            <w:hideMark/>
          </w:tcPr>
          <w:p w14:paraId="33DF4B4A" w14:textId="77777777" w:rsidR="005C0BA7" w:rsidRPr="00921AA6" w:rsidRDefault="005C0BA7" w:rsidP="00FA15C0">
            <w:pPr>
              <w:spacing w:after="0" w:line="240" w:lineRule="auto"/>
              <w:jc w:val="right"/>
              <w:rPr>
                <w:rFonts w:ascii="Calibri" w:hAnsi="Calibri"/>
              </w:rPr>
            </w:pPr>
            <w:r w:rsidRPr="00921AA6">
              <w:rPr>
                <w:rFonts w:ascii="Calibri" w:hAnsi="Calibri"/>
              </w:rPr>
              <w:t>0.002</w:t>
            </w:r>
          </w:p>
        </w:tc>
        <w:tc>
          <w:tcPr>
            <w:tcW w:w="236" w:type="dxa"/>
            <w:tcBorders>
              <w:top w:val="nil"/>
              <w:left w:val="single" w:sz="4" w:space="0" w:color="auto"/>
              <w:bottom w:val="nil"/>
              <w:right w:val="nil"/>
            </w:tcBorders>
          </w:tcPr>
          <w:p w14:paraId="18582FB9"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0A2B9DE2" w14:textId="77777777" w:rsidR="005C0BA7" w:rsidRPr="00921AA6" w:rsidRDefault="005C0BA7" w:rsidP="00FA15C0">
            <w:pPr>
              <w:spacing w:after="0" w:line="240" w:lineRule="auto"/>
              <w:jc w:val="right"/>
              <w:rPr>
                <w:rFonts w:ascii="Calibri" w:hAnsi="Calibri"/>
              </w:rPr>
            </w:pPr>
            <w:r w:rsidRPr="00921AA6">
              <w:rPr>
                <w:rFonts w:ascii="Calibri" w:hAnsi="Calibri"/>
              </w:rPr>
              <w:t>44.6</w:t>
            </w:r>
          </w:p>
        </w:tc>
        <w:tc>
          <w:tcPr>
            <w:tcW w:w="718" w:type="dxa"/>
            <w:tcBorders>
              <w:top w:val="nil"/>
              <w:left w:val="nil"/>
              <w:bottom w:val="nil"/>
              <w:right w:val="nil"/>
            </w:tcBorders>
            <w:shd w:val="clear" w:color="auto" w:fill="auto"/>
            <w:noWrap/>
            <w:vAlign w:val="bottom"/>
            <w:hideMark/>
          </w:tcPr>
          <w:p w14:paraId="46549A21" w14:textId="77777777" w:rsidR="005C0BA7" w:rsidRPr="00921AA6" w:rsidRDefault="005C0BA7" w:rsidP="00FA15C0">
            <w:pPr>
              <w:spacing w:after="0" w:line="240" w:lineRule="auto"/>
              <w:jc w:val="right"/>
              <w:rPr>
                <w:rFonts w:ascii="Calibri" w:hAnsi="Calibri"/>
              </w:rPr>
            </w:pPr>
            <w:r w:rsidRPr="00921AA6">
              <w:rPr>
                <w:rFonts w:ascii="Calibri" w:hAnsi="Calibri"/>
              </w:rPr>
              <w:t>0.224</w:t>
            </w:r>
          </w:p>
        </w:tc>
        <w:tc>
          <w:tcPr>
            <w:tcW w:w="718" w:type="dxa"/>
            <w:tcBorders>
              <w:top w:val="nil"/>
              <w:left w:val="nil"/>
              <w:bottom w:val="nil"/>
              <w:right w:val="nil"/>
            </w:tcBorders>
            <w:shd w:val="clear" w:color="auto" w:fill="auto"/>
            <w:noWrap/>
            <w:vAlign w:val="bottom"/>
            <w:hideMark/>
          </w:tcPr>
          <w:p w14:paraId="36A9B237" w14:textId="77777777" w:rsidR="005C0BA7" w:rsidRPr="00921AA6" w:rsidRDefault="005C0BA7" w:rsidP="00FA15C0">
            <w:pPr>
              <w:spacing w:after="0" w:line="240" w:lineRule="auto"/>
              <w:jc w:val="right"/>
              <w:rPr>
                <w:rFonts w:ascii="Calibri" w:hAnsi="Calibri"/>
              </w:rPr>
            </w:pPr>
            <w:r w:rsidRPr="00921AA6">
              <w:rPr>
                <w:rFonts w:ascii="Calibri" w:hAnsi="Calibri"/>
              </w:rPr>
              <w:t>0.053</w:t>
            </w:r>
          </w:p>
        </w:tc>
        <w:tc>
          <w:tcPr>
            <w:tcW w:w="718" w:type="dxa"/>
            <w:tcBorders>
              <w:top w:val="nil"/>
              <w:left w:val="nil"/>
              <w:bottom w:val="nil"/>
              <w:right w:val="single" w:sz="4" w:space="0" w:color="auto"/>
            </w:tcBorders>
            <w:shd w:val="clear" w:color="auto" w:fill="auto"/>
            <w:noWrap/>
            <w:vAlign w:val="bottom"/>
            <w:hideMark/>
          </w:tcPr>
          <w:p w14:paraId="2726B3BC" w14:textId="77777777" w:rsidR="005C0BA7" w:rsidRPr="00921AA6" w:rsidRDefault="005C0BA7" w:rsidP="00FA15C0">
            <w:pPr>
              <w:spacing w:after="0" w:line="240" w:lineRule="auto"/>
              <w:jc w:val="right"/>
              <w:rPr>
                <w:rFonts w:ascii="Calibri" w:hAnsi="Calibri"/>
              </w:rPr>
            </w:pPr>
            <w:r w:rsidRPr="00921AA6">
              <w:rPr>
                <w:rFonts w:ascii="Calibri" w:hAnsi="Calibri"/>
              </w:rPr>
              <w:t>0.001</w:t>
            </w:r>
          </w:p>
        </w:tc>
      </w:tr>
      <w:tr w:rsidR="005C0BA7" w:rsidRPr="00921AA6" w14:paraId="7E2F5C7A"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6A53014F" w14:textId="77777777" w:rsidR="005C0BA7" w:rsidRPr="00921AA6" w:rsidRDefault="005C0BA7"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Fiji</w:t>
            </w:r>
          </w:p>
        </w:tc>
        <w:tc>
          <w:tcPr>
            <w:tcW w:w="607" w:type="dxa"/>
            <w:tcBorders>
              <w:top w:val="nil"/>
              <w:left w:val="single" w:sz="4" w:space="0" w:color="auto"/>
              <w:bottom w:val="nil"/>
              <w:right w:val="nil"/>
            </w:tcBorders>
            <w:shd w:val="clear" w:color="auto" w:fill="auto"/>
            <w:noWrap/>
            <w:vAlign w:val="bottom"/>
            <w:hideMark/>
          </w:tcPr>
          <w:p w14:paraId="0D662E96" w14:textId="77777777" w:rsidR="005C0BA7" w:rsidRPr="00921AA6" w:rsidRDefault="005C0BA7" w:rsidP="00682F11">
            <w:pPr>
              <w:spacing w:after="0" w:line="240" w:lineRule="auto"/>
              <w:jc w:val="right"/>
              <w:rPr>
                <w:rFonts w:ascii="Calibri" w:hAnsi="Calibri"/>
              </w:rPr>
            </w:pPr>
            <w:r w:rsidRPr="00921AA6">
              <w:rPr>
                <w:rFonts w:ascii="Calibri" w:hAnsi="Calibri"/>
              </w:rPr>
              <w:t>42.8</w:t>
            </w:r>
          </w:p>
        </w:tc>
        <w:tc>
          <w:tcPr>
            <w:tcW w:w="718" w:type="dxa"/>
            <w:tcBorders>
              <w:top w:val="nil"/>
              <w:left w:val="nil"/>
              <w:bottom w:val="nil"/>
              <w:right w:val="nil"/>
            </w:tcBorders>
            <w:shd w:val="clear" w:color="auto" w:fill="auto"/>
            <w:noWrap/>
            <w:vAlign w:val="bottom"/>
            <w:hideMark/>
          </w:tcPr>
          <w:p w14:paraId="2415DFC6" w14:textId="77777777" w:rsidR="005C0BA7" w:rsidRPr="00921AA6" w:rsidRDefault="005C0BA7" w:rsidP="00FA15C0">
            <w:pPr>
              <w:spacing w:after="0" w:line="240" w:lineRule="auto"/>
              <w:jc w:val="right"/>
              <w:rPr>
                <w:rFonts w:ascii="Calibri" w:hAnsi="Calibri"/>
              </w:rPr>
            </w:pPr>
            <w:r w:rsidRPr="00921AA6">
              <w:rPr>
                <w:rFonts w:ascii="Calibri" w:hAnsi="Calibri"/>
              </w:rPr>
              <w:t>0.013</w:t>
            </w:r>
          </w:p>
        </w:tc>
        <w:tc>
          <w:tcPr>
            <w:tcW w:w="718" w:type="dxa"/>
            <w:tcBorders>
              <w:top w:val="nil"/>
              <w:left w:val="nil"/>
              <w:bottom w:val="nil"/>
              <w:right w:val="nil"/>
            </w:tcBorders>
            <w:shd w:val="clear" w:color="auto" w:fill="auto"/>
            <w:noWrap/>
            <w:vAlign w:val="bottom"/>
            <w:hideMark/>
          </w:tcPr>
          <w:p w14:paraId="76367A01" w14:textId="77777777" w:rsidR="005C0BA7" w:rsidRPr="00921AA6" w:rsidRDefault="005C0BA7" w:rsidP="00FA15C0">
            <w:pPr>
              <w:spacing w:after="0" w:line="240" w:lineRule="auto"/>
              <w:jc w:val="right"/>
              <w:rPr>
                <w:rFonts w:ascii="Calibri" w:hAnsi="Calibri"/>
              </w:rPr>
            </w:pPr>
            <w:r w:rsidRPr="00921AA6">
              <w:rPr>
                <w:rFonts w:ascii="Calibri" w:hAnsi="Calibri"/>
              </w:rPr>
              <w:t>0.001</w:t>
            </w:r>
          </w:p>
        </w:tc>
        <w:tc>
          <w:tcPr>
            <w:tcW w:w="718" w:type="dxa"/>
            <w:tcBorders>
              <w:top w:val="nil"/>
              <w:left w:val="nil"/>
              <w:bottom w:val="nil"/>
              <w:right w:val="nil"/>
            </w:tcBorders>
            <w:shd w:val="clear" w:color="auto" w:fill="auto"/>
            <w:noWrap/>
            <w:vAlign w:val="bottom"/>
            <w:hideMark/>
          </w:tcPr>
          <w:p w14:paraId="22F378B8"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nil"/>
              <w:right w:val="single" w:sz="4" w:space="0" w:color="auto"/>
            </w:tcBorders>
            <w:shd w:val="clear" w:color="auto" w:fill="auto"/>
            <w:noWrap/>
            <w:vAlign w:val="bottom"/>
            <w:hideMark/>
          </w:tcPr>
          <w:p w14:paraId="716AE429" w14:textId="77777777" w:rsidR="005C0BA7" w:rsidRPr="00921AA6" w:rsidRDefault="005C0BA7"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0.001</w:t>
            </w:r>
          </w:p>
        </w:tc>
        <w:tc>
          <w:tcPr>
            <w:tcW w:w="236" w:type="dxa"/>
            <w:tcBorders>
              <w:top w:val="nil"/>
              <w:left w:val="single" w:sz="4" w:space="0" w:color="auto"/>
              <w:bottom w:val="nil"/>
              <w:right w:val="nil"/>
            </w:tcBorders>
          </w:tcPr>
          <w:p w14:paraId="2CBFF760"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5B81E8BA" w14:textId="77777777" w:rsidR="005C0BA7" w:rsidRPr="00921AA6" w:rsidRDefault="005C0BA7" w:rsidP="00FA15C0">
            <w:pPr>
              <w:spacing w:after="0" w:line="240" w:lineRule="auto"/>
              <w:jc w:val="right"/>
              <w:rPr>
                <w:rFonts w:ascii="Calibri" w:hAnsi="Calibri"/>
              </w:rPr>
            </w:pPr>
            <w:r w:rsidRPr="00921AA6">
              <w:rPr>
                <w:rFonts w:ascii="Calibri" w:hAnsi="Calibri"/>
              </w:rPr>
              <w:t>44.6</w:t>
            </w:r>
          </w:p>
        </w:tc>
        <w:tc>
          <w:tcPr>
            <w:tcW w:w="718" w:type="dxa"/>
            <w:tcBorders>
              <w:top w:val="nil"/>
              <w:left w:val="nil"/>
              <w:bottom w:val="nil"/>
              <w:right w:val="nil"/>
            </w:tcBorders>
            <w:shd w:val="clear" w:color="auto" w:fill="auto"/>
            <w:noWrap/>
            <w:vAlign w:val="bottom"/>
            <w:hideMark/>
          </w:tcPr>
          <w:p w14:paraId="21CA1305" w14:textId="77777777" w:rsidR="005C0BA7" w:rsidRPr="00921AA6" w:rsidRDefault="005C0BA7" w:rsidP="00FA15C0">
            <w:pPr>
              <w:spacing w:after="0" w:line="240" w:lineRule="auto"/>
              <w:jc w:val="right"/>
              <w:rPr>
                <w:rFonts w:ascii="Calibri" w:hAnsi="Calibri"/>
              </w:rPr>
            </w:pPr>
            <w:r w:rsidRPr="00921AA6">
              <w:rPr>
                <w:rFonts w:ascii="Calibri" w:hAnsi="Calibri"/>
              </w:rPr>
              <w:t>0.017</w:t>
            </w:r>
          </w:p>
        </w:tc>
        <w:tc>
          <w:tcPr>
            <w:tcW w:w="718" w:type="dxa"/>
            <w:tcBorders>
              <w:top w:val="nil"/>
              <w:left w:val="nil"/>
              <w:bottom w:val="nil"/>
              <w:right w:val="nil"/>
            </w:tcBorders>
            <w:shd w:val="clear" w:color="auto" w:fill="auto"/>
            <w:noWrap/>
            <w:vAlign w:val="bottom"/>
            <w:hideMark/>
          </w:tcPr>
          <w:p w14:paraId="60486C6C" w14:textId="77777777" w:rsidR="005C0BA7" w:rsidRPr="00921AA6" w:rsidRDefault="005C0BA7" w:rsidP="00FA15C0">
            <w:pPr>
              <w:spacing w:after="0" w:line="240" w:lineRule="auto"/>
              <w:jc w:val="right"/>
              <w:rPr>
                <w:rFonts w:ascii="Calibri" w:hAnsi="Calibri"/>
              </w:rPr>
            </w:pPr>
            <w:r w:rsidRPr="00921AA6">
              <w:rPr>
                <w:rFonts w:ascii="Calibri" w:hAnsi="Calibri"/>
              </w:rPr>
              <w:t>0.002</w:t>
            </w:r>
          </w:p>
        </w:tc>
        <w:tc>
          <w:tcPr>
            <w:tcW w:w="718" w:type="dxa"/>
            <w:tcBorders>
              <w:top w:val="nil"/>
              <w:left w:val="nil"/>
              <w:bottom w:val="nil"/>
              <w:right w:val="single" w:sz="4" w:space="0" w:color="auto"/>
            </w:tcBorders>
            <w:shd w:val="clear" w:color="auto" w:fill="auto"/>
            <w:noWrap/>
            <w:vAlign w:val="bottom"/>
            <w:hideMark/>
          </w:tcPr>
          <w:p w14:paraId="5574619F"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nil"/>
              <w:right w:val="nil"/>
            </w:tcBorders>
          </w:tcPr>
          <w:p w14:paraId="6CD1EA4C"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4C166822" w14:textId="77777777" w:rsidR="005C0BA7" w:rsidRPr="00921AA6" w:rsidRDefault="005C0BA7" w:rsidP="00FA15C0">
            <w:pPr>
              <w:spacing w:after="0" w:line="240" w:lineRule="auto"/>
              <w:jc w:val="right"/>
              <w:rPr>
                <w:rFonts w:ascii="Calibri" w:hAnsi="Calibri"/>
              </w:rPr>
            </w:pPr>
            <w:r w:rsidRPr="00921AA6">
              <w:rPr>
                <w:rFonts w:ascii="Calibri" w:hAnsi="Calibri"/>
              </w:rPr>
              <w:t>44.5</w:t>
            </w:r>
          </w:p>
        </w:tc>
        <w:tc>
          <w:tcPr>
            <w:tcW w:w="718" w:type="dxa"/>
            <w:tcBorders>
              <w:top w:val="nil"/>
              <w:left w:val="nil"/>
              <w:bottom w:val="nil"/>
              <w:right w:val="nil"/>
            </w:tcBorders>
            <w:shd w:val="clear" w:color="auto" w:fill="auto"/>
            <w:noWrap/>
            <w:vAlign w:val="bottom"/>
            <w:hideMark/>
          </w:tcPr>
          <w:p w14:paraId="12A5CA61" w14:textId="77777777" w:rsidR="005C0BA7" w:rsidRPr="00921AA6" w:rsidRDefault="005C0BA7" w:rsidP="00FA15C0">
            <w:pPr>
              <w:spacing w:after="0" w:line="240" w:lineRule="auto"/>
              <w:jc w:val="right"/>
              <w:rPr>
                <w:rFonts w:ascii="Calibri" w:hAnsi="Calibri"/>
              </w:rPr>
            </w:pPr>
            <w:r w:rsidRPr="00921AA6">
              <w:rPr>
                <w:rFonts w:ascii="Calibri" w:hAnsi="Calibri"/>
              </w:rPr>
              <w:t>0.059</w:t>
            </w:r>
          </w:p>
        </w:tc>
        <w:tc>
          <w:tcPr>
            <w:tcW w:w="718" w:type="dxa"/>
            <w:tcBorders>
              <w:top w:val="nil"/>
              <w:left w:val="nil"/>
              <w:bottom w:val="nil"/>
              <w:right w:val="nil"/>
            </w:tcBorders>
            <w:shd w:val="clear" w:color="auto" w:fill="auto"/>
            <w:noWrap/>
            <w:vAlign w:val="bottom"/>
            <w:hideMark/>
          </w:tcPr>
          <w:p w14:paraId="7D519F89" w14:textId="77777777" w:rsidR="005C0BA7" w:rsidRPr="00921AA6" w:rsidRDefault="005C0BA7" w:rsidP="00FA15C0">
            <w:pPr>
              <w:spacing w:after="0" w:line="240" w:lineRule="auto"/>
              <w:jc w:val="right"/>
              <w:rPr>
                <w:rFonts w:ascii="Calibri" w:hAnsi="Calibri"/>
              </w:rPr>
            </w:pPr>
            <w:r w:rsidRPr="00921AA6">
              <w:rPr>
                <w:rFonts w:ascii="Calibri" w:hAnsi="Calibri"/>
              </w:rPr>
              <w:t>0.012</w:t>
            </w:r>
          </w:p>
        </w:tc>
        <w:tc>
          <w:tcPr>
            <w:tcW w:w="718" w:type="dxa"/>
            <w:tcBorders>
              <w:top w:val="nil"/>
              <w:left w:val="nil"/>
              <w:bottom w:val="nil"/>
              <w:right w:val="single" w:sz="4" w:space="0" w:color="auto"/>
            </w:tcBorders>
            <w:shd w:val="clear" w:color="auto" w:fill="auto"/>
            <w:noWrap/>
            <w:vAlign w:val="bottom"/>
            <w:hideMark/>
          </w:tcPr>
          <w:p w14:paraId="3F6242BB" w14:textId="77777777" w:rsidR="005C0BA7" w:rsidRPr="00921AA6" w:rsidRDefault="005C0BA7" w:rsidP="00FA15C0">
            <w:pPr>
              <w:spacing w:after="0" w:line="240" w:lineRule="auto"/>
              <w:jc w:val="right"/>
              <w:rPr>
                <w:rFonts w:ascii="Calibri" w:hAnsi="Calibri"/>
              </w:rPr>
            </w:pPr>
            <w:r w:rsidRPr="00921AA6">
              <w:rPr>
                <w:rFonts w:ascii="Calibri" w:hAnsi="Calibri"/>
              </w:rPr>
              <w:t>0.001</w:t>
            </w:r>
          </w:p>
        </w:tc>
        <w:tc>
          <w:tcPr>
            <w:tcW w:w="236" w:type="dxa"/>
            <w:tcBorders>
              <w:top w:val="nil"/>
              <w:left w:val="single" w:sz="4" w:space="0" w:color="auto"/>
              <w:bottom w:val="nil"/>
              <w:right w:val="nil"/>
            </w:tcBorders>
          </w:tcPr>
          <w:p w14:paraId="37A6D26E"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15E39F47" w14:textId="77777777" w:rsidR="005C0BA7" w:rsidRPr="00921AA6" w:rsidRDefault="005C0BA7" w:rsidP="00FA15C0">
            <w:pPr>
              <w:spacing w:after="0" w:line="240" w:lineRule="auto"/>
              <w:jc w:val="right"/>
              <w:rPr>
                <w:rFonts w:ascii="Calibri" w:hAnsi="Calibri"/>
              </w:rPr>
            </w:pPr>
            <w:r w:rsidRPr="00921AA6">
              <w:rPr>
                <w:rFonts w:ascii="Calibri" w:hAnsi="Calibri"/>
              </w:rPr>
              <w:t>43.9</w:t>
            </w:r>
          </w:p>
        </w:tc>
        <w:tc>
          <w:tcPr>
            <w:tcW w:w="718" w:type="dxa"/>
            <w:tcBorders>
              <w:top w:val="nil"/>
              <w:left w:val="nil"/>
              <w:bottom w:val="nil"/>
              <w:right w:val="nil"/>
            </w:tcBorders>
            <w:shd w:val="clear" w:color="auto" w:fill="auto"/>
            <w:noWrap/>
            <w:vAlign w:val="bottom"/>
            <w:hideMark/>
          </w:tcPr>
          <w:p w14:paraId="58622E0C" w14:textId="77777777" w:rsidR="005C0BA7" w:rsidRPr="00921AA6" w:rsidRDefault="005C0BA7" w:rsidP="00FA15C0">
            <w:pPr>
              <w:spacing w:after="0" w:line="240" w:lineRule="auto"/>
              <w:jc w:val="right"/>
              <w:rPr>
                <w:rFonts w:ascii="Calibri" w:hAnsi="Calibri"/>
              </w:rPr>
            </w:pPr>
            <w:r w:rsidRPr="00921AA6">
              <w:rPr>
                <w:rFonts w:ascii="Calibri" w:hAnsi="Calibri"/>
              </w:rPr>
              <w:t>0.048</w:t>
            </w:r>
          </w:p>
        </w:tc>
        <w:tc>
          <w:tcPr>
            <w:tcW w:w="718" w:type="dxa"/>
            <w:tcBorders>
              <w:top w:val="nil"/>
              <w:left w:val="nil"/>
              <w:bottom w:val="nil"/>
              <w:right w:val="nil"/>
            </w:tcBorders>
            <w:shd w:val="clear" w:color="auto" w:fill="auto"/>
            <w:noWrap/>
            <w:vAlign w:val="bottom"/>
            <w:hideMark/>
          </w:tcPr>
          <w:p w14:paraId="498D7899" w14:textId="77777777" w:rsidR="005C0BA7" w:rsidRPr="00921AA6" w:rsidRDefault="005C0BA7" w:rsidP="00FA15C0">
            <w:pPr>
              <w:spacing w:after="0" w:line="240" w:lineRule="auto"/>
              <w:jc w:val="right"/>
              <w:rPr>
                <w:rFonts w:ascii="Calibri" w:hAnsi="Calibri"/>
              </w:rPr>
            </w:pPr>
            <w:r w:rsidRPr="00921AA6">
              <w:rPr>
                <w:rFonts w:ascii="Calibri" w:hAnsi="Calibri"/>
              </w:rPr>
              <w:t>0.010</w:t>
            </w:r>
          </w:p>
        </w:tc>
        <w:tc>
          <w:tcPr>
            <w:tcW w:w="718" w:type="dxa"/>
            <w:tcBorders>
              <w:top w:val="nil"/>
              <w:left w:val="nil"/>
              <w:bottom w:val="nil"/>
              <w:right w:val="single" w:sz="4" w:space="0" w:color="auto"/>
            </w:tcBorders>
            <w:shd w:val="clear" w:color="auto" w:fill="auto"/>
            <w:noWrap/>
            <w:vAlign w:val="bottom"/>
            <w:hideMark/>
          </w:tcPr>
          <w:p w14:paraId="5358512F"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r>
      <w:tr w:rsidR="005C0BA7" w:rsidRPr="00921AA6" w14:paraId="1D8AAD2E"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79FB9D71" w14:textId="77777777" w:rsidR="005C0BA7" w:rsidRPr="00921AA6" w:rsidRDefault="005C0BA7"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Japan</w:t>
            </w:r>
          </w:p>
        </w:tc>
        <w:tc>
          <w:tcPr>
            <w:tcW w:w="607" w:type="dxa"/>
            <w:tcBorders>
              <w:top w:val="nil"/>
              <w:left w:val="single" w:sz="4" w:space="0" w:color="auto"/>
              <w:bottom w:val="nil"/>
              <w:right w:val="nil"/>
            </w:tcBorders>
            <w:shd w:val="clear" w:color="auto" w:fill="auto"/>
            <w:noWrap/>
            <w:vAlign w:val="bottom"/>
            <w:hideMark/>
          </w:tcPr>
          <w:p w14:paraId="44D3F242" w14:textId="77777777" w:rsidR="005C0BA7" w:rsidRPr="00921AA6" w:rsidRDefault="005C0BA7" w:rsidP="00682F11">
            <w:pPr>
              <w:spacing w:after="0" w:line="240" w:lineRule="auto"/>
              <w:jc w:val="right"/>
              <w:rPr>
                <w:rFonts w:ascii="Calibri" w:hAnsi="Calibri"/>
              </w:rPr>
            </w:pPr>
            <w:r w:rsidRPr="00921AA6">
              <w:rPr>
                <w:rFonts w:ascii="Calibri" w:hAnsi="Calibri"/>
              </w:rPr>
              <w:t>34.4</w:t>
            </w:r>
          </w:p>
        </w:tc>
        <w:tc>
          <w:tcPr>
            <w:tcW w:w="718" w:type="dxa"/>
            <w:tcBorders>
              <w:top w:val="nil"/>
              <w:left w:val="nil"/>
              <w:bottom w:val="nil"/>
              <w:right w:val="nil"/>
            </w:tcBorders>
            <w:shd w:val="clear" w:color="auto" w:fill="auto"/>
            <w:noWrap/>
            <w:vAlign w:val="bottom"/>
            <w:hideMark/>
          </w:tcPr>
          <w:p w14:paraId="1201B1B6" w14:textId="77777777" w:rsidR="005C0BA7" w:rsidRPr="00921AA6" w:rsidRDefault="005C0BA7" w:rsidP="00FA15C0">
            <w:pPr>
              <w:spacing w:after="0" w:line="240" w:lineRule="auto"/>
              <w:jc w:val="right"/>
              <w:rPr>
                <w:rFonts w:ascii="Calibri" w:hAnsi="Calibri"/>
              </w:rPr>
            </w:pPr>
            <w:r w:rsidRPr="00921AA6">
              <w:rPr>
                <w:rFonts w:ascii="Calibri" w:hAnsi="Calibri"/>
              </w:rPr>
              <w:t>0.077</w:t>
            </w:r>
          </w:p>
        </w:tc>
        <w:tc>
          <w:tcPr>
            <w:tcW w:w="718" w:type="dxa"/>
            <w:tcBorders>
              <w:top w:val="nil"/>
              <w:left w:val="nil"/>
              <w:bottom w:val="nil"/>
              <w:right w:val="nil"/>
            </w:tcBorders>
            <w:shd w:val="clear" w:color="auto" w:fill="auto"/>
            <w:noWrap/>
            <w:vAlign w:val="bottom"/>
            <w:hideMark/>
          </w:tcPr>
          <w:p w14:paraId="660B3D86" w14:textId="77777777" w:rsidR="005C0BA7" w:rsidRPr="00921AA6" w:rsidRDefault="005C0BA7" w:rsidP="00FA15C0">
            <w:pPr>
              <w:spacing w:after="0" w:line="240" w:lineRule="auto"/>
              <w:jc w:val="right"/>
              <w:rPr>
                <w:rFonts w:ascii="Calibri" w:hAnsi="Calibri"/>
              </w:rPr>
            </w:pPr>
            <w:r w:rsidRPr="00921AA6">
              <w:rPr>
                <w:rFonts w:ascii="Calibri" w:hAnsi="Calibri"/>
              </w:rPr>
              <w:t>0.002</w:t>
            </w:r>
          </w:p>
        </w:tc>
        <w:tc>
          <w:tcPr>
            <w:tcW w:w="718" w:type="dxa"/>
            <w:tcBorders>
              <w:top w:val="nil"/>
              <w:left w:val="nil"/>
              <w:bottom w:val="nil"/>
              <w:right w:val="nil"/>
            </w:tcBorders>
            <w:shd w:val="clear" w:color="auto" w:fill="auto"/>
            <w:noWrap/>
            <w:vAlign w:val="bottom"/>
            <w:hideMark/>
          </w:tcPr>
          <w:p w14:paraId="5844368A"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nil"/>
              <w:right w:val="single" w:sz="4" w:space="0" w:color="auto"/>
            </w:tcBorders>
            <w:shd w:val="clear" w:color="auto" w:fill="auto"/>
            <w:noWrap/>
            <w:vAlign w:val="bottom"/>
            <w:hideMark/>
          </w:tcPr>
          <w:p w14:paraId="4BED2572" w14:textId="77777777" w:rsidR="005C0BA7" w:rsidRPr="00921AA6" w:rsidRDefault="005C0BA7"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nil"/>
              <w:right w:val="nil"/>
            </w:tcBorders>
          </w:tcPr>
          <w:p w14:paraId="63C27408"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35EA4D25" w14:textId="77777777" w:rsidR="005C0BA7" w:rsidRPr="00921AA6" w:rsidRDefault="005C0BA7" w:rsidP="00FA15C0">
            <w:pPr>
              <w:spacing w:after="0" w:line="240" w:lineRule="auto"/>
              <w:jc w:val="right"/>
              <w:rPr>
                <w:rFonts w:ascii="Calibri" w:hAnsi="Calibri"/>
              </w:rPr>
            </w:pPr>
            <w:r w:rsidRPr="00921AA6">
              <w:rPr>
                <w:rFonts w:ascii="Calibri" w:hAnsi="Calibri"/>
              </w:rPr>
              <w:t>31.6</w:t>
            </w:r>
          </w:p>
        </w:tc>
        <w:tc>
          <w:tcPr>
            <w:tcW w:w="718" w:type="dxa"/>
            <w:tcBorders>
              <w:top w:val="nil"/>
              <w:left w:val="nil"/>
              <w:bottom w:val="nil"/>
              <w:right w:val="nil"/>
            </w:tcBorders>
            <w:shd w:val="clear" w:color="auto" w:fill="auto"/>
            <w:noWrap/>
            <w:vAlign w:val="bottom"/>
            <w:hideMark/>
          </w:tcPr>
          <w:p w14:paraId="789E500A" w14:textId="77777777" w:rsidR="005C0BA7" w:rsidRPr="00921AA6" w:rsidRDefault="005C0BA7" w:rsidP="00FA15C0">
            <w:pPr>
              <w:spacing w:after="0" w:line="240" w:lineRule="auto"/>
              <w:jc w:val="right"/>
              <w:rPr>
                <w:rFonts w:ascii="Calibri" w:hAnsi="Calibri"/>
              </w:rPr>
            </w:pPr>
            <w:r w:rsidRPr="00921AA6">
              <w:rPr>
                <w:rFonts w:ascii="Calibri" w:hAnsi="Calibri"/>
              </w:rPr>
              <w:t>0.056</w:t>
            </w:r>
          </w:p>
        </w:tc>
        <w:tc>
          <w:tcPr>
            <w:tcW w:w="718" w:type="dxa"/>
            <w:tcBorders>
              <w:top w:val="nil"/>
              <w:left w:val="nil"/>
              <w:bottom w:val="nil"/>
              <w:right w:val="nil"/>
            </w:tcBorders>
            <w:shd w:val="clear" w:color="auto" w:fill="auto"/>
            <w:noWrap/>
            <w:vAlign w:val="bottom"/>
            <w:hideMark/>
          </w:tcPr>
          <w:p w14:paraId="6C719A66" w14:textId="77777777" w:rsidR="005C0BA7" w:rsidRPr="00921AA6" w:rsidRDefault="005C0BA7" w:rsidP="00FA15C0">
            <w:pPr>
              <w:spacing w:after="0" w:line="240" w:lineRule="auto"/>
              <w:jc w:val="right"/>
              <w:rPr>
                <w:rFonts w:ascii="Calibri" w:hAnsi="Calibri"/>
              </w:rPr>
            </w:pPr>
            <w:r w:rsidRPr="00921AA6">
              <w:rPr>
                <w:rFonts w:ascii="Calibri" w:hAnsi="Calibri"/>
              </w:rPr>
              <w:t>0.002</w:t>
            </w:r>
          </w:p>
        </w:tc>
        <w:tc>
          <w:tcPr>
            <w:tcW w:w="718" w:type="dxa"/>
            <w:tcBorders>
              <w:top w:val="nil"/>
              <w:left w:val="nil"/>
              <w:bottom w:val="nil"/>
              <w:right w:val="single" w:sz="4" w:space="0" w:color="auto"/>
            </w:tcBorders>
            <w:shd w:val="clear" w:color="auto" w:fill="auto"/>
            <w:noWrap/>
            <w:vAlign w:val="bottom"/>
            <w:hideMark/>
          </w:tcPr>
          <w:p w14:paraId="5D3D242D"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nil"/>
              <w:right w:val="nil"/>
            </w:tcBorders>
          </w:tcPr>
          <w:p w14:paraId="0DA1CC8F"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1331473E" w14:textId="77777777" w:rsidR="005C0BA7" w:rsidRPr="00921AA6" w:rsidRDefault="005C0BA7" w:rsidP="00FA15C0">
            <w:pPr>
              <w:spacing w:after="0" w:line="240" w:lineRule="auto"/>
              <w:jc w:val="right"/>
              <w:rPr>
                <w:rFonts w:ascii="Calibri" w:hAnsi="Calibri"/>
              </w:rPr>
            </w:pPr>
            <w:r w:rsidRPr="00921AA6">
              <w:rPr>
                <w:rFonts w:ascii="Calibri" w:hAnsi="Calibri"/>
              </w:rPr>
              <w:t>34.9</w:t>
            </w:r>
          </w:p>
        </w:tc>
        <w:tc>
          <w:tcPr>
            <w:tcW w:w="718" w:type="dxa"/>
            <w:tcBorders>
              <w:top w:val="nil"/>
              <w:left w:val="nil"/>
              <w:bottom w:val="nil"/>
              <w:right w:val="nil"/>
            </w:tcBorders>
            <w:shd w:val="clear" w:color="auto" w:fill="auto"/>
            <w:noWrap/>
            <w:vAlign w:val="bottom"/>
            <w:hideMark/>
          </w:tcPr>
          <w:p w14:paraId="6486DF53" w14:textId="77777777" w:rsidR="005C0BA7" w:rsidRPr="00921AA6" w:rsidRDefault="005C0BA7" w:rsidP="00FA15C0">
            <w:pPr>
              <w:spacing w:after="0" w:line="240" w:lineRule="auto"/>
              <w:jc w:val="right"/>
              <w:rPr>
                <w:rFonts w:ascii="Calibri" w:hAnsi="Calibri"/>
              </w:rPr>
            </w:pPr>
            <w:r w:rsidRPr="00921AA6">
              <w:rPr>
                <w:rFonts w:ascii="Calibri" w:hAnsi="Calibri"/>
              </w:rPr>
              <w:t>0.098</w:t>
            </w:r>
          </w:p>
        </w:tc>
        <w:tc>
          <w:tcPr>
            <w:tcW w:w="718" w:type="dxa"/>
            <w:tcBorders>
              <w:top w:val="nil"/>
              <w:left w:val="nil"/>
              <w:bottom w:val="nil"/>
              <w:right w:val="nil"/>
            </w:tcBorders>
            <w:shd w:val="clear" w:color="auto" w:fill="auto"/>
            <w:noWrap/>
            <w:vAlign w:val="bottom"/>
            <w:hideMark/>
          </w:tcPr>
          <w:p w14:paraId="25327022" w14:textId="77777777" w:rsidR="005C0BA7" w:rsidRPr="00921AA6" w:rsidRDefault="005C0BA7" w:rsidP="00FA15C0">
            <w:pPr>
              <w:spacing w:after="0" w:line="240" w:lineRule="auto"/>
              <w:jc w:val="right"/>
              <w:rPr>
                <w:rFonts w:ascii="Calibri" w:hAnsi="Calibri"/>
              </w:rPr>
            </w:pPr>
            <w:r w:rsidRPr="00921AA6">
              <w:rPr>
                <w:rFonts w:ascii="Calibri" w:hAnsi="Calibri"/>
              </w:rPr>
              <w:t>0.009</w:t>
            </w:r>
          </w:p>
        </w:tc>
        <w:tc>
          <w:tcPr>
            <w:tcW w:w="718" w:type="dxa"/>
            <w:tcBorders>
              <w:top w:val="nil"/>
              <w:left w:val="nil"/>
              <w:bottom w:val="nil"/>
              <w:right w:val="single" w:sz="4" w:space="0" w:color="auto"/>
            </w:tcBorders>
            <w:shd w:val="clear" w:color="auto" w:fill="auto"/>
            <w:noWrap/>
            <w:vAlign w:val="bottom"/>
            <w:hideMark/>
          </w:tcPr>
          <w:p w14:paraId="1B04A14B" w14:textId="77777777" w:rsidR="005C0BA7" w:rsidRPr="00921AA6" w:rsidRDefault="005C0BA7" w:rsidP="00FA15C0">
            <w:pPr>
              <w:spacing w:after="0" w:line="240" w:lineRule="auto"/>
              <w:jc w:val="right"/>
              <w:rPr>
                <w:rFonts w:ascii="Calibri" w:hAnsi="Calibri"/>
              </w:rPr>
            </w:pPr>
            <w:r w:rsidRPr="00921AA6">
              <w:rPr>
                <w:rFonts w:ascii="Calibri" w:hAnsi="Calibri"/>
              </w:rPr>
              <w:t>0</w:t>
            </w:r>
          </w:p>
        </w:tc>
        <w:tc>
          <w:tcPr>
            <w:tcW w:w="236" w:type="dxa"/>
            <w:tcBorders>
              <w:top w:val="nil"/>
              <w:left w:val="single" w:sz="4" w:space="0" w:color="auto"/>
              <w:bottom w:val="nil"/>
              <w:right w:val="nil"/>
            </w:tcBorders>
          </w:tcPr>
          <w:p w14:paraId="1BAC8507"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44781BA9" w14:textId="77777777" w:rsidR="005C0BA7" w:rsidRPr="00921AA6" w:rsidRDefault="005C0BA7" w:rsidP="00FA15C0">
            <w:pPr>
              <w:spacing w:after="0" w:line="240" w:lineRule="auto"/>
              <w:jc w:val="right"/>
              <w:rPr>
                <w:rFonts w:ascii="Calibri" w:hAnsi="Calibri"/>
              </w:rPr>
            </w:pPr>
            <w:r w:rsidRPr="00921AA6">
              <w:rPr>
                <w:rFonts w:ascii="Calibri" w:hAnsi="Calibri"/>
              </w:rPr>
              <w:t>36.6</w:t>
            </w:r>
          </w:p>
        </w:tc>
        <w:tc>
          <w:tcPr>
            <w:tcW w:w="718" w:type="dxa"/>
            <w:tcBorders>
              <w:top w:val="nil"/>
              <w:left w:val="nil"/>
              <w:bottom w:val="nil"/>
              <w:right w:val="nil"/>
            </w:tcBorders>
            <w:shd w:val="clear" w:color="auto" w:fill="auto"/>
            <w:noWrap/>
            <w:vAlign w:val="bottom"/>
            <w:hideMark/>
          </w:tcPr>
          <w:p w14:paraId="4EC9EC20" w14:textId="77777777" w:rsidR="005C0BA7" w:rsidRPr="00921AA6" w:rsidRDefault="005C0BA7" w:rsidP="00FA15C0">
            <w:pPr>
              <w:spacing w:after="0" w:line="240" w:lineRule="auto"/>
              <w:jc w:val="right"/>
              <w:rPr>
                <w:rFonts w:ascii="Calibri" w:hAnsi="Calibri"/>
              </w:rPr>
            </w:pPr>
            <w:r w:rsidRPr="00921AA6">
              <w:rPr>
                <w:rFonts w:ascii="Calibri" w:hAnsi="Calibri"/>
              </w:rPr>
              <w:t>0.127</w:t>
            </w:r>
          </w:p>
        </w:tc>
        <w:tc>
          <w:tcPr>
            <w:tcW w:w="718" w:type="dxa"/>
            <w:tcBorders>
              <w:top w:val="nil"/>
              <w:left w:val="nil"/>
              <w:bottom w:val="nil"/>
              <w:right w:val="nil"/>
            </w:tcBorders>
            <w:shd w:val="clear" w:color="auto" w:fill="auto"/>
            <w:noWrap/>
            <w:vAlign w:val="bottom"/>
            <w:hideMark/>
          </w:tcPr>
          <w:p w14:paraId="33745746" w14:textId="77777777" w:rsidR="005C0BA7" w:rsidRPr="00921AA6" w:rsidRDefault="005C0BA7" w:rsidP="00FA15C0">
            <w:pPr>
              <w:spacing w:after="0" w:line="240" w:lineRule="auto"/>
              <w:jc w:val="right"/>
              <w:rPr>
                <w:rFonts w:ascii="Calibri" w:hAnsi="Calibri"/>
              </w:rPr>
            </w:pPr>
            <w:r w:rsidRPr="00921AA6">
              <w:rPr>
                <w:rFonts w:ascii="Calibri" w:hAnsi="Calibri"/>
              </w:rPr>
              <w:t>0.011</w:t>
            </w:r>
          </w:p>
        </w:tc>
        <w:tc>
          <w:tcPr>
            <w:tcW w:w="718" w:type="dxa"/>
            <w:tcBorders>
              <w:top w:val="nil"/>
              <w:left w:val="nil"/>
              <w:bottom w:val="nil"/>
              <w:right w:val="single" w:sz="4" w:space="0" w:color="auto"/>
            </w:tcBorders>
            <w:shd w:val="clear" w:color="auto" w:fill="auto"/>
            <w:noWrap/>
            <w:vAlign w:val="bottom"/>
            <w:hideMark/>
          </w:tcPr>
          <w:p w14:paraId="1144F57E"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r>
      <w:tr w:rsidR="005C0BA7" w:rsidRPr="00921AA6" w14:paraId="66791584"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6C227F59" w14:textId="77777777" w:rsidR="005C0BA7" w:rsidRPr="00921AA6" w:rsidRDefault="005C0BA7"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Canada</w:t>
            </w:r>
          </w:p>
        </w:tc>
        <w:tc>
          <w:tcPr>
            <w:tcW w:w="607" w:type="dxa"/>
            <w:tcBorders>
              <w:top w:val="nil"/>
              <w:left w:val="single" w:sz="4" w:space="0" w:color="auto"/>
              <w:bottom w:val="nil"/>
              <w:right w:val="nil"/>
            </w:tcBorders>
            <w:shd w:val="clear" w:color="auto" w:fill="auto"/>
            <w:noWrap/>
            <w:vAlign w:val="bottom"/>
            <w:hideMark/>
          </w:tcPr>
          <w:p w14:paraId="027C57AC" w14:textId="77777777" w:rsidR="005C0BA7" w:rsidRPr="00921AA6" w:rsidRDefault="005C0BA7" w:rsidP="00682F11">
            <w:pPr>
              <w:spacing w:after="0" w:line="240" w:lineRule="auto"/>
              <w:jc w:val="right"/>
              <w:rPr>
                <w:rFonts w:ascii="Calibri" w:hAnsi="Calibri"/>
              </w:rPr>
            </w:pPr>
            <w:r w:rsidRPr="00921AA6">
              <w:rPr>
                <w:rFonts w:ascii="Calibri" w:hAnsi="Calibri"/>
              </w:rPr>
              <w:t>28.8</w:t>
            </w:r>
          </w:p>
        </w:tc>
        <w:tc>
          <w:tcPr>
            <w:tcW w:w="718" w:type="dxa"/>
            <w:tcBorders>
              <w:top w:val="nil"/>
              <w:left w:val="nil"/>
              <w:bottom w:val="nil"/>
              <w:right w:val="nil"/>
            </w:tcBorders>
            <w:shd w:val="clear" w:color="auto" w:fill="auto"/>
            <w:noWrap/>
            <w:vAlign w:val="bottom"/>
            <w:hideMark/>
          </w:tcPr>
          <w:p w14:paraId="773C08F8" w14:textId="77777777" w:rsidR="005C0BA7" w:rsidRPr="00921AA6" w:rsidRDefault="005C0BA7" w:rsidP="00FA15C0">
            <w:pPr>
              <w:spacing w:after="0" w:line="240" w:lineRule="auto"/>
              <w:jc w:val="right"/>
              <w:rPr>
                <w:rFonts w:ascii="Calibri" w:hAnsi="Calibri"/>
              </w:rPr>
            </w:pPr>
            <w:r w:rsidRPr="00921AA6">
              <w:rPr>
                <w:rFonts w:ascii="Calibri" w:hAnsi="Calibri"/>
              </w:rPr>
              <w:t>0.018</w:t>
            </w:r>
          </w:p>
        </w:tc>
        <w:tc>
          <w:tcPr>
            <w:tcW w:w="718" w:type="dxa"/>
            <w:tcBorders>
              <w:top w:val="nil"/>
              <w:left w:val="nil"/>
              <w:bottom w:val="nil"/>
              <w:right w:val="nil"/>
            </w:tcBorders>
            <w:shd w:val="clear" w:color="auto" w:fill="auto"/>
            <w:noWrap/>
            <w:vAlign w:val="bottom"/>
            <w:hideMark/>
          </w:tcPr>
          <w:p w14:paraId="553107BC" w14:textId="77777777" w:rsidR="005C0BA7" w:rsidRPr="00921AA6" w:rsidRDefault="005C0BA7" w:rsidP="00FA15C0">
            <w:pPr>
              <w:spacing w:after="0" w:line="240" w:lineRule="auto"/>
              <w:jc w:val="right"/>
              <w:rPr>
                <w:rFonts w:ascii="Calibri" w:hAnsi="Calibri"/>
              </w:rPr>
            </w:pPr>
            <w:r w:rsidRPr="00921AA6">
              <w:rPr>
                <w:rFonts w:ascii="Calibri" w:hAnsi="Calibri"/>
              </w:rPr>
              <w:t>0</w:t>
            </w:r>
          </w:p>
        </w:tc>
        <w:tc>
          <w:tcPr>
            <w:tcW w:w="718" w:type="dxa"/>
            <w:tcBorders>
              <w:top w:val="nil"/>
              <w:left w:val="nil"/>
              <w:bottom w:val="nil"/>
              <w:right w:val="nil"/>
            </w:tcBorders>
            <w:shd w:val="clear" w:color="auto" w:fill="auto"/>
            <w:noWrap/>
            <w:vAlign w:val="bottom"/>
            <w:hideMark/>
          </w:tcPr>
          <w:p w14:paraId="55028898"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nil"/>
              <w:right w:val="single" w:sz="4" w:space="0" w:color="auto"/>
            </w:tcBorders>
            <w:shd w:val="clear" w:color="auto" w:fill="auto"/>
            <w:noWrap/>
            <w:vAlign w:val="bottom"/>
            <w:hideMark/>
          </w:tcPr>
          <w:p w14:paraId="5D3F0C21" w14:textId="77777777" w:rsidR="005C0BA7" w:rsidRPr="00921AA6" w:rsidRDefault="005C0BA7"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nil"/>
              <w:right w:val="nil"/>
            </w:tcBorders>
          </w:tcPr>
          <w:p w14:paraId="56C130D1"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4C7AB22B" w14:textId="77777777" w:rsidR="005C0BA7" w:rsidRPr="00921AA6" w:rsidRDefault="005C0BA7" w:rsidP="00FA15C0">
            <w:pPr>
              <w:spacing w:after="0" w:line="240" w:lineRule="auto"/>
              <w:jc w:val="right"/>
              <w:rPr>
                <w:rFonts w:ascii="Calibri" w:hAnsi="Calibri"/>
              </w:rPr>
            </w:pPr>
            <w:r w:rsidRPr="00921AA6">
              <w:rPr>
                <w:rFonts w:ascii="Calibri" w:hAnsi="Calibri"/>
              </w:rPr>
              <w:t>29.9</w:t>
            </w:r>
          </w:p>
        </w:tc>
        <w:tc>
          <w:tcPr>
            <w:tcW w:w="718" w:type="dxa"/>
            <w:tcBorders>
              <w:top w:val="nil"/>
              <w:left w:val="nil"/>
              <w:bottom w:val="nil"/>
              <w:right w:val="nil"/>
            </w:tcBorders>
            <w:shd w:val="clear" w:color="auto" w:fill="auto"/>
            <w:noWrap/>
            <w:vAlign w:val="bottom"/>
            <w:hideMark/>
          </w:tcPr>
          <w:p w14:paraId="1A11F936" w14:textId="77777777" w:rsidR="005C0BA7" w:rsidRPr="00921AA6" w:rsidRDefault="005C0BA7" w:rsidP="00FA15C0">
            <w:pPr>
              <w:spacing w:after="0" w:line="240" w:lineRule="auto"/>
              <w:jc w:val="right"/>
              <w:rPr>
                <w:rFonts w:ascii="Calibri" w:hAnsi="Calibri"/>
              </w:rPr>
            </w:pPr>
            <w:r w:rsidRPr="00921AA6">
              <w:rPr>
                <w:rFonts w:ascii="Calibri" w:hAnsi="Calibri"/>
              </w:rPr>
              <w:t>0.026</w:t>
            </w:r>
          </w:p>
        </w:tc>
        <w:tc>
          <w:tcPr>
            <w:tcW w:w="718" w:type="dxa"/>
            <w:tcBorders>
              <w:top w:val="nil"/>
              <w:left w:val="nil"/>
              <w:bottom w:val="nil"/>
              <w:right w:val="nil"/>
            </w:tcBorders>
            <w:shd w:val="clear" w:color="auto" w:fill="auto"/>
            <w:noWrap/>
            <w:vAlign w:val="bottom"/>
            <w:hideMark/>
          </w:tcPr>
          <w:p w14:paraId="3E923B13" w14:textId="77777777" w:rsidR="005C0BA7" w:rsidRPr="00921AA6" w:rsidRDefault="005C0BA7" w:rsidP="00FA15C0">
            <w:pPr>
              <w:spacing w:after="0" w:line="240" w:lineRule="auto"/>
              <w:jc w:val="right"/>
              <w:rPr>
                <w:rFonts w:ascii="Calibri" w:hAnsi="Calibri"/>
              </w:rPr>
            </w:pPr>
            <w:r w:rsidRPr="00921AA6">
              <w:rPr>
                <w:rFonts w:ascii="Calibri" w:hAnsi="Calibri"/>
              </w:rPr>
              <w:t>0.001</w:t>
            </w:r>
          </w:p>
        </w:tc>
        <w:tc>
          <w:tcPr>
            <w:tcW w:w="718" w:type="dxa"/>
            <w:tcBorders>
              <w:top w:val="nil"/>
              <w:left w:val="nil"/>
              <w:bottom w:val="nil"/>
              <w:right w:val="single" w:sz="4" w:space="0" w:color="auto"/>
            </w:tcBorders>
            <w:shd w:val="clear" w:color="auto" w:fill="auto"/>
            <w:noWrap/>
            <w:vAlign w:val="bottom"/>
            <w:hideMark/>
          </w:tcPr>
          <w:p w14:paraId="0AF1130F"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nil"/>
              <w:right w:val="nil"/>
            </w:tcBorders>
          </w:tcPr>
          <w:p w14:paraId="5D74E10B"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67EA3E7B" w14:textId="77777777" w:rsidR="005C0BA7" w:rsidRPr="00921AA6" w:rsidRDefault="005C0BA7" w:rsidP="00FA15C0">
            <w:pPr>
              <w:spacing w:after="0" w:line="240" w:lineRule="auto"/>
              <w:jc w:val="right"/>
              <w:rPr>
                <w:rFonts w:ascii="Calibri" w:hAnsi="Calibri"/>
              </w:rPr>
            </w:pPr>
            <w:r w:rsidRPr="00921AA6">
              <w:rPr>
                <w:rFonts w:ascii="Calibri" w:hAnsi="Calibri"/>
              </w:rPr>
              <w:t>33.2</w:t>
            </w:r>
          </w:p>
        </w:tc>
        <w:tc>
          <w:tcPr>
            <w:tcW w:w="718" w:type="dxa"/>
            <w:tcBorders>
              <w:top w:val="nil"/>
              <w:left w:val="nil"/>
              <w:bottom w:val="nil"/>
              <w:right w:val="nil"/>
            </w:tcBorders>
            <w:shd w:val="clear" w:color="auto" w:fill="auto"/>
            <w:noWrap/>
            <w:vAlign w:val="bottom"/>
            <w:hideMark/>
          </w:tcPr>
          <w:p w14:paraId="206BEC92" w14:textId="77777777" w:rsidR="005C0BA7" w:rsidRPr="00921AA6" w:rsidRDefault="005C0BA7" w:rsidP="00FA15C0">
            <w:pPr>
              <w:spacing w:after="0" w:line="240" w:lineRule="auto"/>
              <w:jc w:val="right"/>
              <w:rPr>
                <w:rFonts w:ascii="Calibri" w:hAnsi="Calibri"/>
              </w:rPr>
            </w:pPr>
            <w:r w:rsidRPr="00921AA6">
              <w:rPr>
                <w:rFonts w:ascii="Calibri" w:hAnsi="Calibri"/>
              </w:rPr>
              <w:t>0.075</w:t>
            </w:r>
          </w:p>
        </w:tc>
        <w:tc>
          <w:tcPr>
            <w:tcW w:w="718" w:type="dxa"/>
            <w:tcBorders>
              <w:top w:val="nil"/>
              <w:left w:val="nil"/>
              <w:bottom w:val="nil"/>
              <w:right w:val="nil"/>
            </w:tcBorders>
            <w:shd w:val="clear" w:color="auto" w:fill="auto"/>
            <w:noWrap/>
            <w:vAlign w:val="bottom"/>
            <w:hideMark/>
          </w:tcPr>
          <w:p w14:paraId="675F687D" w14:textId="77777777" w:rsidR="005C0BA7" w:rsidRPr="00921AA6" w:rsidRDefault="005C0BA7" w:rsidP="00FA15C0">
            <w:pPr>
              <w:spacing w:after="0" w:line="240" w:lineRule="auto"/>
              <w:jc w:val="right"/>
              <w:rPr>
                <w:rFonts w:ascii="Calibri" w:hAnsi="Calibri"/>
              </w:rPr>
            </w:pPr>
            <w:r w:rsidRPr="00921AA6">
              <w:rPr>
                <w:rFonts w:ascii="Calibri" w:hAnsi="Calibri"/>
              </w:rPr>
              <w:t>0.007</w:t>
            </w:r>
          </w:p>
        </w:tc>
        <w:tc>
          <w:tcPr>
            <w:tcW w:w="718" w:type="dxa"/>
            <w:tcBorders>
              <w:top w:val="nil"/>
              <w:left w:val="nil"/>
              <w:bottom w:val="nil"/>
              <w:right w:val="single" w:sz="4" w:space="0" w:color="auto"/>
            </w:tcBorders>
            <w:shd w:val="clear" w:color="auto" w:fill="auto"/>
            <w:noWrap/>
            <w:vAlign w:val="bottom"/>
            <w:hideMark/>
          </w:tcPr>
          <w:p w14:paraId="5238803D" w14:textId="77777777" w:rsidR="005C0BA7" w:rsidRPr="00921AA6" w:rsidRDefault="005C0BA7" w:rsidP="00FA15C0">
            <w:pPr>
              <w:spacing w:after="0" w:line="240" w:lineRule="auto"/>
              <w:jc w:val="right"/>
              <w:rPr>
                <w:rFonts w:ascii="Calibri" w:hAnsi="Calibri"/>
              </w:rPr>
            </w:pPr>
            <w:r w:rsidRPr="00921AA6">
              <w:rPr>
                <w:rFonts w:ascii="Calibri" w:hAnsi="Calibri"/>
              </w:rPr>
              <w:t>0.001</w:t>
            </w:r>
          </w:p>
        </w:tc>
        <w:tc>
          <w:tcPr>
            <w:tcW w:w="236" w:type="dxa"/>
            <w:tcBorders>
              <w:top w:val="nil"/>
              <w:left w:val="single" w:sz="4" w:space="0" w:color="auto"/>
              <w:bottom w:val="nil"/>
              <w:right w:val="nil"/>
            </w:tcBorders>
          </w:tcPr>
          <w:p w14:paraId="5C9C9586"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7E212F0F" w14:textId="77777777" w:rsidR="005C0BA7" w:rsidRPr="00921AA6" w:rsidRDefault="005C0BA7" w:rsidP="00FA15C0">
            <w:pPr>
              <w:spacing w:after="0" w:line="240" w:lineRule="auto"/>
              <w:jc w:val="right"/>
              <w:rPr>
                <w:rFonts w:ascii="Calibri" w:hAnsi="Calibri"/>
              </w:rPr>
            </w:pPr>
            <w:r w:rsidRPr="00921AA6">
              <w:rPr>
                <w:rFonts w:ascii="Calibri" w:hAnsi="Calibri"/>
              </w:rPr>
              <w:t>31.3</w:t>
            </w:r>
          </w:p>
        </w:tc>
        <w:tc>
          <w:tcPr>
            <w:tcW w:w="718" w:type="dxa"/>
            <w:tcBorders>
              <w:top w:val="nil"/>
              <w:left w:val="nil"/>
              <w:bottom w:val="nil"/>
              <w:right w:val="nil"/>
            </w:tcBorders>
            <w:shd w:val="clear" w:color="auto" w:fill="auto"/>
            <w:noWrap/>
            <w:vAlign w:val="bottom"/>
            <w:hideMark/>
          </w:tcPr>
          <w:p w14:paraId="5A175C8A" w14:textId="77777777" w:rsidR="005C0BA7" w:rsidRPr="00921AA6" w:rsidRDefault="005C0BA7" w:rsidP="00FA15C0">
            <w:pPr>
              <w:spacing w:after="0" w:line="240" w:lineRule="auto"/>
              <w:jc w:val="right"/>
              <w:rPr>
                <w:rFonts w:ascii="Calibri" w:hAnsi="Calibri"/>
              </w:rPr>
            </w:pPr>
            <w:r w:rsidRPr="00921AA6">
              <w:rPr>
                <w:rFonts w:ascii="Calibri" w:hAnsi="Calibri"/>
              </w:rPr>
              <w:t>0.061</w:t>
            </w:r>
          </w:p>
        </w:tc>
        <w:tc>
          <w:tcPr>
            <w:tcW w:w="718" w:type="dxa"/>
            <w:tcBorders>
              <w:top w:val="nil"/>
              <w:left w:val="nil"/>
              <w:bottom w:val="nil"/>
              <w:right w:val="nil"/>
            </w:tcBorders>
            <w:shd w:val="clear" w:color="auto" w:fill="auto"/>
            <w:noWrap/>
            <w:vAlign w:val="bottom"/>
            <w:hideMark/>
          </w:tcPr>
          <w:p w14:paraId="4D461158" w14:textId="77777777" w:rsidR="005C0BA7" w:rsidRPr="00921AA6" w:rsidRDefault="005C0BA7" w:rsidP="00FA15C0">
            <w:pPr>
              <w:spacing w:after="0" w:line="240" w:lineRule="auto"/>
              <w:jc w:val="right"/>
              <w:rPr>
                <w:rFonts w:ascii="Calibri" w:hAnsi="Calibri"/>
              </w:rPr>
            </w:pPr>
            <w:r w:rsidRPr="00921AA6">
              <w:rPr>
                <w:rFonts w:ascii="Calibri" w:hAnsi="Calibri"/>
              </w:rPr>
              <w:t>0.003</w:t>
            </w:r>
          </w:p>
        </w:tc>
        <w:tc>
          <w:tcPr>
            <w:tcW w:w="718" w:type="dxa"/>
            <w:tcBorders>
              <w:top w:val="nil"/>
              <w:left w:val="nil"/>
              <w:bottom w:val="nil"/>
              <w:right w:val="single" w:sz="4" w:space="0" w:color="auto"/>
            </w:tcBorders>
            <w:shd w:val="clear" w:color="auto" w:fill="auto"/>
            <w:noWrap/>
            <w:vAlign w:val="bottom"/>
            <w:hideMark/>
          </w:tcPr>
          <w:p w14:paraId="14143670"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r>
      <w:tr w:rsidR="005C0BA7" w:rsidRPr="00921AA6" w14:paraId="6CDAC641"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4E3B56F3" w14:textId="77777777" w:rsidR="005C0BA7" w:rsidRPr="00921AA6" w:rsidRDefault="005C0BA7"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Georgia</w:t>
            </w:r>
          </w:p>
        </w:tc>
        <w:tc>
          <w:tcPr>
            <w:tcW w:w="607" w:type="dxa"/>
            <w:tcBorders>
              <w:top w:val="nil"/>
              <w:left w:val="single" w:sz="4" w:space="0" w:color="auto"/>
              <w:bottom w:val="nil"/>
              <w:right w:val="nil"/>
            </w:tcBorders>
            <w:shd w:val="clear" w:color="auto" w:fill="auto"/>
            <w:noWrap/>
            <w:vAlign w:val="bottom"/>
            <w:hideMark/>
          </w:tcPr>
          <w:p w14:paraId="558374A1" w14:textId="77777777" w:rsidR="005C0BA7" w:rsidRPr="00921AA6" w:rsidRDefault="005C0BA7" w:rsidP="00682F11">
            <w:pPr>
              <w:spacing w:after="0" w:line="240" w:lineRule="auto"/>
              <w:jc w:val="right"/>
              <w:rPr>
                <w:rFonts w:ascii="Calibri" w:hAnsi="Calibri"/>
              </w:rPr>
            </w:pPr>
            <w:r w:rsidRPr="00921AA6">
              <w:rPr>
                <w:rFonts w:ascii="Calibri" w:hAnsi="Calibri"/>
              </w:rPr>
              <w:t>24.7</w:t>
            </w:r>
          </w:p>
        </w:tc>
        <w:tc>
          <w:tcPr>
            <w:tcW w:w="718" w:type="dxa"/>
            <w:tcBorders>
              <w:top w:val="nil"/>
              <w:left w:val="nil"/>
              <w:bottom w:val="nil"/>
              <w:right w:val="nil"/>
            </w:tcBorders>
            <w:shd w:val="clear" w:color="auto" w:fill="auto"/>
            <w:noWrap/>
            <w:vAlign w:val="bottom"/>
            <w:hideMark/>
          </w:tcPr>
          <w:p w14:paraId="2F1E21DA" w14:textId="77777777" w:rsidR="005C0BA7" w:rsidRPr="00921AA6" w:rsidRDefault="005C0BA7" w:rsidP="00FA15C0">
            <w:pPr>
              <w:spacing w:after="0" w:line="240" w:lineRule="auto"/>
              <w:jc w:val="right"/>
              <w:rPr>
                <w:rFonts w:ascii="Calibri" w:hAnsi="Calibri"/>
              </w:rPr>
            </w:pPr>
            <w:r w:rsidRPr="00921AA6">
              <w:rPr>
                <w:rFonts w:ascii="Calibri" w:hAnsi="Calibri"/>
              </w:rPr>
              <w:t>0.022</w:t>
            </w:r>
          </w:p>
        </w:tc>
        <w:tc>
          <w:tcPr>
            <w:tcW w:w="718" w:type="dxa"/>
            <w:tcBorders>
              <w:top w:val="nil"/>
              <w:left w:val="nil"/>
              <w:bottom w:val="nil"/>
              <w:right w:val="nil"/>
            </w:tcBorders>
            <w:shd w:val="clear" w:color="auto" w:fill="auto"/>
            <w:noWrap/>
            <w:vAlign w:val="bottom"/>
            <w:hideMark/>
          </w:tcPr>
          <w:p w14:paraId="3205681C" w14:textId="77777777" w:rsidR="005C0BA7" w:rsidRPr="00921AA6" w:rsidRDefault="005C0BA7" w:rsidP="00FA15C0">
            <w:pPr>
              <w:spacing w:after="0" w:line="240" w:lineRule="auto"/>
              <w:jc w:val="right"/>
              <w:rPr>
                <w:rFonts w:ascii="Calibri" w:hAnsi="Calibri"/>
              </w:rPr>
            </w:pPr>
            <w:r w:rsidRPr="00921AA6">
              <w:rPr>
                <w:rFonts w:ascii="Calibri" w:hAnsi="Calibri"/>
              </w:rPr>
              <w:t>0.001</w:t>
            </w:r>
          </w:p>
        </w:tc>
        <w:tc>
          <w:tcPr>
            <w:tcW w:w="718" w:type="dxa"/>
            <w:tcBorders>
              <w:top w:val="nil"/>
              <w:left w:val="nil"/>
              <w:bottom w:val="nil"/>
              <w:right w:val="nil"/>
            </w:tcBorders>
            <w:shd w:val="clear" w:color="auto" w:fill="auto"/>
            <w:noWrap/>
            <w:vAlign w:val="bottom"/>
            <w:hideMark/>
          </w:tcPr>
          <w:p w14:paraId="1477D1B1"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nil"/>
              <w:right w:val="single" w:sz="4" w:space="0" w:color="auto"/>
            </w:tcBorders>
            <w:shd w:val="clear" w:color="auto" w:fill="auto"/>
            <w:noWrap/>
            <w:vAlign w:val="bottom"/>
            <w:hideMark/>
          </w:tcPr>
          <w:p w14:paraId="53B42CC5" w14:textId="77777777" w:rsidR="005C0BA7" w:rsidRPr="00921AA6" w:rsidRDefault="005C0BA7"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nil"/>
              <w:right w:val="nil"/>
            </w:tcBorders>
          </w:tcPr>
          <w:p w14:paraId="4226679E"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5662015F" w14:textId="77777777" w:rsidR="005C0BA7" w:rsidRPr="00921AA6" w:rsidRDefault="005C0BA7" w:rsidP="00FA15C0">
            <w:pPr>
              <w:spacing w:after="0" w:line="240" w:lineRule="auto"/>
              <w:jc w:val="right"/>
              <w:rPr>
                <w:rFonts w:ascii="Calibri" w:hAnsi="Calibri"/>
              </w:rPr>
            </w:pPr>
            <w:r w:rsidRPr="00921AA6">
              <w:rPr>
                <w:rFonts w:ascii="Calibri" w:hAnsi="Calibri"/>
              </w:rPr>
              <w:t>27.5</w:t>
            </w:r>
          </w:p>
        </w:tc>
        <w:tc>
          <w:tcPr>
            <w:tcW w:w="718" w:type="dxa"/>
            <w:tcBorders>
              <w:top w:val="nil"/>
              <w:left w:val="nil"/>
              <w:bottom w:val="nil"/>
              <w:right w:val="nil"/>
            </w:tcBorders>
            <w:shd w:val="clear" w:color="auto" w:fill="auto"/>
            <w:noWrap/>
            <w:vAlign w:val="bottom"/>
            <w:hideMark/>
          </w:tcPr>
          <w:p w14:paraId="08DB85B6" w14:textId="77777777" w:rsidR="005C0BA7" w:rsidRPr="00921AA6" w:rsidRDefault="005C0BA7" w:rsidP="00FA15C0">
            <w:pPr>
              <w:spacing w:after="0" w:line="240" w:lineRule="auto"/>
              <w:jc w:val="right"/>
              <w:rPr>
                <w:rFonts w:ascii="Calibri" w:hAnsi="Calibri"/>
              </w:rPr>
            </w:pPr>
            <w:r w:rsidRPr="00921AA6">
              <w:rPr>
                <w:rFonts w:ascii="Calibri" w:hAnsi="Calibri"/>
              </w:rPr>
              <w:t>0.030</w:t>
            </w:r>
          </w:p>
        </w:tc>
        <w:tc>
          <w:tcPr>
            <w:tcW w:w="718" w:type="dxa"/>
            <w:tcBorders>
              <w:top w:val="nil"/>
              <w:left w:val="nil"/>
              <w:bottom w:val="nil"/>
              <w:right w:val="nil"/>
            </w:tcBorders>
            <w:shd w:val="clear" w:color="auto" w:fill="auto"/>
            <w:noWrap/>
            <w:vAlign w:val="bottom"/>
            <w:hideMark/>
          </w:tcPr>
          <w:p w14:paraId="68A555AE" w14:textId="77777777" w:rsidR="005C0BA7" w:rsidRPr="00921AA6" w:rsidRDefault="005C0BA7" w:rsidP="00FA15C0">
            <w:pPr>
              <w:spacing w:after="0" w:line="240" w:lineRule="auto"/>
              <w:jc w:val="right"/>
              <w:rPr>
                <w:rFonts w:ascii="Calibri" w:hAnsi="Calibri"/>
              </w:rPr>
            </w:pPr>
            <w:r w:rsidRPr="00921AA6">
              <w:rPr>
                <w:rFonts w:ascii="Calibri" w:hAnsi="Calibri"/>
              </w:rPr>
              <w:t>0.002</w:t>
            </w:r>
          </w:p>
        </w:tc>
        <w:tc>
          <w:tcPr>
            <w:tcW w:w="718" w:type="dxa"/>
            <w:tcBorders>
              <w:top w:val="nil"/>
              <w:left w:val="nil"/>
              <w:bottom w:val="nil"/>
              <w:right w:val="single" w:sz="4" w:space="0" w:color="auto"/>
            </w:tcBorders>
            <w:shd w:val="clear" w:color="auto" w:fill="auto"/>
            <w:noWrap/>
            <w:vAlign w:val="bottom"/>
            <w:hideMark/>
          </w:tcPr>
          <w:p w14:paraId="29D4E7C1"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nil"/>
              <w:right w:val="nil"/>
            </w:tcBorders>
          </w:tcPr>
          <w:p w14:paraId="67CB8E09"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0714CE95" w14:textId="77777777" w:rsidR="005C0BA7" w:rsidRPr="00921AA6" w:rsidRDefault="005C0BA7" w:rsidP="00FA15C0">
            <w:pPr>
              <w:spacing w:after="0" w:line="240" w:lineRule="auto"/>
              <w:jc w:val="right"/>
              <w:rPr>
                <w:rFonts w:ascii="Calibri" w:hAnsi="Calibri"/>
              </w:rPr>
            </w:pPr>
            <w:r w:rsidRPr="00921AA6">
              <w:rPr>
                <w:rFonts w:ascii="Calibri" w:hAnsi="Calibri"/>
              </w:rPr>
              <w:t>31.6</w:t>
            </w:r>
          </w:p>
        </w:tc>
        <w:tc>
          <w:tcPr>
            <w:tcW w:w="718" w:type="dxa"/>
            <w:tcBorders>
              <w:top w:val="nil"/>
              <w:left w:val="nil"/>
              <w:bottom w:val="nil"/>
              <w:right w:val="nil"/>
            </w:tcBorders>
            <w:shd w:val="clear" w:color="auto" w:fill="auto"/>
            <w:noWrap/>
            <w:vAlign w:val="bottom"/>
            <w:hideMark/>
          </w:tcPr>
          <w:p w14:paraId="4445DF67" w14:textId="77777777" w:rsidR="005C0BA7" w:rsidRPr="00921AA6" w:rsidRDefault="005C0BA7" w:rsidP="00FA15C0">
            <w:pPr>
              <w:spacing w:after="0" w:line="240" w:lineRule="auto"/>
              <w:jc w:val="right"/>
              <w:rPr>
                <w:rFonts w:ascii="Calibri" w:hAnsi="Calibri"/>
              </w:rPr>
            </w:pPr>
            <w:r w:rsidRPr="00921AA6">
              <w:rPr>
                <w:rFonts w:ascii="Calibri" w:hAnsi="Calibri"/>
              </w:rPr>
              <w:t>0.064</w:t>
            </w:r>
          </w:p>
        </w:tc>
        <w:tc>
          <w:tcPr>
            <w:tcW w:w="718" w:type="dxa"/>
            <w:tcBorders>
              <w:top w:val="nil"/>
              <w:left w:val="nil"/>
              <w:bottom w:val="nil"/>
              <w:right w:val="nil"/>
            </w:tcBorders>
            <w:shd w:val="clear" w:color="auto" w:fill="auto"/>
            <w:noWrap/>
            <w:vAlign w:val="bottom"/>
            <w:hideMark/>
          </w:tcPr>
          <w:p w14:paraId="479851E0" w14:textId="77777777" w:rsidR="005C0BA7" w:rsidRPr="00921AA6" w:rsidRDefault="005C0BA7" w:rsidP="00FA15C0">
            <w:pPr>
              <w:spacing w:after="0" w:line="240" w:lineRule="auto"/>
              <w:jc w:val="right"/>
              <w:rPr>
                <w:rFonts w:ascii="Calibri" w:hAnsi="Calibri"/>
              </w:rPr>
            </w:pPr>
            <w:r w:rsidRPr="00921AA6">
              <w:rPr>
                <w:rFonts w:ascii="Calibri" w:hAnsi="Calibri"/>
              </w:rPr>
              <w:t>0.010</w:t>
            </w:r>
          </w:p>
        </w:tc>
        <w:tc>
          <w:tcPr>
            <w:tcW w:w="718" w:type="dxa"/>
            <w:tcBorders>
              <w:top w:val="nil"/>
              <w:left w:val="nil"/>
              <w:bottom w:val="nil"/>
              <w:right w:val="single" w:sz="4" w:space="0" w:color="auto"/>
            </w:tcBorders>
            <w:shd w:val="clear" w:color="auto" w:fill="auto"/>
            <w:noWrap/>
            <w:vAlign w:val="bottom"/>
            <w:hideMark/>
          </w:tcPr>
          <w:p w14:paraId="3989E7F3" w14:textId="77777777" w:rsidR="005C0BA7" w:rsidRPr="00921AA6" w:rsidRDefault="005C0BA7" w:rsidP="00FA15C0">
            <w:pPr>
              <w:spacing w:after="0" w:line="240" w:lineRule="auto"/>
              <w:jc w:val="right"/>
              <w:rPr>
                <w:rFonts w:ascii="Calibri" w:hAnsi="Calibri"/>
              </w:rPr>
            </w:pPr>
            <w:r w:rsidRPr="00921AA6">
              <w:rPr>
                <w:rFonts w:ascii="Calibri" w:hAnsi="Calibri"/>
              </w:rPr>
              <w:t>0</w:t>
            </w:r>
          </w:p>
        </w:tc>
        <w:tc>
          <w:tcPr>
            <w:tcW w:w="236" w:type="dxa"/>
            <w:tcBorders>
              <w:top w:val="nil"/>
              <w:left w:val="single" w:sz="4" w:space="0" w:color="auto"/>
              <w:bottom w:val="nil"/>
              <w:right w:val="nil"/>
            </w:tcBorders>
          </w:tcPr>
          <w:p w14:paraId="7A942C7E"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217BC819" w14:textId="77777777" w:rsidR="005C0BA7" w:rsidRPr="00921AA6" w:rsidRDefault="005C0BA7" w:rsidP="00FA15C0">
            <w:pPr>
              <w:spacing w:after="0" w:line="240" w:lineRule="auto"/>
              <w:jc w:val="right"/>
              <w:rPr>
                <w:rFonts w:ascii="Calibri" w:hAnsi="Calibri"/>
              </w:rPr>
            </w:pPr>
            <w:r w:rsidRPr="00921AA6">
              <w:rPr>
                <w:rFonts w:ascii="Calibri" w:hAnsi="Calibri"/>
              </w:rPr>
              <w:t>30.1</w:t>
            </w:r>
          </w:p>
        </w:tc>
        <w:tc>
          <w:tcPr>
            <w:tcW w:w="718" w:type="dxa"/>
            <w:tcBorders>
              <w:top w:val="nil"/>
              <w:left w:val="nil"/>
              <w:bottom w:val="nil"/>
              <w:right w:val="nil"/>
            </w:tcBorders>
            <w:shd w:val="clear" w:color="auto" w:fill="auto"/>
            <w:noWrap/>
            <w:vAlign w:val="bottom"/>
            <w:hideMark/>
          </w:tcPr>
          <w:p w14:paraId="24B83755" w14:textId="77777777" w:rsidR="005C0BA7" w:rsidRPr="00921AA6" w:rsidRDefault="005C0BA7" w:rsidP="00FA15C0">
            <w:pPr>
              <w:spacing w:after="0" w:line="240" w:lineRule="auto"/>
              <w:jc w:val="right"/>
              <w:rPr>
                <w:rFonts w:ascii="Calibri" w:hAnsi="Calibri"/>
              </w:rPr>
            </w:pPr>
            <w:r w:rsidRPr="00921AA6">
              <w:rPr>
                <w:rFonts w:ascii="Calibri" w:hAnsi="Calibri"/>
              </w:rPr>
              <w:t>0.053</w:t>
            </w:r>
          </w:p>
        </w:tc>
        <w:tc>
          <w:tcPr>
            <w:tcW w:w="718" w:type="dxa"/>
            <w:tcBorders>
              <w:top w:val="nil"/>
              <w:left w:val="nil"/>
              <w:bottom w:val="nil"/>
              <w:right w:val="nil"/>
            </w:tcBorders>
            <w:shd w:val="clear" w:color="auto" w:fill="auto"/>
            <w:noWrap/>
            <w:vAlign w:val="bottom"/>
            <w:hideMark/>
          </w:tcPr>
          <w:p w14:paraId="4A2F7FF6" w14:textId="77777777" w:rsidR="005C0BA7" w:rsidRPr="00921AA6" w:rsidRDefault="005C0BA7" w:rsidP="00FA15C0">
            <w:pPr>
              <w:spacing w:after="0" w:line="240" w:lineRule="auto"/>
              <w:jc w:val="right"/>
              <w:rPr>
                <w:rFonts w:ascii="Calibri" w:hAnsi="Calibri"/>
              </w:rPr>
            </w:pPr>
            <w:r w:rsidRPr="00921AA6">
              <w:rPr>
                <w:rFonts w:ascii="Calibri" w:hAnsi="Calibri"/>
              </w:rPr>
              <w:t>0.009</w:t>
            </w:r>
          </w:p>
        </w:tc>
        <w:tc>
          <w:tcPr>
            <w:tcW w:w="718" w:type="dxa"/>
            <w:tcBorders>
              <w:top w:val="nil"/>
              <w:left w:val="nil"/>
              <w:bottom w:val="nil"/>
              <w:right w:val="single" w:sz="4" w:space="0" w:color="auto"/>
            </w:tcBorders>
            <w:shd w:val="clear" w:color="auto" w:fill="auto"/>
            <w:noWrap/>
            <w:vAlign w:val="bottom"/>
            <w:hideMark/>
          </w:tcPr>
          <w:p w14:paraId="1B4CD02B"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r>
      <w:tr w:rsidR="005C0BA7" w:rsidRPr="00921AA6" w14:paraId="05C4B8DB"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1FF49424" w14:textId="77777777" w:rsidR="005C0BA7" w:rsidRPr="00921AA6" w:rsidRDefault="005C0BA7"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USA</w:t>
            </w:r>
          </w:p>
        </w:tc>
        <w:tc>
          <w:tcPr>
            <w:tcW w:w="607" w:type="dxa"/>
            <w:tcBorders>
              <w:top w:val="nil"/>
              <w:left w:val="single" w:sz="4" w:space="0" w:color="auto"/>
              <w:bottom w:val="nil"/>
              <w:right w:val="nil"/>
            </w:tcBorders>
            <w:shd w:val="clear" w:color="auto" w:fill="auto"/>
            <w:noWrap/>
            <w:vAlign w:val="bottom"/>
            <w:hideMark/>
          </w:tcPr>
          <w:p w14:paraId="04E3EB8B" w14:textId="77777777" w:rsidR="005C0BA7" w:rsidRPr="00921AA6" w:rsidRDefault="005C0BA7" w:rsidP="00682F11">
            <w:pPr>
              <w:spacing w:after="0" w:line="240" w:lineRule="auto"/>
              <w:jc w:val="right"/>
              <w:rPr>
                <w:rFonts w:ascii="Calibri" w:hAnsi="Calibri"/>
              </w:rPr>
            </w:pPr>
            <w:r w:rsidRPr="00921AA6">
              <w:rPr>
                <w:rFonts w:ascii="Calibri" w:hAnsi="Calibri"/>
              </w:rPr>
              <w:t>24.2</w:t>
            </w:r>
          </w:p>
        </w:tc>
        <w:tc>
          <w:tcPr>
            <w:tcW w:w="718" w:type="dxa"/>
            <w:tcBorders>
              <w:top w:val="nil"/>
              <w:left w:val="nil"/>
              <w:bottom w:val="nil"/>
              <w:right w:val="nil"/>
            </w:tcBorders>
            <w:shd w:val="clear" w:color="auto" w:fill="auto"/>
            <w:noWrap/>
            <w:vAlign w:val="bottom"/>
            <w:hideMark/>
          </w:tcPr>
          <w:p w14:paraId="36CFEB65" w14:textId="77777777" w:rsidR="005C0BA7" w:rsidRPr="00921AA6" w:rsidRDefault="005C0BA7" w:rsidP="00FA15C0">
            <w:pPr>
              <w:spacing w:after="0" w:line="240" w:lineRule="auto"/>
              <w:jc w:val="right"/>
              <w:rPr>
                <w:rFonts w:ascii="Calibri" w:hAnsi="Calibri"/>
              </w:rPr>
            </w:pPr>
            <w:r w:rsidRPr="00921AA6">
              <w:rPr>
                <w:rFonts w:ascii="Calibri" w:hAnsi="Calibri"/>
              </w:rPr>
              <w:t>0.016</w:t>
            </w:r>
          </w:p>
        </w:tc>
        <w:tc>
          <w:tcPr>
            <w:tcW w:w="718" w:type="dxa"/>
            <w:tcBorders>
              <w:top w:val="nil"/>
              <w:left w:val="nil"/>
              <w:bottom w:val="nil"/>
              <w:right w:val="nil"/>
            </w:tcBorders>
            <w:shd w:val="clear" w:color="auto" w:fill="auto"/>
            <w:noWrap/>
            <w:vAlign w:val="bottom"/>
            <w:hideMark/>
          </w:tcPr>
          <w:p w14:paraId="6186487F"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nil"/>
              <w:right w:val="nil"/>
            </w:tcBorders>
            <w:shd w:val="clear" w:color="auto" w:fill="auto"/>
            <w:noWrap/>
            <w:vAlign w:val="bottom"/>
            <w:hideMark/>
          </w:tcPr>
          <w:p w14:paraId="779822EC"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nil"/>
              <w:right w:val="single" w:sz="4" w:space="0" w:color="auto"/>
            </w:tcBorders>
            <w:shd w:val="clear" w:color="auto" w:fill="auto"/>
            <w:noWrap/>
            <w:vAlign w:val="bottom"/>
            <w:hideMark/>
          </w:tcPr>
          <w:p w14:paraId="2280C26E" w14:textId="77777777" w:rsidR="005C0BA7" w:rsidRPr="00921AA6" w:rsidRDefault="005C0BA7"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nil"/>
              <w:right w:val="nil"/>
            </w:tcBorders>
          </w:tcPr>
          <w:p w14:paraId="40AFB1D4"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2F45F0E0" w14:textId="77777777" w:rsidR="005C0BA7" w:rsidRPr="00921AA6" w:rsidRDefault="005C0BA7" w:rsidP="00FA15C0">
            <w:pPr>
              <w:spacing w:after="0" w:line="240" w:lineRule="auto"/>
              <w:jc w:val="right"/>
              <w:rPr>
                <w:rFonts w:ascii="Calibri" w:hAnsi="Calibri"/>
              </w:rPr>
            </w:pPr>
            <w:r w:rsidRPr="00921AA6">
              <w:rPr>
                <w:rFonts w:ascii="Calibri" w:hAnsi="Calibri"/>
              </w:rPr>
              <w:t>25.4</w:t>
            </w:r>
          </w:p>
        </w:tc>
        <w:tc>
          <w:tcPr>
            <w:tcW w:w="718" w:type="dxa"/>
            <w:tcBorders>
              <w:top w:val="nil"/>
              <w:left w:val="nil"/>
              <w:bottom w:val="nil"/>
              <w:right w:val="nil"/>
            </w:tcBorders>
            <w:shd w:val="clear" w:color="auto" w:fill="auto"/>
            <w:noWrap/>
            <w:vAlign w:val="bottom"/>
            <w:hideMark/>
          </w:tcPr>
          <w:p w14:paraId="29369991" w14:textId="77777777" w:rsidR="005C0BA7" w:rsidRPr="00921AA6" w:rsidRDefault="005C0BA7" w:rsidP="00FA15C0">
            <w:pPr>
              <w:spacing w:after="0" w:line="240" w:lineRule="auto"/>
              <w:jc w:val="right"/>
              <w:rPr>
                <w:rFonts w:ascii="Calibri" w:hAnsi="Calibri"/>
              </w:rPr>
            </w:pPr>
            <w:r w:rsidRPr="00921AA6">
              <w:rPr>
                <w:rFonts w:ascii="Calibri" w:hAnsi="Calibri"/>
              </w:rPr>
              <w:t>0.024</w:t>
            </w:r>
          </w:p>
        </w:tc>
        <w:tc>
          <w:tcPr>
            <w:tcW w:w="718" w:type="dxa"/>
            <w:tcBorders>
              <w:top w:val="nil"/>
              <w:left w:val="nil"/>
              <w:bottom w:val="nil"/>
              <w:right w:val="nil"/>
            </w:tcBorders>
            <w:shd w:val="clear" w:color="auto" w:fill="auto"/>
            <w:noWrap/>
            <w:vAlign w:val="bottom"/>
            <w:hideMark/>
          </w:tcPr>
          <w:p w14:paraId="2EAE2180"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nil"/>
              <w:right w:val="single" w:sz="4" w:space="0" w:color="auto"/>
            </w:tcBorders>
            <w:shd w:val="clear" w:color="auto" w:fill="auto"/>
            <w:noWrap/>
            <w:vAlign w:val="bottom"/>
            <w:hideMark/>
          </w:tcPr>
          <w:p w14:paraId="6947EC76"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nil"/>
              <w:right w:val="nil"/>
            </w:tcBorders>
          </w:tcPr>
          <w:p w14:paraId="07475738"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56E9A57B" w14:textId="77777777" w:rsidR="005C0BA7" w:rsidRPr="00921AA6" w:rsidRDefault="005C0BA7" w:rsidP="00FA15C0">
            <w:pPr>
              <w:spacing w:after="0" w:line="240" w:lineRule="auto"/>
              <w:jc w:val="right"/>
              <w:rPr>
                <w:rFonts w:ascii="Calibri" w:hAnsi="Calibri"/>
              </w:rPr>
            </w:pPr>
            <w:r w:rsidRPr="00921AA6">
              <w:rPr>
                <w:rFonts w:ascii="Calibri" w:hAnsi="Calibri"/>
              </w:rPr>
              <w:t>29.9</w:t>
            </w:r>
          </w:p>
        </w:tc>
        <w:tc>
          <w:tcPr>
            <w:tcW w:w="718" w:type="dxa"/>
            <w:tcBorders>
              <w:top w:val="nil"/>
              <w:left w:val="nil"/>
              <w:bottom w:val="nil"/>
              <w:right w:val="nil"/>
            </w:tcBorders>
            <w:shd w:val="clear" w:color="auto" w:fill="auto"/>
            <w:noWrap/>
            <w:vAlign w:val="bottom"/>
            <w:hideMark/>
          </w:tcPr>
          <w:p w14:paraId="5C7E4AFB" w14:textId="77777777" w:rsidR="005C0BA7" w:rsidRPr="00921AA6" w:rsidRDefault="005C0BA7" w:rsidP="00FA15C0">
            <w:pPr>
              <w:spacing w:after="0" w:line="240" w:lineRule="auto"/>
              <w:jc w:val="right"/>
              <w:rPr>
                <w:rFonts w:ascii="Calibri" w:hAnsi="Calibri"/>
              </w:rPr>
            </w:pPr>
            <w:r w:rsidRPr="00921AA6">
              <w:rPr>
                <w:rFonts w:ascii="Calibri" w:hAnsi="Calibri"/>
              </w:rPr>
              <w:t>0.064</w:t>
            </w:r>
          </w:p>
        </w:tc>
        <w:tc>
          <w:tcPr>
            <w:tcW w:w="718" w:type="dxa"/>
            <w:tcBorders>
              <w:top w:val="nil"/>
              <w:left w:val="nil"/>
              <w:bottom w:val="nil"/>
              <w:right w:val="nil"/>
            </w:tcBorders>
            <w:shd w:val="clear" w:color="auto" w:fill="auto"/>
            <w:noWrap/>
            <w:vAlign w:val="bottom"/>
            <w:hideMark/>
          </w:tcPr>
          <w:p w14:paraId="740F5D37" w14:textId="77777777" w:rsidR="005C0BA7" w:rsidRPr="00921AA6" w:rsidRDefault="005C0BA7" w:rsidP="00FA15C0">
            <w:pPr>
              <w:spacing w:after="0" w:line="240" w:lineRule="auto"/>
              <w:jc w:val="right"/>
              <w:rPr>
                <w:rFonts w:ascii="Calibri" w:hAnsi="Calibri"/>
              </w:rPr>
            </w:pPr>
            <w:r w:rsidRPr="00921AA6">
              <w:rPr>
                <w:rFonts w:ascii="Calibri" w:hAnsi="Calibri"/>
              </w:rPr>
              <w:t>0.009</w:t>
            </w:r>
          </w:p>
        </w:tc>
        <w:tc>
          <w:tcPr>
            <w:tcW w:w="718" w:type="dxa"/>
            <w:tcBorders>
              <w:top w:val="nil"/>
              <w:left w:val="nil"/>
              <w:bottom w:val="nil"/>
              <w:right w:val="single" w:sz="4" w:space="0" w:color="auto"/>
            </w:tcBorders>
            <w:shd w:val="clear" w:color="auto" w:fill="auto"/>
            <w:noWrap/>
            <w:vAlign w:val="bottom"/>
            <w:hideMark/>
          </w:tcPr>
          <w:p w14:paraId="0C78059D"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nil"/>
              <w:right w:val="nil"/>
            </w:tcBorders>
          </w:tcPr>
          <w:p w14:paraId="737C0A9C"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78AFF3CF" w14:textId="77777777" w:rsidR="005C0BA7" w:rsidRPr="00921AA6" w:rsidRDefault="005C0BA7" w:rsidP="00FA15C0">
            <w:pPr>
              <w:spacing w:after="0" w:line="240" w:lineRule="auto"/>
              <w:jc w:val="right"/>
              <w:rPr>
                <w:rFonts w:ascii="Calibri" w:hAnsi="Calibri"/>
              </w:rPr>
            </w:pPr>
            <w:r w:rsidRPr="00921AA6">
              <w:rPr>
                <w:rFonts w:ascii="Calibri" w:hAnsi="Calibri"/>
              </w:rPr>
              <w:t>26.4</w:t>
            </w:r>
          </w:p>
        </w:tc>
        <w:tc>
          <w:tcPr>
            <w:tcW w:w="718" w:type="dxa"/>
            <w:tcBorders>
              <w:top w:val="nil"/>
              <w:left w:val="nil"/>
              <w:bottom w:val="nil"/>
              <w:right w:val="nil"/>
            </w:tcBorders>
            <w:shd w:val="clear" w:color="auto" w:fill="auto"/>
            <w:noWrap/>
            <w:vAlign w:val="bottom"/>
            <w:hideMark/>
          </w:tcPr>
          <w:p w14:paraId="11295732" w14:textId="77777777" w:rsidR="005C0BA7" w:rsidRPr="00921AA6" w:rsidRDefault="005C0BA7" w:rsidP="00FA15C0">
            <w:pPr>
              <w:spacing w:after="0" w:line="240" w:lineRule="auto"/>
              <w:jc w:val="right"/>
              <w:rPr>
                <w:rFonts w:ascii="Calibri" w:hAnsi="Calibri"/>
              </w:rPr>
            </w:pPr>
            <w:r w:rsidRPr="00921AA6">
              <w:rPr>
                <w:rFonts w:ascii="Calibri" w:hAnsi="Calibri"/>
              </w:rPr>
              <w:t>0.045</w:t>
            </w:r>
          </w:p>
        </w:tc>
        <w:tc>
          <w:tcPr>
            <w:tcW w:w="718" w:type="dxa"/>
            <w:tcBorders>
              <w:top w:val="nil"/>
              <w:left w:val="nil"/>
              <w:bottom w:val="nil"/>
              <w:right w:val="nil"/>
            </w:tcBorders>
            <w:shd w:val="clear" w:color="auto" w:fill="auto"/>
            <w:noWrap/>
            <w:vAlign w:val="bottom"/>
            <w:hideMark/>
          </w:tcPr>
          <w:p w14:paraId="7A02CA8A" w14:textId="77777777" w:rsidR="005C0BA7" w:rsidRPr="00921AA6" w:rsidRDefault="005C0BA7" w:rsidP="00FA15C0">
            <w:pPr>
              <w:spacing w:after="0" w:line="240" w:lineRule="auto"/>
              <w:jc w:val="right"/>
              <w:rPr>
                <w:rFonts w:ascii="Calibri" w:hAnsi="Calibri"/>
              </w:rPr>
            </w:pPr>
            <w:r w:rsidRPr="00921AA6">
              <w:rPr>
                <w:rFonts w:ascii="Calibri" w:hAnsi="Calibri"/>
              </w:rPr>
              <w:t>0.001</w:t>
            </w:r>
          </w:p>
        </w:tc>
        <w:tc>
          <w:tcPr>
            <w:tcW w:w="718" w:type="dxa"/>
            <w:tcBorders>
              <w:top w:val="nil"/>
              <w:left w:val="nil"/>
              <w:bottom w:val="nil"/>
              <w:right w:val="single" w:sz="4" w:space="0" w:color="auto"/>
            </w:tcBorders>
            <w:shd w:val="clear" w:color="auto" w:fill="auto"/>
            <w:noWrap/>
            <w:vAlign w:val="bottom"/>
            <w:hideMark/>
          </w:tcPr>
          <w:p w14:paraId="582104DF"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r>
      <w:tr w:rsidR="005C0BA7" w:rsidRPr="00921AA6" w14:paraId="27A43097"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66F454DD" w14:textId="77777777" w:rsidR="005C0BA7" w:rsidRPr="00921AA6" w:rsidRDefault="005C0BA7"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Romania</w:t>
            </w:r>
          </w:p>
        </w:tc>
        <w:tc>
          <w:tcPr>
            <w:tcW w:w="607" w:type="dxa"/>
            <w:tcBorders>
              <w:top w:val="nil"/>
              <w:left w:val="single" w:sz="4" w:space="0" w:color="auto"/>
              <w:bottom w:val="nil"/>
              <w:right w:val="nil"/>
            </w:tcBorders>
            <w:shd w:val="clear" w:color="auto" w:fill="auto"/>
            <w:noWrap/>
            <w:vAlign w:val="bottom"/>
            <w:hideMark/>
          </w:tcPr>
          <w:p w14:paraId="4668A20A" w14:textId="77777777" w:rsidR="005C0BA7" w:rsidRPr="00921AA6" w:rsidRDefault="005C0BA7" w:rsidP="00682F11">
            <w:pPr>
              <w:spacing w:after="0" w:line="240" w:lineRule="auto"/>
              <w:jc w:val="right"/>
              <w:rPr>
                <w:rFonts w:ascii="Calibri" w:hAnsi="Calibri"/>
              </w:rPr>
            </w:pPr>
            <w:r w:rsidRPr="00921AA6">
              <w:rPr>
                <w:rFonts w:ascii="Calibri" w:hAnsi="Calibri"/>
              </w:rPr>
              <w:t>18.1</w:t>
            </w:r>
          </w:p>
        </w:tc>
        <w:tc>
          <w:tcPr>
            <w:tcW w:w="718" w:type="dxa"/>
            <w:tcBorders>
              <w:top w:val="nil"/>
              <w:left w:val="nil"/>
              <w:bottom w:val="nil"/>
              <w:right w:val="nil"/>
            </w:tcBorders>
            <w:shd w:val="clear" w:color="auto" w:fill="auto"/>
            <w:noWrap/>
            <w:vAlign w:val="bottom"/>
            <w:hideMark/>
          </w:tcPr>
          <w:p w14:paraId="371D27DC" w14:textId="77777777" w:rsidR="005C0BA7" w:rsidRPr="00921AA6" w:rsidRDefault="005C0BA7" w:rsidP="00FA15C0">
            <w:pPr>
              <w:spacing w:after="0" w:line="240" w:lineRule="auto"/>
              <w:jc w:val="right"/>
              <w:rPr>
                <w:rFonts w:ascii="Calibri" w:hAnsi="Calibri"/>
              </w:rPr>
            </w:pPr>
            <w:r w:rsidRPr="00921AA6">
              <w:rPr>
                <w:rFonts w:ascii="Calibri" w:hAnsi="Calibri"/>
              </w:rPr>
              <w:t>0.003</w:t>
            </w:r>
          </w:p>
        </w:tc>
        <w:tc>
          <w:tcPr>
            <w:tcW w:w="718" w:type="dxa"/>
            <w:tcBorders>
              <w:top w:val="nil"/>
              <w:left w:val="nil"/>
              <w:bottom w:val="nil"/>
              <w:right w:val="nil"/>
            </w:tcBorders>
            <w:shd w:val="clear" w:color="auto" w:fill="auto"/>
            <w:noWrap/>
            <w:vAlign w:val="bottom"/>
            <w:hideMark/>
          </w:tcPr>
          <w:p w14:paraId="748EEEAC"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nil"/>
              <w:right w:val="nil"/>
            </w:tcBorders>
            <w:shd w:val="clear" w:color="auto" w:fill="auto"/>
            <w:noWrap/>
            <w:vAlign w:val="bottom"/>
            <w:hideMark/>
          </w:tcPr>
          <w:p w14:paraId="2A672ED4"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nil"/>
              <w:right w:val="single" w:sz="4" w:space="0" w:color="auto"/>
            </w:tcBorders>
            <w:shd w:val="clear" w:color="auto" w:fill="auto"/>
            <w:noWrap/>
            <w:vAlign w:val="bottom"/>
            <w:hideMark/>
          </w:tcPr>
          <w:p w14:paraId="537C35AF" w14:textId="77777777" w:rsidR="005C0BA7" w:rsidRPr="00921AA6" w:rsidRDefault="005C0BA7"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nil"/>
              <w:right w:val="nil"/>
            </w:tcBorders>
          </w:tcPr>
          <w:p w14:paraId="5F245D07"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1111C94F" w14:textId="77777777" w:rsidR="005C0BA7" w:rsidRPr="00921AA6" w:rsidRDefault="005C0BA7" w:rsidP="00FA15C0">
            <w:pPr>
              <w:spacing w:after="0" w:line="240" w:lineRule="auto"/>
              <w:jc w:val="right"/>
              <w:rPr>
                <w:rFonts w:ascii="Calibri" w:hAnsi="Calibri"/>
              </w:rPr>
            </w:pPr>
            <w:r w:rsidRPr="00921AA6">
              <w:rPr>
                <w:rFonts w:ascii="Calibri" w:hAnsi="Calibri"/>
              </w:rPr>
              <w:t>18.4</w:t>
            </w:r>
          </w:p>
        </w:tc>
        <w:tc>
          <w:tcPr>
            <w:tcW w:w="718" w:type="dxa"/>
            <w:tcBorders>
              <w:top w:val="nil"/>
              <w:left w:val="nil"/>
              <w:bottom w:val="nil"/>
              <w:right w:val="nil"/>
            </w:tcBorders>
            <w:shd w:val="clear" w:color="auto" w:fill="auto"/>
            <w:noWrap/>
            <w:vAlign w:val="bottom"/>
            <w:hideMark/>
          </w:tcPr>
          <w:p w14:paraId="7264A786" w14:textId="77777777" w:rsidR="005C0BA7" w:rsidRPr="00921AA6" w:rsidRDefault="005C0BA7" w:rsidP="00FA15C0">
            <w:pPr>
              <w:spacing w:after="0" w:line="240" w:lineRule="auto"/>
              <w:jc w:val="right"/>
              <w:rPr>
                <w:rFonts w:ascii="Calibri" w:hAnsi="Calibri"/>
              </w:rPr>
            </w:pPr>
            <w:r w:rsidRPr="00921AA6">
              <w:rPr>
                <w:rFonts w:ascii="Calibri" w:hAnsi="Calibri"/>
              </w:rPr>
              <w:t>0.004</w:t>
            </w:r>
          </w:p>
        </w:tc>
        <w:tc>
          <w:tcPr>
            <w:tcW w:w="718" w:type="dxa"/>
            <w:tcBorders>
              <w:top w:val="nil"/>
              <w:left w:val="nil"/>
              <w:bottom w:val="nil"/>
              <w:right w:val="nil"/>
            </w:tcBorders>
            <w:shd w:val="clear" w:color="auto" w:fill="auto"/>
            <w:noWrap/>
            <w:vAlign w:val="bottom"/>
            <w:hideMark/>
          </w:tcPr>
          <w:p w14:paraId="1A7BB8FE"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nil"/>
              <w:right w:val="single" w:sz="4" w:space="0" w:color="auto"/>
            </w:tcBorders>
            <w:shd w:val="clear" w:color="auto" w:fill="auto"/>
            <w:noWrap/>
            <w:vAlign w:val="bottom"/>
            <w:hideMark/>
          </w:tcPr>
          <w:p w14:paraId="17749EC0"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nil"/>
              <w:right w:val="nil"/>
            </w:tcBorders>
          </w:tcPr>
          <w:p w14:paraId="6FFAE13F"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06A02241" w14:textId="77777777" w:rsidR="005C0BA7" w:rsidRPr="00921AA6" w:rsidRDefault="005C0BA7" w:rsidP="00FA15C0">
            <w:pPr>
              <w:spacing w:after="0" w:line="240" w:lineRule="auto"/>
              <w:jc w:val="right"/>
              <w:rPr>
                <w:rFonts w:ascii="Calibri" w:hAnsi="Calibri"/>
              </w:rPr>
            </w:pPr>
            <w:r w:rsidRPr="00921AA6">
              <w:rPr>
                <w:rFonts w:ascii="Calibri" w:hAnsi="Calibri"/>
              </w:rPr>
              <w:t>24.1</w:t>
            </w:r>
          </w:p>
        </w:tc>
        <w:tc>
          <w:tcPr>
            <w:tcW w:w="718" w:type="dxa"/>
            <w:tcBorders>
              <w:top w:val="nil"/>
              <w:left w:val="nil"/>
              <w:bottom w:val="nil"/>
              <w:right w:val="nil"/>
            </w:tcBorders>
            <w:shd w:val="clear" w:color="auto" w:fill="auto"/>
            <w:noWrap/>
            <w:vAlign w:val="bottom"/>
            <w:hideMark/>
          </w:tcPr>
          <w:p w14:paraId="484ECE89" w14:textId="77777777" w:rsidR="005C0BA7" w:rsidRPr="00921AA6" w:rsidRDefault="005C0BA7" w:rsidP="00FA15C0">
            <w:pPr>
              <w:spacing w:after="0" w:line="240" w:lineRule="auto"/>
              <w:jc w:val="right"/>
              <w:rPr>
                <w:rFonts w:ascii="Calibri" w:hAnsi="Calibri"/>
              </w:rPr>
            </w:pPr>
            <w:r w:rsidRPr="00921AA6">
              <w:rPr>
                <w:rFonts w:ascii="Calibri" w:hAnsi="Calibri"/>
              </w:rPr>
              <w:t>0.025</w:t>
            </w:r>
          </w:p>
        </w:tc>
        <w:tc>
          <w:tcPr>
            <w:tcW w:w="718" w:type="dxa"/>
            <w:tcBorders>
              <w:top w:val="nil"/>
              <w:left w:val="nil"/>
              <w:bottom w:val="nil"/>
              <w:right w:val="nil"/>
            </w:tcBorders>
            <w:shd w:val="clear" w:color="auto" w:fill="auto"/>
            <w:noWrap/>
            <w:vAlign w:val="bottom"/>
            <w:hideMark/>
          </w:tcPr>
          <w:p w14:paraId="12563D15" w14:textId="77777777" w:rsidR="005C0BA7" w:rsidRPr="00921AA6" w:rsidRDefault="005C0BA7" w:rsidP="00FA15C0">
            <w:pPr>
              <w:spacing w:after="0" w:line="240" w:lineRule="auto"/>
              <w:jc w:val="right"/>
              <w:rPr>
                <w:rFonts w:ascii="Calibri" w:hAnsi="Calibri"/>
              </w:rPr>
            </w:pPr>
            <w:r w:rsidRPr="00921AA6">
              <w:rPr>
                <w:rFonts w:ascii="Calibri" w:hAnsi="Calibri"/>
              </w:rPr>
              <w:t>0.001</w:t>
            </w:r>
          </w:p>
        </w:tc>
        <w:tc>
          <w:tcPr>
            <w:tcW w:w="718" w:type="dxa"/>
            <w:tcBorders>
              <w:top w:val="nil"/>
              <w:left w:val="nil"/>
              <w:bottom w:val="nil"/>
              <w:right w:val="single" w:sz="4" w:space="0" w:color="auto"/>
            </w:tcBorders>
            <w:shd w:val="clear" w:color="auto" w:fill="auto"/>
            <w:noWrap/>
            <w:vAlign w:val="bottom"/>
            <w:hideMark/>
          </w:tcPr>
          <w:p w14:paraId="117203E8"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nil"/>
              <w:right w:val="nil"/>
            </w:tcBorders>
          </w:tcPr>
          <w:p w14:paraId="5E0C9460"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23A51073" w14:textId="77777777" w:rsidR="005C0BA7" w:rsidRPr="00921AA6" w:rsidRDefault="005C0BA7" w:rsidP="00FA15C0">
            <w:pPr>
              <w:spacing w:after="0" w:line="240" w:lineRule="auto"/>
              <w:jc w:val="right"/>
              <w:rPr>
                <w:rFonts w:ascii="Calibri" w:hAnsi="Calibri"/>
              </w:rPr>
            </w:pPr>
            <w:r w:rsidRPr="00921AA6">
              <w:rPr>
                <w:rFonts w:ascii="Calibri" w:hAnsi="Calibri"/>
              </w:rPr>
              <w:t>23.2</w:t>
            </w:r>
          </w:p>
        </w:tc>
        <w:tc>
          <w:tcPr>
            <w:tcW w:w="718" w:type="dxa"/>
            <w:tcBorders>
              <w:top w:val="nil"/>
              <w:left w:val="nil"/>
              <w:bottom w:val="nil"/>
              <w:right w:val="nil"/>
            </w:tcBorders>
            <w:shd w:val="clear" w:color="auto" w:fill="auto"/>
            <w:noWrap/>
            <w:vAlign w:val="bottom"/>
            <w:hideMark/>
          </w:tcPr>
          <w:p w14:paraId="0E74E2FF" w14:textId="77777777" w:rsidR="005C0BA7" w:rsidRPr="00921AA6" w:rsidRDefault="005C0BA7" w:rsidP="00FA15C0">
            <w:pPr>
              <w:spacing w:after="0" w:line="240" w:lineRule="auto"/>
              <w:jc w:val="right"/>
              <w:rPr>
                <w:rFonts w:ascii="Calibri" w:hAnsi="Calibri"/>
              </w:rPr>
            </w:pPr>
            <w:r w:rsidRPr="00921AA6">
              <w:rPr>
                <w:rFonts w:ascii="Calibri" w:hAnsi="Calibri"/>
              </w:rPr>
              <w:t>0.020</w:t>
            </w:r>
          </w:p>
        </w:tc>
        <w:tc>
          <w:tcPr>
            <w:tcW w:w="718" w:type="dxa"/>
            <w:tcBorders>
              <w:top w:val="nil"/>
              <w:left w:val="nil"/>
              <w:bottom w:val="nil"/>
              <w:right w:val="nil"/>
            </w:tcBorders>
            <w:shd w:val="clear" w:color="auto" w:fill="auto"/>
            <w:noWrap/>
            <w:vAlign w:val="bottom"/>
            <w:hideMark/>
          </w:tcPr>
          <w:p w14:paraId="35351499" w14:textId="77777777" w:rsidR="005C0BA7" w:rsidRPr="00921AA6" w:rsidRDefault="005C0BA7" w:rsidP="00FA15C0">
            <w:pPr>
              <w:spacing w:after="0" w:line="240" w:lineRule="auto"/>
              <w:jc w:val="right"/>
              <w:rPr>
                <w:rFonts w:ascii="Calibri" w:hAnsi="Calibri"/>
              </w:rPr>
            </w:pPr>
            <w:r w:rsidRPr="00921AA6">
              <w:rPr>
                <w:rFonts w:ascii="Calibri" w:hAnsi="Calibri"/>
              </w:rPr>
              <w:t>0.001</w:t>
            </w:r>
          </w:p>
        </w:tc>
        <w:tc>
          <w:tcPr>
            <w:tcW w:w="718" w:type="dxa"/>
            <w:tcBorders>
              <w:top w:val="nil"/>
              <w:left w:val="nil"/>
              <w:bottom w:val="nil"/>
              <w:right w:val="single" w:sz="4" w:space="0" w:color="auto"/>
            </w:tcBorders>
            <w:shd w:val="clear" w:color="auto" w:fill="auto"/>
            <w:noWrap/>
            <w:vAlign w:val="bottom"/>
            <w:hideMark/>
          </w:tcPr>
          <w:p w14:paraId="506401C1"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r>
      <w:tr w:rsidR="005C0BA7" w:rsidRPr="00921AA6" w14:paraId="77B947BA" w14:textId="77777777" w:rsidTr="00904C49">
        <w:trPr>
          <w:trHeight w:val="285"/>
        </w:trPr>
        <w:tc>
          <w:tcPr>
            <w:tcW w:w="1434" w:type="dxa"/>
            <w:tcBorders>
              <w:top w:val="nil"/>
              <w:left w:val="nil"/>
              <w:bottom w:val="nil"/>
              <w:right w:val="single" w:sz="4" w:space="0" w:color="auto"/>
            </w:tcBorders>
            <w:shd w:val="clear" w:color="auto" w:fill="auto"/>
            <w:noWrap/>
            <w:vAlign w:val="center"/>
            <w:hideMark/>
          </w:tcPr>
          <w:p w14:paraId="60E8E4C6" w14:textId="77777777" w:rsidR="005C0BA7" w:rsidRPr="00921AA6" w:rsidRDefault="005C0BA7"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Namibia</w:t>
            </w:r>
          </w:p>
        </w:tc>
        <w:tc>
          <w:tcPr>
            <w:tcW w:w="607" w:type="dxa"/>
            <w:tcBorders>
              <w:top w:val="nil"/>
              <w:left w:val="single" w:sz="4" w:space="0" w:color="auto"/>
              <w:bottom w:val="nil"/>
              <w:right w:val="nil"/>
            </w:tcBorders>
            <w:shd w:val="clear" w:color="auto" w:fill="auto"/>
            <w:noWrap/>
            <w:vAlign w:val="bottom"/>
            <w:hideMark/>
          </w:tcPr>
          <w:p w14:paraId="619D6A8D" w14:textId="77777777" w:rsidR="005C0BA7" w:rsidRPr="00921AA6" w:rsidRDefault="005C0BA7" w:rsidP="00682F11">
            <w:pPr>
              <w:spacing w:after="0" w:line="240" w:lineRule="auto"/>
              <w:jc w:val="right"/>
              <w:rPr>
                <w:rFonts w:ascii="Calibri" w:hAnsi="Calibri"/>
              </w:rPr>
            </w:pPr>
            <w:r w:rsidRPr="00921AA6">
              <w:rPr>
                <w:rFonts w:ascii="Calibri" w:hAnsi="Calibri"/>
              </w:rPr>
              <w:t>11.6</w:t>
            </w:r>
          </w:p>
        </w:tc>
        <w:tc>
          <w:tcPr>
            <w:tcW w:w="718" w:type="dxa"/>
            <w:tcBorders>
              <w:top w:val="nil"/>
              <w:left w:val="nil"/>
              <w:bottom w:val="nil"/>
              <w:right w:val="nil"/>
            </w:tcBorders>
            <w:shd w:val="clear" w:color="auto" w:fill="auto"/>
            <w:noWrap/>
            <w:vAlign w:val="bottom"/>
            <w:hideMark/>
          </w:tcPr>
          <w:p w14:paraId="6F0D8F44" w14:textId="77777777" w:rsidR="005C0BA7" w:rsidRPr="00921AA6" w:rsidRDefault="005C0BA7" w:rsidP="00FA15C0">
            <w:pPr>
              <w:spacing w:after="0" w:line="240" w:lineRule="auto"/>
              <w:jc w:val="right"/>
              <w:rPr>
                <w:rFonts w:ascii="Calibri" w:hAnsi="Calibri"/>
              </w:rPr>
            </w:pPr>
            <w:r w:rsidRPr="00921AA6">
              <w:rPr>
                <w:rFonts w:ascii="Calibri" w:hAnsi="Calibri"/>
              </w:rPr>
              <w:t>0</w:t>
            </w:r>
          </w:p>
        </w:tc>
        <w:tc>
          <w:tcPr>
            <w:tcW w:w="718" w:type="dxa"/>
            <w:tcBorders>
              <w:top w:val="nil"/>
              <w:left w:val="nil"/>
              <w:bottom w:val="nil"/>
              <w:right w:val="nil"/>
            </w:tcBorders>
            <w:shd w:val="clear" w:color="auto" w:fill="auto"/>
            <w:noWrap/>
            <w:vAlign w:val="bottom"/>
            <w:hideMark/>
          </w:tcPr>
          <w:p w14:paraId="763E210E"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nil"/>
              <w:right w:val="nil"/>
            </w:tcBorders>
            <w:shd w:val="clear" w:color="auto" w:fill="auto"/>
            <w:noWrap/>
            <w:vAlign w:val="bottom"/>
            <w:hideMark/>
          </w:tcPr>
          <w:p w14:paraId="488711F1"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nil"/>
              <w:right w:val="single" w:sz="4" w:space="0" w:color="auto"/>
            </w:tcBorders>
            <w:shd w:val="clear" w:color="auto" w:fill="auto"/>
            <w:noWrap/>
            <w:vAlign w:val="bottom"/>
            <w:hideMark/>
          </w:tcPr>
          <w:p w14:paraId="00C82E22" w14:textId="77777777" w:rsidR="005C0BA7" w:rsidRPr="00921AA6" w:rsidRDefault="005C0BA7"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nil"/>
              <w:right w:val="nil"/>
            </w:tcBorders>
          </w:tcPr>
          <w:p w14:paraId="1A9E9131"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5034B92D" w14:textId="77777777" w:rsidR="005C0BA7" w:rsidRPr="00921AA6" w:rsidRDefault="005C0BA7" w:rsidP="00FA15C0">
            <w:pPr>
              <w:spacing w:after="0" w:line="240" w:lineRule="auto"/>
              <w:jc w:val="right"/>
              <w:rPr>
                <w:rFonts w:ascii="Calibri" w:hAnsi="Calibri"/>
              </w:rPr>
            </w:pPr>
            <w:r w:rsidRPr="00921AA6">
              <w:rPr>
                <w:rFonts w:ascii="Calibri" w:hAnsi="Calibri"/>
              </w:rPr>
              <w:t>13.3</w:t>
            </w:r>
          </w:p>
        </w:tc>
        <w:tc>
          <w:tcPr>
            <w:tcW w:w="718" w:type="dxa"/>
            <w:tcBorders>
              <w:top w:val="nil"/>
              <w:left w:val="nil"/>
              <w:bottom w:val="nil"/>
              <w:right w:val="nil"/>
            </w:tcBorders>
            <w:shd w:val="clear" w:color="auto" w:fill="auto"/>
            <w:noWrap/>
            <w:vAlign w:val="bottom"/>
            <w:hideMark/>
          </w:tcPr>
          <w:p w14:paraId="11B0D76B" w14:textId="77777777" w:rsidR="005C0BA7" w:rsidRPr="00921AA6" w:rsidRDefault="005C0BA7" w:rsidP="00FA15C0">
            <w:pPr>
              <w:spacing w:after="0" w:line="240" w:lineRule="auto"/>
              <w:jc w:val="right"/>
              <w:rPr>
                <w:rFonts w:ascii="Calibri" w:hAnsi="Calibri"/>
              </w:rPr>
            </w:pPr>
            <w:r w:rsidRPr="00921AA6">
              <w:rPr>
                <w:rFonts w:ascii="Calibri" w:hAnsi="Calibri"/>
              </w:rPr>
              <w:t>0.002</w:t>
            </w:r>
          </w:p>
        </w:tc>
        <w:tc>
          <w:tcPr>
            <w:tcW w:w="718" w:type="dxa"/>
            <w:tcBorders>
              <w:top w:val="nil"/>
              <w:left w:val="nil"/>
              <w:bottom w:val="nil"/>
              <w:right w:val="nil"/>
            </w:tcBorders>
            <w:shd w:val="clear" w:color="auto" w:fill="auto"/>
            <w:noWrap/>
            <w:vAlign w:val="bottom"/>
            <w:hideMark/>
          </w:tcPr>
          <w:p w14:paraId="4844DA6B"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nil"/>
              <w:right w:val="single" w:sz="4" w:space="0" w:color="auto"/>
            </w:tcBorders>
            <w:shd w:val="clear" w:color="auto" w:fill="auto"/>
            <w:noWrap/>
            <w:vAlign w:val="bottom"/>
            <w:hideMark/>
          </w:tcPr>
          <w:p w14:paraId="147C1DB4"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nil"/>
              <w:right w:val="nil"/>
            </w:tcBorders>
          </w:tcPr>
          <w:p w14:paraId="788C4C44"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3956D0A7" w14:textId="77777777" w:rsidR="005C0BA7" w:rsidRPr="00921AA6" w:rsidRDefault="005C0BA7" w:rsidP="00FA15C0">
            <w:pPr>
              <w:spacing w:after="0" w:line="240" w:lineRule="auto"/>
              <w:jc w:val="right"/>
              <w:rPr>
                <w:rFonts w:ascii="Calibri" w:hAnsi="Calibri"/>
              </w:rPr>
            </w:pPr>
            <w:r w:rsidRPr="00921AA6">
              <w:rPr>
                <w:rFonts w:ascii="Calibri" w:hAnsi="Calibri"/>
              </w:rPr>
              <w:t>17.7</w:t>
            </w:r>
          </w:p>
        </w:tc>
        <w:tc>
          <w:tcPr>
            <w:tcW w:w="718" w:type="dxa"/>
            <w:tcBorders>
              <w:top w:val="nil"/>
              <w:left w:val="nil"/>
              <w:bottom w:val="nil"/>
              <w:right w:val="nil"/>
            </w:tcBorders>
            <w:shd w:val="clear" w:color="auto" w:fill="auto"/>
            <w:noWrap/>
            <w:vAlign w:val="bottom"/>
            <w:hideMark/>
          </w:tcPr>
          <w:p w14:paraId="528F6B90" w14:textId="77777777" w:rsidR="005C0BA7" w:rsidRPr="00921AA6" w:rsidRDefault="005C0BA7" w:rsidP="00FA15C0">
            <w:pPr>
              <w:spacing w:after="0" w:line="240" w:lineRule="auto"/>
              <w:jc w:val="right"/>
              <w:rPr>
                <w:rFonts w:ascii="Calibri" w:hAnsi="Calibri"/>
              </w:rPr>
            </w:pPr>
            <w:r w:rsidRPr="00921AA6">
              <w:rPr>
                <w:rFonts w:ascii="Calibri" w:hAnsi="Calibri"/>
              </w:rPr>
              <w:t>0.015</w:t>
            </w:r>
          </w:p>
        </w:tc>
        <w:tc>
          <w:tcPr>
            <w:tcW w:w="718" w:type="dxa"/>
            <w:tcBorders>
              <w:top w:val="nil"/>
              <w:left w:val="nil"/>
              <w:bottom w:val="nil"/>
              <w:right w:val="nil"/>
            </w:tcBorders>
            <w:shd w:val="clear" w:color="auto" w:fill="auto"/>
            <w:noWrap/>
            <w:vAlign w:val="bottom"/>
            <w:hideMark/>
          </w:tcPr>
          <w:p w14:paraId="631E456F" w14:textId="77777777" w:rsidR="005C0BA7" w:rsidRPr="00921AA6" w:rsidRDefault="005C0BA7" w:rsidP="00FA15C0">
            <w:pPr>
              <w:spacing w:after="0" w:line="240" w:lineRule="auto"/>
              <w:jc w:val="right"/>
              <w:rPr>
                <w:rFonts w:ascii="Calibri" w:hAnsi="Calibri"/>
              </w:rPr>
            </w:pPr>
            <w:r w:rsidRPr="00921AA6">
              <w:rPr>
                <w:rFonts w:ascii="Calibri" w:hAnsi="Calibri"/>
              </w:rPr>
              <w:t>0.001</w:t>
            </w:r>
          </w:p>
        </w:tc>
        <w:tc>
          <w:tcPr>
            <w:tcW w:w="718" w:type="dxa"/>
            <w:tcBorders>
              <w:top w:val="nil"/>
              <w:left w:val="nil"/>
              <w:bottom w:val="nil"/>
              <w:right w:val="single" w:sz="4" w:space="0" w:color="auto"/>
            </w:tcBorders>
            <w:shd w:val="clear" w:color="auto" w:fill="auto"/>
            <w:noWrap/>
            <w:vAlign w:val="bottom"/>
            <w:hideMark/>
          </w:tcPr>
          <w:p w14:paraId="1B5A902A"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nil"/>
              <w:right w:val="nil"/>
            </w:tcBorders>
          </w:tcPr>
          <w:p w14:paraId="7C5950C1"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nil"/>
              <w:right w:val="nil"/>
            </w:tcBorders>
            <w:shd w:val="clear" w:color="auto" w:fill="auto"/>
            <w:noWrap/>
            <w:vAlign w:val="bottom"/>
            <w:hideMark/>
          </w:tcPr>
          <w:p w14:paraId="097BF07B" w14:textId="77777777" w:rsidR="005C0BA7" w:rsidRPr="00921AA6" w:rsidRDefault="005C0BA7" w:rsidP="00FA15C0">
            <w:pPr>
              <w:spacing w:after="0" w:line="240" w:lineRule="auto"/>
              <w:jc w:val="right"/>
              <w:rPr>
                <w:rFonts w:ascii="Calibri" w:hAnsi="Calibri"/>
              </w:rPr>
            </w:pPr>
            <w:r w:rsidRPr="00921AA6">
              <w:rPr>
                <w:rFonts w:ascii="Calibri" w:hAnsi="Calibri"/>
              </w:rPr>
              <w:t>15.5</w:t>
            </w:r>
          </w:p>
        </w:tc>
        <w:tc>
          <w:tcPr>
            <w:tcW w:w="718" w:type="dxa"/>
            <w:tcBorders>
              <w:top w:val="nil"/>
              <w:left w:val="nil"/>
              <w:bottom w:val="nil"/>
              <w:right w:val="nil"/>
            </w:tcBorders>
            <w:shd w:val="clear" w:color="auto" w:fill="auto"/>
            <w:noWrap/>
            <w:vAlign w:val="bottom"/>
            <w:hideMark/>
          </w:tcPr>
          <w:p w14:paraId="72C5559A" w14:textId="77777777" w:rsidR="005C0BA7" w:rsidRPr="00921AA6" w:rsidRDefault="005C0BA7" w:rsidP="00FA15C0">
            <w:pPr>
              <w:spacing w:after="0" w:line="240" w:lineRule="auto"/>
              <w:jc w:val="right"/>
              <w:rPr>
                <w:rFonts w:ascii="Calibri" w:hAnsi="Calibri"/>
              </w:rPr>
            </w:pPr>
            <w:r w:rsidRPr="00921AA6">
              <w:rPr>
                <w:rFonts w:ascii="Calibri" w:hAnsi="Calibri"/>
              </w:rPr>
              <w:t>0.007</w:t>
            </w:r>
          </w:p>
        </w:tc>
        <w:tc>
          <w:tcPr>
            <w:tcW w:w="718" w:type="dxa"/>
            <w:tcBorders>
              <w:top w:val="nil"/>
              <w:left w:val="nil"/>
              <w:bottom w:val="nil"/>
              <w:right w:val="nil"/>
            </w:tcBorders>
            <w:shd w:val="clear" w:color="auto" w:fill="auto"/>
            <w:noWrap/>
            <w:vAlign w:val="bottom"/>
            <w:hideMark/>
          </w:tcPr>
          <w:p w14:paraId="1771FA9F" w14:textId="77777777" w:rsidR="005C0BA7" w:rsidRPr="00921AA6" w:rsidRDefault="005C0BA7" w:rsidP="00FA15C0">
            <w:pPr>
              <w:spacing w:after="0" w:line="240" w:lineRule="auto"/>
              <w:jc w:val="right"/>
              <w:rPr>
                <w:rFonts w:ascii="Calibri" w:hAnsi="Calibri"/>
              </w:rPr>
            </w:pPr>
            <w:r w:rsidRPr="00921AA6">
              <w:rPr>
                <w:rFonts w:ascii="Calibri" w:hAnsi="Calibri"/>
              </w:rPr>
              <w:t>0</w:t>
            </w:r>
          </w:p>
        </w:tc>
        <w:tc>
          <w:tcPr>
            <w:tcW w:w="718" w:type="dxa"/>
            <w:tcBorders>
              <w:top w:val="nil"/>
              <w:left w:val="nil"/>
              <w:bottom w:val="nil"/>
              <w:right w:val="single" w:sz="4" w:space="0" w:color="auto"/>
            </w:tcBorders>
            <w:shd w:val="clear" w:color="auto" w:fill="auto"/>
            <w:noWrap/>
            <w:vAlign w:val="bottom"/>
            <w:hideMark/>
          </w:tcPr>
          <w:p w14:paraId="0AA85B0A"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r>
      <w:tr w:rsidR="005C0BA7" w:rsidRPr="00921AA6" w14:paraId="1618053C" w14:textId="77777777" w:rsidTr="00904C49">
        <w:trPr>
          <w:trHeight w:val="285"/>
        </w:trPr>
        <w:tc>
          <w:tcPr>
            <w:tcW w:w="1434" w:type="dxa"/>
            <w:tcBorders>
              <w:top w:val="nil"/>
              <w:left w:val="nil"/>
              <w:bottom w:val="single" w:sz="4" w:space="0" w:color="auto"/>
              <w:right w:val="single" w:sz="4" w:space="0" w:color="auto"/>
            </w:tcBorders>
            <w:shd w:val="clear" w:color="auto" w:fill="auto"/>
            <w:noWrap/>
            <w:vAlign w:val="center"/>
            <w:hideMark/>
          </w:tcPr>
          <w:p w14:paraId="1A019426" w14:textId="77777777" w:rsidR="005C0BA7" w:rsidRPr="00921AA6" w:rsidRDefault="005C0BA7"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Uruguay</w:t>
            </w:r>
          </w:p>
        </w:tc>
        <w:tc>
          <w:tcPr>
            <w:tcW w:w="607" w:type="dxa"/>
            <w:tcBorders>
              <w:top w:val="nil"/>
              <w:left w:val="single" w:sz="4" w:space="0" w:color="auto"/>
              <w:bottom w:val="single" w:sz="4" w:space="0" w:color="auto"/>
              <w:right w:val="nil"/>
            </w:tcBorders>
            <w:shd w:val="clear" w:color="auto" w:fill="auto"/>
            <w:noWrap/>
            <w:vAlign w:val="bottom"/>
            <w:hideMark/>
          </w:tcPr>
          <w:p w14:paraId="499D26BC" w14:textId="77777777" w:rsidR="005C0BA7" w:rsidRPr="00921AA6" w:rsidRDefault="005C0BA7" w:rsidP="00682F11">
            <w:pPr>
              <w:spacing w:after="0" w:line="240" w:lineRule="auto"/>
              <w:jc w:val="right"/>
              <w:rPr>
                <w:rFonts w:ascii="Calibri" w:hAnsi="Calibri"/>
              </w:rPr>
            </w:pPr>
            <w:r w:rsidRPr="00921AA6">
              <w:rPr>
                <w:rFonts w:ascii="Calibri" w:hAnsi="Calibri"/>
              </w:rPr>
              <w:t>7.6</w:t>
            </w:r>
          </w:p>
        </w:tc>
        <w:tc>
          <w:tcPr>
            <w:tcW w:w="718" w:type="dxa"/>
            <w:tcBorders>
              <w:top w:val="nil"/>
              <w:left w:val="nil"/>
              <w:bottom w:val="single" w:sz="4" w:space="0" w:color="auto"/>
              <w:right w:val="nil"/>
            </w:tcBorders>
            <w:shd w:val="clear" w:color="auto" w:fill="auto"/>
            <w:noWrap/>
            <w:vAlign w:val="bottom"/>
            <w:hideMark/>
          </w:tcPr>
          <w:p w14:paraId="2CE3C53A" w14:textId="77777777" w:rsidR="005C0BA7" w:rsidRPr="00921AA6" w:rsidRDefault="005C0BA7" w:rsidP="00FA15C0">
            <w:pPr>
              <w:spacing w:after="0" w:line="240" w:lineRule="auto"/>
              <w:jc w:val="right"/>
              <w:rPr>
                <w:rFonts w:ascii="Calibri" w:hAnsi="Calibri"/>
              </w:rPr>
            </w:pPr>
            <w:r w:rsidRPr="00921AA6">
              <w:rPr>
                <w:rFonts w:ascii="Calibri" w:hAnsi="Calibri"/>
              </w:rPr>
              <w:t>0</w:t>
            </w:r>
          </w:p>
        </w:tc>
        <w:tc>
          <w:tcPr>
            <w:tcW w:w="718" w:type="dxa"/>
            <w:tcBorders>
              <w:top w:val="nil"/>
              <w:left w:val="nil"/>
              <w:bottom w:val="single" w:sz="4" w:space="0" w:color="auto"/>
              <w:right w:val="nil"/>
            </w:tcBorders>
            <w:shd w:val="clear" w:color="auto" w:fill="auto"/>
            <w:noWrap/>
            <w:vAlign w:val="bottom"/>
            <w:hideMark/>
          </w:tcPr>
          <w:p w14:paraId="39120E20"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single" w:sz="4" w:space="0" w:color="auto"/>
              <w:right w:val="nil"/>
            </w:tcBorders>
            <w:shd w:val="clear" w:color="auto" w:fill="auto"/>
            <w:noWrap/>
            <w:vAlign w:val="bottom"/>
            <w:hideMark/>
          </w:tcPr>
          <w:p w14:paraId="04B4A31E"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single" w:sz="4" w:space="0" w:color="auto"/>
              <w:right w:val="single" w:sz="4" w:space="0" w:color="auto"/>
            </w:tcBorders>
            <w:shd w:val="clear" w:color="auto" w:fill="auto"/>
            <w:noWrap/>
            <w:vAlign w:val="bottom"/>
            <w:hideMark/>
          </w:tcPr>
          <w:p w14:paraId="20E25FEF" w14:textId="77777777" w:rsidR="005C0BA7" w:rsidRPr="00921AA6" w:rsidRDefault="005C0BA7" w:rsidP="00FA15C0">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single" w:sz="4" w:space="0" w:color="auto"/>
              <w:right w:val="nil"/>
            </w:tcBorders>
          </w:tcPr>
          <w:p w14:paraId="278729D8"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single" w:sz="4" w:space="0" w:color="auto"/>
              <w:right w:val="nil"/>
            </w:tcBorders>
            <w:shd w:val="clear" w:color="auto" w:fill="auto"/>
            <w:noWrap/>
            <w:vAlign w:val="bottom"/>
            <w:hideMark/>
          </w:tcPr>
          <w:p w14:paraId="075D0B07" w14:textId="77777777" w:rsidR="005C0BA7" w:rsidRPr="00921AA6" w:rsidRDefault="005C0BA7" w:rsidP="00FA15C0">
            <w:pPr>
              <w:spacing w:after="0" w:line="240" w:lineRule="auto"/>
              <w:jc w:val="right"/>
              <w:rPr>
                <w:rFonts w:ascii="Calibri" w:hAnsi="Calibri"/>
              </w:rPr>
            </w:pPr>
            <w:r w:rsidRPr="00921AA6">
              <w:rPr>
                <w:rFonts w:ascii="Calibri" w:hAnsi="Calibri"/>
              </w:rPr>
              <w:t>7.4</w:t>
            </w:r>
          </w:p>
        </w:tc>
        <w:tc>
          <w:tcPr>
            <w:tcW w:w="718" w:type="dxa"/>
            <w:tcBorders>
              <w:top w:val="nil"/>
              <w:left w:val="nil"/>
              <w:bottom w:val="single" w:sz="4" w:space="0" w:color="auto"/>
              <w:right w:val="nil"/>
            </w:tcBorders>
            <w:shd w:val="clear" w:color="auto" w:fill="auto"/>
            <w:noWrap/>
            <w:vAlign w:val="bottom"/>
            <w:hideMark/>
          </w:tcPr>
          <w:p w14:paraId="177CD0EE" w14:textId="77777777" w:rsidR="005C0BA7" w:rsidRPr="00921AA6" w:rsidRDefault="005C0BA7" w:rsidP="00FA15C0">
            <w:pPr>
              <w:spacing w:after="0" w:line="240" w:lineRule="auto"/>
              <w:jc w:val="right"/>
              <w:rPr>
                <w:rFonts w:ascii="Calibri" w:hAnsi="Calibri"/>
              </w:rPr>
            </w:pPr>
            <w:r w:rsidRPr="00921AA6">
              <w:rPr>
                <w:rFonts w:ascii="Calibri" w:hAnsi="Calibri"/>
              </w:rPr>
              <w:t>0</w:t>
            </w:r>
          </w:p>
        </w:tc>
        <w:tc>
          <w:tcPr>
            <w:tcW w:w="718" w:type="dxa"/>
            <w:tcBorders>
              <w:top w:val="nil"/>
              <w:left w:val="nil"/>
              <w:bottom w:val="single" w:sz="4" w:space="0" w:color="auto"/>
              <w:right w:val="nil"/>
            </w:tcBorders>
            <w:shd w:val="clear" w:color="auto" w:fill="auto"/>
            <w:noWrap/>
            <w:vAlign w:val="bottom"/>
            <w:hideMark/>
          </w:tcPr>
          <w:p w14:paraId="2A67F595"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718" w:type="dxa"/>
            <w:tcBorders>
              <w:top w:val="nil"/>
              <w:left w:val="nil"/>
              <w:bottom w:val="single" w:sz="4" w:space="0" w:color="auto"/>
              <w:right w:val="single" w:sz="4" w:space="0" w:color="auto"/>
            </w:tcBorders>
            <w:shd w:val="clear" w:color="auto" w:fill="auto"/>
            <w:noWrap/>
            <w:vAlign w:val="bottom"/>
            <w:hideMark/>
          </w:tcPr>
          <w:p w14:paraId="714514AA" w14:textId="77777777" w:rsidR="005C0BA7" w:rsidRPr="00921AA6" w:rsidRDefault="005C0BA7" w:rsidP="00FA15C0">
            <w:pPr>
              <w:spacing w:after="0" w:line="240" w:lineRule="auto"/>
              <w:jc w:val="right"/>
              <w:rPr>
                <w:rFonts w:ascii="Calibri" w:hAnsi="Calibri"/>
              </w:rPr>
            </w:pPr>
            <w:r w:rsidRPr="00921AA6">
              <w:rPr>
                <w:rFonts w:ascii="Calibri" w:hAnsi="Calibri"/>
              </w:rPr>
              <w:t>0</w:t>
            </w:r>
          </w:p>
        </w:tc>
        <w:tc>
          <w:tcPr>
            <w:tcW w:w="236" w:type="dxa"/>
            <w:tcBorders>
              <w:top w:val="nil"/>
              <w:left w:val="single" w:sz="4" w:space="0" w:color="auto"/>
              <w:bottom w:val="single" w:sz="4" w:space="0" w:color="auto"/>
              <w:right w:val="nil"/>
            </w:tcBorders>
          </w:tcPr>
          <w:p w14:paraId="0236BF2A"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single" w:sz="4" w:space="0" w:color="auto"/>
              <w:right w:val="nil"/>
            </w:tcBorders>
            <w:shd w:val="clear" w:color="auto" w:fill="auto"/>
            <w:noWrap/>
            <w:vAlign w:val="bottom"/>
            <w:hideMark/>
          </w:tcPr>
          <w:p w14:paraId="0950560C" w14:textId="77777777" w:rsidR="005C0BA7" w:rsidRPr="00921AA6" w:rsidRDefault="005C0BA7" w:rsidP="00FA15C0">
            <w:pPr>
              <w:spacing w:after="0" w:line="240" w:lineRule="auto"/>
              <w:jc w:val="right"/>
              <w:rPr>
                <w:rFonts w:ascii="Calibri" w:hAnsi="Calibri"/>
              </w:rPr>
            </w:pPr>
            <w:r w:rsidRPr="00921AA6">
              <w:rPr>
                <w:rFonts w:ascii="Calibri" w:hAnsi="Calibri"/>
              </w:rPr>
              <w:t>13.4</w:t>
            </w:r>
          </w:p>
        </w:tc>
        <w:tc>
          <w:tcPr>
            <w:tcW w:w="718" w:type="dxa"/>
            <w:tcBorders>
              <w:top w:val="nil"/>
              <w:left w:val="nil"/>
              <w:bottom w:val="single" w:sz="4" w:space="0" w:color="auto"/>
              <w:right w:val="nil"/>
            </w:tcBorders>
            <w:shd w:val="clear" w:color="auto" w:fill="auto"/>
            <w:noWrap/>
            <w:vAlign w:val="bottom"/>
            <w:hideMark/>
          </w:tcPr>
          <w:p w14:paraId="6A01CF25" w14:textId="77777777" w:rsidR="005C0BA7" w:rsidRPr="00921AA6" w:rsidRDefault="005C0BA7" w:rsidP="00FA15C0">
            <w:pPr>
              <w:spacing w:after="0" w:line="240" w:lineRule="auto"/>
              <w:jc w:val="right"/>
              <w:rPr>
                <w:rFonts w:ascii="Calibri" w:hAnsi="Calibri"/>
              </w:rPr>
            </w:pPr>
            <w:r w:rsidRPr="00921AA6">
              <w:rPr>
                <w:rFonts w:ascii="Calibri" w:hAnsi="Calibri"/>
              </w:rPr>
              <w:t>0</w:t>
            </w:r>
          </w:p>
        </w:tc>
        <w:tc>
          <w:tcPr>
            <w:tcW w:w="718" w:type="dxa"/>
            <w:tcBorders>
              <w:top w:val="nil"/>
              <w:left w:val="nil"/>
              <w:bottom w:val="single" w:sz="4" w:space="0" w:color="auto"/>
              <w:right w:val="nil"/>
            </w:tcBorders>
            <w:shd w:val="clear" w:color="auto" w:fill="auto"/>
            <w:noWrap/>
            <w:vAlign w:val="bottom"/>
            <w:hideMark/>
          </w:tcPr>
          <w:p w14:paraId="6274A588" w14:textId="77777777" w:rsidR="005C0BA7" w:rsidRPr="00921AA6" w:rsidRDefault="005C0BA7" w:rsidP="00FA15C0">
            <w:pPr>
              <w:spacing w:after="0" w:line="240" w:lineRule="auto"/>
              <w:jc w:val="right"/>
              <w:rPr>
                <w:rFonts w:ascii="Calibri" w:hAnsi="Calibri"/>
              </w:rPr>
            </w:pPr>
            <w:r w:rsidRPr="00921AA6">
              <w:rPr>
                <w:rFonts w:ascii="Calibri" w:hAnsi="Calibri"/>
              </w:rPr>
              <w:t>0</w:t>
            </w:r>
          </w:p>
        </w:tc>
        <w:tc>
          <w:tcPr>
            <w:tcW w:w="718" w:type="dxa"/>
            <w:tcBorders>
              <w:top w:val="nil"/>
              <w:left w:val="nil"/>
              <w:bottom w:val="single" w:sz="4" w:space="0" w:color="auto"/>
              <w:right w:val="single" w:sz="4" w:space="0" w:color="auto"/>
            </w:tcBorders>
            <w:shd w:val="clear" w:color="auto" w:fill="auto"/>
            <w:noWrap/>
            <w:vAlign w:val="bottom"/>
            <w:hideMark/>
          </w:tcPr>
          <w:p w14:paraId="2FFF40ED"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c>
          <w:tcPr>
            <w:tcW w:w="236" w:type="dxa"/>
            <w:tcBorders>
              <w:top w:val="nil"/>
              <w:left w:val="single" w:sz="4" w:space="0" w:color="auto"/>
              <w:bottom w:val="single" w:sz="4" w:space="0" w:color="auto"/>
              <w:right w:val="nil"/>
            </w:tcBorders>
          </w:tcPr>
          <w:p w14:paraId="6E6A9ADD" w14:textId="77777777" w:rsidR="005C0BA7" w:rsidRPr="00921AA6" w:rsidRDefault="005C0BA7" w:rsidP="00FA15C0">
            <w:pPr>
              <w:spacing w:after="0" w:line="240" w:lineRule="auto"/>
              <w:jc w:val="right"/>
              <w:rPr>
                <w:rFonts w:ascii="Calibri" w:eastAsia="Times New Roman" w:hAnsi="Calibri" w:cs="Times New Roman"/>
                <w:lang w:eastAsia="en-GB"/>
              </w:rPr>
            </w:pPr>
          </w:p>
        </w:tc>
        <w:tc>
          <w:tcPr>
            <w:tcW w:w="607" w:type="dxa"/>
            <w:tcBorders>
              <w:top w:val="nil"/>
              <w:left w:val="nil"/>
              <w:bottom w:val="single" w:sz="4" w:space="0" w:color="auto"/>
              <w:right w:val="nil"/>
            </w:tcBorders>
            <w:shd w:val="clear" w:color="auto" w:fill="auto"/>
            <w:noWrap/>
            <w:vAlign w:val="bottom"/>
            <w:hideMark/>
          </w:tcPr>
          <w:p w14:paraId="0AC3F72A" w14:textId="77777777" w:rsidR="005C0BA7" w:rsidRPr="00921AA6" w:rsidRDefault="005C0BA7" w:rsidP="00FA15C0">
            <w:pPr>
              <w:spacing w:after="0" w:line="240" w:lineRule="auto"/>
              <w:jc w:val="right"/>
              <w:rPr>
                <w:rFonts w:ascii="Calibri" w:hAnsi="Calibri"/>
              </w:rPr>
            </w:pPr>
            <w:r w:rsidRPr="00921AA6">
              <w:rPr>
                <w:rFonts w:ascii="Calibri" w:hAnsi="Calibri"/>
              </w:rPr>
              <w:t>12.9</w:t>
            </w:r>
          </w:p>
        </w:tc>
        <w:tc>
          <w:tcPr>
            <w:tcW w:w="718" w:type="dxa"/>
            <w:tcBorders>
              <w:top w:val="nil"/>
              <w:left w:val="nil"/>
              <w:bottom w:val="single" w:sz="4" w:space="0" w:color="auto"/>
              <w:right w:val="nil"/>
            </w:tcBorders>
            <w:shd w:val="clear" w:color="auto" w:fill="auto"/>
            <w:noWrap/>
            <w:vAlign w:val="bottom"/>
            <w:hideMark/>
          </w:tcPr>
          <w:p w14:paraId="1AEDC8DF" w14:textId="77777777" w:rsidR="005C0BA7" w:rsidRPr="00921AA6" w:rsidRDefault="005C0BA7" w:rsidP="00FA15C0">
            <w:pPr>
              <w:spacing w:after="0" w:line="240" w:lineRule="auto"/>
              <w:jc w:val="right"/>
              <w:rPr>
                <w:rFonts w:ascii="Calibri" w:hAnsi="Calibri"/>
              </w:rPr>
            </w:pPr>
            <w:r w:rsidRPr="00921AA6">
              <w:rPr>
                <w:rFonts w:ascii="Calibri" w:hAnsi="Calibri"/>
              </w:rPr>
              <w:t>0</w:t>
            </w:r>
          </w:p>
        </w:tc>
        <w:tc>
          <w:tcPr>
            <w:tcW w:w="718" w:type="dxa"/>
            <w:tcBorders>
              <w:top w:val="nil"/>
              <w:left w:val="nil"/>
              <w:bottom w:val="single" w:sz="4" w:space="0" w:color="auto"/>
              <w:right w:val="nil"/>
            </w:tcBorders>
            <w:shd w:val="clear" w:color="auto" w:fill="auto"/>
            <w:noWrap/>
            <w:vAlign w:val="bottom"/>
            <w:hideMark/>
          </w:tcPr>
          <w:p w14:paraId="2F3FD8D9" w14:textId="77777777" w:rsidR="005C0BA7" w:rsidRPr="00921AA6" w:rsidRDefault="005C0BA7" w:rsidP="00FA15C0">
            <w:pPr>
              <w:spacing w:after="0" w:line="240" w:lineRule="auto"/>
              <w:jc w:val="right"/>
              <w:rPr>
                <w:rFonts w:ascii="Calibri" w:hAnsi="Calibri"/>
              </w:rPr>
            </w:pPr>
            <w:r w:rsidRPr="00921AA6">
              <w:rPr>
                <w:rFonts w:ascii="Calibri" w:hAnsi="Calibri"/>
              </w:rPr>
              <w:t>0</w:t>
            </w:r>
          </w:p>
        </w:tc>
        <w:tc>
          <w:tcPr>
            <w:tcW w:w="718" w:type="dxa"/>
            <w:tcBorders>
              <w:top w:val="nil"/>
              <w:left w:val="nil"/>
              <w:bottom w:val="single" w:sz="4" w:space="0" w:color="auto"/>
              <w:right w:val="single" w:sz="4" w:space="0" w:color="auto"/>
            </w:tcBorders>
            <w:shd w:val="clear" w:color="auto" w:fill="auto"/>
            <w:noWrap/>
            <w:vAlign w:val="bottom"/>
            <w:hideMark/>
          </w:tcPr>
          <w:p w14:paraId="3F6EBB66" w14:textId="77777777" w:rsidR="005C0BA7" w:rsidRPr="00921AA6" w:rsidRDefault="005C0BA7" w:rsidP="00904C49">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0</w:t>
            </w:r>
          </w:p>
        </w:tc>
      </w:tr>
    </w:tbl>
    <w:p w14:paraId="328D85B8" w14:textId="77777777" w:rsidR="003D5A5D" w:rsidRPr="00921AA6" w:rsidRDefault="003D5A5D" w:rsidP="003D5A5D">
      <w:pPr>
        <w:spacing w:after="120" w:line="320" w:lineRule="exact"/>
        <w:jc w:val="both"/>
        <w:rPr>
          <w:sz w:val="24"/>
          <w:szCs w:val="24"/>
        </w:rPr>
        <w:sectPr w:rsidR="003D5A5D" w:rsidRPr="00921AA6" w:rsidSect="003D5A5D">
          <w:pgSz w:w="16838" w:h="11906" w:orient="landscape"/>
          <w:pgMar w:top="1134" w:right="1134" w:bottom="1134" w:left="1134" w:header="709" w:footer="709" w:gutter="0"/>
          <w:cols w:space="708"/>
          <w:docGrid w:linePitch="360"/>
        </w:sectPr>
      </w:pPr>
    </w:p>
    <w:p w14:paraId="4529C944" w14:textId="77777777" w:rsidR="00965644" w:rsidRPr="00921AA6" w:rsidRDefault="00965644" w:rsidP="00965644">
      <w:pPr>
        <w:spacing w:after="120" w:line="240" w:lineRule="atLeast"/>
        <w:jc w:val="center"/>
        <w:rPr>
          <w:sz w:val="24"/>
          <w:szCs w:val="24"/>
        </w:rPr>
      </w:pPr>
      <w:r w:rsidRPr="00921AA6">
        <w:rPr>
          <w:noProof/>
          <w:lang w:eastAsia="en-GB"/>
        </w:rPr>
        <w:lastRenderedPageBreak/>
        <w:drawing>
          <wp:inline distT="0" distB="0" distL="0" distR="0" wp14:anchorId="7DB70794" wp14:editId="4894FD9B">
            <wp:extent cx="2465847" cy="1806202"/>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474669" cy="1812664"/>
                    </a:xfrm>
                    <a:prstGeom prst="rect">
                      <a:avLst/>
                    </a:prstGeom>
                    <a:noFill/>
                    <a:ln>
                      <a:noFill/>
                    </a:ln>
                  </pic:spPr>
                </pic:pic>
              </a:graphicData>
            </a:graphic>
          </wp:inline>
        </w:drawing>
      </w:r>
    </w:p>
    <w:p w14:paraId="75A385FC" w14:textId="746C337D" w:rsidR="003446ED" w:rsidRPr="00921AA6" w:rsidRDefault="000B1B87" w:rsidP="003446ED">
      <w:pPr>
        <w:spacing w:after="240" w:line="320" w:lineRule="exact"/>
        <w:jc w:val="center"/>
        <w:rPr>
          <w:sz w:val="24"/>
          <w:szCs w:val="24"/>
        </w:rPr>
      </w:pPr>
      <w:proofErr w:type="gramStart"/>
      <w:r w:rsidRPr="00921AA6">
        <w:rPr>
          <w:sz w:val="24"/>
          <w:szCs w:val="24"/>
        </w:rPr>
        <w:t xml:space="preserve">Figure </w:t>
      </w:r>
      <w:r w:rsidR="00273FE5" w:rsidRPr="00921AA6">
        <w:rPr>
          <w:sz w:val="24"/>
          <w:szCs w:val="24"/>
        </w:rPr>
        <w:t>7</w:t>
      </w:r>
      <w:r w:rsidR="00965644" w:rsidRPr="00921AA6">
        <w:rPr>
          <w:sz w:val="24"/>
          <w:szCs w:val="24"/>
        </w:rPr>
        <w:t>.</w:t>
      </w:r>
      <w:proofErr w:type="gramEnd"/>
      <w:r w:rsidR="00965644" w:rsidRPr="00921AA6">
        <w:rPr>
          <w:sz w:val="24"/>
          <w:szCs w:val="24"/>
        </w:rPr>
        <w:t xml:space="preserve"> </w:t>
      </w:r>
      <w:proofErr w:type="gramStart"/>
      <w:r w:rsidR="00965644" w:rsidRPr="00921AA6">
        <w:rPr>
          <w:sz w:val="24"/>
          <w:szCs w:val="24"/>
        </w:rPr>
        <w:t>Team strengths (win percentage in H&amp;A RR) of best 9 teams for each scoring system.</w:t>
      </w:r>
      <w:proofErr w:type="gramEnd"/>
      <w:r w:rsidR="00965644" w:rsidRPr="00921AA6">
        <w:rPr>
          <w:sz w:val="24"/>
          <w:szCs w:val="24"/>
        </w:rPr>
        <w:t xml:space="preserve"> </w:t>
      </w:r>
      <w:proofErr w:type="gramStart"/>
      <w:r w:rsidR="00965644" w:rsidRPr="00921AA6">
        <w:rPr>
          <w:sz w:val="24"/>
          <w:szCs w:val="24"/>
        </w:rPr>
        <w:t>Solid line, scenario 1 (status quo); short dash, scenario 2 (3 points for conversion, 1 for drop goal); long dash, scenario 3 (drop</w:t>
      </w:r>
      <w:r w:rsidR="00D2473C" w:rsidRPr="00921AA6">
        <w:rPr>
          <w:sz w:val="24"/>
          <w:szCs w:val="24"/>
        </w:rPr>
        <w:t>-</w:t>
      </w:r>
      <w:r w:rsidR="00965644" w:rsidRPr="00921AA6">
        <w:rPr>
          <w:sz w:val="24"/>
          <w:szCs w:val="24"/>
        </w:rPr>
        <w:t>kick</w:t>
      </w:r>
      <w:r w:rsidR="00D2473C" w:rsidRPr="00921AA6">
        <w:rPr>
          <w:sz w:val="24"/>
          <w:szCs w:val="24"/>
        </w:rPr>
        <w:t>ed</w:t>
      </w:r>
      <w:r w:rsidR="00965644" w:rsidRPr="00921AA6">
        <w:rPr>
          <w:sz w:val="24"/>
          <w:szCs w:val="24"/>
        </w:rPr>
        <w:t xml:space="preserve"> conversion); medium dash, scenario 4 (1960s scoring rates).</w:t>
      </w:r>
      <w:proofErr w:type="gramEnd"/>
    </w:p>
    <w:p w14:paraId="7CE08515" w14:textId="5E192DC1" w:rsidR="00C409D5" w:rsidRPr="00921AA6" w:rsidRDefault="00965644" w:rsidP="00C409D5">
      <w:pPr>
        <w:spacing w:before="360" w:after="0" w:line="320" w:lineRule="exact"/>
        <w:ind w:firstLine="425"/>
        <w:jc w:val="both"/>
        <w:rPr>
          <w:sz w:val="24"/>
          <w:szCs w:val="24"/>
        </w:rPr>
      </w:pPr>
      <w:r w:rsidRPr="00921AA6">
        <w:rPr>
          <w:sz w:val="24"/>
          <w:szCs w:val="24"/>
        </w:rPr>
        <w:t>More importantly perhaps, weaker teams have greater progression probabilities in the scenarios with reduced scoring rates, and there are correspondingly more surprises, more tied matches, and more matches tied at half time, suggesting more suspense</w:t>
      </w:r>
      <w:r w:rsidR="004F786C" w:rsidRPr="00921AA6">
        <w:rPr>
          <w:sz w:val="24"/>
          <w:szCs w:val="24"/>
        </w:rPr>
        <w:t xml:space="preserve"> (</w:t>
      </w:r>
      <w:r w:rsidR="00310D26" w:rsidRPr="00921AA6">
        <w:rPr>
          <w:sz w:val="24"/>
          <w:szCs w:val="24"/>
        </w:rPr>
        <w:t>Table 5</w:t>
      </w:r>
      <w:r w:rsidR="004F786C" w:rsidRPr="00921AA6">
        <w:rPr>
          <w:sz w:val="24"/>
          <w:szCs w:val="24"/>
        </w:rPr>
        <w:t>)</w:t>
      </w:r>
      <w:r w:rsidRPr="00921AA6">
        <w:rPr>
          <w:sz w:val="24"/>
          <w:szCs w:val="24"/>
        </w:rPr>
        <w:t xml:space="preserve">. </w:t>
      </w:r>
      <w:r w:rsidR="00CB7CFF" w:rsidRPr="00921AA6">
        <w:rPr>
          <w:sz w:val="24"/>
          <w:szCs w:val="24"/>
        </w:rPr>
        <w:t xml:space="preserve">We qualify these points </w:t>
      </w:r>
      <w:r w:rsidR="00EB7CA1" w:rsidRPr="00921AA6">
        <w:rPr>
          <w:sz w:val="24"/>
          <w:szCs w:val="24"/>
        </w:rPr>
        <w:t xml:space="preserve">by </w:t>
      </w:r>
      <w:r w:rsidR="00CB7CFF" w:rsidRPr="00921AA6">
        <w:rPr>
          <w:sz w:val="24"/>
          <w:szCs w:val="24"/>
        </w:rPr>
        <w:t xml:space="preserve">noting that </w:t>
      </w:r>
      <w:r w:rsidR="00EB7CA1" w:rsidRPr="00921AA6">
        <w:rPr>
          <w:sz w:val="24"/>
          <w:szCs w:val="24"/>
        </w:rPr>
        <w:t>surprise and suspense</w:t>
      </w:r>
      <w:r w:rsidR="00CB7CFF" w:rsidRPr="00921AA6">
        <w:rPr>
          <w:sz w:val="24"/>
          <w:szCs w:val="24"/>
        </w:rPr>
        <w:t xml:space="preserve"> can be measured in different ways. For example, matches in-play that are close rather than just tied might be deemed suspenseful, and smaller or larger “strength” differences might be used in the definition of surprise. Nonetheless, we would expect the effects to remain the same. </w:t>
      </w:r>
      <w:r w:rsidRPr="00921AA6">
        <w:rPr>
          <w:sz w:val="24"/>
          <w:szCs w:val="24"/>
        </w:rPr>
        <w:t>Also important is that the try</w:t>
      </w:r>
      <w:r w:rsidR="00CB7CFF" w:rsidRPr="00921AA6">
        <w:rPr>
          <w:sz w:val="24"/>
          <w:szCs w:val="24"/>
        </w:rPr>
        <w:t>-</w:t>
      </w:r>
      <w:r w:rsidRPr="00921AA6">
        <w:rPr>
          <w:sz w:val="24"/>
          <w:szCs w:val="24"/>
        </w:rPr>
        <w:t xml:space="preserve">scoring rate in scenarios 2 and 3 is same as the status quo, so that more surprises and more suspense, and greater </w:t>
      </w:r>
      <w:r w:rsidR="00F735F2" w:rsidRPr="00921AA6">
        <w:rPr>
          <w:sz w:val="24"/>
          <w:szCs w:val="24"/>
        </w:rPr>
        <w:t>outcome uncertainty</w:t>
      </w:r>
      <w:r w:rsidRPr="00921AA6">
        <w:rPr>
          <w:sz w:val="24"/>
          <w:szCs w:val="24"/>
        </w:rPr>
        <w:t xml:space="preserve">, does not necessarily imply fewer tries. Thus, the administrator may not have to trade-off exciting play (i.e. tries) against </w:t>
      </w:r>
      <w:r w:rsidR="00F735F2" w:rsidRPr="00921AA6">
        <w:rPr>
          <w:sz w:val="24"/>
          <w:szCs w:val="24"/>
        </w:rPr>
        <w:t>outcome uncertainty</w:t>
      </w:r>
      <w:r w:rsidRPr="00921AA6">
        <w:rPr>
          <w:sz w:val="24"/>
          <w:szCs w:val="24"/>
        </w:rPr>
        <w:t>, two goods that are valued by consumers of sport. Nonetheless, the direction that the game would take in response to such a radical rule-change is unknown, and scenarios can be envisaged in which the try-scoring rate increases and in others it decreases.</w:t>
      </w:r>
    </w:p>
    <w:p w14:paraId="5E4F6324" w14:textId="77777777" w:rsidR="00C409D5" w:rsidRPr="00921AA6" w:rsidRDefault="00C409D5" w:rsidP="00C409D5">
      <w:pPr>
        <w:spacing w:after="0" w:line="320" w:lineRule="exact"/>
        <w:jc w:val="center"/>
        <w:rPr>
          <w:sz w:val="24"/>
          <w:szCs w:val="24"/>
        </w:rPr>
      </w:pPr>
    </w:p>
    <w:p w14:paraId="073177FD" w14:textId="290EB234" w:rsidR="003F696E" w:rsidRPr="00921AA6" w:rsidRDefault="00310D26" w:rsidP="003F696E">
      <w:pPr>
        <w:spacing w:after="120" w:line="320" w:lineRule="exact"/>
        <w:jc w:val="center"/>
        <w:rPr>
          <w:sz w:val="24"/>
          <w:szCs w:val="24"/>
        </w:rPr>
      </w:pPr>
      <w:proofErr w:type="gramStart"/>
      <w:r w:rsidRPr="00921AA6">
        <w:rPr>
          <w:sz w:val="24"/>
          <w:szCs w:val="24"/>
        </w:rPr>
        <w:t>Table 5</w:t>
      </w:r>
      <w:r w:rsidR="003F696E" w:rsidRPr="00921AA6">
        <w:rPr>
          <w:sz w:val="24"/>
          <w:szCs w:val="24"/>
        </w:rPr>
        <w:t>.</w:t>
      </w:r>
      <w:proofErr w:type="gramEnd"/>
      <w:r w:rsidR="003F696E" w:rsidRPr="00921AA6">
        <w:rPr>
          <w:sz w:val="24"/>
          <w:szCs w:val="24"/>
        </w:rPr>
        <w:t xml:space="preserve"> Proportion of matches tied at half time, at full time</w:t>
      </w:r>
      <w:r w:rsidR="00CA58AF" w:rsidRPr="00921AA6">
        <w:rPr>
          <w:sz w:val="24"/>
          <w:szCs w:val="24"/>
        </w:rPr>
        <w:t xml:space="preserve"> (c.f. 7 out of 20 soccer World Cup finals have been tied at full time = 0.350)</w:t>
      </w:r>
      <w:r w:rsidR="003F696E" w:rsidRPr="00921AA6">
        <w:rPr>
          <w:sz w:val="24"/>
          <w:szCs w:val="24"/>
        </w:rPr>
        <w:t>, and proportion of matches with surprise result</w:t>
      </w:r>
      <w:r w:rsidR="00CA58AF" w:rsidRPr="00921AA6">
        <w:rPr>
          <w:sz w:val="24"/>
          <w:szCs w:val="24"/>
        </w:rPr>
        <w:t xml:space="preserve"> (when a team beats another whose </w:t>
      </w:r>
      <w:r w:rsidR="00682F11" w:rsidRPr="00921AA6">
        <w:rPr>
          <w:sz w:val="24"/>
          <w:szCs w:val="24"/>
        </w:rPr>
        <w:t xml:space="preserve">H&amp;ARR </w:t>
      </w:r>
      <w:r w:rsidR="00CA58AF" w:rsidRPr="00921AA6">
        <w:rPr>
          <w:sz w:val="24"/>
          <w:szCs w:val="24"/>
        </w:rPr>
        <w:t>win% is 20 points greater)</w:t>
      </w:r>
    </w:p>
    <w:tbl>
      <w:tblPr>
        <w:tblW w:w="8379" w:type="dxa"/>
        <w:jc w:val="center"/>
        <w:tblInd w:w="93" w:type="dxa"/>
        <w:tblLook w:val="04A0" w:firstRow="1" w:lastRow="0" w:firstColumn="1" w:lastColumn="0" w:noHBand="0" w:noVBand="1"/>
      </w:tblPr>
      <w:tblGrid>
        <w:gridCol w:w="1149"/>
        <w:gridCol w:w="1708"/>
        <w:gridCol w:w="1269"/>
        <w:gridCol w:w="222"/>
        <w:gridCol w:w="1196"/>
        <w:gridCol w:w="222"/>
        <w:gridCol w:w="1195"/>
        <w:gridCol w:w="222"/>
        <w:gridCol w:w="1196"/>
      </w:tblGrid>
      <w:tr w:rsidR="003F696E" w:rsidRPr="00921AA6" w14:paraId="1BA38CDC" w14:textId="77777777" w:rsidTr="00561E6C">
        <w:trPr>
          <w:trHeight w:val="304"/>
          <w:jc w:val="center"/>
        </w:trPr>
        <w:tc>
          <w:tcPr>
            <w:tcW w:w="2857" w:type="dxa"/>
            <w:gridSpan w:val="2"/>
            <w:tcBorders>
              <w:top w:val="nil"/>
              <w:left w:val="nil"/>
              <w:bottom w:val="single" w:sz="4" w:space="0" w:color="auto"/>
              <w:right w:val="single" w:sz="4" w:space="0" w:color="auto"/>
            </w:tcBorders>
          </w:tcPr>
          <w:p w14:paraId="0FD4C85B" w14:textId="77777777" w:rsidR="003F696E" w:rsidRPr="00921AA6" w:rsidRDefault="003F696E" w:rsidP="00FA15C0">
            <w:pPr>
              <w:spacing w:after="0" w:line="240" w:lineRule="auto"/>
              <w:rPr>
                <w:rFonts w:ascii="Calibri" w:eastAsia="Times New Roman" w:hAnsi="Calibri" w:cs="Times New Roman"/>
                <w:lang w:eastAsia="en-GB"/>
              </w:rPr>
            </w:pPr>
          </w:p>
        </w:tc>
        <w:tc>
          <w:tcPr>
            <w:tcW w:w="1269" w:type="dxa"/>
            <w:tcBorders>
              <w:top w:val="nil"/>
              <w:left w:val="single" w:sz="4" w:space="0" w:color="auto"/>
              <w:bottom w:val="single" w:sz="4" w:space="0" w:color="auto"/>
              <w:right w:val="single" w:sz="4" w:space="0" w:color="auto"/>
            </w:tcBorders>
            <w:shd w:val="clear" w:color="auto" w:fill="auto"/>
            <w:noWrap/>
          </w:tcPr>
          <w:p w14:paraId="7116FB4F" w14:textId="77777777" w:rsidR="003F696E" w:rsidRPr="00921AA6" w:rsidRDefault="00561E6C" w:rsidP="00561E6C">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Scenario 1</w:t>
            </w:r>
          </w:p>
        </w:tc>
        <w:tc>
          <w:tcPr>
            <w:tcW w:w="222" w:type="dxa"/>
            <w:tcBorders>
              <w:top w:val="nil"/>
              <w:left w:val="single" w:sz="4" w:space="0" w:color="auto"/>
              <w:bottom w:val="single" w:sz="4" w:space="0" w:color="auto"/>
              <w:right w:val="nil"/>
            </w:tcBorders>
          </w:tcPr>
          <w:p w14:paraId="19B40501" w14:textId="77777777" w:rsidR="003F696E" w:rsidRPr="00921AA6" w:rsidRDefault="003F696E" w:rsidP="00561E6C">
            <w:pPr>
              <w:spacing w:after="0" w:line="240" w:lineRule="auto"/>
              <w:jc w:val="right"/>
              <w:rPr>
                <w:rFonts w:ascii="Calibri" w:eastAsia="Times New Roman" w:hAnsi="Calibri" w:cs="Times New Roman"/>
                <w:lang w:eastAsia="en-GB"/>
              </w:rPr>
            </w:pPr>
          </w:p>
        </w:tc>
        <w:tc>
          <w:tcPr>
            <w:tcW w:w="1196" w:type="dxa"/>
            <w:tcBorders>
              <w:top w:val="nil"/>
              <w:left w:val="nil"/>
              <w:bottom w:val="single" w:sz="4" w:space="0" w:color="auto"/>
              <w:right w:val="single" w:sz="4" w:space="0" w:color="auto"/>
            </w:tcBorders>
            <w:shd w:val="clear" w:color="auto" w:fill="auto"/>
            <w:noWrap/>
          </w:tcPr>
          <w:p w14:paraId="2A30C238" w14:textId="77777777" w:rsidR="003F696E" w:rsidRPr="00921AA6" w:rsidRDefault="00561E6C" w:rsidP="00561E6C">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Scenario 2</w:t>
            </w:r>
          </w:p>
        </w:tc>
        <w:tc>
          <w:tcPr>
            <w:tcW w:w="222" w:type="dxa"/>
            <w:tcBorders>
              <w:top w:val="nil"/>
              <w:left w:val="single" w:sz="4" w:space="0" w:color="auto"/>
              <w:bottom w:val="single" w:sz="4" w:space="0" w:color="auto"/>
              <w:right w:val="nil"/>
            </w:tcBorders>
          </w:tcPr>
          <w:p w14:paraId="2B97A36E" w14:textId="77777777" w:rsidR="003F696E" w:rsidRPr="00921AA6" w:rsidRDefault="003F696E" w:rsidP="00561E6C">
            <w:pPr>
              <w:spacing w:after="0" w:line="240" w:lineRule="auto"/>
              <w:jc w:val="right"/>
              <w:rPr>
                <w:rFonts w:ascii="Calibri" w:eastAsia="Times New Roman" w:hAnsi="Calibri" w:cs="Times New Roman"/>
                <w:lang w:eastAsia="en-GB"/>
              </w:rPr>
            </w:pPr>
          </w:p>
        </w:tc>
        <w:tc>
          <w:tcPr>
            <w:tcW w:w="1195" w:type="dxa"/>
            <w:tcBorders>
              <w:top w:val="nil"/>
              <w:left w:val="nil"/>
              <w:bottom w:val="single" w:sz="4" w:space="0" w:color="auto"/>
              <w:right w:val="single" w:sz="4" w:space="0" w:color="auto"/>
            </w:tcBorders>
            <w:shd w:val="clear" w:color="auto" w:fill="auto"/>
            <w:noWrap/>
          </w:tcPr>
          <w:p w14:paraId="73657891" w14:textId="77777777" w:rsidR="003F696E" w:rsidRPr="00921AA6" w:rsidRDefault="00561E6C" w:rsidP="00561E6C">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Scenario 3</w:t>
            </w:r>
          </w:p>
        </w:tc>
        <w:tc>
          <w:tcPr>
            <w:tcW w:w="222" w:type="dxa"/>
            <w:tcBorders>
              <w:top w:val="nil"/>
              <w:left w:val="single" w:sz="4" w:space="0" w:color="auto"/>
              <w:bottom w:val="single" w:sz="4" w:space="0" w:color="auto"/>
              <w:right w:val="nil"/>
            </w:tcBorders>
          </w:tcPr>
          <w:p w14:paraId="16CF4911" w14:textId="77777777" w:rsidR="003F696E" w:rsidRPr="00921AA6" w:rsidRDefault="003F696E" w:rsidP="00561E6C">
            <w:pPr>
              <w:spacing w:after="0" w:line="240" w:lineRule="auto"/>
              <w:jc w:val="right"/>
              <w:rPr>
                <w:rFonts w:ascii="Calibri" w:eastAsia="Times New Roman" w:hAnsi="Calibri" w:cs="Times New Roman"/>
                <w:lang w:eastAsia="en-GB"/>
              </w:rPr>
            </w:pPr>
          </w:p>
        </w:tc>
        <w:tc>
          <w:tcPr>
            <w:tcW w:w="1196" w:type="dxa"/>
            <w:tcBorders>
              <w:top w:val="nil"/>
              <w:left w:val="nil"/>
              <w:bottom w:val="single" w:sz="4" w:space="0" w:color="auto"/>
              <w:right w:val="single" w:sz="4" w:space="0" w:color="auto"/>
            </w:tcBorders>
            <w:shd w:val="clear" w:color="auto" w:fill="auto"/>
            <w:noWrap/>
          </w:tcPr>
          <w:p w14:paraId="2932C45B" w14:textId="77777777" w:rsidR="003F696E" w:rsidRPr="00921AA6" w:rsidRDefault="00561E6C" w:rsidP="00561E6C">
            <w:pPr>
              <w:spacing w:after="0" w:line="240" w:lineRule="auto"/>
              <w:jc w:val="right"/>
              <w:rPr>
                <w:rFonts w:ascii="Calibri" w:eastAsia="Times New Roman" w:hAnsi="Calibri" w:cs="Times New Roman"/>
                <w:lang w:eastAsia="en-GB"/>
              </w:rPr>
            </w:pPr>
            <w:r w:rsidRPr="00921AA6">
              <w:rPr>
                <w:rFonts w:ascii="Calibri" w:eastAsia="Times New Roman" w:hAnsi="Calibri" w:cs="Times New Roman"/>
                <w:lang w:eastAsia="en-GB"/>
              </w:rPr>
              <w:t>Scenario 4</w:t>
            </w:r>
          </w:p>
        </w:tc>
      </w:tr>
      <w:tr w:rsidR="003F696E" w:rsidRPr="00921AA6" w14:paraId="5EC6EF38" w14:textId="77777777" w:rsidTr="00561E6C">
        <w:trPr>
          <w:trHeight w:val="285"/>
          <w:jc w:val="center"/>
        </w:trPr>
        <w:tc>
          <w:tcPr>
            <w:tcW w:w="1149" w:type="dxa"/>
            <w:vMerge w:val="restart"/>
            <w:tcBorders>
              <w:top w:val="single" w:sz="4" w:space="0" w:color="auto"/>
              <w:left w:val="nil"/>
              <w:right w:val="single" w:sz="4" w:space="0" w:color="auto"/>
            </w:tcBorders>
          </w:tcPr>
          <w:p w14:paraId="6C5F976E" w14:textId="77777777" w:rsidR="003F696E" w:rsidRPr="00921AA6" w:rsidRDefault="003F696E"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All matches</w:t>
            </w:r>
          </w:p>
        </w:tc>
        <w:tc>
          <w:tcPr>
            <w:tcW w:w="1708" w:type="dxa"/>
            <w:tcBorders>
              <w:top w:val="single" w:sz="4" w:space="0" w:color="auto"/>
              <w:left w:val="nil"/>
              <w:right w:val="single" w:sz="4" w:space="0" w:color="auto"/>
            </w:tcBorders>
            <w:shd w:val="clear" w:color="auto" w:fill="auto"/>
            <w:noWrap/>
            <w:vAlign w:val="center"/>
            <w:hideMark/>
          </w:tcPr>
          <w:p w14:paraId="2A414A0D" w14:textId="77777777" w:rsidR="003F696E" w:rsidRPr="00921AA6" w:rsidRDefault="00CA58AF" w:rsidP="00CA58AF">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t</w:t>
            </w:r>
            <w:r w:rsidR="003F696E" w:rsidRPr="00921AA6">
              <w:rPr>
                <w:rFonts w:ascii="Calibri" w:eastAsia="Times New Roman" w:hAnsi="Calibri" w:cs="Times New Roman"/>
                <w:lang w:eastAsia="en-GB"/>
              </w:rPr>
              <w:t>ied at half time</w:t>
            </w:r>
          </w:p>
        </w:tc>
        <w:tc>
          <w:tcPr>
            <w:tcW w:w="1269" w:type="dxa"/>
            <w:tcBorders>
              <w:top w:val="single" w:sz="4" w:space="0" w:color="auto"/>
              <w:left w:val="single" w:sz="4" w:space="0" w:color="auto"/>
              <w:right w:val="single" w:sz="4" w:space="0" w:color="auto"/>
            </w:tcBorders>
            <w:shd w:val="clear" w:color="auto" w:fill="auto"/>
            <w:noWrap/>
            <w:vAlign w:val="center"/>
            <w:hideMark/>
          </w:tcPr>
          <w:p w14:paraId="25C2AE90" w14:textId="77777777" w:rsidR="003F696E" w:rsidRPr="00921AA6" w:rsidRDefault="003F696E" w:rsidP="00CA58AF">
            <w:pPr>
              <w:autoSpaceDE w:val="0"/>
              <w:autoSpaceDN w:val="0"/>
              <w:adjustRightInd w:val="0"/>
              <w:spacing w:after="0" w:line="240" w:lineRule="auto"/>
              <w:jc w:val="right"/>
              <w:rPr>
                <w:rFonts w:ascii="Calibri" w:hAnsi="Calibri" w:cs="Calibri"/>
              </w:rPr>
            </w:pPr>
            <w:r w:rsidRPr="00921AA6">
              <w:rPr>
                <w:rFonts w:ascii="Calibri" w:hAnsi="Calibri" w:cs="Calibri"/>
              </w:rPr>
              <w:t>0.045</w:t>
            </w:r>
          </w:p>
        </w:tc>
        <w:tc>
          <w:tcPr>
            <w:tcW w:w="222" w:type="dxa"/>
            <w:tcBorders>
              <w:top w:val="single" w:sz="4" w:space="0" w:color="auto"/>
              <w:left w:val="single" w:sz="4" w:space="0" w:color="auto"/>
            </w:tcBorders>
            <w:vAlign w:val="center"/>
          </w:tcPr>
          <w:p w14:paraId="38AF9BFC" w14:textId="77777777" w:rsidR="003F696E" w:rsidRPr="00921AA6" w:rsidRDefault="003F696E" w:rsidP="00CA58AF">
            <w:pPr>
              <w:spacing w:after="0" w:line="240" w:lineRule="auto"/>
              <w:jc w:val="right"/>
              <w:rPr>
                <w:rFonts w:ascii="Calibri" w:eastAsia="Times New Roman" w:hAnsi="Calibri" w:cs="Times New Roman"/>
                <w:lang w:eastAsia="en-GB"/>
              </w:rPr>
            </w:pPr>
          </w:p>
        </w:tc>
        <w:tc>
          <w:tcPr>
            <w:tcW w:w="1196" w:type="dxa"/>
            <w:tcBorders>
              <w:top w:val="single" w:sz="4" w:space="0" w:color="auto"/>
              <w:right w:val="single" w:sz="4" w:space="0" w:color="auto"/>
            </w:tcBorders>
            <w:shd w:val="clear" w:color="auto" w:fill="auto"/>
            <w:noWrap/>
            <w:vAlign w:val="center"/>
            <w:hideMark/>
          </w:tcPr>
          <w:p w14:paraId="43FFEBF0" w14:textId="77777777" w:rsidR="003F696E" w:rsidRPr="00921AA6" w:rsidRDefault="003F696E" w:rsidP="00CA58AF">
            <w:pPr>
              <w:autoSpaceDE w:val="0"/>
              <w:autoSpaceDN w:val="0"/>
              <w:adjustRightInd w:val="0"/>
              <w:spacing w:after="0" w:line="240" w:lineRule="auto"/>
              <w:jc w:val="right"/>
              <w:rPr>
                <w:rFonts w:ascii="Calibri" w:hAnsi="Calibri" w:cs="Calibri"/>
              </w:rPr>
            </w:pPr>
            <w:r w:rsidRPr="00921AA6">
              <w:rPr>
                <w:rFonts w:ascii="Calibri" w:hAnsi="Calibri" w:cs="Calibri"/>
              </w:rPr>
              <w:t>0.236</w:t>
            </w:r>
          </w:p>
        </w:tc>
        <w:tc>
          <w:tcPr>
            <w:tcW w:w="222" w:type="dxa"/>
            <w:tcBorders>
              <w:top w:val="single" w:sz="4" w:space="0" w:color="auto"/>
              <w:left w:val="single" w:sz="4" w:space="0" w:color="auto"/>
            </w:tcBorders>
            <w:vAlign w:val="center"/>
          </w:tcPr>
          <w:p w14:paraId="4C0B246A" w14:textId="77777777" w:rsidR="003F696E" w:rsidRPr="00921AA6" w:rsidRDefault="003F696E" w:rsidP="00CA58AF">
            <w:pPr>
              <w:spacing w:after="0" w:line="240" w:lineRule="auto"/>
              <w:jc w:val="right"/>
              <w:rPr>
                <w:rFonts w:ascii="Calibri" w:eastAsia="Times New Roman" w:hAnsi="Calibri" w:cs="Times New Roman"/>
                <w:lang w:eastAsia="en-GB"/>
              </w:rPr>
            </w:pPr>
          </w:p>
        </w:tc>
        <w:tc>
          <w:tcPr>
            <w:tcW w:w="1195" w:type="dxa"/>
            <w:tcBorders>
              <w:top w:val="single" w:sz="4" w:space="0" w:color="auto"/>
              <w:right w:val="single" w:sz="4" w:space="0" w:color="auto"/>
            </w:tcBorders>
            <w:shd w:val="clear" w:color="auto" w:fill="auto"/>
            <w:noWrap/>
            <w:vAlign w:val="center"/>
            <w:hideMark/>
          </w:tcPr>
          <w:p w14:paraId="6280C242" w14:textId="77777777" w:rsidR="003F696E" w:rsidRPr="00921AA6" w:rsidRDefault="003F696E" w:rsidP="00CA58AF">
            <w:pPr>
              <w:autoSpaceDE w:val="0"/>
              <w:autoSpaceDN w:val="0"/>
              <w:adjustRightInd w:val="0"/>
              <w:spacing w:after="0" w:line="240" w:lineRule="auto"/>
              <w:jc w:val="right"/>
              <w:rPr>
                <w:rFonts w:ascii="Calibri" w:hAnsi="Calibri" w:cs="Calibri"/>
              </w:rPr>
            </w:pPr>
            <w:r w:rsidRPr="00921AA6">
              <w:rPr>
                <w:rFonts w:ascii="Calibri" w:hAnsi="Calibri" w:cs="Calibri"/>
              </w:rPr>
              <w:t>0.403</w:t>
            </w:r>
          </w:p>
        </w:tc>
        <w:tc>
          <w:tcPr>
            <w:tcW w:w="222" w:type="dxa"/>
            <w:tcBorders>
              <w:top w:val="single" w:sz="4" w:space="0" w:color="auto"/>
              <w:left w:val="single" w:sz="4" w:space="0" w:color="auto"/>
            </w:tcBorders>
            <w:vAlign w:val="center"/>
          </w:tcPr>
          <w:p w14:paraId="00A95052" w14:textId="77777777" w:rsidR="003F696E" w:rsidRPr="00921AA6" w:rsidRDefault="003F696E" w:rsidP="00CA58AF">
            <w:pPr>
              <w:spacing w:after="0" w:line="240" w:lineRule="auto"/>
              <w:jc w:val="right"/>
              <w:rPr>
                <w:rFonts w:ascii="Calibri" w:eastAsia="Times New Roman" w:hAnsi="Calibri" w:cs="Times New Roman"/>
                <w:lang w:eastAsia="en-GB"/>
              </w:rPr>
            </w:pPr>
          </w:p>
        </w:tc>
        <w:tc>
          <w:tcPr>
            <w:tcW w:w="1196" w:type="dxa"/>
            <w:tcBorders>
              <w:top w:val="single" w:sz="4" w:space="0" w:color="auto"/>
              <w:right w:val="single" w:sz="4" w:space="0" w:color="auto"/>
            </w:tcBorders>
            <w:shd w:val="clear" w:color="auto" w:fill="auto"/>
            <w:noWrap/>
            <w:vAlign w:val="center"/>
            <w:hideMark/>
          </w:tcPr>
          <w:p w14:paraId="7A7B144E" w14:textId="77777777" w:rsidR="003F696E" w:rsidRPr="00921AA6" w:rsidRDefault="003F696E" w:rsidP="00CA58AF">
            <w:pPr>
              <w:autoSpaceDE w:val="0"/>
              <w:autoSpaceDN w:val="0"/>
              <w:adjustRightInd w:val="0"/>
              <w:spacing w:after="0" w:line="240" w:lineRule="auto"/>
              <w:jc w:val="right"/>
              <w:rPr>
                <w:rFonts w:ascii="Calibri" w:hAnsi="Calibri" w:cs="Calibri"/>
              </w:rPr>
            </w:pPr>
            <w:r w:rsidRPr="00921AA6">
              <w:rPr>
                <w:rFonts w:ascii="Calibri" w:hAnsi="Calibri" w:cs="Calibri"/>
              </w:rPr>
              <w:t>0.139</w:t>
            </w:r>
          </w:p>
        </w:tc>
      </w:tr>
      <w:tr w:rsidR="003F696E" w:rsidRPr="00921AA6" w14:paraId="2B5B36F5" w14:textId="77777777" w:rsidTr="00561E6C">
        <w:trPr>
          <w:trHeight w:val="285"/>
          <w:jc w:val="center"/>
        </w:trPr>
        <w:tc>
          <w:tcPr>
            <w:tcW w:w="1149" w:type="dxa"/>
            <w:vMerge/>
            <w:tcBorders>
              <w:left w:val="nil"/>
              <w:right w:val="single" w:sz="4" w:space="0" w:color="auto"/>
            </w:tcBorders>
          </w:tcPr>
          <w:p w14:paraId="10D41887" w14:textId="77777777" w:rsidR="003F696E" w:rsidRPr="00921AA6" w:rsidRDefault="003F696E" w:rsidP="00FA15C0">
            <w:pPr>
              <w:spacing w:after="0" w:line="240" w:lineRule="auto"/>
              <w:rPr>
                <w:rFonts w:ascii="Calibri" w:eastAsia="Times New Roman" w:hAnsi="Calibri" w:cs="Times New Roman"/>
                <w:lang w:eastAsia="en-GB"/>
              </w:rPr>
            </w:pPr>
          </w:p>
        </w:tc>
        <w:tc>
          <w:tcPr>
            <w:tcW w:w="1708" w:type="dxa"/>
            <w:tcBorders>
              <w:left w:val="nil"/>
              <w:right w:val="single" w:sz="4" w:space="0" w:color="auto"/>
            </w:tcBorders>
            <w:shd w:val="clear" w:color="auto" w:fill="auto"/>
            <w:noWrap/>
            <w:vAlign w:val="center"/>
          </w:tcPr>
          <w:p w14:paraId="33BDBD13" w14:textId="77777777" w:rsidR="003F696E" w:rsidRPr="00921AA6" w:rsidRDefault="00CA58AF"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t</w:t>
            </w:r>
            <w:r w:rsidR="003F696E" w:rsidRPr="00921AA6">
              <w:rPr>
                <w:rFonts w:ascii="Calibri" w:eastAsia="Times New Roman" w:hAnsi="Calibri" w:cs="Times New Roman"/>
                <w:lang w:eastAsia="en-GB"/>
              </w:rPr>
              <w:t>ied at full time</w:t>
            </w:r>
          </w:p>
        </w:tc>
        <w:tc>
          <w:tcPr>
            <w:tcW w:w="1269" w:type="dxa"/>
            <w:tcBorders>
              <w:left w:val="single" w:sz="4" w:space="0" w:color="auto"/>
              <w:right w:val="single" w:sz="4" w:space="0" w:color="auto"/>
            </w:tcBorders>
            <w:shd w:val="clear" w:color="auto" w:fill="auto"/>
            <w:noWrap/>
            <w:vAlign w:val="center"/>
          </w:tcPr>
          <w:p w14:paraId="110B4710" w14:textId="77777777" w:rsidR="003F696E" w:rsidRPr="00921AA6" w:rsidRDefault="003F696E" w:rsidP="00CA58AF">
            <w:pPr>
              <w:autoSpaceDE w:val="0"/>
              <w:autoSpaceDN w:val="0"/>
              <w:adjustRightInd w:val="0"/>
              <w:spacing w:after="0" w:line="240" w:lineRule="auto"/>
              <w:jc w:val="right"/>
              <w:rPr>
                <w:rFonts w:ascii="Calibri" w:hAnsi="Calibri" w:cs="Calibri"/>
              </w:rPr>
            </w:pPr>
            <w:r w:rsidRPr="00921AA6">
              <w:rPr>
                <w:rFonts w:ascii="Calibri" w:hAnsi="Calibri" w:cs="Calibri"/>
              </w:rPr>
              <w:t>0.016</w:t>
            </w:r>
          </w:p>
        </w:tc>
        <w:tc>
          <w:tcPr>
            <w:tcW w:w="222" w:type="dxa"/>
            <w:tcBorders>
              <w:left w:val="single" w:sz="4" w:space="0" w:color="auto"/>
            </w:tcBorders>
            <w:vAlign w:val="center"/>
          </w:tcPr>
          <w:p w14:paraId="78B1FD63" w14:textId="77777777" w:rsidR="003F696E" w:rsidRPr="00921AA6" w:rsidRDefault="003F696E" w:rsidP="00CA58AF">
            <w:pPr>
              <w:spacing w:after="0" w:line="240" w:lineRule="auto"/>
              <w:jc w:val="right"/>
              <w:rPr>
                <w:rFonts w:ascii="Calibri" w:eastAsia="Times New Roman" w:hAnsi="Calibri" w:cs="Times New Roman"/>
                <w:lang w:eastAsia="en-GB"/>
              </w:rPr>
            </w:pPr>
          </w:p>
        </w:tc>
        <w:tc>
          <w:tcPr>
            <w:tcW w:w="1196" w:type="dxa"/>
            <w:tcBorders>
              <w:right w:val="single" w:sz="4" w:space="0" w:color="auto"/>
            </w:tcBorders>
            <w:shd w:val="clear" w:color="auto" w:fill="auto"/>
            <w:noWrap/>
            <w:vAlign w:val="center"/>
          </w:tcPr>
          <w:p w14:paraId="5F52B13B" w14:textId="77777777" w:rsidR="003F696E" w:rsidRPr="00921AA6" w:rsidRDefault="003F696E" w:rsidP="00CA58AF">
            <w:pPr>
              <w:autoSpaceDE w:val="0"/>
              <w:autoSpaceDN w:val="0"/>
              <w:adjustRightInd w:val="0"/>
              <w:spacing w:after="0" w:line="240" w:lineRule="auto"/>
              <w:jc w:val="right"/>
              <w:rPr>
                <w:rFonts w:ascii="Calibri" w:hAnsi="Calibri" w:cs="Calibri"/>
              </w:rPr>
            </w:pPr>
            <w:r w:rsidRPr="00921AA6">
              <w:rPr>
                <w:rFonts w:ascii="Calibri" w:hAnsi="Calibri" w:cs="Calibri"/>
              </w:rPr>
              <w:t>0.111</w:t>
            </w:r>
          </w:p>
        </w:tc>
        <w:tc>
          <w:tcPr>
            <w:tcW w:w="222" w:type="dxa"/>
            <w:tcBorders>
              <w:left w:val="single" w:sz="4" w:space="0" w:color="auto"/>
            </w:tcBorders>
            <w:vAlign w:val="center"/>
          </w:tcPr>
          <w:p w14:paraId="0265FE6D" w14:textId="77777777" w:rsidR="003F696E" w:rsidRPr="00921AA6" w:rsidRDefault="003F696E" w:rsidP="00CA58AF">
            <w:pPr>
              <w:spacing w:after="0" w:line="240" w:lineRule="auto"/>
              <w:jc w:val="right"/>
              <w:rPr>
                <w:rFonts w:ascii="Calibri" w:eastAsia="Times New Roman" w:hAnsi="Calibri" w:cs="Times New Roman"/>
                <w:lang w:eastAsia="en-GB"/>
              </w:rPr>
            </w:pPr>
          </w:p>
        </w:tc>
        <w:tc>
          <w:tcPr>
            <w:tcW w:w="1195" w:type="dxa"/>
            <w:tcBorders>
              <w:right w:val="single" w:sz="4" w:space="0" w:color="auto"/>
            </w:tcBorders>
            <w:shd w:val="clear" w:color="auto" w:fill="auto"/>
            <w:noWrap/>
            <w:vAlign w:val="center"/>
          </w:tcPr>
          <w:p w14:paraId="1DDE54D8" w14:textId="77777777" w:rsidR="003F696E" w:rsidRPr="00921AA6" w:rsidRDefault="003F696E" w:rsidP="00CA58AF">
            <w:pPr>
              <w:autoSpaceDE w:val="0"/>
              <w:autoSpaceDN w:val="0"/>
              <w:adjustRightInd w:val="0"/>
              <w:spacing w:after="0" w:line="240" w:lineRule="auto"/>
              <w:jc w:val="right"/>
              <w:rPr>
                <w:rFonts w:ascii="Calibri" w:hAnsi="Calibri" w:cs="Calibri"/>
              </w:rPr>
            </w:pPr>
            <w:r w:rsidRPr="00921AA6">
              <w:rPr>
                <w:rFonts w:ascii="Calibri" w:hAnsi="Calibri" w:cs="Calibri"/>
              </w:rPr>
              <w:t>0.213</w:t>
            </w:r>
          </w:p>
        </w:tc>
        <w:tc>
          <w:tcPr>
            <w:tcW w:w="222" w:type="dxa"/>
            <w:tcBorders>
              <w:left w:val="single" w:sz="4" w:space="0" w:color="auto"/>
            </w:tcBorders>
            <w:vAlign w:val="center"/>
          </w:tcPr>
          <w:p w14:paraId="7569B39E" w14:textId="77777777" w:rsidR="003F696E" w:rsidRPr="00921AA6" w:rsidRDefault="003F696E" w:rsidP="00CA58AF">
            <w:pPr>
              <w:spacing w:after="0" w:line="240" w:lineRule="auto"/>
              <w:jc w:val="right"/>
              <w:rPr>
                <w:rFonts w:ascii="Calibri" w:eastAsia="Times New Roman" w:hAnsi="Calibri" w:cs="Times New Roman"/>
                <w:lang w:eastAsia="en-GB"/>
              </w:rPr>
            </w:pPr>
          </w:p>
        </w:tc>
        <w:tc>
          <w:tcPr>
            <w:tcW w:w="1196" w:type="dxa"/>
            <w:tcBorders>
              <w:right w:val="single" w:sz="4" w:space="0" w:color="auto"/>
            </w:tcBorders>
            <w:shd w:val="clear" w:color="auto" w:fill="auto"/>
            <w:noWrap/>
            <w:vAlign w:val="center"/>
          </w:tcPr>
          <w:p w14:paraId="731C9A60" w14:textId="77777777" w:rsidR="003F696E" w:rsidRPr="00921AA6" w:rsidRDefault="003F696E" w:rsidP="00CA58AF">
            <w:pPr>
              <w:autoSpaceDE w:val="0"/>
              <w:autoSpaceDN w:val="0"/>
              <w:adjustRightInd w:val="0"/>
              <w:spacing w:after="0" w:line="240" w:lineRule="auto"/>
              <w:jc w:val="right"/>
              <w:rPr>
                <w:rFonts w:ascii="Calibri" w:hAnsi="Calibri" w:cs="Calibri"/>
              </w:rPr>
            </w:pPr>
            <w:r w:rsidRPr="00921AA6">
              <w:rPr>
                <w:rFonts w:ascii="Calibri" w:hAnsi="Calibri" w:cs="Calibri"/>
              </w:rPr>
              <w:t>0.045</w:t>
            </w:r>
          </w:p>
        </w:tc>
      </w:tr>
      <w:tr w:rsidR="003F696E" w:rsidRPr="00921AA6" w14:paraId="0E977054" w14:textId="77777777" w:rsidTr="00561E6C">
        <w:trPr>
          <w:trHeight w:val="285"/>
          <w:jc w:val="center"/>
        </w:trPr>
        <w:tc>
          <w:tcPr>
            <w:tcW w:w="1149" w:type="dxa"/>
            <w:vMerge/>
            <w:tcBorders>
              <w:left w:val="nil"/>
              <w:bottom w:val="single" w:sz="4" w:space="0" w:color="auto"/>
              <w:right w:val="single" w:sz="4" w:space="0" w:color="auto"/>
            </w:tcBorders>
          </w:tcPr>
          <w:p w14:paraId="65582600" w14:textId="77777777" w:rsidR="003F696E" w:rsidRPr="00921AA6" w:rsidRDefault="003F696E" w:rsidP="00FA15C0">
            <w:pPr>
              <w:spacing w:after="0" w:line="240" w:lineRule="auto"/>
              <w:rPr>
                <w:rFonts w:ascii="Calibri" w:eastAsia="Times New Roman" w:hAnsi="Calibri" w:cs="Times New Roman"/>
                <w:lang w:eastAsia="en-GB"/>
              </w:rPr>
            </w:pPr>
          </w:p>
        </w:tc>
        <w:tc>
          <w:tcPr>
            <w:tcW w:w="1708" w:type="dxa"/>
            <w:tcBorders>
              <w:left w:val="nil"/>
              <w:bottom w:val="single" w:sz="4" w:space="0" w:color="auto"/>
              <w:right w:val="single" w:sz="4" w:space="0" w:color="auto"/>
            </w:tcBorders>
            <w:shd w:val="clear" w:color="auto" w:fill="auto"/>
            <w:noWrap/>
            <w:vAlign w:val="center"/>
          </w:tcPr>
          <w:p w14:paraId="01B6B568" w14:textId="77777777" w:rsidR="003F696E" w:rsidRPr="00921AA6" w:rsidRDefault="00CA58AF"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s</w:t>
            </w:r>
            <w:r w:rsidR="003F696E" w:rsidRPr="00921AA6">
              <w:rPr>
                <w:rFonts w:ascii="Calibri" w:eastAsia="Times New Roman" w:hAnsi="Calibri" w:cs="Times New Roman"/>
                <w:lang w:eastAsia="en-GB"/>
              </w:rPr>
              <w:t>urprise results</w:t>
            </w:r>
          </w:p>
        </w:tc>
        <w:tc>
          <w:tcPr>
            <w:tcW w:w="1269" w:type="dxa"/>
            <w:tcBorders>
              <w:left w:val="single" w:sz="4" w:space="0" w:color="auto"/>
              <w:bottom w:val="single" w:sz="4" w:space="0" w:color="auto"/>
              <w:right w:val="single" w:sz="4" w:space="0" w:color="auto"/>
            </w:tcBorders>
            <w:shd w:val="clear" w:color="auto" w:fill="auto"/>
            <w:noWrap/>
            <w:vAlign w:val="center"/>
          </w:tcPr>
          <w:p w14:paraId="5959FD5E" w14:textId="77777777" w:rsidR="003F696E" w:rsidRPr="00921AA6" w:rsidRDefault="003F696E" w:rsidP="00CA58AF">
            <w:pPr>
              <w:autoSpaceDE w:val="0"/>
              <w:autoSpaceDN w:val="0"/>
              <w:adjustRightInd w:val="0"/>
              <w:spacing w:after="0" w:line="240" w:lineRule="auto"/>
              <w:jc w:val="right"/>
              <w:rPr>
                <w:rFonts w:ascii="Calibri" w:hAnsi="Calibri" w:cs="Calibri"/>
              </w:rPr>
            </w:pPr>
            <w:r w:rsidRPr="00921AA6">
              <w:rPr>
                <w:rFonts w:ascii="Calibri" w:hAnsi="Calibri" w:cs="Calibri"/>
              </w:rPr>
              <w:t>0.050</w:t>
            </w:r>
          </w:p>
        </w:tc>
        <w:tc>
          <w:tcPr>
            <w:tcW w:w="222" w:type="dxa"/>
            <w:tcBorders>
              <w:left w:val="single" w:sz="4" w:space="0" w:color="auto"/>
              <w:bottom w:val="single" w:sz="4" w:space="0" w:color="auto"/>
            </w:tcBorders>
            <w:vAlign w:val="center"/>
          </w:tcPr>
          <w:p w14:paraId="6C59EDE4" w14:textId="77777777" w:rsidR="003F696E" w:rsidRPr="00921AA6" w:rsidRDefault="003F696E" w:rsidP="00CA58AF">
            <w:pPr>
              <w:spacing w:after="0" w:line="240" w:lineRule="auto"/>
              <w:jc w:val="right"/>
              <w:rPr>
                <w:rFonts w:ascii="Calibri" w:eastAsia="Times New Roman" w:hAnsi="Calibri" w:cs="Times New Roman"/>
                <w:lang w:eastAsia="en-GB"/>
              </w:rPr>
            </w:pPr>
          </w:p>
        </w:tc>
        <w:tc>
          <w:tcPr>
            <w:tcW w:w="1196" w:type="dxa"/>
            <w:tcBorders>
              <w:bottom w:val="single" w:sz="4" w:space="0" w:color="auto"/>
              <w:right w:val="single" w:sz="4" w:space="0" w:color="auto"/>
            </w:tcBorders>
            <w:shd w:val="clear" w:color="auto" w:fill="auto"/>
            <w:noWrap/>
            <w:vAlign w:val="center"/>
          </w:tcPr>
          <w:p w14:paraId="51084681" w14:textId="77777777" w:rsidR="003F696E" w:rsidRPr="00921AA6" w:rsidRDefault="003F696E" w:rsidP="00CA58AF">
            <w:pPr>
              <w:autoSpaceDE w:val="0"/>
              <w:autoSpaceDN w:val="0"/>
              <w:adjustRightInd w:val="0"/>
              <w:spacing w:after="0" w:line="240" w:lineRule="auto"/>
              <w:jc w:val="right"/>
              <w:rPr>
                <w:rFonts w:ascii="Calibri" w:hAnsi="Calibri" w:cs="Calibri"/>
              </w:rPr>
            </w:pPr>
            <w:r w:rsidRPr="00921AA6">
              <w:rPr>
                <w:rFonts w:ascii="Calibri" w:hAnsi="Calibri" w:cs="Calibri"/>
              </w:rPr>
              <w:t>0.090</w:t>
            </w:r>
          </w:p>
        </w:tc>
        <w:tc>
          <w:tcPr>
            <w:tcW w:w="222" w:type="dxa"/>
            <w:tcBorders>
              <w:left w:val="single" w:sz="4" w:space="0" w:color="auto"/>
              <w:bottom w:val="single" w:sz="4" w:space="0" w:color="auto"/>
            </w:tcBorders>
            <w:vAlign w:val="center"/>
          </w:tcPr>
          <w:p w14:paraId="4585944F" w14:textId="77777777" w:rsidR="003F696E" w:rsidRPr="00921AA6" w:rsidRDefault="003F696E" w:rsidP="00CA58AF">
            <w:pPr>
              <w:spacing w:after="0" w:line="240" w:lineRule="auto"/>
              <w:jc w:val="right"/>
              <w:rPr>
                <w:rFonts w:ascii="Calibri" w:eastAsia="Times New Roman" w:hAnsi="Calibri" w:cs="Times New Roman"/>
                <w:lang w:eastAsia="en-GB"/>
              </w:rPr>
            </w:pPr>
          </w:p>
        </w:tc>
        <w:tc>
          <w:tcPr>
            <w:tcW w:w="1195" w:type="dxa"/>
            <w:tcBorders>
              <w:bottom w:val="single" w:sz="4" w:space="0" w:color="auto"/>
              <w:right w:val="single" w:sz="4" w:space="0" w:color="auto"/>
            </w:tcBorders>
            <w:shd w:val="clear" w:color="auto" w:fill="auto"/>
            <w:noWrap/>
            <w:vAlign w:val="center"/>
          </w:tcPr>
          <w:p w14:paraId="3097858C" w14:textId="77777777" w:rsidR="003F696E" w:rsidRPr="00921AA6" w:rsidRDefault="003F696E" w:rsidP="00CA58AF">
            <w:pPr>
              <w:autoSpaceDE w:val="0"/>
              <w:autoSpaceDN w:val="0"/>
              <w:adjustRightInd w:val="0"/>
              <w:spacing w:after="0" w:line="240" w:lineRule="auto"/>
              <w:jc w:val="right"/>
              <w:rPr>
                <w:rFonts w:ascii="Calibri" w:hAnsi="Calibri" w:cs="Calibri"/>
              </w:rPr>
            </w:pPr>
            <w:r w:rsidRPr="00921AA6">
              <w:rPr>
                <w:rFonts w:ascii="Calibri" w:hAnsi="Calibri" w:cs="Calibri"/>
              </w:rPr>
              <w:t>0.172</w:t>
            </w:r>
          </w:p>
        </w:tc>
        <w:tc>
          <w:tcPr>
            <w:tcW w:w="222" w:type="dxa"/>
            <w:tcBorders>
              <w:left w:val="single" w:sz="4" w:space="0" w:color="auto"/>
              <w:bottom w:val="single" w:sz="4" w:space="0" w:color="auto"/>
            </w:tcBorders>
            <w:vAlign w:val="center"/>
          </w:tcPr>
          <w:p w14:paraId="3FEB2673" w14:textId="77777777" w:rsidR="003F696E" w:rsidRPr="00921AA6" w:rsidRDefault="003F696E" w:rsidP="00CA58AF">
            <w:pPr>
              <w:spacing w:after="0" w:line="240" w:lineRule="auto"/>
              <w:jc w:val="right"/>
              <w:rPr>
                <w:rFonts w:ascii="Calibri" w:eastAsia="Times New Roman" w:hAnsi="Calibri" w:cs="Times New Roman"/>
                <w:lang w:eastAsia="en-GB"/>
              </w:rPr>
            </w:pPr>
          </w:p>
        </w:tc>
        <w:tc>
          <w:tcPr>
            <w:tcW w:w="1196" w:type="dxa"/>
            <w:tcBorders>
              <w:bottom w:val="single" w:sz="4" w:space="0" w:color="auto"/>
              <w:right w:val="single" w:sz="4" w:space="0" w:color="auto"/>
            </w:tcBorders>
            <w:shd w:val="clear" w:color="auto" w:fill="auto"/>
            <w:noWrap/>
            <w:vAlign w:val="center"/>
          </w:tcPr>
          <w:p w14:paraId="3B2ED468" w14:textId="77777777" w:rsidR="003F696E" w:rsidRPr="00921AA6" w:rsidRDefault="003F696E" w:rsidP="00CA58AF">
            <w:pPr>
              <w:autoSpaceDE w:val="0"/>
              <w:autoSpaceDN w:val="0"/>
              <w:adjustRightInd w:val="0"/>
              <w:spacing w:after="0" w:line="240" w:lineRule="auto"/>
              <w:jc w:val="right"/>
              <w:rPr>
                <w:rFonts w:ascii="Calibri" w:hAnsi="Calibri" w:cs="Calibri"/>
              </w:rPr>
            </w:pPr>
            <w:r w:rsidRPr="00921AA6">
              <w:rPr>
                <w:rFonts w:ascii="Calibri" w:hAnsi="Calibri" w:cs="Calibri"/>
              </w:rPr>
              <w:t>0.081</w:t>
            </w:r>
          </w:p>
        </w:tc>
      </w:tr>
      <w:tr w:rsidR="003F696E" w:rsidRPr="00921AA6" w14:paraId="313539F6" w14:textId="77777777" w:rsidTr="00561E6C">
        <w:trPr>
          <w:trHeight w:val="285"/>
          <w:jc w:val="center"/>
        </w:trPr>
        <w:tc>
          <w:tcPr>
            <w:tcW w:w="1149" w:type="dxa"/>
            <w:vMerge w:val="restart"/>
            <w:tcBorders>
              <w:top w:val="single" w:sz="4" w:space="0" w:color="auto"/>
              <w:left w:val="nil"/>
              <w:right w:val="single" w:sz="4" w:space="0" w:color="auto"/>
            </w:tcBorders>
          </w:tcPr>
          <w:p w14:paraId="62BCF21F" w14:textId="77777777" w:rsidR="003F696E" w:rsidRPr="00921AA6" w:rsidRDefault="003F696E" w:rsidP="00FA15C0">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Final</w:t>
            </w:r>
          </w:p>
        </w:tc>
        <w:tc>
          <w:tcPr>
            <w:tcW w:w="1708" w:type="dxa"/>
            <w:tcBorders>
              <w:top w:val="single" w:sz="4" w:space="0" w:color="auto"/>
              <w:left w:val="nil"/>
              <w:right w:val="single" w:sz="4" w:space="0" w:color="auto"/>
            </w:tcBorders>
            <w:shd w:val="clear" w:color="auto" w:fill="auto"/>
            <w:noWrap/>
            <w:vAlign w:val="center"/>
          </w:tcPr>
          <w:p w14:paraId="05A18487" w14:textId="77777777" w:rsidR="003F696E" w:rsidRPr="00921AA6" w:rsidRDefault="00CA58AF" w:rsidP="00CA58AF">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t</w:t>
            </w:r>
            <w:r w:rsidR="003F696E" w:rsidRPr="00921AA6">
              <w:rPr>
                <w:rFonts w:ascii="Calibri" w:eastAsia="Times New Roman" w:hAnsi="Calibri" w:cs="Times New Roman"/>
                <w:lang w:eastAsia="en-GB"/>
              </w:rPr>
              <w:t>ied at half time</w:t>
            </w:r>
          </w:p>
        </w:tc>
        <w:tc>
          <w:tcPr>
            <w:tcW w:w="1269" w:type="dxa"/>
            <w:tcBorders>
              <w:top w:val="single" w:sz="4" w:space="0" w:color="auto"/>
              <w:left w:val="single" w:sz="4" w:space="0" w:color="auto"/>
              <w:right w:val="single" w:sz="4" w:space="0" w:color="auto"/>
            </w:tcBorders>
            <w:shd w:val="clear" w:color="auto" w:fill="auto"/>
            <w:noWrap/>
            <w:vAlign w:val="center"/>
          </w:tcPr>
          <w:p w14:paraId="2065ECC9" w14:textId="77777777" w:rsidR="003F696E" w:rsidRPr="00921AA6" w:rsidRDefault="00CA58AF" w:rsidP="00CA58AF">
            <w:pPr>
              <w:autoSpaceDE w:val="0"/>
              <w:autoSpaceDN w:val="0"/>
              <w:adjustRightInd w:val="0"/>
              <w:spacing w:after="0" w:line="240" w:lineRule="auto"/>
              <w:jc w:val="right"/>
              <w:rPr>
                <w:rFonts w:ascii="Calibri" w:hAnsi="Calibri" w:cs="Calibri"/>
              </w:rPr>
            </w:pPr>
            <w:r w:rsidRPr="00921AA6">
              <w:rPr>
                <w:rFonts w:ascii="Calibri" w:hAnsi="Calibri" w:cs="Calibri"/>
              </w:rPr>
              <w:t>0.050</w:t>
            </w:r>
          </w:p>
        </w:tc>
        <w:tc>
          <w:tcPr>
            <w:tcW w:w="222" w:type="dxa"/>
            <w:tcBorders>
              <w:top w:val="single" w:sz="4" w:space="0" w:color="auto"/>
              <w:left w:val="single" w:sz="4" w:space="0" w:color="auto"/>
            </w:tcBorders>
            <w:vAlign w:val="center"/>
          </w:tcPr>
          <w:p w14:paraId="0139A846" w14:textId="77777777" w:rsidR="003F696E" w:rsidRPr="00921AA6" w:rsidRDefault="003F696E" w:rsidP="00CA58AF">
            <w:pPr>
              <w:spacing w:after="0" w:line="240" w:lineRule="auto"/>
              <w:jc w:val="right"/>
              <w:rPr>
                <w:rFonts w:ascii="Calibri" w:eastAsia="Times New Roman" w:hAnsi="Calibri" w:cs="Times New Roman"/>
                <w:lang w:eastAsia="en-GB"/>
              </w:rPr>
            </w:pPr>
          </w:p>
        </w:tc>
        <w:tc>
          <w:tcPr>
            <w:tcW w:w="1196" w:type="dxa"/>
            <w:tcBorders>
              <w:top w:val="single" w:sz="4" w:space="0" w:color="auto"/>
              <w:right w:val="single" w:sz="4" w:space="0" w:color="auto"/>
            </w:tcBorders>
            <w:shd w:val="clear" w:color="auto" w:fill="auto"/>
            <w:noWrap/>
            <w:vAlign w:val="center"/>
          </w:tcPr>
          <w:p w14:paraId="1BF94353" w14:textId="77777777" w:rsidR="003F696E" w:rsidRPr="00921AA6" w:rsidRDefault="00CA58AF" w:rsidP="00CA58AF">
            <w:pPr>
              <w:autoSpaceDE w:val="0"/>
              <w:autoSpaceDN w:val="0"/>
              <w:adjustRightInd w:val="0"/>
              <w:spacing w:after="0" w:line="240" w:lineRule="auto"/>
              <w:jc w:val="right"/>
              <w:rPr>
                <w:rFonts w:ascii="Calibri" w:hAnsi="Calibri" w:cs="Calibri"/>
              </w:rPr>
            </w:pPr>
            <w:r w:rsidRPr="00921AA6">
              <w:rPr>
                <w:rFonts w:ascii="Calibri" w:hAnsi="Calibri" w:cs="Calibri"/>
              </w:rPr>
              <w:t>0.304</w:t>
            </w:r>
          </w:p>
        </w:tc>
        <w:tc>
          <w:tcPr>
            <w:tcW w:w="222" w:type="dxa"/>
            <w:tcBorders>
              <w:top w:val="single" w:sz="4" w:space="0" w:color="auto"/>
              <w:left w:val="single" w:sz="4" w:space="0" w:color="auto"/>
            </w:tcBorders>
            <w:vAlign w:val="center"/>
          </w:tcPr>
          <w:p w14:paraId="44987BFA" w14:textId="77777777" w:rsidR="003F696E" w:rsidRPr="00921AA6" w:rsidRDefault="003F696E" w:rsidP="00CA58AF">
            <w:pPr>
              <w:spacing w:after="0" w:line="240" w:lineRule="auto"/>
              <w:jc w:val="right"/>
              <w:rPr>
                <w:rFonts w:ascii="Calibri" w:eastAsia="Times New Roman" w:hAnsi="Calibri" w:cs="Times New Roman"/>
                <w:lang w:eastAsia="en-GB"/>
              </w:rPr>
            </w:pPr>
          </w:p>
        </w:tc>
        <w:tc>
          <w:tcPr>
            <w:tcW w:w="1195" w:type="dxa"/>
            <w:tcBorders>
              <w:top w:val="single" w:sz="4" w:space="0" w:color="auto"/>
              <w:right w:val="single" w:sz="4" w:space="0" w:color="auto"/>
            </w:tcBorders>
            <w:shd w:val="clear" w:color="auto" w:fill="auto"/>
            <w:noWrap/>
            <w:vAlign w:val="center"/>
          </w:tcPr>
          <w:p w14:paraId="28D90D56" w14:textId="77777777" w:rsidR="003F696E" w:rsidRPr="00921AA6" w:rsidRDefault="00CA58AF" w:rsidP="00CA58AF">
            <w:pPr>
              <w:autoSpaceDE w:val="0"/>
              <w:autoSpaceDN w:val="0"/>
              <w:adjustRightInd w:val="0"/>
              <w:spacing w:after="0" w:line="240" w:lineRule="auto"/>
              <w:jc w:val="right"/>
              <w:rPr>
                <w:rFonts w:ascii="Calibri" w:hAnsi="Calibri" w:cs="Calibri"/>
              </w:rPr>
            </w:pPr>
            <w:r w:rsidRPr="00921AA6">
              <w:rPr>
                <w:rFonts w:ascii="Calibri" w:hAnsi="Calibri" w:cs="Calibri"/>
              </w:rPr>
              <w:t>0.418</w:t>
            </w:r>
          </w:p>
        </w:tc>
        <w:tc>
          <w:tcPr>
            <w:tcW w:w="222" w:type="dxa"/>
            <w:tcBorders>
              <w:top w:val="single" w:sz="4" w:space="0" w:color="auto"/>
              <w:left w:val="single" w:sz="4" w:space="0" w:color="auto"/>
            </w:tcBorders>
            <w:vAlign w:val="center"/>
          </w:tcPr>
          <w:p w14:paraId="29E1606E" w14:textId="77777777" w:rsidR="003F696E" w:rsidRPr="00921AA6" w:rsidRDefault="003F696E" w:rsidP="00CA58AF">
            <w:pPr>
              <w:spacing w:after="0" w:line="240" w:lineRule="auto"/>
              <w:jc w:val="right"/>
              <w:rPr>
                <w:rFonts w:ascii="Calibri" w:eastAsia="Times New Roman" w:hAnsi="Calibri" w:cs="Times New Roman"/>
                <w:lang w:eastAsia="en-GB"/>
              </w:rPr>
            </w:pPr>
          </w:p>
        </w:tc>
        <w:tc>
          <w:tcPr>
            <w:tcW w:w="1196" w:type="dxa"/>
            <w:tcBorders>
              <w:top w:val="single" w:sz="4" w:space="0" w:color="auto"/>
              <w:right w:val="single" w:sz="4" w:space="0" w:color="auto"/>
            </w:tcBorders>
            <w:shd w:val="clear" w:color="auto" w:fill="auto"/>
            <w:noWrap/>
            <w:vAlign w:val="center"/>
          </w:tcPr>
          <w:p w14:paraId="463D1AAD" w14:textId="77777777" w:rsidR="003F696E" w:rsidRPr="00921AA6" w:rsidRDefault="00CA58AF" w:rsidP="00CA58AF">
            <w:pPr>
              <w:autoSpaceDE w:val="0"/>
              <w:autoSpaceDN w:val="0"/>
              <w:adjustRightInd w:val="0"/>
              <w:spacing w:after="0" w:line="240" w:lineRule="auto"/>
              <w:jc w:val="right"/>
              <w:rPr>
                <w:rFonts w:ascii="Calibri" w:hAnsi="Calibri" w:cs="Calibri"/>
              </w:rPr>
            </w:pPr>
            <w:r w:rsidRPr="00921AA6">
              <w:rPr>
                <w:rFonts w:ascii="Calibri" w:hAnsi="Calibri" w:cs="Calibri"/>
              </w:rPr>
              <w:t>0.160</w:t>
            </w:r>
          </w:p>
        </w:tc>
      </w:tr>
      <w:tr w:rsidR="003F696E" w:rsidRPr="00921AA6" w14:paraId="232F8435" w14:textId="77777777" w:rsidTr="00561E6C">
        <w:trPr>
          <w:trHeight w:val="285"/>
          <w:jc w:val="center"/>
        </w:trPr>
        <w:tc>
          <w:tcPr>
            <w:tcW w:w="1149" w:type="dxa"/>
            <w:vMerge/>
            <w:tcBorders>
              <w:left w:val="nil"/>
              <w:bottom w:val="single" w:sz="4" w:space="0" w:color="auto"/>
              <w:right w:val="single" w:sz="4" w:space="0" w:color="auto"/>
            </w:tcBorders>
          </w:tcPr>
          <w:p w14:paraId="61FD6769" w14:textId="77777777" w:rsidR="003F696E" w:rsidRPr="00921AA6" w:rsidRDefault="003F696E" w:rsidP="00FA15C0">
            <w:pPr>
              <w:spacing w:after="0" w:line="240" w:lineRule="auto"/>
              <w:rPr>
                <w:rFonts w:ascii="Calibri" w:eastAsia="Times New Roman" w:hAnsi="Calibri" w:cs="Times New Roman"/>
                <w:lang w:eastAsia="en-GB"/>
              </w:rPr>
            </w:pPr>
          </w:p>
        </w:tc>
        <w:tc>
          <w:tcPr>
            <w:tcW w:w="1708" w:type="dxa"/>
            <w:tcBorders>
              <w:left w:val="nil"/>
              <w:bottom w:val="single" w:sz="4" w:space="0" w:color="auto"/>
              <w:right w:val="single" w:sz="4" w:space="0" w:color="auto"/>
            </w:tcBorders>
            <w:shd w:val="clear" w:color="auto" w:fill="auto"/>
            <w:noWrap/>
            <w:vAlign w:val="center"/>
          </w:tcPr>
          <w:p w14:paraId="51750734" w14:textId="77777777" w:rsidR="003F696E" w:rsidRPr="00921AA6" w:rsidRDefault="00CA58AF" w:rsidP="00CA58AF">
            <w:pPr>
              <w:spacing w:after="0" w:line="240" w:lineRule="auto"/>
              <w:rPr>
                <w:rFonts w:ascii="Calibri" w:eastAsia="Times New Roman" w:hAnsi="Calibri" w:cs="Times New Roman"/>
                <w:lang w:eastAsia="en-GB"/>
              </w:rPr>
            </w:pPr>
            <w:r w:rsidRPr="00921AA6">
              <w:rPr>
                <w:rFonts w:ascii="Calibri" w:eastAsia="Times New Roman" w:hAnsi="Calibri" w:cs="Times New Roman"/>
                <w:lang w:eastAsia="en-GB"/>
              </w:rPr>
              <w:t>t</w:t>
            </w:r>
            <w:r w:rsidR="003F696E" w:rsidRPr="00921AA6">
              <w:rPr>
                <w:rFonts w:ascii="Calibri" w:eastAsia="Times New Roman" w:hAnsi="Calibri" w:cs="Times New Roman"/>
                <w:lang w:eastAsia="en-GB"/>
              </w:rPr>
              <w:t>ied at full time</w:t>
            </w:r>
          </w:p>
        </w:tc>
        <w:tc>
          <w:tcPr>
            <w:tcW w:w="1269" w:type="dxa"/>
            <w:tcBorders>
              <w:left w:val="single" w:sz="4" w:space="0" w:color="auto"/>
              <w:bottom w:val="single" w:sz="4" w:space="0" w:color="auto"/>
              <w:right w:val="single" w:sz="4" w:space="0" w:color="auto"/>
            </w:tcBorders>
            <w:shd w:val="clear" w:color="auto" w:fill="auto"/>
            <w:noWrap/>
            <w:vAlign w:val="center"/>
          </w:tcPr>
          <w:p w14:paraId="11A22A7D" w14:textId="77777777" w:rsidR="003F696E" w:rsidRPr="00921AA6" w:rsidRDefault="00CA58AF" w:rsidP="00CA58AF">
            <w:pPr>
              <w:autoSpaceDE w:val="0"/>
              <w:autoSpaceDN w:val="0"/>
              <w:adjustRightInd w:val="0"/>
              <w:spacing w:after="0" w:line="240" w:lineRule="auto"/>
              <w:jc w:val="right"/>
              <w:rPr>
                <w:rFonts w:ascii="Calibri" w:hAnsi="Calibri" w:cs="Calibri"/>
              </w:rPr>
            </w:pPr>
            <w:r w:rsidRPr="00921AA6">
              <w:rPr>
                <w:rFonts w:ascii="Calibri" w:hAnsi="Calibri" w:cs="Calibri"/>
              </w:rPr>
              <w:t>0.030</w:t>
            </w:r>
          </w:p>
        </w:tc>
        <w:tc>
          <w:tcPr>
            <w:tcW w:w="222" w:type="dxa"/>
            <w:tcBorders>
              <w:left w:val="single" w:sz="4" w:space="0" w:color="auto"/>
              <w:bottom w:val="single" w:sz="4" w:space="0" w:color="auto"/>
            </w:tcBorders>
            <w:vAlign w:val="center"/>
          </w:tcPr>
          <w:p w14:paraId="1544B3A9" w14:textId="77777777" w:rsidR="003F696E" w:rsidRPr="00921AA6" w:rsidRDefault="003F696E" w:rsidP="00CA58AF">
            <w:pPr>
              <w:spacing w:after="0" w:line="240" w:lineRule="auto"/>
              <w:jc w:val="right"/>
              <w:rPr>
                <w:rFonts w:ascii="Calibri" w:eastAsia="Times New Roman" w:hAnsi="Calibri" w:cs="Times New Roman"/>
                <w:lang w:eastAsia="en-GB"/>
              </w:rPr>
            </w:pPr>
          </w:p>
        </w:tc>
        <w:tc>
          <w:tcPr>
            <w:tcW w:w="1196" w:type="dxa"/>
            <w:tcBorders>
              <w:bottom w:val="single" w:sz="4" w:space="0" w:color="auto"/>
              <w:right w:val="single" w:sz="4" w:space="0" w:color="auto"/>
            </w:tcBorders>
            <w:shd w:val="clear" w:color="auto" w:fill="auto"/>
            <w:noWrap/>
            <w:vAlign w:val="center"/>
          </w:tcPr>
          <w:p w14:paraId="07AD215B" w14:textId="77777777" w:rsidR="003F696E" w:rsidRPr="00921AA6" w:rsidRDefault="00CA58AF" w:rsidP="00CA58AF">
            <w:pPr>
              <w:autoSpaceDE w:val="0"/>
              <w:autoSpaceDN w:val="0"/>
              <w:adjustRightInd w:val="0"/>
              <w:spacing w:after="0" w:line="240" w:lineRule="auto"/>
              <w:jc w:val="right"/>
              <w:rPr>
                <w:rFonts w:ascii="Calibri" w:hAnsi="Calibri" w:cs="Calibri"/>
              </w:rPr>
            </w:pPr>
            <w:r w:rsidRPr="00921AA6">
              <w:rPr>
                <w:rFonts w:ascii="Calibri" w:hAnsi="Calibri" w:cs="Calibri"/>
              </w:rPr>
              <w:t>0.149</w:t>
            </w:r>
          </w:p>
        </w:tc>
        <w:tc>
          <w:tcPr>
            <w:tcW w:w="222" w:type="dxa"/>
            <w:tcBorders>
              <w:left w:val="single" w:sz="4" w:space="0" w:color="auto"/>
              <w:bottom w:val="single" w:sz="4" w:space="0" w:color="auto"/>
            </w:tcBorders>
            <w:vAlign w:val="center"/>
          </w:tcPr>
          <w:p w14:paraId="17E55410" w14:textId="77777777" w:rsidR="003F696E" w:rsidRPr="00921AA6" w:rsidRDefault="003F696E" w:rsidP="00CA58AF">
            <w:pPr>
              <w:spacing w:after="0" w:line="240" w:lineRule="auto"/>
              <w:jc w:val="right"/>
              <w:rPr>
                <w:rFonts w:ascii="Calibri" w:eastAsia="Times New Roman" w:hAnsi="Calibri" w:cs="Times New Roman"/>
                <w:lang w:eastAsia="en-GB"/>
              </w:rPr>
            </w:pPr>
          </w:p>
        </w:tc>
        <w:tc>
          <w:tcPr>
            <w:tcW w:w="1195" w:type="dxa"/>
            <w:tcBorders>
              <w:bottom w:val="single" w:sz="4" w:space="0" w:color="auto"/>
              <w:right w:val="single" w:sz="4" w:space="0" w:color="auto"/>
            </w:tcBorders>
            <w:shd w:val="clear" w:color="auto" w:fill="auto"/>
            <w:noWrap/>
            <w:vAlign w:val="center"/>
          </w:tcPr>
          <w:p w14:paraId="53D69F89" w14:textId="77777777" w:rsidR="003F696E" w:rsidRPr="00921AA6" w:rsidRDefault="00CA58AF" w:rsidP="00CA58AF">
            <w:pPr>
              <w:autoSpaceDE w:val="0"/>
              <w:autoSpaceDN w:val="0"/>
              <w:adjustRightInd w:val="0"/>
              <w:spacing w:after="0" w:line="240" w:lineRule="auto"/>
              <w:jc w:val="right"/>
              <w:rPr>
                <w:rFonts w:ascii="Calibri" w:hAnsi="Calibri" w:cs="Calibri"/>
              </w:rPr>
            </w:pPr>
            <w:r w:rsidRPr="00921AA6">
              <w:rPr>
                <w:rFonts w:ascii="Calibri" w:hAnsi="Calibri" w:cs="Calibri"/>
              </w:rPr>
              <w:t>0.248</w:t>
            </w:r>
          </w:p>
        </w:tc>
        <w:tc>
          <w:tcPr>
            <w:tcW w:w="222" w:type="dxa"/>
            <w:tcBorders>
              <w:left w:val="single" w:sz="4" w:space="0" w:color="auto"/>
              <w:bottom w:val="single" w:sz="4" w:space="0" w:color="auto"/>
            </w:tcBorders>
            <w:vAlign w:val="center"/>
          </w:tcPr>
          <w:p w14:paraId="6BB32DAC" w14:textId="77777777" w:rsidR="003F696E" w:rsidRPr="00921AA6" w:rsidRDefault="003F696E" w:rsidP="00CA58AF">
            <w:pPr>
              <w:spacing w:after="0" w:line="240" w:lineRule="auto"/>
              <w:jc w:val="right"/>
              <w:rPr>
                <w:rFonts w:ascii="Calibri" w:eastAsia="Times New Roman" w:hAnsi="Calibri" w:cs="Times New Roman"/>
                <w:lang w:eastAsia="en-GB"/>
              </w:rPr>
            </w:pPr>
          </w:p>
        </w:tc>
        <w:tc>
          <w:tcPr>
            <w:tcW w:w="1196" w:type="dxa"/>
            <w:tcBorders>
              <w:bottom w:val="single" w:sz="4" w:space="0" w:color="auto"/>
              <w:right w:val="single" w:sz="4" w:space="0" w:color="auto"/>
            </w:tcBorders>
            <w:shd w:val="clear" w:color="auto" w:fill="auto"/>
            <w:noWrap/>
            <w:vAlign w:val="center"/>
          </w:tcPr>
          <w:p w14:paraId="53EC16B2" w14:textId="77777777" w:rsidR="003F696E" w:rsidRPr="00921AA6" w:rsidRDefault="00CA58AF" w:rsidP="00CA58AF">
            <w:pPr>
              <w:autoSpaceDE w:val="0"/>
              <w:autoSpaceDN w:val="0"/>
              <w:adjustRightInd w:val="0"/>
              <w:spacing w:after="0" w:line="240" w:lineRule="auto"/>
              <w:jc w:val="right"/>
              <w:rPr>
                <w:rFonts w:ascii="Calibri" w:hAnsi="Calibri" w:cs="Calibri"/>
              </w:rPr>
            </w:pPr>
            <w:r w:rsidRPr="00921AA6">
              <w:rPr>
                <w:rFonts w:ascii="Calibri" w:hAnsi="Calibri" w:cs="Calibri"/>
              </w:rPr>
              <w:t>0.053</w:t>
            </w:r>
          </w:p>
        </w:tc>
      </w:tr>
    </w:tbl>
    <w:p w14:paraId="70EF9B0D" w14:textId="77777777" w:rsidR="00751ABC" w:rsidRPr="00921AA6" w:rsidRDefault="00751ABC" w:rsidP="003D5A5D">
      <w:pPr>
        <w:spacing w:after="120" w:line="320" w:lineRule="exact"/>
        <w:jc w:val="both"/>
        <w:rPr>
          <w:sz w:val="24"/>
          <w:szCs w:val="24"/>
        </w:rPr>
      </w:pPr>
    </w:p>
    <w:p w14:paraId="331C2B99" w14:textId="3E3226D4" w:rsidR="001371FE" w:rsidRPr="00921AA6" w:rsidRDefault="00D003CF" w:rsidP="005C1901">
      <w:pPr>
        <w:spacing w:after="120" w:line="320" w:lineRule="exact"/>
        <w:jc w:val="both"/>
        <w:rPr>
          <w:b/>
          <w:sz w:val="24"/>
          <w:szCs w:val="24"/>
        </w:rPr>
      </w:pPr>
      <w:r w:rsidRPr="00921AA6">
        <w:rPr>
          <w:b/>
          <w:sz w:val="24"/>
          <w:szCs w:val="24"/>
        </w:rPr>
        <w:t>5</w:t>
      </w:r>
      <w:r w:rsidR="007B7E15" w:rsidRPr="00921AA6">
        <w:rPr>
          <w:b/>
          <w:sz w:val="24"/>
          <w:szCs w:val="24"/>
        </w:rPr>
        <w:t xml:space="preserve">. </w:t>
      </w:r>
      <w:r w:rsidR="00A0164E" w:rsidRPr="00921AA6">
        <w:rPr>
          <w:b/>
          <w:sz w:val="24"/>
          <w:szCs w:val="24"/>
        </w:rPr>
        <w:t>Discussion</w:t>
      </w:r>
    </w:p>
    <w:p w14:paraId="5AC15962" w14:textId="151F3303" w:rsidR="00750DD2" w:rsidRPr="00921AA6" w:rsidRDefault="00FC6F2D" w:rsidP="00750DD2">
      <w:pPr>
        <w:spacing w:after="0" w:line="320" w:lineRule="exact"/>
        <w:jc w:val="both"/>
        <w:rPr>
          <w:sz w:val="24"/>
          <w:szCs w:val="24"/>
        </w:rPr>
      </w:pPr>
      <w:r w:rsidRPr="00921AA6">
        <w:rPr>
          <w:sz w:val="24"/>
          <w:szCs w:val="24"/>
        </w:rPr>
        <w:t xml:space="preserve">We study </w:t>
      </w:r>
      <w:r w:rsidR="00A22D0B" w:rsidRPr="00921AA6">
        <w:rPr>
          <w:sz w:val="24"/>
          <w:szCs w:val="24"/>
        </w:rPr>
        <w:t xml:space="preserve">the relationship between outcome uncertainty and </w:t>
      </w:r>
      <w:r w:rsidRPr="00921AA6">
        <w:rPr>
          <w:sz w:val="24"/>
          <w:szCs w:val="24"/>
        </w:rPr>
        <w:t xml:space="preserve">scoring rates </w:t>
      </w:r>
      <w:r w:rsidR="00A22D0B" w:rsidRPr="00921AA6">
        <w:rPr>
          <w:sz w:val="24"/>
          <w:szCs w:val="24"/>
        </w:rPr>
        <w:t xml:space="preserve">and focus on the </w:t>
      </w:r>
      <w:r w:rsidR="007E4D84" w:rsidRPr="00921AA6">
        <w:rPr>
          <w:sz w:val="24"/>
          <w:szCs w:val="24"/>
        </w:rPr>
        <w:t xml:space="preserve">particular </w:t>
      </w:r>
      <w:r w:rsidR="00A22D0B" w:rsidRPr="00921AA6">
        <w:rPr>
          <w:sz w:val="24"/>
          <w:szCs w:val="24"/>
        </w:rPr>
        <w:t xml:space="preserve">case of </w:t>
      </w:r>
      <w:r w:rsidRPr="00921AA6">
        <w:rPr>
          <w:sz w:val="24"/>
          <w:szCs w:val="24"/>
        </w:rPr>
        <w:t>international rugby union. In this sport, scoring rates have increased over the last 50 years, with more tries scored, more penalt</w:t>
      </w:r>
      <w:r w:rsidR="007B1E1F" w:rsidRPr="00921AA6">
        <w:rPr>
          <w:sz w:val="24"/>
          <w:szCs w:val="24"/>
        </w:rPr>
        <w:t>y-kicks</w:t>
      </w:r>
      <w:r w:rsidRPr="00921AA6">
        <w:rPr>
          <w:sz w:val="24"/>
          <w:szCs w:val="24"/>
        </w:rPr>
        <w:t xml:space="preserve"> attempted and more kicks successful. However, this increase in scoring rate </w:t>
      </w:r>
      <w:r w:rsidR="007B1E1F" w:rsidRPr="00921AA6">
        <w:rPr>
          <w:sz w:val="24"/>
          <w:szCs w:val="24"/>
        </w:rPr>
        <w:t xml:space="preserve">may be </w:t>
      </w:r>
      <w:r w:rsidRPr="00921AA6">
        <w:rPr>
          <w:sz w:val="24"/>
          <w:szCs w:val="24"/>
        </w:rPr>
        <w:t xml:space="preserve">at the expense of </w:t>
      </w:r>
      <w:r w:rsidR="00A22D0B" w:rsidRPr="00921AA6">
        <w:rPr>
          <w:sz w:val="24"/>
          <w:szCs w:val="24"/>
        </w:rPr>
        <w:t>outcome uncertainty</w:t>
      </w:r>
      <w:r w:rsidRPr="00921AA6">
        <w:rPr>
          <w:sz w:val="24"/>
          <w:szCs w:val="24"/>
        </w:rPr>
        <w:t xml:space="preserve">, and we show that the </w:t>
      </w:r>
      <w:r w:rsidR="00532357" w:rsidRPr="00921AA6">
        <w:rPr>
          <w:sz w:val="24"/>
          <w:szCs w:val="24"/>
        </w:rPr>
        <w:t xml:space="preserve">outcome of a </w:t>
      </w:r>
      <w:r w:rsidRPr="00921AA6">
        <w:rPr>
          <w:sz w:val="24"/>
          <w:szCs w:val="24"/>
        </w:rPr>
        <w:t xml:space="preserve">Poisson match (an idealised model of </w:t>
      </w:r>
      <w:r w:rsidR="00532357" w:rsidRPr="00921AA6">
        <w:rPr>
          <w:sz w:val="24"/>
          <w:szCs w:val="24"/>
        </w:rPr>
        <w:t xml:space="preserve">a ball game between two teams) becomes more certain in favour of the stronger team as the overall scoring rate increases. </w:t>
      </w:r>
      <w:r w:rsidR="00532357" w:rsidRPr="00921AA6">
        <w:rPr>
          <w:sz w:val="24"/>
          <w:szCs w:val="24"/>
        </w:rPr>
        <w:lastRenderedPageBreak/>
        <w:t xml:space="preserve">Furthermore, less outcome uncertainty </w:t>
      </w:r>
      <w:r w:rsidR="00C409D5" w:rsidRPr="00921AA6">
        <w:rPr>
          <w:sz w:val="24"/>
          <w:szCs w:val="24"/>
        </w:rPr>
        <w:t xml:space="preserve">appears to imply </w:t>
      </w:r>
      <w:r w:rsidR="00532357" w:rsidRPr="00921AA6">
        <w:rPr>
          <w:sz w:val="24"/>
          <w:szCs w:val="24"/>
        </w:rPr>
        <w:t xml:space="preserve">less suspense and fewer surprises. We argue therefore that a high scoring rate </w:t>
      </w:r>
      <w:r w:rsidR="007B1E1F" w:rsidRPr="00921AA6">
        <w:rPr>
          <w:sz w:val="24"/>
          <w:szCs w:val="24"/>
        </w:rPr>
        <w:t xml:space="preserve">may be detrimental to </w:t>
      </w:r>
      <w:r w:rsidR="00532357" w:rsidRPr="00921AA6">
        <w:rPr>
          <w:sz w:val="24"/>
          <w:szCs w:val="24"/>
        </w:rPr>
        <w:t xml:space="preserve">the development of a sport that approximates to the Poisson match, and </w:t>
      </w:r>
      <w:r w:rsidR="007B1E1F" w:rsidRPr="00921AA6">
        <w:rPr>
          <w:sz w:val="24"/>
          <w:szCs w:val="24"/>
        </w:rPr>
        <w:t xml:space="preserve">may be detrimental to </w:t>
      </w:r>
      <w:r w:rsidR="00532357" w:rsidRPr="00921AA6">
        <w:rPr>
          <w:sz w:val="24"/>
          <w:szCs w:val="24"/>
        </w:rPr>
        <w:t xml:space="preserve">the development of rugby union. </w:t>
      </w:r>
      <w:r w:rsidR="007B1E1F" w:rsidRPr="00921AA6">
        <w:rPr>
          <w:sz w:val="24"/>
          <w:szCs w:val="24"/>
        </w:rPr>
        <w:t>The implication is that i</w:t>
      </w:r>
      <w:r w:rsidR="00532357" w:rsidRPr="00921AA6">
        <w:rPr>
          <w:sz w:val="24"/>
          <w:szCs w:val="24"/>
        </w:rPr>
        <w:t>t is harder for new international teams to break into the top flight if scoring rates are higher</w:t>
      </w:r>
      <w:r w:rsidR="007B1E1F" w:rsidRPr="00921AA6">
        <w:rPr>
          <w:sz w:val="24"/>
          <w:szCs w:val="24"/>
        </w:rPr>
        <w:t>, and that</w:t>
      </w:r>
      <w:r w:rsidR="00BD3477" w:rsidRPr="00921AA6">
        <w:rPr>
          <w:sz w:val="24"/>
          <w:szCs w:val="24"/>
        </w:rPr>
        <w:t xml:space="preserve"> very often</w:t>
      </w:r>
      <w:r w:rsidR="007B1E1F" w:rsidRPr="00921AA6">
        <w:rPr>
          <w:sz w:val="24"/>
          <w:szCs w:val="24"/>
        </w:rPr>
        <w:t xml:space="preserve"> w</w:t>
      </w:r>
      <w:r w:rsidR="00532357" w:rsidRPr="00921AA6">
        <w:rPr>
          <w:sz w:val="24"/>
          <w:szCs w:val="24"/>
        </w:rPr>
        <w:t xml:space="preserve">eak international teams </w:t>
      </w:r>
      <w:r w:rsidR="00BD3477" w:rsidRPr="00921AA6">
        <w:rPr>
          <w:sz w:val="24"/>
          <w:szCs w:val="24"/>
        </w:rPr>
        <w:t xml:space="preserve">will be </w:t>
      </w:r>
      <w:r w:rsidR="0067708B" w:rsidRPr="00921AA6">
        <w:rPr>
          <w:sz w:val="24"/>
          <w:szCs w:val="24"/>
        </w:rPr>
        <w:t xml:space="preserve">beaten convincingly, by large </w:t>
      </w:r>
      <w:r w:rsidR="00512D43" w:rsidRPr="00921AA6">
        <w:rPr>
          <w:sz w:val="24"/>
          <w:szCs w:val="24"/>
        </w:rPr>
        <w:t>margins,</w:t>
      </w:r>
      <w:r w:rsidR="0067708B" w:rsidRPr="00921AA6">
        <w:rPr>
          <w:sz w:val="24"/>
          <w:szCs w:val="24"/>
        </w:rPr>
        <w:t xml:space="preserve"> </w:t>
      </w:r>
      <w:r w:rsidR="00532357" w:rsidRPr="00921AA6">
        <w:rPr>
          <w:sz w:val="24"/>
          <w:szCs w:val="24"/>
        </w:rPr>
        <w:t xml:space="preserve">by strong teams in tournaments. A significant proportion of matches (close to half of all games) in these tournaments are hopelessly one-sided. </w:t>
      </w:r>
      <w:r w:rsidR="00665A65" w:rsidRPr="00921AA6">
        <w:rPr>
          <w:sz w:val="24"/>
          <w:szCs w:val="24"/>
        </w:rPr>
        <w:t xml:space="preserve">It can be argued that low </w:t>
      </w:r>
      <w:r w:rsidR="00F735F2" w:rsidRPr="00921AA6">
        <w:rPr>
          <w:sz w:val="24"/>
          <w:szCs w:val="24"/>
        </w:rPr>
        <w:t>outcome uncertainty</w:t>
      </w:r>
      <w:r w:rsidR="00665A65" w:rsidRPr="00921AA6">
        <w:rPr>
          <w:sz w:val="24"/>
          <w:szCs w:val="24"/>
        </w:rPr>
        <w:t xml:space="preserve"> is not a systemic issue but the result of few teams competing at the highest level</w:t>
      </w:r>
      <w:r w:rsidR="00E4222B" w:rsidRPr="00921AA6">
        <w:rPr>
          <w:sz w:val="24"/>
          <w:szCs w:val="24"/>
        </w:rPr>
        <w:t>. But this is a vicious circle</w:t>
      </w:r>
      <w:r w:rsidR="00F445BB" w:rsidRPr="00921AA6">
        <w:rPr>
          <w:sz w:val="24"/>
          <w:szCs w:val="24"/>
        </w:rPr>
        <w:t xml:space="preserve">, and may be preventing the entry of the full game to the Olympic programme, and may </w:t>
      </w:r>
      <w:r w:rsidR="00BD3477" w:rsidRPr="00921AA6">
        <w:rPr>
          <w:sz w:val="24"/>
          <w:szCs w:val="24"/>
        </w:rPr>
        <w:t xml:space="preserve">even </w:t>
      </w:r>
      <w:r w:rsidR="00F445BB" w:rsidRPr="00921AA6">
        <w:rPr>
          <w:sz w:val="24"/>
          <w:szCs w:val="24"/>
        </w:rPr>
        <w:t>perpetuate issues of welfare of players of the sport</w:t>
      </w:r>
      <w:r w:rsidR="00E4222B" w:rsidRPr="00921AA6">
        <w:rPr>
          <w:sz w:val="24"/>
          <w:szCs w:val="24"/>
        </w:rPr>
        <w:t>. And o</w:t>
      </w:r>
      <w:r w:rsidR="00750DD2" w:rsidRPr="00921AA6">
        <w:rPr>
          <w:sz w:val="24"/>
          <w:szCs w:val="24"/>
        </w:rPr>
        <w:t>n the contrary, t</w:t>
      </w:r>
      <w:r w:rsidR="00532357" w:rsidRPr="00921AA6">
        <w:rPr>
          <w:sz w:val="24"/>
          <w:szCs w:val="24"/>
        </w:rPr>
        <w:t xml:space="preserve">hat soccer is so popular </w:t>
      </w:r>
      <w:r w:rsidR="00750DD2" w:rsidRPr="00921AA6">
        <w:rPr>
          <w:sz w:val="24"/>
          <w:szCs w:val="24"/>
        </w:rPr>
        <w:t xml:space="preserve">to watch </w:t>
      </w:r>
      <w:r w:rsidR="00532357" w:rsidRPr="00921AA6">
        <w:rPr>
          <w:sz w:val="24"/>
          <w:szCs w:val="24"/>
        </w:rPr>
        <w:t xml:space="preserve">is not a surprise given that scoring rates in this </w:t>
      </w:r>
      <w:r w:rsidR="00750DD2" w:rsidRPr="00921AA6">
        <w:rPr>
          <w:sz w:val="24"/>
          <w:szCs w:val="24"/>
        </w:rPr>
        <w:t>sport</w:t>
      </w:r>
      <w:r w:rsidR="00532357" w:rsidRPr="00921AA6">
        <w:rPr>
          <w:sz w:val="24"/>
          <w:szCs w:val="24"/>
        </w:rPr>
        <w:t xml:space="preserve"> are close to </w:t>
      </w:r>
      <w:r w:rsidR="00750DD2" w:rsidRPr="00921AA6">
        <w:rPr>
          <w:sz w:val="24"/>
          <w:szCs w:val="24"/>
        </w:rPr>
        <w:t xml:space="preserve">those which maximise </w:t>
      </w:r>
      <w:r w:rsidR="00F735F2" w:rsidRPr="00921AA6">
        <w:rPr>
          <w:sz w:val="24"/>
          <w:szCs w:val="24"/>
        </w:rPr>
        <w:t>outcome uncertainty</w:t>
      </w:r>
      <w:r w:rsidR="00750DD2" w:rsidRPr="00921AA6">
        <w:rPr>
          <w:sz w:val="24"/>
          <w:szCs w:val="24"/>
        </w:rPr>
        <w:t xml:space="preserve"> in the Poisson match.</w:t>
      </w:r>
      <w:r w:rsidR="005E3E67" w:rsidRPr="00921AA6">
        <w:rPr>
          <w:sz w:val="24"/>
          <w:szCs w:val="24"/>
        </w:rPr>
        <w:t xml:space="preserve"> That said</w:t>
      </w:r>
      <w:proofErr w:type="gramStart"/>
      <w:r w:rsidR="005E3E67" w:rsidRPr="00921AA6">
        <w:rPr>
          <w:sz w:val="24"/>
          <w:szCs w:val="24"/>
        </w:rPr>
        <w:t>,</w:t>
      </w:r>
      <w:proofErr w:type="gramEnd"/>
      <w:r w:rsidR="005E3E67" w:rsidRPr="00921AA6">
        <w:rPr>
          <w:sz w:val="24"/>
          <w:szCs w:val="24"/>
        </w:rPr>
        <w:t xml:space="preserve"> there exist studies that show </w:t>
      </w:r>
      <w:r w:rsidR="00F735F2" w:rsidRPr="00921AA6">
        <w:rPr>
          <w:sz w:val="24"/>
          <w:szCs w:val="24"/>
        </w:rPr>
        <w:t>outcome uncertainty</w:t>
      </w:r>
      <w:r w:rsidR="005E3E67" w:rsidRPr="00921AA6">
        <w:rPr>
          <w:sz w:val="24"/>
          <w:szCs w:val="24"/>
        </w:rPr>
        <w:t xml:space="preserve"> is not necessarily desired by fans (e.g.  </w:t>
      </w:r>
      <w:proofErr w:type="spellStart"/>
      <w:proofErr w:type="gramStart"/>
      <w:r w:rsidR="005E3E67" w:rsidRPr="00921AA6">
        <w:rPr>
          <w:sz w:val="24"/>
          <w:szCs w:val="24"/>
        </w:rPr>
        <w:t>Buraimo</w:t>
      </w:r>
      <w:proofErr w:type="spellEnd"/>
      <w:r w:rsidR="005E3E67" w:rsidRPr="00921AA6">
        <w:rPr>
          <w:sz w:val="24"/>
          <w:szCs w:val="24"/>
        </w:rPr>
        <w:t xml:space="preserve"> and Simmons, 2015).</w:t>
      </w:r>
      <w:proofErr w:type="gramEnd"/>
      <w:r w:rsidR="007B1E1F" w:rsidRPr="00921AA6">
        <w:rPr>
          <w:sz w:val="24"/>
          <w:szCs w:val="24"/>
        </w:rPr>
        <w:t xml:space="preserve"> </w:t>
      </w:r>
    </w:p>
    <w:p w14:paraId="468EE569" w14:textId="5278D859" w:rsidR="00750DD2" w:rsidRPr="00921AA6" w:rsidRDefault="00BD3477" w:rsidP="00750DD2">
      <w:pPr>
        <w:spacing w:after="0" w:line="320" w:lineRule="exact"/>
        <w:ind w:firstLine="426"/>
        <w:jc w:val="both"/>
        <w:rPr>
          <w:sz w:val="24"/>
          <w:szCs w:val="24"/>
        </w:rPr>
      </w:pPr>
      <w:r w:rsidRPr="00921AA6">
        <w:rPr>
          <w:sz w:val="24"/>
          <w:szCs w:val="24"/>
        </w:rPr>
        <w:t>We suggest that t</w:t>
      </w:r>
      <w:r w:rsidR="00750DD2" w:rsidRPr="00921AA6">
        <w:rPr>
          <w:sz w:val="24"/>
          <w:szCs w:val="24"/>
        </w:rPr>
        <w:t>he crux of the issue in rugby union is that</w:t>
      </w:r>
      <w:r w:rsidR="00512D43" w:rsidRPr="00921AA6">
        <w:rPr>
          <w:sz w:val="24"/>
          <w:szCs w:val="24"/>
        </w:rPr>
        <w:t>,</w:t>
      </w:r>
      <w:r w:rsidR="00750DD2" w:rsidRPr="00921AA6">
        <w:rPr>
          <w:sz w:val="24"/>
          <w:szCs w:val="24"/>
        </w:rPr>
        <w:t xml:space="preserve"> as kicking has </w:t>
      </w:r>
      <w:proofErr w:type="gramStart"/>
      <w:r w:rsidR="00750DD2" w:rsidRPr="00921AA6">
        <w:rPr>
          <w:sz w:val="24"/>
          <w:szCs w:val="24"/>
        </w:rPr>
        <w:t>improved</w:t>
      </w:r>
      <w:r w:rsidR="00A22D0B" w:rsidRPr="00921AA6">
        <w:rPr>
          <w:sz w:val="24"/>
          <w:szCs w:val="24"/>
        </w:rPr>
        <w:t>,</w:t>
      </w:r>
      <w:proofErr w:type="gramEnd"/>
      <w:r w:rsidR="00750DD2" w:rsidRPr="00921AA6">
        <w:rPr>
          <w:sz w:val="24"/>
          <w:szCs w:val="24"/>
        </w:rPr>
        <w:t xml:space="preserve"> the size of the target has remained the same. Thus more kicks are successful now than in the past. </w:t>
      </w:r>
      <w:r w:rsidRPr="00921AA6">
        <w:rPr>
          <w:sz w:val="24"/>
          <w:szCs w:val="24"/>
        </w:rPr>
        <w:t>We further suggest that t</w:t>
      </w:r>
      <w:r w:rsidR="00750DD2" w:rsidRPr="00921AA6">
        <w:rPr>
          <w:sz w:val="24"/>
          <w:szCs w:val="24"/>
        </w:rPr>
        <w:t xml:space="preserve">he response of administrators has been to incentivise more exciting play and hence more try-scoring. It is our thesis that </w:t>
      </w:r>
      <w:r w:rsidR="00944715" w:rsidRPr="00921AA6">
        <w:rPr>
          <w:sz w:val="24"/>
          <w:szCs w:val="24"/>
        </w:rPr>
        <w:t xml:space="preserve">a </w:t>
      </w:r>
      <w:r w:rsidR="00311CD0" w:rsidRPr="00921AA6">
        <w:rPr>
          <w:sz w:val="24"/>
          <w:szCs w:val="24"/>
        </w:rPr>
        <w:t xml:space="preserve">policy to reduce scoring rates should </w:t>
      </w:r>
      <w:proofErr w:type="gramStart"/>
      <w:r w:rsidR="00311CD0" w:rsidRPr="00921AA6">
        <w:rPr>
          <w:sz w:val="24"/>
          <w:szCs w:val="24"/>
        </w:rPr>
        <w:t xml:space="preserve">be </w:t>
      </w:r>
      <w:r w:rsidR="00456D44" w:rsidRPr="00921AA6">
        <w:rPr>
          <w:sz w:val="24"/>
          <w:szCs w:val="24"/>
        </w:rPr>
        <w:t xml:space="preserve"> considered</w:t>
      </w:r>
      <w:proofErr w:type="gramEnd"/>
      <w:r w:rsidR="00311CD0" w:rsidRPr="00921AA6">
        <w:rPr>
          <w:sz w:val="24"/>
          <w:szCs w:val="24"/>
        </w:rPr>
        <w:t xml:space="preserve">. This could be achieved by redefining the try as just that, a try for goal, </w:t>
      </w:r>
      <w:r w:rsidR="00512D43" w:rsidRPr="00921AA6">
        <w:rPr>
          <w:sz w:val="24"/>
          <w:szCs w:val="24"/>
        </w:rPr>
        <w:t xml:space="preserve">an attempt </w:t>
      </w:r>
      <w:r w:rsidR="00311CD0" w:rsidRPr="00921AA6">
        <w:rPr>
          <w:sz w:val="24"/>
          <w:szCs w:val="24"/>
        </w:rPr>
        <w:t xml:space="preserve">for a point. </w:t>
      </w:r>
      <w:r w:rsidR="00944715" w:rsidRPr="00921AA6">
        <w:rPr>
          <w:sz w:val="24"/>
          <w:szCs w:val="24"/>
        </w:rPr>
        <w:t xml:space="preserve">We study this policy by modelling a scenario in which the try </w:t>
      </w:r>
      <w:r w:rsidR="003446ED" w:rsidRPr="00921AA6">
        <w:rPr>
          <w:sz w:val="24"/>
          <w:szCs w:val="24"/>
        </w:rPr>
        <w:t xml:space="preserve">effectively </w:t>
      </w:r>
      <w:r w:rsidR="00944715" w:rsidRPr="00921AA6">
        <w:rPr>
          <w:sz w:val="24"/>
          <w:szCs w:val="24"/>
        </w:rPr>
        <w:t>counts for a point only if it is converted. We then</w:t>
      </w:r>
      <w:r w:rsidR="00456D44" w:rsidRPr="00921AA6">
        <w:rPr>
          <w:sz w:val="24"/>
          <w:szCs w:val="24"/>
        </w:rPr>
        <w:t xml:space="preserve"> illustrate</w:t>
      </w:r>
      <w:r w:rsidR="00944715" w:rsidRPr="00921AA6">
        <w:rPr>
          <w:sz w:val="24"/>
          <w:szCs w:val="24"/>
        </w:rPr>
        <w:t>, through simulation of the Rugby World Cup tournament under various reduced</w:t>
      </w:r>
      <w:r w:rsidR="00512D43" w:rsidRPr="00921AA6">
        <w:rPr>
          <w:sz w:val="24"/>
          <w:szCs w:val="24"/>
        </w:rPr>
        <w:t>-</w:t>
      </w:r>
      <w:r w:rsidR="00944715" w:rsidRPr="00921AA6">
        <w:rPr>
          <w:sz w:val="24"/>
          <w:szCs w:val="24"/>
        </w:rPr>
        <w:t>scoring</w:t>
      </w:r>
      <w:r w:rsidR="00512D43" w:rsidRPr="00921AA6">
        <w:rPr>
          <w:sz w:val="24"/>
          <w:szCs w:val="24"/>
        </w:rPr>
        <w:t>-</w:t>
      </w:r>
      <w:r w:rsidR="00944715" w:rsidRPr="00921AA6">
        <w:rPr>
          <w:sz w:val="24"/>
          <w:szCs w:val="24"/>
        </w:rPr>
        <w:t>rate scenarios, that fewer scores leads to more suspense and more surprises, but that the rank</w:t>
      </w:r>
      <w:r w:rsidR="00512D43" w:rsidRPr="00921AA6">
        <w:rPr>
          <w:sz w:val="24"/>
          <w:szCs w:val="24"/>
        </w:rPr>
        <w:t>-</w:t>
      </w:r>
      <w:r w:rsidR="00944715" w:rsidRPr="00921AA6">
        <w:rPr>
          <w:sz w:val="24"/>
          <w:szCs w:val="24"/>
        </w:rPr>
        <w:t>order o</w:t>
      </w:r>
      <w:r w:rsidR="003446ED" w:rsidRPr="00921AA6">
        <w:rPr>
          <w:sz w:val="24"/>
          <w:szCs w:val="24"/>
        </w:rPr>
        <w:t>f</w:t>
      </w:r>
      <w:r w:rsidR="00944715" w:rsidRPr="00921AA6">
        <w:rPr>
          <w:sz w:val="24"/>
          <w:szCs w:val="24"/>
        </w:rPr>
        <w:t xml:space="preserve"> teams remains unchanged. </w:t>
      </w:r>
      <w:r w:rsidR="00456D44" w:rsidRPr="00921AA6">
        <w:rPr>
          <w:sz w:val="24"/>
          <w:szCs w:val="24"/>
        </w:rPr>
        <w:t xml:space="preserve">In this way, </w:t>
      </w:r>
      <w:r w:rsidR="00A24669">
        <w:rPr>
          <w:sz w:val="24"/>
          <w:szCs w:val="24"/>
        </w:rPr>
        <w:t>t</w:t>
      </w:r>
      <w:r w:rsidR="00944715" w:rsidRPr="00921AA6">
        <w:rPr>
          <w:sz w:val="24"/>
          <w:szCs w:val="24"/>
        </w:rPr>
        <w:t xml:space="preserve">he best </w:t>
      </w:r>
      <w:r w:rsidRPr="00921AA6">
        <w:rPr>
          <w:sz w:val="24"/>
          <w:szCs w:val="24"/>
        </w:rPr>
        <w:t xml:space="preserve">would appear to </w:t>
      </w:r>
      <w:r w:rsidR="00944715" w:rsidRPr="00921AA6">
        <w:rPr>
          <w:sz w:val="24"/>
          <w:szCs w:val="24"/>
        </w:rPr>
        <w:t xml:space="preserve">remain the best while winning less often. </w:t>
      </w:r>
      <w:r w:rsidR="004D39F6" w:rsidRPr="00921AA6">
        <w:rPr>
          <w:sz w:val="24"/>
          <w:szCs w:val="24"/>
        </w:rPr>
        <w:t>F</w:t>
      </w:r>
      <w:r w:rsidR="00456D44" w:rsidRPr="00921AA6">
        <w:rPr>
          <w:sz w:val="24"/>
          <w:szCs w:val="24"/>
        </w:rPr>
        <w:t>urthermore</w:t>
      </w:r>
      <w:r w:rsidR="004D39F6" w:rsidRPr="00921AA6">
        <w:rPr>
          <w:sz w:val="24"/>
          <w:szCs w:val="24"/>
        </w:rPr>
        <w:t xml:space="preserve">, and most importantly, under the most extreme reduced scoring-rate scenario, more </w:t>
      </w:r>
      <w:r w:rsidR="00F735F2" w:rsidRPr="00921AA6">
        <w:rPr>
          <w:sz w:val="24"/>
          <w:szCs w:val="24"/>
        </w:rPr>
        <w:t>outcome uncertainty</w:t>
      </w:r>
      <w:r w:rsidR="004D39F6" w:rsidRPr="00921AA6">
        <w:rPr>
          <w:sz w:val="24"/>
          <w:szCs w:val="24"/>
        </w:rPr>
        <w:t xml:space="preserve"> </w:t>
      </w:r>
      <w:r w:rsidR="00456D44" w:rsidRPr="00921AA6">
        <w:rPr>
          <w:sz w:val="24"/>
          <w:szCs w:val="24"/>
        </w:rPr>
        <w:t xml:space="preserve">may </w:t>
      </w:r>
      <w:r w:rsidR="004D39F6" w:rsidRPr="00921AA6">
        <w:rPr>
          <w:sz w:val="24"/>
          <w:szCs w:val="24"/>
        </w:rPr>
        <w:t xml:space="preserve">not occur at the expense of less exciting play because while the points-scoring rate is lower the try-scoring rate is not. </w:t>
      </w:r>
      <w:r w:rsidR="00456D44" w:rsidRPr="00921AA6">
        <w:rPr>
          <w:sz w:val="24"/>
          <w:szCs w:val="24"/>
        </w:rPr>
        <w:t xml:space="preserve">Finally, an alternative to scoring-rule change </w:t>
      </w:r>
      <w:r w:rsidRPr="00921AA6">
        <w:rPr>
          <w:sz w:val="24"/>
          <w:szCs w:val="24"/>
        </w:rPr>
        <w:t xml:space="preserve">that might be considered </w:t>
      </w:r>
      <w:r w:rsidR="00456D44" w:rsidRPr="00921AA6">
        <w:rPr>
          <w:sz w:val="24"/>
          <w:szCs w:val="24"/>
        </w:rPr>
        <w:t>is a smaller tournament of say 12 or 16 teams. However, this would negate widening participation.</w:t>
      </w:r>
    </w:p>
    <w:p w14:paraId="7303BAB1" w14:textId="62683A51" w:rsidR="004D39F6" w:rsidRPr="00921AA6" w:rsidRDefault="004D39F6" w:rsidP="00750DD2">
      <w:pPr>
        <w:spacing w:after="0" w:line="320" w:lineRule="exact"/>
        <w:ind w:firstLine="426"/>
        <w:jc w:val="both"/>
        <w:rPr>
          <w:sz w:val="24"/>
          <w:szCs w:val="24"/>
        </w:rPr>
      </w:pPr>
      <w:r w:rsidRPr="00921AA6">
        <w:rPr>
          <w:sz w:val="24"/>
          <w:szCs w:val="24"/>
        </w:rPr>
        <w:t xml:space="preserve">There are limitations to our claims. </w:t>
      </w:r>
      <w:r w:rsidR="00512D43" w:rsidRPr="00921AA6">
        <w:rPr>
          <w:sz w:val="24"/>
          <w:szCs w:val="24"/>
        </w:rPr>
        <w:t>Firstly, w</w:t>
      </w:r>
      <w:r w:rsidRPr="00921AA6">
        <w:rPr>
          <w:sz w:val="24"/>
          <w:szCs w:val="24"/>
        </w:rPr>
        <w:t xml:space="preserve">e assume try-scoring rates are fixed across the various scenarios considered. In reality, the effect we desire (more outcome uncertainty) is likely to be moderated by an increase in try-scoring that a decrease in penalty scoring (to zero) will imply. </w:t>
      </w:r>
      <w:r w:rsidR="00512D43" w:rsidRPr="00921AA6">
        <w:rPr>
          <w:sz w:val="24"/>
          <w:szCs w:val="24"/>
        </w:rPr>
        <w:t>Next, r</w:t>
      </w:r>
      <w:r w:rsidRPr="00921AA6">
        <w:rPr>
          <w:sz w:val="24"/>
          <w:szCs w:val="24"/>
        </w:rPr>
        <w:t>ugby union is not</w:t>
      </w:r>
      <w:r w:rsidR="00456D44" w:rsidRPr="00921AA6">
        <w:rPr>
          <w:sz w:val="24"/>
          <w:szCs w:val="24"/>
        </w:rPr>
        <w:t xml:space="preserve"> closely approximated by </w:t>
      </w:r>
      <w:r w:rsidRPr="00921AA6">
        <w:rPr>
          <w:sz w:val="24"/>
          <w:szCs w:val="24"/>
        </w:rPr>
        <w:t xml:space="preserve">a Poisson match. Nonetheless, we might expect </w:t>
      </w:r>
      <w:r w:rsidR="00665A65" w:rsidRPr="00921AA6">
        <w:rPr>
          <w:sz w:val="24"/>
          <w:szCs w:val="24"/>
        </w:rPr>
        <w:t xml:space="preserve">it </w:t>
      </w:r>
      <w:r w:rsidRPr="00921AA6">
        <w:rPr>
          <w:sz w:val="24"/>
          <w:szCs w:val="24"/>
        </w:rPr>
        <w:t xml:space="preserve">to approximate to the Poisson match somewhat better under the </w:t>
      </w:r>
      <w:r w:rsidR="00665A65" w:rsidRPr="00921AA6">
        <w:rPr>
          <w:sz w:val="24"/>
          <w:szCs w:val="24"/>
        </w:rPr>
        <w:t xml:space="preserve">“one point for a conversion” scenario. </w:t>
      </w:r>
      <w:r w:rsidR="0037225F" w:rsidRPr="00921AA6">
        <w:rPr>
          <w:sz w:val="24"/>
          <w:szCs w:val="24"/>
        </w:rPr>
        <w:t xml:space="preserve">Also, penalty- and try-scoring events are negatively dependent, and so we would expect try-scoring to increase if penalty-scoring decreases even without a change in playing-behaviour in response to rule-changes. </w:t>
      </w:r>
      <w:r w:rsidR="00512D43" w:rsidRPr="00921AA6">
        <w:rPr>
          <w:sz w:val="24"/>
          <w:szCs w:val="24"/>
        </w:rPr>
        <w:t>Next, f</w:t>
      </w:r>
      <w:r w:rsidR="00437917" w:rsidRPr="00921AA6">
        <w:rPr>
          <w:sz w:val="24"/>
          <w:szCs w:val="24"/>
        </w:rPr>
        <w:t>ewer points scored implies more tied matches, although there is the suggestion that even under the most extreme score-reduction scenario, the</w:t>
      </w:r>
      <w:r w:rsidR="001B4EE8" w:rsidRPr="00921AA6">
        <w:rPr>
          <w:sz w:val="24"/>
          <w:szCs w:val="24"/>
        </w:rPr>
        <w:t xml:space="preserve"> proportion of tied matches would not be as great as occurs in soccer. </w:t>
      </w:r>
      <w:r w:rsidR="00665A65" w:rsidRPr="00921AA6">
        <w:rPr>
          <w:sz w:val="24"/>
          <w:szCs w:val="24"/>
        </w:rPr>
        <w:t xml:space="preserve">Finally, changing the point-scoring rules </w:t>
      </w:r>
      <w:r w:rsidR="0067443F" w:rsidRPr="00921AA6">
        <w:rPr>
          <w:sz w:val="24"/>
          <w:szCs w:val="24"/>
        </w:rPr>
        <w:t xml:space="preserve">will </w:t>
      </w:r>
      <w:r w:rsidR="00456D44" w:rsidRPr="00921AA6">
        <w:rPr>
          <w:sz w:val="24"/>
          <w:szCs w:val="24"/>
        </w:rPr>
        <w:t xml:space="preserve">likely </w:t>
      </w:r>
      <w:r w:rsidR="00665A65" w:rsidRPr="00921AA6">
        <w:rPr>
          <w:sz w:val="24"/>
          <w:szCs w:val="24"/>
        </w:rPr>
        <w:t xml:space="preserve">change the game </w:t>
      </w:r>
      <w:r w:rsidR="0037225F" w:rsidRPr="00921AA6">
        <w:rPr>
          <w:sz w:val="24"/>
          <w:szCs w:val="24"/>
        </w:rPr>
        <w:t xml:space="preserve">(Hogan and Massey, 2017) </w:t>
      </w:r>
      <w:r w:rsidR="00665A65" w:rsidRPr="00921AA6">
        <w:rPr>
          <w:sz w:val="24"/>
          <w:szCs w:val="24"/>
        </w:rPr>
        <w:t>in a way that is unforeseen and unintended</w:t>
      </w:r>
      <w:r w:rsidR="00963DBE" w:rsidRPr="00921AA6">
        <w:rPr>
          <w:sz w:val="24"/>
          <w:szCs w:val="24"/>
        </w:rPr>
        <w:t xml:space="preserve"> (</w:t>
      </w:r>
      <w:r w:rsidR="000A4044" w:rsidRPr="00921AA6">
        <w:rPr>
          <w:rFonts w:cs="Courier New"/>
          <w:sz w:val="24"/>
          <w:szCs w:val="24"/>
        </w:rPr>
        <w:t xml:space="preserve">Hon and </w:t>
      </w:r>
      <w:proofErr w:type="spellStart"/>
      <w:r w:rsidR="000A4044" w:rsidRPr="00921AA6">
        <w:rPr>
          <w:rFonts w:cs="Courier New"/>
          <w:sz w:val="24"/>
          <w:szCs w:val="24"/>
        </w:rPr>
        <w:t>Parinduri</w:t>
      </w:r>
      <w:proofErr w:type="spellEnd"/>
      <w:r w:rsidR="000A4044" w:rsidRPr="00921AA6">
        <w:rPr>
          <w:rFonts w:cs="Courier New"/>
          <w:sz w:val="24"/>
          <w:szCs w:val="24"/>
        </w:rPr>
        <w:t xml:space="preserve">, 2016; </w:t>
      </w:r>
      <w:r w:rsidR="00963DBE" w:rsidRPr="00921AA6">
        <w:rPr>
          <w:sz w:val="24"/>
          <w:szCs w:val="24"/>
        </w:rPr>
        <w:t>Kendall and Lenten, 2017)</w:t>
      </w:r>
      <w:r w:rsidR="00665A65" w:rsidRPr="00921AA6">
        <w:rPr>
          <w:sz w:val="24"/>
          <w:szCs w:val="24"/>
        </w:rPr>
        <w:t>. However, this is not an issue that a</w:t>
      </w:r>
      <w:r w:rsidR="00963DBE" w:rsidRPr="00921AA6">
        <w:rPr>
          <w:sz w:val="24"/>
          <w:szCs w:val="24"/>
        </w:rPr>
        <w:t xml:space="preserve">n operational research </w:t>
      </w:r>
      <w:r w:rsidR="00665A65" w:rsidRPr="00921AA6">
        <w:rPr>
          <w:sz w:val="24"/>
          <w:szCs w:val="24"/>
        </w:rPr>
        <w:t>analysis of the game can address</w:t>
      </w:r>
      <w:r w:rsidR="0067443F" w:rsidRPr="00921AA6">
        <w:rPr>
          <w:sz w:val="24"/>
          <w:szCs w:val="24"/>
        </w:rPr>
        <w:t xml:space="preserve">, because inevitably a model </w:t>
      </w:r>
      <w:r w:rsidR="00456D44" w:rsidRPr="00921AA6">
        <w:rPr>
          <w:sz w:val="24"/>
          <w:szCs w:val="24"/>
        </w:rPr>
        <w:t xml:space="preserve">can </w:t>
      </w:r>
      <w:r w:rsidR="0067443F" w:rsidRPr="00921AA6">
        <w:rPr>
          <w:sz w:val="24"/>
          <w:szCs w:val="24"/>
        </w:rPr>
        <w:t>only provide an approximation to a future reality</w:t>
      </w:r>
      <w:r w:rsidR="00665A65" w:rsidRPr="00921AA6">
        <w:rPr>
          <w:sz w:val="24"/>
          <w:szCs w:val="24"/>
        </w:rPr>
        <w:t xml:space="preserve">. </w:t>
      </w:r>
      <w:r w:rsidR="0067443F" w:rsidRPr="00921AA6">
        <w:rPr>
          <w:sz w:val="24"/>
          <w:szCs w:val="24"/>
        </w:rPr>
        <w:t>Modellers have to persuade administrators about the quality of approximation, and a</w:t>
      </w:r>
      <w:r w:rsidR="00665A65" w:rsidRPr="00921AA6">
        <w:rPr>
          <w:sz w:val="24"/>
          <w:szCs w:val="24"/>
        </w:rPr>
        <w:t xml:space="preserve">dministrators </w:t>
      </w:r>
      <w:r w:rsidR="00456D44" w:rsidRPr="00921AA6">
        <w:rPr>
          <w:sz w:val="24"/>
          <w:szCs w:val="24"/>
        </w:rPr>
        <w:t xml:space="preserve">have </w:t>
      </w:r>
      <w:r w:rsidR="00665A65" w:rsidRPr="00921AA6">
        <w:rPr>
          <w:sz w:val="24"/>
          <w:szCs w:val="24"/>
        </w:rPr>
        <w:t xml:space="preserve">to use their judgement. The role of this paper is merely to use </w:t>
      </w:r>
      <w:r w:rsidR="00963DBE" w:rsidRPr="00921AA6">
        <w:rPr>
          <w:sz w:val="24"/>
          <w:szCs w:val="24"/>
        </w:rPr>
        <w:t>analysis</w:t>
      </w:r>
      <w:r w:rsidR="00665A65" w:rsidRPr="00921AA6">
        <w:rPr>
          <w:sz w:val="24"/>
          <w:szCs w:val="24"/>
        </w:rPr>
        <w:t xml:space="preserve"> to </w:t>
      </w:r>
      <w:r w:rsidR="0067443F" w:rsidRPr="00921AA6">
        <w:rPr>
          <w:sz w:val="24"/>
          <w:szCs w:val="24"/>
        </w:rPr>
        <w:t>inform discussion of matters of importance to sport in general and outcome uncertainty in particular</w:t>
      </w:r>
      <w:r w:rsidR="00665A65" w:rsidRPr="00921AA6">
        <w:rPr>
          <w:sz w:val="24"/>
          <w:szCs w:val="24"/>
        </w:rPr>
        <w:t>.</w:t>
      </w:r>
      <w:r w:rsidRPr="00921AA6">
        <w:rPr>
          <w:sz w:val="24"/>
          <w:szCs w:val="24"/>
        </w:rPr>
        <w:t xml:space="preserve">  </w:t>
      </w:r>
    </w:p>
    <w:p w14:paraId="73711DDF" w14:textId="61329D90" w:rsidR="004F786C" w:rsidRPr="00921AA6" w:rsidRDefault="004F786C" w:rsidP="003446ED">
      <w:pPr>
        <w:spacing w:before="120" w:after="0" w:line="320" w:lineRule="exact"/>
        <w:jc w:val="both"/>
        <w:rPr>
          <w:sz w:val="24"/>
          <w:szCs w:val="24"/>
        </w:rPr>
      </w:pPr>
      <w:r w:rsidRPr="00921AA6">
        <w:rPr>
          <w:i/>
          <w:sz w:val="24"/>
          <w:szCs w:val="24"/>
        </w:rPr>
        <w:lastRenderedPageBreak/>
        <w:t>Acknowledgement</w:t>
      </w:r>
      <w:r w:rsidRPr="00921AA6">
        <w:rPr>
          <w:sz w:val="24"/>
          <w:szCs w:val="24"/>
        </w:rPr>
        <w:t xml:space="preserve">: We are grateful to </w:t>
      </w:r>
      <w:r w:rsidR="00921AA6" w:rsidRPr="00921AA6">
        <w:rPr>
          <w:sz w:val="24"/>
          <w:szCs w:val="24"/>
        </w:rPr>
        <w:t xml:space="preserve">Rose Baker, </w:t>
      </w:r>
      <w:r w:rsidRPr="00921AA6">
        <w:rPr>
          <w:sz w:val="24"/>
          <w:szCs w:val="24"/>
        </w:rPr>
        <w:t>David Forrest, Aaron Bell, and Ankit Patel</w:t>
      </w:r>
      <w:r w:rsidR="00921AA6" w:rsidRPr="00921AA6">
        <w:rPr>
          <w:sz w:val="24"/>
          <w:szCs w:val="24"/>
        </w:rPr>
        <w:t xml:space="preserve"> for feedback on the development of some of the ideas in the manuscript, </w:t>
      </w:r>
      <w:r w:rsidR="00BD3477" w:rsidRPr="00921AA6">
        <w:rPr>
          <w:sz w:val="24"/>
          <w:szCs w:val="24"/>
        </w:rPr>
        <w:t xml:space="preserve">and </w:t>
      </w:r>
      <w:r w:rsidR="00921AA6" w:rsidRPr="00921AA6">
        <w:rPr>
          <w:sz w:val="24"/>
          <w:szCs w:val="24"/>
        </w:rPr>
        <w:t xml:space="preserve">to </w:t>
      </w:r>
      <w:r w:rsidR="00BD3477" w:rsidRPr="00921AA6">
        <w:rPr>
          <w:sz w:val="24"/>
          <w:szCs w:val="24"/>
        </w:rPr>
        <w:t>anonymous referees</w:t>
      </w:r>
      <w:r w:rsidRPr="00921AA6">
        <w:rPr>
          <w:sz w:val="24"/>
          <w:szCs w:val="24"/>
        </w:rPr>
        <w:t xml:space="preserve"> whose comments helped us to improve </w:t>
      </w:r>
      <w:r w:rsidR="00A24669">
        <w:rPr>
          <w:sz w:val="24"/>
          <w:szCs w:val="24"/>
        </w:rPr>
        <w:t>it</w:t>
      </w:r>
      <w:bookmarkStart w:id="0" w:name="_GoBack"/>
      <w:bookmarkEnd w:id="0"/>
      <w:r w:rsidRPr="00921AA6">
        <w:rPr>
          <w:sz w:val="24"/>
          <w:szCs w:val="24"/>
        </w:rPr>
        <w:t xml:space="preserve">. </w:t>
      </w:r>
    </w:p>
    <w:p w14:paraId="7B40790F" w14:textId="77777777" w:rsidR="004F786C" w:rsidRPr="00921AA6" w:rsidRDefault="004F786C" w:rsidP="00750DD2">
      <w:pPr>
        <w:spacing w:after="0" w:line="320" w:lineRule="exact"/>
        <w:jc w:val="both"/>
        <w:rPr>
          <w:sz w:val="24"/>
          <w:szCs w:val="24"/>
        </w:rPr>
      </w:pPr>
    </w:p>
    <w:p w14:paraId="2A9BFED1" w14:textId="77777777" w:rsidR="00753E1A" w:rsidRPr="00921AA6" w:rsidRDefault="00A0164E" w:rsidP="009A5547">
      <w:pPr>
        <w:spacing w:after="120" w:line="320" w:lineRule="exact"/>
        <w:rPr>
          <w:rFonts w:cs="Times New Roman"/>
          <w:b/>
          <w:sz w:val="24"/>
          <w:szCs w:val="24"/>
        </w:rPr>
      </w:pPr>
      <w:r w:rsidRPr="00921AA6">
        <w:rPr>
          <w:rFonts w:cs="Times New Roman"/>
          <w:b/>
          <w:sz w:val="24"/>
          <w:szCs w:val="24"/>
        </w:rPr>
        <w:t>References</w:t>
      </w:r>
    </w:p>
    <w:p w14:paraId="3D8B5D16" w14:textId="3CFDD40F" w:rsidR="00712FB1" w:rsidRPr="00921AA6" w:rsidRDefault="00712FB1" w:rsidP="007C2783">
      <w:pPr>
        <w:pStyle w:val="Heading1"/>
        <w:shd w:val="clear" w:color="auto" w:fill="FFFFFF"/>
        <w:spacing w:before="0" w:beforeAutospacing="0" w:after="0" w:afterAutospacing="0" w:line="280" w:lineRule="exact"/>
        <w:ind w:left="284" w:hanging="284"/>
        <w:rPr>
          <w:rFonts w:asciiTheme="minorHAnsi" w:hAnsiTheme="minorHAnsi"/>
          <w:b w:val="0"/>
          <w:bCs w:val="0"/>
          <w:sz w:val="22"/>
          <w:szCs w:val="22"/>
        </w:rPr>
      </w:pPr>
      <w:r w:rsidRPr="00921AA6">
        <w:rPr>
          <w:rStyle w:val="titleauthoretc"/>
          <w:rFonts w:asciiTheme="minorHAnsi" w:hAnsiTheme="minorHAnsi" w:cs="Helvetica"/>
          <w:b w:val="0"/>
          <w:sz w:val="22"/>
          <w:szCs w:val="22"/>
          <w:shd w:val="clear" w:color="auto" w:fill="FFFFFF"/>
        </w:rPr>
        <w:t xml:space="preserve">Alavy K, Gaskell A, Leach S and Szymanski S (2010) </w:t>
      </w:r>
      <w:proofErr w:type="gramStart"/>
      <w:r w:rsidRPr="00921AA6">
        <w:rPr>
          <w:rFonts w:asciiTheme="minorHAnsi" w:hAnsiTheme="minorHAnsi"/>
          <w:b w:val="0"/>
          <w:bCs w:val="0"/>
          <w:sz w:val="22"/>
          <w:szCs w:val="22"/>
        </w:rPr>
        <w:t>On</w:t>
      </w:r>
      <w:proofErr w:type="gramEnd"/>
      <w:r w:rsidRPr="00921AA6">
        <w:rPr>
          <w:rFonts w:asciiTheme="minorHAnsi" w:hAnsiTheme="minorHAnsi"/>
          <w:b w:val="0"/>
          <w:bCs w:val="0"/>
          <w:sz w:val="22"/>
          <w:szCs w:val="22"/>
        </w:rPr>
        <w:t xml:space="preserve"> the </w:t>
      </w:r>
      <w:r w:rsidR="0070578C" w:rsidRPr="00921AA6">
        <w:rPr>
          <w:rFonts w:asciiTheme="minorHAnsi" w:hAnsiTheme="minorHAnsi"/>
          <w:b w:val="0"/>
          <w:bCs w:val="0"/>
          <w:sz w:val="22"/>
          <w:szCs w:val="22"/>
        </w:rPr>
        <w:t xml:space="preserve">edge of your seat: demand for football on television and the </w:t>
      </w:r>
      <w:r w:rsidR="00F735F2" w:rsidRPr="00921AA6">
        <w:rPr>
          <w:rFonts w:asciiTheme="minorHAnsi" w:hAnsiTheme="minorHAnsi"/>
          <w:b w:val="0"/>
          <w:bCs w:val="0"/>
          <w:sz w:val="22"/>
          <w:szCs w:val="22"/>
        </w:rPr>
        <w:t>outcome uncertainty</w:t>
      </w:r>
      <w:r w:rsidR="0070578C" w:rsidRPr="00921AA6">
        <w:rPr>
          <w:rFonts w:asciiTheme="minorHAnsi" w:hAnsiTheme="minorHAnsi"/>
          <w:b w:val="0"/>
          <w:bCs w:val="0"/>
          <w:sz w:val="22"/>
          <w:szCs w:val="22"/>
        </w:rPr>
        <w:t xml:space="preserve"> hypothe</w:t>
      </w:r>
      <w:r w:rsidRPr="00921AA6">
        <w:rPr>
          <w:rFonts w:asciiTheme="minorHAnsi" w:hAnsiTheme="minorHAnsi"/>
          <w:b w:val="0"/>
          <w:bCs w:val="0"/>
          <w:sz w:val="22"/>
          <w:szCs w:val="22"/>
        </w:rPr>
        <w:t>sis</w:t>
      </w:r>
      <w:r w:rsidRPr="00921AA6">
        <w:rPr>
          <w:rStyle w:val="titleauthoretc"/>
          <w:rFonts w:asciiTheme="minorHAnsi" w:hAnsiTheme="minorHAnsi" w:cs="Helvetica"/>
          <w:b w:val="0"/>
          <w:sz w:val="22"/>
          <w:szCs w:val="22"/>
          <w:shd w:val="clear" w:color="auto" w:fill="FFFFFF"/>
        </w:rPr>
        <w:t xml:space="preserve">. </w:t>
      </w:r>
      <w:r w:rsidRPr="00921AA6">
        <w:rPr>
          <w:rStyle w:val="Strong"/>
          <w:rFonts w:asciiTheme="minorHAnsi" w:hAnsiTheme="minorHAnsi" w:cs="Helvetica"/>
          <w:i/>
          <w:sz w:val="22"/>
          <w:szCs w:val="22"/>
          <w:shd w:val="clear" w:color="auto" w:fill="FFFFFF"/>
        </w:rPr>
        <w:t>International Journal of Sport Finance</w:t>
      </w:r>
      <w:r w:rsidRPr="00921AA6">
        <w:rPr>
          <w:rStyle w:val="Strong"/>
          <w:rFonts w:asciiTheme="minorHAnsi" w:hAnsiTheme="minorHAnsi" w:cs="Helvetica"/>
          <w:sz w:val="22"/>
          <w:szCs w:val="22"/>
          <w:shd w:val="clear" w:color="auto" w:fill="FFFFFF"/>
        </w:rPr>
        <w:t xml:space="preserve"> 5, </w:t>
      </w:r>
      <w:r w:rsidRPr="00921AA6">
        <w:rPr>
          <w:rStyle w:val="titleauthoretc"/>
          <w:rFonts w:asciiTheme="minorHAnsi" w:hAnsiTheme="minorHAnsi" w:cs="Helvetica"/>
          <w:b w:val="0"/>
          <w:sz w:val="22"/>
          <w:szCs w:val="22"/>
          <w:shd w:val="clear" w:color="auto" w:fill="FFFFFF"/>
        </w:rPr>
        <w:t>75-95.</w:t>
      </w:r>
    </w:p>
    <w:p w14:paraId="52FFF910" w14:textId="77777777" w:rsidR="003446ED" w:rsidRPr="00921AA6" w:rsidRDefault="003446ED" w:rsidP="003446ED">
      <w:pPr>
        <w:pStyle w:val="PlainText"/>
        <w:spacing w:line="280" w:lineRule="exact"/>
        <w:ind w:left="284" w:hanging="284"/>
        <w:rPr>
          <w:rFonts w:asciiTheme="minorHAnsi" w:hAnsiTheme="minorHAnsi" w:cs="Times New Roman"/>
          <w:szCs w:val="22"/>
        </w:rPr>
      </w:pPr>
      <w:r w:rsidRPr="00921AA6">
        <w:rPr>
          <w:rFonts w:asciiTheme="minorHAnsi" w:hAnsiTheme="minorHAnsi" w:cs="Times New Roman"/>
          <w:szCs w:val="22"/>
        </w:rPr>
        <w:t xml:space="preserve">Baker RD and McHale IG (2013) </w:t>
      </w:r>
      <w:r w:rsidRPr="00921AA6">
        <w:rPr>
          <w:rFonts w:asciiTheme="minorHAnsi" w:hAnsiTheme="minorHAnsi" w:cs="Courier New"/>
          <w:szCs w:val="22"/>
        </w:rPr>
        <w:t xml:space="preserve">Forecasting exact scores in National Football League games. </w:t>
      </w:r>
      <w:proofErr w:type="gramStart"/>
      <w:r w:rsidRPr="00921AA6">
        <w:rPr>
          <w:rFonts w:asciiTheme="minorHAnsi" w:hAnsiTheme="minorHAnsi" w:cs="Courier New"/>
          <w:i/>
          <w:szCs w:val="22"/>
        </w:rPr>
        <w:t>International Journal of Forecasting</w:t>
      </w:r>
      <w:r w:rsidRPr="00921AA6">
        <w:rPr>
          <w:rFonts w:asciiTheme="minorHAnsi" w:hAnsiTheme="minorHAnsi" w:cs="Courier New"/>
          <w:szCs w:val="22"/>
        </w:rPr>
        <w:t xml:space="preserve"> 29, 122-130.</w:t>
      </w:r>
      <w:proofErr w:type="gramEnd"/>
    </w:p>
    <w:p w14:paraId="267EE192" w14:textId="4FAE5439" w:rsidR="00505C1C" w:rsidRPr="00921AA6" w:rsidRDefault="00505C1C" w:rsidP="004D00FB">
      <w:pPr>
        <w:pStyle w:val="PlainText"/>
        <w:spacing w:line="280" w:lineRule="exact"/>
        <w:ind w:left="284" w:hanging="284"/>
        <w:rPr>
          <w:rFonts w:asciiTheme="minorHAnsi" w:hAnsiTheme="minorHAnsi" w:cs="Times New Roman"/>
          <w:szCs w:val="22"/>
        </w:rPr>
      </w:pPr>
      <w:proofErr w:type="gramStart"/>
      <w:r w:rsidRPr="00921AA6">
        <w:rPr>
          <w:rFonts w:asciiTheme="minorHAnsi" w:hAnsiTheme="minorHAnsi" w:cs="Times New Roman"/>
          <w:szCs w:val="22"/>
        </w:rPr>
        <w:t>Baker RD and McHale IG (201</w:t>
      </w:r>
      <w:r w:rsidR="00146D1E" w:rsidRPr="00921AA6">
        <w:rPr>
          <w:rFonts w:asciiTheme="minorHAnsi" w:hAnsiTheme="minorHAnsi" w:cs="Times New Roman"/>
          <w:szCs w:val="22"/>
        </w:rPr>
        <w:t>8</w:t>
      </w:r>
      <w:r w:rsidRPr="00921AA6">
        <w:rPr>
          <w:rFonts w:asciiTheme="minorHAnsi" w:hAnsiTheme="minorHAnsi" w:cs="Times New Roman"/>
          <w:szCs w:val="22"/>
        </w:rPr>
        <w:t xml:space="preserve">) </w:t>
      </w:r>
      <w:r w:rsidRPr="00921AA6">
        <w:rPr>
          <w:rFonts w:cs="Courier New"/>
        </w:rPr>
        <w:t>Time-varying ratings for international football teams.</w:t>
      </w:r>
      <w:proofErr w:type="gramEnd"/>
      <w:r w:rsidRPr="00921AA6">
        <w:rPr>
          <w:rFonts w:cs="Courier New"/>
        </w:rPr>
        <w:t xml:space="preserve"> </w:t>
      </w:r>
      <w:r w:rsidR="00146D1E" w:rsidRPr="00921AA6">
        <w:rPr>
          <w:rFonts w:cs="Courier New"/>
          <w:i/>
        </w:rPr>
        <w:t xml:space="preserve">European Journal of Operational Research </w:t>
      </w:r>
      <w:r w:rsidR="00146D1E" w:rsidRPr="00921AA6">
        <w:rPr>
          <w:rFonts w:cs="Courier New"/>
        </w:rPr>
        <w:t xml:space="preserve">267, 659-666. </w:t>
      </w:r>
    </w:p>
    <w:p w14:paraId="464DC895" w14:textId="3E5F6CAC" w:rsidR="00921AA6" w:rsidRPr="00921AA6" w:rsidRDefault="00921AA6" w:rsidP="007C2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284" w:hanging="284"/>
        <w:rPr>
          <w:rFonts w:eastAsia="Times New Roman" w:cs="Courier New"/>
          <w:lang w:eastAsia="en-GB"/>
        </w:rPr>
      </w:pPr>
      <w:r w:rsidRPr="00921AA6">
        <w:rPr>
          <w:rFonts w:eastAsia="Times New Roman" w:cs="Courier New"/>
          <w:highlight w:val="yellow"/>
          <w:lang w:eastAsia="en-GB"/>
        </w:rPr>
        <w:t xml:space="preserve">Bingham NH, </w:t>
      </w:r>
      <w:proofErr w:type="spellStart"/>
      <w:r w:rsidRPr="00921AA6">
        <w:rPr>
          <w:rFonts w:eastAsia="Times New Roman" w:cs="Courier New"/>
          <w:highlight w:val="yellow"/>
          <w:lang w:eastAsia="en-GB"/>
        </w:rPr>
        <w:t>Kiesel</w:t>
      </w:r>
      <w:proofErr w:type="spellEnd"/>
      <w:r w:rsidRPr="00921AA6">
        <w:rPr>
          <w:rFonts w:eastAsia="Times New Roman" w:cs="Courier New"/>
          <w:highlight w:val="yellow"/>
          <w:lang w:eastAsia="en-GB"/>
        </w:rPr>
        <w:t xml:space="preserve"> R and Schmidt R (2003) </w:t>
      </w:r>
      <w:proofErr w:type="gramStart"/>
      <w:r w:rsidRPr="00921AA6">
        <w:rPr>
          <w:rFonts w:eastAsia="Times New Roman" w:cs="Courier New"/>
          <w:highlight w:val="yellow"/>
          <w:lang w:eastAsia="en-GB"/>
        </w:rPr>
        <w:t>A</w:t>
      </w:r>
      <w:proofErr w:type="gramEnd"/>
      <w:r w:rsidRPr="00921AA6">
        <w:rPr>
          <w:rFonts w:eastAsia="Times New Roman" w:cs="Courier New"/>
          <w:highlight w:val="yellow"/>
          <w:lang w:eastAsia="en-GB"/>
        </w:rPr>
        <w:t xml:space="preserve"> semi-parametric approach to risk management. </w:t>
      </w:r>
      <w:proofErr w:type="gramStart"/>
      <w:r w:rsidRPr="00921AA6">
        <w:rPr>
          <w:rFonts w:eastAsia="Times New Roman" w:cs="Courier New"/>
          <w:i/>
          <w:highlight w:val="yellow"/>
          <w:lang w:eastAsia="en-GB"/>
        </w:rPr>
        <w:t xml:space="preserve">Quantitative Finance </w:t>
      </w:r>
      <w:r w:rsidRPr="00921AA6">
        <w:rPr>
          <w:rFonts w:eastAsia="Times New Roman" w:cs="Courier New"/>
          <w:highlight w:val="yellow"/>
          <w:lang w:eastAsia="en-GB"/>
        </w:rPr>
        <w:t>3, 426-411.</w:t>
      </w:r>
      <w:proofErr w:type="gramEnd"/>
      <w:r w:rsidRPr="00921AA6">
        <w:rPr>
          <w:rFonts w:eastAsia="Times New Roman" w:cs="Courier New"/>
          <w:lang w:eastAsia="en-GB"/>
        </w:rPr>
        <w:t xml:space="preserve"> </w:t>
      </w:r>
    </w:p>
    <w:p w14:paraId="610D1C77" w14:textId="3114D140" w:rsidR="007C2783" w:rsidRPr="00921AA6" w:rsidRDefault="00F94111" w:rsidP="007C2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284" w:hanging="284"/>
        <w:rPr>
          <w:rFonts w:eastAsia="Times New Roman" w:cs="Courier New"/>
          <w:lang w:eastAsia="en-GB"/>
        </w:rPr>
      </w:pPr>
      <w:proofErr w:type="spellStart"/>
      <w:r w:rsidRPr="00921AA6">
        <w:rPr>
          <w:rFonts w:eastAsia="Times New Roman" w:cs="Courier New"/>
          <w:lang w:eastAsia="en-GB"/>
        </w:rPr>
        <w:t>Bizzozero</w:t>
      </w:r>
      <w:proofErr w:type="spellEnd"/>
      <w:r w:rsidRPr="00921AA6">
        <w:rPr>
          <w:rFonts w:eastAsia="Times New Roman" w:cs="Courier New"/>
          <w:lang w:eastAsia="en-GB"/>
        </w:rPr>
        <w:t xml:space="preserve"> P, </w:t>
      </w:r>
      <w:proofErr w:type="spellStart"/>
      <w:r w:rsidRPr="00921AA6">
        <w:rPr>
          <w:rFonts w:eastAsia="Times New Roman" w:cs="Courier New"/>
          <w:lang w:eastAsia="en-GB"/>
        </w:rPr>
        <w:t>Flepp</w:t>
      </w:r>
      <w:proofErr w:type="spellEnd"/>
      <w:r w:rsidRPr="00921AA6">
        <w:rPr>
          <w:rFonts w:eastAsia="Times New Roman" w:cs="Courier New"/>
          <w:lang w:eastAsia="en-GB"/>
        </w:rPr>
        <w:t xml:space="preserve"> R and Franck E (2016) </w:t>
      </w:r>
      <w:proofErr w:type="gramStart"/>
      <w:r w:rsidRPr="00921AA6">
        <w:rPr>
          <w:rFonts w:eastAsia="Times New Roman" w:cs="Courier New"/>
          <w:lang w:eastAsia="en-GB"/>
        </w:rPr>
        <w:t>The</w:t>
      </w:r>
      <w:proofErr w:type="gramEnd"/>
      <w:r w:rsidRPr="00921AA6">
        <w:rPr>
          <w:rFonts w:eastAsia="Times New Roman" w:cs="Courier New"/>
          <w:lang w:eastAsia="en-GB"/>
        </w:rPr>
        <w:t xml:space="preserve"> importance of suspense and surprise in entertainment </w:t>
      </w:r>
      <w:r w:rsidR="0070578C" w:rsidRPr="00921AA6">
        <w:rPr>
          <w:rFonts w:eastAsia="Times New Roman" w:cs="Courier New"/>
          <w:lang w:eastAsia="en-GB"/>
        </w:rPr>
        <w:t>demand: Evidence from Wimbledon.</w:t>
      </w:r>
      <w:r w:rsidRPr="00921AA6">
        <w:rPr>
          <w:rFonts w:eastAsia="Times New Roman" w:cs="Courier New"/>
          <w:lang w:eastAsia="en-GB"/>
        </w:rPr>
        <w:t xml:space="preserve"> </w:t>
      </w:r>
      <w:r w:rsidRPr="00921AA6">
        <w:rPr>
          <w:rFonts w:eastAsia="Times New Roman" w:cs="Courier New"/>
          <w:i/>
          <w:lang w:eastAsia="en-GB"/>
        </w:rPr>
        <w:t xml:space="preserve">Journal of Economic Behavior </w:t>
      </w:r>
      <w:r w:rsidR="007C2783" w:rsidRPr="00921AA6">
        <w:rPr>
          <w:rFonts w:eastAsia="Times New Roman" w:cs="Courier New"/>
          <w:i/>
          <w:lang w:eastAsia="en-GB"/>
        </w:rPr>
        <w:t>and</w:t>
      </w:r>
      <w:r w:rsidRPr="00921AA6">
        <w:rPr>
          <w:rFonts w:eastAsia="Times New Roman" w:cs="Courier New"/>
          <w:i/>
          <w:lang w:eastAsia="en-GB"/>
        </w:rPr>
        <w:t xml:space="preserve"> Organization</w:t>
      </w:r>
      <w:r w:rsidRPr="00921AA6">
        <w:rPr>
          <w:rFonts w:eastAsia="Times New Roman" w:cs="Courier New"/>
          <w:lang w:eastAsia="en-GB"/>
        </w:rPr>
        <w:t xml:space="preserve"> 130, 47-63.</w:t>
      </w:r>
    </w:p>
    <w:p w14:paraId="4F09D9DF" w14:textId="77777777" w:rsidR="0070578C" w:rsidRPr="00921AA6" w:rsidRDefault="0070578C" w:rsidP="0070578C">
      <w:pPr>
        <w:spacing w:after="0" w:line="280" w:lineRule="exact"/>
        <w:ind w:left="284" w:hanging="284"/>
        <w:rPr>
          <w:rFonts w:cs="Times New Roman"/>
        </w:rPr>
      </w:pPr>
      <w:r w:rsidRPr="00921AA6">
        <w:rPr>
          <w:rFonts w:cs="Times New Roman"/>
        </w:rPr>
        <w:t>Boshnakov</w:t>
      </w:r>
      <w:r w:rsidRPr="00921AA6">
        <w:rPr>
          <w:lang w:eastAsia="en-GB"/>
        </w:rPr>
        <w:t xml:space="preserve"> G, Kharrat T and McHale IG (2017) </w:t>
      </w:r>
      <w:r w:rsidRPr="00921AA6">
        <w:rPr>
          <w:rFonts w:cs="Times New Roman"/>
        </w:rPr>
        <w:t xml:space="preserve">A bivariate Weibull count model for forecasting association football scores. </w:t>
      </w:r>
      <w:r w:rsidRPr="00921AA6">
        <w:rPr>
          <w:rFonts w:cs="Times New Roman"/>
          <w:i/>
        </w:rPr>
        <w:t>International Journal of Forecasting</w:t>
      </w:r>
      <w:r w:rsidRPr="00921AA6">
        <w:rPr>
          <w:rFonts w:cs="Times New Roman"/>
        </w:rPr>
        <w:t xml:space="preserve"> 33, 458–466.</w:t>
      </w:r>
    </w:p>
    <w:p w14:paraId="50A672B3" w14:textId="77777777" w:rsidR="007C2CF3" w:rsidRPr="00921AA6" w:rsidRDefault="007C2CF3" w:rsidP="00EA777E">
      <w:pPr>
        <w:spacing w:after="0" w:line="280" w:lineRule="exact"/>
        <w:ind w:left="284" w:hanging="284"/>
      </w:pPr>
      <w:proofErr w:type="gramStart"/>
      <w:r w:rsidRPr="00921AA6">
        <w:t>Borland J and Macdonald R (2003) Demand for sport</w:t>
      </w:r>
      <w:r w:rsidRPr="00921AA6">
        <w:rPr>
          <w:i/>
        </w:rPr>
        <w:t>.</w:t>
      </w:r>
      <w:proofErr w:type="gramEnd"/>
      <w:r w:rsidRPr="00921AA6">
        <w:rPr>
          <w:i/>
        </w:rPr>
        <w:t xml:space="preserve"> Oxford Review of Economic Policy</w:t>
      </w:r>
      <w:r w:rsidRPr="00921AA6">
        <w:t xml:space="preserve"> 19, 478-502.</w:t>
      </w:r>
    </w:p>
    <w:p w14:paraId="47F81548" w14:textId="2183F848" w:rsidR="00C950BB" w:rsidRPr="00921AA6" w:rsidRDefault="00C950BB" w:rsidP="00EA777E">
      <w:pPr>
        <w:spacing w:after="0" w:line="280" w:lineRule="exact"/>
        <w:ind w:left="284" w:hanging="284"/>
      </w:pPr>
      <w:proofErr w:type="spellStart"/>
      <w:proofErr w:type="gramStart"/>
      <w:r w:rsidRPr="00921AA6">
        <w:rPr>
          <w:rStyle w:val="hlfld-contribauthor"/>
        </w:rPr>
        <w:t>Buraimo</w:t>
      </w:r>
      <w:proofErr w:type="spellEnd"/>
      <w:r w:rsidRPr="00921AA6">
        <w:rPr>
          <w:rStyle w:val="hlfld-contribauthor"/>
        </w:rPr>
        <w:t xml:space="preserve"> B and Simmons R</w:t>
      </w:r>
      <w:r w:rsidR="00EA777E" w:rsidRPr="00921AA6">
        <w:rPr>
          <w:rStyle w:val="hlfld-contribauthor"/>
        </w:rPr>
        <w:t xml:space="preserve"> (</w:t>
      </w:r>
      <w:r w:rsidRPr="00921AA6">
        <w:rPr>
          <w:rStyle w:val="hlfld-contribauthor"/>
        </w:rPr>
        <w:t>2015</w:t>
      </w:r>
      <w:r w:rsidR="00EA777E" w:rsidRPr="00921AA6">
        <w:rPr>
          <w:rStyle w:val="hlfld-contribauthor"/>
        </w:rPr>
        <w:t>)</w:t>
      </w:r>
      <w:r w:rsidRPr="00921AA6">
        <w:rPr>
          <w:rStyle w:val="hlfld-contribauthor"/>
        </w:rPr>
        <w:t xml:space="preserve"> </w:t>
      </w:r>
      <w:r w:rsidR="00F735F2" w:rsidRPr="00921AA6">
        <w:t>Outcome uncertainty</w:t>
      </w:r>
      <w:r w:rsidRPr="00921AA6">
        <w:t xml:space="preserve"> or star quality?</w:t>
      </w:r>
      <w:proofErr w:type="gramEnd"/>
      <w:r w:rsidRPr="00921AA6">
        <w:t xml:space="preserve"> Television audience demand for English premier league football. </w:t>
      </w:r>
      <w:r w:rsidRPr="00921AA6">
        <w:rPr>
          <w:i/>
        </w:rPr>
        <w:t xml:space="preserve">International Journal of the Economics of Business </w:t>
      </w:r>
      <w:r w:rsidRPr="00921AA6">
        <w:t>22, 449-469.</w:t>
      </w:r>
    </w:p>
    <w:p w14:paraId="135539C2" w14:textId="77777777" w:rsidR="00C950BB" w:rsidRPr="00921AA6" w:rsidRDefault="00C950BB" w:rsidP="00EA777E">
      <w:pPr>
        <w:spacing w:after="0" w:line="280" w:lineRule="exact"/>
        <w:ind w:left="284" w:hanging="284"/>
      </w:pPr>
      <w:r w:rsidRPr="00921AA6">
        <w:t>Dixon M and Coles S</w:t>
      </w:r>
      <w:r w:rsidR="00EA777E" w:rsidRPr="00921AA6">
        <w:t xml:space="preserve"> (</w:t>
      </w:r>
      <w:r w:rsidRPr="00921AA6">
        <w:t>1997</w:t>
      </w:r>
      <w:r w:rsidR="00EA777E" w:rsidRPr="00921AA6">
        <w:t>)</w:t>
      </w:r>
      <w:r w:rsidRPr="00921AA6">
        <w:t xml:space="preserve"> Modelling association football scores and inefficiencies in the football betting market. </w:t>
      </w:r>
      <w:r w:rsidRPr="00921AA6">
        <w:rPr>
          <w:i/>
        </w:rPr>
        <w:t>Applied Statistics</w:t>
      </w:r>
      <w:r w:rsidR="00EA777E" w:rsidRPr="00921AA6">
        <w:t xml:space="preserve"> 46,</w:t>
      </w:r>
      <w:r w:rsidRPr="00921AA6">
        <w:t xml:space="preserve"> 265–280.</w:t>
      </w:r>
    </w:p>
    <w:p w14:paraId="47958FB5" w14:textId="77777777" w:rsidR="007C2783" w:rsidRPr="00921AA6" w:rsidRDefault="00F94111" w:rsidP="007C2783">
      <w:pPr>
        <w:pStyle w:val="PlainText"/>
        <w:spacing w:line="280" w:lineRule="exact"/>
        <w:rPr>
          <w:rFonts w:asciiTheme="minorHAnsi" w:hAnsiTheme="minorHAnsi" w:cs="Courier New"/>
          <w:szCs w:val="22"/>
        </w:rPr>
      </w:pPr>
      <w:r w:rsidRPr="00921AA6">
        <w:rPr>
          <w:rFonts w:asciiTheme="minorHAnsi" w:hAnsiTheme="minorHAnsi" w:cs="Courier New"/>
          <w:szCs w:val="22"/>
        </w:rPr>
        <w:t xml:space="preserve">Ely J, Frankel A and Kamenica E (2015) Suspense and </w:t>
      </w:r>
      <w:r w:rsidR="00135481" w:rsidRPr="00921AA6">
        <w:rPr>
          <w:rFonts w:asciiTheme="minorHAnsi" w:hAnsiTheme="minorHAnsi" w:cs="Courier New"/>
          <w:szCs w:val="22"/>
        </w:rPr>
        <w:t>s</w:t>
      </w:r>
      <w:r w:rsidRPr="00921AA6">
        <w:rPr>
          <w:rFonts w:asciiTheme="minorHAnsi" w:hAnsiTheme="minorHAnsi" w:cs="Courier New"/>
          <w:szCs w:val="22"/>
        </w:rPr>
        <w:t xml:space="preserve">urprise. </w:t>
      </w:r>
      <w:r w:rsidRPr="00921AA6">
        <w:rPr>
          <w:rFonts w:asciiTheme="minorHAnsi" w:hAnsiTheme="minorHAnsi" w:cs="Courier New"/>
          <w:i/>
          <w:szCs w:val="22"/>
        </w:rPr>
        <w:t>Journal of Political Economy</w:t>
      </w:r>
      <w:r w:rsidRPr="00921AA6">
        <w:rPr>
          <w:rFonts w:asciiTheme="minorHAnsi" w:hAnsiTheme="minorHAnsi" w:cs="Courier New"/>
          <w:szCs w:val="22"/>
        </w:rPr>
        <w:t xml:space="preserve"> 123, 215-260.</w:t>
      </w:r>
    </w:p>
    <w:p w14:paraId="21FB6FC1" w14:textId="77777777" w:rsidR="00AA7892" w:rsidRPr="00921AA6" w:rsidRDefault="00EA777E" w:rsidP="0070578C">
      <w:pPr>
        <w:spacing w:after="0" w:line="280" w:lineRule="exact"/>
        <w:ind w:left="284" w:hanging="284"/>
      </w:pPr>
      <w:r w:rsidRPr="00921AA6">
        <w:t xml:space="preserve">Forrest D and Simmons R (2002) Outcome uncertainty and attendance demand in sport: The case of English soccer. </w:t>
      </w:r>
      <w:r w:rsidRPr="00921AA6">
        <w:rPr>
          <w:i/>
        </w:rPr>
        <w:t xml:space="preserve">Journal of the Royal Statistical Society: Series D </w:t>
      </w:r>
      <w:r w:rsidRPr="00921AA6">
        <w:t xml:space="preserve">51, 229–241. </w:t>
      </w:r>
    </w:p>
    <w:p w14:paraId="0EEDC505" w14:textId="2D5C5FBD" w:rsidR="00FB79A6" w:rsidRPr="00921AA6" w:rsidRDefault="00FB79A6" w:rsidP="0070578C">
      <w:pPr>
        <w:spacing w:after="0" w:line="280" w:lineRule="exact"/>
        <w:ind w:left="284" w:hanging="284"/>
        <w:rPr>
          <w:rFonts w:cs="Helvetica"/>
          <w:spacing w:val="4"/>
          <w:shd w:val="clear" w:color="auto" w:fill="FCFCFC"/>
        </w:rPr>
      </w:pPr>
      <w:proofErr w:type="spellStart"/>
      <w:r w:rsidRPr="00921AA6">
        <w:rPr>
          <w:rFonts w:cs="Helvetica"/>
          <w:spacing w:val="4"/>
          <w:shd w:val="clear" w:color="auto" w:fill="FCFCFC"/>
        </w:rPr>
        <w:t>Goossens</w:t>
      </w:r>
      <w:proofErr w:type="spellEnd"/>
      <w:r w:rsidRPr="00921AA6">
        <w:rPr>
          <w:rFonts w:cs="Helvetica"/>
          <w:spacing w:val="4"/>
          <w:shd w:val="clear" w:color="auto" w:fill="FCFCFC"/>
        </w:rPr>
        <w:t xml:space="preserve"> DR, </w:t>
      </w:r>
      <w:proofErr w:type="spellStart"/>
      <w:r w:rsidRPr="00921AA6">
        <w:rPr>
          <w:rFonts w:cs="Helvetica"/>
          <w:spacing w:val="4"/>
          <w:shd w:val="clear" w:color="auto" w:fill="FCFCFC"/>
        </w:rPr>
        <w:t>Beliën</w:t>
      </w:r>
      <w:proofErr w:type="spellEnd"/>
      <w:r w:rsidRPr="00921AA6">
        <w:rPr>
          <w:rFonts w:cs="Helvetica"/>
          <w:spacing w:val="4"/>
          <w:shd w:val="clear" w:color="auto" w:fill="FCFCFC"/>
        </w:rPr>
        <w:t xml:space="preserve"> J</w:t>
      </w:r>
      <w:r w:rsidR="00AA7892" w:rsidRPr="00921AA6">
        <w:rPr>
          <w:rFonts w:cs="Helvetica"/>
          <w:spacing w:val="4"/>
          <w:shd w:val="clear" w:color="auto" w:fill="FCFCFC"/>
        </w:rPr>
        <w:t xml:space="preserve"> and </w:t>
      </w:r>
      <w:proofErr w:type="spellStart"/>
      <w:r w:rsidR="00AA7892" w:rsidRPr="00921AA6">
        <w:rPr>
          <w:rFonts w:cs="Helvetica"/>
          <w:spacing w:val="4"/>
          <w:shd w:val="clear" w:color="auto" w:fill="FCFCFC"/>
        </w:rPr>
        <w:t>Spieksma</w:t>
      </w:r>
      <w:proofErr w:type="spellEnd"/>
      <w:r w:rsidR="00AA7892" w:rsidRPr="00921AA6">
        <w:rPr>
          <w:rFonts w:cs="Helvetica"/>
          <w:spacing w:val="4"/>
          <w:shd w:val="clear" w:color="auto" w:fill="FCFCFC"/>
        </w:rPr>
        <w:t xml:space="preserve"> </w:t>
      </w:r>
      <w:r w:rsidRPr="00921AA6">
        <w:rPr>
          <w:rFonts w:cs="Helvetica"/>
          <w:spacing w:val="4"/>
          <w:shd w:val="clear" w:color="auto" w:fill="FCFCFC"/>
        </w:rPr>
        <w:t xml:space="preserve"> FCR (2012) </w:t>
      </w:r>
      <w:r w:rsidRPr="00921AA6">
        <w:rPr>
          <w:bCs/>
          <w:spacing w:val="2"/>
          <w:lang w:val="en"/>
        </w:rPr>
        <w:t>Comparing league formats with respect to match importance in Belgian football</w:t>
      </w:r>
      <w:r w:rsidR="00AA7892" w:rsidRPr="00921AA6">
        <w:rPr>
          <w:bCs/>
          <w:spacing w:val="2"/>
          <w:lang w:val="en"/>
        </w:rPr>
        <w:t xml:space="preserve">. </w:t>
      </w:r>
      <w:r w:rsidRPr="00921AA6">
        <w:rPr>
          <w:rFonts w:cs="Helvetica"/>
          <w:i/>
          <w:spacing w:val="4"/>
          <w:shd w:val="clear" w:color="auto" w:fill="FCFCFC"/>
        </w:rPr>
        <w:t>Ann</w:t>
      </w:r>
      <w:r w:rsidR="00AA7892" w:rsidRPr="00921AA6">
        <w:rPr>
          <w:rFonts w:cs="Helvetica"/>
          <w:i/>
          <w:spacing w:val="4"/>
          <w:shd w:val="clear" w:color="auto" w:fill="FCFCFC"/>
        </w:rPr>
        <w:t>als of Operational Research</w:t>
      </w:r>
      <w:r w:rsidRPr="00921AA6">
        <w:rPr>
          <w:rFonts w:cs="Helvetica"/>
          <w:spacing w:val="4"/>
          <w:shd w:val="clear" w:color="auto" w:fill="FCFCFC"/>
        </w:rPr>
        <w:t xml:space="preserve"> 194</w:t>
      </w:r>
      <w:r w:rsidR="00AA7892" w:rsidRPr="00921AA6">
        <w:rPr>
          <w:rFonts w:cs="Helvetica"/>
          <w:spacing w:val="4"/>
          <w:shd w:val="clear" w:color="auto" w:fill="FCFCFC"/>
        </w:rPr>
        <w:t>,</w:t>
      </w:r>
      <w:r w:rsidRPr="00921AA6">
        <w:rPr>
          <w:rFonts w:cs="Helvetica"/>
          <w:spacing w:val="4"/>
          <w:shd w:val="clear" w:color="auto" w:fill="FCFCFC"/>
        </w:rPr>
        <w:t xml:space="preserve"> 223-240.</w:t>
      </w:r>
    </w:p>
    <w:p w14:paraId="3834CE2B" w14:textId="52ABFD40" w:rsidR="002C75D0" w:rsidRPr="00921AA6" w:rsidRDefault="0002217F" w:rsidP="0070578C">
      <w:pPr>
        <w:spacing w:after="0" w:line="280" w:lineRule="exact"/>
        <w:ind w:left="284" w:hanging="284"/>
        <w:rPr>
          <w:rFonts w:cs="Times New Roman"/>
        </w:rPr>
      </w:pPr>
      <w:r w:rsidRPr="00921AA6">
        <w:t xml:space="preserve">Hogan V, Massey P and Massey S (2013) Competitive balance and match attendance in European rugby union leagues. </w:t>
      </w:r>
      <w:r w:rsidRPr="00921AA6">
        <w:rPr>
          <w:i/>
        </w:rPr>
        <w:t>The Economic and Social Review</w:t>
      </w:r>
      <w:r w:rsidRPr="00921AA6">
        <w:t xml:space="preserve"> 44, 425-446. </w:t>
      </w:r>
    </w:p>
    <w:p w14:paraId="2A2E9C18" w14:textId="77777777" w:rsidR="007C2CF3" w:rsidRPr="00921AA6" w:rsidRDefault="007C2CF3" w:rsidP="004D00FB">
      <w:pPr>
        <w:pStyle w:val="PlainText"/>
        <w:spacing w:line="280" w:lineRule="exact"/>
        <w:ind w:left="284" w:hanging="284"/>
      </w:pPr>
      <w:r w:rsidRPr="00921AA6">
        <w:t xml:space="preserve">Hogan V and Massey P (2017) Team responses to changed incentives: evidence from rugby's Six Nations Championship. </w:t>
      </w:r>
      <w:r w:rsidRPr="00921AA6">
        <w:rPr>
          <w:i/>
        </w:rPr>
        <w:t>International Journal of Sport Finance</w:t>
      </w:r>
      <w:r w:rsidRPr="00921AA6">
        <w:t xml:space="preserve"> 12, 140-159.</w:t>
      </w:r>
    </w:p>
    <w:p w14:paraId="629226CE" w14:textId="393E5381" w:rsidR="00AA7892" w:rsidRPr="00921AA6" w:rsidRDefault="00DE4E36" w:rsidP="00AA7892">
      <w:pPr>
        <w:pStyle w:val="PlainText"/>
        <w:spacing w:line="280" w:lineRule="exact"/>
        <w:ind w:left="284" w:hanging="284"/>
        <w:rPr>
          <w:rFonts w:asciiTheme="minorHAnsi" w:hAnsiTheme="minorHAnsi" w:cs="Courier New"/>
          <w:szCs w:val="22"/>
        </w:rPr>
      </w:pPr>
      <w:r w:rsidRPr="00921AA6">
        <w:rPr>
          <w:rFonts w:asciiTheme="minorHAnsi" w:hAnsiTheme="minorHAnsi" w:cs="Courier New"/>
          <w:szCs w:val="22"/>
        </w:rPr>
        <w:t>Hoga</w:t>
      </w:r>
      <w:r w:rsidR="00C43073" w:rsidRPr="00921AA6">
        <w:rPr>
          <w:rFonts w:asciiTheme="minorHAnsi" w:hAnsiTheme="minorHAnsi" w:cs="Courier New"/>
          <w:szCs w:val="22"/>
        </w:rPr>
        <w:t>n V, Massey P and Massey S (2017</w:t>
      </w:r>
      <w:r w:rsidRPr="00921AA6">
        <w:rPr>
          <w:rFonts w:asciiTheme="minorHAnsi" w:hAnsiTheme="minorHAnsi" w:cs="Courier New"/>
          <w:szCs w:val="22"/>
        </w:rPr>
        <w:t xml:space="preserve">) Analysing match attendance in the European Rugby Cup: Does </w:t>
      </w:r>
      <w:r w:rsidR="00F735F2" w:rsidRPr="00921AA6">
        <w:rPr>
          <w:rFonts w:asciiTheme="minorHAnsi" w:hAnsiTheme="minorHAnsi" w:cs="Courier New"/>
          <w:szCs w:val="22"/>
        </w:rPr>
        <w:t>outcome uncertainty</w:t>
      </w:r>
      <w:r w:rsidRPr="00921AA6">
        <w:rPr>
          <w:rFonts w:asciiTheme="minorHAnsi" w:hAnsiTheme="minorHAnsi" w:cs="Courier New"/>
          <w:szCs w:val="22"/>
        </w:rPr>
        <w:t xml:space="preserve"> matter in a multinational tournament? </w:t>
      </w:r>
      <w:r w:rsidRPr="00921AA6">
        <w:rPr>
          <w:rFonts w:asciiTheme="minorHAnsi" w:hAnsiTheme="minorHAnsi" w:cs="Courier New"/>
          <w:i/>
          <w:szCs w:val="22"/>
        </w:rPr>
        <w:t>European Sport Management Quarterly</w:t>
      </w:r>
      <w:r w:rsidRPr="00921AA6">
        <w:rPr>
          <w:rFonts w:asciiTheme="minorHAnsi" w:hAnsiTheme="minorHAnsi" w:cs="Courier New"/>
          <w:szCs w:val="22"/>
        </w:rPr>
        <w:t xml:space="preserve"> </w:t>
      </w:r>
      <w:r w:rsidR="00C43073" w:rsidRPr="00921AA6">
        <w:rPr>
          <w:rFonts w:asciiTheme="minorHAnsi" w:hAnsiTheme="minorHAnsi" w:cs="Courier New"/>
          <w:szCs w:val="22"/>
        </w:rPr>
        <w:t>in press.</w:t>
      </w:r>
    </w:p>
    <w:p w14:paraId="5511EC6F" w14:textId="1FA7472C" w:rsidR="000A4044" w:rsidRPr="00921AA6" w:rsidRDefault="000A4044" w:rsidP="00AA7892">
      <w:pPr>
        <w:pStyle w:val="PlainText"/>
        <w:spacing w:line="280" w:lineRule="exact"/>
        <w:ind w:left="284" w:hanging="284"/>
        <w:rPr>
          <w:rFonts w:asciiTheme="minorHAnsi" w:hAnsiTheme="minorHAnsi" w:cs="Times New Roman"/>
          <w:szCs w:val="22"/>
        </w:rPr>
      </w:pPr>
      <w:r w:rsidRPr="00921AA6">
        <w:rPr>
          <w:rFonts w:asciiTheme="minorHAnsi" w:hAnsiTheme="minorHAnsi" w:cs="Courier New"/>
          <w:szCs w:val="22"/>
        </w:rPr>
        <w:t xml:space="preserve">Hon </w:t>
      </w:r>
      <w:r w:rsidR="00AA7892" w:rsidRPr="00921AA6">
        <w:rPr>
          <w:rFonts w:asciiTheme="minorHAnsi" w:hAnsiTheme="minorHAnsi" w:cs="Courier New"/>
          <w:szCs w:val="22"/>
        </w:rPr>
        <w:t xml:space="preserve">LY and </w:t>
      </w:r>
      <w:proofErr w:type="spellStart"/>
      <w:r w:rsidR="00AA7892" w:rsidRPr="00921AA6">
        <w:rPr>
          <w:rFonts w:asciiTheme="minorHAnsi" w:hAnsiTheme="minorHAnsi" w:cs="Courier New"/>
          <w:szCs w:val="22"/>
        </w:rPr>
        <w:t>P</w:t>
      </w:r>
      <w:r w:rsidRPr="00921AA6">
        <w:rPr>
          <w:rFonts w:asciiTheme="minorHAnsi" w:hAnsiTheme="minorHAnsi" w:cs="Courier New"/>
          <w:szCs w:val="22"/>
        </w:rPr>
        <w:t>arinduri</w:t>
      </w:r>
      <w:proofErr w:type="spellEnd"/>
      <w:r w:rsidR="00AA7892" w:rsidRPr="00921AA6">
        <w:rPr>
          <w:rFonts w:asciiTheme="minorHAnsi" w:hAnsiTheme="minorHAnsi" w:cs="Courier New"/>
          <w:szCs w:val="22"/>
        </w:rPr>
        <w:t xml:space="preserve"> RA (2016) </w:t>
      </w:r>
      <w:r w:rsidRPr="00921AA6">
        <w:rPr>
          <w:rFonts w:asciiTheme="minorHAnsi" w:hAnsiTheme="minorHAnsi" w:cs="Courier New"/>
          <w:szCs w:val="22"/>
        </w:rPr>
        <w:t xml:space="preserve">Does the </w:t>
      </w:r>
      <w:r w:rsidR="00AA7892" w:rsidRPr="00921AA6">
        <w:rPr>
          <w:rFonts w:asciiTheme="minorHAnsi" w:hAnsiTheme="minorHAnsi" w:cs="Courier New"/>
          <w:szCs w:val="22"/>
        </w:rPr>
        <w:t>three-point rule make soccer more exciting</w:t>
      </w:r>
      <w:r w:rsidRPr="00921AA6">
        <w:rPr>
          <w:rFonts w:asciiTheme="minorHAnsi" w:hAnsiTheme="minorHAnsi" w:cs="Courier New"/>
          <w:szCs w:val="22"/>
        </w:rPr>
        <w:t xml:space="preserve">? </w:t>
      </w:r>
      <w:proofErr w:type="gramStart"/>
      <w:r w:rsidRPr="00921AA6">
        <w:rPr>
          <w:rFonts w:asciiTheme="minorHAnsi" w:hAnsiTheme="minorHAnsi" w:cs="Courier New"/>
          <w:szCs w:val="22"/>
        </w:rPr>
        <w:t xml:space="preserve">Evidence </w:t>
      </w:r>
      <w:r w:rsidR="00AA7892" w:rsidRPr="00921AA6">
        <w:rPr>
          <w:rFonts w:asciiTheme="minorHAnsi" w:hAnsiTheme="minorHAnsi" w:cs="Courier New"/>
          <w:szCs w:val="22"/>
        </w:rPr>
        <w:t>from a regression discontinuity design.</w:t>
      </w:r>
      <w:proofErr w:type="gramEnd"/>
      <w:r w:rsidR="00AA7892" w:rsidRPr="00921AA6">
        <w:rPr>
          <w:rFonts w:asciiTheme="minorHAnsi" w:hAnsiTheme="minorHAnsi" w:cs="Courier New"/>
          <w:szCs w:val="22"/>
        </w:rPr>
        <w:t xml:space="preserve"> </w:t>
      </w:r>
      <w:r w:rsidR="00AA7892" w:rsidRPr="00921AA6">
        <w:rPr>
          <w:rFonts w:asciiTheme="minorHAnsi" w:hAnsiTheme="minorHAnsi" w:cs="Courier New"/>
          <w:i/>
          <w:szCs w:val="22"/>
        </w:rPr>
        <w:t>J</w:t>
      </w:r>
      <w:r w:rsidRPr="00921AA6">
        <w:rPr>
          <w:rFonts w:asciiTheme="minorHAnsi" w:hAnsiTheme="minorHAnsi" w:cs="Courier New"/>
          <w:i/>
          <w:szCs w:val="22"/>
        </w:rPr>
        <w:t>ournal of Sports Economics</w:t>
      </w:r>
      <w:r w:rsidRPr="00921AA6">
        <w:rPr>
          <w:rFonts w:asciiTheme="minorHAnsi" w:hAnsiTheme="minorHAnsi" w:cs="Courier New"/>
          <w:szCs w:val="22"/>
        </w:rPr>
        <w:t xml:space="preserve"> 17</w:t>
      </w:r>
      <w:r w:rsidR="00AA7892" w:rsidRPr="00921AA6">
        <w:rPr>
          <w:rFonts w:asciiTheme="minorHAnsi" w:hAnsiTheme="minorHAnsi" w:cs="Courier New"/>
          <w:szCs w:val="22"/>
        </w:rPr>
        <w:t>, 3</w:t>
      </w:r>
      <w:r w:rsidRPr="00921AA6">
        <w:rPr>
          <w:rFonts w:asciiTheme="minorHAnsi" w:hAnsiTheme="minorHAnsi" w:cs="Courier New"/>
          <w:szCs w:val="22"/>
        </w:rPr>
        <w:t>77-395</w:t>
      </w:r>
      <w:r w:rsidR="00AA7892" w:rsidRPr="00921AA6">
        <w:rPr>
          <w:rFonts w:asciiTheme="minorHAnsi" w:hAnsiTheme="minorHAnsi" w:cs="Courier New"/>
          <w:szCs w:val="22"/>
        </w:rPr>
        <w:t>.</w:t>
      </w:r>
    </w:p>
    <w:p w14:paraId="1A5EE51E" w14:textId="77777777" w:rsidR="004254B6" w:rsidRPr="00921AA6" w:rsidRDefault="00FE5D32" w:rsidP="007C2783">
      <w:pPr>
        <w:spacing w:after="0" w:line="280" w:lineRule="exact"/>
        <w:ind w:left="284" w:hanging="284"/>
      </w:pPr>
      <w:proofErr w:type="spellStart"/>
      <w:proofErr w:type="gramStart"/>
      <w:r w:rsidRPr="00921AA6">
        <w:rPr>
          <w:rFonts w:cs="Times New Roman"/>
        </w:rPr>
        <w:t>Karlis</w:t>
      </w:r>
      <w:proofErr w:type="spellEnd"/>
      <w:r w:rsidRPr="00921AA6">
        <w:rPr>
          <w:rFonts w:cs="Times New Roman"/>
        </w:rPr>
        <w:t xml:space="preserve"> </w:t>
      </w:r>
      <w:r w:rsidR="004254B6" w:rsidRPr="00921AA6">
        <w:rPr>
          <w:rFonts w:cs="Times New Roman"/>
        </w:rPr>
        <w:t xml:space="preserve">D </w:t>
      </w:r>
      <w:r w:rsidRPr="00921AA6">
        <w:rPr>
          <w:rFonts w:cs="Times New Roman"/>
        </w:rPr>
        <w:t xml:space="preserve">and </w:t>
      </w:r>
      <w:proofErr w:type="spellStart"/>
      <w:r w:rsidRPr="00921AA6">
        <w:rPr>
          <w:rFonts w:cs="Times New Roman"/>
        </w:rPr>
        <w:t>Nzoutfras</w:t>
      </w:r>
      <w:proofErr w:type="spellEnd"/>
      <w:r w:rsidRPr="00921AA6">
        <w:rPr>
          <w:rFonts w:cs="Times New Roman"/>
        </w:rPr>
        <w:t xml:space="preserve"> </w:t>
      </w:r>
      <w:r w:rsidR="004254B6" w:rsidRPr="00921AA6">
        <w:rPr>
          <w:rFonts w:cs="Times New Roman"/>
        </w:rPr>
        <w:t xml:space="preserve">I </w:t>
      </w:r>
      <w:r w:rsidRPr="00921AA6">
        <w:rPr>
          <w:rFonts w:cs="Times New Roman"/>
        </w:rPr>
        <w:t>(</w:t>
      </w:r>
      <w:r w:rsidR="004254B6" w:rsidRPr="00921AA6">
        <w:rPr>
          <w:rFonts w:cs="Times New Roman"/>
        </w:rPr>
        <w:t>2003</w:t>
      </w:r>
      <w:r w:rsidRPr="00921AA6">
        <w:rPr>
          <w:rFonts w:cs="Times New Roman"/>
        </w:rPr>
        <w:t xml:space="preserve">) </w:t>
      </w:r>
      <w:r w:rsidR="004254B6" w:rsidRPr="00921AA6">
        <w:rPr>
          <w:rFonts w:cs="Times New Roman"/>
        </w:rPr>
        <w:t>Analysis of sports data by using b</w:t>
      </w:r>
      <w:r w:rsidRPr="00921AA6">
        <w:rPr>
          <w:rFonts w:cs="Times New Roman"/>
        </w:rPr>
        <w:t>ivariate Poisson m</w:t>
      </w:r>
      <w:r w:rsidR="004254B6" w:rsidRPr="00921AA6">
        <w:rPr>
          <w:rFonts w:cs="Times New Roman"/>
        </w:rPr>
        <w:t>odels.</w:t>
      </w:r>
      <w:proofErr w:type="gramEnd"/>
      <w:r w:rsidR="004254B6" w:rsidRPr="00921AA6">
        <w:rPr>
          <w:rFonts w:cs="Times New Roman"/>
        </w:rPr>
        <w:t xml:space="preserve"> </w:t>
      </w:r>
      <w:r w:rsidR="004254B6" w:rsidRPr="00921AA6">
        <w:rPr>
          <w:i/>
        </w:rPr>
        <w:t xml:space="preserve">Journal of the Royal Statistical Society Series </w:t>
      </w:r>
      <w:proofErr w:type="gramStart"/>
      <w:r w:rsidR="004254B6" w:rsidRPr="00921AA6">
        <w:rPr>
          <w:i/>
        </w:rPr>
        <w:t>D</w:t>
      </w:r>
      <w:r w:rsidR="004254B6" w:rsidRPr="00921AA6">
        <w:t xml:space="preserve"> </w:t>
      </w:r>
      <w:r w:rsidR="00C43073" w:rsidRPr="00921AA6">
        <w:t xml:space="preserve"> </w:t>
      </w:r>
      <w:r w:rsidR="004254B6" w:rsidRPr="00921AA6">
        <w:t>52</w:t>
      </w:r>
      <w:proofErr w:type="gramEnd"/>
      <w:r w:rsidR="004254B6" w:rsidRPr="00921AA6">
        <w:t>, 381-393.</w:t>
      </w:r>
    </w:p>
    <w:p w14:paraId="6A7F9416" w14:textId="77777777" w:rsidR="000F3FA4" w:rsidRPr="00921AA6" w:rsidRDefault="000F3FA4" w:rsidP="000F3FA4">
      <w:pPr>
        <w:spacing w:after="0" w:line="280" w:lineRule="exact"/>
        <w:ind w:left="284" w:hanging="284"/>
        <w:rPr>
          <w:rFonts w:cs="Arial"/>
          <w:shd w:val="clear" w:color="auto" w:fill="FFFFFF"/>
        </w:rPr>
      </w:pPr>
      <w:r w:rsidRPr="00921AA6">
        <w:rPr>
          <w:rFonts w:cs="Arial"/>
          <w:shd w:val="clear" w:color="auto" w:fill="FFFFFF"/>
        </w:rPr>
        <w:t xml:space="preserve">Kendall G and Lenten LJA (2017) </w:t>
      </w:r>
      <w:proofErr w:type="gramStart"/>
      <w:r w:rsidRPr="00921AA6">
        <w:rPr>
          <w:rFonts w:cs="Arial"/>
          <w:shd w:val="clear" w:color="auto" w:fill="FFFFFF"/>
        </w:rPr>
        <w:t>When</w:t>
      </w:r>
      <w:proofErr w:type="gramEnd"/>
      <w:r w:rsidRPr="00921AA6">
        <w:rPr>
          <w:rFonts w:cs="Arial"/>
          <w:shd w:val="clear" w:color="auto" w:fill="FFFFFF"/>
        </w:rPr>
        <w:t xml:space="preserve"> sports rules go awry. </w:t>
      </w:r>
      <w:r w:rsidRPr="00921AA6">
        <w:rPr>
          <w:rFonts w:cs="Arial"/>
          <w:i/>
          <w:shd w:val="clear" w:color="auto" w:fill="FFFFFF"/>
        </w:rPr>
        <w:t xml:space="preserve">European Journal of Operational Research </w:t>
      </w:r>
      <w:r w:rsidRPr="00921AA6">
        <w:rPr>
          <w:rFonts w:cs="Arial"/>
          <w:shd w:val="clear" w:color="auto" w:fill="FFFFFF"/>
        </w:rPr>
        <w:t>257, 377-394.</w:t>
      </w:r>
    </w:p>
    <w:p w14:paraId="4F107826" w14:textId="3B610E19" w:rsidR="000F3FA4" w:rsidRPr="00921AA6" w:rsidRDefault="000F3FA4" w:rsidP="000F3FA4">
      <w:pPr>
        <w:spacing w:after="0" w:line="280" w:lineRule="exact"/>
        <w:ind w:left="284" w:hanging="284"/>
        <w:rPr>
          <w:rFonts w:cs="Arial"/>
          <w:shd w:val="clear" w:color="auto" w:fill="FFFFFF"/>
        </w:rPr>
      </w:pPr>
      <w:proofErr w:type="spellStart"/>
      <w:r w:rsidRPr="00921AA6">
        <w:rPr>
          <w:rFonts w:cs="Arial"/>
          <w:shd w:val="clear" w:color="auto" w:fill="FFFFFF"/>
        </w:rPr>
        <w:t>Koning</w:t>
      </w:r>
      <w:proofErr w:type="spellEnd"/>
      <w:r w:rsidRPr="00921AA6">
        <w:rPr>
          <w:rFonts w:cs="Arial"/>
          <w:shd w:val="clear" w:color="auto" w:fill="FFFFFF"/>
        </w:rPr>
        <w:t xml:space="preserve"> RH, </w:t>
      </w:r>
      <w:proofErr w:type="spellStart"/>
      <w:r w:rsidRPr="00921AA6">
        <w:rPr>
          <w:rFonts w:cs="Arial"/>
          <w:shd w:val="clear" w:color="auto" w:fill="FFFFFF"/>
        </w:rPr>
        <w:t>Koolhaas</w:t>
      </w:r>
      <w:proofErr w:type="spellEnd"/>
      <w:r w:rsidRPr="00921AA6">
        <w:rPr>
          <w:rFonts w:cs="Arial"/>
          <w:shd w:val="clear" w:color="auto" w:fill="FFFFFF"/>
        </w:rPr>
        <w:t xml:space="preserve"> M, </w:t>
      </w:r>
      <w:proofErr w:type="spellStart"/>
      <w:r w:rsidRPr="00921AA6">
        <w:rPr>
          <w:rFonts w:cs="Arial"/>
          <w:shd w:val="clear" w:color="auto" w:fill="FFFFFF"/>
        </w:rPr>
        <w:t>Renes</w:t>
      </w:r>
      <w:proofErr w:type="spellEnd"/>
      <w:r w:rsidRPr="00921AA6">
        <w:rPr>
          <w:rFonts w:cs="Arial"/>
          <w:shd w:val="clear" w:color="auto" w:fill="FFFFFF"/>
        </w:rPr>
        <w:t xml:space="preserve"> G and Ridder G (2003) </w:t>
      </w:r>
      <w:proofErr w:type="gramStart"/>
      <w:r w:rsidRPr="00921AA6">
        <w:rPr>
          <w:rFonts w:cs="Arial"/>
          <w:shd w:val="clear" w:color="auto" w:fill="FFFFFF"/>
        </w:rPr>
        <w:t>A</w:t>
      </w:r>
      <w:proofErr w:type="gramEnd"/>
      <w:r w:rsidRPr="00921AA6">
        <w:rPr>
          <w:rFonts w:cs="Arial"/>
          <w:shd w:val="clear" w:color="auto" w:fill="FFFFFF"/>
        </w:rPr>
        <w:t xml:space="preserve"> simulation model for football championships. </w:t>
      </w:r>
      <w:r w:rsidRPr="00921AA6">
        <w:rPr>
          <w:rFonts w:cs="Arial"/>
          <w:i/>
          <w:shd w:val="clear" w:color="auto" w:fill="FFFFFF"/>
        </w:rPr>
        <w:t>European Journal of Operational Research</w:t>
      </w:r>
      <w:r w:rsidRPr="00921AA6">
        <w:rPr>
          <w:rFonts w:cs="Arial"/>
          <w:shd w:val="clear" w:color="auto" w:fill="FFFFFF"/>
        </w:rPr>
        <w:t xml:space="preserve"> 148, 268-276.</w:t>
      </w:r>
    </w:p>
    <w:p w14:paraId="1B8A34DC" w14:textId="77777777" w:rsidR="00BE7B71" w:rsidRPr="00921AA6" w:rsidRDefault="00BE7B71" w:rsidP="004D00FB">
      <w:pPr>
        <w:spacing w:after="0" w:line="280" w:lineRule="exact"/>
        <w:ind w:left="284" w:hanging="284"/>
      </w:pPr>
      <w:proofErr w:type="spellStart"/>
      <w:r w:rsidRPr="00921AA6">
        <w:rPr>
          <w:rFonts w:cs="Arial"/>
          <w:shd w:val="clear" w:color="auto" w:fill="FFFFFF"/>
        </w:rPr>
        <w:t>Kuchar</w:t>
      </w:r>
      <w:proofErr w:type="spellEnd"/>
      <w:r w:rsidRPr="00921AA6">
        <w:rPr>
          <w:rFonts w:cs="Arial"/>
          <w:shd w:val="clear" w:color="auto" w:fill="FFFFFF"/>
        </w:rPr>
        <w:t xml:space="preserve"> R</w:t>
      </w:r>
      <w:r w:rsidR="00EA777E" w:rsidRPr="00921AA6">
        <w:rPr>
          <w:rFonts w:cs="Arial"/>
          <w:shd w:val="clear" w:color="auto" w:fill="FFFFFF"/>
        </w:rPr>
        <w:t xml:space="preserve"> and</w:t>
      </w:r>
      <w:r w:rsidR="0070578C" w:rsidRPr="00921AA6">
        <w:rPr>
          <w:rFonts w:cs="Arial"/>
          <w:shd w:val="clear" w:color="auto" w:fill="FFFFFF"/>
        </w:rPr>
        <w:t xml:space="preserve"> Martin A (2016)</w:t>
      </w:r>
      <w:r w:rsidRPr="00921AA6">
        <w:rPr>
          <w:rFonts w:cs="Arial"/>
          <w:shd w:val="clear" w:color="auto" w:fill="FFFFFF"/>
        </w:rPr>
        <w:t xml:space="preserve"> The Comparison of </w:t>
      </w:r>
      <w:r w:rsidR="0070578C" w:rsidRPr="00921AA6">
        <w:rPr>
          <w:rFonts w:cs="Arial"/>
          <w:shd w:val="clear" w:color="auto" w:fill="FFFFFF"/>
        </w:rPr>
        <w:t xml:space="preserve">competitive balance between </w:t>
      </w:r>
      <w:r w:rsidRPr="00921AA6">
        <w:rPr>
          <w:rFonts w:cs="Arial"/>
          <w:shd w:val="clear" w:color="auto" w:fill="FFFFFF"/>
        </w:rPr>
        <w:t xml:space="preserve">Super Rugby (Sanzar) and English Premiership </w:t>
      </w:r>
      <w:r w:rsidR="0070578C" w:rsidRPr="00921AA6">
        <w:rPr>
          <w:rFonts w:cs="Arial"/>
          <w:shd w:val="clear" w:color="auto" w:fill="FFFFFF"/>
        </w:rPr>
        <w:t>r</w:t>
      </w:r>
      <w:r w:rsidRPr="00921AA6">
        <w:rPr>
          <w:rFonts w:cs="Arial"/>
          <w:shd w:val="clear" w:color="auto" w:fill="FFFFFF"/>
        </w:rPr>
        <w:t xml:space="preserve">ugby: </w:t>
      </w:r>
      <w:r w:rsidR="0070578C" w:rsidRPr="00921AA6">
        <w:rPr>
          <w:rFonts w:cs="Arial"/>
          <w:shd w:val="clear" w:color="auto" w:fill="FFFFFF"/>
        </w:rPr>
        <w:t>a c</w:t>
      </w:r>
      <w:r w:rsidRPr="00921AA6">
        <w:rPr>
          <w:rFonts w:cs="Arial"/>
          <w:shd w:val="clear" w:color="auto" w:fill="FFFFFF"/>
        </w:rPr>
        <w:t xml:space="preserve">ase </w:t>
      </w:r>
      <w:r w:rsidR="0070578C" w:rsidRPr="00921AA6">
        <w:rPr>
          <w:rFonts w:cs="Arial"/>
          <w:shd w:val="clear" w:color="auto" w:fill="FFFFFF"/>
        </w:rPr>
        <w:t>s</w:t>
      </w:r>
      <w:r w:rsidRPr="00921AA6">
        <w:rPr>
          <w:rFonts w:cs="Arial"/>
          <w:shd w:val="clear" w:color="auto" w:fill="FFFFFF"/>
        </w:rPr>
        <w:t xml:space="preserve">tudy from 1996-2014 </w:t>
      </w:r>
      <w:r w:rsidR="0070578C" w:rsidRPr="00921AA6">
        <w:rPr>
          <w:rFonts w:cs="Arial"/>
          <w:shd w:val="clear" w:color="auto" w:fill="FFFFFF"/>
        </w:rPr>
        <w:t>s</w:t>
      </w:r>
      <w:r w:rsidRPr="00921AA6">
        <w:rPr>
          <w:rFonts w:cs="Arial"/>
          <w:shd w:val="clear" w:color="auto" w:fill="FFFFFF"/>
        </w:rPr>
        <w:t xml:space="preserve">eason or </w:t>
      </w:r>
      <w:r w:rsidR="0070578C" w:rsidRPr="00921AA6">
        <w:rPr>
          <w:rFonts w:cs="Arial"/>
          <w:shd w:val="clear" w:color="auto" w:fill="FFFFFF"/>
        </w:rPr>
        <w:t>not attractive – no people – no mone</w:t>
      </w:r>
      <w:r w:rsidRPr="00921AA6">
        <w:rPr>
          <w:rFonts w:cs="Arial"/>
          <w:shd w:val="clear" w:color="auto" w:fill="FFFFFF"/>
        </w:rPr>
        <w:t>y.</w:t>
      </w:r>
      <w:r w:rsidRPr="00921AA6">
        <w:rPr>
          <w:rStyle w:val="apple-converted-space"/>
          <w:rFonts w:cs="Arial"/>
          <w:shd w:val="clear" w:color="auto" w:fill="FFFFFF"/>
        </w:rPr>
        <w:t> </w:t>
      </w:r>
      <w:r w:rsidRPr="00921AA6">
        <w:rPr>
          <w:rFonts w:cs="Arial"/>
          <w:i/>
          <w:iCs/>
          <w:shd w:val="clear" w:color="auto" w:fill="FFFFFF"/>
        </w:rPr>
        <w:t>International Journal of Entrepreneurial Knowledge</w:t>
      </w:r>
      <w:r w:rsidRPr="00921AA6">
        <w:rPr>
          <w:rFonts w:cs="Arial"/>
          <w:shd w:val="clear" w:color="auto" w:fill="FFFFFF"/>
        </w:rPr>
        <w:t xml:space="preserve"> 4, 112-129. </w:t>
      </w:r>
    </w:p>
    <w:p w14:paraId="6DBFCD4E" w14:textId="2A2EC06F" w:rsidR="007C2CF3" w:rsidRPr="00921AA6" w:rsidRDefault="007C2CF3" w:rsidP="00705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284" w:hanging="284"/>
        <w:textAlignment w:val="baseline"/>
      </w:pPr>
      <w:proofErr w:type="gramStart"/>
      <w:r w:rsidRPr="00921AA6">
        <w:t>Leeds  MA</w:t>
      </w:r>
      <w:proofErr w:type="gramEnd"/>
      <w:r w:rsidRPr="00921AA6">
        <w:t xml:space="preserve"> and von </w:t>
      </w:r>
      <w:proofErr w:type="spellStart"/>
      <w:r w:rsidRPr="00921AA6">
        <w:t>Allmen</w:t>
      </w:r>
      <w:proofErr w:type="spellEnd"/>
      <w:r w:rsidRPr="00921AA6">
        <w:t xml:space="preserve"> P (2014) </w:t>
      </w:r>
      <w:r w:rsidRPr="00921AA6">
        <w:rPr>
          <w:i/>
        </w:rPr>
        <w:t>The Economics of Sports</w:t>
      </w:r>
      <w:r w:rsidRPr="00921AA6">
        <w:t>, 5th ed. Boston: Pearson.</w:t>
      </w:r>
    </w:p>
    <w:p w14:paraId="7C14E488" w14:textId="2AABAB22" w:rsidR="00FB79A6" w:rsidRPr="00921AA6" w:rsidRDefault="00FB79A6" w:rsidP="00FB7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284" w:hanging="284"/>
        <w:textAlignment w:val="baseline"/>
        <w:rPr>
          <w:rFonts w:eastAsia="Times New Roman" w:cs="Courier New"/>
          <w:lang w:eastAsia="en-GB"/>
        </w:rPr>
      </w:pPr>
      <w:proofErr w:type="spellStart"/>
      <w:r w:rsidRPr="00921AA6">
        <w:rPr>
          <w:rFonts w:eastAsia="Times New Roman" w:cs="Courier New"/>
          <w:lang w:eastAsia="en-GB"/>
        </w:rPr>
        <w:t>Leitner</w:t>
      </w:r>
      <w:proofErr w:type="spellEnd"/>
      <w:r w:rsidR="00AA7892" w:rsidRPr="00921AA6">
        <w:rPr>
          <w:rFonts w:eastAsia="Times New Roman" w:cs="Courier New"/>
          <w:lang w:eastAsia="en-GB"/>
        </w:rPr>
        <w:t xml:space="preserve"> C</w:t>
      </w:r>
      <w:r w:rsidRPr="00921AA6">
        <w:rPr>
          <w:rFonts w:eastAsia="Times New Roman" w:cs="Courier New"/>
          <w:lang w:eastAsia="en-GB"/>
        </w:rPr>
        <w:t>,</w:t>
      </w:r>
      <w:r w:rsidR="00AA7892" w:rsidRPr="00921AA6">
        <w:rPr>
          <w:rFonts w:eastAsia="Times New Roman" w:cs="Courier New"/>
          <w:lang w:eastAsia="en-GB"/>
        </w:rPr>
        <w:t xml:space="preserve"> </w:t>
      </w:r>
      <w:proofErr w:type="spellStart"/>
      <w:r w:rsidRPr="00921AA6">
        <w:rPr>
          <w:rFonts w:eastAsia="Times New Roman" w:cs="Courier New"/>
          <w:lang w:eastAsia="en-GB"/>
        </w:rPr>
        <w:t>Zeileis</w:t>
      </w:r>
      <w:proofErr w:type="spellEnd"/>
      <w:r w:rsidR="00AA7892" w:rsidRPr="00921AA6">
        <w:rPr>
          <w:rFonts w:eastAsia="Times New Roman" w:cs="Courier New"/>
          <w:lang w:eastAsia="en-GB"/>
        </w:rPr>
        <w:t xml:space="preserve"> A and </w:t>
      </w:r>
      <w:proofErr w:type="spellStart"/>
      <w:r w:rsidRPr="00921AA6">
        <w:rPr>
          <w:rFonts w:eastAsia="Times New Roman" w:cs="Courier New"/>
          <w:lang w:eastAsia="en-GB"/>
        </w:rPr>
        <w:t>Hornik</w:t>
      </w:r>
      <w:proofErr w:type="spellEnd"/>
      <w:r w:rsidR="00AA7892" w:rsidRPr="00921AA6">
        <w:rPr>
          <w:rFonts w:eastAsia="Times New Roman" w:cs="Courier New"/>
          <w:lang w:eastAsia="en-GB"/>
        </w:rPr>
        <w:t xml:space="preserve"> K (2010) </w:t>
      </w:r>
      <w:r w:rsidRPr="00921AA6">
        <w:rPr>
          <w:rFonts w:eastAsia="Times New Roman" w:cs="Courier New"/>
          <w:lang w:eastAsia="en-GB"/>
        </w:rPr>
        <w:t>Forecasting sports tournaments by ratings of (</w:t>
      </w:r>
      <w:proofErr w:type="spellStart"/>
      <w:r w:rsidRPr="00921AA6">
        <w:rPr>
          <w:rFonts w:eastAsia="Times New Roman" w:cs="Courier New"/>
          <w:lang w:eastAsia="en-GB"/>
        </w:rPr>
        <w:t>prob</w:t>
      </w:r>
      <w:proofErr w:type="spellEnd"/>
      <w:proofErr w:type="gramStart"/>
      <w:r w:rsidRPr="00921AA6">
        <w:rPr>
          <w:rFonts w:eastAsia="Times New Roman" w:cs="Courier New"/>
          <w:lang w:eastAsia="en-GB"/>
        </w:rPr>
        <w:t>)abilities</w:t>
      </w:r>
      <w:proofErr w:type="gramEnd"/>
      <w:r w:rsidRPr="00921AA6">
        <w:rPr>
          <w:rFonts w:eastAsia="Times New Roman" w:cs="Courier New"/>
          <w:lang w:eastAsia="en-GB"/>
        </w:rPr>
        <w:t>:</w:t>
      </w:r>
      <w:r w:rsidR="00AA7892" w:rsidRPr="00921AA6">
        <w:rPr>
          <w:rFonts w:eastAsia="Times New Roman" w:cs="Courier New"/>
          <w:lang w:eastAsia="en-GB"/>
        </w:rPr>
        <w:t xml:space="preserve"> A comparison for the EURO 2008. </w:t>
      </w:r>
      <w:proofErr w:type="gramStart"/>
      <w:r w:rsidRPr="00921AA6">
        <w:rPr>
          <w:rFonts w:eastAsia="Times New Roman" w:cs="Courier New"/>
          <w:i/>
          <w:lang w:eastAsia="en-GB"/>
        </w:rPr>
        <w:t>International Journal of Forecasting</w:t>
      </w:r>
      <w:r w:rsidR="00AA7892" w:rsidRPr="00921AA6">
        <w:rPr>
          <w:rFonts w:eastAsia="Times New Roman" w:cs="Courier New"/>
          <w:i/>
          <w:lang w:eastAsia="en-GB"/>
        </w:rPr>
        <w:t xml:space="preserve"> </w:t>
      </w:r>
      <w:r w:rsidRPr="00921AA6">
        <w:rPr>
          <w:rFonts w:eastAsia="Times New Roman" w:cs="Courier New"/>
          <w:lang w:eastAsia="en-GB"/>
        </w:rPr>
        <w:t>26, 471-481</w:t>
      </w:r>
      <w:r w:rsidR="00AA7892" w:rsidRPr="00921AA6">
        <w:rPr>
          <w:rFonts w:eastAsia="Times New Roman" w:cs="Courier New"/>
          <w:lang w:eastAsia="en-GB"/>
        </w:rPr>
        <w:t>.</w:t>
      </w:r>
      <w:proofErr w:type="gramEnd"/>
    </w:p>
    <w:p w14:paraId="201AAB20" w14:textId="48902FEA" w:rsidR="002C75D0" w:rsidRPr="00921AA6" w:rsidRDefault="002C75D0" w:rsidP="00FB7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284" w:hanging="284"/>
        <w:textAlignment w:val="baseline"/>
        <w:rPr>
          <w:rFonts w:eastAsia="Times New Roman" w:cs="Courier New"/>
          <w:lang w:eastAsia="en-GB"/>
        </w:rPr>
      </w:pPr>
      <w:r w:rsidRPr="00921AA6">
        <w:rPr>
          <w:rFonts w:eastAsia="Times New Roman" w:cs="Courier New"/>
          <w:lang w:eastAsia="en-GB"/>
        </w:rPr>
        <w:t xml:space="preserve">Lenten LJA and Winchester N (2015) Secondary </w:t>
      </w:r>
      <w:r w:rsidR="0070578C" w:rsidRPr="00921AA6">
        <w:rPr>
          <w:rFonts w:eastAsia="Times New Roman" w:cs="Courier New"/>
          <w:lang w:eastAsia="en-GB"/>
        </w:rPr>
        <w:t>behavioural incentives: bonus points and rugby professionals.</w:t>
      </w:r>
      <w:r w:rsidRPr="00921AA6">
        <w:rPr>
          <w:rFonts w:eastAsia="Times New Roman" w:cs="Courier New"/>
          <w:lang w:eastAsia="en-GB"/>
        </w:rPr>
        <w:t xml:space="preserve"> </w:t>
      </w:r>
      <w:r w:rsidRPr="00921AA6">
        <w:rPr>
          <w:rFonts w:eastAsia="Times New Roman" w:cs="Courier New"/>
          <w:i/>
          <w:lang w:eastAsia="en-GB"/>
        </w:rPr>
        <w:t>Economic Record</w:t>
      </w:r>
      <w:r w:rsidRPr="00921AA6">
        <w:rPr>
          <w:rFonts w:eastAsia="Times New Roman" w:cs="Courier New"/>
          <w:lang w:eastAsia="en-GB"/>
        </w:rPr>
        <w:t xml:space="preserve"> 91, 386-398. </w:t>
      </w:r>
    </w:p>
    <w:p w14:paraId="3A239DE0" w14:textId="77777777" w:rsidR="00E407D4" w:rsidRPr="00921AA6" w:rsidRDefault="00E407D4" w:rsidP="004D00FB">
      <w:pPr>
        <w:spacing w:after="0" w:line="280" w:lineRule="exact"/>
        <w:ind w:left="284" w:hanging="284"/>
        <w:rPr>
          <w:rFonts w:cs="Times New Roman"/>
        </w:rPr>
      </w:pPr>
      <w:r w:rsidRPr="00921AA6">
        <w:rPr>
          <w:rFonts w:cs="Times New Roman"/>
        </w:rPr>
        <w:lastRenderedPageBreak/>
        <w:t>Maher M (1982)</w:t>
      </w:r>
      <w:r w:rsidR="00A0390D" w:rsidRPr="00921AA6">
        <w:rPr>
          <w:rFonts w:cs="Times New Roman"/>
        </w:rPr>
        <w:t xml:space="preserve"> Modelling association football scores. </w:t>
      </w:r>
      <w:r w:rsidR="00A0390D" w:rsidRPr="00921AA6">
        <w:rPr>
          <w:rFonts w:cs="Times New Roman"/>
          <w:i/>
        </w:rPr>
        <w:t>Statistica Neerlandica</w:t>
      </w:r>
      <w:r w:rsidR="00A0390D" w:rsidRPr="00921AA6">
        <w:rPr>
          <w:rFonts w:cs="Times New Roman"/>
        </w:rPr>
        <w:t xml:space="preserve"> 36, 109-118.</w:t>
      </w:r>
    </w:p>
    <w:p w14:paraId="036C7D82" w14:textId="77777777" w:rsidR="0090393B" w:rsidRPr="00921AA6" w:rsidRDefault="0090393B" w:rsidP="00A0390D">
      <w:pPr>
        <w:spacing w:after="0" w:line="280" w:lineRule="exact"/>
        <w:ind w:left="284" w:hanging="284"/>
        <w:rPr>
          <w:rFonts w:cs="Times New Roman"/>
        </w:rPr>
      </w:pPr>
      <w:r w:rsidRPr="00921AA6">
        <w:rPr>
          <w:rFonts w:cs="Arial"/>
          <w:shd w:val="clear" w:color="auto" w:fill="FFFFFF"/>
        </w:rPr>
        <w:t>Manasis V, Avgerinou V, Ntzoufras I and Reade JJ (2013) Quantification of competitive balance in European football: development of specially designed indices.</w:t>
      </w:r>
      <w:r w:rsidRPr="00921AA6">
        <w:rPr>
          <w:rStyle w:val="apple-converted-space"/>
          <w:rFonts w:cs="Arial"/>
          <w:shd w:val="clear" w:color="auto" w:fill="FFFFFF"/>
        </w:rPr>
        <w:t> </w:t>
      </w:r>
      <w:r w:rsidRPr="00921AA6">
        <w:rPr>
          <w:rStyle w:val="Emphasis"/>
          <w:rFonts w:cs="Arial"/>
          <w:bdr w:val="none" w:sz="0" w:space="0" w:color="auto" w:frame="1"/>
          <w:shd w:val="clear" w:color="auto" w:fill="FFFFFF"/>
        </w:rPr>
        <w:t>IMA Journal of Management Mathematics</w:t>
      </w:r>
      <w:r w:rsidRPr="00921AA6">
        <w:rPr>
          <w:rStyle w:val="apple-converted-space"/>
          <w:rFonts w:cs="Arial"/>
          <w:shd w:val="clear" w:color="auto" w:fill="FFFFFF"/>
        </w:rPr>
        <w:t> </w:t>
      </w:r>
      <w:r w:rsidRPr="00921AA6">
        <w:rPr>
          <w:rFonts w:cs="Arial"/>
          <w:shd w:val="clear" w:color="auto" w:fill="FFFFFF"/>
        </w:rPr>
        <w:t>24, 363-375.</w:t>
      </w:r>
    </w:p>
    <w:p w14:paraId="49ECB180" w14:textId="77777777" w:rsidR="00056255" w:rsidRPr="00921AA6" w:rsidRDefault="00056255" w:rsidP="004D00FB">
      <w:pPr>
        <w:spacing w:after="0" w:line="280" w:lineRule="exact"/>
        <w:ind w:left="284" w:hanging="284"/>
        <w:rPr>
          <w:lang w:eastAsia="en-GB"/>
        </w:rPr>
      </w:pPr>
      <w:r w:rsidRPr="00921AA6">
        <w:t xml:space="preserve">McHale IG and Scarf PA (2007) Modelling soccer matches using bivariate discrete distributions with general dependence structure. </w:t>
      </w:r>
      <w:r w:rsidRPr="00921AA6">
        <w:rPr>
          <w:i/>
        </w:rPr>
        <w:t>Statistica Neerlandica</w:t>
      </w:r>
      <w:r w:rsidRPr="00921AA6">
        <w:t xml:space="preserve"> 61, 432-445. </w:t>
      </w:r>
    </w:p>
    <w:p w14:paraId="186251E5" w14:textId="77777777" w:rsidR="00C950BB" w:rsidRPr="00921AA6" w:rsidRDefault="00C950BB" w:rsidP="00EA777E">
      <w:pPr>
        <w:spacing w:after="0" w:line="280" w:lineRule="exact"/>
        <w:ind w:left="284" w:hanging="284"/>
      </w:pPr>
      <w:r w:rsidRPr="00921AA6">
        <w:t>McHale I and Scarf P</w:t>
      </w:r>
      <w:r w:rsidR="00EA777E" w:rsidRPr="00921AA6">
        <w:t>A (</w:t>
      </w:r>
      <w:r w:rsidRPr="00921AA6">
        <w:t>2011</w:t>
      </w:r>
      <w:r w:rsidR="00EA777E" w:rsidRPr="00921AA6">
        <w:t>)</w:t>
      </w:r>
      <w:r w:rsidRPr="00921AA6">
        <w:t xml:space="preserve"> Modelling the dependence of goals scored by opposing teams in international soccer matches. </w:t>
      </w:r>
      <w:r w:rsidRPr="00921AA6">
        <w:rPr>
          <w:i/>
        </w:rPr>
        <w:t>Statistical Modelling</w:t>
      </w:r>
      <w:r w:rsidRPr="00921AA6">
        <w:t xml:space="preserve"> 11, </w:t>
      </w:r>
      <w:r w:rsidR="00EA777E" w:rsidRPr="00921AA6">
        <w:t>2</w:t>
      </w:r>
      <w:r w:rsidRPr="00921AA6">
        <w:t xml:space="preserve">19–236. </w:t>
      </w:r>
    </w:p>
    <w:p w14:paraId="0EEC823B" w14:textId="77777777" w:rsidR="00F94111" w:rsidRPr="00921AA6" w:rsidRDefault="00F94111" w:rsidP="007C2783">
      <w:pPr>
        <w:pStyle w:val="PlainText"/>
        <w:spacing w:line="280" w:lineRule="exact"/>
        <w:ind w:left="284" w:hanging="284"/>
        <w:rPr>
          <w:rFonts w:asciiTheme="minorHAnsi" w:hAnsiTheme="minorHAnsi" w:cs="Courier New"/>
          <w:szCs w:val="22"/>
        </w:rPr>
      </w:pPr>
      <w:r w:rsidRPr="00921AA6">
        <w:rPr>
          <w:rFonts w:asciiTheme="minorHAnsi" w:hAnsiTheme="minorHAnsi" w:cs="Courier New"/>
          <w:szCs w:val="22"/>
        </w:rPr>
        <w:t xml:space="preserve">Mutz M and Wahnschaffe K (2016) The television viewer’s quest for excitement – does the course of a soccer game affect TV ratings? </w:t>
      </w:r>
      <w:r w:rsidRPr="00921AA6">
        <w:rPr>
          <w:rFonts w:asciiTheme="minorHAnsi" w:hAnsiTheme="minorHAnsi" w:cs="Courier New"/>
          <w:i/>
          <w:szCs w:val="22"/>
        </w:rPr>
        <w:t>European Journal for Sport and Society</w:t>
      </w:r>
      <w:r w:rsidRPr="00921AA6">
        <w:rPr>
          <w:rFonts w:asciiTheme="minorHAnsi" w:hAnsiTheme="minorHAnsi" w:cs="Courier New"/>
          <w:szCs w:val="22"/>
        </w:rPr>
        <w:t xml:space="preserve"> 13, 325-341}</w:t>
      </w:r>
    </w:p>
    <w:p w14:paraId="224CC237" w14:textId="77777777" w:rsidR="00C950BB" w:rsidRPr="00921AA6" w:rsidRDefault="00C950BB" w:rsidP="00EA777E">
      <w:pPr>
        <w:spacing w:after="0" w:line="280" w:lineRule="exact"/>
        <w:ind w:left="284" w:hanging="284"/>
      </w:pPr>
      <w:r w:rsidRPr="00921AA6">
        <w:t>Owen</w:t>
      </w:r>
      <w:r w:rsidR="00EA777E" w:rsidRPr="00921AA6">
        <w:t xml:space="preserve"> A (</w:t>
      </w:r>
      <w:r w:rsidRPr="00921AA6">
        <w:t>2011</w:t>
      </w:r>
      <w:r w:rsidR="00EA777E" w:rsidRPr="00921AA6">
        <w:t xml:space="preserve">) </w:t>
      </w:r>
      <w:r w:rsidRPr="00921AA6">
        <w:t xml:space="preserve"> Dynamic Bayesian forecasting models of football match outcomes with estimation of the evolution variance parameter. </w:t>
      </w:r>
      <w:r w:rsidRPr="00921AA6">
        <w:rPr>
          <w:i/>
        </w:rPr>
        <w:t>IMA Journal of Management Mathematics</w:t>
      </w:r>
      <w:r w:rsidRPr="00921AA6">
        <w:t xml:space="preserve"> 22, 99–113. </w:t>
      </w:r>
    </w:p>
    <w:p w14:paraId="75C374F8" w14:textId="23A7B080" w:rsidR="00A67015" w:rsidRPr="00921AA6" w:rsidRDefault="00A67015" w:rsidP="004D00FB">
      <w:pPr>
        <w:spacing w:after="0" w:line="280" w:lineRule="exact"/>
        <w:ind w:left="284" w:hanging="284"/>
        <w:rPr>
          <w:lang w:eastAsia="en-GB"/>
        </w:rPr>
      </w:pPr>
      <w:r w:rsidRPr="00921AA6">
        <w:t xml:space="preserve">Owen PD, Ryan M and Weatherston CR (2007) Measuring </w:t>
      </w:r>
      <w:r w:rsidR="003446ED" w:rsidRPr="00921AA6">
        <w:t xml:space="preserve">competitive balance in professional team sports using </w:t>
      </w:r>
      <w:r w:rsidRPr="00921AA6">
        <w:t xml:space="preserve">the </w:t>
      </w:r>
      <w:proofErr w:type="spellStart"/>
      <w:r w:rsidRPr="00921AA6">
        <w:t>Herfindahl</w:t>
      </w:r>
      <w:proofErr w:type="spellEnd"/>
      <w:r w:rsidRPr="00921AA6">
        <w:t>-Hirschman Index</w:t>
      </w:r>
      <w:r w:rsidRPr="00921AA6">
        <w:rPr>
          <w:i/>
        </w:rPr>
        <w:t>. Review of Industrial Organization</w:t>
      </w:r>
      <w:r w:rsidRPr="00921AA6">
        <w:t xml:space="preserve"> 31, 289- 302.</w:t>
      </w:r>
    </w:p>
    <w:p w14:paraId="666B48C0" w14:textId="77777777" w:rsidR="00DE4E36" w:rsidRPr="00921AA6" w:rsidRDefault="00DE4E36" w:rsidP="008576BE">
      <w:pPr>
        <w:spacing w:after="0" w:line="280" w:lineRule="exact"/>
        <w:ind w:left="284" w:hanging="284"/>
        <w:rPr>
          <w:rFonts w:cs="Arial"/>
          <w:lang w:eastAsia="en-GB"/>
        </w:rPr>
      </w:pPr>
      <w:r w:rsidRPr="00921AA6">
        <w:rPr>
          <w:lang w:eastAsia="en-GB"/>
        </w:rPr>
        <w:t xml:space="preserve">Pledger MJ and Morton RH (2011) Modelling the 2004 Super 12 rugby union competition. </w:t>
      </w:r>
      <w:r w:rsidRPr="00921AA6">
        <w:rPr>
          <w:i/>
          <w:lang w:eastAsia="en-GB"/>
        </w:rPr>
        <w:t xml:space="preserve">Australian </w:t>
      </w:r>
      <w:r w:rsidR="00C43073" w:rsidRPr="00921AA6">
        <w:rPr>
          <w:i/>
          <w:lang w:eastAsia="en-GB"/>
        </w:rPr>
        <w:t>and</w:t>
      </w:r>
      <w:r w:rsidRPr="00921AA6">
        <w:rPr>
          <w:i/>
          <w:lang w:eastAsia="en-GB"/>
        </w:rPr>
        <w:t xml:space="preserve"> New Zealand Journal of Statistics</w:t>
      </w:r>
      <w:r w:rsidRPr="00921AA6">
        <w:rPr>
          <w:lang w:eastAsia="en-GB"/>
        </w:rPr>
        <w:t xml:space="preserve"> 53, 109-121.</w:t>
      </w:r>
      <w:r w:rsidR="002C75D0" w:rsidRPr="00921AA6">
        <w:rPr>
          <w:lang w:eastAsia="en-GB"/>
        </w:rPr>
        <w:t xml:space="preserve"> </w:t>
      </w:r>
    </w:p>
    <w:p w14:paraId="32ABC905" w14:textId="77777777" w:rsidR="007C2CF3" w:rsidRPr="00921AA6" w:rsidRDefault="007C2CF3" w:rsidP="00833CEA">
      <w:pPr>
        <w:tabs>
          <w:tab w:val="left" w:pos="426"/>
        </w:tabs>
        <w:spacing w:after="0" w:line="280" w:lineRule="exact"/>
        <w:ind w:left="284" w:hanging="284"/>
      </w:pPr>
      <w:proofErr w:type="spellStart"/>
      <w:r w:rsidRPr="00921AA6">
        <w:t>Rottenberg</w:t>
      </w:r>
      <w:proofErr w:type="spellEnd"/>
      <w:r w:rsidRPr="00921AA6">
        <w:t xml:space="preserve">, S. (1956) </w:t>
      </w:r>
      <w:proofErr w:type="gramStart"/>
      <w:r w:rsidRPr="00921AA6">
        <w:t>The</w:t>
      </w:r>
      <w:proofErr w:type="gramEnd"/>
      <w:r w:rsidRPr="00921AA6">
        <w:t xml:space="preserve"> baseball players' </w:t>
      </w:r>
      <w:proofErr w:type="spellStart"/>
      <w:r w:rsidRPr="00921AA6">
        <w:t>labor</w:t>
      </w:r>
      <w:proofErr w:type="spellEnd"/>
      <w:r w:rsidRPr="00921AA6">
        <w:t xml:space="preserve"> market. </w:t>
      </w:r>
      <w:r w:rsidRPr="00921AA6">
        <w:rPr>
          <w:i/>
        </w:rPr>
        <w:t>Journal of Political Economy</w:t>
      </w:r>
      <w:r w:rsidRPr="00921AA6">
        <w:t xml:space="preserve"> 64, 242-258.</w:t>
      </w:r>
    </w:p>
    <w:p w14:paraId="3CD2D4ED" w14:textId="034B82F0" w:rsidR="00833CEA" w:rsidRPr="00921AA6" w:rsidRDefault="00056255" w:rsidP="00833CEA">
      <w:pPr>
        <w:tabs>
          <w:tab w:val="left" w:pos="426"/>
        </w:tabs>
        <w:spacing w:after="0" w:line="280" w:lineRule="exact"/>
        <w:ind w:left="284" w:hanging="284"/>
        <w:rPr>
          <w:iCs/>
        </w:rPr>
      </w:pPr>
      <w:r w:rsidRPr="00921AA6">
        <w:t xml:space="preserve">Scarf PA, </w:t>
      </w:r>
      <w:proofErr w:type="spellStart"/>
      <w:r w:rsidRPr="00921AA6">
        <w:t>Yusof</w:t>
      </w:r>
      <w:proofErr w:type="spellEnd"/>
      <w:r w:rsidRPr="00921AA6">
        <w:t xml:space="preserve"> MM and Bilbao M (2009) </w:t>
      </w:r>
      <w:proofErr w:type="gramStart"/>
      <w:r w:rsidRPr="00921AA6">
        <w:t>A</w:t>
      </w:r>
      <w:proofErr w:type="gramEnd"/>
      <w:r w:rsidRPr="00921AA6">
        <w:t xml:space="preserve"> numerical study of designs for sporting contests. </w:t>
      </w:r>
      <w:r w:rsidRPr="00921AA6">
        <w:rPr>
          <w:i/>
        </w:rPr>
        <w:t xml:space="preserve">European Journal of Operational Research </w:t>
      </w:r>
      <w:r w:rsidRPr="00921AA6">
        <w:rPr>
          <w:iCs/>
        </w:rPr>
        <w:t>198, 190-198.</w:t>
      </w:r>
    </w:p>
    <w:p w14:paraId="7F3F6681" w14:textId="77777777" w:rsidR="00833CEA" w:rsidRPr="00921AA6" w:rsidRDefault="00833CEA" w:rsidP="00833CEA">
      <w:pPr>
        <w:tabs>
          <w:tab w:val="left" w:pos="426"/>
        </w:tabs>
        <w:spacing w:after="0" w:line="280" w:lineRule="exact"/>
        <w:ind w:left="284" w:hanging="284"/>
        <w:rPr>
          <w:iCs/>
        </w:rPr>
      </w:pPr>
      <w:r w:rsidRPr="00921AA6">
        <w:t xml:space="preserve">Scarf PA and Yusof MM (2011) A numerical study of tournament structure and seeding policy for the soccer World Cup Finals. </w:t>
      </w:r>
      <w:r w:rsidRPr="00921AA6">
        <w:rPr>
          <w:i/>
        </w:rPr>
        <w:t xml:space="preserve">Statistica Neerlandica </w:t>
      </w:r>
      <w:r w:rsidRPr="00921AA6">
        <w:rPr>
          <w:iCs/>
        </w:rPr>
        <w:t>65, 43-57.</w:t>
      </w:r>
    </w:p>
    <w:p w14:paraId="3E4C5DF9" w14:textId="77777777" w:rsidR="00E01F61" w:rsidRPr="00921AA6" w:rsidRDefault="00E01F61" w:rsidP="00833CEA">
      <w:pPr>
        <w:tabs>
          <w:tab w:val="left" w:pos="426"/>
        </w:tabs>
        <w:spacing w:after="0" w:line="280" w:lineRule="exact"/>
        <w:ind w:left="284" w:hanging="284"/>
        <w:rPr>
          <w:rFonts w:cs="Courier New"/>
        </w:rPr>
      </w:pPr>
      <w:r w:rsidRPr="00921AA6">
        <w:rPr>
          <w:rFonts w:cs="Courier New"/>
        </w:rPr>
        <w:t xml:space="preserve">Schreyer D, Schmidt SL and Torgler B (2017) Game </w:t>
      </w:r>
      <w:r w:rsidR="007C2783" w:rsidRPr="00921AA6">
        <w:rPr>
          <w:rFonts w:cs="Courier New"/>
        </w:rPr>
        <w:t>outcome u</w:t>
      </w:r>
      <w:r w:rsidRPr="00921AA6">
        <w:rPr>
          <w:rFonts w:cs="Courier New"/>
        </w:rPr>
        <w:t xml:space="preserve">ncertainty in the English Premier League. </w:t>
      </w:r>
      <w:r w:rsidRPr="00921AA6">
        <w:rPr>
          <w:rFonts w:cs="Courier New"/>
          <w:i/>
        </w:rPr>
        <w:t>Journal of Sports Economics</w:t>
      </w:r>
      <w:r w:rsidRPr="00921AA6">
        <w:rPr>
          <w:rFonts w:cs="Courier New"/>
        </w:rPr>
        <w:t xml:space="preserve"> in press</w:t>
      </w:r>
      <w:r w:rsidR="007C2783" w:rsidRPr="00921AA6">
        <w:rPr>
          <w:rFonts w:cs="Courier New"/>
        </w:rPr>
        <w:t xml:space="preserve">. </w:t>
      </w:r>
    </w:p>
    <w:p w14:paraId="30797CB8" w14:textId="77777777" w:rsidR="00AA7892" w:rsidRPr="00921AA6" w:rsidRDefault="0090393B" w:rsidP="00AA7892">
      <w:pPr>
        <w:spacing w:after="0" w:line="280" w:lineRule="exact"/>
        <w:ind w:left="284" w:hanging="284"/>
      </w:pPr>
      <w:r w:rsidRPr="00921AA6">
        <w:t xml:space="preserve">Stefani R (2009) Predicting score difference versus score total in rugby and soccer. </w:t>
      </w:r>
      <w:r w:rsidRPr="00921AA6">
        <w:rPr>
          <w:i/>
        </w:rPr>
        <w:t xml:space="preserve">IMA Journal of Management Mathematics </w:t>
      </w:r>
      <w:r w:rsidRPr="00921AA6">
        <w:t>20, 147-158.</w:t>
      </w:r>
    </w:p>
    <w:p w14:paraId="1BEB82A9" w14:textId="6641171F" w:rsidR="00AA7892" w:rsidRPr="00921AA6" w:rsidRDefault="00FB79A6" w:rsidP="00AA7892">
      <w:pPr>
        <w:spacing w:after="0" w:line="280" w:lineRule="exact"/>
        <w:ind w:left="284" w:hanging="284"/>
        <w:rPr>
          <w:rFonts w:cs="Courier New"/>
        </w:rPr>
      </w:pPr>
      <w:r w:rsidRPr="00921AA6">
        <w:rPr>
          <w:rFonts w:cs="Courier New"/>
        </w:rPr>
        <w:t>Suzuki AK</w:t>
      </w:r>
      <w:r w:rsidR="000A4044" w:rsidRPr="00921AA6">
        <w:rPr>
          <w:rFonts w:cs="Courier New"/>
        </w:rPr>
        <w:t xml:space="preserve">, </w:t>
      </w:r>
      <w:proofErr w:type="spellStart"/>
      <w:r w:rsidRPr="00921AA6">
        <w:rPr>
          <w:rFonts w:cs="Courier New"/>
        </w:rPr>
        <w:t>Salasar</w:t>
      </w:r>
      <w:proofErr w:type="spellEnd"/>
      <w:r w:rsidRPr="00921AA6">
        <w:rPr>
          <w:rFonts w:cs="Courier New"/>
        </w:rPr>
        <w:t xml:space="preserve"> LEB</w:t>
      </w:r>
      <w:r w:rsidR="000A4044" w:rsidRPr="00921AA6">
        <w:rPr>
          <w:rFonts w:cs="Courier New"/>
        </w:rPr>
        <w:t xml:space="preserve">, </w:t>
      </w:r>
      <w:proofErr w:type="spellStart"/>
      <w:r w:rsidRPr="00921AA6">
        <w:rPr>
          <w:rFonts w:cs="Courier New"/>
        </w:rPr>
        <w:t>Leite</w:t>
      </w:r>
      <w:proofErr w:type="spellEnd"/>
      <w:r w:rsidRPr="00921AA6">
        <w:rPr>
          <w:rFonts w:cs="Courier New"/>
        </w:rPr>
        <w:t xml:space="preserve"> JG</w:t>
      </w:r>
      <w:r w:rsidR="000A4044" w:rsidRPr="00921AA6">
        <w:rPr>
          <w:rFonts w:cs="Courier New"/>
        </w:rPr>
        <w:t xml:space="preserve"> and</w:t>
      </w:r>
      <w:r w:rsidRPr="00921AA6">
        <w:rPr>
          <w:rFonts w:cs="Courier New"/>
        </w:rPr>
        <w:t xml:space="preserve"> </w:t>
      </w:r>
      <w:proofErr w:type="spellStart"/>
      <w:r w:rsidRPr="00921AA6">
        <w:rPr>
          <w:rFonts w:cs="Courier New"/>
        </w:rPr>
        <w:t>Louzada-Neto</w:t>
      </w:r>
      <w:proofErr w:type="spellEnd"/>
      <w:r w:rsidRPr="00921AA6">
        <w:rPr>
          <w:rFonts w:cs="Courier New"/>
        </w:rPr>
        <w:t xml:space="preserve"> F</w:t>
      </w:r>
      <w:r w:rsidR="000A4044" w:rsidRPr="00921AA6">
        <w:rPr>
          <w:rFonts w:cs="Courier New"/>
        </w:rPr>
        <w:t xml:space="preserve"> (2010)</w:t>
      </w:r>
      <w:r w:rsidRPr="00921AA6">
        <w:rPr>
          <w:rFonts w:cs="Courier New"/>
        </w:rPr>
        <w:t>A Bayesian approach for predicting match outcomes: The 2006 (Association) Football World Cup</w:t>
      </w:r>
      <w:r w:rsidR="00AA7892" w:rsidRPr="00921AA6">
        <w:rPr>
          <w:rFonts w:cs="Courier New"/>
        </w:rPr>
        <w:t xml:space="preserve">. </w:t>
      </w:r>
      <w:r w:rsidRPr="00921AA6">
        <w:rPr>
          <w:rFonts w:cs="Courier New"/>
          <w:i/>
        </w:rPr>
        <w:t>Journal of the Operational Research Society</w:t>
      </w:r>
      <w:r w:rsidR="00AA7892" w:rsidRPr="00921AA6">
        <w:rPr>
          <w:rFonts w:cs="Courier New"/>
          <w:i/>
        </w:rPr>
        <w:t xml:space="preserve"> </w:t>
      </w:r>
      <w:r w:rsidR="00AA7892" w:rsidRPr="00921AA6">
        <w:rPr>
          <w:rFonts w:cs="Courier New"/>
        </w:rPr>
        <w:t xml:space="preserve">61, </w:t>
      </w:r>
      <w:r w:rsidRPr="00921AA6">
        <w:rPr>
          <w:rFonts w:cs="Courier New"/>
        </w:rPr>
        <w:t>1530</w:t>
      </w:r>
      <w:r w:rsidR="00AA7892" w:rsidRPr="00921AA6">
        <w:rPr>
          <w:rFonts w:cs="Courier New"/>
        </w:rPr>
        <w:t>-</w:t>
      </w:r>
      <w:r w:rsidRPr="00921AA6">
        <w:rPr>
          <w:rFonts w:cs="Courier New"/>
        </w:rPr>
        <w:t>1539</w:t>
      </w:r>
      <w:r w:rsidR="00AA7892" w:rsidRPr="00921AA6">
        <w:rPr>
          <w:rFonts w:cs="Courier New"/>
        </w:rPr>
        <w:t>.</w:t>
      </w:r>
    </w:p>
    <w:p w14:paraId="18EFA188" w14:textId="35004418" w:rsidR="00370716" w:rsidRPr="00921AA6" w:rsidRDefault="00370716" w:rsidP="00AA7892">
      <w:pPr>
        <w:spacing w:after="0" w:line="280" w:lineRule="exact"/>
        <w:ind w:left="284" w:hanging="284"/>
      </w:pPr>
      <w:r w:rsidRPr="00921AA6">
        <w:t>Szymanski S (2003)</w:t>
      </w:r>
      <w:r w:rsidR="004C00B2" w:rsidRPr="00921AA6">
        <w:t xml:space="preserve"> </w:t>
      </w:r>
      <w:proofErr w:type="gramStart"/>
      <w:r w:rsidR="004C00B2" w:rsidRPr="00921AA6">
        <w:t>The</w:t>
      </w:r>
      <w:proofErr w:type="gramEnd"/>
      <w:r w:rsidR="004C00B2" w:rsidRPr="00921AA6">
        <w:t xml:space="preserve"> economic design of sporting contests. </w:t>
      </w:r>
      <w:r w:rsidR="004C00B2" w:rsidRPr="00921AA6">
        <w:rPr>
          <w:i/>
        </w:rPr>
        <w:t>Journal of Economic Literature</w:t>
      </w:r>
      <w:r w:rsidR="004C00B2" w:rsidRPr="00921AA6">
        <w:t xml:space="preserve"> 41, 1137-1187.</w:t>
      </w:r>
    </w:p>
    <w:p w14:paraId="3C148F09" w14:textId="77777777" w:rsidR="00C950BB" w:rsidRPr="00921AA6" w:rsidRDefault="00C950BB" w:rsidP="00EA777E">
      <w:pPr>
        <w:spacing w:after="0" w:line="280" w:lineRule="exact"/>
        <w:ind w:left="284" w:hanging="284"/>
      </w:pPr>
      <w:r w:rsidRPr="00921AA6">
        <w:t>Utt</w:t>
      </w:r>
      <w:r w:rsidR="00EA777E" w:rsidRPr="00921AA6">
        <w:t xml:space="preserve"> </w:t>
      </w:r>
      <w:r w:rsidRPr="00921AA6">
        <w:t>J and Fort R</w:t>
      </w:r>
      <w:r w:rsidR="00EA777E" w:rsidRPr="00921AA6">
        <w:t xml:space="preserve"> (</w:t>
      </w:r>
      <w:r w:rsidRPr="00921AA6">
        <w:t>2002</w:t>
      </w:r>
      <w:r w:rsidR="00EA777E" w:rsidRPr="00921AA6">
        <w:t>)</w:t>
      </w:r>
      <w:r w:rsidRPr="00921AA6">
        <w:t xml:space="preserve"> Pitfalls to measuring competitive balance with Gini coefficients. </w:t>
      </w:r>
      <w:r w:rsidRPr="00921AA6">
        <w:rPr>
          <w:i/>
        </w:rPr>
        <w:t xml:space="preserve">Journal of Sports Economics </w:t>
      </w:r>
      <w:r w:rsidRPr="00921AA6">
        <w:t>3</w:t>
      </w:r>
      <w:r w:rsidRPr="00921AA6">
        <w:rPr>
          <w:i/>
        </w:rPr>
        <w:t>,</w:t>
      </w:r>
      <w:r w:rsidRPr="00921AA6">
        <w:t xml:space="preserve"> 367-373.</w:t>
      </w:r>
    </w:p>
    <w:p w14:paraId="7BC021AF" w14:textId="0076D53E" w:rsidR="0070578C" w:rsidRPr="00921AA6" w:rsidRDefault="0002217F" w:rsidP="004D00FB">
      <w:pPr>
        <w:spacing w:after="0" w:line="280" w:lineRule="exact"/>
        <w:ind w:left="284" w:hanging="284"/>
        <w:rPr>
          <w:rFonts w:cs="Arial"/>
          <w:shd w:val="clear" w:color="auto" w:fill="FFFFFF"/>
        </w:rPr>
      </w:pPr>
      <w:r w:rsidRPr="00921AA6">
        <w:rPr>
          <w:rFonts w:cs="Arial"/>
          <w:shd w:val="clear" w:color="auto" w:fill="FFFFFF"/>
        </w:rPr>
        <w:t xml:space="preserve">Winchester, N (2008). </w:t>
      </w:r>
      <w:proofErr w:type="gramStart"/>
      <w:r w:rsidRPr="00921AA6">
        <w:rPr>
          <w:rFonts w:cs="Arial"/>
          <w:shd w:val="clear" w:color="auto" w:fill="FFFFFF"/>
        </w:rPr>
        <w:t xml:space="preserve">Shifting the </w:t>
      </w:r>
      <w:r w:rsidR="003446ED" w:rsidRPr="00921AA6">
        <w:rPr>
          <w:rFonts w:cs="Arial"/>
          <w:shd w:val="clear" w:color="auto" w:fill="FFFFFF"/>
        </w:rPr>
        <w:t>'goal posts': optimizing the allocation of competition points for sporting conte</w:t>
      </w:r>
      <w:r w:rsidRPr="00921AA6">
        <w:rPr>
          <w:rFonts w:cs="Arial"/>
          <w:shd w:val="clear" w:color="auto" w:fill="FFFFFF"/>
        </w:rPr>
        <w:t>sts.</w:t>
      </w:r>
      <w:proofErr w:type="gramEnd"/>
      <w:r w:rsidR="003446ED" w:rsidRPr="00921AA6">
        <w:rPr>
          <w:rStyle w:val="apple-converted-space"/>
          <w:rFonts w:cs="Arial"/>
          <w:shd w:val="clear" w:color="auto" w:fill="FFFFFF"/>
        </w:rPr>
        <w:t xml:space="preserve"> </w:t>
      </w:r>
      <w:proofErr w:type="gramStart"/>
      <w:r w:rsidRPr="00921AA6">
        <w:rPr>
          <w:rFonts w:cs="Arial"/>
          <w:i/>
          <w:iCs/>
          <w:shd w:val="clear" w:color="auto" w:fill="FFFFFF"/>
        </w:rPr>
        <w:t>Journal of Quantitative Analysis in Sports</w:t>
      </w:r>
      <w:r w:rsidRPr="00921AA6">
        <w:rPr>
          <w:rFonts w:cs="Arial"/>
          <w:shd w:val="clear" w:color="auto" w:fill="FFFFFF"/>
        </w:rPr>
        <w:t>, 4(4)</w:t>
      </w:r>
      <w:r w:rsidR="0070578C" w:rsidRPr="00921AA6">
        <w:rPr>
          <w:rFonts w:cs="Arial"/>
          <w:shd w:val="clear" w:color="auto" w:fill="FFFFFF"/>
        </w:rPr>
        <w:t>.</w:t>
      </w:r>
      <w:proofErr w:type="gramEnd"/>
    </w:p>
    <w:p w14:paraId="01525841" w14:textId="7F2AC63E" w:rsidR="000F3FA4" w:rsidRPr="00921AA6" w:rsidRDefault="000F3FA4" w:rsidP="003446ED">
      <w:pPr>
        <w:spacing w:after="0" w:line="280" w:lineRule="exact"/>
        <w:ind w:left="284" w:hanging="284"/>
        <w:rPr>
          <w:rFonts w:cs="Arial"/>
          <w:shd w:val="clear" w:color="auto" w:fill="FFFFFF"/>
        </w:rPr>
      </w:pPr>
      <w:r w:rsidRPr="00921AA6">
        <w:rPr>
          <w:rFonts w:cs="Arial"/>
          <w:shd w:val="clear" w:color="auto" w:fill="FFFFFF"/>
        </w:rPr>
        <w:t xml:space="preserve">Wright M (2014) OR analysis of sporting rules–a survey. </w:t>
      </w:r>
      <w:r w:rsidRPr="00921AA6">
        <w:rPr>
          <w:rFonts w:cs="Arial"/>
          <w:i/>
          <w:shd w:val="clear" w:color="auto" w:fill="FFFFFF"/>
        </w:rPr>
        <w:t>European Journal of Operational Research</w:t>
      </w:r>
      <w:r w:rsidRPr="00921AA6">
        <w:rPr>
          <w:rFonts w:cs="Arial"/>
          <w:shd w:val="clear" w:color="auto" w:fill="FFFFFF"/>
        </w:rPr>
        <w:t xml:space="preserve"> 232, 1-8.</w:t>
      </w:r>
    </w:p>
    <w:sectPr w:rsidR="000F3FA4" w:rsidRPr="00921AA6" w:rsidSect="00055BF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254C9" w14:textId="77777777" w:rsidR="008D2357" w:rsidRDefault="008D2357" w:rsidP="00203AFC">
      <w:pPr>
        <w:spacing w:after="0" w:line="240" w:lineRule="auto"/>
      </w:pPr>
      <w:r>
        <w:separator/>
      </w:r>
    </w:p>
  </w:endnote>
  <w:endnote w:type="continuationSeparator" w:id="0">
    <w:p w14:paraId="2ED04581" w14:textId="77777777" w:rsidR="008D2357" w:rsidRDefault="008D2357" w:rsidP="0020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607174"/>
      <w:docPartObj>
        <w:docPartGallery w:val="Page Numbers (Bottom of Page)"/>
        <w:docPartUnique/>
      </w:docPartObj>
    </w:sdtPr>
    <w:sdtEndPr>
      <w:rPr>
        <w:noProof/>
      </w:rPr>
    </w:sdtEndPr>
    <w:sdtContent>
      <w:p w14:paraId="378C02F5" w14:textId="77777777" w:rsidR="008D2357" w:rsidRDefault="008D2357">
        <w:pPr>
          <w:pStyle w:val="Footer"/>
          <w:jc w:val="center"/>
        </w:pPr>
        <w:r>
          <w:fldChar w:fldCharType="begin"/>
        </w:r>
        <w:r>
          <w:instrText xml:space="preserve"> PAGE   \* MERGEFORMAT </w:instrText>
        </w:r>
        <w:r>
          <w:fldChar w:fldCharType="separate"/>
        </w:r>
        <w:r w:rsidR="00A24669">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9A52C" w14:textId="77777777" w:rsidR="008D2357" w:rsidRDefault="008D2357" w:rsidP="00203AFC">
      <w:pPr>
        <w:spacing w:after="0" w:line="240" w:lineRule="auto"/>
      </w:pPr>
      <w:r>
        <w:separator/>
      </w:r>
    </w:p>
  </w:footnote>
  <w:footnote w:type="continuationSeparator" w:id="0">
    <w:p w14:paraId="40C9F7E8" w14:textId="77777777" w:rsidR="008D2357" w:rsidRDefault="008D2357" w:rsidP="00203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6185"/>
    <w:multiLevelType w:val="multilevel"/>
    <w:tmpl w:val="DC3C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F17B3"/>
    <w:multiLevelType w:val="hybridMultilevel"/>
    <w:tmpl w:val="89089D90"/>
    <w:lvl w:ilvl="0" w:tplc="263C5222">
      <w:start w:val="1"/>
      <w:numFmt w:val="decimal"/>
      <w:lvlText w:val="%1."/>
      <w:lvlJc w:val="left"/>
      <w:pPr>
        <w:tabs>
          <w:tab w:val="num" w:pos="720"/>
        </w:tabs>
        <w:ind w:left="720" w:hanging="360"/>
      </w:pPr>
      <w:rPr>
        <w:rFonts w:hint="default"/>
        <w:b w:val="0"/>
        <w:i w:val="0"/>
      </w:rPr>
    </w:lvl>
    <w:lvl w:ilvl="1" w:tplc="0809000F">
      <w:start w:val="1"/>
      <w:numFmt w:val="decimal"/>
      <w:lvlText w:val="%2."/>
      <w:lvlJc w:val="left"/>
      <w:pPr>
        <w:tabs>
          <w:tab w:val="num" w:pos="1440"/>
        </w:tabs>
        <w:ind w:left="1440" w:hanging="360"/>
      </w:pPr>
      <w:rPr>
        <w:rFonts w:hint="default"/>
        <w:b w:val="0"/>
        <w:i w:val="0"/>
      </w:rPr>
    </w:lvl>
    <w:lvl w:ilvl="2" w:tplc="4AF6101A">
      <w:start w:val="1"/>
      <w:numFmt w:val="upperRoman"/>
      <w:lvlText w:val="%3."/>
      <w:lvlJc w:val="left"/>
      <w:pPr>
        <w:tabs>
          <w:tab w:val="num" w:pos="2700"/>
        </w:tabs>
        <w:ind w:left="2700" w:hanging="720"/>
      </w:pPr>
      <w:rPr>
        <w:rFonts w:hint="default"/>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6A2CC7"/>
    <w:multiLevelType w:val="hybridMultilevel"/>
    <w:tmpl w:val="3940B21C"/>
    <w:lvl w:ilvl="0" w:tplc="0809000F">
      <w:start w:val="1"/>
      <w:numFmt w:val="decimal"/>
      <w:lvlText w:val="%1."/>
      <w:lvlJc w:val="left"/>
      <w:pPr>
        <w:ind w:left="574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E20853"/>
    <w:multiLevelType w:val="hybridMultilevel"/>
    <w:tmpl w:val="0F522CF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nsid w:val="3DFA65B9"/>
    <w:multiLevelType w:val="hybridMultilevel"/>
    <w:tmpl w:val="4E30210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56831ECA"/>
    <w:multiLevelType w:val="hybridMultilevel"/>
    <w:tmpl w:val="A656E1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4F42008"/>
    <w:multiLevelType w:val="hybridMultilevel"/>
    <w:tmpl w:val="F74A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B17F95"/>
    <w:multiLevelType w:val="hybridMultilevel"/>
    <w:tmpl w:val="C54A2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B4"/>
    <w:rsid w:val="000025B1"/>
    <w:rsid w:val="0000646B"/>
    <w:rsid w:val="000069A2"/>
    <w:rsid w:val="000163DC"/>
    <w:rsid w:val="0002217F"/>
    <w:rsid w:val="00030844"/>
    <w:rsid w:val="00045D16"/>
    <w:rsid w:val="00047592"/>
    <w:rsid w:val="00055BF4"/>
    <w:rsid w:val="00056255"/>
    <w:rsid w:val="00063003"/>
    <w:rsid w:val="00064097"/>
    <w:rsid w:val="000655CE"/>
    <w:rsid w:val="00071562"/>
    <w:rsid w:val="00071CB2"/>
    <w:rsid w:val="00073EF3"/>
    <w:rsid w:val="0007446A"/>
    <w:rsid w:val="0007572E"/>
    <w:rsid w:val="00076C62"/>
    <w:rsid w:val="00083E63"/>
    <w:rsid w:val="000842E8"/>
    <w:rsid w:val="000A08F6"/>
    <w:rsid w:val="000A4044"/>
    <w:rsid w:val="000B131D"/>
    <w:rsid w:val="000B1B87"/>
    <w:rsid w:val="000B34B7"/>
    <w:rsid w:val="000C3159"/>
    <w:rsid w:val="000C5FFC"/>
    <w:rsid w:val="000D0A01"/>
    <w:rsid w:val="000D0F4F"/>
    <w:rsid w:val="000D7DEF"/>
    <w:rsid w:val="000E3CB5"/>
    <w:rsid w:val="000F3FA4"/>
    <w:rsid w:val="0010093F"/>
    <w:rsid w:val="00105AB6"/>
    <w:rsid w:val="00106F25"/>
    <w:rsid w:val="001100D5"/>
    <w:rsid w:val="0011186C"/>
    <w:rsid w:val="00120EEC"/>
    <w:rsid w:val="00122548"/>
    <w:rsid w:val="00134F81"/>
    <w:rsid w:val="00135481"/>
    <w:rsid w:val="00137090"/>
    <w:rsid w:val="001371FE"/>
    <w:rsid w:val="00144CFB"/>
    <w:rsid w:val="00146B25"/>
    <w:rsid w:val="00146D1E"/>
    <w:rsid w:val="001479BF"/>
    <w:rsid w:val="00150513"/>
    <w:rsid w:val="0015184D"/>
    <w:rsid w:val="001526EF"/>
    <w:rsid w:val="0015653F"/>
    <w:rsid w:val="00156FFC"/>
    <w:rsid w:val="00164753"/>
    <w:rsid w:val="00171BDE"/>
    <w:rsid w:val="00180878"/>
    <w:rsid w:val="001840A5"/>
    <w:rsid w:val="00195B68"/>
    <w:rsid w:val="001A0D29"/>
    <w:rsid w:val="001B10EC"/>
    <w:rsid w:val="001B32F7"/>
    <w:rsid w:val="001B4EE8"/>
    <w:rsid w:val="001B528E"/>
    <w:rsid w:val="001D7C76"/>
    <w:rsid w:val="001F1030"/>
    <w:rsid w:val="001F4B44"/>
    <w:rsid w:val="001F50AD"/>
    <w:rsid w:val="00203AFC"/>
    <w:rsid w:val="002042BA"/>
    <w:rsid w:val="00206D9F"/>
    <w:rsid w:val="002102AE"/>
    <w:rsid w:val="002109DC"/>
    <w:rsid w:val="00217657"/>
    <w:rsid w:val="00224B14"/>
    <w:rsid w:val="00224E18"/>
    <w:rsid w:val="00225988"/>
    <w:rsid w:val="0022632C"/>
    <w:rsid w:val="00227675"/>
    <w:rsid w:val="00227782"/>
    <w:rsid w:val="002401C4"/>
    <w:rsid w:val="002477A2"/>
    <w:rsid w:val="0025056B"/>
    <w:rsid w:val="00253F5A"/>
    <w:rsid w:val="002572AA"/>
    <w:rsid w:val="00262228"/>
    <w:rsid w:val="0026259C"/>
    <w:rsid w:val="00270B0B"/>
    <w:rsid w:val="00270E84"/>
    <w:rsid w:val="00273FE5"/>
    <w:rsid w:val="00280077"/>
    <w:rsid w:val="00282C8F"/>
    <w:rsid w:val="00287A70"/>
    <w:rsid w:val="00297EA4"/>
    <w:rsid w:val="002A1F3B"/>
    <w:rsid w:val="002B5390"/>
    <w:rsid w:val="002B5BFE"/>
    <w:rsid w:val="002B7A92"/>
    <w:rsid w:val="002C20A8"/>
    <w:rsid w:val="002C23F7"/>
    <w:rsid w:val="002C4565"/>
    <w:rsid w:val="002C5365"/>
    <w:rsid w:val="002C75D0"/>
    <w:rsid w:val="002E0EDF"/>
    <w:rsid w:val="002E2B39"/>
    <w:rsid w:val="002E7C1F"/>
    <w:rsid w:val="002F015F"/>
    <w:rsid w:val="002F06D1"/>
    <w:rsid w:val="002F37F3"/>
    <w:rsid w:val="002F64DB"/>
    <w:rsid w:val="00310D26"/>
    <w:rsid w:val="00311CD0"/>
    <w:rsid w:val="00323416"/>
    <w:rsid w:val="00326A61"/>
    <w:rsid w:val="00330783"/>
    <w:rsid w:val="00331F2D"/>
    <w:rsid w:val="003446ED"/>
    <w:rsid w:val="003449B5"/>
    <w:rsid w:val="00355014"/>
    <w:rsid w:val="00361AE0"/>
    <w:rsid w:val="00361B5E"/>
    <w:rsid w:val="00370716"/>
    <w:rsid w:val="0037225F"/>
    <w:rsid w:val="00374CA9"/>
    <w:rsid w:val="003812EE"/>
    <w:rsid w:val="00390627"/>
    <w:rsid w:val="00391098"/>
    <w:rsid w:val="00393D1F"/>
    <w:rsid w:val="00396A37"/>
    <w:rsid w:val="003A713F"/>
    <w:rsid w:val="003B3A58"/>
    <w:rsid w:val="003B4183"/>
    <w:rsid w:val="003B596E"/>
    <w:rsid w:val="003D5A5D"/>
    <w:rsid w:val="003E2915"/>
    <w:rsid w:val="003E4D49"/>
    <w:rsid w:val="003E5714"/>
    <w:rsid w:val="003E5E91"/>
    <w:rsid w:val="003E6009"/>
    <w:rsid w:val="003F0FDB"/>
    <w:rsid w:val="003F1F58"/>
    <w:rsid w:val="003F62E8"/>
    <w:rsid w:val="003F696E"/>
    <w:rsid w:val="0040179D"/>
    <w:rsid w:val="004030E9"/>
    <w:rsid w:val="004041CD"/>
    <w:rsid w:val="00415B23"/>
    <w:rsid w:val="0041722A"/>
    <w:rsid w:val="00423E01"/>
    <w:rsid w:val="004254B6"/>
    <w:rsid w:val="004256E1"/>
    <w:rsid w:val="00427976"/>
    <w:rsid w:val="004338E9"/>
    <w:rsid w:val="00433B67"/>
    <w:rsid w:val="00434891"/>
    <w:rsid w:val="00434BFE"/>
    <w:rsid w:val="00436211"/>
    <w:rsid w:val="00436705"/>
    <w:rsid w:val="00437917"/>
    <w:rsid w:val="00437999"/>
    <w:rsid w:val="0044237F"/>
    <w:rsid w:val="00456D44"/>
    <w:rsid w:val="00457A36"/>
    <w:rsid w:val="0046438F"/>
    <w:rsid w:val="00476013"/>
    <w:rsid w:val="00487FD6"/>
    <w:rsid w:val="004A3E3F"/>
    <w:rsid w:val="004B5492"/>
    <w:rsid w:val="004C00B2"/>
    <w:rsid w:val="004C334C"/>
    <w:rsid w:val="004C453C"/>
    <w:rsid w:val="004C5A46"/>
    <w:rsid w:val="004C62FB"/>
    <w:rsid w:val="004D00FB"/>
    <w:rsid w:val="004D164A"/>
    <w:rsid w:val="004D39F6"/>
    <w:rsid w:val="004F34DC"/>
    <w:rsid w:val="004F5636"/>
    <w:rsid w:val="004F786C"/>
    <w:rsid w:val="00503676"/>
    <w:rsid w:val="00505C1C"/>
    <w:rsid w:val="00510132"/>
    <w:rsid w:val="00512D43"/>
    <w:rsid w:val="00515F6D"/>
    <w:rsid w:val="00517DC9"/>
    <w:rsid w:val="00521C06"/>
    <w:rsid w:val="00522B28"/>
    <w:rsid w:val="00530C84"/>
    <w:rsid w:val="00531997"/>
    <w:rsid w:val="00532357"/>
    <w:rsid w:val="00534D5E"/>
    <w:rsid w:val="00541DCE"/>
    <w:rsid w:val="00553CE4"/>
    <w:rsid w:val="005618C6"/>
    <w:rsid w:val="00561E6C"/>
    <w:rsid w:val="00563327"/>
    <w:rsid w:val="00564A2D"/>
    <w:rsid w:val="005663AB"/>
    <w:rsid w:val="00570B45"/>
    <w:rsid w:val="00586CDE"/>
    <w:rsid w:val="00595146"/>
    <w:rsid w:val="005957EE"/>
    <w:rsid w:val="005A1C23"/>
    <w:rsid w:val="005A3C7E"/>
    <w:rsid w:val="005C0038"/>
    <w:rsid w:val="005C0BA7"/>
    <w:rsid w:val="005C1901"/>
    <w:rsid w:val="005C34D0"/>
    <w:rsid w:val="005C485B"/>
    <w:rsid w:val="005D3710"/>
    <w:rsid w:val="005D40F5"/>
    <w:rsid w:val="005D7C24"/>
    <w:rsid w:val="005E13F6"/>
    <w:rsid w:val="005E2404"/>
    <w:rsid w:val="005E2AFB"/>
    <w:rsid w:val="005E3E67"/>
    <w:rsid w:val="005E66B7"/>
    <w:rsid w:val="006014E0"/>
    <w:rsid w:val="00610DDB"/>
    <w:rsid w:val="00611539"/>
    <w:rsid w:val="00612ADE"/>
    <w:rsid w:val="00615A5C"/>
    <w:rsid w:val="006211DB"/>
    <w:rsid w:val="00634D21"/>
    <w:rsid w:val="00655EC3"/>
    <w:rsid w:val="00656C91"/>
    <w:rsid w:val="00662D6D"/>
    <w:rsid w:val="0066320E"/>
    <w:rsid w:val="0066381D"/>
    <w:rsid w:val="00665A65"/>
    <w:rsid w:val="0067443F"/>
    <w:rsid w:val="0067708B"/>
    <w:rsid w:val="00677B61"/>
    <w:rsid w:val="00682778"/>
    <w:rsid w:val="00682F11"/>
    <w:rsid w:val="006850EE"/>
    <w:rsid w:val="00687027"/>
    <w:rsid w:val="006902AA"/>
    <w:rsid w:val="006942BF"/>
    <w:rsid w:val="00695F66"/>
    <w:rsid w:val="006A2C16"/>
    <w:rsid w:val="006A44BE"/>
    <w:rsid w:val="006A7AED"/>
    <w:rsid w:val="006B2760"/>
    <w:rsid w:val="006C2D44"/>
    <w:rsid w:val="006D6B82"/>
    <w:rsid w:val="006E1CD8"/>
    <w:rsid w:val="006F300A"/>
    <w:rsid w:val="006F4407"/>
    <w:rsid w:val="006F7843"/>
    <w:rsid w:val="006F7BFC"/>
    <w:rsid w:val="0070578C"/>
    <w:rsid w:val="00712FB1"/>
    <w:rsid w:val="00716A09"/>
    <w:rsid w:val="0072456E"/>
    <w:rsid w:val="007274D9"/>
    <w:rsid w:val="00736856"/>
    <w:rsid w:val="00746DC4"/>
    <w:rsid w:val="00750DD2"/>
    <w:rsid w:val="00751ABC"/>
    <w:rsid w:val="007520BC"/>
    <w:rsid w:val="00753E1A"/>
    <w:rsid w:val="00770790"/>
    <w:rsid w:val="007738BA"/>
    <w:rsid w:val="007749FB"/>
    <w:rsid w:val="00792D2A"/>
    <w:rsid w:val="00792F00"/>
    <w:rsid w:val="00797828"/>
    <w:rsid w:val="00797A1D"/>
    <w:rsid w:val="007A2824"/>
    <w:rsid w:val="007A43EA"/>
    <w:rsid w:val="007A53E2"/>
    <w:rsid w:val="007A6E41"/>
    <w:rsid w:val="007B1E1F"/>
    <w:rsid w:val="007B28FF"/>
    <w:rsid w:val="007B3054"/>
    <w:rsid w:val="007B7E15"/>
    <w:rsid w:val="007C0315"/>
    <w:rsid w:val="007C2783"/>
    <w:rsid w:val="007C2CF3"/>
    <w:rsid w:val="007D247D"/>
    <w:rsid w:val="007D7678"/>
    <w:rsid w:val="007E4D84"/>
    <w:rsid w:val="007F4868"/>
    <w:rsid w:val="007F5518"/>
    <w:rsid w:val="00800517"/>
    <w:rsid w:val="008257E2"/>
    <w:rsid w:val="00827906"/>
    <w:rsid w:val="00833CEA"/>
    <w:rsid w:val="00841D13"/>
    <w:rsid w:val="008426C4"/>
    <w:rsid w:val="00845299"/>
    <w:rsid w:val="00845C22"/>
    <w:rsid w:val="008576BE"/>
    <w:rsid w:val="00860479"/>
    <w:rsid w:val="00864A89"/>
    <w:rsid w:val="00881D2C"/>
    <w:rsid w:val="00883A1A"/>
    <w:rsid w:val="00884781"/>
    <w:rsid w:val="008858E7"/>
    <w:rsid w:val="0088649D"/>
    <w:rsid w:val="00887A02"/>
    <w:rsid w:val="008A3FA1"/>
    <w:rsid w:val="008A5CF0"/>
    <w:rsid w:val="008B15D6"/>
    <w:rsid w:val="008B1E75"/>
    <w:rsid w:val="008B214A"/>
    <w:rsid w:val="008C0AFD"/>
    <w:rsid w:val="008C26EB"/>
    <w:rsid w:val="008D2357"/>
    <w:rsid w:val="008E4D75"/>
    <w:rsid w:val="008E5E77"/>
    <w:rsid w:val="008F0EE2"/>
    <w:rsid w:val="0090393B"/>
    <w:rsid w:val="00904C49"/>
    <w:rsid w:val="009076C2"/>
    <w:rsid w:val="00921AA6"/>
    <w:rsid w:val="00925074"/>
    <w:rsid w:val="00925DDB"/>
    <w:rsid w:val="00932344"/>
    <w:rsid w:val="00932D97"/>
    <w:rsid w:val="0093661C"/>
    <w:rsid w:val="009378E5"/>
    <w:rsid w:val="00940B05"/>
    <w:rsid w:val="00944715"/>
    <w:rsid w:val="00951A17"/>
    <w:rsid w:val="00953771"/>
    <w:rsid w:val="00957B12"/>
    <w:rsid w:val="00963DBE"/>
    <w:rsid w:val="00963DE4"/>
    <w:rsid w:val="00965644"/>
    <w:rsid w:val="00965BD3"/>
    <w:rsid w:val="00972F4A"/>
    <w:rsid w:val="00977E08"/>
    <w:rsid w:val="00981501"/>
    <w:rsid w:val="00984F8A"/>
    <w:rsid w:val="00996CD4"/>
    <w:rsid w:val="009A20B4"/>
    <w:rsid w:val="009A3DE7"/>
    <w:rsid w:val="009A5547"/>
    <w:rsid w:val="009A569D"/>
    <w:rsid w:val="009C0EF2"/>
    <w:rsid w:val="009C12AC"/>
    <w:rsid w:val="009E4863"/>
    <w:rsid w:val="009E69E8"/>
    <w:rsid w:val="009F590D"/>
    <w:rsid w:val="00A00063"/>
    <w:rsid w:val="00A00FC1"/>
    <w:rsid w:val="00A0164E"/>
    <w:rsid w:val="00A0390D"/>
    <w:rsid w:val="00A03E63"/>
    <w:rsid w:val="00A07A8E"/>
    <w:rsid w:val="00A16F14"/>
    <w:rsid w:val="00A20602"/>
    <w:rsid w:val="00A21EC0"/>
    <w:rsid w:val="00A22D0B"/>
    <w:rsid w:val="00A24669"/>
    <w:rsid w:val="00A26394"/>
    <w:rsid w:val="00A272C4"/>
    <w:rsid w:val="00A31939"/>
    <w:rsid w:val="00A40CEA"/>
    <w:rsid w:val="00A42904"/>
    <w:rsid w:val="00A42DAA"/>
    <w:rsid w:val="00A46861"/>
    <w:rsid w:val="00A52A86"/>
    <w:rsid w:val="00A67015"/>
    <w:rsid w:val="00A7400D"/>
    <w:rsid w:val="00A7597C"/>
    <w:rsid w:val="00A85C24"/>
    <w:rsid w:val="00A85CF6"/>
    <w:rsid w:val="00A91C4D"/>
    <w:rsid w:val="00A971D3"/>
    <w:rsid w:val="00AA188F"/>
    <w:rsid w:val="00AA2C41"/>
    <w:rsid w:val="00AA4474"/>
    <w:rsid w:val="00AA7892"/>
    <w:rsid w:val="00AB1731"/>
    <w:rsid w:val="00AB4881"/>
    <w:rsid w:val="00AC57C1"/>
    <w:rsid w:val="00AD05B2"/>
    <w:rsid w:val="00AE1AB6"/>
    <w:rsid w:val="00AE7DC2"/>
    <w:rsid w:val="00B1089C"/>
    <w:rsid w:val="00B11438"/>
    <w:rsid w:val="00B13586"/>
    <w:rsid w:val="00B155FA"/>
    <w:rsid w:val="00B24628"/>
    <w:rsid w:val="00B34E11"/>
    <w:rsid w:val="00B44DE8"/>
    <w:rsid w:val="00B4635A"/>
    <w:rsid w:val="00B50C4D"/>
    <w:rsid w:val="00B5466D"/>
    <w:rsid w:val="00B60841"/>
    <w:rsid w:val="00B6442A"/>
    <w:rsid w:val="00B733C8"/>
    <w:rsid w:val="00B93547"/>
    <w:rsid w:val="00B93C76"/>
    <w:rsid w:val="00B94CDB"/>
    <w:rsid w:val="00B96E05"/>
    <w:rsid w:val="00B97967"/>
    <w:rsid w:val="00BC3969"/>
    <w:rsid w:val="00BC5022"/>
    <w:rsid w:val="00BC5FDC"/>
    <w:rsid w:val="00BC6944"/>
    <w:rsid w:val="00BD3477"/>
    <w:rsid w:val="00BE0110"/>
    <w:rsid w:val="00BE2451"/>
    <w:rsid w:val="00BE7B71"/>
    <w:rsid w:val="00BF39F6"/>
    <w:rsid w:val="00C03C41"/>
    <w:rsid w:val="00C12C4E"/>
    <w:rsid w:val="00C1308F"/>
    <w:rsid w:val="00C17DC2"/>
    <w:rsid w:val="00C24494"/>
    <w:rsid w:val="00C330E0"/>
    <w:rsid w:val="00C409D5"/>
    <w:rsid w:val="00C4296D"/>
    <w:rsid w:val="00C43073"/>
    <w:rsid w:val="00C44F84"/>
    <w:rsid w:val="00C46E3D"/>
    <w:rsid w:val="00C50B6F"/>
    <w:rsid w:val="00C63DE3"/>
    <w:rsid w:val="00C66386"/>
    <w:rsid w:val="00C836E9"/>
    <w:rsid w:val="00C846A9"/>
    <w:rsid w:val="00C85D8D"/>
    <w:rsid w:val="00C90AC0"/>
    <w:rsid w:val="00C946A1"/>
    <w:rsid w:val="00C950BB"/>
    <w:rsid w:val="00CA2235"/>
    <w:rsid w:val="00CA2B42"/>
    <w:rsid w:val="00CA2D84"/>
    <w:rsid w:val="00CA58AF"/>
    <w:rsid w:val="00CA6B14"/>
    <w:rsid w:val="00CB048C"/>
    <w:rsid w:val="00CB3BE8"/>
    <w:rsid w:val="00CB5A5C"/>
    <w:rsid w:val="00CB7CFF"/>
    <w:rsid w:val="00CC4742"/>
    <w:rsid w:val="00CC4886"/>
    <w:rsid w:val="00CC525D"/>
    <w:rsid w:val="00CC714B"/>
    <w:rsid w:val="00CD1A2F"/>
    <w:rsid w:val="00CD325C"/>
    <w:rsid w:val="00CE32F9"/>
    <w:rsid w:val="00CE5933"/>
    <w:rsid w:val="00CF17A4"/>
    <w:rsid w:val="00D003CF"/>
    <w:rsid w:val="00D00E9F"/>
    <w:rsid w:val="00D01742"/>
    <w:rsid w:val="00D0196C"/>
    <w:rsid w:val="00D024A0"/>
    <w:rsid w:val="00D05F55"/>
    <w:rsid w:val="00D075BE"/>
    <w:rsid w:val="00D07B4C"/>
    <w:rsid w:val="00D10E1F"/>
    <w:rsid w:val="00D14191"/>
    <w:rsid w:val="00D1660D"/>
    <w:rsid w:val="00D17D78"/>
    <w:rsid w:val="00D215AD"/>
    <w:rsid w:val="00D2473C"/>
    <w:rsid w:val="00D25F11"/>
    <w:rsid w:val="00D272E7"/>
    <w:rsid w:val="00D3729C"/>
    <w:rsid w:val="00D50026"/>
    <w:rsid w:val="00D50442"/>
    <w:rsid w:val="00D50BDE"/>
    <w:rsid w:val="00D510D0"/>
    <w:rsid w:val="00D53707"/>
    <w:rsid w:val="00D61F4B"/>
    <w:rsid w:val="00D727E5"/>
    <w:rsid w:val="00D769DA"/>
    <w:rsid w:val="00D77581"/>
    <w:rsid w:val="00D82C03"/>
    <w:rsid w:val="00D82D8D"/>
    <w:rsid w:val="00D86D91"/>
    <w:rsid w:val="00D91138"/>
    <w:rsid w:val="00D921B9"/>
    <w:rsid w:val="00D92F44"/>
    <w:rsid w:val="00DB4F48"/>
    <w:rsid w:val="00DB6A5B"/>
    <w:rsid w:val="00DC2E6C"/>
    <w:rsid w:val="00DC3DC5"/>
    <w:rsid w:val="00DD6BF5"/>
    <w:rsid w:val="00DD75FA"/>
    <w:rsid w:val="00DE477A"/>
    <w:rsid w:val="00DE4E36"/>
    <w:rsid w:val="00DF55F3"/>
    <w:rsid w:val="00DF7E36"/>
    <w:rsid w:val="00E01F2C"/>
    <w:rsid w:val="00E01F61"/>
    <w:rsid w:val="00E02050"/>
    <w:rsid w:val="00E06BCC"/>
    <w:rsid w:val="00E124EC"/>
    <w:rsid w:val="00E13CE6"/>
    <w:rsid w:val="00E13D6E"/>
    <w:rsid w:val="00E179D7"/>
    <w:rsid w:val="00E2096C"/>
    <w:rsid w:val="00E20AE4"/>
    <w:rsid w:val="00E21BAD"/>
    <w:rsid w:val="00E34346"/>
    <w:rsid w:val="00E374B9"/>
    <w:rsid w:val="00E407D4"/>
    <w:rsid w:val="00E420C8"/>
    <w:rsid w:val="00E4222B"/>
    <w:rsid w:val="00E455E3"/>
    <w:rsid w:val="00E470A2"/>
    <w:rsid w:val="00E627CF"/>
    <w:rsid w:val="00E63688"/>
    <w:rsid w:val="00E72FBF"/>
    <w:rsid w:val="00E76EA4"/>
    <w:rsid w:val="00E81E06"/>
    <w:rsid w:val="00E9659C"/>
    <w:rsid w:val="00EA678E"/>
    <w:rsid w:val="00EA777E"/>
    <w:rsid w:val="00EB4214"/>
    <w:rsid w:val="00EB59C1"/>
    <w:rsid w:val="00EB7CA1"/>
    <w:rsid w:val="00ED366C"/>
    <w:rsid w:val="00EE0141"/>
    <w:rsid w:val="00EE253F"/>
    <w:rsid w:val="00EE7F04"/>
    <w:rsid w:val="00EF1DBC"/>
    <w:rsid w:val="00EF48CA"/>
    <w:rsid w:val="00EF64EF"/>
    <w:rsid w:val="00F014CD"/>
    <w:rsid w:val="00F01892"/>
    <w:rsid w:val="00F022ED"/>
    <w:rsid w:val="00F03CB9"/>
    <w:rsid w:val="00F071CD"/>
    <w:rsid w:val="00F07CE8"/>
    <w:rsid w:val="00F1497F"/>
    <w:rsid w:val="00F2190F"/>
    <w:rsid w:val="00F23890"/>
    <w:rsid w:val="00F27605"/>
    <w:rsid w:val="00F27820"/>
    <w:rsid w:val="00F321B1"/>
    <w:rsid w:val="00F32691"/>
    <w:rsid w:val="00F37EDB"/>
    <w:rsid w:val="00F40B9B"/>
    <w:rsid w:val="00F40C5A"/>
    <w:rsid w:val="00F4198D"/>
    <w:rsid w:val="00F445BB"/>
    <w:rsid w:val="00F50D0E"/>
    <w:rsid w:val="00F6307A"/>
    <w:rsid w:val="00F631AB"/>
    <w:rsid w:val="00F710C2"/>
    <w:rsid w:val="00F735F2"/>
    <w:rsid w:val="00F865E6"/>
    <w:rsid w:val="00F94111"/>
    <w:rsid w:val="00F9412F"/>
    <w:rsid w:val="00F96ECF"/>
    <w:rsid w:val="00FA15C0"/>
    <w:rsid w:val="00FA5FD3"/>
    <w:rsid w:val="00FA612B"/>
    <w:rsid w:val="00FB41FC"/>
    <w:rsid w:val="00FB79A6"/>
    <w:rsid w:val="00FC15B2"/>
    <w:rsid w:val="00FC60FA"/>
    <w:rsid w:val="00FC6F2D"/>
    <w:rsid w:val="00FC778D"/>
    <w:rsid w:val="00FD3E80"/>
    <w:rsid w:val="00FD6D08"/>
    <w:rsid w:val="00FE406D"/>
    <w:rsid w:val="00FE4346"/>
    <w:rsid w:val="00FE518F"/>
    <w:rsid w:val="00FE5D32"/>
    <w:rsid w:val="00FE5DDB"/>
    <w:rsid w:val="00FF0E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71"/>
    <o:shapelayout v:ext="edit">
      <o:idmap v:ext="edit" data="1"/>
    </o:shapelayout>
  </w:shapeDefaults>
  <w:decimalSymbol w:val="."/>
  <w:listSeparator w:val=","/>
  <w14:docId w14:val="23A7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2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B4"/>
    <w:rPr>
      <w:rFonts w:ascii="Tahoma" w:hAnsi="Tahoma" w:cs="Tahoma"/>
      <w:sz w:val="16"/>
      <w:szCs w:val="16"/>
    </w:rPr>
  </w:style>
  <w:style w:type="table" w:styleId="TableGrid">
    <w:name w:val="Table Grid"/>
    <w:basedOn w:val="TableNormal"/>
    <w:uiPriority w:val="59"/>
    <w:rsid w:val="009A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1B1"/>
    <w:rPr>
      <w:color w:val="0000FF"/>
      <w:u w:val="single"/>
    </w:rPr>
  </w:style>
  <w:style w:type="paragraph" w:styleId="ListParagraph">
    <w:name w:val="List Paragraph"/>
    <w:basedOn w:val="Normal"/>
    <w:uiPriority w:val="34"/>
    <w:qFormat/>
    <w:rsid w:val="000163DC"/>
    <w:pPr>
      <w:spacing w:after="0" w:line="240" w:lineRule="auto"/>
      <w:ind w:left="720"/>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996CD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96CD4"/>
    <w:rPr>
      <w:rFonts w:ascii="Calibri" w:hAnsi="Calibri"/>
      <w:szCs w:val="21"/>
    </w:rPr>
  </w:style>
  <w:style w:type="paragraph" w:styleId="Header">
    <w:name w:val="header"/>
    <w:basedOn w:val="Normal"/>
    <w:link w:val="HeaderChar"/>
    <w:uiPriority w:val="99"/>
    <w:unhideWhenUsed/>
    <w:rsid w:val="00203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AFC"/>
  </w:style>
  <w:style w:type="paragraph" w:styleId="Footer">
    <w:name w:val="footer"/>
    <w:basedOn w:val="Normal"/>
    <w:link w:val="FooterChar"/>
    <w:uiPriority w:val="99"/>
    <w:unhideWhenUsed/>
    <w:rsid w:val="00203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AFC"/>
  </w:style>
  <w:style w:type="character" w:customStyle="1" w:styleId="gmail-m823349904267943349gmail-m-7120560879408209895gmail-pagesnum">
    <w:name w:val="gmail-m_823349904267943349gmail-m_-7120560879408209895gmail-pagesnum"/>
    <w:basedOn w:val="DefaultParagraphFont"/>
    <w:rsid w:val="00083E63"/>
  </w:style>
  <w:style w:type="character" w:customStyle="1" w:styleId="gmail-pagesnum">
    <w:name w:val="gmail-pagesnum"/>
    <w:basedOn w:val="DefaultParagraphFont"/>
    <w:rsid w:val="00083E63"/>
  </w:style>
  <w:style w:type="character" w:styleId="Strong">
    <w:name w:val="Strong"/>
    <w:basedOn w:val="DefaultParagraphFont"/>
    <w:uiPriority w:val="22"/>
    <w:qFormat/>
    <w:rsid w:val="00083E63"/>
    <w:rPr>
      <w:b/>
      <w:bCs/>
    </w:rPr>
  </w:style>
  <w:style w:type="character" w:customStyle="1" w:styleId="gmail-m5104745616203700484gmail-pagesnum">
    <w:name w:val="gmail-m_5104745616203700484gmail-pagesnum"/>
    <w:basedOn w:val="DefaultParagraphFont"/>
    <w:rsid w:val="00083E63"/>
  </w:style>
  <w:style w:type="paragraph" w:styleId="HTMLPreformatted">
    <w:name w:val="HTML Preformatted"/>
    <w:basedOn w:val="Normal"/>
    <w:link w:val="HTMLPreformattedChar"/>
    <w:uiPriority w:val="99"/>
    <w:unhideWhenUsed/>
    <w:rsid w:val="0008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83E63"/>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C50B6F"/>
  </w:style>
  <w:style w:type="paragraph" w:styleId="NormalWeb">
    <w:name w:val="Normal (Web)"/>
    <w:basedOn w:val="Normal"/>
    <w:uiPriority w:val="99"/>
    <w:semiHidden/>
    <w:unhideWhenUsed/>
    <w:rsid w:val="00C50B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470A2"/>
  </w:style>
  <w:style w:type="character" w:customStyle="1" w:styleId="Heading1Char">
    <w:name w:val="Heading 1 Char"/>
    <w:basedOn w:val="DefaultParagraphFont"/>
    <w:link w:val="Heading1"/>
    <w:uiPriority w:val="9"/>
    <w:rsid w:val="0002217F"/>
    <w:rPr>
      <w:rFonts w:ascii="Times New Roman" w:eastAsia="Times New Roman" w:hAnsi="Times New Roman" w:cs="Times New Roman"/>
      <w:b/>
      <w:bCs/>
      <w:kern w:val="36"/>
      <w:sz w:val="48"/>
      <w:szCs w:val="48"/>
      <w:lang w:eastAsia="en-GB"/>
    </w:rPr>
  </w:style>
  <w:style w:type="character" w:customStyle="1" w:styleId="gmail-publication-meta-journal">
    <w:name w:val="gmail-publication-meta-journal"/>
    <w:basedOn w:val="DefaultParagraphFont"/>
    <w:rsid w:val="0002217F"/>
  </w:style>
  <w:style w:type="character" w:styleId="FollowedHyperlink">
    <w:name w:val="FollowedHyperlink"/>
    <w:basedOn w:val="DefaultParagraphFont"/>
    <w:uiPriority w:val="99"/>
    <w:semiHidden/>
    <w:unhideWhenUsed/>
    <w:rsid w:val="00DE4E36"/>
    <w:rPr>
      <w:color w:val="800080" w:themeColor="followedHyperlink"/>
      <w:u w:val="single"/>
    </w:rPr>
  </w:style>
  <w:style w:type="character" w:customStyle="1" w:styleId="hlfld-contribauthor">
    <w:name w:val="hlfld-contribauthor"/>
    <w:basedOn w:val="DefaultParagraphFont"/>
    <w:rsid w:val="00C950BB"/>
  </w:style>
  <w:style w:type="character" w:customStyle="1" w:styleId="titleauthoretc">
    <w:name w:val="titleauthoretc"/>
    <w:basedOn w:val="DefaultParagraphFont"/>
    <w:rsid w:val="00712FB1"/>
  </w:style>
  <w:style w:type="character" w:styleId="Emphasis">
    <w:name w:val="Emphasis"/>
    <w:basedOn w:val="DefaultParagraphFont"/>
    <w:uiPriority w:val="20"/>
    <w:qFormat/>
    <w:rsid w:val="0090393B"/>
    <w:rPr>
      <w:i/>
      <w:iCs/>
    </w:rPr>
  </w:style>
  <w:style w:type="character" w:styleId="CommentReference">
    <w:name w:val="annotation reference"/>
    <w:basedOn w:val="DefaultParagraphFont"/>
    <w:uiPriority w:val="99"/>
    <w:semiHidden/>
    <w:unhideWhenUsed/>
    <w:rsid w:val="00F710C2"/>
    <w:rPr>
      <w:sz w:val="16"/>
      <w:szCs w:val="16"/>
    </w:rPr>
  </w:style>
  <w:style w:type="paragraph" w:styleId="CommentText">
    <w:name w:val="annotation text"/>
    <w:basedOn w:val="Normal"/>
    <w:link w:val="CommentTextChar"/>
    <w:uiPriority w:val="99"/>
    <w:semiHidden/>
    <w:unhideWhenUsed/>
    <w:rsid w:val="00F710C2"/>
    <w:pPr>
      <w:spacing w:line="240" w:lineRule="auto"/>
    </w:pPr>
    <w:rPr>
      <w:sz w:val="20"/>
      <w:szCs w:val="20"/>
    </w:rPr>
  </w:style>
  <w:style w:type="character" w:customStyle="1" w:styleId="CommentTextChar">
    <w:name w:val="Comment Text Char"/>
    <w:basedOn w:val="DefaultParagraphFont"/>
    <w:link w:val="CommentText"/>
    <w:uiPriority w:val="99"/>
    <w:semiHidden/>
    <w:rsid w:val="00F710C2"/>
    <w:rPr>
      <w:sz w:val="20"/>
      <w:szCs w:val="20"/>
    </w:rPr>
  </w:style>
  <w:style w:type="paragraph" w:styleId="CommentSubject">
    <w:name w:val="annotation subject"/>
    <w:basedOn w:val="CommentText"/>
    <w:next w:val="CommentText"/>
    <w:link w:val="CommentSubjectChar"/>
    <w:uiPriority w:val="99"/>
    <w:semiHidden/>
    <w:unhideWhenUsed/>
    <w:rsid w:val="00F710C2"/>
    <w:rPr>
      <w:b/>
      <w:bCs/>
    </w:rPr>
  </w:style>
  <w:style w:type="character" w:customStyle="1" w:styleId="CommentSubjectChar">
    <w:name w:val="Comment Subject Char"/>
    <w:basedOn w:val="CommentTextChar"/>
    <w:link w:val="CommentSubject"/>
    <w:uiPriority w:val="99"/>
    <w:semiHidden/>
    <w:rsid w:val="00F710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2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B4"/>
    <w:rPr>
      <w:rFonts w:ascii="Tahoma" w:hAnsi="Tahoma" w:cs="Tahoma"/>
      <w:sz w:val="16"/>
      <w:szCs w:val="16"/>
    </w:rPr>
  </w:style>
  <w:style w:type="table" w:styleId="TableGrid">
    <w:name w:val="Table Grid"/>
    <w:basedOn w:val="TableNormal"/>
    <w:uiPriority w:val="59"/>
    <w:rsid w:val="009A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1B1"/>
    <w:rPr>
      <w:color w:val="0000FF"/>
      <w:u w:val="single"/>
    </w:rPr>
  </w:style>
  <w:style w:type="paragraph" w:styleId="ListParagraph">
    <w:name w:val="List Paragraph"/>
    <w:basedOn w:val="Normal"/>
    <w:uiPriority w:val="34"/>
    <w:qFormat/>
    <w:rsid w:val="000163DC"/>
    <w:pPr>
      <w:spacing w:after="0" w:line="240" w:lineRule="auto"/>
      <w:ind w:left="720"/>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996CD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96CD4"/>
    <w:rPr>
      <w:rFonts w:ascii="Calibri" w:hAnsi="Calibri"/>
      <w:szCs w:val="21"/>
    </w:rPr>
  </w:style>
  <w:style w:type="paragraph" w:styleId="Header">
    <w:name w:val="header"/>
    <w:basedOn w:val="Normal"/>
    <w:link w:val="HeaderChar"/>
    <w:uiPriority w:val="99"/>
    <w:unhideWhenUsed/>
    <w:rsid w:val="00203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AFC"/>
  </w:style>
  <w:style w:type="paragraph" w:styleId="Footer">
    <w:name w:val="footer"/>
    <w:basedOn w:val="Normal"/>
    <w:link w:val="FooterChar"/>
    <w:uiPriority w:val="99"/>
    <w:unhideWhenUsed/>
    <w:rsid w:val="00203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AFC"/>
  </w:style>
  <w:style w:type="character" w:customStyle="1" w:styleId="gmail-m823349904267943349gmail-m-7120560879408209895gmail-pagesnum">
    <w:name w:val="gmail-m_823349904267943349gmail-m_-7120560879408209895gmail-pagesnum"/>
    <w:basedOn w:val="DefaultParagraphFont"/>
    <w:rsid w:val="00083E63"/>
  </w:style>
  <w:style w:type="character" w:customStyle="1" w:styleId="gmail-pagesnum">
    <w:name w:val="gmail-pagesnum"/>
    <w:basedOn w:val="DefaultParagraphFont"/>
    <w:rsid w:val="00083E63"/>
  </w:style>
  <w:style w:type="character" w:styleId="Strong">
    <w:name w:val="Strong"/>
    <w:basedOn w:val="DefaultParagraphFont"/>
    <w:uiPriority w:val="22"/>
    <w:qFormat/>
    <w:rsid w:val="00083E63"/>
    <w:rPr>
      <w:b/>
      <w:bCs/>
    </w:rPr>
  </w:style>
  <w:style w:type="character" w:customStyle="1" w:styleId="gmail-m5104745616203700484gmail-pagesnum">
    <w:name w:val="gmail-m_5104745616203700484gmail-pagesnum"/>
    <w:basedOn w:val="DefaultParagraphFont"/>
    <w:rsid w:val="00083E63"/>
  </w:style>
  <w:style w:type="paragraph" w:styleId="HTMLPreformatted">
    <w:name w:val="HTML Preformatted"/>
    <w:basedOn w:val="Normal"/>
    <w:link w:val="HTMLPreformattedChar"/>
    <w:uiPriority w:val="99"/>
    <w:unhideWhenUsed/>
    <w:rsid w:val="0008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83E63"/>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C50B6F"/>
  </w:style>
  <w:style w:type="paragraph" w:styleId="NormalWeb">
    <w:name w:val="Normal (Web)"/>
    <w:basedOn w:val="Normal"/>
    <w:uiPriority w:val="99"/>
    <w:semiHidden/>
    <w:unhideWhenUsed/>
    <w:rsid w:val="00C50B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470A2"/>
  </w:style>
  <w:style w:type="character" w:customStyle="1" w:styleId="Heading1Char">
    <w:name w:val="Heading 1 Char"/>
    <w:basedOn w:val="DefaultParagraphFont"/>
    <w:link w:val="Heading1"/>
    <w:uiPriority w:val="9"/>
    <w:rsid w:val="0002217F"/>
    <w:rPr>
      <w:rFonts w:ascii="Times New Roman" w:eastAsia="Times New Roman" w:hAnsi="Times New Roman" w:cs="Times New Roman"/>
      <w:b/>
      <w:bCs/>
      <w:kern w:val="36"/>
      <w:sz w:val="48"/>
      <w:szCs w:val="48"/>
      <w:lang w:eastAsia="en-GB"/>
    </w:rPr>
  </w:style>
  <w:style w:type="character" w:customStyle="1" w:styleId="gmail-publication-meta-journal">
    <w:name w:val="gmail-publication-meta-journal"/>
    <w:basedOn w:val="DefaultParagraphFont"/>
    <w:rsid w:val="0002217F"/>
  </w:style>
  <w:style w:type="character" w:styleId="FollowedHyperlink">
    <w:name w:val="FollowedHyperlink"/>
    <w:basedOn w:val="DefaultParagraphFont"/>
    <w:uiPriority w:val="99"/>
    <w:semiHidden/>
    <w:unhideWhenUsed/>
    <w:rsid w:val="00DE4E36"/>
    <w:rPr>
      <w:color w:val="800080" w:themeColor="followedHyperlink"/>
      <w:u w:val="single"/>
    </w:rPr>
  </w:style>
  <w:style w:type="character" w:customStyle="1" w:styleId="hlfld-contribauthor">
    <w:name w:val="hlfld-contribauthor"/>
    <w:basedOn w:val="DefaultParagraphFont"/>
    <w:rsid w:val="00C950BB"/>
  </w:style>
  <w:style w:type="character" w:customStyle="1" w:styleId="titleauthoretc">
    <w:name w:val="titleauthoretc"/>
    <w:basedOn w:val="DefaultParagraphFont"/>
    <w:rsid w:val="00712FB1"/>
  </w:style>
  <w:style w:type="character" w:styleId="Emphasis">
    <w:name w:val="Emphasis"/>
    <w:basedOn w:val="DefaultParagraphFont"/>
    <w:uiPriority w:val="20"/>
    <w:qFormat/>
    <w:rsid w:val="0090393B"/>
    <w:rPr>
      <w:i/>
      <w:iCs/>
    </w:rPr>
  </w:style>
  <w:style w:type="character" w:styleId="CommentReference">
    <w:name w:val="annotation reference"/>
    <w:basedOn w:val="DefaultParagraphFont"/>
    <w:uiPriority w:val="99"/>
    <w:semiHidden/>
    <w:unhideWhenUsed/>
    <w:rsid w:val="00F710C2"/>
    <w:rPr>
      <w:sz w:val="16"/>
      <w:szCs w:val="16"/>
    </w:rPr>
  </w:style>
  <w:style w:type="paragraph" w:styleId="CommentText">
    <w:name w:val="annotation text"/>
    <w:basedOn w:val="Normal"/>
    <w:link w:val="CommentTextChar"/>
    <w:uiPriority w:val="99"/>
    <w:semiHidden/>
    <w:unhideWhenUsed/>
    <w:rsid w:val="00F710C2"/>
    <w:pPr>
      <w:spacing w:line="240" w:lineRule="auto"/>
    </w:pPr>
    <w:rPr>
      <w:sz w:val="20"/>
      <w:szCs w:val="20"/>
    </w:rPr>
  </w:style>
  <w:style w:type="character" w:customStyle="1" w:styleId="CommentTextChar">
    <w:name w:val="Comment Text Char"/>
    <w:basedOn w:val="DefaultParagraphFont"/>
    <w:link w:val="CommentText"/>
    <w:uiPriority w:val="99"/>
    <w:semiHidden/>
    <w:rsid w:val="00F710C2"/>
    <w:rPr>
      <w:sz w:val="20"/>
      <w:szCs w:val="20"/>
    </w:rPr>
  </w:style>
  <w:style w:type="paragraph" w:styleId="CommentSubject">
    <w:name w:val="annotation subject"/>
    <w:basedOn w:val="CommentText"/>
    <w:next w:val="CommentText"/>
    <w:link w:val="CommentSubjectChar"/>
    <w:uiPriority w:val="99"/>
    <w:semiHidden/>
    <w:unhideWhenUsed/>
    <w:rsid w:val="00F710C2"/>
    <w:rPr>
      <w:b/>
      <w:bCs/>
    </w:rPr>
  </w:style>
  <w:style w:type="character" w:customStyle="1" w:styleId="CommentSubjectChar">
    <w:name w:val="Comment Subject Char"/>
    <w:basedOn w:val="CommentTextChar"/>
    <w:link w:val="CommentSubject"/>
    <w:uiPriority w:val="99"/>
    <w:semiHidden/>
    <w:rsid w:val="00F710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2689">
      <w:bodyDiv w:val="1"/>
      <w:marLeft w:val="0"/>
      <w:marRight w:val="0"/>
      <w:marTop w:val="0"/>
      <w:marBottom w:val="0"/>
      <w:divBdr>
        <w:top w:val="none" w:sz="0" w:space="0" w:color="auto"/>
        <w:left w:val="none" w:sz="0" w:space="0" w:color="auto"/>
        <w:bottom w:val="none" w:sz="0" w:space="0" w:color="auto"/>
        <w:right w:val="none" w:sz="0" w:space="0" w:color="auto"/>
      </w:divBdr>
    </w:div>
    <w:div w:id="211960411">
      <w:bodyDiv w:val="1"/>
      <w:marLeft w:val="0"/>
      <w:marRight w:val="0"/>
      <w:marTop w:val="0"/>
      <w:marBottom w:val="0"/>
      <w:divBdr>
        <w:top w:val="none" w:sz="0" w:space="0" w:color="auto"/>
        <w:left w:val="none" w:sz="0" w:space="0" w:color="auto"/>
        <w:bottom w:val="none" w:sz="0" w:space="0" w:color="auto"/>
        <w:right w:val="none" w:sz="0" w:space="0" w:color="auto"/>
      </w:divBdr>
    </w:div>
    <w:div w:id="230887910">
      <w:bodyDiv w:val="1"/>
      <w:marLeft w:val="0"/>
      <w:marRight w:val="0"/>
      <w:marTop w:val="0"/>
      <w:marBottom w:val="0"/>
      <w:divBdr>
        <w:top w:val="none" w:sz="0" w:space="0" w:color="auto"/>
        <w:left w:val="none" w:sz="0" w:space="0" w:color="auto"/>
        <w:bottom w:val="none" w:sz="0" w:space="0" w:color="auto"/>
        <w:right w:val="none" w:sz="0" w:space="0" w:color="auto"/>
      </w:divBdr>
    </w:div>
    <w:div w:id="318463192">
      <w:bodyDiv w:val="1"/>
      <w:marLeft w:val="0"/>
      <w:marRight w:val="0"/>
      <w:marTop w:val="0"/>
      <w:marBottom w:val="0"/>
      <w:divBdr>
        <w:top w:val="none" w:sz="0" w:space="0" w:color="auto"/>
        <w:left w:val="none" w:sz="0" w:space="0" w:color="auto"/>
        <w:bottom w:val="none" w:sz="0" w:space="0" w:color="auto"/>
        <w:right w:val="none" w:sz="0" w:space="0" w:color="auto"/>
      </w:divBdr>
    </w:div>
    <w:div w:id="428739217">
      <w:bodyDiv w:val="1"/>
      <w:marLeft w:val="0"/>
      <w:marRight w:val="0"/>
      <w:marTop w:val="0"/>
      <w:marBottom w:val="0"/>
      <w:divBdr>
        <w:top w:val="none" w:sz="0" w:space="0" w:color="auto"/>
        <w:left w:val="none" w:sz="0" w:space="0" w:color="auto"/>
        <w:bottom w:val="none" w:sz="0" w:space="0" w:color="auto"/>
        <w:right w:val="none" w:sz="0" w:space="0" w:color="auto"/>
      </w:divBdr>
    </w:div>
    <w:div w:id="439373685">
      <w:bodyDiv w:val="1"/>
      <w:marLeft w:val="0"/>
      <w:marRight w:val="0"/>
      <w:marTop w:val="0"/>
      <w:marBottom w:val="0"/>
      <w:divBdr>
        <w:top w:val="none" w:sz="0" w:space="0" w:color="auto"/>
        <w:left w:val="none" w:sz="0" w:space="0" w:color="auto"/>
        <w:bottom w:val="none" w:sz="0" w:space="0" w:color="auto"/>
        <w:right w:val="none" w:sz="0" w:space="0" w:color="auto"/>
      </w:divBdr>
    </w:div>
    <w:div w:id="564144296">
      <w:bodyDiv w:val="1"/>
      <w:marLeft w:val="0"/>
      <w:marRight w:val="0"/>
      <w:marTop w:val="0"/>
      <w:marBottom w:val="0"/>
      <w:divBdr>
        <w:top w:val="none" w:sz="0" w:space="0" w:color="auto"/>
        <w:left w:val="none" w:sz="0" w:space="0" w:color="auto"/>
        <w:bottom w:val="none" w:sz="0" w:space="0" w:color="auto"/>
        <w:right w:val="none" w:sz="0" w:space="0" w:color="auto"/>
      </w:divBdr>
    </w:div>
    <w:div w:id="665743055">
      <w:bodyDiv w:val="1"/>
      <w:marLeft w:val="0"/>
      <w:marRight w:val="0"/>
      <w:marTop w:val="0"/>
      <w:marBottom w:val="0"/>
      <w:divBdr>
        <w:top w:val="none" w:sz="0" w:space="0" w:color="auto"/>
        <w:left w:val="none" w:sz="0" w:space="0" w:color="auto"/>
        <w:bottom w:val="none" w:sz="0" w:space="0" w:color="auto"/>
        <w:right w:val="none" w:sz="0" w:space="0" w:color="auto"/>
      </w:divBdr>
    </w:div>
    <w:div w:id="674458273">
      <w:bodyDiv w:val="1"/>
      <w:marLeft w:val="0"/>
      <w:marRight w:val="0"/>
      <w:marTop w:val="0"/>
      <w:marBottom w:val="0"/>
      <w:divBdr>
        <w:top w:val="none" w:sz="0" w:space="0" w:color="auto"/>
        <w:left w:val="none" w:sz="0" w:space="0" w:color="auto"/>
        <w:bottom w:val="none" w:sz="0" w:space="0" w:color="auto"/>
        <w:right w:val="none" w:sz="0" w:space="0" w:color="auto"/>
      </w:divBdr>
    </w:div>
    <w:div w:id="697510260">
      <w:bodyDiv w:val="1"/>
      <w:marLeft w:val="0"/>
      <w:marRight w:val="0"/>
      <w:marTop w:val="0"/>
      <w:marBottom w:val="0"/>
      <w:divBdr>
        <w:top w:val="none" w:sz="0" w:space="0" w:color="auto"/>
        <w:left w:val="none" w:sz="0" w:space="0" w:color="auto"/>
        <w:bottom w:val="none" w:sz="0" w:space="0" w:color="auto"/>
        <w:right w:val="none" w:sz="0" w:space="0" w:color="auto"/>
      </w:divBdr>
      <w:divsChild>
        <w:div w:id="552892371">
          <w:marLeft w:val="0"/>
          <w:marRight w:val="0"/>
          <w:marTop w:val="0"/>
          <w:marBottom w:val="600"/>
          <w:divBdr>
            <w:top w:val="none" w:sz="0" w:space="0" w:color="auto"/>
            <w:left w:val="none" w:sz="0" w:space="0" w:color="auto"/>
            <w:bottom w:val="none" w:sz="0" w:space="0" w:color="auto"/>
            <w:right w:val="none" w:sz="0" w:space="0" w:color="auto"/>
          </w:divBdr>
          <w:divsChild>
            <w:div w:id="322783425">
              <w:marLeft w:val="0"/>
              <w:marRight w:val="0"/>
              <w:marTop w:val="0"/>
              <w:marBottom w:val="225"/>
              <w:divBdr>
                <w:top w:val="single" w:sz="6" w:space="9" w:color="D2D2D2"/>
                <w:left w:val="single" w:sz="6" w:space="8" w:color="D2D2D2"/>
                <w:bottom w:val="single" w:sz="6" w:space="9" w:color="D2D2D2"/>
                <w:right w:val="single" w:sz="6" w:space="8" w:color="D2D2D2"/>
              </w:divBdr>
              <w:divsChild>
                <w:div w:id="877932037">
                  <w:marLeft w:val="0"/>
                  <w:marRight w:val="0"/>
                  <w:marTop w:val="0"/>
                  <w:marBottom w:val="0"/>
                  <w:divBdr>
                    <w:top w:val="none" w:sz="0" w:space="0" w:color="auto"/>
                    <w:left w:val="none" w:sz="0" w:space="0" w:color="auto"/>
                    <w:bottom w:val="none" w:sz="0" w:space="0" w:color="auto"/>
                    <w:right w:val="none" w:sz="0" w:space="0" w:color="auto"/>
                  </w:divBdr>
                  <w:divsChild>
                    <w:div w:id="15064771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40844931">
          <w:marLeft w:val="0"/>
          <w:marRight w:val="0"/>
          <w:marTop w:val="0"/>
          <w:marBottom w:val="600"/>
          <w:divBdr>
            <w:top w:val="none" w:sz="0" w:space="0" w:color="auto"/>
            <w:left w:val="none" w:sz="0" w:space="0" w:color="auto"/>
            <w:bottom w:val="none" w:sz="0" w:space="0" w:color="auto"/>
            <w:right w:val="none" w:sz="0" w:space="0" w:color="auto"/>
          </w:divBdr>
        </w:div>
      </w:divsChild>
    </w:div>
    <w:div w:id="707069811">
      <w:bodyDiv w:val="1"/>
      <w:marLeft w:val="0"/>
      <w:marRight w:val="0"/>
      <w:marTop w:val="0"/>
      <w:marBottom w:val="0"/>
      <w:divBdr>
        <w:top w:val="none" w:sz="0" w:space="0" w:color="auto"/>
        <w:left w:val="none" w:sz="0" w:space="0" w:color="auto"/>
        <w:bottom w:val="none" w:sz="0" w:space="0" w:color="auto"/>
        <w:right w:val="none" w:sz="0" w:space="0" w:color="auto"/>
      </w:divBdr>
    </w:div>
    <w:div w:id="778333922">
      <w:bodyDiv w:val="1"/>
      <w:marLeft w:val="0"/>
      <w:marRight w:val="0"/>
      <w:marTop w:val="0"/>
      <w:marBottom w:val="0"/>
      <w:divBdr>
        <w:top w:val="none" w:sz="0" w:space="0" w:color="auto"/>
        <w:left w:val="none" w:sz="0" w:space="0" w:color="auto"/>
        <w:bottom w:val="none" w:sz="0" w:space="0" w:color="auto"/>
        <w:right w:val="none" w:sz="0" w:space="0" w:color="auto"/>
      </w:divBdr>
    </w:div>
    <w:div w:id="782965985">
      <w:bodyDiv w:val="1"/>
      <w:marLeft w:val="0"/>
      <w:marRight w:val="0"/>
      <w:marTop w:val="0"/>
      <w:marBottom w:val="0"/>
      <w:divBdr>
        <w:top w:val="none" w:sz="0" w:space="0" w:color="auto"/>
        <w:left w:val="none" w:sz="0" w:space="0" w:color="auto"/>
        <w:bottom w:val="none" w:sz="0" w:space="0" w:color="auto"/>
        <w:right w:val="none" w:sz="0" w:space="0" w:color="auto"/>
      </w:divBdr>
    </w:div>
    <w:div w:id="800535757">
      <w:bodyDiv w:val="1"/>
      <w:marLeft w:val="0"/>
      <w:marRight w:val="0"/>
      <w:marTop w:val="0"/>
      <w:marBottom w:val="0"/>
      <w:divBdr>
        <w:top w:val="none" w:sz="0" w:space="0" w:color="auto"/>
        <w:left w:val="none" w:sz="0" w:space="0" w:color="auto"/>
        <w:bottom w:val="none" w:sz="0" w:space="0" w:color="auto"/>
        <w:right w:val="none" w:sz="0" w:space="0" w:color="auto"/>
      </w:divBdr>
      <w:divsChild>
        <w:div w:id="1180968970">
          <w:marLeft w:val="0"/>
          <w:marRight w:val="450"/>
          <w:marTop w:val="0"/>
          <w:marBottom w:val="0"/>
          <w:divBdr>
            <w:top w:val="none" w:sz="0" w:space="0" w:color="auto"/>
            <w:left w:val="none" w:sz="0" w:space="0" w:color="auto"/>
            <w:bottom w:val="none" w:sz="0" w:space="0" w:color="auto"/>
            <w:right w:val="none" w:sz="0" w:space="0" w:color="auto"/>
          </w:divBdr>
        </w:div>
      </w:divsChild>
    </w:div>
    <w:div w:id="935291927">
      <w:bodyDiv w:val="1"/>
      <w:marLeft w:val="0"/>
      <w:marRight w:val="0"/>
      <w:marTop w:val="0"/>
      <w:marBottom w:val="0"/>
      <w:divBdr>
        <w:top w:val="none" w:sz="0" w:space="0" w:color="auto"/>
        <w:left w:val="none" w:sz="0" w:space="0" w:color="auto"/>
        <w:bottom w:val="none" w:sz="0" w:space="0" w:color="auto"/>
        <w:right w:val="none" w:sz="0" w:space="0" w:color="auto"/>
      </w:divBdr>
    </w:div>
    <w:div w:id="985478934">
      <w:bodyDiv w:val="1"/>
      <w:marLeft w:val="0"/>
      <w:marRight w:val="0"/>
      <w:marTop w:val="0"/>
      <w:marBottom w:val="0"/>
      <w:divBdr>
        <w:top w:val="none" w:sz="0" w:space="0" w:color="auto"/>
        <w:left w:val="none" w:sz="0" w:space="0" w:color="auto"/>
        <w:bottom w:val="none" w:sz="0" w:space="0" w:color="auto"/>
        <w:right w:val="none" w:sz="0" w:space="0" w:color="auto"/>
      </w:divBdr>
    </w:div>
    <w:div w:id="1029329698">
      <w:bodyDiv w:val="1"/>
      <w:marLeft w:val="0"/>
      <w:marRight w:val="0"/>
      <w:marTop w:val="0"/>
      <w:marBottom w:val="0"/>
      <w:divBdr>
        <w:top w:val="none" w:sz="0" w:space="0" w:color="auto"/>
        <w:left w:val="none" w:sz="0" w:space="0" w:color="auto"/>
        <w:bottom w:val="none" w:sz="0" w:space="0" w:color="auto"/>
        <w:right w:val="none" w:sz="0" w:space="0" w:color="auto"/>
      </w:divBdr>
    </w:div>
    <w:div w:id="1091466179">
      <w:bodyDiv w:val="1"/>
      <w:marLeft w:val="0"/>
      <w:marRight w:val="0"/>
      <w:marTop w:val="0"/>
      <w:marBottom w:val="0"/>
      <w:divBdr>
        <w:top w:val="none" w:sz="0" w:space="0" w:color="auto"/>
        <w:left w:val="none" w:sz="0" w:space="0" w:color="auto"/>
        <w:bottom w:val="none" w:sz="0" w:space="0" w:color="auto"/>
        <w:right w:val="none" w:sz="0" w:space="0" w:color="auto"/>
      </w:divBdr>
    </w:div>
    <w:div w:id="1227640466">
      <w:bodyDiv w:val="1"/>
      <w:marLeft w:val="0"/>
      <w:marRight w:val="0"/>
      <w:marTop w:val="0"/>
      <w:marBottom w:val="0"/>
      <w:divBdr>
        <w:top w:val="none" w:sz="0" w:space="0" w:color="auto"/>
        <w:left w:val="none" w:sz="0" w:space="0" w:color="auto"/>
        <w:bottom w:val="none" w:sz="0" w:space="0" w:color="auto"/>
        <w:right w:val="none" w:sz="0" w:space="0" w:color="auto"/>
      </w:divBdr>
      <w:divsChild>
        <w:div w:id="1127965374">
          <w:marLeft w:val="0"/>
          <w:marRight w:val="450"/>
          <w:marTop w:val="0"/>
          <w:marBottom w:val="0"/>
          <w:divBdr>
            <w:top w:val="none" w:sz="0" w:space="0" w:color="auto"/>
            <w:left w:val="none" w:sz="0" w:space="0" w:color="auto"/>
            <w:bottom w:val="none" w:sz="0" w:space="0" w:color="auto"/>
            <w:right w:val="none" w:sz="0" w:space="0" w:color="auto"/>
          </w:divBdr>
        </w:div>
      </w:divsChild>
    </w:div>
    <w:div w:id="1443914921">
      <w:bodyDiv w:val="1"/>
      <w:marLeft w:val="0"/>
      <w:marRight w:val="0"/>
      <w:marTop w:val="0"/>
      <w:marBottom w:val="0"/>
      <w:divBdr>
        <w:top w:val="none" w:sz="0" w:space="0" w:color="auto"/>
        <w:left w:val="none" w:sz="0" w:space="0" w:color="auto"/>
        <w:bottom w:val="none" w:sz="0" w:space="0" w:color="auto"/>
        <w:right w:val="none" w:sz="0" w:space="0" w:color="auto"/>
      </w:divBdr>
    </w:div>
    <w:div w:id="2039575157">
      <w:bodyDiv w:val="1"/>
      <w:marLeft w:val="0"/>
      <w:marRight w:val="0"/>
      <w:marTop w:val="0"/>
      <w:marBottom w:val="0"/>
      <w:divBdr>
        <w:top w:val="none" w:sz="0" w:space="0" w:color="auto"/>
        <w:left w:val="none" w:sz="0" w:space="0" w:color="auto"/>
        <w:bottom w:val="none" w:sz="0" w:space="0" w:color="auto"/>
        <w:right w:val="none" w:sz="0" w:space="0" w:color="auto"/>
      </w:divBdr>
    </w:div>
    <w:div w:id="2048068926">
      <w:bodyDiv w:val="1"/>
      <w:marLeft w:val="0"/>
      <w:marRight w:val="0"/>
      <w:marTop w:val="0"/>
      <w:marBottom w:val="0"/>
      <w:divBdr>
        <w:top w:val="none" w:sz="0" w:space="0" w:color="auto"/>
        <w:left w:val="none" w:sz="0" w:space="0" w:color="auto"/>
        <w:bottom w:val="none" w:sz="0" w:space="0" w:color="auto"/>
        <w:right w:val="none" w:sz="0" w:space="0" w:color="auto"/>
      </w:divBdr>
    </w:div>
    <w:div w:id="2085641629">
      <w:bodyDiv w:val="1"/>
      <w:marLeft w:val="0"/>
      <w:marRight w:val="0"/>
      <w:marTop w:val="0"/>
      <w:marBottom w:val="0"/>
      <w:divBdr>
        <w:top w:val="none" w:sz="0" w:space="0" w:color="auto"/>
        <w:left w:val="none" w:sz="0" w:space="0" w:color="auto"/>
        <w:bottom w:val="none" w:sz="0" w:space="0" w:color="auto"/>
        <w:right w:val="none" w:sz="0" w:space="0" w:color="auto"/>
      </w:divBdr>
      <w:divsChild>
        <w:div w:id="1026833089">
          <w:marLeft w:val="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9.wmf"/><Relationship Id="rId42" Type="http://schemas.openxmlformats.org/officeDocument/2006/relationships/oleObject" Target="embeddings/oleObject13.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6.bin"/><Relationship Id="rId159" Type="http://schemas.openxmlformats.org/officeDocument/2006/relationships/image" Target="media/image74.wmf"/><Relationship Id="rId170" Type="http://schemas.openxmlformats.org/officeDocument/2006/relationships/oleObject" Target="embeddings/oleObject81.bin"/><Relationship Id="rId191" Type="http://schemas.openxmlformats.org/officeDocument/2006/relationships/oleObject" Target="embeddings/oleObject94.bin"/><Relationship Id="rId205" Type="http://schemas.openxmlformats.org/officeDocument/2006/relationships/oleObject" Target="embeddings/oleObject102.bin"/><Relationship Id="rId226" Type="http://schemas.openxmlformats.org/officeDocument/2006/relationships/image" Target="media/image102.wmf"/><Relationship Id="rId247" Type="http://schemas.openxmlformats.org/officeDocument/2006/relationships/oleObject" Target="embeddings/oleObject126.bin"/><Relationship Id="rId107" Type="http://schemas.openxmlformats.org/officeDocument/2006/relationships/oleObject" Target="embeddings/oleObject49.bin"/><Relationship Id="rId268" Type="http://schemas.openxmlformats.org/officeDocument/2006/relationships/image" Target="media/image121.wmf"/><Relationship Id="rId11" Type="http://schemas.openxmlformats.org/officeDocument/2006/relationships/hyperlink" Target="http://stats.espnscrum.com/statsguru/rugby/stats" TargetMode="External"/><Relationship Id="rId32" Type="http://schemas.openxmlformats.org/officeDocument/2006/relationships/oleObject" Target="embeddings/oleObject8.bin"/><Relationship Id="rId53" Type="http://schemas.openxmlformats.org/officeDocument/2006/relationships/image" Target="media/image24.wmf"/><Relationship Id="rId74" Type="http://schemas.openxmlformats.org/officeDocument/2006/relationships/image" Target="media/image32.wmf"/><Relationship Id="rId128" Type="http://schemas.openxmlformats.org/officeDocument/2006/relationships/image" Target="media/image58.wmf"/><Relationship Id="rId149" Type="http://schemas.openxmlformats.org/officeDocument/2006/relationships/oleObject" Target="embeddings/oleObject72.bin"/><Relationship Id="rId5" Type="http://schemas.openxmlformats.org/officeDocument/2006/relationships/settings" Target="settings.xml"/><Relationship Id="rId95" Type="http://schemas.openxmlformats.org/officeDocument/2006/relationships/image" Target="media/image42.emf"/><Relationship Id="rId160" Type="http://schemas.openxmlformats.org/officeDocument/2006/relationships/oleObject" Target="embeddings/oleObject76.bin"/><Relationship Id="rId181" Type="http://schemas.openxmlformats.org/officeDocument/2006/relationships/oleObject" Target="embeddings/oleObject88.bin"/><Relationship Id="rId216" Type="http://schemas.openxmlformats.org/officeDocument/2006/relationships/oleObject" Target="embeddings/oleObject109.bin"/><Relationship Id="rId237" Type="http://schemas.openxmlformats.org/officeDocument/2006/relationships/oleObject" Target="embeddings/oleObject121.bin"/><Relationship Id="rId258" Type="http://schemas.openxmlformats.org/officeDocument/2006/relationships/image" Target="media/image117.wmf"/><Relationship Id="rId279" Type="http://schemas.openxmlformats.org/officeDocument/2006/relationships/oleObject" Target="embeddings/oleObject143.bin"/><Relationship Id="rId22" Type="http://schemas.openxmlformats.org/officeDocument/2006/relationships/oleObject" Target="embeddings/oleObject3.bin"/><Relationship Id="rId43" Type="http://schemas.openxmlformats.org/officeDocument/2006/relationships/image" Target="media/image20.wmf"/><Relationship Id="rId64" Type="http://schemas.openxmlformats.org/officeDocument/2006/relationships/oleObject" Target="embeddings/oleObject26.bin"/><Relationship Id="rId118" Type="http://schemas.openxmlformats.org/officeDocument/2006/relationships/image" Target="media/image54.wmf"/><Relationship Id="rId139" Type="http://schemas.openxmlformats.org/officeDocument/2006/relationships/oleObject" Target="embeddings/oleObject67.bin"/><Relationship Id="rId85" Type="http://schemas.openxmlformats.org/officeDocument/2006/relationships/oleObject" Target="embeddings/oleObject39.bin"/><Relationship Id="rId150" Type="http://schemas.openxmlformats.org/officeDocument/2006/relationships/image" Target="media/image68.wmf"/><Relationship Id="rId171" Type="http://schemas.openxmlformats.org/officeDocument/2006/relationships/oleObject" Target="embeddings/oleObject82.bin"/><Relationship Id="rId192" Type="http://schemas.openxmlformats.org/officeDocument/2006/relationships/image" Target="media/image88.wmf"/><Relationship Id="rId206" Type="http://schemas.openxmlformats.org/officeDocument/2006/relationships/image" Target="media/image94.wmf"/><Relationship Id="rId227" Type="http://schemas.openxmlformats.org/officeDocument/2006/relationships/oleObject" Target="embeddings/oleObject115.bin"/><Relationship Id="rId248" Type="http://schemas.openxmlformats.org/officeDocument/2006/relationships/image" Target="media/image112.wmf"/><Relationship Id="rId269" Type="http://schemas.openxmlformats.org/officeDocument/2006/relationships/oleObject" Target="embeddings/oleObject138.bin"/><Relationship Id="rId12" Type="http://schemas.openxmlformats.org/officeDocument/2006/relationships/image" Target="media/image2.emf"/><Relationship Id="rId33" Type="http://schemas.openxmlformats.org/officeDocument/2006/relationships/image" Target="media/image15.wmf"/><Relationship Id="rId108" Type="http://schemas.openxmlformats.org/officeDocument/2006/relationships/image" Target="media/image49.wmf"/><Relationship Id="rId129" Type="http://schemas.openxmlformats.org/officeDocument/2006/relationships/oleObject" Target="embeddings/oleObject61.bin"/><Relationship Id="rId280" Type="http://schemas.openxmlformats.org/officeDocument/2006/relationships/image" Target="media/image127.wmf"/><Relationship Id="rId54" Type="http://schemas.openxmlformats.org/officeDocument/2006/relationships/oleObject" Target="embeddings/oleObject20.bin"/><Relationship Id="rId75" Type="http://schemas.openxmlformats.org/officeDocument/2006/relationships/oleObject" Target="embeddings/oleObject33.bin"/><Relationship Id="rId96" Type="http://schemas.openxmlformats.org/officeDocument/2006/relationships/image" Target="media/image43.wmf"/><Relationship Id="rId140" Type="http://schemas.openxmlformats.org/officeDocument/2006/relationships/image" Target="media/image63.wmf"/><Relationship Id="rId161" Type="http://schemas.openxmlformats.org/officeDocument/2006/relationships/image" Target="media/image75.wmf"/><Relationship Id="rId182" Type="http://schemas.openxmlformats.org/officeDocument/2006/relationships/image" Target="media/image84.wmf"/><Relationship Id="rId217" Type="http://schemas.openxmlformats.org/officeDocument/2006/relationships/image" Target="media/image98.wmf"/><Relationship Id="rId6" Type="http://schemas.openxmlformats.org/officeDocument/2006/relationships/webSettings" Target="webSettings.xml"/><Relationship Id="rId238" Type="http://schemas.openxmlformats.org/officeDocument/2006/relationships/image" Target="media/image107.wmf"/><Relationship Id="rId259" Type="http://schemas.openxmlformats.org/officeDocument/2006/relationships/oleObject" Target="embeddings/oleObject132.bin"/><Relationship Id="rId23" Type="http://schemas.openxmlformats.org/officeDocument/2006/relationships/image" Target="media/image10.wmf"/><Relationship Id="rId119" Type="http://schemas.openxmlformats.org/officeDocument/2006/relationships/oleObject" Target="embeddings/oleObject55.bin"/><Relationship Id="rId270" Type="http://schemas.openxmlformats.org/officeDocument/2006/relationships/image" Target="media/image122.wmf"/><Relationship Id="rId44" Type="http://schemas.openxmlformats.org/officeDocument/2006/relationships/oleObject" Target="embeddings/oleObject14.bin"/><Relationship Id="rId65" Type="http://schemas.openxmlformats.org/officeDocument/2006/relationships/oleObject" Target="embeddings/oleObject27.bin"/><Relationship Id="rId86" Type="http://schemas.openxmlformats.org/officeDocument/2006/relationships/image" Target="media/image37.wmf"/><Relationship Id="rId130" Type="http://schemas.openxmlformats.org/officeDocument/2006/relationships/image" Target="media/image59.wmf"/><Relationship Id="rId151" Type="http://schemas.openxmlformats.org/officeDocument/2006/relationships/oleObject" Target="embeddings/oleObject73.bin"/><Relationship Id="rId172" Type="http://schemas.openxmlformats.org/officeDocument/2006/relationships/image" Target="media/image80.wmf"/><Relationship Id="rId193" Type="http://schemas.openxmlformats.org/officeDocument/2006/relationships/oleObject" Target="embeddings/oleObject95.bin"/><Relationship Id="rId207" Type="http://schemas.openxmlformats.org/officeDocument/2006/relationships/oleObject" Target="embeddings/oleObject103.bin"/><Relationship Id="rId228" Type="http://schemas.openxmlformats.org/officeDocument/2006/relationships/image" Target="media/image103.wmf"/><Relationship Id="rId249" Type="http://schemas.openxmlformats.org/officeDocument/2006/relationships/oleObject" Target="embeddings/oleObject127.bin"/><Relationship Id="rId13" Type="http://schemas.openxmlformats.org/officeDocument/2006/relationships/image" Target="media/image3.emf"/><Relationship Id="rId18" Type="http://schemas.openxmlformats.org/officeDocument/2006/relationships/oleObject" Target="embeddings/oleObject1.bin"/><Relationship Id="rId39" Type="http://schemas.openxmlformats.org/officeDocument/2006/relationships/image" Target="media/image18.wmf"/><Relationship Id="rId109" Type="http://schemas.openxmlformats.org/officeDocument/2006/relationships/oleObject" Target="embeddings/oleObject50.bin"/><Relationship Id="rId260" Type="http://schemas.openxmlformats.org/officeDocument/2006/relationships/image" Target="media/image118.wmf"/><Relationship Id="rId265" Type="http://schemas.openxmlformats.org/officeDocument/2006/relationships/image" Target="media/image120.wmf"/><Relationship Id="rId281" Type="http://schemas.openxmlformats.org/officeDocument/2006/relationships/oleObject" Target="embeddings/oleObject144.bin"/><Relationship Id="rId286" Type="http://schemas.openxmlformats.org/officeDocument/2006/relationships/image" Target="media/image129.e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oleObject" Target="embeddings/oleObject21.bin"/><Relationship Id="rId76" Type="http://schemas.openxmlformats.org/officeDocument/2006/relationships/oleObject" Target="embeddings/oleObject34.bin"/><Relationship Id="rId97" Type="http://schemas.openxmlformats.org/officeDocument/2006/relationships/oleObject" Target="embeddings/oleObject44.bin"/><Relationship Id="rId104" Type="http://schemas.openxmlformats.org/officeDocument/2006/relationships/image" Target="media/image47.wmf"/><Relationship Id="rId120" Type="http://schemas.openxmlformats.org/officeDocument/2006/relationships/oleObject" Target="embeddings/oleObject56.bin"/><Relationship Id="rId125" Type="http://schemas.openxmlformats.org/officeDocument/2006/relationships/oleObject" Target="embeddings/oleObject59.bin"/><Relationship Id="rId141" Type="http://schemas.openxmlformats.org/officeDocument/2006/relationships/oleObject" Target="embeddings/oleObject68.bin"/><Relationship Id="rId146" Type="http://schemas.openxmlformats.org/officeDocument/2006/relationships/image" Target="media/image66.wmf"/><Relationship Id="rId167" Type="http://schemas.openxmlformats.org/officeDocument/2006/relationships/image" Target="media/image78.wmf"/><Relationship Id="rId188" Type="http://schemas.openxmlformats.org/officeDocument/2006/relationships/oleObject" Target="embeddings/oleObject92.bin"/><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image" Target="media/image40.wmf"/><Relationship Id="rId162" Type="http://schemas.openxmlformats.org/officeDocument/2006/relationships/oleObject" Target="embeddings/oleObject77.bin"/><Relationship Id="rId183" Type="http://schemas.openxmlformats.org/officeDocument/2006/relationships/oleObject" Target="embeddings/oleObject89.bin"/><Relationship Id="rId213" Type="http://schemas.openxmlformats.org/officeDocument/2006/relationships/oleObject" Target="embeddings/oleObject107.bin"/><Relationship Id="rId218" Type="http://schemas.openxmlformats.org/officeDocument/2006/relationships/oleObject" Target="embeddings/oleObject110.bin"/><Relationship Id="rId234" Type="http://schemas.openxmlformats.org/officeDocument/2006/relationships/image" Target="media/image105.wmf"/><Relationship Id="rId239" Type="http://schemas.openxmlformats.org/officeDocument/2006/relationships/oleObject" Target="embeddings/oleObject122.bin"/><Relationship Id="rId2" Type="http://schemas.openxmlformats.org/officeDocument/2006/relationships/numbering" Target="numbering.xml"/><Relationship Id="rId29" Type="http://schemas.openxmlformats.org/officeDocument/2006/relationships/image" Target="media/image13.wmf"/><Relationship Id="rId250" Type="http://schemas.openxmlformats.org/officeDocument/2006/relationships/image" Target="media/image113.wmf"/><Relationship Id="rId255" Type="http://schemas.openxmlformats.org/officeDocument/2006/relationships/oleObject" Target="embeddings/oleObject130.bin"/><Relationship Id="rId271" Type="http://schemas.openxmlformats.org/officeDocument/2006/relationships/oleObject" Target="embeddings/oleObject139.bin"/><Relationship Id="rId276" Type="http://schemas.openxmlformats.org/officeDocument/2006/relationships/image" Target="media/image125.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21.wmf"/><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image" Target="media/image50.wmf"/><Relationship Id="rId115" Type="http://schemas.openxmlformats.org/officeDocument/2006/relationships/oleObject" Target="embeddings/oleObject53.bin"/><Relationship Id="rId131" Type="http://schemas.openxmlformats.org/officeDocument/2006/relationships/oleObject" Target="embeddings/oleObject62.bin"/><Relationship Id="rId136" Type="http://schemas.openxmlformats.org/officeDocument/2006/relationships/oleObject" Target="embeddings/oleObject65.bin"/><Relationship Id="rId157" Type="http://schemas.openxmlformats.org/officeDocument/2006/relationships/image" Target="media/image73.wmf"/><Relationship Id="rId178" Type="http://schemas.openxmlformats.org/officeDocument/2006/relationships/image" Target="media/image82.wmf"/><Relationship Id="rId61" Type="http://schemas.openxmlformats.org/officeDocument/2006/relationships/oleObject" Target="embeddings/oleObject24.bin"/><Relationship Id="rId82" Type="http://schemas.openxmlformats.org/officeDocument/2006/relationships/oleObject" Target="embeddings/oleObject37.bin"/><Relationship Id="rId152" Type="http://schemas.openxmlformats.org/officeDocument/2006/relationships/image" Target="media/image69.wmf"/><Relationship Id="rId173" Type="http://schemas.openxmlformats.org/officeDocument/2006/relationships/oleObject" Target="embeddings/oleObject83.bin"/><Relationship Id="rId194" Type="http://schemas.openxmlformats.org/officeDocument/2006/relationships/image" Target="media/image89.wmf"/><Relationship Id="rId199" Type="http://schemas.openxmlformats.org/officeDocument/2006/relationships/oleObject" Target="embeddings/oleObject98.bin"/><Relationship Id="rId203" Type="http://schemas.openxmlformats.org/officeDocument/2006/relationships/image" Target="media/image93.wmf"/><Relationship Id="rId208" Type="http://schemas.openxmlformats.org/officeDocument/2006/relationships/image" Target="media/image95.wmf"/><Relationship Id="rId229" Type="http://schemas.openxmlformats.org/officeDocument/2006/relationships/oleObject" Target="embeddings/oleObject116.bin"/><Relationship Id="rId19" Type="http://schemas.openxmlformats.org/officeDocument/2006/relationships/image" Target="media/image8.wmf"/><Relationship Id="rId224" Type="http://schemas.openxmlformats.org/officeDocument/2006/relationships/image" Target="media/image101.wmf"/><Relationship Id="rId240" Type="http://schemas.openxmlformats.org/officeDocument/2006/relationships/image" Target="media/image108.wmf"/><Relationship Id="rId245" Type="http://schemas.openxmlformats.org/officeDocument/2006/relationships/oleObject" Target="embeddings/oleObject125.bin"/><Relationship Id="rId261" Type="http://schemas.openxmlformats.org/officeDocument/2006/relationships/oleObject" Target="embeddings/oleObject133.bin"/><Relationship Id="rId266" Type="http://schemas.openxmlformats.org/officeDocument/2006/relationships/oleObject" Target="embeddings/oleObject136.bin"/><Relationship Id="rId287" Type="http://schemas.openxmlformats.org/officeDocument/2006/relationships/fontTable" Target="fontTable.xml"/><Relationship Id="rId14" Type="http://schemas.openxmlformats.org/officeDocument/2006/relationships/image" Target="media/image4.emf"/><Relationship Id="rId30" Type="http://schemas.openxmlformats.org/officeDocument/2006/relationships/oleObject" Target="embeddings/oleObject7.bin"/><Relationship Id="rId35" Type="http://schemas.openxmlformats.org/officeDocument/2006/relationships/image" Target="media/image16.wmf"/><Relationship Id="rId56" Type="http://schemas.openxmlformats.org/officeDocument/2006/relationships/image" Target="media/image25.wmf"/><Relationship Id="rId77" Type="http://schemas.openxmlformats.org/officeDocument/2006/relationships/image" Target="media/image33.wmf"/><Relationship Id="rId100" Type="http://schemas.openxmlformats.org/officeDocument/2006/relationships/image" Target="media/image45.wmf"/><Relationship Id="rId105" Type="http://schemas.openxmlformats.org/officeDocument/2006/relationships/oleObject" Target="embeddings/oleObject48.bin"/><Relationship Id="rId126" Type="http://schemas.openxmlformats.org/officeDocument/2006/relationships/image" Target="media/image57.wmf"/><Relationship Id="rId147" Type="http://schemas.openxmlformats.org/officeDocument/2006/relationships/oleObject" Target="embeddings/oleObject71.bin"/><Relationship Id="rId168" Type="http://schemas.openxmlformats.org/officeDocument/2006/relationships/oleObject" Target="embeddings/oleObject80.bin"/><Relationship Id="rId282" Type="http://schemas.openxmlformats.org/officeDocument/2006/relationships/image" Target="media/image128.wmf"/><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oleObject" Target="embeddings/oleObject31.bin"/><Relationship Id="rId93" Type="http://schemas.openxmlformats.org/officeDocument/2006/relationships/oleObject" Target="embeddings/oleObject43.bin"/><Relationship Id="rId98" Type="http://schemas.openxmlformats.org/officeDocument/2006/relationships/image" Target="media/image44.wmf"/><Relationship Id="rId121" Type="http://schemas.openxmlformats.org/officeDocument/2006/relationships/oleObject" Target="embeddings/oleObject57.bin"/><Relationship Id="rId142" Type="http://schemas.openxmlformats.org/officeDocument/2006/relationships/image" Target="media/image64.wmf"/><Relationship Id="rId163" Type="http://schemas.openxmlformats.org/officeDocument/2006/relationships/image" Target="media/image76.wmf"/><Relationship Id="rId184" Type="http://schemas.openxmlformats.org/officeDocument/2006/relationships/image" Target="media/image85.wmf"/><Relationship Id="rId189" Type="http://schemas.openxmlformats.org/officeDocument/2006/relationships/oleObject" Target="embeddings/oleObject93.bin"/><Relationship Id="rId219" Type="http://schemas.openxmlformats.org/officeDocument/2006/relationships/image" Target="media/image99.wmf"/><Relationship Id="rId3" Type="http://schemas.openxmlformats.org/officeDocument/2006/relationships/styles" Target="styles.xml"/><Relationship Id="rId214" Type="http://schemas.openxmlformats.org/officeDocument/2006/relationships/image" Target="media/image97.wmf"/><Relationship Id="rId230" Type="http://schemas.openxmlformats.org/officeDocument/2006/relationships/oleObject" Target="embeddings/oleObject117.bin"/><Relationship Id="rId235" Type="http://schemas.openxmlformats.org/officeDocument/2006/relationships/oleObject" Target="embeddings/oleObject120.bin"/><Relationship Id="rId251" Type="http://schemas.openxmlformats.org/officeDocument/2006/relationships/oleObject" Target="embeddings/oleObject128.bin"/><Relationship Id="rId256" Type="http://schemas.openxmlformats.org/officeDocument/2006/relationships/image" Target="media/image116.wmf"/><Relationship Id="rId277" Type="http://schemas.openxmlformats.org/officeDocument/2006/relationships/oleObject" Target="embeddings/oleObject142.bin"/><Relationship Id="rId25" Type="http://schemas.openxmlformats.org/officeDocument/2006/relationships/image" Target="media/image11.wmf"/><Relationship Id="rId46" Type="http://schemas.openxmlformats.org/officeDocument/2006/relationships/oleObject" Target="embeddings/oleObject15.bin"/><Relationship Id="rId67" Type="http://schemas.openxmlformats.org/officeDocument/2006/relationships/oleObject" Target="embeddings/oleObject28.bin"/><Relationship Id="rId116" Type="http://schemas.openxmlformats.org/officeDocument/2006/relationships/image" Target="media/image53.wmf"/><Relationship Id="rId137" Type="http://schemas.openxmlformats.org/officeDocument/2006/relationships/image" Target="media/image62.wmf"/><Relationship Id="rId158" Type="http://schemas.openxmlformats.org/officeDocument/2006/relationships/oleObject" Target="embeddings/oleObject75.bin"/><Relationship Id="rId272" Type="http://schemas.openxmlformats.org/officeDocument/2006/relationships/image" Target="media/image123.wmf"/><Relationship Id="rId20" Type="http://schemas.openxmlformats.org/officeDocument/2006/relationships/oleObject" Target="embeddings/oleObject2.bin"/><Relationship Id="rId41" Type="http://schemas.openxmlformats.org/officeDocument/2006/relationships/image" Target="media/image19.wmf"/><Relationship Id="rId62" Type="http://schemas.openxmlformats.org/officeDocument/2006/relationships/oleObject" Target="embeddings/oleObject25.bin"/><Relationship Id="rId83" Type="http://schemas.openxmlformats.org/officeDocument/2006/relationships/image" Target="media/image36.wmf"/><Relationship Id="rId88" Type="http://schemas.openxmlformats.org/officeDocument/2006/relationships/image" Target="media/image38.wmf"/><Relationship Id="rId111" Type="http://schemas.openxmlformats.org/officeDocument/2006/relationships/oleObject" Target="embeddings/oleObject51.bin"/><Relationship Id="rId132" Type="http://schemas.openxmlformats.org/officeDocument/2006/relationships/image" Target="media/image60.wmf"/><Relationship Id="rId153" Type="http://schemas.openxmlformats.org/officeDocument/2006/relationships/oleObject" Target="embeddings/oleObject74.bin"/><Relationship Id="rId174" Type="http://schemas.openxmlformats.org/officeDocument/2006/relationships/image" Target="media/image81.wmf"/><Relationship Id="rId179" Type="http://schemas.openxmlformats.org/officeDocument/2006/relationships/oleObject" Target="embeddings/oleObject87.bin"/><Relationship Id="rId195" Type="http://schemas.openxmlformats.org/officeDocument/2006/relationships/oleObject" Target="embeddings/oleObject96.bin"/><Relationship Id="rId209" Type="http://schemas.openxmlformats.org/officeDocument/2006/relationships/oleObject" Target="embeddings/oleObject104.bin"/><Relationship Id="rId190" Type="http://schemas.openxmlformats.org/officeDocument/2006/relationships/image" Target="media/image87.wmf"/><Relationship Id="rId204" Type="http://schemas.openxmlformats.org/officeDocument/2006/relationships/oleObject" Target="embeddings/oleObject101.bin"/><Relationship Id="rId220" Type="http://schemas.openxmlformats.org/officeDocument/2006/relationships/oleObject" Target="embeddings/oleObject111.bin"/><Relationship Id="rId225" Type="http://schemas.openxmlformats.org/officeDocument/2006/relationships/oleObject" Target="embeddings/oleObject114.bin"/><Relationship Id="rId241" Type="http://schemas.openxmlformats.org/officeDocument/2006/relationships/oleObject" Target="embeddings/oleObject123.bin"/><Relationship Id="rId246" Type="http://schemas.openxmlformats.org/officeDocument/2006/relationships/image" Target="media/image111.wmf"/><Relationship Id="rId267" Type="http://schemas.openxmlformats.org/officeDocument/2006/relationships/oleObject" Target="embeddings/oleObject137.bin"/><Relationship Id="rId288" Type="http://schemas.openxmlformats.org/officeDocument/2006/relationships/theme" Target="theme/theme1.xml"/><Relationship Id="rId15" Type="http://schemas.openxmlformats.org/officeDocument/2006/relationships/image" Target="media/image5.emf"/><Relationship Id="rId36" Type="http://schemas.openxmlformats.org/officeDocument/2006/relationships/oleObject" Target="embeddings/oleObject10.bin"/><Relationship Id="rId57" Type="http://schemas.openxmlformats.org/officeDocument/2006/relationships/oleObject" Target="embeddings/oleObject22.bin"/><Relationship Id="rId106" Type="http://schemas.openxmlformats.org/officeDocument/2006/relationships/image" Target="media/image48.wmf"/><Relationship Id="rId127" Type="http://schemas.openxmlformats.org/officeDocument/2006/relationships/oleObject" Target="embeddings/oleObject60.bin"/><Relationship Id="rId262" Type="http://schemas.openxmlformats.org/officeDocument/2006/relationships/image" Target="media/image119.wmf"/><Relationship Id="rId283" Type="http://schemas.openxmlformats.org/officeDocument/2006/relationships/oleObject" Target="embeddings/oleObject145.bin"/><Relationship Id="rId10" Type="http://schemas.openxmlformats.org/officeDocument/2006/relationships/image" Target="media/image1.png"/><Relationship Id="rId31" Type="http://schemas.openxmlformats.org/officeDocument/2006/relationships/image" Target="media/image14.wmf"/><Relationship Id="rId52" Type="http://schemas.openxmlformats.org/officeDocument/2006/relationships/oleObject" Target="embeddings/oleObject19.bin"/><Relationship Id="rId73" Type="http://schemas.openxmlformats.org/officeDocument/2006/relationships/oleObject" Target="embeddings/oleObject32.bin"/><Relationship Id="rId78" Type="http://schemas.openxmlformats.org/officeDocument/2006/relationships/oleObject" Target="embeddings/oleObject35.bin"/><Relationship Id="rId94" Type="http://schemas.openxmlformats.org/officeDocument/2006/relationships/image" Target="media/image41.e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5.wmf"/><Relationship Id="rId143" Type="http://schemas.openxmlformats.org/officeDocument/2006/relationships/oleObject" Target="embeddings/oleObject69.bin"/><Relationship Id="rId148" Type="http://schemas.openxmlformats.org/officeDocument/2006/relationships/image" Target="media/image67.wmf"/><Relationship Id="rId164" Type="http://schemas.openxmlformats.org/officeDocument/2006/relationships/oleObject" Target="embeddings/oleObject78.bin"/><Relationship Id="rId169" Type="http://schemas.openxmlformats.org/officeDocument/2006/relationships/image" Target="media/image79.wmf"/><Relationship Id="rId185" Type="http://schemas.openxmlformats.org/officeDocument/2006/relationships/oleObject" Target="embeddings/oleObject90.bin"/><Relationship Id="rId4" Type="http://schemas.microsoft.com/office/2007/relationships/stylesWithEffects" Target="stylesWithEffects.xml"/><Relationship Id="rId9" Type="http://schemas.openxmlformats.org/officeDocument/2006/relationships/hyperlink" Target="mailto:rishikesh786@am.ism.ac.in" TargetMode="External"/><Relationship Id="rId180" Type="http://schemas.openxmlformats.org/officeDocument/2006/relationships/image" Target="media/image83.wmf"/><Relationship Id="rId210" Type="http://schemas.openxmlformats.org/officeDocument/2006/relationships/image" Target="media/image96.wmf"/><Relationship Id="rId215" Type="http://schemas.openxmlformats.org/officeDocument/2006/relationships/oleObject" Target="embeddings/oleObject108.bin"/><Relationship Id="rId236" Type="http://schemas.openxmlformats.org/officeDocument/2006/relationships/image" Target="media/image106.wmf"/><Relationship Id="rId257" Type="http://schemas.openxmlformats.org/officeDocument/2006/relationships/oleObject" Target="embeddings/oleObject131.bin"/><Relationship Id="rId278" Type="http://schemas.openxmlformats.org/officeDocument/2006/relationships/image" Target="media/image126.wmf"/><Relationship Id="rId26" Type="http://schemas.openxmlformats.org/officeDocument/2006/relationships/oleObject" Target="embeddings/oleObject5.bin"/><Relationship Id="rId231" Type="http://schemas.openxmlformats.org/officeDocument/2006/relationships/oleObject" Target="embeddings/oleObject118.bin"/><Relationship Id="rId252" Type="http://schemas.openxmlformats.org/officeDocument/2006/relationships/image" Target="media/image114.wmf"/><Relationship Id="rId273" Type="http://schemas.openxmlformats.org/officeDocument/2006/relationships/oleObject" Target="embeddings/oleObject140.bin"/><Relationship Id="rId47" Type="http://schemas.openxmlformats.org/officeDocument/2006/relationships/image" Target="media/image22.wmf"/><Relationship Id="rId68" Type="http://schemas.openxmlformats.org/officeDocument/2006/relationships/image" Target="media/image30.wmf"/><Relationship Id="rId89" Type="http://schemas.openxmlformats.org/officeDocument/2006/relationships/oleObject" Target="embeddings/oleObject41.bin"/><Relationship Id="rId112" Type="http://schemas.openxmlformats.org/officeDocument/2006/relationships/image" Target="media/image51.wmf"/><Relationship Id="rId133" Type="http://schemas.openxmlformats.org/officeDocument/2006/relationships/oleObject" Target="embeddings/oleObject63.bin"/><Relationship Id="rId154" Type="http://schemas.openxmlformats.org/officeDocument/2006/relationships/image" Target="media/image70.emf"/><Relationship Id="rId175" Type="http://schemas.openxmlformats.org/officeDocument/2006/relationships/oleObject" Target="embeddings/oleObject84.bin"/><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image" Target="media/image6.emf"/><Relationship Id="rId221" Type="http://schemas.openxmlformats.org/officeDocument/2006/relationships/image" Target="media/image100.wmf"/><Relationship Id="rId242" Type="http://schemas.openxmlformats.org/officeDocument/2006/relationships/image" Target="media/image109.wmf"/><Relationship Id="rId263" Type="http://schemas.openxmlformats.org/officeDocument/2006/relationships/oleObject" Target="embeddings/oleObject134.bin"/><Relationship Id="rId284" Type="http://schemas.openxmlformats.org/officeDocument/2006/relationships/hyperlink" Target="https://en.wikipedia.org/wiki/2015_Rugby_World_Cup" TargetMode="External"/><Relationship Id="rId37" Type="http://schemas.openxmlformats.org/officeDocument/2006/relationships/image" Target="media/image17.wmf"/><Relationship Id="rId58" Type="http://schemas.openxmlformats.org/officeDocument/2006/relationships/image" Target="media/image26.wmf"/><Relationship Id="rId79" Type="http://schemas.openxmlformats.org/officeDocument/2006/relationships/image" Target="media/image34.wmf"/><Relationship Id="rId102" Type="http://schemas.openxmlformats.org/officeDocument/2006/relationships/image" Target="media/image46.wmf"/><Relationship Id="rId123" Type="http://schemas.openxmlformats.org/officeDocument/2006/relationships/oleObject" Target="embeddings/oleObject58.bin"/><Relationship Id="rId144" Type="http://schemas.openxmlformats.org/officeDocument/2006/relationships/image" Target="media/image65.wmf"/><Relationship Id="rId90" Type="http://schemas.openxmlformats.org/officeDocument/2006/relationships/image" Target="media/image39.wmf"/><Relationship Id="rId165" Type="http://schemas.openxmlformats.org/officeDocument/2006/relationships/image" Target="media/image77.wmf"/><Relationship Id="rId186" Type="http://schemas.openxmlformats.org/officeDocument/2006/relationships/image" Target="media/image86.wmf"/><Relationship Id="rId211" Type="http://schemas.openxmlformats.org/officeDocument/2006/relationships/oleObject" Target="embeddings/oleObject105.bin"/><Relationship Id="rId232" Type="http://schemas.openxmlformats.org/officeDocument/2006/relationships/image" Target="media/image104.wmf"/><Relationship Id="rId253" Type="http://schemas.openxmlformats.org/officeDocument/2006/relationships/oleObject" Target="embeddings/oleObject129.bin"/><Relationship Id="rId274" Type="http://schemas.openxmlformats.org/officeDocument/2006/relationships/image" Target="media/image124.wmf"/><Relationship Id="rId27" Type="http://schemas.openxmlformats.org/officeDocument/2006/relationships/image" Target="media/image12.wmf"/><Relationship Id="rId48" Type="http://schemas.openxmlformats.org/officeDocument/2006/relationships/oleObject" Target="embeddings/oleObject16.bin"/><Relationship Id="rId69" Type="http://schemas.openxmlformats.org/officeDocument/2006/relationships/oleObject" Target="embeddings/oleObject29.bin"/><Relationship Id="rId113" Type="http://schemas.openxmlformats.org/officeDocument/2006/relationships/oleObject" Target="embeddings/oleObject52.bin"/><Relationship Id="rId134" Type="http://schemas.openxmlformats.org/officeDocument/2006/relationships/oleObject" Target="embeddings/oleObject64.bin"/><Relationship Id="rId80" Type="http://schemas.openxmlformats.org/officeDocument/2006/relationships/oleObject" Target="embeddings/oleObject36.bin"/><Relationship Id="rId155" Type="http://schemas.openxmlformats.org/officeDocument/2006/relationships/image" Target="media/image71.emf"/><Relationship Id="rId176" Type="http://schemas.openxmlformats.org/officeDocument/2006/relationships/oleObject" Target="embeddings/oleObject85.bin"/><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oleObject" Target="embeddings/oleObject112.bin"/><Relationship Id="rId243" Type="http://schemas.openxmlformats.org/officeDocument/2006/relationships/oleObject" Target="embeddings/oleObject124.bin"/><Relationship Id="rId264" Type="http://schemas.openxmlformats.org/officeDocument/2006/relationships/oleObject" Target="embeddings/oleObject135.bin"/><Relationship Id="rId285" Type="http://schemas.openxmlformats.org/officeDocument/2006/relationships/footer" Target="footer1.xml"/><Relationship Id="rId17" Type="http://schemas.openxmlformats.org/officeDocument/2006/relationships/image" Target="media/image7.wmf"/><Relationship Id="rId38" Type="http://schemas.openxmlformats.org/officeDocument/2006/relationships/oleObject" Target="embeddings/oleObject11.bin"/><Relationship Id="rId59" Type="http://schemas.openxmlformats.org/officeDocument/2006/relationships/oleObject" Target="embeddings/oleObject23.bin"/><Relationship Id="rId103" Type="http://schemas.openxmlformats.org/officeDocument/2006/relationships/oleObject" Target="embeddings/oleObject47.bin"/><Relationship Id="rId124" Type="http://schemas.openxmlformats.org/officeDocument/2006/relationships/image" Target="media/image56.wmf"/><Relationship Id="rId70" Type="http://schemas.openxmlformats.org/officeDocument/2006/relationships/oleObject" Target="embeddings/oleObject30.bin"/><Relationship Id="rId91" Type="http://schemas.openxmlformats.org/officeDocument/2006/relationships/oleObject" Target="embeddings/oleObject42.bin"/><Relationship Id="rId145" Type="http://schemas.openxmlformats.org/officeDocument/2006/relationships/oleObject" Target="embeddings/oleObject70.bin"/><Relationship Id="rId166" Type="http://schemas.openxmlformats.org/officeDocument/2006/relationships/oleObject" Target="embeddings/oleObject79.bin"/><Relationship Id="rId187" Type="http://schemas.openxmlformats.org/officeDocument/2006/relationships/oleObject" Target="embeddings/oleObject91.bin"/><Relationship Id="rId1" Type="http://schemas.openxmlformats.org/officeDocument/2006/relationships/customXml" Target="../customXml/item1.xml"/><Relationship Id="rId212" Type="http://schemas.openxmlformats.org/officeDocument/2006/relationships/oleObject" Target="embeddings/oleObject106.bin"/><Relationship Id="rId233" Type="http://schemas.openxmlformats.org/officeDocument/2006/relationships/oleObject" Target="embeddings/oleObject119.bin"/><Relationship Id="rId254" Type="http://schemas.openxmlformats.org/officeDocument/2006/relationships/image" Target="media/image115.wmf"/><Relationship Id="rId28" Type="http://schemas.openxmlformats.org/officeDocument/2006/relationships/oleObject" Target="embeddings/oleObject6.bin"/><Relationship Id="rId49" Type="http://schemas.openxmlformats.org/officeDocument/2006/relationships/image" Target="media/image23.wmf"/><Relationship Id="rId114" Type="http://schemas.openxmlformats.org/officeDocument/2006/relationships/image" Target="media/image52.wmf"/><Relationship Id="rId275" Type="http://schemas.openxmlformats.org/officeDocument/2006/relationships/oleObject" Target="embeddings/oleObject141.bin"/><Relationship Id="rId60" Type="http://schemas.openxmlformats.org/officeDocument/2006/relationships/image" Target="media/image27.wmf"/><Relationship Id="rId81" Type="http://schemas.openxmlformats.org/officeDocument/2006/relationships/image" Target="media/image35.wmf"/><Relationship Id="rId135" Type="http://schemas.openxmlformats.org/officeDocument/2006/relationships/image" Target="media/image61.wmf"/><Relationship Id="rId156" Type="http://schemas.openxmlformats.org/officeDocument/2006/relationships/image" Target="media/image72.emf"/><Relationship Id="rId177" Type="http://schemas.openxmlformats.org/officeDocument/2006/relationships/oleObject" Target="embeddings/oleObject86.bin"/><Relationship Id="rId198" Type="http://schemas.openxmlformats.org/officeDocument/2006/relationships/image" Target="media/image91.wmf"/><Relationship Id="rId202" Type="http://schemas.openxmlformats.org/officeDocument/2006/relationships/oleObject" Target="embeddings/oleObject100.bin"/><Relationship Id="rId223" Type="http://schemas.openxmlformats.org/officeDocument/2006/relationships/oleObject" Target="embeddings/oleObject113.bin"/><Relationship Id="rId244" Type="http://schemas.openxmlformats.org/officeDocument/2006/relationships/image" Target="media/image1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6AFA-445A-461A-B0A4-C1CF8B15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18</Pages>
  <Words>8373</Words>
  <Characters>47728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55990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Scarf Philip</dc:creator>
  <cp:lastModifiedBy>Scarf Philip</cp:lastModifiedBy>
  <cp:revision>9</cp:revision>
  <dcterms:created xsi:type="dcterms:W3CDTF">2018-07-05T14:35:00Z</dcterms:created>
  <dcterms:modified xsi:type="dcterms:W3CDTF">2018-07-11T06:46:00Z</dcterms:modified>
</cp:coreProperties>
</file>