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45A14" w14:textId="77777777" w:rsidR="0090629D" w:rsidRPr="0090629D" w:rsidRDefault="0090629D" w:rsidP="0090629D">
      <w:pPr>
        <w:rPr>
          <w:b/>
        </w:rPr>
      </w:pPr>
      <w:r w:rsidRPr="0090629D">
        <w:rPr>
          <w:b/>
        </w:rPr>
        <w:t>Running title: PUBERTY AND CALLOUS-UNEMOTIONAL TRAITS</w:t>
      </w:r>
    </w:p>
    <w:p w14:paraId="75908961" w14:textId="77777777" w:rsidR="0090629D" w:rsidRPr="0090629D" w:rsidRDefault="0090629D" w:rsidP="0090629D">
      <w:pPr>
        <w:jc w:val="center"/>
        <w:rPr>
          <w:b/>
        </w:rPr>
      </w:pPr>
      <w:r w:rsidRPr="0090629D">
        <w:rPr>
          <w:b/>
        </w:rPr>
        <w:t>Pubertal Timing and Callous-Unemotional Traits in Girls:</w:t>
      </w:r>
      <w:bookmarkStart w:id="0" w:name="_GoBack"/>
      <w:bookmarkEnd w:id="0"/>
      <w:r w:rsidRPr="0090629D">
        <w:rPr>
          <w:b/>
        </w:rPr>
        <w:t xml:space="preserve"> Associations Across Two Samples from the UK and Cyprus</w:t>
      </w:r>
    </w:p>
    <w:p w14:paraId="44F33F74" w14:textId="77777777" w:rsidR="0090629D" w:rsidRPr="0090629D" w:rsidRDefault="0090629D" w:rsidP="0090629D">
      <w:pPr>
        <w:jc w:val="center"/>
        <w:rPr>
          <w:b/>
        </w:rPr>
      </w:pPr>
    </w:p>
    <w:p w14:paraId="42D630AA" w14:textId="77777777" w:rsidR="0090629D" w:rsidRPr="0090629D" w:rsidRDefault="0090629D" w:rsidP="0090629D">
      <w:pPr>
        <w:jc w:val="center"/>
        <w:rPr>
          <w:vertAlign w:val="superscript"/>
        </w:rPr>
      </w:pPr>
      <w:r w:rsidRPr="0090629D">
        <w:t>Luna C. Muñoz Centifanti, PhD</w:t>
      </w:r>
      <w:r w:rsidRPr="0090629D">
        <w:rPr>
          <w:vertAlign w:val="superscript"/>
        </w:rPr>
        <w:t>1</w:t>
      </w:r>
    </w:p>
    <w:p w14:paraId="2E15B656" w14:textId="77777777" w:rsidR="0090629D" w:rsidRPr="0090629D" w:rsidRDefault="0090629D" w:rsidP="0090629D">
      <w:pPr>
        <w:jc w:val="center"/>
        <w:rPr>
          <w:vertAlign w:val="superscript"/>
        </w:rPr>
      </w:pPr>
      <w:r w:rsidRPr="0090629D">
        <w:t>Louisa Boydston, BA</w:t>
      </w:r>
      <w:r w:rsidRPr="0090629D">
        <w:rPr>
          <w:vertAlign w:val="superscript"/>
        </w:rPr>
        <w:t>2</w:t>
      </w:r>
    </w:p>
    <w:p w14:paraId="1200CD26" w14:textId="77777777" w:rsidR="0090629D" w:rsidRPr="0090629D" w:rsidRDefault="0090629D" w:rsidP="0090629D">
      <w:pPr>
        <w:jc w:val="center"/>
        <w:rPr>
          <w:vertAlign w:val="superscript"/>
        </w:rPr>
      </w:pPr>
      <w:r w:rsidRPr="0090629D">
        <w:t>Celeste Wee, BA</w:t>
      </w:r>
      <w:r w:rsidRPr="0090629D">
        <w:rPr>
          <w:vertAlign w:val="superscript"/>
        </w:rPr>
        <w:t>2</w:t>
      </w:r>
    </w:p>
    <w:p w14:paraId="43CADE5B" w14:textId="77777777" w:rsidR="0090629D" w:rsidRPr="0090629D" w:rsidRDefault="0090629D" w:rsidP="0090629D">
      <w:pPr>
        <w:jc w:val="center"/>
        <w:rPr>
          <w:vertAlign w:val="superscript"/>
        </w:rPr>
      </w:pPr>
      <w:r w:rsidRPr="0090629D">
        <w:t>Vasiliki Demetriou</w:t>
      </w:r>
      <w:r w:rsidRPr="0090629D">
        <w:rPr>
          <w:vertAlign w:val="superscript"/>
        </w:rPr>
        <w:t>3</w:t>
      </w:r>
    </w:p>
    <w:p w14:paraId="58C121B3" w14:textId="77777777" w:rsidR="0090629D" w:rsidRPr="0090629D" w:rsidRDefault="0090629D" w:rsidP="0090629D">
      <w:pPr>
        <w:jc w:val="center"/>
      </w:pPr>
      <w:r w:rsidRPr="0090629D">
        <w:t>Susanne MacLellan, PhD</w:t>
      </w:r>
      <w:r w:rsidRPr="0090629D">
        <w:rPr>
          <w:vertAlign w:val="superscript"/>
        </w:rPr>
        <w:t>2</w:t>
      </w:r>
      <w:r w:rsidRPr="0090629D">
        <w:t xml:space="preserve"> </w:t>
      </w:r>
    </w:p>
    <w:p w14:paraId="0436A54D" w14:textId="77777777" w:rsidR="0090629D" w:rsidRPr="0090629D" w:rsidRDefault="0090629D" w:rsidP="0090629D">
      <w:pPr>
        <w:jc w:val="center"/>
        <w:rPr>
          <w:vertAlign w:val="superscript"/>
        </w:rPr>
      </w:pPr>
      <w:r w:rsidRPr="0090629D">
        <w:t>Xenia Anastassiou-Hadjicharalambous, PhD</w:t>
      </w:r>
      <w:r w:rsidRPr="0090629D">
        <w:rPr>
          <w:vertAlign w:val="superscript"/>
        </w:rPr>
        <w:t>3</w:t>
      </w:r>
    </w:p>
    <w:p w14:paraId="3F702336" w14:textId="77777777" w:rsidR="0090629D" w:rsidRPr="0090629D" w:rsidRDefault="0090629D" w:rsidP="0090629D">
      <w:pPr>
        <w:jc w:val="center"/>
        <w:rPr>
          <w:vertAlign w:val="superscript"/>
        </w:rPr>
      </w:pPr>
    </w:p>
    <w:p w14:paraId="4C0396D9" w14:textId="77777777" w:rsidR="0090629D" w:rsidRPr="0090629D" w:rsidRDefault="0090629D" w:rsidP="0090629D"/>
    <w:p w14:paraId="40BEE091" w14:textId="77777777" w:rsidR="0090629D" w:rsidRPr="0090629D" w:rsidRDefault="0090629D" w:rsidP="0090629D">
      <w:r w:rsidRPr="0090629D">
        <w:rPr>
          <w:vertAlign w:val="superscript"/>
        </w:rPr>
        <w:t>1</w:t>
      </w:r>
      <w:r w:rsidRPr="0090629D">
        <w:t>University of Liverpool, Department of Psychological Sciences, UK, luna.centifanti@liverpool.ac.uk</w:t>
      </w:r>
    </w:p>
    <w:p w14:paraId="75B9FD6E" w14:textId="77777777" w:rsidR="0090629D" w:rsidRPr="0090629D" w:rsidRDefault="0090629D" w:rsidP="0090629D">
      <w:r w:rsidRPr="0090629D">
        <w:rPr>
          <w:vertAlign w:val="superscript"/>
        </w:rPr>
        <w:t>2</w:t>
      </w:r>
      <w:r w:rsidRPr="0090629D">
        <w:t xml:space="preserve">University of Durham, Department of Psychology, UK, </w:t>
      </w:r>
      <w:hyperlink r:id="rId7" w:history="1">
        <w:r w:rsidRPr="0090629D">
          <w:rPr>
            <w:rStyle w:val="Hyperlink"/>
          </w:rPr>
          <w:t>louisaboydston@gmail.com</w:t>
        </w:r>
      </w:hyperlink>
      <w:r w:rsidRPr="0090629D">
        <w:t xml:space="preserve">; </w:t>
      </w:r>
      <w:hyperlink r:id="rId8" w:history="1">
        <w:r w:rsidRPr="0090629D">
          <w:rPr>
            <w:rStyle w:val="Hyperlink"/>
          </w:rPr>
          <w:t>wltceleste@gmail.com</w:t>
        </w:r>
      </w:hyperlink>
      <w:r w:rsidRPr="0090629D">
        <w:t xml:space="preserve">; </w:t>
      </w:r>
      <w:r w:rsidRPr="0090629D">
        <w:rPr>
          <w:rFonts w:ascii="Helvetica Neue" w:eastAsia="Helvetica Neue" w:hAnsi="Helvetica Neue" w:cs="Helvetica Neue"/>
          <w:sz w:val="20"/>
          <w:szCs w:val="20"/>
        </w:rPr>
        <w:t xml:space="preserve"> susanne.wolf.25.5@gmail.com</w:t>
      </w:r>
      <w:r w:rsidRPr="0090629D">
        <w:rPr>
          <w:rFonts w:ascii="Helvetica Neue" w:eastAsia="Helvetica Neue" w:hAnsi="Helvetica Neue" w:cs="Helvetica Neue"/>
          <w:color w:val="666666"/>
          <w:sz w:val="18"/>
          <w:szCs w:val="18"/>
        </w:rPr>
        <w:t> </w:t>
      </w:r>
    </w:p>
    <w:p w14:paraId="7B3C4E3B" w14:textId="77777777" w:rsidR="0090629D" w:rsidRPr="0090629D" w:rsidRDefault="0090629D" w:rsidP="0090629D">
      <w:pPr>
        <w:rPr>
          <w:vertAlign w:val="superscript"/>
        </w:rPr>
      </w:pPr>
      <w:r w:rsidRPr="0090629D">
        <w:rPr>
          <w:vertAlign w:val="superscript"/>
        </w:rPr>
        <w:t>3</w:t>
      </w:r>
      <w:r w:rsidRPr="0090629D">
        <w:t xml:space="preserve"> University of Nicosia, Department of Psychology, Cyprus, </w:t>
      </w:r>
      <w:hyperlink r:id="rId9" w:history="1">
        <w:r w:rsidRPr="0090629D">
          <w:rPr>
            <w:rStyle w:val="Hyperlink"/>
          </w:rPr>
          <w:t>vasilikidm@hotmail.com</w:t>
        </w:r>
      </w:hyperlink>
      <w:r w:rsidRPr="0090629D">
        <w:t>; hadjicharalambous.x@unic.ac.cy</w:t>
      </w:r>
    </w:p>
    <w:p w14:paraId="53923594" w14:textId="77777777" w:rsidR="0090629D" w:rsidRPr="0090629D" w:rsidRDefault="0090629D" w:rsidP="0090629D">
      <w:r w:rsidRPr="0090629D">
        <w:t>Corresponding author:</w:t>
      </w:r>
    </w:p>
    <w:p w14:paraId="2B1E4A41" w14:textId="77777777" w:rsidR="0090629D" w:rsidRPr="0090629D" w:rsidRDefault="0090629D" w:rsidP="0090629D">
      <w:r w:rsidRPr="0090629D">
        <w:t>Dr. Luna C. Muñoz Centifanti</w:t>
      </w:r>
    </w:p>
    <w:p w14:paraId="44137123" w14:textId="77777777" w:rsidR="0090629D" w:rsidRPr="0090629D" w:rsidRDefault="0090629D" w:rsidP="0090629D">
      <w:r w:rsidRPr="0090629D">
        <w:t>Department of Psychological Sciences</w:t>
      </w:r>
    </w:p>
    <w:p w14:paraId="38E8172B" w14:textId="77777777" w:rsidR="0090629D" w:rsidRPr="0090629D" w:rsidRDefault="0090629D" w:rsidP="0090629D">
      <w:r w:rsidRPr="0090629D">
        <w:t>University of Liverpool</w:t>
      </w:r>
    </w:p>
    <w:p w14:paraId="3ACDA317" w14:textId="77777777" w:rsidR="0090629D" w:rsidRPr="0090629D" w:rsidRDefault="0090629D" w:rsidP="0090629D">
      <w:r w:rsidRPr="0090629D">
        <w:t>Brownlow Hill, Quadrangle</w:t>
      </w:r>
    </w:p>
    <w:p w14:paraId="7DF6745B" w14:textId="77777777" w:rsidR="0090629D" w:rsidRPr="0090629D" w:rsidRDefault="0090629D" w:rsidP="0090629D">
      <w:r w:rsidRPr="0090629D">
        <w:t>Whelan Building</w:t>
      </w:r>
    </w:p>
    <w:p w14:paraId="72DAC071" w14:textId="77777777" w:rsidR="0090629D" w:rsidRPr="0090629D" w:rsidRDefault="0090629D" w:rsidP="0090629D">
      <w:r w:rsidRPr="0090629D">
        <w:t>Liverpool, L69 3GB</w:t>
      </w:r>
    </w:p>
    <w:p w14:paraId="4D1592C8" w14:textId="77777777" w:rsidR="0090629D" w:rsidRPr="0090629D" w:rsidRDefault="0090629D" w:rsidP="0090629D">
      <w:r w:rsidRPr="0090629D">
        <w:lastRenderedPageBreak/>
        <w:t>United Kingdom</w:t>
      </w:r>
    </w:p>
    <w:p w14:paraId="4FACD381" w14:textId="77777777" w:rsidR="0090629D" w:rsidRPr="0090629D" w:rsidRDefault="0090629D" w:rsidP="0090629D">
      <w:r w:rsidRPr="0090629D">
        <w:t>Email: luna.centifanti@liverpool.ac.uk</w:t>
      </w:r>
    </w:p>
    <w:p w14:paraId="15B829C0" w14:textId="77777777" w:rsidR="0090629D" w:rsidRPr="0090629D" w:rsidRDefault="0090629D" w:rsidP="0090629D">
      <w:r w:rsidRPr="0090629D">
        <w:t>Twitter: @LunaCentifanti</w:t>
      </w:r>
    </w:p>
    <w:p w14:paraId="3FB3FDCE" w14:textId="77777777" w:rsidR="0090629D" w:rsidRPr="0090629D" w:rsidRDefault="0090629D">
      <w:r w:rsidRPr="0090629D">
        <w:br w:type="page"/>
      </w:r>
    </w:p>
    <w:p w14:paraId="2B829FE3" w14:textId="5526771A" w:rsidR="00672F6F" w:rsidRPr="0090629D" w:rsidRDefault="00F374F1" w:rsidP="0090629D">
      <w:pPr>
        <w:jc w:val="center"/>
        <w:rPr>
          <w:b/>
          <w:lang w:val="en-US"/>
        </w:rPr>
      </w:pPr>
      <w:r w:rsidRPr="0090629D">
        <w:rPr>
          <w:b/>
          <w:lang w:val="en-US"/>
        </w:rPr>
        <w:lastRenderedPageBreak/>
        <w:t>Abstract</w:t>
      </w:r>
    </w:p>
    <w:p w14:paraId="4D3C953D" w14:textId="77777777" w:rsidR="00672F6F" w:rsidRPr="0090629D" w:rsidRDefault="00672F6F">
      <w:pPr>
        <w:jc w:val="center"/>
        <w:rPr>
          <w:b/>
          <w:lang w:val="en-US"/>
        </w:rPr>
      </w:pPr>
    </w:p>
    <w:p w14:paraId="4A8DC875" w14:textId="77777777" w:rsidR="00B001A2" w:rsidRPr="0090629D" w:rsidRDefault="00B001A2">
      <w:pPr>
        <w:rPr>
          <w:lang w:val="en-US"/>
        </w:rPr>
      </w:pPr>
      <w:r w:rsidRPr="0090629D">
        <w:rPr>
          <w:b/>
          <w:lang w:val="en-US"/>
        </w:rPr>
        <w:t xml:space="preserve">Introduction: </w:t>
      </w:r>
      <w:r w:rsidR="004A4E04" w:rsidRPr="0090629D">
        <w:rPr>
          <w:lang w:val="en-US"/>
        </w:rPr>
        <w:t xml:space="preserve">Girls remain an understudied group when examining delinquency. </w:t>
      </w:r>
      <w:r w:rsidR="00F971AC" w:rsidRPr="0090629D">
        <w:rPr>
          <w:lang w:val="en-US"/>
        </w:rPr>
        <w:t>C</w:t>
      </w:r>
      <w:r w:rsidR="004A4E04" w:rsidRPr="0090629D">
        <w:rPr>
          <w:lang w:val="en-US"/>
        </w:rPr>
        <w:t xml:space="preserve">allous-unemotional traits are chief among personality traits that relate to delinquency. Some suggest, however, that girls who evince callous-unemotional traits delay their delinquent </w:t>
      </w:r>
      <w:r w:rsidR="00E37B9B" w:rsidRPr="0090629D">
        <w:rPr>
          <w:lang w:val="en-US"/>
        </w:rPr>
        <w:t>behavior</w:t>
      </w:r>
      <w:r w:rsidR="004A4E04" w:rsidRPr="0090629D">
        <w:rPr>
          <w:lang w:val="en-US"/>
        </w:rPr>
        <w:t xml:space="preserve"> until adolescence. This transitional period</w:t>
      </w:r>
      <w:r w:rsidR="007C012E" w:rsidRPr="0090629D">
        <w:rPr>
          <w:lang w:val="en-US"/>
        </w:rPr>
        <w:t xml:space="preserve"> encompasses</w:t>
      </w:r>
      <w:r w:rsidR="004A4E04" w:rsidRPr="0090629D">
        <w:rPr>
          <w:lang w:val="en-US"/>
        </w:rPr>
        <w:t xml:space="preserve"> physical factors that relate to engagement in risky decision making, but we don’t know how these factors relate to callous-unemotional traits. </w:t>
      </w:r>
      <w:r w:rsidR="006419A7" w:rsidRPr="0090629D">
        <w:rPr>
          <w:lang w:val="en-US"/>
        </w:rPr>
        <w:t>Early p</w:t>
      </w:r>
      <w:r w:rsidR="004A4E04" w:rsidRPr="0090629D">
        <w:rPr>
          <w:lang w:val="en-US"/>
        </w:rPr>
        <w:t xml:space="preserve">ubertal timing </w:t>
      </w:r>
      <w:r w:rsidR="0054227F" w:rsidRPr="0090629D">
        <w:rPr>
          <w:lang w:val="en-US"/>
        </w:rPr>
        <w:t>shows</w:t>
      </w:r>
      <w:r w:rsidR="006419A7" w:rsidRPr="0090629D">
        <w:rPr>
          <w:lang w:val="en-US"/>
        </w:rPr>
        <w:t xml:space="preserve"> positive associations with delinquency; we tested if this was also the case for callous-unemotional traits. </w:t>
      </w:r>
    </w:p>
    <w:p w14:paraId="770431EF" w14:textId="17F8609D" w:rsidR="00B001A2" w:rsidRPr="0090629D" w:rsidRDefault="00B001A2">
      <w:pPr>
        <w:rPr>
          <w:lang w:val="en-US"/>
        </w:rPr>
      </w:pPr>
      <w:r w:rsidRPr="0090629D">
        <w:rPr>
          <w:b/>
          <w:lang w:val="en-US"/>
        </w:rPr>
        <w:t xml:space="preserve">Methods: </w:t>
      </w:r>
      <w:r w:rsidR="00C43B3F" w:rsidRPr="0090629D">
        <w:rPr>
          <w:lang w:val="en-US"/>
        </w:rPr>
        <w:t>We tested</w:t>
      </w:r>
      <w:r w:rsidR="00F374F1" w:rsidRPr="0090629D">
        <w:rPr>
          <w:lang w:val="en-US"/>
        </w:rPr>
        <w:t xml:space="preserve"> associations </w:t>
      </w:r>
      <w:r w:rsidRPr="0090629D">
        <w:rPr>
          <w:lang w:val="en-US"/>
        </w:rPr>
        <w:t>among</w:t>
      </w:r>
      <w:r w:rsidR="00F374F1" w:rsidRPr="0090629D">
        <w:rPr>
          <w:lang w:val="en-US"/>
        </w:rPr>
        <w:t xml:space="preserve"> pubertal timing</w:t>
      </w:r>
      <w:r w:rsidRPr="0090629D">
        <w:rPr>
          <w:lang w:val="en-US"/>
        </w:rPr>
        <w:t xml:space="preserve"> (i.e., maturity and menarche age), delinquency, </w:t>
      </w:r>
      <w:r w:rsidR="00F374F1" w:rsidRPr="0090629D">
        <w:rPr>
          <w:lang w:val="en-US"/>
        </w:rPr>
        <w:t xml:space="preserve">and </w:t>
      </w:r>
      <w:r w:rsidR="006419A7" w:rsidRPr="0090629D">
        <w:rPr>
          <w:lang w:val="en-US"/>
        </w:rPr>
        <w:t>callous-unemotional</w:t>
      </w:r>
      <w:r w:rsidR="00F374F1" w:rsidRPr="0090629D">
        <w:rPr>
          <w:lang w:val="en-US"/>
        </w:rPr>
        <w:t xml:space="preserve"> traits within </w:t>
      </w:r>
      <w:r w:rsidR="006419A7" w:rsidRPr="0090629D">
        <w:rPr>
          <w:lang w:val="en-US"/>
        </w:rPr>
        <w:t>girls</w:t>
      </w:r>
      <w:r w:rsidR="00FC5EAE" w:rsidRPr="0090629D">
        <w:rPr>
          <w:lang w:val="en-US"/>
        </w:rPr>
        <w:t xml:space="preserve"> (ages 11 to 18 years)</w:t>
      </w:r>
      <w:r w:rsidR="006419A7" w:rsidRPr="0090629D">
        <w:rPr>
          <w:lang w:val="en-US"/>
        </w:rPr>
        <w:t xml:space="preserve"> </w:t>
      </w:r>
      <w:r w:rsidR="0054227F" w:rsidRPr="0090629D">
        <w:rPr>
          <w:lang w:val="en-US"/>
        </w:rPr>
        <w:t>sampled</w:t>
      </w:r>
      <w:r w:rsidR="006419A7" w:rsidRPr="0090629D">
        <w:rPr>
          <w:lang w:val="en-US"/>
        </w:rPr>
        <w:t xml:space="preserve"> </w:t>
      </w:r>
      <w:r w:rsidR="00490D63" w:rsidRPr="0090629D">
        <w:rPr>
          <w:lang w:val="en-US"/>
        </w:rPr>
        <w:t>from two European countries</w:t>
      </w:r>
      <w:r w:rsidR="006419A7" w:rsidRPr="0090629D">
        <w:rPr>
          <w:lang w:val="en-US"/>
        </w:rPr>
        <w:t xml:space="preserve"> (UK and Cyprus)</w:t>
      </w:r>
      <w:r w:rsidR="00F374F1" w:rsidRPr="0090629D">
        <w:rPr>
          <w:lang w:val="en-US"/>
        </w:rPr>
        <w:t>. </w:t>
      </w:r>
      <w:r w:rsidRPr="0090629D">
        <w:rPr>
          <w:lang w:val="en-US"/>
        </w:rPr>
        <w:t>We also tested the interaction between callous-unemotional traits and pubertal timing in statistically predicting delinquency to test if associations between early puberty and delinquency were moderated by callous-unemotional traits.</w:t>
      </w:r>
    </w:p>
    <w:p w14:paraId="43B333F9" w14:textId="2B2769FA" w:rsidR="00B001A2" w:rsidRPr="0090629D" w:rsidRDefault="00B001A2">
      <w:pPr>
        <w:rPr>
          <w:lang w:val="en-US"/>
        </w:rPr>
      </w:pPr>
      <w:r w:rsidRPr="0090629D">
        <w:rPr>
          <w:b/>
          <w:lang w:val="en-US"/>
        </w:rPr>
        <w:t xml:space="preserve">Results: </w:t>
      </w:r>
      <w:r w:rsidR="00F374F1" w:rsidRPr="0090629D">
        <w:rPr>
          <w:lang w:val="en-US"/>
        </w:rPr>
        <w:t xml:space="preserve">Greater </w:t>
      </w:r>
      <w:r w:rsidR="006419A7" w:rsidRPr="0090629D">
        <w:rPr>
          <w:lang w:val="en-US"/>
        </w:rPr>
        <w:t>callous-unemotional</w:t>
      </w:r>
      <w:r w:rsidR="00F374F1" w:rsidRPr="0090629D">
        <w:rPr>
          <w:lang w:val="en-US"/>
        </w:rPr>
        <w:t xml:space="preserve"> traits were surprisingly </w:t>
      </w:r>
      <w:r w:rsidR="00490D63" w:rsidRPr="0090629D">
        <w:rPr>
          <w:lang w:val="en-US"/>
        </w:rPr>
        <w:t xml:space="preserve">negatively </w:t>
      </w:r>
      <w:r w:rsidR="00F374F1" w:rsidRPr="0090629D">
        <w:rPr>
          <w:lang w:val="en-US"/>
        </w:rPr>
        <w:t xml:space="preserve">related to early pubertal timing. </w:t>
      </w:r>
      <w:r w:rsidR="006419A7" w:rsidRPr="0090629D">
        <w:rPr>
          <w:lang w:val="en-US"/>
        </w:rPr>
        <w:t>Those girls in the delayed menarche group had the highest level of callous-unemotional traits, higher than the typical and early menarche groups</w:t>
      </w:r>
      <w:r w:rsidR="00F374F1" w:rsidRPr="0090629D">
        <w:rPr>
          <w:lang w:val="en-US"/>
        </w:rPr>
        <w:t xml:space="preserve">. </w:t>
      </w:r>
      <w:r w:rsidRPr="0090629D">
        <w:rPr>
          <w:lang w:val="en-US"/>
        </w:rPr>
        <w:t>Only callous-unemotional traits statistically predicted variance in delinquency and no moderation was evident.</w:t>
      </w:r>
    </w:p>
    <w:p w14:paraId="283633D5" w14:textId="3FA6D98D" w:rsidR="00672F6F" w:rsidRPr="0090629D" w:rsidRDefault="00B001A2">
      <w:pPr>
        <w:rPr>
          <w:lang w:val="en-US"/>
        </w:rPr>
      </w:pPr>
      <w:r w:rsidRPr="0090629D">
        <w:rPr>
          <w:b/>
          <w:lang w:val="en-US"/>
        </w:rPr>
        <w:t xml:space="preserve">Conclusions: </w:t>
      </w:r>
      <w:r w:rsidR="006419A7" w:rsidRPr="0090629D">
        <w:rPr>
          <w:lang w:val="en-US"/>
        </w:rPr>
        <w:t>The implications are that callous-unemotional traits and the transition to puberty may be particularly important for girls’ adjustment in adolescence</w:t>
      </w:r>
      <w:r w:rsidR="00624895" w:rsidRPr="0090629D">
        <w:rPr>
          <w:lang w:val="en-US"/>
        </w:rPr>
        <w:t>, particularly if menarche is delayed allowing girls to avoid punishment by capitalizing on their immaturity</w:t>
      </w:r>
      <w:r w:rsidR="006419A7" w:rsidRPr="0090629D">
        <w:rPr>
          <w:lang w:val="en-US"/>
        </w:rPr>
        <w:t>.</w:t>
      </w:r>
    </w:p>
    <w:p w14:paraId="426F30B8" w14:textId="77777777" w:rsidR="00672F6F" w:rsidRPr="0090629D" w:rsidRDefault="00672F6F">
      <w:pPr>
        <w:rPr>
          <w:lang w:val="en-US"/>
        </w:rPr>
      </w:pPr>
    </w:p>
    <w:p w14:paraId="3EACE17B" w14:textId="5700CDAF" w:rsidR="00672F6F" w:rsidRPr="0090629D" w:rsidRDefault="00F374F1">
      <w:pPr>
        <w:rPr>
          <w:lang w:val="en-US"/>
        </w:rPr>
      </w:pPr>
      <w:r w:rsidRPr="0090629D">
        <w:rPr>
          <w:lang w:val="en-US"/>
        </w:rPr>
        <w:t> Keyword</w:t>
      </w:r>
      <w:r w:rsidR="00BC1201" w:rsidRPr="0090629D">
        <w:rPr>
          <w:lang w:val="en-US"/>
        </w:rPr>
        <w:t>s</w:t>
      </w:r>
      <w:r w:rsidRPr="0090629D">
        <w:rPr>
          <w:lang w:val="en-US"/>
        </w:rPr>
        <w:t>: callous-unemotional traits; puberty; maturation; delinquency.</w:t>
      </w:r>
    </w:p>
    <w:p w14:paraId="0952EEF9" w14:textId="77777777" w:rsidR="00672F6F" w:rsidRPr="0090629D" w:rsidRDefault="00F374F1">
      <w:pPr>
        <w:ind w:firstLine="640"/>
        <w:rPr>
          <w:b/>
          <w:lang w:val="en-US"/>
        </w:rPr>
      </w:pPr>
      <w:r w:rsidRPr="0090629D">
        <w:rPr>
          <w:lang w:val="en-US"/>
        </w:rPr>
        <w:lastRenderedPageBreak/>
        <w:br w:type="page"/>
      </w:r>
    </w:p>
    <w:p w14:paraId="6321A4CC" w14:textId="766E1F1D" w:rsidR="006419A7" w:rsidRPr="0090629D" w:rsidRDefault="00F45F50" w:rsidP="00F45F50">
      <w:pPr>
        <w:jc w:val="center"/>
        <w:rPr>
          <w:lang w:val="en-US"/>
        </w:rPr>
      </w:pPr>
      <w:r w:rsidRPr="0090629D">
        <w:rPr>
          <w:lang w:val="en-US"/>
        </w:rPr>
        <w:lastRenderedPageBreak/>
        <w:t xml:space="preserve">Pubertal Timing </w:t>
      </w:r>
      <w:r w:rsidR="00DC6412" w:rsidRPr="0090629D">
        <w:rPr>
          <w:lang w:val="en-US"/>
        </w:rPr>
        <w:t xml:space="preserve">and Callous-Unemotional Traits in Girls: Associations Across Two Samples </w:t>
      </w:r>
    </w:p>
    <w:p w14:paraId="714C1C9A" w14:textId="16D5C9B9" w:rsidR="00516CC7" w:rsidRPr="0090629D" w:rsidRDefault="00911983">
      <w:pPr>
        <w:ind w:firstLine="640"/>
        <w:rPr>
          <w:lang w:val="en-US"/>
        </w:rPr>
      </w:pPr>
      <w:r w:rsidRPr="0090629D">
        <w:rPr>
          <w:lang w:val="en-US"/>
        </w:rPr>
        <w:t>The dev</w:t>
      </w:r>
      <w:r w:rsidR="00735FAC" w:rsidRPr="0090629D">
        <w:rPr>
          <w:lang w:val="en-US"/>
        </w:rPr>
        <w:t>elopmental transition</w:t>
      </w:r>
      <w:r w:rsidRPr="0090629D">
        <w:rPr>
          <w:lang w:val="en-US"/>
        </w:rPr>
        <w:t xml:space="preserve"> period of adolescence is important to start to understand why some girls might eschew </w:t>
      </w:r>
      <w:r w:rsidR="00E5758F" w:rsidRPr="0090629D">
        <w:rPr>
          <w:lang w:val="en-US"/>
        </w:rPr>
        <w:t>society’s</w:t>
      </w:r>
      <w:r w:rsidRPr="0090629D">
        <w:rPr>
          <w:lang w:val="en-US"/>
        </w:rPr>
        <w:t xml:space="preserve"> rules without feeling guilty about it. </w:t>
      </w:r>
      <w:r w:rsidR="00516CC7" w:rsidRPr="0090629D">
        <w:rPr>
          <w:lang w:val="en-US"/>
        </w:rPr>
        <w:t>Delinquency in girls carries extreme risk for poor adult outcomes at a high cost to society, both in terms of public health but also to lo</w:t>
      </w:r>
      <w:r w:rsidR="00F45F50" w:rsidRPr="0090629D">
        <w:rPr>
          <w:lang w:val="en-US"/>
        </w:rPr>
        <w:t>ng term employability and socio</w:t>
      </w:r>
      <w:r w:rsidR="00516CC7" w:rsidRPr="0090629D">
        <w:rPr>
          <w:lang w:val="en-US"/>
        </w:rPr>
        <w:t>economic st</w:t>
      </w:r>
      <w:r w:rsidR="001B3BE3" w:rsidRPr="0090629D">
        <w:rPr>
          <w:lang w:val="en-US"/>
        </w:rPr>
        <w:t xml:space="preserve">atus </w:t>
      </w:r>
      <w:r w:rsidR="001B3BE3" w:rsidRPr="0090629D">
        <w:rPr>
          <w:lang w:val="en-US"/>
        </w:rPr>
        <w:fldChar w:fldCharType="begin" w:fldLock="1"/>
      </w:r>
      <w:r w:rsidR="001B3BE3" w:rsidRPr="0090629D">
        <w:rPr>
          <w:lang w:val="en-US"/>
        </w:rPr>
        <w:instrText>ADDIN CSL_CITATION { "citationItems" : [ { "id" : "ITEM-1", "itemData" : { "ISSN" : "0954-5794", "PMID" : "18423100", "abstract" : "This article reports on the childhood origins and adult outcomes of female versus male antisocial behavior trajectories in the Dunedin longitudinal study. Four antisocial behavior trajectory groups were identified among females and males using general growth mixture modeling and included life-course persistent (LCP), adolescent-onset, childhood-limited, and low trajectory groups. During childhood, both LCP females and males were characterized by social, familial and neurodevelopmental risk factors, whereas those on the adolescent-onset pathway were not. At age 32, women and men on the LCP pathway were engaging in serious violence and experiencing significant mental health, physical health, and economic problems. Females and males on the adolescent-onset pathway were also experiencing difficulties at age 32, although to a lesser extent. Although more males than females followed the LCP trajectory, findings support similarities across gender with respect to developmental trajectories of antisocial behavior and their associated childhood origins and adult consequences. Implications for theory, research, and practice are discussed.", "author" : [ { "dropping-particle" : "", "family" : "Odgers", "given" : "Candice L", "non-dropping-particle" : "", "parse-names" : false, "suffix" : "" }, { "dropping-particle" : "", "family" : "Moffitt", "given" : "Terrie E", "non-dropping-particle" : "", "parse-names" : false, "suffix" : "" }, { "dropping-particle" : "", "family" : "Broadbent", "given" : "Jonathan M", "non-dropping-particle" : "", "parse-names" : false, "suffix" : "" }, { "dropping-particle" : "", "family" : "Dickson", "given" : "Nigel", "non-dropping-particle" : "", "parse-names" : false, "suffix" : "" }, { "dropping-particle" : "", "family" : "Hancox", "given" : "Robert J", "non-dropping-particle" : "", "parse-names" : false, "suffix" : "" }, { "dropping-particle" : "", "family" : "Harrington", "given" : "Honalee", "non-dropping-particle" : "", "parse-names" : false, "suffix" : "" }, { "dropping-particle" : "", "family" : "Poulton", "given" : "Richie", "non-dropping-particle" : "", "parse-names" : false, "suffix" : "" }, { "dropping-particle" : "", "family" : "Sears", "given" : "Malcolm R", "non-dropping-particle" : "", "parse-names" : false, "suffix" : "" }, { "dropping-particle" : "", "family" : "Thomson", "given" : "W Murray", "non-dropping-particle" : "", "parse-names" : false, "suffix" : "" }, { "dropping-particle" : "", "family" : "Caspi", "given" : "Avshalom", "non-dropping-particle" : "", "parse-names" : false, "suffix" : "" } ], "container-title" : "Development and Psychopathology", "id" : "ITEM-1", "issue" : "2", "issued" : { "date-parts" : [ [ "2008" ] ] }, "page" : "673-716", "title" : "Female and male antisocial trajectories: From childhood origins to adult outcomes", "type" : "article-journal", "volume" : "20" }, "uris" : [ "http://www.mendeley.com/documents/?uuid=dcfe91c2-ee3b-4710-b022-218503e165eb" ] } ], "mendeley" : { "formattedCitation" : "(Odgers et al., 2008)", "plainTextFormattedCitation" : "(Odgers et al., 2008)", "previouslyFormattedCitation" : "(Odgers et al., 2008)" }, "properties" : { "noteIndex" : 0 }, "schema" : "https://github.com/citation-style-language/schema/raw/master/csl-citation.json" }</w:instrText>
      </w:r>
      <w:r w:rsidR="001B3BE3" w:rsidRPr="0090629D">
        <w:rPr>
          <w:lang w:val="en-US"/>
        </w:rPr>
        <w:fldChar w:fldCharType="separate"/>
      </w:r>
      <w:r w:rsidR="001B3BE3" w:rsidRPr="0090629D">
        <w:rPr>
          <w:noProof/>
          <w:lang w:val="en-US"/>
        </w:rPr>
        <w:t>(Odgers et al., 2008)</w:t>
      </w:r>
      <w:r w:rsidR="001B3BE3" w:rsidRPr="0090629D">
        <w:rPr>
          <w:lang w:val="en-US"/>
        </w:rPr>
        <w:fldChar w:fldCharType="end"/>
      </w:r>
      <w:r w:rsidR="00E5758F" w:rsidRPr="0090629D">
        <w:rPr>
          <w:lang w:val="en-US"/>
        </w:rPr>
        <w:t>, so this transitional period is the focus of much research</w:t>
      </w:r>
      <w:r w:rsidR="00516CC7" w:rsidRPr="0090629D">
        <w:rPr>
          <w:lang w:val="en-US"/>
        </w:rPr>
        <w:t xml:space="preserve">. Girls who engage in delinquency early in adolescence may have intimate relationships in adulthood that involve abuse and violence, and they are more likely to experience economic deprivation, including unemployment, under education, low income, </w:t>
      </w:r>
      <w:r w:rsidR="00E5758F" w:rsidRPr="0090629D">
        <w:rPr>
          <w:lang w:val="en-US"/>
        </w:rPr>
        <w:t>and low socio</w:t>
      </w:r>
      <w:r w:rsidR="00516CC7" w:rsidRPr="0090629D">
        <w:rPr>
          <w:lang w:val="en-US"/>
        </w:rPr>
        <w:t>economic status (Odgers et al., 2008). Therefore, there are some girls who engage in delinquency in adolescence, but this behavior comes at a life-long cost to themselves, to those around them, and to society. The mechanism by which girls start to be delinquent is poorly understood</w:t>
      </w:r>
      <w:r w:rsidR="001B3BE3" w:rsidRPr="0090629D">
        <w:rPr>
          <w:lang w:val="en-US"/>
        </w:rPr>
        <w:t xml:space="preserve"> </w:t>
      </w:r>
      <w:r w:rsidR="001B3BE3" w:rsidRPr="0090629D">
        <w:rPr>
          <w:lang w:val="en-US"/>
        </w:rPr>
        <w:fldChar w:fldCharType="begin" w:fldLock="1"/>
      </w:r>
      <w:r w:rsidR="001B3BE3" w:rsidRPr="0090629D">
        <w:rPr>
          <w:lang w:val="en-US"/>
        </w:rPr>
        <w:instrText>ADDIN CSL_CITATION { "citationItems" : [ { "id" : "ITEM-1", "itemData" : { "author" : [ { "dropping-particle" : "", "family" : "Frick", "given" : "P J", "non-dropping-particle" : "", "parse-names" : false, "suffix" : "" }, { "dropping-particle" : "", "family" : "Viding", "given" : "E", "non-dropping-particle" : "", "parse-names" : false, "suffix" : "" } ], "container-title" : "Development and Psychopathology", "id" : "ITEM-1", "issued" : { "date-parts" : [ [ "2009" ] ] }, "page" : "1111-1131", "title" : "Antisocial behavior from a developmental psychopathology perspective", "type" : "article-journal", "volume" : "21" }, "uris" : [ "http://www.mendeley.com/documents/?uuid=8d8b8e3c-1e00-44b8-a582-43ff1e0407d1" ] } ], "mendeley" : { "formattedCitation" : "(Frick &amp; Viding, 2009)", "plainTextFormattedCitation" : "(Frick &amp; Viding, 2009)", "previouslyFormattedCitation" : "(Frick &amp; Viding, 2009)" }, "properties" : { "noteIndex" : 0 }, "schema" : "https://github.com/citation-style-language/schema/raw/master/csl-citation.json" }</w:instrText>
      </w:r>
      <w:r w:rsidR="001B3BE3" w:rsidRPr="0090629D">
        <w:rPr>
          <w:lang w:val="en-US"/>
        </w:rPr>
        <w:fldChar w:fldCharType="separate"/>
      </w:r>
      <w:r w:rsidR="001B3BE3" w:rsidRPr="0090629D">
        <w:rPr>
          <w:noProof/>
          <w:lang w:val="en-US"/>
        </w:rPr>
        <w:t>(Frick &amp; Viding, 2009)</w:t>
      </w:r>
      <w:r w:rsidR="001B3BE3" w:rsidRPr="0090629D">
        <w:rPr>
          <w:lang w:val="en-US"/>
        </w:rPr>
        <w:fldChar w:fldCharType="end"/>
      </w:r>
      <w:r w:rsidR="00516CC7" w:rsidRPr="0090629D">
        <w:rPr>
          <w:lang w:val="en-US"/>
        </w:rPr>
        <w:t xml:space="preserve">, and some research suggests they </w:t>
      </w:r>
      <w:r w:rsidR="00AF3874" w:rsidRPr="0090629D">
        <w:rPr>
          <w:lang w:val="en-US"/>
        </w:rPr>
        <w:t xml:space="preserve">may have particular risk factors related to entering adolescence. </w:t>
      </w:r>
      <w:r w:rsidR="00945384" w:rsidRPr="0090629D">
        <w:rPr>
          <w:lang w:val="en-US"/>
        </w:rPr>
        <w:t>Yet, girls remain an understudied group with regar</w:t>
      </w:r>
      <w:r w:rsidR="001B3BE3" w:rsidRPr="0090629D">
        <w:rPr>
          <w:lang w:val="en-US"/>
        </w:rPr>
        <w:t xml:space="preserve">d to delinquency and offending </w:t>
      </w:r>
      <w:r w:rsidR="001B3BE3" w:rsidRPr="0090629D">
        <w:rPr>
          <w:lang w:val="en-US"/>
        </w:rPr>
        <w:fldChar w:fldCharType="begin" w:fldLock="1"/>
      </w:r>
      <w:r w:rsidR="001B3BE3" w:rsidRPr="0090629D">
        <w:rPr>
          <w:lang w:val="en-US"/>
        </w:rPr>
        <w:instrText>ADDIN CSL_CITATION { "citationItems" : [ { "id" : "ITEM-1", "itemData" : { "DOI" : "10.1007/978-3-319-48030-5_5", "author" : [ { "dropping-particle" : "", "family" : "Loeber", "given" : "Rolf", "non-dropping-particle" : "", "parse-names" : false, "suffix" : "" }, { "dropping-particle" : "", "family" : "Jennings", "given" : "Wesley G.", "non-dropping-particle" : "", "parse-names" : false, "suffix" : "" }, { "dropping-particle" : "", "family" : "Ahonen", "given" : "Lia", "non-dropping-particle" : "", "parse-names" : false, "suffix" : "" }, { "dropping-particle" : "", "family" : "Piquero", "given" : "Alex R.", "non-dropping-particle" : "", "parse-names" : false, "suffix" : "" }, { "dropping-particle" : "", "family" : "Farrington", "given" : "David P.", "non-dropping-particle" : "", "parse-names" : false, "suffix" : "" } ], "id" : "ITEM-1", "issued" : { "date-parts" : [ [ "2017" ] ] }, "page" : "29-35", "publisher" : "Springer, Cham", "title" : "Gender Differences: Comparisons with Males in the Pittsburgh Youth Study", "type" : "chapter" }, "uris" : [ "http://www.mendeley.com/documents/?uuid=ba343e49-5d85-384d-b9a2-0cfb4861556b" ] } ], "mendeley" : { "formattedCitation" : "(Loeber, Jennings, Ahonen, Piquero, &amp; Farrington, 2017)", "plainTextFormattedCitation" : "(Loeber, Jennings, Ahonen, Piquero, &amp; Farrington, 2017)", "previouslyFormattedCitation" : "(Loeber, Jennings, Ahonen, Piquero, &amp; Farrington, 2017)" }, "properties" : { "noteIndex" : 0 }, "schema" : "https://github.com/citation-style-language/schema/raw/master/csl-citation.json" }</w:instrText>
      </w:r>
      <w:r w:rsidR="001B3BE3" w:rsidRPr="0090629D">
        <w:rPr>
          <w:lang w:val="en-US"/>
        </w:rPr>
        <w:fldChar w:fldCharType="separate"/>
      </w:r>
      <w:r w:rsidR="001B3BE3" w:rsidRPr="0090629D">
        <w:rPr>
          <w:noProof/>
          <w:lang w:val="en-US"/>
        </w:rPr>
        <w:t>(Loeber, Jennings, Ahonen, Piquero, &amp; Farrington, 2017)</w:t>
      </w:r>
      <w:r w:rsidR="001B3BE3" w:rsidRPr="0090629D">
        <w:rPr>
          <w:lang w:val="en-US"/>
        </w:rPr>
        <w:fldChar w:fldCharType="end"/>
      </w:r>
      <w:r w:rsidR="00945384" w:rsidRPr="0090629D">
        <w:rPr>
          <w:lang w:val="en-US"/>
        </w:rPr>
        <w:t>.</w:t>
      </w:r>
    </w:p>
    <w:p w14:paraId="3A8E49AC" w14:textId="68A55516" w:rsidR="00F30019" w:rsidRPr="0090629D" w:rsidRDefault="00F30019" w:rsidP="00631DA8">
      <w:pPr>
        <w:ind w:firstLine="640"/>
        <w:rPr>
          <w:lang w:val="en-US"/>
        </w:rPr>
      </w:pPr>
      <w:r w:rsidRPr="0090629D">
        <w:rPr>
          <w:lang w:val="en-US"/>
        </w:rPr>
        <w:t>S</w:t>
      </w:r>
      <w:r w:rsidR="00AF3874" w:rsidRPr="0090629D">
        <w:rPr>
          <w:lang w:val="en-US"/>
        </w:rPr>
        <w:t xml:space="preserve">ome level of aggression and </w:t>
      </w:r>
      <w:r w:rsidRPr="0090629D">
        <w:rPr>
          <w:lang w:val="en-US"/>
        </w:rPr>
        <w:t>antisocial</w:t>
      </w:r>
      <w:r w:rsidR="00AF3874" w:rsidRPr="0090629D">
        <w:rPr>
          <w:lang w:val="en-US"/>
        </w:rPr>
        <w:t xml:space="preserve"> behavior is normative in childhood and adolescence</w:t>
      </w:r>
      <w:r w:rsidRPr="0090629D">
        <w:rPr>
          <w:lang w:val="en-US"/>
        </w:rPr>
        <w:t xml:space="preserve">, yet girls show particular risk factors which become clear when one understands normative developmental </w:t>
      </w:r>
      <w:r w:rsidR="00EB3FC3" w:rsidRPr="0090629D">
        <w:rPr>
          <w:lang w:val="en-US"/>
        </w:rPr>
        <w:t>transitions</w:t>
      </w:r>
      <w:r w:rsidR="001B3BE3" w:rsidRPr="0090629D">
        <w:rPr>
          <w:lang w:val="en-US"/>
        </w:rPr>
        <w:t xml:space="preserve"> </w:t>
      </w:r>
      <w:r w:rsidR="001B3BE3" w:rsidRPr="0090629D">
        <w:rPr>
          <w:lang w:val="en-US"/>
        </w:rPr>
        <w:fldChar w:fldCharType="begin" w:fldLock="1"/>
      </w:r>
      <w:r w:rsidR="001B3BE3" w:rsidRPr="0090629D">
        <w:rPr>
          <w:lang w:val="en-US"/>
        </w:rPr>
        <w:instrText>ADDIN CSL_CITATION { "citationItems" : [ { "id" : "ITEM-1", "itemData" : { "DOI" : "10.1007/978-1-4614-7557-6_6", "author" : [ { "dropping-particle" : "", "family" : "Loeber", "given" : "Rolf", "non-dropping-particle" : "", "parse-names" : false, "suffix" : "" }, { "dropping-particle" : "", "family" : "Capaldi", "given" : "Deborah M.", "non-dropping-particle" : "", "parse-names" : false, "suffix" : "" }, { "dropping-particle" : "", "family" : "Costello", "given" : "Elizabeth", "non-dropping-particle" : "", "parse-names" : false, "suffix" : "" } ], "container-title" : "Disruptive Behavior Disorders", "id" : "ITEM-1", "issued" : { "date-parts" : [ [ "2013" ] ] }, "page" : "137-160", "publisher" : "Springer New York", "publisher-place" : "New York, NY", "title" : "Gender and the Development of Aggression, Disruptive Behavior, and Delinquency from Childhood to Early Adulthood", "type" : "chapter" }, "uris" : [ "http://www.mendeley.com/documents/?uuid=c3862089-c201-3c06-a098-b93ebefec27e" ] } ], "mendeley" : { "formattedCitation" : "(Loeber, Capaldi, &amp; Costello, 2013)", "plainTextFormattedCitation" : "(Loeber, Capaldi, &amp; Costello, 2013)", "previouslyFormattedCitation" : "(Loeber, Capaldi, &amp; Costello, 2013)" }, "properties" : { "noteIndex" : 0 }, "schema" : "https://github.com/citation-style-language/schema/raw/master/csl-citation.json" }</w:instrText>
      </w:r>
      <w:r w:rsidR="001B3BE3" w:rsidRPr="0090629D">
        <w:rPr>
          <w:lang w:val="en-US"/>
        </w:rPr>
        <w:fldChar w:fldCharType="separate"/>
      </w:r>
      <w:r w:rsidR="001B3BE3" w:rsidRPr="0090629D">
        <w:rPr>
          <w:noProof/>
          <w:lang w:val="en-US"/>
        </w:rPr>
        <w:t>(Loeber, Capaldi, &amp; Costello, 2013)</w:t>
      </w:r>
      <w:r w:rsidR="001B3BE3" w:rsidRPr="0090629D">
        <w:rPr>
          <w:lang w:val="en-US"/>
        </w:rPr>
        <w:fldChar w:fldCharType="end"/>
      </w:r>
      <w:r w:rsidR="00EB3FC3" w:rsidRPr="0090629D">
        <w:rPr>
          <w:lang w:val="en-US"/>
        </w:rPr>
        <w:t xml:space="preserve">. </w:t>
      </w:r>
      <w:r w:rsidR="00286286" w:rsidRPr="0090629D">
        <w:rPr>
          <w:lang w:val="en-US"/>
        </w:rPr>
        <w:t>D</w:t>
      </w:r>
      <w:r w:rsidR="00EB3FC3" w:rsidRPr="0090629D">
        <w:rPr>
          <w:lang w:val="en-US"/>
        </w:rPr>
        <w:t xml:space="preserve">elinquency and antisocial </w:t>
      </w:r>
      <w:r w:rsidR="0028663A" w:rsidRPr="0090629D">
        <w:rPr>
          <w:lang w:val="en-US"/>
        </w:rPr>
        <w:t>behavio</w:t>
      </w:r>
      <w:r w:rsidR="004C6651" w:rsidRPr="0090629D">
        <w:rPr>
          <w:lang w:val="en-US"/>
        </w:rPr>
        <w:t>r that is not necessarily illegal</w:t>
      </w:r>
      <w:r w:rsidR="00EB3FC3" w:rsidRPr="0090629D">
        <w:rPr>
          <w:lang w:val="en-US"/>
        </w:rPr>
        <w:t xml:space="preserve"> in adolescence is somewhat normative, particularly when these </w:t>
      </w:r>
      <w:r w:rsidR="00E37B9B" w:rsidRPr="0090629D">
        <w:rPr>
          <w:lang w:val="en-US"/>
        </w:rPr>
        <w:t>behavior</w:t>
      </w:r>
      <w:r w:rsidR="00EB3FC3" w:rsidRPr="0090629D">
        <w:rPr>
          <w:lang w:val="en-US"/>
        </w:rPr>
        <w:t>s are transient and contextual</w:t>
      </w:r>
      <w:r w:rsidR="001B3BE3" w:rsidRPr="0090629D">
        <w:rPr>
          <w:lang w:val="en-US"/>
        </w:rPr>
        <w:t xml:space="preserve"> </w:t>
      </w:r>
      <w:r w:rsidR="001B3BE3" w:rsidRPr="0090629D">
        <w:rPr>
          <w:lang w:val="en-US"/>
        </w:rPr>
        <w:fldChar w:fldCharType="begin" w:fldLock="1"/>
      </w:r>
      <w:r w:rsidR="005C0857" w:rsidRPr="0090629D">
        <w:rPr>
          <w:lang w:val="en-US"/>
        </w:rPr>
        <w:instrText>ADDIN CSL_CITATION { "citationItems" : [ { "id" : "ITEM-1", "itemData" : { "author" : [ { "dropping-particle" : "", "family" : "Moffitt", "given" : "T E", "non-dropping-particle" : "", "parse-names" : false, "suffix" : "" }, { "dropping-particle" : "", "family" : "Caspi", "given" : "A", "non-dropping-particle" : "", "parse-names" : false, "suffix" : "" }, { "dropping-particle" : "", "family" : "Dickson", "given" : "N", "non-dropping-particle" : "", "parse-names" : false, "suffix" : "" }, { "dropping-particle" : "", "family" : "Silva", "given" : "P", "non-dropping-particle" : "", "parse-names" : false, "suffix" : "" }, { "dropping-particle" : "", "family" : "Stanton", "given" : "W", "non-dropping-particle" : "", "parse-names" : false, "suffix" : "" } ], "container-title" : "Development and Psychopathology", "id" : "ITEM-1", "issued" : { "date-parts" : [ [ "1996" ] ] }, "page" : "399-424", "title" : "Childhood-onset versus adolescent-onset antisocial conduct problems in males: Natural history from ages 3 to 18 years.", "type" : "article-journal", "volume" : "8" }, "uris" : [ "http://www.mendeley.com/documents/?uuid=4dedc6e0-ebf4-4263-8a0c-81c62831c62e" ] } ], "mendeley" : { "formattedCitation" : "(Moffitt, Caspi, Dickson, Silva, &amp; Stanton, 1996)", "plainTextFormattedCitation" : "(Moffitt, Caspi, Dickson, Silva, &amp; Stanton, 1996)", "previouslyFormattedCitation" : "(Moffitt, Caspi, Dickson, Silva, &amp; Stanton, 1996)" }, "properties" : { "noteIndex" : 0 }, "schema" : "https://github.com/citation-style-language/schema/raw/master/csl-citation.json" }</w:instrText>
      </w:r>
      <w:r w:rsidR="001B3BE3" w:rsidRPr="0090629D">
        <w:rPr>
          <w:lang w:val="en-US"/>
        </w:rPr>
        <w:fldChar w:fldCharType="separate"/>
      </w:r>
      <w:r w:rsidR="005C0857" w:rsidRPr="0090629D">
        <w:rPr>
          <w:noProof/>
          <w:lang w:val="en-US"/>
        </w:rPr>
        <w:t>(Moffitt, Caspi, Dickson, Silva, &amp; Stanton, 1996)</w:t>
      </w:r>
      <w:r w:rsidR="001B3BE3" w:rsidRPr="0090629D">
        <w:rPr>
          <w:lang w:val="en-US"/>
        </w:rPr>
        <w:fldChar w:fldCharType="end"/>
      </w:r>
      <w:r w:rsidR="00286286" w:rsidRPr="0090629D">
        <w:rPr>
          <w:lang w:val="en-US"/>
        </w:rPr>
        <w:t xml:space="preserve">. Yet, </w:t>
      </w:r>
      <w:r w:rsidR="00945384" w:rsidRPr="0090629D">
        <w:rPr>
          <w:lang w:val="en-US"/>
        </w:rPr>
        <w:t>a small sample of girls engage in high rates of delinquency (Loeber et al., 2017)</w:t>
      </w:r>
      <w:r w:rsidR="00EB3FC3" w:rsidRPr="0090629D">
        <w:rPr>
          <w:lang w:val="en-US"/>
        </w:rPr>
        <w:t>,</w:t>
      </w:r>
      <w:r w:rsidR="00286286" w:rsidRPr="0090629D">
        <w:rPr>
          <w:lang w:val="en-US"/>
        </w:rPr>
        <w:t xml:space="preserve"> so identifying</w:t>
      </w:r>
      <w:r w:rsidR="00EB3FC3" w:rsidRPr="0090629D">
        <w:rPr>
          <w:lang w:val="en-US"/>
        </w:rPr>
        <w:t xml:space="preserve"> factors that are related to delinquency make for fruitful investigations. If we know what factors are related to antisocial personality traits</w:t>
      </w:r>
      <w:r w:rsidR="004C6651" w:rsidRPr="0090629D">
        <w:rPr>
          <w:lang w:val="en-US"/>
        </w:rPr>
        <w:t xml:space="preserve"> </w:t>
      </w:r>
      <w:r w:rsidR="00EB3FC3" w:rsidRPr="0090629D">
        <w:rPr>
          <w:lang w:val="en-US"/>
        </w:rPr>
        <w:t xml:space="preserve"> – themselves relatively stable and predictive of future delinquency – then we can start to build interventions to prevent these traits or to at least dampen their </w:t>
      </w:r>
      <w:r w:rsidR="00E5758F" w:rsidRPr="0090629D">
        <w:rPr>
          <w:lang w:val="en-US"/>
        </w:rPr>
        <w:t xml:space="preserve">negative </w:t>
      </w:r>
      <w:r w:rsidR="00EB3FC3" w:rsidRPr="0090629D">
        <w:rPr>
          <w:lang w:val="en-US"/>
        </w:rPr>
        <w:t>effect</w:t>
      </w:r>
      <w:r w:rsidR="00E5758F" w:rsidRPr="0090629D">
        <w:rPr>
          <w:lang w:val="en-US"/>
        </w:rPr>
        <w:t xml:space="preserve"> on outcomes</w:t>
      </w:r>
      <w:r w:rsidR="00EB3FC3" w:rsidRPr="0090629D">
        <w:rPr>
          <w:lang w:val="en-US"/>
        </w:rPr>
        <w:t xml:space="preserve">. </w:t>
      </w:r>
      <w:r w:rsidR="004C6651" w:rsidRPr="0090629D">
        <w:rPr>
          <w:lang w:val="en-US"/>
        </w:rPr>
        <w:lastRenderedPageBreak/>
        <w:t xml:space="preserve">Antisocial personality traits can include traits of psychopathy that have been downward extended to youths and include traits that </w:t>
      </w:r>
      <w:r w:rsidR="005D4788" w:rsidRPr="0090629D">
        <w:rPr>
          <w:lang w:val="en-US"/>
        </w:rPr>
        <w:t xml:space="preserve">are not transient developmentally immature </w:t>
      </w:r>
      <w:r w:rsidR="004C6651" w:rsidRPr="0090629D">
        <w:rPr>
          <w:lang w:val="en-US"/>
        </w:rPr>
        <w:t xml:space="preserve">characteristics of teenagers </w:t>
      </w:r>
      <w:r w:rsidR="004C6651" w:rsidRPr="0090629D">
        <w:rPr>
          <w:lang w:val="en-US"/>
        </w:rPr>
        <w:fldChar w:fldCharType="begin" w:fldLock="1"/>
      </w:r>
      <w:r w:rsidR="003334EA" w:rsidRPr="0090629D">
        <w:rPr>
          <w:lang w:val="en-US"/>
        </w:rPr>
        <w:instrText>ADDIN CSL_CITATION { "citationItems" : [ { "id" : "ITEM-1", "itemData" : { "DOI" : "10.1016/J.PAID.2018.04.035", "ISSN" : "0191-8869", "abstract" : "A persistent criticism of assessing psychopathy during adolescence is that it runs the risk of mistaking normal, transient teenage behavior for the enduring characteristics of a future psychopathic adult. If true, early assessments of psychopathy will produce false positives, branding some non-psychopathic youths as psychopaths. Fundamentally, this criticism is not based on the stability of psychopathy during adolescence, which has been well established elsewhere. Rather, it is based on specific claims regarding the ways in which normal personality traits change during adolescence, potentially concealing psychopathy. This preliminary study tests these claims by examining trait differences across adolescence using the NEO-3 trait profiles of 500 youths (242 males and 258 females) aged 14\u201320. Our results are straightforward: normal personality traits related to psychopathy are virtually unchanging across this period. Thus, to the extent that youth psychopathy is assessed using personality traits rather than transient, age-specific delinquent behaviors, the risk of false positives is low.", "author" : [ { "dropping-particle" : "", "family" : "Vachon", "given" : "David D.", "non-dropping-particle" : "", "parse-names" : false, "suffix" : "" }, { "dropping-particle" : "", "family" : "Lynam", "given" : "Donald R.", "non-dropping-particle" : "", "parse-names" : false, "suffix" : "" }, { "dropping-particle" : "", "family" : "Schell", "given" : "Sarah E.", "non-dropping-particle" : "", "parse-names" : false, "suffix" : "" }, { "dropping-particle" : "", "family" : "Dryburgh", "given" : "Nicole S.J.", "non-dropping-particle" : "", "parse-names" : false, "suffix" : "" }, { "dropping-particle" : "", "family" : "Costa", "given" : "Paul T.", "non-dropping-particle" : "", "parse-names" : false, "suffix" : "" } ], "container-title" : "Personality and Individual Differences", "id" : "ITEM-1", "issued" : { "date-parts" : [ [ "2018", "9", "1" ] ] }, "page" : "117-120", "publisher" : "Pergamon", "title" : "Teenagers as temporary psychopaths? Stability in normal adolescent personality suggests otherwise", "type" : "article-journal", "volume" : "131" }, "uris" : [ "http://www.mendeley.com/documents/?uuid=3db50657-0187-337d-b027-3044ec827814" ] } ], "mendeley" : { "formattedCitation" : "(Vachon, Lynam, Schell, Dryburgh, &amp; Costa, 2018)", "plainTextFormattedCitation" : "(Vachon, Lynam, Schell, Dryburgh, &amp; Costa, 2018)", "previouslyFormattedCitation" : "(Vachon, Lynam, Schell, Dryburgh, &amp; Costa, 2018)" }, "properties" : { "noteIndex" : 0 }, "schema" : "https://github.com/citation-style-language/schema/raw/master/csl-citation.json" }</w:instrText>
      </w:r>
      <w:r w:rsidR="004C6651" w:rsidRPr="0090629D">
        <w:rPr>
          <w:lang w:val="en-US"/>
        </w:rPr>
        <w:fldChar w:fldCharType="separate"/>
      </w:r>
      <w:r w:rsidR="004C6651" w:rsidRPr="0090629D">
        <w:rPr>
          <w:noProof/>
          <w:lang w:val="en-US"/>
        </w:rPr>
        <w:t>(Vachon, Lynam, Schell, Dryburgh, &amp; Costa, 2018)</w:t>
      </w:r>
      <w:r w:rsidR="004C6651" w:rsidRPr="0090629D">
        <w:rPr>
          <w:lang w:val="en-US"/>
        </w:rPr>
        <w:fldChar w:fldCharType="end"/>
      </w:r>
      <w:r w:rsidR="004C6651" w:rsidRPr="0090629D">
        <w:rPr>
          <w:lang w:val="en-US"/>
        </w:rPr>
        <w:t xml:space="preserve">. </w:t>
      </w:r>
      <w:r w:rsidR="00015C6A" w:rsidRPr="0090629D">
        <w:rPr>
          <w:lang w:val="en-US"/>
        </w:rPr>
        <w:t xml:space="preserve">One facet of psychopathic traits are callous-unemotional (CU) traits, which are defined as a lack of empathy and concern for others’ well-being, as well as showing emotions superficially. Callous-unemotional (CU) traits </w:t>
      </w:r>
      <w:r w:rsidR="00015C6A" w:rsidRPr="0090629D">
        <w:rPr>
          <w:lang w:val="en-US"/>
        </w:rPr>
        <w:fldChar w:fldCharType="begin" w:fldLock="1"/>
      </w:r>
      <w:r w:rsidR="00015C6A" w:rsidRPr="0090629D">
        <w:rPr>
          <w:lang w:val="en-US"/>
        </w:rPr>
        <w:instrText>ADDIN CSL_CITATION { "citationItems" : [ { "id" : "ITEM-1", "itemData" : { "DOI" : "10.1037/a0033076", "ISSN" : "1939-1455", "PMID" : "23796269", "abstract" : "This article provides a comprehensive review of the research on the use of callous and unemotional (CU) traits for designating an important subgroup of children and adolescents with severe conduct problems. It focuses on the etiological significance of recognizing this subgroup of youths with severe conduct problems, its implications for diagnostic classification, and the treatment implications of this research. The review highlights limitations in existing research and provides directions for future research. The available research suggests that children and adolescents with severe conduct problems and elevated CU traits show distinct genetic, cognitive, emotional, biological, environmental, and personality characteristics that seem to implicate different etiological factors underlying their behavior problems relative to other youths with severe conduct problems. Recognizing these subgroups could be critical for guiding future research on the causes of severe conduct problems in children and adolescents. Further, children and adolescents with both severe conduct problems and elevated CU traits appear to be at risk for more severe and persistent antisocial outcomes, even controlling for the severity of their conduct problems, the age of onset of their conduct problems, and common comorbid problems, which supports the clinical importance of designating this group in diagnostic classification systems. Finally, although children and adolescents with both severe conduct problems and elevated CU traits tend to respond less positively to typical interventions provided in mental health and juvenile justice settings, they show positive responses to certain intensive interventions tailored to their unique emotional and cognitive characteristics.", "author" : [ { "dropping-particle" : "", "family" : "Frick", "given" : "P J", "non-dropping-particle" : "", "parse-names" : false, "suffix" : "" }, { "dropping-particle" : "V", "family" : "Ray", "given" : "James", "non-dropping-particle" : "", "parse-names" : false, "suffix" : "" }, { "dropping-particle" : "", "family" : "Thornton", "given" : "Laura C", "non-dropping-particle" : "", "parse-names" : false, "suffix" : "" }, { "dropping-particle" : "", "family" : "Kahn", "given" : "Rachel E", "non-dropping-particle" : "", "parse-names" : false, "suffix" : "" } ], "container-title" : "Psychological bulletin", "id" : "ITEM-1", "issue" : "1", "issued" : { "date-parts" : [ [ "2014", "1" ] ] }, "page" : "1-57", "title" : "Can callous-unemotional traits enhance the understanding, diagnosis, and treatment of serious conduct problems in children and adolescents? A comprehensive review.", "type" : "article-journal", "volume" : "140" }, "uris" : [ "http://www.mendeley.com/documents/?uuid=c9d3c62f-9c87-4c91-96a6-86e6b73c74ac" ] } ], "mendeley" : { "formattedCitation" : "(Frick, Ray, Thornton, &amp; Kahn, 2014)", "plainTextFormattedCitation" : "(Frick, Ray, Thornton, &amp; Kahn, 2014)", "previouslyFormattedCitation" : "(Frick, Ray, Thornton, &amp; Kahn, 2014)" }, "properties" : { "noteIndex" : 0 }, "schema" : "https://github.com/citation-style-language/schema/raw/master/csl-citation.json" }</w:instrText>
      </w:r>
      <w:r w:rsidR="00015C6A" w:rsidRPr="0090629D">
        <w:rPr>
          <w:lang w:val="en-US"/>
        </w:rPr>
        <w:fldChar w:fldCharType="separate"/>
      </w:r>
      <w:r w:rsidR="00015C6A" w:rsidRPr="0090629D">
        <w:rPr>
          <w:noProof/>
          <w:lang w:val="en-US"/>
        </w:rPr>
        <w:t>(Frick, Ray, Thornton, &amp; Kahn, 2014)</w:t>
      </w:r>
      <w:r w:rsidR="00015C6A" w:rsidRPr="0090629D">
        <w:rPr>
          <w:lang w:val="en-US"/>
        </w:rPr>
        <w:fldChar w:fldCharType="end"/>
      </w:r>
      <w:r w:rsidR="00015C6A" w:rsidRPr="0090629D">
        <w:rPr>
          <w:lang w:val="en-US"/>
        </w:rPr>
        <w:t xml:space="preserve"> are a</w:t>
      </w:r>
      <w:r w:rsidRPr="0090629D">
        <w:rPr>
          <w:lang w:val="en-US"/>
        </w:rPr>
        <w:t>n important marker of</w:t>
      </w:r>
      <w:r w:rsidR="00AF3874" w:rsidRPr="0090629D">
        <w:rPr>
          <w:lang w:val="en-US"/>
        </w:rPr>
        <w:t xml:space="preserve"> </w:t>
      </w:r>
      <w:r w:rsidRPr="0090629D">
        <w:rPr>
          <w:lang w:val="en-US"/>
        </w:rPr>
        <w:t xml:space="preserve">conduct problems and delinquency that </w:t>
      </w:r>
      <w:r w:rsidR="00E5758F" w:rsidRPr="0090629D">
        <w:rPr>
          <w:lang w:val="en-US"/>
        </w:rPr>
        <w:t>has</w:t>
      </w:r>
      <w:r w:rsidRPr="0090629D">
        <w:rPr>
          <w:lang w:val="en-US"/>
        </w:rPr>
        <w:t xml:space="preserve"> shown relative sta</w:t>
      </w:r>
      <w:r w:rsidR="004C6651" w:rsidRPr="0090629D">
        <w:rPr>
          <w:lang w:val="en-US"/>
        </w:rPr>
        <w:t xml:space="preserve">bility across development. </w:t>
      </w:r>
      <w:r w:rsidRPr="0090629D">
        <w:rPr>
          <w:lang w:val="en-US"/>
        </w:rPr>
        <w:t xml:space="preserve">Since CU traits confer risk for </w:t>
      </w:r>
      <w:r w:rsidR="00F0563B" w:rsidRPr="0090629D">
        <w:rPr>
          <w:lang w:val="en-US"/>
        </w:rPr>
        <w:t>conduct problems</w:t>
      </w:r>
      <w:r w:rsidRPr="0090629D">
        <w:rPr>
          <w:lang w:val="en-US"/>
        </w:rPr>
        <w:t xml:space="preserve"> and delinquency</w:t>
      </w:r>
      <w:r w:rsidR="00E5758F" w:rsidRPr="0090629D">
        <w:rPr>
          <w:lang w:val="en-US"/>
        </w:rPr>
        <w:t xml:space="preserve"> (see Frick et al., 2014 for a review)</w:t>
      </w:r>
      <w:r w:rsidRPr="0090629D">
        <w:rPr>
          <w:lang w:val="en-US"/>
        </w:rPr>
        <w:t xml:space="preserve">, it is important to understand the ways in which CU traits are related to </w:t>
      </w:r>
      <w:r w:rsidR="00631DA8" w:rsidRPr="0090629D">
        <w:rPr>
          <w:lang w:val="en-US"/>
        </w:rPr>
        <w:t xml:space="preserve">developmental transitions, </w:t>
      </w:r>
      <w:r w:rsidR="00E5758F" w:rsidRPr="0090629D">
        <w:rPr>
          <w:lang w:val="en-US"/>
        </w:rPr>
        <w:t xml:space="preserve">with </w:t>
      </w:r>
      <w:r w:rsidR="005E2ABB" w:rsidRPr="0090629D">
        <w:rPr>
          <w:lang w:val="en-US"/>
        </w:rPr>
        <w:t>adolescence</w:t>
      </w:r>
      <w:r w:rsidR="00E5758F" w:rsidRPr="0090629D">
        <w:rPr>
          <w:lang w:val="en-US"/>
        </w:rPr>
        <w:t xml:space="preserve"> being a challenging time for some adolescents</w:t>
      </w:r>
      <w:r w:rsidR="00631DA8" w:rsidRPr="0090629D">
        <w:rPr>
          <w:lang w:val="en-US"/>
        </w:rPr>
        <w:t>.</w:t>
      </w:r>
      <w:r w:rsidR="00CE51B3" w:rsidRPr="0090629D">
        <w:rPr>
          <w:lang w:val="en-US"/>
        </w:rPr>
        <w:t xml:space="preserve"> </w:t>
      </w:r>
    </w:p>
    <w:p w14:paraId="27BD1487" w14:textId="389EFE01" w:rsidR="00911983" w:rsidRPr="0090629D" w:rsidRDefault="00F374F1">
      <w:pPr>
        <w:ind w:firstLine="640"/>
        <w:rPr>
          <w:lang w:val="en-US"/>
        </w:rPr>
      </w:pPr>
      <w:r w:rsidRPr="0090629D">
        <w:rPr>
          <w:lang w:val="en-US"/>
        </w:rPr>
        <w:t xml:space="preserve">One obvious hypothesis, since both pubertal timing and CU traits are positively related to delinquency, is that CU traits and early puberty would be positively related to each other. </w:t>
      </w:r>
      <w:r w:rsidR="00911983" w:rsidRPr="0090629D">
        <w:rPr>
          <w:lang w:val="en-US"/>
        </w:rPr>
        <w:t>Indeed,</w:t>
      </w:r>
      <w:r w:rsidR="005E2ABB" w:rsidRPr="0090629D">
        <w:rPr>
          <w:lang w:val="en-US"/>
        </w:rPr>
        <w:t xml:space="preserve"> delinquency has </w:t>
      </w:r>
      <w:r w:rsidR="00911983" w:rsidRPr="0090629D">
        <w:rPr>
          <w:lang w:val="en-US"/>
        </w:rPr>
        <w:t xml:space="preserve">shown </w:t>
      </w:r>
      <w:r w:rsidR="005E2ABB" w:rsidRPr="0090629D">
        <w:rPr>
          <w:lang w:val="en-US"/>
        </w:rPr>
        <w:t>a positive association with early puberty</w:t>
      </w:r>
      <w:r w:rsidR="00911983" w:rsidRPr="0090629D">
        <w:rPr>
          <w:lang w:val="en-US"/>
        </w:rPr>
        <w:t xml:space="preserve"> in girls</w:t>
      </w:r>
      <w:r w:rsidR="005E2ABB" w:rsidRPr="0090629D">
        <w:rPr>
          <w:lang w:val="en-US"/>
        </w:rPr>
        <w:t xml:space="preserve"> </w:t>
      </w:r>
      <w:r w:rsidR="001B3BE3" w:rsidRPr="0090629D">
        <w:rPr>
          <w:lang w:val="en-US"/>
        </w:rPr>
        <w:fldChar w:fldCharType="begin" w:fldLock="1"/>
      </w:r>
      <w:r w:rsidR="000432C2" w:rsidRPr="0090629D">
        <w:rPr>
          <w:lang w:val="en-US"/>
        </w:rPr>
        <w:instrText>ADDIN CSL_CITATION { "citationItems" : [ { "id" : "ITEM-1", "itemData" : { "DOI" : "10.1353/sof.2003.0093", "ISSN" : "0037-7732", "abstract" : "Although early and more advanced pubertal development has been linked to adolescent girls' delinquency involvement, the social factors that mediate these relationships have not been established. This study incorporates parent and peer relationship measures from the National Longitudinal Study of Adolescent Health to examine (1) whether parents treat more physically developed daughters differently than their less developed peers, and (2) whether more developed girls are located in friendship networks that are more conducive to delinquency than the networks of less developed girls. Earlier pubertal development and more advanced development are associated with three types of delinquency: \"party\" deviance, minor delinquency, and serious delinquency. The strength of the association is strongest for \"party\" deviance (e.g., drinking, smoking, truancy, disorderly conduct). Conflict with parents, trust and autonomy from parents, exposure to peer deviance, and involvement in romantic relationships mediate the puberty-delinquency association. However, the relative importance of each of these mechanisms varies by the context of delinquency and the indicators of pubertal development that are used.", "author" : [ { "dropping-particle" : "", "family" : "Haynie", "given" : "D. L.", "non-dropping-particle" : "", "parse-names" : false, "suffix" : "" } ], "container-title" : "Social Forces", "id" : "ITEM-1", "issue" : "1", "issued" : { "date-parts" : [ [ "2003", "9", "1" ] ] }, "page" : "355-397", "title" : "Contexts of Risk? Explaining the Link between Girls' Pubertal Development and Their Delinquency Involvement", "type" : "article-journal", "volume" : "82" }, "uris" : [ "http://www.mendeley.com/documents/?uuid=6bfe26a2-09ce-45a5-a5a1-80e58bbffb2a" ] }, { "id" : "ITEM-2", "itemData" : { "DOI" : "10.1037//0012-1649.37.5.608", "ISSN" : "0012-1649", "PMID" : "11552757", "abstract" : "This prospective study tested whether early menarche partially accounts for the increases in depression, eating pathology, substance abuse, and comorbid psychopathology that occur among adolescent girls, with structured interview data from a community sample (N = 496). Early menarche (prior to 11.6 years) was associated with elevated depression, substance abuse, and \"any\" disorder but did not confer increased risk for anorexia nervosa, bulimia nervosa, or binge eating disorder. Although there was significant comorbidity across all three classes of pathology, early menarche was associated only with comorbid depression and substance abuse. Results provide partial support for the assertion that early menarche is a general risk factor for psychopathology among adolescent girls but suggest that this risk may not apply to certain disorders and that the effects are modest in size.", "author" : [ { "dropping-particle" : "", "family" : "Stice", "given" : "E", "non-dropping-particle" : "", "parse-names" : false, "suffix" : "" }, { "dropping-particle" : "", "family" : "Presnell", "given" : "K", "non-dropping-particle" : "", "parse-names" : false, "suffix" : "" }, { "dropping-particle" : "", "family" : "Bearman", "given" : "S K", "non-dropping-particle" : "", "parse-names" : false, "suffix" : "" } ], "container-title" : "Developmental psychology", "id" : "ITEM-2", "issue" : "5", "issued" : { "date-parts" : [ [ "2001", "9" ] ] }, "page" : "608-19", "title" : "Relation of early menarche to depression, eating disorders, substance abuse, and comorbid psychopathology among adolescent girls.", "type" : "article-journal", "volume" : "37" }, "uris" : [ "http://www.mendeley.com/documents/?uuid=33e28b57-ea76-30f0-8182-0ca73631724e" ] } ], "mendeley" : { "formattedCitation" : "(Haynie, 2003; Stice, Presnell, &amp; Bearman, 2001)", "plainTextFormattedCitation" : "(Haynie, 2003; Stice, Presnell, &amp; Bearman, 2001)", "previouslyFormattedCitation" : "(Haynie, 2003; Stice, Presnell, &amp; Bearman, 2001)" }, "properties" : { "noteIndex" : 0 }, "schema" : "https://github.com/citation-style-language/schema/raw/master/csl-citation.json" }</w:instrText>
      </w:r>
      <w:r w:rsidR="001B3BE3" w:rsidRPr="0090629D">
        <w:rPr>
          <w:lang w:val="en-US"/>
        </w:rPr>
        <w:fldChar w:fldCharType="separate"/>
      </w:r>
      <w:r w:rsidR="001B3BE3" w:rsidRPr="0090629D">
        <w:rPr>
          <w:noProof/>
          <w:lang w:val="en-US"/>
        </w:rPr>
        <w:t>(Haynie, 2003; Stice, Presnell, &amp; Bearman, 2001)</w:t>
      </w:r>
      <w:r w:rsidR="001B3BE3" w:rsidRPr="0090629D">
        <w:rPr>
          <w:lang w:val="en-US"/>
        </w:rPr>
        <w:fldChar w:fldCharType="end"/>
      </w:r>
      <w:r w:rsidR="001B3BE3" w:rsidRPr="0090629D">
        <w:rPr>
          <w:lang w:val="en-US"/>
        </w:rPr>
        <w:t>,</w:t>
      </w:r>
      <w:r w:rsidR="005E2ABB" w:rsidRPr="0090629D">
        <w:rPr>
          <w:lang w:val="en-US"/>
        </w:rPr>
        <w:t xml:space="preserve"> possibly because of factors such as the choice of peer group</w:t>
      </w:r>
      <w:r w:rsidR="000432C2" w:rsidRPr="0090629D">
        <w:rPr>
          <w:lang w:val="en-US"/>
        </w:rPr>
        <w:t xml:space="preserve"> </w:t>
      </w:r>
      <w:r w:rsidR="000432C2" w:rsidRPr="0090629D">
        <w:rPr>
          <w:lang w:val="en-US"/>
        </w:rPr>
        <w:fldChar w:fldCharType="begin" w:fldLock="1"/>
      </w:r>
      <w:r w:rsidR="000432C2" w:rsidRPr="0090629D">
        <w:rPr>
          <w:lang w:val="en-US"/>
        </w:rPr>
        <w:instrText>ADDIN CSL_CITATION { "citationItems" : [ { "id" : "ITEM-1", "itemData" : { "author" : [ { "dropping-particle" : "", "family" : "Caspi", "given" : "A", "non-dropping-particle" : "", "parse-names" : false, "suffix" : "" }, { "dropping-particle" : "", "family" : "Lynam", "given" : "D", "non-dropping-particle" : "", "parse-names" : false, "suffix" : "" }, { "dropping-particle" : "", "family" : "Moffitt", "given" : "T E", "non-dropping-particle" : "", "parse-names" : false, "suffix" : "" }, { "dropping-particle" : "", "family" : "Silva", "given" : "P A", "non-dropping-particle" : "", "parse-names" : false, "suffix" : "" } ], "container-title" : "Developmental Psychology", "id" : "ITEM-1", "issued" : { "date-parts" : [ [ "1993" ] ] }, "page" : "19-30", "title" : "Unraveling girls' delinquency: Biological, dispositional, and contextual contributions to adolescent misbehavior", "type" : "article-journal", "volume" : "29" }, "uris" : [ "http://www.mendeley.com/documents/?uuid=dfc0bdab-7b9a-4d7a-bbe9-2d40f6661040" ] }, { "id" : "ITEM-2", "itemData" : { "DOI" : "10.1111/j.1532-7795.2007.00523.x", "ISSN" : "1050-8392", "author" : [ { "dropping-particle" : "", "family" : "Goldstein", "given" : "Sara E.", "non-dropping-particle" : "", "parse-names" : false, "suffix" : "" }, { "dropping-particle" : "", "family" : "Malanchuk", "given" : "Oksana", "non-dropping-particle" : "", "parse-names" : false, "suffix" : "" }, { "dropping-particle" : "", "family" : "Davis-Kean", "given" : "Pamela E.", "non-dropping-particle" : "", "parse-names" : false, "suffix" : "" }, { "dropping-particle" : "", "family" : "Eccles", "given" : "Jacquelynne S.", "non-dropping-particle" : "", "parse-names" : false, "suffix" : "" } ], "container-title" : "Journal of Research on Adolescence", "id" : "ITEM-2", "issue" : "2", "issued" : { "date-parts" : [ [ "2007", "5" ] ] }, "page" : "285-300", "publisher" : "Wiley/Blackwell (10.1111)", "title" : "Risk Factors of Sexual Harassment by Peers: A Longitudinal Investigation of African American and European American Adolescents", "type" : "article-journal", "volume" : "17" }, "uris" : [ "http://www.mendeley.com/documents/?uuid=af9a7f44-56bb-3676-a297-fda3f933f08b" ] }, { "id" : "ITEM-3", "itemData" : { "DOI" : "10.1007/BF02089234", "ISSN" : "0047-2891", "author" : [ { "dropping-particle" : "", "family" : "Magnusson", "given" : "David", "non-dropping-particle" : "", "parse-names" : false, "suffix" : "" }, { "dropping-particle" : "", "family" : "Stattin", "given" : "H\u00e5kan", "non-dropping-particle" : "", "parse-names" : false, "suffix" : "" }, { "dropping-particle" : "", "family" : "Allen", "given" : "Vernon L.", "non-dropping-particle" : "", "parse-names" : false, "suffix" : "" } ], "container-title" : "Journal of Youth and Adolescence", "id" : "ITEM-3", "issue" : "4", "issued" : { "date-parts" : [ [ "1985", "8" ] ] }, "page" : "267-283", "publisher" : "Kluwer Academic Publishers-Plenum Publishers", "title" : "Biological maturation and social development: A longitudinal study of some adjustment processes from mid-adolescence to adulthood", "type" : "article-journal", "volume" : "14" }, "uris" : [ "http://www.mendeley.com/documents/?uuid=bffbcd7f-d89f-35d8-a034-0fa6a286f20d" ] } ], "mendeley" : { "formattedCitation" : "(Caspi, Lynam, Moffitt, &amp; Silva, 1993; Goldstein, Malanchuk, Davis-Kean, &amp; Eccles, 2007; Magnusson, Stattin, &amp; Allen, 1985)", "plainTextFormattedCitation" : "(Caspi, Lynam, Moffitt, &amp; Silva, 1993; Goldstein, Malanchuk, Davis-Kean, &amp; Eccles, 2007; Magnusson, Stattin, &amp; Allen, 1985)", "previouslyFormattedCitation" : "(Caspi, Lynam, Moffitt, &amp; Silva, 1993; Goldstein, Malanchuk, Davis-Kean, &amp; Eccles, 2007; Magnusson, Stattin, &amp; Allen, 1985)" }, "properties" : { "noteIndex" : 0 }, "schema" : "https://github.com/citation-style-language/schema/raw/master/csl-citation.json" }</w:instrText>
      </w:r>
      <w:r w:rsidR="000432C2" w:rsidRPr="0090629D">
        <w:rPr>
          <w:lang w:val="en-US"/>
        </w:rPr>
        <w:fldChar w:fldCharType="separate"/>
      </w:r>
      <w:r w:rsidR="000432C2" w:rsidRPr="0090629D">
        <w:rPr>
          <w:noProof/>
          <w:lang w:val="en-US"/>
        </w:rPr>
        <w:t>(Caspi, Lynam, Moffitt, &amp; Silva, 1993; Goldstein, Malanchuk, Davis-Kean, &amp; Eccles, 2007; Magnusson, Stattin, &amp; Allen, 1985)</w:t>
      </w:r>
      <w:r w:rsidR="000432C2" w:rsidRPr="0090629D">
        <w:rPr>
          <w:lang w:val="en-US"/>
        </w:rPr>
        <w:fldChar w:fldCharType="end"/>
      </w:r>
      <w:r w:rsidR="005E2ABB" w:rsidRPr="0090629D">
        <w:rPr>
          <w:lang w:val="en-US"/>
        </w:rPr>
        <w:t xml:space="preserve">. </w:t>
      </w:r>
      <w:r w:rsidR="00911983" w:rsidRPr="0090629D">
        <w:rPr>
          <w:lang w:val="en-US"/>
        </w:rPr>
        <w:t>Another</w:t>
      </w:r>
      <w:r w:rsidRPr="0090629D">
        <w:rPr>
          <w:lang w:val="en-US"/>
        </w:rPr>
        <w:t xml:space="preserve"> hypothesis is that they might not have any </w:t>
      </w:r>
      <w:r w:rsidR="00906E2B" w:rsidRPr="0090629D">
        <w:rPr>
          <w:lang w:val="en-US"/>
        </w:rPr>
        <w:t>association</w:t>
      </w:r>
      <w:r w:rsidRPr="0090629D">
        <w:rPr>
          <w:lang w:val="en-US"/>
        </w:rPr>
        <w:t xml:space="preserve"> </w:t>
      </w:r>
      <w:r w:rsidR="00911983" w:rsidRPr="0090629D">
        <w:rPr>
          <w:lang w:val="en-US"/>
        </w:rPr>
        <w:t>with</w:t>
      </w:r>
      <w:r w:rsidRPr="0090629D">
        <w:rPr>
          <w:lang w:val="en-US"/>
        </w:rPr>
        <w:t xml:space="preserve"> each other. A third alternative, and perhaps the most relevant to disentangling risk factors for </w:t>
      </w:r>
      <w:r w:rsidR="00CE51B3" w:rsidRPr="0090629D">
        <w:rPr>
          <w:lang w:val="en-US"/>
        </w:rPr>
        <w:t>adolescent delinquency</w:t>
      </w:r>
      <w:r w:rsidRPr="0090629D">
        <w:rPr>
          <w:lang w:val="en-US"/>
        </w:rPr>
        <w:t>, is that the</w:t>
      </w:r>
      <w:r w:rsidR="00911983" w:rsidRPr="0090629D">
        <w:rPr>
          <w:lang w:val="en-US"/>
        </w:rPr>
        <w:t>y may be negatively correlated.</w:t>
      </w:r>
    </w:p>
    <w:p w14:paraId="5CF78107" w14:textId="43E778C4" w:rsidR="00672F6F" w:rsidRPr="0090629D" w:rsidRDefault="00F374F1" w:rsidP="00911983">
      <w:pPr>
        <w:ind w:firstLine="640"/>
        <w:rPr>
          <w:lang w:val="en-US"/>
        </w:rPr>
      </w:pPr>
      <w:r w:rsidRPr="0090629D">
        <w:rPr>
          <w:lang w:val="en-US"/>
        </w:rPr>
        <w:t>There is some reason to think that this third alternative, a negative correlation, is plausible. Research suggests delayed puberty and CU traits could both be related to childhood maltreatment, household dysfunction, and hormones</w:t>
      </w:r>
      <w:r w:rsidR="000432C2" w:rsidRPr="0090629D">
        <w:rPr>
          <w:lang w:val="en-US"/>
        </w:rPr>
        <w:t xml:space="preserve"> </w:t>
      </w:r>
      <w:r w:rsidR="000432C2" w:rsidRPr="0090629D">
        <w:rPr>
          <w:lang w:val="en-US"/>
        </w:rPr>
        <w:fldChar w:fldCharType="begin" w:fldLock="1"/>
      </w:r>
      <w:r w:rsidR="000432C2" w:rsidRPr="0090629D">
        <w:rPr>
          <w:lang w:val="en-US"/>
        </w:rPr>
        <w:instrText>ADDIN CSL_CITATION { "citationItems" : [ { "id" : "ITEM-1", "itemData" : { "DOI" : "10.1093/ije/dyu071", "ISSN" : "1464-3685", "PMID" : "24706731", "abstract" : "BACKGROUND: We aimed to establish the association between adverse childhood experiences (maltreatment and household dysfunction) and pubertal maturation, which is associated with later health outcome(s).\n\nMETHODS: The 1958 British birth cohort (n = 17 638) includes all born in one week, March 1958, followed up to mid adulthood. Pubertal stage was rated by medical personnel at 11 and 16 years of age (y). Childhood maltreatment (neglect or abuse) and household dysfunction scores were constructed from information ascertained in childhood and at 45 y.\n\nRESULTS: Childhood neglect, assessed at 7 y, was associated with late pubertal development on several markers after adjusting for early life circumstances: relative risk ratio (RRRadjusted) was 1.13 (95% CI: 1.06,1.21) and 1.06 (1.00,1.12) for late menarche and breast development (females) per unit increase in neglect score ranging 0-7, respectively; 1.14 (1.08,1.20) for late voice change and 1.07 (1.02,1.13) for pubic hair growth (males). The RRRadjusted for late pubic hair (females) and genitalia and facial hair (males) development was 1.04 (P = 0.052 to 0.085). Abuse score (0-3, for physical, sexual or psychological abuse) was associated in females with late menarche [RRRadjusted = 1.17 (1.01,1.36)] and in males with late pubic hair growth [RRRadjusted = 1.16 (1.01,1.34)] per unit increase, but not with other pubertal markers. Neither score (neglect or abuse) was associated with early puberty, but sexual abuse was associated with early [RRRadjusted = 1.86 (1.06,3.29)] as well as late menarche [RRRadjusted = 1.66 (1.02,2.71)] and witnessing abuse with early genitalia development [RRRadjusted = 1.57 (1.02,2.41)]. Household dysfunction score was not associated consistently with pubertal markers.\n\nCONCLUSIONS: Cumulative neglect by 7 y was associated with delayed development of several pubertal markers. The underlying role of pubertal development in linking childhood neglect with future adult health warrants further consideration.", "author" : [ { "dropping-particle" : "", "family" : "Li", "given" : "Leah", "non-dropping-particle" : "", "parse-names" : false, "suffix" : "" }, { "dropping-particle" : "", "family" : "Denholm", "given" : "Rachel", "non-dropping-particle" : "", "parse-names" : false, "suffix" : "" }, { "dropping-particle" : "", "family" : "Power", "given" : "Chris", "non-dropping-particle" : "", "parse-names" : false, "suffix" : "" } ], "container-title" : "International journal of epidemiology", "id" : "ITEM-1", "issue" : "4", "issued" : { "date-parts" : [ [ "2014", "8", "4" ] ] }, "page" : "1163-73", "title" : "Child maltreatment and household dysfunction: associations with pubertal development in a British birth cohort.", "type" : "article-journal", "volume" : "43" }, "uris" : [ "http://www.mendeley.com/documents/?uuid=737f2c1a-2f56-4b57-8a12-958cfbd9f497" ] }, { "id" : "ITEM-2", "itemData" : { "DOI" : "10.1007/s10802-014-9882-9", "ISSN" : "1573-2835", "PMID" : "24875593", "abstract" : "Children with conduct problems and co-occurring callous-unemotional (CU) traits show more severe, stable, and aggressive antisocial behaviors than those without CU traits. Exposure to negative life events has been identified as an important contributing factor to the expression of CU traits across time, although the directionality of this effect has remained unknown due to a lack of longitudinal study. The present longitudinal study examined potential bidirectional effects of CU traits leading to experiencing more negative life events and negative life events leading to increases in CU traits across 3 years among a sample of community-based school-aged (M = 10.9, SD = 1.71 years) boys and girls (N = 98). Repeated rating measures of CU traits, negative life events and conduct problems completed by children and parents during annual assessments were moderately to highly stable across time. Cross-lagged models supported a reciprocal relationship of moderate magnitude between child-reported CU traits and \"controllable\" negative life events. Parent-reported CU traits predicted \"uncontrollable\" life events at the earlier time point and controllable life events at the later time point, but no reciprocal effect was evident. These findings have important implications for understanding developmental processes that contribute to the stability of CU traits in youth.", "author" : [ { "dropping-particle" : "", "family" : "Kimonis", "given" : "E R", "non-dropping-particle" : "", "parse-names" : false, "suffix" : "" }, { "dropping-particle" : "", "family" : "Centifanti", "given" : "Luna C M", "non-dropping-particle" : "", "parse-names" : false, "suffix" : "" }, { "dropping-particle" : "", "family" : "Allen", "given" : "Jennifer L", "non-dropping-particle" : "", "parse-names" : false, "suffix" : "" }, { "dropping-particle" : "", "family" : "Frick", "given" : "P J", "non-dropping-particle" : "", "parse-names" : false, "suffix" : "" } ], "container-title" : "Journal of abnormal child psychology", "id" : "ITEM-2", "issued" : { "date-parts" : [ [ "2014", "5", "31" ] ] }, "title" : "Reciprocal Influences between Negative Life Events and Callous-Unemotional Traits.", "type" : "article-journal" }, "uris" : [ "http://www.mendeley.com/documents/?uuid=7950faba-751c-40fe-8016-f457857e545a" ] }, { "id" : "ITEM-3", "itemData" : { "DOI" : "10.1037/dev0000394", "ISSN" : "1939-0599", "PMID" : "28933888", "abstract" : "Callous-unemotional (CU) traits have proven important for designating children and adolescents showing a pattern of particularly severe, stable, and aggressive antisocial behaviors (Frick, Ray, Thornton, &amp; Kahn, 2014). Individuals with secondary CU traits represent a subpopulation that are distinguished from those with primary CU traits by their high anxiety levels and marked histories of social/environmental adversity; however, evidence is largely based on cross-sectional male samples and this study is the first to examine stable trajectories of CU variants among an all-girl population. Using longitudinal data from the Pittsburgh Girls Study (N = 1,829), we examined whether valid, stable primary and secondary variants of CU traits can be identified among girls using CU traits and anxiety scores, and whether they predict poor adolescent mental health outcomes. Separate trajectory analyses conducted from ages 7 to 15 years indicated an optimal 4-class solution for CU traits (high, moderately high, moderately low, low) and 3 classes for anxiety (high, moderate, low). Classes of interest were combined; those girls with high-anxious secondary CU traits (n = 139) reported significantly greater harsh parental punishment, depression, and less self-control at age 7, and at age 16 were distinguished by greater symptoms of depression, borderline personality disorder (BPD), and conduct disorder (CD), compared with those with primary CU traits (n = 59) and low CU girls (n = 326). Findings improve current understanding of female CU traits by supporting the possibility of multiple developmental pathways, and extend it by identifying possible factors for targeted intervention among this understudied population. (PsycINFO Database Record", "author" : [ { "dropping-particle" : "", "family" : "Goulter", "given" : "Natalie", "non-dropping-particle" : "", "parse-names" : false, "suffix" : "" }, { "dropping-particle" : "", "family" : "Kimonis", "given" : "Eva R", "non-dropping-particle" : "", "parse-names" : false, "suffix" : "" }, { "dropping-particle" : "", "family" : "Hawes", "given" : "Samuel W", "non-dropping-particle" : "", "parse-names" : false, "suffix" : "" }, { "dropping-particle" : "", "family" : "Stepp", "given" : "Stephanie", "non-dropping-particle" : "", "parse-names" : false, "suffix" : "" }, { "dropping-particle" : "", "family" : "Hipwell", "given" : "Alison E", "non-dropping-particle" : "", "parse-names" : false, "suffix" : "" } ], "container-title" : "Developmental psychology", "id" : "ITEM-3", "issue" : "12", "issued" : { "date-parts" : [ [ "2017", "12" ] ] }, "page" : "2364-2376", "title" : "Identifying stable variants of callous-unemotional traits: A longitudinal study of at-risk girls.", "type" : "article-journal", "volume" : "53" }, "uris" : [ "http://www.mendeley.com/documents/?uuid=71a249f3-49bc-3860-8515-f26925b2bd45" ] } ], "mendeley" : { "formattedCitation" : "(Goulter, Kimonis, Hawes, Stepp, &amp; Hipwell, 2017; Kimonis, Centifanti, Allen, &amp; Frick, 2014; Li, Denholm, &amp; Power, 2014)", "plainTextFormattedCitation" : "(Goulter, Kimonis, Hawes, Stepp, &amp; Hipwell, 2017; Kimonis, Centifanti, Allen, &amp; Frick, 2014; Li, Denholm, &amp; Power, 2014)", "previouslyFormattedCitation" : "(Goulter, Kimonis, Hawes, Stepp, &amp; Hipwell, 2017; Kimonis, Centifanti, Allen, &amp; Frick, 2014; Li, Denholm, &amp; Power, 2014)" }, "properties" : { "noteIndex" : 0 }, "schema" : "https://github.com/citation-style-language/schema/raw/master/csl-citation.json" }</w:instrText>
      </w:r>
      <w:r w:rsidR="000432C2" w:rsidRPr="0090629D">
        <w:rPr>
          <w:lang w:val="en-US"/>
        </w:rPr>
        <w:fldChar w:fldCharType="separate"/>
      </w:r>
      <w:r w:rsidR="000432C2" w:rsidRPr="0090629D">
        <w:rPr>
          <w:noProof/>
          <w:lang w:val="en-US"/>
        </w:rPr>
        <w:t>(Goulter, Kimonis, Hawes, Stepp, &amp; Hipwell, 2017; Kimonis, Centifanti, Allen, &amp; Frick, 2014; Li, Denholm, &amp; Power, 2014)</w:t>
      </w:r>
      <w:r w:rsidR="000432C2" w:rsidRPr="0090629D">
        <w:rPr>
          <w:lang w:val="en-US"/>
        </w:rPr>
        <w:fldChar w:fldCharType="end"/>
      </w:r>
      <w:r w:rsidR="00A575D8" w:rsidRPr="0090629D">
        <w:rPr>
          <w:lang w:val="en-US"/>
        </w:rPr>
        <w:t>. Indeed, high levels of foetal testosterone is linked to late-onset puberty and low levels of empa</w:t>
      </w:r>
      <w:r w:rsidR="005A1F0F" w:rsidRPr="0090629D">
        <w:rPr>
          <w:lang w:val="en-US"/>
        </w:rPr>
        <w:t>thy, a key component of CU tra</w:t>
      </w:r>
      <w:r w:rsidR="00A575D8" w:rsidRPr="0090629D">
        <w:rPr>
          <w:lang w:val="en-US"/>
        </w:rPr>
        <w:t>i</w:t>
      </w:r>
      <w:r w:rsidR="005A1F0F" w:rsidRPr="0090629D">
        <w:rPr>
          <w:lang w:val="en-US"/>
        </w:rPr>
        <w:t xml:space="preserve">ts </w:t>
      </w:r>
      <w:r w:rsidR="00A575D8" w:rsidRPr="0090629D">
        <w:rPr>
          <w:lang w:val="en-US"/>
        </w:rPr>
        <w:t>(Helleday et al, 1993</w:t>
      </w:r>
      <w:r w:rsidR="005A1F0F" w:rsidRPr="0090629D">
        <w:rPr>
          <w:lang w:val="en-US"/>
        </w:rPr>
        <w:t xml:space="preserve">). Yet, </w:t>
      </w:r>
      <w:r w:rsidR="003334EA" w:rsidRPr="0090629D">
        <w:rPr>
          <w:lang w:val="en-US"/>
        </w:rPr>
        <w:t xml:space="preserve">some of the links </w:t>
      </w:r>
      <w:r w:rsidR="005A1F0F" w:rsidRPr="0090629D">
        <w:rPr>
          <w:lang w:val="en-US"/>
        </w:rPr>
        <w:t xml:space="preserve">between </w:t>
      </w:r>
      <w:r w:rsidR="005A1F0F" w:rsidRPr="0090629D">
        <w:rPr>
          <w:lang w:val="en-US"/>
        </w:rPr>
        <w:lastRenderedPageBreak/>
        <w:t>puberty and hormone levels</w:t>
      </w:r>
      <w:r w:rsidR="003334EA" w:rsidRPr="0090629D">
        <w:rPr>
          <w:lang w:val="en-US"/>
        </w:rPr>
        <w:t xml:space="preserve"> have been unreplicated among girls </w:t>
      </w:r>
      <w:r w:rsidR="003334EA" w:rsidRPr="0090629D">
        <w:rPr>
          <w:lang w:val="en-US"/>
        </w:rPr>
        <w:fldChar w:fldCharType="begin" w:fldLock="1"/>
      </w:r>
      <w:r w:rsidR="00FB15F4" w:rsidRPr="0090629D">
        <w:rPr>
          <w:lang w:val="en-US"/>
        </w:rPr>
        <w:instrText>ADDIN CSL_CITATION { "citationItems" : [ { "id" : "ITEM-1", "itemData" : { "DOI" : "10.1016/J.DR.2006.11.001", "ISSN" : "0273-2297", "abstract" : "Though often discussed as a discrete event, puberty comprises one segment of a larger developmental continuum and is notable for rapid transformation across a multitude of domains. Research suggests that an earlier rate of pubertal maturation in girls correlates with a number of detrimental outcomes compared with on-time or later maturation. The present review synthesizes the research on negative psychological sequelae of early pubertal timing in adolescent girls. Emphasis is on three theoretical perspectives by which precocious development is believed to affect the emergence of adverse outcomes: biological, psychosocial, and selection effects.", "author" : [ { "dropping-particle" : "", "family" : "Mendle", "given" : "Jane", "non-dropping-particle" : "", "parse-names" : false, "suffix" : "" }, { "dropping-particle" : "", "family" : "Turkheimer", "given" : "Eric", "non-dropping-particle" : "", "parse-names" : false, "suffix" : "" }, { "dropping-particle" : "", "family" : "Emery", "given" : "Robert E.", "non-dropping-particle" : "", "parse-names" : false, "suffix" : "" } ], "container-title" : "Developmental Review", "id" : "ITEM-1", "issue" : "2", "issued" : { "date-parts" : [ [ "2007", "6", "1" ] ] }, "page" : "151-171", "publisher" : "Academic Press", "title" : "Detrimental psychological outcomes associated with early pubertal timing in adolescent girls", "type" : "article-journal", "volume" : "27" }, "prefix" : "see", "uris" : [ "http://www.mendeley.com/documents/?uuid=ebe69a41-df0e-3a4c-b7ca-9af482674088" ] } ], "mendeley" : { "formattedCitation" : "(see Mendle, Turkheimer, &amp; Emery, 2007)", "plainTextFormattedCitation" : "(see Mendle, Turkheimer, &amp; Emery, 2007)", "previouslyFormattedCitation" : "(see Mendle, Turkheimer, &amp; Emery, 2007)" }, "properties" : { "noteIndex" : 0 }, "schema" : "https://github.com/citation-style-language/schema/raw/master/csl-citation.json" }</w:instrText>
      </w:r>
      <w:r w:rsidR="003334EA" w:rsidRPr="0090629D">
        <w:rPr>
          <w:lang w:val="en-US"/>
        </w:rPr>
        <w:fldChar w:fldCharType="separate"/>
      </w:r>
      <w:r w:rsidR="003334EA" w:rsidRPr="0090629D">
        <w:rPr>
          <w:noProof/>
          <w:lang w:val="en-US"/>
        </w:rPr>
        <w:t>(see Mendle, Turkheimer, &amp; Emery, 2007)</w:t>
      </w:r>
      <w:r w:rsidR="003334EA" w:rsidRPr="0090629D">
        <w:rPr>
          <w:lang w:val="en-US"/>
        </w:rPr>
        <w:fldChar w:fldCharType="end"/>
      </w:r>
      <w:r w:rsidRPr="0090629D">
        <w:rPr>
          <w:lang w:val="en-US"/>
        </w:rPr>
        <w:t xml:space="preserve">. </w:t>
      </w:r>
      <w:r w:rsidR="003334EA" w:rsidRPr="0090629D">
        <w:rPr>
          <w:lang w:val="en-US"/>
        </w:rPr>
        <w:t>With respect to maltreatment</w:t>
      </w:r>
      <w:r w:rsidRPr="0090629D">
        <w:rPr>
          <w:lang w:val="en-US"/>
        </w:rPr>
        <w:t xml:space="preserve">, delayed development of pubertal indicators in relation to child neglect was observed in a study of </w:t>
      </w:r>
      <w:r w:rsidR="00E5758F" w:rsidRPr="0090629D">
        <w:rPr>
          <w:lang w:val="en-US"/>
        </w:rPr>
        <w:t xml:space="preserve">a </w:t>
      </w:r>
      <w:r w:rsidRPr="0090629D">
        <w:rPr>
          <w:lang w:val="en-US"/>
        </w:rPr>
        <w:t>British birth cohort [n=17638] (Li et al., 2014)</w:t>
      </w:r>
      <w:r w:rsidR="00867D7E" w:rsidRPr="0090629D">
        <w:rPr>
          <w:lang w:val="en-US"/>
        </w:rPr>
        <w:t xml:space="preserve">, but some research suggests early or late age of menarche may differ based on the accumulation of maltreatment or the kind of maltreatment experienced </w:t>
      </w:r>
      <w:r w:rsidR="00867D7E" w:rsidRPr="0090629D">
        <w:rPr>
          <w:lang w:val="en-US"/>
        </w:rPr>
        <w:fldChar w:fldCharType="begin" w:fldLock="1"/>
      </w:r>
      <w:r w:rsidR="00867D7E" w:rsidRPr="0090629D">
        <w:rPr>
          <w:lang w:val="en-US"/>
        </w:rPr>
        <w:instrText>ADDIN CSL_CITATION { "citationItems" : [ { "id" : "ITEM-1", "itemData" : { "DOI" : "10.1016/j.jadohealth.2012.06.006", "ISSN" : "1879-1972", "PMID" : "23332491", "abstract" : "PURPOSE Physical and sexual abuse are prevalent social hazards. We sought to examine the association between childhood physical and sexual abuse and age at menarche. METHODS Among 68,505 participants enrolled in the Nurses' Health Study II, we investigated the association between childhood physical abuse and sexual abuse and menarche before age 11 years (early) or after age 15 years (late) using multivariate logistic regression analysis, mutually adjusting for both types of abuse. RESULTS Fifty-seven percent of respondents reported some form of physical or sexual abuse in childhood. We found a positive dose-response association between severity of sexual abuse in childhood and risk for early menarche. Compared with women who reported no childhood sexual abuse, the adjusted odds ratio (AOR) for early menarche in women who reported childhood sexual abuse was 1.20 (95% confidence interval [CI]: 1.10, 1.37) for sexual touching and 1.49 (95% CI: 1.34, 1.66) for forced sexual activity. Severe physical abuse predicted early menarche (AOR = 1.22, 95% CI: 1.10, 1.37). Childhood physical abuse had a dose-response association with late age at menarche: AOR 1.17 (95% CI: 1.04, 1.32) for mild, 1.20 (95% CI: 1.08, 1.33) for moderate, and 1.50 (95% CI: 1.27, 1.77) for severe physical abuse. Sexual abuse was not associated with late menarche. CONCLUSIONS Childhood abuse was prevalent in this large cohort of U.S. women. Severity of childhood sexual abuse was associated with risk for early onset of menarche, and physical abuse was associated with both early and late onset of menarche.", "author" : [ { "dropping-particle" : "", "family" : "Boynton-Jarrett", "given" : "Ren\u00e9e", "non-dropping-particle" : "", "parse-names" : false, "suffix" : "" }, { "dropping-particle" : "", "family" : "Wright", "given" : "Rosalind J", "non-dropping-particle" : "", "parse-names" : false, "suffix" : "" }, { "dropping-particle" : "", "family" : "Putnam", "given" : "Frank W", "non-dropping-particle" : "", "parse-names" : false, "suffix" : "" }, { "dropping-particle" : "", "family" : "Lividoti Hibert", "given" : "Eileen", "non-dropping-particle" : "", "parse-names" : false, "suffix" : "" }, { "dropping-particle" : "", "family" : "Michels", "given" : "Karin B", "non-dropping-particle" : "", "parse-names" : false, "suffix" : "" }, { "dropping-particle" : "", "family" : "Forman", "given" : "Michele R", "non-dropping-particle" : "", "parse-names" : false, "suffix" : "" }, { "dropping-particle" : "", "family" : "Rich-Edwards", "given" : "Janet", "non-dropping-particle" : "", "parse-names" : false, "suffix" : "" } ], "container-title" : "The Journal of adolescent health : official publication of the Society for Adolescent Medicine", "id" : "ITEM-1", "issue" : "2", "issued" : { "date-parts" : [ [ "2013", "2" ] ] }, "page" : "241-7", "publisher" : "NIH Public Access", "title" : "Childhood abuse and age at menarche.", "type" : "article-journal", "volume" : "52" }, "uris" : [ "http://www.mendeley.com/documents/?uuid=f5aac873-4939-3af6-acc9-ae3184f3a532" ] } ], "mendeley" : { "formattedCitation" : "(Boynton-Jarrett et al., 2013)", "plainTextFormattedCitation" : "(Boynton-Jarrett et al., 2013)", "previouslyFormattedCitation" : "(Boynton-Jarrett et al., 2013)" }, "properties" : { "noteIndex" : 0 }, "schema" : "https://github.com/citation-style-language/schema/raw/master/csl-citation.json" }</w:instrText>
      </w:r>
      <w:r w:rsidR="00867D7E" w:rsidRPr="0090629D">
        <w:rPr>
          <w:lang w:val="en-US"/>
        </w:rPr>
        <w:fldChar w:fldCharType="separate"/>
      </w:r>
      <w:r w:rsidR="00867D7E" w:rsidRPr="0090629D">
        <w:rPr>
          <w:noProof/>
          <w:lang w:val="en-US"/>
        </w:rPr>
        <w:t>(Boynton-Jarrett et al., 2013)</w:t>
      </w:r>
      <w:r w:rsidR="00867D7E" w:rsidRPr="0090629D">
        <w:rPr>
          <w:lang w:val="en-US"/>
        </w:rPr>
        <w:fldChar w:fldCharType="end"/>
      </w:r>
      <w:r w:rsidRPr="0090629D">
        <w:rPr>
          <w:lang w:val="en-US"/>
        </w:rPr>
        <w:t xml:space="preserve">. However, there have been no studies of this question in the literature to date with regard to CU traits and possible pubertal timing. </w:t>
      </w:r>
    </w:p>
    <w:p w14:paraId="1FB7DE05" w14:textId="50C9E770" w:rsidR="00C90FB5" w:rsidRPr="0090629D" w:rsidRDefault="00CE51B3" w:rsidP="00E7014F">
      <w:pPr>
        <w:ind w:firstLine="640"/>
        <w:rPr>
          <w:lang w:val="en-US"/>
        </w:rPr>
      </w:pPr>
      <w:r w:rsidRPr="0090629D">
        <w:rPr>
          <w:lang w:val="en-US"/>
        </w:rPr>
        <w:t>S</w:t>
      </w:r>
      <w:r w:rsidR="00F374F1" w:rsidRPr="0090629D">
        <w:rPr>
          <w:lang w:val="en-US"/>
        </w:rPr>
        <w:t>pecifically</w:t>
      </w:r>
      <w:r w:rsidRPr="0090629D">
        <w:rPr>
          <w:lang w:val="en-US"/>
        </w:rPr>
        <w:t>,</w:t>
      </w:r>
      <w:r w:rsidR="00F374F1" w:rsidRPr="0090629D">
        <w:rPr>
          <w:lang w:val="en-US"/>
        </w:rPr>
        <w:t xml:space="preserve"> adolescence</w:t>
      </w:r>
      <w:r w:rsidRPr="0090629D">
        <w:rPr>
          <w:lang w:val="en-US"/>
        </w:rPr>
        <w:t xml:space="preserve"> may be a developmental period where girls with CU traits start to engage in delinquency</w:t>
      </w:r>
      <w:r w:rsidR="00F374F1" w:rsidRPr="0090629D">
        <w:rPr>
          <w:lang w:val="en-US"/>
        </w:rPr>
        <w:t xml:space="preserve">. </w:t>
      </w:r>
      <w:r w:rsidR="009717B7" w:rsidRPr="0090629D">
        <w:rPr>
          <w:lang w:val="en-US"/>
        </w:rPr>
        <w:t>Girls</w:t>
      </w:r>
      <w:r w:rsidR="00F374F1" w:rsidRPr="0090629D">
        <w:rPr>
          <w:lang w:val="en-US"/>
        </w:rPr>
        <w:t xml:space="preserve">, unlike </w:t>
      </w:r>
      <w:r w:rsidR="009717B7" w:rsidRPr="0090629D">
        <w:rPr>
          <w:lang w:val="en-US"/>
        </w:rPr>
        <w:t>boys</w:t>
      </w:r>
      <w:r w:rsidR="00F374F1" w:rsidRPr="0090629D">
        <w:rPr>
          <w:lang w:val="en-US"/>
        </w:rPr>
        <w:t xml:space="preserve">, </w:t>
      </w:r>
      <w:r w:rsidR="005D4788" w:rsidRPr="0090629D">
        <w:rPr>
          <w:lang w:val="en-US"/>
        </w:rPr>
        <w:t>have been shown to show poor adjustment related to CU traits without parents noting conduct problem behavior as children</w:t>
      </w:r>
      <w:r w:rsidR="00F374F1" w:rsidRPr="0090629D">
        <w:rPr>
          <w:lang w:val="en-US"/>
        </w:rPr>
        <w:t xml:space="preserve"> </w:t>
      </w:r>
      <w:r w:rsidR="000432C2" w:rsidRPr="0090629D">
        <w:rPr>
          <w:lang w:val="en-US"/>
        </w:rPr>
        <w:fldChar w:fldCharType="begin" w:fldLock="1"/>
      </w:r>
      <w:r w:rsidR="00D82E72" w:rsidRPr="0090629D">
        <w:rPr>
          <w:lang w:val="en-US"/>
        </w:rPr>
        <w:instrText>ADDIN CSL_CITATION { "citationItems" : [ { "id" : "ITEM-1", "itemData" : { "ISSN" : "08822689", "abstract" : "An influential model for explaining the development of conduct disorder (CD) in boys proposed that there are two distinct trajectories through which boys develop CD that differ on the timing of onset, correlates, and outcome. In this study, the applicability of this two trajectory approach to the development of CD in girls was tested. Participants were 72 adolescents (mean D 15.17 years of age; SD D 1.32) who were adjudicated for serious patterns of illegal behavior in a secure detention facility, nearly all of whom (94.4%) met criteria for a diagnosis of CD. Based on a combination of youth selfreport and file review, boys in the sample were fairly evenly split between a childhood-onset to their CD symptoms and an adolescent-onset to their symptoms. In contrast, girls more uniformly exhibited an adolescent-onset to their severe antisocial behavior. Despite this later age of onset, the antisocial girls tended to resemble the childhood-onset boys on personality traits such as showing problems of impulse control and showing combination of both a callous and unemotional interpersonal style and poor impulse control. These findings suggest modifications of or alternatives to the two-trajectory model may be needed to explain the development of CD in girls.", "author" : [ { "dropping-particle" : "", "family" : "Silverthorn", "given" : "Persephanie", "non-dropping-particle" : "", "parse-names" : false, "suffix" : "" }, { "dropping-particle" : "", "family" : "Frick", "given" : "P J", "non-dropping-particle" : "", "parse-names" : false, "suffix" : "" }, { "dropping-particle" : "", "family" : "Reynolds", "given" : "Richard", "non-dropping-particle" : "", "parse-names" : false, "suffix" : "" } ], "container-title" : "Journal of Psychopathology and Behavioral Assessment", "id" : "ITEM-1", "issue" : "3", "issued" : { "date-parts" : [ [ "2001" ] ] }, "page" : "171-181", "title" : "Timing of onset and correlates of severe conduct problems in adjudicated girls and boys.", "type" : "article-journal", "volume" : "23" }, "uris" : [ "http://www.mendeley.com/documents/?uuid=f69655ce-4a87-4af4-811a-a42ee7cfbe0d" ] } ], "mendeley" : { "formattedCitation" : "(Silverthorn, Frick, &amp; Reynolds, 2001)", "plainTextFormattedCitation" : "(Silverthorn, Frick, &amp; Reynolds, 2001)", "previouslyFormattedCitation" : "(Silverthorn, Frick, &amp; Reynolds, 2001)" }, "properties" : { "noteIndex" : 0 }, "schema" : "https://github.com/citation-style-language/schema/raw/master/csl-citation.json" }</w:instrText>
      </w:r>
      <w:r w:rsidR="000432C2" w:rsidRPr="0090629D">
        <w:rPr>
          <w:lang w:val="en-US"/>
        </w:rPr>
        <w:fldChar w:fldCharType="separate"/>
      </w:r>
      <w:r w:rsidR="000432C2" w:rsidRPr="0090629D">
        <w:rPr>
          <w:noProof/>
          <w:lang w:val="en-US"/>
        </w:rPr>
        <w:t>(Silverthorn, Frick, &amp; Reynolds, 2001)</w:t>
      </w:r>
      <w:r w:rsidR="000432C2" w:rsidRPr="0090629D">
        <w:rPr>
          <w:lang w:val="en-US"/>
        </w:rPr>
        <w:fldChar w:fldCharType="end"/>
      </w:r>
      <w:r w:rsidR="00F374F1" w:rsidRPr="0090629D">
        <w:rPr>
          <w:lang w:val="en-US"/>
        </w:rPr>
        <w:t xml:space="preserve">. That is, levels of CU traits were assessed in adjudicated adolescent youths (ranging from age 13 to 18 years) based on early-onset and late-onset conduct problems. </w:t>
      </w:r>
      <w:r w:rsidR="009717B7" w:rsidRPr="0090629D">
        <w:rPr>
          <w:lang w:val="en-US"/>
        </w:rPr>
        <w:t>Girls</w:t>
      </w:r>
      <w:r w:rsidR="00F374F1" w:rsidRPr="0090629D">
        <w:rPr>
          <w:lang w:val="en-US"/>
        </w:rPr>
        <w:t xml:space="preserve"> in the delayed-onset group were similar to boys in the childhood-onset group in clinical correlates and </w:t>
      </w:r>
      <w:r w:rsidR="00E5758F" w:rsidRPr="0090629D">
        <w:rPr>
          <w:lang w:val="en-US"/>
        </w:rPr>
        <w:t xml:space="preserve">high </w:t>
      </w:r>
      <w:r w:rsidR="00F374F1" w:rsidRPr="0090629D">
        <w:rPr>
          <w:lang w:val="en-US"/>
        </w:rPr>
        <w:t>levels of CU traits</w:t>
      </w:r>
      <w:r w:rsidR="00F25E43" w:rsidRPr="0090629D">
        <w:rPr>
          <w:lang w:val="en-US"/>
        </w:rPr>
        <w:t>, although onset was determined by parent retrospective reports which are inherently problematic and biased</w:t>
      </w:r>
      <w:r w:rsidR="00F374F1" w:rsidRPr="0090629D">
        <w:rPr>
          <w:lang w:val="en-US"/>
        </w:rPr>
        <w:t xml:space="preserve">. </w:t>
      </w:r>
      <w:r w:rsidR="00F25E43" w:rsidRPr="0090629D">
        <w:rPr>
          <w:lang w:val="en-US"/>
        </w:rPr>
        <w:t xml:space="preserve">Yet, the </w:t>
      </w:r>
      <w:r w:rsidR="005D4788" w:rsidRPr="0090629D">
        <w:rPr>
          <w:lang w:val="en-US"/>
        </w:rPr>
        <w:t>hypothesis put forward</w:t>
      </w:r>
      <w:r w:rsidR="00F25E43" w:rsidRPr="0090629D">
        <w:rPr>
          <w:lang w:val="en-US"/>
        </w:rPr>
        <w:t xml:space="preserve"> is that girls</w:t>
      </w:r>
      <w:r w:rsidR="00C90FB5" w:rsidRPr="0090629D">
        <w:rPr>
          <w:lang w:val="en-US"/>
        </w:rPr>
        <w:t xml:space="preserve"> with CU traits</w:t>
      </w:r>
      <w:r w:rsidR="00F25E43" w:rsidRPr="0090629D">
        <w:rPr>
          <w:lang w:val="en-US"/>
        </w:rPr>
        <w:t xml:space="preserve"> show</w:t>
      </w:r>
      <w:r w:rsidR="00F374F1" w:rsidRPr="0090629D">
        <w:rPr>
          <w:lang w:val="en-US"/>
        </w:rPr>
        <w:t xml:space="preserve"> a ‘delayed onset’ to their conduct problems (Silverthorn et al., 2001).</w:t>
      </w:r>
      <w:r w:rsidR="004C6775" w:rsidRPr="0090629D">
        <w:rPr>
          <w:lang w:val="en-US"/>
        </w:rPr>
        <w:t xml:space="preserve"> There have been critiques of the ‘delayed onset’ hypothesis, and l</w:t>
      </w:r>
      <w:r w:rsidR="00945384" w:rsidRPr="0090629D">
        <w:rPr>
          <w:lang w:val="en-US"/>
        </w:rPr>
        <w:t xml:space="preserve">ongitudinal studies have found childhood-onset </w:t>
      </w:r>
      <w:r w:rsidR="004C6775" w:rsidRPr="0090629D">
        <w:rPr>
          <w:lang w:val="en-US"/>
        </w:rPr>
        <w:t xml:space="preserve">trajectory groups of girls: those </w:t>
      </w:r>
      <w:r w:rsidR="00945384" w:rsidRPr="0090629D">
        <w:rPr>
          <w:lang w:val="en-US"/>
        </w:rPr>
        <w:t>who continue to show problems across the life-course</w:t>
      </w:r>
      <w:r w:rsidR="004C6775" w:rsidRPr="0090629D">
        <w:rPr>
          <w:lang w:val="en-US"/>
        </w:rPr>
        <w:t xml:space="preserve"> (not just in adolescence)</w:t>
      </w:r>
      <w:r w:rsidR="00945384" w:rsidRPr="0090629D">
        <w:rPr>
          <w:lang w:val="en-US"/>
        </w:rPr>
        <w:t>, at least when examining</w:t>
      </w:r>
      <w:r w:rsidR="00E7014F" w:rsidRPr="0090629D">
        <w:rPr>
          <w:lang w:val="en-US"/>
        </w:rPr>
        <w:t xml:space="preserve"> offenders</w:t>
      </w:r>
      <w:r w:rsidR="00D82E72" w:rsidRPr="0090629D">
        <w:rPr>
          <w:lang w:val="en-US"/>
        </w:rPr>
        <w:t xml:space="preserve"> </w:t>
      </w:r>
      <w:r w:rsidR="00D82E72" w:rsidRPr="0090629D">
        <w:rPr>
          <w:lang w:val="en-US"/>
        </w:rPr>
        <w:fldChar w:fldCharType="begin" w:fldLock="1"/>
      </w:r>
      <w:r w:rsidR="00D82E72" w:rsidRPr="0090629D">
        <w:rPr>
          <w:lang w:val="en-US"/>
        </w:rPr>
        <w:instrText>ADDIN CSL_CITATION { "citationItems" : [ { "id" : "ITEM-1", "itemData" : { "DOI" : "10.1177/0093854816674759", "ISSN" : "0093-8548", "abstract" : "It is a criminological fact that females commit fewer delinquent acts than their male counterparts. This \u201cgender gap\u201d has long been recognized but specific questions concerning similarities or differences in the development, persistence, and desistence of antisocial behavior among females and males remain underinvestigated. Two prominent theoretical models, Moffitt\u2019s developmental taxonomy and Silverthorn and Frick\u2019s delayed-onset pathway, make distinct predictions about the composition of female offenders and the nature of their offending. The current study tests these explanations using longitudinal data from the Pathways to Desistance Study, a large sample of serious juvenile offenders followed for 7 years into early adulthood. Results from a series of negative binominal regressions reveal stronger support for Moffitt rather than Silverthorn and Frick in that findings showed two groups of female offenders. Directions for future research are highlighted.", "author" : [ { "dropping-particle" : "", "family" : "Sayed", "given" : "Sarah A.", "non-dropping-particle" : "El", "parse-names" : false, "suffix" : "" }, { "dropping-particle" : "", "family" : "Piquero", "given" : "Alex R.", "non-dropping-particle" : "", "parse-names" : false, "suffix" : "" }, { "dropping-particle" : "", "family" : "TenEyck", "given" : "Michael", "non-dropping-particle" : "", "parse-names" : false, "suffix" : "" } ], "container-title" : "Criminal Justice and Behavior", "id" : "ITEM-1", "issue" : "4", "issued" : { "date-parts" : [ [ "2017", "4", "28" ] ] }, "page" : "631-650", "publisher" : "SAGE PublicationsSage CA: Los Angeles, CA", "title" : "Differentiating Between Moffitt\u2019s Developmental Taxonomy and Silverthorn and Frick\u2019s Delayed-Onset Models of Female Offending", "type" : "article-journal", "volume" : "44" }, "uris" : [ "http://www.mendeley.com/documents/?uuid=59e2658e-5b70-3e95-96c6-2167e00a10a0" ] } ], "mendeley" : { "formattedCitation" : "(El Sayed, Piquero, &amp; TenEyck, 2017)", "plainTextFormattedCitation" : "(El Sayed, Piquero, &amp; TenEyck, 2017)", "previouslyFormattedCitation" : "(El Sayed, Piquero, &amp; TenEyck, 2017)" }, "properties" : { "noteIndex" : 0 }, "schema" : "https://github.com/citation-style-language/schema/raw/master/csl-citation.json" }</w:instrText>
      </w:r>
      <w:r w:rsidR="00D82E72" w:rsidRPr="0090629D">
        <w:rPr>
          <w:lang w:val="en-US"/>
        </w:rPr>
        <w:fldChar w:fldCharType="separate"/>
      </w:r>
      <w:r w:rsidR="00D82E72" w:rsidRPr="0090629D">
        <w:rPr>
          <w:noProof/>
          <w:lang w:val="en-US"/>
        </w:rPr>
        <w:t>(El Sayed, Piquero, &amp; TenEyck, 2017)</w:t>
      </w:r>
      <w:r w:rsidR="00D82E72" w:rsidRPr="0090629D">
        <w:rPr>
          <w:lang w:val="en-US"/>
        </w:rPr>
        <w:fldChar w:fldCharType="end"/>
      </w:r>
      <w:r w:rsidR="00D82E72" w:rsidRPr="0090629D">
        <w:rPr>
          <w:lang w:val="en-US"/>
        </w:rPr>
        <w:t xml:space="preserve">. </w:t>
      </w:r>
      <w:r w:rsidR="004C6775" w:rsidRPr="0090629D">
        <w:rPr>
          <w:lang w:val="en-US"/>
        </w:rPr>
        <w:t>A six-site large cohort study showed</w:t>
      </w:r>
      <w:r w:rsidR="00FB15F4" w:rsidRPr="0090629D">
        <w:rPr>
          <w:lang w:val="en-US"/>
        </w:rPr>
        <w:t xml:space="preserve"> that boys’ adolescent delinquency could be predicted from early aggression and conduct problems </w:t>
      </w:r>
      <w:r w:rsidR="00FB15F4" w:rsidRPr="0090629D">
        <w:rPr>
          <w:lang w:val="en-US"/>
        </w:rPr>
        <w:fldChar w:fldCharType="begin" w:fldLock="1"/>
      </w:r>
      <w:r w:rsidR="009F5413" w:rsidRPr="0090629D">
        <w:rPr>
          <w:lang w:val="en-US"/>
        </w:rPr>
        <w:instrText>ADDIN CSL_CITATION { "citationItems" : [ { "id" : "ITEM-1", "itemData" : { "DOI" : "10.1089/neu.2006.0205.Longitudinal", "ISBN" : "9498248540", "ISSN" : "08966273", "PMID" : "1000000221", "author" : [ { "dropping-particle" : "", "family" : "Broidy", "given" : "L.M.", "non-dropping-particle" : "", "parse-names" : false, "suffix" : "" }, { "dropping-particle" : "", "family" : "Nagin", "given" : "D.S.", "non-dropping-particle" : "", "parse-names" : false, "suffix" : "" }, { "dropping-particle" : "", "family" : "Tremblay", "given" : "R.E.", "non-dropping-particle" : "", "parse-names" : false, "suffix" : "" }, { "dropping-particle" : "", "family" : "Bates", "given" : "J.E.", "non-dropping-particle" : "", "parse-names" : false, "suffix" : "" }, { "dropping-particle" : "", "family" : "Brame", "given" : "B.", "non-dropping-particle" : "", "parse-names" : false, "suffix" : "" }, { "dropping-particle" : "", "family" : "Dodge", "given" : "K.A.", "non-dropping-particle" : "", "parse-names" : false, "suffix" : "" }, { "dropping-particle" : "", "family" : "Fergusson", "given" : "D.", "non-dropping-particle" : "", "parse-names" : false, "suffix" : "" }, { "dropping-particle" : "", "family" : "Horwood", "given" : "J.L.", "non-dropping-particle" : "", "parse-names" : false, "suffix" : "" }, { "dropping-particle" : "", "family" : "Loeber", "given" : "R.", "non-dropping-particle" : "", "parse-names" : false, "suffix" : "" }, { "dropping-particle" : "", "family" : "Laird", "given" : "R.", "non-dropping-particle" : "", "parse-names" : false, "suffix" : "" }, { "dropping-particle" : "", "family" : "Lynam", "given" : "D.R.", "non-dropping-particle" : "", "parse-names" : false, "suffix" : "" } ], "container-title" : "Developmental Psychology", "id" : "ITEM-1", "issue" : "2", "issued" : { "date-parts" : [ [ "2003" ] ] }, "page" : "222-245", "title" : "Developmental Trajectories of Childhood Disruptive Behaviors and Adolescent Delinquency: A Six-Site, Cross-National Study", "type" : "article-journal", "volume" : "39" }, "uris" : [ "http://www.mendeley.com/documents/?uuid=4bcca5cf-662e-43d5-a29e-205ba9fd6e2d" ] } ], "mendeley" : { "formattedCitation" : "(Broidy et al., 2003)", "plainTextFormattedCitation" : "(Broidy et al., 2003)", "previouslyFormattedCitation" : "(Broidy et al., 2003)" }, "properties" : { "noteIndex" : 0 }, "schema" : "https://github.com/citation-style-language/schema/raw/master/csl-citation.json" }</w:instrText>
      </w:r>
      <w:r w:rsidR="00FB15F4" w:rsidRPr="0090629D">
        <w:rPr>
          <w:lang w:val="en-US"/>
        </w:rPr>
        <w:fldChar w:fldCharType="separate"/>
      </w:r>
      <w:r w:rsidR="00FB15F4" w:rsidRPr="0090629D">
        <w:rPr>
          <w:noProof/>
          <w:lang w:val="en-US"/>
        </w:rPr>
        <w:t>(Broidy et al., 2003)</w:t>
      </w:r>
      <w:r w:rsidR="00FB15F4" w:rsidRPr="0090629D">
        <w:rPr>
          <w:lang w:val="en-US"/>
        </w:rPr>
        <w:fldChar w:fldCharType="end"/>
      </w:r>
      <w:r w:rsidR="00FB15F4" w:rsidRPr="0090629D">
        <w:rPr>
          <w:lang w:val="en-US"/>
        </w:rPr>
        <w:t>. Yet, girls’ delinquency could not be reliably predicted from stable patterns of early aggression or conduct problems. Thus, factors have still yet to be identified that relate to girls’ delinquency</w:t>
      </w:r>
      <w:r w:rsidR="00151D6A" w:rsidRPr="0090629D">
        <w:rPr>
          <w:lang w:val="en-US"/>
        </w:rPr>
        <w:t>. It may be that factors predicting girls’ delinquency are more proximal in time to the behavior</w:t>
      </w:r>
      <w:r w:rsidR="00FB15F4" w:rsidRPr="0090629D">
        <w:rPr>
          <w:lang w:val="en-US"/>
        </w:rPr>
        <w:t xml:space="preserve">. </w:t>
      </w:r>
    </w:p>
    <w:p w14:paraId="78A383D6" w14:textId="6BC9FA25" w:rsidR="00672F6F" w:rsidRPr="0090629D" w:rsidRDefault="00F374F1">
      <w:pPr>
        <w:ind w:firstLine="640"/>
        <w:rPr>
          <w:lang w:val="en-US"/>
        </w:rPr>
      </w:pPr>
      <w:r w:rsidRPr="0090629D">
        <w:rPr>
          <w:lang w:val="en-US"/>
        </w:rPr>
        <w:lastRenderedPageBreak/>
        <w:t>One reason why this transition</w:t>
      </w:r>
      <w:r w:rsidR="00E7014F" w:rsidRPr="0090629D">
        <w:rPr>
          <w:lang w:val="en-US"/>
        </w:rPr>
        <w:t>al</w:t>
      </w:r>
      <w:r w:rsidRPr="0090629D">
        <w:rPr>
          <w:lang w:val="en-US"/>
        </w:rPr>
        <w:t xml:space="preserve"> period from childhood to adolescence, marked by </w:t>
      </w:r>
      <w:r w:rsidR="00CE51B3" w:rsidRPr="0090629D">
        <w:rPr>
          <w:lang w:val="en-US"/>
        </w:rPr>
        <w:t>menarche</w:t>
      </w:r>
      <w:r w:rsidRPr="0090629D">
        <w:rPr>
          <w:lang w:val="en-US"/>
        </w:rPr>
        <w:t xml:space="preserve">, may be important for girls’ delinquent </w:t>
      </w:r>
      <w:r w:rsidR="00E37B9B" w:rsidRPr="0090629D">
        <w:rPr>
          <w:lang w:val="en-US"/>
        </w:rPr>
        <w:t>behavior</w:t>
      </w:r>
      <w:r w:rsidRPr="0090629D">
        <w:rPr>
          <w:lang w:val="en-US"/>
        </w:rPr>
        <w:t xml:space="preserve"> is</w:t>
      </w:r>
      <w:r w:rsidR="00B56CB3" w:rsidRPr="0090629D">
        <w:rPr>
          <w:lang w:val="en-US"/>
        </w:rPr>
        <w:t xml:space="preserve"> that</w:t>
      </w:r>
      <w:r w:rsidRPr="0090629D">
        <w:rPr>
          <w:lang w:val="en-US"/>
        </w:rPr>
        <w:t xml:space="preserve"> childhood vulnerabilities may be accentuated at puberty. Girls’ adjustment to puberty is influenced by contextual factors and in some ways, puberty may be a stressful life event that triggers the use of the same coping mechanisms that have worked for girls in their early to middle childhood </w:t>
      </w:r>
      <w:r w:rsidR="00B56CB3" w:rsidRPr="0090629D">
        <w:rPr>
          <w:lang w:val="en-US"/>
        </w:rPr>
        <w:t>years</w:t>
      </w:r>
      <w:r w:rsidRPr="0090629D">
        <w:rPr>
          <w:lang w:val="en-US"/>
        </w:rPr>
        <w:t>. These ways of coping may become accentuated at puberty</w:t>
      </w:r>
      <w:r w:rsidR="00CE51B3" w:rsidRPr="0090629D">
        <w:rPr>
          <w:lang w:val="en-US"/>
        </w:rPr>
        <w:t xml:space="preserve"> and may actually be maladaptive </w:t>
      </w:r>
      <w:r w:rsidR="00B56CB3" w:rsidRPr="0090629D">
        <w:rPr>
          <w:lang w:val="en-US"/>
        </w:rPr>
        <w:t xml:space="preserve">to use </w:t>
      </w:r>
      <w:r w:rsidR="00CE51B3" w:rsidRPr="0090629D">
        <w:rPr>
          <w:lang w:val="en-US"/>
        </w:rPr>
        <w:t>in adolescence</w:t>
      </w:r>
      <w:r w:rsidR="00D82E72" w:rsidRPr="0090629D">
        <w:rPr>
          <w:lang w:val="en-US"/>
        </w:rPr>
        <w:t xml:space="preserve"> </w:t>
      </w:r>
      <w:r w:rsidR="00D82E72" w:rsidRPr="0090629D">
        <w:rPr>
          <w:lang w:val="en-US"/>
        </w:rPr>
        <w:fldChar w:fldCharType="begin" w:fldLock="1"/>
      </w:r>
      <w:r w:rsidR="00D82E72" w:rsidRPr="0090629D">
        <w:rPr>
          <w:lang w:val="en-US"/>
        </w:rPr>
        <w:instrText>ADDIN CSL_CITATION { "citationItems" : [ { "id" : "ITEM-1", "itemData" : { "DOI" : "10.1007/s11199-011-9993-5", "ISSN" : "0360-0025", "author" : [ { "dropping-particle" : "", "family" : "Allison", "given" : "Carlie M.", "non-dropping-particle" : "", "parse-names" : false, "suffix" : "" }, { "dropping-particle" : "", "family" : "Hyde", "given" : "Janet Shibley", "non-dropping-particle" : "", "parse-names" : false, "suffix" : "" } ], "container-title" : "Sex Roles", "id" : "ITEM-1", "issue" : "1-2", "issued" : { "date-parts" : [ [ "2013", "1", "11" ] ] }, "page" : "55-64", "publisher" : "Springer US", "title" : "Early Menarche: Confluence of Biological and Contextual Factors", "type" : "article-journal", "volume" : "68" }, "prefix" : "see", "suffix" : "for a review", "uris" : [ "http://www.mendeley.com/documents/?uuid=fd71d506-4bd1-31a1-b2aa-cdc685eb5d58" ] }, { "id" : "ITEM-2", "itemData" : { "DOI" : "10.1037//0022-3514.61.1.157", "ISSN" : "0022-3514", "PMID" : "1890586", "abstract" : "The emergence of new behaviors and the reorganization of psychological structures are often attributed to critical events and crises in the life course. A fundamentally different perspective is offered: Potentially disruptive transitions produce personality continuity, not change. The behavioral responses of adolescent girls to the onset of menarche was studied in a longitudinal study of an unselected birth cohort. Predictions from 3 rival hypotheses about the relation between pubertal change and social psychological change were first tested: the stressful change, off time, and early-timing hypotheses. The results supported the early-timing hypothesis. Whether stressful, early menarche generated new behavioral problems or accentuated premenarcheal dispositions was then tested. The results supported an accentuation model: Stressful transitions accentuated behavioral problems among girls who were predisposed to behavioral problems earlier in childhood. Speculations are offered for a broader theory about the role of individual differences in the life course.", "author" : [ { "dropping-particle" : "", "family" : "Caspi", "given" : "A", "non-dropping-particle" : "", "parse-names" : false, "suffix" : "" }, { "dropping-particle" : "", "family" : "Moffitt", "given" : "T E", "non-dropping-particle" : "", "parse-names" : false, "suffix" : "" } ], "container-title" : "Journal of personality and social psychology", "id" : "ITEM-2", "issue" : "1", "issued" : { "date-parts" : [ [ "1991", "7" ] ] }, "page" : "157-68", "title" : "Individual differences are accentuated during periods of social change: the sample case of girls at puberty.", "type" : "article-journal", "volume" : "61" }, "uris" : [ "http://www.mendeley.com/documents/?uuid=89f5569a-b12f-3659-8d54-9415e9b7d1ad" ] } ], "mendeley" : { "formattedCitation" : "(see Allison &amp; Hyde, 2013 for a review; Caspi &amp; Moffitt, 1991)", "plainTextFormattedCitation" : "(see Allison &amp; Hyde, 2013 for a review; Caspi &amp; Moffitt, 1991)", "previouslyFormattedCitation" : "(see Allison &amp; Hyde, 2013 for a review; Caspi &amp; Moffitt, 1991)" }, "properties" : { "noteIndex" : 0 }, "schema" : "https://github.com/citation-style-language/schema/raw/master/csl-citation.json" }</w:instrText>
      </w:r>
      <w:r w:rsidR="00D82E72" w:rsidRPr="0090629D">
        <w:rPr>
          <w:lang w:val="en-US"/>
        </w:rPr>
        <w:fldChar w:fldCharType="separate"/>
      </w:r>
      <w:r w:rsidR="00D82E72" w:rsidRPr="0090629D">
        <w:rPr>
          <w:noProof/>
          <w:lang w:val="en-US"/>
        </w:rPr>
        <w:t>(see Allison &amp; Hyde, 2013 for a review; Caspi &amp; Moffitt, 1991)</w:t>
      </w:r>
      <w:r w:rsidR="00D82E72" w:rsidRPr="0090629D">
        <w:rPr>
          <w:lang w:val="en-US"/>
        </w:rPr>
        <w:fldChar w:fldCharType="end"/>
      </w:r>
      <w:r w:rsidRPr="0090629D">
        <w:rPr>
          <w:lang w:val="en-US"/>
        </w:rPr>
        <w:t xml:space="preserve">. So, it may be that tried and true coping methods from childhood, even if maladaptive, may provide a shorthand for dealing with the transition </w:t>
      </w:r>
      <w:r w:rsidR="00C23F29" w:rsidRPr="0090629D">
        <w:rPr>
          <w:lang w:val="en-US"/>
        </w:rPr>
        <w:t>of</w:t>
      </w:r>
      <w:r w:rsidRPr="0090629D">
        <w:rPr>
          <w:lang w:val="en-US"/>
        </w:rPr>
        <w:t xml:space="preserve"> adolescence. Shyness in childhood, for example, may transition to introversion or internalizing symptoms in adolescence</w:t>
      </w:r>
      <w:r w:rsidR="00C23F29" w:rsidRPr="0090629D">
        <w:rPr>
          <w:lang w:val="en-US"/>
        </w:rPr>
        <w:t xml:space="preserve"> (see Allison &amp; Hyde, 2013 for a discussion)</w:t>
      </w:r>
      <w:r w:rsidRPr="0090629D">
        <w:rPr>
          <w:lang w:val="en-US"/>
        </w:rPr>
        <w:t>. Fearless temperament or disinhibition may transition to risky decisions via this route</w:t>
      </w:r>
      <w:r w:rsidR="00B56CB3" w:rsidRPr="0090629D">
        <w:rPr>
          <w:lang w:val="en-US"/>
        </w:rPr>
        <w:t>,</w:t>
      </w:r>
      <w:r w:rsidRPr="0090629D">
        <w:rPr>
          <w:lang w:val="en-US"/>
        </w:rPr>
        <w:t xml:space="preserve"> too. </w:t>
      </w:r>
    </w:p>
    <w:p w14:paraId="3405A98C" w14:textId="2FD44E25" w:rsidR="00672F6F" w:rsidRPr="0090629D" w:rsidRDefault="00F374F1">
      <w:pPr>
        <w:ind w:firstLine="640"/>
        <w:rPr>
          <w:lang w:val="en-US"/>
        </w:rPr>
      </w:pPr>
      <w:r w:rsidRPr="0090629D">
        <w:rPr>
          <w:lang w:val="en-US"/>
        </w:rPr>
        <w:t>Alternatively, it has been proposed that the increased pubertal hormone levels can directly effect neurological changes in the brain</w:t>
      </w:r>
      <w:r w:rsidR="00D82E72" w:rsidRPr="0090629D">
        <w:rPr>
          <w:lang w:val="en-US"/>
        </w:rPr>
        <w:t>. I</w:t>
      </w:r>
      <w:r w:rsidRPr="0090629D">
        <w:rPr>
          <w:lang w:val="en-US"/>
        </w:rPr>
        <w:t>n turn</w:t>
      </w:r>
      <w:r w:rsidR="00D82E72" w:rsidRPr="0090629D">
        <w:rPr>
          <w:lang w:val="en-US"/>
        </w:rPr>
        <w:t xml:space="preserve"> these developmental changes</w:t>
      </w:r>
      <w:r w:rsidRPr="0090629D">
        <w:rPr>
          <w:lang w:val="en-US"/>
        </w:rPr>
        <w:t xml:space="preserve"> can affect stress and emotional sensitivity at a time in adolescence when self-regulatory parts of the brain are not fully online</w:t>
      </w:r>
      <w:r w:rsidR="00D82E72" w:rsidRPr="0090629D">
        <w:rPr>
          <w:lang w:val="en-US"/>
        </w:rPr>
        <w:t xml:space="preserve"> </w:t>
      </w:r>
      <w:r w:rsidR="00D82E72" w:rsidRPr="0090629D">
        <w:rPr>
          <w:lang w:val="en-US"/>
        </w:rPr>
        <w:fldChar w:fldCharType="begin" w:fldLock="1"/>
      </w:r>
      <w:r w:rsidR="003334EA" w:rsidRPr="0090629D">
        <w:rPr>
          <w:lang w:val="en-US"/>
        </w:rPr>
        <w:instrText>ADDIN CSL_CITATION { "citationItems" : [ { "id" : "ITEM-1", "itemData" : { "DOI" : "10.1016/J.DR.2006.11.001", "ISSN" : "0273-2297", "abstract" : "Though often discussed as a discrete event, puberty comprises one segment of a larger developmental continuum and is notable for rapid transformation across a multitude of domains. Research suggests that an earlier rate of pubertal maturation in girls correlates with a number of detrimental outcomes compared with on-time or later maturation. The present review synthesizes the research on negative psychological sequelae of early pubertal timing in adolescent girls. Emphasis is on three theoretical perspectives by which precocious development is believed to affect the emergence of adverse outcomes: biological, psychosocial, and selection effects.", "author" : [ { "dropping-particle" : "", "family" : "Mendle", "given" : "Jane", "non-dropping-particle" : "", "parse-names" : false, "suffix" : "" }, { "dropping-particle" : "", "family" : "Turkheimer", "given" : "Eric", "non-dropping-particle" : "", "parse-names" : false, "suffix" : "" }, { "dropping-particle" : "", "family" : "Emery", "given" : "Robert E.", "non-dropping-particle" : "", "parse-names" : false, "suffix" : "" } ], "container-title" : "Developmental Review", "id" : "ITEM-1", "issue" : "2", "issued" : { "date-parts" : [ [ "2007", "6", "1" ] ] }, "page" : "151-171", "publisher" : "Academic Press", "title" : "Detrimental psychological outcomes associated with early pubertal timing in adolescent girls", "type" : "article-journal", "volume" : "27" }, "uris" : [ "http://www.mendeley.com/documents/?uuid=ebe69a41-df0e-3a4c-b7ca-9af482674088" ] } ], "mendeley" : { "formattedCitation" : "(Mendle et al., 2007)", "plainTextFormattedCitation" : "(Mendle et al., 2007)", "previouslyFormattedCitation" : "(Mendle et al., 2007)" }, "properties" : { "noteIndex" : 0 }, "schema" : "https://github.com/citation-style-language/schema/raw/master/csl-citation.json" }</w:instrText>
      </w:r>
      <w:r w:rsidR="00D82E72" w:rsidRPr="0090629D">
        <w:rPr>
          <w:lang w:val="en-US"/>
        </w:rPr>
        <w:fldChar w:fldCharType="separate"/>
      </w:r>
      <w:r w:rsidR="003334EA" w:rsidRPr="0090629D">
        <w:rPr>
          <w:noProof/>
          <w:lang w:val="en-US"/>
        </w:rPr>
        <w:t>(Mendle et al., 2007)</w:t>
      </w:r>
      <w:r w:rsidR="00D82E72" w:rsidRPr="0090629D">
        <w:rPr>
          <w:lang w:val="en-US"/>
        </w:rPr>
        <w:fldChar w:fldCharType="end"/>
      </w:r>
      <w:r w:rsidRPr="0090629D">
        <w:rPr>
          <w:lang w:val="en-US"/>
        </w:rPr>
        <w:t>. Thus, increases in sensation-seeking and risk-taking may result. There is some evidence that reorganization of some brain structures coincide with puberty</w:t>
      </w:r>
      <w:r w:rsidR="00DB16A2" w:rsidRPr="0090629D">
        <w:rPr>
          <w:lang w:val="en-US"/>
        </w:rPr>
        <w:t xml:space="preserve"> </w:t>
      </w:r>
      <w:r w:rsidR="00DB16A2" w:rsidRPr="0090629D">
        <w:rPr>
          <w:lang w:val="en-US"/>
        </w:rPr>
        <w:fldChar w:fldCharType="begin" w:fldLock="1"/>
      </w:r>
      <w:r w:rsidR="00DB16A2" w:rsidRPr="0090629D">
        <w:rPr>
          <w:lang w:val="en-US"/>
        </w:rPr>
        <w:instrText>ADDIN CSL_CITATION { "citationItems" : [ { "id" : "ITEM-1", "itemData" : { "DOI" : "10.1016/J.YFRNE.2005.10.003", "ISSN" : "0091-3022", "abstract" : "Maturation of the reproductive system during puberty results in elevated levels of gonadal steroid hormones. These hormones sculpt neural circuits during adolescence, a time of dramatic rewiring of the nervous system. Here, we review the evidence that steroid-dependent organization of the adolescent brain programs a variety of adult behaviors in animals and humans. Converging lines of evidence indicate that adolescence may be a sensitive period for steroid-dependent brain organization and that variation in the timing of interactions between the hormones of puberty and the adolescent brain leads to individual differences in adult behavior and risk of sex-biased psychopathologies.", "author" : [ { "dropping-particle" : "", "family" : "Sisk", "given" : "Cheryl L.", "non-dropping-particle" : "", "parse-names" : false, "suffix" : "" }, { "dropping-particle" : "", "family" : "Zehr", "given" : "Julia L.", "non-dropping-particle" : "", "parse-names" : false, "suffix" : "" } ], "container-title" : "Frontiers in Neuroendocrinology", "id" : "ITEM-1", "issue" : "3-4", "issued" : { "date-parts" : [ [ "2005", "10", "1" ] ] }, "page" : "163-174", "publisher" : "Academic Press", "title" : "Pubertal hormones organize the adolescent brain and behavior", "type" : "article-journal", "volume" : "26" }, "uris" : [ "http://www.mendeley.com/documents/?uuid=3eb646b0-88b4-3ad7-93b3-680f9b3171b4" ] } ], "mendeley" : { "formattedCitation" : "(Sisk &amp; Zehr, 2005)", "plainTextFormattedCitation" : "(Sisk &amp; Zehr, 2005)", "previouslyFormattedCitation" : "(Sisk &amp; Zehr, 2005)" }, "properties" : { "noteIndex" : 0 }, "schema" : "https://github.com/citation-style-language/schema/raw/master/csl-citation.json" }</w:instrText>
      </w:r>
      <w:r w:rsidR="00DB16A2" w:rsidRPr="0090629D">
        <w:rPr>
          <w:lang w:val="en-US"/>
        </w:rPr>
        <w:fldChar w:fldCharType="separate"/>
      </w:r>
      <w:r w:rsidR="00DB16A2" w:rsidRPr="0090629D">
        <w:rPr>
          <w:noProof/>
          <w:lang w:val="en-US"/>
        </w:rPr>
        <w:t>(Sisk &amp; Zehr, 2005)</w:t>
      </w:r>
      <w:r w:rsidR="00DB16A2" w:rsidRPr="0090629D">
        <w:rPr>
          <w:lang w:val="en-US"/>
        </w:rPr>
        <w:fldChar w:fldCharType="end"/>
      </w:r>
      <w:r w:rsidRPr="0090629D">
        <w:rPr>
          <w:lang w:val="en-US"/>
        </w:rPr>
        <w:t xml:space="preserve">, and difficulties in adjusting to this sometimes tumultuous and emotional event may lead to deviant </w:t>
      </w:r>
      <w:r w:rsidR="00DB16A2" w:rsidRPr="0090629D">
        <w:rPr>
          <w:lang w:val="en-US"/>
        </w:rPr>
        <w:t xml:space="preserve">behaviour </w:t>
      </w:r>
      <w:r w:rsidR="00DB16A2" w:rsidRPr="0090629D">
        <w:rPr>
          <w:lang w:val="en-US"/>
        </w:rPr>
        <w:fldChar w:fldCharType="begin" w:fldLock="1"/>
      </w:r>
      <w:r w:rsidR="00DB16A2" w:rsidRPr="0090629D">
        <w:rPr>
          <w:lang w:val="en-US"/>
        </w:rPr>
        <w:instrText>ADDIN CSL_CITATION { "citationItems" : [ { "id" : "ITEM-1", "itemData" : { "DOI" : "10.1017/CBO9780511489716.015", "author" : [ { "dropping-particle" : "", "family" : "Graber", "given" : "Julia A.", "non-dropping-particle" : "", "parse-names" : false, "suffix" : "" } ], "container-title" : "Gender Differences at Puberty", "editor" : [ { "dropping-particle" : "", "family" : "Hayward", "given" : "Chris", "non-dropping-particle" : "", "parse-names" : false, "suffix" : "" } ], "id" : "ITEM-1", "issued" : { "date-parts" : [ [ "2003" ] ] }, "page" : "307-325", "publisher" : "Cambridge University Press", "publisher-place" : "Cambridge", "title" : "Puberty in context", "type" : "chapter" }, "prefix" : "see", "uris" : [ "http://www.mendeley.com/documents/?uuid=fa812c2a-c853-393f-9621-cd88a37e806c" ] }, { "id" : "ITEM-2", "itemData" : { "DOI" : "10.1002/9780471726746.ch2", "author" : [ { "dropping-particle" : "", "family" : "Susman", "given" : "Elizabeth J.", "non-dropping-particle" : "", "parse-names" : false, "suffix" : "" }, { "dropping-particle" : "", "family" : "Rogol", "given" : "Alan", "non-dropping-particle" : "", "parse-names" : false, "suffix" : "" } ], "container-title" : "Handbook of Adolescent Psychology", "id" : "ITEM-2", "issued" : { "date-parts" : [ [ "2004", "7", "26" ] ] }, "page" : "15-44", "publisher" : "John Wiley &amp; Sons, Inc.", "publisher-place" : "Hoboken, NJ, USA", "title" : "Puberty and Psychological Development", "type" : "chapter" }, "uris" : [ "http://www.mendeley.com/documents/?uuid=f9735a70-fc05-3a2e-b0f7-401763aa95ff" ] } ], "mendeley" : { "formattedCitation" : "(see Graber, 2003; Susman &amp; Rogol, 2004)", "plainTextFormattedCitation" : "(see Graber, 2003; Susman &amp; Rogol, 2004)", "previouslyFormattedCitation" : "(see Graber, 2003; Susman &amp; Rogol, 2004)" }, "properties" : { "noteIndex" : 0 }, "schema" : "https://github.com/citation-style-language/schema/raw/master/csl-citation.json" }</w:instrText>
      </w:r>
      <w:r w:rsidR="00DB16A2" w:rsidRPr="0090629D">
        <w:rPr>
          <w:lang w:val="en-US"/>
        </w:rPr>
        <w:fldChar w:fldCharType="separate"/>
      </w:r>
      <w:r w:rsidR="00DB16A2" w:rsidRPr="0090629D">
        <w:rPr>
          <w:noProof/>
          <w:lang w:val="en-US"/>
        </w:rPr>
        <w:t>(see Graber, 2003; Susman &amp; Rogol, 2004)</w:t>
      </w:r>
      <w:r w:rsidR="00DB16A2" w:rsidRPr="0090629D">
        <w:rPr>
          <w:lang w:val="en-US"/>
        </w:rPr>
        <w:fldChar w:fldCharType="end"/>
      </w:r>
      <w:r w:rsidRPr="0090629D">
        <w:rPr>
          <w:lang w:val="en-US"/>
        </w:rPr>
        <w:t>.</w:t>
      </w:r>
      <w:r w:rsidR="00D82E72" w:rsidRPr="0090629D">
        <w:rPr>
          <w:lang w:val="en-US"/>
        </w:rPr>
        <w:t xml:space="preserve"> Social context may moderate the effects these changes have on girls. P</w:t>
      </w:r>
      <w:r w:rsidRPr="0090629D">
        <w:rPr>
          <w:lang w:val="en-US"/>
        </w:rPr>
        <w:t xml:space="preserve">eople </w:t>
      </w:r>
      <w:r w:rsidR="00D82E72" w:rsidRPr="0090629D">
        <w:rPr>
          <w:lang w:val="en-US"/>
        </w:rPr>
        <w:t>may treat a</w:t>
      </w:r>
      <w:r w:rsidRPr="0090629D">
        <w:rPr>
          <w:lang w:val="en-US"/>
        </w:rPr>
        <w:t xml:space="preserve"> maturing girl differently, </w:t>
      </w:r>
      <w:r w:rsidR="00D82E72" w:rsidRPr="0090629D">
        <w:rPr>
          <w:lang w:val="en-US"/>
        </w:rPr>
        <w:t xml:space="preserve">giving her more freedom, </w:t>
      </w:r>
      <w:r w:rsidRPr="0090629D">
        <w:rPr>
          <w:lang w:val="en-US"/>
        </w:rPr>
        <w:t>which can lead to further risky decision making</w:t>
      </w:r>
      <w:r w:rsidR="00DB16A2" w:rsidRPr="0090629D">
        <w:rPr>
          <w:lang w:val="en-US"/>
        </w:rPr>
        <w:t xml:space="preserve"> when decisions are made with little oversight</w:t>
      </w:r>
      <w:r w:rsidRPr="0090629D">
        <w:rPr>
          <w:lang w:val="en-US"/>
        </w:rPr>
        <w:t xml:space="preserve">. </w:t>
      </w:r>
      <w:r w:rsidR="008E1FC9" w:rsidRPr="0090629D">
        <w:rPr>
          <w:lang w:val="en-US"/>
        </w:rPr>
        <w:t xml:space="preserve">Girls may also feel isolated and confused, if their own pubertal timing is different from their peers </w:t>
      </w:r>
      <w:r w:rsidR="008E1FC9" w:rsidRPr="0090629D">
        <w:rPr>
          <w:lang w:val="en-US"/>
        </w:rPr>
        <w:fldChar w:fldCharType="begin" w:fldLock="1"/>
      </w:r>
      <w:r w:rsidR="008E1FC9" w:rsidRPr="0090629D">
        <w:rPr>
          <w:lang w:val="en-US"/>
        </w:rPr>
        <w:instrText>ADDIN CSL_CITATION { "citationItems" : [ { "id" : "ITEM-1", "itemData" : { "DOI" : "10.1016/J.DR.2006.11.001", "ISSN" : "0273-2297", "abstract" : "Though often discussed as a discrete event, puberty comprises one segment of a larger developmental continuum and is notable for rapid transformation across a multitude of domains. Research suggests that an earlier rate of pubertal maturation in girls correlates with a number of detrimental outcomes compared with on-time or later maturation. The present review synthesizes the research on negative psychological sequelae of early pubertal timing in adolescent girls. Emphasis is on three theoretical perspectives by which precocious development is believed to affect the emergence of adverse outcomes: biological, psychosocial, and selection effects.", "author" : [ { "dropping-particle" : "", "family" : "Mendle", "given" : "Jane", "non-dropping-particle" : "", "parse-names" : false, "suffix" : "" }, { "dropping-particle" : "", "family" : "Turkheimer", "given" : "Eric", "non-dropping-particle" : "", "parse-names" : false, "suffix" : "" }, { "dropping-particle" : "", "family" : "Emery", "given" : "Robert E.", "non-dropping-particle" : "", "parse-names" : false, "suffix" : "" } ], "container-title" : "Developmental Review", "id" : "ITEM-1", "issue" : "2", "issued" : { "date-parts" : [ [ "2007", "6", "1" ] ] }, "page" : "151-171", "publisher" : "Academic Press", "title" : "Detrimental psychological outcomes associated with early pubertal timing in adolescent girls", "type" : "article-journal", "volume" : "27" }, "uris" : [ "http://www.mendeley.com/documents/?uuid=ebe69a41-df0e-3a4c-b7ca-9af482674088" ] } ], "mendeley" : { "formattedCitation" : "(Mendle et al., 2007)", "plainTextFormattedCitation" : "(Mendle et al., 2007)", "previouslyFormattedCitation" : "(Mendle et al., 2007)" }, "properties" : { "noteIndex" : 0 }, "schema" : "https://github.com/citation-style-language/schema/raw/master/csl-citation.json" }</w:instrText>
      </w:r>
      <w:r w:rsidR="008E1FC9" w:rsidRPr="0090629D">
        <w:rPr>
          <w:lang w:val="en-US"/>
        </w:rPr>
        <w:fldChar w:fldCharType="separate"/>
      </w:r>
      <w:r w:rsidR="008E1FC9" w:rsidRPr="0090629D">
        <w:rPr>
          <w:noProof/>
          <w:lang w:val="en-US"/>
        </w:rPr>
        <w:t>(Mendle et al., 2007)</w:t>
      </w:r>
      <w:r w:rsidR="008E1FC9" w:rsidRPr="0090629D">
        <w:rPr>
          <w:lang w:val="en-US"/>
        </w:rPr>
        <w:fldChar w:fldCharType="end"/>
      </w:r>
      <w:r w:rsidR="008E1FC9" w:rsidRPr="0090629D">
        <w:rPr>
          <w:lang w:val="en-US"/>
        </w:rPr>
        <w:t xml:space="preserve">. </w:t>
      </w:r>
      <w:r w:rsidRPr="0090629D">
        <w:rPr>
          <w:lang w:val="en-US"/>
        </w:rPr>
        <w:t xml:space="preserve">Although the mechanisms remain largely unknown, there are several reasons why puberty has been examined with regard to girls’ adjustment. One important reason, for those </w:t>
      </w:r>
      <w:r w:rsidRPr="0090629D">
        <w:rPr>
          <w:lang w:val="en-US"/>
        </w:rPr>
        <w:lastRenderedPageBreak/>
        <w:t xml:space="preserve">interested in preventing delinquency, is that the transition at puberty can be a target for intervention for girls. </w:t>
      </w:r>
    </w:p>
    <w:p w14:paraId="1DF3B8CC" w14:textId="56DE6122" w:rsidR="00A008B6" w:rsidRPr="0090629D" w:rsidRDefault="00A73E53" w:rsidP="00260C9A">
      <w:pPr>
        <w:ind w:firstLine="640"/>
        <w:rPr>
          <w:lang w:val="en-US"/>
        </w:rPr>
      </w:pPr>
      <w:r w:rsidRPr="0090629D">
        <w:rPr>
          <w:lang w:val="en-US"/>
        </w:rPr>
        <w:t>If girls’ CU traits are positively associated with early pubertal timing, then the implication is that considering either high levels</w:t>
      </w:r>
      <w:r w:rsidR="00C23F29" w:rsidRPr="0090629D">
        <w:rPr>
          <w:lang w:val="en-US"/>
        </w:rPr>
        <w:t xml:space="preserve"> of</w:t>
      </w:r>
      <w:r w:rsidRPr="0090629D">
        <w:rPr>
          <w:lang w:val="en-US"/>
        </w:rPr>
        <w:t xml:space="preserve"> CU traits or early pubertal timing could indicate who is at greater risk for delinquency</w:t>
      </w:r>
      <w:r w:rsidR="00C23F29" w:rsidRPr="0090629D">
        <w:rPr>
          <w:lang w:val="en-US"/>
        </w:rPr>
        <w:t xml:space="preserve">, as they would both </w:t>
      </w:r>
      <w:r w:rsidR="00260C9A" w:rsidRPr="0090629D">
        <w:rPr>
          <w:lang w:val="en-US"/>
        </w:rPr>
        <w:t xml:space="preserve">be </w:t>
      </w:r>
      <w:r w:rsidR="00C23F29" w:rsidRPr="0090629D">
        <w:rPr>
          <w:lang w:val="en-US"/>
        </w:rPr>
        <w:t>equally informative</w:t>
      </w:r>
      <w:r w:rsidRPr="0090629D">
        <w:rPr>
          <w:lang w:val="en-US"/>
        </w:rPr>
        <w:t xml:space="preserve">. If girls’ CU traits are negatively associated with early pubertal timing, then </w:t>
      </w:r>
      <w:r w:rsidR="00C23F29" w:rsidRPr="0090629D">
        <w:rPr>
          <w:lang w:val="en-US"/>
        </w:rPr>
        <w:t xml:space="preserve">we can use the presence of CU traits to strategically target </w:t>
      </w:r>
      <w:r w:rsidR="00260C9A" w:rsidRPr="0090629D">
        <w:rPr>
          <w:lang w:val="en-US"/>
        </w:rPr>
        <w:t xml:space="preserve">ages when interventions would be most helpful. </w:t>
      </w:r>
      <w:r w:rsidR="00E03AC5" w:rsidRPr="0090629D">
        <w:rPr>
          <w:lang w:val="en-US"/>
        </w:rPr>
        <w:t>For instance</w:t>
      </w:r>
      <w:r w:rsidR="00260C9A" w:rsidRPr="0090629D">
        <w:rPr>
          <w:lang w:val="en-US"/>
        </w:rPr>
        <w:t xml:space="preserve">, research </w:t>
      </w:r>
      <w:r w:rsidR="00A00596" w:rsidRPr="0090629D">
        <w:rPr>
          <w:lang w:val="en-US"/>
        </w:rPr>
        <w:t>has found</w:t>
      </w:r>
      <w:r w:rsidR="00260C9A" w:rsidRPr="0090629D">
        <w:rPr>
          <w:lang w:val="en-US"/>
        </w:rPr>
        <w:t xml:space="preserve"> </w:t>
      </w:r>
      <w:r w:rsidR="00FB418D" w:rsidRPr="0090629D">
        <w:rPr>
          <w:lang w:val="en-US"/>
        </w:rPr>
        <w:t xml:space="preserve">adolescent </w:t>
      </w:r>
      <w:r w:rsidR="00260C9A" w:rsidRPr="0090629D">
        <w:rPr>
          <w:lang w:val="en-US"/>
        </w:rPr>
        <w:t>girls with CU traits report feeling overcontrolled by parents, and may be particularly motivated to seek independence</w:t>
      </w:r>
      <w:r w:rsidR="00DB16A2" w:rsidRPr="0090629D">
        <w:rPr>
          <w:lang w:val="en-US"/>
        </w:rPr>
        <w:t xml:space="preserve"> </w:t>
      </w:r>
      <w:r w:rsidR="00DB16A2" w:rsidRPr="0090629D">
        <w:rPr>
          <w:lang w:val="en-US"/>
        </w:rPr>
        <w:fldChar w:fldCharType="begin" w:fldLock="1"/>
      </w:r>
      <w:r w:rsidR="00DB16A2" w:rsidRPr="0090629D">
        <w:rPr>
          <w:lang w:val="en-US"/>
        </w:rPr>
        <w:instrText>ADDIN CSL_CITATION { "citationItems" : [ { "id" : "ITEM-1", "itemData" : { "DOI" : "10.3390/bs5040518", "ISSN" : "2076-328X", "PMID" : "26580659", "abstract" : "Adolescent girls often perpetrate aggression by gossiping and spreading rumours about others, by attempting to ruin relationships and by manipulating and excluding others. Further, males and females engage in reactive and proactive relational aggression differently. In this study, we examined the individual, peer and parental contextual factors that best explained the use of reactive and proactive relational aggression in girls. Female participants (n = 614; ages 11-18 years) completed questionnaires on aggression, callous-unemotional (CU) traits, delinquency, peer delinquency, gender composition of their peer group, resistance to peer influence and perceived parental overcontrol. Multinomial logistic regression was used to examine the effects of individual, peer- and parent-related variables on the likelihood of being classified as a low aggressor, reactive aggressor or proactive/reactive aggressor. Girls in the combined reactive/proactive aggression group were younger, had greater CU traits, a lower proportion of male peers and greater perception of parental control than both the reactive and low aggressive groups. Both highly aggressive groups were more delinquent and had greater peer delinquency than the low aggressive group. This study suggests those girls who show relational aggression for the purpose of gaining status and revenge feel restrained by their parents and may gravitate toward relationships that support their behaviour.", "author" : [ { "dropping-particle" : "", "family" : "Centifanti", "given" : "Luna C M", "non-dropping-particle" : "", "parse-names" : false, "suffix" : "" }, { "dropping-particle" : "", "family" : "Fanti", "given" : "Kostas A", "non-dropping-particle" : "", "parse-names" : false, "suffix" : "" }, { "dropping-particle" : "", "family" : "Thomson", "given" : "Nicholas D", "non-dropping-particle" : "", "parse-names" : false, "suffix" : "" }, { "dropping-particle" : "", "family" : "Demetriou", "given" : "Vasiliki", "non-dropping-particle" : "", "parse-names" : false, "suffix" : "" }, { "dropping-particle" : "", "family" : "Anastassiou-Hadjicharalambous", "given" : "Xenia", "non-dropping-particle" : "", "parse-names" : false, "suffix" : "" } ], "container-title" : "Behavioral sciences (Basel, Switzerland)", "id" : "ITEM-1", "issue" : "4", "issued" : { "date-parts" : [ [ "2015", "1", "13" ] ] }, "language" : "en", "page" : "518-536", "publisher" : "Multidisciplinary Digital Publishing Institute", "title" : "Types of Relational Aggression in Girls Are Differentiated by Callous-Unemotional Traits, Peers and Parental Overcontrol.", "type" : "article-journal", "volume" : "5" }, "uris" : [ "http://www.mendeley.com/documents/?uuid=6d84aa21-07ac-4d65-850f-865d95ba5e42" ] } ], "mendeley" : { "formattedCitation" : "(Centifanti, Fanti, Thomson, Demetriou, &amp; Anastassiou-Hadjicharalambous, 2015)", "plainTextFormattedCitation" : "(Centifanti, Fanti, Thomson, Demetriou, &amp; Anastassiou-Hadjicharalambous, 2015)", "previouslyFormattedCitation" : "(Centifanti, Fanti, Thomson, Demetriou, &amp; Anastassiou-Hadjicharalambous, 2015)" }, "properties" : { "noteIndex" : 0 }, "schema" : "https://github.com/citation-style-language/schema/raw/master/csl-citation.json" }</w:instrText>
      </w:r>
      <w:r w:rsidR="00DB16A2" w:rsidRPr="0090629D">
        <w:rPr>
          <w:lang w:val="en-US"/>
        </w:rPr>
        <w:fldChar w:fldCharType="separate"/>
      </w:r>
      <w:r w:rsidR="00DB16A2" w:rsidRPr="0090629D">
        <w:rPr>
          <w:noProof/>
          <w:lang w:val="en-US"/>
        </w:rPr>
        <w:t>(Centifanti, Fanti, Thomson, Demetriou, &amp; Anastassiou-Hadjicharalambous, 2015)</w:t>
      </w:r>
      <w:r w:rsidR="00DB16A2" w:rsidRPr="0090629D">
        <w:rPr>
          <w:lang w:val="en-US"/>
        </w:rPr>
        <w:fldChar w:fldCharType="end"/>
      </w:r>
      <w:r w:rsidR="00E03AC5" w:rsidRPr="0090629D">
        <w:rPr>
          <w:lang w:val="en-US"/>
        </w:rPr>
        <w:t>, so parenting may be a useful target</w:t>
      </w:r>
      <w:r w:rsidR="00260C9A" w:rsidRPr="0090629D">
        <w:rPr>
          <w:lang w:val="en-US"/>
        </w:rPr>
        <w:t xml:space="preserve">. </w:t>
      </w:r>
      <w:r w:rsidR="00E03AC5" w:rsidRPr="0090629D">
        <w:rPr>
          <w:lang w:val="en-US"/>
        </w:rPr>
        <w:t xml:space="preserve">If found to be a negative association, </w:t>
      </w:r>
      <w:r w:rsidR="004C6775" w:rsidRPr="0090629D">
        <w:rPr>
          <w:lang w:val="en-US"/>
        </w:rPr>
        <w:t>of note</w:t>
      </w:r>
      <w:r w:rsidR="00E03AC5" w:rsidRPr="0090629D">
        <w:rPr>
          <w:lang w:val="en-US"/>
        </w:rPr>
        <w:t>, girls with CU traits along with delayed pubertal timing may find that their arguments for greater independence are doubly convincing since they could argue along two fronts: age and physical maturity.</w:t>
      </w:r>
      <w:r w:rsidR="00A575D8" w:rsidRPr="0090629D">
        <w:rPr>
          <w:lang w:val="en-US"/>
        </w:rPr>
        <w:t xml:space="preserve"> Additionally, girl</w:t>
      </w:r>
      <w:r w:rsidR="005A1F0F" w:rsidRPr="0090629D">
        <w:rPr>
          <w:lang w:val="en-US"/>
        </w:rPr>
        <w:t>s with late menarche could feel emboldened</w:t>
      </w:r>
      <w:r w:rsidR="00A575D8" w:rsidRPr="0090629D">
        <w:rPr>
          <w:lang w:val="en-US"/>
        </w:rPr>
        <w:t xml:space="preserve"> by their physical immaturity</w:t>
      </w:r>
      <w:r w:rsidR="005A1F0F" w:rsidRPr="0090629D">
        <w:rPr>
          <w:lang w:val="en-US"/>
        </w:rPr>
        <w:t>, since they may feel they can get away with misbehavior, and</w:t>
      </w:r>
      <w:r w:rsidR="00A575D8" w:rsidRPr="0090629D">
        <w:rPr>
          <w:lang w:val="en-US"/>
        </w:rPr>
        <w:t xml:space="preserve"> thus feel more able to display delinquent behaviors </w:t>
      </w:r>
      <w:r w:rsidR="005A1F0F" w:rsidRPr="0090629D">
        <w:rPr>
          <w:lang w:val="en-US"/>
        </w:rPr>
        <w:t>with impunity</w:t>
      </w:r>
      <w:r w:rsidR="00A575D8" w:rsidRPr="0090629D">
        <w:rPr>
          <w:lang w:val="en-US"/>
        </w:rPr>
        <w:t xml:space="preserve">. </w:t>
      </w:r>
    </w:p>
    <w:p w14:paraId="710F9850" w14:textId="5DECA618" w:rsidR="00E03AC5" w:rsidRPr="0090629D" w:rsidRDefault="00F374F1" w:rsidP="00E03AC5">
      <w:pPr>
        <w:ind w:firstLine="640"/>
        <w:rPr>
          <w:lang w:val="en-US"/>
        </w:rPr>
      </w:pPr>
      <w:r w:rsidRPr="0090629D">
        <w:rPr>
          <w:lang w:val="en-US"/>
        </w:rPr>
        <w:t xml:space="preserve">The present study aimed to test the </w:t>
      </w:r>
      <w:r w:rsidR="00CE51B3" w:rsidRPr="0090629D">
        <w:rPr>
          <w:lang w:val="en-US"/>
        </w:rPr>
        <w:t>association</w:t>
      </w:r>
      <w:r w:rsidRPr="0090629D">
        <w:rPr>
          <w:lang w:val="en-US"/>
        </w:rPr>
        <w:t xml:space="preserve"> between CU traits and pubertal timing to determine if </w:t>
      </w:r>
      <w:r w:rsidR="00874CCC" w:rsidRPr="0090629D">
        <w:rPr>
          <w:lang w:val="en-US"/>
        </w:rPr>
        <w:t>early pubertal timing is a marker of higher CU traits as it is of greater delinquency in girls</w:t>
      </w:r>
      <w:r w:rsidR="00A008B6" w:rsidRPr="0090629D">
        <w:rPr>
          <w:lang w:val="en-US"/>
        </w:rPr>
        <w:t>, or whether the association was actually different</w:t>
      </w:r>
      <w:r w:rsidR="00874CCC" w:rsidRPr="0090629D">
        <w:rPr>
          <w:lang w:val="en-US"/>
        </w:rPr>
        <w:t xml:space="preserve">. </w:t>
      </w:r>
      <w:r w:rsidRPr="0090629D">
        <w:rPr>
          <w:lang w:val="en-US"/>
        </w:rPr>
        <w:t xml:space="preserve">To examine whether our findings were robust to culture, we examined relations between CU traits and pubertal timing in the UK and in Cyprus – a culture </w:t>
      </w:r>
      <w:r w:rsidR="00433CE3" w:rsidRPr="0090629D">
        <w:rPr>
          <w:lang w:val="en-US"/>
        </w:rPr>
        <w:t>characterized</w:t>
      </w:r>
      <w:r w:rsidRPr="0090629D">
        <w:rPr>
          <w:lang w:val="en-US"/>
        </w:rPr>
        <w:t xml:space="preserve"> by high levels of family violence and gender inequality</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"DOI" : "10.1016/j.soscij.2014.02.002", "ISSN" : "03623319", "abstract" : "This paper, which is based on the first national survey on domestic violence against women in Cyprus, presents the risk factors associated with the prevalence of domestic violence. The sample size of the survey is 1107 Greek-speaking women living in the area controlled by the Republic of Cyprus. Overall, 28% of the women that took part in the survey report to have suffered domestic violence from their partner or husband at least once in their lives. Multiple logistic regression shows that age, marital status, place of living and family budget are significant risk factors for the prevalence of domestic violence against women in Cyprus.", "author" : [ { "dropping-particle" : "", "family" : "Mavrikiou", "given" : "Petroula M.", "non-dropping-particle" : "", "parse-names" : false, "suffix" : "" }, { "dropping-particle" : "", "family" : "Apostolidou", "given" : "Martha", "non-dropping-particle" : "", "parse-names" : false, "suffix" : "" }, { "dropping-particle" : "", "family" : "Parlalis", "given" : "Stavros K.", "non-dropping-particle" : "", "parse-names" : false, "suffix" : "" } ], "container-title" : "The Social Science Journal", "id" : "ITEM-1", "issue" : "2", "issued" : { "date-parts" : [ [ "2014", "6" ] ] }, "page" : "295-301", "title" : "Risk factors for the prevalence of domestic violence against women in Cyprus", "type" : "article-journal", "volume" : "51" }, "uris" : [ "http://www.mendeley.com/documents/?uuid=771efda1-2b4f-4b88-9c67-d9360ea28fef" ] } ], "mendeley" : { "formattedCitation" : "(Mavrikiou, Apostolidou, &amp; Parlalis, 2014)", "plainTextFormattedCitation" : "(Mavrikiou, Apostolidou, &amp; Parlalis, 2014)", "previouslyFormattedCitation" : "(Mavrikiou, Apostolidou, &amp; Parlalis, 2014)"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(Mavrikiou, Apostolidou, &amp; Parlalis, 2014)</w:t>
      </w:r>
      <w:r w:rsidR="005C0857" w:rsidRPr="0090629D">
        <w:rPr>
          <w:lang w:val="en-US"/>
        </w:rPr>
        <w:fldChar w:fldCharType="end"/>
      </w:r>
      <w:r w:rsidRPr="0090629D">
        <w:rPr>
          <w:lang w:val="en-US"/>
        </w:rPr>
        <w:t xml:space="preserve">. </w:t>
      </w:r>
      <w:r w:rsidR="00874CCC" w:rsidRPr="0090629D">
        <w:rPr>
          <w:lang w:val="en-US"/>
        </w:rPr>
        <w:t xml:space="preserve">Additionally, we recruited our UK sample from a population with high </w:t>
      </w:r>
      <w:r w:rsidR="004B2D21" w:rsidRPr="0090629D">
        <w:rPr>
          <w:lang w:val="en-US"/>
        </w:rPr>
        <w:t xml:space="preserve">social and economic </w:t>
      </w:r>
      <w:r w:rsidR="00874CCC" w:rsidRPr="0090629D">
        <w:rPr>
          <w:lang w:val="en-US"/>
        </w:rPr>
        <w:t>deprivation</w:t>
      </w:r>
      <w:r w:rsidR="00CE51B3" w:rsidRPr="0090629D">
        <w:rPr>
          <w:lang w:val="en-US"/>
        </w:rPr>
        <w:t xml:space="preserve"> to oversample for CU traits and </w:t>
      </w:r>
      <w:r w:rsidR="004B2D21" w:rsidRPr="0090629D">
        <w:rPr>
          <w:lang w:val="en-US"/>
        </w:rPr>
        <w:t>delinquency</w:t>
      </w:r>
      <w:r w:rsidR="00E03AC5" w:rsidRPr="0090629D">
        <w:rPr>
          <w:lang w:val="en-US"/>
        </w:rPr>
        <w:t xml:space="preserve">, although we do not expect levels of delinquency to reach </w:t>
      </w:r>
      <w:r w:rsidR="00220EBF" w:rsidRPr="0090629D">
        <w:rPr>
          <w:lang w:val="en-US"/>
        </w:rPr>
        <w:t>clinical or detained levels</w:t>
      </w:r>
      <w:r w:rsidR="00874CCC" w:rsidRPr="0090629D">
        <w:rPr>
          <w:lang w:val="en-US"/>
        </w:rPr>
        <w:t xml:space="preserve">. </w:t>
      </w:r>
      <w:r w:rsidR="00E03AC5" w:rsidRPr="0090629D">
        <w:rPr>
          <w:lang w:val="en-US"/>
        </w:rPr>
        <w:t xml:space="preserve">We do argue community samples can more effectively tell us </w:t>
      </w:r>
      <w:r w:rsidR="00E03AC5" w:rsidRPr="0090629D">
        <w:rPr>
          <w:lang w:val="en-US"/>
        </w:rPr>
        <w:lastRenderedPageBreak/>
        <w:t xml:space="preserve">about developmental psychopathology, since factors related to juvenile justice and gender biases in treatment by juvenile courts are eliminated. The association between CU traits and particular features of adolescence, such as pubertal development, might be one way to understand girls’ initiation of delinquency within adolescence. </w:t>
      </w:r>
    </w:p>
    <w:p w14:paraId="58461CA0" w14:textId="0BA32E59" w:rsidR="00672F6F" w:rsidRPr="0090629D" w:rsidRDefault="00874CCC">
      <w:pPr>
        <w:ind w:firstLine="640"/>
        <w:rPr>
          <w:lang w:val="en-US"/>
        </w:rPr>
      </w:pPr>
      <w:r w:rsidRPr="0090629D">
        <w:rPr>
          <w:lang w:val="en-US"/>
        </w:rPr>
        <w:t>These data were collected in the two countries simultaneously, and</w:t>
      </w:r>
      <w:r w:rsidR="00F374F1" w:rsidRPr="0090629D">
        <w:rPr>
          <w:lang w:val="en-US"/>
        </w:rPr>
        <w:t xml:space="preserve"> we tested the association between CU and pubertal timing</w:t>
      </w:r>
      <w:r w:rsidRPr="0090629D">
        <w:rPr>
          <w:lang w:val="en-US"/>
        </w:rPr>
        <w:t xml:space="preserve"> in</w:t>
      </w:r>
      <w:r w:rsidR="006538B5" w:rsidRPr="0090629D">
        <w:rPr>
          <w:lang w:val="en-US"/>
        </w:rPr>
        <w:t xml:space="preserve"> separate</w:t>
      </w:r>
      <w:r w:rsidRPr="0090629D">
        <w:rPr>
          <w:lang w:val="en-US"/>
        </w:rPr>
        <w:t xml:space="preserve"> analyses to </w:t>
      </w:r>
      <w:r w:rsidR="006538B5" w:rsidRPr="0090629D">
        <w:rPr>
          <w:lang w:val="en-US"/>
        </w:rPr>
        <w:t>see</w:t>
      </w:r>
      <w:r w:rsidRPr="0090629D">
        <w:rPr>
          <w:lang w:val="en-US"/>
        </w:rPr>
        <w:t xml:space="preserve"> if our findings held up across these European countries</w:t>
      </w:r>
      <w:r w:rsidR="00F374F1" w:rsidRPr="0090629D">
        <w:rPr>
          <w:lang w:val="en-US"/>
        </w:rPr>
        <w:t xml:space="preserve">. </w:t>
      </w:r>
      <w:r w:rsidRPr="0090629D">
        <w:rPr>
          <w:lang w:val="en-US"/>
        </w:rPr>
        <w:t>In addition</w:t>
      </w:r>
      <w:r w:rsidR="00F374F1" w:rsidRPr="0090629D">
        <w:rPr>
          <w:lang w:val="en-US"/>
        </w:rPr>
        <w:t xml:space="preserve">, we </w:t>
      </w:r>
      <w:r w:rsidRPr="0090629D">
        <w:rPr>
          <w:lang w:val="en-US"/>
        </w:rPr>
        <w:t>tested the established finding that</w:t>
      </w:r>
      <w:r w:rsidR="00F374F1" w:rsidRPr="0090629D">
        <w:rPr>
          <w:lang w:val="en-US"/>
        </w:rPr>
        <w:t xml:space="preserve"> CU traits and early pubertal timing</w:t>
      </w:r>
      <w:r w:rsidR="00B42B4C" w:rsidRPr="0090629D">
        <w:rPr>
          <w:lang w:val="en-US"/>
        </w:rPr>
        <w:t xml:space="preserve"> </w:t>
      </w:r>
      <w:r w:rsidR="00F374F1" w:rsidRPr="0090629D">
        <w:rPr>
          <w:lang w:val="en-US"/>
        </w:rPr>
        <w:t xml:space="preserve">would </w:t>
      </w:r>
      <w:r w:rsidRPr="0090629D">
        <w:rPr>
          <w:lang w:val="en-US"/>
        </w:rPr>
        <w:t xml:space="preserve">both </w:t>
      </w:r>
      <w:r w:rsidR="00F374F1" w:rsidRPr="0090629D">
        <w:rPr>
          <w:lang w:val="en-US"/>
        </w:rPr>
        <w:t xml:space="preserve">be related to greater delinquency. </w:t>
      </w:r>
      <w:r w:rsidR="00B42B4C" w:rsidRPr="0090629D">
        <w:rPr>
          <w:lang w:val="en-US"/>
        </w:rPr>
        <w:t xml:space="preserve">We measured pubertal timing as has been done in previous studies, using both age of menarche and physical sexual maturity indices, since our sample from Cyprus included girls 11-16 years of age and not all would be expected to have reached menarche. </w:t>
      </w:r>
      <w:r w:rsidR="00AA01CF" w:rsidRPr="0090629D">
        <w:rPr>
          <w:lang w:val="en-US"/>
        </w:rPr>
        <w:t xml:space="preserve">We </w:t>
      </w:r>
      <w:r w:rsidR="00B42B4C" w:rsidRPr="0090629D">
        <w:rPr>
          <w:lang w:val="en-US"/>
        </w:rPr>
        <w:t xml:space="preserve">examined </w:t>
      </w:r>
      <w:r w:rsidR="00AA01CF" w:rsidRPr="0090629D">
        <w:rPr>
          <w:lang w:val="en-US"/>
        </w:rPr>
        <w:t>unique association</w:t>
      </w:r>
      <w:r w:rsidR="00B42B4C" w:rsidRPr="0090629D">
        <w:rPr>
          <w:lang w:val="en-US"/>
        </w:rPr>
        <w:t>s</w:t>
      </w:r>
      <w:r w:rsidR="00AA01CF" w:rsidRPr="0090629D">
        <w:rPr>
          <w:lang w:val="en-US"/>
        </w:rPr>
        <w:t xml:space="preserve"> as well as </w:t>
      </w:r>
      <w:r w:rsidR="00B42B4C" w:rsidRPr="0090629D">
        <w:rPr>
          <w:lang w:val="en-US"/>
        </w:rPr>
        <w:t>the</w:t>
      </w:r>
      <w:r w:rsidR="00AA01CF" w:rsidRPr="0090629D">
        <w:rPr>
          <w:lang w:val="en-US"/>
        </w:rPr>
        <w:t xml:space="preserve"> interaction</w:t>
      </w:r>
      <w:r w:rsidR="00B42B4C" w:rsidRPr="0090629D">
        <w:rPr>
          <w:lang w:val="en-US"/>
        </w:rPr>
        <w:t xml:space="preserve"> between CU traits and pubertal timing</w:t>
      </w:r>
      <w:r w:rsidR="00AA01CF" w:rsidRPr="0090629D">
        <w:rPr>
          <w:lang w:val="en-US"/>
        </w:rPr>
        <w:t xml:space="preserve">, since previous research suggests possible differences in how menarche is related to </w:t>
      </w:r>
      <w:r w:rsidR="009F5413" w:rsidRPr="0090629D">
        <w:rPr>
          <w:lang w:val="en-US"/>
        </w:rPr>
        <w:t>antisocial behavior</w:t>
      </w:r>
      <w:r w:rsidR="00AA01CF" w:rsidRPr="0090629D">
        <w:rPr>
          <w:lang w:val="en-US"/>
        </w:rPr>
        <w:t xml:space="preserve">. That is, </w:t>
      </w:r>
      <w:r w:rsidR="009F5413" w:rsidRPr="0090629D">
        <w:rPr>
          <w:lang w:val="en-US"/>
        </w:rPr>
        <w:t>environmental</w:t>
      </w:r>
      <w:r w:rsidR="00AA01CF" w:rsidRPr="0090629D">
        <w:rPr>
          <w:lang w:val="en-US"/>
        </w:rPr>
        <w:t xml:space="preserve"> factors </w:t>
      </w:r>
      <w:r w:rsidR="009F5413" w:rsidRPr="0090629D">
        <w:rPr>
          <w:lang w:val="en-US"/>
        </w:rPr>
        <w:t>have</w:t>
      </w:r>
      <w:r w:rsidR="00071812" w:rsidRPr="0090629D">
        <w:rPr>
          <w:lang w:val="en-US"/>
        </w:rPr>
        <w:t xml:space="preserve"> been shown to have</w:t>
      </w:r>
      <w:r w:rsidR="009F5413" w:rsidRPr="0090629D">
        <w:rPr>
          <w:lang w:val="en-US"/>
        </w:rPr>
        <w:t xml:space="preserve"> a greater</w:t>
      </w:r>
      <w:r w:rsidR="00AA01CF" w:rsidRPr="0090629D">
        <w:rPr>
          <w:lang w:val="en-US"/>
        </w:rPr>
        <w:t xml:space="preserve"> </w:t>
      </w:r>
      <w:r w:rsidR="009F5413" w:rsidRPr="0090629D">
        <w:rPr>
          <w:lang w:val="en-US"/>
        </w:rPr>
        <w:t>influence on conduct disorder symptoms among girls with early menarche (&lt;11 years)</w:t>
      </w:r>
      <w:r w:rsidR="00AA01CF" w:rsidRPr="0090629D">
        <w:rPr>
          <w:lang w:val="en-US"/>
        </w:rPr>
        <w:t xml:space="preserve">, while </w:t>
      </w:r>
      <w:r w:rsidR="00071812" w:rsidRPr="0090629D">
        <w:rPr>
          <w:lang w:val="en-US"/>
        </w:rPr>
        <w:t>heritability</w:t>
      </w:r>
      <w:r w:rsidR="00AA01CF" w:rsidRPr="0090629D">
        <w:rPr>
          <w:lang w:val="en-US"/>
        </w:rPr>
        <w:t xml:space="preserve"> factors </w:t>
      </w:r>
      <w:r w:rsidR="009F5413" w:rsidRPr="0090629D">
        <w:rPr>
          <w:lang w:val="en-US"/>
        </w:rPr>
        <w:t>were</w:t>
      </w:r>
      <w:r w:rsidR="00AA01CF" w:rsidRPr="0090629D">
        <w:rPr>
          <w:lang w:val="en-US"/>
        </w:rPr>
        <w:t xml:space="preserve"> more influential</w:t>
      </w:r>
      <w:r w:rsidR="00546204" w:rsidRPr="0090629D">
        <w:rPr>
          <w:lang w:val="en-US"/>
        </w:rPr>
        <w:t xml:space="preserve"> (67%)</w:t>
      </w:r>
      <w:r w:rsidR="009F5413" w:rsidRPr="0090629D">
        <w:rPr>
          <w:lang w:val="en-US"/>
        </w:rPr>
        <w:t xml:space="preserve"> in </w:t>
      </w:r>
      <w:r w:rsidR="00546204" w:rsidRPr="0090629D">
        <w:rPr>
          <w:lang w:val="en-US"/>
        </w:rPr>
        <w:t xml:space="preserve">the </w:t>
      </w:r>
      <w:r w:rsidR="009F5413" w:rsidRPr="0090629D">
        <w:rPr>
          <w:lang w:val="en-US"/>
        </w:rPr>
        <w:t>conduct disorder</w:t>
      </w:r>
      <w:r w:rsidR="00AA01CF" w:rsidRPr="0090629D">
        <w:rPr>
          <w:lang w:val="en-US"/>
        </w:rPr>
        <w:t xml:space="preserve"> </w:t>
      </w:r>
      <w:r w:rsidR="00546204" w:rsidRPr="0090629D">
        <w:rPr>
          <w:lang w:val="en-US"/>
        </w:rPr>
        <w:t>symptoms of</w:t>
      </w:r>
      <w:r w:rsidR="00AA01CF" w:rsidRPr="0090629D">
        <w:rPr>
          <w:lang w:val="en-US"/>
        </w:rPr>
        <w:t xml:space="preserve"> girls with on-time</w:t>
      </w:r>
      <w:r w:rsidR="009F5413" w:rsidRPr="0090629D">
        <w:rPr>
          <w:lang w:val="en-US"/>
        </w:rPr>
        <w:t xml:space="preserve"> (12-13 years)</w:t>
      </w:r>
      <w:r w:rsidR="00AA01CF" w:rsidRPr="0090629D">
        <w:rPr>
          <w:lang w:val="en-US"/>
        </w:rPr>
        <w:t xml:space="preserve"> or delayed onset</w:t>
      </w:r>
      <w:r w:rsidR="009F5413" w:rsidRPr="0090629D">
        <w:rPr>
          <w:lang w:val="en-US"/>
        </w:rPr>
        <w:t xml:space="preserve"> (&gt;13 years) menarche </w:t>
      </w:r>
      <w:r w:rsidR="009F5413" w:rsidRPr="0090629D">
        <w:rPr>
          <w:lang w:val="en-US"/>
        </w:rPr>
        <w:fldChar w:fldCharType="begin" w:fldLock="1"/>
      </w:r>
      <w:r w:rsidR="00546204" w:rsidRPr="0090629D">
        <w:rPr>
          <w:lang w:val="en-US"/>
        </w:rPr>
        <w:instrText>ADDIN CSL_CITATION { "citationItems" : [ { "id" : "ITEM-1", "itemData" : { "ISSN" : "0003-990X", "abstract" : "Precocious onset of menses (ie, age \u226411 years) has repeatedly been identified as a risk factor for higher rates of delinquency or conduct disorder (CD) in girls. Although this association is often conceptualized as environmentally mediated (via processes such as affiliation of early-menstruating youth with older, more deviant peers), such conclusions are premature as biological and genetic explanations have yet to be fully considered. To uncover the origins of the association between CD and timing of menarche. The sample consisted of a population-based birth cohort of 708 mid-adolescent female twins assessed as part of the ongoing Minnesota Twin Family Study. We conducted 2 sets of analyses: standard bivariate analyses to uncover possible common genes and moderator analyses to evaluate possible moderation of genetic influences on CD by timing of menarche. Conduct disorder was assessed via individual semistructured interviews with mothers and adolescents. Menarcheal status and age at menarche were assessed via the Pubertal Development Scale. The results argued against common genetic influences but did provide evidence of etiological moderation of CD by timing of menarche. The heritability of CD was strongest (67%) in girls with average timing of menarche (ie, age 12\u201313 years) and substantially weaker (8%) in those with early onset. Those with late initiation of menses (ie, age &gt;13 years) similarly exhibited weaker genetic influences (29%). Shared environmental influences showed the opposite pattern, as they were far stronger for those with precocious and delayed onset vs those with average onset. Our findings provide indirect support for psychosocial interpretations of the impact of precocious menarche and, to a lesser extent, delayed menarche on CD development. Further, they lend support to the notion that in some cases, genetic influences on psychopathology may be strongest in the \u201caverage, expectable\u201d environment.", "author" : [ { "dropping-particle" : "", "family" : "Burt", "given" : "S. Alexandra", "non-dropping-particle" : "", "parse-names" : false, "suffix" : "" }, { "dropping-particle" : "", "family" : "Mcgue", "given" : "Matt", "non-dropping-particle" : "", "parse-names" : false, "suffix" : "" }, { "dropping-particle" : "", "family" : "Demarte", "given" : "Janeen A.", "non-dropping-particle" : "", "parse-names" : false, "suffix" : "" }, { "dropping-particle" : "", "family" : "Krueger", "given" : "Robert F.", "non-dropping-particle" : "", "parse-names" : false, "suffix" : "" }, { "dropping-particle" : "", "family" : "Iacono", "given" : "William G.", "non-dropping-particle" : "", "parse-names" : false, "suffix" : "" } ], "container-title" : "Archives of General Psychiatry", "id" : "ITEM-1", "issue" : "8", "issued" : { "date-parts" : [ [ "2006", "8", "1" ] ] }, "page" : "890-896", "publisher" : "Archives of General Psychiatry", "title" : "Timing of Menarche and the Origins of Conduct Disorder", "type" : "article-journal", "volume" : "63" }, "uris" : [ "http://www.mendeley.com/documents/?uuid=78ea15dd-b5a9-3c6a-8ac9-66095c2e9949" ] } ], "mendeley" : { "formattedCitation" : "(Burt, Mcgue, Demarte, Krueger, &amp; Iacono, 2006)", "plainTextFormattedCitation" : "(Burt, Mcgue, Demarte, Krueger, &amp; Iacono, 2006)", "previouslyFormattedCitation" : "(Burt, Mcgue, Demarte, Krueger, &amp; Iacono, 2006)" }, "properties" : { "noteIndex" : 0 }, "schema" : "https://github.com/citation-style-language/schema/raw/master/csl-citation.json" }</w:instrText>
      </w:r>
      <w:r w:rsidR="009F5413" w:rsidRPr="0090629D">
        <w:rPr>
          <w:lang w:val="en-US"/>
        </w:rPr>
        <w:fldChar w:fldCharType="separate"/>
      </w:r>
      <w:r w:rsidR="009F5413" w:rsidRPr="0090629D">
        <w:rPr>
          <w:noProof/>
          <w:lang w:val="en-US"/>
        </w:rPr>
        <w:t>(Burt, Mcgue, Demarte, Krueger, &amp; Iacono, 2006)</w:t>
      </w:r>
      <w:r w:rsidR="009F5413" w:rsidRPr="0090629D">
        <w:rPr>
          <w:lang w:val="en-US"/>
        </w:rPr>
        <w:fldChar w:fldCharType="end"/>
      </w:r>
      <w:r w:rsidR="00AA01CF" w:rsidRPr="0090629D">
        <w:rPr>
          <w:lang w:val="en-US"/>
        </w:rPr>
        <w:t>.</w:t>
      </w:r>
      <w:r w:rsidR="00546204" w:rsidRPr="0090629D">
        <w:rPr>
          <w:lang w:val="en-US"/>
        </w:rPr>
        <w:t xml:space="preserve"> In twin studies, CU traits have been found to show high </w:t>
      </w:r>
      <w:r w:rsidR="00071812" w:rsidRPr="0090629D">
        <w:rPr>
          <w:lang w:val="en-US"/>
        </w:rPr>
        <w:t>heritability</w:t>
      </w:r>
      <w:r w:rsidR="00546204" w:rsidRPr="0090629D">
        <w:rPr>
          <w:lang w:val="en-US"/>
        </w:rPr>
        <w:t xml:space="preserve"> variance</w:t>
      </w:r>
      <w:r w:rsidR="00071812" w:rsidRPr="0090629D">
        <w:rPr>
          <w:lang w:val="en-US"/>
        </w:rPr>
        <w:t>, too (75%)</w:t>
      </w:r>
      <w:r w:rsidR="00546204" w:rsidRPr="0090629D">
        <w:rPr>
          <w:lang w:val="en-US"/>
        </w:rPr>
        <w:t xml:space="preserve"> </w:t>
      </w:r>
      <w:r w:rsidR="00546204" w:rsidRPr="0090629D">
        <w:rPr>
          <w:lang w:val="en-US"/>
        </w:rPr>
        <w:fldChar w:fldCharType="begin" w:fldLock="1"/>
      </w:r>
      <w:r w:rsidR="007163B8" w:rsidRPr="0090629D">
        <w:rPr>
          <w:lang w:val="en-US"/>
        </w:rPr>
        <w:instrText>ADDIN CSL_CITATION { "citationItems" : [ { "id" : "ITEM-1", "itemData" : { "author" : [ { "dropping-particle" : "", "family" : "Viding", "given" : "E", "non-dropping-particle" : "", "parse-names" : false, "suffix" : "" }, { "dropping-particle" : "", "family" : "Jones", "given" : "A P", "non-dropping-particle" : "", "parse-names" : false, "suffix" : "" }, { "dropping-particle" : "", "family" : "Frick", "given" : "P J", "non-dropping-particle" : "", "parse-names" : false, "suffix" : "" }, { "dropping-particle" : "", "family" : "Moffitt", "given" : "T E", "non-dropping-particle" : "", "parse-names" : false, "suffix" : "" }, { "dropping-particle" : "", "family" : "Plomin", "given" : "R", "non-dropping-particle" : "", "parse-names" : false, "suffix" : "" } ], "container-title" : "Developmental Science", "id" : "ITEM-1", "issue" : "1", "issued" : { "date-parts" : [ [ "2008" ] ] }, "page" : "17-22", "title" : "Heritability of antisocial behaviour at 9: do callous-unemotional traits matter?", "type" : "article-journal", "volume" : "11" }, "uris" : [ "http://www.mendeley.com/documents/?uuid=24fcdbd1-cce8-4bf4-94db-3c8264e49bec" ] } ], "mendeley" : { "formattedCitation" : "(Viding, Jones, Frick, Moffitt, &amp; Plomin, 2008)", "plainTextFormattedCitation" : "(Viding, Jones, Frick, Moffitt, &amp; Plomin, 2008)", "previouslyFormattedCitation" : "(Viding, Jones, Frick, Moffitt, &amp; Plomin, 2008)" }, "properties" : { "noteIndex" : 0 }, "schema" : "https://github.com/citation-style-language/schema/raw/master/csl-citation.json" }</w:instrText>
      </w:r>
      <w:r w:rsidR="00546204" w:rsidRPr="0090629D">
        <w:rPr>
          <w:lang w:val="en-US"/>
        </w:rPr>
        <w:fldChar w:fldCharType="separate"/>
      </w:r>
      <w:r w:rsidR="00546204" w:rsidRPr="0090629D">
        <w:rPr>
          <w:noProof/>
          <w:lang w:val="en-US"/>
        </w:rPr>
        <w:t>(Viding, Jones, Frick, Moffitt, &amp; Plomin, 2008)</w:t>
      </w:r>
      <w:r w:rsidR="00546204" w:rsidRPr="0090629D">
        <w:rPr>
          <w:lang w:val="en-US"/>
        </w:rPr>
        <w:fldChar w:fldCharType="end"/>
      </w:r>
      <w:r w:rsidR="00546204" w:rsidRPr="0090629D">
        <w:rPr>
          <w:lang w:val="en-US"/>
        </w:rPr>
        <w:t>.</w:t>
      </w:r>
      <w:r w:rsidR="00AA01CF" w:rsidRPr="0090629D">
        <w:rPr>
          <w:lang w:val="en-US"/>
        </w:rPr>
        <w:t xml:space="preserve"> </w:t>
      </w:r>
      <w:r w:rsidR="009F5413" w:rsidRPr="0090629D">
        <w:rPr>
          <w:lang w:val="en-US"/>
        </w:rPr>
        <w:t xml:space="preserve">In our models, then, we looked at the moderating effect of CU traits to see if they would be more influential </w:t>
      </w:r>
      <w:r w:rsidR="00B42B4C" w:rsidRPr="0090629D">
        <w:rPr>
          <w:lang w:val="en-US"/>
        </w:rPr>
        <w:t xml:space="preserve">on delinquency </w:t>
      </w:r>
      <w:r w:rsidR="009F5413" w:rsidRPr="0090629D">
        <w:rPr>
          <w:lang w:val="en-US"/>
        </w:rPr>
        <w:t xml:space="preserve">for those </w:t>
      </w:r>
      <w:r w:rsidR="00B42B4C" w:rsidRPr="0090629D">
        <w:rPr>
          <w:lang w:val="en-US"/>
        </w:rPr>
        <w:t xml:space="preserve">with </w:t>
      </w:r>
      <w:r w:rsidR="00546204" w:rsidRPr="0090629D">
        <w:rPr>
          <w:lang w:val="en-US"/>
        </w:rPr>
        <w:t>on-time and delayed onset</w:t>
      </w:r>
      <w:r w:rsidR="00B42B4C" w:rsidRPr="0090629D">
        <w:rPr>
          <w:lang w:val="en-US"/>
        </w:rPr>
        <w:t xml:space="preserve"> menarche</w:t>
      </w:r>
      <w:r w:rsidR="009F5413" w:rsidRPr="0090629D">
        <w:rPr>
          <w:lang w:val="en-US"/>
        </w:rPr>
        <w:t>.</w:t>
      </w:r>
    </w:p>
    <w:p w14:paraId="14C50BE1" w14:textId="22AB5774" w:rsidR="00672F6F" w:rsidRPr="0090629D" w:rsidRDefault="00B42B4C" w:rsidP="00B42B4C">
      <w:pPr>
        <w:tabs>
          <w:tab w:val="center" w:pos="4513"/>
          <w:tab w:val="left" w:pos="5655"/>
        </w:tabs>
        <w:ind w:left="640" w:hanging="640"/>
        <w:rPr>
          <w:lang w:val="en-US"/>
        </w:rPr>
      </w:pPr>
      <w:r w:rsidRPr="0090629D">
        <w:rPr>
          <w:b/>
          <w:lang w:val="en-US"/>
        </w:rPr>
        <w:tab/>
      </w:r>
      <w:r w:rsidR="00F374F1" w:rsidRPr="0090629D">
        <w:rPr>
          <w:b/>
          <w:lang w:val="en-US"/>
        </w:rPr>
        <w:t>Methods</w:t>
      </w:r>
      <w:r w:rsidRPr="0090629D">
        <w:rPr>
          <w:b/>
          <w:lang w:val="en-US"/>
        </w:rPr>
        <w:tab/>
      </w:r>
      <w:r w:rsidRPr="0090629D">
        <w:rPr>
          <w:b/>
          <w:lang w:val="en-US"/>
        </w:rPr>
        <w:tab/>
      </w:r>
    </w:p>
    <w:p w14:paraId="666583D6" w14:textId="77777777" w:rsidR="00672F6F" w:rsidRPr="0090629D" w:rsidRDefault="00F374F1">
      <w:pPr>
        <w:rPr>
          <w:b/>
          <w:lang w:val="en-US"/>
        </w:rPr>
      </w:pPr>
      <w:r w:rsidRPr="0090629D">
        <w:rPr>
          <w:b/>
          <w:lang w:val="en-US"/>
        </w:rPr>
        <w:t>Participants/Procedure</w:t>
      </w:r>
    </w:p>
    <w:p w14:paraId="75D57DEA" w14:textId="68814BA4" w:rsidR="00A96651" w:rsidRPr="0090629D" w:rsidRDefault="00F374F1" w:rsidP="00A96651">
      <w:pPr>
        <w:ind w:firstLine="720"/>
        <w:rPr>
          <w:lang w:val="en-US"/>
        </w:rPr>
      </w:pPr>
      <w:r w:rsidRPr="0090629D">
        <w:rPr>
          <w:lang w:val="en-US"/>
        </w:rPr>
        <w:t xml:space="preserve">Girls from a sixth-form college (ages 16-18 preparatory for university/trade school) in </w:t>
      </w:r>
      <w:r w:rsidR="002C601D" w:rsidRPr="0090629D">
        <w:rPr>
          <w:lang w:val="en-US"/>
        </w:rPr>
        <w:t xml:space="preserve">northwest </w:t>
      </w:r>
      <w:r w:rsidRPr="0090629D">
        <w:rPr>
          <w:lang w:val="en-US"/>
        </w:rPr>
        <w:t>England (N=137; 16-</w:t>
      </w:r>
      <w:r w:rsidR="00A96651" w:rsidRPr="0090629D">
        <w:rPr>
          <w:lang w:val="en-US"/>
        </w:rPr>
        <w:t xml:space="preserve">18 years of age, M=16.9, SD=.8). </w:t>
      </w:r>
      <w:r w:rsidR="00314825" w:rsidRPr="0090629D">
        <w:rPr>
          <w:lang w:val="en-US"/>
        </w:rPr>
        <w:t>The</w:t>
      </w:r>
      <w:r w:rsidR="00A96651" w:rsidRPr="0090629D">
        <w:rPr>
          <w:lang w:val="en-US"/>
        </w:rPr>
        <w:t xml:space="preserve"> community </w:t>
      </w:r>
      <w:r w:rsidR="003B5DAB" w:rsidRPr="0090629D">
        <w:rPr>
          <w:lang w:val="en-US"/>
        </w:rPr>
        <w:t xml:space="preserve">from </w:t>
      </w:r>
      <w:r w:rsidR="003B5DAB" w:rsidRPr="0090629D">
        <w:rPr>
          <w:lang w:val="en-US"/>
        </w:rPr>
        <w:lastRenderedPageBreak/>
        <w:t>which</w:t>
      </w:r>
      <w:r w:rsidR="00A96651" w:rsidRPr="0090629D">
        <w:rPr>
          <w:lang w:val="en-US"/>
        </w:rPr>
        <w:t xml:space="preserve"> this school draws its students has a min</w:t>
      </w:r>
      <w:r w:rsidR="003B5DAB" w:rsidRPr="0090629D">
        <w:rPr>
          <w:lang w:val="en-US"/>
        </w:rPr>
        <w:t xml:space="preserve">ority ethnic population of 23%. There are also </w:t>
      </w:r>
      <w:r w:rsidR="00A96651" w:rsidRPr="0090629D">
        <w:rPr>
          <w:lang w:val="en-US"/>
        </w:rPr>
        <w:t>high levels of deprivat</w:t>
      </w:r>
      <w:r w:rsidR="003B5DAB" w:rsidRPr="0090629D">
        <w:rPr>
          <w:lang w:val="en-US"/>
        </w:rPr>
        <w:t>ion and</w:t>
      </w:r>
      <w:r w:rsidR="00A96651" w:rsidRPr="0090629D">
        <w:rPr>
          <w:lang w:val="en-US"/>
        </w:rPr>
        <w:t xml:space="preserve"> unemployment is high. </w:t>
      </w:r>
      <w:r w:rsidR="000B53D7" w:rsidRPr="0090629D">
        <w:rPr>
          <w:lang w:val="en-US"/>
        </w:rPr>
        <w:t xml:space="preserve">Ethical approval was granted by the Psychology Ethics Committees at University of Central Lancashire (UK). Child consent was sought following approval by the headteacher who acted </w:t>
      </w:r>
      <w:r w:rsidR="000B53D7" w:rsidRPr="0090629D">
        <w:rPr>
          <w:i/>
          <w:lang w:val="en-US"/>
        </w:rPr>
        <w:t>in loco parentis</w:t>
      </w:r>
      <w:r w:rsidR="000B53D7" w:rsidRPr="0090629D">
        <w:rPr>
          <w:lang w:val="en-US"/>
        </w:rPr>
        <w:t>, given that children 16 years and older are able to consent. Informed consent was sought from an opportunity sample of youths as they prepared to take their lunch break and the first author in addition to four research assistants supervised completion of the questionnaires to ensure confidentiality. The participation rate</w:t>
      </w:r>
      <w:r w:rsidR="003D51F7" w:rsidRPr="0090629D">
        <w:rPr>
          <w:lang w:val="en-US"/>
        </w:rPr>
        <w:t>, calculated by comparing the number participating to the number of girls enrolled in 2010,</w:t>
      </w:r>
      <w:r w:rsidR="000B53D7" w:rsidRPr="0090629D">
        <w:rPr>
          <w:lang w:val="en-US"/>
        </w:rPr>
        <w:t xml:space="preserve"> was 44%</w:t>
      </w:r>
      <w:r w:rsidR="003D51F7" w:rsidRPr="0090629D">
        <w:rPr>
          <w:lang w:val="en-US"/>
        </w:rPr>
        <w:t xml:space="preserve">. The researchers handed out questionnaires </w:t>
      </w:r>
      <w:r w:rsidR="00821B97" w:rsidRPr="0090629D">
        <w:rPr>
          <w:lang w:val="en-US"/>
        </w:rPr>
        <w:t>during lunchtime in the</w:t>
      </w:r>
      <w:r w:rsidR="003D51F7" w:rsidRPr="0090629D">
        <w:rPr>
          <w:lang w:val="en-US"/>
        </w:rPr>
        <w:t xml:space="preserve"> lunch room and we wanted to ensure participants completed the questionnaires independently, so we restricted participation to several tables with a researcher invigilating nearby. </w:t>
      </w:r>
      <w:r w:rsidR="008D48EC" w:rsidRPr="0090629D">
        <w:rPr>
          <w:lang w:val="en-US"/>
        </w:rPr>
        <w:t xml:space="preserve"> </w:t>
      </w:r>
      <w:r w:rsidR="003D51F7" w:rsidRPr="0090629D">
        <w:rPr>
          <w:lang w:val="en-US"/>
        </w:rPr>
        <w:t>Questionnaires were also counterbalanced for order</w:t>
      </w:r>
      <w:r w:rsidR="008641A5" w:rsidRPr="0090629D">
        <w:rPr>
          <w:lang w:val="en-US"/>
        </w:rPr>
        <w:t xml:space="preserve"> to reduce the motivation to look at other participants’ questionnaires</w:t>
      </w:r>
      <w:r w:rsidR="003D51F7" w:rsidRPr="0090629D">
        <w:rPr>
          <w:lang w:val="en-US"/>
        </w:rPr>
        <w:t>. N</w:t>
      </w:r>
      <w:r w:rsidR="008D48EC" w:rsidRPr="0090629D">
        <w:rPr>
          <w:lang w:val="en-US"/>
        </w:rPr>
        <w:t>o incentive</w:t>
      </w:r>
      <w:r w:rsidR="008641A5" w:rsidRPr="0090629D">
        <w:rPr>
          <w:lang w:val="en-US"/>
        </w:rPr>
        <w:t>s</w:t>
      </w:r>
      <w:r w:rsidR="008D48EC" w:rsidRPr="0090629D">
        <w:rPr>
          <w:lang w:val="en-US"/>
        </w:rPr>
        <w:t xml:space="preserve"> </w:t>
      </w:r>
      <w:r w:rsidR="008641A5" w:rsidRPr="0090629D">
        <w:rPr>
          <w:lang w:val="en-US"/>
        </w:rPr>
        <w:t>were</w:t>
      </w:r>
      <w:r w:rsidR="008D48EC" w:rsidRPr="0090629D">
        <w:rPr>
          <w:lang w:val="en-US"/>
        </w:rPr>
        <w:t xml:space="preserve"> offered for participation</w:t>
      </w:r>
      <w:r w:rsidR="000B53D7" w:rsidRPr="0090629D">
        <w:rPr>
          <w:lang w:val="en-US"/>
        </w:rPr>
        <w:t>.</w:t>
      </w:r>
      <w:r w:rsidR="003D51F7" w:rsidRPr="0090629D">
        <w:rPr>
          <w:lang w:val="en-US"/>
        </w:rPr>
        <w:t xml:space="preserve"> Completed questionnaires were handed to the researchers.</w:t>
      </w:r>
    </w:p>
    <w:p w14:paraId="5F7FA56C" w14:textId="6C011658" w:rsidR="00672F6F" w:rsidRPr="0090629D" w:rsidRDefault="006B24CD" w:rsidP="008D48EC">
      <w:pPr>
        <w:ind w:firstLine="720"/>
        <w:rPr>
          <w:color w:val="auto"/>
          <w:lang w:val="en-US"/>
        </w:rPr>
      </w:pPr>
      <w:r w:rsidRPr="0090629D">
        <w:rPr>
          <w:lang w:val="en-US"/>
        </w:rPr>
        <w:t>Simultaneously, we collected data from a</w:t>
      </w:r>
      <w:r w:rsidR="000B53D7" w:rsidRPr="0090629D">
        <w:rPr>
          <w:lang w:val="en-US"/>
        </w:rPr>
        <w:t xml:space="preserve"> Cypriot sample</w:t>
      </w:r>
      <w:r w:rsidRPr="0090629D">
        <w:rPr>
          <w:lang w:val="en-US"/>
        </w:rPr>
        <w:t>, which</w:t>
      </w:r>
      <w:r w:rsidR="000B53D7" w:rsidRPr="0090629D">
        <w:rPr>
          <w:lang w:val="en-US"/>
        </w:rPr>
        <w:t xml:space="preserve"> consisted of a community sample of 614</w:t>
      </w:r>
      <w:r w:rsidR="00BD024C" w:rsidRPr="0090629D">
        <w:rPr>
          <w:lang w:val="en-US"/>
        </w:rPr>
        <w:t xml:space="preserve"> girls (ages</w:t>
      </w:r>
      <w:r w:rsidR="000B53D7" w:rsidRPr="0090629D">
        <w:rPr>
          <w:lang w:val="en-US"/>
        </w:rPr>
        <w:t xml:space="preserve"> 11–18</w:t>
      </w:r>
      <w:r w:rsidR="00BD024C" w:rsidRPr="0090629D">
        <w:rPr>
          <w:lang w:val="en-US"/>
        </w:rPr>
        <w:t xml:space="preserve"> years</w:t>
      </w:r>
      <w:r w:rsidR="000B53D7" w:rsidRPr="0090629D">
        <w:rPr>
          <w:lang w:val="en-US"/>
        </w:rPr>
        <w:t>)</w:t>
      </w:r>
      <w:r w:rsidRPr="0090629D">
        <w:rPr>
          <w:lang w:val="en-US"/>
        </w:rPr>
        <w:t xml:space="preserve"> by the last author</w:t>
      </w:r>
      <w:r w:rsidR="000B53D7" w:rsidRPr="0090629D">
        <w:rPr>
          <w:lang w:val="en-US"/>
        </w:rPr>
        <w:t>. The schools were chosen to approximate the national demographics in Cyprus (http://www.pio.gov.cy). Almost all of the girls were Greek Cypriot (92%). About half of the parents reported having a high school (55% for fathers, 48% for mothers) or a college/university education (25% for fathers, 32% for mothers). Ethical approval, school approval and parental written informed consent were obtained before participation in the study; children’s participation was voluntary. Parents were contacted through the schools by sending a briefing sheet with a consent form for parents to tick “yes” or “no” to participation. Only if parent(s) agreed, children were approached for their assent</w:t>
      </w:r>
      <w:r w:rsidR="008D48EC" w:rsidRPr="0090629D">
        <w:rPr>
          <w:lang w:val="en-US"/>
        </w:rPr>
        <w:t>/consent</w:t>
      </w:r>
      <w:r w:rsidR="000B53D7" w:rsidRPr="0090629D">
        <w:rPr>
          <w:lang w:val="en-US"/>
        </w:rPr>
        <w:t xml:space="preserve"> to engage in the researc</w:t>
      </w:r>
      <w:r w:rsidR="008D48EC" w:rsidRPr="0090629D">
        <w:rPr>
          <w:lang w:val="en-US"/>
        </w:rPr>
        <w:t>h. The rate of response was 60%</w:t>
      </w:r>
      <w:r w:rsidR="000B53D7" w:rsidRPr="0090629D">
        <w:rPr>
          <w:lang w:val="en-US"/>
        </w:rPr>
        <w:t xml:space="preserve">. Importantly, less than 1% of the approached parents actively dissented. The remaining failed </w:t>
      </w:r>
      <w:r w:rsidR="000B53D7" w:rsidRPr="0090629D">
        <w:rPr>
          <w:lang w:val="en-US"/>
        </w:rPr>
        <w:lastRenderedPageBreak/>
        <w:t>to return a consent form, and therefore, it remains unknown whether the parents of these children did not want their child to participate or whether they had not read the consent form.</w:t>
      </w:r>
      <w:r w:rsidR="00F374F1" w:rsidRPr="0090629D">
        <w:rPr>
          <w:color w:val="auto"/>
          <w:lang w:val="en-US"/>
        </w:rPr>
        <w:t xml:space="preserve"> </w:t>
      </w:r>
    </w:p>
    <w:p w14:paraId="718D3BA4" w14:textId="18AAB0C8" w:rsidR="008D48EC" w:rsidRPr="0090629D" w:rsidRDefault="003D51F7" w:rsidP="008D48EC">
      <w:pPr>
        <w:ind w:firstLine="720"/>
        <w:rPr>
          <w:lang w:val="en-US"/>
        </w:rPr>
      </w:pPr>
      <w:r w:rsidRPr="0090629D">
        <w:rPr>
          <w:lang w:val="en-US"/>
        </w:rPr>
        <w:t>Questionnaires were completed within classrooms for the Cypriot sample</w:t>
      </w:r>
      <w:r w:rsidR="008641A5" w:rsidRPr="0090629D">
        <w:rPr>
          <w:lang w:val="en-US"/>
        </w:rPr>
        <w:t>, and these were also counterbalanced for order</w:t>
      </w:r>
      <w:r w:rsidRPr="0090629D">
        <w:rPr>
          <w:lang w:val="en-US"/>
        </w:rPr>
        <w:t xml:space="preserve">. </w:t>
      </w:r>
      <w:r w:rsidR="008D48EC" w:rsidRPr="0090629D">
        <w:rPr>
          <w:lang w:val="en-US"/>
        </w:rPr>
        <w:t>All measures were translated into Greek for the Cypriot sample using back-translation methods.</w:t>
      </w:r>
    </w:p>
    <w:p w14:paraId="3EFA03AA" w14:textId="77777777" w:rsidR="00672F6F" w:rsidRPr="0090629D" w:rsidRDefault="00F374F1">
      <w:pPr>
        <w:rPr>
          <w:b/>
          <w:lang w:val="en-US"/>
        </w:rPr>
      </w:pPr>
      <w:r w:rsidRPr="0090629D">
        <w:rPr>
          <w:b/>
          <w:lang w:val="en-US"/>
        </w:rPr>
        <w:t>England and Cyprus Measures</w:t>
      </w:r>
    </w:p>
    <w:p w14:paraId="186B6C06" w14:textId="518B319A" w:rsidR="00672F6F" w:rsidRPr="0090629D" w:rsidRDefault="00F374F1">
      <w:pPr>
        <w:ind w:firstLine="720"/>
        <w:rPr>
          <w:lang w:val="en-US"/>
        </w:rPr>
      </w:pPr>
      <w:r w:rsidRPr="0090629D">
        <w:rPr>
          <w:b/>
          <w:lang w:val="en-US"/>
        </w:rPr>
        <w:t>Pubertal timing.</w:t>
      </w:r>
      <w:r w:rsidRPr="0090629D">
        <w:rPr>
          <w:lang w:val="en-US"/>
        </w:rPr>
        <w:t xml:space="preserve"> Participants for both samples retrospectively reported age of first menstruation (i.e., menarche), which is found to be consistent with paediatrician-rated puberty assessments</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"DOI" : "10.1007/BF01537962", "ISSN" : "0047-2891", "PMID" : "24277579", "abstract" : "Puberty is a central process in the complex set of changes that constitutes the transition from childhood to adolescence. Research on the role of pubertal change in this transition has been impeded by the difficulty of assessing puberty in ways acceptable to young adolescents and others involved. Addressing this problem, this paper describes and presents norms for a selfreport measure of pubertal status. The measure was used twice annually over a period of three years in a longitudinal study of 335 young adolescent boys and girls. Data on a longitudinal subsample of 253 subjects are reported. The scale shows good reliability, as indicated by coefficient alpha. In addition, several sources of data suggest that these reports are valid. The availability of such a measure is important for studies, such as those based in schools, in which more direct measures of puberty may not be possible.", "author" : [ { "dropping-particle" : "", "family" : "Petersen", "given" : "A C", "non-dropping-particle" : "", "parse-names" : false, "suffix" : "" }, { "dropping-particle" : "", "family" : "Crockett", "given" : "L", "non-dropping-particle" : "", "parse-names" : false, "suffix" : "" }, { "dropping-particle" : "", "family" : "Richards", "given" : "M", "non-dropping-particle" : "", "parse-names" : false, "suffix" : "" }, { "dropping-particle" : "", "family" : "Boxer", "given" : "A", "non-dropping-particle" : "", "parse-names" : false, "suffix" : "" } ], "container-title" : "Journal of youth and adolescence", "id" : "ITEM-1", "issue" : "2", "issued" : { "date-parts" : [ [ "1988", "4" ] ] }, "page" : "117-33", "title" : "A self-report measure of pubertal status: Reliability, validity, and initial norms.", "type" : "article-journal", "volume" : "17" }, "uris" : [ "http://www.mendeley.com/documents/?uuid=dadb7129-6e7e-4451-963a-70e7fd5e285c" ] } ], "mendeley" : { "formattedCitation" : "(Petersen, Crockett, Richards, &amp; Boxer, 1988)", "plainTextFormattedCitation" : "(Petersen, Crockett, Richards, &amp; Boxer, 1988)", "previouslyFormattedCitation" : "(Petersen, Crockett, Richards, &amp; Boxer, 1988)"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(Petersen, Crockett, Richards, &amp; Boxer, 1988)</w:t>
      </w:r>
      <w:r w:rsidR="005C0857" w:rsidRPr="0090629D">
        <w:rPr>
          <w:lang w:val="en-US"/>
        </w:rPr>
        <w:fldChar w:fldCharType="end"/>
      </w:r>
      <w:r w:rsidRPr="0090629D">
        <w:rPr>
          <w:lang w:val="en-US"/>
        </w:rPr>
        <w:t xml:space="preserve">. </w:t>
      </w:r>
      <w:r w:rsidR="00A96651" w:rsidRPr="0090629D">
        <w:rPr>
          <w:lang w:val="en-US"/>
        </w:rPr>
        <w:t>Parent-report and child-report show good agreement in retrospective reports</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"DOI" : "10.1111/j.1467-8624.1992.tb03594.x", "ISSN" : "0009-3920", "author" : [ { "dropping-particle" : "", "family" : "Moffitt", "given" : "T. E.", "non-dropping-particle" : "", "parse-names" : false, "suffix" : "" }, { "dropping-particle" : "", "family" : "Caspi", "given" : "Avshalom", "non-dropping-particle" : "", "parse-names" : false, "suffix" : "" }, { "dropping-particle" : "", "family" : "Belsky", "given" : "Jay", "non-dropping-particle" : "", "parse-names" : false, "suffix" : "" }, { "dropping-particle" : "", "family" : "Silva", "given" : "Phil A.", "non-dropping-particle" : "", "parse-names" : false, "suffix" : "" } ], "container-title" : "Child Development", "id" : "ITEM-1", "issue" : "1", "issued" : { "date-parts" : [ [ "1992", "2" ] ] }, "page" : "47-58", "publisher" : "Wiley/Blackwell (10.1111)", "title" : "Childhood Experience and the Onset of Menarche: A Test of a Sociobiological Model", "type" : "article-journal", "volume" : "63" }, "uris" : [ "http://www.mendeley.com/documents/?uuid=2725859c-44e0-381e-9b83-597e592242c5" ] } ], "mendeley" : { "formattedCitation" : "(Moffitt, Caspi, Belsky, &amp; Silva, 1992)", "plainTextFormattedCitation" : "(Moffitt, Caspi, Belsky, &amp; Silva, 1992)", "previouslyFormattedCitation" : "(Moffitt, Caspi, Belsky, &amp; Silva, 1992)"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(Moffitt, Caspi, Belsky, &amp; Silva, 1992)</w:t>
      </w:r>
      <w:r w:rsidR="005C0857" w:rsidRPr="0090629D">
        <w:rPr>
          <w:lang w:val="en-US"/>
        </w:rPr>
        <w:fldChar w:fldCharType="end"/>
      </w:r>
      <w:r w:rsidR="00A96651" w:rsidRPr="0090629D">
        <w:rPr>
          <w:lang w:val="en-US"/>
        </w:rPr>
        <w:t>. Further, self-report ratings show predictable developmental changes consistent with paediatrician-rated</w:t>
      </w:r>
      <w:r w:rsidR="005C0857" w:rsidRPr="0090629D">
        <w:rPr>
          <w:lang w:val="en-US"/>
        </w:rPr>
        <w:t xml:space="preserve"> puberty assessments (Petersen et al.</w:t>
      </w:r>
      <w:r w:rsidR="00A96651" w:rsidRPr="0090629D">
        <w:rPr>
          <w:lang w:val="en-US"/>
        </w:rPr>
        <w:t xml:space="preserve">, 1988). </w:t>
      </w:r>
      <w:r w:rsidRPr="0090629D">
        <w:rPr>
          <w:lang w:val="en-US"/>
        </w:rPr>
        <w:t>We only had measures of physical maturity</w:t>
      </w:r>
      <w:r w:rsidR="00A96651" w:rsidRPr="0090629D">
        <w:rPr>
          <w:lang w:val="en-US"/>
        </w:rPr>
        <w:t>, beyond age of menarche,</w:t>
      </w:r>
      <w:r w:rsidRPr="0090629D">
        <w:rPr>
          <w:b/>
          <w:lang w:val="en-US"/>
        </w:rPr>
        <w:t xml:space="preserve"> </w:t>
      </w:r>
      <w:r w:rsidRPr="0090629D">
        <w:rPr>
          <w:lang w:val="en-US"/>
        </w:rPr>
        <w:t>in the Cypriot sample, who completed the Pubertal Developmental Scale (PDS; Petersen et al., 1988). The PDS measures growth spurt, skin changes, and body hair growth as well as breast development and menarcheal status, scored as "development not yet started" (1) to "development seems complete" (4) (range 5-20; M=16.72, SD=2.83), which have been validated in prior research (Petersen et al., 1988). PDS is less relevant within late adolescence but all girls were expected to have reached menarche by age 16 years</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"DOI" : "10.1006/JADO.2002.0460", "ISSN" : "0140-1971", "abstract" : "The present paper examines whether there are gender differences in the associations between conduct problems and risk factors such as family conditions, peer influence, leisure activities, school-related variables and pubertal timing. We analysed self-reported data collected as part of a large general population study of Norwegian adolescents (N=9342). On the basis of earlier studies, conduct problems were decomposed into three dimensions, labelled theft and vandalism, school opposition and covert behaviour. The first dimension includes different kinds of theft and vandalism, whereas the second includes school-related conduct problems of an overt aggressive kind. The last dimension reflects avoidance of arenas under adult control. Whether or not gender differences were detected depended on the aspect of conduct problems considered. The associations between risk factors and \u201ctheft and vandalism\u201d and \u201cschool opposition\u201d were stronger for boys than for girls. No gender differences were detected in the associations between and risk factors and \u201ccovert behaviour\u201d. Even though there were gender differences in the strength of these associations, the same risk factors seem to be relevant in explaining conduct problems for both gender groups. Copyright 2002 The Association for Professionals in Services for Adolescents. Published by Elsevier Science Ltd. All rights reserved.", "author" : [ { "dropping-particle" : "", "family" : "Storvoll", "given" : "E. E.", "non-dropping-particle" : "", "parse-names" : false, "suffix" : "" }, { "dropping-particle" : "", "family" : "Wichstr\u00f8m", "given" : "L.", "non-dropping-particle" : "", "parse-names" : false, "suffix" : "" } ], "container-title" : "Journal of Adolescence", "id" : "ITEM-1", "issue" : "2", "issued" : { "date-parts" : [ [ "2002", "4", "1" ] ] }, "page" : "183-202", "publisher" : "Academic Press", "title" : "Do the risk factors associated with conduct problems in adolescents vary according to gender?", "type" : "article-journal", "volume" : "25" }, "uris" : [ "http://www.mendeley.com/documents/?uuid=44586bfe-dbd9-309c-a0da-1f6b46c59075" ] } ], "mendeley" : { "formattedCitation" : "(Storvoll &amp; Wichstr\u00f8m, 2002)", "plainTextFormattedCitation" : "(Storvoll &amp; Wichstr\u00f8m, 2002)", "previouslyFormattedCitation" : "(Storvoll &amp; Wichstr\u00f8m, 2002)"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(Storvoll &amp; Wichstrøm, 2002)</w:t>
      </w:r>
      <w:r w:rsidR="005C0857" w:rsidRPr="0090629D">
        <w:rPr>
          <w:lang w:val="en-US"/>
        </w:rPr>
        <w:fldChar w:fldCharType="end"/>
      </w:r>
      <w:r w:rsidRPr="0090629D">
        <w:rPr>
          <w:lang w:val="en-US"/>
        </w:rPr>
        <w:t xml:space="preserve">. </w:t>
      </w:r>
    </w:p>
    <w:p w14:paraId="7EA6DC2C" w14:textId="2BE17F9D" w:rsidR="00D3769D" w:rsidRPr="0090629D" w:rsidRDefault="00D3769D">
      <w:pPr>
        <w:ind w:firstLine="720"/>
        <w:rPr>
          <w:lang w:val="en-US"/>
        </w:rPr>
      </w:pPr>
      <w:r w:rsidRPr="0090629D">
        <w:rPr>
          <w:lang w:val="en-US"/>
        </w:rPr>
        <w:t xml:space="preserve">We classified </w:t>
      </w:r>
      <w:r w:rsidR="00896F7E" w:rsidRPr="0090629D">
        <w:rPr>
          <w:lang w:val="en-US"/>
        </w:rPr>
        <w:t xml:space="preserve">all </w:t>
      </w:r>
      <w:r w:rsidRPr="0090629D">
        <w:rPr>
          <w:lang w:val="en-US"/>
        </w:rPr>
        <w:t>girls into early (≤11 years [n=123)], typical (12-13 years [n=276]), and late (≥14 years [n=114]) menarche</w:t>
      </w:r>
      <w:r w:rsidR="00896F7E" w:rsidRPr="0090629D">
        <w:rPr>
          <w:lang w:val="en-US"/>
        </w:rPr>
        <w:t>, consistent with categories used in prior research (Li et al., 2014</w:t>
      </w:r>
      <w:r w:rsidR="00546204" w:rsidRPr="0090629D">
        <w:rPr>
          <w:lang w:val="en-US"/>
        </w:rPr>
        <w:t>; Burt et al., 2006</w:t>
      </w:r>
      <w:r w:rsidR="00896F7E" w:rsidRPr="0090629D">
        <w:rPr>
          <w:lang w:val="en-US"/>
        </w:rPr>
        <w:t>)</w:t>
      </w:r>
      <w:r w:rsidRPr="0090629D">
        <w:rPr>
          <w:lang w:val="en-US"/>
        </w:rPr>
        <w:t>.</w:t>
      </w:r>
      <w:r w:rsidR="008C3FDA" w:rsidRPr="0090629D">
        <w:rPr>
          <w:lang w:val="en-US"/>
        </w:rPr>
        <w:t xml:space="preserve"> This allowed us to examine on-time menarche versus menarche that was </w:t>
      </w:r>
      <w:r w:rsidR="00EC34E8" w:rsidRPr="0090629D">
        <w:rPr>
          <w:lang w:val="en-US"/>
        </w:rPr>
        <w:t>different (early or delayed)</w:t>
      </w:r>
      <w:r w:rsidR="008C3FDA" w:rsidRPr="0090629D">
        <w:rPr>
          <w:lang w:val="en-US"/>
        </w:rPr>
        <w:t xml:space="preserve"> in time </w:t>
      </w:r>
      <w:r w:rsidR="00EC34E8" w:rsidRPr="0090629D">
        <w:rPr>
          <w:lang w:val="en-US"/>
        </w:rPr>
        <w:t>in comparison to most</w:t>
      </w:r>
      <w:r w:rsidR="008C3FDA" w:rsidRPr="0090629D">
        <w:rPr>
          <w:lang w:val="en-US"/>
        </w:rPr>
        <w:t xml:space="preserve"> peers who experience menarche </w:t>
      </w:r>
      <w:r w:rsidR="00EC34E8" w:rsidRPr="0090629D">
        <w:rPr>
          <w:lang w:val="en-US"/>
        </w:rPr>
        <w:t>within</w:t>
      </w:r>
      <w:r w:rsidR="008C3FDA" w:rsidRPr="0090629D">
        <w:rPr>
          <w:lang w:val="en-US"/>
        </w:rPr>
        <w:t xml:space="preserve"> a typical age range.</w:t>
      </w:r>
    </w:p>
    <w:p w14:paraId="6C1BDECB" w14:textId="178FDBE5" w:rsidR="00672F6F" w:rsidRPr="0090629D" w:rsidRDefault="00F374F1">
      <w:pPr>
        <w:ind w:firstLine="720"/>
        <w:rPr>
          <w:lang w:val="en-US"/>
        </w:rPr>
      </w:pPr>
      <w:r w:rsidRPr="0090629D">
        <w:rPr>
          <w:b/>
          <w:lang w:val="en-US"/>
        </w:rPr>
        <w:lastRenderedPageBreak/>
        <w:t xml:space="preserve">Callous-unemotional traits. </w:t>
      </w:r>
      <w:r w:rsidRPr="0090629D">
        <w:rPr>
          <w:lang w:val="en-US"/>
        </w:rPr>
        <w:t>Inventory of Callous-Unemotional Traits</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"author" : [ { "dropping-particle" : "", "family" : "Frick", "given" : "P J", "non-dropping-particle" : "", "parse-names" : false, "suffix" : "" } ], "id" : "ITEM-1", "issued" : { "date-parts" : [ [ "2004" ] ] }, "publisher" : "The University of New Orleans", "title" : "The Inventory of Callous-Unemotional Traits", "type" : "report" }, "uris" : [ "http://www.mendeley.com/documents/?uuid=863a7570-7009-46aa-bc39-e80d987279f9" ] } ], "mendeley" : { "formattedCitation" : "(Frick, 2004)", "plainTextFormattedCitation" : "(Frick, 2004)", "previouslyFormattedCitation" : "(Frick, 2004)"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(Frick, 2004)</w:t>
      </w:r>
      <w:r w:rsidR="005C0857" w:rsidRPr="0090629D">
        <w:rPr>
          <w:lang w:val="en-US"/>
        </w:rPr>
        <w:fldChar w:fldCharType="end"/>
      </w:r>
      <w:r w:rsidRPr="0090629D">
        <w:rPr>
          <w:lang w:val="en-US"/>
        </w:rPr>
        <w:t xml:space="preserve"> (removing items 2 and 10 as has been done previously (Kimonis et al., 2008) to ensure good internal consistency) contains 24 items rated on a four-point scale (“Not at all true” [0], “Definitely true” [3]); this showed good internal consistency (α=.</w:t>
      </w:r>
      <w:r w:rsidR="00D3769D" w:rsidRPr="0090629D">
        <w:rPr>
          <w:lang w:val="en-US"/>
        </w:rPr>
        <w:t>72 in UK and α=.77 in Cyprus</w:t>
      </w:r>
      <w:r w:rsidRPr="0090629D">
        <w:rPr>
          <w:lang w:val="en-US"/>
        </w:rPr>
        <w:t xml:space="preserve">) and has previously been </w:t>
      </w:r>
      <w:r w:rsidR="00896F7E" w:rsidRPr="0090629D">
        <w:rPr>
          <w:lang w:val="en-US"/>
        </w:rPr>
        <w:t xml:space="preserve">validated across different European and American samples </w:t>
      </w:r>
      <w:r w:rsidR="005C0857" w:rsidRPr="0090629D">
        <w:rPr>
          <w:lang w:val="en-US"/>
        </w:rPr>
        <w:t xml:space="preserve"> </w:t>
      </w:r>
      <w:r w:rsidR="00896F7E" w:rsidRPr="0090629D">
        <w:rPr>
          <w:lang w:val="en-US"/>
        </w:rPr>
        <w:fldChar w:fldCharType="begin" w:fldLock="1"/>
      </w:r>
      <w:r w:rsidR="005C0857" w:rsidRPr="0090629D">
        <w:rPr>
          <w:lang w:val="en-US"/>
        </w:rPr>
        <w:instrText>ADDIN CSL_CITATION { "citationItems" : [ { "id" : "ITEM-1", "itemData" : { "DOI" : "10.1007/s10578-011-0232-7", "ISBN" : "0009-398X", "author" : [ { "dropping-particle" : "", "family" : "Essau", "given" : "C A", "non-dropping-particle" : "", "parse-names" : false, "suffix" : "" }, { "dropping-particle" : "", "family" : "Anastassiou-Hadjicharalambous", "given" : "X", "non-dropping-particle" : "", "parse-names" : false, "suffix" : "" }, { "dropping-particle" : "", "family" : "Mu\u00f1oz", "given" : "L C", "non-dropping-particle" : "", "parse-names" : false, "suffix" : "" } ], "container-title" : "Child Psychiatry and Human Development", "id" : "ITEM-1", "issued" : { "date-parts" : [ [ "2011" ] ] }, "page" : "557-568", "title" : "Psychometric Properties of the Spence Children\u2019s Anxiety Scale (SCAS) in Cypriot Children and Adolescents", "type" : "article-journal", "volume" : "42" }, "uris" : [ "http://www.mendeley.com/documents/?uuid=40fe98bd-299d-4d71-b2ff-96dedea48b9c" ] }, { "id" : "ITEM-2", "itemData" : { "ISBN" : "0160-2527", "author" : [ { "dropping-particle" : "", "family" : "Kimonis", "given" : "E R", "non-dropping-particle" : "", "parse-names" : false, "suffix" : "" }, { "dropping-particle" : "", "family" : "Frick", "given" : "P J", "non-dropping-particle" : "", "parse-names" : false, "suffix" : "" }, { "dropping-particle" : "", "family" : "Skeem", "given" : "J L", "non-dropping-particle" : "", "parse-names" : false, "suffix" : "" }, { "dropping-particle" : "", "family" : "Marsee", "given" : "M A", "non-dropping-particle" : "", "parse-names" : false, "suffix" : "" }, { "dropping-particle" : "", "family" : "Cruise", "given" : "K", "non-dropping-particle" : "", "parse-names" : false, "suffix" : "" }, { "dropping-particle" : "", "family" : "Munoz", "given" : "L C", "non-dropping-particle" : "", "parse-names" : false, "suffix" : "" }, { "dropping-particle" : "", "family" : "Aucoin", "given" : "K J", "non-dropping-particle" : "", "parse-names" : false, "suffix" : "" }, { "dropping-particle" : "", "family" : "Morris", "given" : "A S", "non-dropping-particle" : "", "parse-names" : false, "suffix" : "" } ], "container-title" : "International Journal of Law and Psychiatry", "id" : "ITEM-2", "issue" : "3", "issued" : { "date-parts" : [ [ "2008" ] ] }, "page" : "241-252", "title" : "Assessing callous-unemotional traits in adolescent offenders: Validation of the Inventory of Callous-Unemotional Traits", "type" : "article-journal", "volume" : "31" }, "uris" : [ "http://www.mendeley.com/documents/?uuid=dfcbe36e-8d7c-4b74-9fca-d36db5dc6cbe" ] }, { "id" : "ITEM-3", "itemData" : { "DOI" : "10.1177/1073191109344153", "ISBN" : "1073191109", "ISSN" : "1552-3489", "PMID" : "19797326", "abstract" : "To provide an extended assessment of the affective features of psychopathy, Frick developed the Inventory of Callous and Unemotional Traits (ICU), which is a multi-informant questionnaire. Previous studies have provided initial support for the self-report version. The aim of the present study is to investigate the validity of self- as well as other report versions of the ICU and examine associations with measures of psychopathic traits, empathy, antisocial behavior and prosocial attitudes, reward and punishment sensitivity, and personality traits in a Dutch community sample of 455 adolescents (56% males). The results of the present study replicate and extend previous findings on the psychometric properties and the validity of the ICU in a sample of nonreferred youth. The three ICU subscales showed distinctive patterns of associations with key external criteria. Implications and directions for future research are discussed.", "author" : [ { "dropping-particle" : "", "family" : "Roose", "given" : "Annelore", "non-dropping-particle" : "", "parse-names" : false, "suffix" : "" }, { "dropping-particle" : "", "family" : "Bijttebier", "given" : "Patricia", "non-dropping-particle" : "", "parse-names" : false, "suffix" : "" }, { "dropping-particle" : "", "family" : "Decoene", "given" : "Stefaan", "non-dropping-particle" : "", "parse-names" : false, "suffix" : "" }, { "dropping-particle" : "", "family" : "Claes", "given" : "Laurence", "non-dropping-particle" : "", "parse-names" : false, "suffix" : "" }, { "dropping-particle" : "", "family" : "Frick", "given" : "P J", "non-dropping-particle" : "", "parse-names" : false, "suffix" : "" } ], "container-title" : "Assessment", "id" : "ITEM-3", "issue" : "1", "issued" : { "date-parts" : [ [ "2010", "3" ] ] }, "page" : "44-57", "publisher" : "SAGE Publications", "title" : "Assessing the affective features of psychopathy in adolescence: A further validation of the Inventory of Callous and Unemotional Traits", "type" : "article-journal", "volume" : "17" }, "uris" : [ "http://www.mendeley.com/documents/?uuid=bb853077-e049-488f-8fc0-f89207dc93e5" ] }, { "id" : "ITEM-4", "itemData" : { "DOI" : "10.1007/s10578-010-0206-1", "author" : [ { "dropping-particle" : "", "family" : "Mu\u00f1oz", "given" : "L C", "non-dropping-particle" : "", "parse-names" : false, "suffix" : "" }, { "dropping-particle" : "", "family" : "Qualter", "given" : "P", "non-dropping-particle" : "", "parse-names" : false, "suffix" : "" }, { "dropping-particle" : "", "family" : "Padgett", "given" : "G", "non-dropping-particle" : "", "parse-names" : false, "suffix" : "" } ], "container-title" : "Child Psychiatry and Human Development", "id" : "ITEM-4", "issued" : { "date-parts" : [ [ "2011" ] ] }, "page" : "183-196", "title" : "Empathy and bullying: Exploring the influence of callous-unemotional traits", "type" : "article-journal", "volume" : "42" }, "uris" : [ "http://www.mendeley.com/documents/?uuid=17c50527-080b-494b-a71d-2df09fd0417a" ] } ], "mendeley" : { "formattedCitation" : "(Essau, Anastassiou-Hadjicharalambous, &amp; Mu\u00f1oz, 2011; Kimonis et al., 2008; Mu\u00f1oz, Qualter, &amp; Padgett, 2011; Roose, Bijttebier, Decoene, Claes, &amp; Frick, 2010)", "plainTextFormattedCitation" : "(Essau, Anastassiou-Hadjicharalambous, &amp; Mu\u00f1oz, 2011; Kimonis et al., 2008; Mu\u00f1oz, Qualter, &amp; Padgett, 2011; Roose, Bijttebier, Decoene, Claes, &amp; Frick, 2010)", "previouslyFormattedCitation" : "(Essau, Anastassiou-Hadjicharalambous, &amp; Mu\u00f1oz, 2011; Kimonis et al., 2008; Mu\u00f1oz, Qualter, &amp; Padgett, 2011; Roose, Bijttebier, Decoene, Claes, &amp; Frick, 2010)" }, "properties" : { "noteIndex" : 0 }, "schema" : "https://github.com/citation-style-language/schema/raw/master/csl-citation.json" }</w:instrText>
      </w:r>
      <w:r w:rsidR="00896F7E" w:rsidRPr="0090629D">
        <w:rPr>
          <w:lang w:val="en-US"/>
        </w:rPr>
        <w:fldChar w:fldCharType="separate"/>
      </w:r>
      <w:r w:rsidR="005C0857" w:rsidRPr="0090629D">
        <w:rPr>
          <w:noProof/>
          <w:lang w:val="en-US"/>
        </w:rPr>
        <w:t>(Essau, Anastassiou-Hadjicharalambous, &amp; Muñoz, 2011; Kimonis et al., 2008; Muñoz, Qualter, &amp; Padgett, 2011; Roose, Bijttebier, Decoene, Claes, &amp; Frick, 2010)</w:t>
      </w:r>
      <w:r w:rsidR="00896F7E" w:rsidRPr="0090629D">
        <w:rPr>
          <w:lang w:val="en-US"/>
        </w:rPr>
        <w:fldChar w:fldCharType="end"/>
      </w:r>
      <w:r w:rsidRPr="0090629D">
        <w:rPr>
          <w:lang w:val="en-US"/>
        </w:rPr>
        <w:t xml:space="preserve">. All participants in England and Cyprus reported on callous-unemotional traits. </w:t>
      </w:r>
    </w:p>
    <w:p w14:paraId="68734705" w14:textId="3568E0B5" w:rsidR="00A9148F" w:rsidRPr="0090629D" w:rsidRDefault="00A9148F" w:rsidP="00A9148F">
      <w:pPr>
        <w:ind w:firstLine="720"/>
        <w:rPr>
          <w:lang w:val="en-US"/>
        </w:rPr>
      </w:pPr>
      <w:r w:rsidRPr="0090629D">
        <w:rPr>
          <w:b/>
          <w:lang w:val="en-US"/>
        </w:rPr>
        <w:t xml:space="preserve">Delinquency. </w:t>
      </w:r>
      <w:r w:rsidRPr="0090629D">
        <w:rPr>
          <w:lang w:val="en-US"/>
        </w:rPr>
        <w:t>A delinquency-variety measure</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"author" : [ { "dropping-particle" : "", "family" : "Huizinga", "given" : "D", "non-dropping-particle" : "", "parse-names" : false, "suffix" : "" }, { "dropping-particle" : "", "family" : "Elliott", "given" : "Delbert S", "non-dropping-particle" : "", "parse-names" : false, "suffix" : "" } ], "container-title" : "Journal of Quantitative Criminology", "id" : "ITEM-1", "issue" : "4", "issued" : { "date-parts" : [ [ "1986" ] ] }, "page" : "293-327", "title" : "Reassessing the reliabilty and validity of self-report deliquency measures", "type" : "article-journal", "volume" : "2" }, "uris" : [ "http://www.mendeley.com/documents/?uuid=51403f3d-43ac-4b97-8f0d-1214d366d4ae" ] } ], "mendeley" : { "formattedCitation" : "(Huizinga &amp; Elliott, 1986)", "plainTextFormattedCitation" : "(Huizinga &amp; Elliott, 1986)", "previouslyFormattedCitation" : "(Huizinga &amp; Elliott, 1986)"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(Huizinga &amp; Elliott, 1986)</w:t>
      </w:r>
      <w:r w:rsidR="005C0857" w:rsidRPr="0090629D">
        <w:rPr>
          <w:lang w:val="en-US"/>
        </w:rPr>
        <w:fldChar w:fldCharType="end"/>
      </w:r>
      <w:r w:rsidR="005C0857" w:rsidRPr="0090629D">
        <w:rPr>
          <w:lang w:val="en-US"/>
        </w:rPr>
        <w:t xml:space="preserve"> </w:t>
      </w:r>
      <w:r w:rsidRPr="0090629D">
        <w:rPr>
          <w:lang w:val="en-US"/>
        </w:rPr>
        <w:t>assessed the self-reported number of crimes committed by the youth by listing 36 questions about illegal juvenile acts selected from a list of all offenses reported in the Uniform Crime Report with a juvenile base rate of greater than 1%</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"author" : [ { "dropping-particle" : "", "family" : "Elliott", "given" : "D S", "non-dropping-particle" : "", "parse-names" : false, "suffix" : "" }, { "dropping-particle" : "", "family" : "Huizinga", "given" : "D", "non-dropping-particle" : "", "parse-names" : false, "suffix" : "" } ], "id" : "ITEM-1", "issued" : { "date-parts" : [ [ "1984" ] ] }, "publisher" : "Behavioral Research Institute", "publisher-place" : "Boulder, CO", "title" : "The relationship between delinquent behavior and ADM problems", "type" : "book" }, "uris" : [ "http://www.mendeley.com/documents/?uuid=f3c9a4dc-11b1-4d34-8357-39fa8b2e7187" ] } ], "mendeley" : { "formattedCitation" : "(Elliott &amp; Huizinga, 1984)", "plainTextFormattedCitation" : "(Elliott &amp; Huizinga, 1984)", "previouslyFormattedCitation" : "(Elliott &amp; Huizinga, 1984)"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(Elliott &amp; Huizinga, 1984)</w:t>
      </w:r>
      <w:r w:rsidR="005C0857" w:rsidRPr="0090629D">
        <w:rPr>
          <w:lang w:val="en-US"/>
        </w:rPr>
        <w:fldChar w:fldCharType="end"/>
      </w:r>
      <w:r w:rsidRPr="0090629D">
        <w:rPr>
          <w:lang w:val="en-US"/>
        </w:rPr>
        <w:t>. Self-reported delinquency, as used here, has been shown to be valid when compared to actual arrests</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"author" : [ { "dropping-particle" : "", "family" : "Farrington", "given" : "D P", "non-dropping-particle" : "", "parse-names" : false, "suffix" : "" }, { "dropping-particle" : "", "family" : "Loeber", "given" : "R", "non-dropping-particle" : "", "parse-names" : false, "suffix" : "" }, { "dropping-particle" : "", "family" : "Stouthamer-Loeber", "given" : "M", "non-dropping-particle" : "", "parse-names" : false, "suffix" : "" }, { "dropping-particle" : "", "family" : "Kammen", "given" : "W B", "non-dropping-particle" : "Van", "parse-names" : false, "suffix" : "" }, { "dropping-particle" : "", "family" : "Schmidt", "given" : "L", "non-dropping-particle" : "", "parse-names" : false, "suffix" : "" } ], "container-title" : "Criminology", "id" : "ITEM-1", "issue" : "4", "issued" : { "date-parts" : [ [ "1996" ] ] }, "page" : "493-514", "title" : "Self-reported delinquency and a combined delinquency seriousness scale based on boys, mothers, and teachers: Concurrent and predictive validity for African-Americans and Caucasians.", "type" : "article-journal", "volume" : "34" }, "uris" : [ "http://www.mendeley.com/documents/?uuid=54db2db2-6741-4be8-bbea-e0a70b901b6d" ] }, { "id" : "ITEM-2", "itemData" : { "abstract" : "Examined the criterion validity of self-report measures of involvement in the criminal justice system and delinquent behavior in a cohort of 237 African American male adolescents (aged 12-16 yrs). Audiocassette-recorded questionnaires and audio computer-assisted self-interviewing (ACASI) methods were used to collect 4 rounds of self-report data. Juvenile and adult court records were used as criterion measures. Concurrent validity analyses indicate that adolescents who reported contact with the criminal justice system were 5-15 times as likely to have a court record as adolescents who did not report contact with the criminal justice system. Predictive validity analyses indicate that adolescents who reported prior contact with the criminal justice system or delinquent behavior were about twice as likely to have future court records as adolescents who did not report prior contact with the criminal justice system or delinquent behavior. These findings suggest that audiocassette or ACASI interviewing methods used with African American male adolescents can yield self-report measures with a fairly high degree of criterion validity. (PsycINFO Database Record (c) 2002 APA, all rights reserved)", "author" : [ { "dropping-particle" : "", "family" : "Paschall", "given" : "Mallie J", "non-dropping-particle" : "", "parse-names" : false, "suffix" : "" }, { "dropping-particle" : "", "family" : "Ornstein", "given" : "Miriam L", "non-dropping-particle" : "", "parse-names" : false, "suffix" : "" }, { "dropping-particle" : "", "family" : "Flewelling", "given" : "Robert L", "non-dropping-particle" : "", "parse-names" : false, "suffix" : "" } ], "container-title" : "Journal of Research in Crime and Delinquency", "id" : "ITEM-2", "issue" : "2", "issued" : { "date-parts" : [ [ "2001" ] ] }, "note" : "Journal-Article&lt;m:linebreak&gt;&lt;/m:linebreak&gt;0022-4278", "page" : "174-187", "title" : "African American male adolescents' involvement in the criminal justice system: The criterion validity of self-report measures in a prospective study", "type" : "article-journal", "volume" : "38" }, "uris" : [ "http://www.mendeley.com/documents/?uuid=b1f9ef29-b8ec-4b70-9be7-70e40d290a10" ] } ], "mendeley" : { "formattedCitation" : "(Farrington, Loeber, Stouthamer-Loeber, Van Kammen, &amp; Schmidt, 1996; Paschall, Ornstein, &amp; Flewelling, 2001)", "plainTextFormattedCitation" : "(Farrington, Loeber, Stouthamer-Loeber, Van Kammen, &amp; Schmidt, 1996; Paschall, Ornstein, &amp; Flewelling, 2001)", "previouslyFormattedCitation" : "(Farrington, Loeber, Stouthamer-Loeber, Van Kammen, &amp; Schmidt, 1996; Paschall, Ornstein, &amp; Flewelling, 2001)"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(Farrington, Loeber, Stouthamer-Loeber, Van Kammen, &amp; Schmidt, 1996; Paschall, Ornstein, &amp; Flewelling, 2001)</w:t>
      </w:r>
      <w:r w:rsidR="005C0857" w:rsidRPr="0090629D">
        <w:rPr>
          <w:lang w:val="en-US"/>
        </w:rPr>
        <w:fldChar w:fldCharType="end"/>
      </w:r>
      <w:r w:rsidRPr="0090629D">
        <w:rPr>
          <w:lang w:val="en-US"/>
        </w:rPr>
        <w:t xml:space="preserve">. The items used were property offences, drug offences, status offences and items regarding violent offences. A study reviewed the literature comparing self-reported delinquency with official records of delinquency and concluded that both ways of measuring delinquency “provide valid indicators of the demographic characteristics of offenders” </w:t>
      </w:r>
      <w:r w:rsidR="005C0857" w:rsidRPr="0090629D">
        <w:rPr>
          <w:lang w:val="en-US"/>
        </w:rPr>
        <w:t xml:space="preserve"> </w:t>
      </w:r>
      <w:r w:rsidR="005C0857" w:rsidRPr="0090629D">
        <w:rPr>
          <w:lang w:val="en-US"/>
        </w:rPr>
        <w:fldChar w:fldCharType="begin" w:fldLock="1"/>
      </w:r>
      <w:r w:rsidR="005C0857" w:rsidRPr="0090629D">
        <w:rPr>
          <w:lang w:val="en-US"/>
        </w:rPr>
        <w:instrText>ADDIN CSL_CITATION { "citationItems" : [ { "id" : "ITEM-1", "itemData" : { "author" : [ { "dropping-particle" : "", "family" : "Hindelang", "given" : "M J", "non-dropping-particle" : "", "parse-names" : false, "suffix" : "" }, { "dropping-particle" : "", "family" : "Hirschi", "given" : "T", "non-dropping-particle" : "", "parse-names" : false, "suffix" : "" }, { "dropping-particle" : "", "family" : "Weis", "given" : "J G", "non-dropping-particle" : "", "parse-names" : false, "suffix" : "" } ], "container-title" : "American Sociological Review", "id" : "ITEM-1", "issue" : "6", "issued" : { "date-parts" : [ [ "1979" ] ] }, "page" : "995-1014", "title" : "Correlates of delinquency: The illusion of discrepancy between self-report and official measures", "type" : "article-journal", "volume" : "44" }, "locator" : "995", "uris" : [ "http://www.mendeley.com/documents/?uuid=006be976-3514-4e52-bb54-c535df8690be" ] } ], "mendeley" : { "formattedCitation" : "(Hindelang, Hirschi, &amp; Weis, 1979, p. 995)", "plainTextFormattedCitation" : "(Hindelang, Hirschi, &amp; Weis, 1979, p. 995)", "previouslyFormattedCitation" : "(Hindelang, Hirschi, &amp; Weis, 1979, p. 995)"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(Hindelang, Hirschi, &amp; Weis, 1979, p. 995)</w:t>
      </w:r>
      <w:r w:rsidR="005C0857" w:rsidRPr="0090629D">
        <w:rPr>
          <w:lang w:val="en-US"/>
        </w:rPr>
        <w:fldChar w:fldCharType="end"/>
      </w:r>
      <w:r w:rsidRPr="0090629D">
        <w:rPr>
          <w:lang w:val="en-US"/>
        </w:rPr>
        <w:t xml:space="preserve">; this research gives support to the reliability and validity of self-report measures. The severity of the delinquency was measured by the mean number of items that were endorsed. Therefore, we </w:t>
      </w:r>
      <w:r w:rsidR="00D3769D" w:rsidRPr="0090629D">
        <w:rPr>
          <w:lang w:val="en-US"/>
        </w:rPr>
        <w:t xml:space="preserve">asked participants to say if they had </w:t>
      </w:r>
      <w:r w:rsidR="00D3769D" w:rsidRPr="0090629D">
        <w:rPr>
          <w:i/>
          <w:lang w:val="en-US"/>
        </w:rPr>
        <w:t xml:space="preserve">ever </w:t>
      </w:r>
      <w:r w:rsidR="00D3769D" w:rsidRPr="0090629D">
        <w:rPr>
          <w:lang w:val="en-US"/>
        </w:rPr>
        <w:t>engaged in the activity as a variety measure of delinquency</w:t>
      </w:r>
      <w:r w:rsidR="00896F7E" w:rsidRPr="0090629D">
        <w:rPr>
          <w:lang w:val="en-US"/>
        </w:rPr>
        <w:t>, since we were simply interested in level of lifetime delinquency</w:t>
      </w:r>
      <w:r w:rsidR="00D3769D" w:rsidRPr="0090629D">
        <w:rPr>
          <w:lang w:val="en-US"/>
        </w:rPr>
        <w:t>.</w:t>
      </w:r>
      <w:r w:rsidRPr="0090629D">
        <w:rPr>
          <w:lang w:val="en-US"/>
        </w:rPr>
        <w:t xml:space="preserve"> Variety scores are typically used to assess criminal activity </w:t>
      </w:r>
      <w:r w:rsidR="005C0857" w:rsidRPr="0090629D">
        <w:rPr>
          <w:lang w:val="en-US"/>
        </w:rPr>
        <w:fldChar w:fldCharType="begin" w:fldLock="1"/>
      </w:r>
      <w:r w:rsidR="005C0857" w:rsidRPr="0090629D">
        <w:rPr>
          <w:lang w:val="en-US"/>
        </w:rPr>
        <w:instrText>ADDIN CSL_CITATION { "citationItems" : [ { "id" : "ITEM-1", "itemData" : { "author" : [ { "dropping-particle" : "", "family" : "Huizinga", "given" : "D", "non-dropping-particle" : "", "parse-names" : false, "suffix" : "" }, { "dropping-particle" : "", "family" : "Elliott", "given" : "Delbert S", "non-dropping-particle" : "", "parse-names" : false, "suffix" : "" } ], "container-title" : "Journal of Quantitative Criminology", "id" : "ITEM-1", "issue" : "4", "issued" : { "date-parts" : [ [ "1986" ] ] }, "page" : "293-327", "title" : "Reassessing the reliabilty and validity of self-report deliquency measures", "type" : "article-journal", "volume" : "2" }, "uris" : [ "http://www.mendeley.com/documents/?uuid=51403f3d-43ac-4b97-8f0d-1214d366d4ae" ] }, { "id" : "ITEM-2", "itemData" : { "author" : [ { "dropping-particle" : "", "family" : "Piquero", "given" : "Alex R", "non-dropping-particle" : "", "parse-names" : false, "suffix" : "" }, { "dropping-particle" : "", "family" : "Macintosh", "given" : "Randall", "non-dropping-particle" : "", "parse-names" : false, "suffix" : "" }, { "dropping-particle" : "", "family" : "Hickman", "given" : "Matthew", "non-dropping-particle" : "", "parse-names" : false, "suffix" : "" } ], "container-title" : "Sociological Methods and Research", "id" : "ITEM-2", "issue" : "4", "issued" : { "date-parts" : [ [ "2002" ] ] }, "page" : "492-529", "title" : "The validity of the self-reported delinquency scale: Comparisons across gender, age, race, and place of residence.", "type" : "article-journal", "volume" : "30" }, "uris" : [ "http://www.mendeley.com/documents/?uuid=7af0a537-196e-434c-a992-5216389e1b43" ] } ], "mendeley" : { "formattedCitation" : "(Huizinga &amp; Elliott, 1986; Piquero, Macintosh, &amp; Hickman, 2002)", "plainTextFormattedCitation" : "(Huizinga &amp; Elliott, 1986; Piquero, Macintosh, &amp; Hickman, 2002)", "previouslyFormattedCitation" : "(Huizinga &amp; Elliott, 1986; Piquero, Macintosh, &amp; Hickman, 2002)"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(Huizinga &amp; Elliott, 1986; Piquero, Macintosh, &amp; Hickman, 2002)</w:t>
      </w:r>
      <w:r w:rsidR="005C0857" w:rsidRPr="0090629D">
        <w:rPr>
          <w:lang w:val="en-US"/>
        </w:rPr>
        <w:fldChar w:fldCharType="end"/>
      </w:r>
      <w:r w:rsidR="005C0857" w:rsidRPr="0090629D">
        <w:rPr>
          <w:lang w:val="en-US"/>
        </w:rPr>
        <w:t xml:space="preserve"> </w:t>
      </w:r>
      <w:r w:rsidRPr="0090629D">
        <w:rPr>
          <w:lang w:val="en-US"/>
        </w:rPr>
        <w:t>and are strongly related to frequency scores</w:t>
      </w:r>
      <w:r w:rsidR="005C0857" w:rsidRPr="0090629D">
        <w:rPr>
          <w:lang w:val="en-US"/>
        </w:rPr>
        <w:t xml:space="preserve"> </w:t>
      </w:r>
      <w:r w:rsidR="005C0857" w:rsidRPr="0090629D">
        <w:rPr>
          <w:lang w:val="en-US"/>
        </w:rPr>
        <w:fldChar w:fldCharType="begin" w:fldLock="1"/>
      </w:r>
      <w:r w:rsidR="008B4DD6" w:rsidRPr="0090629D">
        <w:rPr>
          <w:lang w:val="en-US"/>
        </w:rPr>
        <w:instrText>ADDIN CSL_CITATION { "citationItems" : [ { "id" : "ITEM-1", "itemData" : { "author" : [ { "dropping-particle" : "", "family" : "Monahan", "given" : "K C", "non-dropping-particle" : "", "parse-names" : false, "suffix" : "" }, { "dropping-particle" : "", "family" : "Steinberg", "given" : "L", "non-dropping-particle" : "", "parse-names" : false, "suffix" : "" }, { "dropping-particle" : "", "family" : "Cauffman", "given" : "E", "non-dropping-particle" : "", "parse-names" : false, "suffix" : "" } ], "container-title" : "Developmental Psychology", "id" : "ITEM-1", "issue" : "6", "issued" : { "date-parts" : [ [ "2009" ] ] }, "page" : "1520-1530", "title" : "Affiliation with antisocial peers, susceptibility to peer influence, and antisocial behavior during the transition to adulthood", "type" : "article-journal", "volume" : "45" }, "uris" : [ "http://www.mendeley.com/documents/?uuid=cef2157b-8e61-4a46-9cfb-ef2064c842f6" ] } ], "mendeley" : { "formattedCitation" : "(Monahan, Steinberg, &amp; Cauffman, 2009)", "plainTextFormattedCitation" : "(Monahan, Steinberg, &amp; Cauffman, 2009)", "previouslyFormattedCitation" : "(Monahan, Steinberg, &amp; Cauffman, 2009)" }, "properties" : { "noteIndex" : 0 }, "schema" : "https://github.com/citation-style-language/schema/raw/master/csl-citation.json" }</w:instrText>
      </w:r>
      <w:r w:rsidR="005C0857" w:rsidRPr="0090629D">
        <w:rPr>
          <w:lang w:val="en-US"/>
        </w:rPr>
        <w:fldChar w:fldCharType="separate"/>
      </w:r>
      <w:r w:rsidR="005C0857" w:rsidRPr="0090629D">
        <w:rPr>
          <w:noProof/>
          <w:lang w:val="en-US"/>
        </w:rPr>
        <w:t>(Monahan, Steinberg, &amp; Cauffman, 2009)</w:t>
      </w:r>
      <w:r w:rsidR="005C0857" w:rsidRPr="0090629D">
        <w:rPr>
          <w:lang w:val="en-US"/>
        </w:rPr>
        <w:fldChar w:fldCharType="end"/>
      </w:r>
      <w:r w:rsidRPr="0090629D">
        <w:rPr>
          <w:rFonts w:eastAsia="SimSun"/>
          <w:noProof/>
          <w:lang w:val="en-US"/>
        </w:rPr>
        <w:t xml:space="preserve">. </w:t>
      </w:r>
      <w:r w:rsidRPr="0090629D">
        <w:rPr>
          <w:lang w:val="en-US"/>
        </w:rPr>
        <w:t xml:space="preserve">However, variety scores have an </w:t>
      </w:r>
      <w:r w:rsidRPr="0090629D">
        <w:rPr>
          <w:lang w:val="en-US"/>
        </w:rPr>
        <w:lastRenderedPageBreak/>
        <w:t xml:space="preserve">obvious benefit in that it is much easier to remember if one has engaged in an illegal activity than it is to remember the frequency. This is especially the case with activities that tend to occur with greater frequency, such as drug offenses </w:t>
      </w:r>
      <w:r w:rsidRPr="0090629D">
        <w:rPr>
          <w:rFonts w:eastAsia="SimSun"/>
          <w:noProof/>
          <w:lang w:val="en-US"/>
        </w:rPr>
        <w:t xml:space="preserve">(Monahan et al., 2009). </w:t>
      </w:r>
      <w:r w:rsidRPr="0090629D">
        <w:rPr>
          <w:lang w:val="en-US"/>
        </w:rPr>
        <w:t xml:space="preserve">Again, delinquency was measured </w:t>
      </w:r>
      <w:r w:rsidR="00896F7E" w:rsidRPr="0090629D">
        <w:rPr>
          <w:lang w:val="en-US"/>
        </w:rPr>
        <w:t>across England and Cyprus (α=.77 in UK and α=.84 in Cyprus</w:t>
      </w:r>
      <w:r w:rsidRPr="0090629D">
        <w:rPr>
          <w:lang w:val="en-US"/>
        </w:rPr>
        <w:t>).</w:t>
      </w:r>
    </w:p>
    <w:p w14:paraId="52FC9946" w14:textId="393D1CC7" w:rsidR="00C8755A" w:rsidRPr="0090629D" w:rsidRDefault="00C8755A" w:rsidP="00C8755A">
      <w:pPr>
        <w:rPr>
          <w:b/>
          <w:lang w:val="en-US"/>
        </w:rPr>
      </w:pPr>
      <w:r w:rsidRPr="0090629D">
        <w:rPr>
          <w:b/>
          <w:lang w:val="en-US"/>
        </w:rPr>
        <w:t>Data analyses</w:t>
      </w:r>
    </w:p>
    <w:p w14:paraId="49560942" w14:textId="0AF7B979" w:rsidR="00C8755A" w:rsidRPr="0090629D" w:rsidRDefault="00C8755A" w:rsidP="00C8755A">
      <w:pPr>
        <w:ind w:firstLine="720"/>
        <w:rPr>
          <w:lang w:val="en-US"/>
        </w:rPr>
      </w:pPr>
      <w:r w:rsidRPr="0090629D">
        <w:rPr>
          <w:lang w:val="en-US"/>
        </w:rPr>
        <w:t>Correlations</w:t>
      </w:r>
      <w:r w:rsidR="005B7296" w:rsidRPr="0090629D">
        <w:rPr>
          <w:lang w:val="en-US"/>
        </w:rPr>
        <w:t xml:space="preserve"> were conducted to test the hypotheses regarding associations among CU traits, early puberty, and delinquency. In addition, to examine whether CU traits were related age of menarche and whether that was similar across the two countries, an Analysis of Covariance (ANCOVA) was conducted using Jamovi 0.8.0.8 (www.jamovi.org) on levels of CU traits with the between-subjects effects of country (UK and Cyprus) and timing of menarche (early, typical, and late); we also controlled for age.</w:t>
      </w:r>
    </w:p>
    <w:p w14:paraId="1BC40EB1" w14:textId="34CDE5D4" w:rsidR="00C8755A" w:rsidRPr="0090629D" w:rsidRDefault="005B7296" w:rsidP="00C8755A">
      <w:pPr>
        <w:ind w:firstLine="720"/>
        <w:rPr>
          <w:lang w:val="en-US"/>
        </w:rPr>
      </w:pPr>
      <w:r w:rsidRPr="0090629D">
        <w:rPr>
          <w:lang w:val="en-US"/>
        </w:rPr>
        <w:t xml:space="preserve">We also examined whether there were moderating effects of CU traits on the association between menarche and delinquency using hierarchical regression. </w:t>
      </w:r>
      <w:r w:rsidR="00C8755A" w:rsidRPr="0090629D">
        <w:rPr>
          <w:lang w:val="en-US"/>
        </w:rPr>
        <w:t>In the Cypriot sample</w:t>
      </w:r>
      <w:r w:rsidRPr="0090629D">
        <w:rPr>
          <w:lang w:val="en-US"/>
        </w:rPr>
        <w:t xml:space="preserve"> only</w:t>
      </w:r>
      <w:r w:rsidR="00C8755A" w:rsidRPr="0090629D">
        <w:rPr>
          <w:lang w:val="en-US"/>
        </w:rPr>
        <w:t xml:space="preserve">, we were able to take advantage of having 559 complete data sets for girls ages 11-18 years for examining whether CU traits and pubertal timing (for those with data, that is, who had already started menstruating) related to delinquency. </w:t>
      </w:r>
      <w:r w:rsidRPr="0090629D">
        <w:rPr>
          <w:lang w:val="en-US"/>
        </w:rPr>
        <w:t>We included</w:t>
      </w:r>
      <w:r w:rsidR="00C8755A" w:rsidRPr="0090629D">
        <w:rPr>
          <w:lang w:val="en-US"/>
        </w:rPr>
        <w:t xml:space="preserve"> the interaction term on the last step</w:t>
      </w:r>
      <w:r w:rsidRPr="0090629D">
        <w:rPr>
          <w:lang w:val="en-US"/>
        </w:rPr>
        <w:t xml:space="preserve"> of the regression</w:t>
      </w:r>
      <w:r w:rsidR="00C8755A" w:rsidRPr="0090629D">
        <w:rPr>
          <w:lang w:val="en-US"/>
        </w:rPr>
        <w:t>. These regressions were conducted using zero-inflated Poisson regression to deal with the high number of zeros (0.15 proportion of zeros in a range of 0 to 21) and the large overdispersed distribution (standard deviation that is higher than the mean) in our self-report of delinquency measure; we included age on step 1, and CU traits and age of menarche on step 2 since these were our variables of interest. The two-way inte</w:t>
      </w:r>
      <w:r w:rsidR="000B1F87" w:rsidRPr="0090629D">
        <w:rPr>
          <w:lang w:val="en-US"/>
        </w:rPr>
        <w:t xml:space="preserve">raction was entered on step 3. </w:t>
      </w:r>
      <w:r w:rsidR="00C8755A" w:rsidRPr="0090629D">
        <w:rPr>
          <w:lang w:val="en-US"/>
        </w:rPr>
        <w:t xml:space="preserve">Since scaled Log-Likelihood estimates (using Maximum Likelihood with Robust standard errors) were employed, Satorra-Bentler correction </w:t>
      </w:r>
      <w:r w:rsidR="00C8755A" w:rsidRPr="0090629D">
        <w:rPr>
          <w:lang w:val="en-US"/>
        </w:rPr>
        <w:fldChar w:fldCharType="begin" w:fldLock="1"/>
      </w:r>
      <w:r w:rsidR="00C8755A" w:rsidRPr="0090629D">
        <w:rPr>
          <w:lang w:val="en-US"/>
        </w:rPr>
        <w:instrText>ADDIN CSL_CITATION { "citationItems" : [ { "id" : "ITEM-1", "itemData" : { "author" : [ { "dropping-particle" : "", "family" : "Asparouhov", "given" : "T.", "non-dropping-particle" : "", "parse-names" : false, "suffix" : "" }, { "dropping-particle" : "", "family" : "Muth\u00e9n", "given" : "B.", "non-dropping-particle" : "", "parse-names" : false, "suffix" : "" } ], "container-title" : "Mplus Web Notes", "id" : "ITEM-1", "issued" : { "date-parts" : [ [ "2010" ] ] }, "title" : "Computing the strictly positive Satorra-Bentler chi-square test in Mplus", "type" : "article-journal", "volume" : "12" }, "uris" : [ "http://www.mendeley.com/documents/?uuid=1f387fae-ee0c-425b-b814-4d465652d58d" ] } ], "mendeley" : { "formattedCitation" : "(Asparouhov &amp; Muth\u00e9n, 2010)", "plainTextFormattedCitation" : "(Asparouhov &amp; Muth\u00e9n, 2010)", "previouslyFormattedCitation" : "(Asparouhov &amp; Muth\u00e9n, 2010)" }, "properties" : { "noteIndex" : 0 }, "schema" : "https://github.com/citation-style-language/schema/raw/master/csl-citation.json" }</w:instrText>
      </w:r>
      <w:r w:rsidR="00C8755A" w:rsidRPr="0090629D">
        <w:rPr>
          <w:lang w:val="en-US"/>
        </w:rPr>
        <w:fldChar w:fldCharType="separate"/>
      </w:r>
      <w:r w:rsidR="00C8755A" w:rsidRPr="0090629D">
        <w:rPr>
          <w:noProof/>
          <w:lang w:val="en-US"/>
        </w:rPr>
        <w:t>(Asparouhov &amp; Muthén, 2010)</w:t>
      </w:r>
      <w:r w:rsidR="00C8755A" w:rsidRPr="0090629D">
        <w:rPr>
          <w:lang w:val="en-US"/>
        </w:rPr>
        <w:fldChar w:fldCharType="end"/>
      </w:r>
      <w:r w:rsidR="00C8755A" w:rsidRPr="0090629D">
        <w:rPr>
          <w:lang w:val="en-US"/>
        </w:rPr>
        <w:t xml:space="preserve"> was consistently applied to adjust for non-normality. The effect size of variance explained in delinquent behavior between the models was informed by </w:t>
      </w:r>
      <w:r w:rsidR="00C8755A" w:rsidRPr="0090629D">
        <w:rPr>
          <w:lang w:val="en-US"/>
        </w:rPr>
        <w:lastRenderedPageBreak/>
        <w:t>the proportion of residual variance (i.e., dispersion) change between models. To interpret effect sizes, we included confidence intervals of the unstandardized estimates (i.e., betas).</w:t>
      </w:r>
    </w:p>
    <w:p w14:paraId="3F91036C" w14:textId="4B7457B8" w:rsidR="00C8755A" w:rsidRPr="0090629D" w:rsidRDefault="00C8755A" w:rsidP="00C8755A">
      <w:pPr>
        <w:ind w:firstLine="720"/>
        <w:rPr>
          <w:b/>
          <w:lang w:val="en-US"/>
        </w:rPr>
      </w:pPr>
      <w:r w:rsidRPr="0090629D">
        <w:rPr>
          <w:lang w:val="en-US"/>
        </w:rPr>
        <w:t xml:space="preserve">Mplus 7.3 </w:t>
      </w:r>
      <w:r w:rsidRPr="0090629D">
        <w:rPr>
          <w:lang w:val="en-US"/>
        </w:rPr>
        <w:fldChar w:fldCharType="begin" w:fldLock="1"/>
      </w:r>
      <w:r w:rsidRPr="0090629D">
        <w:rPr>
          <w:lang w:val="en-US"/>
        </w:rPr>
        <w:instrText>ADDIN CSL_CITATION { "citationItems" : [ { "id" : "ITEM-1", "itemData" : { "abstract" : "Muthen, L. K., &amp; Muthen, B. O. (1998\u20132012). Mplus user\u2019s guide (5th ed.). Los Angeles, CA: Muthen &amp; Muthen.", "author" : [ { "dropping-particle" : "", "family" : "Muth\u00e9n", "given" : "L", "non-dropping-particle" : "", "parse-names" : false, "suffix" : "" }, { "dropping-particle" : "", "family" : "Muth\u00e9n", "given" : "B", "non-dropping-particle" : "", "parse-names" : false, "suffix" : "" } ], "container-title" : "Los Angeles: Author", "id" : "ITEM-1", "issued" : { "date-parts" : [ [ "2012" ] ] }, "title" : "Mplus user's guide (5th ed.)", "type" : "book" }, "uris" : [ "http://www.mendeley.com/documents/?uuid=7e3e9959-450f-445e-a094-1a008b49fbff" ] } ], "mendeley" : { "formattedCitation" : "(Muth\u00e9n &amp; Muth\u00e9n, 2012)", "plainTextFormattedCitation" : "(Muth\u00e9n &amp; Muth\u00e9n, 2012)", "previouslyFormattedCitation" : "(Muth\u00e9n &amp; Muth\u00e9n, 2012)" }, "properties" : { "noteIndex" : 0 }, "schema" : "https://github.com/citation-style-language/schema/raw/master/csl-citation.json" }</w:instrText>
      </w:r>
      <w:r w:rsidRPr="0090629D">
        <w:rPr>
          <w:lang w:val="en-US"/>
        </w:rPr>
        <w:fldChar w:fldCharType="separate"/>
      </w:r>
      <w:r w:rsidRPr="0090629D">
        <w:rPr>
          <w:noProof/>
          <w:lang w:val="en-US"/>
        </w:rPr>
        <w:t>(Muthén &amp; Muthén, 2012)</w:t>
      </w:r>
      <w:r w:rsidRPr="0090629D">
        <w:rPr>
          <w:lang w:val="en-US"/>
        </w:rPr>
        <w:fldChar w:fldCharType="end"/>
      </w:r>
      <w:r w:rsidRPr="0090629D">
        <w:rPr>
          <w:lang w:val="en-US"/>
        </w:rPr>
        <w:t xml:space="preserve"> was used with MLR estimations and using manifest (not latent) variables. When using zero-inflated Poisson models, Mplus creates a continuous outcome as well as a binary outcome, since zero-inflated measures benefit from examining whether participants who score zero versus any other value other than zero might differ in relation to the independent variables. Negative values on the binary outcome are interpreted to mean that higher values on the independent variable are related to non-zero values on the dependent variable. All variables were centered prior to creating the multiplicative terms (to test for interaction).</w:t>
      </w:r>
    </w:p>
    <w:p w14:paraId="07AAF7E1" w14:textId="77777777" w:rsidR="00672F6F" w:rsidRPr="0090629D" w:rsidRDefault="00F374F1">
      <w:pPr>
        <w:jc w:val="center"/>
        <w:rPr>
          <w:b/>
          <w:lang w:val="en-US"/>
        </w:rPr>
      </w:pPr>
      <w:r w:rsidRPr="0090629D">
        <w:rPr>
          <w:b/>
          <w:lang w:val="en-US"/>
        </w:rPr>
        <w:t>Results</w:t>
      </w:r>
    </w:p>
    <w:p w14:paraId="44F41B20" w14:textId="3981F476" w:rsidR="00672F6F" w:rsidRPr="0090629D" w:rsidRDefault="00F374F1">
      <w:pPr>
        <w:rPr>
          <w:b/>
          <w:lang w:val="en-US"/>
        </w:rPr>
      </w:pPr>
      <w:r w:rsidRPr="0090629D">
        <w:rPr>
          <w:b/>
          <w:lang w:val="en-US"/>
        </w:rPr>
        <w:t xml:space="preserve">Are CU Traits Related to </w:t>
      </w:r>
      <w:r w:rsidR="0088182F" w:rsidRPr="0090629D">
        <w:rPr>
          <w:b/>
          <w:lang w:val="en-US"/>
        </w:rPr>
        <w:t xml:space="preserve">Early </w:t>
      </w:r>
      <w:r w:rsidRPr="0090629D">
        <w:rPr>
          <w:b/>
          <w:lang w:val="en-US"/>
        </w:rPr>
        <w:t>Pubertal Timing?</w:t>
      </w:r>
    </w:p>
    <w:p w14:paraId="072F7636" w14:textId="0F7CA38F" w:rsidR="008D48EC" w:rsidRPr="0090629D" w:rsidRDefault="008D48EC" w:rsidP="008D48EC">
      <w:pPr>
        <w:ind w:firstLine="720"/>
        <w:rPr>
          <w:lang w:val="en-US"/>
        </w:rPr>
      </w:pPr>
      <w:r w:rsidRPr="0090629D">
        <w:rPr>
          <w:lang w:val="en-US"/>
        </w:rPr>
        <w:t xml:space="preserve">We compared Cypriot girls of the same age as the British sample to aid comparisons between </w:t>
      </w:r>
      <w:r w:rsidR="0088182F" w:rsidRPr="0090629D">
        <w:rPr>
          <w:lang w:val="en-US"/>
        </w:rPr>
        <w:t xml:space="preserve">these </w:t>
      </w:r>
      <w:r w:rsidRPr="0090629D">
        <w:rPr>
          <w:lang w:val="en-US"/>
        </w:rPr>
        <w:t>samples on age of menarche. Thus, we limited the Cypriot sample to those girls 16-18 years of age, n=388 girls; 16-18 years, M=16.9, SD=.7</w:t>
      </w:r>
      <w:r w:rsidR="00A9148F" w:rsidRPr="0090629D">
        <w:rPr>
          <w:lang w:val="en-US"/>
        </w:rPr>
        <w:t xml:space="preserve"> and examined age of menarche in this subpopulation</w:t>
      </w:r>
      <w:r w:rsidR="0046235B" w:rsidRPr="0090629D">
        <w:rPr>
          <w:lang w:val="en-US"/>
        </w:rPr>
        <w:t xml:space="preserve"> to compare to the British sample of girls</w:t>
      </w:r>
      <w:r w:rsidRPr="0090629D">
        <w:rPr>
          <w:lang w:val="en-US"/>
        </w:rPr>
        <w:t>.</w:t>
      </w:r>
    </w:p>
    <w:p w14:paraId="66E2B4F8" w14:textId="741E9918" w:rsidR="0088182F" w:rsidRPr="0090629D" w:rsidRDefault="0088182F">
      <w:pPr>
        <w:ind w:firstLine="720"/>
        <w:rPr>
          <w:lang w:val="en-US"/>
        </w:rPr>
      </w:pPr>
      <w:r w:rsidRPr="0090629D">
        <w:rPr>
          <w:lang w:val="en-US"/>
        </w:rPr>
        <w:t>To examine if CU traits were related to early puberty (i.e., earlier ages of menarche), we performed z</w:t>
      </w:r>
      <w:r w:rsidR="00F374F1" w:rsidRPr="0090629D">
        <w:rPr>
          <w:lang w:val="en-US"/>
        </w:rPr>
        <w:t>ero-order correlations (</w:t>
      </w:r>
      <w:r w:rsidR="00A9148F" w:rsidRPr="0090629D">
        <w:rPr>
          <w:lang w:val="en-US"/>
        </w:rPr>
        <w:t xml:space="preserve">see </w:t>
      </w:r>
      <w:r w:rsidR="00F374F1" w:rsidRPr="0090629D">
        <w:rPr>
          <w:lang w:val="en-US"/>
        </w:rPr>
        <w:t>Table 1)</w:t>
      </w:r>
      <w:r w:rsidRPr="0090629D">
        <w:rPr>
          <w:lang w:val="en-US"/>
        </w:rPr>
        <w:t xml:space="preserve"> with the UK and Cypriot samples sep</w:t>
      </w:r>
      <w:r w:rsidR="00015C6A" w:rsidRPr="0090629D">
        <w:rPr>
          <w:lang w:val="en-US"/>
        </w:rPr>
        <w:t>arately</w:t>
      </w:r>
      <w:r w:rsidR="0046235B" w:rsidRPr="0090629D">
        <w:rPr>
          <w:lang w:val="en-US"/>
        </w:rPr>
        <w:t>.</w:t>
      </w:r>
      <w:r w:rsidR="00F374F1" w:rsidRPr="0090629D">
        <w:rPr>
          <w:lang w:val="en-US"/>
        </w:rPr>
        <w:t xml:space="preserve"> </w:t>
      </w:r>
      <w:r w:rsidRPr="0090629D">
        <w:rPr>
          <w:lang w:val="en-US"/>
        </w:rPr>
        <w:t>H</w:t>
      </w:r>
      <w:r w:rsidR="00F374F1" w:rsidRPr="0090629D">
        <w:rPr>
          <w:lang w:val="en-US"/>
        </w:rPr>
        <w:t xml:space="preserve">igher CU traits were associated with </w:t>
      </w:r>
      <w:r w:rsidRPr="0090629D">
        <w:rPr>
          <w:lang w:val="en-US"/>
        </w:rPr>
        <w:t>later pubertal timing</w:t>
      </w:r>
      <w:r w:rsidR="00F374F1" w:rsidRPr="0090629D">
        <w:rPr>
          <w:lang w:val="en-US"/>
        </w:rPr>
        <w:t xml:space="preserve"> across the samples from England and Cyprus</w:t>
      </w:r>
      <w:r w:rsidRPr="0090629D">
        <w:rPr>
          <w:lang w:val="en-US"/>
        </w:rPr>
        <w:t>, and these associations were significant</w:t>
      </w:r>
      <w:r w:rsidR="0046235B" w:rsidRPr="0090629D">
        <w:rPr>
          <w:lang w:val="en-US"/>
        </w:rPr>
        <w:t xml:space="preserve"> independently across the two samples</w:t>
      </w:r>
      <w:r w:rsidR="00F374F1" w:rsidRPr="0090629D">
        <w:rPr>
          <w:lang w:val="en-US"/>
        </w:rPr>
        <w:t xml:space="preserve">. </w:t>
      </w:r>
      <w:r w:rsidRPr="0090629D">
        <w:rPr>
          <w:lang w:val="en-US"/>
        </w:rPr>
        <w:t xml:space="preserve">We also tested if the correlations differed </w:t>
      </w:r>
      <w:r w:rsidR="0046235B" w:rsidRPr="0090629D">
        <w:rPr>
          <w:lang w:val="en-US"/>
        </w:rPr>
        <w:t>by country</w:t>
      </w:r>
      <w:r w:rsidRPr="0090629D">
        <w:rPr>
          <w:lang w:val="en-US"/>
        </w:rPr>
        <w:t>.</w:t>
      </w:r>
      <w:r w:rsidR="00F374F1" w:rsidRPr="0090629D">
        <w:rPr>
          <w:lang w:val="en-US"/>
        </w:rPr>
        <w:t xml:space="preserve"> Fisher’s r-z transformations showed that the magnitude of the correlations was not significantly different across the two countries (z= -0.14). </w:t>
      </w:r>
      <w:r w:rsidR="00CB72DD" w:rsidRPr="0090629D">
        <w:rPr>
          <w:lang w:val="en-US"/>
        </w:rPr>
        <w:t>Figure 1</w:t>
      </w:r>
      <w:r w:rsidR="00FC5EAE" w:rsidRPr="0090629D">
        <w:rPr>
          <w:lang w:val="en-US"/>
        </w:rPr>
        <w:t xml:space="preserve"> shows the scatterplots of the associ</w:t>
      </w:r>
      <w:r w:rsidR="002F7E56" w:rsidRPr="0090629D">
        <w:rPr>
          <w:lang w:val="en-US"/>
        </w:rPr>
        <w:t>ations across the two countries</w:t>
      </w:r>
      <w:r w:rsidR="00FC5EAE" w:rsidRPr="0090629D">
        <w:rPr>
          <w:lang w:val="en-US"/>
        </w:rPr>
        <w:t>.</w:t>
      </w:r>
      <w:r w:rsidR="002F7E56" w:rsidRPr="0090629D">
        <w:rPr>
          <w:lang w:val="en-US"/>
        </w:rPr>
        <w:t xml:space="preserve"> The scatterplot of CU and menarche shows good coverage across levels of CU traits and age of menarche; thus, it does not appear results are driven by a few outliers. </w:t>
      </w:r>
    </w:p>
    <w:p w14:paraId="0166774A" w14:textId="70B557B1" w:rsidR="00071812" w:rsidRPr="0090629D" w:rsidRDefault="00071812">
      <w:pPr>
        <w:ind w:firstLine="720"/>
        <w:rPr>
          <w:lang w:val="en-US"/>
        </w:rPr>
      </w:pPr>
      <w:r w:rsidRPr="0090629D">
        <w:rPr>
          <w:lang w:val="en-US"/>
        </w:rPr>
        <w:lastRenderedPageBreak/>
        <w:t xml:space="preserve">To examine whether CU traits were related to truly </w:t>
      </w:r>
      <w:r w:rsidRPr="0090629D">
        <w:rPr>
          <w:i/>
          <w:lang w:val="en-US"/>
        </w:rPr>
        <w:t>delayed</w:t>
      </w:r>
      <w:r w:rsidRPr="0090629D">
        <w:rPr>
          <w:lang w:val="en-US"/>
        </w:rPr>
        <w:t xml:space="preserve"> menarche rather than simply </w:t>
      </w:r>
      <w:r w:rsidRPr="0090629D">
        <w:rPr>
          <w:i/>
          <w:lang w:val="en-US"/>
        </w:rPr>
        <w:t>later</w:t>
      </w:r>
      <w:r w:rsidRPr="0090629D">
        <w:rPr>
          <w:lang w:val="en-US"/>
        </w:rPr>
        <w:t xml:space="preserve"> than others in the distribution, we </w:t>
      </w:r>
      <w:r w:rsidR="00A967ED" w:rsidRPr="0090629D">
        <w:rPr>
          <w:lang w:val="en-US"/>
        </w:rPr>
        <w:t>examined the menarche classifications</w:t>
      </w:r>
      <w:r w:rsidRPr="0090629D">
        <w:rPr>
          <w:lang w:val="en-US"/>
        </w:rPr>
        <w:t xml:space="preserve">. An </w:t>
      </w:r>
      <w:r w:rsidR="005B7296" w:rsidRPr="0090629D">
        <w:rPr>
          <w:lang w:val="en-US"/>
        </w:rPr>
        <w:t xml:space="preserve">ANCOVA </w:t>
      </w:r>
      <w:r w:rsidRPr="0090629D">
        <w:rPr>
          <w:lang w:val="en-US"/>
        </w:rPr>
        <w:t xml:space="preserve">was conducted on levels of CU traits with country (UK and Cyprus) and timing of menarche (early, typical, and late) as between-subjects effects, while controlling for age. There was a significant effect of timing of menarche on CU traits </w:t>
      </w:r>
      <w:r w:rsidRPr="0090629D">
        <w:rPr>
          <w:i/>
          <w:lang w:val="en-US"/>
        </w:rPr>
        <w:t>F</w:t>
      </w:r>
      <w:r w:rsidRPr="0090629D">
        <w:rPr>
          <w:lang w:val="en-US"/>
        </w:rPr>
        <w:t xml:space="preserve">(2, 505)=6.16, </w:t>
      </w:r>
      <w:r w:rsidRPr="0090629D">
        <w:rPr>
          <w:i/>
          <w:lang w:val="en-US"/>
        </w:rPr>
        <w:t>p</w:t>
      </w:r>
      <w:r w:rsidRPr="0090629D">
        <w:rPr>
          <w:lang w:val="en-US"/>
        </w:rPr>
        <w:t xml:space="preserve">&lt;.01, </w:t>
      </w:r>
      <w:r w:rsidRPr="0090629D">
        <w:rPr>
          <w:i/>
          <w:lang w:val="en-US"/>
        </w:rPr>
        <w:t>η</w:t>
      </w:r>
      <w:r w:rsidRPr="0090629D">
        <w:rPr>
          <w:i/>
          <w:vertAlign w:val="superscript"/>
          <w:lang w:val="en-US"/>
        </w:rPr>
        <w:t>2</w:t>
      </w:r>
      <w:r w:rsidRPr="0090629D">
        <w:rPr>
          <w:lang w:val="en-US"/>
        </w:rPr>
        <w:t xml:space="preserve">=.024. There was no significant effect of country </w:t>
      </w:r>
      <w:r w:rsidRPr="0090629D">
        <w:rPr>
          <w:i/>
          <w:lang w:val="en-US"/>
        </w:rPr>
        <w:t>F</w:t>
      </w:r>
      <w:r w:rsidRPr="0090629D">
        <w:rPr>
          <w:lang w:val="en-US"/>
        </w:rPr>
        <w:t xml:space="preserve">(1, 505)=0.01, </w:t>
      </w:r>
      <w:r w:rsidRPr="0090629D">
        <w:rPr>
          <w:i/>
          <w:lang w:val="en-US"/>
        </w:rPr>
        <w:t>p</w:t>
      </w:r>
      <w:r w:rsidRPr="0090629D">
        <w:rPr>
          <w:lang w:val="en-US"/>
        </w:rPr>
        <w:t xml:space="preserve">=.905, </w:t>
      </w:r>
      <w:r w:rsidRPr="0090629D">
        <w:rPr>
          <w:i/>
          <w:lang w:val="en-US"/>
        </w:rPr>
        <w:t>η</w:t>
      </w:r>
      <w:r w:rsidRPr="0090629D">
        <w:rPr>
          <w:i/>
          <w:vertAlign w:val="superscript"/>
          <w:lang w:val="en-US"/>
        </w:rPr>
        <w:t>2</w:t>
      </w:r>
      <w:r w:rsidRPr="0090629D">
        <w:rPr>
          <w:lang w:val="en-US"/>
        </w:rPr>
        <w:t xml:space="preserve">&lt;.000, and no interaction </w:t>
      </w:r>
      <w:r w:rsidRPr="0090629D">
        <w:rPr>
          <w:i/>
          <w:lang w:val="en-US"/>
        </w:rPr>
        <w:t>F</w:t>
      </w:r>
      <w:r w:rsidRPr="0090629D">
        <w:rPr>
          <w:lang w:val="en-US"/>
        </w:rPr>
        <w:t xml:space="preserve">(2, 505)=0.37, </w:t>
      </w:r>
      <w:r w:rsidRPr="0090629D">
        <w:rPr>
          <w:i/>
          <w:lang w:val="en-US"/>
        </w:rPr>
        <w:t>p</w:t>
      </w:r>
      <w:r w:rsidRPr="0090629D">
        <w:rPr>
          <w:lang w:val="en-US"/>
        </w:rPr>
        <w:t xml:space="preserve">=.690, </w:t>
      </w:r>
      <w:r w:rsidRPr="0090629D">
        <w:rPr>
          <w:i/>
          <w:lang w:val="en-US"/>
        </w:rPr>
        <w:t>η</w:t>
      </w:r>
      <w:r w:rsidRPr="0090629D">
        <w:rPr>
          <w:i/>
          <w:vertAlign w:val="superscript"/>
          <w:lang w:val="en-US"/>
        </w:rPr>
        <w:t>2</w:t>
      </w:r>
      <w:r w:rsidRPr="0090629D">
        <w:rPr>
          <w:lang w:val="en-US"/>
        </w:rPr>
        <w:t xml:space="preserve">=.001, suggesting that later pubertal timing related to CU traits was not specific to one country. </w:t>
      </w:r>
      <w:r w:rsidR="00F80AB4" w:rsidRPr="0090629D">
        <w:rPr>
          <w:lang w:val="en-US"/>
        </w:rPr>
        <w:t xml:space="preserve">Figure 2 shows the means and confidence intervals by country and timing of menarche, thus, the overlaps in 95% confidence intervals reflect the overlap of the two countries. </w:t>
      </w:r>
      <w:r w:rsidRPr="0090629D">
        <w:rPr>
          <w:lang w:val="en-US"/>
        </w:rPr>
        <w:t>Tukey’s post-hoc tests</w:t>
      </w:r>
      <w:r w:rsidR="00F80AB4" w:rsidRPr="0090629D">
        <w:rPr>
          <w:lang w:val="en-US"/>
        </w:rPr>
        <w:t xml:space="preserve"> examining the differences in CU traits by timing of menarche</w:t>
      </w:r>
      <w:r w:rsidRPr="0090629D">
        <w:rPr>
          <w:lang w:val="en-US"/>
        </w:rPr>
        <w:t xml:space="preserve"> revealed higher CU traits were reported by those in the delayed menarche classification, as compared to those in the early (</w:t>
      </w:r>
      <w:r w:rsidRPr="0090629D">
        <w:rPr>
          <w:i/>
          <w:lang w:val="en-US"/>
        </w:rPr>
        <w:t>t</w:t>
      </w:r>
      <w:r w:rsidRPr="0090629D">
        <w:rPr>
          <w:lang w:val="en-US"/>
        </w:rPr>
        <w:t xml:space="preserve"> = -2.78, </w:t>
      </w:r>
      <w:r w:rsidRPr="0090629D">
        <w:rPr>
          <w:i/>
          <w:lang w:val="en-US"/>
        </w:rPr>
        <w:t>p</w:t>
      </w:r>
      <w:r w:rsidRPr="0090629D">
        <w:rPr>
          <w:lang w:val="en-US"/>
        </w:rPr>
        <w:t xml:space="preserve"> = .016) and as compared to the typical age range menarche group (</w:t>
      </w:r>
      <w:r w:rsidRPr="0090629D">
        <w:rPr>
          <w:i/>
          <w:lang w:val="en-US"/>
        </w:rPr>
        <w:t>t</w:t>
      </w:r>
      <w:r w:rsidRPr="0090629D">
        <w:rPr>
          <w:lang w:val="en-US"/>
        </w:rPr>
        <w:t xml:space="preserve"> = -3.33, </w:t>
      </w:r>
      <w:r w:rsidRPr="0090629D">
        <w:rPr>
          <w:i/>
          <w:lang w:val="en-US"/>
        </w:rPr>
        <w:t>p</w:t>
      </w:r>
      <w:r w:rsidRPr="0090629D">
        <w:rPr>
          <w:lang w:val="en-US"/>
        </w:rPr>
        <w:t xml:space="preserve"> = .003). Thus, the possibility that CU traits might show a negative association with early pubertal timing was supported, since girls with higher levels of CU traits showed delayed pubertal timing across both cohorts of girls from the UK and Cyprus.</w:t>
      </w:r>
    </w:p>
    <w:p w14:paraId="0B5C36AF" w14:textId="0D3370FC" w:rsidR="00BD024C" w:rsidRPr="0090629D" w:rsidRDefault="00BD024C" w:rsidP="00BD024C">
      <w:pPr>
        <w:rPr>
          <w:b/>
          <w:lang w:val="en-US"/>
        </w:rPr>
      </w:pPr>
      <w:r w:rsidRPr="0090629D">
        <w:rPr>
          <w:b/>
          <w:lang w:val="en-US"/>
        </w:rPr>
        <w:t>Do the Results Found With Menarche Also Generalize to Indices of Maturational Progression?</w:t>
      </w:r>
    </w:p>
    <w:p w14:paraId="695F1984" w14:textId="3675DCC5" w:rsidR="00A10940" w:rsidRPr="0090629D" w:rsidRDefault="00BD024C" w:rsidP="00BD024C">
      <w:pPr>
        <w:ind w:firstLine="720"/>
        <w:rPr>
          <w:lang w:val="en-US"/>
        </w:rPr>
      </w:pPr>
      <w:r w:rsidRPr="0090629D">
        <w:rPr>
          <w:lang w:val="en-US"/>
        </w:rPr>
        <w:t>One could argue that only examining age of menarche might mask effects in maturational progression before age 16 years of age</w:t>
      </w:r>
      <w:r w:rsidR="008C3FDA" w:rsidRPr="0090629D">
        <w:rPr>
          <w:lang w:val="en-US"/>
        </w:rPr>
        <w:t>, since pubertal development indexes multiple physical maturation signals than simply menarche</w:t>
      </w:r>
      <w:r w:rsidRPr="0090629D">
        <w:rPr>
          <w:lang w:val="en-US"/>
        </w:rPr>
        <w:t xml:space="preserve">. </w:t>
      </w:r>
      <w:r w:rsidR="00C37284" w:rsidRPr="0090629D">
        <w:rPr>
          <w:lang w:val="en-US"/>
        </w:rPr>
        <w:t>We looked at maturation because pubertal development encompasses breast and hair development, for example, and these can develop to some extent prior to menarche. So we tested whether</w:t>
      </w:r>
      <w:r w:rsidRPr="0090629D">
        <w:rPr>
          <w:lang w:val="en-US"/>
        </w:rPr>
        <w:t xml:space="preserve"> the results found with age of menarche generalize to results indicating less maturational progression</w:t>
      </w:r>
      <w:r w:rsidR="00C0593D" w:rsidRPr="0090629D">
        <w:rPr>
          <w:lang w:val="en-US"/>
        </w:rPr>
        <w:t xml:space="preserve"> (</w:t>
      </w:r>
      <w:r w:rsidR="0046235B" w:rsidRPr="0090629D">
        <w:rPr>
          <w:lang w:val="en-US"/>
        </w:rPr>
        <w:t xml:space="preserve">or </w:t>
      </w:r>
      <w:r w:rsidR="00C0593D" w:rsidRPr="0090629D">
        <w:rPr>
          <w:lang w:val="en-US"/>
        </w:rPr>
        <w:t>later pubertal timing)</w:t>
      </w:r>
      <w:r w:rsidRPr="0090629D">
        <w:rPr>
          <w:lang w:val="en-US"/>
        </w:rPr>
        <w:t xml:space="preserve"> in girls </w:t>
      </w:r>
      <w:r w:rsidR="00C37284" w:rsidRPr="0090629D">
        <w:rPr>
          <w:lang w:val="en-US"/>
        </w:rPr>
        <w:t>with higher levels of CU traits.</w:t>
      </w:r>
      <w:r w:rsidRPr="0090629D">
        <w:rPr>
          <w:lang w:val="en-US"/>
        </w:rPr>
        <w:t xml:space="preserve"> To test this, we used the Cypriot data, </w:t>
      </w:r>
      <w:r w:rsidR="0046235B" w:rsidRPr="0090629D">
        <w:rPr>
          <w:lang w:val="en-US"/>
        </w:rPr>
        <w:t xml:space="preserve">since </w:t>
      </w:r>
      <w:r w:rsidR="0046235B" w:rsidRPr="0090629D">
        <w:rPr>
          <w:lang w:val="en-US"/>
        </w:rPr>
        <w:lastRenderedPageBreak/>
        <w:t>the full sample of</w:t>
      </w:r>
      <w:r w:rsidRPr="0090629D">
        <w:rPr>
          <w:lang w:val="en-US"/>
        </w:rPr>
        <w:t xml:space="preserve"> girls covered </w:t>
      </w:r>
      <w:r w:rsidR="00433603" w:rsidRPr="0090629D">
        <w:rPr>
          <w:lang w:val="en-US"/>
        </w:rPr>
        <w:t>the</w:t>
      </w:r>
      <w:r w:rsidRPr="0090629D">
        <w:rPr>
          <w:lang w:val="en-US"/>
        </w:rPr>
        <w:t xml:space="preserve"> age range</w:t>
      </w:r>
      <w:r w:rsidR="00433603" w:rsidRPr="0090629D">
        <w:rPr>
          <w:lang w:val="en-US"/>
        </w:rPr>
        <w:t xml:space="preserve"> before most girls reach menarche</w:t>
      </w:r>
      <w:r w:rsidRPr="0090629D">
        <w:rPr>
          <w:lang w:val="en-US"/>
        </w:rPr>
        <w:t xml:space="preserve"> (11</w:t>
      </w:r>
      <w:r w:rsidR="00433603" w:rsidRPr="0090629D">
        <w:rPr>
          <w:lang w:val="en-US"/>
        </w:rPr>
        <w:t xml:space="preserve">-16 years of age). </w:t>
      </w:r>
      <w:r w:rsidR="00E00AEC" w:rsidRPr="0090629D">
        <w:rPr>
          <w:lang w:val="en-US"/>
        </w:rPr>
        <w:t>Zero-order c</w:t>
      </w:r>
      <w:r w:rsidR="00FE10F2" w:rsidRPr="0090629D">
        <w:rPr>
          <w:lang w:val="en-US"/>
        </w:rPr>
        <w:t>orrelations are shown in Table 1</w:t>
      </w:r>
      <w:r w:rsidR="00433603" w:rsidRPr="0090629D">
        <w:rPr>
          <w:lang w:val="en-US"/>
        </w:rPr>
        <w:t xml:space="preserve">. </w:t>
      </w:r>
      <w:r w:rsidR="00E00AEC" w:rsidRPr="0090629D">
        <w:rPr>
          <w:lang w:val="en-US"/>
        </w:rPr>
        <w:t>First, the correlation</w:t>
      </w:r>
      <w:r w:rsidR="00A10940" w:rsidRPr="0090629D">
        <w:rPr>
          <w:lang w:val="en-US"/>
        </w:rPr>
        <w:t xml:space="preserve"> between maturity and age was moderate, </w:t>
      </w:r>
      <w:r w:rsidR="00A10940" w:rsidRPr="0090629D">
        <w:rPr>
          <w:i/>
          <w:lang w:val="en-US"/>
        </w:rPr>
        <w:t xml:space="preserve">r </w:t>
      </w:r>
      <w:r w:rsidR="00A10940" w:rsidRPr="0090629D">
        <w:rPr>
          <w:lang w:val="en-US"/>
        </w:rPr>
        <w:t>= .</w:t>
      </w:r>
      <w:r w:rsidR="00E00AEC" w:rsidRPr="0090629D">
        <w:rPr>
          <w:lang w:val="en-US"/>
        </w:rPr>
        <w:t>474</w:t>
      </w:r>
      <w:r w:rsidR="00A10940" w:rsidRPr="0090629D">
        <w:rPr>
          <w:lang w:val="en-US"/>
        </w:rPr>
        <w:t xml:space="preserve">. </w:t>
      </w:r>
      <w:r w:rsidR="00E00AEC" w:rsidRPr="0090629D">
        <w:rPr>
          <w:lang w:val="en-US"/>
        </w:rPr>
        <w:t>The correlation</w:t>
      </w:r>
      <w:r w:rsidR="00A10940" w:rsidRPr="0090629D">
        <w:rPr>
          <w:lang w:val="en-US"/>
        </w:rPr>
        <w:t xml:space="preserve"> between maturity </w:t>
      </w:r>
      <w:r w:rsidR="00E00AEC" w:rsidRPr="0090629D">
        <w:rPr>
          <w:lang w:val="en-US"/>
        </w:rPr>
        <w:t xml:space="preserve">and CU traits was small and nonsignificant, </w:t>
      </w:r>
      <w:r w:rsidR="00A10940" w:rsidRPr="0090629D">
        <w:rPr>
          <w:i/>
          <w:lang w:val="en-US"/>
        </w:rPr>
        <w:t xml:space="preserve">r </w:t>
      </w:r>
      <w:r w:rsidR="00E00AEC" w:rsidRPr="0090629D">
        <w:rPr>
          <w:lang w:val="en-US"/>
        </w:rPr>
        <w:t>= -.030</w:t>
      </w:r>
      <w:r w:rsidR="00F94ED9" w:rsidRPr="0090629D">
        <w:rPr>
          <w:lang w:val="en-US"/>
        </w:rPr>
        <w:t xml:space="preserve">, but since age was correlated with maturity and CU traits, we partialled for age in correlations. The </w:t>
      </w:r>
      <w:r w:rsidR="0046235B" w:rsidRPr="0090629D">
        <w:rPr>
          <w:lang w:val="en-US"/>
        </w:rPr>
        <w:t xml:space="preserve">partial </w:t>
      </w:r>
      <w:r w:rsidR="00F94ED9" w:rsidRPr="0090629D">
        <w:rPr>
          <w:lang w:val="en-US"/>
        </w:rPr>
        <w:t>correlation between maturity and CU traits was still small and nonsignificant</w:t>
      </w:r>
      <w:r w:rsidR="00426393" w:rsidRPr="0090629D">
        <w:rPr>
          <w:lang w:val="en-US"/>
        </w:rPr>
        <w:t xml:space="preserve">, </w:t>
      </w:r>
      <w:r w:rsidR="00F94ED9" w:rsidRPr="0090629D">
        <w:rPr>
          <w:i/>
          <w:lang w:val="en-US"/>
        </w:rPr>
        <w:t xml:space="preserve">pr </w:t>
      </w:r>
      <w:r w:rsidR="00F94ED9" w:rsidRPr="0090629D">
        <w:rPr>
          <w:lang w:val="en-US"/>
        </w:rPr>
        <w:t xml:space="preserve">= -.093, </w:t>
      </w:r>
      <w:r w:rsidR="00F94ED9" w:rsidRPr="0090629D">
        <w:rPr>
          <w:i/>
          <w:lang w:val="en-US"/>
        </w:rPr>
        <w:t>p</w:t>
      </w:r>
      <w:r w:rsidR="00F94ED9" w:rsidRPr="0090629D">
        <w:rPr>
          <w:lang w:val="en-US"/>
        </w:rPr>
        <w:t xml:space="preserve">=.09. </w:t>
      </w:r>
      <w:r w:rsidR="00C0593D" w:rsidRPr="0090629D">
        <w:rPr>
          <w:lang w:val="en-US"/>
        </w:rPr>
        <w:t xml:space="preserve">Thus, </w:t>
      </w:r>
      <w:r w:rsidR="000B4924" w:rsidRPr="0090629D">
        <w:rPr>
          <w:lang w:val="en-US"/>
        </w:rPr>
        <w:t xml:space="preserve">when we examined maturity, there was </w:t>
      </w:r>
      <w:r w:rsidR="00C0593D" w:rsidRPr="0090629D">
        <w:rPr>
          <w:lang w:val="en-US"/>
        </w:rPr>
        <w:t>no evidence for associations betwee</w:t>
      </w:r>
      <w:r w:rsidR="008641A5" w:rsidRPr="0090629D">
        <w:rPr>
          <w:lang w:val="en-US"/>
        </w:rPr>
        <w:t>n CU traits and pubertal timing</w:t>
      </w:r>
      <w:r w:rsidR="00C0593D" w:rsidRPr="0090629D">
        <w:rPr>
          <w:lang w:val="en-US"/>
        </w:rPr>
        <w:t>.</w:t>
      </w:r>
    </w:p>
    <w:p w14:paraId="33C15BBB" w14:textId="2A7D2514" w:rsidR="00A10940" w:rsidRPr="0090629D" w:rsidRDefault="00426393" w:rsidP="00A10940">
      <w:pPr>
        <w:rPr>
          <w:b/>
          <w:lang w:val="en-US"/>
        </w:rPr>
      </w:pPr>
      <w:r w:rsidRPr="0090629D">
        <w:rPr>
          <w:b/>
          <w:lang w:val="en-US"/>
        </w:rPr>
        <w:t>Is Early Pubertal Timing</w:t>
      </w:r>
      <w:r w:rsidR="00F94ED9" w:rsidRPr="0090629D">
        <w:rPr>
          <w:b/>
          <w:lang w:val="en-US"/>
        </w:rPr>
        <w:t xml:space="preserve"> Related to </w:t>
      </w:r>
      <w:r w:rsidR="00A10940" w:rsidRPr="0090629D">
        <w:rPr>
          <w:b/>
          <w:lang w:val="en-US"/>
        </w:rPr>
        <w:t>Delinquency</w:t>
      </w:r>
      <w:r w:rsidR="00F94ED9" w:rsidRPr="0090629D">
        <w:rPr>
          <w:b/>
          <w:lang w:val="en-US"/>
        </w:rPr>
        <w:t>?</w:t>
      </w:r>
    </w:p>
    <w:p w14:paraId="7F96691B" w14:textId="7F7E5B4B" w:rsidR="00426393" w:rsidRPr="0090629D" w:rsidRDefault="00F94ED9" w:rsidP="00764429">
      <w:pPr>
        <w:ind w:firstLine="720"/>
        <w:rPr>
          <w:lang w:val="en-US"/>
        </w:rPr>
      </w:pPr>
      <w:r w:rsidRPr="0090629D">
        <w:rPr>
          <w:lang w:val="en-US"/>
        </w:rPr>
        <w:t>We examined relations with delinquency, as a test of whether our results are consistent with prior research showing early pubertal timing related to greater delinquency. As shown in Table 1, the correlations with age of menarche were not significant, either in the UK or Cypriot samples, although delinquency was</w:t>
      </w:r>
      <w:r w:rsidR="008641A5" w:rsidRPr="0090629D">
        <w:rPr>
          <w:lang w:val="en-US"/>
        </w:rPr>
        <w:t xml:space="preserve"> significantly</w:t>
      </w:r>
      <w:r w:rsidRPr="0090629D">
        <w:rPr>
          <w:lang w:val="en-US"/>
        </w:rPr>
        <w:t xml:space="preserve"> associated with greater CU traits, which is </w:t>
      </w:r>
      <w:r w:rsidR="00C0593D" w:rsidRPr="0090629D">
        <w:rPr>
          <w:lang w:val="en-US"/>
        </w:rPr>
        <w:t xml:space="preserve">itself </w:t>
      </w:r>
      <w:r w:rsidRPr="0090629D">
        <w:rPr>
          <w:lang w:val="en-US"/>
        </w:rPr>
        <w:t>consistent with prior research.</w:t>
      </w:r>
      <w:r w:rsidR="00E21AD1" w:rsidRPr="0090629D">
        <w:rPr>
          <w:lang w:val="en-US"/>
        </w:rPr>
        <w:t xml:space="preserve"> </w:t>
      </w:r>
      <w:r w:rsidR="00426393" w:rsidRPr="0090629D">
        <w:rPr>
          <w:lang w:val="en-US"/>
        </w:rPr>
        <w:t>When examining maturity within the Cypriot sample for which maturation was available</w:t>
      </w:r>
      <w:r w:rsidRPr="0090629D">
        <w:rPr>
          <w:lang w:val="en-US"/>
        </w:rPr>
        <w:t>, advanced levels of maturity were significantly and positively related to delinquency (</w:t>
      </w:r>
      <w:r w:rsidRPr="0090629D">
        <w:rPr>
          <w:i/>
          <w:lang w:val="en-US"/>
        </w:rPr>
        <w:t>r</w:t>
      </w:r>
      <w:r w:rsidRPr="0090629D">
        <w:rPr>
          <w:lang w:val="en-US"/>
        </w:rPr>
        <w:t xml:space="preserve">=.13, </w:t>
      </w:r>
      <w:r w:rsidRPr="0090629D">
        <w:rPr>
          <w:i/>
          <w:lang w:val="en-US"/>
        </w:rPr>
        <w:t>p</w:t>
      </w:r>
      <w:r w:rsidRPr="0090629D">
        <w:rPr>
          <w:lang w:val="en-US"/>
        </w:rPr>
        <w:t>=.02). That is, girls with higher levels of delinquenc</w:t>
      </w:r>
      <w:r w:rsidR="00426393" w:rsidRPr="0090629D">
        <w:rPr>
          <w:lang w:val="en-US"/>
        </w:rPr>
        <w:t>y reported being more developed</w:t>
      </w:r>
      <w:r w:rsidRPr="0090629D">
        <w:rPr>
          <w:lang w:val="en-US"/>
        </w:rPr>
        <w:t xml:space="preserve">. </w:t>
      </w:r>
      <w:r w:rsidR="00426393" w:rsidRPr="0090629D">
        <w:rPr>
          <w:lang w:val="en-US"/>
        </w:rPr>
        <w:t>As above</w:t>
      </w:r>
      <w:r w:rsidRPr="0090629D">
        <w:rPr>
          <w:lang w:val="en-US"/>
        </w:rPr>
        <w:t>, we partialled age to see if delinquency was still associated w</w:t>
      </w:r>
      <w:r w:rsidR="00426393" w:rsidRPr="0090629D">
        <w:rPr>
          <w:lang w:val="en-US"/>
        </w:rPr>
        <w:t>ith advanced maturity, and the association was no longer significant</w:t>
      </w:r>
      <w:r w:rsidRPr="0090629D">
        <w:rPr>
          <w:lang w:val="en-US"/>
        </w:rPr>
        <w:t xml:space="preserve"> (</w:t>
      </w:r>
      <w:r w:rsidRPr="0090629D">
        <w:rPr>
          <w:i/>
          <w:lang w:val="en-US"/>
        </w:rPr>
        <w:t>pr</w:t>
      </w:r>
      <w:r w:rsidRPr="0090629D">
        <w:rPr>
          <w:lang w:val="en-US"/>
        </w:rPr>
        <w:t xml:space="preserve">=.02, </w:t>
      </w:r>
      <w:r w:rsidRPr="0090629D">
        <w:rPr>
          <w:i/>
          <w:lang w:val="en-US"/>
        </w:rPr>
        <w:t>p</w:t>
      </w:r>
      <w:r w:rsidRPr="0090629D">
        <w:rPr>
          <w:lang w:val="en-US"/>
        </w:rPr>
        <w:t>=.777</w:t>
      </w:r>
      <w:r w:rsidR="00201787" w:rsidRPr="0090629D">
        <w:rPr>
          <w:lang w:val="en-US"/>
        </w:rPr>
        <w:t>).</w:t>
      </w:r>
      <w:r w:rsidR="00764429" w:rsidRPr="0090629D">
        <w:rPr>
          <w:lang w:val="en-US"/>
        </w:rPr>
        <w:t xml:space="preserve"> </w:t>
      </w:r>
    </w:p>
    <w:p w14:paraId="2C1A3554" w14:textId="7D43BB44" w:rsidR="009A6314" w:rsidRPr="0090629D" w:rsidRDefault="009A6314" w:rsidP="009A6314">
      <w:pPr>
        <w:rPr>
          <w:b/>
          <w:lang w:val="en-US"/>
        </w:rPr>
      </w:pPr>
      <w:r w:rsidRPr="0090629D">
        <w:rPr>
          <w:b/>
          <w:lang w:val="en-US"/>
        </w:rPr>
        <w:t xml:space="preserve">Examining Moderation </w:t>
      </w:r>
      <w:r w:rsidR="002F7E56" w:rsidRPr="0090629D">
        <w:rPr>
          <w:b/>
          <w:lang w:val="en-US"/>
        </w:rPr>
        <w:t>of CU on Association Between Menarche and</w:t>
      </w:r>
      <w:r w:rsidRPr="0090629D">
        <w:rPr>
          <w:b/>
          <w:lang w:val="en-US"/>
        </w:rPr>
        <w:t xml:space="preserve"> Delinquency</w:t>
      </w:r>
    </w:p>
    <w:p w14:paraId="366FED5E" w14:textId="2442695C" w:rsidR="004A3964" w:rsidRPr="0090629D" w:rsidRDefault="00C8755A" w:rsidP="004A3964">
      <w:pPr>
        <w:ind w:firstLine="720"/>
        <w:rPr>
          <w:lang w:val="en-US"/>
        </w:rPr>
      </w:pPr>
      <w:r w:rsidRPr="0090629D">
        <w:rPr>
          <w:lang w:val="en-US"/>
        </w:rPr>
        <w:t xml:space="preserve">Table 2 </w:t>
      </w:r>
      <w:r w:rsidR="005B7296" w:rsidRPr="0090629D">
        <w:rPr>
          <w:lang w:val="en-US"/>
        </w:rPr>
        <w:t>shows the results of the zero-inflated regression predicting delinquency from age on step 1, including CU traits and age of menarche on step 2, and the interaction on step 3.</w:t>
      </w:r>
      <w:r w:rsidRPr="0090629D">
        <w:rPr>
          <w:lang w:val="en-US"/>
        </w:rPr>
        <w:t xml:space="preserve"> </w:t>
      </w:r>
      <w:r w:rsidR="00A47D04" w:rsidRPr="0090629D">
        <w:rPr>
          <w:lang w:val="en-US"/>
        </w:rPr>
        <w:t xml:space="preserve">On the first step of the regression, age positively predicted delinquency (estimate=.098, SE=.026, </w:t>
      </w:r>
      <w:r w:rsidR="00A47D04" w:rsidRPr="0090629D">
        <w:rPr>
          <w:i/>
          <w:lang w:val="en-US"/>
        </w:rPr>
        <w:t>t</w:t>
      </w:r>
      <w:r w:rsidR="00A47D04" w:rsidRPr="0090629D">
        <w:rPr>
          <w:lang w:val="en-US"/>
        </w:rPr>
        <w:t xml:space="preserve">=3.719, </w:t>
      </w:r>
      <w:r w:rsidR="00A47D04" w:rsidRPr="0090629D">
        <w:rPr>
          <w:i/>
          <w:lang w:val="en-US"/>
        </w:rPr>
        <w:t>p</w:t>
      </w:r>
      <w:r w:rsidR="00A47D04" w:rsidRPr="0090629D">
        <w:rPr>
          <w:lang w:val="en-US"/>
        </w:rPr>
        <w:t>&lt;.001</w:t>
      </w:r>
      <w:r w:rsidR="002E5346" w:rsidRPr="0090629D">
        <w:rPr>
          <w:lang w:val="en-US"/>
        </w:rPr>
        <w:t>, 95%CI= .047, .150</w:t>
      </w:r>
      <w:r w:rsidR="00A47D04" w:rsidRPr="0090629D">
        <w:rPr>
          <w:lang w:val="en-US"/>
        </w:rPr>
        <w:t>). Age also predicted the</w:t>
      </w:r>
      <w:r w:rsidR="005B7296" w:rsidRPr="0090629D">
        <w:rPr>
          <w:lang w:val="en-US"/>
        </w:rPr>
        <w:t xml:space="preserve"> zero-inflation</w:t>
      </w:r>
      <w:r w:rsidR="00A47D04" w:rsidRPr="0090629D">
        <w:rPr>
          <w:lang w:val="en-US"/>
        </w:rPr>
        <w:t xml:space="preserve"> binary factor, with older ages less likely to score a zero value on delinquency (estimate= -.338, SE=.075, </w:t>
      </w:r>
      <w:r w:rsidR="00A47D04" w:rsidRPr="0090629D">
        <w:rPr>
          <w:i/>
          <w:lang w:val="en-US"/>
        </w:rPr>
        <w:t>t</w:t>
      </w:r>
      <w:r w:rsidR="00A47D04" w:rsidRPr="0090629D">
        <w:rPr>
          <w:lang w:val="en-US"/>
        </w:rPr>
        <w:t xml:space="preserve">= -4.521, </w:t>
      </w:r>
      <w:r w:rsidR="00A47D04" w:rsidRPr="0090629D">
        <w:rPr>
          <w:i/>
          <w:lang w:val="en-US"/>
        </w:rPr>
        <w:t>p</w:t>
      </w:r>
      <w:r w:rsidR="00A47D04" w:rsidRPr="0090629D">
        <w:rPr>
          <w:lang w:val="en-US"/>
        </w:rPr>
        <w:t>&lt;.001</w:t>
      </w:r>
      <w:r w:rsidR="002E5346" w:rsidRPr="0090629D">
        <w:rPr>
          <w:lang w:val="en-US"/>
        </w:rPr>
        <w:t>, 95%CI= -.485, -.192</w:t>
      </w:r>
      <w:r w:rsidR="004A3964" w:rsidRPr="0090629D">
        <w:rPr>
          <w:lang w:val="en-US"/>
        </w:rPr>
        <w:t>)</w:t>
      </w:r>
      <w:r w:rsidR="00A47D04" w:rsidRPr="0090629D">
        <w:rPr>
          <w:lang w:val="en-US"/>
        </w:rPr>
        <w:t xml:space="preserve">. Next, including CU and age of menarche </w:t>
      </w:r>
      <w:r w:rsidR="00A47D04" w:rsidRPr="0090629D">
        <w:rPr>
          <w:lang w:val="en-US"/>
        </w:rPr>
        <w:lastRenderedPageBreak/>
        <w:t xml:space="preserve">in the second step significantly improved model fit, Satorra-Bentler </w:t>
      </w:r>
      <w:r w:rsidR="00A47D04" w:rsidRPr="0090629D">
        <w:rPr>
          <w:rFonts w:ascii="Merriweather Sans" w:eastAsia="Merriweather Sans" w:hAnsi="Merriweather Sans" w:cs="Merriweather Sans"/>
          <w:i/>
          <w:lang w:val="en-US"/>
        </w:rPr>
        <w:t>Δ -2LL</w:t>
      </w:r>
      <w:r w:rsidR="00A47D04" w:rsidRPr="0090629D">
        <w:rPr>
          <w:lang w:val="en-US"/>
        </w:rPr>
        <w:t xml:space="preserve"> (4) = </w:t>
      </w:r>
      <w:r w:rsidR="00A66C50" w:rsidRPr="0090629D">
        <w:rPr>
          <w:lang w:val="en-US"/>
        </w:rPr>
        <w:t>235.849</w:t>
      </w:r>
      <w:r w:rsidR="00A47D04" w:rsidRPr="0090629D">
        <w:rPr>
          <w:lang w:val="en-US"/>
        </w:rPr>
        <w:t xml:space="preserve">, </w:t>
      </w:r>
      <w:r w:rsidR="00A47D04" w:rsidRPr="0090629D">
        <w:rPr>
          <w:i/>
          <w:lang w:val="en-US"/>
        </w:rPr>
        <w:t>p</w:t>
      </w:r>
      <w:r w:rsidR="00A47D04" w:rsidRPr="0090629D">
        <w:rPr>
          <w:lang w:val="en-US"/>
        </w:rPr>
        <w:t xml:space="preserve"> &lt; .001. The standardized residuals went from an average of 4.95 to 1.37, a reduction of 72% with the explained variance of CU traits and menarche added.  We found significant unique associations between delinquency and CU traits (estimate=</w:t>
      </w:r>
      <w:r w:rsidR="00F1734B" w:rsidRPr="0090629D">
        <w:rPr>
          <w:lang w:val="en-US"/>
        </w:rPr>
        <w:t xml:space="preserve"> </w:t>
      </w:r>
      <w:r w:rsidR="00A47D04" w:rsidRPr="0090629D">
        <w:rPr>
          <w:lang w:val="en-US"/>
        </w:rPr>
        <w:t>.03</w:t>
      </w:r>
      <w:r w:rsidR="00A66C50" w:rsidRPr="0090629D">
        <w:rPr>
          <w:lang w:val="en-US"/>
        </w:rPr>
        <w:t>6</w:t>
      </w:r>
      <w:r w:rsidR="00A47D04" w:rsidRPr="0090629D">
        <w:rPr>
          <w:lang w:val="en-US"/>
        </w:rPr>
        <w:t xml:space="preserve">, SE=.004, </w:t>
      </w:r>
      <w:r w:rsidR="00A47D04" w:rsidRPr="0090629D">
        <w:rPr>
          <w:i/>
          <w:lang w:val="en-US"/>
        </w:rPr>
        <w:t>t</w:t>
      </w:r>
      <w:r w:rsidR="00A47D04" w:rsidRPr="0090629D">
        <w:rPr>
          <w:lang w:val="en-US"/>
        </w:rPr>
        <w:t>=8.</w:t>
      </w:r>
      <w:r w:rsidR="00A66C50" w:rsidRPr="0090629D">
        <w:rPr>
          <w:lang w:val="en-US"/>
        </w:rPr>
        <w:t>324</w:t>
      </w:r>
      <w:r w:rsidR="00A47D04" w:rsidRPr="0090629D">
        <w:rPr>
          <w:lang w:val="en-US"/>
        </w:rPr>
        <w:t xml:space="preserve">, </w:t>
      </w:r>
      <w:r w:rsidR="00A47D04" w:rsidRPr="0090629D">
        <w:rPr>
          <w:i/>
          <w:lang w:val="en-US"/>
        </w:rPr>
        <w:t>p</w:t>
      </w:r>
      <w:r w:rsidR="00A47D04" w:rsidRPr="0090629D">
        <w:rPr>
          <w:lang w:val="en-US"/>
        </w:rPr>
        <w:t>&lt;.001</w:t>
      </w:r>
      <w:r w:rsidR="002E5346" w:rsidRPr="0090629D">
        <w:rPr>
          <w:lang w:val="en-US"/>
        </w:rPr>
        <w:t>, 95%CI= .028, .045</w:t>
      </w:r>
      <w:r w:rsidR="00A47D04" w:rsidRPr="0090629D">
        <w:rPr>
          <w:lang w:val="en-US"/>
        </w:rPr>
        <w:t xml:space="preserve">) </w:t>
      </w:r>
      <w:r w:rsidR="004A3964" w:rsidRPr="0090629D">
        <w:rPr>
          <w:lang w:val="en-US"/>
        </w:rPr>
        <w:t>but not</w:t>
      </w:r>
      <w:r w:rsidR="00A47D04" w:rsidRPr="0090629D">
        <w:rPr>
          <w:lang w:val="en-US"/>
        </w:rPr>
        <w:t xml:space="preserve"> with pubertal timing (estimate= </w:t>
      </w:r>
      <w:r w:rsidR="00A66C50" w:rsidRPr="0090629D">
        <w:rPr>
          <w:lang w:val="en-US"/>
        </w:rPr>
        <w:t>-</w:t>
      </w:r>
      <w:r w:rsidR="00A47D04" w:rsidRPr="0090629D">
        <w:rPr>
          <w:lang w:val="en-US"/>
        </w:rPr>
        <w:t>.</w:t>
      </w:r>
      <w:r w:rsidR="004A3964" w:rsidRPr="0090629D">
        <w:rPr>
          <w:lang w:val="en-US"/>
        </w:rPr>
        <w:t>0</w:t>
      </w:r>
      <w:r w:rsidR="00A66C50" w:rsidRPr="0090629D">
        <w:rPr>
          <w:lang w:val="en-US"/>
        </w:rPr>
        <w:t>38</w:t>
      </w:r>
      <w:r w:rsidR="00A47D04" w:rsidRPr="0090629D">
        <w:rPr>
          <w:lang w:val="en-US"/>
        </w:rPr>
        <w:t>, SE=.</w:t>
      </w:r>
      <w:r w:rsidR="00A66C50" w:rsidRPr="0090629D">
        <w:rPr>
          <w:lang w:val="en-US"/>
        </w:rPr>
        <w:t>024</w:t>
      </w:r>
      <w:r w:rsidR="00A47D04" w:rsidRPr="0090629D">
        <w:rPr>
          <w:lang w:val="en-US"/>
        </w:rPr>
        <w:t xml:space="preserve">, </w:t>
      </w:r>
      <w:r w:rsidR="00A47D04" w:rsidRPr="0090629D">
        <w:rPr>
          <w:i/>
          <w:lang w:val="en-US"/>
        </w:rPr>
        <w:t>t</w:t>
      </w:r>
      <w:r w:rsidR="00A47D04" w:rsidRPr="0090629D">
        <w:rPr>
          <w:lang w:val="en-US"/>
        </w:rPr>
        <w:t xml:space="preserve">= </w:t>
      </w:r>
      <w:r w:rsidR="00A66C50" w:rsidRPr="0090629D">
        <w:rPr>
          <w:lang w:val="en-US"/>
        </w:rPr>
        <w:t>-1.578</w:t>
      </w:r>
      <w:r w:rsidR="00A47D04" w:rsidRPr="0090629D">
        <w:rPr>
          <w:lang w:val="en-US"/>
        </w:rPr>
        <w:t xml:space="preserve">, </w:t>
      </w:r>
      <w:r w:rsidR="00A47D04" w:rsidRPr="0090629D">
        <w:rPr>
          <w:i/>
          <w:lang w:val="en-US"/>
        </w:rPr>
        <w:t>p</w:t>
      </w:r>
      <w:r w:rsidR="00A47D04" w:rsidRPr="0090629D">
        <w:rPr>
          <w:lang w:val="en-US"/>
        </w:rPr>
        <w:t>=.</w:t>
      </w:r>
      <w:r w:rsidR="00A66C50" w:rsidRPr="0090629D">
        <w:rPr>
          <w:lang w:val="en-US"/>
        </w:rPr>
        <w:t>115</w:t>
      </w:r>
      <w:r w:rsidR="002E5346" w:rsidRPr="0090629D">
        <w:rPr>
          <w:lang w:val="en-US"/>
        </w:rPr>
        <w:t>, 95%CI= -.086, .009</w:t>
      </w:r>
      <w:r w:rsidR="00A47D04" w:rsidRPr="0090629D">
        <w:rPr>
          <w:lang w:val="en-US"/>
        </w:rPr>
        <w:t xml:space="preserve">). </w:t>
      </w:r>
      <w:r w:rsidR="004A3964" w:rsidRPr="0090629D">
        <w:rPr>
          <w:lang w:val="en-US"/>
        </w:rPr>
        <w:t xml:space="preserve">CU was </w:t>
      </w:r>
      <w:r w:rsidR="00A66C50" w:rsidRPr="0090629D">
        <w:rPr>
          <w:lang w:val="en-US"/>
        </w:rPr>
        <w:t>not</w:t>
      </w:r>
      <w:r w:rsidR="004A3964" w:rsidRPr="0090629D">
        <w:rPr>
          <w:lang w:val="en-US"/>
        </w:rPr>
        <w:t xml:space="preserve"> associated with the binary factor (estimate= -.</w:t>
      </w:r>
      <w:r w:rsidR="00A66C50" w:rsidRPr="0090629D">
        <w:rPr>
          <w:lang w:val="en-US"/>
        </w:rPr>
        <w:t>032</w:t>
      </w:r>
      <w:r w:rsidR="004A3964" w:rsidRPr="0090629D">
        <w:rPr>
          <w:lang w:val="en-US"/>
        </w:rPr>
        <w:t>, SE=.01</w:t>
      </w:r>
      <w:r w:rsidR="00A66C50" w:rsidRPr="0090629D">
        <w:rPr>
          <w:lang w:val="en-US"/>
        </w:rPr>
        <w:t>9</w:t>
      </w:r>
      <w:r w:rsidR="004A3964" w:rsidRPr="0090629D">
        <w:rPr>
          <w:lang w:val="en-US"/>
        </w:rPr>
        <w:t xml:space="preserve">, </w:t>
      </w:r>
      <w:r w:rsidR="004A3964" w:rsidRPr="0090629D">
        <w:rPr>
          <w:i/>
          <w:lang w:val="en-US"/>
        </w:rPr>
        <w:t>t</w:t>
      </w:r>
      <w:r w:rsidR="004A3964" w:rsidRPr="0090629D">
        <w:rPr>
          <w:lang w:val="en-US"/>
        </w:rPr>
        <w:t>= -</w:t>
      </w:r>
      <w:r w:rsidR="00A66C50" w:rsidRPr="0090629D">
        <w:rPr>
          <w:lang w:val="en-US"/>
        </w:rPr>
        <w:t>1.629</w:t>
      </w:r>
      <w:r w:rsidR="004A3964" w:rsidRPr="0090629D">
        <w:rPr>
          <w:lang w:val="en-US"/>
        </w:rPr>
        <w:t xml:space="preserve">, </w:t>
      </w:r>
      <w:r w:rsidR="004A3964" w:rsidRPr="0090629D">
        <w:rPr>
          <w:i/>
          <w:lang w:val="en-US"/>
        </w:rPr>
        <w:t>p</w:t>
      </w:r>
      <w:r w:rsidR="004A3964" w:rsidRPr="0090629D">
        <w:rPr>
          <w:lang w:val="en-US"/>
        </w:rPr>
        <w:t>=.</w:t>
      </w:r>
      <w:r w:rsidR="00A66C50" w:rsidRPr="0090629D">
        <w:rPr>
          <w:lang w:val="en-US"/>
        </w:rPr>
        <w:t>103</w:t>
      </w:r>
      <w:r w:rsidR="002E5346" w:rsidRPr="0090629D">
        <w:rPr>
          <w:lang w:val="en-US"/>
        </w:rPr>
        <w:t>, 95%CI=</w:t>
      </w:r>
      <w:r w:rsidR="00F1734B" w:rsidRPr="0090629D">
        <w:rPr>
          <w:lang w:val="en-US"/>
        </w:rPr>
        <w:t xml:space="preserve"> </w:t>
      </w:r>
      <w:r w:rsidR="002E5346" w:rsidRPr="0090629D">
        <w:rPr>
          <w:lang w:val="en-US"/>
        </w:rPr>
        <w:t>-.070, .006</w:t>
      </w:r>
      <w:r w:rsidR="004A3964" w:rsidRPr="0090629D">
        <w:rPr>
          <w:lang w:val="en-US"/>
        </w:rPr>
        <w:t xml:space="preserve">). </w:t>
      </w:r>
    </w:p>
    <w:p w14:paraId="38A942BF" w14:textId="6930853F" w:rsidR="00A66C50" w:rsidRPr="0090629D" w:rsidRDefault="00F1734B" w:rsidP="00A66C50">
      <w:pPr>
        <w:ind w:firstLine="720"/>
        <w:rPr>
          <w:lang w:val="en-US"/>
        </w:rPr>
      </w:pPr>
      <w:r w:rsidRPr="0090629D">
        <w:rPr>
          <w:lang w:val="en-US"/>
        </w:rPr>
        <w:t>On step 3</w:t>
      </w:r>
      <w:r w:rsidR="00A66C50" w:rsidRPr="0090629D">
        <w:rPr>
          <w:lang w:val="en-US"/>
        </w:rPr>
        <w:t xml:space="preserve">, </w:t>
      </w:r>
      <w:r w:rsidR="00A47D04" w:rsidRPr="0090629D">
        <w:rPr>
          <w:lang w:val="en-US"/>
        </w:rPr>
        <w:t>age was still positively associated with greater levels of delinquency (when examining the c</w:t>
      </w:r>
      <w:r w:rsidR="004A3964" w:rsidRPr="0090629D">
        <w:rPr>
          <w:lang w:val="en-US"/>
        </w:rPr>
        <w:t>ontinuous m</w:t>
      </w:r>
      <w:r w:rsidR="00A66C50" w:rsidRPr="0090629D">
        <w:rPr>
          <w:lang w:val="en-US"/>
        </w:rPr>
        <w:t>easure; estimate=.085</w:t>
      </w:r>
      <w:r w:rsidR="00A47D04" w:rsidRPr="0090629D">
        <w:rPr>
          <w:lang w:val="en-US"/>
        </w:rPr>
        <w:t>, SE=.02</w:t>
      </w:r>
      <w:r w:rsidR="004A3964" w:rsidRPr="0090629D">
        <w:rPr>
          <w:lang w:val="en-US"/>
        </w:rPr>
        <w:t>8</w:t>
      </w:r>
      <w:r w:rsidR="00A47D04" w:rsidRPr="0090629D">
        <w:rPr>
          <w:lang w:val="en-US"/>
        </w:rPr>
        <w:t xml:space="preserve">, </w:t>
      </w:r>
      <w:r w:rsidR="00A47D04" w:rsidRPr="0090629D">
        <w:rPr>
          <w:i/>
          <w:lang w:val="en-US"/>
        </w:rPr>
        <w:t>t</w:t>
      </w:r>
      <w:r w:rsidR="00A47D04" w:rsidRPr="0090629D">
        <w:rPr>
          <w:lang w:val="en-US"/>
        </w:rPr>
        <w:t>=</w:t>
      </w:r>
      <w:r w:rsidR="00A66C50" w:rsidRPr="0090629D">
        <w:rPr>
          <w:lang w:val="en-US"/>
        </w:rPr>
        <w:t>3.013</w:t>
      </w:r>
      <w:r w:rsidR="00A47D04" w:rsidRPr="0090629D">
        <w:rPr>
          <w:lang w:val="en-US"/>
        </w:rPr>
        <w:t xml:space="preserve">, </w:t>
      </w:r>
      <w:r w:rsidR="00A47D04" w:rsidRPr="0090629D">
        <w:rPr>
          <w:i/>
          <w:lang w:val="en-US"/>
        </w:rPr>
        <w:t>p</w:t>
      </w:r>
      <w:r w:rsidR="004A3964" w:rsidRPr="0090629D">
        <w:rPr>
          <w:lang w:val="en-US"/>
        </w:rPr>
        <w:t>=.</w:t>
      </w:r>
      <w:r w:rsidR="00A66C50" w:rsidRPr="0090629D">
        <w:rPr>
          <w:lang w:val="en-US"/>
        </w:rPr>
        <w:t>003</w:t>
      </w:r>
      <w:r w:rsidR="002E5346" w:rsidRPr="0090629D">
        <w:rPr>
          <w:lang w:val="en-US"/>
        </w:rPr>
        <w:t>, 95%CI= .030, .140</w:t>
      </w:r>
      <w:r w:rsidR="00A47D04" w:rsidRPr="0090629D">
        <w:rPr>
          <w:lang w:val="en-US"/>
        </w:rPr>
        <w:t>). Also, age continued to be associated with the binary outcome</w:t>
      </w:r>
      <w:r w:rsidR="008B4DD6" w:rsidRPr="0090629D">
        <w:rPr>
          <w:lang w:val="en-US"/>
        </w:rPr>
        <w:t xml:space="preserve"> measure (</w:t>
      </w:r>
      <w:r w:rsidR="004A3964" w:rsidRPr="0090629D">
        <w:rPr>
          <w:lang w:val="en-US"/>
        </w:rPr>
        <w:t>estimate= -.</w:t>
      </w:r>
      <w:r w:rsidRPr="0090629D">
        <w:rPr>
          <w:lang w:val="en-US"/>
        </w:rPr>
        <w:t>286</w:t>
      </w:r>
      <w:r w:rsidR="00A47D04" w:rsidRPr="0090629D">
        <w:rPr>
          <w:lang w:val="en-US"/>
        </w:rPr>
        <w:t xml:space="preserve">, </w:t>
      </w:r>
      <w:r w:rsidR="004A3964" w:rsidRPr="0090629D">
        <w:rPr>
          <w:lang w:val="en-US"/>
        </w:rPr>
        <w:t>SE=.</w:t>
      </w:r>
      <w:r w:rsidR="00A66C50" w:rsidRPr="0090629D">
        <w:rPr>
          <w:lang w:val="en-US"/>
        </w:rPr>
        <w:t>091</w:t>
      </w:r>
      <w:r w:rsidR="00A47D04" w:rsidRPr="0090629D">
        <w:rPr>
          <w:lang w:val="en-US"/>
        </w:rPr>
        <w:t xml:space="preserve">, </w:t>
      </w:r>
      <w:r w:rsidR="00A47D04" w:rsidRPr="0090629D">
        <w:rPr>
          <w:i/>
          <w:lang w:val="en-US"/>
        </w:rPr>
        <w:t>t</w:t>
      </w:r>
      <w:r w:rsidR="00A47D04" w:rsidRPr="0090629D">
        <w:rPr>
          <w:lang w:val="en-US"/>
        </w:rPr>
        <w:t>= -</w:t>
      </w:r>
      <w:r w:rsidR="004A3964" w:rsidRPr="0090629D">
        <w:rPr>
          <w:lang w:val="en-US"/>
        </w:rPr>
        <w:t>3.</w:t>
      </w:r>
      <w:r w:rsidRPr="0090629D">
        <w:rPr>
          <w:lang w:val="en-US"/>
        </w:rPr>
        <w:t>14</w:t>
      </w:r>
      <w:r w:rsidR="00A66C50" w:rsidRPr="0090629D">
        <w:rPr>
          <w:lang w:val="en-US"/>
        </w:rPr>
        <w:t>3</w:t>
      </w:r>
      <w:r w:rsidR="00A47D04" w:rsidRPr="0090629D">
        <w:rPr>
          <w:lang w:val="en-US"/>
        </w:rPr>
        <w:t xml:space="preserve">, </w:t>
      </w:r>
      <w:r w:rsidR="00A47D04" w:rsidRPr="0090629D">
        <w:rPr>
          <w:i/>
          <w:lang w:val="en-US"/>
        </w:rPr>
        <w:t>p</w:t>
      </w:r>
      <w:r w:rsidR="00A66C50" w:rsidRPr="0090629D">
        <w:rPr>
          <w:lang w:val="en-US"/>
        </w:rPr>
        <w:t>=</w:t>
      </w:r>
      <w:r w:rsidR="004A3964" w:rsidRPr="0090629D">
        <w:rPr>
          <w:lang w:val="en-US"/>
        </w:rPr>
        <w:t>.</w:t>
      </w:r>
      <w:r w:rsidR="00A66C50" w:rsidRPr="0090629D">
        <w:rPr>
          <w:lang w:val="en-US"/>
        </w:rPr>
        <w:t>002</w:t>
      </w:r>
      <w:r w:rsidRPr="0090629D">
        <w:rPr>
          <w:lang w:val="en-US"/>
        </w:rPr>
        <w:t>, 95%CI= -.464</w:t>
      </w:r>
      <w:r w:rsidR="002E5346" w:rsidRPr="0090629D">
        <w:rPr>
          <w:lang w:val="en-US"/>
        </w:rPr>
        <w:t>, -.10</w:t>
      </w:r>
      <w:r w:rsidRPr="0090629D">
        <w:rPr>
          <w:lang w:val="en-US"/>
        </w:rPr>
        <w:t>7</w:t>
      </w:r>
      <w:r w:rsidR="00A47D04" w:rsidRPr="0090629D">
        <w:rPr>
          <w:lang w:val="en-US"/>
        </w:rPr>
        <w:t xml:space="preserve">), such that older girls were unlikely to score zero on delinquency. </w:t>
      </w:r>
      <w:r w:rsidR="00821B97" w:rsidRPr="0090629D">
        <w:rPr>
          <w:lang w:val="en-US"/>
        </w:rPr>
        <w:t>Adding the</w:t>
      </w:r>
      <w:r w:rsidR="00A66C50" w:rsidRPr="0090629D">
        <w:rPr>
          <w:lang w:val="en-US"/>
        </w:rPr>
        <w:t xml:space="preserve"> interaction</w:t>
      </w:r>
      <w:r w:rsidR="00821B97" w:rsidRPr="0090629D">
        <w:rPr>
          <w:lang w:val="en-US"/>
        </w:rPr>
        <w:t xml:space="preserve"> term</w:t>
      </w:r>
      <w:r w:rsidR="00A66C50" w:rsidRPr="0090629D">
        <w:rPr>
          <w:lang w:val="en-US"/>
        </w:rPr>
        <w:t xml:space="preserve"> </w:t>
      </w:r>
      <w:r w:rsidR="002E5346" w:rsidRPr="0090629D">
        <w:rPr>
          <w:lang w:val="en-US"/>
        </w:rPr>
        <w:t xml:space="preserve">between menarche and </w:t>
      </w:r>
      <w:r w:rsidR="00821B97" w:rsidRPr="0090629D">
        <w:rPr>
          <w:lang w:val="en-US"/>
        </w:rPr>
        <w:t>CU</w:t>
      </w:r>
      <w:r w:rsidR="002E5346" w:rsidRPr="0090629D">
        <w:rPr>
          <w:lang w:val="en-US"/>
        </w:rPr>
        <w:t xml:space="preserve"> </w:t>
      </w:r>
      <w:r w:rsidR="00821B97" w:rsidRPr="0090629D">
        <w:rPr>
          <w:lang w:val="en-US"/>
        </w:rPr>
        <w:t>did</w:t>
      </w:r>
      <w:r w:rsidR="00A66C50" w:rsidRPr="0090629D">
        <w:rPr>
          <w:lang w:val="en-US"/>
        </w:rPr>
        <w:t xml:space="preserve"> not </w:t>
      </w:r>
      <w:r w:rsidR="00821B97" w:rsidRPr="0090629D">
        <w:rPr>
          <w:lang w:val="en-US"/>
        </w:rPr>
        <w:t xml:space="preserve">result in a </w:t>
      </w:r>
      <w:r w:rsidR="00A66C50" w:rsidRPr="0090629D">
        <w:rPr>
          <w:lang w:val="en-US"/>
        </w:rPr>
        <w:t>significant</w:t>
      </w:r>
      <w:r w:rsidR="00821B97" w:rsidRPr="0090629D">
        <w:rPr>
          <w:lang w:val="en-US"/>
        </w:rPr>
        <w:t xml:space="preserve"> change in model fit</w:t>
      </w:r>
      <w:r w:rsidR="00A66C50" w:rsidRPr="0090629D">
        <w:rPr>
          <w:lang w:val="en-US"/>
        </w:rPr>
        <w:t xml:space="preserve">, Satorra-Bentler </w:t>
      </w:r>
      <w:r w:rsidR="00A66C50" w:rsidRPr="0090629D">
        <w:rPr>
          <w:rFonts w:ascii="Merriweather Sans" w:eastAsia="Merriweather Sans" w:hAnsi="Merriweather Sans" w:cs="Merriweather Sans"/>
          <w:i/>
          <w:lang w:val="en-US"/>
        </w:rPr>
        <w:t>Δ -2LL</w:t>
      </w:r>
      <w:r w:rsidR="00A66C50" w:rsidRPr="0090629D">
        <w:rPr>
          <w:lang w:val="en-US"/>
        </w:rPr>
        <w:t xml:space="preserve"> (2) = 1.492, </w:t>
      </w:r>
      <w:r w:rsidR="00A66C50" w:rsidRPr="0090629D">
        <w:rPr>
          <w:i/>
          <w:lang w:val="en-US"/>
        </w:rPr>
        <w:t>p</w:t>
      </w:r>
      <w:r w:rsidR="00A66C50" w:rsidRPr="0090629D">
        <w:rPr>
          <w:lang w:val="en-US"/>
        </w:rPr>
        <w:t xml:space="preserve"> &gt;</w:t>
      </w:r>
      <w:r w:rsidR="002E5346" w:rsidRPr="0090629D">
        <w:rPr>
          <w:lang w:val="en-US"/>
        </w:rPr>
        <w:t>.05. Thus, pubertal timing did not appear to relate to delinquency differently among girls with varying levels of CU traits.</w:t>
      </w:r>
      <w:r w:rsidR="00AF5354" w:rsidRPr="0090629D">
        <w:rPr>
          <w:rStyle w:val="FootnoteReference"/>
          <w:lang w:val="en-US"/>
        </w:rPr>
        <w:footnoteReference w:id="1"/>
      </w:r>
    </w:p>
    <w:p w14:paraId="4D4B5CC2" w14:textId="77777777" w:rsidR="00672F6F" w:rsidRPr="0090629D" w:rsidRDefault="00F374F1">
      <w:pPr>
        <w:spacing w:line="240" w:lineRule="auto"/>
        <w:jc w:val="center"/>
        <w:rPr>
          <w:b/>
          <w:lang w:val="en-US"/>
        </w:rPr>
      </w:pPr>
      <w:r w:rsidRPr="0090629D">
        <w:rPr>
          <w:b/>
          <w:lang w:val="en-US"/>
        </w:rPr>
        <w:t>Discussion</w:t>
      </w:r>
    </w:p>
    <w:p w14:paraId="5F32504C" w14:textId="77777777" w:rsidR="00672F6F" w:rsidRPr="0090629D" w:rsidRDefault="00672F6F">
      <w:pPr>
        <w:spacing w:line="240" w:lineRule="auto"/>
        <w:jc w:val="center"/>
        <w:rPr>
          <w:b/>
          <w:lang w:val="en-US"/>
        </w:rPr>
      </w:pPr>
    </w:p>
    <w:p w14:paraId="5E6DD7FE" w14:textId="65AB51A5" w:rsidR="000B4924" w:rsidRPr="0090629D" w:rsidRDefault="00F374F1" w:rsidP="000B4924">
      <w:pPr>
        <w:ind w:firstLine="720"/>
        <w:rPr>
          <w:lang w:val="en-US"/>
        </w:rPr>
      </w:pPr>
      <w:r w:rsidRPr="0090629D">
        <w:rPr>
          <w:lang w:val="en-US"/>
        </w:rPr>
        <w:t xml:space="preserve">We found CU traits were related to </w:t>
      </w:r>
      <w:r w:rsidRPr="0090629D">
        <w:rPr>
          <w:i/>
          <w:lang w:val="en-US"/>
        </w:rPr>
        <w:t>delayed</w:t>
      </w:r>
      <w:r w:rsidRPr="0090629D">
        <w:rPr>
          <w:lang w:val="en-US"/>
        </w:rPr>
        <w:t xml:space="preserve"> pubertal timing (later age of menarche) across two European cohorts. </w:t>
      </w:r>
      <w:r w:rsidR="000B4924" w:rsidRPr="0090629D">
        <w:rPr>
          <w:lang w:val="en-US"/>
        </w:rPr>
        <w:t xml:space="preserve">This held even when accounting for variations in age and delinquency. We compared </w:t>
      </w:r>
      <w:r w:rsidR="00A268DC" w:rsidRPr="0090629D">
        <w:rPr>
          <w:lang w:val="en-US"/>
        </w:rPr>
        <w:t>girls</w:t>
      </w:r>
      <w:r w:rsidR="000B4924" w:rsidRPr="0090629D">
        <w:rPr>
          <w:lang w:val="en-US"/>
        </w:rPr>
        <w:t xml:space="preserve"> from the UK and Cyprus, by recruiting school and community samples, oversampling from those from socioeconomically deprived areas. When analysing the results within the separate countries, we showed that CU traits were negatively related to early pubertal timing. That is, menarche was reported as </w:t>
      </w:r>
      <w:r w:rsidR="00E21AD1" w:rsidRPr="0090629D">
        <w:rPr>
          <w:lang w:val="en-US"/>
        </w:rPr>
        <w:t>being delayed</w:t>
      </w:r>
      <w:r w:rsidR="000B4924" w:rsidRPr="0090629D">
        <w:rPr>
          <w:lang w:val="en-US"/>
        </w:rPr>
        <w:t xml:space="preserve"> when girls had higher CU traits. </w:t>
      </w:r>
      <w:r w:rsidR="002F7E56" w:rsidRPr="0090629D">
        <w:rPr>
          <w:lang w:val="en-US"/>
        </w:rPr>
        <w:t>Of note, n</w:t>
      </w:r>
      <w:r w:rsidR="000B4924" w:rsidRPr="0090629D">
        <w:rPr>
          <w:lang w:val="en-US"/>
        </w:rPr>
        <w:t>o</w:t>
      </w:r>
      <w:r w:rsidRPr="0090629D">
        <w:rPr>
          <w:lang w:val="en-US"/>
        </w:rPr>
        <w:t xml:space="preserve"> studies </w:t>
      </w:r>
      <w:r w:rsidR="000B4924" w:rsidRPr="0090629D">
        <w:rPr>
          <w:lang w:val="en-US"/>
        </w:rPr>
        <w:t>have previously</w:t>
      </w:r>
      <w:r w:rsidRPr="0090629D">
        <w:rPr>
          <w:lang w:val="en-US"/>
        </w:rPr>
        <w:t xml:space="preserve"> examined </w:t>
      </w:r>
      <w:r w:rsidR="002F7E56" w:rsidRPr="0090629D">
        <w:rPr>
          <w:lang w:val="en-US"/>
        </w:rPr>
        <w:t xml:space="preserve">pubertal timing as one </w:t>
      </w:r>
      <w:r w:rsidR="002F7E56" w:rsidRPr="0090629D">
        <w:rPr>
          <w:lang w:val="en-US"/>
        </w:rPr>
        <w:lastRenderedPageBreak/>
        <w:t xml:space="preserve">developmental factor to explain delinquency in </w:t>
      </w:r>
      <w:r w:rsidR="00A268DC" w:rsidRPr="0090629D">
        <w:rPr>
          <w:lang w:val="en-US"/>
        </w:rPr>
        <w:t xml:space="preserve">girls with </w:t>
      </w:r>
      <w:r w:rsidR="002F7E56" w:rsidRPr="0090629D">
        <w:rPr>
          <w:lang w:val="en-US"/>
        </w:rPr>
        <w:t xml:space="preserve">varying levels of </w:t>
      </w:r>
      <w:r w:rsidR="00A268DC" w:rsidRPr="0090629D">
        <w:rPr>
          <w:lang w:val="en-US"/>
        </w:rPr>
        <w:t>CU traits</w:t>
      </w:r>
      <w:r w:rsidRPr="0090629D">
        <w:rPr>
          <w:lang w:val="en-US"/>
        </w:rPr>
        <w:t>.</w:t>
      </w:r>
      <w:r w:rsidR="00E21AD1" w:rsidRPr="0090629D">
        <w:rPr>
          <w:lang w:val="en-US"/>
        </w:rPr>
        <w:t xml:space="preserve"> In regressions, we found only CU traits were uniquely associated with delinquency.</w:t>
      </w:r>
      <w:r w:rsidR="000B4924" w:rsidRPr="0090629D">
        <w:rPr>
          <w:lang w:val="en-US"/>
        </w:rPr>
        <w:t xml:space="preserve"> </w:t>
      </w:r>
      <w:r w:rsidR="002F7E56" w:rsidRPr="0090629D">
        <w:rPr>
          <w:lang w:val="en-US"/>
        </w:rPr>
        <w:t>Yet</w:t>
      </w:r>
      <w:r w:rsidR="005056BA" w:rsidRPr="0090629D">
        <w:rPr>
          <w:lang w:val="en-US"/>
        </w:rPr>
        <w:t>, our results must be interpreted within several limitations: the present study was a cross-sectional survey in community samples and participation rates were low to moderate across the two sample</w:t>
      </w:r>
      <w:r w:rsidR="009D1542" w:rsidRPr="0090629D">
        <w:rPr>
          <w:lang w:val="en-US"/>
        </w:rPr>
        <w:t>s</w:t>
      </w:r>
      <w:r w:rsidR="005056BA" w:rsidRPr="0090629D">
        <w:rPr>
          <w:lang w:val="en-US"/>
        </w:rPr>
        <w:t xml:space="preserve">. We have attempted to interpret our findings with regard to multiple directions of effects, using prior research to guide our rationale. However, longitudinal research is needed to determine how these processes unfold over time and within different types of samples. </w:t>
      </w:r>
    </w:p>
    <w:p w14:paraId="6CB2FAEC" w14:textId="7EC529ED" w:rsidR="00E21AD1" w:rsidRPr="0090629D" w:rsidRDefault="004B5AFE" w:rsidP="00E21AD1">
      <w:pPr>
        <w:ind w:firstLine="720"/>
        <w:rPr>
          <w:lang w:val="en-US"/>
        </w:rPr>
      </w:pPr>
      <w:r w:rsidRPr="0090629D">
        <w:rPr>
          <w:lang w:val="en-US"/>
        </w:rPr>
        <w:t xml:space="preserve">Our findings suggest that CU traits, unlike delinquency, </w:t>
      </w:r>
      <w:r w:rsidR="00A268DC" w:rsidRPr="0090629D">
        <w:rPr>
          <w:lang w:val="en-US"/>
        </w:rPr>
        <w:t>are</w:t>
      </w:r>
      <w:r w:rsidRPr="0090629D">
        <w:rPr>
          <w:lang w:val="en-US"/>
        </w:rPr>
        <w:t xml:space="preserve"> related to delayed menarche in girls. </w:t>
      </w:r>
      <w:r w:rsidR="00E21AD1" w:rsidRPr="0090629D">
        <w:rPr>
          <w:lang w:val="en-US"/>
        </w:rPr>
        <w:t xml:space="preserve">Research suggests delayed puberty could both be related to childhood maltreatment, household dysfunction, and hormones (Li et al., 2014). Similarly, these childhood and hormonal factors have been shown to relate to CU traits </w:t>
      </w:r>
      <w:r w:rsidR="00E21AD1" w:rsidRPr="0090629D">
        <w:rPr>
          <w:lang w:val="en-US"/>
        </w:rPr>
        <w:fldChar w:fldCharType="begin" w:fldLock="1"/>
      </w:r>
      <w:r w:rsidR="00E21AD1" w:rsidRPr="0090629D">
        <w:rPr>
          <w:lang w:val="en-US"/>
        </w:rPr>
        <w:instrText>ADDIN CSL_CITATION { "citationItems" : [ { "id" : "ITEM-1", "itemData" : { "DOI" : "10.1017/S0033291709991279", "author" : [ { "dropping-particle" : "", "family" : "Gao", "given" : "Y", "non-dropping-particle" : "", "parse-names" : false, "suffix" : "" }, { "dropping-particle" : "", "family" : "Raine", "given" : "A", "non-dropping-particle" : "", "parse-names" : false, "suffix" : "" }, { "dropping-particle" : "", "family" : "Chan", "given" : "F", "non-dropping-particle" : "", "parse-names" : false, "suffix" : "" }, { "dropping-particle" : "", "family" : "Venables", "given" : "P H", "non-dropping-particle" : "", "parse-names" : false, "suffix" : "" }, { "dropping-particle" : "", "family" : "Mednick", "given" : "S A", "non-dropping-particle" : "", "parse-names" : false, "suffix" : "" } ], "container-title" : "Psychological Medicine", "id" : "ITEM-1", "issued" : { "date-parts" : [ [ "2009" ] ] }, "title" : "Early maternal and paternal bonding, childhood physical abuse and adult psychopathic personality", "type" : "article" }, "uris" : [ "http://www.mendeley.com/documents/?uuid=706be667-4067-4bdf-803b-5c4105914a73" ] }, { "id" : "ITEM-2", "itemData" : { "DOI" : "10.1093/ije/dyu071", "ISSN" : "1464-3685", "PMID" : "24706731", "abstract" : "BACKGROUND: We aimed to establish the association between adverse childhood experiences (maltreatment and household dysfunction) and pubertal maturation, which is associated with later health outcome(s).\n\nMETHODS: The 1958 British birth cohort (n = 17 638) includes all born in one week, March 1958, followed up to mid adulthood. Pubertal stage was rated by medical personnel at 11 and 16 years of age (y). Childhood maltreatment (neglect or abuse) and household dysfunction scores were constructed from information ascertained in childhood and at 45 y.\n\nRESULTS: Childhood neglect, assessed at 7 y, was associated with late pubertal development on several markers after adjusting for early life circumstances: relative risk ratio (RRRadjusted) was 1.13 (95% CI: 1.06,1.21) and 1.06 (1.00,1.12) for late menarche and breast development (females) per unit increase in neglect score ranging 0-7, respectively; 1.14 (1.08,1.20) for late voice change and 1.07 (1.02,1.13) for pubic hair growth (males). The RRRadjusted for late pubic hair (females) and genitalia and facial hair (males) development was 1.04 (P = 0.052 to 0.085). Abuse score (0-3, for physical, sexual or psychological abuse) was associated in females with late menarche [RRRadjusted = 1.17 (1.01,1.36)] and in males with late pubic hair growth [RRRadjusted = 1.16 (1.01,1.34)] per unit increase, but not with other pubertal markers. Neither score (neglect or abuse) was associated with early puberty, but sexual abuse was associated with early [RRRadjusted = 1.86 (1.06,3.29)] as well as late menarche [RRRadjusted = 1.66 (1.02,2.71)] and witnessing abuse with early genitalia development [RRRadjusted = 1.57 (1.02,2.41)]. Household dysfunction score was not associated consistently with pubertal markers.\n\nCONCLUSIONS: Cumulative neglect by 7 y was associated with delayed development of several pubertal markers. The underlying role of pubertal development in linking childhood neglect with future adult health warrants further consideration.", "author" : [ { "dropping-particle" : "", "family" : "Li", "given" : "Leah", "non-dropping-particle" : "", "parse-names" : false, "suffix" : "" }, { "dropping-particle" : "", "family" : "Denholm", "given" : "Rachel", "non-dropping-particle" : "", "parse-names" : false, "suffix" : "" }, { "dropping-particle" : "", "family" : "Power", "given" : "Chris", "non-dropping-particle" : "", "parse-names" : false, "suffix" : "" } ], "container-title" : "International journal of epidemiology", "id" : "ITEM-2", "issue" : "4", "issued" : { "date-parts" : [ [ "2014", "8", "4" ] ] }, "page" : "1163-73", "title" : "Child maltreatment and household dysfunction: associations with pubertal development in a British birth cohort.", "type" : "article-journal", "volume" : "43" }, "uris" : [ "http://www.mendeley.com/documents/?uuid=737f2c1a-2f56-4b57-8a12-958cfbd9f497" ] } ], "mendeley" : { "formattedCitation" : "(Gao, Raine, Chan, Venables, &amp; Mednick, 2009; Li et al., 2014)", "plainTextFormattedCitation" : "(Gao, Raine, Chan, Venables, &amp; Mednick, 2009; Li et al., 2014)", "previouslyFormattedCitation" : "(Gao, Raine, Chan, Venables, &amp; Mednick, 2009; Li et al., 2014)" }, "properties" : { "noteIndex" : 0 }, "schema" : "https://github.com/citation-style-language/schema/raw/master/csl-citation.json" }</w:instrText>
      </w:r>
      <w:r w:rsidR="00E21AD1" w:rsidRPr="0090629D">
        <w:rPr>
          <w:lang w:val="en-US"/>
        </w:rPr>
        <w:fldChar w:fldCharType="separate"/>
      </w:r>
      <w:r w:rsidR="00E21AD1" w:rsidRPr="0090629D">
        <w:rPr>
          <w:noProof/>
          <w:lang w:val="en-US"/>
        </w:rPr>
        <w:t>(Gao, Raine, Chan, Venables, &amp; Mednick, 2009; Li et al., 2014)</w:t>
      </w:r>
      <w:r w:rsidR="00E21AD1" w:rsidRPr="0090629D">
        <w:rPr>
          <w:lang w:val="en-US"/>
        </w:rPr>
        <w:fldChar w:fldCharType="end"/>
      </w:r>
      <w:r w:rsidR="00E21AD1" w:rsidRPr="0090629D">
        <w:rPr>
          <w:lang w:val="en-US"/>
        </w:rPr>
        <w:t xml:space="preserve">, possibly providing a mechanism for our results. </w:t>
      </w:r>
      <w:r w:rsidR="00DA7E38" w:rsidRPr="0090629D">
        <w:rPr>
          <w:lang w:val="en-US"/>
        </w:rPr>
        <w:t>There</w:t>
      </w:r>
      <w:r w:rsidR="00D539F2" w:rsidRPr="0090629D">
        <w:rPr>
          <w:lang w:val="en-US"/>
        </w:rPr>
        <w:t xml:space="preserve"> might be variations in levels of</w:t>
      </w:r>
      <w:r w:rsidR="00E21AD1" w:rsidRPr="0090629D">
        <w:rPr>
          <w:lang w:val="en-US"/>
        </w:rPr>
        <w:t xml:space="preserve"> testosterone</w:t>
      </w:r>
      <w:r w:rsidR="00D539F2" w:rsidRPr="0090629D">
        <w:rPr>
          <w:lang w:val="en-US"/>
        </w:rPr>
        <w:t xml:space="preserve"> in relation to CU traits;</w:t>
      </w:r>
      <w:r w:rsidR="00E21AD1" w:rsidRPr="0090629D">
        <w:rPr>
          <w:lang w:val="en-US"/>
        </w:rPr>
        <w:t xml:space="preserve"> </w:t>
      </w:r>
      <w:r w:rsidR="00D539F2" w:rsidRPr="0090629D">
        <w:rPr>
          <w:lang w:val="en-US"/>
        </w:rPr>
        <w:t>testosterone, for example,</w:t>
      </w:r>
      <w:r w:rsidR="00E21AD1" w:rsidRPr="0090629D">
        <w:rPr>
          <w:lang w:val="en-US"/>
        </w:rPr>
        <w:t xml:space="preserve"> has been implicated in psychopathy (which includes a lack of empathy and callous-unemotional traits, along with other antisocial personality dimensions of impulsivity and grandiosity</w:t>
      </w:r>
      <w:r w:rsidR="00DA7E38" w:rsidRPr="0090629D">
        <w:rPr>
          <w:lang w:val="en-US"/>
        </w:rPr>
        <w:t>; Gao et al., 2009</w:t>
      </w:r>
      <w:r w:rsidR="00E21AD1" w:rsidRPr="0090629D">
        <w:rPr>
          <w:lang w:val="en-US"/>
        </w:rPr>
        <w:t xml:space="preserve">). Interestingly, girls with congenital adrenal hyperplasia, marked by high levels of foetal testosterone, evidence delayed menarche and lower empathy </w:t>
      </w:r>
      <w:r w:rsidR="00E21AD1" w:rsidRPr="0090629D">
        <w:rPr>
          <w:lang w:val="en-US"/>
        </w:rPr>
        <w:fldChar w:fldCharType="begin" w:fldLock="1"/>
      </w:r>
      <w:r w:rsidR="00E21AD1" w:rsidRPr="0090629D">
        <w:rPr>
          <w:lang w:val="en-US"/>
        </w:rPr>
        <w:instrText>ADDIN CSL_CITATION { "citationItems" : [ { "id" : "ITEM-1", "itemData" : { "DOI" : "10.1016/0306-4530(93)90010-I", "ISSN" : "03064530", "abstract" : "Personality traits and platelet monoamine oxidase (MAO) activity were studied in 22 women, 17\u201334 years old, with prenatal virilization due to congenital adrenal hyperplasia (CAH) (21-hydroxylase deficiency) and 22 healthy controls. The CAH group differed significantly on two of the eight scales of the Karolinska Scales of Personality (KSP), which have earlier shown significant gender differences. Both differences were in the masculine direction, with a high, male level, score for Detachment and a lower score for Indirect Aggression. The Detachment scale reflects distance in social relations, and has earlier been shown to be strongly gender differentiating. There was no significant difference in platelet MAO activity between the CAH group and the controls. Although an influence of psychosocial factors cannot be excluded, the results suggest a possible association between prenatal androgen exposure and the high Detachment score for the CAH group. Gender differences in empathy, affiliation motivation, intimacy and maternal behavior may be relevant parallels.", "author" : [ { "dropping-particle" : "", "family" : "Helleday", "given" : "Jan", "non-dropping-particle" : "", "parse-names" : false, "suffix" : "" }, { "dropping-particle" : "", "family" : "Edman", "given" : "Gunnar", "non-dropping-particle" : "", "parse-names" : false, "suffix" : "" }, { "dropping-particle" : "", "family" : "Ritz\u00e9n", "given" : "E.Martin", "non-dropping-particle" : "", "parse-names" : false, "suffix" : "" }, { "dropping-particle" : "", "family" : "Siwers", "given" : "Bo", "non-dropping-particle" : "", "parse-names" : false, "suffix" : "" } ], "container-title" : "Psychoneuroendocrinology", "id" : "ITEM-1", "issue" : "5-6", "issued" : { "date-parts" : [ [ "1993", "1" ] ] }, "page" : "343-354", "title" : "Personality characteristics and platelet MAO activity in women with congenital adrenal hyperplasia (CAH)", "type" : "article-journal", "volume" : "18" }, "uris" : [ "http://www.mendeley.com/documents/?uuid=c8a3b619-9473-4dd6-b53f-5dd323659a04" ] } ], "mendeley" : { "formattedCitation" : "(Helleday, Edman, Ritz\u00e9n, &amp; Siwers, 1993)", "plainTextFormattedCitation" : "(Helleday, Edman, Ritz\u00e9n, &amp; Siwers, 1993)", "previouslyFormattedCitation" : "(Helleday, Edman, Ritz\u00e9n, &amp; Siwers, 1993)" }, "properties" : { "noteIndex" : 0 }, "schema" : "https://github.com/citation-style-language/schema/raw/master/csl-citation.json" }</w:instrText>
      </w:r>
      <w:r w:rsidR="00E21AD1" w:rsidRPr="0090629D">
        <w:rPr>
          <w:lang w:val="en-US"/>
        </w:rPr>
        <w:fldChar w:fldCharType="separate"/>
      </w:r>
      <w:r w:rsidR="00E21AD1" w:rsidRPr="0090629D">
        <w:rPr>
          <w:noProof/>
          <w:lang w:val="en-US"/>
        </w:rPr>
        <w:t>(Helleday, Edman, Ritzén, &amp; Siwers, 1993)</w:t>
      </w:r>
      <w:r w:rsidR="00E21AD1" w:rsidRPr="0090629D">
        <w:rPr>
          <w:lang w:val="en-US"/>
        </w:rPr>
        <w:fldChar w:fldCharType="end"/>
      </w:r>
      <w:r w:rsidR="00E21AD1" w:rsidRPr="0090629D">
        <w:rPr>
          <w:lang w:val="en-US"/>
        </w:rPr>
        <w:t xml:space="preserve">. Although CU traits were not measured in that study, a lack of empathy is one of the hallmarks of CU traits </w:t>
      </w:r>
      <w:r w:rsidR="00E21AD1" w:rsidRPr="0090629D">
        <w:rPr>
          <w:lang w:val="en-US"/>
        </w:rPr>
        <w:fldChar w:fldCharType="begin" w:fldLock="1"/>
      </w:r>
      <w:r w:rsidR="00E21AD1" w:rsidRPr="0090629D">
        <w:rPr>
          <w:lang w:val="en-US"/>
        </w:rPr>
        <w:instrText>ADDIN CSL_CITATION { "citationItems" : [ { "id" : "ITEM-1", "itemData" : { "DOI" : "10.1080/02699931.2015.1047327", "ISSN" : "0269-9931", "abstract" : "Although empathy deficits are thought to be associated with callous-unemotional (CU) traits, findings remain equivocal and little is known about what specific abilities may underlie these purported deficits. Affective perspective-taking (APT) and facial emotion recognition may be implicated, given their independent associations with both empathy and CU traits. The current study examined how CU traits relate to cognitive and affective empathy and whether APT and facial emotion recognition mediate these relations. Participants were 103 adolescents (70 males) aged 16\u201318 attending a residential programme. CU traits were negatively associated with cognitive and affective empathy to a similar degree. The association between CU traits and affective empathy was partially mediated by APT. Results suggest that assessing mechanisms that may underlie empathic deficits, such as perspective-taking, may be important for youth with CU traits and may inform targets of intervention.", "author" : [ { "dropping-particle" : "", "family" : "Lui", "given" : "Joyce H. L.", "non-dropping-particle" : "", "parse-names" : false, "suffix" : "" }, { "dropping-particle" : "", "family" : "Barry", "given" : "Christopher T.", "non-dropping-particle" : "", "parse-names" : false, "suffix" : "" }, { "dropping-particle" : "", "family" : "Sacco", "given" : "Donald F.", "non-dropping-particle" : "", "parse-names" : false, "suffix" : "" } ], "container-title" : "Cognition and Emotion", "id" : "ITEM-1", "issue" : "6", "issued" : { "date-parts" : [ [ "2016", "8", "17" ] ] }, "page" : "1049-1062", "publisher" : "Routledge", "title" : "Callous-unemotional traits and empathy deficits: Mediating effects of affective perspective-taking and facial emotion recognition", "type" : "article-journal", "volume" : "30" }, "prefix" : "e.g.,", "uris" : [ "http://www.mendeley.com/documents/?uuid=c3502238-f95d-31c1-9b8e-7d2d112bacb9" ] }, { "id" : "ITEM-2", "itemData" : { "DOI" : "10.1007/s00787-013-0416-8", "ISSN" : "1435-165X", "PMID" : "23568422", "abstract" : "A deficit in emotion recognition has been suggested to underlie conduct problems. Although several studies have been conducted on this topic so far, most concentrated on male participants. The aim of the current study was to compare recognition of morphed emotional faces in girls with conduct problems (CP) with elevated or low callous-unemotional (CU+ vs. CU-) traits and a matched healthy developing control group (CG). Sixteen girls with CP-CU+, 16 girls with CP-CU- and 32 controls (mean age: 13.23 years, SD=2.33 years) were included. Video clips with morphed faces were presented in two runs to assess emotion recognition. Multivariate analysis of variance with the factors group and run was performed. Girls with CP-CU- needed more time than the CG to encode sad, fearful, and happy faces and they correctly identified sadness less often. Girls with CP-CU+ outperformed the other groups in the identification of fear. Learning effects throughout runs were the same for all groups except that girls with CP-CU- correctly identified fear less often in the second run compared to the first run. Results need to be replicated with comparable tasks, which might result in subgroup-specific therapeutic recommendations.", "author" : [ { "dropping-particle" : "", "family" : "Schwenck", "given" : "Christina", "non-dropping-particle" : "", "parse-names" : false, "suffix" : "" }, { "dropping-particle" : "", "family" : "Gensthaler", "given" : "Angelika", "non-dropping-particle" : "", "parse-names" : false, "suffix" : "" }, { "dropping-particle" : "", "family" : "Romanos", "given" : "Marcel", "non-dropping-particle" : "", "parse-names" : false, "suffix" : "" }, { "dropping-particle" : "", "family" : "Freitag", "given" : "Christine M", "non-dropping-particle" : "", "parse-names" : false, "suffix" : "" }, { "dropping-particle" : "", "family" : "Schneider", "given" : "Wolfgang", "non-dropping-particle" : "", "parse-names" : false, "suffix" : "" }, { "dropping-particle" : "", "family" : "Taurines", "given" : "Regina", "non-dropping-particle" : "", "parse-names" : false, "suffix" : "" } ], "container-title" : "European child &amp; adolescent psychiatry", "id" : "ITEM-2", "issue" : "1", "issued" : { "date-parts" : [ [ "2014", "1" ] ] }, "page" : "13-22", "title" : "Emotion recognition in girls with conduct problems.", "type" : "article-journal", "volume" : "23" }, "uris" : [ "http://www.mendeley.com/documents/?uuid=7d49bdc9-4522-4bae-bc48-8ef7f0199638" ] }, { "id" : "ITEM-3", "itemData" : { "author" : [ { "dropping-particle" : "", "family" : "Mu\u00f1oz", "given" : "L C", "non-dropping-particle" : "", "parse-names" : false, "suffix" : "" } ], "container-title" : "Journal of the American Academy of Child and Adolescent Psychiatry", "id" : "ITEM-3", "issued" : { "date-parts" : [ [ "2009" ] ] }, "page" : "554-562", "title" : "Callous-unemotional traits are related to combined deficits in recognizing afraid faces and body poses ", "type" : "article-journal", "volume" : "48" }, "uris" : [ "http://www.mendeley.com/documents/?uuid=2b19e3c8-e13f-4e03-b84b-602784167134" ] } ], "mendeley" : { "formattedCitation" : "(e.g., Lui, Barry, &amp; Sacco, 2016; Mu\u00f1oz, 2009; Schwenck et al., 2014)", "plainTextFormattedCitation" : "(e.g., Lui, Barry, &amp; Sacco, 2016; Mu\u00f1oz, 2009; Schwenck et al., 2014)", "previouslyFormattedCitation" : "(e.g., Lui, Barry, &amp; Sacco, 2016; Mu\u00f1oz, 2009; Schwenck et al., 2014)" }, "properties" : { "noteIndex" : 0 }, "schema" : "https://github.com/citation-style-language/schema/raw/master/csl-citation.json" }</w:instrText>
      </w:r>
      <w:r w:rsidR="00E21AD1" w:rsidRPr="0090629D">
        <w:rPr>
          <w:lang w:val="en-US"/>
        </w:rPr>
        <w:fldChar w:fldCharType="separate"/>
      </w:r>
      <w:r w:rsidR="00E21AD1" w:rsidRPr="0090629D">
        <w:rPr>
          <w:noProof/>
          <w:lang w:val="en-US"/>
        </w:rPr>
        <w:t>(e.g., Lui, Barry, &amp; Sacco, 2016; Muñoz, 2009; Schwenck et al., 2014)</w:t>
      </w:r>
      <w:r w:rsidR="00E21AD1" w:rsidRPr="0090629D">
        <w:rPr>
          <w:lang w:val="en-US"/>
        </w:rPr>
        <w:fldChar w:fldCharType="end"/>
      </w:r>
      <w:r w:rsidR="00E21AD1" w:rsidRPr="0090629D">
        <w:rPr>
          <w:lang w:val="en-US"/>
        </w:rPr>
        <w:t xml:space="preserve">. At least one study, however, showed children with CU traits and early conduct problem behaviors (at age 5-6 years) had evidence of </w:t>
      </w:r>
      <w:r w:rsidR="00433CE3" w:rsidRPr="0090629D">
        <w:rPr>
          <w:lang w:val="en-US"/>
        </w:rPr>
        <w:t xml:space="preserve">greater </w:t>
      </w:r>
      <w:r w:rsidR="00E21AD1" w:rsidRPr="0090629D">
        <w:rPr>
          <w:lang w:val="en-US"/>
        </w:rPr>
        <w:t xml:space="preserve">exposure to testosterone prenatally </w:t>
      </w:r>
      <w:r w:rsidR="00E21AD1" w:rsidRPr="0090629D">
        <w:rPr>
          <w:lang w:val="en-US"/>
        </w:rPr>
        <w:fldChar w:fldCharType="begin" w:fldLock="1"/>
      </w:r>
      <w:r w:rsidR="00E21AD1" w:rsidRPr="0090629D">
        <w:rPr>
          <w:lang w:val="en-US"/>
        </w:rPr>
        <w:instrText>ADDIN CSL_CITATION { "citationItems" : [ { "id" : "ITEM-1", "itemData" : { "DOI" : "10.1007/s10578-016-0690-z", "ISSN" : "15733327", "abstract" : "\u00a9 2016, The Author(s). Children who exhibit callous-unemotional (CU) traits are identified as developing particularly severe forms of externalising behaviours (EB). A number of risk factors have been identified in the development of CU traits, including biological, physiological, and genetic factors. However, prenatal testosterone (PT) remains un-investigated, yet could signal fetal programming of a combination of CU/EB. Using the 2D:4D digit  ratio, the current study examined whether CU traits moderated the relationship between PT and EB. Hand scans were obtained from 79 children aged between 5 and 6\u00a0years old whose parents completed the parent report ICU (Inventory of Callous Unemotional Traits) and SDQ (Strengths and Difficulties Questionnaire). CU traits were found to moderate the relationship between PT and EB so that children who were exposed to increased PT and were higher in CU traits exhibited more EB. Findings emphasize the importance of recognising that vulnerability for EB that is accompanied by callousness may arise before birth.", "author" : [ { "dropping-particle" : "", "family" : "Blanchard", "given" : "A.", "non-dropping-particle" : "", "parse-names" : false, "suffix" : "" }, { "dropping-particle" : "", "family" : "Centifanti", "given" : "L.C.M.", "non-dropping-particle" : "", "parse-names" : false, "suffix" : "" } ], "container-title" : "Child Psychiatry and Human Development", "id" : "ITEM-1", "issue" : "4", "issued" : { "date-parts" : [ [ "2017" ] ] }, "title" : "Callous-Unemotional Traits Moderate the Relation Between Prenatal Testosterone (2D:4D) and Externalising Behaviours in Children", "type" : "article-journal", "volume" : "48" }, "uris" : [ "http://www.mendeley.com/documents/?uuid=0cca9ac9-0417-32f5-b0fa-dc68611fba97" ] } ], "mendeley" : { "formattedCitation" : "(Blanchard &amp; Centifanti, 2017)", "plainTextFormattedCitation" : "(Blanchard &amp; Centifanti, 2017)", "previouslyFormattedCitation" : "(Blanchard &amp; Centifanti, 2017)" }, "properties" : { "noteIndex" : 0 }, "schema" : "https://github.com/citation-style-language/schema/raw/master/csl-citation.json" }</w:instrText>
      </w:r>
      <w:r w:rsidR="00E21AD1" w:rsidRPr="0090629D">
        <w:rPr>
          <w:lang w:val="en-US"/>
        </w:rPr>
        <w:fldChar w:fldCharType="separate"/>
      </w:r>
      <w:r w:rsidR="00E21AD1" w:rsidRPr="0090629D">
        <w:rPr>
          <w:noProof/>
          <w:lang w:val="en-US"/>
        </w:rPr>
        <w:t>(Blanchard &amp; Centifanti, 2017)</w:t>
      </w:r>
      <w:r w:rsidR="00E21AD1" w:rsidRPr="0090629D">
        <w:rPr>
          <w:lang w:val="en-US"/>
        </w:rPr>
        <w:fldChar w:fldCharType="end"/>
      </w:r>
      <w:r w:rsidR="00E21AD1" w:rsidRPr="0090629D">
        <w:rPr>
          <w:lang w:val="en-US"/>
        </w:rPr>
        <w:t xml:space="preserve">, possibly laying the foundations for delinquency as well as delayed pubertal timing later in life. Further research is needed on CU traits in females, such as data on childhood maltreatment and hormone levels, particularly as a possible mechanism for the delayed “jump start” to puberty. </w:t>
      </w:r>
    </w:p>
    <w:p w14:paraId="295127C5" w14:textId="4A1558F8" w:rsidR="00E21AD1" w:rsidRPr="0090629D" w:rsidRDefault="00E21AD1" w:rsidP="00E21AD1">
      <w:pPr>
        <w:ind w:firstLine="720"/>
        <w:rPr>
          <w:lang w:val="en-US"/>
        </w:rPr>
      </w:pPr>
      <w:r w:rsidRPr="0090629D">
        <w:rPr>
          <w:lang w:val="en-US"/>
        </w:rPr>
        <w:lastRenderedPageBreak/>
        <w:t xml:space="preserve">The present study aimed to test the association between CU traits and early pubertal timing as possible explanations of delinquency, and the aim was not to test developmental trajectories of delinquency that start at adolescence. Arguably, whether females have different developmental pathways to problem behaviors as compared to males is an area of continued debate </w:t>
      </w:r>
      <w:r w:rsidRPr="0090629D">
        <w:rPr>
          <w:lang w:val="en-US"/>
        </w:rPr>
        <w:fldChar w:fldCharType="begin" w:fldLock="1"/>
      </w:r>
      <w:r w:rsidRPr="0090629D">
        <w:rPr>
          <w:lang w:val="en-US"/>
        </w:rPr>
        <w:instrText>ADDIN CSL_CITATION { "citationItems" : [ { "id" : "ITEM-1", "itemData" : { "DOI" : "10.1111/j.1469-7610.2008.01949.x", "author" : [ { "dropping-particle" : "", "family" : "Fontaine", "given" : "N", "non-dropping-particle" : "", "parse-names" : false, "suffix" : "" }, { "dropping-particle" : "", "family" : "Carbonneau", "given" : "R", "non-dropping-particle" : "", "parse-names" : false, "suffix" : "" }, { "dropping-particle" : "", "family" : "Vitaro", "given" : "F", "non-dropping-particle" : "", "parse-names" : false, "suffix" : "" }, { "dropping-particle" : "", "family" : "Barker", "given" : "E D", "non-dropping-particle" : "", "parse-names" : false, "suffix" : "" }, { "dropping-particle" : "", "family" : "Tremblay", "given" : "R E", "non-dropping-particle" : "", "parse-names" : false, "suffix" : "" } ], "container-title" : "Journal of Child Psychology and Psychiatry", "id" : "ITEM-1", "issued" : { "date-parts" : [ [ "2009" ] ] }, "page" : "363-385", "title" : "A critical review of studies on the developmental trajectories of antisocial behavior in females", "type" : "article-journal", "volume" : "50" }, "uris" : [ "http://www.mendeley.com/documents/?uuid=ed4cbb56-aa3a-4c02-b9da-05a208533eed" ] }, { "id" : "ITEM-2", "itemData" : { "DOI" : "10.1007/978-1-4614-7557-6_6", "author" : [ { "dropping-particle" : "", "family" : "Loeber", "given" : "Rolf", "non-dropping-particle" : "", "parse-names" : false, "suffix" : "" }, { "dropping-particle" : "", "family" : "Capaldi", "given" : "Deborah M.", "non-dropping-particle" : "", "parse-names" : false, "suffix" : "" }, { "dropping-particle" : "", "family" : "Costello", "given" : "Elizabeth", "non-dropping-particle" : "", "parse-names" : false, "suffix" : "" } ], "container-title" : "Disruptive Behavior Disorders", "id" : "ITEM-2", "issued" : { "date-parts" : [ [ "2013" ] ] }, "page" : "137-160", "publisher" : "Springer New York", "publisher-place" : "New York, NY", "title" : "Gender and the Development of Aggression, Disruptive Behavior, and Delinquency from Childhood to Early Adulthood", "type" : "chapter" }, "uris" : [ "http://www.mendeley.com/documents/?uuid=c3862089-c201-3c06-a098-b93ebefec27e" ] }, { "id" : "ITEM-3", "itemData" : { "DOI" : "10.1089/neu.2006.0205.Longitudinal", "ISBN" : "9498248540", "ISSN" : "08966273", "PMID" : "1000000221", "author" : [ { "dropping-particle" : "", "family" : "Broidy", "given" : "L.M.", "non-dropping-particle" : "", "parse-names" : false, "suffix" : "" }, { "dropping-particle" : "", "family" : "Nagin", "given" : "D.S.", "non-dropping-particle" : "", "parse-names" : false, "suffix" : "" }, { "dropping-particle" : "", "family" : "Tremblay", "given" : "R.E.", "non-dropping-particle" : "", "parse-names" : false, "suffix" : "" }, { "dropping-particle" : "", "family" : "Bates", "given" : "J.E.", "non-dropping-particle" : "", "parse-names" : false, "suffix" : "" }, { "dropping-particle" : "", "family" : "Brame", "given" : "B.", "non-dropping-particle" : "", "parse-names" : false, "suffix" : "" }, { "dropping-particle" : "", "family" : "Dodge", "given" : "K.A.", "non-dropping-particle" : "", "parse-names" : false, "suffix" : "" }, { "dropping-particle" : "", "family" : "Fergusson", "given" : "D.", "non-dropping-particle" : "", "parse-names" : false, "suffix" : "" }, { "dropping-particle" : "", "family" : "Horwood", "given" : "J.L.", "non-dropping-particle" : "", "parse-names" : false, "suffix" : "" }, { "dropping-particle" : "", "family" : "Loeber", "given" : "R.", "non-dropping-particle" : "", "parse-names" : false, "suffix" : "" }, { "dropping-particle" : "", "family" : "Laird", "given" : "R.", "non-dropping-particle" : "", "parse-names" : false, "suffix" : "" }, { "dropping-particle" : "", "family" : "Lynam", "given" : "D.R.", "non-dropping-particle" : "", "parse-names" : false, "suffix" : "" } ], "container-title" : "Developmental Psychology", "id" : "ITEM-3", "issue" : "2", "issued" : { "date-parts" : [ [ "2003" ] ] }, "page" : "222-245", "title" : "Developmental Trajectories of Childhood Disruptive Behaviors and Adolescent Delinquency: A Six-Site, Cross-National Study", "type" : "article-journal", "volume" : "39" }, "uris" : [ "http://www.mendeley.com/documents/?uuid=4bcca5cf-662e-43d5-a29e-205ba9fd6e2d" ] } ], "mendeley" : { "formattedCitation" : "(Broidy et al., 2003; Fontaine, Carbonneau, Vitaro, Barker, &amp; Tremblay, 2009; Loeber et al., 2013)", "plainTextFormattedCitation" : "(Broidy et al., 2003; Fontaine, Carbonneau, Vitaro, Barker, &amp; Tremblay, 2009; Loeber et al., 2013)", "previouslyFormattedCitation" : "(Broidy et al., 2003; Fontaine, Carbonneau, Vitaro, Barker, &amp; Tremblay, 2009; Loeber et al., 2013)" }, "properties" : { "noteIndex" : 0 }, "schema" : "https://github.com/citation-style-language/schema/raw/master/csl-citation.json" }</w:instrText>
      </w:r>
      <w:r w:rsidRPr="0090629D">
        <w:rPr>
          <w:lang w:val="en-US"/>
        </w:rPr>
        <w:fldChar w:fldCharType="separate"/>
      </w:r>
      <w:r w:rsidRPr="0090629D">
        <w:rPr>
          <w:noProof/>
          <w:lang w:val="en-US"/>
        </w:rPr>
        <w:t>(Broidy et al., 2003; Fontaine, Carbonneau, Vitaro, Barker, &amp; Tremblay, 2009; Loeber et al., 2013)</w:t>
      </w:r>
      <w:r w:rsidRPr="0090629D">
        <w:rPr>
          <w:lang w:val="en-US"/>
        </w:rPr>
        <w:fldChar w:fldCharType="end"/>
      </w:r>
      <w:r w:rsidRPr="0090629D">
        <w:rPr>
          <w:lang w:val="en-US"/>
        </w:rPr>
        <w:t xml:space="preserve">. Although delinquency may be normative at adolescence, many argue CU traits are a risk factor in themselves </w:t>
      </w:r>
      <w:r w:rsidRPr="0090629D">
        <w:rPr>
          <w:lang w:val="en-US"/>
        </w:rPr>
        <w:fldChar w:fldCharType="begin" w:fldLock="1"/>
      </w:r>
      <w:r w:rsidRPr="0090629D">
        <w:rPr>
          <w:lang w:val="en-US"/>
        </w:rPr>
        <w:instrText>ADDIN CSL_CITATION { "citationItems" : [ { "id" : "ITEM-1", "itemData" : { "DOI" : "10.1037/a0033076", "ISSN" : "1939-1455", "PMID" : "23796269", "abstract" : "This article provides a comprehensive review of the research on the use of callous and unemotional (CU) traits for designating an important subgroup of children and adolescents with severe conduct problems. It focuses on the etiological significance of recognizing this subgroup of youths with severe conduct problems, its implications for diagnostic classification, and the treatment implications of this research. The review highlights limitations in existing research and provides directions for future research. The available research suggests that children and adolescents with severe conduct problems and elevated CU traits show distinct genetic, cognitive, emotional, biological, environmental, and personality characteristics that seem to implicate different etiological factors underlying their behavior problems relative to other youths with severe conduct problems. Recognizing these subgroups could be critical for guiding future research on the causes of severe conduct problems in children and adolescents. Further, children and adolescents with both severe conduct problems and elevated CU traits appear to be at risk for more severe and persistent antisocial outcomes, even controlling for the severity of their conduct problems, the age of onset of their conduct problems, and common comorbid problems, which supports the clinical importance of designating this group in diagnostic classification systems. Finally, although children and adolescents with both severe conduct problems and elevated CU traits tend to respond less positively to typical interventions provided in mental health and juvenile justice settings, they show positive responses to certain intensive interventions tailored to their unique emotional and cognitive characteristics.", "author" : [ { "dropping-particle" : "", "family" : "Frick", "given" : "P J", "non-dropping-particle" : "", "parse-names" : false, "suffix" : "" }, { "dropping-particle" : "V", "family" : "Ray", "given" : "James", "non-dropping-particle" : "", "parse-names" : false, "suffix" : "" }, { "dropping-particle" : "", "family" : "Thornton", "given" : "Laura C", "non-dropping-particle" : "", "parse-names" : false, "suffix" : "" }, { "dropping-particle" : "", "family" : "Kahn", "given" : "Rachel E", "non-dropping-particle" : "", "parse-names" : false, "suffix" : "" } ], "container-title" : "Psychological bulletin", "id" : "ITEM-1", "issue" : "1", "issued" : { "date-parts" : [ [ "2014", "1" ] ] }, "page" : "1-57", "title" : "Can callous-unemotional traits enhance the understanding, diagnosis, and treatment of serious conduct problems in children and adolescents? A comprehensive review.", "type" : "article-journal", "volume" : "140" }, "uris" : [ "http://www.mendeley.com/documents/?uuid=c9d3c62f-9c87-4c91-96a6-86e6b73c74ac" ] } ], "mendeley" : { "formattedCitation" : "(Frick et al., 2014)", "plainTextFormattedCitation" : "(Frick et al., 2014)", "previouslyFormattedCitation" : "(Frick et al., 2014)" }, "properties" : { "noteIndex" : 0 }, "schema" : "https://github.com/citation-style-language/schema/raw/master/csl-citation.json" }</w:instrText>
      </w:r>
      <w:r w:rsidRPr="0090629D">
        <w:rPr>
          <w:lang w:val="en-US"/>
        </w:rPr>
        <w:fldChar w:fldCharType="separate"/>
      </w:r>
      <w:r w:rsidRPr="0090629D">
        <w:rPr>
          <w:noProof/>
          <w:lang w:val="en-US"/>
        </w:rPr>
        <w:t>(Frick et al., 2014)</w:t>
      </w:r>
      <w:r w:rsidRPr="0090629D">
        <w:rPr>
          <w:lang w:val="en-US"/>
        </w:rPr>
        <w:fldChar w:fldCharType="end"/>
      </w:r>
      <w:r w:rsidRPr="0090629D">
        <w:rPr>
          <w:lang w:val="en-US"/>
        </w:rPr>
        <w:t>.</w:t>
      </w:r>
    </w:p>
    <w:p w14:paraId="0CD0617E" w14:textId="7F4478C0" w:rsidR="00013D43" w:rsidRPr="0090629D" w:rsidRDefault="00013D43" w:rsidP="00013D43">
      <w:pPr>
        <w:ind w:firstLine="720"/>
        <w:rPr>
          <w:lang w:val="en-US"/>
        </w:rPr>
      </w:pPr>
      <w:r w:rsidRPr="0090629D">
        <w:rPr>
          <w:lang w:val="en-US"/>
        </w:rPr>
        <w:t xml:space="preserve">CU traits and the (later) transition to puberty may be particularly important for predicting girls’ adjustment in adolescence. With the newfound freedom and emotional and stress sensitivity that may be generated by pubertal hormones </w:t>
      </w:r>
      <w:r w:rsidRPr="0090629D">
        <w:rPr>
          <w:lang w:val="en-US"/>
        </w:rPr>
        <w:fldChar w:fldCharType="begin" w:fldLock="1"/>
      </w:r>
      <w:r w:rsidRPr="0090629D">
        <w:rPr>
          <w:lang w:val="en-US"/>
        </w:rPr>
        <w:instrText>ADDIN CSL_CITATION { "citationItems" : [ { "id" : "ITEM-1", "itemData" : { "DOI" : "10.1007/s10964-006-9049-2", "ISSN" : "0047-2891", "author" : [ { "dropping-particle" : "", "family" : "Graber", "given" : "Julia A.", "non-dropping-particle" : "", "parse-names" : false, "suffix" : "" }, { "dropping-particle" : "", "family" : "Brooks-Gunn", "given" : "Jeanne", "non-dropping-particle" : "", "parse-names" : false, "suffix" : "" }, { "dropping-particle" : "", "family" : "Warren", "given" : "Michelle P.", "non-dropping-particle" : "", "parse-names" : false, "suffix" : "" } ], "container-title" : "Journal of Youth and Adolescence", "id" : "ITEM-1", "issue" : "3", "issued" : { "date-parts" : [ [ "2006", "6", "3" ] ] }, "page" : "391-401", "publisher" : "Springer US", "title" : "Pubertal Effects on Adjustment in Girls: Moving from Demonstrating Effects to Identifying Pathways", "type" : "article-journal", "volume" : "35" }, "uris" : [ "http://www.mendeley.com/documents/?uuid=2decdd9a-76b2-306d-bfcb-1db04aef68f7" ] } ], "mendeley" : { "formattedCitation" : "(Graber, Brooks-Gunn, &amp; Warren, 2006)", "plainTextFormattedCitation" : "(Graber, Brooks-Gunn, &amp; Warren, 2006)", "previouslyFormattedCitation" : "(Graber, Brooks-Gunn, &amp; Warren, 2006)" }, "properties" : { "noteIndex" : 0 }, "schema" : "https://github.com/citation-style-language/schema/raw/master/csl-citation.json" }</w:instrText>
      </w:r>
      <w:r w:rsidRPr="0090629D">
        <w:rPr>
          <w:lang w:val="en-US"/>
        </w:rPr>
        <w:fldChar w:fldCharType="separate"/>
      </w:r>
      <w:r w:rsidRPr="0090629D">
        <w:rPr>
          <w:noProof/>
          <w:lang w:val="en-US"/>
        </w:rPr>
        <w:t>(Graber, Brooks-Gunn, &amp; Warren, 2006)</w:t>
      </w:r>
      <w:r w:rsidRPr="0090629D">
        <w:rPr>
          <w:lang w:val="en-US"/>
        </w:rPr>
        <w:fldChar w:fldCharType="end"/>
      </w:r>
      <w:r w:rsidRPr="0090629D">
        <w:rPr>
          <w:lang w:val="en-US"/>
        </w:rPr>
        <w:t xml:space="preserve">, it may be difficult for girls to regulate </w:t>
      </w:r>
      <w:r w:rsidR="00F22E73" w:rsidRPr="0090629D">
        <w:rPr>
          <w:lang w:val="en-US"/>
        </w:rPr>
        <w:t>their behavior</w:t>
      </w:r>
      <w:r w:rsidRPr="0090629D">
        <w:rPr>
          <w:lang w:val="en-US"/>
        </w:rPr>
        <w:t xml:space="preserve">. When pubertal timing is delayed, as the present study suggests for girls with CU traits, these girls may experience isolation since they may feel they are experiencing maturational changes alone. </w:t>
      </w:r>
      <w:r w:rsidR="00F22E73" w:rsidRPr="0090629D">
        <w:rPr>
          <w:lang w:val="en-US"/>
        </w:rPr>
        <w:t xml:space="preserve">However, our results show that CU traits do not moderate effects of pubertal timing on delinquency. We found no evidence that high CU traits </w:t>
      </w:r>
      <w:r w:rsidR="007163B8" w:rsidRPr="0090629D">
        <w:rPr>
          <w:lang w:val="en-US"/>
        </w:rPr>
        <w:t xml:space="preserve">had a greater influence on delinquency when </w:t>
      </w:r>
      <w:r w:rsidR="00821B97" w:rsidRPr="0090629D">
        <w:rPr>
          <w:lang w:val="en-US"/>
        </w:rPr>
        <w:t>modeling the interaction</w:t>
      </w:r>
      <w:r w:rsidR="007163B8" w:rsidRPr="0090629D">
        <w:rPr>
          <w:lang w:val="en-US"/>
        </w:rPr>
        <w:t xml:space="preserve"> with</w:t>
      </w:r>
      <w:r w:rsidR="00F22E73" w:rsidRPr="0090629D">
        <w:rPr>
          <w:lang w:val="en-US"/>
        </w:rPr>
        <w:t xml:space="preserve"> delayed menarche.</w:t>
      </w:r>
    </w:p>
    <w:p w14:paraId="0BBF75A3" w14:textId="6BF52CB1" w:rsidR="007163B8" w:rsidRPr="0090629D" w:rsidRDefault="00F22E73">
      <w:pPr>
        <w:ind w:firstLine="720"/>
        <w:rPr>
          <w:lang w:val="en-US"/>
        </w:rPr>
      </w:pPr>
      <w:r w:rsidRPr="0090629D">
        <w:rPr>
          <w:lang w:val="en-US"/>
        </w:rPr>
        <w:t>If we aim to identify girls at risk for delinquency, then CU traits are important.</w:t>
      </w:r>
      <w:r w:rsidR="00AC4E84" w:rsidRPr="0090629D">
        <w:rPr>
          <w:lang w:val="en-US"/>
        </w:rPr>
        <w:t xml:space="preserve"> Only CU traits were uniquely related to delinquency</w:t>
      </w:r>
      <w:r w:rsidR="007163B8" w:rsidRPr="0090629D">
        <w:rPr>
          <w:lang w:val="en-US"/>
        </w:rPr>
        <w:t xml:space="preserve"> when included with age and menarche</w:t>
      </w:r>
      <w:r w:rsidR="00AC4E84" w:rsidRPr="0090629D">
        <w:rPr>
          <w:lang w:val="en-US"/>
        </w:rPr>
        <w:t>.</w:t>
      </w:r>
      <w:r w:rsidR="007163B8" w:rsidRPr="0090629D">
        <w:rPr>
          <w:lang w:val="en-US"/>
        </w:rPr>
        <w:t xml:space="preserve"> Prior research suggests that pubertal timing only accounts for 4% of the variance in delinquency </w:t>
      </w:r>
      <w:r w:rsidR="007163B8" w:rsidRPr="0090629D">
        <w:rPr>
          <w:lang w:val="en-US"/>
        </w:rPr>
        <w:fldChar w:fldCharType="begin" w:fldLock="1"/>
      </w:r>
      <w:r w:rsidR="00BE2FD7" w:rsidRPr="0090629D">
        <w:rPr>
          <w:lang w:val="en-US"/>
        </w:rPr>
        <w:instrText>ADDIN CSL_CITATION { "citationItems" : [ { "id" : "ITEM-1", "itemData" : { "DOI" : "10.1177/074355489381003", "ISSN" : "0743-5584", "abstract" : "This study examined the influence ofpubertal status, pubertal timing, and chronological age on adolescent heterosexual experience and delinquency. The sample consisted of adolescent males and females primarily 10 through 16 years of age. Hierarchical regression analyses examined the linear and curvilinear effects of chronological age and pubertal status. Statistically significant age and pubertal status terms were then combined in a full model comparing their relative influence. In females, pubertal status predicted delinquency and sexual experience independently of age. In males, the evidence of independent pubertal effects was weaker. Separate analyses of pubertal timing indicated male and female early maturers reported engaging in more sexual activity and delinquent behavior than late maturers. The results are discussed in terms of apsychosocial expectations model that includes pubertal effects in explanations of adolescent behavior.", "author" : [ { "dropping-particle" : "", "family" : "Flannery", "given" : "Daniel J.", "non-dropping-particle" : "", "parse-names" : false, "suffix" : "" }, { "dropping-particle" : "", "family" : "Rowe", "given" : "David C.", "non-dropping-particle" : "", "parse-names" : false, "suffix" : "" }, { "dropping-particle" : "", "family" : "Gulley", "given" : "Bill L.", "non-dropping-particle" : "", "parse-names" : false, "suffix" : "" } ], "container-title" : "Journal of Adolescent Research", "id" : "ITEM-1", "issue" : "1", "issued" : { "date-parts" : [ [ "1993", "1", "25" ] ] }, "page" : "21-40", "publisher" : "SAGE PUBLICATIONS, INC.2455 Teller Road, Newbury Park, CA 91320", "title" : "Impact of Pubertal Status, Timing, and Age on Adolescent Sexual Experience and Delinquency", "type" : "article-journal", "volume" : "8" }, "uris" : [ "http://www.mendeley.com/documents/?uuid=7e3b847f-8e76-376b-a4a8-a1e15a0e49aa" ] } ], "mendeley" : { "formattedCitation" : "(Flannery, Rowe, &amp; Gulley, 1993)", "plainTextFormattedCitation" : "(Flannery, Rowe, &amp; Gulley, 1993)", "previouslyFormattedCitation" : "(Flannery, Rowe, &amp; Gulley, 1993)" }, "properties" : { "noteIndex" : 0 }, "schema" : "https://github.com/citation-style-language/schema/raw/master/csl-citation.json" }</w:instrText>
      </w:r>
      <w:r w:rsidR="007163B8" w:rsidRPr="0090629D">
        <w:rPr>
          <w:lang w:val="en-US"/>
        </w:rPr>
        <w:fldChar w:fldCharType="separate"/>
      </w:r>
      <w:r w:rsidR="007163B8" w:rsidRPr="0090629D">
        <w:rPr>
          <w:noProof/>
          <w:lang w:val="en-US"/>
        </w:rPr>
        <w:t>(Flannery, Rowe, &amp; Gulley, 1993)</w:t>
      </w:r>
      <w:r w:rsidR="007163B8" w:rsidRPr="0090629D">
        <w:rPr>
          <w:lang w:val="en-US"/>
        </w:rPr>
        <w:fldChar w:fldCharType="end"/>
      </w:r>
      <w:r w:rsidR="00FF1FC6" w:rsidRPr="0090629D">
        <w:rPr>
          <w:lang w:val="en-US"/>
        </w:rPr>
        <w:t>, and it was not significant in our regression analyses after accounting for age</w:t>
      </w:r>
      <w:r w:rsidR="007163B8" w:rsidRPr="0090629D">
        <w:rPr>
          <w:lang w:val="en-US"/>
        </w:rPr>
        <w:t xml:space="preserve">. It appears CU traits limited the amount of unique variance menarche </w:t>
      </w:r>
      <w:r w:rsidR="00FF1FC6" w:rsidRPr="0090629D">
        <w:rPr>
          <w:lang w:val="en-US"/>
        </w:rPr>
        <w:t xml:space="preserve">could have </w:t>
      </w:r>
      <w:r w:rsidR="007163B8" w:rsidRPr="0090629D">
        <w:rPr>
          <w:lang w:val="en-US"/>
        </w:rPr>
        <w:t>explained</w:t>
      </w:r>
      <w:r w:rsidR="00FF1FC6" w:rsidRPr="0090629D">
        <w:rPr>
          <w:lang w:val="en-US"/>
        </w:rPr>
        <w:t xml:space="preserve"> in our models</w:t>
      </w:r>
      <w:r w:rsidR="007163B8" w:rsidRPr="0090629D">
        <w:rPr>
          <w:lang w:val="en-US"/>
        </w:rPr>
        <w:t>.</w:t>
      </w:r>
    </w:p>
    <w:p w14:paraId="370F97B6" w14:textId="0AE4216A" w:rsidR="00BB377B" w:rsidRPr="0090629D" w:rsidRDefault="002748BA" w:rsidP="008E04D2">
      <w:pPr>
        <w:ind w:firstLine="720"/>
        <w:rPr>
          <w:lang w:val="en-US"/>
        </w:rPr>
      </w:pPr>
      <w:r w:rsidRPr="0090629D">
        <w:rPr>
          <w:lang w:val="en-US"/>
        </w:rPr>
        <w:t>The lack of a significant relationship between CU traits and maturity (e.g., pubic hair growth and breast development) could be due to the diversity of influencing factors for pubertal events; these are controlled by</w:t>
      </w:r>
      <w:r w:rsidR="00521E85" w:rsidRPr="0090629D">
        <w:rPr>
          <w:lang w:val="en-US"/>
        </w:rPr>
        <w:t xml:space="preserve"> specific hormones independently.</w:t>
      </w:r>
      <w:r w:rsidRPr="0090629D">
        <w:rPr>
          <w:lang w:val="en-US"/>
        </w:rPr>
        <w:t xml:space="preserve"> Our findings </w:t>
      </w:r>
      <w:r w:rsidRPr="0090629D">
        <w:rPr>
          <w:lang w:val="en-US"/>
        </w:rPr>
        <w:lastRenderedPageBreak/>
        <w:t xml:space="preserve">suggest CU traits may share common mechanisms only with menarche, rather than all aspects of puberty. </w:t>
      </w:r>
      <w:r w:rsidR="00F824CA" w:rsidRPr="0090629D">
        <w:rPr>
          <w:lang w:val="en-US"/>
        </w:rPr>
        <w:t>Menarche, for example, may be a more salient marker of the transition from being a child to being an adult, and research finds p</w:t>
      </w:r>
      <w:r w:rsidR="008E04D2" w:rsidRPr="0090629D">
        <w:rPr>
          <w:lang w:val="en-US"/>
        </w:rPr>
        <w:t xml:space="preserve">arents relax the rules when their girls </w:t>
      </w:r>
      <w:r w:rsidR="008E1FC9" w:rsidRPr="0090629D">
        <w:rPr>
          <w:lang w:val="en-US"/>
        </w:rPr>
        <w:t xml:space="preserve">physically </w:t>
      </w:r>
      <w:r w:rsidR="008E04D2" w:rsidRPr="0090629D">
        <w:rPr>
          <w:lang w:val="en-US"/>
        </w:rPr>
        <w:t xml:space="preserve">mature, leading to risky behavior </w:t>
      </w:r>
      <w:r w:rsidR="008E1FC9" w:rsidRPr="0090629D">
        <w:rPr>
          <w:lang w:val="en-US"/>
        </w:rPr>
        <w:fldChar w:fldCharType="begin" w:fldLock="1"/>
      </w:r>
      <w:r w:rsidR="008E1FC9" w:rsidRPr="0090629D">
        <w:rPr>
          <w:lang w:val="en-US"/>
        </w:rPr>
        <w:instrText>ADDIN CSL_CITATION { "citationItems" : [ { "id" : "ITEM-1", "itemData" : { "DOI" : "10.1007/s11199-011-9993-5", "ISSN" : "0360-0025", "author" : [ { "dropping-particle" : "", "family" : "Allison", "given" : "Carlie M.", "non-dropping-particle" : "", "parse-names" : false, "suffix" : "" }, { "dropping-particle" : "", "family" : "Hyde", "given" : "Janet Shibley", "non-dropping-particle" : "", "parse-names" : false, "suffix" : "" } ], "container-title" : "Sex Roles", "id" : "ITEM-1", "issue" : "1-2", "issued" : { "date-parts" : [ [ "2013", "1", "11" ] ] }, "page" : "55-64", "publisher" : "Springer US", "title" : "Early Menarche: Confluence of Biological and Contextual Factors", "type" : "article-journal", "volume" : "68" }, "uris" : [ "http://www.mendeley.com/documents/?uuid=fd71d506-4bd1-31a1-b2aa-cdc685eb5d58" ] }, { "id" : "ITEM-2", "itemData" : { "DOI" : "10.1007/s10964-011-9655-5", "ISSN" : "0047-2891", "author" : [ { "dropping-particle" : "", "family" : "Schelleman-Offermans", "given" : "Karen", "non-dropping-particle" : "", "parse-names" : false, "suffix" : "" }, { "dropping-particle" : "", "family" : "Knibbe", "given" : "Ronald A.", "non-dropping-particle" : "", "parse-names" : false, "suffix" : "" }, { "dropping-particle" : "", "family" : "Engels", "given" : "Rutger C. M. E.", "non-dropping-particle" : "", "parse-names" : false, "suffix" : "" }, { "dropping-particle" : "", "family" : "Burk", "given" : "William J.", "non-dropping-particle" : "", "parse-names" : false, "suffix" : "" } ], "container-title" : "Journal of Youth and Adolescence", "id" : "ITEM-2", "issue" : "10", "issued" : { "date-parts" : [ [ "2011", "10", "23" ] ] }, "page" : "1302-1314", "publisher" : "Springer US", "title" : "The Effect of Pubertal and Psychosocial Timing on Adolescents\u2019 Alcohol Use: What Role Does Alcohol-Specific Parenting Play?", "type" : "article-journal", "volume" : "40" }, "uris" : [ "http://www.mendeley.com/documents/?uuid=62ffbe2f-8bf5-3d12-913d-d2ee711f17cf" ] } ], "mendeley" : { "formattedCitation" : "(Allison &amp; Hyde, 2013; Schelleman-Offermans, Knibbe, Engels, &amp; Burk, 2011)", "plainTextFormattedCitation" : "(Allison &amp; Hyde, 2013; Schelleman-Offermans, Knibbe, Engels, &amp; Burk, 2011)", "previouslyFormattedCitation" : "(Allison &amp; Hyde, 2013; Schelleman-Offermans, Knibbe, Engels, &amp; Burk, 2011)" }, "properties" : { "noteIndex" : 0 }, "schema" : "https://github.com/citation-style-language/schema/raw/master/csl-citation.json" }</w:instrText>
      </w:r>
      <w:r w:rsidR="008E1FC9" w:rsidRPr="0090629D">
        <w:rPr>
          <w:lang w:val="en-US"/>
        </w:rPr>
        <w:fldChar w:fldCharType="separate"/>
      </w:r>
      <w:r w:rsidR="008E1FC9" w:rsidRPr="0090629D">
        <w:rPr>
          <w:noProof/>
          <w:lang w:val="en-US"/>
        </w:rPr>
        <w:t>(Allison &amp; Hyde, 2013; Schelleman-Offermans, Knibbe, Engels, &amp; Burk, 2011)</w:t>
      </w:r>
      <w:r w:rsidR="008E1FC9" w:rsidRPr="0090629D">
        <w:rPr>
          <w:lang w:val="en-US"/>
        </w:rPr>
        <w:fldChar w:fldCharType="end"/>
      </w:r>
      <w:r w:rsidR="008E04D2" w:rsidRPr="0090629D">
        <w:rPr>
          <w:lang w:val="en-US"/>
        </w:rPr>
        <w:t xml:space="preserve">. In prior research adolescent girls with CU traits reported wanting to be free from their parents’ controlling </w:t>
      </w:r>
      <w:r w:rsidR="00E37B9B" w:rsidRPr="0090629D">
        <w:rPr>
          <w:lang w:val="en-US"/>
        </w:rPr>
        <w:t>behavior</w:t>
      </w:r>
      <w:r w:rsidR="008E04D2" w:rsidRPr="0090629D">
        <w:rPr>
          <w:lang w:val="en-US"/>
        </w:rPr>
        <w:t xml:space="preserve"> (Centifanti et al., 2015). In this way, adolescent girls with CU traits may see menarche as a perfect reason for them to</w:t>
      </w:r>
      <w:r w:rsidR="00BB377B" w:rsidRPr="0090629D">
        <w:rPr>
          <w:lang w:val="en-US"/>
        </w:rPr>
        <w:t xml:space="preserve"> “(knife)-off childhood apron strings” </w:t>
      </w:r>
      <w:r w:rsidR="00BB377B" w:rsidRPr="0090629D">
        <w:rPr>
          <w:noProof/>
          <w:lang w:val="en-US"/>
        </w:rPr>
        <w:t>(Moffitt, 1993, p. 688)</w:t>
      </w:r>
      <w:r w:rsidR="00BB377B" w:rsidRPr="0090629D">
        <w:rPr>
          <w:lang w:val="en-US"/>
        </w:rPr>
        <w:t>.</w:t>
      </w:r>
    </w:p>
    <w:p w14:paraId="4D2DCF71" w14:textId="2267B42D" w:rsidR="000D2DCA" w:rsidRPr="0090629D" w:rsidRDefault="00F374F1">
      <w:pPr>
        <w:ind w:firstLine="720"/>
        <w:rPr>
          <w:lang w:val="en-US"/>
        </w:rPr>
      </w:pPr>
      <w:r w:rsidRPr="0090629D">
        <w:rPr>
          <w:lang w:val="en-US"/>
        </w:rPr>
        <w:t xml:space="preserve">A study such as this is limited by a number of </w:t>
      </w:r>
      <w:r w:rsidR="00003AE8" w:rsidRPr="0090629D">
        <w:rPr>
          <w:lang w:val="en-US"/>
        </w:rPr>
        <w:t xml:space="preserve">additional </w:t>
      </w:r>
      <w:r w:rsidRPr="0090629D">
        <w:rPr>
          <w:lang w:val="en-US"/>
        </w:rPr>
        <w:t xml:space="preserve">factors. First, this study is a self-report study and many of the associations may reflect shared method variance rather than construct variance. We have no reason to believe that pubertal timing should reflect shared method biases in relation to delinquency and CU traits, but we cannot rule out this possibility. Measuring hormone levels would be a next step in this research. </w:t>
      </w:r>
      <w:r w:rsidR="001A1A58" w:rsidRPr="0090629D">
        <w:rPr>
          <w:lang w:val="en-US"/>
        </w:rPr>
        <w:t xml:space="preserve">Also, research on girls’ delinquency reveals the need to assess delinquent </w:t>
      </w:r>
      <w:r w:rsidR="00E37B9B" w:rsidRPr="0090629D">
        <w:rPr>
          <w:lang w:val="en-US"/>
        </w:rPr>
        <w:t>behavior</w:t>
      </w:r>
      <w:r w:rsidR="001A1A58" w:rsidRPr="0090629D">
        <w:rPr>
          <w:lang w:val="en-US"/>
        </w:rPr>
        <w:t xml:space="preserve"> more broadly, including measures of violence, risk-taking, breaking of social norms, and indirect aggression (Fontaine et al., 2009).  </w:t>
      </w:r>
      <w:r w:rsidR="000B1CE9" w:rsidRPr="0090629D">
        <w:rPr>
          <w:lang w:val="en-US"/>
        </w:rPr>
        <w:t>This may explain why we failed to find an association between delinquency and pubertal timing in this study</w:t>
      </w:r>
      <w:r w:rsidR="000C5FBC" w:rsidRPr="0090629D">
        <w:rPr>
          <w:lang w:val="en-US"/>
        </w:rPr>
        <w:t xml:space="preserve">, in addition to the small effect sizes observed in prior research </w:t>
      </w:r>
      <w:r w:rsidR="000C5FBC" w:rsidRPr="0090629D">
        <w:rPr>
          <w:lang w:val="en-US"/>
        </w:rPr>
        <w:fldChar w:fldCharType="begin" w:fldLock="1"/>
      </w:r>
      <w:r w:rsidR="00B45BCF" w:rsidRPr="0090629D">
        <w:rPr>
          <w:lang w:val="en-US"/>
        </w:rPr>
        <w:instrText>ADDIN CSL_CITATION { "citationItems" : [ { "id" : "ITEM-1", "itemData" : { "DOI" : "10.1177/074355489381003", "ISSN" : "0743-5584", "abstract" : "This study examined the influence ofpubertal status, pubertal timing, and chronological age on adolescent heterosexual experience and delinquency. The sample consisted of adolescent males and females primarily 10 through 16 years of age. Hierarchical regression analyses examined the linear and curvilinear effects of chronological age and pubertal status. Statistically significant age and pubertal status terms were then combined in a full model comparing their relative influence. In females, pubertal status predicted delinquency and sexual experience independently of age. In males, the evidence of independent pubertal effects was weaker. Separate analyses of pubertal timing indicated male and female early maturers reported engaging in more sexual activity and delinquent behavior than late maturers. The results are discussed in terms of apsychosocial expectations model that includes pubertal effects in explanations of adolescent behavior.", "author" : [ { "dropping-particle" : "", "family" : "Flannery", "given" : "Daniel J.", "non-dropping-particle" : "", "parse-names" : false, "suffix" : "" }, { "dropping-particle" : "", "family" : "Rowe", "given" : "David C.", "non-dropping-particle" : "", "parse-names" : false, "suffix" : "" }, { "dropping-particle" : "", "family" : "Gulley", "given" : "Bill L.", "non-dropping-particle" : "", "parse-names" : false, "suffix" : "" } ], "container-title" : "Journal of Adolescent Research", "id" : "ITEM-1", "issue" : "1", "issued" : { "date-parts" : [ [ "1993", "1", "25" ] ] }, "page" : "21-40", "publisher" : "SAGE PUBLICATIONS, INC.2455 Teller Road, Newbury Park, CA 91320", "title" : "Impact of Pubertal Status, Timing, and Age on Adolescent Sexual Experience and Delinquency", "type" : "article-journal", "volume" : "8" }, "uris" : [ "http://www.mendeley.com/documents/?uuid=7e3b847f-8e76-376b-a4a8-a1e15a0e49aa" ] } ], "mendeley" : { "formattedCitation" : "(Flannery et al., 1993)", "plainTextFormattedCitation" : "(Flannery et al., 1993)", "previouslyFormattedCitation" : "(Flannery et al., 1993)" }, "properties" : { "noteIndex" : 0 }, "schema" : "https://github.com/citation-style-language/schema/raw/master/csl-citation.json" }</w:instrText>
      </w:r>
      <w:r w:rsidR="000C5FBC" w:rsidRPr="0090629D">
        <w:rPr>
          <w:lang w:val="en-US"/>
        </w:rPr>
        <w:fldChar w:fldCharType="separate"/>
      </w:r>
      <w:r w:rsidR="000C5FBC" w:rsidRPr="0090629D">
        <w:rPr>
          <w:noProof/>
          <w:lang w:val="en-US"/>
        </w:rPr>
        <w:t>(Flannery et al., 1993)</w:t>
      </w:r>
      <w:r w:rsidR="000C5FBC" w:rsidRPr="0090629D">
        <w:rPr>
          <w:lang w:val="en-US"/>
        </w:rPr>
        <w:fldChar w:fldCharType="end"/>
      </w:r>
      <w:r w:rsidR="000B1CE9" w:rsidRPr="0090629D">
        <w:rPr>
          <w:lang w:val="en-US"/>
        </w:rPr>
        <w:t>.</w:t>
      </w:r>
      <w:r w:rsidR="001F31C3" w:rsidRPr="0090629D">
        <w:rPr>
          <w:lang w:val="en-US"/>
        </w:rPr>
        <w:t xml:space="preserve"> Additionally, recent research suggests there may be subtypes of CU traits in girls</w:t>
      </w:r>
      <w:r w:rsidR="008F521B" w:rsidRPr="0090629D">
        <w:rPr>
          <w:lang w:val="en-US"/>
        </w:rPr>
        <w:t>,</w:t>
      </w:r>
      <w:r w:rsidR="001F31C3" w:rsidRPr="0090629D">
        <w:rPr>
          <w:lang w:val="en-US"/>
        </w:rPr>
        <w:t xml:space="preserve"> and girls with different subtypes of CU show different risk factors </w:t>
      </w:r>
      <w:r w:rsidR="008F521B" w:rsidRPr="0090629D">
        <w:rPr>
          <w:lang w:val="en-US"/>
        </w:rPr>
        <w:t xml:space="preserve">when examine longitudinally </w:t>
      </w:r>
      <w:r w:rsidR="00D36DE3" w:rsidRPr="0090629D">
        <w:rPr>
          <w:lang w:val="en-US"/>
        </w:rPr>
        <w:t>(Goulter et al.</w:t>
      </w:r>
      <w:r w:rsidR="001F31C3" w:rsidRPr="0090629D">
        <w:rPr>
          <w:lang w:val="en-US"/>
        </w:rPr>
        <w:t>, 2017).</w:t>
      </w:r>
      <w:r w:rsidR="00FF1FC6" w:rsidRPr="0090629D">
        <w:rPr>
          <w:lang w:val="en-US"/>
        </w:rPr>
        <w:t xml:space="preserve"> </w:t>
      </w:r>
    </w:p>
    <w:p w14:paraId="564DB882" w14:textId="59908C70" w:rsidR="001A1A58" w:rsidRPr="0090629D" w:rsidRDefault="00FF1FC6">
      <w:pPr>
        <w:ind w:firstLine="720"/>
        <w:rPr>
          <w:lang w:val="en-US"/>
        </w:rPr>
      </w:pPr>
      <w:r w:rsidRPr="0090629D">
        <w:rPr>
          <w:lang w:val="en-US"/>
        </w:rPr>
        <w:t xml:space="preserve">We did not measure body mass index or other measures that might </w:t>
      </w:r>
      <w:r w:rsidR="00BE2FD7" w:rsidRPr="0090629D">
        <w:rPr>
          <w:lang w:val="en-US"/>
        </w:rPr>
        <w:t>be confounding variables in the CU traits and</w:t>
      </w:r>
      <w:r w:rsidRPr="0090629D">
        <w:rPr>
          <w:lang w:val="en-US"/>
        </w:rPr>
        <w:t xml:space="preserve"> pubertal timing </w:t>
      </w:r>
      <w:r w:rsidR="00BE2FD7" w:rsidRPr="0090629D">
        <w:rPr>
          <w:lang w:val="en-US"/>
        </w:rPr>
        <w:t>association</w:t>
      </w:r>
      <w:r w:rsidRPr="0090629D">
        <w:rPr>
          <w:lang w:val="en-US"/>
        </w:rPr>
        <w:t xml:space="preserve">. Indeed, those with extremely low body weight experience later puberty and </w:t>
      </w:r>
      <w:r w:rsidR="00076A59" w:rsidRPr="0090629D">
        <w:rPr>
          <w:lang w:val="en-US"/>
        </w:rPr>
        <w:t xml:space="preserve">girls with anorexia </w:t>
      </w:r>
      <w:r w:rsidRPr="0090629D">
        <w:rPr>
          <w:lang w:val="en-US"/>
        </w:rPr>
        <w:t>show deficits in empathy</w:t>
      </w:r>
      <w:r w:rsidR="00BE2FD7" w:rsidRPr="0090629D">
        <w:rPr>
          <w:lang w:val="en-US"/>
        </w:rPr>
        <w:t xml:space="preserve"> </w:t>
      </w:r>
      <w:r w:rsidR="00BE2FD7" w:rsidRPr="0090629D">
        <w:rPr>
          <w:lang w:val="en-US"/>
        </w:rPr>
        <w:fldChar w:fldCharType="begin" w:fldLock="1"/>
      </w:r>
      <w:r w:rsidR="00BE2FD7" w:rsidRPr="0090629D">
        <w:rPr>
          <w:lang w:val="en-US"/>
        </w:rPr>
        <w:instrText>ADDIN CSL_CITATION { "citationItems" : [ { "id" : "ITEM-1", "itemData" : { "DOI" : "10.1002/eat.10219", "ISSN" : "0276-3478", "author" : [ { "dropping-particle" : "", "family" : "Kucharska-Pietura", "given" : "Katarzyna", "non-dropping-particle" : "", "parse-names" : false, "suffix" : "" }, { "dropping-particle" : "", "family" : "Nikolaou", "given" : "Vasilis", "non-dropping-particle" : "", "parse-names" : false, "suffix" : "" }, { "dropping-particle" : "", "family" : "Masiak", "given" : "Marek", "non-dropping-particle" : "", "parse-names" : false, "suffix" : "" }, { "dropping-particle" : "", "family" : "Treasure", "given" : "Janet", "non-dropping-particle" : "", "parse-names" : false, "suffix" : "" } ], "container-title" : "International Journal of Eating Disorders", "id" : "ITEM-1", "issue" : "1", "issued" : { "date-parts" : [ [ "2004", "1", "1" ] ] }, "page" : "42-47", "publisher" : "Wiley-Blackwell", "title" : "The recognition of emotion in the faces and voice of anorexia nervosa", "type" : "article-journal", "volume" : "35" }, "uris" : [ "http://www.mendeley.com/documents/?uuid=abad7fa9-5462-3d5a-a83f-3e067ac3f234" ] } ], "mendeley" : { "formattedCitation" : "(Kucharska-Pietura, Nikolaou, Masiak, &amp; Treasure, 2004)", "plainTextFormattedCitation" : "(Kucharska-Pietura, Nikolaou, Masiak, &amp; Treasure, 2004)", "previouslyFormattedCitation" : "(Kucharska-Pietura, Nikolaou, Masiak, &amp; Treasure, 2004)" }, "properties" : { "noteIndex" : 0 }, "schema" : "https://github.com/citation-style-language/schema/raw/master/csl-citation.json" }</w:instrText>
      </w:r>
      <w:r w:rsidR="00BE2FD7" w:rsidRPr="0090629D">
        <w:rPr>
          <w:lang w:val="en-US"/>
        </w:rPr>
        <w:fldChar w:fldCharType="separate"/>
      </w:r>
      <w:r w:rsidR="00BE2FD7" w:rsidRPr="0090629D">
        <w:rPr>
          <w:noProof/>
          <w:lang w:val="en-US"/>
        </w:rPr>
        <w:t>(Kucharska-Pietura, Nikolaou, Masiak, &amp; Treasure, 2004)</w:t>
      </w:r>
      <w:r w:rsidR="00BE2FD7" w:rsidRPr="0090629D">
        <w:rPr>
          <w:lang w:val="en-US"/>
        </w:rPr>
        <w:fldChar w:fldCharType="end"/>
      </w:r>
      <w:r w:rsidR="00BE2FD7" w:rsidRPr="0090629D">
        <w:rPr>
          <w:lang w:val="en-US"/>
        </w:rPr>
        <w:t xml:space="preserve"> as do those with CU traits </w:t>
      </w:r>
      <w:r w:rsidR="00BE2FD7" w:rsidRPr="0090629D">
        <w:rPr>
          <w:lang w:val="en-US"/>
        </w:rPr>
        <w:fldChar w:fldCharType="begin" w:fldLock="1"/>
      </w:r>
      <w:r w:rsidR="000C5FBC" w:rsidRPr="0090629D">
        <w:rPr>
          <w:lang w:val="en-US"/>
        </w:rPr>
        <w:instrText>ADDIN CSL_CITATION { "citationItems" : [ { "id" : "ITEM-1", "itemData" : { "author" : [ { "dropping-particle" : "", "family" : "Mu\u00f1oz", "given" : "L C", "non-dropping-particle" : "", "parse-names" : false, "suffix" : "" } ], "container-title" : "Journal of the American Academy of Child and Adolescent Psychiatry", "id" : "ITEM-1", "issued" : { "date-parts" : [ [ "2009" ] ] }, "page" : "554-562", "title" : "Callous-unemotional traits are related to combined deficits in recognizing afraid faces and body poses ", "type" : "article-journal", "volume" : "48" }, "prefix" : "e.g., ", "uris" : [ "http://www.mendeley.com/documents/?uuid=2b19e3c8-e13f-4e03-b84b-602784167134" ] }, { "id" : "ITEM-2", "itemData" : { "DOI" : "10.1007/s00787-013-0416-8", "ISSN" : "1435-165X", "PMID" : "23568422", "abstract" : "A deficit in emotion recognition has been suggested to underlie conduct problems. Although several studies have been conducted on this topic so far, most concentrated on male participants. The aim of the current study was to compare recognition of morphed emotional faces in girls with conduct problems (CP) with elevated or low callous-unemotional (CU+ vs. CU-) traits and a matched healthy developing control group (CG). Sixteen girls with CP-CU+, 16 girls with CP-CU- and 32 controls (mean age: 13.23 years, SD=2.33 years) were included. Video clips with morphed faces were presented in two runs to assess emotion recognition. Multivariate analysis of variance with the factors group and run was performed. Girls with CP-CU- needed more time than the CG to encode sad, fearful, and happy faces and they correctly identified sadness less often. Girls with CP-CU+ outperformed the other groups in the identification of fear. Learning effects throughout runs were the same for all groups except that girls with CP-CU- correctly identified fear less often in the second run compared to the first run. Results need to be replicated with comparable tasks, which might result in subgroup-specific therapeutic recommendations.", "author" : [ { "dropping-particle" : "", "family" : "Schwenck", "given" : "Christina", "non-dropping-particle" : "", "parse-names" : false, "suffix" : "" }, { "dropping-particle" : "", "family" : "Gensthaler", "given" : "Angelika", "non-dropping-particle" : "", "parse-names" : false, "suffix" : "" }, { "dropping-particle" : "", "family" : "Romanos", "given" : "Marcel", "non-dropping-particle" : "", "parse-names" : false, "suffix" : "" }, { "dropping-particle" : "", "family" : "Freitag", "given" : "Christine M", "non-dropping-particle" : "", "parse-names" : false, "suffix" : "" }, { "dropping-particle" : "", "family" : "Schneider", "given" : "Wolfgang", "non-dropping-particle" : "", "parse-names" : false, "suffix" : "" }, { "dropping-particle" : "", "family" : "Taurines", "given" : "Regina", "non-dropping-particle" : "", "parse-names" : false, "suffix" : "" } ], "container-title" : "European child &amp; adolescent psychiatry", "id" : "ITEM-2", "issue" : "1", "issued" : { "date-parts" : [ [ "2014", "1" ] ] }, "page" : "13-22", "title" : "Emotion recognition in girls with conduct problems.", "type" : "article-journal", "volume" : "23" }, "uris" : [ "http://www.mendeley.com/documents/?uuid=7d49bdc9-4522-4bae-bc48-8ef7f0199638" ] } ], "mendeley" : { "formattedCitation" : "(e.g., Mu\u00f1oz, 2009; Schwenck et al., 2014)", "plainTextFormattedCitation" : "(e.g., Mu\u00f1oz, 2009; Schwenck et al., 2014)", "previouslyFormattedCitation" : "(e.g., Mu\u00f1oz, 2009; Schwenck et al., 2014)" }, "properties" : { "noteIndex" : 0 }, "schema" : "https://github.com/citation-style-language/schema/raw/master/csl-citation.json" }</w:instrText>
      </w:r>
      <w:r w:rsidR="00BE2FD7" w:rsidRPr="0090629D">
        <w:rPr>
          <w:lang w:val="en-US"/>
        </w:rPr>
        <w:fldChar w:fldCharType="separate"/>
      </w:r>
      <w:r w:rsidR="00076A59" w:rsidRPr="0090629D">
        <w:rPr>
          <w:noProof/>
          <w:lang w:val="en-US"/>
        </w:rPr>
        <w:t>(e.g., Muñoz, 2009; Schwenck et al., 2014)</w:t>
      </w:r>
      <w:r w:rsidR="00BE2FD7" w:rsidRPr="0090629D">
        <w:rPr>
          <w:lang w:val="en-US"/>
        </w:rPr>
        <w:fldChar w:fldCharType="end"/>
      </w:r>
      <w:r w:rsidRPr="0090629D">
        <w:rPr>
          <w:lang w:val="en-US"/>
        </w:rPr>
        <w:t xml:space="preserve"> (e.g., emotion </w:t>
      </w:r>
      <w:r w:rsidR="00BE2FD7" w:rsidRPr="0090629D">
        <w:rPr>
          <w:lang w:val="en-US"/>
        </w:rPr>
        <w:t>recognition</w:t>
      </w:r>
      <w:r w:rsidRPr="0090629D">
        <w:rPr>
          <w:lang w:val="en-US"/>
        </w:rPr>
        <w:t xml:space="preserve"> </w:t>
      </w:r>
      <w:r w:rsidR="00BE2FD7" w:rsidRPr="0090629D">
        <w:rPr>
          <w:lang w:val="en-US"/>
        </w:rPr>
        <w:t>deficits in labeling</w:t>
      </w:r>
      <w:r w:rsidRPr="0090629D">
        <w:rPr>
          <w:lang w:val="en-US"/>
        </w:rPr>
        <w:t xml:space="preserve"> other </w:t>
      </w:r>
      <w:r w:rsidRPr="0090629D">
        <w:rPr>
          <w:lang w:val="en-US"/>
        </w:rPr>
        <w:lastRenderedPageBreak/>
        <w:t>people’s facial expressions)</w:t>
      </w:r>
      <w:r w:rsidR="00BE2FD7" w:rsidRPr="0090629D">
        <w:rPr>
          <w:lang w:val="en-US"/>
        </w:rPr>
        <w:t>. Yet, there are many psychiatric disorders that show associations with deficient emotion recognition performance</w:t>
      </w:r>
      <w:r w:rsidR="00076A59" w:rsidRPr="0090629D">
        <w:rPr>
          <w:lang w:val="en-US"/>
        </w:rPr>
        <w:t xml:space="preserve"> </w:t>
      </w:r>
      <w:r w:rsidR="00076A59" w:rsidRPr="0090629D">
        <w:rPr>
          <w:lang w:val="en-US"/>
        </w:rPr>
        <w:fldChar w:fldCharType="begin" w:fldLock="1"/>
      </w:r>
      <w:r w:rsidR="00076A59" w:rsidRPr="0090629D">
        <w:rPr>
          <w:lang w:val="en-US"/>
        </w:rPr>
        <w:instrText>ADDIN CSL_CITATION { "citationItems" : [ { "id" : "ITEM-1", "itemData" : { "DOI" : "10.1016/j.biopsych.2010.04.037", "ISBN" : "1873-2402 (Electronic)\\n0006-3223 (Linking)", "ISSN" : "00063223", "PMID" : "20591417", "abstract" : "Background: Anorexia nervosa (AN) is associated with difficulties in emotion recognition and regulation and with attentional biases to social affective stimuli. This study aimed to examine these factors in a group of women following long-term recovery from AN. Methods: The Reading the Mind in the Eyes task, Difficulties in Emotion Regulation Scale, and a computerized pictorial Stroop task (angry and neutral faces) were administered to 175 women: 50 with acute AN, 35 recovered from AN, and 90 healthy control subjects (HCs). Results: The recovered group had a significantly higher social and angry-threat attentional bias than HCs, with medium effect sizes, and significantly lower scores on the emotion recognition measure than HCs, with a medium effect size. On the other hand, the recovered group did not significantly differ from the HC group in terms of emotion regulation. Conclusions: Attentional biases to social affective pictorial stimuli and difficulties with emotion recognition appear to be traits associated with a lifetime history of AN, whereas emotion regulation difficulties appear to remit when the individual successfully recovers from the illness. \u00a9 2010 Society of Biological Psychiatry.", "author" : [ { "dropping-particle" : "", "family" : "Harrison", "given" : "Amy", "non-dropping-particle" : "", "parse-names" : false, "suffix" : "" }, { "dropping-particle" : "", "family" : "Tchanturia", "given" : "Kate", "non-dropping-particle" : "", "parse-names" : false, "suffix" : "" }, { "dropping-particle" : "", "family" : "Treasure", "given" : "Janet", "non-dropping-particle" : "", "parse-names" : false, "suffix" : "" } ], "container-title" : "Biological Psychiatry", "id" : "ITEM-1", "issue" : "8", "issued" : { "date-parts" : [ [ "2010" ] ] }, "page" : "755-761", "publisher" : "Elsevier Inc.", "title" : "Attentional bias, emotion recognition, and emotion regulation in anorexia: State or trait?", "type" : "article-journal", "volume" : "68" }, "uris" : [ "http://www.mendeley.com/documents/?uuid=c07d5ab7-00ba-4156-b26e-4716856ff83c" ] } ], "mendeley" : { "formattedCitation" : "(Harrison, Tchanturia, &amp; Treasure, 2010)", "plainTextFormattedCitation" : "(Harrison, Tchanturia, &amp; Treasure, 2010)", "previouslyFormattedCitation" : "(Harrison, Tchanturia, &amp; Treasure, 2010)" }, "properties" : { "noteIndex" : 0 }, "schema" : "https://github.com/citation-style-language/schema/raw/master/csl-citation.json" }</w:instrText>
      </w:r>
      <w:r w:rsidR="00076A59" w:rsidRPr="0090629D">
        <w:rPr>
          <w:lang w:val="en-US"/>
        </w:rPr>
        <w:fldChar w:fldCharType="separate"/>
      </w:r>
      <w:r w:rsidR="00076A59" w:rsidRPr="0090629D">
        <w:rPr>
          <w:noProof/>
          <w:lang w:val="en-US"/>
        </w:rPr>
        <w:t>(Harrison, Tchanturia, &amp; Treasure, 2010)</w:t>
      </w:r>
      <w:r w:rsidR="00076A59" w:rsidRPr="0090629D">
        <w:rPr>
          <w:lang w:val="en-US"/>
        </w:rPr>
        <w:fldChar w:fldCharType="end"/>
      </w:r>
      <w:r w:rsidR="00BE2FD7" w:rsidRPr="0090629D">
        <w:rPr>
          <w:lang w:val="en-US"/>
        </w:rPr>
        <w:t>, and the associations with CU traits appear to be specific to problems in understanding expressions of distress</w:t>
      </w:r>
      <w:r w:rsidR="00076A59" w:rsidRPr="0090629D">
        <w:rPr>
          <w:lang w:val="en-US"/>
        </w:rPr>
        <w:t>, such as fear, pain, and sadness,</w:t>
      </w:r>
      <w:r w:rsidR="00BE2FD7" w:rsidRPr="0090629D">
        <w:rPr>
          <w:lang w:val="en-US"/>
        </w:rPr>
        <w:t xml:space="preserve"> </w:t>
      </w:r>
      <w:r w:rsidR="00076A59" w:rsidRPr="0090629D">
        <w:rPr>
          <w:lang w:val="en-US"/>
        </w:rPr>
        <w:t>but</w:t>
      </w:r>
      <w:r w:rsidR="00BE2FD7" w:rsidRPr="0090629D">
        <w:rPr>
          <w:lang w:val="en-US"/>
        </w:rPr>
        <w:t xml:space="preserve"> not anger </w:t>
      </w:r>
      <w:r w:rsidR="00BE2FD7" w:rsidRPr="0090629D">
        <w:rPr>
          <w:lang w:val="en-US"/>
        </w:rPr>
        <w:fldChar w:fldCharType="begin" w:fldLock="1"/>
      </w:r>
      <w:r w:rsidR="00BE2FD7" w:rsidRPr="0090629D">
        <w:rPr>
          <w:lang w:val="en-US"/>
        </w:rPr>
        <w:instrText>ADDIN CSL_CITATION { "citationItems" : [ { "id" : "ITEM-1", "itemData" : { "author" : [ { "dropping-particle" : "", "family" : "Mu\u00f1oz", "given" : "L C", "non-dropping-particle" : "", "parse-names" : false, "suffix" : "" } ], "container-title" : "Journal of the American Academy of Child and Adolescent Psychiatry", "id" : "ITEM-1", "issued" : { "date-parts" : [ [ "2009" ] ] }, "page" : "554-562", "title" : "Callous-unemotional traits are related to combined deficits in recognizing afraid faces and body poses ", "type" : "article-journal", "volume" : "48" }, "uris" : [ "http://www.mendeley.com/documents/?uuid=2b19e3c8-e13f-4e03-b84b-602784167134" ] } ], "mendeley" : { "formattedCitation" : "(Mu\u00f1oz, 2009)", "plainTextFormattedCitation" : "(Mu\u00f1oz, 2009)", "previouslyFormattedCitation" : "(Mu\u00f1oz, 2009)" }, "properties" : { "noteIndex" : 0 }, "schema" : "https://github.com/citation-style-language/schema/raw/master/csl-citation.json" }</w:instrText>
      </w:r>
      <w:r w:rsidR="00BE2FD7" w:rsidRPr="0090629D">
        <w:rPr>
          <w:lang w:val="en-US"/>
        </w:rPr>
        <w:fldChar w:fldCharType="separate"/>
      </w:r>
      <w:r w:rsidR="00BE2FD7" w:rsidRPr="0090629D">
        <w:rPr>
          <w:noProof/>
          <w:lang w:val="en-US"/>
        </w:rPr>
        <w:t>(Muñoz, 2009)</w:t>
      </w:r>
      <w:r w:rsidR="00BE2FD7" w:rsidRPr="0090629D">
        <w:rPr>
          <w:lang w:val="en-US"/>
        </w:rPr>
        <w:fldChar w:fldCharType="end"/>
      </w:r>
      <w:r w:rsidR="00BE2FD7" w:rsidRPr="0090629D">
        <w:rPr>
          <w:lang w:val="en-US"/>
        </w:rPr>
        <w:t xml:space="preserve">, unlike </w:t>
      </w:r>
      <w:r w:rsidR="00076A59" w:rsidRPr="0090629D">
        <w:rPr>
          <w:lang w:val="en-US"/>
        </w:rPr>
        <w:t xml:space="preserve">in </w:t>
      </w:r>
      <w:r w:rsidR="00BE2FD7" w:rsidRPr="0090629D">
        <w:rPr>
          <w:lang w:val="en-US"/>
        </w:rPr>
        <w:t xml:space="preserve">anorexia. It may still be useful for future research to examine other personality traits that are related to empathy problems (such as borderline personality traits), since these are overrepresented in women and girls and may be mistaken for psychopathic-like traits </w:t>
      </w:r>
      <w:r w:rsidR="00BE2FD7" w:rsidRPr="0090629D">
        <w:rPr>
          <w:lang w:val="en-US"/>
        </w:rPr>
        <w:fldChar w:fldCharType="begin" w:fldLock="1"/>
      </w:r>
      <w:r w:rsidR="00076A59" w:rsidRPr="0090629D">
        <w:rPr>
          <w:lang w:val="en-US"/>
        </w:rPr>
        <w:instrText>ADDIN CSL_CITATION { "citationItems" : [ { "id" : "ITEM-1", "itemData" : { "DOI" : "10.1017/S0033291714002608", "ISSN" : "1469-8978", "PMID" : "25354874", "abstract" : "BACKGROUND: Previous studies have reported strong genetic and environmental overlap between antisocial-externalizing (factor 2; F2) features of psychopathy and borderline personality disorder (BPD) tendencies. However, this line of research has yet to examine etiological associations of affective-interpersonal (factor 1, F1) features of psychopathy with BPD tendencies.\n\nMETHOD: The current study investigated differential phenotypic and genetic overlap of psychopathy factors 1 and 2 with BPD tendencies in a sample of over 250 male and female community-recruited adult twin pairs.\n\nRESULTS: Consistent with previous research, biometric analyses revealed strong genetic and non-shared environmental correlations of F2 with BPD tendencies, suggesting that common genetic and non-shared environmental factors contribute to both phenotypes. In contrast, negative genetic and non-shared environmental correlations were observed between F1 and BPD tendencies, indicating that the genetic factors underlying F1 serve as protective factors against BPD. No gender differences emerged in the analyses.\n\nCONCLUSIONS: These findings provide further insight into associations of psychopathic features - F1 as well as F2 - and BPD tendencies. Implications for treatment and intervention are discussed, along with how psychopathic traits may differentially influence the manifestation of BPD tendencies.", "author" : [ { "dropping-particle" : "", "family" : "Hunt", "given" : "E", "non-dropping-particle" : "", "parse-names" : false, "suffix" : "" }, { "dropping-particle" : "", "family" : "Bornovalova", "given" : "M a", "non-dropping-particle" : "", "parse-names" : false, "suffix" : "" }, { "dropping-particle" : "", "family" : "Patrick", "given" : "C J", "non-dropping-particle" : "", "parse-names" : false, "suffix" : "" } ], "container-title" : "Psychological medicine", "id" : "ITEM-1", "issued" : { "date-parts" : [ [ "2014", "10", "30" ] ] }, "page" : "1-11", "title" : "Genetic and environmental overlap between borderline personality disorder traits and psychopathy: evidence for promotive effects of factor 2 and protective effects of factor 1.", "type" : "article-journal" }, "prefix" : "e.g.,", "uris" : [ "http://www.mendeley.com/documents/?uuid=2c1df77b-0da0-4353-90d3-4b96486aeb0b" ] } ], "mendeley" : { "formattedCitation" : "(e.g., Hunt, Bornovalova, &amp; Patrick, 2014)", "plainTextFormattedCitation" : "(e.g., Hunt, Bornovalova, &amp; Patrick, 2014)", "previouslyFormattedCitation" : "(e.g., Hunt, Bornovalova, &amp; Patrick, 2014)" }, "properties" : { "noteIndex" : 0 }, "schema" : "https://github.com/citation-style-language/schema/raw/master/csl-citation.json" }</w:instrText>
      </w:r>
      <w:r w:rsidR="00BE2FD7" w:rsidRPr="0090629D">
        <w:rPr>
          <w:lang w:val="en-US"/>
        </w:rPr>
        <w:fldChar w:fldCharType="separate"/>
      </w:r>
      <w:r w:rsidR="00BE2FD7" w:rsidRPr="0090629D">
        <w:rPr>
          <w:noProof/>
          <w:lang w:val="en-US"/>
        </w:rPr>
        <w:t>(e.g., Hunt, Bornovalova, &amp; Patrick, 2014)</w:t>
      </w:r>
      <w:r w:rsidR="00BE2FD7" w:rsidRPr="0090629D">
        <w:rPr>
          <w:lang w:val="en-US"/>
        </w:rPr>
        <w:fldChar w:fldCharType="end"/>
      </w:r>
      <w:r w:rsidR="00BE2FD7" w:rsidRPr="0090629D">
        <w:rPr>
          <w:lang w:val="en-US"/>
        </w:rPr>
        <w:t>.</w:t>
      </w:r>
      <w:r w:rsidR="00220EBF" w:rsidRPr="0090629D">
        <w:rPr>
          <w:lang w:val="en-US"/>
        </w:rPr>
        <w:t xml:space="preserve"> </w:t>
      </w:r>
      <w:r w:rsidR="004D29B1" w:rsidRPr="0090629D">
        <w:rPr>
          <w:lang w:val="en-US"/>
        </w:rPr>
        <w:t>Indeed, girls have been shown to have many more emotional and behavioral problems concomitant with CU than has been typical of boys</w:t>
      </w:r>
      <w:r w:rsidR="00220EBF" w:rsidRPr="0090629D">
        <w:rPr>
          <w:lang w:val="en-US"/>
        </w:rPr>
        <w:t xml:space="preserve"> (Centifanti et al., 2015).</w:t>
      </w:r>
    </w:p>
    <w:p w14:paraId="74452447" w14:textId="559B3A37" w:rsidR="00672F6F" w:rsidRPr="0090629D" w:rsidRDefault="004B5AFE" w:rsidP="00E71602">
      <w:pPr>
        <w:ind w:firstLine="640"/>
        <w:rPr>
          <w:lang w:val="en-US"/>
        </w:rPr>
      </w:pPr>
      <w:r w:rsidRPr="0090629D">
        <w:rPr>
          <w:lang w:val="en-US"/>
        </w:rPr>
        <w:t>The present study was unique in examining CU traits in females with findings replicated within two diverse European samples, from UK</w:t>
      </w:r>
      <w:r w:rsidR="00F824CA" w:rsidRPr="0090629D">
        <w:rPr>
          <w:lang w:val="en-US"/>
        </w:rPr>
        <w:t xml:space="preserve"> and Cyprus</w:t>
      </w:r>
      <w:r w:rsidRPr="0090629D">
        <w:rPr>
          <w:lang w:val="en-US"/>
        </w:rPr>
        <w:t xml:space="preserve">. </w:t>
      </w:r>
      <w:r w:rsidR="00F374F1" w:rsidRPr="0090629D">
        <w:rPr>
          <w:lang w:val="en-US"/>
        </w:rPr>
        <w:t>CU traits were negative</w:t>
      </w:r>
      <w:r w:rsidR="00F824CA" w:rsidRPr="0090629D">
        <w:rPr>
          <w:lang w:val="en-US"/>
        </w:rPr>
        <w:t>ly associated with early pubertal timing</w:t>
      </w:r>
      <w:r w:rsidR="00F374F1" w:rsidRPr="0090629D">
        <w:rPr>
          <w:lang w:val="en-US"/>
        </w:rPr>
        <w:t xml:space="preserve">. </w:t>
      </w:r>
      <w:r w:rsidR="006D0B58" w:rsidRPr="0090629D">
        <w:rPr>
          <w:lang w:val="en-US"/>
        </w:rPr>
        <w:t>This delayed onset of puberty in girls with high CU traits was not shown to add explanatory variance to delinquency involvement. It may be that girls with CU traits experience later pubertal development</w:t>
      </w:r>
      <w:r w:rsidR="000C5FBC" w:rsidRPr="0090629D">
        <w:rPr>
          <w:lang w:val="en-US"/>
        </w:rPr>
        <w:t xml:space="preserve"> for many reasons, including genetic factors, yet causal directions remain unknown. It may be that girls </w:t>
      </w:r>
      <w:r w:rsidR="008F521B" w:rsidRPr="0090629D">
        <w:rPr>
          <w:lang w:val="en-US"/>
        </w:rPr>
        <w:t>who are delayed in reaching maturity</w:t>
      </w:r>
      <w:r w:rsidR="000C5FBC" w:rsidRPr="0090629D">
        <w:rPr>
          <w:lang w:val="en-US"/>
        </w:rPr>
        <w:t xml:space="preserve"> feel emboldened by physical immaturity to show psychosocial </w:t>
      </w:r>
      <w:r w:rsidR="008F521B" w:rsidRPr="0090629D">
        <w:rPr>
          <w:lang w:val="en-US"/>
        </w:rPr>
        <w:t xml:space="preserve">immaturity. That is, girls who do not mature as quickly may feel that they can get away with being cruel and unempathetic to others, since they might be perceived as child-like. Some girls may take advantage of this. </w:t>
      </w:r>
      <w:r w:rsidR="00B45BCF" w:rsidRPr="0090629D">
        <w:rPr>
          <w:lang w:val="en-US"/>
        </w:rPr>
        <w:t>In prior research</w:t>
      </w:r>
      <w:r w:rsidR="00E93A64" w:rsidRPr="0090629D">
        <w:rPr>
          <w:lang w:val="en-US"/>
        </w:rPr>
        <w:t>,</w:t>
      </w:r>
      <w:r w:rsidR="00B45BCF" w:rsidRPr="0090629D">
        <w:rPr>
          <w:lang w:val="en-US"/>
        </w:rPr>
        <w:t xml:space="preserve"> looking at how parents perceive their immature and pseudomature youths – which were based on clustering factors related to pubertal development, problem behaviors, as well as self-reliance and work orientation</w:t>
      </w:r>
      <w:r w:rsidR="00E93A64" w:rsidRPr="0090629D">
        <w:rPr>
          <w:lang w:val="en-US"/>
        </w:rPr>
        <w:t xml:space="preserve"> – p</w:t>
      </w:r>
      <w:r w:rsidR="00B45BCF" w:rsidRPr="0090629D">
        <w:rPr>
          <w:lang w:val="en-US"/>
        </w:rPr>
        <w:t xml:space="preserve">seudomature and immature youths were perceived as having more problem behaviors, </w:t>
      </w:r>
      <w:r w:rsidR="005206DA" w:rsidRPr="0090629D">
        <w:rPr>
          <w:lang w:val="en-US"/>
        </w:rPr>
        <w:t>desiring</w:t>
      </w:r>
      <w:r w:rsidR="00B45BCF" w:rsidRPr="0090629D">
        <w:rPr>
          <w:lang w:val="en-US"/>
        </w:rPr>
        <w:t xml:space="preserve"> to be older in ag</w:t>
      </w:r>
      <w:r w:rsidR="00E93A64" w:rsidRPr="0090629D">
        <w:rPr>
          <w:lang w:val="en-US"/>
        </w:rPr>
        <w:t>e</w:t>
      </w:r>
      <w:r w:rsidR="005206DA" w:rsidRPr="0090629D">
        <w:rPr>
          <w:lang w:val="en-US"/>
        </w:rPr>
        <w:t>, and</w:t>
      </w:r>
      <w:r w:rsidR="00E93A64" w:rsidRPr="0090629D">
        <w:rPr>
          <w:lang w:val="en-US"/>
        </w:rPr>
        <w:t xml:space="preserve"> </w:t>
      </w:r>
      <w:r w:rsidR="005206DA" w:rsidRPr="0090629D">
        <w:rPr>
          <w:lang w:val="en-US"/>
        </w:rPr>
        <w:t xml:space="preserve">less psychosocially mature </w:t>
      </w:r>
      <w:r w:rsidR="00E93A64" w:rsidRPr="0090629D">
        <w:rPr>
          <w:lang w:val="en-US"/>
        </w:rPr>
        <w:fldChar w:fldCharType="begin" w:fldLock="1"/>
      </w:r>
      <w:r w:rsidR="00E93A64" w:rsidRPr="0090629D">
        <w:rPr>
          <w:lang w:val="en-US"/>
        </w:rPr>
        <w:instrText>ADDIN CSL_CITATION { "citationItems" : [ { "id" : "ITEM-1", "itemData" : { "author" : [ { "dropping-particle" : "", "family" : "Galambos", "given" : "N.L.", "non-dropping-particle" : "", "parse-names" : false, "suffix" : "" }, { "dropping-particle" : "", "family" : "Barker", "given" : "E.T.", "non-dropping-particle" : "", "parse-names" : false, "suffix" : "" }, { "dropping-particle" : "", "family" : "Tilton-Weaver", "given" : "L", "non-dropping-particle" : "", "parse-names" : false, "suffix" : "" } ], "container-title" : "International Journal of Behavioral Development", "id" : "ITEM-1", "issue" : "3", "issued" : { "date-parts" : [ [ "2003" ] ] }, "page" : "253-263", "title" : "Who gets caught at maturity gap? A study of pseudomature, immature, and mature adolescents", "type" : "article-journal", "volume" : "27" }, "uris" : [ "http://www.mendeley.com/documents/?uuid=1be7d4ba-af64-46eb-b60c-af9ae6ea3c52" ] } ], "mendeley" : { "formattedCitation" : "(Galambos, Barker, &amp; Tilton-Weaver, 2003)", "plainTextFormattedCitation" : "(Galambos, Barker, &amp; Tilton-Weaver, 2003)", "previouslyFormattedCitation" : "(Galambos, Barker, &amp; Tilton-Weaver, 2003)" }, "properties" : { "noteIndex" : 0 }, "schema" : "https://github.com/citation-style-language/schema/raw/master/csl-citation.json" }</w:instrText>
      </w:r>
      <w:r w:rsidR="00E93A64" w:rsidRPr="0090629D">
        <w:rPr>
          <w:lang w:val="en-US"/>
        </w:rPr>
        <w:fldChar w:fldCharType="separate"/>
      </w:r>
      <w:r w:rsidR="00E93A64" w:rsidRPr="0090629D">
        <w:rPr>
          <w:noProof/>
          <w:lang w:val="en-US"/>
        </w:rPr>
        <w:t>(Galambos, Barker, &amp; Tilton-Weaver, 2003)</w:t>
      </w:r>
      <w:r w:rsidR="00E93A64" w:rsidRPr="0090629D">
        <w:rPr>
          <w:lang w:val="en-US"/>
        </w:rPr>
        <w:fldChar w:fldCharType="end"/>
      </w:r>
      <w:r w:rsidR="00B45BCF" w:rsidRPr="0090629D">
        <w:rPr>
          <w:lang w:val="en-US"/>
        </w:rPr>
        <w:t xml:space="preserve">. Also, youths who were immature and pseudomature tried to emulate their </w:t>
      </w:r>
      <w:r w:rsidR="00B45BCF" w:rsidRPr="0090629D">
        <w:rPr>
          <w:lang w:val="en-US"/>
        </w:rPr>
        <w:lastRenderedPageBreak/>
        <w:t>older brothers</w:t>
      </w:r>
      <w:r w:rsidR="005206DA" w:rsidRPr="0090629D">
        <w:rPr>
          <w:lang w:val="en-US"/>
        </w:rPr>
        <w:t xml:space="preserve"> (who tend toward greater rule-breaking)</w:t>
      </w:r>
      <w:r w:rsidR="00B45BCF" w:rsidRPr="0090629D">
        <w:rPr>
          <w:lang w:val="en-US"/>
        </w:rPr>
        <w:t xml:space="preserve">. Adolescents “caught in a maturity gap” </w:t>
      </w:r>
      <w:r w:rsidR="00B45BCF" w:rsidRPr="0090629D">
        <w:rPr>
          <w:lang w:val="en-US"/>
        </w:rPr>
        <w:fldChar w:fldCharType="begin" w:fldLock="1"/>
      </w:r>
      <w:r w:rsidR="00951D69" w:rsidRPr="0090629D">
        <w:rPr>
          <w:lang w:val="en-US"/>
        </w:rPr>
        <w:instrText>ADDIN CSL_CITATION { "citationItems" : [ { "id" : "ITEM-1", "itemData" : { "author" : [ { "dropping-particle" : "", "family" : "Galambos", "given" : "N.L.", "non-dropping-particle" : "", "parse-names" : false, "suffix" : "" }, { "dropping-particle" : "", "family" : "Barker", "given" : "E.T.", "non-dropping-particle" : "", "parse-names" : false, "suffix" : "" }, { "dropping-particle" : "", "family" : "Tilton-Weaver", "given" : "L", "non-dropping-particle" : "", "parse-names" : false, "suffix" : "" } ], "container-title" : "International Journal of Behavioral Development", "id" : "ITEM-1", "issue" : "3", "issued" : { "date-parts" : [ [ "2003" ] ] }, "page" : "253-263", "title" : "Who gets caught at maturity gap? A study of pseudomature, immature, and mature adolescents", "type" : "article-journal", "volume" : "27" }, "uris" : [ "http://www.mendeley.com/documents/?uuid=1be7d4ba-af64-46eb-b60c-af9ae6ea3c52" ] } ], "mendeley" : { "formattedCitation" : "(Galambos et al., 2003)", "plainTextFormattedCitation" : "(Galambos et al., 2003)", "previouslyFormattedCitation" : "(Galambos et al., 2003)" }, "properties" : { "noteIndex" : 0 }, "schema" : "https://github.com/citation-style-language/schema/raw/master/csl-citation.json" }</w:instrText>
      </w:r>
      <w:r w:rsidR="00B45BCF" w:rsidRPr="0090629D">
        <w:rPr>
          <w:lang w:val="en-US"/>
        </w:rPr>
        <w:fldChar w:fldCharType="separate"/>
      </w:r>
      <w:r w:rsidR="00B45BCF" w:rsidRPr="0090629D">
        <w:rPr>
          <w:noProof/>
          <w:lang w:val="en-US"/>
        </w:rPr>
        <w:t>(Galambos et al., 2003)</w:t>
      </w:r>
      <w:r w:rsidR="00B45BCF" w:rsidRPr="0090629D">
        <w:rPr>
          <w:lang w:val="en-US"/>
        </w:rPr>
        <w:fldChar w:fldCharType="end"/>
      </w:r>
      <w:r w:rsidR="00B45BCF" w:rsidRPr="0090629D">
        <w:rPr>
          <w:lang w:val="en-US"/>
        </w:rPr>
        <w:t xml:space="preserve"> are attracted to delinquent behavior because the behavior is often seen as a rite of passage to adulthood, since many of the behaviors are considered delinquent solely by virtue of being underage</w:t>
      </w:r>
      <w:r w:rsidR="00951D69" w:rsidRPr="0090629D">
        <w:rPr>
          <w:lang w:val="en-US"/>
        </w:rPr>
        <w:t xml:space="preserve"> </w:t>
      </w:r>
      <w:r w:rsidR="00951D69" w:rsidRPr="0090629D">
        <w:rPr>
          <w:lang w:val="en-US"/>
        </w:rPr>
        <w:fldChar w:fldCharType="begin" w:fldLock="1"/>
      </w:r>
      <w:r w:rsidR="002F587A" w:rsidRPr="0090629D">
        <w:rPr>
          <w:lang w:val="en-US"/>
        </w:rPr>
        <w:instrText>ADDIN CSL_CITATION { "citationItems" : [ { "id" : "ITEM-1", "itemData" : { "author" : [ { "dropping-particle" : "", "family" : "Moffitt", "given" : "T E", "non-dropping-particle" : "", "parse-names" : false, "suffix" : "" } ], "container-title" : "Psychological Review", "id" : "ITEM-1", "issued" : { "date-parts" : [ [ "1993" ] ] }, "page" : "674-701", "title" : "Adolescence-limited and life-course persistent antisocial behavior:  A developmental taxonomy.", "type" : "article-journal", "volume" : "100" }, "prefix" : "i.e., smoking and drinking alcohol;", "uris" : [ "http://www.mendeley.com/documents/?uuid=efaa6e64-bd9c-4ae9-a2fd-2526478110b7" ] } ], "mendeley" : { "formattedCitation" : "(i.e., smoking and drinking alcohol; Moffitt, 1993)", "plainTextFormattedCitation" : "(i.e., smoking and drinking alcohol; Moffitt, 1993)", "previouslyFormattedCitation" : "(i.e., smoking and drinking alcohol; Moffitt, 1993)" }, "properties" : { "noteIndex" : 0 }, "schema" : "https://github.com/citation-style-language/schema/raw/master/csl-citation.json" }</w:instrText>
      </w:r>
      <w:r w:rsidR="00951D69" w:rsidRPr="0090629D">
        <w:rPr>
          <w:lang w:val="en-US"/>
        </w:rPr>
        <w:fldChar w:fldCharType="separate"/>
      </w:r>
      <w:r w:rsidR="00951D69" w:rsidRPr="0090629D">
        <w:rPr>
          <w:noProof/>
          <w:lang w:val="en-US"/>
        </w:rPr>
        <w:t>(i.e., smoking and drinking alcohol; Moffitt, 1993)</w:t>
      </w:r>
      <w:r w:rsidR="00951D69" w:rsidRPr="0090629D">
        <w:rPr>
          <w:lang w:val="en-US"/>
        </w:rPr>
        <w:fldChar w:fldCharType="end"/>
      </w:r>
      <w:r w:rsidR="00951D69" w:rsidRPr="0090629D">
        <w:rPr>
          <w:lang w:val="en-US"/>
        </w:rPr>
        <w:t xml:space="preserve">. </w:t>
      </w:r>
      <w:r w:rsidR="00B45BCF" w:rsidRPr="0090629D">
        <w:rPr>
          <w:lang w:val="en-US"/>
        </w:rPr>
        <w:t>Thus, i</w:t>
      </w:r>
      <w:r w:rsidR="00F374F1" w:rsidRPr="0090629D">
        <w:rPr>
          <w:lang w:val="en-US"/>
        </w:rPr>
        <w:t xml:space="preserve">nterventions may be timed to better make use of this developmental transition into </w:t>
      </w:r>
      <w:r w:rsidR="00A008B6" w:rsidRPr="0090629D">
        <w:rPr>
          <w:lang w:val="en-US"/>
        </w:rPr>
        <w:t>adolescence</w:t>
      </w:r>
      <w:r w:rsidR="001F31C3" w:rsidRPr="0090629D">
        <w:rPr>
          <w:lang w:val="en-US"/>
        </w:rPr>
        <w:t>, particularly for girls, who continue to be an understudied group</w:t>
      </w:r>
      <w:r w:rsidR="00A008B6" w:rsidRPr="0090629D">
        <w:rPr>
          <w:lang w:val="en-US"/>
        </w:rPr>
        <w:t xml:space="preserve">. </w:t>
      </w:r>
    </w:p>
    <w:p w14:paraId="07B77470" w14:textId="1244BD0F" w:rsidR="006669CC" w:rsidRPr="0090629D" w:rsidRDefault="00EB6658" w:rsidP="00E71602">
      <w:pPr>
        <w:ind w:firstLine="640"/>
        <w:rPr>
          <w:lang w:val="en-US"/>
        </w:rPr>
      </w:pPr>
      <w:r w:rsidRPr="0090629D">
        <w:rPr>
          <w:lang w:val="en-US"/>
        </w:rPr>
        <w:t>A delayed onset to puberty was evident among girls with CU traits. They may be perceived as less psychosocially mature, which could put these girls at risk for emulating older male siblings or male peers. In addition, perceived immaturity could put them at r</w:t>
      </w:r>
      <w:r w:rsidR="00B179CA" w:rsidRPr="0090629D">
        <w:rPr>
          <w:lang w:val="en-US"/>
        </w:rPr>
        <w:t xml:space="preserve">isk for maltreatment or trauma; trauma </w:t>
      </w:r>
      <w:r w:rsidRPr="0090629D">
        <w:rPr>
          <w:lang w:val="en-US"/>
        </w:rPr>
        <w:t xml:space="preserve">is evident in the case file histories of female adult offenders with psychopathic traits </w:t>
      </w:r>
      <w:r w:rsidRPr="0090629D">
        <w:rPr>
          <w:lang w:val="en-US"/>
        </w:rPr>
        <w:fldChar w:fldCharType="begin" w:fldLock="1"/>
      </w:r>
      <w:r w:rsidR="00867D7E" w:rsidRPr="0090629D">
        <w:rPr>
          <w:lang w:val="en-US"/>
        </w:rPr>
        <w:instrText>ADDIN CSL_CITATION { "citationItems" : [ { "id" : "ITEM-1", "itemData" : { "DOI" : "10.1037/a0018135", "author" : [ { "dropping-particle" : "", "family" : "Hicks", "given" : "B M", "non-dropping-particle" : "", "parse-names" : false, "suffix" : "" }, { "dropping-particle" : "", "family" : "Vaidyanathan", "given" : "U", "non-dropping-particle" : "", "parse-names" : false, "suffix" : "" }, { "dropping-particle" : "", "family" : "Patrick", "given" : "C J", "non-dropping-particle" : "", "parse-names" : false, "suffix" : "" } ], "container-title" : "Journal of Personality Disorders", "id" : "ITEM-1", "issue" : "1", "issued" : { "date-parts" : [ [ "2010" ] ] }, "page" : "38-57", "title" : "Validating Female Psychopathy Subtypes: Differences in Personality, Antisocial and Violent Behavior, Substance Abuse, Trauma, and Mental Health", "type" : "article-journal", "volume" : "1" }, "uris" : [ "http://www.mendeley.com/documents/?uuid=7940b32c-a854-434a-8d35-533cb9b1492d" ] } ], "mendeley" : { "formattedCitation" : "(Hicks, Vaidyanathan, &amp; Patrick, 2010)", "plainTextFormattedCitation" : "(Hicks, Vaidyanathan, &amp; Patrick, 2010)", "previouslyFormattedCitation" : "(Hicks, Vaidyanathan, &amp; Patrick, 2010)" }, "properties" : { "noteIndex" : 0 }, "schema" : "https://github.com/citation-style-language/schema/raw/master/csl-citation.json" }</w:instrText>
      </w:r>
      <w:r w:rsidRPr="0090629D">
        <w:rPr>
          <w:lang w:val="en-US"/>
        </w:rPr>
        <w:fldChar w:fldCharType="separate"/>
      </w:r>
      <w:r w:rsidRPr="0090629D">
        <w:rPr>
          <w:noProof/>
          <w:lang w:val="en-US"/>
        </w:rPr>
        <w:t>(Hicks, Vaidyanathan, &amp; Patrick, 2010)</w:t>
      </w:r>
      <w:r w:rsidRPr="0090629D">
        <w:rPr>
          <w:lang w:val="en-US"/>
        </w:rPr>
        <w:fldChar w:fldCharType="end"/>
      </w:r>
      <w:r w:rsidRPr="0090629D">
        <w:rPr>
          <w:lang w:val="en-US"/>
        </w:rPr>
        <w:t xml:space="preserve">. </w:t>
      </w:r>
      <w:r w:rsidR="00B179CA" w:rsidRPr="0090629D">
        <w:rPr>
          <w:lang w:val="en-US"/>
        </w:rPr>
        <w:t>It is clear e</w:t>
      </w:r>
      <w:r w:rsidRPr="0090629D">
        <w:rPr>
          <w:lang w:val="en-US"/>
        </w:rPr>
        <w:t>arly interventions and early protections for girls are key to preventing psychopathology</w:t>
      </w:r>
      <w:r w:rsidR="005206DA" w:rsidRPr="0090629D">
        <w:rPr>
          <w:lang w:val="en-US"/>
        </w:rPr>
        <w:t>, possibly targeting the peer group or role models for girls</w:t>
      </w:r>
      <w:r w:rsidRPr="0090629D">
        <w:rPr>
          <w:lang w:val="en-US"/>
        </w:rPr>
        <w:t xml:space="preserve">. </w:t>
      </w:r>
      <w:r w:rsidR="00B179CA" w:rsidRPr="0090629D">
        <w:rPr>
          <w:lang w:val="en-US"/>
        </w:rPr>
        <w:t>While delayed puberty does not seem to relate to their greater delinquency, girls who lack guilt and take advantage of other people may actually find it easier to do this in the context of delayed puberty when others might perceive them as being emotionally immature</w:t>
      </w:r>
      <w:r w:rsidR="005206DA" w:rsidRPr="0090629D">
        <w:rPr>
          <w:lang w:val="en-US"/>
        </w:rPr>
        <w:t xml:space="preserve"> and, thus, able to get away with it</w:t>
      </w:r>
      <w:r w:rsidR="00B179CA" w:rsidRPr="0090629D">
        <w:rPr>
          <w:lang w:val="en-US"/>
        </w:rPr>
        <w:t xml:space="preserve">. </w:t>
      </w:r>
    </w:p>
    <w:p w14:paraId="1B8D9B00" w14:textId="77777777" w:rsidR="00672F6F" w:rsidRPr="0090629D" w:rsidRDefault="00F374F1">
      <w:pPr>
        <w:rPr>
          <w:b/>
          <w:lang w:val="en-US"/>
        </w:rPr>
      </w:pPr>
      <w:r w:rsidRPr="0090629D">
        <w:rPr>
          <w:b/>
          <w:lang w:val="en-US"/>
        </w:rPr>
        <w:t>Declaration of interest:</w:t>
      </w:r>
      <w:r w:rsidRPr="0090629D">
        <w:rPr>
          <w:lang w:val="en-US"/>
        </w:rPr>
        <w:t xml:space="preserve"> All authors disclose no conflicts of interest.</w:t>
      </w:r>
      <w:r w:rsidRPr="0090629D">
        <w:rPr>
          <w:lang w:val="en-US"/>
        </w:rPr>
        <w:br w:type="page"/>
      </w:r>
    </w:p>
    <w:p w14:paraId="2280155C" w14:textId="77777777" w:rsidR="00672F6F" w:rsidRPr="0090629D" w:rsidRDefault="00F374F1">
      <w:pPr>
        <w:ind w:left="640" w:hanging="640"/>
        <w:jc w:val="center"/>
        <w:rPr>
          <w:b/>
          <w:lang w:val="en-US"/>
        </w:rPr>
      </w:pPr>
      <w:r w:rsidRPr="0090629D">
        <w:rPr>
          <w:b/>
          <w:lang w:val="en-US"/>
        </w:rPr>
        <w:lastRenderedPageBreak/>
        <w:t>References</w:t>
      </w:r>
    </w:p>
    <w:p w14:paraId="65C735A0" w14:textId="3721B739" w:rsidR="00867D7E" w:rsidRPr="0090629D" w:rsidRDefault="008E1FC9" w:rsidP="00867D7E">
      <w:pPr>
        <w:widowControl w:val="0"/>
        <w:autoSpaceDE w:val="0"/>
        <w:autoSpaceDN w:val="0"/>
        <w:adjustRightInd w:val="0"/>
        <w:ind w:left="480" w:hanging="480"/>
        <w:rPr>
          <w:noProof/>
        </w:rPr>
      </w:pPr>
      <w:r w:rsidRPr="0090629D">
        <w:rPr>
          <w:lang w:val="en-US"/>
        </w:rPr>
        <w:fldChar w:fldCharType="begin" w:fldLock="1"/>
      </w:r>
      <w:r w:rsidRPr="0090629D">
        <w:rPr>
          <w:lang w:val="en-US"/>
        </w:rPr>
        <w:instrText xml:space="preserve">ADDIN Mendeley Bibliography CSL_BIBLIOGRAPHY </w:instrText>
      </w:r>
      <w:r w:rsidRPr="0090629D">
        <w:rPr>
          <w:lang w:val="en-US"/>
        </w:rPr>
        <w:fldChar w:fldCharType="separate"/>
      </w:r>
      <w:r w:rsidR="00867D7E" w:rsidRPr="0090629D">
        <w:rPr>
          <w:noProof/>
        </w:rPr>
        <w:t xml:space="preserve">Allison, C. M., &amp; Hyde, J. S. (2013). Early Menarche: Confluence of Biological and Contextual Factors. </w:t>
      </w:r>
      <w:r w:rsidR="00867D7E" w:rsidRPr="0090629D">
        <w:rPr>
          <w:i/>
          <w:iCs/>
          <w:noProof/>
        </w:rPr>
        <w:t>Sex Roles</w:t>
      </w:r>
      <w:r w:rsidR="00867D7E" w:rsidRPr="0090629D">
        <w:rPr>
          <w:noProof/>
        </w:rPr>
        <w:t xml:space="preserve">, </w:t>
      </w:r>
      <w:r w:rsidR="00867D7E" w:rsidRPr="0090629D">
        <w:rPr>
          <w:i/>
          <w:iCs/>
          <w:noProof/>
        </w:rPr>
        <w:t>68</w:t>
      </w:r>
      <w:r w:rsidR="00867D7E" w:rsidRPr="0090629D">
        <w:rPr>
          <w:noProof/>
        </w:rPr>
        <w:t>(1–2), 55–64. https://doi.org/10.1007/s11199-011-9993-5</w:t>
      </w:r>
    </w:p>
    <w:p w14:paraId="26612214"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Asparouhov, T., &amp; Muthén, B. (2010). Computing the strictly positive Satorra-Bentler chi-square test in Mplus. </w:t>
      </w:r>
      <w:r w:rsidRPr="0090629D">
        <w:rPr>
          <w:i/>
          <w:iCs/>
          <w:noProof/>
        </w:rPr>
        <w:t>Mplus Web Notes</w:t>
      </w:r>
      <w:r w:rsidRPr="0090629D">
        <w:rPr>
          <w:noProof/>
        </w:rPr>
        <w:t xml:space="preserve">, </w:t>
      </w:r>
      <w:r w:rsidRPr="0090629D">
        <w:rPr>
          <w:i/>
          <w:iCs/>
          <w:noProof/>
        </w:rPr>
        <w:t>12</w:t>
      </w:r>
      <w:r w:rsidRPr="0090629D">
        <w:rPr>
          <w:noProof/>
        </w:rPr>
        <w:t>.</w:t>
      </w:r>
    </w:p>
    <w:p w14:paraId="776522C4"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Blanchard, A., &amp; Centifanti, L. C. M. (2017). Callous-Unemotional Traits Moderate the Relation Between Prenatal Testosterone (2D:4D) and Externalising Behaviours in Children. </w:t>
      </w:r>
      <w:r w:rsidRPr="0090629D">
        <w:rPr>
          <w:i/>
          <w:iCs/>
          <w:noProof/>
        </w:rPr>
        <w:t>Child Psychiatry and Human Development</w:t>
      </w:r>
      <w:r w:rsidRPr="0090629D">
        <w:rPr>
          <w:noProof/>
        </w:rPr>
        <w:t xml:space="preserve">, </w:t>
      </w:r>
      <w:r w:rsidRPr="0090629D">
        <w:rPr>
          <w:i/>
          <w:iCs/>
          <w:noProof/>
        </w:rPr>
        <w:t>48</w:t>
      </w:r>
      <w:r w:rsidRPr="0090629D">
        <w:rPr>
          <w:noProof/>
        </w:rPr>
        <w:t>(4). https://doi.org/10.1007/s10578-016-0690-z</w:t>
      </w:r>
    </w:p>
    <w:p w14:paraId="7DF3C0A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Boynton-Jarrett, R., Wright, R. J., Putnam, F. W., Lividoti Hibert, E., Michels, K. B., Forman, M. R., &amp; Rich-Edwards, J. (2013). Childhood abuse and age at menarche. </w:t>
      </w:r>
      <w:r w:rsidRPr="0090629D">
        <w:rPr>
          <w:i/>
          <w:iCs/>
          <w:noProof/>
        </w:rPr>
        <w:t>The Journal of Adolescent Health : Official Publication of the Society for Adolescent Medicine</w:t>
      </w:r>
      <w:r w:rsidRPr="0090629D">
        <w:rPr>
          <w:noProof/>
        </w:rPr>
        <w:t xml:space="preserve">, </w:t>
      </w:r>
      <w:r w:rsidRPr="0090629D">
        <w:rPr>
          <w:i/>
          <w:iCs/>
          <w:noProof/>
        </w:rPr>
        <w:t>52</w:t>
      </w:r>
      <w:r w:rsidRPr="0090629D">
        <w:rPr>
          <w:noProof/>
        </w:rPr>
        <w:t>(2), 241–7. https://doi.org/10.1016/j.jadohealth.2012.06.006</w:t>
      </w:r>
    </w:p>
    <w:p w14:paraId="0B336FE9"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Broidy, L. M., Nagin, D. S., Tremblay, R. E., Bates, J. E., Brame, B., Dodge, K. A., … Lynam, D. R. (2003). Developmental Trajectories of Childhood Disruptive Behaviors and Adolescent Delinquency: A Six-Site, Cross-National Study. </w:t>
      </w:r>
      <w:r w:rsidRPr="0090629D">
        <w:rPr>
          <w:i/>
          <w:iCs/>
          <w:noProof/>
        </w:rPr>
        <w:t>Developmental Psychology</w:t>
      </w:r>
      <w:r w:rsidRPr="0090629D">
        <w:rPr>
          <w:noProof/>
        </w:rPr>
        <w:t xml:space="preserve">, </w:t>
      </w:r>
      <w:r w:rsidRPr="0090629D">
        <w:rPr>
          <w:i/>
          <w:iCs/>
          <w:noProof/>
        </w:rPr>
        <w:t>39</w:t>
      </w:r>
      <w:r w:rsidRPr="0090629D">
        <w:rPr>
          <w:noProof/>
        </w:rPr>
        <w:t>(2), 222–245. https://doi.org/10.1089/neu.2006.0205.Longitudinal</w:t>
      </w:r>
    </w:p>
    <w:p w14:paraId="4F590700"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Burt, S. A., Mcgue, M., Demarte, J. A., Krueger, R. F., &amp; Iacono, W. G. (2006). Timing of Menarche and the Origins of Conduct Disorder. </w:t>
      </w:r>
      <w:r w:rsidRPr="0090629D">
        <w:rPr>
          <w:i/>
          <w:iCs/>
          <w:noProof/>
        </w:rPr>
        <w:t>Archives of General Psychiatry</w:t>
      </w:r>
      <w:r w:rsidRPr="0090629D">
        <w:rPr>
          <w:noProof/>
        </w:rPr>
        <w:t xml:space="preserve">, </w:t>
      </w:r>
      <w:r w:rsidRPr="0090629D">
        <w:rPr>
          <w:i/>
          <w:iCs/>
          <w:noProof/>
        </w:rPr>
        <w:t>63</w:t>
      </w:r>
      <w:r w:rsidRPr="0090629D">
        <w:rPr>
          <w:noProof/>
        </w:rPr>
        <w:t>(8), 890–896. Retrieved from https://insights.ovid.com/archives-general-psychiatry/aogp/2006/08/000/timing-menarche-origins-conduct-disorder/8/00000756</w:t>
      </w:r>
    </w:p>
    <w:p w14:paraId="256E5E2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Caspi, A., Lynam, D., Moffitt, T. E., &amp; Silva, P. A. (1993). Unraveling girls’ delinquency: Biological, dispositional, and contextual contributions to adolescent misbehavior. </w:t>
      </w:r>
      <w:r w:rsidRPr="0090629D">
        <w:rPr>
          <w:i/>
          <w:iCs/>
          <w:noProof/>
        </w:rPr>
        <w:t>Developmental Psychology</w:t>
      </w:r>
      <w:r w:rsidRPr="0090629D">
        <w:rPr>
          <w:noProof/>
        </w:rPr>
        <w:t xml:space="preserve">, </w:t>
      </w:r>
      <w:r w:rsidRPr="0090629D">
        <w:rPr>
          <w:i/>
          <w:iCs/>
          <w:noProof/>
        </w:rPr>
        <w:t>29</w:t>
      </w:r>
      <w:r w:rsidRPr="0090629D">
        <w:rPr>
          <w:noProof/>
        </w:rPr>
        <w:t>, 19–30.</w:t>
      </w:r>
    </w:p>
    <w:p w14:paraId="161F894A" w14:textId="77777777" w:rsidR="00867D7E" w:rsidRPr="0090629D" w:rsidRDefault="00867D7E" w:rsidP="00867D7E">
      <w:pPr>
        <w:widowControl w:val="0"/>
        <w:autoSpaceDE w:val="0"/>
        <w:autoSpaceDN w:val="0"/>
        <w:adjustRightInd w:val="0"/>
        <w:ind w:left="480" w:hanging="480"/>
        <w:rPr>
          <w:noProof/>
        </w:rPr>
      </w:pPr>
      <w:r w:rsidRPr="0090629D">
        <w:rPr>
          <w:noProof/>
        </w:rPr>
        <w:lastRenderedPageBreak/>
        <w:t xml:space="preserve">Caspi, A., &amp; Moffitt, T. E. (1991). Individual differences are accentuated during periods of social change: the sample case of girls at puberty. </w:t>
      </w:r>
      <w:r w:rsidRPr="0090629D">
        <w:rPr>
          <w:i/>
          <w:iCs/>
          <w:noProof/>
        </w:rPr>
        <w:t>Journal of Personality and Social Psychology</w:t>
      </w:r>
      <w:r w:rsidRPr="0090629D">
        <w:rPr>
          <w:noProof/>
        </w:rPr>
        <w:t xml:space="preserve">, </w:t>
      </w:r>
      <w:r w:rsidRPr="0090629D">
        <w:rPr>
          <w:i/>
          <w:iCs/>
          <w:noProof/>
        </w:rPr>
        <w:t>61</w:t>
      </w:r>
      <w:r w:rsidRPr="0090629D">
        <w:rPr>
          <w:noProof/>
        </w:rPr>
        <w:t>(1), 157–68. https://doi.org/10.1037//0022-3514.61.1.157</w:t>
      </w:r>
    </w:p>
    <w:p w14:paraId="52E2A46A"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Centifanti, L. C. M., Fanti, K. A., Thomson, N. D., Demetriou, V., &amp; Anastassiou-Hadjicharalambous, X. (2015). Types of Relational Aggression in Girls Are Differentiated by Callous-Unemotional Traits, Peers and Parental Overcontrol. </w:t>
      </w:r>
      <w:r w:rsidRPr="0090629D">
        <w:rPr>
          <w:i/>
          <w:iCs/>
          <w:noProof/>
        </w:rPr>
        <w:t>Behavioral Sciences (Basel, Switzerland)</w:t>
      </w:r>
      <w:r w:rsidRPr="0090629D">
        <w:rPr>
          <w:noProof/>
        </w:rPr>
        <w:t xml:space="preserve">, </w:t>
      </w:r>
      <w:r w:rsidRPr="0090629D">
        <w:rPr>
          <w:i/>
          <w:iCs/>
          <w:noProof/>
        </w:rPr>
        <w:t>5</w:t>
      </w:r>
      <w:r w:rsidRPr="0090629D">
        <w:rPr>
          <w:noProof/>
        </w:rPr>
        <w:t>(4), 518–536. https://doi.org/10.3390/bs5040518</w:t>
      </w:r>
    </w:p>
    <w:p w14:paraId="5BCA49C0"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El Sayed, S. A., Piquero, A. R., &amp; TenEyck, M. (2017). Differentiating Between Moffitt’s Developmental Taxonomy and Silverthorn and Frick’s Delayed-Onset Models of Female Offending. </w:t>
      </w:r>
      <w:r w:rsidRPr="0090629D">
        <w:rPr>
          <w:i/>
          <w:iCs/>
          <w:noProof/>
        </w:rPr>
        <w:t>Criminal Justice and Behavior</w:t>
      </w:r>
      <w:r w:rsidRPr="0090629D">
        <w:rPr>
          <w:noProof/>
        </w:rPr>
        <w:t xml:space="preserve">, </w:t>
      </w:r>
      <w:r w:rsidRPr="0090629D">
        <w:rPr>
          <w:i/>
          <w:iCs/>
          <w:noProof/>
        </w:rPr>
        <w:t>44</w:t>
      </w:r>
      <w:r w:rsidRPr="0090629D">
        <w:rPr>
          <w:noProof/>
        </w:rPr>
        <w:t>(4), 631–650. https://doi.org/10.1177/0093854816674759</w:t>
      </w:r>
    </w:p>
    <w:p w14:paraId="7A7C4362"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Elliott, D. S., &amp; Huizinga, D. (1984). </w:t>
      </w:r>
      <w:r w:rsidRPr="0090629D">
        <w:rPr>
          <w:i/>
          <w:iCs/>
          <w:noProof/>
        </w:rPr>
        <w:t>The relationship between delinquent behavior and ADM problems</w:t>
      </w:r>
      <w:r w:rsidRPr="0090629D">
        <w:rPr>
          <w:noProof/>
        </w:rPr>
        <w:t>. Boulder, CO: Behavioral Research Institute.</w:t>
      </w:r>
    </w:p>
    <w:p w14:paraId="0C31F161"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Essau, C. A., Anastassiou-Hadjicharalambous, X., &amp; Muñoz, L. C. (2011). Psychometric Properties of the Spence Children’s Anxiety Scale (SCAS) in Cypriot Children and Adolescents. </w:t>
      </w:r>
      <w:r w:rsidRPr="0090629D">
        <w:rPr>
          <w:i/>
          <w:iCs/>
          <w:noProof/>
        </w:rPr>
        <w:t>Child Psychiatry and Human Development</w:t>
      </w:r>
      <w:r w:rsidRPr="0090629D">
        <w:rPr>
          <w:noProof/>
        </w:rPr>
        <w:t xml:space="preserve">, </w:t>
      </w:r>
      <w:r w:rsidRPr="0090629D">
        <w:rPr>
          <w:i/>
          <w:iCs/>
          <w:noProof/>
        </w:rPr>
        <w:t>42</w:t>
      </w:r>
      <w:r w:rsidRPr="0090629D">
        <w:rPr>
          <w:noProof/>
        </w:rPr>
        <w:t>, 557–568. https://doi.org/10.1007/s10578-011-0232-7</w:t>
      </w:r>
    </w:p>
    <w:p w14:paraId="7305C391"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Farrington, D. P., Loeber, R., Stouthamer-Loeber, M., Van Kammen, W. B., &amp; Schmidt, L. (1996). Self-reported delinquency and a combined delinquency seriousness scale based on boys, mothers, and teachers: Concurrent and predictive validity for African-Americans and Caucasians. </w:t>
      </w:r>
      <w:r w:rsidRPr="0090629D">
        <w:rPr>
          <w:i/>
          <w:iCs/>
          <w:noProof/>
        </w:rPr>
        <w:t>Criminology</w:t>
      </w:r>
      <w:r w:rsidRPr="0090629D">
        <w:rPr>
          <w:noProof/>
        </w:rPr>
        <w:t xml:space="preserve">, </w:t>
      </w:r>
      <w:r w:rsidRPr="0090629D">
        <w:rPr>
          <w:i/>
          <w:iCs/>
          <w:noProof/>
        </w:rPr>
        <w:t>34</w:t>
      </w:r>
      <w:r w:rsidRPr="0090629D">
        <w:rPr>
          <w:noProof/>
        </w:rPr>
        <w:t>(4), 493–514.</w:t>
      </w:r>
    </w:p>
    <w:p w14:paraId="3F2C8DC2"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Flannery, D. J., Rowe, D. C., &amp; Gulley, B. L. (1993). Impact of Pubertal Status, Timing, and Age on Adolescent Sexual Experience and Delinquency. </w:t>
      </w:r>
      <w:r w:rsidRPr="0090629D">
        <w:rPr>
          <w:i/>
          <w:iCs/>
          <w:noProof/>
        </w:rPr>
        <w:t>Journal of Adolescent Research</w:t>
      </w:r>
      <w:r w:rsidRPr="0090629D">
        <w:rPr>
          <w:noProof/>
        </w:rPr>
        <w:t xml:space="preserve">, </w:t>
      </w:r>
      <w:r w:rsidRPr="0090629D">
        <w:rPr>
          <w:i/>
          <w:iCs/>
          <w:noProof/>
        </w:rPr>
        <w:t>8</w:t>
      </w:r>
      <w:r w:rsidRPr="0090629D">
        <w:rPr>
          <w:noProof/>
        </w:rPr>
        <w:t>(1), 21–40. https://doi.org/10.1177/074355489381003</w:t>
      </w:r>
    </w:p>
    <w:p w14:paraId="2B471D86" w14:textId="77777777" w:rsidR="00867D7E" w:rsidRPr="0090629D" w:rsidRDefault="00867D7E" w:rsidP="00867D7E">
      <w:pPr>
        <w:widowControl w:val="0"/>
        <w:autoSpaceDE w:val="0"/>
        <w:autoSpaceDN w:val="0"/>
        <w:adjustRightInd w:val="0"/>
        <w:ind w:left="480" w:hanging="480"/>
        <w:rPr>
          <w:noProof/>
        </w:rPr>
      </w:pPr>
      <w:r w:rsidRPr="0090629D">
        <w:rPr>
          <w:noProof/>
        </w:rPr>
        <w:lastRenderedPageBreak/>
        <w:t xml:space="preserve">Fontaine, N., Carbonneau, R., Vitaro, F., Barker, E. D., &amp; Tremblay, R. E. (2009). A critical review of studies on the developmental trajectories of antisocial behavior in females. </w:t>
      </w:r>
      <w:r w:rsidRPr="0090629D">
        <w:rPr>
          <w:i/>
          <w:iCs/>
          <w:noProof/>
        </w:rPr>
        <w:t>Journal of Child Psychology and Psychiatry</w:t>
      </w:r>
      <w:r w:rsidRPr="0090629D">
        <w:rPr>
          <w:noProof/>
        </w:rPr>
        <w:t xml:space="preserve">, </w:t>
      </w:r>
      <w:r w:rsidRPr="0090629D">
        <w:rPr>
          <w:i/>
          <w:iCs/>
          <w:noProof/>
        </w:rPr>
        <w:t>50</w:t>
      </w:r>
      <w:r w:rsidRPr="0090629D">
        <w:rPr>
          <w:noProof/>
        </w:rPr>
        <w:t>, 363–385. https://doi.org/10.1111/j.1469-7610.2008.01949.x</w:t>
      </w:r>
    </w:p>
    <w:p w14:paraId="6244738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Frick, P. J. (2004). </w:t>
      </w:r>
      <w:r w:rsidRPr="0090629D">
        <w:rPr>
          <w:i/>
          <w:iCs/>
          <w:noProof/>
        </w:rPr>
        <w:t>The Inventory of Callous-Unemotional Traits</w:t>
      </w:r>
      <w:r w:rsidRPr="0090629D">
        <w:rPr>
          <w:noProof/>
        </w:rPr>
        <w:t>. The University of New Orleans.</w:t>
      </w:r>
    </w:p>
    <w:p w14:paraId="7711A1D7"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Frick, P. J., Ray, J. V, Thornton, L. C., &amp; Kahn, R. E. (2014). Can callous-unemotional traits enhance the understanding, diagnosis, and treatment of serious conduct problems in children and adolescents? A comprehensive review. </w:t>
      </w:r>
      <w:r w:rsidRPr="0090629D">
        <w:rPr>
          <w:i/>
          <w:iCs/>
          <w:noProof/>
        </w:rPr>
        <w:t>Psychological Bulletin</w:t>
      </w:r>
      <w:r w:rsidRPr="0090629D">
        <w:rPr>
          <w:noProof/>
        </w:rPr>
        <w:t xml:space="preserve">, </w:t>
      </w:r>
      <w:r w:rsidRPr="0090629D">
        <w:rPr>
          <w:i/>
          <w:iCs/>
          <w:noProof/>
        </w:rPr>
        <w:t>140</w:t>
      </w:r>
      <w:r w:rsidRPr="0090629D">
        <w:rPr>
          <w:noProof/>
        </w:rPr>
        <w:t>(1), 1–57. https://doi.org/10.1037/a0033076</w:t>
      </w:r>
    </w:p>
    <w:p w14:paraId="7A7AA917"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Frick, P. J., &amp; Viding, E. (2009). Antisocial behavior from a developmental psychopathology perspective. </w:t>
      </w:r>
      <w:r w:rsidRPr="0090629D">
        <w:rPr>
          <w:i/>
          <w:iCs/>
          <w:noProof/>
        </w:rPr>
        <w:t>Development and Psychopathology</w:t>
      </w:r>
      <w:r w:rsidRPr="0090629D">
        <w:rPr>
          <w:noProof/>
        </w:rPr>
        <w:t xml:space="preserve">, </w:t>
      </w:r>
      <w:r w:rsidRPr="0090629D">
        <w:rPr>
          <w:i/>
          <w:iCs/>
          <w:noProof/>
        </w:rPr>
        <w:t>21</w:t>
      </w:r>
      <w:r w:rsidRPr="0090629D">
        <w:rPr>
          <w:noProof/>
        </w:rPr>
        <w:t>, 1111–1131.</w:t>
      </w:r>
    </w:p>
    <w:p w14:paraId="4EB5DE73"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Galambos, N. L., Barker, E. T., &amp; Tilton-Weaver, L. (2003). Who gets caught at maturity gap? A study of pseudomature, immature, and mature adolescents. </w:t>
      </w:r>
      <w:r w:rsidRPr="0090629D">
        <w:rPr>
          <w:i/>
          <w:iCs/>
          <w:noProof/>
        </w:rPr>
        <w:t>International Journal of Behavioral Development</w:t>
      </w:r>
      <w:r w:rsidRPr="0090629D">
        <w:rPr>
          <w:noProof/>
        </w:rPr>
        <w:t xml:space="preserve">, </w:t>
      </w:r>
      <w:r w:rsidRPr="0090629D">
        <w:rPr>
          <w:i/>
          <w:iCs/>
          <w:noProof/>
        </w:rPr>
        <w:t>27</w:t>
      </w:r>
      <w:r w:rsidRPr="0090629D">
        <w:rPr>
          <w:noProof/>
        </w:rPr>
        <w:t>(3), 253–263.</w:t>
      </w:r>
    </w:p>
    <w:p w14:paraId="3223CECD"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Gao, Y., Raine, A., Chan, F., Venables, P. H., &amp; Mednick, S. A. (2009). Early maternal and paternal bonding, childhood physical abuse and adult psychopathic personality. </w:t>
      </w:r>
      <w:r w:rsidRPr="0090629D">
        <w:rPr>
          <w:i/>
          <w:iCs/>
          <w:noProof/>
        </w:rPr>
        <w:t>Psychological Medicine</w:t>
      </w:r>
      <w:r w:rsidRPr="0090629D">
        <w:rPr>
          <w:noProof/>
        </w:rPr>
        <w:t>. https://doi.org/10.1017/S0033291709991279</w:t>
      </w:r>
    </w:p>
    <w:p w14:paraId="22C14CF7"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Goldstein, S. E., Malanchuk, O., Davis-Kean, P. E., &amp; Eccles, J. S. (2007). Risk Factors of Sexual Harassment by Peers: A Longitudinal Investigation of African American and European American Adolescents. </w:t>
      </w:r>
      <w:r w:rsidRPr="0090629D">
        <w:rPr>
          <w:i/>
          <w:iCs/>
          <w:noProof/>
        </w:rPr>
        <w:t>Journal of Research on Adolescence</w:t>
      </w:r>
      <w:r w:rsidRPr="0090629D">
        <w:rPr>
          <w:noProof/>
        </w:rPr>
        <w:t xml:space="preserve">, </w:t>
      </w:r>
      <w:r w:rsidRPr="0090629D">
        <w:rPr>
          <w:i/>
          <w:iCs/>
          <w:noProof/>
        </w:rPr>
        <w:t>17</w:t>
      </w:r>
      <w:r w:rsidRPr="0090629D">
        <w:rPr>
          <w:noProof/>
        </w:rPr>
        <w:t>(2), 285–300. https://doi.org/10.1111/j.1532-7795.2007.00523.x</w:t>
      </w:r>
    </w:p>
    <w:p w14:paraId="6CB265F0"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Goulter, N., Kimonis, E. R., Hawes, S. W., Stepp, S., &amp; Hipwell, A. E. (2017). Identifying stable variants of callous-unemotional traits: A longitudinal study of at-risk girls. </w:t>
      </w:r>
      <w:r w:rsidRPr="0090629D">
        <w:rPr>
          <w:i/>
          <w:iCs/>
          <w:noProof/>
        </w:rPr>
        <w:t>Developmental Psychology</w:t>
      </w:r>
      <w:r w:rsidRPr="0090629D">
        <w:rPr>
          <w:noProof/>
        </w:rPr>
        <w:t xml:space="preserve">, </w:t>
      </w:r>
      <w:r w:rsidRPr="0090629D">
        <w:rPr>
          <w:i/>
          <w:iCs/>
          <w:noProof/>
        </w:rPr>
        <w:t>53</w:t>
      </w:r>
      <w:r w:rsidRPr="0090629D">
        <w:rPr>
          <w:noProof/>
        </w:rPr>
        <w:t>(12), 2364–2376. https://doi.org/10.1037/dev0000394</w:t>
      </w:r>
    </w:p>
    <w:p w14:paraId="12FD8999" w14:textId="77777777" w:rsidR="00867D7E" w:rsidRPr="0090629D" w:rsidRDefault="00867D7E" w:rsidP="00867D7E">
      <w:pPr>
        <w:widowControl w:val="0"/>
        <w:autoSpaceDE w:val="0"/>
        <w:autoSpaceDN w:val="0"/>
        <w:adjustRightInd w:val="0"/>
        <w:ind w:left="480" w:hanging="480"/>
        <w:rPr>
          <w:noProof/>
        </w:rPr>
      </w:pPr>
      <w:r w:rsidRPr="0090629D">
        <w:rPr>
          <w:noProof/>
        </w:rPr>
        <w:lastRenderedPageBreak/>
        <w:t xml:space="preserve">Graber, J. A. (2003). Puberty in context. In C. Hayward (Ed.), </w:t>
      </w:r>
      <w:r w:rsidRPr="0090629D">
        <w:rPr>
          <w:i/>
          <w:iCs/>
          <w:noProof/>
        </w:rPr>
        <w:t>Gender Differences at Puberty</w:t>
      </w:r>
      <w:r w:rsidRPr="0090629D">
        <w:rPr>
          <w:noProof/>
        </w:rPr>
        <w:t xml:space="preserve"> (pp. 307–325). Cambridge: Cambridge University Press. https://doi.org/10.1017/CBO9780511489716.015</w:t>
      </w:r>
    </w:p>
    <w:p w14:paraId="23946B28"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Graber, J. A., Brooks-Gunn, J., &amp; Warren, M. P. (2006). Pubertal Effects on Adjustment in Girls: Moving from Demonstrating Effects to Identifying Pathways. </w:t>
      </w:r>
      <w:r w:rsidRPr="0090629D">
        <w:rPr>
          <w:i/>
          <w:iCs/>
          <w:noProof/>
        </w:rPr>
        <w:t>Journal of Youth and Adolescence</w:t>
      </w:r>
      <w:r w:rsidRPr="0090629D">
        <w:rPr>
          <w:noProof/>
        </w:rPr>
        <w:t xml:space="preserve">, </w:t>
      </w:r>
      <w:r w:rsidRPr="0090629D">
        <w:rPr>
          <w:i/>
          <w:iCs/>
          <w:noProof/>
        </w:rPr>
        <w:t>35</w:t>
      </w:r>
      <w:r w:rsidRPr="0090629D">
        <w:rPr>
          <w:noProof/>
        </w:rPr>
        <w:t>(3), 391–401. https://doi.org/10.1007/s10964-006-9049-2</w:t>
      </w:r>
    </w:p>
    <w:p w14:paraId="0FDF9655"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Harrison, A., Tchanturia, K., &amp; Treasure, J. (2010). Attentional bias, emotion recognition, and emotion regulation in anorexia: State or trait? </w:t>
      </w:r>
      <w:r w:rsidRPr="0090629D">
        <w:rPr>
          <w:i/>
          <w:iCs/>
          <w:noProof/>
        </w:rPr>
        <w:t>Biological Psychiatry</w:t>
      </w:r>
      <w:r w:rsidRPr="0090629D">
        <w:rPr>
          <w:noProof/>
        </w:rPr>
        <w:t xml:space="preserve">, </w:t>
      </w:r>
      <w:r w:rsidRPr="0090629D">
        <w:rPr>
          <w:i/>
          <w:iCs/>
          <w:noProof/>
        </w:rPr>
        <w:t>68</w:t>
      </w:r>
      <w:r w:rsidRPr="0090629D">
        <w:rPr>
          <w:noProof/>
        </w:rPr>
        <w:t>(8), 755–761. https://doi.org/10.1016/j.biopsych.2010.04.037</w:t>
      </w:r>
    </w:p>
    <w:p w14:paraId="0F96E238"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Haynie, D. L. (2003). Contexts of Risk? Explaining the Link between Girls’ Pubertal Development and Their Delinquency Involvement. </w:t>
      </w:r>
      <w:r w:rsidRPr="0090629D">
        <w:rPr>
          <w:i/>
          <w:iCs/>
          <w:noProof/>
        </w:rPr>
        <w:t>Social Forces</w:t>
      </w:r>
      <w:r w:rsidRPr="0090629D">
        <w:rPr>
          <w:noProof/>
        </w:rPr>
        <w:t xml:space="preserve">, </w:t>
      </w:r>
      <w:r w:rsidRPr="0090629D">
        <w:rPr>
          <w:i/>
          <w:iCs/>
          <w:noProof/>
        </w:rPr>
        <w:t>82</w:t>
      </w:r>
      <w:r w:rsidRPr="0090629D">
        <w:rPr>
          <w:noProof/>
        </w:rPr>
        <w:t>(1), 355–397. https://doi.org/10.1353/sof.2003.0093</w:t>
      </w:r>
    </w:p>
    <w:p w14:paraId="2A713FAF"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Helleday, J., Edman, G., Ritzén, E. M., &amp; Siwers, B. (1993). Personality characteristics and platelet MAO activity in women with congenital adrenal hyperplasia (CAH). </w:t>
      </w:r>
      <w:r w:rsidRPr="0090629D">
        <w:rPr>
          <w:i/>
          <w:iCs/>
          <w:noProof/>
        </w:rPr>
        <w:t>Psychoneuroendocrinology</w:t>
      </w:r>
      <w:r w:rsidRPr="0090629D">
        <w:rPr>
          <w:noProof/>
        </w:rPr>
        <w:t xml:space="preserve">, </w:t>
      </w:r>
      <w:r w:rsidRPr="0090629D">
        <w:rPr>
          <w:i/>
          <w:iCs/>
          <w:noProof/>
        </w:rPr>
        <w:t>18</w:t>
      </w:r>
      <w:r w:rsidRPr="0090629D">
        <w:rPr>
          <w:noProof/>
        </w:rPr>
        <w:t>(5–6), 343–354. https://doi.org/10.1016/0306-4530(93)90010-I</w:t>
      </w:r>
    </w:p>
    <w:p w14:paraId="55A4DF09"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Hicks, B. M., Vaidyanathan, U., &amp; Patrick, C. J. (2010). Validating Female Psychopathy Subtypes: Differences in Personality, Antisocial and Violent Behavior, Substance Abuse, Trauma, and Mental Health. </w:t>
      </w:r>
      <w:r w:rsidRPr="0090629D">
        <w:rPr>
          <w:i/>
          <w:iCs/>
          <w:noProof/>
        </w:rPr>
        <w:t>Journal of Personality Disorders</w:t>
      </w:r>
      <w:r w:rsidRPr="0090629D">
        <w:rPr>
          <w:noProof/>
        </w:rPr>
        <w:t xml:space="preserve">, </w:t>
      </w:r>
      <w:r w:rsidRPr="0090629D">
        <w:rPr>
          <w:i/>
          <w:iCs/>
          <w:noProof/>
        </w:rPr>
        <w:t>1</w:t>
      </w:r>
      <w:r w:rsidRPr="0090629D">
        <w:rPr>
          <w:noProof/>
        </w:rPr>
        <w:t>(1), 38–57. https://doi.org/10.1037/a0018135</w:t>
      </w:r>
    </w:p>
    <w:p w14:paraId="310D3A88"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Hindelang, M. J., Hirschi, T., &amp; Weis, J. G. (1979). Correlates of delinquency: The illusion of discrepancy between self-report and official measures. </w:t>
      </w:r>
      <w:r w:rsidRPr="0090629D">
        <w:rPr>
          <w:i/>
          <w:iCs/>
          <w:noProof/>
        </w:rPr>
        <w:t>American Sociological Review</w:t>
      </w:r>
      <w:r w:rsidRPr="0090629D">
        <w:rPr>
          <w:noProof/>
        </w:rPr>
        <w:t xml:space="preserve">, </w:t>
      </w:r>
      <w:r w:rsidRPr="0090629D">
        <w:rPr>
          <w:i/>
          <w:iCs/>
          <w:noProof/>
        </w:rPr>
        <w:t>44</w:t>
      </w:r>
      <w:r w:rsidRPr="0090629D">
        <w:rPr>
          <w:noProof/>
        </w:rPr>
        <w:t>(6), 995–1014.</w:t>
      </w:r>
    </w:p>
    <w:p w14:paraId="638B3A36"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Huizinga, D., &amp; Elliott, D. S. (1986). Reassessing the reliabilty and validity of self-report deliquency measures. </w:t>
      </w:r>
      <w:r w:rsidRPr="0090629D">
        <w:rPr>
          <w:i/>
          <w:iCs/>
          <w:noProof/>
        </w:rPr>
        <w:t>Journal of Quantitative Criminology</w:t>
      </w:r>
      <w:r w:rsidRPr="0090629D">
        <w:rPr>
          <w:noProof/>
        </w:rPr>
        <w:t xml:space="preserve">, </w:t>
      </w:r>
      <w:r w:rsidRPr="0090629D">
        <w:rPr>
          <w:i/>
          <w:iCs/>
          <w:noProof/>
        </w:rPr>
        <w:t>2</w:t>
      </w:r>
      <w:r w:rsidRPr="0090629D">
        <w:rPr>
          <w:noProof/>
        </w:rPr>
        <w:t>(4), 293–327.</w:t>
      </w:r>
    </w:p>
    <w:p w14:paraId="6F451C68" w14:textId="77777777" w:rsidR="00867D7E" w:rsidRPr="0090629D" w:rsidRDefault="00867D7E" w:rsidP="00867D7E">
      <w:pPr>
        <w:widowControl w:val="0"/>
        <w:autoSpaceDE w:val="0"/>
        <w:autoSpaceDN w:val="0"/>
        <w:adjustRightInd w:val="0"/>
        <w:ind w:left="480" w:hanging="480"/>
        <w:rPr>
          <w:noProof/>
        </w:rPr>
      </w:pPr>
      <w:r w:rsidRPr="0090629D">
        <w:rPr>
          <w:noProof/>
        </w:rPr>
        <w:lastRenderedPageBreak/>
        <w:t xml:space="preserve">Hunt, E., Bornovalova, M. a, &amp; Patrick, C. J. (2014). Genetic and environmental overlap between borderline personality disorder traits and psychopathy: evidence for promotive effects of factor 2 and protective effects of factor 1. </w:t>
      </w:r>
      <w:r w:rsidRPr="0090629D">
        <w:rPr>
          <w:i/>
          <w:iCs/>
          <w:noProof/>
        </w:rPr>
        <w:t>Psychological Medicine</w:t>
      </w:r>
      <w:r w:rsidRPr="0090629D">
        <w:rPr>
          <w:noProof/>
        </w:rPr>
        <w:t>, 1–11. https://doi.org/10.1017/S0033291714002608</w:t>
      </w:r>
    </w:p>
    <w:p w14:paraId="495FA61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Kimonis, E. R., Centifanti, L. C. M., Allen, J. L., &amp; Frick, P. J. (2014). Reciprocal Influences between Negative Life Events and Callous-Unemotional Traits. </w:t>
      </w:r>
      <w:r w:rsidRPr="0090629D">
        <w:rPr>
          <w:i/>
          <w:iCs/>
          <w:noProof/>
        </w:rPr>
        <w:t>Journal of Abnormal Child Psychology</w:t>
      </w:r>
      <w:r w:rsidRPr="0090629D">
        <w:rPr>
          <w:noProof/>
        </w:rPr>
        <w:t>. https://doi.org/10.1007/s10802-014-9882-9</w:t>
      </w:r>
    </w:p>
    <w:p w14:paraId="75746266"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Kimonis, E. R., Frick, P. J., Skeem, J. L., Marsee, M. A., Cruise, K., Munoz, L. C., … Morris, A. S. (2008). Assessing callous-unemotional traits in adolescent offenders: Validation of the Inventory of Callous-Unemotional Traits. </w:t>
      </w:r>
      <w:r w:rsidRPr="0090629D">
        <w:rPr>
          <w:i/>
          <w:iCs/>
          <w:noProof/>
        </w:rPr>
        <w:t>International Journal of Law and Psychiatry</w:t>
      </w:r>
      <w:r w:rsidRPr="0090629D">
        <w:rPr>
          <w:noProof/>
        </w:rPr>
        <w:t xml:space="preserve">, </w:t>
      </w:r>
      <w:r w:rsidRPr="0090629D">
        <w:rPr>
          <w:i/>
          <w:iCs/>
          <w:noProof/>
        </w:rPr>
        <w:t>31</w:t>
      </w:r>
      <w:r w:rsidRPr="0090629D">
        <w:rPr>
          <w:noProof/>
        </w:rPr>
        <w:t>(3), 241–252.</w:t>
      </w:r>
    </w:p>
    <w:p w14:paraId="0CEFE848"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Kucharska-Pietura, K., Nikolaou, V., Masiak, M., &amp; Treasure, J. (2004). The recognition of emotion in the faces and voice of anorexia nervosa. </w:t>
      </w:r>
      <w:r w:rsidRPr="0090629D">
        <w:rPr>
          <w:i/>
          <w:iCs/>
          <w:noProof/>
        </w:rPr>
        <w:t>International Journal of Eating Disorders</w:t>
      </w:r>
      <w:r w:rsidRPr="0090629D">
        <w:rPr>
          <w:noProof/>
        </w:rPr>
        <w:t xml:space="preserve">, </w:t>
      </w:r>
      <w:r w:rsidRPr="0090629D">
        <w:rPr>
          <w:i/>
          <w:iCs/>
          <w:noProof/>
        </w:rPr>
        <w:t>35</w:t>
      </w:r>
      <w:r w:rsidRPr="0090629D">
        <w:rPr>
          <w:noProof/>
        </w:rPr>
        <w:t>(1), 42–47. https://doi.org/10.1002/eat.10219</w:t>
      </w:r>
    </w:p>
    <w:p w14:paraId="6AAEC422"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Li, L., Denholm, R., &amp; Power, C. (2014). Child maltreatment and household dysfunction: associations with pubertal development in a British birth cohort. </w:t>
      </w:r>
      <w:r w:rsidRPr="0090629D">
        <w:rPr>
          <w:i/>
          <w:iCs/>
          <w:noProof/>
        </w:rPr>
        <w:t>International Journal of Epidemiology</w:t>
      </w:r>
      <w:r w:rsidRPr="0090629D">
        <w:rPr>
          <w:noProof/>
        </w:rPr>
        <w:t xml:space="preserve">, </w:t>
      </w:r>
      <w:r w:rsidRPr="0090629D">
        <w:rPr>
          <w:i/>
          <w:iCs/>
          <w:noProof/>
        </w:rPr>
        <w:t>43</w:t>
      </w:r>
      <w:r w:rsidRPr="0090629D">
        <w:rPr>
          <w:noProof/>
        </w:rPr>
        <w:t>(4), 1163–73. https://doi.org/10.1093/ije/dyu071</w:t>
      </w:r>
    </w:p>
    <w:p w14:paraId="4DA72C1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Loeber, R., Capaldi, D. M., &amp; Costello, E. (2013). Gender and the Development of Aggression, Disruptive Behavior, and Delinquency from Childhood to Early Adulthood. In </w:t>
      </w:r>
      <w:r w:rsidRPr="0090629D">
        <w:rPr>
          <w:i/>
          <w:iCs/>
          <w:noProof/>
        </w:rPr>
        <w:t>Disruptive Behavior Disorders</w:t>
      </w:r>
      <w:r w:rsidRPr="0090629D">
        <w:rPr>
          <w:noProof/>
        </w:rPr>
        <w:t xml:space="preserve"> (pp. 137–160). New York, NY: Springer New York. https://doi.org/10.1007/978-1-4614-7557-6_6</w:t>
      </w:r>
    </w:p>
    <w:p w14:paraId="21540D42" w14:textId="77777777" w:rsidR="00867D7E" w:rsidRPr="0090629D" w:rsidRDefault="00867D7E" w:rsidP="00867D7E">
      <w:pPr>
        <w:widowControl w:val="0"/>
        <w:autoSpaceDE w:val="0"/>
        <w:autoSpaceDN w:val="0"/>
        <w:adjustRightInd w:val="0"/>
        <w:ind w:left="480" w:hanging="480"/>
        <w:rPr>
          <w:noProof/>
        </w:rPr>
      </w:pPr>
      <w:r w:rsidRPr="0090629D">
        <w:rPr>
          <w:noProof/>
        </w:rPr>
        <w:t>Loeber, R., Jennings, W. G., Ahonen, L., Piquero, A. R., &amp; Farrington, D. P. (2017). Gender Differences: Comparisons with Males in the Pittsburgh Youth Study (pp. 29–35). Springer, Cham. https://doi.org/10.1007/978-3-319-48030-5_5</w:t>
      </w:r>
    </w:p>
    <w:p w14:paraId="308D63B6"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Lui, J. H. L., Barry, C. T., &amp; Sacco, D. F. (2016). Callous-unemotional traits and empathy </w:t>
      </w:r>
      <w:r w:rsidRPr="0090629D">
        <w:rPr>
          <w:noProof/>
        </w:rPr>
        <w:lastRenderedPageBreak/>
        <w:t xml:space="preserve">deficits: Mediating effects of affective perspective-taking and facial emotion recognition. </w:t>
      </w:r>
      <w:r w:rsidRPr="0090629D">
        <w:rPr>
          <w:i/>
          <w:iCs/>
          <w:noProof/>
        </w:rPr>
        <w:t>Cognition and Emotion</w:t>
      </w:r>
      <w:r w:rsidRPr="0090629D">
        <w:rPr>
          <w:noProof/>
        </w:rPr>
        <w:t xml:space="preserve">, </w:t>
      </w:r>
      <w:r w:rsidRPr="0090629D">
        <w:rPr>
          <w:i/>
          <w:iCs/>
          <w:noProof/>
        </w:rPr>
        <w:t>30</w:t>
      </w:r>
      <w:r w:rsidRPr="0090629D">
        <w:rPr>
          <w:noProof/>
        </w:rPr>
        <w:t>(6), 1049–1062. https://doi.org/10.1080/02699931.2015.1047327</w:t>
      </w:r>
    </w:p>
    <w:p w14:paraId="3B370294"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Magnusson, D., Stattin, H., &amp; Allen, V. L. (1985). Biological maturation and social development: A longitudinal study of some adjustment processes from mid-adolescence to adulthood. </w:t>
      </w:r>
      <w:r w:rsidRPr="0090629D">
        <w:rPr>
          <w:i/>
          <w:iCs/>
          <w:noProof/>
        </w:rPr>
        <w:t>Journal of Youth and Adolescence</w:t>
      </w:r>
      <w:r w:rsidRPr="0090629D">
        <w:rPr>
          <w:noProof/>
        </w:rPr>
        <w:t xml:space="preserve">, </w:t>
      </w:r>
      <w:r w:rsidRPr="0090629D">
        <w:rPr>
          <w:i/>
          <w:iCs/>
          <w:noProof/>
        </w:rPr>
        <w:t>14</w:t>
      </w:r>
      <w:r w:rsidRPr="0090629D">
        <w:rPr>
          <w:noProof/>
        </w:rPr>
        <w:t>(4), 267–283. https://doi.org/10.1007/BF02089234</w:t>
      </w:r>
    </w:p>
    <w:p w14:paraId="486AA9DA"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Mavrikiou, P. M., Apostolidou, M., &amp; Parlalis, S. K. (2014). Risk factors for the prevalence of domestic violence against women in Cyprus. </w:t>
      </w:r>
      <w:r w:rsidRPr="0090629D">
        <w:rPr>
          <w:i/>
          <w:iCs/>
          <w:noProof/>
        </w:rPr>
        <w:t>The Social Science Journal</w:t>
      </w:r>
      <w:r w:rsidRPr="0090629D">
        <w:rPr>
          <w:noProof/>
        </w:rPr>
        <w:t xml:space="preserve">, </w:t>
      </w:r>
      <w:r w:rsidRPr="0090629D">
        <w:rPr>
          <w:i/>
          <w:iCs/>
          <w:noProof/>
        </w:rPr>
        <w:t>51</w:t>
      </w:r>
      <w:r w:rsidRPr="0090629D">
        <w:rPr>
          <w:noProof/>
        </w:rPr>
        <w:t>(2), 295–301. https://doi.org/10.1016/j.soscij.2014.02.002</w:t>
      </w:r>
    </w:p>
    <w:p w14:paraId="3F02F1FA"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Mendle, J., Turkheimer, E., &amp; Emery, R. E. (2007). Detrimental psychological outcomes associated with early pubertal timing in adolescent girls. </w:t>
      </w:r>
      <w:r w:rsidRPr="0090629D">
        <w:rPr>
          <w:i/>
          <w:iCs/>
          <w:noProof/>
        </w:rPr>
        <w:t>Developmental Review</w:t>
      </w:r>
      <w:r w:rsidRPr="0090629D">
        <w:rPr>
          <w:noProof/>
        </w:rPr>
        <w:t xml:space="preserve">, </w:t>
      </w:r>
      <w:r w:rsidRPr="0090629D">
        <w:rPr>
          <w:i/>
          <w:iCs/>
          <w:noProof/>
        </w:rPr>
        <w:t>27</w:t>
      </w:r>
      <w:r w:rsidRPr="0090629D">
        <w:rPr>
          <w:noProof/>
        </w:rPr>
        <w:t>(2), 151–171. https://doi.org/10.1016/J.DR.2006.11.001</w:t>
      </w:r>
    </w:p>
    <w:p w14:paraId="6F09DF3B"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Moffitt, T. E. (1993). Adolescence-limited and life-course persistent antisocial behavior:  A developmental taxonomy. </w:t>
      </w:r>
      <w:r w:rsidRPr="0090629D">
        <w:rPr>
          <w:i/>
          <w:iCs/>
          <w:noProof/>
        </w:rPr>
        <w:t>Psychological Review</w:t>
      </w:r>
      <w:r w:rsidRPr="0090629D">
        <w:rPr>
          <w:noProof/>
        </w:rPr>
        <w:t xml:space="preserve">, </w:t>
      </w:r>
      <w:r w:rsidRPr="0090629D">
        <w:rPr>
          <w:i/>
          <w:iCs/>
          <w:noProof/>
        </w:rPr>
        <w:t>100</w:t>
      </w:r>
      <w:r w:rsidRPr="0090629D">
        <w:rPr>
          <w:noProof/>
        </w:rPr>
        <w:t>, 674–701.</w:t>
      </w:r>
    </w:p>
    <w:p w14:paraId="68C5CB59"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Moffitt, T. E., Caspi, A., Belsky, J., &amp; Silva, P. A. (1992). Childhood Experience and the Onset of Menarche: A Test of a Sociobiological Model. </w:t>
      </w:r>
      <w:r w:rsidRPr="0090629D">
        <w:rPr>
          <w:i/>
          <w:iCs/>
          <w:noProof/>
        </w:rPr>
        <w:t>Child Development</w:t>
      </w:r>
      <w:r w:rsidRPr="0090629D">
        <w:rPr>
          <w:noProof/>
        </w:rPr>
        <w:t xml:space="preserve">, </w:t>
      </w:r>
      <w:r w:rsidRPr="0090629D">
        <w:rPr>
          <w:i/>
          <w:iCs/>
          <w:noProof/>
        </w:rPr>
        <w:t>63</w:t>
      </w:r>
      <w:r w:rsidRPr="0090629D">
        <w:rPr>
          <w:noProof/>
        </w:rPr>
        <w:t>(1), 47–58. https://doi.org/10.1111/j.1467-8624.1992.tb03594.x</w:t>
      </w:r>
    </w:p>
    <w:p w14:paraId="07170B59"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Moffitt, T. E., Caspi, A., Dickson, N., Silva, P., &amp; Stanton, W. (1996). Childhood-onset versus adolescent-onset antisocial conduct problems in males: Natural history from ages 3 to 18 years. </w:t>
      </w:r>
      <w:r w:rsidRPr="0090629D">
        <w:rPr>
          <w:i/>
          <w:iCs/>
          <w:noProof/>
        </w:rPr>
        <w:t>Development and Psychopathology</w:t>
      </w:r>
      <w:r w:rsidRPr="0090629D">
        <w:rPr>
          <w:noProof/>
        </w:rPr>
        <w:t xml:space="preserve">, </w:t>
      </w:r>
      <w:r w:rsidRPr="0090629D">
        <w:rPr>
          <w:i/>
          <w:iCs/>
          <w:noProof/>
        </w:rPr>
        <w:t>8</w:t>
      </w:r>
      <w:r w:rsidRPr="0090629D">
        <w:rPr>
          <w:noProof/>
        </w:rPr>
        <w:t>, 399–424.</w:t>
      </w:r>
    </w:p>
    <w:p w14:paraId="1A1B0C08"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Monahan, K. C., Steinberg, L., &amp; Cauffman, E. (2009). Affiliation with antisocial peers, susceptibility to peer influence, and antisocial behavior during the transition to adulthood. </w:t>
      </w:r>
      <w:r w:rsidRPr="0090629D">
        <w:rPr>
          <w:i/>
          <w:iCs/>
          <w:noProof/>
        </w:rPr>
        <w:t>Developmental Psychology</w:t>
      </w:r>
      <w:r w:rsidRPr="0090629D">
        <w:rPr>
          <w:noProof/>
        </w:rPr>
        <w:t xml:space="preserve">, </w:t>
      </w:r>
      <w:r w:rsidRPr="0090629D">
        <w:rPr>
          <w:i/>
          <w:iCs/>
          <w:noProof/>
        </w:rPr>
        <w:t>45</w:t>
      </w:r>
      <w:r w:rsidRPr="0090629D">
        <w:rPr>
          <w:noProof/>
        </w:rPr>
        <w:t>(6), 1520–1530.</w:t>
      </w:r>
    </w:p>
    <w:p w14:paraId="1AA95950"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Muñoz, L. C. (2009). Callous-unemotional traits are related to combined deficits in </w:t>
      </w:r>
      <w:r w:rsidRPr="0090629D">
        <w:rPr>
          <w:noProof/>
        </w:rPr>
        <w:lastRenderedPageBreak/>
        <w:t xml:space="preserve">recognizing afraid faces and body poses . </w:t>
      </w:r>
      <w:r w:rsidRPr="0090629D">
        <w:rPr>
          <w:i/>
          <w:iCs/>
          <w:noProof/>
        </w:rPr>
        <w:t>Journal of the American Academy of Child and Adolescent Psychiatry</w:t>
      </w:r>
      <w:r w:rsidRPr="0090629D">
        <w:rPr>
          <w:noProof/>
        </w:rPr>
        <w:t xml:space="preserve">, </w:t>
      </w:r>
      <w:r w:rsidRPr="0090629D">
        <w:rPr>
          <w:i/>
          <w:iCs/>
          <w:noProof/>
        </w:rPr>
        <w:t>48</w:t>
      </w:r>
      <w:r w:rsidRPr="0090629D">
        <w:rPr>
          <w:noProof/>
        </w:rPr>
        <w:t>, 554–562.</w:t>
      </w:r>
    </w:p>
    <w:p w14:paraId="6DD413B2"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Muñoz, L. C., Qualter, P., &amp; Padgett, G. (2011). Empathy and bullying: Exploring the influence of callous-unemotional traits. </w:t>
      </w:r>
      <w:r w:rsidRPr="0090629D">
        <w:rPr>
          <w:i/>
          <w:iCs/>
          <w:noProof/>
        </w:rPr>
        <w:t>Child Psychiatry and Human Development</w:t>
      </w:r>
      <w:r w:rsidRPr="0090629D">
        <w:rPr>
          <w:noProof/>
        </w:rPr>
        <w:t xml:space="preserve">, </w:t>
      </w:r>
      <w:r w:rsidRPr="0090629D">
        <w:rPr>
          <w:i/>
          <w:iCs/>
          <w:noProof/>
        </w:rPr>
        <w:t>42</w:t>
      </w:r>
      <w:r w:rsidRPr="0090629D">
        <w:rPr>
          <w:noProof/>
        </w:rPr>
        <w:t>, 183–196. https://doi.org/10.1007/s10578-010-0206-1</w:t>
      </w:r>
    </w:p>
    <w:p w14:paraId="7C04985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Muthén, L., &amp; Muthén, B. (2012). </w:t>
      </w:r>
      <w:r w:rsidRPr="0090629D">
        <w:rPr>
          <w:i/>
          <w:iCs/>
          <w:noProof/>
        </w:rPr>
        <w:t>Mplus user’s guide (5th ed.)</w:t>
      </w:r>
      <w:r w:rsidRPr="0090629D">
        <w:rPr>
          <w:noProof/>
        </w:rPr>
        <w:t xml:space="preserve">. </w:t>
      </w:r>
      <w:r w:rsidRPr="0090629D">
        <w:rPr>
          <w:i/>
          <w:iCs/>
          <w:noProof/>
        </w:rPr>
        <w:t>Los Angeles: Author</w:t>
      </w:r>
      <w:r w:rsidRPr="0090629D">
        <w:rPr>
          <w:noProof/>
        </w:rPr>
        <w:t>.</w:t>
      </w:r>
    </w:p>
    <w:p w14:paraId="5755F5A2"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Odgers, C. L., Moffitt, T. E., Broadbent, J. M., Dickson, N., Hancox, R. J., Harrington, H., … Caspi, A. (2008). Female and male antisocial trajectories: From childhood origins to adult outcomes. </w:t>
      </w:r>
      <w:r w:rsidRPr="0090629D">
        <w:rPr>
          <w:i/>
          <w:iCs/>
          <w:noProof/>
        </w:rPr>
        <w:t>Development and Psychopathology</w:t>
      </w:r>
      <w:r w:rsidRPr="0090629D">
        <w:rPr>
          <w:noProof/>
        </w:rPr>
        <w:t xml:space="preserve">, </w:t>
      </w:r>
      <w:r w:rsidRPr="0090629D">
        <w:rPr>
          <w:i/>
          <w:iCs/>
          <w:noProof/>
        </w:rPr>
        <w:t>20</w:t>
      </w:r>
      <w:r w:rsidRPr="0090629D">
        <w:rPr>
          <w:noProof/>
        </w:rPr>
        <w:t>(2), 673–716.</w:t>
      </w:r>
    </w:p>
    <w:p w14:paraId="17BD3D91"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Paschall, M. J., Ornstein, M. L., &amp; Flewelling, R. L. (2001). African American male adolescents’ involvement in the criminal justice system: The criterion validity of self-report measures in a prospective study. </w:t>
      </w:r>
      <w:r w:rsidRPr="0090629D">
        <w:rPr>
          <w:i/>
          <w:iCs/>
          <w:noProof/>
        </w:rPr>
        <w:t>Journal of Research in Crime and Delinquency</w:t>
      </w:r>
      <w:r w:rsidRPr="0090629D">
        <w:rPr>
          <w:noProof/>
        </w:rPr>
        <w:t xml:space="preserve">, </w:t>
      </w:r>
      <w:r w:rsidRPr="0090629D">
        <w:rPr>
          <w:i/>
          <w:iCs/>
          <w:noProof/>
        </w:rPr>
        <w:t>38</w:t>
      </w:r>
      <w:r w:rsidRPr="0090629D">
        <w:rPr>
          <w:noProof/>
        </w:rPr>
        <w:t>(2), 174–187.</w:t>
      </w:r>
    </w:p>
    <w:p w14:paraId="51EFA4DD"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Petersen, A. C., Crockett, L., Richards, M., &amp; Boxer, A. (1988). A self-report measure of pubertal status: Reliability, validity, and initial norms. </w:t>
      </w:r>
      <w:r w:rsidRPr="0090629D">
        <w:rPr>
          <w:i/>
          <w:iCs/>
          <w:noProof/>
        </w:rPr>
        <w:t>Journal of Youth and Adolescence</w:t>
      </w:r>
      <w:r w:rsidRPr="0090629D">
        <w:rPr>
          <w:noProof/>
        </w:rPr>
        <w:t xml:space="preserve">, </w:t>
      </w:r>
      <w:r w:rsidRPr="0090629D">
        <w:rPr>
          <w:i/>
          <w:iCs/>
          <w:noProof/>
        </w:rPr>
        <w:t>17</w:t>
      </w:r>
      <w:r w:rsidRPr="0090629D">
        <w:rPr>
          <w:noProof/>
        </w:rPr>
        <w:t>(2), 117–33. https://doi.org/10.1007/BF01537962</w:t>
      </w:r>
    </w:p>
    <w:p w14:paraId="71948D2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Piquero, A. R., Macintosh, R., &amp; Hickman, M. (2002). The validity of the self-reported delinquency scale: Comparisons across gender, age, race, and place of residence. </w:t>
      </w:r>
      <w:r w:rsidRPr="0090629D">
        <w:rPr>
          <w:i/>
          <w:iCs/>
          <w:noProof/>
        </w:rPr>
        <w:t>Sociological Methods and Research</w:t>
      </w:r>
      <w:r w:rsidRPr="0090629D">
        <w:rPr>
          <w:noProof/>
        </w:rPr>
        <w:t xml:space="preserve">, </w:t>
      </w:r>
      <w:r w:rsidRPr="0090629D">
        <w:rPr>
          <w:i/>
          <w:iCs/>
          <w:noProof/>
        </w:rPr>
        <w:t>30</w:t>
      </w:r>
      <w:r w:rsidRPr="0090629D">
        <w:rPr>
          <w:noProof/>
        </w:rPr>
        <w:t>(4), 492–529.</w:t>
      </w:r>
    </w:p>
    <w:p w14:paraId="6AF8B77C"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Roose, A., Bijttebier, P., Decoene, S., Claes, L., &amp; Frick, P. J. (2010). Assessing the affective features of psychopathy in adolescence: A further validation of the Inventory of Callous and Unemotional Traits. </w:t>
      </w:r>
      <w:r w:rsidRPr="0090629D">
        <w:rPr>
          <w:i/>
          <w:iCs/>
          <w:noProof/>
        </w:rPr>
        <w:t>Assessment</w:t>
      </w:r>
      <w:r w:rsidRPr="0090629D">
        <w:rPr>
          <w:noProof/>
        </w:rPr>
        <w:t xml:space="preserve">, </w:t>
      </w:r>
      <w:r w:rsidRPr="0090629D">
        <w:rPr>
          <w:i/>
          <w:iCs/>
          <w:noProof/>
        </w:rPr>
        <w:t>17</w:t>
      </w:r>
      <w:r w:rsidRPr="0090629D">
        <w:rPr>
          <w:noProof/>
        </w:rPr>
        <w:t>(1), 44–57. https://doi.org/10.1177/1073191109344153</w:t>
      </w:r>
    </w:p>
    <w:p w14:paraId="62A3FC77"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Schelleman-Offermans, K., Knibbe, R. A., Engels, R. C. M. E., &amp; Burk, W. J. (2011). The Effect of Pubertal and Psychosocial Timing on Adolescents’ Alcohol Use: What Role </w:t>
      </w:r>
      <w:r w:rsidRPr="0090629D">
        <w:rPr>
          <w:noProof/>
        </w:rPr>
        <w:lastRenderedPageBreak/>
        <w:t xml:space="preserve">Does Alcohol-Specific Parenting Play? </w:t>
      </w:r>
      <w:r w:rsidRPr="0090629D">
        <w:rPr>
          <w:i/>
          <w:iCs/>
          <w:noProof/>
        </w:rPr>
        <w:t>Journal of Youth and Adolescence</w:t>
      </w:r>
      <w:r w:rsidRPr="0090629D">
        <w:rPr>
          <w:noProof/>
        </w:rPr>
        <w:t xml:space="preserve">, </w:t>
      </w:r>
      <w:r w:rsidRPr="0090629D">
        <w:rPr>
          <w:i/>
          <w:iCs/>
          <w:noProof/>
        </w:rPr>
        <w:t>40</w:t>
      </w:r>
      <w:r w:rsidRPr="0090629D">
        <w:rPr>
          <w:noProof/>
        </w:rPr>
        <w:t>(10), 1302–1314. https://doi.org/10.1007/s10964-011-9655-5</w:t>
      </w:r>
    </w:p>
    <w:p w14:paraId="48195B23"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Schwenck, C., Gensthaler, A., Romanos, M., Freitag, C. M., Schneider, W., &amp; Taurines, R. (2014). Emotion recognition in girls with conduct problems. </w:t>
      </w:r>
      <w:r w:rsidRPr="0090629D">
        <w:rPr>
          <w:i/>
          <w:iCs/>
          <w:noProof/>
        </w:rPr>
        <w:t>European Child &amp; Adolescent Psychiatry</w:t>
      </w:r>
      <w:r w:rsidRPr="0090629D">
        <w:rPr>
          <w:noProof/>
        </w:rPr>
        <w:t xml:space="preserve">, </w:t>
      </w:r>
      <w:r w:rsidRPr="0090629D">
        <w:rPr>
          <w:i/>
          <w:iCs/>
          <w:noProof/>
        </w:rPr>
        <w:t>23</w:t>
      </w:r>
      <w:r w:rsidRPr="0090629D">
        <w:rPr>
          <w:noProof/>
        </w:rPr>
        <w:t>(1), 13–22. https://doi.org/10.1007/s00787-013-0416-8</w:t>
      </w:r>
    </w:p>
    <w:p w14:paraId="0FCA3BDD"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Silverthorn, P., Frick, P. J., &amp; Reynolds, R. (2001). Timing of onset and correlates of severe conduct problems in adjudicated girls and boys. </w:t>
      </w:r>
      <w:r w:rsidRPr="0090629D">
        <w:rPr>
          <w:i/>
          <w:iCs/>
          <w:noProof/>
        </w:rPr>
        <w:t>Journal of Psychopathology and Behavioral Assessment</w:t>
      </w:r>
      <w:r w:rsidRPr="0090629D">
        <w:rPr>
          <w:noProof/>
        </w:rPr>
        <w:t xml:space="preserve">, </w:t>
      </w:r>
      <w:r w:rsidRPr="0090629D">
        <w:rPr>
          <w:i/>
          <w:iCs/>
          <w:noProof/>
        </w:rPr>
        <w:t>23</w:t>
      </w:r>
      <w:r w:rsidRPr="0090629D">
        <w:rPr>
          <w:noProof/>
        </w:rPr>
        <w:t>(3), 171–181.</w:t>
      </w:r>
    </w:p>
    <w:p w14:paraId="5C674136"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Sisk, C. L., &amp; Zehr, J. L. (2005). Pubertal hormones organize the adolescent brain and behavior. </w:t>
      </w:r>
      <w:r w:rsidRPr="0090629D">
        <w:rPr>
          <w:i/>
          <w:iCs/>
          <w:noProof/>
        </w:rPr>
        <w:t>Frontiers in Neuroendocrinology</w:t>
      </w:r>
      <w:r w:rsidRPr="0090629D">
        <w:rPr>
          <w:noProof/>
        </w:rPr>
        <w:t xml:space="preserve">, </w:t>
      </w:r>
      <w:r w:rsidRPr="0090629D">
        <w:rPr>
          <w:i/>
          <w:iCs/>
          <w:noProof/>
        </w:rPr>
        <w:t>26</w:t>
      </w:r>
      <w:r w:rsidRPr="0090629D">
        <w:rPr>
          <w:noProof/>
        </w:rPr>
        <w:t>(3–4), 163–174. https://doi.org/10.1016/J.YFRNE.2005.10.003</w:t>
      </w:r>
    </w:p>
    <w:p w14:paraId="003D89BD"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Stice, E., Presnell, K., &amp; Bearman, S. K. (2001). Relation of early menarche to depression, eating disorders, substance abuse, and comorbid psychopathology among adolescent girls. </w:t>
      </w:r>
      <w:r w:rsidRPr="0090629D">
        <w:rPr>
          <w:i/>
          <w:iCs/>
          <w:noProof/>
        </w:rPr>
        <w:t>Developmental Psychology</w:t>
      </w:r>
      <w:r w:rsidRPr="0090629D">
        <w:rPr>
          <w:noProof/>
        </w:rPr>
        <w:t xml:space="preserve">, </w:t>
      </w:r>
      <w:r w:rsidRPr="0090629D">
        <w:rPr>
          <w:i/>
          <w:iCs/>
          <w:noProof/>
        </w:rPr>
        <w:t>37</w:t>
      </w:r>
      <w:r w:rsidRPr="0090629D">
        <w:rPr>
          <w:noProof/>
        </w:rPr>
        <w:t>(5), 608–19. https://doi.org/10.1037//0012-1649.37.5.608</w:t>
      </w:r>
    </w:p>
    <w:p w14:paraId="53D9D853"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Storvoll, E. E., &amp; Wichstrøm, L. (2002). Do the risk factors associated with conduct problems in adolescents vary according to gender? </w:t>
      </w:r>
      <w:r w:rsidRPr="0090629D">
        <w:rPr>
          <w:i/>
          <w:iCs/>
          <w:noProof/>
        </w:rPr>
        <w:t>Journal of Adolescence</w:t>
      </w:r>
      <w:r w:rsidRPr="0090629D">
        <w:rPr>
          <w:noProof/>
        </w:rPr>
        <w:t xml:space="preserve">, </w:t>
      </w:r>
      <w:r w:rsidRPr="0090629D">
        <w:rPr>
          <w:i/>
          <w:iCs/>
          <w:noProof/>
        </w:rPr>
        <w:t>25</w:t>
      </w:r>
      <w:r w:rsidRPr="0090629D">
        <w:rPr>
          <w:noProof/>
        </w:rPr>
        <w:t>(2), 183–202. https://doi.org/10.1006/JADO.2002.0460</w:t>
      </w:r>
    </w:p>
    <w:p w14:paraId="674CB8A0"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Susman, E. J., &amp; Rogol, A. (2004). Puberty and Psychological Development. In </w:t>
      </w:r>
      <w:r w:rsidRPr="0090629D">
        <w:rPr>
          <w:i/>
          <w:iCs/>
          <w:noProof/>
        </w:rPr>
        <w:t>Handbook of Adolescent Psychology</w:t>
      </w:r>
      <w:r w:rsidRPr="0090629D">
        <w:rPr>
          <w:noProof/>
        </w:rPr>
        <w:t xml:space="preserve"> (pp. 15–44). Hoboken, NJ, USA: John Wiley &amp; Sons, Inc. https://doi.org/10.1002/9780471726746.ch2</w:t>
      </w:r>
    </w:p>
    <w:p w14:paraId="0553BD80" w14:textId="77777777" w:rsidR="00867D7E" w:rsidRPr="0090629D" w:rsidRDefault="00867D7E" w:rsidP="00867D7E">
      <w:pPr>
        <w:widowControl w:val="0"/>
        <w:autoSpaceDE w:val="0"/>
        <w:autoSpaceDN w:val="0"/>
        <w:adjustRightInd w:val="0"/>
        <w:ind w:left="480" w:hanging="480"/>
        <w:rPr>
          <w:noProof/>
        </w:rPr>
      </w:pPr>
      <w:r w:rsidRPr="0090629D">
        <w:rPr>
          <w:noProof/>
        </w:rPr>
        <w:t xml:space="preserve">Vachon, D. D., Lynam, D. R., Schell, S. E., Dryburgh, N. S. J., &amp; Costa, P. T. (2018). Teenagers as temporary psychopaths? Stability in normal adolescent personality suggests otherwise. </w:t>
      </w:r>
      <w:r w:rsidRPr="0090629D">
        <w:rPr>
          <w:i/>
          <w:iCs/>
          <w:noProof/>
        </w:rPr>
        <w:t>Personality and Individual Differences</w:t>
      </w:r>
      <w:r w:rsidRPr="0090629D">
        <w:rPr>
          <w:noProof/>
        </w:rPr>
        <w:t xml:space="preserve">, </w:t>
      </w:r>
      <w:r w:rsidRPr="0090629D">
        <w:rPr>
          <w:i/>
          <w:iCs/>
          <w:noProof/>
        </w:rPr>
        <w:t>131</w:t>
      </w:r>
      <w:r w:rsidRPr="0090629D">
        <w:rPr>
          <w:noProof/>
        </w:rPr>
        <w:t>, 117–120. https://doi.org/10.1016/J.PAID.2018.04.035</w:t>
      </w:r>
    </w:p>
    <w:p w14:paraId="5ED1DD07" w14:textId="77777777" w:rsidR="00EA5ECD" w:rsidRPr="0090629D" w:rsidRDefault="00867D7E" w:rsidP="00867D7E">
      <w:pPr>
        <w:widowControl w:val="0"/>
        <w:autoSpaceDE w:val="0"/>
        <w:autoSpaceDN w:val="0"/>
        <w:adjustRightInd w:val="0"/>
        <w:ind w:left="480" w:hanging="480"/>
        <w:rPr>
          <w:noProof/>
        </w:rPr>
        <w:sectPr w:rsidR="00EA5ECD" w:rsidRPr="0090629D">
          <w:headerReference w:type="default" r:id="rId10"/>
          <w:pgSz w:w="11906" w:h="16838"/>
          <w:pgMar w:top="1440" w:right="1440" w:bottom="1440" w:left="1440" w:header="708" w:footer="708" w:gutter="0"/>
          <w:pgNumType w:start="1"/>
          <w:cols w:space="720"/>
        </w:sectPr>
      </w:pPr>
      <w:r w:rsidRPr="0090629D">
        <w:rPr>
          <w:noProof/>
        </w:rPr>
        <w:lastRenderedPageBreak/>
        <w:t xml:space="preserve">Viding, E., Jones, A. P., Frick, P. J., Moffitt, T. E., &amp; Plomin, R. (2008). Heritability of antisocial behaviour at 9: do callous-unemotional traits matter? </w:t>
      </w:r>
      <w:r w:rsidRPr="0090629D">
        <w:rPr>
          <w:i/>
          <w:iCs/>
          <w:noProof/>
        </w:rPr>
        <w:t>Developmental Science</w:t>
      </w:r>
      <w:r w:rsidRPr="0090629D">
        <w:rPr>
          <w:noProof/>
        </w:rPr>
        <w:t xml:space="preserve">, </w:t>
      </w:r>
      <w:r w:rsidRPr="0090629D">
        <w:rPr>
          <w:i/>
          <w:iCs/>
          <w:noProof/>
        </w:rPr>
        <w:t>11</w:t>
      </w:r>
      <w:r w:rsidRPr="0090629D">
        <w:rPr>
          <w:noProof/>
        </w:rPr>
        <w:t>(1), 17–22.</w:t>
      </w:r>
    </w:p>
    <w:p w14:paraId="53ABE6E3" w14:textId="78046A19" w:rsidR="00EA5ECD" w:rsidRPr="0090629D" w:rsidRDefault="008E1FC9" w:rsidP="00EA5ECD">
      <w:pPr>
        <w:ind w:left="720" w:hanging="720"/>
        <w:rPr>
          <w:lang w:val="en-US"/>
        </w:rPr>
      </w:pPr>
      <w:r w:rsidRPr="0090629D">
        <w:rPr>
          <w:lang w:val="en-US"/>
        </w:rPr>
        <w:lastRenderedPageBreak/>
        <w:fldChar w:fldCharType="end"/>
      </w:r>
    </w:p>
    <w:tbl>
      <w:tblPr>
        <w:tblW w:w="10904" w:type="dxa"/>
        <w:tblLook w:val="04A0" w:firstRow="1" w:lastRow="0" w:firstColumn="1" w:lastColumn="0" w:noHBand="0" w:noVBand="1"/>
      </w:tblPr>
      <w:tblGrid>
        <w:gridCol w:w="2694"/>
        <w:gridCol w:w="1336"/>
        <w:gridCol w:w="1496"/>
        <w:gridCol w:w="1156"/>
        <w:gridCol w:w="1398"/>
        <w:gridCol w:w="1100"/>
        <w:gridCol w:w="863"/>
        <w:gridCol w:w="861"/>
      </w:tblGrid>
      <w:tr w:rsidR="00EA5ECD" w:rsidRPr="0090629D" w14:paraId="239C8C3C" w14:textId="77777777" w:rsidTr="00C902DE">
        <w:trPr>
          <w:trHeight w:val="315"/>
        </w:trPr>
        <w:tc>
          <w:tcPr>
            <w:tcW w:w="10904" w:type="dxa"/>
            <w:gridSpan w:val="8"/>
            <w:tcBorders>
              <w:top w:val="nil"/>
              <w:left w:val="nil"/>
              <w:bottom w:val="nil"/>
              <w:right w:val="nil"/>
            </w:tcBorders>
            <w:shd w:val="clear" w:color="auto" w:fill="auto"/>
            <w:noWrap/>
            <w:vAlign w:val="center"/>
            <w:hideMark/>
          </w:tcPr>
          <w:p w14:paraId="04C56411"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b/>
                <w:bCs/>
              </w:rPr>
            </w:pPr>
            <w:r w:rsidRPr="0090629D">
              <w:rPr>
                <w:b/>
                <w:bCs/>
              </w:rPr>
              <w:t>Table 1.</w:t>
            </w:r>
            <w:r w:rsidRPr="0090629D">
              <w:rPr>
                <w:i/>
                <w:iCs/>
              </w:rPr>
              <w:t> </w:t>
            </w:r>
            <w:r w:rsidRPr="0090629D">
              <w:t>Zero-order correlations (UK above the diagonal and Cyprus below the diagonal) among CU, delinquency, and puberty.</w:t>
            </w:r>
          </w:p>
        </w:tc>
      </w:tr>
      <w:tr w:rsidR="00EA5ECD" w:rsidRPr="0090629D" w14:paraId="6FAA8227" w14:textId="77777777" w:rsidTr="00C902DE">
        <w:trPr>
          <w:trHeight w:val="315"/>
        </w:trPr>
        <w:tc>
          <w:tcPr>
            <w:tcW w:w="2694" w:type="dxa"/>
            <w:vMerge w:val="restart"/>
            <w:tcBorders>
              <w:top w:val="single" w:sz="4" w:space="0" w:color="auto"/>
              <w:left w:val="nil"/>
              <w:bottom w:val="nil"/>
              <w:right w:val="nil"/>
            </w:tcBorders>
            <w:shd w:val="clear" w:color="auto" w:fill="auto"/>
            <w:vAlign w:val="center"/>
            <w:hideMark/>
          </w:tcPr>
          <w:p w14:paraId="47BCAC25"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u w:val="single"/>
              </w:rPr>
            </w:pPr>
            <w:r w:rsidRPr="0090629D">
              <w:rPr>
                <w:u w:val="single"/>
              </w:rPr>
              <w:t> Measures:</w:t>
            </w:r>
          </w:p>
        </w:tc>
        <w:tc>
          <w:tcPr>
            <w:tcW w:w="1336" w:type="dxa"/>
            <w:tcBorders>
              <w:top w:val="single" w:sz="4" w:space="0" w:color="auto"/>
              <w:left w:val="nil"/>
              <w:bottom w:val="nil"/>
              <w:right w:val="nil"/>
            </w:tcBorders>
            <w:shd w:val="clear" w:color="auto" w:fill="auto"/>
            <w:vAlign w:val="center"/>
            <w:hideMark/>
          </w:tcPr>
          <w:p w14:paraId="2C24D2D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 xml:space="preserve">UK </w:t>
            </w:r>
          </w:p>
        </w:tc>
        <w:tc>
          <w:tcPr>
            <w:tcW w:w="1496" w:type="dxa"/>
            <w:vMerge w:val="restart"/>
            <w:tcBorders>
              <w:top w:val="single" w:sz="4" w:space="0" w:color="auto"/>
              <w:left w:val="nil"/>
              <w:bottom w:val="single" w:sz="4" w:space="0" w:color="000000"/>
              <w:right w:val="nil"/>
            </w:tcBorders>
            <w:shd w:val="clear" w:color="auto" w:fill="auto"/>
            <w:vAlign w:val="center"/>
            <w:hideMark/>
          </w:tcPr>
          <w:p w14:paraId="1BB891C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Cyprus M(SD)</w:t>
            </w:r>
          </w:p>
        </w:tc>
        <w:tc>
          <w:tcPr>
            <w:tcW w:w="1156" w:type="dxa"/>
            <w:vMerge w:val="restart"/>
            <w:tcBorders>
              <w:top w:val="single" w:sz="4" w:space="0" w:color="auto"/>
              <w:left w:val="nil"/>
              <w:bottom w:val="single" w:sz="4" w:space="0" w:color="000000"/>
              <w:right w:val="nil"/>
            </w:tcBorders>
            <w:shd w:val="clear" w:color="auto" w:fill="auto"/>
            <w:vAlign w:val="center"/>
            <w:hideMark/>
          </w:tcPr>
          <w:p w14:paraId="12BDC183"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w:t>
            </w:r>
          </w:p>
        </w:tc>
        <w:tc>
          <w:tcPr>
            <w:tcW w:w="1398" w:type="dxa"/>
            <w:vMerge w:val="restart"/>
            <w:tcBorders>
              <w:top w:val="single" w:sz="4" w:space="0" w:color="auto"/>
              <w:left w:val="nil"/>
              <w:bottom w:val="single" w:sz="4" w:space="0" w:color="000000"/>
              <w:right w:val="nil"/>
            </w:tcBorders>
            <w:shd w:val="clear" w:color="auto" w:fill="auto"/>
            <w:vAlign w:val="center"/>
            <w:hideMark/>
          </w:tcPr>
          <w:p w14:paraId="14B56AE0"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2</w:t>
            </w:r>
          </w:p>
        </w:tc>
        <w:tc>
          <w:tcPr>
            <w:tcW w:w="1100" w:type="dxa"/>
            <w:vMerge w:val="restart"/>
            <w:tcBorders>
              <w:top w:val="single" w:sz="4" w:space="0" w:color="auto"/>
              <w:left w:val="nil"/>
              <w:bottom w:val="single" w:sz="4" w:space="0" w:color="000000"/>
              <w:right w:val="nil"/>
            </w:tcBorders>
            <w:shd w:val="clear" w:color="auto" w:fill="auto"/>
            <w:vAlign w:val="center"/>
            <w:hideMark/>
          </w:tcPr>
          <w:p w14:paraId="0ED1D444"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3</w:t>
            </w:r>
          </w:p>
        </w:tc>
        <w:tc>
          <w:tcPr>
            <w:tcW w:w="863" w:type="dxa"/>
            <w:vMerge w:val="restart"/>
            <w:tcBorders>
              <w:top w:val="single" w:sz="4" w:space="0" w:color="auto"/>
              <w:left w:val="nil"/>
              <w:bottom w:val="single" w:sz="4" w:space="0" w:color="000000"/>
              <w:right w:val="nil"/>
            </w:tcBorders>
            <w:shd w:val="clear" w:color="auto" w:fill="auto"/>
            <w:vAlign w:val="center"/>
            <w:hideMark/>
          </w:tcPr>
          <w:p w14:paraId="22C8F3B8"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4</w:t>
            </w:r>
          </w:p>
        </w:tc>
        <w:tc>
          <w:tcPr>
            <w:tcW w:w="861" w:type="dxa"/>
            <w:vMerge w:val="restart"/>
            <w:tcBorders>
              <w:top w:val="single" w:sz="4" w:space="0" w:color="auto"/>
              <w:left w:val="nil"/>
              <w:bottom w:val="single" w:sz="4" w:space="0" w:color="000000"/>
              <w:right w:val="nil"/>
            </w:tcBorders>
            <w:shd w:val="clear" w:color="auto" w:fill="auto"/>
            <w:vAlign w:val="center"/>
            <w:hideMark/>
          </w:tcPr>
          <w:p w14:paraId="123AAA78"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5</w:t>
            </w:r>
          </w:p>
        </w:tc>
      </w:tr>
      <w:tr w:rsidR="00EA5ECD" w:rsidRPr="0090629D" w14:paraId="1702C124" w14:textId="77777777" w:rsidTr="00C902DE">
        <w:trPr>
          <w:trHeight w:val="315"/>
        </w:trPr>
        <w:tc>
          <w:tcPr>
            <w:tcW w:w="2694" w:type="dxa"/>
            <w:vMerge/>
            <w:tcBorders>
              <w:top w:val="single" w:sz="4" w:space="0" w:color="auto"/>
              <w:left w:val="nil"/>
              <w:bottom w:val="nil"/>
              <w:right w:val="nil"/>
            </w:tcBorders>
            <w:vAlign w:val="center"/>
            <w:hideMark/>
          </w:tcPr>
          <w:p w14:paraId="7B4FF3B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u w:val="single"/>
              </w:rPr>
            </w:pPr>
          </w:p>
        </w:tc>
        <w:tc>
          <w:tcPr>
            <w:tcW w:w="1336" w:type="dxa"/>
            <w:tcBorders>
              <w:top w:val="nil"/>
              <w:left w:val="nil"/>
              <w:bottom w:val="single" w:sz="4" w:space="0" w:color="auto"/>
              <w:right w:val="nil"/>
            </w:tcBorders>
            <w:shd w:val="clear" w:color="auto" w:fill="auto"/>
            <w:vAlign w:val="center"/>
            <w:hideMark/>
          </w:tcPr>
          <w:p w14:paraId="4545ED3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M(SD)</w:t>
            </w:r>
          </w:p>
        </w:tc>
        <w:tc>
          <w:tcPr>
            <w:tcW w:w="1496" w:type="dxa"/>
            <w:vMerge/>
            <w:tcBorders>
              <w:top w:val="single" w:sz="4" w:space="0" w:color="auto"/>
              <w:left w:val="nil"/>
              <w:bottom w:val="single" w:sz="4" w:space="0" w:color="000000"/>
              <w:right w:val="nil"/>
            </w:tcBorders>
            <w:vAlign w:val="center"/>
            <w:hideMark/>
          </w:tcPr>
          <w:p w14:paraId="26AAAF00"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p>
        </w:tc>
        <w:tc>
          <w:tcPr>
            <w:tcW w:w="1156" w:type="dxa"/>
            <w:vMerge/>
            <w:tcBorders>
              <w:top w:val="single" w:sz="4" w:space="0" w:color="auto"/>
              <w:left w:val="nil"/>
              <w:bottom w:val="single" w:sz="4" w:space="0" w:color="000000"/>
              <w:right w:val="nil"/>
            </w:tcBorders>
            <w:vAlign w:val="center"/>
            <w:hideMark/>
          </w:tcPr>
          <w:p w14:paraId="7D08602C"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p>
        </w:tc>
        <w:tc>
          <w:tcPr>
            <w:tcW w:w="1398" w:type="dxa"/>
            <w:vMerge/>
            <w:tcBorders>
              <w:top w:val="single" w:sz="4" w:space="0" w:color="auto"/>
              <w:left w:val="nil"/>
              <w:bottom w:val="single" w:sz="4" w:space="0" w:color="000000"/>
              <w:right w:val="nil"/>
            </w:tcBorders>
            <w:vAlign w:val="center"/>
            <w:hideMark/>
          </w:tcPr>
          <w:p w14:paraId="455E7BA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p>
        </w:tc>
        <w:tc>
          <w:tcPr>
            <w:tcW w:w="1100" w:type="dxa"/>
            <w:vMerge/>
            <w:tcBorders>
              <w:top w:val="single" w:sz="4" w:space="0" w:color="auto"/>
              <w:left w:val="nil"/>
              <w:bottom w:val="single" w:sz="4" w:space="0" w:color="000000"/>
              <w:right w:val="nil"/>
            </w:tcBorders>
            <w:vAlign w:val="center"/>
            <w:hideMark/>
          </w:tcPr>
          <w:p w14:paraId="54B9D53C"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p>
        </w:tc>
        <w:tc>
          <w:tcPr>
            <w:tcW w:w="863" w:type="dxa"/>
            <w:vMerge/>
            <w:tcBorders>
              <w:top w:val="single" w:sz="4" w:space="0" w:color="auto"/>
              <w:left w:val="nil"/>
              <w:bottom w:val="single" w:sz="4" w:space="0" w:color="000000"/>
              <w:right w:val="nil"/>
            </w:tcBorders>
            <w:vAlign w:val="center"/>
            <w:hideMark/>
          </w:tcPr>
          <w:p w14:paraId="78364166"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p>
        </w:tc>
        <w:tc>
          <w:tcPr>
            <w:tcW w:w="861" w:type="dxa"/>
            <w:vMerge/>
            <w:tcBorders>
              <w:top w:val="single" w:sz="4" w:space="0" w:color="auto"/>
              <w:left w:val="nil"/>
              <w:bottom w:val="single" w:sz="4" w:space="0" w:color="000000"/>
              <w:right w:val="nil"/>
            </w:tcBorders>
            <w:vAlign w:val="center"/>
            <w:hideMark/>
          </w:tcPr>
          <w:p w14:paraId="5477E7C1"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p>
        </w:tc>
      </w:tr>
      <w:tr w:rsidR="00EA5ECD" w:rsidRPr="0090629D" w14:paraId="4D9DCDA8" w14:textId="77777777" w:rsidTr="00C902DE">
        <w:trPr>
          <w:trHeight w:val="630"/>
        </w:trPr>
        <w:tc>
          <w:tcPr>
            <w:tcW w:w="2694" w:type="dxa"/>
            <w:tcBorders>
              <w:top w:val="nil"/>
              <w:left w:val="nil"/>
              <w:bottom w:val="nil"/>
              <w:right w:val="nil"/>
            </w:tcBorders>
            <w:shd w:val="clear" w:color="auto" w:fill="auto"/>
            <w:vAlign w:val="center"/>
            <w:hideMark/>
          </w:tcPr>
          <w:p w14:paraId="5FB83660"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r w:rsidRPr="0090629D">
              <w:t>1. Age</w:t>
            </w:r>
          </w:p>
        </w:tc>
        <w:tc>
          <w:tcPr>
            <w:tcW w:w="1336" w:type="dxa"/>
            <w:tcBorders>
              <w:top w:val="nil"/>
              <w:left w:val="nil"/>
              <w:bottom w:val="nil"/>
              <w:right w:val="nil"/>
            </w:tcBorders>
            <w:shd w:val="clear" w:color="auto" w:fill="auto"/>
            <w:vAlign w:val="center"/>
            <w:hideMark/>
          </w:tcPr>
          <w:p w14:paraId="390AF8D6"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16.89(.79)</w:t>
            </w:r>
          </w:p>
        </w:tc>
        <w:tc>
          <w:tcPr>
            <w:tcW w:w="1496" w:type="dxa"/>
            <w:tcBorders>
              <w:top w:val="nil"/>
              <w:left w:val="nil"/>
              <w:bottom w:val="nil"/>
              <w:right w:val="nil"/>
            </w:tcBorders>
            <w:shd w:val="clear" w:color="auto" w:fill="auto"/>
            <w:vAlign w:val="center"/>
            <w:hideMark/>
          </w:tcPr>
          <w:p w14:paraId="74F8FC2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16.89(.74) [14.71(1.28)]</w:t>
            </w:r>
          </w:p>
        </w:tc>
        <w:tc>
          <w:tcPr>
            <w:tcW w:w="1156" w:type="dxa"/>
            <w:tcBorders>
              <w:top w:val="nil"/>
              <w:left w:val="nil"/>
              <w:bottom w:val="nil"/>
              <w:right w:val="nil"/>
            </w:tcBorders>
            <w:shd w:val="clear" w:color="auto" w:fill="auto"/>
            <w:vAlign w:val="center"/>
            <w:hideMark/>
          </w:tcPr>
          <w:p w14:paraId="0EEEA99B"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w:t>
            </w:r>
          </w:p>
        </w:tc>
        <w:tc>
          <w:tcPr>
            <w:tcW w:w="1398" w:type="dxa"/>
            <w:tcBorders>
              <w:top w:val="nil"/>
              <w:left w:val="nil"/>
              <w:bottom w:val="nil"/>
              <w:right w:val="nil"/>
            </w:tcBorders>
            <w:shd w:val="clear" w:color="auto" w:fill="auto"/>
            <w:vAlign w:val="center"/>
            <w:hideMark/>
          </w:tcPr>
          <w:p w14:paraId="74ED6AC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0.09</w:t>
            </w:r>
          </w:p>
        </w:tc>
        <w:tc>
          <w:tcPr>
            <w:tcW w:w="1100" w:type="dxa"/>
            <w:tcBorders>
              <w:top w:val="nil"/>
              <w:left w:val="nil"/>
              <w:bottom w:val="nil"/>
              <w:right w:val="nil"/>
            </w:tcBorders>
            <w:shd w:val="clear" w:color="auto" w:fill="auto"/>
            <w:vAlign w:val="center"/>
            <w:hideMark/>
          </w:tcPr>
          <w:p w14:paraId="5325914E"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n/a</w:t>
            </w:r>
          </w:p>
        </w:tc>
        <w:tc>
          <w:tcPr>
            <w:tcW w:w="863" w:type="dxa"/>
            <w:tcBorders>
              <w:top w:val="nil"/>
              <w:left w:val="nil"/>
              <w:bottom w:val="nil"/>
              <w:right w:val="nil"/>
            </w:tcBorders>
            <w:shd w:val="clear" w:color="auto" w:fill="auto"/>
            <w:vAlign w:val="center"/>
            <w:hideMark/>
          </w:tcPr>
          <w:p w14:paraId="63444ED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0.08</w:t>
            </w:r>
          </w:p>
        </w:tc>
        <w:tc>
          <w:tcPr>
            <w:tcW w:w="861" w:type="dxa"/>
            <w:tcBorders>
              <w:top w:val="nil"/>
              <w:left w:val="nil"/>
              <w:bottom w:val="nil"/>
              <w:right w:val="nil"/>
            </w:tcBorders>
            <w:shd w:val="clear" w:color="auto" w:fill="auto"/>
            <w:vAlign w:val="center"/>
            <w:hideMark/>
          </w:tcPr>
          <w:p w14:paraId="4E91E227"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-0.06</w:t>
            </w:r>
          </w:p>
        </w:tc>
      </w:tr>
      <w:tr w:rsidR="00EA5ECD" w:rsidRPr="0090629D" w14:paraId="10DB83B0" w14:textId="77777777" w:rsidTr="00C902DE">
        <w:trPr>
          <w:trHeight w:val="945"/>
        </w:trPr>
        <w:tc>
          <w:tcPr>
            <w:tcW w:w="2694" w:type="dxa"/>
            <w:tcBorders>
              <w:top w:val="nil"/>
              <w:left w:val="nil"/>
              <w:bottom w:val="nil"/>
              <w:right w:val="nil"/>
            </w:tcBorders>
            <w:shd w:val="clear" w:color="auto" w:fill="auto"/>
            <w:vAlign w:val="center"/>
            <w:hideMark/>
          </w:tcPr>
          <w:p w14:paraId="39E7778E"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r w:rsidRPr="0090629D">
              <w:t>2. Callous-Unemotional Traits</w:t>
            </w:r>
          </w:p>
        </w:tc>
        <w:tc>
          <w:tcPr>
            <w:tcW w:w="1336" w:type="dxa"/>
            <w:tcBorders>
              <w:top w:val="nil"/>
              <w:left w:val="nil"/>
              <w:bottom w:val="nil"/>
              <w:right w:val="nil"/>
            </w:tcBorders>
            <w:shd w:val="clear" w:color="auto" w:fill="auto"/>
            <w:vAlign w:val="center"/>
            <w:hideMark/>
          </w:tcPr>
          <w:p w14:paraId="7FE24E0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17.75(6.17)</w:t>
            </w:r>
          </w:p>
        </w:tc>
        <w:tc>
          <w:tcPr>
            <w:tcW w:w="1496" w:type="dxa"/>
            <w:tcBorders>
              <w:top w:val="nil"/>
              <w:left w:val="nil"/>
              <w:bottom w:val="nil"/>
              <w:right w:val="nil"/>
            </w:tcBorders>
            <w:shd w:val="clear" w:color="auto" w:fill="auto"/>
            <w:vAlign w:val="center"/>
            <w:hideMark/>
          </w:tcPr>
          <w:p w14:paraId="27D8AC1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17.63(7.4) [17.37(7.37)]</w:t>
            </w:r>
          </w:p>
        </w:tc>
        <w:tc>
          <w:tcPr>
            <w:tcW w:w="1156" w:type="dxa"/>
            <w:tcBorders>
              <w:top w:val="nil"/>
              <w:left w:val="nil"/>
              <w:bottom w:val="nil"/>
              <w:right w:val="nil"/>
            </w:tcBorders>
            <w:shd w:val="clear" w:color="auto" w:fill="auto"/>
            <w:vAlign w:val="center"/>
            <w:hideMark/>
          </w:tcPr>
          <w:p w14:paraId="3E4F2C9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0.06 [0.11*]</w:t>
            </w:r>
          </w:p>
        </w:tc>
        <w:tc>
          <w:tcPr>
            <w:tcW w:w="1398" w:type="dxa"/>
            <w:tcBorders>
              <w:top w:val="nil"/>
              <w:left w:val="nil"/>
              <w:bottom w:val="nil"/>
              <w:right w:val="nil"/>
            </w:tcBorders>
            <w:shd w:val="clear" w:color="auto" w:fill="auto"/>
            <w:vAlign w:val="center"/>
            <w:hideMark/>
          </w:tcPr>
          <w:p w14:paraId="7E6ECA8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w:t>
            </w:r>
          </w:p>
        </w:tc>
        <w:tc>
          <w:tcPr>
            <w:tcW w:w="1100" w:type="dxa"/>
            <w:tcBorders>
              <w:top w:val="nil"/>
              <w:left w:val="nil"/>
              <w:bottom w:val="nil"/>
              <w:right w:val="nil"/>
            </w:tcBorders>
            <w:shd w:val="clear" w:color="auto" w:fill="auto"/>
            <w:vAlign w:val="center"/>
            <w:hideMark/>
          </w:tcPr>
          <w:p w14:paraId="7B5CEB9E"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p>
        </w:tc>
        <w:tc>
          <w:tcPr>
            <w:tcW w:w="863" w:type="dxa"/>
            <w:tcBorders>
              <w:top w:val="nil"/>
              <w:left w:val="nil"/>
              <w:bottom w:val="nil"/>
              <w:right w:val="nil"/>
            </w:tcBorders>
            <w:shd w:val="clear" w:color="auto" w:fill="auto"/>
            <w:vAlign w:val="center"/>
            <w:hideMark/>
          </w:tcPr>
          <w:p w14:paraId="36C8045C"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.19*</w:t>
            </w:r>
          </w:p>
        </w:tc>
        <w:tc>
          <w:tcPr>
            <w:tcW w:w="861" w:type="dxa"/>
            <w:tcBorders>
              <w:top w:val="nil"/>
              <w:left w:val="nil"/>
              <w:bottom w:val="nil"/>
              <w:right w:val="nil"/>
            </w:tcBorders>
            <w:shd w:val="clear" w:color="auto" w:fill="auto"/>
            <w:vAlign w:val="center"/>
            <w:hideMark/>
          </w:tcPr>
          <w:p w14:paraId="325C0FEB"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.21*</w:t>
            </w:r>
          </w:p>
        </w:tc>
      </w:tr>
      <w:tr w:rsidR="00EA5ECD" w:rsidRPr="0090629D" w14:paraId="219D5BB8" w14:textId="77777777" w:rsidTr="00C902DE">
        <w:trPr>
          <w:trHeight w:val="315"/>
        </w:trPr>
        <w:tc>
          <w:tcPr>
            <w:tcW w:w="2694" w:type="dxa"/>
            <w:tcBorders>
              <w:top w:val="nil"/>
              <w:left w:val="nil"/>
              <w:bottom w:val="nil"/>
              <w:right w:val="nil"/>
            </w:tcBorders>
            <w:shd w:val="clear" w:color="auto" w:fill="auto"/>
            <w:vAlign w:val="center"/>
            <w:hideMark/>
          </w:tcPr>
          <w:p w14:paraId="5057BE3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r w:rsidRPr="0090629D">
              <w:t>3. Maturation</w:t>
            </w:r>
          </w:p>
        </w:tc>
        <w:tc>
          <w:tcPr>
            <w:tcW w:w="1336" w:type="dxa"/>
            <w:tcBorders>
              <w:top w:val="nil"/>
              <w:left w:val="nil"/>
              <w:bottom w:val="nil"/>
              <w:right w:val="nil"/>
            </w:tcBorders>
            <w:shd w:val="clear" w:color="auto" w:fill="auto"/>
            <w:vAlign w:val="center"/>
            <w:hideMark/>
          </w:tcPr>
          <w:p w14:paraId="5128540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w:t>
            </w:r>
          </w:p>
        </w:tc>
        <w:tc>
          <w:tcPr>
            <w:tcW w:w="1496" w:type="dxa"/>
            <w:tcBorders>
              <w:top w:val="nil"/>
              <w:left w:val="nil"/>
              <w:bottom w:val="nil"/>
              <w:right w:val="nil"/>
            </w:tcBorders>
            <w:shd w:val="clear" w:color="auto" w:fill="auto"/>
            <w:vAlign w:val="center"/>
            <w:hideMark/>
          </w:tcPr>
          <w:p w14:paraId="132CCF3D"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[11.94(2.78)]</w:t>
            </w:r>
          </w:p>
        </w:tc>
        <w:tc>
          <w:tcPr>
            <w:tcW w:w="1156" w:type="dxa"/>
            <w:tcBorders>
              <w:top w:val="nil"/>
              <w:left w:val="nil"/>
              <w:bottom w:val="nil"/>
              <w:right w:val="nil"/>
            </w:tcBorders>
            <w:shd w:val="clear" w:color="auto" w:fill="auto"/>
            <w:vAlign w:val="center"/>
            <w:hideMark/>
          </w:tcPr>
          <w:p w14:paraId="39171534"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[0.47***]</w:t>
            </w:r>
          </w:p>
        </w:tc>
        <w:tc>
          <w:tcPr>
            <w:tcW w:w="1398" w:type="dxa"/>
            <w:tcBorders>
              <w:top w:val="nil"/>
              <w:left w:val="nil"/>
              <w:bottom w:val="nil"/>
              <w:right w:val="nil"/>
            </w:tcBorders>
            <w:shd w:val="clear" w:color="auto" w:fill="auto"/>
            <w:vAlign w:val="center"/>
            <w:hideMark/>
          </w:tcPr>
          <w:p w14:paraId="45952EA7"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[-0.03]</w:t>
            </w:r>
          </w:p>
        </w:tc>
        <w:tc>
          <w:tcPr>
            <w:tcW w:w="1100" w:type="dxa"/>
            <w:tcBorders>
              <w:top w:val="nil"/>
              <w:left w:val="nil"/>
              <w:bottom w:val="nil"/>
              <w:right w:val="nil"/>
            </w:tcBorders>
            <w:shd w:val="clear" w:color="auto" w:fill="auto"/>
            <w:vAlign w:val="center"/>
            <w:hideMark/>
          </w:tcPr>
          <w:p w14:paraId="072B9071"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w:t>
            </w:r>
          </w:p>
        </w:tc>
        <w:tc>
          <w:tcPr>
            <w:tcW w:w="863" w:type="dxa"/>
            <w:tcBorders>
              <w:top w:val="nil"/>
              <w:left w:val="nil"/>
              <w:bottom w:val="nil"/>
              <w:right w:val="nil"/>
            </w:tcBorders>
            <w:shd w:val="clear" w:color="auto" w:fill="auto"/>
            <w:vAlign w:val="center"/>
            <w:hideMark/>
          </w:tcPr>
          <w:p w14:paraId="2D50F560"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n/a</w:t>
            </w:r>
          </w:p>
        </w:tc>
        <w:tc>
          <w:tcPr>
            <w:tcW w:w="861" w:type="dxa"/>
            <w:tcBorders>
              <w:top w:val="nil"/>
              <w:left w:val="nil"/>
              <w:bottom w:val="nil"/>
              <w:right w:val="nil"/>
            </w:tcBorders>
            <w:shd w:val="clear" w:color="auto" w:fill="auto"/>
            <w:vAlign w:val="center"/>
            <w:hideMark/>
          </w:tcPr>
          <w:p w14:paraId="15E231CE"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n/a</w:t>
            </w:r>
          </w:p>
        </w:tc>
      </w:tr>
      <w:tr w:rsidR="00EA5ECD" w:rsidRPr="0090629D" w14:paraId="33C71EEC" w14:textId="77777777" w:rsidTr="00C902DE">
        <w:trPr>
          <w:trHeight w:val="630"/>
        </w:trPr>
        <w:tc>
          <w:tcPr>
            <w:tcW w:w="2694" w:type="dxa"/>
            <w:tcBorders>
              <w:top w:val="nil"/>
              <w:left w:val="nil"/>
              <w:bottom w:val="nil"/>
              <w:right w:val="nil"/>
            </w:tcBorders>
            <w:shd w:val="clear" w:color="auto" w:fill="auto"/>
            <w:vAlign w:val="center"/>
            <w:hideMark/>
          </w:tcPr>
          <w:p w14:paraId="2CD457F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r w:rsidRPr="0090629D">
              <w:t>4. Age of Menarche</w:t>
            </w:r>
          </w:p>
        </w:tc>
        <w:tc>
          <w:tcPr>
            <w:tcW w:w="1336" w:type="dxa"/>
            <w:tcBorders>
              <w:top w:val="nil"/>
              <w:left w:val="nil"/>
              <w:bottom w:val="nil"/>
              <w:right w:val="nil"/>
            </w:tcBorders>
            <w:shd w:val="clear" w:color="auto" w:fill="auto"/>
            <w:vAlign w:val="center"/>
            <w:hideMark/>
          </w:tcPr>
          <w:p w14:paraId="693E97EF"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12.69(1.33)</w:t>
            </w:r>
          </w:p>
        </w:tc>
        <w:tc>
          <w:tcPr>
            <w:tcW w:w="1496" w:type="dxa"/>
            <w:tcBorders>
              <w:top w:val="nil"/>
              <w:left w:val="nil"/>
              <w:bottom w:val="nil"/>
              <w:right w:val="nil"/>
            </w:tcBorders>
            <w:shd w:val="clear" w:color="auto" w:fill="auto"/>
            <w:vAlign w:val="center"/>
            <w:hideMark/>
          </w:tcPr>
          <w:p w14:paraId="21578E6F"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12.39(1.36)</w:t>
            </w:r>
          </w:p>
        </w:tc>
        <w:tc>
          <w:tcPr>
            <w:tcW w:w="1156" w:type="dxa"/>
            <w:tcBorders>
              <w:top w:val="nil"/>
              <w:left w:val="nil"/>
              <w:bottom w:val="nil"/>
              <w:right w:val="nil"/>
            </w:tcBorders>
            <w:shd w:val="clear" w:color="auto" w:fill="auto"/>
            <w:vAlign w:val="center"/>
            <w:hideMark/>
          </w:tcPr>
          <w:p w14:paraId="36FFED4D"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0.07</w:t>
            </w:r>
          </w:p>
        </w:tc>
        <w:tc>
          <w:tcPr>
            <w:tcW w:w="1398" w:type="dxa"/>
            <w:tcBorders>
              <w:top w:val="nil"/>
              <w:left w:val="nil"/>
              <w:bottom w:val="nil"/>
              <w:right w:val="nil"/>
            </w:tcBorders>
            <w:shd w:val="clear" w:color="auto" w:fill="auto"/>
            <w:vAlign w:val="center"/>
            <w:hideMark/>
          </w:tcPr>
          <w:p w14:paraId="133F6690"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 xml:space="preserve">0.15** </w:t>
            </w:r>
          </w:p>
        </w:tc>
        <w:tc>
          <w:tcPr>
            <w:tcW w:w="1100" w:type="dxa"/>
            <w:tcBorders>
              <w:top w:val="nil"/>
              <w:left w:val="nil"/>
              <w:bottom w:val="nil"/>
              <w:right w:val="nil"/>
            </w:tcBorders>
            <w:shd w:val="clear" w:color="auto" w:fill="auto"/>
            <w:vAlign w:val="center"/>
            <w:hideMark/>
          </w:tcPr>
          <w:p w14:paraId="024E4FA6"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p>
        </w:tc>
        <w:tc>
          <w:tcPr>
            <w:tcW w:w="863" w:type="dxa"/>
            <w:tcBorders>
              <w:top w:val="nil"/>
              <w:left w:val="nil"/>
              <w:bottom w:val="nil"/>
              <w:right w:val="nil"/>
            </w:tcBorders>
            <w:shd w:val="clear" w:color="auto" w:fill="auto"/>
            <w:vAlign w:val="center"/>
            <w:hideMark/>
          </w:tcPr>
          <w:p w14:paraId="115242A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w:t>
            </w:r>
          </w:p>
        </w:tc>
        <w:tc>
          <w:tcPr>
            <w:tcW w:w="861" w:type="dxa"/>
            <w:tcBorders>
              <w:top w:val="nil"/>
              <w:left w:val="nil"/>
              <w:bottom w:val="nil"/>
              <w:right w:val="nil"/>
            </w:tcBorders>
            <w:shd w:val="clear" w:color="auto" w:fill="auto"/>
            <w:vAlign w:val="center"/>
            <w:hideMark/>
          </w:tcPr>
          <w:p w14:paraId="1BD41F7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-0.03</w:t>
            </w:r>
          </w:p>
        </w:tc>
      </w:tr>
      <w:tr w:rsidR="00EA5ECD" w:rsidRPr="0090629D" w14:paraId="665703DB" w14:textId="77777777" w:rsidTr="00C902DE">
        <w:trPr>
          <w:trHeight w:val="630"/>
        </w:trPr>
        <w:tc>
          <w:tcPr>
            <w:tcW w:w="2694" w:type="dxa"/>
            <w:tcBorders>
              <w:top w:val="nil"/>
              <w:left w:val="nil"/>
              <w:bottom w:val="single" w:sz="4" w:space="0" w:color="auto"/>
              <w:right w:val="nil"/>
            </w:tcBorders>
            <w:shd w:val="clear" w:color="auto" w:fill="auto"/>
            <w:vAlign w:val="center"/>
            <w:hideMark/>
          </w:tcPr>
          <w:p w14:paraId="78FA1AA6"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r w:rsidRPr="0090629D">
              <w:t>5. Delinquency</w:t>
            </w:r>
          </w:p>
        </w:tc>
        <w:tc>
          <w:tcPr>
            <w:tcW w:w="1336" w:type="dxa"/>
            <w:tcBorders>
              <w:top w:val="nil"/>
              <w:left w:val="nil"/>
              <w:bottom w:val="single" w:sz="4" w:space="0" w:color="auto"/>
              <w:right w:val="nil"/>
            </w:tcBorders>
            <w:shd w:val="clear" w:color="auto" w:fill="auto"/>
            <w:vAlign w:val="center"/>
            <w:hideMark/>
          </w:tcPr>
          <w:p w14:paraId="2DDD471F"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6.78(3.73)</w:t>
            </w:r>
          </w:p>
        </w:tc>
        <w:tc>
          <w:tcPr>
            <w:tcW w:w="1496" w:type="dxa"/>
            <w:tcBorders>
              <w:top w:val="nil"/>
              <w:left w:val="nil"/>
              <w:bottom w:val="single" w:sz="4" w:space="0" w:color="auto"/>
              <w:right w:val="nil"/>
            </w:tcBorders>
            <w:shd w:val="clear" w:color="auto" w:fill="auto"/>
            <w:vAlign w:val="center"/>
            <w:hideMark/>
          </w:tcPr>
          <w:p w14:paraId="1CFE2AA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4.82(4.06) [3.75(4.12)]</w:t>
            </w:r>
          </w:p>
        </w:tc>
        <w:tc>
          <w:tcPr>
            <w:tcW w:w="1156" w:type="dxa"/>
            <w:tcBorders>
              <w:top w:val="nil"/>
              <w:left w:val="nil"/>
              <w:bottom w:val="single" w:sz="4" w:space="0" w:color="auto"/>
              <w:right w:val="nil"/>
            </w:tcBorders>
            <w:shd w:val="clear" w:color="auto" w:fill="auto"/>
            <w:vAlign w:val="center"/>
            <w:hideMark/>
          </w:tcPr>
          <w:p w14:paraId="5DB64F6F"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0.08 [0.24***]</w:t>
            </w:r>
          </w:p>
        </w:tc>
        <w:tc>
          <w:tcPr>
            <w:tcW w:w="1398" w:type="dxa"/>
            <w:tcBorders>
              <w:top w:val="nil"/>
              <w:left w:val="nil"/>
              <w:bottom w:val="single" w:sz="4" w:space="0" w:color="auto"/>
              <w:right w:val="nil"/>
            </w:tcBorders>
            <w:shd w:val="clear" w:color="auto" w:fill="auto"/>
            <w:vAlign w:val="center"/>
            <w:hideMark/>
          </w:tcPr>
          <w:p w14:paraId="36123336"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0.37*** [0.35***]</w:t>
            </w:r>
          </w:p>
        </w:tc>
        <w:tc>
          <w:tcPr>
            <w:tcW w:w="1100" w:type="dxa"/>
            <w:tcBorders>
              <w:top w:val="nil"/>
              <w:left w:val="nil"/>
              <w:bottom w:val="single" w:sz="4" w:space="0" w:color="auto"/>
              <w:right w:val="nil"/>
            </w:tcBorders>
            <w:shd w:val="clear" w:color="auto" w:fill="auto"/>
            <w:vAlign w:val="center"/>
            <w:hideMark/>
          </w:tcPr>
          <w:p w14:paraId="734368F1"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 xml:space="preserve"> [0.13*]</w:t>
            </w:r>
          </w:p>
        </w:tc>
        <w:tc>
          <w:tcPr>
            <w:tcW w:w="863" w:type="dxa"/>
            <w:tcBorders>
              <w:top w:val="nil"/>
              <w:left w:val="nil"/>
              <w:bottom w:val="single" w:sz="4" w:space="0" w:color="auto"/>
              <w:right w:val="nil"/>
            </w:tcBorders>
            <w:shd w:val="clear" w:color="auto" w:fill="auto"/>
            <w:vAlign w:val="center"/>
            <w:hideMark/>
          </w:tcPr>
          <w:p w14:paraId="7C1DECF1"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0.07</w:t>
            </w:r>
          </w:p>
        </w:tc>
        <w:tc>
          <w:tcPr>
            <w:tcW w:w="861" w:type="dxa"/>
            <w:tcBorders>
              <w:top w:val="nil"/>
              <w:left w:val="nil"/>
              <w:bottom w:val="single" w:sz="4" w:space="0" w:color="auto"/>
              <w:right w:val="nil"/>
            </w:tcBorders>
            <w:shd w:val="clear" w:color="auto" w:fill="auto"/>
            <w:vAlign w:val="center"/>
            <w:hideMark/>
          </w:tcPr>
          <w:p w14:paraId="2317E272"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r w:rsidRPr="0090629D">
              <w:t>-</w:t>
            </w:r>
          </w:p>
        </w:tc>
      </w:tr>
      <w:tr w:rsidR="00EA5ECD" w:rsidRPr="0090629D" w14:paraId="7C1C5912" w14:textId="77777777" w:rsidTr="00C902DE">
        <w:trPr>
          <w:trHeight w:val="315"/>
        </w:trPr>
        <w:tc>
          <w:tcPr>
            <w:tcW w:w="2694" w:type="dxa"/>
            <w:tcBorders>
              <w:top w:val="nil"/>
              <w:left w:val="nil"/>
              <w:bottom w:val="nil"/>
              <w:right w:val="nil"/>
            </w:tcBorders>
            <w:shd w:val="clear" w:color="auto" w:fill="auto"/>
            <w:vAlign w:val="center"/>
            <w:hideMark/>
          </w:tcPr>
          <w:p w14:paraId="333BDD9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jc w:val="center"/>
            </w:pPr>
          </w:p>
        </w:tc>
        <w:tc>
          <w:tcPr>
            <w:tcW w:w="1336" w:type="dxa"/>
            <w:tcBorders>
              <w:top w:val="nil"/>
              <w:left w:val="nil"/>
              <w:bottom w:val="nil"/>
              <w:right w:val="nil"/>
            </w:tcBorders>
            <w:shd w:val="clear" w:color="auto" w:fill="auto"/>
            <w:vAlign w:val="center"/>
            <w:hideMark/>
          </w:tcPr>
          <w:p w14:paraId="1AB105C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496" w:type="dxa"/>
            <w:tcBorders>
              <w:top w:val="nil"/>
              <w:left w:val="nil"/>
              <w:bottom w:val="nil"/>
              <w:right w:val="nil"/>
            </w:tcBorders>
            <w:shd w:val="clear" w:color="auto" w:fill="auto"/>
            <w:vAlign w:val="center"/>
            <w:hideMark/>
          </w:tcPr>
          <w:p w14:paraId="1437A346"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156" w:type="dxa"/>
            <w:tcBorders>
              <w:top w:val="nil"/>
              <w:left w:val="nil"/>
              <w:bottom w:val="nil"/>
              <w:right w:val="nil"/>
            </w:tcBorders>
            <w:shd w:val="clear" w:color="auto" w:fill="auto"/>
            <w:vAlign w:val="center"/>
            <w:hideMark/>
          </w:tcPr>
          <w:p w14:paraId="357F7133"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398" w:type="dxa"/>
            <w:tcBorders>
              <w:top w:val="nil"/>
              <w:left w:val="nil"/>
              <w:bottom w:val="nil"/>
              <w:right w:val="nil"/>
            </w:tcBorders>
            <w:shd w:val="clear" w:color="auto" w:fill="auto"/>
            <w:vAlign w:val="center"/>
            <w:hideMark/>
          </w:tcPr>
          <w:p w14:paraId="752670E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100" w:type="dxa"/>
            <w:tcBorders>
              <w:top w:val="nil"/>
              <w:left w:val="nil"/>
              <w:bottom w:val="nil"/>
              <w:right w:val="nil"/>
            </w:tcBorders>
            <w:shd w:val="clear" w:color="auto" w:fill="auto"/>
            <w:vAlign w:val="center"/>
            <w:hideMark/>
          </w:tcPr>
          <w:p w14:paraId="5EC6B479"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863" w:type="dxa"/>
            <w:tcBorders>
              <w:top w:val="nil"/>
              <w:left w:val="nil"/>
              <w:bottom w:val="nil"/>
              <w:right w:val="nil"/>
            </w:tcBorders>
            <w:shd w:val="clear" w:color="auto" w:fill="auto"/>
            <w:vAlign w:val="center"/>
            <w:hideMark/>
          </w:tcPr>
          <w:p w14:paraId="08065C5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861" w:type="dxa"/>
            <w:tcBorders>
              <w:top w:val="nil"/>
              <w:left w:val="nil"/>
              <w:bottom w:val="nil"/>
              <w:right w:val="nil"/>
            </w:tcBorders>
            <w:shd w:val="clear" w:color="auto" w:fill="auto"/>
            <w:vAlign w:val="center"/>
            <w:hideMark/>
          </w:tcPr>
          <w:p w14:paraId="7711ACBA"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r>
      <w:tr w:rsidR="00EA5ECD" w:rsidRPr="0090629D" w14:paraId="0CAFC538" w14:textId="77777777" w:rsidTr="00C902DE">
        <w:trPr>
          <w:trHeight w:val="930"/>
        </w:trPr>
        <w:tc>
          <w:tcPr>
            <w:tcW w:w="10904" w:type="dxa"/>
            <w:gridSpan w:val="8"/>
            <w:tcBorders>
              <w:top w:val="nil"/>
              <w:left w:val="nil"/>
              <w:bottom w:val="nil"/>
              <w:right w:val="nil"/>
            </w:tcBorders>
            <w:shd w:val="clear" w:color="auto" w:fill="auto"/>
            <w:hideMark/>
          </w:tcPr>
          <w:p w14:paraId="66921155" w14:textId="77777777" w:rsidR="00EA5ECD" w:rsidRPr="0090629D" w:rsidRDefault="00EA5ECD" w:rsidP="00EA5ECD">
            <w:pPr>
              <w:pBdr>
                <w:top w:val="none" w:sz="0" w:space="0" w:color="auto"/>
                <w:left w:val="none" w:sz="0" w:space="0" w:color="auto"/>
                <w:bottom w:val="none" w:sz="0" w:space="0" w:color="auto"/>
                <w:right w:val="none" w:sz="0" w:space="0" w:color="auto"/>
                <w:between w:val="none" w:sz="0" w:space="0" w:color="auto"/>
              </w:pBdr>
              <w:spacing w:line="240" w:lineRule="auto"/>
            </w:pPr>
            <w:r w:rsidRPr="0090629D">
              <w:t>Note: *p&lt;.05, **p&lt;.01, ***p&lt;.001; Estimates are for the UK and Cypriot cohorts ages 16 to 18 years. Extended Cypriot sample data for examining maturational progression in 11 to 18 year-old girls are shown in square brackets.</w:t>
            </w:r>
          </w:p>
        </w:tc>
      </w:tr>
    </w:tbl>
    <w:p w14:paraId="0584605C" w14:textId="36DCE78D" w:rsidR="00234F9C" w:rsidRPr="0090629D" w:rsidRDefault="00F374F1">
      <w:pPr>
        <w:ind w:hanging="480"/>
        <w:rPr>
          <w:lang w:val="en-US"/>
        </w:rPr>
        <w:sectPr w:rsidR="00234F9C" w:rsidRPr="0090629D" w:rsidSect="009D51E5">
          <w:pgSz w:w="16838" w:h="11906" w:orient="landscape"/>
          <w:pgMar w:top="1440" w:right="1440" w:bottom="1440" w:left="1440" w:header="708" w:footer="708" w:gutter="0"/>
          <w:cols w:space="720"/>
          <w:docGrid w:linePitch="326"/>
        </w:sectPr>
      </w:pPr>
      <w:r w:rsidRPr="0090629D">
        <w:rPr>
          <w:lang w:val="en-US"/>
        </w:rPr>
        <w:br w:type="page"/>
      </w:r>
    </w:p>
    <w:tbl>
      <w:tblPr>
        <w:tblW w:w="10801" w:type="dxa"/>
        <w:tblLook w:val="04A0" w:firstRow="1" w:lastRow="0" w:firstColumn="1" w:lastColumn="0" w:noHBand="0" w:noVBand="1"/>
      </w:tblPr>
      <w:tblGrid>
        <w:gridCol w:w="1843"/>
        <w:gridCol w:w="480"/>
        <w:gridCol w:w="796"/>
        <w:gridCol w:w="480"/>
        <w:gridCol w:w="711"/>
        <w:gridCol w:w="480"/>
        <w:gridCol w:w="1391"/>
        <w:gridCol w:w="480"/>
        <w:gridCol w:w="937"/>
        <w:gridCol w:w="480"/>
        <w:gridCol w:w="711"/>
        <w:gridCol w:w="480"/>
        <w:gridCol w:w="1532"/>
      </w:tblGrid>
      <w:tr w:rsidR="00234F9C" w:rsidRPr="0090629D" w14:paraId="75B499F7" w14:textId="77777777" w:rsidTr="00C902DE">
        <w:trPr>
          <w:trHeight w:val="300"/>
        </w:trPr>
        <w:tc>
          <w:tcPr>
            <w:tcW w:w="10801" w:type="dxa"/>
            <w:gridSpan w:val="13"/>
            <w:tcBorders>
              <w:top w:val="nil"/>
              <w:left w:val="nil"/>
              <w:bottom w:val="nil"/>
              <w:right w:val="nil"/>
            </w:tcBorders>
            <w:shd w:val="clear" w:color="auto" w:fill="auto"/>
            <w:noWrap/>
            <w:vAlign w:val="bottom"/>
            <w:hideMark/>
          </w:tcPr>
          <w:p w14:paraId="70E0A8B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r w:rsidRPr="0090629D">
              <w:rPr>
                <w:rFonts w:ascii="Calibri" w:hAnsi="Calibri" w:cs="Calibri"/>
                <w:b/>
                <w:bCs/>
                <w:sz w:val="22"/>
                <w:szCs w:val="22"/>
              </w:rPr>
              <w:lastRenderedPageBreak/>
              <w:t xml:space="preserve">Table 2. </w:t>
            </w:r>
            <w:r w:rsidRPr="0090629D">
              <w:rPr>
                <w:rFonts w:ascii="Calibri" w:hAnsi="Calibri" w:cs="Calibri"/>
                <w:sz w:val="22"/>
                <w:szCs w:val="22"/>
              </w:rPr>
              <w:t>Regression beta estimates, standard errors, and 95% confidence intervals of the estimates for zero-inflated Poisson regression predicting self-report delinquency from age, CU traits and the interaction of CU traits and age of menarche.</w:t>
            </w:r>
          </w:p>
        </w:tc>
      </w:tr>
      <w:tr w:rsidR="00234F9C" w:rsidRPr="0090629D" w14:paraId="746A9FFC" w14:textId="77777777" w:rsidTr="00C902DE">
        <w:trPr>
          <w:trHeight w:val="300"/>
        </w:trPr>
        <w:tc>
          <w:tcPr>
            <w:tcW w:w="1843" w:type="dxa"/>
            <w:tcBorders>
              <w:top w:val="nil"/>
              <w:left w:val="nil"/>
              <w:bottom w:val="nil"/>
              <w:right w:val="nil"/>
            </w:tcBorders>
            <w:shd w:val="clear" w:color="auto" w:fill="auto"/>
            <w:noWrap/>
            <w:vAlign w:val="bottom"/>
            <w:hideMark/>
          </w:tcPr>
          <w:p w14:paraId="2C8388C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p>
        </w:tc>
        <w:tc>
          <w:tcPr>
            <w:tcW w:w="480" w:type="dxa"/>
            <w:tcBorders>
              <w:top w:val="nil"/>
              <w:left w:val="nil"/>
              <w:bottom w:val="nil"/>
              <w:right w:val="nil"/>
            </w:tcBorders>
            <w:shd w:val="clear" w:color="auto" w:fill="auto"/>
            <w:noWrap/>
            <w:vAlign w:val="bottom"/>
            <w:hideMark/>
          </w:tcPr>
          <w:p w14:paraId="4D21F68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796" w:type="dxa"/>
            <w:tcBorders>
              <w:top w:val="nil"/>
              <w:left w:val="nil"/>
              <w:bottom w:val="nil"/>
              <w:right w:val="nil"/>
            </w:tcBorders>
            <w:shd w:val="clear" w:color="auto" w:fill="auto"/>
            <w:noWrap/>
            <w:vAlign w:val="bottom"/>
            <w:hideMark/>
          </w:tcPr>
          <w:p w14:paraId="2AFA9B0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6B19AE5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711" w:type="dxa"/>
            <w:tcBorders>
              <w:top w:val="nil"/>
              <w:left w:val="nil"/>
              <w:bottom w:val="nil"/>
              <w:right w:val="nil"/>
            </w:tcBorders>
            <w:shd w:val="clear" w:color="auto" w:fill="auto"/>
            <w:noWrap/>
            <w:vAlign w:val="bottom"/>
            <w:hideMark/>
          </w:tcPr>
          <w:p w14:paraId="5342EB5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494A71D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391" w:type="dxa"/>
            <w:tcBorders>
              <w:top w:val="nil"/>
              <w:left w:val="nil"/>
              <w:bottom w:val="nil"/>
              <w:right w:val="nil"/>
            </w:tcBorders>
            <w:shd w:val="clear" w:color="auto" w:fill="auto"/>
            <w:noWrap/>
            <w:vAlign w:val="bottom"/>
            <w:hideMark/>
          </w:tcPr>
          <w:p w14:paraId="47FE492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014852C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937" w:type="dxa"/>
            <w:tcBorders>
              <w:top w:val="nil"/>
              <w:left w:val="nil"/>
              <w:bottom w:val="nil"/>
              <w:right w:val="nil"/>
            </w:tcBorders>
            <w:shd w:val="clear" w:color="auto" w:fill="auto"/>
            <w:noWrap/>
            <w:vAlign w:val="bottom"/>
            <w:hideMark/>
          </w:tcPr>
          <w:p w14:paraId="4E9C635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609B487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711" w:type="dxa"/>
            <w:tcBorders>
              <w:top w:val="nil"/>
              <w:left w:val="nil"/>
              <w:bottom w:val="nil"/>
              <w:right w:val="nil"/>
            </w:tcBorders>
            <w:shd w:val="clear" w:color="auto" w:fill="auto"/>
            <w:noWrap/>
            <w:vAlign w:val="bottom"/>
            <w:hideMark/>
          </w:tcPr>
          <w:p w14:paraId="4038A07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5771439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532" w:type="dxa"/>
            <w:tcBorders>
              <w:top w:val="nil"/>
              <w:left w:val="nil"/>
              <w:bottom w:val="nil"/>
              <w:right w:val="nil"/>
            </w:tcBorders>
            <w:shd w:val="clear" w:color="auto" w:fill="auto"/>
            <w:noWrap/>
            <w:vAlign w:val="bottom"/>
            <w:hideMark/>
          </w:tcPr>
          <w:p w14:paraId="2F3A8E1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r>
      <w:tr w:rsidR="00234F9C" w:rsidRPr="0090629D" w14:paraId="48DEDDBD" w14:textId="77777777" w:rsidTr="00C902DE">
        <w:trPr>
          <w:trHeight w:val="300"/>
        </w:trPr>
        <w:tc>
          <w:tcPr>
            <w:tcW w:w="1843" w:type="dxa"/>
            <w:tcBorders>
              <w:top w:val="single" w:sz="4" w:space="0" w:color="auto"/>
              <w:left w:val="nil"/>
              <w:bottom w:val="nil"/>
              <w:right w:val="nil"/>
            </w:tcBorders>
            <w:shd w:val="clear" w:color="auto" w:fill="auto"/>
            <w:noWrap/>
            <w:vAlign w:val="bottom"/>
            <w:hideMark/>
          </w:tcPr>
          <w:p w14:paraId="3988824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 </w:t>
            </w:r>
          </w:p>
        </w:tc>
        <w:tc>
          <w:tcPr>
            <w:tcW w:w="480" w:type="dxa"/>
            <w:tcBorders>
              <w:top w:val="single" w:sz="4" w:space="0" w:color="auto"/>
              <w:left w:val="nil"/>
              <w:bottom w:val="nil"/>
              <w:right w:val="nil"/>
            </w:tcBorders>
            <w:shd w:val="clear" w:color="auto" w:fill="auto"/>
            <w:noWrap/>
            <w:vAlign w:val="bottom"/>
            <w:hideMark/>
          </w:tcPr>
          <w:p w14:paraId="44F9CD4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 </w:t>
            </w:r>
          </w:p>
        </w:tc>
        <w:tc>
          <w:tcPr>
            <w:tcW w:w="3858" w:type="dxa"/>
            <w:gridSpan w:val="5"/>
            <w:tcBorders>
              <w:top w:val="single" w:sz="4" w:space="0" w:color="auto"/>
              <w:left w:val="nil"/>
              <w:bottom w:val="single" w:sz="4" w:space="0" w:color="auto"/>
              <w:right w:val="nil"/>
            </w:tcBorders>
            <w:shd w:val="clear" w:color="auto" w:fill="auto"/>
            <w:noWrap/>
            <w:vAlign w:val="bottom"/>
            <w:hideMark/>
          </w:tcPr>
          <w:p w14:paraId="3E44280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Delinquency</w:t>
            </w:r>
          </w:p>
        </w:tc>
        <w:tc>
          <w:tcPr>
            <w:tcW w:w="480" w:type="dxa"/>
            <w:tcBorders>
              <w:top w:val="single" w:sz="4" w:space="0" w:color="auto"/>
              <w:left w:val="nil"/>
              <w:bottom w:val="nil"/>
              <w:right w:val="nil"/>
            </w:tcBorders>
            <w:shd w:val="clear" w:color="auto" w:fill="auto"/>
            <w:noWrap/>
            <w:vAlign w:val="bottom"/>
            <w:hideMark/>
          </w:tcPr>
          <w:p w14:paraId="57C17B1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 </w:t>
            </w:r>
          </w:p>
        </w:tc>
        <w:tc>
          <w:tcPr>
            <w:tcW w:w="4140" w:type="dxa"/>
            <w:gridSpan w:val="5"/>
            <w:tcBorders>
              <w:top w:val="single" w:sz="4" w:space="0" w:color="auto"/>
              <w:left w:val="nil"/>
              <w:bottom w:val="single" w:sz="4" w:space="0" w:color="auto"/>
              <w:right w:val="nil"/>
            </w:tcBorders>
            <w:shd w:val="clear" w:color="auto" w:fill="auto"/>
            <w:noWrap/>
            <w:vAlign w:val="bottom"/>
            <w:hideMark/>
          </w:tcPr>
          <w:p w14:paraId="349B678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Delinquency (zero-inflated factor)</w:t>
            </w:r>
          </w:p>
        </w:tc>
      </w:tr>
      <w:tr w:rsidR="00234F9C" w:rsidRPr="0090629D" w14:paraId="761630EA" w14:textId="77777777" w:rsidTr="00C902DE">
        <w:trPr>
          <w:trHeight w:val="600"/>
        </w:trPr>
        <w:tc>
          <w:tcPr>
            <w:tcW w:w="1843" w:type="dxa"/>
            <w:tcBorders>
              <w:top w:val="nil"/>
              <w:left w:val="nil"/>
              <w:bottom w:val="nil"/>
              <w:right w:val="nil"/>
            </w:tcBorders>
            <w:shd w:val="clear" w:color="auto" w:fill="auto"/>
            <w:noWrap/>
            <w:vAlign w:val="bottom"/>
            <w:hideMark/>
          </w:tcPr>
          <w:p w14:paraId="28ED6AA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14:paraId="3720B3E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796" w:type="dxa"/>
            <w:tcBorders>
              <w:top w:val="nil"/>
              <w:left w:val="nil"/>
              <w:bottom w:val="single" w:sz="4" w:space="0" w:color="auto"/>
              <w:right w:val="nil"/>
            </w:tcBorders>
            <w:shd w:val="clear" w:color="auto" w:fill="auto"/>
            <w:noWrap/>
            <w:vAlign w:val="bottom"/>
            <w:hideMark/>
          </w:tcPr>
          <w:p w14:paraId="7CA3543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B</w:t>
            </w:r>
          </w:p>
        </w:tc>
        <w:tc>
          <w:tcPr>
            <w:tcW w:w="480" w:type="dxa"/>
            <w:tcBorders>
              <w:top w:val="nil"/>
              <w:left w:val="nil"/>
              <w:bottom w:val="nil"/>
              <w:right w:val="nil"/>
            </w:tcBorders>
            <w:shd w:val="clear" w:color="auto" w:fill="auto"/>
            <w:noWrap/>
            <w:vAlign w:val="bottom"/>
            <w:hideMark/>
          </w:tcPr>
          <w:p w14:paraId="20E319B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p>
        </w:tc>
        <w:tc>
          <w:tcPr>
            <w:tcW w:w="711" w:type="dxa"/>
            <w:tcBorders>
              <w:top w:val="nil"/>
              <w:left w:val="nil"/>
              <w:bottom w:val="single" w:sz="4" w:space="0" w:color="auto"/>
              <w:right w:val="nil"/>
            </w:tcBorders>
            <w:shd w:val="clear" w:color="auto" w:fill="auto"/>
            <w:noWrap/>
            <w:vAlign w:val="bottom"/>
            <w:hideMark/>
          </w:tcPr>
          <w:p w14:paraId="435DBFC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SE</w:t>
            </w:r>
          </w:p>
        </w:tc>
        <w:tc>
          <w:tcPr>
            <w:tcW w:w="480" w:type="dxa"/>
            <w:tcBorders>
              <w:top w:val="nil"/>
              <w:left w:val="nil"/>
              <w:bottom w:val="nil"/>
              <w:right w:val="nil"/>
            </w:tcBorders>
            <w:shd w:val="clear" w:color="auto" w:fill="auto"/>
            <w:noWrap/>
            <w:vAlign w:val="bottom"/>
            <w:hideMark/>
          </w:tcPr>
          <w:p w14:paraId="7E92B6F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p>
        </w:tc>
        <w:tc>
          <w:tcPr>
            <w:tcW w:w="1391" w:type="dxa"/>
            <w:tcBorders>
              <w:top w:val="nil"/>
              <w:left w:val="nil"/>
              <w:bottom w:val="single" w:sz="4" w:space="0" w:color="auto"/>
              <w:right w:val="nil"/>
            </w:tcBorders>
            <w:shd w:val="clear" w:color="auto" w:fill="auto"/>
            <w:vAlign w:val="bottom"/>
            <w:hideMark/>
          </w:tcPr>
          <w:p w14:paraId="5D81153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Percentile 95% CI</w:t>
            </w:r>
          </w:p>
        </w:tc>
        <w:tc>
          <w:tcPr>
            <w:tcW w:w="480" w:type="dxa"/>
            <w:tcBorders>
              <w:top w:val="nil"/>
              <w:left w:val="nil"/>
              <w:bottom w:val="nil"/>
              <w:right w:val="nil"/>
            </w:tcBorders>
            <w:shd w:val="clear" w:color="auto" w:fill="auto"/>
            <w:noWrap/>
            <w:vAlign w:val="bottom"/>
            <w:hideMark/>
          </w:tcPr>
          <w:p w14:paraId="3C18AF5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p>
        </w:tc>
        <w:tc>
          <w:tcPr>
            <w:tcW w:w="937" w:type="dxa"/>
            <w:tcBorders>
              <w:top w:val="nil"/>
              <w:left w:val="nil"/>
              <w:bottom w:val="single" w:sz="4" w:space="0" w:color="auto"/>
              <w:right w:val="nil"/>
            </w:tcBorders>
            <w:shd w:val="clear" w:color="auto" w:fill="auto"/>
            <w:noWrap/>
            <w:vAlign w:val="bottom"/>
            <w:hideMark/>
          </w:tcPr>
          <w:p w14:paraId="1A0B387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B</w:t>
            </w:r>
          </w:p>
        </w:tc>
        <w:tc>
          <w:tcPr>
            <w:tcW w:w="480" w:type="dxa"/>
            <w:tcBorders>
              <w:top w:val="nil"/>
              <w:left w:val="nil"/>
              <w:bottom w:val="nil"/>
              <w:right w:val="nil"/>
            </w:tcBorders>
            <w:shd w:val="clear" w:color="auto" w:fill="auto"/>
            <w:noWrap/>
            <w:vAlign w:val="bottom"/>
            <w:hideMark/>
          </w:tcPr>
          <w:p w14:paraId="3B82900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p>
        </w:tc>
        <w:tc>
          <w:tcPr>
            <w:tcW w:w="711" w:type="dxa"/>
            <w:tcBorders>
              <w:top w:val="nil"/>
              <w:left w:val="nil"/>
              <w:bottom w:val="single" w:sz="4" w:space="0" w:color="auto"/>
              <w:right w:val="nil"/>
            </w:tcBorders>
            <w:shd w:val="clear" w:color="auto" w:fill="auto"/>
            <w:noWrap/>
            <w:vAlign w:val="bottom"/>
            <w:hideMark/>
          </w:tcPr>
          <w:p w14:paraId="1ADCA2C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SE</w:t>
            </w:r>
          </w:p>
        </w:tc>
        <w:tc>
          <w:tcPr>
            <w:tcW w:w="480" w:type="dxa"/>
            <w:tcBorders>
              <w:top w:val="nil"/>
              <w:left w:val="nil"/>
              <w:bottom w:val="nil"/>
              <w:right w:val="nil"/>
            </w:tcBorders>
            <w:shd w:val="clear" w:color="auto" w:fill="auto"/>
            <w:noWrap/>
            <w:vAlign w:val="bottom"/>
            <w:hideMark/>
          </w:tcPr>
          <w:p w14:paraId="1D5E842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p>
        </w:tc>
        <w:tc>
          <w:tcPr>
            <w:tcW w:w="1532" w:type="dxa"/>
            <w:tcBorders>
              <w:top w:val="nil"/>
              <w:left w:val="nil"/>
              <w:bottom w:val="single" w:sz="4" w:space="0" w:color="auto"/>
              <w:right w:val="nil"/>
            </w:tcBorders>
            <w:shd w:val="clear" w:color="auto" w:fill="auto"/>
            <w:vAlign w:val="bottom"/>
            <w:hideMark/>
          </w:tcPr>
          <w:p w14:paraId="4E00219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hAnsi="Calibri" w:cs="Calibri"/>
                <w:sz w:val="22"/>
                <w:szCs w:val="22"/>
              </w:rPr>
            </w:pPr>
            <w:r w:rsidRPr="0090629D">
              <w:rPr>
                <w:rFonts w:ascii="Calibri" w:hAnsi="Calibri" w:cs="Calibri"/>
                <w:sz w:val="22"/>
                <w:szCs w:val="22"/>
              </w:rPr>
              <w:t>Percentile 95% CI</w:t>
            </w:r>
          </w:p>
        </w:tc>
      </w:tr>
      <w:tr w:rsidR="00234F9C" w:rsidRPr="0090629D" w14:paraId="134D578D" w14:textId="77777777" w:rsidTr="00C902DE">
        <w:trPr>
          <w:trHeight w:val="300"/>
        </w:trPr>
        <w:tc>
          <w:tcPr>
            <w:tcW w:w="1843" w:type="dxa"/>
            <w:tcBorders>
              <w:top w:val="nil"/>
              <w:left w:val="nil"/>
              <w:bottom w:val="nil"/>
              <w:right w:val="nil"/>
            </w:tcBorders>
            <w:shd w:val="clear" w:color="auto" w:fill="auto"/>
            <w:noWrap/>
            <w:vAlign w:val="bottom"/>
            <w:hideMark/>
          </w:tcPr>
          <w:p w14:paraId="4C5F79A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r w:rsidRPr="0090629D">
              <w:rPr>
                <w:rFonts w:ascii="Calibri" w:hAnsi="Calibri" w:cs="Calibri"/>
                <w:b/>
                <w:bCs/>
                <w:sz w:val="22"/>
                <w:szCs w:val="22"/>
              </w:rPr>
              <w:t>Step 1</w:t>
            </w:r>
          </w:p>
        </w:tc>
        <w:tc>
          <w:tcPr>
            <w:tcW w:w="480" w:type="dxa"/>
            <w:tcBorders>
              <w:top w:val="nil"/>
              <w:left w:val="nil"/>
              <w:bottom w:val="nil"/>
              <w:right w:val="nil"/>
            </w:tcBorders>
            <w:shd w:val="clear" w:color="auto" w:fill="auto"/>
            <w:noWrap/>
            <w:vAlign w:val="bottom"/>
            <w:hideMark/>
          </w:tcPr>
          <w:p w14:paraId="05CA738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p>
        </w:tc>
        <w:tc>
          <w:tcPr>
            <w:tcW w:w="796" w:type="dxa"/>
            <w:tcBorders>
              <w:top w:val="nil"/>
              <w:left w:val="nil"/>
              <w:bottom w:val="nil"/>
              <w:right w:val="nil"/>
            </w:tcBorders>
            <w:shd w:val="clear" w:color="auto" w:fill="auto"/>
            <w:noWrap/>
            <w:vAlign w:val="bottom"/>
            <w:hideMark/>
          </w:tcPr>
          <w:p w14:paraId="42BDD70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07F020F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711" w:type="dxa"/>
            <w:tcBorders>
              <w:top w:val="nil"/>
              <w:left w:val="nil"/>
              <w:bottom w:val="nil"/>
              <w:right w:val="nil"/>
            </w:tcBorders>
            <w:shd w:val="clear" w:color="auto" w:fill="auto"/>
            <w:noWrap/>
            <w:vAlign w:val="bottom"/>
            <w:hideMark/>
          </w:tcPr>
          <w:p w14:paraId="222D2DE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bottom"/>
            <w:hideMark/>
          </w:tcPr>
          <w:p w14:paraId="3A47852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1391" w:type="dxa"/>
            <w:tcBorders>
              <w:top w:val="nil"/>
              <w:left w:val="nil"/>
              <w:bottom w:val="nil"/>
              <w:right w:val="nil"/>
            </w:tcBorders>
            <w:shd w:val="clear" w:color="auto" w:fill="auto"/>
            <w:vAlign w:val="bottom"/>
            <w:hideMark/>
          </w:tcPr>
          <w:p w14:paraId="64CD3CB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bottom"/>
            <w:hideMark/>
          </w:tcPr>
          <w:p w14:paraId="309FB7E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937" w:type="dxa"/>
            <w:tcBorders>
              <w:top w:val="nil"/>
              <w:left w:val="nil"/>
              <w:bottom w:val="nil"/>
              <w:right w:val="nil"/>
            </w:tcBorders>
            <w:shd w:val="clear" w:color="auto" w:fill="auto"/>
            <w:noWrap/>
            <w:vAlign w:val="bottom"/>
            <w:hideMark/>
          </w:tcPr>
          <w:p w14:paraId="7A5F47A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344C9BA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711" w:type="dxa"/>
            <w:tcBorders>
              <w:top w:val="nil"/>
              <w:left w:val="nil"/>
              <w:bottom w:val="nil"/>
              <w:right w:val="nil"/>
            </w:tcBorders>
            <w:shd w:val="clear" w:color="auto" w:fill="auto"/>
            <w:noWrap/>
            <w:vAlign w:val="bottom"/>
            <w:hideMark/>
          </w:tcPr>
          <w:p w14:paraId="79FB076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bottom"/>
            <w:hideMark/>
          </w:tcPr>
          <w:p w14:paraId="2E575EF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1532" w:type="dxa"/>
            <w:tcBorders>
              <w:top w:val="nil"/>
              <w:left w:val="nil"/>
              <w:bottom w:val="nil"/>
              <w:right w:val="nil"/>
            </w:tcBorders>
            <w:shd w:val="clear" w:color="auto" w:fill="auto"/>
            <w:vAlign w:val="bottom"/>
            <w:hideMark/>
          </w:tcPr>
          <w:p w14:paraId="68E4243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r>
      <w:tr w:rsidR="00234F9C" w:rsidRPr="0090629D" w14:paraId="639776B2" w14:textId="77777777" w:rsidTr="00C902DE">
        <w:trPr>
          <w:trHeight w:val="300"/>
        </w:trPr>
        <w:tc>
          <w:tcPr>
            <w:tcW w:w="1843" w:type="dxa"/>
            <w:tcBorders>
              <w:top w:val="nil"/>
              <w:left w:val="nil"/>
              <w:bottom w:val="nil"/>
              <w:right w:val="nil"/>
            </w:tcBorders>
            <w:shd w:val="clear" w:color="auto" w:fill="auto"/>
            <w:noWrap/>
            <w:vAlign w:val="bottom"/>
            <w:hideMark/>
          </w:tcPr>
          <w:p w14:paraId="1924775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Age</w:t>
            </w:r>
          </w:p>
        </w:tc>
        <w:tc>
          <w:tcPr>
            <w:tcW w:w="480" w:type="dxa"/>
            <w:tcBorders>
              <w:top w:val="nil"/>
              <w:left w:val="nil"/>
              <w:bottom w:val="nil"/>
              <w:right w:val="nil"/>
            </w:tcBorders>
            <w:shd w:val="clear" w:color="auto" w:fill="auto"/>
            <w:noWrap/>
            <w:vAlign w:val="bottom"/>
            <w:hideMark/>
          </w:tcPr>
          <w:p w14:paraId="27032A8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p>
        </w:tc>
        <w:tc>
          <w:tcPr>
            <w:tcW w:w="796" w:type="dxa"/>
            <w:tcBorders>
              <w:top w:val="nil"/>
              <w:left w:val="nil"/>
              <w:bottom w:val="nil"/>
              <w:right w:val="nil"/>
            </w:tcBorders>
            <w:shd w:val="clear" w:color="auto" w:fill="auto"/>
            <w:noWrap/>
            <w:vAlign w:val="center"/>
            <w:hideMark/>
          </w:tcPr>
          <w:p w14:paraId="3F82984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0.098</w:t>
            </w:r>
          </w:p>
        </w:tc>
        <w:tc>
          <w:tcPr>
            <w:tcW w:w="480" w:type="dxa"/>
            <w:tcBorders>
              <w:top w:val="nil"/>
              <w:left w:val="nil"/>
              <w:bottom w:val="nil"/>
              <w:right w:val="nil"/>
            </w:tcBorders>
            <w:shd w:val="clear" w:color="auto" w:fill="auto"/>
            <w:noWrap/>
            <w:vAlign w:val="center"/>
            <w:hideMark/>
          </w:tcPr>
          <w:p w14:paraId="101836C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0BFA547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0.026</w:t>
            </w:r>
          </w:p>
        </w:tc>
        <w:tc>
          <w:tcPr>
            <w:tcW w:w="480" w:type="dxa"/>
            <w:tcBorders>
              <w:top w:val="nil"/>
              <w:left w:val="nil"/>
              <w:bottom w:val="nil"/>
              <w:right w:val="nil"/>
            </w:tcBorders>
            <w:shd w:val="clear" w:color="auto" w:fill="auto"/>
            <w:noWrap/>
            <w:vAlign w:val="center"/>
            <w:hideMark/>
          </w:tcPr>
          <w:p w14:paraId="1D877A2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391" w:type="dxa"/>
            <w:tcBorders>
              <w:top w:val="nil"/>
              <w:left w:val="nil"/>
              <w:bottom w:val="nil"/>
              <w:right w:val="nil"/>
            </w:tcBorders>
            <w:shd w:val="clear" w:color="auto" w:fill="auto"/>
            <w:noWrap/>
            <w:vAlign w:val="center"/>
            <w:hideMark/>
          </w:tcPr>
          <w:p w14:paraId="7166F07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0.047, 0.150</w:t>
            </w:r>
          </w:p>
        </w:tc>
        <w:tc>
          <w:tcPr>
            <w:tcW w:w="480" w:type="dxa"/>
            <w:tcBorders>
              <w:top w:val="nil"/>
              <w:left w:val="nil"/>
              <w:bottom w:val="nil"/>
              <w:right w:val="nil"/>
            </w:tcBorders>
            <w:shd w:val="clear" w:color="auto" w:fill="auto"/>
            <w:noWrap/>
            <w:vAlign w:val="bottom"/>
            <w:hideMark/>
          </w:tcPr>
          <w:p w14:paraId="15247A4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937" w:type="dxa"/>
            <w:tcBorders>
              <w:top w:val="nil"/>
              <w:left w:val="nil"/>
              <w:bottom w:val="nil"/>
              <w:right w:val="nil"/>
            </w:tcBorders>
            <w:shd w:val="clear" w:color="auto" w:fill="auto"/>
            <w:noWrap/>
            <w:vAlign w:val="center"/>
            <w:hideMark/>
          </w:tcPr>
          <w:p w14:paraId="33729B8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-0.338</w:t>
            </w:r>
          </w:p>
        </w:tc>
        <w:tc>
          <w:tcPr>
            <w:tcW w:w="480" w:type="dxa"/>
            <w:tcBorders>
              <w:top w:val="nil"/>
              <w:left w:val="nil"/>
              <w:bottom w:val="nil"/>
              <w:right w:val="nil"/>
            </w:tcBorders>
            <w:shd w:val="clear" w:color="auto" w:fill="auto"/>
            <w:noWrap/>
            <w:vAlign w:val="center"/>
            <w:hideMark/>
          </w:tcPr>
          <w:p w14:paraId="4EC55F5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04E64EA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0.075</w:t>
            </w:r>
          </w:p>
        </w:tc>
        <w:tc>
          <w:tcPr>
            <w:tcW w:w="480" w:type="dxa"/>
            <w:tcBorders>
              <w:top w:val="nil"/>
              <w:left w:val="nil"/>
              <w:bottom w:val="nil"/>
              <w:right w:val="nil"/>
            </w:tcBorders>
            <w:shd w:val="clear" w:color="auto" w:fill="auto"/>
            <w:noWrap/>
            <w:vAlign w:val="center"/>
            <w:hideMark/>
          </w:tcPr>
          <w:p w14:paraId="126497F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532" w:type="dxa"/>
            <w:tcBorders>
              <w:top w:val="nil"/>
              <w:left w:val="nil"/>
              <w:bottom w:val="nil"/>
              <w:right w:val="nil"/>
            </w:tcBorders>
            <w:shd w:val="clear" w:color="auto" w:fill="auto"/>
            <w:noWrap/>
            <w:vAlign w:val="center"/>
            <w:hideMark/>
          </w:tcPr>
          <w:p w14:paraId="3827A2A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-0.485, -0.192</w:t>
            </w:r>
          </w:p>
        </w:tc>
      </w:tr>
      <w:tr w:rsidR="00234F9C" w:rsidRPr="0090629D" w14:paraId="2C510C9E" w14:textId="77777777" w:rsidTr="00C902DE">
        <w:trPr>
          <w:trHeight w:val="300"/>
        </w:trPr>
        <w:tc>
          <w:tcPr>
            <w:tcW w:w="1843" w:type="dxa"/>
            <w:tcBorders>
              <w:top w:val="nil"/>
              <w:left w:val="nil"/>
              <w:bottom w:val="nil"/>
              <w:right w:val="nil"/>
            </w:tcBorders>
            <w:shd w:val="clear" w:color="auto" w:fill="auto"/>
            <w:noWrap/>
            <w:vAlign w:val="bottom"/>
            <w:hideMark/>
          </w:tcPr>
          <w:p w14:paraId="44B173F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r w:rsidRPr="0090629D">
              <w:rPr>
                <w:rFonts w:ascii="Calibri" w:hAnsi="Calibri" w:cs="Calibri"/>
                <w:b/>
                <w:bCs/>
                <w:sz w:val="22"/>
                <w:szCs w:val="22"/>
              </w:rPr>
              <w:t>Step 2</w:t>
            </w:r>
          </w:p>
        </w:tc>
        <w:tc>
          <w:tcPr>
            <w:tcW w:w="480" w:type="dxa"/>
            <w:tcBorders>
              <w:top w:val="nil"/>
              <w:left w:val="nil"/>
              <w:bottom w:val="nil"/>
              <w:right w:val="nil"/>
            </w:tcBorders>
            <w:shd w:val="clear" w:color="auto" w:fill="auto"/>
            <w:noWrap/>
            <w:vAlign w:val="bottom"/>
            <w:hideMark/>
          </w:tcPr>
          <w:p w14:paraId="66B99FE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p>
        </w:tc>
        <w:tc>
          <w:tcPr>
            <w:tcW w:w="796" w:type="dxa"/>
            <w:tcBorders>
              <w:top w:val="nil"/>
              <w:left w:val="nil"/>
              <w:bottom w:val="nil"/>
              <w:right w:val="nil"/>
            </w:tcBorders>
            <w:shd w:val="clear" w:color="auto" w:fill="auto"/>
            <w:noWrap/>
            <w:vAlign w:val="center"/>
            <w:hideMark/>
          </w:tcPr>
          <w:p w14:paraId="7A37E8A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center"/>
            <w:hideMark/>
          </w:tcPr>
          <w:p w14:paraId="4DE483E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711" w:type="dxa"/>
            <w:tcBorders>
              <w:top w:val="nil"/>
              <w:left w:val="nil"/>
              <w:bottom w:val="nil"/>
              <w:right w:val="nil"/>
            </w:tcBorders>
            <w:shd w:val="clear" w:color="auto" w:fill="auto"/>
            <w:noWrap/>
            <w:vAlign w:val="center"/>
            <w:hideMark/>
          </w:tcPr>
          <w:p w14:paraId="52A4912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center"/>
            <w:hideMark/>
          </w:tcPr>
          <w:p w14:paraId="0E6252E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1391" w:type="dxa"/>
            <w:tcBorders>
              <w:top w:val="nil"/>
              <w:left w:val="nil"/>
              <w:bottom w:val="nil"/>
              <w:right w:val="nil"/>
            </w:tcBorders>
            <w:shd w:val="clear" w:color="auto" w:fill="auto"/>
            <w:noWrap/>
            <w:vAlign w:val="center"/>
            <w:hideMark/>
          </w:tcPr>
          <w:p w14:paraId="6D131C7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bottom"/>
            <w:hideMark/>
          </w:tcPr>
          <w:p w14:paraId="1137018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937" w:type="dxa"/>
            <w:tcBorders>
              <w:top w:val="nil"/>
              <w:left w:val="nil"/>
              <w:bottom w:val="nil"/>
              <w:right w:val="nil"/>
            </w:tcBorders>
            <w:shd w:val="clear" w:color="auto" w:fill="auto"/>
            <w:noWrap/>
            <w:vAlign w:val="center"/>
            <w:hideMark/>
          </w:tcPr>
          <w:p w14:paraId="06436AA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center"/>
            <w:hideMark/>
          </w:tcPr>
          <w:p w14:paraId="635F0F6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711" w:type="dxa"/>
            <w:tcBorders>
              <w:top w:val="nil"/>
              <w:left w:val="nil"/>
              <w:bottom w:val="nil"/>
              <w:right w:val="nil"/>
            </w:tcBorders>
            <w:shd w:val="clear" w:color="auto" w:fill="auto"/>
            <w:noWrap/>
            <w:vAlign w:val="center"/>
            <w:hideMark/>
          </w:tcPr>
          <w:p w14:paraId="50DF165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center"/>
            <w:hideMark/>
          </w:tcPr>
          <w:p w14:paraId="1968263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1532" w:type="dxa"/>
            <w:tcBorders>
              <w:top w:val="nil"/>
              <w:left w:val="nil"/>
              <w:bottom w:val="nil"/>
              <w:right w:val="nil"/>
            </w:tcBorders>
            <w:shd w:val="clear" w:color="auto" w:fill="auto"/>
            <w:noWrap/>
            <w:vAlign w:val="center"/>
            <w:hideMark/>
          </w:tcPr>
          <w:p w14:paraId="4B8E474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r>
      <w:tr w:rsidR="00234F9C" w:rsidRPr="0090629D" w14:paraId="44FB8632" w14:textId="77777777" w:rsidTr="00C902DE">
        <w:trPr>
          <w:trHeight w:val="300"/>
        </w:trPr>
        <w:tc>
          <w:tcPr>
            <w:tcW w:w="1843" w:type="dxa"/>
            <w:tcBorders>
              <w:top w:val="nil"/>
              <w:left w:val="nil"/>
              <w:bottom w:val="nil"/>
              <w:right w:val="nil"/>
            </w:tcBorders>
            <w:shd w:val="clear" w:color="auto" w:fill="auto"/>
            <w:noWrap/>
            <w:vAlign w:val="bottom"/>
            <w:hideMark/>
          </w:tcPr>
          <w:p w14:paraId="3C5DC81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Age</w:t>
            </w:r>
          </w:p>
        </w:tc>
        <w:tc>
          <w:tcPr>
            <w:tcW w:w="480" w:type="dxa"/>
            <w:tcBorders>
              <w:top w:val="nil"/>
              <w:left w:val="nil"/>
              <w:bottom w:val="nil"/>
              <w:right w:val="nil"/>
            </w:tcBorders>
            <w:shd w:val="clear" w:color="auto" w:fill="auto"/>
            <w:noWrap/>
            <w:vAlign w:val="bottom"/>
            <w:hideMark/>
          </w:tcPr>
          <w:p w14:paraId="74D2DBA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p>
        </w:tc>
        <w:tc>
          <w:tcPr>
            <w:tcW w:w="796" w:type="dxa"/>
            <w:tcBorders>
              <w:top w:val="nil"/>
              <w:left w:val="nil"/>
              <w:bottom w:val="nil"/>
              <w:right w:val="nil"/>
            </w:tcBorders>
            <w:shd w:val="clear" w:color="auto" w:fill="auto"/>
            <w:noWrap/>
            <w:vAlign w:val="center"/>
            <w:hideMark/>
          </w:tcPr>
          <w:p w14:paraId="5841445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0.085</w:t>
            </w:r>
          </w:p>
        </w:tc>
        <w:tc>
          <w:tcPr>
            <w:tcW w:w="480" w:type="dxa"/>
            <w:tcBorders>
              <w:top w:val="nil"/>
              <w:left w:val="nil"/>
              <w:bottom w:val="nil"/>
              <w:right w:val="nil"/>
            </w:tcBorders>
            <w:shd w:val="clear" w:color="auto" w:fill="auto"/>
            <w:noWrap/>
            <w:vAlign w:val="center"/>
            <w:hideMark/>
          </w:tcPr>
          <w:p w14:paraId="5AE7EA7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0E1AB2C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0.028</w:t>
            </w:r>
          </w:p>
        </w:tc>
        <w:tc>
          <w:tcPr>
            <w:tcW w:w="480" w:type="dxa"/>
            <w:tcBorders>
              <w:top w:val="nil"/>
              <w:left w:val="nil"/>
              <w:bottom w:val="nil"/>
              <w:right w:val="nil"/>
            </w:tcBorders>
            <w:shd w:val="clear" w:color="auto" w:fill="auto"/>
            <w:noWrap/>
            <w:vAlign w:val="center"/>
            <w:hideMark/>
          </w:tcPr>
          <w:p w14:paraId="3149EE3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391" w:type="dxa"/>
            <w:tcBorders>
              <w:top w:val="nil"/>
              <w:left w:val="nil"/>
              <w:bottom w:val="nil"/>
              <w:right w:val="nil"/>
            </w:tcBorders>
            <w:shd w:val="clear" w:color="auto" w:fill="auto"/>
            <w:noWrap/>
            <w:vAlign w:val="center"/>
            <w:hideMark/>
          </w:tcPr>
          <w:p w14:paraId="7C45617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0.030, 0.140</w:t>
            </w:r>
          </w:p>
        </w:tc>
        <w:tc>
          <w:tcPr>
            <w:tcW w:w="480" w:type="dxa"/>
            <w:tcBorders>
              <w:top w:val="nil"/>
              <w:left w:val="nil"/>
              <w:bottom w:val="nil"/>
              <w:right w:val="nil"/>
            </w:tcBorders>
            <w:shd w:val="clear" w:color="auto" w:fill="auto"/>
            <w:noWrap/>
            <w:vAlign w:val="bottom"/>
            <w:hideMark/>
          </w:tcPr>
          <w:p w14:paraId="0CB9F59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937" w:type="dxa"/>
            <w:tcBorders>
              <w:top w:val="nil"/>
              <w:left w:val="nil"/>
              <w:bottom w:val="nil"/>
              <w:right w:val="nil"/>
            </w:tcBorders>
            <w:shd w:val="clear" w:color="auto" w:fill="auto"/>
            <w:noWrap/>
            <w:vAlign w:val="center"/>
            <w:hideMark/>
          </w:tcPr>
          <w:p w14:paraId="551075F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-0.284</w:t>
            </w:r>
          </w:p>
        </w:tc>
        <w:tc>
          <w:tcPr>
            <w:tcW w:w="480" w:type="dxa"/>
            <w:tcBorders>
              <w:top w:val="nil"/>
              <w:left w:val="nil"/>
              <w:bottom w:val="nil"/>
              <w:right w:val="nil"/>
            </w:tcBorders>
            <w:shd w:val="clear" w:color="auto" w:fill="auto"/>
            <w:noWrap/>
            <w:vAlign w:val="center"/>
            <w:hideMark/>
          </w:tcPr>
          <w:p w14:paraId="7389FD6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0FCAA07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0.091</w:t>
            </w:r>
          </w:p>
        </w:tc>
        <w:tc>
          <w:tcPr>
            <w:tcW w:w="480" w:type="dxa"/>
            <w:tcBorders>
              <w:top w:val="nil"/>
              <w:left w:val="nil"/>
              <w:bottom w:val="nil"/>
              <w:right w:val="nil"/>
            </w:tcBorders>
            <w:shd w:val="clear" w:color="auto" w:fill="auto"/>
            <w:noWrap/>
            <w:vAlign w:val="center"/>
            <w:hideMark/>
          </w:tcPr>
          <w:p w14:paraId="6B7A1B6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532" w:type="dxa"/>
            <w:tcBorders>
              <w:top w:val="nil"/>
              <w:left w:val="nil"/>
              <w:bottom w:val="nil"/>
              <w:right w:val="nil"/>
            </w:tcBorders>
            <w:shd w:val="clear" w:color="auto" w:fill="auto"/>
            <w:noWrap/>
            <w:vAlign w:val="center"/>
            <w:hideMark/>
          </w:tcPr>
          <w:p w14:paraId="4679AD5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-0.462, -0.105</w:t>
            </w:r>
          </w:p>
        </w:tc>
      </w:tr>
      <w:tr w:rsidR="00234F9C" w:rsidRPr="0090629D" w14:paraId="612C7FBD" w14:textId="77777777" w:rsidTr="00C902DE">
        <w:trPr>
          <w:trHeight w:val="300"/>
        </w:trPr>
        <w:tc>
          <w:tcPr>
            <w:tcW w:w="1843" w:type="dxa"/>
            <w:tcBorders>
              <w:top w:val="nil"/>
              <w:left w:val="nil"/>
              <w:bottom w:val="nil"/>
              <w:right w:val="nil"/>
            </w:tcBorders>
            <w:shd w:val="clear" w:color="auto" w:fill="auto"/>
            <w:noWrap/>
            <w:vAlign w:val="bottom"/>
            <w:hideMark/>
          </w:tcPr>
          <w:p w14:paraId="005810B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CU Traits</w:t>
            </w:r>
          </w:p>
        </w:tc>
        <w:tc>
          <w:tcPr>
            <w:tcW w:w="480" w:type="dxa"/>
            <w:tcBorders>
              <w:top w:val="nil"/>
              <w:left w:val="nil"/>
              <w:bottom w:val="nil"/>
              <w:right w:val="nil"/>
            </w:tcBorders>
            <w:shd w:val="clear" w:color="auto" w:fill="auto"/>
            <w:noWrap/>
            <w:vAlign w:val="bottom"/>
            <w:hideMark/>
          </w:tcPr>
          <w:p w14:paraId="4D86338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p>
        </w:tc>
        <w:tc>
          <w:tcPr>
            <w:tcW w:w="796" w:type="dxa"/>
            <w:tcBorders>
              <w:top w:val="nil"/>
              <w:left w:val="nil"/>
              <w:bottom w:val="nil"/>
              <w:right w:val="nil"/>
            </w:tcBorders>
            <w:shd w:val="clear" w:color="auto" w:fill="auto"/>
            <w:noWrap/>
            <w:vAlign w:val="center"/>
            <w:hideMark/>
          </w:tcPr>
          <w:p w14:paraId="3074270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0.036</w:t>
            </w:r>
          </w:p>
        </w:tc>
        <w:tc>
          <w:tcPr>
            <w:tcW w:w="480" w:type="dxa"/>
            <w:tcBorders>
              <w:top w:val="nil"/>
              <w:left w:val="nil"/>
              <w:bottom w:val="nil"/>
              <w:right w:val="nil"/>
            </w:tcBorders>
            <w:shd w:val="clear" w:color="auto" w:fill="auto"/>
            <w:noWrap/>
            <w:vAlign w:val="center"/>
            <w:hideMark/>
          </w:tcPr>
          <w:p w14:paraId="7309FD0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613BD17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0.004</w:t>
            </w:r>
          </w:p>
        </w:tc>
        <w:tc>
          <w:tcPr>
            <w:tcW w:w="480" w:type="dxa"/>
            <w:tcBorders>
              <w:top w:val="nil"/>
              <w:left w:val="nil"/>
              <w:bottom w:val="nil"/>
              <w:right w:val="nil"/>
            </w:tcBorders>
            <w:shd w:val="clear" w:color="auto" w:fill="auto"/>
            <w:noWrap/>
            <w:vAlign w:val="center"/>
            <w:hideMark/>
          </w:tcPr>
          <w:p w14:paraId="4EDF0AB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391" w:type="dxa"/>
            <w:tcBorders>
              <w:top w:val="nil"/>
              <w:left w:val="nil"/>
              <w:bottom w:val="nil"/>
              <w:right w:val="nil"/>
            </w:tcBorders>
            <w:shd w:val="clear" w:color="auto" w:fill="auto"/>
            <w:noWrap/>
            <w:vAlign w:val="center"/>
            <w:hideMark/>
          </w:tcPr>
          <w:p w14:paraId="5DAAAB1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0.028, 0.045</w:t>
            </w:r>
          </w:p>
        </w:tc>
        <w:tc>
          <w:tcPr>
            <w:tcW w:w="480" w:type="dxa"/>
            <w:tcBorders>
              <w:top w:val="nil"/>
              <w:left w:val="nil"/>
              <w:bottom w:val="nil"/>
              <w:right w:val="nil"/>
            </w:tcBorders>
            <w:shd w:val="clear" w:color="auto" w:fill="auto"/>
            <w:noWrap/>
            <w:vAlign w:val="bottom"/>
            <w:hideMark/>
          </w:tcPr>
          <w:p w14:paraId="7772ED1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937" w:type="dxa"/>
            <w:tcBorders>
              <w:top w:val="nil"/>
              <w:left w:val="nil"/>
              <w:bottom w:val="nil"/>
              <w:right w:val="nil"/>
            </w:tcBorders>
            <w:shd w:val="clear" w:color="auto" w:fill="auto"/>
            <w:noWrap/>
            <w:vAlign w:val="center"/>
            <w:hideMark/>
          </w:tcPr>
          <w:p w14:paraId="0EFF8E9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-0.032</w:t>
            </w:r>
          </w:p>
        </w:tc>
        <w:tc>
          <w:tcPr>
            <w:tcW w:w="480" w:type="dxa"/>
            <w:tcBorders>
              <w:top w:val="nil"/>
              <w:left w:val="nil"/>
              <w:bottom w:val="nil"/>
              <w:right w:val="nil"/>
            </w:tcBorders>
            <w:shd w:val="clear" w:color="auto" w:fill="auto"/>
            <w:noWrap/>
            <w:vAlign w:val="center"/>
            <w:hideMark/>
          </w:tcPr>
          <w:p w14:paraId="7D0DDF8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1845A32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0.019</w:t>
            </w:r>
          </w:p>
        </w:tc>
        <w:tc>
          <w:tcPr>
            <w:tcW w:w="480" w:type="dxa"/>
            <w:tcBorders>
              <w:top w:val="nil"/>
              <w:left w:val="nil"/>
              <w:bottom w:val="nil"/>
              <w:right w:val="nil"/>
            </w:tcBorders>
            <w:shd w:val="clear" w:color="auto" w:fill="auto"/>
            <w:noWrap/>
            <w:vAlign w:val="center"/>
            <w:hideMark/>
          </w:tcPr>
          <w:p w14:paraId="4291BA8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532" w:type="dxa"/>
            <w:tcBorders>
              <w:top w:val="nil"/>
              <w:left w:val="nil"/>
              <w:bottom w:val="nil"/>
              <w:right w:val="nil"/>
            </w:tcBorders>
            <w:shd w:val="clear" w:color="auto" w:fill="auto"/>
            <w:noWrap/>
            <w:vAlign w:val="center"/>
            <w:hideMark/>
          </w:tcPr>
          <w:p w14:paraId="6BACD9C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-0.070, 0.006</w:t>
            </w:r>
          </w:p>
        </w:tc>
      </w:tr>
      <w:tr w:rsidR="00234F9C" w:rsidRPr="0090629D" w14:paraId="7073F426" w14:textId="77777777" w:rsidTr="00C902DE">
        <w:trPr>
          <w:trHeight w:val="300"/>
        </w:trPr>
        <w:tc>
          <w:tcPr>
            <w:tcW w:w="2323" w:type="dxa"/>
            <w:gridSpan w:val="2"/>
            <w:tcBorders>
              <w:top w:val="nil"/>
              <w:left w:val="nil"/>
              <w:bottom w:val="nil"/>
              <w:right w:val="nil"/>
            </w:tcBorders>
            <w:shd w:val="clear" w:color="auto" w:fill="auto"/>
            <w:noWrap/>
            <w:vAlign w:val="bottom"/>
            <w:hideMark/>
          </w:tcPr>
          <w:p w14:paraId="032D4FA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Age of Menarche</w:t>
            </w:r>
          </w:p>
        </w:tc>
        <w:tc>
          <w:tcPr>
            <w:tcW w:w="796" w:type="dxa"/>
            <w:tcBorders>
              <w:top w:val="nil"/>
              <w:left w:val="nil"/>
              <w:bottom w:val="nil"/>
              <w:right w:val="nil"/>
            </w:tcBorders>
            <w:shd w:val="clear" w:color="auto" w:fill="auto"/>
            <w:noWrap/>
            <w:vAlign w:val="center"/>
            <w:hideMark/>
          </w:tcPr>
          <w:p w14:paraId="7C5572E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-0.038</w:t>
            </w:r>
          </w:p>
        </w:tc>
        <w:tc>
          <w:tcPr>
            <w:tcW w:w="480" w:type="dxa"/>
            <w:tcBorders>
              <w:top w:val="nil"/>
              <w:left w:val="nil"/>
              <w:bottom w:val="nil"/>
              <w:right w:val="nil"/>
            </w:tcBorders>
            <w:shd w:val="clear" w:color="auto" w:fill="auto"/>
            <w:noWrap/>
            <w:vAlign w:val="center"/>
            <w:hideMark/>
          </w:tcPr>
          <w:p w14:paraId="75264C2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5944808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0.024</w:t>
            </w:r>
          </w:p>
        </w:tc>
        <w:tc>
          <w:tcPr>
            <w:tcW w:w="480" w:type="dxa"/>
            <w:tcBorders>
              <w:top w:val="nil"/>
              <w:left w:val="nil"/>
              <w:bottom w:val="nil"/>
              <w:right w:val="nil"/>
            </w:tcBorders>
            <w:shd w:val="clear" w:color="auto" w:fill="auto"/>
            <w:noWrap/>
            <w:vAlign w:val="center"/>
            <w:hideMark/>
          </w:tcPr>
          <w:p w14:paraId="3402DD4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391" w:type="dxa"/>
            <w:tcBorders>
              <w:top w:val="nil"/>
              <w:left w:val="nil"/>
              <w:bottom w:val="nil"/>
              <w:right w:val="nil"/>
            </w:tcBorders>
            <w:shd w:val="clear" w:color="auto" w:fill="auto"/>
            <w:noWrap/>
            <w:vAlign w:val="center"/>
            <w:hideMark/>
          </w:tcPr>
          <w:p w14:paraId="6CF0F09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-0.086, 0.009</w:t>
            </w:r>
          </w:p>
        </w:tc>
        <w:tc>
          <w:tcPr>
            <w:tcW w:w="480" w:type="dxa"/>
            <w:tcBorders>
              <w:top w:val="nil"/>
              <w:left w:val="nil"/>
              <w:bottom w:val="nil"/>
              <w:right w:val="nil"/>
            </w:tcBorders>
            <w:shd w:val="clear" w:color="auto" w:fill="auto"/>
            <w:noWrap/>
            <w:vAlign w:val="bottom"/>
            <w:hideMark/>
          </w:tcPr>
          <w:p w14:paraId="724BE43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937" w:type="dxa"/>
            <w:tcBorders>
              <w:top w:val="nil"/>
              <w:left w:val="nil"/>
              <w:bottom w:val="nil"/>
              <w:right w:val="nil"/>
            </w:tcBorders>
            <w:shd w:val="clear" w:color="auto" w:fill="auto"/>
            <w:noWrap/>
            <w:vAlign w:val="center"/>
            <w:hideMark/>
          </w:tcPr>
          <w:p w14:paraId="647E234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0.054</w:t>
            </w:r>
          </w:p>
        </w:tc>
        <w:tc>
          <w:tcPr>
            <w:tcW w:w="480" w:type="dxa"/>
            <w:tcBorders>
              <w:top w:val="nil"/>
              <w:left w:val="nil"/>
              <w:bottom w:val="nil"/>
              <w:right w:val="nil"/>
            </w:tcBorders>
            <w:shd w:val="clear" w:color="auto" w:fill="auto"/>
            <w:noWrap/>
            <w:vAlign w:val="center"/>
            <w:hideMark/>
          </w:tcPr>
          <w:p w14:paraId="561D831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453BBB3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0.112</w:t>
            </w:r>
          </w:p>
        </w:tc>
        <w:tc>
          <w:tcPr>
            <w:tcW w:w="480" w:type="dxa"/>
            <w:tcBorders>
              <w:top w:val="nil"/>
              <w:left w:val="nil"/>
              <w:bottom w:val="nil"/>
              <w:right w:val="nil"/>
            </w:tcBorders>
            <w:shd w:val="clear" w:color="auto" w:fill="auto"/>
            <w:noWrap/>
            <w:vAlign w:val="center"/>
            <w:hideMark/>
          </w:tcPr>
          <w:p w14:paraId="1F89F1F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532" w:type="dxa"/>
            <w:tcBorders>
              <w:top w:val="nil"/>
              <w:left w:val="nil"/>
              <w:bottom w:val="nil"/>
              <w:right w:val="nil"/>
            </w:tcBorders>
            <w:shd w:val="clear" w:color="auto" w:fill="auto"/>
            <w:noWrap/>
            <w:vAlign w:val="center"/>
            <w:hideMark/>
          </w:tcPr>
          <w:p w14:paraId="0A155BE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-0.165, 0.273</w:t>
            </w:r>
          </w:p>
        </w:tc>
      </w:tr>
      <w:tr w:rsidR="00234F9C" w:rsidRPr="0090629D" w14:paraId="353E0FFA" w14:textId="77777777" w:rsidTr="00C902DE">
        <w:trPr>
          <w:trHeight w:val="300"/>
        </w:trPr>
        <w:tc>
          <w:tcPr>
            <w:tcW w:w="1843" w:type="dxa"/>
            <w:tcBorders>
              <w:top w:val="nil"/>
              <w:left w:val="nil"/>
              <w:bottom w:val="nil"/>
              <w:right w:val="nil"/>
            </w:tcBorders>
            <w:shd w:val="clear" w:color="auto" w:fill="auto"/>
            <w:noWrap/>
            <w:vAlign w:val="bottom"/>
            <w:hideMark/>
          </w:tcPr>
          <w:p w14:paraId="2B6A555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r w:rsidRPr="0090629D">
              <w:rPr>
                <w:rFonts w:ascii="Calibri" w:hAnsi="Calibri" w:cs="Calibri"/>
                <w:b/>
                <w:bCs/>
                <w:sz w:val="22"/>
                <w:szCs w:val="22"/>
              </w:rPr>
              <w:t>Step 3</w:t>
            </w:r>
          </w:p>
        </w:tc>
        <w:tc>
          <w:tcPr>
            <w:tcW w:w="480" w:type="dxa"/>
            <w:tcBorders>
              <w:top w:val="nil"/>
              <w:left w:val="nil"/>
              <w:bottom w:val="nil"/>
              <w:right w:val="nil"/>
            </w:tcBorders>
            <w:shd w:val="clear" w:color="auto" w:fill="auto"/>
            <w:noWrap/>
            <w:vAlign w:val="bottom"/>
            <w:hideMark/>
          </w:tcPr>
          <w:p w14:paraId="29587DB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b/>
                <w:bCs/>
                <w:sz w:val="22"/>
                <w:szCs w:val="22"/>
              </w:rPr>
            </w:pPr>
          </w:p>
        </w:tc>
        <w:tc>
          <w:tcPr>
            <w:tcW w:w="796" w:type="dxa"/>
            <w:tcBorders>
              <w:top w:val="nil"/>
              <w:left w:val="nil"/>
              <w:bottom w:val="nil"/>
              <w:right w:val="nil"/>
            </w:tcBorders>
            <w:shd w:val="clear" w:color="auto" w:fill="auto"/>
            <w:noWrap/>
            <w:vAlign w:val="center"/>
            <w:hideMark/>
          </w:tcPr>
          <w:p w14:paraId="42DB952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center"/>
            <w:hideMark/>
          </w:tcPr>
          <w:p w14:paraId="7CF67B9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711" w:type="dxa"/>
            <w:tcBorders>
              <w:top w:val="nil"/>
              <w:left w:val="nil"/>
              <w:bottom w:val="nil"/>
              <w:right w:val="nil"/>
            </w:tcBorders>
            <w:shd w:val="clear" w:color="auto" w:fill="auto"/>
            <w:noWrap/>
            <w:vAlign w:val="center"/>
            <w:hideMark/>
          </w:tcPr>
          <w:p w14:paraId="16F0626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center"/>
            <w:hideMark/>
          </w:tcPr>
          <w:p w14:paraId="1EFC617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1391" w:type="dxa"/>
            <w:tcBorders>
              <w:top w:val="nil"/>
              <w:left w:val="nil"/>
              <w:bottom w:val="nil"/>
              <w:right w:val="nil"/>
            </w:tcBorders>
            <w:shd w:val="clear" w:color="auto" w:fill="auto"/>
            <w:noWrap/>
            <w:vAlign w:val="center"/>
            <w:hideMark/>
          </w:tcPr>
          <w:p w14:paraId="5332D2D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bottom"/>
            <w:hideMark/>
          </w:tcPr>
          <w:p w14:paraId="5FD0459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937" w:type="dxa"/>
            <w:tcBorders>
              <w:top w:val="nil"/>
              <w:left w:val="nil"/>
              <w:bottom w:val="nil"/>
              <w:right w:val="nil"/>
            </w:tcBorders>
            <w:shd w:val="clear" w:color="auto" w:fill="auto"/>
            <w:noWrap/>
            <w:vAlign w:val="center"/>
            <w:hideMark/>
          </w:tcPr>
          <w:p w14:paraId="5409D15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center"/>
            <w:hideMark/>
          </w:tcPr>
          <w:p w14:paraId="17B11EF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711" w:type="dxa"/>
            <w:tcBorders>
              <w:top w:val="nil"/>
              <w:left w:val="nil"/>
              <w:bottom w:val="nil"/>
              <w:right w:val="nil"/>
            </w:tcBorders>
            <w:shd w:val="clear" w:color="auto" w:fill="auto"/>
            <w:noWrap/>
            <w:vAlign w:val="center"/>
            <w:hideMark/>
          </w:tcPr>
          <w:p w14:paraId="00FDEF8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480" w:type="dxa"/>
            <w:tcBorders>
              <w:top w:val="nil"/>
              <w:left w:val="nil"/>
              <w:bottom w:val="nil"/>
              <w:right w:val="nil"/>
            </w:tcBorders>
            <w:shd w:val="clear" w:color="auto" w:fill="auto"/>
            <w:noWrap/>
            <w:vAlign w:val="center"/>
            <w:hideMark/>
          </w:tcPr>
          <w:p w14:paraId="28DBDDC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c>
          <w:tcPr>
            <w:tcW w:w="1532" w:type="dxa"/>
            <w:tcBorders>
              <w:top w:val="nil"/>
              <w:left w:val="nil"/>
              <w:bottom w:val="nil"/>
              <w:right w:val="nil"/>
            </w:tcBorders>
            <w:shd w:val="clear" w:color="auto" w:fill="auto"/>
            <w:noWrap/>
            <w:vAlign w:val="center"/>
            <w:hideMark/>
          </w:tcPr>
          <w:p w14:paraId="15D8B25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auto"/>
                <w:sz w:val="20"/>
                <w:szCs w:val="20"/>
              </w:rPr>
            </w:pPr>
          </w:p>
        </w:tc>
      </w:tr>
      <w:tr w:rsidR="00234F9C" w:rsidRPr="0090629D" w14:paraId="5C926DD7" w14:textId="77777777" w:rsidTr="00C902DE">
        <w:trPr>
          <w:trHeight w:val="300"/>
        </w:trPr>
        <w:tc>
          <w:tcPr>
            <w:tcW w:w="1843" w:type="dxa"/>
            <w:tcBorders>
              <w:top w:val="nil"/>
              <w:left w:val="nil"/>
              <w:bottom w:val="nil"/>
              <w:right w:val="nil"/>
            </w:tcBorders>
            <w:shd w:val="clear" w:color="auto" w:fill="auto"/>
            <w:noWrap/>
            <w:vAlign w:val="bottom"/>
            <w:hideMark/>
          </w:tcPr>
          <w:p w14:paraId="28F7C8A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Age</w:t>
            </w:r>
          </w:p>
        </w:tc>
        <w:tc>
          <w:tcPr>
            <w:tcW w:w="480" w:type="dxa"/>
            <w:tcBorders>
              <w:top w:val="nil"/>
              <w:left w:val="nil"/>
              <w:bottom w:val="nil"/>
              <w:right w:val="nil"/>
            </w:tcBorders>
            <w:shd w:val="clear" w:color="auto" w:fill="auto"/>
            <w:noWrap/>
            <w:vAlign w:val="bottom"/>
            <w:hideMark/>
          </w:tcPr>
          <w:p w14:paraId="44D9237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p>
        </w:tc>
        <w:tc>
          <w:tcPr>
            <w:tcW w:w="796" w:type="dxa"/>
            <w:tcBorders>
              <w:top w:val="nil"/>
              <w:left w:val="nil"/>
              <w:bottom w:val="nil"/>
              <w:right w:val="nil"/>
            </w:tcBorders>
            <w:shd w:val="clear" w:color="auto" w:fill="auto"/>
            <w:noWrap/>
            <w:vAlign w:val="center"/>
            <w:hideMark/>
          </w:tcPr>
          <w:p w14:paraId="5932734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0.085</w:t>
            </w:r>
          </w:p>
        </w:tc>
        <w:tc>
          <w:tcPr>
            <w:tcW w:w="480" w:type="dxa"/>
            <w:tcBorders>
              <w:top w:val="nil"/>
              <w:left w:val="nil"/>
              <w:bottom w:val="nil"/>
              <w:right w:val="nil"/>
            </w:tcBorders>
            <w:shd w:val="clear" w:color="auto" w:fill="auto"/>
            <w:noWrap/>
            <w:vAlign w:val="center"/>
            <w:hideMark/>
          </w:tcPr>
          <w:p w14:paraId="7F7DEB5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1CBA8CC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0.028</w:t>
            </w:r>
          </w:p>
        </w:tc>
        <w:tc>
          <w:tcPr>
            <w:tcW w:w="480" w:type="dxa"/>
            <w:tcBorders>
              <w:top w:val="nil"/>
              <w:left w:val="nil"/>
              <w:bottom w:val="nil"/>
              <w:right w:val="nil"/>
            </w:tcBorders>
            <w:shd w:val="clear" w:color="auto" w:fill="auto"/>
            <w:noWrap/>
            <w:vAlign w:val="center"/>
            <w:hideMark/>
          </w:tcPr>
          <w:p w14:paraId="3BB760D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391" w:type="dxa"/>
            <w:tcBorders>
              <w:top w:val="nil"/>
              <w:left w:val="nil"/>
              <w:bottom w:val="nil"/>
              <w:right w:val="nil"/>
            </w:tcBorders>
            <w:shd w:val="clear" w:color="auto" w:fill="auto"/>
            <w:noWrap/>
            <w:vAlign w:val="center"/>
            <w:hideMark/>
          </w:tcPr>
          <w:p w14:paraId="050C15C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0.030, 0.140</w:t>
            </w:r>
          </w:p>
        </w:tc>
        <w:tc>
          <w:tcPr>
            <w:tcW w:w="480" w:type="dxa"/>
            <w:tcBorders>
              <w:top w:val="nil"/>
              <w:left w:val="nil"/>
              <w:bottom w:val="nil"/>
              <w:right w:val="nil"/>
            </w:tcBorders>
            <w:shd w:val="clear" w:color="auto" w:fill="auto"/>
            <w:noWrap/>
            <w:vAlign w:val="bottom"/>
            <w:hideMark/>
          </w:tcPr>
          <w:p w14:paraId="3BACCAD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937" w:type="dxa"/>
            <w:tcBorders>
              <w:top w:val="nil"/>
              <w:left w:val="nil"/>
              <w:bottom w:val="nil"/>
              <w:right w:val="nil"/>
            </w:tcBorders>
            <w:shd w:val="clear" w:color="auto" w:fill="auto"/>
            <w:noWrap/>
            <w:vAlign w:val="center"/>
            <w:hideMark/>
          </w:tcPr>
          <w:p w14:paraId="6EEF4A0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-0.286</w:t>
            </w:r>
          </w:p>
        </w:tc>
        <w:tc>
          <w:tcPr>
            <w:tcW w:w="480" w:type="dxa"/>
            <w:tcBorders>
              <w:top w:val="nil"/>
              <w:left w:val="nil"/>
              <w:bottom w:val="nil"/>
              <w:right w:val="nil"/>
            </w:tcBorders>
            <w:shd w:val="clear" w:color="auto" w:fill="auto"/>
            <w:noWrap/>
            <w:vAlign w:val="center"/>
            <w:hideMark/>
          </w:tcPr>
          <w:p w14:paraId="6CF74B1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6609019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0.091</w:t>
            </w:r>
          </w:p>
        </w:tc>
        <w:tc>
          <w:tcPr>
            <w:tcW w:w="480" w:type="dxa"/>
            <w:tcBorders>
              <w:top w:val="nil"/>
              <w:left w:val="nil"/>
              <w:bottom w:val="nil"/>
              <w:right w:val="nil"/>
            </w:tcBorders>
            <w:shd w:val="clear" w:color="auto" w:fill="auto"/>
            <w:noWrap/>
            <w:vAlign w:val="center"/>
            <w:hideMark/>
          </w:tcPr>
          <w:p w14:paraId="028E829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532" w:type="dxa"/>
            <w:tcBorders>
              <w:top w:val="nil"/>
              <w:left w:val="nil"/>
              <w:bottom w:val="nil"/>
              <w:right w:val="nil"/>
            </w:tcBorders>
            <w:shd w:val="clear" w:color="auto" w:fill="auto"/>
            <w:noWrap/>
            <w:vAlign w:val="center"/>
            <w:hideMark/>
          </w:tcPr>
          <w:p w14:paraId="30342C4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-0.464, -0.107</w:t>
            </w:r>
          </w:p>
        </w:tc>
      </w:tr>
      <w:tr w:rsidR="00234F9C" w:rsidRPr="0090629D" w14:paraId="6A3957DD" w14:textId="77777777" w:rsidTr="00C902DE">
        <w:trPr>
          <w:trHeight w:val="300"/>
        </w:trPr>
        <w:tc>
          <w:tcPr>
            <w:tcW w:w="1843" w:type="dxa"/>
            <w:tcBorders>
              <w:top w:val="nil"/>
              <w:left w:val="nil"/>
              <w:bottom w:val="nil"/>
              <w:right w:val="nil"/>
            </w:tcBorders>
            <w:shd w:val="clear" w:color="auto" w:fill="auto"/>
            <w:noWrap/>
            <w:vAlign w:val="bottom"/>
            <w:hideMark/>
          </w:tcPr>
          <w:p w14:paraId="788CB2B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CU Traits</w:t>
            </w:r>
          </w:p>
        </w:tc>
        <w:tc>
          <w:tcPr>
            <w:tcW w:w="480" w:type="dxa"/>
            <w:tcBorders>
              <w:top w:val="nil"/>
              <w:left w:val="nil"/>
              <w:bottom w:val="nil"/>
              <w:right w:val="nil"/>
            </w:tcBorders>
            <w:shd w:val="clear" w:color="auto" w:fill="auto"/>
            <w:noWrap/>
            <w:vAlign w:val="bottom"/>
            <w:hideMark/>
          </w:tcPr>
          <w:p w14:paraId="48B1CA2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p>
        </w:tc>
        <w:tc>
          <w:tcPr>
            <w:tcW w:w="796" w:type="dxa"/>
            <w:tcBorders>
              <w:top w:val="nil"/>
              <w:left w:val="nil"/>
              <w:bottom w:val="nil"/>
              <w:right w:val="nil"/>
            </w:tcBorders>
            <w:shd w:val="clear" w:color="auto" w:fill="auto"/>
            <w:noWrap/>
            <w:vAlign w:val="center"/>
            <w:hideMark/>
          </w:tcPr>
          <w:p w14:paraId="67A473A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0.036</w:t>
            </w:r>
          </w:p>
        </w:tc>
        <w:tc>
          <w:tcPr>
            <w:tcW w:w="480" w:type="dxa"/>
            <w:tcBorders>
              <w:top w:val="nil"/>
              <w:left w:val="nil"/>
              <w:bottom w:val="nil"/>
              <w:right w:val="nil"/>
            </w:tcBorders>
            <w:shd w:val="clear" w:color="auto" w:fill="auto"/>
            <w:noWrap/>
            <w:vAlign w:val="center"/>
            <w:hideMark/>
          </w:tcPr>
          <w:p w14:paraId="2AF5F72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39178E6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0.004</w:t>
            </w:r>
          </w:p>
        </w:tc>
        <w:tc>
          <w:tcPr>
            <w:tcW w:w="480" w:type="dxa"/>
            <w:tcBorders>
              <w:top w:val="nil"/>
              <w:left w:val="nil"/>
              <w:bottom w:val="nil"/>
              <w:right w:val="nil"/>
            </w:tcBorders>
            <w:shd w:val="clear" w:color="auto" w:fill="auto"/>
            <w:noWrap/>
            <w:vAlign w:val="center"/>
            <w:hideMark/>
          </w:tcPr>
          <w:p w14:paraId="57BFBDB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391" w:type="dxa"/>
            <w:tcBorders>
              <w:top w:val="nil"/>
              <w:left w:val="nil"/>
              <w:bottom w:val="nil"/>
              <w:right w:val="nil"/>
            </w:tcBorders>
            <w:shd w:val="clear" w:color="auto" w:fill="auto"/>
            <w:noWrap/>
            <w:vAlign w:val="center"/>
            <w:hideMark/>
          </w:tcPr>
          <w:p w14:paraId="71DE18A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0.027, 0.045</w:t>
            </w:r>
          </w:p>
        </w:tc>
        <w:tc>
          <w:tcPr>
            <w:tcW w:w="480" w:type="dxa"/>
            <w:tcBorders>
              <w:top w:val="nil"/>
              <w:left w:val="nil"/>
              <w:bottom w:val="nil"/>
              <w:right w:val="nil"/>
            </w:tcBorders>
            <w:shd w:val="clear" w:color="auto" w:fill="auto"/>
            <w:noWrap/>
            <w:vAlign w:val="bottom"/>
            <w:hideMark/>
          </w:tcPr>
          <w:p w14:paraId="7065A71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937" w:type="dxa"/>
            <w:tcBorders>
              <w:top w:val="nil"/>
              <w:left w:val="nil"/>
              <w:bottom w:val="nil"/>
              <w:right w:val="nil"/>
            </w:tcBorders>
            <w:shd w:val="clear" w:color="auto" w:fill="auto"/>
            <w:noWrap/>
            <w:vAlign w:val="center"/>
            <w:hideMark/>
          </w:tcPr>
          <w:p w14:paraId="06C7520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-0.03</w:t>
            </w:r>
          </w:p>
        </w:tc>
        <w:tc>
          <w:tcPr>
            <w:tcW w:w="480" w:type="dxa"/>
            <w:tcBorders>
              <w:top w:val="nil"/>
              <w:left w:val="nil"/>
              <w:bottom w:val="nil"/>
              <w:right w:val="nil"/>
            </w:tcBorders>
            <w:shd w:val="clear" w:color="auto" w:fill="auto"/>
            <w:noWrap/>
            <w:vAlign w:val="center"/>
            <w:hideMark/>
          </w:tcPr>
          <w:p w14:paraId="27A3A7F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4C6EC5F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0.019</w:t>
            </w:r>
          </w:p>
        </w:tc>
        <w:tc>
          <w:tcPr>
            <w:tcW w:w="480" w:type="dxa"/>
            <w:tcBorders>
              <w:top w:val="nil"/>
              <w:left w:val="nil"/>
              <w:bottom w:val="nil"/>
              <w:right w:val="nil"/>
            </w:tcBorders>
            <w:shd w:val="clear" w:color="auto" w:fill="auto"/>
            <w:noWrap/>
            <w:vAlign w:val="center"/>
            <w:hideMark/>
          </w:tcPr>
          <w:p w14:paraId="50AE0A9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532" w:type="dxa"/>
            <w:tcBorders>
              <w:top w:val="nil"/>
              <w:left w:val="nil"/>
              <w:bottom w:val="nil"/>
              <w:right w:val="nil"/>
            </w:tcBorders>
            <w:shd w:val="clear" w:color="auto" w:fill="auto"/>
            <w:noWrap/>
            <w:vAlign w:val="center"/>
            <w:hideMark/>
          </w:tcPr>
          <w:p w14:paraId="3FD85B7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-0.068, 0.008</w:t>
            </w:r>
          </w:p>
        </w:tc>
      </w:tr>
      <w:tr w:rsidR="00234F9C" w:rsidRPr="0090629D" w14:paraId="3E1ADA69" w14:textId="77777777" w:rsidTr="00C902DE">
        <w:trPr>
          <w:trHeight w:val="300"/>
        </w:trPr>
        <w:tc>
          <w:tcPr>
            <w:tcW w:w="2323" w:type="dxa"/>
            <w:gridSpan w:val="2"/>
            <w:tcBorders>
              <w:top w:val="nil"/>
              <w:left w:val="nil"/>
              <w:bottom w:val="nil"/>
              <w:right w:val="nil"/>
            </w:tcBorders>
            <w:shd w:val="clear" w:color="auto" w:fill="auto"/>
            <w:noWrap/>
            <w:vAlign w:val="bottom"/>
            <w:hideMark/>
          </w:tcPr>
          <w:p w14:paraId="34ECBA9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Age of Menarche</w:t>
            </w:r>
          </w:p>
        </w:tc>
        <w:tc>
          <w:tcPr>
            <w:tcW w:w="796" w:type="dxa"/>
            <w:tcBorders>
              <w:top w:val="nil"/>
              <w:left w:val="nil"/>
              <w:bottom w:val="nil"/>
              <w:right w:val="nil"/>
            </w:tcBorders>
            <w:shd w:val="clear" w:color="auto" w:fill="auto"/>
            <w:noWrap/>
            <w:vAlign w:val="center"/>
            <w:hideMark/>
          </w:tcPr>
          <w:p w14:paraId="78BFE02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-0.044</w:t>
            </w:r>
          </w:p>
        </w:tc>
        <w:tc>
          <w:tcPr>
            <w:tcW w:w="480" w:type="dxa"/>
            <w:tcBorders>
              <w:top w:val="nil"/>
              <w:left w:val="nil"/>
              <w:bottom w:val="nil"/>
              <w:right w:val="nil"/>
            </w:tcBorders>
            <w:shd w:val="clear" w:color="auto" w:fill="auto"/>
            <w:noWrap/>
            <w:vAlign w:val="center"/>
            <w:hideMark/>
          </w:tcPr>
          <w:p w14:paraId="7406AD6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3F36361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0.026</w:t>
            </w:r>
          </w:p>
        </w:tc>
        <w:tc>
          <w:tcPr>
            <w:tcW w:w="480" w:type="dxa"/>
            <w:tcBorders>
              <w:top w:val="nil"/>
              <w:left w:val="nil"/>
              <w:bottom w:val="nil"/>
              <w:right w:val="nil"/>
            </w:tcBorders>
            <w:shd w:val="clear" w:color="auto" w:fill="auto"/>
            <w:noWrap/>
            <w:vAlign w:val="center"/>
            <w:hideMark/>
          </w:tcPr>
          <w:p w14:paraId="1DC5A75C"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391" w:type="dxa"/>
            <w:tcBorders>
              <w:top w:val="nil"/>
              <w:left w:val="nil"/>
              <w:bottom w:val="nil"/>
              <w:right w:val="nil"/>
            </w:tcBorders>
            <w:shd w:val="clear" w:color="auto" w:fill="auto"/>
            <w:noWrap/>
            <w:vAlign w:val="center"/>
            <w:hideMark/>
          </w:tcPr>
          <w:p w14:paraId="42B2453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-0.096, 0.007</w:t>
            </w:r>
          </w:p>
        </w:tc>
        <w:tc>
          <w:tcPr>
            <w:tcW w:w="480" w:type="dxa"/>
            <w:tcBorders>
              <w:top w:val="nil"/>
              <w:left w:val="nil"/>
              <w:bottom w:val="nil"/>
              <w:right w:val="nil"/>
            </w:tcBorders>
            <w:shd w:val="clear" w:color="auto" w:fill="auto"/>
            <w:noWrap/>
            <w:vAlign w:val="bottom"/>
            <w:hideMark/>
          </w:tcPr>
          <w:p w14:paraId="4C1561A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937" w:type="dxa"/>
            <w:tcBorders>
              <w:top w:val="nil"/>
              <w:left w:val="nil"/>
              <w:bottom w:val="nil"/>
              <w:right w:val="nil"/>
            </w:tcBorders>
            <w:shd w:val="clear" w:color="auto" w:fill="auto"/>
            <w:noWrap/>
            <w:vAlign w:val="center"/>
            <w:hideMark/>
          </w:tcPr>
          <w:p w14:paraId="6B5069B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0.045</w:t>
            </w:r>
          </w:p>
        </w:tc>
        <w:tc>
          <w:tcPr>
            <w:tcW w:w="480" w:type="dxa"/>
            <w:tcBorders>
              <w:top w:val="nil"/>
              <w:left w:val="nil"/>
              <w:bottom w:val="nil"/>
              <w:right w:val="nil"/>
            </w:tcBorders>
            <w:shd w:val="clear" w:color="auto" w:fill="auto"/>
            <w:noWrap/>
            <w:vAlign w:val="center"/>
            <w:hideMark/>
          </w:tcPr>
          <w:p w14:paraId="06F4326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711" w:type="dxa"/>
            <w:tcBorders>
              <w:top w:val="nil"/>
              <w:left w:val="nil"/>
              <w:bottom w:val="nil"/>
              <w:right w:val="nil"/>
            </w:tcBorders>
            <w:shd w:val="clear" w:color="auto" w:fill="auto"/>
            <w:noWrap/>
            <w:vAlign w:val="center"/>
            <w:hideMark/>
          </w:tcPr>
          <w:p w14:paraId="613D5CD2"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0.108</w:t>
            </w:r>
          </w:p>
        </w:tc>
        <w:tc>
          <w:tcPr>
            <w:tcW w:w="480" w:type="dxa"/>
            <w:tcBorders>
              <w:top w:val="nil"/>
              <w:left w:val="nil"/>
              <w:bottom w:val="nil"/>
              <w:right w:val="nil"/>
            </w:tcBorders>
            <w:shd w:val="clear" w:color="auto" w:fill="auto"/>
            <w:noWrap/>
            <w:vAlign w:val="center"/>
            <w:hideMark/>
          </w:tcPr>
          <w:p w14:paraId="0A1EDD3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p>
        </w:tc>
        <w:tc>
          <w:tcPr>
            <w:tcW w:w="1532" w:type="dxa"/>
            <w:tcBorders>
              <w:top w:val="nil"/>
              <w:left w:val="nil"/>
              <w:bottom w:val="nil"/>
              <w:right w:val="nil"/>
            </w:tcBorders>
            <w:shd w:val="clear" w:color="auto" w:fill="auto"/>
            <w:noWrap/>
            <w:vAlign w:val="center"/>
            <w:hideMark/>
          </w:tcPr>
          <w:p w14:paraId="5D19B3F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-0.166, 0.256</w:t>
            </w:r>
          </w:p>
        </w:tc>
      </w:tr>
      <w:tr w:rsidR="00234F9C" w:rsidRPr="0090629D" w14:paraId="34C7772E" w14:textId="77777777" w:rsidTr="00C902DE">
        <w:trPr>
          <w:trHeight w:val="300"/>
        </w:trPr>
        <w:tc>
          <w:tcPr>
            <w:tcW w:w="2323" w:type="dxa"/>
            <w:gridSpan w:val="2"/>
            <w:tcBorders>
              <w:top w:val="nil"/>
              <w:left w:val="nil"/>
              <w:bottom w:val="single" w:sz="4" w:space="0" w:color="auto"/>
              <w:right w:val="nil"/>
            </w:tcBorders>
            <w:shd w:val="clear" w:color="auto" w:fill="auto"/>
            <w:noWrap/>
            <w:vAlign w:val="bottom"/>
            <w:hideMark/>
          </w:tcPr>
          <w:p w14:paraId="2739BE6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CUxMenarche</w:t>
            </w:r>
          </w:p>
        </w:tc>
        <w:tc>
          <w:tcPr>
            <w:tcW w:w="796" w:type="dxa"/>
            <w:tcBorders>
              <w:top w:val="nil"/>
              <w:left w:val="nil"/>
              <w:bottom w:val="single" w:sz="4" w:space="0" w:color="auto"/>
              <w:right w:val="nil"/>
            </w:tcBorders>
            <w:shd w:val="clear" w:color="auto" w:fill="auto"/>
            <w:noWrap/>
            <w:vAlign w:val="center"/>
            <w:hideMark/>
          </w:tcPr>
          <w:p w14:paraId="6D49F0C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0.002</w:t>
            </w:r>
          </w:p>
        </w:tc>
        <w:tc>
          <w:tcPr>
            <w:tcW w:w="480" w:type="dxa"/>
            <w:tcBorders>
              <w:top w:val="nil"/>
              <w:left w:val="nil"/>
              <w:bottom w:val="single" w:sz="4" w:space="0" w:color="auto"/>
              <w:right w:val="nil"/>
            </w:tcBorders>
            <w:shd w:val="clear" w:color="auto" w:fill="auto"/>
            <w:noWrap/>
            <w:vAlign w:val="center"/>
            <w:hideMark/>
          </w:tcPr>
          <w:p w14:paraId="48A6ABB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 </w:t>
            </w:r>
          </w:p>
        </w:tc>
        <w:tc>
          <w:tcPr>
            <w:tcW w:w="711" w:type="dxa"/>
            <w:tcBorders>
              <w:top w:val="nil"/>
              <w:left w:val="nil"/>
              <w:bottom w:val="single" w:sz="4" w:space="0" w:color="auto"/>
              <w:right w:val="nil"/>
            </w:tcBorders>
            <w:shd w:val="clear" w:color="auto" w:fill="auto"/>
            <w:noWrap/>
            <w:vAlign w:val="center"/>
            <w:hideMark/>
          </w:tcPr>
          <w:p w14:paraId="3D16E9A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0.003</w:t>
            </w:r>
          </w:p>
        </w:tc>
        <w:tc>
          <w:tcPr>
            <w:tcW w:w="480" w:type="dxa"/>
            <w:tcBorders>
              <w:top w:val="nil"/>
              <w:left w:val="nil"/>
              <w:bottom w:val="single" w:sz="4" w:space="0" w:color="auto"/>
              <w:right w:val="nil"/>
            </w:tcBorders>
            <w:shd w:val="clear" w:color="auto" w:fill="auto"/>
            <w:noWrap/>
            <w:vAlign w:val="center"/>
            <w:hideMark/>
          </w:tcPr>
          <w:p w14:paraId="330E2813"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 </w:t>
            </w:r>
          </w:p>
        </w:tc>
        <w:tc>
          <w:tcPr>
            <w:tcW w:w="1391" w:type="dxa"/>
            <w:tcBorders>
              <w:top w:val="nil"/>
              <w:left w:val="nil"/>
              <w:bottom w:val="single" w:sz="4" w:space="0" w:color="auto"/>
              <w:right w:val="nil"/>
            </w:tcBorders>
            <w:shd w:val="clear" w:color="auto" w:fill="auto"/>
            <w:noWrap/>
            <w:vAlign w:val="center"/>
            <w:hideMark/>
          </w:tcPr>
          <w:p w14:paraId="41241F2B"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-0.004, 0.007</w:t>
            </w:r>
          </w:p>
        </w:tc>
        <w:tc>
          <w:tcPr>
            <w:tcW w:w="480" w:type="dxa"/>
            <w:tcBorders>
              <w:top w:val="nil"/>
              <w:left w:val="nil"/>
              <w:bottom w:val="single" w:sz="4" w:space="0" w:color="auto"/>
              <w:right w:val="nil"/>
            </w:tcBorders>
            <w:shd w:val="clear" w:color="auto" w:fill="auto"/>
            <w:noWrap/>
            <w:vAlign w:val="bottom"/>
            <w:hideMark/>
          </w:tcPr>
          <w:p w14:paraId="21CC8C4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 </w:t>
            </w:r>
          </w:p>
        </w:tc>
        <w:tc>
          <w:tcPr>
            <w:tcW w:w="937" w:type="dxa"/>
            <w:tcBorders>
              <w:top w:val="nil"/>
              <w:left w:val="nil"/>
              <w:bottom w:val="single" w:sz="4" w:space="0" w:color="auto"/>
              <w:right w:val="nil"/>
            </w:tcBorders>
            <w:shd w:val="clear" w:color="auto" w:fill="auto"/>
            <w:noWrap/>
            <w:vAlign w:val="center"/>
            <w:hideMark/>
          </w:tcPr>
          <w:p w14:paraId="3F2EBA4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-0.016</w:t>
            </w:r>
          </w:p>
        </w:tc>
        <w:tc>
          <w:tcPr>
            <w:tcW w:w="480" w:type="dxa"/>
            <w:tcBorders>
              <w:top w:val="nil"/>
              <w:left w:val="nil"/>
              <w:bottom w:val="single" w:sz="4" w:space="0" w:color="auto"/>
              <w:right w:val="nil"/>
            </w:tcBorders>
            <w:shd w:val="clear" w:color="auto" w:fill="auto"/>
            <w:noWrap/>
            <w:vAlign w:val="center"/>
            <w:hideMark/>
          </w:tcPr>
          <w:p w14:paraId="7EAD86B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 </w:t>
            </w:r>
          </w:p>
        </w:tc>
        <w:tc>
          <w:tcPr>
            <w:tcW w:w="711" w:type="dxa"/>
            <w:tcBorders>
              <w:top w:val="nil"/>
              <w:left w:val="nil"/>
              <w:bottom w:val="single" w:sz="4" w:space="0" w:color="auto"/>
              <w:right w:val="nil"/>
            </w:tcBorders>
            <w:shd w:val="clear" w:color="auto" w:fill="auto"/>
            <w:noWrap/>
            <w:vAlign w:val="center"/>
            <w:hideMark/>
          </w:tcPr>
          <w:p w14:paraId="62151E06"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0.014</w:t>
            </w:r>
          </w:p>
        </w:tc>
        <w:tc>
          <w:tcPr>
            <w:tcW w:w="480" w:type="dxa"/>
            <w:tcBorders>
              <w:top w:val="nil"/>
              <w:left w:val="nil"/>
              <w:bottom w:val="single" w:sz="4" w:space="0" w:color="auto"/>
              <w:right w:val="nil"/>
            </w:tcBorders>
            <w:shd w:val="clear" w:color="auto" w:fill="auto"/>
            <w:noWrap/>
            <w:vAlign w:val="center"/>
            <w:hideMark/>
          </w:tcPr>
          <w:p w14:paraId="5F2DB16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jc w:val="center"/>
              <w:rPr>
                <w:sz w:val="22"/>
                <w:szCs w:val="22"/>
              </w:rPr>
            </w:pPr>
            <w:r w:rsidRPr="0090629D">
              <w:rPr>
                <w:sz w:val="22"/>
                <w:szCs w:val="22"/>
              </w:rPr>
              <w:t> </w:t>
            </w:r>
          </w:p>
        </w:tc>
        <w:tc>
          <w:tcPr>
            <w:tcW w:w="1532" w:type="dxa"/>
            <w:tcBorders>
              <w:top w:val="nil"/>
              <w:left w:val="nil"/>
              <w:bottom w:val="single" w:sz="4" w:space="0" w:color="auto"/>
              <w:right w:val="nil"/>
            </w:tcBorders>
            <w:shd w:val="clear" w:color="auto" w:fill="auto"/>
            <w:noWrap/>
            <w:vAlign w:val="center"/>
            <w:hideMark/>
          </w:tcPr>
          <w:p w14:paraId="76FBCBD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90629D">
              <w:rPr>
                <w:sz w:val="22"/>
                <w:szCs w:val="22"/>
              </w:rPr>
              <w:t>-0.044, 0.011</w:t>
            </w:r>
          </w:p>
        </w:tc>
      </w:tr>
      <w:tr w:rsidR="00234F9C" w:rsidRPr="0090629D" w14:paraId="7720F48B" w14:textId="77777777" w:rsidTr="00C902DE">
        <w:trPr>
          <w:trHeight w:val="300"/>
        </w:trPr>
        <w:tc>
          <w:tcPr>
            <w:tcW w:w="1843" w:type="dxa"/>
            <w:tcBorders>
              <w:top w:val="nil"/>
              <w:left w:val="nil"/>
              <w:bottom w:val="nil"/>
              <w:right w:val="nil"/>
            </w:tcBorders>
            <w:shd w:val="clear" w:color="auto" w:fill="auto"/>
            <w:noWrap/>
            <w:vAlign w:val="bottom"/>
            <w:hideMark/>
          </w:tcPr>
          <w:p w14:paraId="63340097"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p>
        </w:tc>
        <w:tc>
          <w:tcPr>
            <w:tcW w:w="480" w:type="dxa"/>
            <w:tcBorders>
              <w:top w:val="nil"/>
              <w:left w:val="nil"/>
              <w:bottom w:val="nil"/>
              <w:right w:val="nil"/>
            </w:tcBorders>
            <w:shd w:val="clear" w:color="auto" w:fill="auto"/>
            <w:noWrap/>
            <w:vAlign w:val="bottom"/>
            <w:hideMark/>
          </w:tcPr>
          <w:p w14:paraId="5D079BBD"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796" w:type="dxa"/>
            <w:tcBorders>
              <w:top w:val="nil"/>
              <w:left w:val="nil"/>
              <w:bottom w:val="nil"/>
              <w:right w:val="nil"/>
            </w:tcBorders>
            <w:shd w:val="clear" w:color="auto" w:fill="auto"/>
            <w:noWrap/>
            <w:vAlign w:val="bottom"/>
            <w:hideMark/>
          </w:tcPr>
          <w:p w14:paraId="07EE774F"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6263B66A"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711" w:type="dxa"/>
            <w:tcBorders>
              <w:top w:val="nil"/>
              <w:left w:val="nil"/>
              <w:bottom w:val="nil"/>
              <w:right w:val="nil"/>
            </w:tcBorders>
            <w:shd w:val="clear" w:color="auto" w:fill="auto"/>
            <w:noWrap/>
            <w:vAlign w:val="bottom"/>
            <w:hideMark/>
          </w:tcPr>
          <w:p w14:paraId="2659DA80"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602019B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391" w:type="dxa"/>
            <w:tcBorders>
              <w:top w:val="nil"/>
              <w:left w:val="nil"/>
              <w:bottom w:val="nil"/>
              <w:right w:val="nil"/>
            </w:tcBorders>
            <w:shd w:val="clear" w:color="auto" w:fill="auto"/>
            <w:noWrap/>
            <w:vAlign w:val="bottom"/>
            <w:hideMark/>
          </w:tcPr>
          <w:p w14:paraId="4A88858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7277A7BE"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937" w:type="dxa"/>
            <w:tcBorders>
              <w:top w:val="nil"/>
              <w:left w:val="nil"/>
              <w:bottom w:val="nil"/>
              <w:right w:val="nil"/>
            </w:tcBorders>
            <w:shd w:val="clear" w:color="auto" w:fill="auto"/>
            <w:noWrap/>
            <w:vAlign w:val="bottom"/>
            <w:hideMark/>
          </w:tcPr>
          <w:p w14:paraId="736B0F18"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6D2EFB49"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711" w:type="dxa"/>
            <w:tcBorders>
              <w:top w:val="nil"/>
              <w:left w:val="nil"/>
              <w:bottom w:val="nil"/>
              <w:right w:val="nil"/>
            </w:tcBorders>
            <w:shd w:val="clear" w:color="auto" w:fill="auto"/>
            <w:noWrap/>
            <w:vAlign w:val="bottom"/>
            <w:hideMark/>
          </w:tcPr>
          <w:p w14:paraId="3E6B0B31"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480" w:type="dxa"/>
            <w:tcBorders>
              <w:top w:val="nil"/>
              <w:left w:val="nil"/>
              <w:bottom w:val="nil"/>
              <w:right w:val="nil"/>
            </w:tcBorders>
            <w:shd w:val="clear" w:color="auto" w:fill="auto"/>
            <w:noWrap/>
            <w:vAlign w:val="bottom"/>
            <w:hideMark/>
          </w:tcPr>
          <w:p w14:paraId="2B993164"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c>
          <w:tcPr>
            <w:tcW w:w="1532" w:type="dxa"/>
            <w:tcBorders>
              <w:top w:val="nil"/>
              <w:left w:val="nil"/>
              <w:bottom w:val="nil"/>
              <w:right w:val="nil"/>
            </w:tcBorders>
            <w:shd w:val="clear" w:color="auto" w:fill="auto"/>
            <w:noWrap/>
            <w:vAlign w:val="bottom"/>
            <w:hideMark/>
          </w:tcPr>
          <w:p w14:paraId="2F0893F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p>
        </w:tc>
      </w:tr>
      <w:tr w:rsidR="00234F9C" w:rsidRPr="0090629D" w14:paraId="63BF6A6D" w14:textId="77777777" w:rsidTr="00C902DE">
        <w:trPr>
          <w:trHeight w:val="300"/>
        </w:trPr>
        <w:tc>
          <w:tcPr>
            <w:tcW w:w="10801" w:type="dxa"/>
            <w:gridSpan w:val="13"/>
            <w:tcBorders>
              <w:top w:val="nil"/>
              <w:left w:val="nil"/>
              <w:bottom w:val="nil"/>
              <w:right w:val="nil"/>
            </w:tcBorders>
            <w:shd w:val="clear" w:color="auto" w:fill="auto"/>
            <w:noWrap/>
            <w:vAlign w:val="bottom"/>
            <w:hideMark/>
          </w:tcPr>
          <w:p w14:paraId="465270D5" w14:textId="77777777" w:rsidR="00234F9C" w:rsidRPr="0090629D" w:rsidRDefault="00234F9C" w:rsidP="00234F9C">
            <w:p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cs="Calibri"/>
                <w:sz w:val="22"/>
                <w:szCs w:val="22"/>
              </w:rPr>
            </w:pPr>
            <w:r w:rsidRPr="0090629D">
              <w:rPr>
                <w:rFonts w:ascii="Calibri" w:hAnsi="Calibri" w:cs="Calibri"/>
                <w:sz w:val="22"/>
                <w:szCs w:val="22"/>
              </w:rPr>
              <w:t>Note: CU=Callous-unemotional; Estimates (B) are unstandardized regression estimates and confidence intervals not containing zero are significantly different from zero.</w:t>
            </w:r>
          </w:p>
        </w:tc>
      </w:tr>
    </w:tbl>
    <w:p w14:paraId="37690B1C" w14:textId="5CC826C6" w:rsidR="00672F6F" w:rsidRPr="0090629D" w:rsidRDefault="00672F6F">
      <w:pPr>
        <w:ind w:hanging="480"/>
        <w:rPr>
          <w:lang w:val="en-US"/>
        </w:rPr>
      </w:pPr>
    </w:p>
    <w:p w14:paraId="45E1006D" w14:textId="77777777" w:rsidR="00234F9C" w:rsidRPr="0090629D" w:rsidRDefault="00234F9C">
      <w:pPr>
        <w:ind w:hanging="480"/>
        <w:rPr>
          <w:lang w:val="en-US"/>
        </w:rPr>
      </w:pPr>
    </w:p>
    <w:p w14:paraId="13C3412F" w14:textId="5C672CE7" w:rsidR="00234F9C" w:rsidRPr="0090629D" w:rsidRDefault="001F10B1">
      <w:pPr>
        <w:rPr>
          <w:lang w:val="en-US"/>
        </w:rPr>
        <w:sectPr w:rsidR="00234F9C" w:rsidRPr="0090629D" w:rsidSect="009D51E5">
          <w:pgSz w:w="16838" w:h="11906" w:orient="landscape"/>
          <w:pgMar w:top="1440" w:right="1440" w:bottom="1440" w:left="1440" w:header="708" w:footer="708" w:gutter="0"/>
          <w:cols w:space="720"/>
          <w:docGrid w:linePitch="326"/>
        </w:sectPr>
      </w:pPr>
      <w:r w:rsidRPr="0090629D">
        <w:rPr>
          <w:b/>
          <w:lang w:val="en-US"/>
        </w:rPr>
        <w:tab/>
      </w:r>
      <w:r w:rsidR="00F374F1" w:rsidRPr="0090629D">
        <w:rPr>
          <w:b/>
          <w:lang w:val="en-US"/>
        </w:rPr>
        <w:t> </w:t>
      </w:r>
      <w:r w:rsidR="00F374F1" w:rsidRPr="0090629D">
        <w:rPr>
          <w:lang w:val="en-US"/>
        </w:rPr>
        <w:t> </w:t>
      </w:r>
    </w:p>
    <w:p w14:paraId="12B84211" w14:textId="42716883" w:rsidR="00672F6F" w:rsidRPr="0090629D" w:rsidRDefault="00672F6F">
      <w:pPr>
        <w:rPr>
          <w:lang w:val="en-US"/>
        </w:rPr>
      </w:pPr>
    </w:p>
    <w:p w14:paraId="5AFA7C99" w14:textId="77777777" w:rsidR="00672F6F" w:rsidRPr="0090629D" w:rsidRDefault="00672F6F">
      <w:pPr>
        <w:rPr>
          <w:lang w:val="en-US"/>
        </w:rPr>
      </w:pPr>
    </w:p>
    <w:p w14:paraId="568ADA50" w14:textId="64EE9232" w:rsidR="00672F6F" w:rsidRPr="0090629D" w:rsidRDefault="00672F6F">
      <w:pPr>
        <w:rPr>
          <w:lang w:val="en-US"/>
        </w:rPr>
      </w:pPr>
    </w:p>
    <w:p w14:paraId="0EDE67AE" w14:textId="58C6E0EF" w:rsidR="00BD024C" w:rsidRPr="0090629D" w:rsidRDefault="0090629D" w:rsidP="00BD024C">
      <w:pPr>
        <w:rPr>
          <w:rFonts w:ascii="Segoe UI" w:hAnsi="Segoe UI" w:cs="Segoe UI"/>
          <w:color w:val="333333"/>
          <w:sz w:val="18"/>
          <w:szCs w:val="18"/>
          <w:lang w:val="en-US"/>
        </w:rPr>
      </w:pPr>
      <w:r w:rsidRPr="0090629D">
        <w:rPr>
          <w:rFonts w:ascii="Segoe UI" w:hAnsi="Segoe UI" w:cs="Segoe UI"/>
          <w:noProof/>
          <w:color w:val="333333"/>
          <w:sz w:val="18"/>
          <w:szCs w:val="18"/>
          <w:lang w:val="en-US"/>
        </w:rPr>
        <w:pict w14:anchorId="746F9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51.5pt">
            <v:imagedata r:id="rId11" o:title="Scatterplot"/>
          </v:shape>
        </w:pict>
      </w:r>
    </w:p>
    <w:p w14:paraId="27E61C03" w14:textId="1DB4F31D" w:rsidR="00672F6F" w:rsidRPr="0090629D" w:rsidRDefault="00672F6F">
      <w:pPr>
        <w:rPr>
          <w:rFonts w:ascii="Quattrocento Sans" w:eastAsia="Quattrocento Sans" w:hAnsi="Quattrocento Sans" w:cs="Quattrocento Sans"/>
          <w:color w:val="333333"/>
          <w:sz w:val="18"/>
          <w:szCs w:val="18"/>
          <w:lang w:val="en-US"/>
        </w:rPr>
      </w:pPr>
    </w:p>
    <w:p w14:paraId="41CD569D" w14:textId="77777777" w:rsidR="00672F6F" w:rsidRPr="0090629D" w:rsidRDefault="00672F6F">
      <w:pPr>
        <w:rPr>
          <w:lang w:val="en-US"/>
        </w:rPr>
      </w:pPr>
    </w:p>
    <w:p w14:paraId="7D808F5C" w14:textId="6184C2B4" w:rsidR="00672F6F" w:rsidRPr="0090629D" w:rsidRDefault="00F374F1">
      <w:pPr>
        <w:rPr>
          <w:lang w:val="en-US"/>
        </w:rPr>
      </w:pPr>
      <w:r w:rsidRPr="0090629D">
        <w:rPr>
          <w:lang w:val="en-US"/>
        </w:rPr>
        <w:t xml:space="preserve">Figure 1. </w:t>
      </w:r>
      <w:r w:rsidR="00FC5EAE" w:rsidRPr="0090629D">
        <w:rPr>
          <w:lang w:val="en-US"/>
        </w:rPr>
        <w:t>Scatterplots of main study variables involving age of menarche for UK and Cypriot samples together</w:t>
      </w:r>
      <w:r w:rsidRPr="0090629D">
        <w:rPr>
          <w:lang w:val="en-US"/>
        </w:rPr>
        <w:t>.</w:t>
      </w:r>
    </w:p>
    <w:p w14:paraId="07AA5DF4" w14:textId="77777777" w:rsidR="00DB5F0E" w:rsidRPr="0090629D" w:rsidRDefault="00DB5F0E" w:rsidP="00DB5F0E">
      <w:pPr>
        <w:rPr>
          <w:rFonts w:ascii="Segoe UI" w:hAnsi="Segoe UI" w:cs="Segoe UI"/>
          <w:color w:val="333333"/>
          <w:sz w:val="18"/>
          <w:szCs w:val="18"/>
          <w:lang w:val="en-US"/>
        </w:rPr>
      </w:pPr>
      <w:r w:rsidRPr="0090629D">
        <w:rPr>
          <w:rFonts w:ascii="Segoe UI" w:hAnsi="Segoe UI" w:cs="Segoe UI"/>
          <w:noProof/>
          <w:color w:val="333333"/>
          <w:sz w:val="18"/>
          <w:szCs w:val="18"/>
        </w:rPr>
        <w:lastRenderedPageBreak/>
        <w:drawing>
          <wp:inline distT="0" distB="0" distL="0" distR="0" wp14:anchorId="011637CF" wp14:editId="4C67B53F">
            <wp:extent cx="4762500" cy="2857500"/>
            <wp:effectExtent l="0" t="0" r="0" b="0"/>
            <wp:docPr id="2" name="Picture 2" descr="http://localhost:50174/893c3569-d562-4bb4-8539-cf3986c84ff9/1/res/01%20ancova/resources/e54f4defe40c8c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calhost:50174/893c3569-d562-4bb4-8539-cf3986c84ff9/1/res/01%20ancova/resources/e54f4defe40c8c5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2DE31104" w14:textId="77777777" w:rsidR="00DB5F0E" w:rsidRPr="0090629D" w:rsidRDefault="00DB5F0E" w:rsidP="00DB5F0E">
      <w:pPr>
        <w:rPr>
          <w:rFonts w:ascii="Quattrocento Sans" w:eastAsia="Quattrocento Sans" w:hAnsi="Quattrocento Sans" w:cs="Quattrocento Sans"/>
          <w:color w:val="333333"/>
          <w:sz w:val="18"/>
          <w:szCs w:val="18"/>
          <w:lang w:val="en-US"/>
        </w:rPr>
      </w:pPr>
    </w:p>
    <w:p w14:paraId="7B1082D8" w14:textId="77777777" w:rsidR="00DB5F0E" w:rsidRPr="0090629D" w:rsidRDefault="00DB5F0E" w:rsidP="00DB5F0E">
      <w:pPr>
        <w:rPr>
          <w:lang w:val="en-US"/>
        </w:rPr>
      </w:pPr>
    </w:p>
    <w:p w14:paraId="437881BE" w14:textId="78CD054E" w:rsidR="00DB5F0E" w:rsidRPr="00E47274" w:rsidRDefault="001F10B1" w:rsidP="00DB5F0E">
      <w:pPr>
        <w:rPr>
          <w:lang w:val="en-US"/>
        </w:rPr>
      </w:pPr>
      <w:r w:rsidRPr="0090629D">
        <w:rPr>
          <w:lang w:val="en-US"/>
        </w:rPr>
        <w:t>Figure 2</w:t>
      </w:r>
      <w:r w:rsidR="00DB5F0E" w:rsidRPr="0090629D">
        <w:rPr>
          <w:lang w:val="en-US"/>
        </w:rPr>
        <w:t>. Levels of callous-unemotional traits (ICU total) by stages of menarche (1=early, 2=typical, 3=late) within samples from UK and Cyprus with 95% confidence intervals.</w:t>
      </w:r>
    </w:p>
    <w:p w14:paraId="3BC82118" w14:textId="77777777" w:rsidR="00DB5F0E" w:rsidRPr="00E47274" w:rsidRDefault="00DB5F0E">
      <w:pPr>
        <w:rPr>
          <w:lang w:val="en-US"/>
        </w:rPr>
      </w:pPr>
    </w:p>
    <w:p w14:paraId="6BC002F1" w14:textId="15C311CE" w:rsidR="00A66C50" w:rsidRPr="00E47274" w:rsidRDefault="00A66C50" w:rsidP="00EA5ECD">
      <w:pPr>
        <w:rPr>
          <w:lang w:val="en-US"/>
        </w:rPr>
      </w:pPr>
    </w:p>
    <w:sectPr w:rsidR="00A66C50" w:rsidRPr="00E47274" w:rsidSect="009D51E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0930" w14:textId="77777777" w:rsidR="00C9049C" w:rsidRDefault="00C9049C">
      <w:pPr>
        <w:spacing w:line="240" w:lineRule="auto"/>
      </w:pPr>
      <w:r>
        <w:separator/>
      </w:r>
    </w:p>
  </w:endnote>
  <w:endnote w:type="continuationSeparator" w:id="0">
    <w:p w14:paraId="4B2A0C3F" w14:textId="77777777" w:rsidR="00C9049C" w:rsidRDefault="00C90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erriweather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C43F" w14:textId="77777777" w:rsidR="00C9049C" w:rsidRDefault="00C9049C">
      <w:pPr>
        <w:spacing w:line="240" w:lineRule="auto"/>
      </w:pPr>
      <w:r>
        <w:separator/>
      </w:r>
    </w:p>
  </w:footnote>
  <w:footnote w:type="continuationSeparator" w:id="0">
    <w:p w14:paraId="67EEE976" w14:textId="77777777" w:rsidR="00C9049C" w:rsidRDefault="00C9049C">
      <w:pPr>
        <w:spacing w:line="240" w:lineRule="auto"/>
      </w:pPr>
      <w:r>
        <w:continuationSeparator/>
      </w:r>
    </w:p>
  </w:footnote>
  <w:footnote w:id="1">
    <w:p w14:paraId="3F1C3B4E" w14:textId="2444BBEF" w:rsidR="00234F9C" w:rsidRDefault="00234F9C">
      <w:pPr>
        <w:pStyle w:val="FootnoteText"/>
      </w:pPr>
      <w:r>
        <w:rPr>
          <w:rStyle w:val="FootnoteReference"/>
        </w:rPr>
        <w:footnoteRef/>
      </w:r>
      <w:r>
        <w:t xml:space="preserve"> Similar results were found when including menarche as a trichotomous variable using contrast coding in regression. Similar findings were found when we used maturity, also.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5FC3" w14:textId="77777777" w:rsidR="00234F9C" w:rsidRDefault="00234F9C">
    <w:pPr>
      <w:tabs>
        <w:tab w:val="center" w:pos="4513"/>
        <w:tab w:val="right" w:pos="9026"/>
      </w:tabs>
      <w:spacing w:line="240" w:lineRule="auto"/>
      <w:jc w:val="right"/>
    </w:pPr>
    <w:r>
      <w:t xml:space="preserve">Puberty and Callous </w:t>
    </w:r>
    <w:r>
      <w:fldChar w:fldCharType="begin"/>
    </w:r>
    <w:r>
      <w:instrText>PAGE</w:instrText>
    </w:r>
    <w:r>
      <w:fldChar w:fldCharType="separate"/>
    </w:r>
    <w:r w:rsidR="0090629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6F"/>
    <w:rsid w:val="00003AE8"/>
    <w:rsid w:val="00013D43"/>
    <w:rsid w:val="00015C6A"/>
    <w:rsid w:val="00021C5B"/>
    <w:rsid w:val="000432C2"/>
    <w:rsid w:val="00071812"/>
    <w:rsid w:val="00076A59"/>
    <w:rsid w:val="000B1CE9"/>
    <w:rsid w:val="000B1F87"/>
    <w:rsid w:val="000B4924"/>
    <w:rsid w:val="000B53D7"/>
    <w:rsid w:val="000C5FBC"/>
    <w:rsid w:val="000D2DCA"/>
    <w:rsid w:val="000D7C5E"/>
    <w:rsid w:val="00151D6A"/>
    <w:rsid w:val="001A1A58"/>
    <w:rsid w:val="001B2D1F"/>
    <w:rsid w:val="001B3BE3"/>
    <w:rsid w:val="001F10B1"/>
    <w:rsid w:val="001F31C3"/>
    <w:rsid w:val="00201787"/>
    <w:rsid w:val="00220EBF"/>
    <w:rsid w:val="00231006"/>
    <w:rsid w:val="00234F9C"/>
    <w:rsid w:val="0025106D"/>
    <w:rsid w:val="00260C9A"/>
    <w:rsid w:val="002748BA"/>
    <w:rsid w:val="00283127"/>
    <w:rsid w:val="00286286"/>
    <w:rsid w:val="0028663A"/>
    <w:rsid w:val="002A1A62"/>
    <w:rsid w:val="002B5B5B"/>
    <w:rsid w:val="002C601D"/>
    <w:rsid w:val="002E26E2"/>
    <w:rsid w:val="002E5346"/>
    <w:rsid w:val="002F353E"/>
    <w:rsid w:val="002F587A"/>
    <w:rsid w:val="002F7E56"/>
    <w:rsid w:val="00310D51"/>
    <w:rsid w:val="00314825"/>
    <w:rsid w:val="003334EA"/>
    <w:rsid w:val="00340B77"/>
    <w:rsid w:val="0037476D"/>
    <w:rsid w:val="003B5DAB"/>
    <w:rsid w:val="003D51F7"/>
    <w:rsid w:val="003E2DD8"/>
    <w:rsid w:val="004031F3"/>
    <w:rsid w:val="004104CB"/>
    <w:rsid w:val="00417CF9"/>
    <w:rsid w:val="00426393"/>
    <w:rsid w:val="00433603"/>
    <w:rsid w:val="00433CE3"/>
    <w:rsid w:val="00436B55"/>
    <w:rsid w:val="0046235B"/>
    <w:rsid w:val="004800F5"/>
    <w:rsid w:val="00490D63"/>
    <w:rsid w:val="00493797"/>
    <w:rsid w:val="004A3964"/>
    <w:rsid w:val="004A4E04"/>
    <w:rsid w:val="004B2D21"/>
    <w:rsid w:val="004B5AFE"/>
    <w:rsid w:val="004B6F0A"/>
    <w:rsid w:val="004C6651"/>
    <w:rsid w:val="004C6775"/>
    <w:rsid w:val="004C68E2"/>
    <w:rsid w:val="004D29B1"/>
    <w:rsid w:val="004D3E9E"/>
    <w:rsid w:val="004E6148"/>
    <w:rsid w:val="004F5F3D"/>
    <w:rsid w:val="005056BA"/>
    <w:rsid w:val="00506926"/>
    <w:rsid w:val="00516CC7"/>
    <w:rsid w:val="005206DA"/>
    <w:rsid w:val="00520BA1"/>
    <w:rsid w:val="00521E85"/>
    <w:rsid w:val="00521FF1"/>
    <w:rsid w:val="005370BF"/>
    <w:rsid w:val="0054227F"/>
    <w:rsid w:val="00546204"/>
    <w:rsid w:val="00555EC3"/>
    <w:rsid w:val="00577DD9"/>
    <w:rsid w:val="005A1F0F"/>
    <w:rsid w:val="005A4C63"/>
    <w:rsid w:val="005A5B57"/>
    <w:rsid w:val="005A7478"/>
    <w:rsid w:val="005B0255"/>
    <w:rsid w:val="005B7296"/>
    <w:rsid w:val="005C0857"/>
    <w:rsid w:val="005D3DC6"/>
    <w:rsid w:val="005D4788"/>
    <w:rsid w:val="005E2ABB"/>
    <w:rsid w:val="005F2AA1"/>
    <w:rsid w:val="005F3444"/>
    <w:rsid w:val="006205DE"/>
    <w:rsid w:val="00624895"/>
    <w:rsid w:val="00624A19"/>
    <w:rsid w:val="00631DA8"/>
    <w:rsid w:val="006364D7"/>
    <w:rsid w:val="006419A7"/>
    <w:rsid w:val="006538B5"/>
    <w:rsid w:val="00656E22"/>
    <w:rsid w:val="006669CC"/>
    <w:rsid w:val="00672F6F"/>
    <w:rsid w:val="006976FF"/>
    <w:rsid w:val="006B24CD"/>
    <w:rsid w:val="006B2924"/>
    <w:rsid w:val="006C7BED"/>
    <w:rsid w:val="006D0B58"/>
    <w:rsid w:val="007163B8"/>
    <w:rsid w:val="00717B40"/>
    <w:rsid w:val="00722EC7"/>
    <w:rsid w:val="00735FAC"/>
    <w:rsid w:val="00756AAD"/>
    <w:rsid w:val="00764429"/>
    <w:rsid w:val="0076673D"/>
    <w:rsid w:val="007C012E"/>
    <w:rsid w:val="007C5B5A"/>
    <w:rsid w:val="007E4D0E"/>
    <w:rsid w:val="00821B97"/>
    <w:rsid w:val="008641A5"/>
    <w:rsid w:val="00867D7E"/>
    <w:rsid w:val="00874CCC"/>
    <w:rsid w:val="0088182F"/>
    <w:rsid w:val="00896F7E"/>
    <w:rsid w:val="008B4DD6"/>
    <w:rsid w:val="008B76ED"/>
    <w:rsid w:val="008C1368"/>
    <w:rsid w:val="008C3FDA"/>
    <w:rsid w:val="008D48EC"/>
    <w:rsid w:val="008E04D2"/>
    <w:rsid w:val="008E1FC9"/>
    <w:rsid w:val="008F521B"/>
    <w:rsid w:val="0090629D"/>
    <w:rsid w:val="00906E2B"/>
    <w:rsid w:val="00911983"/>
    <w:rsid w:val="00945384"/>
    <w:rsid w:val="00951C30"/>
    <w:rsid w:val="00951D69"/>
    <w:rsid w:val="009717B7"/>
    <w:rsid w:val="009A4E72"/>
    <w:rsid w:val="009A6314"/>
    <w:rsid w:val="009B056C"/>
    <w:rsid w:val="009D1542"/>
    <w:rsid w:val="009D25FD"/>
    <w:rsid w:val="009D51E5"/>
    <w:rsid w:val="009F5413"/>
    <w:rsid w:val="00A00596"/>
    <w:rsid w:val="00A008B6"/>
    <w:rsid w:val="00A064E8"/>
    <w:rsid w:val="00A10940"/>
    <w:rsid w:val="00A112C1"/>
    <w:rsid w:val="00A12CDD"/>
    <w:rsid w:val="00A268DC"/>
    <w:rsid w:val="00A309A8"/>
    <w:rsid w:val="00A433C5"/>
    <w:rsid w:val="00A47D04"/>
    <w:rsid w:val="00A52DA9"/>
    <w:rsid w:val="00A575D8"/>
    <w:rsid w:val="00A66C50"/>
    <w:rsid w:val="00A73E53"/>
    <w:rsid w:val="00A756C7"/>
    <w:rsid w:val="00A9148F"/>
    <w:rsid w:val="00A96651"/>
    <w:rsid w:val="00A967ED"/>
    <w:rsid w:val="00A96F14"/>
    <w:rsid w:val="00AA01CF"/>
    <w:rsid w:val="00AB206E"/>
    <w:rsid w:val="00AC4E84"/>
    <w:rsid w:val="00AF3874"/>
    <w:rsid w:val="00AF5354"/>
    <w:rsid w:val="00B001A2"/>
    <w:rsid w:val="00B1488B"/>
    <w:rsid w:val="00B1585F"/>
    <w:rsid w:val="00B179CA"/>
    <w:rsid w:val="00B37785"/>
    <w:rsid w:val="00B42B4C"/>
    <w:rsid w:val="00B45BCF"/>
    <w:rsid w:val="00B56CB3"/>
    <w:rsid w:val="00B86116"/>
    <w:rsid w:val="00BB377B"/>
    <w:rsid w:val="00BC1201"/>
    <w:rsid w:val="00BD024C"/>
    <w:rsid w:val="00BE2FD7"/>
    <w:rsid w:val="00BF7678"/>
    <w:rsid w:val="00C0593D"/>
    <w:rsid w:val="00C167E3"/>
    <w:rsid w:val="00C23F29"/>
    <w:rsid w:val="00C37284"/>
    <w:rsid w:val="00C43B3F"/>
    <w:rsid w:val="00C836CB"/>
    <w:rsid w:val="00C8755A"/>
    <w:rsid w:val="00C902DE"/>
    <w:rsid w:val="00C9049C"/>
    <w:rsid w:val="00C90FB5"/>
    <w:rsid w:val="00CB72DD"/>
    <w:rsid w:val="00CE1E16"/>
    <w:rsid w:val="00CE51B3"/>
    <w:rsid w:val="00D22040"/>
    <w:rsid w:val="00D30518"/>
    <w:rsid w:val="00D326F8"/>
    <w:rsid w:val="00D33A19"/>
    <w:rsid w:val="00D36DE3"/>
    <w:rsid w:val="00D3769D"/>
    <w:rsid w:val="00D43E96"/>
    <w:rsid w:val="00D451A7"/>
    <w:rsid w:val="00D47142"/>
    <w:rsid w:val="00D539F2"/>
    <w:rsid w:val="00D6493F"/>
    <w:rsid w:val="00D82E72"/>
    <w:rsid w:val="00DA7E38"/>
    <w:rsid w:val="00DB15AA"/>
    <w:rsid w:val="00DB16A2"/>
    <w:rsid w:val="00DB5F0E"/>
    <w:rsid w:val="00DC3F8F"/>
    <w:rsid w:val="00DC5641"/>
    <w:rsid w:val="00DC6412"/>
    <w:rsid w:val="00DD74C3"/>
    <w:rsid w:val="00DD7500"/>
    <w:rsid w:val="00E00AEC"/>
    <w:rsid w:val="00E03AC5"/>
    <w:rsid w:val="00E14158"/>
    <w:rsid w:val="00E1434C"/>
    <w:rsid w:val="00E21AD1"/>
    <w:rsid w:val="00E37B9B"/>
    <w:rsid w:val="00E47274"/>
    <w:rsid w:val="00E5758F"/>
    <w:rsid w:val="00E7014F"/>
    <w:rsid w:val="00E71602"/>
    <w:rsid w:val="00E93A64"/>
    <w:rsid w:val="00E94F79"/>
    <w:rsid w:val="00EA5ECD"/>
    <w:rsid w:val="00EB20CD"/>
    <w:rsid w:val="00EB3FC3"/>
    <w:rsid w:val="00EB6658"/>
    <w:rsid w:val="00EB711D"/>
    <w:rsid w:val="00EC34E8"/>
    <w:rsid w:val="00EF147E"/>
    <w:rsid w:val="00F00A99"/>
    <w:rsid w:val="00F0563B"/>
    <w:rsid w:val="00F159D9"/>
    <w:rsid w:val="00F1734B"/>
    <w:rsid w:val="00F22E73"/>
    <w:rsid w:val="00F25E43"/>
    <w:rsid w:val="00F30019"/>
    <w:rsid w:val="00F374F1"/>
    <w:rsid w:val="00F45F50"/>
    <w:rsid w:val="00F63B3E"/>
    <w:rsid w:val="00F70FAB"/>
    <w:rsid w:val="00F74FE0"/>
    <w:rsid w:val="00F80AB4"/>
    <w:rsid w:val="00F824CA"/>
    <w:rsid w:val="00F94ED9"/>
    <w:rsid w:val="00F958B3"/>
    <w:rsid w:val="00F971AC"/>
    <w:rsid w:val="00FB15F4"/>
    <w:rsid w:val="00FB418D"/>
    <w:rsid w:val="00FC5EAE"/>
    <w:rsid w:val="00FE10F2"/>
    <w:rsid w:val="00FF1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6D988"/>
  <w15:docId w15:val="{BAFE1C91-6BDC-4ACD-9BDF-AEDA1C86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semiHidden/>
    <w:unhideWhenUsed/>
    <w:qFormat/>
    <w:rsid w:val="006B2E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Pr>
      <w:rFonts w:eastAsia="Times New Roman"/>
      <w:b/>
      <w:bCs/>
      <w:kern w:val="36"/>
      <w:sz w:val="48"/>
      <w:szCs w:val="48"/>
      <w:lang w:eastAsia="en-GB"/>
    </w:rPr>
  </w:style>
  <w:style w:type="paragraph" w:styleId="NormalWeb">
    <w:name w:val="Normal (Web)"/>
    <w:basedOn w:val="Normal"/>
    <w:uiPriority w:val="99"/>
    <w:pPr>
      <w:spacing w:before="100" w:beforeAutospacing="1" w:after="100" w:afterAutospacing="1" w:line="240" w:lineRule="auto"/>
    </w:p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FootnoteText">
    <w:name w:val="footnote text"/>
    <w:basedOn w:val="Normal"/>
    <w:link w:val="FootnoteTextChar"/>
    <w:uiPriority w:val="99"/>
    <w:semiHidden/>
    <w:unhideWhenUsed/>
    <w:rsid w:val="00A81A59"/>
    <w:pPr>
      <w:spacing w:line="240" w:lineRule="auto"/>
    </w:pPr>
    <w:rPr>
      <w:sz w:val="20"/>
      <w:szCs w:val="20"/>
    </w:rPr>
  </w:style>
  <w:style w:type="character" w:customStyle="1" w:styleId="FootnoteTextChar">
    <w:name w:val="Footnote Text Char"/>
    <w:basedOn w:val="DefaultParagraphFont"/>
    <w:link w:val="FootnoteText"/>
    <w:uiPriority w:val="99"/>
    <w:semiHidden/>
    <w:rsid w:val="00A81A59"/>
  </w:style>
  <w:style w:type="character" w:styleId="FootnoteReference">
    <w:name w:val="footnote reference"/>
    <w:basedOn w:val="DefaultParagraphFont"/>
    <w:uiPriority w:val="99"/>
    <w:semiHidden/>
    <w:unhideWhenUsed/>
    <w:rsid w:val="00A81A59"/>
    <w:rPr>
      <w:vertAlign w:val="superscript"/>
    </w:rPr>
  </w:style>
  <w:style w:type="character" w:styleId="CommentReference">
    <w:name w:val="annotation reference"/>
    <w:basedOn w:val="DefaultParagraphFont"/>
    <w:uiPriority w:val="99"/>
    <w:semiHidden/>
    <w:unhideWhenUsed/>
    <w:rsid w:val="001F6811"/>
    <w:rPr>
      <w:sz w:val="16"/>
      <w:szCs w:val="16"/>
    </w:rPr>
  </w:style>
  <w:style w:type="paragraph" w:styleId="CommentText">
    <w:name w:val="annotation text"/>
    <w:basedOn w:val="Normal"/>
    <w:link w:val="CommentTextChar"/>
    <w:uiPriority w:val="99"/>
    <w:semiHidden/>
    <w:unhideWhenUsed/>
    <w:rsid w:val="001F6811"/>
    <w:pPr>
      <w:spacing w:line="240" w:lineRule="auto"/>
    </w:pPr>
    <w:rPr>
      <w:sz w:val="20"/>
      <w:szCs w:val="20"/>
    </w:rPr>
  </w:style>
  <w:style w:type="character" w:customStyle="1" w:styleId="CommentTextChar">
    <w:name w:val="Comment Text Char"/>
    <w:basedOn w:val="DefaultParagraphFont"/>
    <w:link w:val="CommentText"/>
    <w:uiPriority w:val="99"/>
    <w:semiHidden/>
    <w:rsid w:val="001F6811"/>
  </w:style>
  <w:style w:type="paragraph" w:styleId="CommentSubject">
    <w:name w:val="annotation subject"/>
    <w:basedOn w:val="CommentText"/>
    <w:next w:val="CommentText"/>
    <w:link w:val="CommentSubjectChar"/>
    <w:uiPriority w:val="99"/>
    <w:semiHidden/>
    <w:unhideWhenUsed/>
    <w:rsid w:val="001F6811"/>
    <w:rPr>
      <w:b/>
      <w:bCs/>
    </w:rPr>
  </w:style>
  <w:style w:type="character" w:customStyle="1" w:styleId="CommentSubjectChar">
    <w:name w:val="Comment Subject Char"/>
    <w:basedOn w:val="CommentTextChar"/>
    <w:link w:val="CommentSubject"/>
    <w:uiPriority w:val="99"/>
    <w:semiHidden/>
    <w:rsid w:val="001F6811"/>
    <w:rPr>
      <w:b/>
      <w:bCs/>
    </w:rPr>
  </w:style>
  <w:style w:type="character" w:styleId="Hyperlink">
    <w:name w:val="Hyperlink"/>
    <w:basedOn w:val="DefaultParagraphFont"/>
    <w:uiPriority w:val="99"/>
    <w:unhideWhenUsed/>
    <w:rsid w:val="00BB6D4B"/>
    <w:rPr>
      <w:color w:val="0000FF" w:themeColor="hyperlink"/>
      <w:u w:val="single"/>
    </w:rPr>
  </w:style>
  <w:style w:type="paragraph" w:styleId="Header">
    <w:name w:val="header"/>
    <w:basedOn w:val="Normal"/>
    <w:link w:val="HeaderChar"/>
    <w:uiPriority w:val="99"/>
    <w:unhideWhenUsed/>
    <w:rsid w:val="00992CFD"/>
    <w:pPr>
      <w:tabs>
        <w:tab w:val="center" w:pos="4513"/>
        <w:tab w:val="right" w:pos="9026"/>
      </w:tabs>
      <w:spacing w:line="240" w:lineRule="auto"/>
    </w:pPr>
  </w:style>
  <w:style w:type="character" w:customStyle="1" w:styleId="HeaderChar">
    <w:name w:val="Header Char"/>
    <w:basedOn w:val="DefaultParagraphFont"/>
    <w:link w:val="Header"/>
    <w:uiPriority w:val="99"/>
    <w:rsid w:val="00992CFD"/>
    <w:rPr>
      <w:sz w:val="24"/>
      <w:szCs w:val="24"/>
    </w:rPr>
  </w:style>
  <w:style w:type="paragraph" w:styleId="Footer">
    <w:name w:val="footer"/>
    <w:basedOn w:val="Normal"/>
    <w:link w:val="FooterChar"/>
    <w:uiPriority w:val="99"/>
    <w:unhideWhenUsed/>
    <w:rsid w:val="00992CFD"/>
    <w:pPr>
      <w:tabs>
        <w:tab w:val="center" w:pos="4513"/>
        <w:tab w:val="right" w:pos="9026"/>
      </w:tabs>
      <w:spacing w:line="240" w:lineRule="auto"/>
    </w:pPr>
  </w:style>
  <w:style w:type="character" w:customStyle="1" w:styleId="FooterChar">
    <w:name w:val="Footer Char"/>
    <w:basedOn w:val="DefaultParagraphFont"/>
    <w:link w:val="Footer"/>
    <w:uiPriority w:val="99"/>
    <w:rsid w:val="00992CFD"/>
    <w:rPr>
      <w:sz w:val="24"/>
      <w:szCs w:val="24"/>
    </w:rPr>
  </w:style>
  <w:style w:type="character" w:styleId="LineNumber">
    <w:name w:val="line number"/>
    <w:basedOn w:val="DefaultParagraphFont"/>
    <w:uiPriority w:val="99"/>
    <w:semiHidden/>
    <w:unhideWhenUsed/>
    <w:rsid w:val="00F3014C"/>
  </w:style>
  <w:style w:type="character" w:customStyle="1" w:styleId="Heading2Char">
    <w:name w:val="Heading 2 Char"/>
    <w:basedOn w:val="DefaultParagraphFont"/>
    <w:link w:val="Heading2"/>
    <w:uiPriority w:val="9"/>
    <w:semiHidden/>
    <w:rsid w:val="006B2EDA"/>
    <w:rPr>
      <w:rFonts w:asciiTheme="majorHAnsi" w:eastAsiaTheme="majorEastAsia" w:hAnsiTheme="majorHAnsi" w:cstheme="majorBidi"/>
      <w:color w:val="365F91" w:themeColor="accent1" w:themeShade="BF"/>
      <w:sz w:val="26"/>
      <w:szCs w:val="26"/>
    </w:rPr>
  </w:style>
  <w:style w:type="character" w:customStyle="1" w:styleId="sityad">
    <w:name w:val="sityad"/>
    <w:basedOn w:val="DefaultParagraphFont"/>
    <w:rsid w:val="0033198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Emphasis">
    <w:name w:val="Emphasis"/>
    <w:basedOn w:val="DefaultParagraphFont"/>
    <w:uiPriority w:val="20"/>
    <w:qFormat/>
    <w:rsid w:val="00DC3F8F"/>
    <w:rPr>
      <w:i/>
      <w:iCs/>
    </w:rPr>
  </w:style>
  <w:style w:type="character" w:customStyle="1" w:styleId="article-headermeta-info-data">
    <w:name w:val="article-header__meta-info-data"/>
    <w:basedOn w:val="DefaultParagraphFont"/>
    <w:rsid w:val="00DC3F8F"/>
  </w:style>
  <w:style w:type="character" w:customStyle="1" w:styleId="citation">
    <w:name w:val="citation"/>
    <w:basedOn w:val="DefaultParagraphFont"/>
    <w:rsid w:val="00DC3F8F"/>
  </w:style>
  <w:style w:type="character" w:customStyle="1" w:styleId="name10">
    <w:name w:val="name10"/>
    <w:basedOn w:val="DefaultParagraphFont"/>
    <w:rsid w:val="00DC3F8F"/>
  </w:style>
  <w:style w:type="character" w:customStyle="1" w:styleId="surname">
    <w:name w:val="surname"/>
    <w:basedOn w:val="DefaultParagraphFont"/>
    <w:rsid w:val="00DC3F8F"/>
  </w:style>
  <w:style w:type="character" w:customStyle="1" w:styleId="given-names">
    <w:name w:val="given-names"/>
    <w:basedOn w:val="DefaultParagraphFont"/>
    <w:rsid w:val="00DC3F8F"/>
  </w:style>
  <w:style w:type="character" w:customStyle="1" w:styleId="year">
    <w:name w:val="year"/>
    <w:basedOn w:val="DefaultParagraphFont"/>
    <w:rsid w:val="00DC3F8F"/>
  </w:style>
  <w:style w:type="character" w:customStyle="1" w:styleId="source5">
    <w:name w:val="source5"/>
    <w:basedOn w:val="DefaultParagraphFont"/>
    <w:rsid w:val="00DC3F8F"/>
    <w:rPr>
      <w:color w:val="333333"/>
    </w:rPr>
  </w:style>
  <w:style w:type="character" w:customStyle="1" w:styleId="fpage">
    <w:name w:val="fpage"/>
    <w:basedOn w:val="DefaultParagraphFont"/>
    <w:rsid w:val="00DC3F8F"/>
  </w:style>
  <w:style w:type="character" w:customStyle="1" w:styleId="lpage">
    <w:name w:val="lpage"/>
    <w:basedOn w:val="DefaultParagraphFont"/>
    <w:rsid w:val="00DC3F8F"/>
  </w:style>
  <w:style w:type="character" w:customStyle="1" w:styleId="publisher-loc">
    <w:name w:val="publisher-loc"/>
    <w:basedOn w:val="DefaultParagraphFont"/>
    <w:rsid w:val="00DC3F8F"/>
  </w:style>
  <w:style w:type="character" w:customStyle="1" w:styleId="publisher-name">
    <w:name w:val="publisher-name"/>
    <w:basedOn w:val="DefaultParagraphFont"/>
    <w:rsid w:val="00DC3F8F"/>
  </w:style>
  <w:style w:type="character" w:customStyle="1" w:styleId="bibliographic-informationvalue1">
    <w:name w:val="bibliographic-information__value1"/>
    <w:basedOn w:val="DefaultParagraphFont"/>
    <w:rsid w:val="00DC3F8F"/>
    <w:rPr>
      <w:vanish w:val="0"/>
      <w:webHidden w:val="0"/>
      <w:specVanish w:val="0"/>
    </w:rPr>
  </w:style>
  <w:style w:type="paragraph" w:styleId="BodyText">
    <w:name w:val="Body Text"/>
    <w:basedOn w:val="Normal"/>
    <w:link w:val="BodyTextChar"/>
    <w:uiPriority w:val="99"/>
    <w:unhideWhenUsed/>
    <w:rsid w:val="007E4D0E"/>
    <w:pPr>
      <w:pBdr>
        <w:top w:val="none" w:sz="0" w:space="0" w:color="auto"/>
        <w:left w:val="none" w:sz="0" w:space="0" w:color="auto"/>
        <w:bottom w:val="none" w:sz="0" w:space="0" w:color="auto"/>
        <w:right w:val="none" w:sz="0" w:space="0" w:color="auto"/>
        <w:between w:val="none" w:sz="0" w:space="0" w:color="auto"/>
      </w:pBdr>
      <w:spacing w:after="120" w:line="276" w:lineRule="auto"/>
    </w:pPr>
    <w:rPr>
      <w:rFonts w:asciiTheme="minorHAnsi" w:eastAsiaTheme="minorHAnsi" w:hAnsiTheme="minorHAnsi" w:cstheme="minorBidi"/>
      <w:color w:val="auto"/>
      <w:sz w:val="22"/>
      <w:szCs w:val="22"/>
      <w:lang w:eastAsia="en-US"/>
    </w:rPr>
  </w:style>
  <w:style w:type="character" w:customStyle="1" w:styleId="BodyTextChar">
    <w:name w:val="Body Text Char"/>
    <w:basedOn w:val="DefaultParagraphFont"/>
    <w:link w:val="BodyText"/>
    <w:uiPriority w:val="99"/>
    <w:rsid w:val="007E4D0E"/>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060">
      <w:bodyDiv w:val="1"/>
      <w:marLeft w:val="0"/>
      <w:marRight w:val="0"/>
      <w:marTop w:val="0"/>
      <w:marBottom w:val="0"/>
      <w:divBdr>
        <w:top w:val="none" w:sz="0" w:space="0" w:color="auto"/>
        <w:left w:val="none" w:sz="0" w:space="0" w:color="auto"/>
        <w:bottom w:val="none" w:sz="0" w:space="0" w:color="auto"/>
        <w:right w:val="none" w:sz="0" w:space="0" w:color="auto"/>
      </w:divBdr>
    </w:div>
    <w:div w:id="134297757">
      <w:bodyDiv w:val="1"/>
      <w:marLeft w:val="360"/>
      <w:marRight w:val="360"/>
      <w:marTop w:val="360"/>
      <w:marBottom w:val="360"/>
      <w:divBdr>
        <w:top w:val="none" w:sz="0" w:space="0" w:color="auto"/>
        <w:left w:val="none" w:sz="0" w:space="0" w:color="auto"/>
        <w:bottom w:val="none" w:sz="0" w:space="0" w:color="auto"/>
        <w:right w:val="none" w:sz="0" w:space="0" w:color="auto"/>
      </w:divBdr>
    </w:div>
    <w:div w:id="219174608">
      <w:bodyDiv w:val="1"/>
      <w:marLeft w:val="0"/>
      <w:marRight w:val="0"/>
      <w:marTop w:val="0"/>
      <w:marBottom w:val="0"/>
      <w:divBdr>
        <w:top w:val="none" w:sz="0" w:space="0" w:color="auto"/>
        <w:left w:val="none" w:sz="0" w:space="0" w:color="auto"/>
        <w:bottom w:val="none" w:sz="0" w:space="0" w:color="auto"/>
        <w:right w:val="none" w:sz="0" w:space="0" w:color="auto"/>
      </w:divBdr>
    </w:div>
    <w:div w:id="230699351">
      <w:bodyDiv w:val="1"/>
      <w:marLeft w:val="0"/>
      <w:marRight w:val="0"/>
      <w:marTop w:val="0"/>
      <w:marBottom w:val="0"/>
      <w:divBdr>
        <w:top w:val="none" w:sz="0" w:space="0" w:color="auto"/>
        <w:left w:val="none" w:sz="0" w:space="0" w:color="auto"/>
        <w:bottom w:val="none" w:sz="0" w:space="0" w:color="auto"/>
        <w:right w:val="none" w:sz="0" w:space="0" w:color="auto"/>
      </w:divBdr>
    </w:div>
    <w:div w:id="294678913">
      <w:bodyDiv w:val="1"/>
      <w:marLeft w:val="360"/>
      <w:marRight w:val="360"/>
      <w:marTop w:val="360"/>
      <w:marBottom w:val="360"/>
      <w:divBdr>
        <w:top w:val="none" w:sz="0" w:space="0" w:color="auto"/>
        <w:left w:val="none" w:sz="0" w:space="0" w:color="auto"/>
        <w:bottom w:val="none" w:sz="0" w:space="0" w:color="auto"/>
        <w:right w:val="none" w:sz="0" w:space="0" w:color="auto"/>
      </w:divBdr>
    </w:div>
    <w:div w:id="314796104">
      <w:bodyDiv w:val="1"/>
      <w:marLeft w:val="0"/>
      <w:marRight w:val="0"/>
      <w:marTop w:val="0"/>
      <w:marBottom w:val="0"/>
      <w:divBdr>
        <w:top w:val="none" w:sz="0" w:space="0" w:color="auto"/>
        <w:left w:val="none" w:sz="0" w:space="0" w:color="auto"/>
        <w:bottom w:val="none" w:sz="0" w:space="0" w:color="auto"/>
        <w:right w:val="none" w:sz="0" w:space="0" w:color="auto"/>
      </w:divBdr>
    </w:div>
    <w:div w:id="397289480">
      <w:bodyDiv w:val="1"/>
      <w:marLeft w:val="0"/>
      <w:marRight w:val="0"/>
      <w:marTop w:val="0"/>
      <w:marBottom w:val="0"/>
      <w:divBdr>
        <w:top w:val="none" w:sz="0" w:space="0" w:color="auto"/>
        <w:left w:val="none" w:sz="0" w:space="0" w:color="auto"/>
        <w:bottom w:val="none" w:sz="0" w:space="0" w:color="auto"/>
        <w:right w:val="none" w:sz="0" w:space="0" w:color="auto"/>
      </w:divBdr>
    </w:div>
    <w:div w:id="1100371844">
      <w:bodyDiv w:val="1"/>
      <w:marLeft w:val="0"/>
      <w:marRight w:val="0"/>
      <w:marTop w:val="0"/>
      <w:marBottom w:val="0"/>
      <w:divBdr>
        <w:top w:val="none" w:sz="0" w:space="0" w:color="auto"/>
        <w:left w:val="none" w:sz="0" w:space="0" w:color="auto"/>
        <w:bottom w:val="none" w:sz="0" w:space="0" w:color="auto"/>
        <w:right w:val="none" w:sz="0" w:space="0" w:color="auto"/>
      </w:divBdr>
    </w:div>
    <w:div w:id="1112940229">
      <w:bodyDiv w:val="1"/>
      <w:marLeft w:val="0"/>
      <w:marRight w:val="0"/>
      <w:marTop w:val="0"/>
      <w:marBottom w:val="0"/>
      <w:divBdr>
        <w:top w:val="none" w:sz="0" w:space="0" w:color="auto"/>
        <w:left w:val="none" w:sz="0" w:space="0" w:color="auto"/>
        <w:bottom w:val="none" w:sz="0" w:space="0" w:color="auto"/>
        <w:right w:val="none" w:sz="0" w:space="0" w:color="auto"/>
      </w:divBdr>
    </w:div>
    <w:div w:id="1213232032">
      <w:bodyDiv w:val="1"/>
      <w:marLeft w:val="0"/>
      <w:marRight w:val="0"/>
      <w:marTop w:val="0"/>
      <w:marBottom w:val="0"/>
      <w:divBdr>
        <w:top w:val="none" w:sz="0" w:space="0" w:color="auto"/>
        <w:left w:val="none" w:sz="0" w:space="0" w:color="auto"/>
        <w:bottom w:val="none" w:sz="0" w:space="0" w:color="auto"/>
        <w:right w:val="none" w:sz="0" w:space="0" w:color="auto"/>
      </w:divBdr>
    </w:div>
    <w:div w:id="1482428405">
      <w:bodyDiv w:val="1"/>
      <w:marLeft w:val="0"/>
      <w:marRight w:val="0"/>
      <w:marTop w:val="0"/>
      <w:marBottom w:val="0"/>
      <w:divBdr>
        <w:top w:val="none" w:sz="0" w:space="0" w:color="auto"/>
        <w:left w:val="none" w:sz="0" w:space="0" w:color="auto"/>
        <w:bottom w:val="none" w:sz="0" w:space="0" w:color="auto"/>
        <w:right w:val="none" w:sz="0" w:space="0" w:color="auto"/>
      </w:divBdr>
    </w:div>
    <w:div w:id="1655646392">
      <w:bodyDiv w:val="1"/>
      <w:marLeft w:val="0"/>
      <w:marRight w:val="0"/>
      <w:marTop w:val="0"/>
      <w:marBottom w:val="0"/>
      <w:divBdr>
        <w:top w:val="none" w:sz="0" w:space="0" w:color="auto"/>
        <w:left w:val="none" w:sz="0" w:space="0" w:color="auto"/>
        <w:bottom w:val="none" w:sz="0" w:space="0" w:color="auto"/>
        <w:right w:val="none" w:sz="0" w:space="0" w:color="auto"/>
      </w:divBdr>
    </w:div>
    <w:div w:id="1965453701">
      <w:bodyDiv w:val="1"/>
      <w:marLeft w:val="0"/>
      <w:marRight w:val="0"/>
      <w:marTop w:val="0"/>
      <w:marBottom w:val="0"/>
      <w:divBdr>
        <w:top w:val="none" w:sz="0" w:space="0" w:color="auto"/>
        <w:left w:val="none" w:sz="0" w:space="0" w:color="auto"/>
        <w:bottom w:val="none" w:sz="0" w:space="0" w:color="auto"/>
        <w:right w:val="none" w:sz="0" w:space="0" w:color="auto"/>
      </w:divBdr>
    </w:div>
    <w:div w:id="2017802879">
      <w:bodyDiv w:val="1"/>
      <w:marLeft w:val="0"/>
      <w:marRight w:val="0"/>
      <w:marTop w:val="0"/>
      <w:marBottom w:val="0"/>
      <w:divBdr>
        <w:top w:val="none" w:sz="0" w:space="0" w:color="auto"/>
        <w:left w:val="none" w:sz="0" w:space="0" w:color="auto"/>
        <w:bottom w:val="none" w:sz="0" w:space="0" w:color="auto"/>
        <w:right w:val="none" w:sz="0" w:space="0" w:color="auto"/>
      </w:divBdr>
    </w:div>
    <w:div w:id="212615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tcelest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aboydston@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silikidm@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23D7-45A5-47BC-877E-592A7CF4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30118</Words>
  <Characters>171675</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Centifanti, Luna</dc:creator>
  <cp:keywords/>
  <dc:description/>
  <cp:lastModifiedBy>Centifanti, Luna</cp:lastModifiedBy>
  <cp:revision>2</cp:revision>
  <dcterms:created xsi:type="dcterms:W3CDTF">2018-09-26T13:51:00Z</dcterms:created>
  <dcterms:modified xsi:type="dcterms:W3CDTF">2018-09-26T13:51:00Z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09331298-b7db-3c96-8fa0-0106019c839a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http://csl.mendeley.com/styles/102817881/vancouver</vt:lpwstr>
  </property>
  <property fmtid="{D5CDD505-2E9C-101B-9397-08002B2CF9AE}" pid="24" name="Mendeley Recent Style Name 9_1">
    <vt:lpwstr>Vancouver - Luna Centifanti</vt:lpwstr>
  </property>
</Properties>
</file>