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82813" w14:textId="77777777" w:rsidR="004E5840" w:rsidRPr="004126AC" w:rsidRDefault="004E5840" w:rsidP="004E5840">
      <w:pPr>
        <w:spacing w:before="120"/>
        <w:rPr>
          <w:rFonts w:cs="Times New Roman"/>
          <w:b/>
          <w:szCs w:val="24"/>
        </w:rPr>
      </w:pPr>
      <w:r w:rsidRPr="00786B7D">
        <w:rPr>
          <w:rFonts w:cs="Times New Roman"/>
          <w:b/>
          <w:szCs w:val="24"/>
        </w:rPr>
        <w:t>Implications of Brexit on the effectiveness of the UK soft drinks industry levy upon coronary heart disease in England: a modelling study</w:t>
      </w:r>
    </w:p>
    <w:p w14:paraId="2206076B" w14:textId="77777777" w:rsidR="004E5840" w:rsidRDefault="004E5840" w:rsidP="004E5840">
      <w:pPr>
        <w:spacing w:before="120"/>
        <w:rPr>
          <w:rFonts w:cs="Times New Roman"/>
          <w:szCs w:val="24"/>
          <w:vertAlign w:val="superscript"/>
        </w:rPr>
      </w:pPr>
      <w:r>
        <w:rPr>
          <w:rFonts w:cs="Times New Roman"/>
          <w:szCs w:val="24"/>
        </w:rPr>
        <w:t>Authors: Paraskevi Seferidi</w:t>
      </w:r>
      <w:r w:rsidRPr="00793371">
        <w:rPr>
          <w:rFonts w:cs="Times New Roman"/>
          <w:szCs w:val="24"/>
          <w:vertAlign w:val="superscript"/>
        </w:rPr>
        <w:t>1</w:t>
      </w:r>
      <w:r>
        <w:rPr>
          <w:rFonts w:cs="Times New Roman"/>
          <w:szCs w:val="24"/>
        </w:rPr>
        <w:t xml:space="preserve">, </w:t>
      </w:r>
      <w:r w:rsidRPr="00793371">
        <w:rPr>
          <w:rFonts w:cs="Times New Roman"/>
          <w:szCs w:val="24"/>
        </w:rPr>
        <w:t>Anthony A Laverty</w:t>
      </w:r>
      <w:r w:rsidRPr="00793371">
        <w:rPr>
          <w:rFonts w:cs="Times New Roman"/>
          <w:szCs w:val="24"/>
          <w:vertAlign w:val="superscript"/>
        </w:rPr>
        <w:t>1</w:t>
      </w:r>
      <w:r w:rsidRPr="00793371">
        <w:rPr>
          <w:rFonts w:cs="Times New Roman"/>
          <w:szCs w:val="24"/>
        </w:rPr>
        <w:t>, Jonathan Pearson-Stuttard</w:t>
      </w:r>
      <w:r w:rsidRPr="00793371">
        <w:rPr>
          <w:rFonts w:cs="Times New Roman"/>
          <w:szCs w:val="24"/>
          <w:vertAlign w:val="superscript"/>
        </w:rPr>
        <w:t>1</w:t>
      </w:r>
      <w:proofErr w:type="gramStart"/>
      <w:r w:rsidRPr="00793371">
        <w:rPr>
          <w:rFonts w:cs="Times New Roman"/>
          <w:szCs w:val="24"/>
          <w:vertAlign w:val="superscript"/>
        </w:rPr>
        <w:t>,2</w:t>
      </w:r>
      <w:proofErr w:type="gramEnd"/>
      <w:r w:rsidRPr="00793371">
        <w:rPr>
          <w:rFonts w:cs="Times New Roman"/>
          <w:szCs w:val="24"/>
        </w:rPr>
        <w:t>, Maria Guzman-Castillo</w:t>
      </w:r>
      <w:r w:rsidRPr="00793371">
        <w:rPr>
          <w:rFonts w:cs="Times New Roman"/>
          <w:szCs w:val="24"/>
          <w:vertAlign w:val="superscript"/>
        </w:rPr>
        <w:t>2</w:t>
      </w:r>
      <w:r w:rsidRPr="00793371">
        <w:rPr>
          <w:rFonts w:cs="Times New Roman"/>
          <w:szCs w:val="24"/>
        </w:rPr>
        <w:t>, Brendan Collins</w:t>
      </w:r>
      <w:r w:rsidRPr="00793371">
        <w:rPr>
          <w:rFonts w:cs="Times New Roman"/>
          <w:szCs w:val="24"/>
          <w:vertAlign w:val="superscript"/>
        </w:rPr>
        <w:t>2</w:t>
      </w:r>
      <w:r w:rsidRPr="00793371">
        <w:rPr>
          <w:rFonts w:cs="Times New Roman"/>
          <w:szCs w:val="24"/>
        </w:rPr>
        <w:t>, Simon Capewel</w:t>
      </w:r>
      <w:r>
        <w:rPr>
          <w:rFonts w:cs="Times New Roman"/>
          <w:szCs w:val="24"/>
        </w:rPr>
        <w:t>l</w:t>
      </w:r>
      <w:r w:rsidRPr="00793371">
        <w:rPr>
          <w:rFonts w:cs="Times New Roman"/>
          <w:szCs w:val="24"/>
          <w:vertAlign w:val="superscript"/>
        </w:rPr>
        <w:t>2</w:t>
      </w:r>
      <w:r w:rsidRPr="00793371">
        <w:rPr>
          <w:rFonts w:cs="Times New Roman"/>
          <w:szCs w:val="24"/>
        </w:rPr>
        <w:t>, Martin O’Flaherty</w:t>
      </w:r>
      <w:r w:rsidRPr="00793371">
        <w:rPr>
          <w:rFonts w:cs="Times New Roman"/>
          <w:szCs w:val="24"/>
          <w:vertAlign w:val="superscript"/>
        </w:rPr>
        <w:t>2</w:t>
      </w:r>
      <w:r w:rsidRPr="00793371">
        <w:rPr>
          <w:rFonts w:cs="Times New Roman"/>
          <w:szCs w:val="24"/>
        </w:rPr>
        <w:t>, Christopher Millett</w:t>
      </w:r>
      <w:r w:rsidRPr="00793371">
        <w:rPr>
          <w:rFonts w:cs="Times New Roman"/>
          <w:szCs w:val="24"/>
          <w:vertAlign w:val="superscript"/>
        </w:rPr>
        <w:t>1</w:t>
      </w:r>
    </w:p>
    <w:p w14:paraId="5C575548" w14:textId="77777777" w:rsidR="004E5840" w:rsidRPr="00084A76" w:rsidRDefault="004E5840" w:rsidP="004E5840">
      <w:pPr>
        <w:spacing w:before="120"/>
        <w:rPr>
          <w:rFonts w:cs="Times New Roman"/>
          <w:szCs w:val="24"/>
          <w:vertAlign w:val="superscript"/>
        </w:rPr>
      </w:pPr>
    </w:p>
    <w:p w14:paraId="1D6F9AF4" w14:textId="77777777" w:rsidR="004E5840" w:rsidRPr="00793371" w:rsidRDefault="004E5840" w:rsidP="004E5840">
      <w:pPr>
        <w:spacing w:before="120"/>
        <w:rPr>
          <w:rFonts w:cs="Times New Roman"/>
          <w:szCs w:val="24"/>
        </w:rPr>
      </w:pPr>
      <w:r w:rsidRPr="00793371">
        <w:rPr>
          <w:rFonts w:cs="Times New Roman"/>
          <w:szCs w:val="24"/>
        </w:rPr>
        <w:t xml:space="preserve">Affiliations: </w:t>
      </w:r>
    </w:p>
    <w:p w14:paraId="5D98366A" w14:textId="77777777" w:rsidR="004E5840" w:rsidRPr="00793371" w:rsidRDefault="004E5840" w:rsidP="004E5840">
      <w:pPr>
        <w:spacing w:before="120"/>
        <w:rPr>
          <w:rFonts w:cs="Times New Roman"/>
          <w:szCs w:val="24"/>
        </w:rPr>
      </w:pPr>
      <w:r w:rsidRPr="00793371">
        <w:rPr>
          <w:rFonts w:cs="Times New Roman"/>
          <w:szCs w:val="24"/>
          <w:vertAlign w:val="superscript"/>
        </w:rPr>
        <w:t>1</w:t>
      </w:r>
      <w:r w:rsidRPr="00793371">
        <w:rPr>
          <w:rFonts w:cs="Times New Roman"/>
          <w:szCs w:val="24"/>
        </w:rPr>
        <w:t>Public Health Policy Evaluation Unit, School of Public Health, Imperial College London, London, UK</w:t>
      </w:r>
    </w:p>
    <w:p w14:paraId="336C6E0E" w14:textId="77777777" w:rsidR="004E5840" w:rsidRDefault="004E5840" w:rsidP="004E5840">
      <w:pPr>
        <w:spacing w:before="120"/>
        <w:rPr>
          <w:rFonts w:cs="Times New Roman"/>
          <w:szCs w:val="24"/>
        </w:rPr>
      </w:pPr>
      <w:r w:rsidRPr="00793371">
        <w:rPr>
          <w:rFonts w:cs="Times New Roman"/>
          <w:szCs w:val="24"/>
          <w:vertAlign w:val="superscript"/>
        </w:rPr>
        <w:t>2</w:t>
      </w:r>
      <w:r w:rsidRPr="00793371">
        <w:rPr>
          <w:rFonts w:cs="Times New Roman"/>
          <w:szCs w:val="24"/>
        </w:rPr>
        <w:t>Department of Public Health and Policy, University of Liverpool, Liverpool, UK</w:t>
      </w:r>
    </w:p>
    <w:p w14:paraId="61C6D7FD" w14:textId="77777777" w:rsidR="004E5840" w:rsidRDefault="004E5840" w:rsidP="004E5840">
      <w:pPr>
        <w:spacing w:before="120"/>
        <w:rPr>
          <w:rFonts w:cs="Times New Roman"/>
          <w:szCs w:val="24"/>
        </w:rPr>
      </w:pPr>
    </w:p>
    <w:p w14:paraId="2458FB00" w14:textId="77777777" w:rsidR="004E5840" w:rsidRDefault="004E5840" w:rsidP="004E5840">
      <w:pPr>
        <w:spacing w:before="120"/>
        <w:rPr>
          <w:rStyle w:val="Hyperlink"/>
          <w:rFonts w:cs="Times New Roman"/>
          <w:szCs w:val="24"/>
        </w:rPr>
      </w:pPr>
      <w:r>
        <w:rPr>
          <w:rFonts w:cs="Times New Roman"/>
          <w:szCs w:val="24"/>
        </w:rPr>
        <w:t>Correspondence</w:t>
      </w:r>
      <w:r w:rsidRPr="00793371">
        <w:rPr>
          <w:rFonts w:cs="Times New Roman"/>
          <w:szCs w:val="24"/>
        </w:rPr>
        <w:t xml:space="preserve">: Paraskevi Seferidi, Department of Primary Care and Public Health, School of Public Health, Imperial College London, Reynolds Building, St Dunstan’s Road, London W6 8RP, United Kingdom, </w:t>
      </w:r>
      <w:hyperlink r:id="rId8" w:history="1">
        <w:r w:rsidRPr="00E85A19">
          <w:rPr>
            <w:rStyle w:val="Hyperlink"/>
            <w:rFonts w:cs="Times New Roman"/>
            <w:szCs w:val="24"/>
          </w:rPr>
          <w:t>paraskevi.seferidi14@imperial.ac.uk</w:t>
        </w:r>
      </w:hyperlink>
    </w:p>
    <w:p w14:paraId="04A1ECAC" w14:textId="77777777" w:rsidR="004E5840" w:rsidRPr="00084A76" w:rsidRDefault="004E5840" w:rsidP="004E5840">
      <w:pPr>
        <w:spacing w:before="120"/>
        <w:rPr>
          <w:rFonts w:cs="Times New Roman"/>
          <w:szCs w:val="24"/>
        </w:rPr>
      </w:pPr>
    </w:p>
    <w:p w14:paraId="53012267" w14:textId="77777777" w:rsidR="004E5840" w:rsidRDefault="004E5840" w:rsidP="004E5840">
      <w:pPr>
        <w:spacing w:before="120"/>
      </w:pPr>
      <w:r>
        <w:t xml:space="preserve">Short title: </w:t>
      </w:r>
      <w:r w:rsidRPr="00084A76">
        <w:t xml:space="preserve">Brexit </w:t>
      </w:r>
      <w:r>
        <w:t>and the UK soft drinks industry levy</w:t>
      </w:r>
    </w:p>
    <w:p w14:paraId="6D91B1CA" w14:textId="77777777" w:rsidR="004E5840" w:rsidRDefault="004E5840" w:rsidP="004E5840">
      <w:pPr>
        <w:spacing w:before="120"/>
      </w:pPr>
    </w:p>
    <w:p w14:paraId="095E9390" w14:textId="77777777" w:rsidR="004E5840" w:rsidRPr="00A923E5" w:rsidRDefault="004E5840" w:rsidP="004E5840">
      <w:pPr>
        <w:spacing w:before="120"/>
        <w:rPr>
          <w:rFonts w:cs="Times New Roman"/>
          <w:szCs w:val="24"/>
        </w:rPr>
      </w:pPr>
      <w:r>
        <w:t xml:space="preserve">Financial Support: </w:t>
      </w:r>
      <w:r w:rsidRPr="00E56913">
        <w:rPr>
          <w:rFonts w:cs="Times New Roman"/>
          <w:szCs w:val="24"/>
        </w:rPr>
        <w:t>PS, AL and CM are funded by the National Institute for Health Research (NIHR) via a Research Professorship Award to CM</w:t>
      </w:r>
      <w:r>
        <w:rPr>
          <w:rFonts w:cs="Times New Roman"/>
          <w:szCs w:val="24"/>
        </w:rPr>
        <w:t xml:space="preserve"> (grant number: </w:t>
      </w:r>
      <w:r w:rsidRPr="00DB6418">
        <w:rPr>
          <w:rFonts w:cs="Times New Roman"/>
          <w:szCs w:val="24"/>
        </w:rPr>
        <w:t>RP 2014-04-032</w:t>
      </w:r>
      <w:r>
        <w:rPr>
          <w:rFonts w:cs="Times New Roman"/>
          <w:szCs w:val="24"/>
        </w:rPr>
        <w:t>)</w:t>
      </w:r>
      <w:r w:rsidRPr="00E56913">
        <w:rPr>
          <w:rFonts w:cs="Times New Roman"/>
          <w:szCs w:val="24"/>
        </w:rPr>
        <w:t xml:space="preserve">. </w:t>
      </w:r>
      <w:r>
        <w:rPr>
          <w:rFonts w:cs="Times New Roman"/>
          <w:szCs w:val="24"/>
        </w:rPr>
        <w:t>NIHR</w:t>
      </w:r>
      <w:r w:rsidRPr="00084A76">
        <w:rPr>
          <w:rFonts w:cs="Times New Roman"/>
          <w:szCs w:val="24"/>
        </w:rPr>
        <w:t xml:space="preserve"> had no role in the design, analysis or writing of this article.</w:t>
      </w:r>
      <w:r>
        <w:rPr>
          <w:rFonts w:cs="Times New Roman"/>
          <w:szCs w:val="24"/>
        </w:rPr>
        <w:t xml:space="preserve"> </w:t>
      </w:r>
      <w:r w:rsidRPr="00A923E5">
        <w:rPr>
          <w:rFonts w:cs="Times New Roman"/>
          <w:szCs w:val="24"/>
        </w:rPr>
        <w:t>The Public Health Policy Evaluation Unit is grateful for the support of the NIHR School of Public Health Research.</w:t>
      </w:r>
    </w:p>
    <w:p w14:paraId="0C4FB47C" w14:textId="77777777" w:rsidR="004E5840" w:rsidRPr="00A923E5" w:rsidRDefault="004E5840" w:rsidP="004E5840">
      <w:pPr>
        <w:spacing w:before="120"/>
        <w:rPr>
          <w:rFonts w:cs="Times New Roman"/>
          <w:szCs w:val="24"/>
        </w:rPr>
      </w:pPr>
    </w:p>
    <w:p w14:paraId="68CBC339" w14:textId="77777777" w:rsidR="004E5840" w:rsidRDefault="004E5840" w:rsidP="004E5840">
      <w:r w:rsidRPr="00084A76">
        <w:t>Conflict of Interest</w:t>
      </w:r>
      <w:r>
        <w:t>: None</w:t>
      </w:r>
    </w:p>
    <w:p w14:paraId="6C0D5B2A" w14:textId="77777777" w:rsidR="004E5840" w:rsidRDefault="004E5840" w:rsidP="004E5840"/>
    <w:p w14:paraId="576F44F4" w14:textId="77777777" w:rsidR="004E5840" w:rsidRPr="00084A76" w:rsidRDefault="004E5840" w:rsidP="004E5840">
      <w:r>
        <w:t>Author’s contributions: PS, AL, JPS, MOF, CM conceived and designed the study. PS implemented the model and drafted the paper with inputs from all authors. All authors made a substantial contribution to the data interpretation and critical review of the submitted manuscript.</w:t>
      </w:r>
    </w:p>
    <w:p w14:paraId="62B537A7" w14:textId="77777777" w:rsidR="004E5840" w:rsidRDefault="004E5840" w:rsidP="004E5840">
      <w:pPr>
        <w:spacing w:before="120"/>
      </w:pPr>
    </w:p>
    <w:p w14:paraId="6CDB8E22" w14:textId="77777777" w:rsidR="004E5840" w:rsidRDefault="004E5840">
      <w:pPr>
        <w:spacing w:after="160" w:line="259" w:lineRule="auto"/>
        <w:rPr>
          <w:rFonts w:cs="Times New Roman"/>
          <w:b/>
          <w:szCs w:val="24"/>
        </w:rPr>
      </w:pPr>
      <w:r>
        <w:rPr>
          <w:rFonts w:cs="Times New Roman"/>
          <w:b/>
          <w:szCs w:val="24"/>
        </w:rPr>
        <w:br w:type="page"/>
      </w:r>
    </w:p>
    <w:p w14:paraId="367F6D1F" w14:textId="5B83DDA9" w:rsidR="00B0351F" w:rsidRPr="004E5840" w:rsidRDefault="00B0351F" w:rsidP="00537B3F">
      <w:pPr>
        <w:rPr>
          <w:rFonts w:cs="Times New Roman"/>
          <w:b/>
          <w:szCs w:val="24"/>
        </w:rPr>
      </w:pPr>
      <w:r w:rsidRPr="004E5840">
        <w:rPr>
          <w:rFonts w:cs="Times New Roman"/>
          <w:b/>
          <w:szCs w:val="24"/>
        </w:rPr>
        <w:lastRenderedPageBreak/>
        <w:t>Abstract</w:t>
      </w:r>
    </w:p>
    <w:p w14:paraId="518A10E8" w14:textId="5951B164" w:rsidR="00B0351F" w:rsidRPr="004E5840" w:rsidRDefault="003B7985" w:rsidP="00537B3F">
      <w:pPr>
        <w:rPr>
          <w:rFonts w:cs="Times New Roman"/>
          <w:szCs w:val="24"/>
        </w:rPr>
      </w:pPr>
      <w:r w:rsidRPr="004E5840">
        <w:rPr>
          <w:rFonts w:cs="Times New Roman"/>
          <w:i/>
          <w:szCs w:val="24"/>
          <w:shd w:val="clear" w:color="auto" w:fill="FFFFFF"/>
        </w:rPr>
        <w:t>Objective</w:t>
      </w:r>
      <w:r w:rsidR="00861018" w:rsidRPr="004E5840">
        <w:rPr>
          <w:rFonts w:cs="Times New Roman"/>
          <w:i/>
          <w:szCs w:val="24"/>
          <w:shd w:val="clear" w:color="auto" w:fill="FFFFFF"/>
        </w:rPr>
        <w:t xml:space="preserve">: </w:t>
      </w:r>
      <w:r w:rsidR="00B0351F" w:rsidRPr="004E5840">
        <w:rPr>
          <w:rFonts w:cs="Times New Roman"/>
          <w:szCs w:val="24"/>
          <w:shd w:val="clear" w:color="auto" w:fill="FFFFFF"/>
        </w:rPr>
        <w:t xml:space="preserve">An industry levy on sugar-sweetened beverages (SSB) </w:t>
      </w:r>
      <w:r w:rsidR="00C051D8" w:rsidRPr="004E5840">
        <w:rPr>
          <w:rFonts w:cs="Times New Roman"/>
          <w:szCs w:val="24"/>
          <w:shd w:val="clear" w:color="auto" w:fill="FFFFFF"/>
        </w:rPr>
        <w:t>was</w:t>
      </w:r>
      <w:r w:rsidR="00B0351F" w:rsidRPr="004E5840">
        <w:rPr>
          <w:rFonts w:cs="Times New Roman"/>
          <w:szCs w:val="24"/>
          <w:shd w:val="clear" w:color="auto" w:fill="FFFFFF"/>
        </w:rPr>
        <w:t xml:space="preserve"> implemented in the UK in 2018. One year later, Brexit is likely to change the UK trade regime with potential implications for sugar price. </w:t>
      </w:r>
      <w:r w:rsidR="00B0351F" w:rsidRPr="004E5840">
        <w:rPr>
          <w:rFonts w:cs="Times New Roman"/>
          <w:szCs w:val="24"/>
        </w:rPr>
        <w:t xml:space="preserve">We modelled the effect of potential changes in </w:t>
      </w:r>
      <w:r w:rsidR="00F75C32" w:rsidRPr="004E5840">
        <w:rPr>
          <w:rFonts w:cs="Times New Roman"/>
          <w:szCs w:val="24"/>
        </w:rPr>
        <w:t>sugar price</w:t>
      </w:r>
      <w:r w:rsidR="00B0351F" w:rsidRPr="004E5840">
        <w:rPr>
          <w:rFonts w:cs="Times New Roman"/>
          <w:szCs w:val="24"/>
        </w:rPr>
        <w:t xml:space="preserve"> due to Brexit on SSB levy impacts upon CHD mortality and inequalities. </w:t>
      </w:r>
    </w:p>
    <w:p w14:paraId="38B77B89" w14:textId="343B0A8D" w:rsidR="00B0351F" w:rsidRPr="004E5840" w:rsidRDefault="003B7985" w:rsidP="00537B3F">
      <w:pPr>
        <w:rPr>
          <w:rFonts w:cs="Times New Roman"/>
          <w:szCs w:val="24"/>
          <w:shd w:val="clear" w:color="auto" w:fill="FFFFFF"/>
        </w:rPr>
      </w:pPr>
      <w:r w:rsidRPr="004E5840">
        <w:rPr>
          <w:rFonts w:cs="Times New Roman"/>
          <w:i/>
          <w:szCs w:val="24"/>
          <w:shd w:val="clear" w:color="auto" w:fill="FFFFFF"/>
        </w:rPr>
        <w:t>Design</w:t>
      </w:r>
      <w:r w:rsidR="00861018" w:rsidRPr="004E5840">
        <w:rPr>
          <w:rFonts w:cs="Times New Roman"/>
          <w:szCs w:val="24"/>
          <w:shd w:val="clear" w:color="auto" w:fill="FFFFFF"/>
        </w:rPr>
        <w:t xml:space="preserve">: </w:t>
      </w:r>
      <w:r w:rsidR="00B0351F" w:rsidRPr="004E5840">
        <w:rPr>
          <w:rFonts w:cs="Times New Roman"/>
          <w:szCs w:val="24"/>
          <w:shd w:val="clear" w:color="auto" w:fill="FFFFFF"/>
        </w:rPr>
        <w:t xml:space="preserve">We modelled a baseline SSB levy scenario, </w:t>
      </w:r>
      <w:r w:rsidR="00B0351F" w:rsidRPr="004E5840">
        <w:rPr>
          <w:rFonts w:cs="Times New Roman"/>
          <w:noProof/>
          <w:szCs w:val="24"/>
          <w:shd w:val="clear" w:color="auto" w:fill="FFFFFF"/>
        </w:rPr>
        <w:t>a SSB</w:t>
      </w:r>
      <w:r w:rsidR="00B0351F" w:rsidRPr="004E5840">
        <w:rPr>
          <w:rFonts w:cs="Times New Roman"/>
          <w:szCs w:val="24"/>
          <w:shd w:val="clear" w:color="auto" w:fill="FFFFFF"/>
        </w:rPr>
        <w:t xml:space="preserve"> </w:t>
      </w:r>
      <w:r w:rsidR="00B0351F" w:rsidRPr="004E5840">
        <w:rPr>
          <w:rFonts w:cs="Times New Roman"/>
          <w:noProof/>
          <w:szCs w:val="24"/>
          <w:shd w:val="clear" w:color="auto" w:fill="FFFFFF"/>
        </w:rPr>
        <w:t>levy</w:t>
      </w:r>
      <w:r w:rsidR="00B0351F" w:rsidRPr="004E5840">
        <w:rPr>
          <w:rFonts w:cs="Times New Roman"/>
          <w:szCs w:val="24"/>
          <w:shd w:val="clear" w:color="auto" w:fill="FFFFFF"/>
        </w:rPr>
        <w:t xml:space="preserve"> under “soft” Brexit, where the UK establishes a free trading agreement with the EU, and under “hard” Brexit, in which</w:t>
      </w:r>
      <w:r w:rsidR="00302772" w:rsidRPr="004E5840">
        <w:rPr>
          <w:rFonts w:cs="Times New Roman"/>
          <w:szCs w:val="24"/>
          <w:shd w:val="clear" w:color="auto" w:fill="FFFFFF"/>
        </w:rPr>
        <w:t xml:space="preserve"> World Trade Organi</w:t>
      </w:r>
      <w:r w:rsidR="008A3429" w:rsidRPr="004E5840">
        <w:rPr>
          <w:rFonts w:cs="Times New Roman"/>
          <w:szCs w:val="24"/>
          <w:shd w:val="clear" w:color="auto" w:fill="FFFFFF"/>
        </w:rPr>
        <w:t>z</w:t>
      </w:r>
      <w:r w:rsidR="00302772" w:rsidRPr="004E5840">
        <w:rPr>
          <w:rFonts w:cs="Times New Roman"/>
          <w:szCs w:val="24"/>
          <w:shd w:val="clear" w:color="auto" w:fill="FFFFFF"/>
        </w:rPr>
        <w:t>ation</w:t>
      </w:r>
      <w:r w:rsidR="00B0351F" w:rsidRPr="004E5840">
        <w:rPr>
          <w:rFonts w:cs="Times New Roman"/>
          <w:szCs w:val="24"/>
          <w:shd w:val="clear" w:color="auto" w:fill="FFFFFF"/>
        </w:rPr>
        <w:t xml:space="preserve"> tariffs are applied. We used the previously validated IMPACT Food Policy model and probabilistic sensitivity analysis to estimate the effect of each scenario on CHD deaths prevented or </w:t>
      </w:r>
      <w:r w:rsidR="00B0351F" w:rsidRPr="004E5840">
        <w:rPr>
          <w:rFonts w:cs="Times New Roman"/>
          <w:noProof/>
          <w:szCs w:val="24"/>
          <w:shd w:val="clear" w:color="auto" w:fill="FFFFFF"/>
        </w:rPr>
        <w:t>postponed</w:t>
      </w:r>
      <w:r w:rsidR="00B0351F" w:rsidRPr="004E5840">
        <w:rPr>
          <w:rFonts w:cs="Times New Roman"/>
          <w:szCs w:val="24"/>
          <w:shd w:val="clear" w:color="auto" w:fill="FFFFFF"/>
        </w:rPr>
        <w:t xml:space="preserve"> and life-years gained, stratified by age, sex, and socioeconomic circumstance in 202</w:t>
      </w:r>
      <w:r w:rsidR="000831BA" w:rsidRPr="004E5840">
        <w:rPr>
          <w:rFonts w:cs="Times New Roman"/>
          <w:szCs w:val="24"/>
          <w:shd w:val="clear" w:color="auto" w:fill="FFFFFF"/>
        </w:rPr>
        <w:t>1</w:t>
      </w:r>
      <w:r w:rsidR="00B0351F" w:rsidRPr="004E5840">
        <w:rPr>
          <w:rFonts w:cs="Times New Roman"/>
          <w:szCs w:val="24"/>
          <w:shd w:val="clear" w:color="auto" w:fill="FFFFFF"/>
        </w:rPr>
        <w:t xml:space="preserve">. </w:t>
      </w:r>
    </w:p>
    <w:p w14:paraId="720AF5C8" w14:textId="77777777" w:rsidR="003B7985" w:rsidRPr="004E5840" w:rsidRDefault="003B7985" w:rsidP="00537B3F">
      <w:pPr>
        <w:rPr>
          <w:rFonts w:cs="Times New Roman"/>
          <w:i/>
          <w:szCs w:val="24"/>
          <w:shd w:val="clear" w:color="auto" w:fill="FFFFFF"/>
        </w:rPr>
      </w:pPr>
      <w:r w:rsidRPr="004E5840">
        <w:rPr>
          <w:rFonts w:cs="Times New Roman"/>
          <w:i/>
          <w:szCs w:val="24"/>
          <w:shd w:val="clear" w:color="auto" w:fill="FFFFFF"/>
        </w:rPr>
        <w:t>Setting</w:t>
      </w:r>
      <w:r w:rsidR="00861018" w:rsidRPr="004E5840">
        <w:rPr>
          <w:rFonts w:cs="Times New Roman"/>
          <w:i/>
          <w:szCs w:val="24"/>
          <w:shd w:val="clear" w:color="auto" w:fill="FFFFFF"/>
        </w:rPr>
        <w:t>:</w:t>
      </w:r>
      <w:r w:rsidR="00861018" w:rsidRPr="004E5840">
        <w:rPr>
          <w:rFonts w:cs="Times New Roman"/>
          <w:szCs w:val="24"/>
          <w:shd w:val="clear" w:color="auto" w:fill="FFFFFF"/>
        </w:rPr>
        <w:t xml:space="preserve"> England</w:t>
      </w:r>
    </w:p>
    <w:p w14:paraId="2983F0A5" w14:textId="77777777" w:rsidR="00861018" w:rsidRPr="004E5840" w:rsidRDefault="003B7985" w:rsidP="00537B3F">
      <w:pPr>
        <w:rPr>
          <w:rFonts w:cs="Times New Roman"/>
          <w:szCs w:val="24"/>
          <w:shd w:val="clear" w:color="auto" w:fill="FFFFFF"/>
        </w:rPr>
      </w:pPr>
      <w:r w:rsidRPr="004E5840">
        <w:rPr>
          <w:rFonts w:cs="Times New Roman"/>
          <w:i/>
          <w:szCs w:val="24"/>
          <w:shd w:val="clear" w:color="auto" w:fill="FFFFFF"/>
        </w:rPr>
        <w:t>Subjects</w:t>
      </w:r>
      <w:r w:rsidR="00861018" w:rsidRPr="004E5840">
        <w:rPr>
          <w:rFonts w:cs="Times New Roman"/>
          <w:i/>
          <w:szCs w:val="24"/>
          <w:shd w:val="clear" w:color="auto" w:fill="FFFFFF"/>
        </w:rPr>
        <w:t xml:space="preserve">: </w:t>
      </w:r>
      <w:r w:rsidR="00861018" w:rsidRPr="004E5840">
        <w:rPr>
          <w:rFonts w:cs="Times New Roman"/>
          <w:szCs w:val="24"/>
          <w:shd w:val="clear" w:color="auto" w:fill="FFFFFF"/>
        </w:rPr>
        <w:t xml:space="preserve">Adults </w:t>
      </w:r>
      <w:r w:rsidR="00D1206E" w:rsidRPr="004E5840">
        <w:rPr>
          <w:rFonts w:cs="Times New Roman"/>
          <w:szCs w:val="24"/>
          <w:shd w:val="clear" w:color="auto" w:fill="FFFFFF"/>
        </w:rPr>
        <w:t xml:space="preserve">aged </w:t>
      </w:r>
      <w:r w:rsidR="00861018" w:rsidRPr="004E5840">
        <w:rPr>
          <w:rFonts w:cs="Times New Roman"/>
          <w:szCs w:val="24"/>
          <w:shd w:val="clear" w:color="auto" w:fill="FFFFFF"/>
        </w:rPr>
        <w:t>25 and older</w:t>
      </w:r>
    </w:p>
    <w:p w14:paraId="45B3AE80" w14:textId="300BD75C" w:rsidR="00B0351F" w:rsidRPr="004E5840" w:rsidRDefault="003B7985" w:rsidP="00537B3F">
      <w:pPr>
        <w:rPr>
          <w:rFonts w:cs="Times New Roman"/>
          <w:szCs w:val="24"/>
        </w:rPr>
      </w:pPr>
      <w:r w:rsidRPr="004E5840">
        <w:rPr>
          <w:rFonts w:cs="Times New Roman"/>
          <w:i/>
          <w:szCs w:val="24"/>
          <w:shd w:val="clear" w:color="auto" w:fill="FFFFFF"/>
        </w:rPr>
        <w:t>Results</w:t>
      </w:r>
      <w:r w:rsidR="00861018" w:rsidRPr="004E5840">
        <w:rPr>
          <w:rFonts w:cs="Times New Roman"/>
          <w:i/>
          <w:szCs w:val="24"/>
          <w:shd w:val="clear" w:color="auto" w:fill="FFFFFF"/>
        </w:rPr>
        <w:t xml:space="preserve">: </w:t>
      </w:r>
      <w:r w:rsidR="00B0351F" w:rsidRPr="004E5840">
        <w:rPr>
          <w:rFonts w:cs="Times New Roman"/>
          <w:szCs w:val="24"/>
          <w:shd w:val="clear" w:color="auto" w:fill="FFFFFF"/>
        </w:rPr>
        <w:t>The SSB levy was associated with</w:t>
      </w:r>
      <w:r w:rsidR="00B0351F" w:rsidRPr="004E5840">
        <w:rPr>
          <w:rFonts w:cs="Times New Roman"/>
          <w:szCs w:val="24"/>
        </w:rPr>
        <w:t xml:space="preserve"> approximately 3</w:t>
      </w:r>
      <w:r w:rsidR="001E51A2" w:rsidRPr="004E5840">
        <w:rPr>
          <w:rFonts w:cs="Times New Roman"/>
          <w:szCs w:val="24"/>
        </w:rPr>
        <w:t>70</w:t>
      </w:r>
      <w:r w:rsidR="00B0351F" w:rsidRPr="004E5840">
        <w:rPr>
          <w:rFonts w:cs="Times New Roman"/>
          <w:szCs w:val="24"/>
        </w:rPr>
        <w:t xml:space="preserve"> (95%</w:t>
      </w:r>
      <w:r w:rsidR="002D4A6D" w:rsidRPr="004E5840">
        <w:rPr>
          <w:rFonts w:cs="Times New Roman"/>
          <w:szCs w:val="24"/>
        </w:rPr>
        <w:t xml:space="preserve"> UI</w:t>
      </w:r>
      <w:r w:rsidR="00B0351F" w:rsidRPr="004E5840">
        <w:rPr>
          <w:rFonts w:cs="Times New Roman"/>
          <w:szCs w:val="24"/>
        </w:rPr>
        <w:t xml:space="preserve">: </w:t>
      </w:r>
      <w:r w:rsidR="006165BB" w:rsidRPr="004E5840">
        <w:rPr>
          <w:rFonts w:cs="Times New Roman"/>
          <w:szCs w:val="24"/>
        </w:rPr>
        <w:t>2</w:t>
      </w:r>
      <w:r w:rsidR="00151244" w:rsidRPr="004E5840">
        <w:rPr>
          <w:rFonts w:cs="Times New Roman"/>
          <w:szCs w:val="24"/>
        </w:rPr>
        <w:t>2</w:t>
      </w:r>
      <w:r w:rsidR="006165BB" w:rsidRPr="004E5840">
        <w:rPr>
          <w:rFonts w:cs="Times New Roman"/>
          <w:szCs w:val="24"/>
        </w:rPr>
        <w:t>0</w:t>
      </w:r>
      <w:r w:rsidR="00B0351F" w:rsidRPr="004E5840">
        <w:rPr>
          <w:rFonts w:cs="Times New Roman"/>
          <w:szCs w:val="24"/>
        </w:rPr>
        <w:t>-</w:t>
      </w:r>
      <w:r w:rsidR="006165BB" w:rsidRPr="004E5840">
        <w:rPr>
          <w:rFonts w:cs="Times New Roman"/>
          <w:szCs w:val="24"/>
        </w:rPr>
        <w:t>5</w:t>
      </w:r>
      <w:r w:rsidR="001E51A2" w:rsidRPr="004E5840">
        <w:rPr>
          <w:rFonts w:cs="Times New Roman"/>
          <w:szCs w:val="24"/>
        </w:rPr>
        <w:t>60</w:t>
      </w:r>
      <w:r w:rsidR="00B0351F" w:rsidRPr="004E5840">
        <w:rPr>
          <w:rFonts w:cs="Times New Roman"/>
          <w:szCs w:val="24"/>
        </w:rPr>
        <w:t xml:space="preserve">) fewer CHD deaths and </w:t>
      </w:r>
      <w:r w:rsidR="006165BB" w:rsidRPr="004E5840">
        <w:rPr>
          <w:rFonts w:cs="Times New Roman"/>
          <w:szCs w:val="24"/>
        </w:rPr>
        <w:t>4</w:t>
      </w:r>
      <w:r w:rsidR="00E55470" w:rsidRPr="004E5840">
        <w:rPr>
          <w:rFonts w:cs="Times New Roman"/>
          <w:szCs w:val="24"/>
        </w:rPr>
        <w:t>,</w:t>
      </w:r>
      <w:r w:rsidR="004F7DDA" w:rsidRPr="004E5840">
        <w:rPr>
          <w:rFonts w:cs="Times New Roman"/>
          <w:szCs w:val="24"/>
        </w:rPr>
        <w:t>49</w:t>
      </w:r>
      <w:r w:rsidR="001E51A2" w:rsidRPr="004E5840">
        <w:rPr>
          <w:rFonts w:cs="Times New Roman"/>
          <w:szCs w:val="24"/>
        </w:rPr>
        <w:t>0</w:t>
      </w:r>
      <w:r w:rsidR="00B0351F" w:rsidRPr="004E5840">
        <w:rPr>
          <w:rFonts w:cs="Times New Roman"/>
          <w:szCs w:val="24"/>
        </w:rPr>
        <w:t xml:space="preserve"> (</w:t>
      </w:r>
      <w:r w:rsidR="006165BB" w:rsidRPr="004E5840">
        <w:rPr>
          <w:rFonts w:cs="Times New Roman"/>
          <w:szCs w:val="24"/>
        </w:rPr>
        <w:t>2</w:t>
      </w:r>
      <w:r w:rsidR="00E55470" w:rsidRPr="004E5840">
        <w:rPr>
          <w:rFonts w:cs="Times New Roman"/>
          <w:szCs w:val="24"/>
        </w:rPr>
        <w:t>,</w:t>
      </w:r>
      <w:r w:rsidR="004F7DDA" w:rsidRPr="004E5840">
        <w:rPr>
          <w:rFonts w:cs="Times New Roman"/>
          <w:szCs w:val="24"/>
        </w:rPr>
        <w:t>69</w:t>
      </w:r>
      <w:r w:rsidR="006165BB" w:rsidRPr="004E5840">
        <w:rPr>
          <w:rFonts w:cs="Times New Roman"/>
          <w:szCs w:val="24"/>
        </w:rPr>
        <w:t>0</w:t>
      </w:r>
      <w:r w:rsidR="00B0351F" w:rsidRPr="004E5840">
        <w:rPr>
          <w:rFonts w:cs="Times New Roman"/>
          <w:szCs w:val="24"/>
        </w:rPr>
        <w:t>-</w:t>
      </w:r>
      <w:r w:rsidR="004F7DDA" w:rsidRPr="004E5840">
        <w:rPr>
          <w:rFonts w:cs="Times New Roman"/>
          <w:szCs w:val="24"/>
        </w:rPr>
        <w:t>6</w:t>
      </w:r>
      <w:r w:rsidR="00E55470" w:rsidRPr="004E5840">
        <w:rPr>
          <w:rFonts w:cs="Times New Roman"/>
          <w:szCs w:val="24"/>
        </w:rPr>
        <w:t>,</w:t>
      </w:r>
      <w:r w:rsidR="004F7DDA" w:rsidRPr="004E5840">
        <w:rPr>
          <w:rFonts w:cs="Times New Roman"/>
          <w:szCs w:val="24"/>
        </w:rPr>
        <w:t>71</w:t>
      </w:r>
      <w:r w:rsidR="001E51A2" w:rsidRPr="004E5840">
        <w:rPr>
          <w:rFonts w:cs="Times New Roman"/>
          <w:szCs w:val="24"/>
        </w:rPr>
        <w:t>0</w:t>
      </w:r>
      <w:r w:rsidR="00B0351F" w:rsidRPr="004E5840">
        <w:rPr>
          <w:rFonts w:cs="Times New Roman"/>
          <w:szCs w:val="24"/>
        </w:rPr>
        <w:t>) life-years gained in 202</w:t>
      </w:r>
      <w:r w:rsidR="000831BA" w:rsidRPr="004E5840">
        <w:rPr>
          <w:rFonts w:cs="Times New Roman"/>
          <w:szCs w:val="24"/>
        </w:rPr>
        <w:t>1</w:t>
      </w:r>
      <w:r w:rsidR="00B0351F" w:rsidRPr="004E5840">
        <w:rPr>
          <w:rFonts w:cs="Times New Roman"/>
          <w:szCs w:val="24"/>
        </w:rPr>
        <w:t>. Associated reductions in CHD mortality were 4% and 8% greater under “soft” and “hard” Brexit scenarios respectively. The SSB levy was</w:t>
      </w:r>
      <w:r w:rsidR="00B0351F" w:rsidRPr="004E5840">
        <w:rPr>
          <w:rFonts w:cs="Times New Roman"/>
          <w:szCs w:val="24"/>
          <w:shd w:val="clear" w:color="auto" w:fill="FFFFFF"/>
        </w:rPr>
        <w:t xml:space="preserve"> associated with approximately 1</w:t>
      </w:r>
      <w:r w:rsidR="001E51A2" w:rsidRPr="004E5840">
        <w:rPr>
          <w:rFonts w:cs="Times New Roman"/>
          <w:szCs w:val="24"/>
          <w:shd w:val="clear" w:color="auto" w:fill="FFFFFF"/>
        </w:rPr>
        <w:t>10</w:t>
      </w:r>
      <w:r w:rsidR="00B0351F" w:rsidRPr="004E5840">
        <w:rPr>
          <w:rFonts w:cs="Times New Roman"/>
          <w:szCs w:val="24"/>
          <w:shd w:val="clear" w:color="auto" w:fill="FFFFFF"/>
        </w:rPr>
        <w:t xml:space="preserve"> (</w:t>
      </w:r>
      <w:r w:rsidR="001E51A2" w:rsidRPr="004E5840">
        <w:rPr>
          <w:rFonts w:cs="Times New Roman"/>
          <w:szCs w:val="24"/>
          <w:shd w:val="clear" w:color="auto" w:fill="FFFFFF"/>
        </w:rPr>
        <w:t>50</w:t>
      </w:r>
      <w:r w:rsidR="00AA69CF" w:rsidRPr="004E5840">
        <w:rPr>
          <w:rFonts w:cs="Times New Roman"/>
          <w:szCs w:val="24"/>
          <w:shd w:val="clear" w:color="auto" w:fill="FFFFFF"/>
        </w:rPr>
        <w:t>-1</w:t>
      </w:r>
      <w:r w:rsidR="001E51A2" w:rsidRPr="004E5840">
        <w:rPr>
          <w:rFonts w:cs="Times New Roman"/>
          <w:szCs w:val="24"/>
          <w:shd w:val="clear" w:color="auto" w:fill="FFFFFF"/>
        </w:rPr>
        <w:t>90</w:t>
      </w:r>
      <w:r w:rsidR="00B0351F" w:rsidRPr="004E5840">
        <w:rPr>
          <w:rFonts w:cs="Times New Roman"/>
          <w:szCs w:val="24"/>
          <w:shd w:val="clear" w:color="auto" w:fill="FFFFFF"/>
        </w:rPr>
        <w:t xml:space="preserve">) fewer CHD deaths in the most deprived quintile compared to </w:t>
      </w:r>
      <w:r w:rsidR="004F7DDA" w:rsidRPr="004E5840">
        <w:rPr>
          <w:rFonts w:cs="Times New Roman"/>
          <w:szCs w:val="24"/>
          <w:shd w:val="clear" w:color="auto" w:fill="FFFFFF"/>
        </w:rPr>
        <w:t>6</w:t>
      </w:r>
      <w:r w:rsidR="001E51A2" w:rsidRPr="004E5840">
        <w:rPr>
          <w:rFonts w:cs="Times New Roman"/>
          <w:szCs w:val="24"/>
          <w:shd w:val="clear" w:color="auto" w:fill="FFFFFF"/>
        </w:rPr>
        <w:t>0</w:t>
      </w:r>
      <w:r w:rsidR="00B0351F" w:rsidRPr="004E5840">
        <w:rPr>
          <w:rFonts w:cs="Times New Roman"/>
          <w:szCs w:val="24"/>
          <w:shd w:val="clear" w:color="auto" w:fill="FFFFFF"/>
        </w:rPr>
        <w:t xml:space="preserve"> (</w:t>
      </w:r>
      <w:r w:rsidR="00AA69CF" w:rsidRPr="004E5840">
        <w:rPr>
          <w:rFonts w:cs="Times New Roman"/>
          <w:szCs w:val="24"/>
          <w:shd w:val="clear" w:color="auto" w:fill="FFFFFF"/>
        </w:rPr>
        <w:t>2</w:t>
      </w:r>
      <w:r w:rsidR="001E51A2" w:rsidRPr="004E5840">
        <w:rPr>
          <w:rFonts w:cs="Times New Roman"/>
          <w:szCs w:val="24"/>
          <w:shd w:val="clear" w:color="auto" w:fill="FFFFFF"/>
        </w:rPr>
        <w:t>0</w:t>
      </w:r>
      <w:r w:rsidR="00B0351F" w:rsidRPr="004E5840">
        <w:rPr>
          <w:rFonts w:cs="Times New Roman"/>
          <w:szCs w:val="24"/>
          <w:shd w:val="clear" w:color="auto" w:fill="FFFFFF"/>
        </w:rPr>
        <w:t>-</w:t>
      </w:r>
      <w:r w:rsidR="001E51A2" w:rsidRPr="004E5840">
        <w:rPr>
          <w:rFonts w:cs="Times New Roman"/>
          <w:szCs w:val="24"/>
          <w:shd w:val="clear" w:color="auto" w:fill="FFFFFF"/>
        </w:rPr>
        <w:t>100</w:t>
      </w:r>
      <w:r w:rsidR="00B0351F" w:rsidRPr="004E5840">
        <w:rPr>
          <w:rFonts w:cs="Times New Roman"/>
          <w:szCs w:val="24"/>
          <w:shd w:val="clear" w:color="auto" w:fill="FFFFFF"/>
        </w:rPr>
        <w:t xml:space="preserve">) in the most affluent, </w:t>
      </w:r>
      <w:r w:rsidR="00B0351F" w:rsidRPr="004E5840">
        <w:rPr>
          <w:rFonts w:cs="Times New Roman"/>
          <w:szCs w:val="24"/>
        </w:rPr>
        <w:t>under “hard” Brexit</w:t>
      </w:r>
      <w:r w:rsidR="00B0351F" w:rsidRPr="004E5840">
        <w:rPr>
          <w:rFonts w:cs="Times New Roman"/>
          <w:szCs w:val="24"/>
          <w:shd w:val="clear" w:color="auto" w:fill="FFFFFF"/>
        </w:rPr>
        <w:t xml:space="preserve">. </w:t>
      </w:r>
    </w:p>
    <w:p w14:paraId="193A460F" w14:textId="77777777" w:rsidR="00B0351F" w:rsidRPr="004E5840" w:rsidRDefault="003B7985" w:rsidP="00537B3F">
      <w:pPr>
        <w:rPr>
          <w:rFonts w:cs="Times New Roman"/>
          <w:szCs w:val="24"/>
        </w:rPr>
      </w:pPr>
      <w:r w:rsidRPr="004E5840">
        <w:rPr>
          <w:rFonts w:cs="Times New Roman"/>
          <w:i/>
          <w:szCs w:val="24"/>
          <w:shd w:val="clear" w:color="auto" w:fill="FFFFFF"/>
        </w:rPr>
        <w:t>Conclusions</w:t>
      </w:r>
      <w:r w:rsidR="00861018" w:rsidRPr="004E5840">
        <w:rPr>
          <w:rFonts w:cs="Times New Roman"/>
          <w:szCs w:val="24"/>
          <w:shd w:val="clear" w:color="auto" w:fill="FFFFFF"/>
        </w:rPr>
        <w:t xml:space="preserve">: </w:t>
      </w:r>
      <w:r w:rsidR="00B0351F" w:rsidRPr="004E5840">
        <w:rPr>
          <w:rFonts w:cs="Times New Roman"/>
          <w:szCs w:val="24"/>
          <w:shd w:val="clear" w:color="auto" w:fill="FFFFFF"/>
        </w:rPr>
        <w:t xml:space="preserve">Our study found the SSB levy resilient to potential effects of Brexit upon sugar price. Even under </w:t>
      </w:r>
      <w:r w:rsidR="00302772" w:rsidRPr="004E5840">
        <w:rPr>
          <w:rFonts w:cs="Times New Roman"/>
          <w:szCs w:val="24"/>
          <w:shd w:val="clear" w:color="auto" w:fill="FFFFFF"/>
        </w:rPr>
        <w:t>“hard” Brexit</w:t>
      </w:r>
      <w:r w:rsidR="00B0351F" w:rsidRPr="004E5840">
        <w:rPr>
          <w:rFonts w:cs="Times New Roman"/>
          <w:szCs w:val="24"/>
          <w:shd w:val="clear" w:color="auto" w:fill="FFFFFF"/>
        </w:rPr>
        <w:t xml:space="preserve">, the SSB </w:t>
      </w:r>
      <w:r w:rsidR="00B0351F" w:rsidRPr="004E5840">
        <w:rPr>
          <w:rFonts w:cs="Times New Roman"/>
          <w:noProof/>
          <w:szCs w:val="24"/>
          <w:shd w:val="clear" w:color="auto" w:fill="FFFFFF"/>
        </w:rPr>
        <w:t>levy</w:t>
      </w:r>
      <w:r w:rsidR="00B0351F" w:rsidRPr="004E5840">
        <w:rPr>
          <w:rFonts w:cs="Times New Roman"/>
          <w:szCs w:val="24"/>
          <w:shd w:val="clear" w:color="auto" w:fill="FFFFFF"/>
        </w:rPr>
        <w:t xml:space="preserve"> would yield benefits for CHD mortality and inequalities. Brexit negotiations should </w:t>
      </w:r>
      <w:r w:rsidR="00B0351F" w:rsidRPr="004E5840">
        <w:rPr>
          <w:rFonts w:cs="Times New Roman"/>
          <w:szCs w:val="24"/>
        </w:rPr>
        <w:t xml:space="preserve">deliver </w:t>
      </w:r>
      <w:r w:rsidR="00996377" w:rsidRPr="004E5840">
        <w:rPr>
          <w:rFonts w:cs="Times New Roman"/>
          <w:szCs w:val="24"/>
        </w:rPr>
        <w:t>a</w:t>
      </w:r>
      <w:r w:rsidR="00B0351F" w:rsidRPr="004E5840">
        <w:rPr>
          <w:rFonts w:cs="Times New Roman"/>
          <w:szCs w:val="24"/>
        </w:rPr>
        <w:t xml:space="preserve"> </w:t>
      </w:r>
      <w:r w:rsidR="00C20846" w:rsidRPr="004E5840">
        <w:rPr>
          <w:rFonts w:cs="Times New Roman"/>
          <w:szCs w:val="24"/>
        </w:rPr>
        <w:t xml:space="preserve">fiscal and </w:t>
      </w:r>
      <w:r w:rsidR="00B0351F" w:rsidRPr="004E5840">
        <w:rPr>
          <w:rFonts w:cs="Times New Roman"/>
          <w:szCs w:val="24"/>
        </w:rPr>
        <w:t xml:space="preserve">regulatory environment which promotes population health. </w:t>
      </w:r>
    </w:p>
    <w:p w14:paraId="6B9E73F4" w14:textId="77777777" w:rsidR="00004E9C" w:rsidRPr="004E5840" w:rsidRDefault="00004E9C" w:rsidP="00537B3F">
      <w:pPr>
        <w:rPr>
          <w:rFonts w:cs="Times New Roman"/>
          <w:szCs w:val="24"/>
        </w:rPr>
      </w:pPr>
    </w:p>
    <w:p w14:paraId="38D354EC" w14:textId="77777777" w:rsidR="00004E9C" w:rsidRPr="004E5840" w:rsidRDefault="00004E9C" w:rsidP="00004E9C">
      <w:pPr>
        <w:rPr>
          <w:rFonts w:cs="Times New Roman"/>
          <w:szCs w:val="24"/>
          <w:shd w:val="clear" w:color="auto" w:fill="FFFFFF"/>
        </w:rPr>
        <w:sectPr w:rsidR="00004E9C" w:rsidRPr="004E5840" w:rsidSect="004E5840">
          <w:footerReference w:type="default" r:id="rId9"/>
          <w:pgSz w:w="11906" w:h="16838"/>
          <w:pgMar w:top="1134" w:right="1134" w:bottom="1134" w:left="1134" w:header="709" w:footer="709" w:gutter="0"/>
          <w:cols w:space="708"/>
          <w:docGrid w:linePitch="360"/>
        </w:sectPr>
      </w:pPr>
      <w:r w:rsidRPr="004E5840">
        <w:rPr>
          <w:rFonts w:cs="Times New Roman"/>
          <w:b/>
          <w:szCs w:val="24"/>
        </w:rPr>
        <w:t xml:space="preserve">Keywords: </w:t>
      </w:r>
      <w:r w:rsidRPr="004E5840">
        <w:rPr>
          <w:rFonts w:cs="Times New Roman"/>
          <w:szCs w:val="24"/>
        </w:rPr>
        <w:t>soft drinks</w:t>
      </w:r>
      <w:r w:rsidR="00AC08EF" w:rsidRPr="004E5840">
        <w:rPr>
          <w:rFonts w:cs="Times New Roman"/>
          <w:szCs w:val="24"/>
        </w:rPr>
        <w:t xml:space="preserve"> levy</w:t>
      </w:r>
      <w:r w:rsidRPr="004E5840">
        <w:rPr>
          <w:rFonts w:cs="Times New Roman"/>
          <w:szCs w:val="24"/>
        </w:rPr>
        <w:t>; sugar; coronary heart disease; Brexit; inequalities</w:t>
      </w:r>
    </w:p>
    <w:p w14:paraId="1E6DB030" w14:textId="77777777" w:rsidR="00B0351F" w:rsidRPr="004E5840" w:rsidRDefault="00B0351F" w:rsidP="00537B3F">
      <w:pPr>
        <w:rPr>
          <w:rFonts w:cs="Times New Roman"/>
          <w:b/>
          <w:szCs w:val="24"/>
        </w:rPr>
      </w:pPr>
      <w:r w:rsidRPr="004E5840">
        <w:rPr>
          <w:rFonts w:cs="Times New Roman"/>
          <w:b/>
          <w:szCs w:val="24"/>
        </w:rPr>
        <w:lastRenderedPageBreak/>
        <w:t>Introduction</w:t>
      </w:r>
    </w:p>
    <w:p w14:paraId="710CDBBB" w14:textId="36F7AE70" w:rsidR="00B0351F" w:rsidRPr="004E5840" w:rsidRDefault="00B0351F" w:rsidP="00537B3F">
      <w:pPr>
        <w:rPr>
          <w:rFonts w:cs="Times New Roman"/>
          <w:szCs w:val="24"/>
        </w:rPr>
      </w:pPr>
      <w:r w:rsidRPr="004E5840">
        <w:rPr>
          <w:rFonts w:cs="Times New Roman"/>
          <w:szCs w:val="24"/>
        </w:rPr>
        <w:t>Taxation has been recommended by the World Health Organi</w:t>
      </w:r>
      <w:r w:rsidR="004639FE" w:rsidRPr="004E5840">
        <w:rPr>
          <w:rFonts w:cs="Times New Roman"/>
          <w:szCs w:val="24"/>
        </w:rPr>
        <w:t>z</w:t>
      </w:r>
      <w:r w:rsidRPr="004E5840">
        <w:rPr>
          <w:rFonts w:cs="Times New Roman"/>
          <w:szCs w:val="24"/>
        </w:rPr>
        <w:t>ation (WHO) as an effective measure to minimise intake of sugar-sweetened beverages (SSBs)</w:t>
      </w:r>
      <w:r w:rsidR="0070077A" w:rsidRPr="004E5840">
        <w:rPr>
          <w:rFonts w:cs="Times New Roman"/>
          <w:szCs w:val="24"/>
        </w:rPr>
        <w:fldChar w:fldCharType="begin"/>
      </w:r>
      <w:r w:rsidR="00574B05" w:rsidRPr="004E5840">
        <w:rPr>
          <w:rFonts w:cs="Times New Roman"/>
          <w:szCs w:val="24"/>
        </w:rPr>
        <w:instrText xml:space="preserve"> ADDIN EN.CITE &lt;EndNote&gt;&lt;Cite&gt;&lt;Author&gt;World Health Organization (WHO)&lt;/Author&gt;&lt;Year&gt;2016&lt;/Year&gt;&lt;RecNum&gt;321&lt;/RecNum&gt;&lt;DisplayText&gt;&lt;style face="superscript"&gt;(1)&lt;/style&gt;&lt;/DisplayText&gt;&lt;record&gt;&lt;rec-number&gt;321&lt;/rec-number&gt;&lt;foreign-keys&gt;&lt;key app="EN" db-id="zdrfrts5sr9296ea90uxsfvhf9zwdwstft0f" timestamp="1468921895"&gt;321&lt;/key&gt;&lt;/foreign-keys&gt;&lt;ref-type name="Report"&gt;27&lt;/ref-type&gt;&lt;contributors&gt;&lt;authors&gt;&lt;author&gt;World Health Organization (WHO), .&lt;/author&gt;&lt;/authors&gt;&lt;/contributors&gt;&lt;titles&gt;&lt;title&gt;Report of the Commission on Ending Childhood Obesity&lt;/title&gt;&lt;/titles&gt;&lt;dates&gt;&lt;year&gt;2016&lt;/year&gt;&lt;/dates&gt;&lt;urls&gt;&lt;related-urls&gt;&lt;url&gt;http://www.who.int/end-childhood-obesity/final-report/en/&lt;/url&gt;&lt;/related-urls&gt;&lt;/urls&gt;&lt;/record&gt;&lt;/Cite&gt;&lt;/EndNote&gt;</w:instrText>
      </w:r>
      <w:r w:rsidR="0070077A" w:rsidRPr="004E5840">
        <w:rPr>
          <w:rFonts w:cs="Times New Roman"/>
          <w:szCs w:val="24"/>
        </w:rPr>
        <w:fldChar w:fldCharType="separate"/>
      </w:r>
      <w:r w:rsidR="00574B05" w:rsidRPr="004E5840">
        <w:rPr>
          <w:rFonts w:cs="Times New Roman"/>
          <w:noProof/>
          <w:szCs w:val="24"/>
          <w:vertAlign w:val="superscript"/>
        </w:rPr>
        <w:t>(1)</w:t>
      </w:r>
      <w:r w:rsidR="0070077A" w:rsidRPr="004E5840">
        <w:rPr>
          <w:rFonts w:cs="Times New Roman"/>
          <w:szCs w:val="24"/>
        </w:rPr>
        <w:fldChar w:fldCharType="end"/>
      </w:r>
      <w:r w:rsidR="00E76306" w:rsidRPr="004E5840">
        <w:rPr>
          <w:rFonts w:cs="Times New Roman"/>
          <w:szCs w:val="24"/>
        </w:rPr>
        <w:t>.</w:t>
      </w:r>
      <w:r w:rsidRPr="004E5840">
        <w:rPr>
          <w:rFonts w:cs="Times New Roman"/>
          <w:szCs w:val="24"/>
        </w:rPr>
        <w:t xml:space="preserve"> This is supported by recent evidence from Mexico and Berkeley showing that SSB sales and consumption decreased after SSB taxes were implemented, especially among populations of lower socioeconomic </w:t>
      </w:r>
      <w:proofErr w:type="gramStart"/>
      <w:r w:rsidRPr="004E5840">
        <w:rPr>
          <w:rFonts w:cs="Times New Roman"/>
          <w:szCs w:val="24"/>
        </w:rPr>
        <w:t>circumstance</w:t>
      </w:r>
      <w:proofErr w:type="gramEnd"/>
      <w:r w:rsidR="0070077A" w:rsidRPr="004E5840">
        <w:rPr>
          <w:rFonts w:cs="Times New Roman"/>
          <w:szCs w:val="24"/>
        </w:rPr>
        <w:fldChar w:fldCharType="begin">
          <w:fldData xml:space="preserve">PEVuZE5vdGU+PENpdGU+PEF1dGhvcj5Db2xjaGVybzwvQXV0aG9yPjxZZWFyPjIwMTY8L1llYXI+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</w:fldData>
        </w:fldChar>
      </w:r>
      <w:r w:rsidR="00574B05" w:rsidRPr="004E5840">
        <w:rPr>
          <w:rFonts w:cs="Times New Roman"/>
          <w:szCs w:val="24"/>
        </w:rPr>
        <w:instrText xml:space="preserve"> ADDIN EN.CITE </w:instrText>
      </w:r>
      <w:r w:rsidR="00574B05" w:rsidRPr="004E5840">
        <w:rPr>
          <w:rFonts w:cs="Times New Roman"/>
          <w:szCs w:val="24"/>
        </w:rPr>
        <w:fldChar w:fldCharType="begin">
          <w:fldData xml:space="preserve">PEVuZE5vdGU+PENpdGU+PEF1dGhvcj5Db2xjaGVybzwvQXV0aG9yPjxZZWFyPjIwMTY8L1llYXI+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</w:fldData>
        </w:fldChar>
      </w:r>
      <w:r w:rsidR="00574B05" w:rsidRPr="004E5840">
        <w:rPr>
          <w:rFonts w:cs="Times New Roman"/>
          <w:szCs w:val="24"/>
        </w:rPr>
        <w:instrText xml:space="preserve"> ADDIN EN.CITE.DATA </w:instrText>
      </w:r>
      <w:r w:rsidR="00574B05" w:rsidRPr="004E5840">
        <w:rPr>
          <w:rFonts w:cs="Times New Roman"/>
          <w:szCs w:val="24"/>
        </w:rPr>
      </w:r>
      <w:r w:rsidR="00574B05" w:rsidRPr="004E5840">
        <w:rPr>
          <w:rFonts w:cs="Times New Roman"/>
          <w:szCs w:val="24"/>
        </w:rPr>
        <w:fldChar w:fldCharType="end"/>
      </w:r>
      <w:r w:rsidR="0070077A" w:rsidRPr="004E5840">
        <w:rPr>
          <w:rFonts w:cs="Times New Roman"/>
          <w:szCs w:val="24"/>
        </w:rPr>
      </w:r>
      <w:r w:rsidR="0070077A" w:rsidRPr="004E5840">
        <w:rPr>
          <w:rFonts w:cs="Times New Roman"/>
          <w:szCs w:val="24"/>
        </w:rPr>
        <w:fldChar w:fldCharType="separate"/>
      </w:r>
      <w:r w:rsidR="00574B05" w:rsidRPr="004E5840">
        <w:rPr>
          <w:rFonts w:cs="Times New Roman"/>
          <w:noProof/>
          <w:szCs w:val="24"/>
          <w:vertAlign w:val="superscript"/>
        </w:rPr>
        <w:t>(2-4)</w:t>
      </w:r>
      <w:r w:rsidR="0070077A" w:rsidRPr="004E5840">
        <w:rPr>
          <w:rFonts w:cs="Times New Roman"/>
          <w:szCs w:val="24"/>
        </w:rPr>
        <w:fldChar w:fldCharType="end"/>
      </w:r>
      <w:r w:rsidR="00E76306" w:rsidRPr="004E5840">
        <w:rPr>
          <w:rFonts w:cs="Times New Roman"/>
          <w:szCs w:val="24"/>
        </w:rPr>
        <w:t>.</w:t>
      </w:r>
      <w:r w:rsidRPr="004E5840">
        <w:rPr>
          <w:rFonts w:cs="Times New Roman"/>
          <w:szCs w:val="24"/>
        </w:rPr>
        <w:t xml:space="preserve"> Such reductions can have significant health benefits to the population, given the abundance of evidence associating SSB intake with a risk of being overweight or obese</w:t>
      </w:r>
      <w:r w:rsidR="00D1206E" w:rsidRPr="004E5840">
        <w:rPr>
          <w:rFonts w:cs="Times New Roman"/>
          <w:szCs w:val="24"/>
        </w:rPr>
        <w:fldChar w:fldCharType="begin">
          <w:fldData xml:space="preserve">PEVuZE5vdGU+PENpdGU+PEF1dGhvcj5Nb3phZmZhcmlhbjwvQXV0aG9yPjxZZWFyPjIwMTE8L1ll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ZXJpb2RpY2FsPjxwYWdlcz4yMzkyLTQwNDwvcGFnZXM+PHZvbHVtZT4zNjQ8L3ZvbHVtZT48bnVt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</w:fldData>
        </w:fldChar>
      </w:r>
      <w:r w:rsidR="00D1206E" w:rsidRPr="004E5840">
        <w:rPr>
          <w:rFonts w:cs="Times New Roman"/>
          <w:szCs w:val="24"/>
        </w:rPr>
        <w:instrText xml:space="preserve"> ADDIN EN.CITE </w:instrText>
      </w:r>
      <w:r w:rsidR="00D1206E" w:rsidRPr="004E5840">
        <w:rPr>
          <w:rFonts w:cs="Times New Roman"/>
          <w:szCs w:val="24"/>
        </w:rPr>
        <w:fldChar w:fldCharType="begin">
          <w:fldData xml:space="preserve">PEVuZE5vdGU+PENpdGU+PEF1dGhvcj5Nb3phZmZhcmlhbjwvQXV0aG9yPjxZZWFyPjIwMTE8L1ll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ZXJpb2RpY2FsPjxwYWdlcz4yMzkyLTQwNDwvcGFnZXM+PHZvbHVtZT4zNjQ8L3ZvbHVtZT48bnVt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</w:fldData>
        </w:fldChar>
      </w:r>
      <w:r w:rsidR="00D1206E" w:rsidRPr="004E5840">
        <w:rPr>
          <w:rFonts w:cs="Times New Roman"/>
          <w:szCs w:val="24"/>
        </w:rPr>
        <w:instrText xml:space="preserve"> ADDIN EN.CITE.DATA </w:instrText>
      </w:r>
      <w:r w:rsidR="00D1206E" w:rsidRPr="004E5840">
        <w:rPr>
          <w:rFonts w:cs="Times New Roman"/>
          <w:szCs w:val="24"/>
        </w:rPr>
      </w:r>
      <w:r w:rsidR="00D1206E" w:rsidRPr="004E5840">
        <w:rPr>
          <w:rFonts w:cs="Times New Roman"/>
          <w:szCs w:val="24"/>
        </w:rPr>
        <w:fldChar w:fldCharType="end"/>
      </w:r>
      <w:r w:rsidR="00D1206E" w:rsidRPr="004E5840">
        <w:rPr>
          <w:rFonts w:cs="Times New Roman"/>
          <w:szCs w:val="24"/>
        </w:rPr>
      </w:r>
      <w:r w:rsidR="00D1206E" w:rsidRPr="004E5840">
        <w:rPr>
          <w:rFonts w:cs="Times New Roman"/>
          <w:szCs w:val="24"/>
        </w:rPr>
        <w:fldChar w:fldCharType="separate"/>
      </w:r>
      <w:r w:rsidR="00D1206E" w:rsidRPr="004E5840">
        <w:rPr>
          <w:rFonts w:cs="Times New Roman"/>
          <w:noProof/>
          <w:szCs w:val="24"/>
          <w:vertAlign w:val="superscript"/>
        </w:rPr>
        <w:t>(5)</w:t>
      </w:r>
      <w:r w:rsidR="00D1206E" w:rsidRPr="004E5840">
        <w:rPr>
          <w:rFonts w:cs="Times New Roman"/>
          <w:szCs w:val="24"/>
        </w:rPr>
        <w:fldChar w:fldCharType="end"/>
      </w:r>
      <w:r w:rsidRPr="004E5840">
        <w:rPr>
          <w:rFonts w:cs="Times New Roman"/>
          <w:szCs w:val="24"/>
        </w:rPr>
        <w:t>, and developing diabetes</w:t>
      </w:r>
      <w:r w:rsidR="00D1206E" w:rsidRPr="004E5840">
        <w:rPr>
          <w:rFonts w:cs="Times New Roman"/>
          <w:szCs w:val="24"/>
        </w:rPr>
        <w:fldChar w:fldCharType="begin"/>
      </w:r>
      <w:r w:rsidR="00D1206E" w:rsidRPr="004E5840">
        <w:rPr>
          <w:rFonts w:cs="Times New Roman"/>
          <w:szCs w:val="24"/>
        </w:rPr>
        <w:instrText xml:space="preserve"> ADDIN EN.CITE &lt;EndNote&gt;&lt;Cite&gt;&lt;Author&gt;Imamura&lt;/Author&gt;&lt;Year&gt;2015&lt;/Year&gt;&lt;RecNum&gt;340&lt;/RecNum&gt;&lt;DisplayText&gt;&lt;style face="superscript"&gt;(6)&lt;/style&gt;&lt;/DisplayText&gt;&lt;record&gt;&lt;rec-number&gt;340&lt;/rec-number&gt;&lt;foreign-keys&gt;&lt;key app="EN" db-id="zdrfrts5sr9296ea90uxsfvhf9zwdwstft0f" timestamp="1469801954"&gt;340&lt;/key&gt;&lt;/foreign-keys&gt;&lt;ref-type name="Journal Article"&gt;17&lt;/ref-type&gt;&lt;contributors&gt;&lt;authors&gt;&lt;author&gt;Imamura, Fumiaki&lt;/author&gt;&lt;author&gt;O’Connor, Laura&lt;/author&gt;&lt;author&gt;Ye, Zheng&lt;/author&gt;&lt;author&gt;Mursu, Jaakko&lt;/author&gt;&lt;author&gt;Hayashino, Yasuaki&lt;/author&gt;&lt;author&gt;Bhupathiraju, Shilpa N&lt;/author&gt;&lt;author&gt;Forouhi, Nita G&lt;/author&gt;&lt;/authors&gt;&lt;/contributors&gt;&lt;titles&gt;&lt;title&gt;Consumption of sugar sweetened beverages, artificially sweetened beverages, and fruit juice and incidence of type 2 diabetes: systematic review, meta-analysis, and estimation of population attributable fraction&lt;/title&gt;&lt;secondary-title&gt;BMJ&lt;/secondary-title&gt;&lt;/titles&gt;&lt;periodical&gt;&lt;full-title&gt;BMJ&lt;/full-title&gt;&lt;/periodical&gt;&lt;volume&gt;351&lt;/volume&gt;&lt;dates&gt;&lt;year&gt;2015&lt;/year&gt;&lt;pub-dates&gt;&lt;date&gt;2015-07-21 22:00:43&lt;/date&gt;&lt;/pub-dates&gt;&lt;/dates&gt;&lt;work-type&gt;Journal Article&lt;/work-type&gt;&lt;urls&gt;&lt;related-urls&gt;&lt;url&gt;http://www.bmj.com/bmj/351/bmj.h3576.full.pdf&lt;/url&gt;&lt;/related-urls&gt;&lt;/urls&gt;&lt;electronic-resource-num&gt;10.1136/bmj.h3576&lt;/electronic-resource-num&gt;&lt;/record&gt;&lt;/Cite&gt;&lt;/EndNote&gt;</w:instrText>
      </w:r>
      <w:r w:rsidR="00D1206E" w:rsidRPr="004E5840">
        <w:rPr>
          <w:rFonts w:cs="Times New Roman"/>
          <w:szCs w:val="24"/>
        </w:rPr>
        <w:fldChar w:fldCharType="separate"/>
      </w:r>
      <w:r w:rsidR="00D1206E" w:rsidRPr="004E5840">
        <w:rPr>
          <w:rFonts w:cs="Times New Roman"/>
          <w:noProof/>
          <w:szCs w:val="24"/>
          <w:vertAlign w:val="superscript"/>
        </w:rPr>
        <w:t>(6)</w:t>
      </w:r>
      <w:r w:rsidR="00D1206E" w:rsidRPr="004E5840">
        <w:rPr>
          <w:rFonts w:cs="Times New Roman"/>
          <w:szCs w:val="24"/>
        </w:rPr>
        <w:fldChar w:fldCharType="end"/>
      </w:r>
      <w:r w:rsidRPr="004E5840">
        <w:rPr>
          <w:rFonts w:cs="Times New Roman"/>
          <w:szCs w:val="24"/>
        </w:rPr>
        <w:t xml:space="preserve"> and cardiovascular disease (CVD)</w:t>
      </w:r>
      <w:r w:rsidR="0070077A" w:rsidRPr="004E5840">
        <w:rPr>
          <w:rFonts w:cs="Times New Roman"/>
          <w:szCs w:val="24"/>
        </w:rPr>
        <w:fldChar w:fldCharType="begin">
          <w:fldData xml:space="preserve">PEVuZE5vdGU+PENpdGU+PEF1dGhvcj5YaTwvQXV0aG9yPjxZZWFyPjIwMTU8L1llYXI+PFJlY051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</w:fldData>
        </w:fldChar>
      </w:r>
      <w:r w:rsidR="00D1206E" w:rsidRPr="004E5840">
        <w:rPr>
          <w:rFonts w:cs="Times New Roman"/>
          <w:szCs w:val="24"/>
        </w:rPr>
        <w:instrText xml:space="preserve"> ADDIN EN.CITE </w:instrText>
      </w:r>
      <w:r w:rsidR="00D1206E" w:rsidRPr="004E5840">
        <w:rPr>
          <w:rFonts w:cs="Times New Roman"/>
          <w:szCs w:val="24"/>
        </w:rPr>
        <w:fldChar w:fldCharType="begin">
          <w:fldData xml:space="preserve">PEVuZE5vdGU+PENpdGU+PEF1dGhvcj5YaTwvQXV0aG9yPjxZZWFyPjIwMTU8L1llYXI+PFJlY051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</w:fldData>
        </w:fldChar>
      </w:r>
      <w:r w:rsidR="00D1206E" w:rsidRPr="004E5840">
        <w:rPr>
          <w:rFonts w:cs="Times New Roman"/>
          <w:szCs w:val="24"/>
        </w:rPr>
        <w:instrText xml:space="preserve"> ADDIN EN.CITE.DATA </w:instrText>
      </w:r>
      <w:r w:rsidR="00D1206E" w:rsidRPr="004E5840">
        <w:rPr>
          <w:rFonts w:cs="Times New Roman"/>
          <w:szCs w:val="24"/>
        </w:rPr>
      </w:r>
      <w:r w:rsidR="00D1206E" w:rsidRPr="004E5840">
        <w:rPr>
          <w:rFonts w:cs="Times New Roman"/>
          <w:szCs w:val="24"/>
        </w:rPr>
        <w:fldChar w:fldCharType="end"/>
      </w:r>
      <w:r w:rsidR="0070077A" w:rsidRPr="004E5840">
        <w:rPr>
          <w:rFonts w:cs="Times New Roman"/>
          <w:szCs w:val="24"/>
        </w:rPr>
      </w:r>
      <w:r w:rsidR="0070077A" w:rsidRPr="004E5840">
        <w:rPr>
          <w:rFonts w:cs="Times New Roman"/>
          <w:szCs w:val="24"/>
        </w:rPr>
        <w:fldChar w:fldCharType="separate"/>
      </w:r>
      <w:r w:rsidR="00D1206E" w:rsidRPr="004E5840">
        <w:rPr>
          <w:rFonts w:cs="Times New Roman"/>
          <w:noProof/>
          <w:szCs w:val="24"/>
          <w:vertAlign w:val="superscript"/>
        </w:rPr>
        <w:t>(7)</w:t>
      </w:r>
      <w:r w:rsidR="0070077A" w:rsidRPr="004E5840">
        <w:rPr>
          <w:rFonts w:cs="Times New Roman"/>
          <w:szCs w:val="24"/>
        </w:rPr>
        <w:fldChar w:fldCharType="end"/>
      </w:r>
      <w:r w:rsidR="00E76306" w:rsidRPr="004E5840">
        <w:rPr>
          <w:rFonts w:cs="Times New Roman"/>
          <w:szCs w:val="24"/>
        </w:rPr>
        <w:t>.</w:t>
      </w:r>
      <w:r w:rsidRPr="004E5840">
        <w:rPr>
          <w:rFonts w:cs="Times New Roman"/>
          <w:szCs w:val="24"/>
        </w:rPr>
        <w:t xml:space="preserve"> For example, a modelling study suggested that the SSB tax in Mexico would reduce CVD deaths by 10,900 over ten yea</w:t>
      </w:r>
      <w:r w:rsidR="00E76306" w:rsidRPr="004E5840">
        <w:rPr>
          <w:rFonts w:cs="Times New Roman"/>
          <w:szCs w:val="24"/>
        </w:rPr>
        <w:t xml:space="preserve">rs following its </w:t>
      </w:r>
      <w:proofErr w:type="gramStart"/>
      <w:r w:rsidR="00E76306" w:rsidRPr="004E5840">
        <w:rPr>
          <w:rFonts w:cs="Times New Roman"/>
          <w:szCs w:val="24"/>
        </w:rPr>
        <w:t>implementation</w:t>
      </w:r>
      <w:proofErr w:type="gramEnd"/>
      <w:r w:rsidR="0070077A" w:rsidRPr="004E5840">
        <w:rPr>
          <w:rFonts w:cs="Times New Roman"/>
          <w:szCs w:val="24"/>
        </w:rPr>
        <w:fldChar w:fldCharType="begin">
          <w:fldData xml:space="preserve">PEVuZE5vdGU+PENpdGU+PEF1dGhvcj5TYW5jaGV6LVJvbWVybzwvQXV0aG9yPjxZZWFyPjIwMTY8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</w:fldData>
        </w:fldChar>
      </w:r>
      <w:r w:rsidR="00D1206E" w:rsidRPr="004E5840">
        <w:rPr>
          <w:rFonts w:cs="Times New Roman"/>
          <w:szCs w:val="24"/>
        </w:rPr>
        <w:instrText xml:space="preserve"> ADDIN EN.CITE </w:instrText>
      </w:r>
      <w:r w:rsidR="00D1206E" w:rsidRPr="004E5840">
        <w:rPr>
          <w:rFonts w:cs="Times New Roman"/>
          <w:szCs w:val="24"/>
        </w:rPr>
        <w:fldChar w:fldCharType="begin">
          <w:fldData xml:space="preserve">PEVuZE5vdGU+PENpdGU+PEF1dGhvcj5TYW5jaGV6LVJvbWVybzwvQXV0aG9yPjxZZWFyPjIwMTY8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</w:fldData>
        </w:fldChar>
      </w:r>
      <w:r w:rsidR="00D1206E" w:rsidRPr="004E5840">
        <w:rPr>
          <w:rFonts w:cs="Times New Roman"/>
          <w:szCs w:val="24"/>
        </w:rPr>
        <w:instrText xml:space="preserve"> ADDIN EN.CITE.DATA </w:instrText>
      </w:r>
      <w:r w:rsidR="00D1206E" w:rsidRPr="004E5840">
        <w:rPr>
          <w:rFonts w:cs="Times New Roman"/>
          <w:szCs w:val="24"/>
        </w:rPr>
      </w:r>
      <w:r w:rsidR="00D1206E" w:rsidRPr="004E5840">
        <w:rPr>
          <w:rFonts w:cs="Times New Roman"/>
          <w:szCs w:val="24"/>
        </w:rPr>
        <w:fldChar w:fldCharType="end"/>
      </w:r>
      <w:r w:rsidR="0070077A" w:rsidRPr="004E5840">
        <w:rPr>
          <w:rFonts w:cs="Times New Roman"/>
          <w:szCs w:val="24"/>
        </w:rPr>
      </w:r>
      <w:r w:rsidR="0070077A" w:rsidRPr="004E5840">
        <w:rPr>
          <w:rFonts w:cs="Times New Roman"/>
          <w:szCs w:val="24"/>
        </w:rPr>
        <w:fldChar w:fldCharType="separate"/>
      </w:r>
      <w:r w:rsidR="00D1206E" w:rsidRPr="004E5840">
        <w:rPr>
          <w:rFonts w:cs="Times New Roman"/>
          <w:noProof/>
          <w:szCs w:val="24"/>
          <w:vertAlign w:val="superscript"/>
        </w:rPr>
        <w:t>(8)</w:t>
      </w:r>
      <w:r w:rsidR="0070077A" w:rsidRPr="004E5840">
        <w:rPr>
          <w:rFonts w:cs="Times New Roman"/>
          <w:szCs w:val="24"/>
        </w:rPr>
        <w:fldChar w:fldCharType="end"/>
      </w:r>
      <w:r w:rsidR="00E76306" w:rsidRPr="004E5840">
        <w:rPr>
          <w:rFonts w:cs="Times New Roman"/>
          <w:szCs w:val="24"/>
        </w:rPr>
        <w:t>.</w:t>
      </w:r>
      <w:r w:rsidRPr="004E5840">
        <w:rPr>
          <w:rFonts w:cs="Times New Roman"/>
          <w:szCs w:val="24"/>
        </w:rPr>
        <w:t xml:space="preserve"> </w:t>
      </w:r>
    </w:p>
    <w:p w14:paraId="15567AEA" w14:textId="50B18BBA" w:rsidR="00B0351F" w:rsidRPr="004E5840" w:rsidRDefault="00B0351F" w:rsidP="00537B3F">
      <w:pPr>
        <w:rPr>
          <w:rFonts w:cs="Times New Roman"/>
          <w:szCs w:val="24"/>
        </w:rPr>
      </w:pPr>
      <w:r w:rsidRPr="004E5840">
        <w:rPr>
          <w:rFonts w:cs="Times New Roman"/>
          <w:szCs w:val="24"/>
        </w:rPr>
        <w:t>The UK government implement</w:t>
      </w:r>
      <w:r w:rsidR="00F71B48" w:rsidRPr="004E5840">
        <w:rPr>
          <w:rFonts w:cs="Times New Roman"/>
          <w:szCs w:val="24"/>
        </w:rPr>
        <w:t>ed</w:t>
      </w:r>
      <w:r w:rsidRPr="004E5840">
        <w:rPr>
          <w:rFonts w:cs="Times New Roman"/>
          <w:szCs w:val="24"/>
        </w:rPr>
        <w:t xml:space="preserve"> a SSB industry levy in April 2018, as part of its Childhood Obesity Plan</w:t>
      </w:r>
      <w:r w:rsidR="00FA37CC" w:rsidRPr="004E5840">
        <w:rPr>
          <w:rFonts w:cs="Times New Roman"/>
          <w:szCs w:val="24"/>
        </w:rPr>
        <w:fldChar w:fldCharType="begin"/>
      </w:r>
      <w:r w:rsidR="00FA37CC" w:rsidRPr="004E5840">
        <w:rPr>
          <w:rFonts w:cs="Times New Roman"/>
          <w:szCs w:val="24"/>
        </w:rPr>
        <w:instrText xml:space="preserve"> ADDIN EN.CITE &lt;EndNote&gt;&lt;Cite&gt;&lt;Author&gt;HM Government &lt;/Author&gt;&lt;Year&gt;2016&lt;/Year&gt;&lt;RecNum&gt;402&lt;/RecNum&gt;&lt;DisplayText&gt;&lt;style face="superscript"&gt;(9)&lt;/style&gt;&lt;/DisplayText&gt;&lt;record&gt;&lt;rec-number&gt;402&lt;/rec-number&gt;&lt;foreign-keys&gt;&lt;key app="EN" db-id="zdrfrts5sr9296ea90uxsfvhf9zwdwstft0f" timestamp="1488285161"&gt;402&lt;/key&gt;&lt;/foreign-keys&gt;&lt;ref-type name="Government Document"&gt;46&lt;/ref-type&gt;&lt;contributors&gt;&lt;authors&gt;&lt;author&gt;HM Government , .&lt;/author&gt;&lt;/authors&gt;&lt;/contributors&gt;&lt;titles&gt;&lt;title&gt;Childhood Obesity. A Plan for Action.&lt;/title&gt;&lt;/titles&gt;&lt;dates&gt;&lt;year&gt;2016&lt;/year&gt;&lt;/dates&gt;&lt;urls&gt;&lt;/urls&gt;&lt;/record&gt;&lt;/Cite&gt;&lt;/EndNote&gt;</w:instrText>
      </w:r>
      <w:r w:rsidR="00FA37CC" w:rsidRPr="004E5840">
        <w:rPr>
          <w:rFonts w:cs="Times New Roman"/>
          <w:szCs w:val="24"/>
        </w:rPr>
        <w:fldChar w:fldCharType="separate"/>
      </w:r>
      <w:r w:rsidR="00FA37CC" w:rsidRPr="004E5840">
        <w:rPr>
          <w:rFonts w:cs="Times New Roman"/>
          <w:noProof/>
          <w:szCs w:val="24"/>
          <w:vertAlign w:val="superscript"/>
        </w:rPr>
        <w:t>(9)</w:t>
      </w:r>
      <w:r w:rsidR="00FA37CC" w:rsidRPr="004E5840">
        <w:rPr>
          <w:rFonts w:cs="Times New Roman"/>
          <w:szCs w:val="24"/>
        </w:rPr>
        <w:fldChar w:fldCharType="end"/>
      </w:r>
      <w:r w:rsidRPr="004E5840">
        <w:rPr>
          <w:rFonts w:cs="Times New Roman"/>
          <w:szCs w:val="24"/>
        </w:rPr>
        <w:t>. However, the effect of the SSB levy might be affected by the impe</w:t>
      </w:r>
      <w:r w:rsidR="006C152F" w:rsidRPr="004E5840">
        <w:rPr>
          <w:rFonts w:cs="Times New Roman"/>
          <w:szCs w:val="24"/>
        </w:rPr>
        <w:t>n</w:t>
      </w:r>
      <w:r w:rsidRPr="004E5840">
        <w:rPr>
          <w:rFonts w:cs="Times New Roman"/>
          <w:szCs w:val="24"/>
        </w:rPr>
        <w:t xml:space="preserve">ding exit of the UK from the European Union (EU) in March 2019, known as Brexit. Brexit is likely to result in a new trade regime, which could range from a free trade regime that eliminates all trade barriers to a default World Trade Organisation (WTO) membership that enforces tariffs to all trade relationships. </w:t>
      </w:r>
    </w:p>
    <w:p w14:paraId="31B61EBA" w14:textId="0BC8320E" w:rsidR="00B0351F" w:rsidRPr="004E5840" w:rsidRDefault="00B0351F" w:rsidP="00537B3F">
      <w:pPr>
        <w:rPr>
          <w:rFonts w:cs="Times New Roman"/>
          <w:szCs w:val="24"/>
        </w:rPr>
      </w:pPr>
      <w:r w:rsidRPr="004E5840">
        <w:rPr>
          <w:rFonts w:cs="Times New Roman"/>
          <w:szCs w:val="24"/>
        </w:rPr>
        <w:t xml:space="preserve">The trade arrangements that the UK will adopt after Brexit </w:t>
      </w:r>
      <w:r w:rsidR="006C152F" w:rsidRPr="004E5840">
        <w:rPr>
          <w:rFonts w:cs="Times New Roman"/>
          <w:szCs w:val="24"/>
        </w:rPr>
        <w:t xml:space="preserve">are </w:t>
      </w:r>
      <w:r w:rsidRPr="004E5840">
        <w:rPr>
          <w:rFonts w:cs="Times New Roman"/>
          <w:szCs w:val="24"/>
        </w:rPr>
        <w:t>likely to influence the price of food and food ingredients including sugar</w:t>
      </w:r>
      <w:r w:rsidR="0070077A" w:rsidRPr="004E5840">
        <w:rPr>
          <w:rFonts w:cs="Times New Roman"/>
          <w:szCs w:val="24"/>
        </w:rPr>
        <w:fldChar w:fldCharType="begin"/>
      </w:r>
      <w:r w:rsidR="00FA37CC" w:rsidRPr="004E5840">
        <w:rPr>
          <w:rFonts w:cs="Times New Roman"/>
          <w:szCs w:val="24"/>
        </w:rPr>
        <w:instrText xml:space="preserve"> ADDIN EN.CITE &lt;EndNote&gt;&lt;Cite&gt;&lt;Author&gt;Swinbank&lt;/Author&gt;&lt;Year&gt;2017&lt;/Year&gt;&lt;RecNum&gt;387&lt;/RecNum&gt;&lt;DisplayText&gt;&lt;style face="superscript"&gt;(10)&lt;/style&gt;&lt;/DisplayText&gt;&lt;record&gt;&lt;rec-number&gt;387&lt;/rec-number&gt;&lt;foreign-keys&gt;&lt;key app="EN" db-id="zdrfrts5sr9296ea90uxsfvhf9zwdwstft0f" timestamp="1484044309"&gt;387&lt;/key&gt;&lt;/foreign-keys&gt;&lt;ref-type name="Report"&gt;27&lt;/ref-type&gt;&lt;contributors&gt;&lt;authors&gt;&lt;author&gt;Alan Swinbank&lt;/author&gt;&lt;/authors&gt;&lt;/contributors&gt;&lt;titles&gt;&lt;title&gt;World trade rules and the policy options for British agriculture post-Brexit&lt;/title&gt;&lt;/titles&gt;&lt;dates&gt;&lt;year&gt;2017&lt;/year&gt;&lt;/dates&gt;&lt;publisher&gt;UK Trade Policy Observatory&lt;/publisher&gt;&lt;urls&gt;&lt;/urls&gt;&lt;/record&gt;&lt;/Cite&gt;&lt;/EndNote&gt;</w:instrText>
      </w:r>
      <w:r w:rsidR="0070077A" w:rsidRPr="004E5840">
        <w:rPr>
          <w:rFonts w:cs="Times New Roman"/>
          <w:szCs w:val="24"/>
        </w:rPr>
        <w:fldChar w:fldCharType="separate"/>
      </w:r>
      <w:r w:rsidR="00FA37CC" w:rsidRPr="004E5840">
        <w:rPr>
          <w:rFonts w:cs="Times New Roman"/>
          <w:noProof/>
          <w:szCs w:val="24"/>
          <w:vertAlign w:val="superscript"/>
        </w:rPr>
        <w:t>(10)</w:t>
      </w:r>
      <w:r w:rsidR="0070077A" w:rsidRPr="004E5840">
        <w:rPr>
          <w:rFonts w:cs="Times New Roman"/>
          <w:szCs w:val="24"/>
        </w:rPr>
        <w:fldChar w:fldCharType="end"/>
      </w:r>
      <w:r w:rsidR="00E76306" w:rsidRPr="004E5840">
        <w:rPr>
          <w:rFonts w:cs="Times New Roman"/>
          <w:szCs w:val="24"/>
        </w:rPr>
        <w:t>,</w:t>
      </w:r>
      <w:r w:rsidRPr="004E5840">
        <w:rPr>
          <w:rFonts w:cs="Times New Roman"/>
          <w:szCs w:val="24"/>
        </w:rPr>
        <w:t xml:space="preserve"> which currently follows European regulations under the Common Agricultural Policy (CAP). This could potentially interfere with the effectiveness of the SSB levy in the UK. We aim to estimate the implications of Brexit on the price of sugar and the impact of the </w:t>
      </w:r>
      <w:r w:rsidR="00F71B48" w:rsidRPr="004E5840">
        <w:rPr>
          <w:rFonts w:cs="Times New Roman"/>
          <w:szCs w:val="24"/>
        </w:rPr>
        <w:t xml:space="preserve">implemented </w:t>
      </w:r>
      <w:r w:rsidRPr="004E5840">
        <w:rPr>
          <w:rFonts w:cs="Times New Roman"/>
          <w:szCs w:val="24"/>
        </w:rPr>
        <w:t xml:space="preserve">SSB levy on </w:t>
      </w:r>
      <w:r w:rsidR="00E77B11" w:rsidRPr="004E5840">
        <w:rPr>
          <w:rFonts w:cs="Times New Roman"/>
          <w:szCs w:val="24"/>
        </w:rPr>
        <w:t>coronary heart disease (</w:t>
      </w:r>
      <w:r w:rsidRPr="004E5840">
        <w:rPr>
          <w:rFonts w:cs="Times New Roman"/>
          <w:szCs w:val="24"/>
        </w:rPr>
        <w:t>CHD</w:t>
      </w:r>
      <w:r w:rsidR="00E77B11" w:rsidRPr="004E5840">
        <w:rPr>
          <w:rFonts w:cs="Times New Roman"/>
          <w:szCs w:val="24"/>
        </w:rPr>
        <w:t>)</w:t>
      </w:r>
      <w:r w:rsidRPr="004E5840">
        <w:rPr>
          <w:rFonts w:cs="Times New Roman"/>
          <w:szCs w:val="24"/>
        </w:rPr>
        <w:t xml:space="preserve"> mortality and inequalities in England. </w:t>
      </w:r>
    </w:p>
    <w:p w14:paraId="32C5967E" w14:textId="77777777" w:rsidR="00B0351F" w:rsidRPr="004E5840" w:rsidRDefault="00B0351F" w:rsidP="009926A0">
      <w:pPr>
        <w:spacing w:after="160"/>
        <w:rPr>
          <w:rFonts w:eastAsiaTheme="majorEastAsia" w:cs="Times New Roman"/>
          <w:b/>
          <w:szCs w:val="24"/>
        </w:rPr>
      </w:pPr>
      <w:r w:rsidRPr="004E5840">
        <w:rPr>
          <w:rFonts w:cs="Times New Roman"/>
          <w:b/>
          <w:szCs w:val="24"/>
        </w:rPr>
        <w:t xml:space="preserve">Methods </w:t>
      </w:r>
    </w:p>
    <w:p w14:paraId="612B4034" w14:textId="01A3CE45" w:rsidR="00B0351F" w:rsidRPr="004E5840" w:rsidRDefault="00B0351F" w:rsidP="00537B3F">
      <w:pPr>
        <w:rPr>
          <w:rFonts w:cs="Times New Roman"/>
          <w:szCs w:val="24"/>
        </w:rPr>
      </w:pPr>
      <w:r w:rsidRPr="004E5840">
        <w:rPr>
          <w:rFonts w:cs="Times New Roman"/>
          <w:szCs w:val="24"/>
        </w:rPr>
        <w:t>We modelled the potential effects of the SSB industry levy on SSB price and consumption and compared it with its effect under a “soft” and a “hard” Brexit scenario. We then estimated the effect of the SSB consumption changes on CHD mortality in England in 202</w:t>
      </w:r>
      <w:r w:rsidR="000831BA" w:rsidRPr="004E5840">
        <w:rPr>
          <w:rFonts w:cs="Times New Roman"/>
          <w:szCs w:val="24"/>
        </w:rPr>
        <w:t>1</w:t>
      </w:r>
      <w:r w:rsidRPr="004E5840">
        <w:rPr>
          <w:rFonts w:cs="Times New Roman"/>
          <w:szCs w:val="24"/>
        </w:rPr>
        <w:t xml:space="preserve">, stratified by age, sex, and socioeconomic circumstance (SEC). </w:t>
      </w:r>
    </w:p>
    <w:p w14:paraId="534B0253" w14:textId="77777777" w:rsidR="00B0351F" w:rsidRPr="004E5840" w:rsidRDefault="00B0351F" w:rsidP="00537B3F">
      <w:pPr>
        <w:rPr>
          <w:rFonts w:cs="Times New Roman"/>
          <w:i/>
          <w:szCs w:val="24"/>
        </w:rPr>
      </w:pPr>
      <w:r w:rsidRPr="004E5840">
        <w:rPr>
          <w:rFonts w:cs="Times New Roman"/>
          <w:i/>
          <w:szCs w:val="24"/>
        </w:rPr>
        <w:t xml:space="preserve">The IMPACT Food Policy model </w:t>
      </w:r>
    </w:p>
    <w:p w14:paraId="3968B3A7" w14:textId="420E61CE" w:rsidR="00F00167" w:rsidRPr="004E5840" w:rsidRDefault="00B0351F" w:rsidP="00537B3F">
      <w:pPr>
        <w:rPr>
          <w:rFonts w:cs="Times New Roman"/>
          <w:szCs w:val="24"/>
        </w:rPr>
      </w:pPr>
      <w:r w:rsidRPr="004E5840">
        <w:rPr>
          <w:rFonts w:cs="Times New Roman"/>
          <w:szCs w:val="24"/>
        </w:rPr>
        <w:t xml:space="preserve">We extended the previously validated IMPACT Food Policy </w:t>
      </w:r>
      <w:proofErr w:type="gramStart"/>
      <w:r w:rsidRPr="004E5840">
        <w:rPr>
          <w:rFonts w:cs="Times New Roman"/>
          <w:szCs w:val="24"/>
        </w:rPr>
        <w:t>model</w:t>
      </w:r>
      <w:proofErr w:type="gramEnd"/>
      <w:r w:rsidR="0070077A" w:rsidRPr="004E5840">
        <w:rPr>
          <w:rFonts w:cs="Times New Roman"/>
          <w:szCs w:val="24"/>
        </w:rPr>
        <w:fldChar w:fldCharType="begin">
          <w:fldData xml:space="preserve">PEVuZE5vdGU+PENpdGU+PEF1dGhvcj5PJmFwb3M7RmxhaGVydHk8L0F1dGhvcj48WWVhcj4yMDEy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cmlvZGljYWw+PHBhZ2VzPmUwMTMyNTI0PC9wYWdlcz48dm9sdW1lPjEwPC92b2x1bWU+PG51bWJl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</w:fldData>
        </w:fldChar>
      </w:r>
      <w:r w:rsidR="00BE4C99" w:rsidRPr="004E5840">
        <w:rPr>
          <w:rFonts w:cs="Times New Roman"/>
          <w:szCs w:val="24"/>
        </w:rPr>
        <w:instrText xml:space="preserve"> ADDIN EN.CITE </w:instrText>
      </w:r>
      <w:r w:rsidR="00BE4C99" w:rsidRPr="004E5840">
        <w:rPr>
          <w:rFonts w:cs="Times New Roman"/>
          <w:szCs w:val="24"/>
        </w:rPr>
        <w:fldChar w:fldCharType="begin">
          <w:fldData xml:space="preserve">PEVuZE5vdGU+PENpdGU+PEF1dGhvcj5PJmFwb3M7RmxhaGVydHk8L0F1dGhvcj48WWVhcj4yMDEy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cmlvZGljYWw+PHBhZ2VzPmUwMTMyNTI0PC9wYWdlcz48dm9sdW1lPjEwPC92b2x1bWU+PG51bWJl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</w:fldData>
        </w:fldChar>
      </w:r>
      <w:r w:rsidR="00BE4C99" w:rsidRPr="004E5840">
        <w:rPr>
          <w:rFonts w:cs="Times New Roman"/>
          <w:szCs w:val="24"/>
        </w:rPr>
        <w:instrText xml:space="preserve"> ADDIN EN.CITE.DATA </w:instrText>
      </w:r>
      <w:r w:rsidR="00BE4C99" w:rsidRPr="004E5840">
        <w:rPr>
          <w:rFonts w:cs="Times New Roman"/>
          <w:szCs w:val="24"/>
        </w:rPr>
      </w:r>
      <w:r w:rsidR="00BE4C99" w:rsidRPr="004E5840">
        <w:rPr>
          <w:rFonts w:cs="Times New Roman"/>
          <w:szCs w:val="24"/>
        </w:rPr>
        <w:fldChar w:fldCharType="end"/>
      </w:r>
      <w:r w:rsidR="0070077A" w:rsidRPr="004E5840">
        <w:rPr>
          <w:rFonts w:cs="Times New Roman"/>
          <w:szCs w:val="24"/>
        </w:rPr>
      </w:r>
      <w:r w:rsidR="0070077A" w:rsidRPr="004E5840">
        <w:rPr>
          <w:rFonts w:cs="Times New Roman"/>
          <w:szCs w:val="24"/>
        </w:rPr>
        <w:fldChar w:fldCharType="separate"/>
      </w:r>
      <w:r w:rsidR="00BE4C99" w:rsidRPr="004E5840">
        <w:rPr>
          <w:rFonts w:cs="Times New Roman"/>
          <w:noProof/>
          <w:szCs w:val="24"/>
          <w:vertAlign w:val="superscript"/>
        </w:rPr>
        <w:t>(11-15)</w:t>
      </w:r>
      <w:r w:rsidR="0070077A" w:rsidRPr="004E5840">
        <w:rPr>
          <w:rFonts w:cs="Times New Roman"/>
          <w:szCs w:val="24"/>
        </w:rPr>
        <w:fldChar w:fldCharType="end"/>
      </w:r>
      <w:r w:rsidRPr="004E5840">
        <w:rPr>
          <w:rFonts w:cs="Times New Roman"/>
          <w:szCs w:val="24"/>
        </w:rPr>
        <w:t xml:space="preserve"> to estimate the effect of changes in the price of SSBs on CHD mortality and life-years. The model </w:t>
      </w:r>
      <w:r w:rsidR="002D090D" w:rsidRPr="004E5840">
        <w:rPr>
          <w:rFonts w:cs="Times New Roman"/>
          <w:szCs w:val="24"/>
        </w:rPr>
        <w:t>has been validated among adults 25 years and above</w:t>
      </w:r>
      <w:r w:rsidR="00F00167" w:rsidRPr="004E5840">
        <w:rPr>
          <w:rFonts w:cs="Times New Roman"/>
          <w:szCs w:val="24"/>
        </w:rPr>
        <w:fldChar w:fldCharType="begin"/>
      </w:r>
      <w:r w:rsidR="00BE4C99" w:rsidRPr="004E5840">
        <w:rPr>
          <w:rFonts w:cs="Times New Roman"/>
          <w:szCs w:val="24"/>
        </w:rPr>
        <w:instrText xml:space="preserve"> ADDIN EN.CITE &lt;EndNote&gt;&lt;Cite&gt;&lt;Author&gt;Unal&lt;/Author&gt;&lt;Year&gt;2004&lt;/Year&gt;&lt;RecNum&gt;10&lt;/RecNum&gt;&lt;DisplayText&gt;&lt;style face="superscript"&gt;(16)&lt;/style&gt;&lt;/DisplayText&gt;&lt;record&gt;&lt;rec-number&gt;10&lt;/rec-number&gt;&lt;foreign-keys&gt;&lt;key app="EN" db-id="zdrfrts5sr9296ea90uxsfvhf9zwdwstft0f" timestamp="1457358879"&gt;10&lt;/key&gt;&lt;/foreign-keys&gt;&lt;ref-type name="Journal Article"&gt;17&lt;/ref-type&gt;&lt;contributors&gt;&lt;authors&gt;&lt;author&gt;Unal, Belgin&lt;/author&gt;&lt;author&gt;Critchley, Julia Alison&lt;/author&gt;&lt;author&gt;Capewell, Simon&lt;/author&gt;&lt;/authors&gt;&lt;/contributors&gt;&lt;titles&gt;&lt;title&gt;Explaining the Decline in Coronary Heart Disease Mortality in England and Wales Between 1981 and 2000&lt;/title&gt;&lt;secondary-title&gt;Circulation&lt;/secondary-title&gt;&lt;/titles&gt;&lt;periodical&gt;&lt;full-title&gt;Circulation&lt;/full-title&gt;&lt;/periodical&gt;&lt;pages&gt;1101-1107&lt;/pages&gt;&lt;volume&gt;109&lt;/volume&gt;&lt;number&gt;9&lt;/number&gt;&lt;dates&gt;&lt;year&gt;2004&lt;/year&gt;&lt;pub-dates&gt;&lt;date&gt;March 9, 2004&lt;/date&gt;&lt;/pub-dates&gt;&lt;/dates&gt;&lt;urls&gt;&lt;related-urls&gt;&lt;url&gt;http://circ.ahajournals.org/content/109/9/1101.abstract&lt;/url&gt;&lt;/related-urls&gt;&lt;/urls&gt;&lt;electronic-resource-num&gt;10.1161/01.cir.0000118498.35499.b2&lt;/electronic-resource-num&gt;&lt;/record&gt;&lt;/Cite&gt;&lt;/EndNote&gt;</w:instrText>
      </w:r>
      <w:r w:rsidR="00F00167" w:rsidRPr="004E5840">
        <w:rPr>
          <w:rFonts w:cs="Times New Roman"/>
          <w:szCs w:val="24"/>
        </w:rPr>
        <w:fldChar w:fldCharType="separate"/>
      </w:r>
      <w:r w:rsidR="00BE4C99" w:rsidRPr="004E5840">
        <w:rPr>
          <w:rFonts w:cs="Times New Roman"/>
          <w:noProof/>
          <w:szCs w:val="24"/>
          <w:vertAlign w:val="superscript"/>
        </w:rPr>
        <w:t>(16)</w:t>
      </w:r>
      <w:r w:rsidR="00F00167" w:rsidRPr="004E5840">
        <w:rPr>
          <w:rFonts w:cs="Times New Roman"/>
          <w:szCs w:val="24"/>
        </w:rPr>
        <w:fldChar w:fldCharType="end"/>
      </w:r>
      <w:r w:rsidR="002D090D" w:rsidRPr="004E5840">
        <w:rPr>
          <w:rFonts w:cs="Times New Roman"/>
          <w:szCs w:val="24"/>
        </w:rPr>
        <w:t xml:space="preserve"> and </w:t>
      </w:r>
      <w:r w:rsidRPr="004E5840">
        <w:rPr>
          <w:rFonts w:cs="Times New Roman"/>
          <w:szCs w:val="24"/>
        </w:rPr>
        <w:t>translates the estimated changes in SSB price into changes in SSB intake, using price effect estimates, and subsequently into changes in CHD mortality, us</w:t>
      </w:r>
      <w:r w:rsidR="00994885" w:rsidRPr="004E5840">
        <w:rPr>
          <w:rFonts w:cs="Times New Roman"/>
          <w:szCs w:val="24"/>
        </w:rPr>
        <w:t xml:space="preserve">ing appropriate relative risks. </w:t>
      </w:r>
      <w:r w:rsidR="00082179" w:rsidRPr="004E5840">
        <w:rPr>
          <w:rFonts w:cs="Times New Roman"/>
          <w:szCs w:val="24"/>
        </w:rPr>
        <w:t>The</w:t>
      </w:r>
      <w:r w:rsidR="008363CD" w:rsidRPr="004E5840">
        <w:rPr>
          <w:rFonts w:cs="Times New Roman"/>
          <w:szCs w:val="24"/>
        </w:rPr>
        <w:t xml:space="preserve"> policy impacts on CHD</w:t>
      </w:r>
      <w:r w:rsidR="00082179" w:rsidRPr="004E5840">
        <w:rPr>
          <w:rFonts w:cs="Times New Roman"/>
          <w:szCs w:val="24"/>
        </w:rPr>
        <w:t xml:space="preserve"> </w:t>
      </w:r>
      <w:r w:rsidR="00550B5A" w:rsidRPr="004E5840">
        <w:rPr>
          <w:rFonts w:cs="Times New Roman"/>
          <w:szCs w:val="24"/>
        </w:rPr>
        <w:t>were</w:t>
      </w:r>
      <w:r w:rsidR="00C83935" w:rsidRPr="004E5840">
        <w:rPr>
          <w:rFonts w:cs="Times New Roman"/>
          <w:szCs w:val="24"/>
        </w:rPr>
        <w:t xml:space="preserve"> estimated for 202</w:t>
      </w:r>
      <w:r w:rsidR="000831BA" w:rsidRPr="004E5840">
        <w:rPr>
          <w:rFonts w:cs="Times New Roman"/>
          <w:szCs w:val="24"/>
        </w:rPr>
        <w:t>1</w:t>
      </w:r>
      <w:r w:rsidR="00C83935" w:rsidRPr="004E5840">
        <w:rPr>
          <w:rFonts w:cs="Times New Roman"/>
          <w:szCs w:val="24"/>
        </w:rPr>
        <w:t xml:space="preserve">, </w:t>
      </w:r>
      <w:r w:rsidR="00B709A6" w:rsidRPr="004E5840">
        <w:rPr>
          <w:rFonts w:cs="Times New Roman"/>
          <w:szCs w:val="24"/>
        </w:rPr>
        <w:t xml:space="preserve">the year when the UK plans to officially exit its Brexit transition period and initiate its new relationship with its </w:t>
      </w:r>
      <w:r w:rsidR="00B709A6" w:rsidRPr="004E5840">
        <w:rPr>
          <w:rFonts w:cs="Times New Roman"/>
          <w:szCs w:val="24"/>
        </w:rPr>
        <w:lastRenderedPageBreak/>
        <w:t>trading partners. The model</w:t>
      </w:r>
      <w:r w:rsidR="00F00167" w:rsidRPr="004E5840">
        <w:rPr>
          <w:rFonts w:cs="Times New Roman"/>
          <w:szCs w:val="24"/>
        </w:rPr>
        <w:t xml:space="preserve"> </w:t>
      </w:r>
      <w:r w:rsidR="00C83935" w:rsidRPr="004E5840">
        <w:rPr>
          <w:rFonts w:cs="Times New Roman"/>
          <w:szCs w:val="24"/>
        </w:rPr>
        <w:t>assum</w:t>
      </w:r>
      <w:r w:rsidR="00B709A6" w:rsidRPr="004E5840">
        <w:rPr>
          <w:rFonts w:cs="Times New Roman"/>
          <w:szCs w:val="24"/>
        </w:rPr>
        <w:t>es</w:t>
      </w:r>
      <w:r w:rsidR="00C83935" w:rsidRPr="004E5840">
        <w:rPr>
          <w:rFonts w:cs="Times New Roman"/>
          <w:szCs w:val="24"/>
        </w:rPr>
        <w:t xml:space="preserve"> </w:t>
      </w:r>
      <w:r w:rsidR="004F3789" w:rsidRPr="004E5840">
        <w:rPr>
          <w:rFonts w:cs="Times New Roman"/>
          <w:szCs w:val="24"/>
        </w:rPr>
        <w:t>a constant effect of the policies over time</w:t>
      </w:r>
      <w:r w:rsidR="00017354" w:rsidRPr="004E5840">
        <w:rPr>
          <w:rFonts w:cs="Times New Roman"/>
          <w:szCs w:val="24"/>
        </w:rPr>
        <w:t>.</w:t>
      </w:r>
      <w:r w:rsidR="00F71B48" w:rsidRPr="004E5840">
        <w:rPr>
          <w:rFonts w:cs="Times New Roman"/>
          <w:szCs w:val="24"/>
        </w:rPr>
        <w:t xml:space="preserve"> </w:t>
      </w:r>
      <w:r w:rsidR="00D038B9" w:rsidRPr="004E5840">
        <w:rPr>
          <w:rFonts w:cs="Times New Roman"/>
          <w:szCs w:val="24"/>
        </w:rPr>
        <w:t>A table with all model assumptions is presented in the Appendix (</w:t>
      </w:r>
      <w:r w:rsidR="00F71B48" w:rsidRPr="004E5840">
        <w:rPr>
          <w:rFonts w:cs="Times New Roman"/>
          <w:szCs w:val="24"/>
        </w:rPr>
        <w:t>T</w:t>
      </w:r>
      <w:r w:rsidR="00D038B9" w:rsidRPr="004E5840">
        <w:rPr>
          <w:rFonts w:cs="Times New Roman"/>
          <w:szCs w:val="24"/>
        </w:rPr>
        <w:t>able 1).</w:t>
      </w:r>
    </w:p>
    <w:p w14:paraId="7BAA9582" w14:textId="69D8D005" w:rsidR="00B0351F" w:rsidRPr="004E5840" w:rsidRDefault="00B0351F" w:rsidP="00C83935">
      <w:pPr>
        <w:rPr>
          <w:rFonts w:cs="Times New Roman"/>
          <w:szCs w:val="24"/>
        </w:rPr>
      </w:pPr>
      <w:r w:rsidRPr="004E5840">
        <w:rPr>
          <w:rFonts w:cs="Times New Roman"/>
          <w:szCs w:val="24"/>
        </w:rPr>
        <w:t xml:space="preserve">Changes in CHD mortality were expressed in CHD deaths prevented or postponed (DPP) and life-years gained (LYG). Details on the DPP calculation methodology are presented in the Appendix. LYG were calculated as the product of DPPs and median survival. A previous modelling </w:t>
      </w:r>
      <w:proofErr w:type="gramStart"/>
      <w:r w:rsidRPr="004E5840">
        <w:rPr>
          <w:rFonts w:cs="Times New Roman"/>
          <w:szCs w:val="24"/>
        </w:rPr>
        <w:t>study</w:t>
      </w:r>
      <w:proofErr w:type="gramEnd"/>
      <w:r w:rsidR="001A0DF2" w:rsidRPr="004E5840">
        <w:rPr>
          <w:rFonts w:cs="Times New Roman"/>
          <w:szCs w:val="24"/>
        </w:rPr>
        <w:fldChar w:fldCharType="begin">
          <w:fldData xml:space="preserve">PEVuZE5vdGU+PENpdGU+PEF1dGhvcj5BbGxlbjwvQXV0aG9yPjxZZWFyPjIwMTU8L1llYXI+PFJl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</w:fldData>
        </w:fldChar>
      </w:r>
      <w:r w:rsidR="00FC619E" w:rsidRPr="004E5840">
        <w:rPr>
          <w:rFonts w:cs="Times New Roman"/>
          <w:szCs w:val="24"/>
        </w:rPr>
        <w:instrText xml:space="preserve"> ADDIN EN.CITE </w:instrText>
      </w:r>
      <w:r w:rsidR="00FC619E" w:rsidRPr="004E5840">
        <w:rPr>
          <w:rFonts w:cs="Times New Roman"/>
          <w:szCs w:val="24"/>
        </w:rPr>
        <w:fldChar w:fldCharType="begin">
          <w:fldData xml:space="preserve">PEVuZE5vdGU+PENpdGU+PEF1dGhvcj5BbGxlbjwvQXV0aG9yPjxZZWFyPjIwMTU8L1llYXI+PFJl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</w:fldData>
        </w:fldChar>
      </w:r>
      <w:r w:rsidR="00FC619E" w:rsidRPr="004E5840">
        <w:rPr>
          <w:rFonts w:cs="Times New Roman"/>
          <w:szCs w:val="24"/>
        </w:rPr>
        <w:instrText xml:space="preserve"> ADDIN EN.CITE.DATA </w:instrText>
      </w:r>
      <w:r w:rsidR="00FC619E" w:rsidRPr="004E5840">
        <w:rPr>
          <w:rFonts w:cs="Times New Roman"/>
          <w:szCs w:val="24"/>
        </w:rPr>
      </w:r>
      <w:r w:rsidR="00FC619E" w:rsidRPr="004E5840">
        <w:rPr>
          <w:rFonts w:cs="Times New Roman"/>
          <w:szCs w:val="24"/>
        </w:rPr>
        <w:fldChar w:fldCharType="end"/>
      </w:r>
      <w:r w:rsidR="001A0DF2" w:rsidRPr="004E5840">
        <w:rPr>
          <w:rFonts w:cs="Times New Roman"/>
          <w:szCs w:val="24"/>
        </w:rPr>
      </w:r>
      <w:r w:rsidR="001A0DF2" w:rsidRPr="004E5840">
        <w:rPr>
          <w:rFonts w:cs="Times New Roman"/>
          <w:szCs w:val="24"/>
        </w:rPr>
        <w:fldChar w:fldCharType="separate"/>
      </w:r>
      <w:r w:rsidR="00FC619E" w:rsidRPr="004E5840">
        <w:rPr>
          <w:rFonts w:cs="Times New Roman"/>
          <w:noProof/>
          <w:szCs w:val="24"/>
          <w:vertAlign w:val="superscript"/>
        </w:rPr>
        <w:t>(13)</w:t>
      </w:r>
      <w:r w:rsidR="001A0DF2" w:rsidRPr="004E5840">
        <w:rPr>
          <w:rFonts w:cs="Times New Roman"/>
          <w:szCs w:val="24"/>
        </w:rPr>
        <w:fldChar w:fldCharType="end"/>
      </w:r>
      <w:r w:rsidRPr="004E5840">
        <w:rPr>
          <w:rFonts w:cs="Times New Roman"/>
          <w:szCs w:val="24"/>
        </w:rPr>
        <w:t xml:space="preserve"> provided </w:t>
      </w:r>
      <w:r w:rsidR="00F34145" w:rsidRPr="004E5840">
        <w:rPr>
          <w:rFonts w:cs="Times New Roman"/>
          <w:szCs w:val="24"/>
        </w:rPr>
        <w:t xml:space="preserve">age, sex, and SEC </w:t>
      </w:r>
      <w:r w:rsidRPr="004E5840">
        <w:rPr>
          <w:rFonts w:cs="Times New Roman"/>
          <w:szCs w:val="24"/>
        </w:rPr>
        <w:t>specific median survival for three population subgroups (diagnosed CHD, undiagnosed CHD, and no CHD) and the proportion of CHD deaths in each group.</w:t>
      </w:r>
    </w:p>
    <w:p w14:paraId="5A368B58" w14:textId="77777777" w:rsidR="00B0351F" w:rsidRPr="004E5840" w:rsidRDefault="00B0351F" w:rsidP="00537B3F">
      <w:pPr>
        <w:rPr>
          <w:rFonts w:cs="Times New Roman"/>
          <w:i/>
          <w:szCs w:val="24"/>
        </w:rPr>
      </w:pPr>
      <w:r w:rsidRPr="004E5840">
        <w:rPr>
          <w:rFonts w:cs="Times New Roman"/>
          <w:i/>
          <w:szCs w:val="24"/>
        </w:rPr>
        <w:t xml:space="preserve">Data Sources </w:t>
      </w:r>
    </w:p>
    <w:p w14:paraId="798C9731" w14:textId="4E8DD9D4" w:rsidR="00B0351F" w:rsidRPr="004E5840" w:rsidRDefault="00B0351F" w:rsidP="00537B3F">
      <w:pPr>
        <w:rPr>
          <w:rFonts w:cs="Times New Roman"/>
          <w:szCs w:val="24"/>
        </w:rPr>
      </w:pPr>
      <w:r w:rsidRPr="004E5840">
        <w:rPr>
          <w:rFonts w:cs="Times New Roman"/>
          <w:szCs w:val="24"/>
        </w:rPr>
        <w:t xml:space="preserve">An overview of the data sources used are presented in Table </w:t>
      </w:r>
      <w:r w:rsidR="000033E3" w:rsidRPr="004E5840">
        <w:rPr>
          <w:rFonts w:cs="Times New Roman"/>
          <w:szCs w:val="24"/>
        </w:rPr>
        <w:t>2</w:t>
      </w:r>
      <w:r w:rsidRPr="004E5840">
        <w:rPr>
          <w:rFonts w:cs="Times New Roman"/>
          <w:szCs w:val="24"/>
        </w:rPr>
        <w:t xml:space="preserve"> of the Appendix. To estimate the effect of Brexit on price of sugar, we used 2015 sugar trade data from UK government sources</w:t>
      </w:r>
      <w:r w:rsidR="001A0DF2" w:rsidRPr="004E5840">
        <w:rPr>
          <w:rFonts w:cs="Times New Roman"/>
          <w:szCs w:val="24"/>
        </w:rPr>
        <w:fldChar w:fldCharType="begin"/>
      </w:r>
      <w:r w:rsidR="00BE4C99" w:rsidRPr="004E5840">
        <w:rPr>
          <w:rFonts w:cs="Times New Roman"/>
          <w:szCs w:val="24"/>
        </w:rPr>
        <w:instrText xml:space="preserve"> ADDIN EN.CITE &lt;EndNote&gt;&lt;Cite&gt;&lt;Author&gt;HM Revenue &amp;amp; Customs.&lt;/Author&gt;&lt;RecNum&gt;406&lt;/RecNum&gt;&lt;DisplayText&gt;&lt;style face="superscript"&gt;(17,18)&lt;/style&gt;&lt;/DisplayText&gt;&lt;record&gt;&lt;rec-number&gt;406&lt;/rec-number&gt;&lt;foreign-keys&gt;&lt;key app="EN" db-id="zdrfrts5sr9296ea90uxsfvhf9zwdwstft0f" timestamp="1488470734"&gt;406&lt;/key&gt;&lt;/foreign-keys&gt;&lt;ref-type name="Web Page"&gt;12&lt;/ref-type&gt;&lt;contributors&gt;&lt;authors&gt;&lt;author&gt;HM Revenue &amp;amp; Customs.,&lt;/author&gt;&lt;/authors&gt;&lt;/contributors&gt;&lt;titles&gt;&lt;title&gt;UK Trade Statistics&lt;/title&gt;&lt;/titles&gt;&lt;number&gt;February 2017&lt;/number&gt;&lt;dates&gt;&lt;/dates&gt;&lt;urls&gt;&lt;related-urls&gt;&lt;url&gt;https://www.uktradeinfo.com/&lt;/url&gt;&lt;/related-urls&gt;&lt;/urls&gt;&lt;/record&gt;&lt;/Cite&gt;&lt;Cite&gt;&lt;Author&gt;Department for Environment Food &amp;amp; Rural Affairs (DEFRA)&lt;/Author&gt;&lt;Year&gt;2017&lt;/Year&gt;&lt;RecNum&gt;575&lt;/RecNum&gt;&lt;record&gt;&lt;rec-number&gt;575&lt;/rec-number&gt;&lt;foreign-keys&gt;&lt;key app="EN" db-id="zdrfrts5sr9296ea90uxsfvhf9zwdwstft0f" timestamp="1496920349"&gt;575&lt;/key&gt;&lt;/foreign-keys&gt;&lt;ref-type name="Report"&gt;27&lt;/ref-type&gt;&lt;contributors&gt;&lt;authors&gt;&lt;author&gt;Department for Environment Food &amp;amp; Rural Affairs (DEFRA),.&lt;/author&gt;&lt;/authors&gt;&lt;/contributors&gt;&lt;titles&gt;&lt;title&gt;Agriculture in the United Kingdom 2016.&lt;/title&gt;&lt;/titles&gt;&lt;dates&gt;&lt;year&gt;2017&lt;/year&gt;&lt;/dates&gt;&lt;urls&gt;&lt;related-urls&gt;&lt;url&gt;https://www.gov.uk/government/statistics/agriculture-in-the-united-kingdom-2016&lt;/url&gt;&lt;/related-urls&gt;&lt;/urls&gt;&lt;/record&gt;&lt;/Cite&gt;&lt;/EndNote&gt;</w:instrText>
      </w:r>
      <w:r w:rsidR="001A0DF2" w:rsidRPr="004E5840">
        <w:rPr>
          <w:rFonts w:cs="Times New Roman"/>
          <w:szCs w:val="24"/>
        </w:rPr>
        <w:fldChar w:fldCharType="separate"/>
      </w:r>
      <w:r w:rsidR="00BE4C99" w:rsidRPr="004E5840">
        <w:rPr>
          <w:rFonts w:cs="Times New Roman"/>
          <w:noProof/>
          <w:szCs w:val="24"/>
          <w:vertAlign w:val="superscript"/>
        </w:rPr>
        <w:t>(17,18)</w:t>
      </w:r>
      <w:r w:rsidR="001A0DF2" w:rsidRPr="004E5840">
        <w:rPr>
          <w:rFonts w:cs="Times New Roman"/>
          <w:szCs w:val="24"/>
        </w:rPr>
        <w:fldChar w:fldCharType="end"/>
      </w:r>
      <w:r w:rsidRPr="004E5840">
        <w:rPr>
          <w:rFonts w:cs="Times New Roman"/>
          <w:szCs w:val="24"/>
        </w:rPr>
        <w:t xml:space="preserve"> and </w:t>
      </w:r>
      <w:r w:rsidR="00E76306" w:rsidRPr="004E5840">
        <w:rPr>
          <w:rFonts w:cs="Times New Roman"/>
          <w:szCs w:val="24"/>
        </w:rPr>
        <w:t>sugar price data from the EU</w:t>
      </w:r>
      <w:r w:rsidR="001A0DF2" w:rsidRPr="004E5840">
        <w:rPr>
          <w:rFonts w:cs="Times New Roman"/>
          <w:szCs w:val="24"/>
        </w:rPr>
        <w:fldChar w:fldCharType="begin"/>
      </w:r>
      <w:r w:rsidR="00BE4C99" w:rsidRPr="004E5840">
        <w:rPr>
          <w:rFonts w:cs="Times New Roman"/>
          <w:szCs w:val="24"/>
        </w:rPr>
        <w:instrText xml:space="preserve"> ADDIN EN.CITE &lt;EndNote&gt;&lt;Cite&gt;&lt;Author&gt;European Commission&lt;/Author&gt;&lt;Year&gt;2016&lt;/Year&gt;&lt;RecNum&gt;379&lt;/RecNum&gt;&lt;DisplayText&gt;&lt;style face="superscript"&gt;(19)&lt;/style&gt;&lt;/DisplayText&gt;&lt;record&gt;&lt;rec-number&gt;379&lt;/rec-number&gt;&lt;foreign-keys&gt;&lt;key app="EN" db-id="zdrfrts5sr9296ea90uxsfvhf9zwdwstft0f" timestamp="1481022905"&gt;379&lt;/key&gt;&lt;/foreign-keys&gt;&lt;ref-type name="Report"&gt;27&lt;/ref-type&gt;&lt;contributors&gt;&lt;authors&gt;&lt;author&gt;European Commission, .&lt;/author&gt;&lt;/authors&gt;&lt;/contributors&gt;&lt;titles&gt;&lt;title&gt;EU Agricultural Outlook. Prospects for EU agricultural markets and income 2016-2026&lt;/title&gt;&lt;/titles&gt;&lt;dates&gt;&lt;year&gt;2016&lt;/year&gt;&lt;/dates&gt;&lt;urls&gt;&lt;related-urls&gt;&lt;url&gt;http://ec.europa.eu/agriculture/markets-and-prices/medium-term-outlook/index_en.htm&lt;/url&gt;&lt;/related-urls&gt;&lt;/urls&gt;&lt;/record&gt;&lt;/Cite&gt;&lt;/EndNote&gt;</w:instrText>
      </w:r>
      <w:r w:rsidR="001A0DF2" w:rsidRPr="004E5840">
        <w:rPr>
          <w:rFonts w:cs="Times New Roman"/>
          <w:szCs w:val="24"/>
        </w:rPr>
        <w:fldChar w:fldCharType="separate"/>
      </w:r>
      <w:r w:rsidR="00BE4C99" w:rsidRPr="004E5840">
        <w:rPr>
          <w:rFonts w:cs="Times New Roman"/>
          <w:noProof/>
          <w:szCs w:val="24"/>
          <w:vertAlign w:val="superscript"/>
        </w:rPr>
        <w:t>(19)</w:t>
      </w:r>
      <w:r w:rsidR="001A0DF2" w:rsidRPr="004E5840">
        <w:rPr>
          <w:rFonts w:cs="Times New Roman"/>
          <w:szCs w:val="24"/>
        </w:rPr>
        <w:fldChar w:fldCharType="end"/>
      </w:r>
      <w:r w:rsidR="00E76306" w:rsidRPr="004E5840">
        <w:rPr>
          <w:rFonts w:cs="Times New Roman"/>
          <w:szCs w:val="24"/>
        </w:rPr>
        <w:t>.</w:t>
      </w:r>
      <w:r w:rsidRPr="004E5840">
        <w:rPr>
          <w:rFonts w:cs="Times New Roman"/>
          <w:szCs w:val="24"/>
        </w:rPr>
        <w:t xml:space="preserve"> Further details on trade and price data sources are provided in the Appendix</w:t>
      </w:r>
      <w:r w:rsidR="00550B5A" w:rsidRPr="004E5840">
        <w:rPr>
          <w:rFonts w:cs="Times New Roman"/>
          <w:szCs w:val="24"/>
        </w:rPr>
        <w:t xml:space="preserve">. </w:t>
      </w:r>
    </w:p>
    <w:p w14:paraId="2191260B" w14:textId="223E7BEE" w:rsidR="00B0351F" w:rsidRPr="004E5840" w:rsidRDefault="00B0351F" w:rsidP="00537B3F">
      <w:pPr>
        <w:rPr>
          <w:rFonts w:cs="Times New Roman"/>
          <w:szCs w:val="24"/>
        </w:rPr>
      </w:pPr>
      <w:r w:rsidRPr="004E5840">
        <w:rPr>
          <w:rFonts w:cs="Times New Roman"/>
          <w:szCs w:val="24"/>
        </w:rPr>
        <w:t>We obtained CHD mortality (ICD-10 codes: I20-I25) data projected to 202</w:t>
      </w:r>
      <w:r w:rsidR="000831BA" w:rsidRPr="004E5840">
        <w:rPr>
          <w:rFonts w:cs="Times New Roman"/>
          <w:szCs w:val="24"/>
        </w:rPr>
        <w:t>1</w:t>
      </w:r>
      <w:r w:rsidRPr="004E5840">
        <w:rPr>
          <w:rFonts w:cs="Times New Roman"/>
          <w:szCs w:val="24"/>
        </w:rPr>
        <w:t xml:space="preserve"> from Guzman-Castillo and colleagues</w:t>
      </w:r>
      <w:r w:rsidR="001A0DF2" w:rsidRPr="004E5840">
        <w:rPr>
          <w:rFonts w:cs="Times New Roman"/>
          <w:szCs w:val="24"/>
        </w:rPr>
        <w:fldChar w:fldCharType="begin"/>
      </w:r>
      <w:r w:rsidR="00BE4C99" w:rsidRPr="004E5840">
        <w:rPr>
          <w:rFonts w:cs="Times New Roman"/>
          <w:szCs w:val="24"/>
        </w:rPr>
        <w:instrText xml:space="preserve"> ADDIN EN.CITE &lt;EndNote&gt;&lt;Cite&gt;&lt;Author&gt;Guzman Castillo&lt;/Author&gt;&lt;Year&gt;2014&lt;/Year&gt;&lt;RecNum&gt;358&lt;/RecNum&gt;&lt;DisplayText&gt;&lt;style face="superscript"&gt;(20)&lt;/style&gt;&lt;/DisplayText&gt;&lt;record&gt;&lt;rec-number&gt;358&lt;/rec-number&gt;&lt;foreign-keys&gt;&lt;key app="EN" db-id="zdrfrts5sr9296ea90uxsfvhf9zwdwstft0f" timestamp="1474465865"&gt;358&lt;/key&gt;&lt;/foreign-keys&gt;&lt;ref-type name="Journal Article"&gt;17&lt;/ref-type&gt;&lt;contributors&gt;&lt;authors&gt;&lt;author&gt;Guzman Castillo, Maria&lt;/author&gt;&lt;author&gt;Gillespie, Duncan O. S.&lt;/author&gt;&lt;author&gt;Allen, Kirk&lt;/author&gt;&lt;author&gt;Bandosz, Piotr&lt;/author&gt;&lt;author&gt;Schmid, Volker&lt;/author&gt;&lt;author&gt;Capewell, Simon&lt;/author&gt;&lt;author&gt;O’Flaherty, Martin&lt;/author&gt;&lt;/authors&gt;&lt;/contributors&gt;&lt;titles&gt;&lt;title&gt;Future Declines of Coronary Heart Disease Mortality in England and Wales Could Counter the Burden of Population Ageing&lt;/title&gt;&lt;secondary-title&gt;PLoS ONE&lt;/secondary-title&gt;&lt;/titles&gt;&lt;periodical&gt;&lt;full-title&gt;PLoS One&lt;/full-title&gt;&lt;abbr-1&gt;PloS one&lt;/abbr-1&gt;&lt;/periodical&gt;&lt;pages&gt;e99482&lt;/pages&gt;&lt;volume&gt;9&lt;/volume&gt;&lt;number&gt;6&lt;/number&gt;&lt;dates&gt;&lt;year&gt;2014&lt;/year&gt;&lt;/dates&gt;&lt;publisher&gt;Public Library of Science&lt;/publisher&gt;&lt;urls&gt;&lt;related-urls&gt;&lt;url&gt;http://dx.doi.org/10.1371%2Fjournal.pone.0099482&lt;/url&gt;&lt;/related-urls&gt;&lt;/urls&gt;&lt;electronic-resource-num&gt;10.1371/journal.pone.0099482&lt;/electronic-resource-num&gt;&lt;/record&gt;&lt;/Cite&gt;&lt;/EndNote&gt;</w:instrText>
      </w:r>
      <w:r w:rsidR="001A0DF2" w:rsidRPr="004E5840">
        <w:rPr>
          <w:rFonts w:cs="Times New Roman"/>
          <w:szCs w:val="24"/>
        </w:rPr>
        <w:fldChar w:fldCharType="separate"/>
      </w:r>
      <w:r w:rsidR="00BE4C99" w:rsidRPr="004E5840">
        <w:rPr>
          <w:rFonts w:cs="Times New Roman"/>
          <w:noProof/>
          <w:szCs w:val="24"/>
          <w:vertAlign w:val="superscript"/>
        </w:rPr>
        <w:t>(20)</w:t>
      </w:r>
      <w:r w:rsidR="001A0DF2" w:rsidRPr="004E5840">
        <w:rPr>
          <w:rFonts w:cs="Times New Roman"/>
          <w:szCs w:val="24"/>
        </w:rPr>
        <w:fldChar w:fldCharType="end"/>
      </w:r>
      <w:r w:rsidR="00E76306" w:rsidRPr="004E5840">
        <w:rPr>
          <w:rFonts w:cs="Times New Roman"/>
          <w:szCs w:val="24"/>
        </w:rPr>
        <w:t>.</w:t>
      </w:r>
      <w:r w:rsidRPr="004E5840">
        <w:rPr>
          <w:rFonts w:cs="Times New Roman"/>
          <w:szCs w:val="24"/>
        </w:rPr>
        <w:t xml:space="preserve"> The researchers used a hierarchical Bayesian Age Period Cohort (BAPC) model to predict CHD mortality in England and Wales, taking into account previously declining trends. In order to estimate CHD mortality in England only, as well as SEC stratified CHD mortality, we used 2013 mortality data available from the Office for National Statistics</w:t>
      </w:r>
      <w:r w:rsidR="001A0DF2" w:rsidRPr="004E5840">
        <w:rPr>
          <w:rFonts w:cs="Times New Roman"/>
          <w:szCs w:val="24"/>
        </w:rPr>
        <w:fldChar w:fldCharType="begin"/>
      </w:r>
      <w:r w:rsidR="00BE4C99" w:rsidRPr="004E5840">
        <w:rPr>
          <w:rFonts w:cs="Times New Roman"/>
          <w:szCs w:val="24"/>
        </w:rPr>
        <w:instrText xml:space="preserve"> ADDIN EN.CITE &lt;EndNote&gt;&lt;Cite&gt;&lt;Author&gt;Office for National Statistics (ONS)&lt;/Author&gt;&lt;RecNum&gt;579&lt;/RecNum&gt;&lt;DisplayText&gt;&lt;style face="superscript"&gt;(21)&lt;/style&gt;&lt;/DisplayText&gt;&lt;record&gt;&lt;rec-number&gt;579&lt;/rec-number&gt;&lt;foreign-keys&gt;&lt;key app="EN" db-id="zdrfrts5sr9296ea90uxsfvhf9zwdwstft0f" timestamp="1497446078"&gt;579&lt;/key&gt;&lt;/foreign-keys&gt;&lt;ref-type name="Dataset"&gt;59&lt;/ref-type&gt;&lt;contributors&gt;&lt;authors&gt;&lt;author&gt;Office for National Statistics (ONS),.&lt;/author&gt;&lt;/authors&gt;&lt;/contributors&gt;&lt;titles&gt;&lt;title&gt;Number of registered deaths by sex, cause, year, the Adjusted Index of Multiple Deprivation 2010 quintiles (fifths) of Lower Super Output Areas and age group, England, 2002 to 2013&lt;/title&gt;&lt;/titles&gt;&lt;number&gt;June 2017&lt;/number&gt;&lt;dates&gt;&lt;/dates&gt;&lt;urls&gt;&lt;related-urls&gt;&lt;url&gt;http://www.ons.gov.uk/ons/about-ons/business-transparency/freedom-of-information/what-can-i-request/published-ad-hoc-data/health/december-2014/number-of-registered-deaths-by-sex--cause--year--the-adjusted-index.xls&lt;/url&gt;&lt;/related-urls&gt;&lt;/urls&gt;&lt;/record&gt;&lt;/Cite&gt;&lt;/EndNote&gt;</w:instrText>
      </w:r>
      <w:r w:rsidR="001A0DF2" w:rsidRPr="004E5840">
        <w:rPr>
          <w:rFonts w:cs="Times New Roman"/>
          <w:szCs w:val="24"/>
        </w:rPr>
        <w:fldChar w:fldCharType="separate"/>
      </w:r>
      <w:r w:rsidR="00BE4C99" w:rsidRPr="004E5840">
        <w:rPr>
          <w:rFonts w:cs="Times New Roman"/>
          <w:noProof/>
          <w:szCs w:val="24"/>
          <w:vertAlign w:val="superscript"/>
        </w:rPr>
        <w:t>(21)</w:t>
      </w:r>
      <w:r w:rsidR="001A0DF2" w:rsidRPr="004E5840">
        <w:rPr>
          <w:rFonts w:cs="Times New Roman"/>
          <w:szCs w:val="24"/>
        </w:rPr>
        <w:fldChar w:fldCharType="end"/>
      </w:r>
      <w:r w:rsidR="00E76306" w:rsidRPr="004E5840">
        <w:rPr>
          <w:rFonts w:cs="Times New Roman"/>
          <w:szCs w:val="24"/>
        </w:rPr>
        <w:t>.</w:t>
      </w:r>
      <w:r w:rsidRPr="004E5840">
        <w:rPr>
          <w:rFonts w:cs="Times New Roman"/>
          <w:szCs w:val="24"/>
        </w:rPr>
        <w:t xml:space="preserve"> We assumed that differences in mortality between England and Wales and differences across SEC groups would remain unchanged over time. We stratified the mortality estimates by 10-year age groups (from 25-34 until 85+), and sex. We defined SEC using the Index of Multiple Deprivation (IMD), a measure of deprivation in small areas in England (LSOAs). For this model, we used quintiles of the 2010 IMD scores, with quintile one representing the most affluent areas, and quintile five the most deprived. </w:t>
      </w:r>
    </w:p>
    <w:p w14:paraId="586D358F" w14:textId="6266D8A7" w:rsidR="004649BC" w:rsidRPr="004E5840" w:rsidRDefault="004649BC" w:rsidP="004649BC">
      <w:pPr>
        <w:rPr>
          <w:rFonts w:cs="Times New Roman"/>
          <w:szCs w:val="24"/>
        </w:rPr>
      </w:pPr>
      <w:r w:rsidRPr="004E5840">
        <w:rPr>
          <w:rFonts w:cs="Times New Roman"/>
          <w:szCs w:val="24"/>
        </w:rPr>
        <w:t>We used results from a meta-analysis of interventional and prospective observational studies</w:t>
      </w:r>
      <w:r w:rsidR="00890476" w:rsidRPr="004E5840">
        <w:rPr>
          <w:rFonts w:cs="Times New Roman"/>
          <w:szCs w:val="24"/>
        </w:rPr>
        <w:t xml:space="preserve"> that assessed the effect of price change interventions on dietary intake</w:t>
      </w:r>
      <w:r w:rsidRPr="004E5840">
        <w:rPr>
          <w:rFonts w:cs="Times New Roman"/>
          <w:szCs w:val="24"/>
        </w:rPr>
        <w:fldChar w:fldCharType="begin"/>
      </w:r>
      <w:r w:rsidR="00BE4C99" w:rsidRPr="004E5840">
        <w:rPr>
          <w:rFonts w:cs="Times New Roman"/>
          <w:szCs w:val="24"/>
        </w:rPr>
        <w:instrText xml:space="preserve"> ADDIN EN.CITE &lt;EndNote&gt;&lt;Cite&gt;&lt;Author&gt;Afshin&lt;/Author&gt;&lt;Year&gt;2017&lt;/Year&gt;&lt;RecNum&gt;405&lt;/RecNum&gt;&lt;DisplayText&gt;&lt;style face="superscript"&gt;(22)&lt;/style&gt;&lt;/DisplayText&gt;&lt;record&gt;&lt;rec-number&gt;405&lt;/rec-number&gt;&lt;foreign-keys&gt;&lt;key app="EN" db-id="zdrfrts5sr9296ea90uxsfvhf9zwdwstft0f" timestamp="1488453469"&gt;405&lt;/key&gt;&lt;/foreign-keys&gt;&lt;ref-type name="Journal Article"&gt;17&lt;/ref-type&gt;&lt;contributors&gt;&lt;authors&gt;&lt;author&gt;Afshin, Ashkan&lt;/author&gt;&lt;author&gt;Peñalvo, José L.&lt;/author&gt;&lt;author&gt;Del Gobbo, Liana&lt;/author&gt;&lt;author&gt;Silva, Jose&lt;/author&gt;&lt;author&gt;Michaelson, Melody&lt;/author&gt;&lt;author&gt;O&amp;apos;Flaherty, Martin&lt;/author&gt;&lt;author&gt;Capewell, Simon&lt;/author&gt;&lt;author&gt;Spiegelman, Donna&lt;/author&gt;&lt;author&gt;Danaei, Goodarz&lt;/author&gt;&lt;author&gt;Mozaffarian, Dariush&lt;/author&gt;&lt;/authors&gt;&lt;/contributors&gt;&lt;titles&gt;&lt;title&gt;The prospective impact of food pricing on improving dietary consumption: A systematic review and meta-analysis&lt;/title&gt;&lt;secondary-title&gt;PLOS ONE&lt;/secondary-title&gt;&lt;/titles&gt;&lt;periodical&gt;&lt;full-title&gt;PLoS One&lt;/full-title&gt;&lt;abbr-1&gt;PloS one&lt;/abbr-1&gt;&lt;/periodical&gt;&lt;pages&gt;e0172277&lt;/pages&gt;&lt;volume&gt;12&lt;/volume&gt;&lt;number&gt;3&lt;/number&gt;&lt;dates&gt;&lt;year&gt;2017&lt;/year&gt;&lt;/dates&gt;&lt;publisher&gt;Public Library of Science&lt;/publisher&gt;&lt;urls&gt;&lt;related-urls&gt;&lt;url&gt;http://dx.doi.org/10.1371%2Fjournal.pone.0172277&lt;/url&gt;&lt;/related-urls&gt;&lt;/urls&gt;&lt;electronic-resource-num&gt;10.1371/journal.pone.0172277&lt;/electronic-resource-num&gt;&lt;/record&gt;&lt;/Cite&gt;&lt;/EndNote&gt;</w:instrText>
      </w:r>
      <w:r w:rsidRPr="004E5840">
        <w:rPr>
          <w:rFonts w:cs="Times New Roman"/>
          <w:szCs w:val="24"/>
        </w:rPr>
        <w:fldChar w:fldCharType="separate"/>
      </w:r>
      <w:r w:rsidR="00BE4C99" w:rsidRPr="004E5840">
        <w:rPr>
          <w:rFonts w:cs="Times New Roman"/>
          <w:noProof/>
          <w:szCs w:val="24"/>
          <w:vertAlign w:val="superscript"/>
        </w:rPr>
        <w:t>(22)</w:t>
      </w:r>
      <w:r w:rsidRPr="004E5840">
        <w:rPr>
          <w:rFonts w:cs="Times New Roman"/>
          <w:szCs w:val="24"/>
        </w:rPr>
        <w:fldChar w:fldCharType="end"/>
      </w:r>
      <w:r w:rsidR="00890476" w:rsidRPr="004E5840">
        <w:rPr>
          <w:rFonts w:cs="Times New Roman"/>
          <w:szCs w:val="24"/>
        </w:rPr>
        <w:t>, in order</w:t>
      </w:r>
      <w:r w:rsidRPr="004E5840">
        <w:rPr>
          <w:rFonts w:cs="Times New Roman"/>
          <w:szCs w:val="24"/>
        </w:rPr>
        <w:t xml:space="preserve"> to translate SSB price change into SSB consumption. Th</w:t>
      </w:r>
      <w:r w:rsidR="006C152F" w:rsidRPr="004E5840">
        <w:rPr>
          <w:rFonts w:cs="Times New Roman"/>
          <w:szCs w:val="24"/>
        </w:rPr>
        <w:t>is</w:t>
      </w:r>
      <w:r w:rsidRPr="004E5840">
        <w:rPr>
          <w:rFonts w:cs="Times New Roman"/>
          <w:szCs w:val="24"/>
        </w:rPr>
        <w:t xml:space="preserve"> meta-analysis found that a 10% increase in the price of SSBs was associated with a 6.7% decrease in their consumption over time. To consider different response</w:t>
      </w:r>
      <w:r w:rsidR="006C152F" w:rsidRPr="004E5840">
        <w:rPr>
          <w:rFonts w:cs="Times New Roman"/>
          <w:szCs w:val="24"/>
        </w:rPr>
        <w:t>s</w:t>
      </w:r>
      <w:r w:rsidRPr="004E5840">
        <w:rPr>
          <w:rFonts w:cs="Times New Roman"/>
          <w:szCs w:val="24"/>
        </w:rPr>
        <w:t xml:space="preserve"> to the SSB price change among SEC groups, we adjusted price effect estimates for SEC using data from an observational study which evaluated the one-year effect of a SSB tax on SSB purchases among three SEC groups in Mexico</w:t>
      </w:r>
      <w:r w:rsidRPr="004E5840">
        <w:rPr>
          <w:rFonts w:cs="Times New Roman"/>
          <w:szCs w:val="24"/>
        </w:rPr>
        <w:fldChar w:fldCharType="begin"/>
      </w:r>
      <w:r w:rsidRPr="004E5840">
        <w:rPr>
          <w:rFonts w:cs="Times New Roman"/>
          <w:szCs w:val="24"/>
        </w:rPr>
        <w:instrText xml:space="preserve"> ADDIN EN.CITE &lt;EndNote&gt;&lt;Cite&gt;&lt;Author&gt;Colchero&lt;/Author&gt;&lt;Year&gt;2016&lt;/Year&gt;&lt;RecNum&gt;61&lt;/RecNum&gt;&lt;DisplayText&gt;&lt;style face="superscript"&gt;(2)&lt;/style&gt;&lt;/DisplayText&gt;&lt;record&gt;&lt;rec-number&gt;61&lt;/rec-number&gt;&lt;foreign-keys&gt;&lt;key app="EN" db-id="zdrfrts5sr9296ea90uxsfvhf9zwdwstft0f" timestamp="1457361518"&gt;61&lt;/key&gt;&lt;/foreign-keys&gt;&lt;ref-type name="Journal Article"&gt;17&lt;/ref-type&gt;&lt;contributors&gt;&lt;authors&gt;&lt;author&gt;Colchero, M Arantxa&lt;/author&gt;&lt;author&gt;Popkin, Barry M&lt;/author&gt;&lt;author&gt;Rivera, Juan A&lt;/author&gt;&lt;author&gt;Ng, Shu Wen&lt;/author&gt;&lt;/authors&gt;&lt;/contributors&gt;&lt;titles&gt;&lt;title&gt;Beverage purchases from stores in Mexico under the excise tax on sugar sweetened beverages: observational study&lt;/title&gt;&lt;secondary-title&gt;BMJ&lt;/secondary-title&gt;&lt;/titles&gt;&lt;periodical&gt;&lt;full-title&gt;BMJ&lt;/full-title&gt;&lt;/periodical&gt;&lt;pages&gt;h6704&lt;/pages&gt;&lt;volume&gt;352&lt;/volume&gt;&lt;dates&gt;&lt;year&gt;2016&lt;/year&gt;&lt;pub-dates&gt;&lt;date&gt;2016-01-06 23:00:54&lt;/date&gt;&lt;/pub-dates&gt;&lt;/dates&gt;&lt;urls&gt;&lt;related-urls&gt;&lt;url&gt;http://www.bmj.com/content/bmj/352/bmj.h6704.full&lt;/url&gt;&lt;/related-urls&gt;&lt;/urls&gt;&lt;electronic-resource-num&gt;10.1136/bmj.h6704&lt;/electronic-resource-num&gt;&lt;/record&gt;&lt;/Cite&gt;&lt;/EndNote&gt;</w:instrText>
      </w:r>
      <w:r w:rsidRPr="004E5840">
        <w:rPr>
          <w:rFonts w:cs="Times New Roman"/>
          <w:szCs w:val="24"/>
        </w:rPr>
        <w:fldChar w:fldCharType="separate"/>
      </w:r>
      <w:r w:rsidRPr="004E5840">
        <w:rPr>
          <w:rFonts w:cs="Times New Roman"/>
          <w:noProof/>
          <w:szCs w:val="24"/>
          <w:vertAlign w:val="superscript"/>
        </w:rPr>
        <w:t>(2)</w:t>
      </w:r>
      <w:r w:rsidRPr="004E5840">
        <w:rPr>
          <w:rFonts w:cs="Times New Roman"/>
          <w:szCs w:val="24"/>
        </w:rPr>
        <w:fldChar w:fldCharType="end"/>
      </w:r>
      <w:r w:rsidR="00974739" w:rsidRPr="004E5840">
        <w:rPr>
          <w:rFonts w:cs="Times New Roman"/>
          <w:szCs w:val="24"/>
        </w:rPr>
        <w:t>.</w:t>
      </w:r>
      <w:r w:rsidRPr="004E5840">
        <w:rPr>
          <w:rFonts w:cs="Times New Roman"/>
          <w:szCs w:val="24"/>
        </w:rPr>
        <w:t xml:space="preserve"> The price effect estimates used in this model are shown in Table </w:t>
      </w:r>
      <w:r w:rsidR="000033E3" w:rsidRPr="004E5840">
        <w:rPr>
          <w:rFonts w:cs="Times New Roman"/>
          <w:szCs w:val="24"/>
        </w:rPr>
        <w:t>3</w:t>
      </w:r>
      <w:r w:rsidRPr="004E5840">
        <w:rPr>
          <w:rFonts w:cs="Times New Roman"/>
          <w:szCs w:val="24"/>
        </w:rPr>
        <w:t xml:space="preserve"> of the Appendix. </w:t>
      </w:r>
    </w:p>
    <w:p w14:paraId="70AC8650" w14:textId="73226A32" w:rsidR="004649BC" w:rsidRPr="004E5840" w:rsidRDefault="004649BC" w:rsidP="004649BC">
      <w:pPr>
        <w:rPr>
          <w:rFonts w:cs="Times New Roman"/>
          <w:szCs w:val="24"/>
        </w:rPr>
      </w:pPr>
      <w:r w:rsidRPr="004E5840">
        <w:rPr>
          <w:rFonts w:cs="Times New Roman"/>
          <w:szCs w:val="24"/>
        </w:rPr>
        <w:lastRenderedPageBreak/>
        <w:t>We estimated SSB intake of the study population using data from the National Diet and Nutrition Survey (NDNS) Rolling programme, years 1-4 (2008/9-2011/12)</w:t>
      </w:r>
      <w:r w:rsidRPr="004E5840">
        <w:rPr>
          <w:rFonts w:cs="Times New Roman"/>
          <w:szCs w:val="24"/>
        </w:rPr>
        <w:fldChar w:fldCharType="begin"/>
      </w:r>
      <w:r w:rsidR="00BE4C99" w:rsidRPr="004E5840">
        <w:rPr>
          <w:rFonts w:cs="Times New Roman"/>
          <w:szCs w:val="24"/>
        </w:rPr>
        <w:instrText xml:space="preserve"> ADDIN EN.CITE &lt;EndNote&gt;&lt;Cite&gt;&lt;Author&gt;NatCen Social Research&lt;/Author&gt;&lt;Year&gt;2015 &lt;/Year&gt;&lt;RecNum&gt;351&lt;/RecNum&gt;&lt;DisplayText&gt;&lt;style face="superscript"&gt;(23)&lt;/style&gt;&lt;/DisplayText&gt;&lt;record&gt;&lt;rec-number&gt;351&lt;/rec-number&gt;&lt;foreign-keys&gt;&lt;key app="EN" db-id="zdrfrts5sr9296ea90uxsfvhf9zwdwstft0f" timestamp="1473088108"&gt;351&lt;/key&gt;&lt;/foreign-keys&gt;&lt;ref-type name="Dataset"&gt;59&lt;/ref-type&gt;&lt;contributors&gt;&lt;authors&gt;&lt;author&gt;NatCen Social Research,&lt;/author&gt;&lt;author&gt;MRC Human Nutrition Research,&lt;/author&gt;&lt;author&gt;University College London Medical School ,.&lt;/author&gt;&lt;/authors&gt;&lt;/contributors&gt;&lt;titles&gt;&lt;title&gt;National Diet and Nutrition Survey Years 1-4, 2008/09-2011/12&lt;/title&gt;&lt;/titles&gt;&lt;edition&gt; 7th Edition &lt;/edition&gt;&lt;dates&gt;&lt;year&gt;2015 &lt;/year&gt;&lt;/dates&gt;&lt;publisher&gt;UK Data Service&lt;/publisher&gt;&lt;accession-num&gt;SN 6533&lt;/accession-num&gt;&lt;urls&gt;&lt;related-urls&gt;&lt;url&gt;http://dx.doi.org/10.5255/UKDA-SN-6533-6&lt;/url&gt;&lt;/related-urls&gt;&lt;/urls&gt;&lt;electronic-resource-num&gt;10.5255/UKDA-SN-6533-6&lt;/electronic-resource-num&gt;&lt;/record&gt;&lt;/Cite&gt;&lt;/EndNote&gt;</w:instrText>
      </w:r>
      <w:r w:rsidRPr="004E5840">
        <w:rPr>
          <w:rFonts w:cs="Times New Roman"/>
          <w:szCs w:val="24"/>
        </w:rPr>
        <w:fldChar w:fldCharType="separate"/>
      </w:r>
      <w:r w:rsidR="00BE4C99" w:rsidRPr="004E5840">
        <w:rPr>
          <w:rFonts w:cs="Times New Roman"/>
          <w:noProof/>
          <w:szCs w:val="24"/>
          <w:vertAlign w:val="superscript"/>
        </w:rPr>
        <w:t>(23)</w:t>
      </w:r>
      <w:r w:rsidRPr="004E5840">
        <w:rPr>
          <w:rFonts w:cs="Times New Roman"/>
          <w:szCs w:val="24"/>
        </w:rPr>
        <w:fldChar w:fldCharType="end"/>
      </w:r>
      <w:r w:rsidRPr="004E5840">
        <w:rPr>
          <w:rFonts w:cs="Times New Roman"/>
          <w:szCs w:val="24"/>
        </w:rPr>
        <w:t xml:space="preserve">. This is a nationally representative survey of UK children and adults randomly selected from a list of all UK addresses and uses four-day food diaries to estimate dietary intake. We calculated weighted mean intake by age (20-year age groups from 25-44 to 65+), sex, and IMD quintile among the English population. Due to the small sample size, we combined IMD quintiles one-two and four-five, calculating estimates for three SEC groups overall. </w:t>
      </w:r>
    </w:p>
    <w:p w14:paraId="25A9A353" w14:textId="5E15EB5C" w:rsidR="00B0351F" w:rsidRPr="004E5840" w:rsidRDefault="00B0351F" w:rsidP="00537B3F">
      <w:pPr>
        <w:rPr>
          <w:rFonts w:cs="Times New Roman"/>
          <w:szCs w:val="24"/>
        </w:rPr>
      </w:pPr>
      <w:r w:rsidRPr="004E5840">
        <w:rPr>
          <w:rFonts w:cs="Times New Roman"/>
          <w:szCs w:val="24"/>
        </w:rPr>
        <w:t>Finally, to estimate the effect of SSB intake on CHD, we used age-specific relative risks for CHD. Pooled analyses of cohort studies</w:t>
      </w:r>
      <w:r w:rsidR="00652458" w:rsidRPr="004E5840">
        <w:rPr>
          <w:rFonts w:cs="Times New Roman"/>
          <w:szCs w:val="24"/>
        </w:rPr>
        <w:fldChar w:fldCharType="begin"/>
      </w:r>
      <w:r w:rsidR="00BE4C99" w:rsidRPr="004E5840">
        <w:rPr>
          <w:rFonts w:cs="Times New Roman"/>
          <w:szCs w:val="24"/>
        </w:rPr>
        <w:instrText xml:space="preserve"> ADDIN EN.CITE &lt;EndNote&gt;&lt;Cite&gt;&lt;Author&gt;Micha&lt;/Author&gt;&lt;Year&gt;2017&lt;/Year&gt;&lt;RecNum&gt;411&lt;/RecNum&gt;&lt;DisplayText&gt;&lt;style face="superscript"&gt;(24)&lt;/style&gt;&lt;/DisplayText&gt;&lt;record&gt;&lt;rec-number&gt;411&lt;/rec-number&gt;&lt;foreign-keys&gt;&lt;key app="EN" db-id="zdrfrts5sr9296ea90uxsfvhf9zwdwstft0f" timestamp="1488990666"&gt;411&lt;/key&gt;&lt;/foreign-keys&gt;&lt;ref-type name="Journal Article"&gt;17&lt;/ref-type&gt;&lt;contributors&gt;&lt;authors&gt;&lt;author&gt;Micha, R.&lt;/author&gt;&lt;author&gt;Peñalvo, J. L.&lt;/author&gt;&lt;author&gt;Cudhea, F.&lt;/author&gt;&lt;author&gt;Imamura, F.&lt;/author&gt;&lt;author&gt;Rehm, C. D.&lt;/author&gt;&lt;author&gt;Mozaffarian, D.&lt;/author&gt;&lt;/authors&gt;&lt;/contributors&gt;&lt;titles&gt;&lt;title&gt;Association between dietary factors and mortality from heart disease, stroke, and type 2 diabetes in the united states&lt;/title&gt;&lt;secondary-title&gt;JAMA&lt;/secondary-title&gt;&lt;/titles&gt;&lt;periodical&gt;&lt;full-title&gt;JAMA&lt;/full-title&gt;&lt;/periodical&gt;&lt;pages&gt;912-924&lt;/pages&gt;&lt;volume&gt;317&lt;/volume&gt;&lt;number&gt;9&lt;/number&gt;&lt;dates&gt;&lt;year&gt;2017&lt;/year&gt;&lt;/dates&gt;&lt;isbn&gt;0098-7484&lt;/isbn&gt;&lt;urls&gt;&lt;related-urls&gt;&lt;url&gt;http://dx.doi.org/10.1001/jama.2017.0947&lt;/url&gt;&lt;/related-urls&gt;&lt;/urls&gt;&lt;electronic-resource-num&gt;10.1001/jama.2017.0947&lt;/electronic-resource-num&gt;&lt;/record&gt;&lt;/Cite&gt;&lt;/EndNote&gt;</w:instrText>
      </w:r>
      <w:r w:rsidR="00652458" w:rsidRPr="004E5840">
        <w:rPr>
          <w:rFonts w:cs="Times New Roman"/>
          <w:szCs w:val="24"/>
        </w:rPr>
        <w:fldChar w:fldCharType="separate"/>
      </w:r>
      <w:r w:rsidR="00BE4C99" w:rsidRPr="004E5840">
        <w:rPr>
          <w:rFonts w:cs="Times New Roman"/>
          <w:noProof/>
          <w:szCs w:val="24"/>
          <w:vertAlign w:val="superscript"/>
        </w:rPr>
        <w:t>(24)</w:t>
      </w:r>
      <w:r w:rsidR="00652458" w:rsidRPr="004E5840">
        <w:rPr>
          <w:rFonts w:cs="Times New Roman"/>
          <w:szCs w:val="24"/>
        </w:rPr>
        <w:fldChar w:fldCharType="end"/>
      </w:r>
      <w:r w:rsidRPr="004E5840">
        <w:rPr>
          <w:rFonts w:cs="Times New Roman"/>
          <w:szCs w:val="24"/>
        </w:rPr>
        <w:t xml:space="preserve"> provided BMI adjusted and BMI mediated relative risks for incident CHD by SSB</w:t>
      </w:r>
      <w:r w:rsidR="001709F5" w:rsidRPr="004E5840">
        <w:rPr>
          <w:rFonts w:cs="Times New Roman"/>
          <w:szCs w:val="24"/>
        </w:rPr>
        <w:t xml:space="preserve"> intake (number of servings).</w:t>
      </w:r>
      <w:r w:rsidR="00E9667A" w:rsidRPr="004E5840">
        <w:rPr>
          <w:rFonts w:cs="Times New Roman"/>
          <w:szCs w:val="24"/>
        </w:rPr>
        <w:t xml:space="preserve"> </w:t>
      </w:r>
      <w:r w:rsidRPr="004E5840">
        <w:rPr>
          <w:rFonts w:cs="Times New Roman"/>
          <w:szCs w:val="24"/>
        </w:rPr>
        <w:t>We expect that SSB intake would not have any additional effect on the proportion of CHD cases that are fatal, so we assumed a linear relationship between CHD risk and mortality. The overall CHD effect was estimated as the additive effect of a BMI adjusted and a BMI mediated effect</w:t>
      </w:r>
      <w:r w:rsidR="00652458" w:rsidRPr="004E5840">
        <w:rPr>
          <w:rFonts w:cs="Times New Roman"/>
          <w:szCs w:val="24"/>
        </w:rPr>
        <w:fldChar w:fldCharType="begin"/>
      </w:r>
      <w:r w:rsidR="00BE4C99" w:rsidRPr="004E5840">
        <w:rPr>
          <w:rFonts w:cs="Times New Roman"/>
          <w:szCs w:val="24"/>
        </w:rPr>
        <w:instrText xml:space="preserve"> ADDIN EN.CITE &lt;EndNote&gt;&lt;Cite&gt;&lt;Author&gt;Micha&lt;/Author&gt;&lt;Year&gt;2017&lt;/Year&gt;&lt;RecNum&gt;411&lt;/RecNum&gt;&lt;DisplayText&gt;&lt;style face="superscript"&gt;(24)&lt;/style&gt;&lt;/DisplayText&gt;&lt;record&gt;&lt;rec-number&gt;411&lt;/rec-number&gt;&lt;foreign-keys&gt;&lt;key app="EN" db-id="zdrfrts5sr9296ea90uxsfvhf9zwdwstft0f" timestamp="1488990666"&gt;411&lt;/key&gt;&lt;/foreign-keys&gt;&lt;ref-type name="Journal Article"&gt;17&lt;/ref-type&gt;&lt;contributors&gt;&lt;authors&gt;&lt;author&gt;Micha, R.&lt;/author&gt;&lt;author&gt;Peñalvo, J. L.&lt;/author&gt;&lt;author&gt;Cudhea, F.&lt;/author&gt;&lt;author&gt;Imamura, F.&lt;/author&gt;&lt;author&gt;Rehm, C. D.&lt;/author&gt;&lt;author&gt;Mozaffarian, D.&lt;/author&gt;&lt;/authors&gt;&lt;/contributors&gt;&lt;titles&gt;&lt;title&gt;Association between dietary factors and mortality from heart disease, stroke, and type 2 diabetes in the united states&lt;/title&gt;&lt;secondary-title&gt;JAMA&lt;/secondary-title&gt;&lt;/titles&gt;&lt;periodical&gt;&lt;full-title&gt;JAMA&lt;/full-title&gt;&lt;/periodical&gt;&lt;pages&gt;912-924&lt;/pages&gt;&lt;volume&gt;317&lt;/volume&gt;&lt;number&gt;9&lt;/number&gt;&lt;dates&gt;&lt;year&gt;2017&lt;/year&gt;&lt;/dates&gt;&lt;isbn&gt;0098-7484&lt;/isbn&gt;&lt;urls&gt;&lt;related-urls&gt;&lt;url&gt;http://dx.doi.org/10.1001/jama.2017.0947&lt;/url&gt;&lt;/related-urls&gt;&lt;/urls&gt;&lt;electronic-resource-num&gt;10.1001/jama.2017.0947&lt;/electronic-resource-num&gt;&lt;/record&gt;&lt;/Cite&gt;&lt;/EndNote&gt;</w:instrText>
      </w:r>
      <w:r w:rsidR="00652458" w:rsidRPr="004E5840">
        <w:rPr>
          <w:rFonts w:cs="Times New Roman"/>
          <w:szCs w:val="24"/>
        </w:rPr>
        <w:fldChar w:fldCharType="separate"/>
      </w:r>
      <w:r w:rsidR="00BE4C99" w:rsidRPr="004E5840">
        <w:rPr>
          <w:rFonts w:cs="Times New Roman"/>
          <w:noProof/>
          <w:szCs w:val="24"/>
          <w:vertAlign w:val="superscript"/>
        </w:rPr>
        <w:t>(24)</w:t>
      </w:r>
      <w:r w:rsidR="00652458" w:rsidRPr="004E5840">
        <w:rPr>
          <w:rFonts w:cs="Times New Roman"/>
          <w:szCs w:val="24"/>
        </w:rPr>
        <w:fldChar w:fldCharType="end"/>
      </w:r>
      <w:r w:rsidR="00E76306" w:rsidRPr="004E5840">
        <w:rPr>
          <w:rFonts w:cs="Times New Roman"/>
          <w:szCs w:val="24"/>
        </w:rPr>
        <w:t>.</w:t>
      </w:r>
      <w:r w:rsidRPr="004E5840">
        <w:rPr>
          <w:rFonts w:cs="Times New Roman"/>
          <w:szCs w:val="24"/>
        </w:rPr>
        <w:t xml:space="preserve"> </w:t>
      </w:r>
    </w:p>
    <w:p w14:paraId="77EB6F28" w14:textId="77777777" w:rsidR="00B0351F" w:rsidRPr="004E5840" w:rsidRDefault="00B0351F" w:rsidP="00537B3F">
      <w:pPr>
        <w:rPr>
          <w:rFonts w:cs="Times New Roman"/>
          <w:i/>
          <w:szCs w:val="24"/>
        </w:rPr>
      </w:pPr>
      <w:r w:rsidRPr="004E5840">
        <w:rPr>
          <w:rFonts w:cs="Times New Roman"/>
          <w:i/>
          <w:szCs w:val="24"/>
        </w:rPr>
        <w:t xml:space="preserve">Policy scenarios </w:t>
      </w:r>
    </w:p>
    <w:p w14:paraId="1E1440BA" w14:textId="77777777" w:rsidR="00B0351F" w:rsidRPr="004E5840" w:rsidRDefault="00B0351F" w:rsidP="00537B3F">
      <w:pPr>
        <w:rPr>
          <w:rFonts w:cs="Times New Roman"/>
          <w:szCs w:val="24"/>
        </w:rPr>
      </w:pPr>
      <w:r w:rsidRPr="004E5840">
        <w:rPr>
          <w:rFonts w:cs="Times New Roman"/>
          <w:szCs w:val="24"/>
        </w:rPr>
        <w:t xml:space="preserve">We modelled three potential scenarios: </w:t>
      </w:r>
    </w:p>
    <w:p w14:paraId="0A03E854" w14:textId="77777777" w:rsidR="00B0351F" w:rsidRPr="004E5840" w:rsidRDefault="00B0351F" w:rsidP="00537B3F">
      <w:pPr>
        <w:pStyle w:val="ListParagraph"/>
        <w:numPr>
          <w:ilvl w:val="0"/>
          <w:numId w:val="2"/>
        </w:numPr>
        <w:rPr>
          <w:rFonts w:cs="Times New Roman"/>
          <w:szCs w:val="24"/>
        </w:rPr>
      </w:pPr>
      <w:r w:rsidRPr="004E5840">
        <w:rPr>
          <w:rFonts w:cs="Times New Roman"/>
          <w:szCs w:val="24"/>
        </w:rPr>
        <w:t xml:space="preserve">SSB industry levy </w:t>
      </w:r>
    </w:p>
    <w:p w14:paraId="52F4A04D" w14:textId="77777777" w:rsidR="00B0351F" w:rsidRPr="004E5840" w:rsidRDefault="00B0351F" w:rsidP="00537B3F">
      <w:pPr>
        <w:pStyle w:val="ListParagraph"/>
        <w:numPr>
          <w:ilvl w:val="0"/>
          <w:numId w:val="2"/>
        </w:numPr>
        <w:rPr>
          <w:rFonts w:cs="Times New Roman"/>
          <w:szCs w:val="24"/>
        </w:rPr>
      </w:pPr>
      <w:r w:rsidRPr="004E5840">
        <w:rPr>
          <w:rFonts w:cs="Times New Roman"/>
          <w:szCs w:val="24"/>
        </w:rPr>
        <w:t xml:space="preserve">SSB industry levy under a “soft” Brexit </w:t>
      </w:r>
    </w:p>
    <w:p w14:paraId="0DB6963F" w14:textId="77777777" w:rsidR="00B0351F" w:rsidRPr="004E5840" w:rsidRDefault="00B0351F" w:rsidP="00537B3F">
      <w:pPr>
        <w:pStyle w:val="ListParagraph"/>
        <w:numPr>
          <w:ilvl w:val="0"/>
          <w:numId w:val="2"/>
        </w:numPr>
        <w:rPr>
          <w:rFonts w:cs="Times New Roman"/>
          <w:szCs w:val="24"/>
        </w:rPr>
      </w:pPr>
      <w:r w:rsidRPr="004E5840">
        <w:rPr>
          <w:rFonts w:cs="Times New Roman"/>
          <w:szCs w:val="24"/>
        </w:rPr>
        <w:t xml:space="preserve">SSB industry levy under a “hard” Brexit </w:t>
      </w:r>
    </w:p>
    <w:p w14:paraId="30AEB46C" w14:textId="777F3DF3" w:rsidR="00B0351F" w:rsidRPr="004E5840" w:rsidRDefault="00B0351F" w:rsidP="00537B3F">
      <w:pPr>
        <w:rPr>
          <w:rFonts w:cs="Times New Roman"/>
          <w:szCs w:val="24"/>
        </w:rPr>
      </w:pPr>
      <w:r w:rsidRPr="004E5840">
        <w:rPr>
          <w:rFonts w:cs="Times New Roman"/>
          <w:szCs w:val="24"/>
        </w:rPr>
        <w:t xml:space="preserve">The SSB levy is a two-rate industry levy, depending on the sugar content of SSBs. An 18 pence/litre levy </w:t>
      </w:r>
      <w:r w:rsidR="000831BA" w:rsidRPr="004E5840">
        <w:rPr>
          <w:rFonts w:cs="Times New Roman"/>
          <w:szCs w:val="24"/>
        </w:rPr>
        <w:t>is</w:t>
      </w:r>
      <w:r w:rsidRPr="004E5840">
        <w:rPr>
          <w:rFonts w:cs="Times New Roman"/>
          <w:szCs w:val="24"/>
        </w:rPr>
        <w:t xml:space="preserve"> applied to SSBs containing 5-8 grams of sugar per 100 m</w:t>
      </w:r>
      <w:r w:rsidR="002232FE" w:rsidRPr="004E5840">
        <w:rPr>
          <w:rFonts w:cs="Times New Roman"/>
          <w:szCs w:val="24"/>
        </w:rPr>
        <w:t>l</w:t>
      </w:r>
      <w:r w:rsidRPr="004E5840">
        <w:rPr>
          <w:rFonts w:cs="Times New Roman"/>
          <w:szCs w:val="24"/>
        </w:rPr>
        <w:t xml:space="preserve"> and a 24 p/L levy to SSBs containing more than 8 grams of sugar per 100 m</w:t>
      </w:r>
      <w:r w:rsidR="002232FE" w:rsidRPr="004E5840">
        <w:rPr>
          <w:rFonts w:cs="Times New Roman"/>
          <w:szCs w:val="24"/>
        </w:rPr>
        <w:t>l</w:t>
      </w:r>
      <w:r w:rsidRPr="004E5840">
        <w:rPr>
          <w:rFonts w:cs="Times New Roman"/>
          <w:szCs w:val="24"/>
        </w:rPr>
        <w:t>. Using a weighted average of SSB sales data from 201</w:t>
      </w:r>
      <w:r w:rsidR="000831BA" w:rsidRPr="004E5840">
        <w:rPr>
          <w:rFonts w:cs="Times New Roman"/>
          <w:szCs w:val="24"/>
        </w:rPr>
        <w:t>7</w:t>
      </w:r>
      <w:r w:rsidR="003D396E" w:rsidRPr="004E5840">
        <w:rPr>
          <w:rFonts w:cs="Times New Roman"/>
          <w:szCs w:val="24"/>
        </w:rPr>
        <w:fldChar w:fldCharType="begin"/>
      </w:r>
      <w:r w:rsidR="00BE4C99" w:rsidRPr="004E5840">
        <w:rPr>
          <w:rFonts w:cs="Times New Roman"/>
          <w:szCs w:val="24"/>
        </w:rPr>
        <w:instrText xml:space="preserve"> ADDIN EN.CITE &lt;EndNote&gt;&lt;Cite&gt;&lt;Author&gt;British Soft Drinks Association.&lt;/Author&gt;&lt;Year&gt;2017&lt;/Year&gt;&lt;RecNum&gt;769&lt;/RecNum&gt;&lt;DisplayText&gt;&lt;style face="superscript"&gt;(25)&lt;/style&gt;&lt;/DisplayText&gt;&lt;record&gt;&lt;rec-number&gt;769&lt;/rec-number&gt;&lt;foreign-keys&gt;&lt;key app="EN" db-id="zdrfrts5sr9296ea90uxsfvhf9zwdwstft0f" timestamp="1525182604"&gt;769&lt;/key&gt;&lt;/foreign-keys&gt;&lt;ref-type name="Web Page"&gt;12&lt;/ref-type&gt;&lt;contributors&gt;&lt;authors&gt;&lt;author&gt;British Soft Drinks Association.,&lt;/author&gt;&lt;/authors&gt;&lt;/contributors&gt;&lt;titles&gt;&lt;title&gt;Making it Happen. Annual report 2017&lt;/title&gt;&lt;/titles&gt;&lt;dates&gt;&lt;year&gt;2017&lt;/year&gt;&lt;/dates&gt;&lt;urls&gt;&lt;related-urls&gt;&lt;url&gt;http://www.britishsoftdrinks.com/write/MediaUploads/Publications/BSDA_Drinks_Report_2017.pdf&lt;/url&gt;&lt;/related-urls&gt;&lt;/urls&gt;&lt;/record&gt;&lt;/Cite&gt;&lt;/EndNote&gt;</w:instrText>
      </w:r>
      <w:r w:rsidR="003D396E" w:rsidRPr="004E5840">
        <w:rPr>
          <w:rFonts w:cs="Times New Roman"/>
          <w:szCs w:val="24"/>
        </w:rPr>
        <w:fldChar w:fldCharType="separate"/>
      </w:r>
      <w:r w:rsidR="00BE4C99" w:rsidRPr="004E5840">
        <w:rPr>
          <w:rFonts w:cs="Times New Roman"/>
          <w:noProof/>
          <w:szCs w:val="24"/>
          <w:vertAlign w:val="superscript"/>
        </w:rPr>
        <w:t>(25)</w:t>
      </w:r>
      <w:r w:rsidR="003D396E" w:rsidRPr="004E5840">
        <w:rPr>
          <w:rFonts w:cs="Times New Roman"/>
          <w:szCs w:val="24"/>
        </w:rPr>
        <w:fldChar w:fldCharType="end"/>
      </w:r>
      <w:r w:rsidR="00E76306" w:rsidRPr="004E5840">
        <w:rPr>
          <w:rFonts w:cs="Times New Roman"/>
          <w:szCs w:val="24"/>
        </w:rPr>
        <w:t>,</w:t>
      </w:r>
      <w:r w:rsidRPr="004E5840">
        <w:rPr>
          <w:rFonts w:cs="Times New Roman"/>
          <w:szCs w:val="24"/>
        </w:rPr>
        <w:t xml:space="preserve"> we estimated an equivalent pooled single-rate levy. </w:t>
      </w:r>
    </w:p>
    <w:p w14:paraId="394C5C4A" w14:textId="23BF5BDD" w:rsidR="00B0351F" w:rsidRPr="004E5840" w:rsidRDefault="00B0351F" w:rsidP="00537B3F">
      <w:pPr>
        <w:rPr>
          <w:rFonts w:cs="Times New Roman"/>
          <w:szCs w:val="24"/>
        </w:rPr>
      </w:pPr>
      <w:r w:rsidRPr="004E5840">
        <w:rPr>
          <w:rFonts w:cs="Times New Roman"/>
          <w:szCs w:val="24"/>
        </w:rPr>
        <w:t>The two Brexit scenarios assumed that the UK government will leave the EU Single Market and Customs Union as per their publicly stated negotiating position in February 2017</w:t>
      </w:r>
      <w:r w:rsidR="002B1388" w:rsidRPr="004E5840">
        <w:rPr>
          <w:rFonts w:cs="Times New Roman"/>
          <w:szCs w:val="24"/>
        </w:rPr>
        <w:fldChar w:fldCharType="begin"/>
      </w:r>
      <w:r w:rsidR="00BE4C99" w:rsidRPr="004E5840">
        <w:rPr>
          <w:rFonts w:cs="Times New Roman"/>
          <w:szCs w:val="24"/>
        </w:rPr>
        <w:instrText xml:space="preserve"> ADDIN EN.CITE &lt;EndNote&gt;&lt;Cite&gt;&lt;Author&gt;HM Government.&lt;/Author&gt;&lt;Year&gt;2017&lt;/Year&gt;&lt;RecNum&gt;401&lt;/RecNum&gt;&lt;DisplayText&gt;&lt;style face="superscript"&gt;(26)&lt;/style&gt;&lt;/DisplayText&gt;&lt;record&gt;&lt;rec-number&gt;401&lt;/rec-number&gt;&lt;foreign-keys&gt;&lt;key app="EN" db-id="zdrfrts5sr9296ea90uxsfvhf9zwdwstft0f" timestamp="1488279177"&gt;401&lt;/key&gt;&lt;/foreign-keys&gt;&lt;ref-type name="Government Document"&gt;46&lt;/ref-type&gt;&lt;contributors&gt;&lt;authors&gt;&lt;author&gt;HM Government.,&lt;/author&gt;&lt;/authors&gt;&lt;/contributors&gt;&lt;titles&gt;&lt;title&gt;The United Kingdom’s exit from and new partnership with the European Union&lt;/title&gt;&lt;/titles&gt;&lt;dates&gt;&lt;year&gt;2017&lt;/year&gt;&lt;/dates&gt;&lt;urls&gt;&lt;/urls&gt;&lt;/record&gt;&lt;/Cite&gt;&lt;/EndNote&gt;</w:instrText>
      </w:r>
      <w:r w:rsidR="002B1388" w:rsidRPr="004E5840">
        <w:rPr>
          <w:rFonts w:cs="Times New Roman"/>
          <w:szCs w:val="24"/>
        </w:rPr>
        <w:fldChar w:fldCharType="separate"/>
      </w:r>
      <w:r w:rsidR="00BE4C99" w:rsidRPr="004E5840">
        <w:rPr>
          <w:rFonts w:cs="Times New Roman"/>
          <w:noProof/>
          <w:szCs w:val="24"/>
          <w:vertAlign w:val="superscript"/>
        </w:rPr>
        <w:t>(26)</w:t>
      </w:r>
      <w:r w:rsidR="002B1388" w:rsidRPr="004E5840">
        <w:rPr>
          <w:rFonts w:cs="Times New Roman"/>
          <w:szCs w:val="24"/>
        </w:rPr>
        <w:fldChar w:fldCharType="end"/>
      </w:r>
      <w:r w:rsidRPr="004E5840">
        <w:rPr>
          <w:rFonts w:cs="Times New Roman"/>
          <w:szCs w:val="24"/>
        </w:rPr>
        <w:t xml:space="preserve"> (Table 1). We hypothesised that under the “soft” Brexit scenario the UK will establish a zero duty Free Trading Agreement (FTA) for sugar with the EU but will trade under WTO regulations with third (non-EU) countries. This means that the UK would have to apply common tariffs to sugar imports from all third countries, including those currently under an FTA with the EU. The more impactful “hard” Brexit scenario assumes that the UK will take a WTO default position, thus having no preferential trading agreements in place. In that case, the UK would apply WTO tariffs to sugar imports both from the EU and third countries. Under these scenarios, we expect changes in the price of sugar due to increased trade facilitation costs and changes in applied import tariffs. More details on the </w:t>
      </w:r>
      <w:r w:rsidRPr="004E5840">
        <w:rPr>
          <w:rFonts w:cs="Times New Roman"/>
          <w:szCs w:val="24"/>
        </w:rPr>
        <w:lastRenderedPageBreak/>
        <w:t xml:space="preserve">calculations to estimate the effect of Brexit on price of sugar are presented in </w:t>
      </w:r>
      <w:r w:rsidR="00044BD2" w:rsidRPr="004E5840">
        <w:rPr>
          <w:rFonts w:cs="Times New Roman"/>
          <w:szCs w:val="24"/>
        </w:rPr>
        <w:t>T</w:t>
      </w:r>
      <w:r w:rsidR="000033E3" w:rsidRPr="004E5840">
        <w:rPr>
          <w:rFonts w:cs="Times New Roman"/>
          <w:szCs w:val="24"/>
        </w:rPr>
        <w:t xml:space="preserve">able 4 of </w:t>
      </w:r>
      <w:r w:rsidRPr="004E5840">
        <w:rPr>
          <w:rFonts w:cs="Times New Roman"/>
          <w:szCs w:val="24"/>
        </w:rPr>
        <w:t>the Appendix</w:t>
      </w:r>
      <w:r w:rsidR="00DB20D0" w:rsidRPr="004E5840">
        <w:rPr>
          <w:rFonts w:cs="Times New Roman"/>
          <w:szCs w:val="24"/>
        </w:rPr>
        <w:t>.</w:t>
      </w:r>
    </w:p>
    <w:p w14:paraId="417D608B" w14:textId="1433EC57" w:rsidR="00B0351F" w:rsidRPr="004E5840" w:rsidRDefault="00B0351F" w:rsidP="00537B3F">
      <w:pPr>
        <w:rPr>
          <w:rFonts w:cs="Times New Roman"/>
          <w:szCs w:val="24"/>
        </w:rPr>
      </w:pPr>
      <w:r w:rsidRPr="004E5840">
        <w:rPr>
          <w:rFonts w:cs="Times New Roman"/>
          <w:szCs w:val="24"/>
        </w:rPr>
        <w:t>After estimating the effect of Brexit on price of sugar, we calculated the potential increase in the cost of SSBs, based on the amount of sugar needed for their production. Mean added sugar content of SSBs in the UK was estimated using information from brands’ websites and UK sales data</w:t>
      </w:r>
      <w:r w:rsidR="00E76306" w:rsidRPr="004E5840">
        <w:rPr>
          <w:rFonts w:cs="Times New Roman"/>
          <w:szCs w:val="24"/>
        </w:rPr>
        <w:t xml:space="preserve"> from </w:t>
      </w:r>
      <w:proofErr w:type="spellStart"/>
      <w:r w:rsidR="00E76306" w:rsidRPr="004E5840">
        <w:rPr>
          <w:rFonts w:cs="Times New Roman"/>
          <w:szCs w:val="24"/>
        </w:rPr>
        <w:t>Euromonitor</w:t>
      </w:r>
      <w:proofErr w:type="spellEnd"/>
      <w:r w:rsidR="00E76306" w:rsidRPr="004E5840">
        <w:rPr>
          <w:rFonts w:cs="Times New Roman"/>
          <w:szCs w:val="24"/>
        </w:rPr>
        <w:t xml:space="preserve"> International</w:t>
      </w:r>
      <w:r w:rsidR="002B1388" w:rsidRPr="004E5840">
        <w:rPr>
          <w:rFonts w:cs="Times New Roman"/>
          <w:szCs w:val="24"/>
        </w:rPr>
        <w:fldChar w:fldCharType="begin"/>
      </w:r>
      <w:r w:rsidR="00BE4C99" w:rsidRPr="004E5840">
        <w:rPr>
          <w:rFonts w:cs="Times New Roman"/>
          <w:szCs w:val="24"/>
        </w:rPr>
        <w:instrText xml:space="preserve"> ADDIN EN.CITE &lt;EndNote&gt;&lt;Cite&gt;&lt;Year&gt;2015&lt;/Year&gt;&lt;RecNum&gt;13&lt;/RecNum&gt;&lt;DisplayText&gt;&lt;style face="superscript"&gt;(27)&lt;/style&gt;&lt;/DisplayText&gt;&lt;record&gt;&lt;rec-number&gt;13&lt;/rec-number&gt;&lt;foreign-keys&gt;&lt;key app="EN" db-id="zdrfrts5sr9296ea90uxsfvhf9zwdwstft0f" timestamp="1457359007"&gt;13&lt;/key&gt;&lt;/foreign-keys&gt;&lt;ref-type name="Web Page"&gt;12&lt;/ref-type&gt;&lt;contributors&gt;&lt;/contributors&gt;&lt;titles&gt;&lt;title&gt;Market research provider, Euromonitor International&lt;/title&gt;&lt;/titles&gt;&lt;dates&gt;&lt;year&gt;2015&lt;/year&gt;&lt;/dates&gt;&lt;urls&gt;&lt;related-urls&gt;&lt;url&gt;www.euromonitor.com&lt;/url&gt;&lt;/related-urls&gt;&lt;/urls&gt;&lt;/record&gt;&lt;/Cite&gt;&lt;/EndNote&gt;</w:instrText>
      </w:r>
      <w:r w:rsidR="002B1388" w:rsidRPr="004E5840">
        <w:rPr>
          <w:rFonts w:cs="Times New Roman"/>
          <w:szCs w:val="24"/>
        </w:rPr>
        <w:fldChar w:fldCharType="separate"/>
      </w:r>
      <w:r w:rsidR="00BE4C99" w:rsidRPr="004E5840">
        <w:rPr>
          <w:rFonts w:cs="Times New Roman"/>
          <w:noProof/>
          <w:szCs w:val="24"/>
          <w:vertAlign w:val="superscript"/>
        </w:rPr>
        <w:t>(27)</w:t>
      </w:r>
      <w:r w:rsidR="002B1388" w:rsidRPr="004E5840">
        <w:rPr>
          <w:rFonts w:cs="Times New Roman"/>
          <w:szCs w:val="24"/>
        </w:rPr>
        <w:fldChar w:fldCharType="end"/>
      </w:r>
      <w:r w:rsidR="00E76306" w:rsidRPr="004E5840">
        <w:rPr>
          <w:rFonts w:cs="Times New Roman"/>
          <w:szCs w:val="24"/>
        </w:rPr>
        <w:t>.</w:t>
      </w:r>
      <w:r w:rsidRPr="004E5840">
        <w:rPr>
          <w:rFonts w:cs="Times New Roman"/>
          <w:szCs w:val="24"/>
        </w:rPr>
        <w:t xml:space="preserve"> </w:t>
      </w:r>
    </w:p>
    <w:p w14:paraId="01ED904A" w14:textId="55BD26F6" w:rsidR="00B0351F" w:rsidRPr="004E5840" w:rsidRDefault="00B0351F" w:rsidP="00537B3F">
      <w:pPr>
        <w:rPr>
          <w:rFonts w:cs="Times New Roman"/>
          <w:szCs w:val="24"/>
        </w:rPr>
      </w:pPr>
      <w:r w:rsidRPr="004E5840">
        <w:rPr>
          <w:rFonts w:cs="Times New Roman"/>
          <w:szCs w:val="24"/>
        </w:rPr>
        <w:t xml:space="preserve">We combined the SSB levy and Brexit effects to estimate the change in production costs of SSBs in £/L, under each scenario. We then assumed that the industry will pass the cost increase to the consumer on different pass-through rates, which can vary depending on SSB type, retailer, and package </w:t>
      </w:r>
      <w:proofErr w:type="gramStart"/>
      <w:r w:rsidRPr="004E5840">
        <w:rPr>
          <w:rFonts w:cs="Times New Roman"/>
          <w:szCs w:val="24"/>
        </w:rPr>
        <w:t>size</w:t>
      </w:r>
      <w:proofErr w:type="gramEnd"/>
      <w:r w:rsidR="002B1388" w:rsidRPr="004E5840">
        <w:rPr>
          <w:rFonts w:cs="Times New Roman"/>
          <w:szCs w:val="24"/>
        </w:rPr>
        <w:fldChar w:fldCharType="begin">
          <w:fldData xml:space="preserve">PEVuZE5vdGU+PENpdGU+PEF1dGhvcj5TaWx2ZXI8L0F1dGhvcj48WWVhcj4yMDE3PC9ZZWFyPjxS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YWx0LXBlcmlvZGljYWw+PHBhZ2VzPmUwMTQ0NDA4PC9wYWdlcz48dm9sdW1lPjEwPC92b2x1bWU+
PG51bWJlcj4xMjwvbnVtYmVyPjxlZGl0aW9uPjIwMTUvMTIvMTg8L2VkaXRpb24+PGRhdGVzPjx5
ZWFyPjIwMTU8L3llYXI+PC9kYXRlcz48aXNibj4xOTMyLTYyMDM8L2lzYm4+PGFjY2Vzc2lvbi1u
dW0+MjY2NzUxNjY8L2FjY2Vzc2lvbi1udW0+PHVybHM+PC91cmxzPjxjdXN0b20yPlBtYzQ2ODI5
MzA8L2N1c3RvbTI+PGVsZWN0cm9uaWMtcmVzb3VyY2UtbnVtPjEwLjEzNzEvam91cm5hbC5wb25l
LjAxNDQ0MDg8L2VsZWN0cm9uaWMtcmVzb3VyY2UtbnVtPjxyZW1vdGUtZGF0YWJhc2UtcHJvdmlk
ZXI+TkxNPC9yZW1vdGUtZGF0YWJhc2UtcHJvdmlkZXI+PGxhbmd1YWdlPmVuZzwvbGFuZ3VhZ2U+
PC9yZWNvcmQ+PC9DaXRlPjwvRW5kTm90ZT4A
</w:fldData>
        </w:fldChar>
      </w:r>
      <w:r w:rsidR="00BE4C99" w:rsidRPr="004E5840">
        <w:rPr>
          <w:rFonts w:cs="Times New Roman"/>
          <w:szCs w:val="24"/>
        </w:rPr>
        <w:instrText xml:space="preserve"> ADDIN EN.CITE </w:instrText>
      </w:r>
      <w:r w:rsidR="00BE4C99" w:rsidRPr="004E5840">
        <w:rPr>
          <w:rFonts w:cs="Times New Roman"/>
          <w:szCs w:val="24"/>
        </w:rPr>
        <w:fldChar w:fldCharType="begin">
          <w:fldData xml:space="preserve">PEVuZE5vdGU+PENpdGU+PEF1dGhvcj5TaWx2ZXI8L0F1dGhvcj48WWVhcj4yMDE3PC9ZZWFyPjxS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YWx0LXBlcmlvZGljYWw+PHBhZ2VzPmUwMTQ0NDA4PC9wYWdlcz48dm9sdW1lPjEwPC92b2x1bWU+
PG51bWJlcj4xMjwvbnVtYmVyPjxlZGl0aW9uPjIwMTUvMTIvMTg8L2VkaXRpb24+PGRhdGVzPjx5
ZWFyPjIwMTU8L3llYXI+PC9kYXRlcz48aXNibj4xOTMyLTYyMDM8L2lzYm4+PGFjY2Vzc2lvbi1u
dW0+MjY2NzUxNjY8L2FjY2Vzc2lvbi1udW0+PHVybHM+PC91cmxzPjxjdXN0b20yPlBtYzQ2ODI5
MzA8L2N1c3RvbTI+PGVsZWN0cm9uaWMtcmVzb3VyY2UtbnVtPjEwLjEzNzEvam91cm5hbC5wb25l
LjAxNDQ0MDg8L2VsZWN0cm9uaWMtcmVzb3VyY2UtbnVtPjxyZW1vdGUtZGF0YWJhc2UtcHJvdmlk
ZXI+TkxNPC9yZW1vdGUtZGF0YWJhc2UtcHJvdmlkZXI+PGxhbmd1YWdlPmVuZzwvbGFuZ3VhZ2U+
PC9yZWNvcmQ+PC9DaXRlPjwvRW5kTm90ZT4A
</w:fldData>
        </w:fldChar>
      </w:r>
      <w:r w:rsidR="00BE4C99" w:rsidRPr="004E5840">
        <w:rPr>
          <w:rFonts w:cs="Times New Roman"/>
          <w:szCs w:val="24"/>
        </w:rPr>
        <w:instrText xml:space="preserve"> ADDIN EN.CITE.DATA </w:instrText>
      </w:r>
      <w:r w:rsidR="00BE4C99" w:rsidRPr="004E5840">
        <w:rPr>
          <w:rFonts w:cs="Times New Roman"/>
          <w:szCs w:val="24"/>
        </w:rPr>
      </w:r>
      <w:r w:rsidR="00BE4C99" w:rsidRPr="004E5840">
        <w:rPr>
          <w:rFonts w:cs="Times New Roman"/>
          <w:szCs w:val="24"/>
        </w:rPr>
        <w:fldChar w:fldCharType="end"/>
      </w:r>
      <w:r w:rsidR="002B1388" w:rsidRPr="004E5840">
        <w:rPr>
          <w:rFonts w:cs="Times New Roman"/>
          <w:szCs w:val="24"/>
        </w:rPr>
      </w:r>
      <w:r w:rsidR="002B1388" w:rsidRPr="004E5840">
        <w:rPr>
          <w:rFonts w:cs="Times New Roman"/>
          <w:szCs w:val="24"/>
        </w:rPr>
        <w:fldChar w:fldCharType="separate"/>
      </w:r>
      <w:r w:rsidR="00BE4C99" w:rsidRPr="004E5840">
        <w:rPr>
          <w:rFonts w:cs="Times New Roman"/>
          <w:noProof/>
          <w:szCs w:val="24"/>
          <w:vertAlign w:val="superscript"/>
        </w:rPr>
        <w:t>(3,28)</w:t>
      </w:r>
      <w:r w:rsidR="002B1388" w:rsidRPr="004E5840">
        <w:rPr>
          <w:rFonts w:cs="Times New Roman"/>
          <w:szCs w:val="24"/>
        </w:rPr>
        <w:fldChar w:fldCharType="end"/>
      </w:r>
      <w:r w:rsidR="00E76306" w:rsidRPr="004E5840">
        <w:rPr>
          <w:rFonts w:cs="Times New Roman"/>
          <w:szCs w:val="24"/>
        </w:rPr>
        <w:t>.</w:t>
      </w:r>
      <w:r w:rsidRPr="004E5840">
        <w:rPr>
          <w:rFonts w:cs="Times New Roman"/>
          <w:szCs w:val="24"/>
        </w:rPr>
        <w:t xml:space="preserve"> An observational study in Mexico showed that price pass-through after implementation of an excise tax was 100% overall, and varied between 36% and 150% among different SSB products</w:t>
      </w:r>
      <w:r w:rsidR="002B1388" w:rsidRPr="004E5840">
        <w:rPr>
          <w:rFonts w:cs="Times New Roman"/>
          <w:szCs w:val="24"/>
        </w:rPr>
        <w:fldChar w:fldCharType="begin"/>
      </w:r>
      <w:r w:rsidR="00BE4C99" w:rsidRPr="004E5840">
        <w:rPr>
          <w:rFonts w:cs="Times New Roman"/>
          <w:szCs w:val="24"/>
        </w:rPr>
        <w:instrText xml:space="preserve"> ADDIN EN.CITE &lt;EndNote&gt;&lt;Cite&gt;&lt;Author&gt;Colchero&lt;/Author&gt;&lt;Year&gt;2015&lt;/Year&gt;&lt;RecNum&gt;62&lt;/RecNum&gt;&lt;DisplayText&gt;&lt;style face="superscript"&gt;(28)&lt;/style&gt;&lt;/DisplayText&gt;&lt;record&gt;&lt;rec-number&gt;62&lt;/rec-number&gt;&lt;foreign-keys&gt;&lt;key app="EN" db-id="zdrfrts5sr9296ea90uxsfvhf9zwdwstft0f" timestamp="1457361518"&gt;62&lt;/key&gt;&lt;/foreign-keys&gt;&lt;ref-type name="Journal Article"&gt;17&lt;/ref-type&gt;&lt;contributors&gt;&lt;authors&gt;&lt;author&gt;Colchero, M. A.&lt;/author&gt;&lt;author&gt;Salgado, J. C.&lt;/author&gt;&lt;author&gt;Unar-Munguia, M.&lt;/author&gt;&lt;author&gt;Molina, M.&lt;/author&gt;&lt;author&gt;Ng, S.&lt;/author&gt;&lt;author&gt;Rivera-Dommarco, J. A.&lt;/author&gt;&lt;/authors&gt;&lt;/contributors&gt;&lt;auth-address&gt;Center for Health Systems Research (CISS), Instituto Nacional de Salud Publica (INSP), Cuernavaca, Morelos, Mexico.&amp;#xD;Nutrition and Health Research Center (CINyS), Instituto Nacional de Salud Publica (INSP), Cuernavaca, Morelos, Mexico.&amp;#xD;Department of Nutrition and Carolina Population Center, University of North Carolina at Chapel Hill (UNC), Chapel Hill, North Carolina, United States of America.&lt;/auth-address&gt;&lt;titles&gt;&lt;title&gt;Changes in Prices After an Excise Tax to Sweetened Sugar Beverages Was Implemented in Mexico: Evidence from Urban Areas&lt;/title&gt;&lt;secondary-title&gt;PLoS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0144408&lt;/pages&gt;&lt;volume&gt;10&lt;/volume&gt;&lt;number&gt;12&lt;/number&gt;&lt;edition&gt;2015/12/18&lt;/edition&gt;&lt;dates&gt;&lt;year&gt;2015&lt;/year&gt;&lt;/dates&gt;&lt;isbn&gt;1932-6203&lt;/isbn&gt;&lt;accession-num&gt;26675166&lt;/accession-num&gt;&lt;urls&gt;&lt;/urls&gt;&lt;custom2&gt;Pmc4682930&lt;/custom2&gt;&lt;electronic-resource-num&gt;10.1371/journal.pone.0144408&lt;/electronic-resource-num&gt;&lt;remote-database-provider&gt;NLM&lt;/remote-database-provider&gt;&lt;language&gt;eng&lt;/language&gt;&lt;/record&gt;&lt;/Cite&gt;&lt;/EndNote&gt;</w:instrText>
      </w:r>
      <w:r w:rsidR="002B1388" w:rsidRPr="004E5840">
        <w:rPr>
          <w:rFonts w:cs="Times New Roman"/>
          <w:szCs w:val="24"/>
        </w:rPr>
        <w:fldChar w:fldCharType="separate"/>
      </w:r>
      <w:r w:rsidR="00BE4C99" w:rsidRPr="004E5840">
        <w:rPr>
          <w:rFonts w:cs="Times New Roman"/>
          <w:noProof/>
          <w:szCs w:val="24"/>
          <w:vertAlign w:val="superscript"/>
        </w:rPr>
        <w:t>(28)</w:t>
      </w:r>
      <w:r w:rsidR="002B1388" w:rsidRPr="004E5840">
        <w:rPr>
          <w:rFonts w:cs="Times New Roman"/>
          <w:szCs w:val="24"/>
        </w:rPr>
        <w:fldChar w:fldCharType="end"/>
      </w:r>
      <w:r w:rsidR="00E76306" w:rsidRPr="004E5840">
        <w:rPr>
          <w:rFonts w:cs="Times New Roman"/>
          <w:szCs w:val="24"/>
        </w:rPr>
        <w:t>.</w:t>
      </w:r>
      <w:r w:rsidRPr="004E5840">
        <w:rPr>
          <w:rFonts w:cs="Times New Roman"/>
          <w:szCs w:val="24"/>
        </w:rPr>
        <w:t xml:space="preserve"> A similar study in Berkeley showed that one year after a tax implementation SSB prices were not significantly changed among some retailers but reached a 220% pass-through rate among others</w:t>
      </w:r>
      <w:r w:rsidR="002B1388" w:rsidRPr="004E5840">
        <w:rPr>
          <w:rFonts w:cs="Times New Roman"/>
          <w:szCs w:val="24"/>
        </w:rPr>
        <w:fldChar w:fldCharType="begin"/>
      </w:r>
      <w:r w:rsidR="00574B05" w:rsidRPr="004E5840">
        <w:rPr>
          <w:rFonts w:cs="Times New Roman"/>
          <w:szCs w:val="24"/>
        </w:rPr>
        <w:instrText xml:space="preserve"> ADDIN EN.CITE &lt;EndNote&gt;&lt;Cite&gt;&lt;Author&gt;Silver&lt;/Author&gt;&lt;Year&gt;2017&lt;/Year&gt;&lt;RecNum&gt;489&lt;/RecNum&gt;&lt;DisplayText&gt;&lt;style face="superscript"&gt;(3)&lt;/style&gt;&lt;/DisplayText&gt;&lt;record&gt;&lt;rec-number&gt;489&lt;/rec-number&gt;&lt;foreign-keys&gt;&lt;key app="EN" db-id="zdrfrts5sr9296ea90uxsfvhf9zwdwstft0f" timestamp="1493291271"&gt;489&lt;/key&gt;&lt;/foreign-keys&gt;&lt;ref-type name="Journal Article"&gt;17&lt;/ref-type&gt;&lt;contributors&gt;&lt;authors&gt;&lt;author&gt;Silver, Lynn D.&lt;/author&gt;&lt;author&gt;Ng, Shu Wen&lt;/author&gt;&lt;author&gt;Ryan-Ibarra, Suzanne&lt;/author&gt;&lt;author&gt;Taillie, Lindsey Smith&lt;/author&gt;&lt;author&gt;Induni, Marta&lt;/author&gt;&lt;author&gt;Miles, Donna R.&lt;/author&gt;&lt;author&gt;Poti, Jennifer M.&lt;/author&gt;&lt;author&gt;Popkin, Barry M.&lt;/author&gt;&lt;/authors&gt;&lt;/contributors&gt;&lt;titles&gt;&lt;title&gt;Changes in prices, sales, consumer spending, and beverage consumption one year after a tax on sugar-sweetened beverages in Berkeley, California, US: A before-and-after study&lt;/title&gt;&lt;secondary-title&gt;PLOS Medicine&lt;/secondary-title&gt;&lt;/titles&gt;&lt;periodical&gt;&lt;full-title&gt;PLOS Medicine&lt;/full-title&gt;&lt;/periodical&gt;&lt;pages&gt;e1002283&lt;/pages&gt;&lt;volume&gt;14&lt;/volume&gt;&lt;number&gt;4&lt;/number&gt;&lt;dates&gt;&lt;year&gt;2017&lt;/year&gt;&lt;/dates&gt;&lt;publisher&gt;Public Library of Science&lt;/publisher&gt;&lt;urls&gt;&lt;related-urls&gt;&lt;url&gt;https://doi.org/10.1371/journal.pmed.1002283&lt;/url&gt;&lt;/related-urls&gt;&lt;/urls&gt;&lt;electronic-resource-num&gt;10.1371/journal.pmed.1002283&lt;/electronic-resource-num&gt;&lt;/record&gt;&lt;/Cite&gt;&lt;/EndNote&gt;</w:instrText>
      </w:r>
      <w:r w:rsidR="002B1388" w:rsidRPr="004E5840">
        <w:rPr>
          <w:rFonts w:cs="Times New Roman"/>
          <w:szCs w:val="24"/>
        </w:rPr>
        <w:fldChar w:fldCharType="separate"/>
      </w:r>
      <w:r w:rsidR="00574B05" w:rsidRPr="004E5840">
        <w:rPr>
          <w:rFonts w:cs="Times New Roman"/>
          <w:noProof/>
          <w:szCs w:val="24"/>
          <w:vertAlign w:val="superscript"/>
        </w:rPr>
        <w:t>(3)</w:t>
      </w:r>
      <w:r w:rsidR="002B1388" w:rsidRPr="004E5840">
        <w:rPr>
          <w:rFonts w:cs="Times New Roman"/>
          <w:szCs w:val="24"/>
        </w:rPr>
        <w:fldChar w:fldCharType="end"/>
      </w:r>
      <w:r w:rsidR="00E76306" w:rsidRPr="004E5840">
        <w:rPr>
          <w:rFonts w:cs="Times New Roman"/>
          <w:szCs w:val="24"/>
        </w:rPr>
        <w:t>.</w:t>
      </w:r>
      <w:r w:rsidR="007D007D" w:rsidRPr="004E5840">
        <w:rPr>
          <w:rFonts w:cs="Times New Roman"/>
          <w:szCs w:val="24"/>
        </w:rPr>
        <w:t xml:space="preserve"> </w:t>
      </w:r>
      <w:r w:rsidRPr="004E5840">
        <w:rPr>
          <w:rFonts w:cs="Times New Roman"/>
          <w:szCs w:val="24"/>
        </w:rPr>
        <w:t>In the present analysis, we considered three potential price pass-through rates: 80%, 100%, and 120%. Finally, we estimated the relative effect of each scenario on SSB consumer price using mean SSB price estimates, calculated from expenditure and purchase data from the Living Costs and Food Survey (2014), a national representative survey of food consumption and expenditure in UK households</w:t>
      </w:r>
      <w:r w:rsidR="002B1388" w:rsidRPr="004E5840">
        <w:rPr>
          <w:rFonts w:cs="Times New Roman"/>
          <w:szCs w:val="24"/>
        </w:rPr>
        <w:fldChar w:fldCharType="begin"/>
      </w:r>
      <w:r w:rsidR="00BE4C99" w:rsidRPr="004E5840">
        <w:rPr>
          <w:rFonts w:cs="Times New Roman"/>
          <w:szCs w:val="24"/>
        </w:rPr>
        <w:instrText xml:space="preserve"> ADDIN EN.CITE &lt;EndNote&gt;&lt;Cite&gt;&lt;Author&gt;Howell&lt;/Author&gt;&lt;Year&gt;2015&lt;/Year&gt;&lt;RecNum&gt;270&lt;/RecNum&gt;&lt;DisplayText&gt;&lt;style face="superscript"&gt;(29)&lt;/style&gt;&lt;/DisplayText&gt;&lt;record&gt;&lt;rec-number&gt;270&lt;/rec-number&gt;&lt;foreign-keys&gt;&lt;key app="EN" db-id="zdrfrts5sr9296ea90uxsfvhf9zwdwstft0f" timestamp="1467632608"&gt;270&lt;/key&gt;&lt;/foreign-keys&gt;&lt;ref-type name="Report"&gt;27&lt;/ref-type&gt;&lt;contributors&gt;&lt;authors&gt;&lt;author&gt;David Howell &lt;/author&gt;&lt;author&gt;Emily Lowthian &lt;/author&gt;&lt;author&gt;Joanna Bulman &lt;/author&gt;&lt;author&gt;Jonathan Davey&lt;/author&gt;&lt;/authors&gt;&lt;/contributors&gt;&lt;titles&gt;&lt;title&gt;Family Spending&lt;/title&gt;&lt;/titles&gt;&lt;dates&gt;&lt;year&gt;2015&lt;/year&gt;&lt;/dates&gt;&lt;urls&gt;&lt;related-urls&gt;&lt;url&gt;http://www.ons.gov.uk/peoplepopulationandcommunity/personalandhouseholdfinances/incomeandwealth/compendium/familyspending/2015&lt;/url&gt;&lt;/related-urls&gt;&lt;/urls&gt;&lt;/record&gt;&lt;/Cite&gt;&lt;/EndNote&gt;</w:instrText>
      </w:r>
      <w:r w:rsidR="002B1388" w:rsidRPr="004E5840">
        <w:rPr>
          <w:rFonts w:cs="Times New Roman"/>
          <w:szCs w:val="24"/>
        </w:rPr>
        <w:fldChar w:fldCharType="separate"/>
      </w:r>
      <w:r w:rsidR="00BE4C99" w:rsidRPr="004E5840">
        <w:rPr>
          <w:rFonts w:cs="Times New Roman"/>
          <w:noProof/>
          <w:szCs w:val="24"/>
          <w:vertAlign w:val="superscript"/>
        </w:rPr>
        <w:t>(29)</w:t>
      </w:r>
      <w:r w:rsidR="002B1388" w:rsidRPr="004E5840">
        <w:rPr>
          <w:rFonts w:cs="Times New Roman"/>
          <w:szCs w:val="24"/>
        </w:rPr>
        <w:fldChar w:fldCharType="end"/>
      </w:r>
      <w:r w:rsidR="00E76306" w:rsidRPr="004E5840">
        <w:rPr>
          <w:rFonts w:cs="Times New Roman"/>
          <w:szCs w:val="24"/>
        </w:rPr>
        <w:t>.</w:t>
      </w:r>
      <w:r w:rsidRPr="004E5840">
        <w:rPr>
          <w:rFonts w:cs="Times New Roman"/>
          <w:szCs w:val="24"/>
        </w:rPr>
        <w:t xml:space="preserve"> </w:t>
      </w:r>
    </w:p>
    <w:p w14:paraId="11C5078E" w14:textId="77777777" w:rsidR="00B0351F" w:rsidRPr="004E5840" w:rsidRDefault="00B0351F" w:rsidP="00537B3F">
      <w:pPr>
        <w:rPr>
          <w:rFonts w:cs="Times New Roman"/>
          <w:i/>
          <w:szCs w:val="24"/>
        </w:rPr>
      </w:pPr>
      <w:r w:rsidRPr="004E5840">
        <w:rPr>
          <w:rFonts w:cs="Times New Roman"/>
          <w:i/>
          <w:szCs w:val="24"/>
        </w:rPr>
        <w:t xml:space="preserve">Probabilistic sensitivity analysis </w:t>
      </w:r>
    </w:p>
    <w:p w14:paraId="4EBF8D8E" w14:textId="2B141A55" w:rsidR="00B0351F" w:rsidRPr="004E5840" w:rsidRDefault="00B0351F" w:rsidP="00537B3F">
      <w:pPr>
        <w:rPr>
          <w:rFonts w:cs="Times New Roman"/>
          <w:szCs w:val="24"/>
        </w:rPr>
      </w:pPr>
      <w:r w:rsidRPr="004E5840">
        <w:rPr>
          <w:rFonts w:cs="Times New Roman"/>
          <w:szCs w:val="24"/>
        </w:rPr>
        <w:t xml:space="preserve">We performed a probabilistic sensitivity analysis to incorporate parameter uncertainty into the model. We used Monte Carlo simulation to repeatedly draw random values of model inputs from their respective statistical distributions. The model inputs that added uncertainty to the model were the sugar imports as a percentage of sugar supply, € to £ exchange rate, SSB price, price effect on consumption, mean SSB intake, relative risks, overweight prevalence, CHD mortality, and median survival. The distributions used for each input are shown in Table </w:t>
      </w:r>
      <w:r w:rsidR="002E3B43" w:rsidRPr="004E5840">
        <w:rPr>
          <w:rFonts w:cs="Times New Roman"/>
          <w:szCs w:val="24"/>
        </w:rPr>
        <w:t>5</w:t>
      </w:r>
      <w:r w:rsidR="007D007D" w:rsidRPr="004E5840">
        <w:rPr>
          <w:rFonts w:cs="Times New Roman"/>
          <w:szCs w:val="24"/>
        </w:rPr>
        <w:t xml:space="preserve"> of the Appendix. </w:t>
      </w:r>
      <w:r w:rsidR="004B0DB2" w:rsidRPr="004E5840">
        <w:t xml:space="preserve">We conservatively assumed that the model parameters included in the probabilistic sensitivity analysis were independent, when in fact some are likely to be correlated. This may overestimate the uncertainty of the model results. </w:t>
      </w:r>
      <w:r w:rsidRPr="004E5840">
        <w:rPr>
          <w:rFonts w:cs="Times New Roman"/>
          <w:szCs w:val="24"/>
        </w:rPr>
        <w:t xml:space="preserve">We used the Microsoft Excel add-in “Ersatz” </w:t>
      </w:r>
      <w:r w:rsidR="009F2785" w:rsidRPr="004E5840">
        <w:rPr>
          <w:rFonts w:cs="Times New Roman"/>
          <w:szCs w:val="24"/>
        </w:rPr>
        <w:t xml:space="preserve">(Ersatz 1.35; </w:t>
      </w:r>
      <w:proofErr w:type="spellStart"/>
      <w:r w:rsidR="009F2785" w:rsidRPr="004E5840">
        <w:rPr>
          <w:rFonts w:cs="Times New Roman"/>
          <w:szCs w:val="24"/>
        </w:rPr>
        <w:t>EpiGear</w:t>
      </w:r>
      <w:proofErr w:type="spellEnd"/>
      <w:r w:rsidR="009F2785" w:rsidRPr="004E5840">
        <w:rPr>
          <w:rFonts w:cs="Times New Roman"/>
          <w:szCs w:val="24"/>
        </w:rPr>
        <w:t xml:space="preserve">, Brisbane, Australia) </w:t>
      </w:r>
      <w:r w:rsidRPr="004E5840">
        <w:rPr>
          <w:rFonts w:cs="Times New Roman"/>
          <w:szCs w:val="24"/>
        </w:rPr>
        <w:t xml:space="preserve">to obtain 95% uncertainty intervals </w:t>
      </w:r>
      <w:r w:rsidR="005A1AB8" w:rsidRPr="004E5840">
        <w:rPr>
          <w:rFonts w:cs="Times New Roman"/>
          <w:szCs w:val="24"/>
        </w:rPr>
        <w:t xml:space="preserve">(95% UI) </w:t>
      </w:r>
      <w:r w:rsidRPr="004E5840">
        <w:rPr>
          <w:rFonts w:cs="Times New Roman"/>
          <w:szCs w:val="24"/>
        </w:rPr>
        <w:t xml:space="preserve">from 10,000 iterations. </w:t>
      </w:r>
    </w:p>
    <w:p w14:paraId="25A66F8F" w14:textId="77777777" w:rsidR="00B0351F" w:rsidRPr="004E5840" w:rsidRDefault="00B0351F" w:rsidP="00537B3F">
      <w:pPr>
        <w:rPr>
          <w:rFonts w:cs="Times New Roman"/>
          <w:b/>
          <w:szCs w:val="24"/>
        </w:rPr>
      </w:pPr>
      <w:r w:rsidRPr="004E5840">
        <w:rPr>
          <w:rFonts w:cs="Times New Roman"/>
          <w:b/>
          <w:szCs w:val="24"/>
        </w:rPr>
        <w:t xml:space="preserve">Results </w:t>
      </w:r>
    </w:p>
    <w:p w14:paraId="7D1274CC" w14:textId="77777777" w:rsidR="00B0351F" w:rsidRPr="004E5840" w:rsidRDefault="00B0351F" w:rsidP="00537B3F">
      <w:pPr>
        <w:rPr>
          <w:rFonts w:cs="Times New Roman"/>
          <w:i/>
          <w:szCs w:val="24"/>
        </w:rPr>
      </w:pPr>
      <w:r w:rsidRPr="004E5840">
        <w:rPr>
          <w:rFonts w:cs="Times New Roman"/>
          <w:i/>
          <w:szCs w:val="24"/>
        </w:rPr>
        <w:t xml:space="preserve">Effect of modelled scenarios on sugar and SSB price </w:t>
      </w:r>
    </w:p>
    <w:p w14:paraId="4817AA9F" w14:textId="68008043" w:rsidR="00B0351F" w:rsidRPr="004E5840" w:rsidRDefault="00B0351F" w:rsidP="00537B3F">
      <w:pPr>
        <w:rPr>
          <w:rFonts w:cs="Times New Roman"/>
          <w:szCs w:val="24"/>
        </w:rPr>
      </w:pPr>
      <w:r w:rsidRPr="004E5840">
        <w:rPr>
          <w:rFonts w:cs="Times New Roman"/>
          <w:szCs w:val="24"/>
        </w:rPr>
        <w:lastRenderedPageBreak/>
        <w:t xml:space="preserve">Imported sugar accounted for 64% of the total UK sugar supply in 2015. Approximately half of sugar imports to the UK (53%) came from the EU, while the rest were from third countries, mainly the African, Caribbean, and Pacific States (ACP). The majority of the third country imports (94%) were imported under a preferential agreement between the EU and third countries (Appendix Table </w:t>
      </w:r>
      <w:r w:rsidR="00927926" w:rsidRPr="004E5840">
        <w:rPr>
          <w:rFonts w:cs="Times New Roman"/>
          <w:szCs w:val="24"/>
        </w:rPr>
        <w:t>6</w:t>
      </w:r>
      <w:r w:rsidRPr="004E5840">
        <w:rPr>
          <w:rFonts w:cs="Times New Roman"/>
          <w:szCs w:val="24"/>
        </w:rPr>
        <w:t xml:space="preserve">). </w:t>
      </w:r>
    </w:p>
    <w:p w14:paraId="4EF980FC" w14:textId="77777777" w:rsidR="00B0351F" w:rsidRPr="004E5840" w:rsidRDefault="00B0351F" w:rsidP="00537B3F">
      <w:pPr>
        <w:rPr>
          <w:rFonts w:cs="Times New Roman"/>
          <w:szCs w:val="24"/>
        </w:rPr>
      </w:pPr>
      <w:r w:rsidRPr="004E5840">
        <w:rPr>
          <w:rFonts w:cs="Times New Roman"/>
          <w:szCs w:val="24"/>
        </w:rPr>
        <w:t xml:space="preserve">We estimated that a “soft” and a “hard” Brexit will increase price of sugar by 92 £/t and 203 £/t respectively. With an estimated sugar content of SSBs in the UK market at 93 g/L, we calculated an increase in SSB production costs of 1p/L and 2p/L under “soft” and “hard” Brexit scenarios respectively. The SSB levy would cost the industry 23 p/L on average. The effect of each scenario on final SSB consumer price under different pass-through rates is shown in table 2. </w:t>
      </w:r>
    </w:p>
    <w:p w14:paraId="54D61A9D" w14:textId="77777777" w:rsidR="00B0351F" w:rsidRPr="004E5840" w:rsidRDefault="00B0351F" w:rsidP="00537B3F">
      <w:pPr>
        <w:rPr>
          <w:rFonts w:cs="Times New Roman"/>
          <w:i/>
          <w:szCs w:val="24"/>
        </w:rPr>
      </w:pPr>
      <w:r w:rsidRPr="004E5840">
        <w:rPr>
          <w:rFonts w:cs="Times New Roman"/>
          <w:i/>
          <w:szCs w:val="24"/>
        </w:rPr>
        <w:t xml:space="preserve">Effect of modelled scenarios on SSB intake </w:t>
      </w:r>
    </w:p>
    <w:p w14:paraId="34C7D56C" w14:textId="7556677D" w:rsidR="00B0351F" w:rsidRPr="004E5840" w:rsidRDefault="00B0351F" w:rsidP="00537B3F">
      <w:pPr>
        <w:rPr>
          <w:rFonts w:cs="Times New Roman"/>
          <w:szCs w:val="24"/>
        </w:rPr>
      </w:pPr>
      <w:r w:rsidRPr="004E5840">
        <w:rPr>
          <w:rFonts w:cs="Times New Roman"/>
          <w:szCs w:val="24"/>
        </w:rPr>
        <w:t>Mean baseline SSB intake in the English population aged 25 years and above was 99</w:t>
      </w:r>
      <w:r w:rsidR="00E6415F" w:rsidRPr="004E5840">
        <w:rPr>
          <w:rFonts w:cs="Times New Roman"/>
          <w:szCs w:val="24"/>
        </w:rPr>
        <w:t>.</w:t>
      </w:r>
      <w:r w:rsidR="00164641" w:rsidRPr="004E5840">
        <w:rPr>
          <w:rFonts w:cs="Times New Roman"/>
          <w:szCs w:val="24"/>
        </w:rPr>
        <w:t>5 g</w:t>
      </w:r>
      <w:r w:rsidRPr="004E5840">
        <w:rPr>
          <w:rFonts w:cs="Times New Roman"/>
          <w:szCs w:val="24"/>
        </w:rPr>
        <w:t xml:space="preserve">/day. It varied across age and sex groups, with younger men having the higher intake across all SEC categories. The </w:t>
      </w:r>
      <w:r w:rsidR="005A116C" w:rsidRPr="004E5840">
        <w:rPr>
          <w:rFonts w:cs="Times New Roman"/>
          <w:szCs w:val="24"/>
        </w:rPr>
        <w:t>most affluent</w:t>
      </w:r>
      <w:r w:rsidRPr="004E5840">
        <w:rPr>
          <w:rFonts w:cs="Times New Roman"/>
          <w:szCs w:val="24"/>
        </w:rPr>
        <w:t xml:space="preserve"> group had the lowest SSB intake. Weighted means of SSB intake by age, sex, and SEC group are presented in Table </w:t>
      </w:r>
      <w:r w:rsidR="00927926" w:rsidRPr="004E5840">
        <w:rPr>
          <w:rFonts w:cs="Times New Roman"/>
          <w:szCs w:val="24"/>
        </w:rPr>
        <w:t>7</w:t>
      </w:r>
      <w:r w:rsidRPr="004E5840">
        <w:rPr>
          <w:rFonts w:cs="Times New Roman"/>
          <w:szCs w:val="24"/>
        </w:rPr>
        <w:t xml:space="preserve"> of the Appendix. </w:t>
      </w:r>
    </w:p>
    <w:p w14:paraId="715368A6" w14:textId="5C217909" w:rsidR="00B0351F" w:rsidRPr="004E5840" w:rsidRDefault="00B0351F" w:rsidP="00537B3F">
      <w:pPr>
        <w:rPr>
          <w:rFonts w:cs="Times New Roman"/>
          <w:szCs w:val="24"/>
        </w:rPr>
      </w:pPr>
      <w:r w:rsidRPr="004E5840">
        <w:rPr>
          <w:rFonts w:cs="Times New Roman"/>
          <w:szCs w:val="24"/>
        </w:rPr>
        <w:t>We estimated that the SSB levy would reduce SSB intake in the overall population by approximately between 2</w:t>
      </w:r>
      <w:r w:rsidR="00976BB9" w:rsidRPr="004E5840">
        <w:rPr>
          <w:rFonts w:cs="Times New Roman"/>
          <w:szCs w:val="24"/>
        </w:rPr>
        <w:t>1</w:t>
      </w:r>
      <w:r w:rsidRPr="004E5840">
        <w:rPr>
          <w:rFonts w:cs="Times New Roman"/>
          <w:szCs w:val="24"/>
        </w:rPr>
        <w:t>%-31% in 202</w:t>
      </w:r>
      <w:r w:rsidR="000831BA" w:rsidRPr="004E5840">
        <w:rPr>
          <w:rFonts w:cs="Times New Roman"/>
          <w:szCs w:val="24"/>
        </w:rPr>
        <w:t>1</w:t>
      </w:r>
      <w:r w:rsidRPr="004E5840">
        <w:rPr>
          <w:rFonts w:cs="Times New Roman"/>
          <w:szCs w:val="24"/>
        </w:rPr>
        <w:t xml:space="preserve">, depending on the pass-through rate. This estimated reduction varied among SEC groups, under both Brexit scenarios (Appendix Table </w:t>
      </w:r>
      <w:r w:rsidR="000033E3" w:rsidRPr="004E5840">
        <w:rPr>
          <w:rFonts w:cs="Times New Roman"/>
          <w:szCs w:val="24"/>
        </w:rPr>
        <w:t>8</w:t>
      </w:r>
      <w:r w:rsidRPr="004E5840">
        <w:rPr>
          <w:rFonts w:cs="Times New Roman"/>
          <w:szCs w:val="24"/>
        </w:rPr>
        <w:t xml:space="preserve">). For example, SSB intake in the most affluent group might decrease by approximately 23% after the levy implementation, compared to 38% in the most deprived. Under a “hard” Brexit scenario, the levy could reduce SSB intake by approximately 25% in the low and middle deprivation groups, compared to 41% in the most deprived group. </w:t>
      </w:r>
    </w:p>
    <w:p w14:paraId="27E28F08" w14:textId="77777777" w:rsidR="00B0351F" w:rsidRPr="004E5840" w:rsidRDefault="00B0351F" w:rsidP="00537B3F">
      <w:pPr>
        <w:rPr>
          <w:rFonts w:cs="Times New Roman"/>
          <w:i/>
          <w:szCs w:val="24"/>
        </w:rPr>
      </w:pPr>
      <w:r w:rsidRPr="004E5840">
        <w:rPr>
          <w:rFonts w:cs="Times New Roman"/>
          <w:i/>
          <w:szCs w:val="24"/>
        </w:rPr>
        <w:t xml:space="preserve">Effect of modelled scenarios on CHD mortality </w:t>
      </w:r>
    </w:p>
    <w:p w14:paraId="399600F2" w14:textId="16701AA0" w:rsidR="00B0351F" w:rsidRPr="004E5840" w:rsidRDefault="00B0351F" w:rsidP="00537B3F">
      <w:pPr>
        <w:rPr>
          <w:rFonts w:cs="Times New Roman"/>
          <w:szCs w:val="24"/>
        </w:rPr>
      </w:pPr>
      <w:r w:rsidRPr="004E5840">
        <w:rPr>
          <w:rFonts w:cs="Times New Roman"/>
          <w:szCs w:val="24"/>
        </w:rPr>
        <w:t>CHD deaths in 202</w:t>
      </w:r>
      <w:r w:rsidR="000831BA" w:rsidRPr="004E5840">
        <w:rPr>
          <w:rFonts w:cs="Times New Roman"/>
          <w:szCs w:val="24"/>
        </w:rPr>
        <w:t>1</w:t>
      </w:r>
      <w:r w:rsidRPr="004E5840">
        <w:rPr>
          <w:rFonts w:cs="Times New Roman"/>
          <w:szCs w:val="24"/>
        </w:rPr>
        <w:t xml:space="preserve"> were projected to be approximately </w:t>
      </w:r>
      <w:r w:rsidR="00492793" w:rsidRPr="004E5840">
        <w:rPr>
          <w:rFonts w:cs="Times New Roman"/>
          <w:szCs w:val="24"/>
        </w:rPr>
        <w:t>38,000</w:t>
      </w:r>
      <w:r w:rsidRPr="004E5840">
        <w:rPr>
          <w:rFonts w:cs="Times New Roman"/>
          <w:szCs w:val="24"/>
        </w:rPr>
        <w:t xml:space="preserve"> (95% credible interval</w:t>
      </w:r>
      <w:r w:rsidR="008D2215" w:rsidRPr="004E5840">
        <w:rPr>
          <w:rFonts w:cs="Times New Roman"/>
          <w:szCs w:val="24"/>
        </w:rPr>
        <w:t>:</w:t>
      </w:r>
      <w:r w:rsidRPr="004E5840">
        <w:rPr>
          <w:rFonts w:cs="Times New Roman"/>
          <w:szCs w:val="24"/>
        </w:rPr>
        <w:t xml:space="preserve"> 3</w:t>
      </w:r>
      <w:r w:rsidR="00492793" w:rsidRPr="004E5840">
        <w:rPr>
          <w:rFonts w:cs="Times New Roman"/>
          <w:szCs w:val="24"/>
        </w:rPr>
        <w:t>0,6</w:t>
      </w:r>
      <w:r w:rsidRPr="004E5840">
        <w:rPr>
          <w:rFonts w:cs="Times New Roman"/>
          <w:szCs w:val="24"/>
        </w:rPr>
        <w:t>00-4</w:t>
      </w:r>
      <w:r w:rsidR="00492793" w:rsidRPr="004E5840">
        <w:rPr>
          <w:rFonts w:cs="Times New Roman"/>
          <w:szCs w:val="24"/>
        </w:rPr>
        <w:t>6,5</w:t>
      </w:r>
      <w:r w:rsidRPr="004E5840">
        <w:rPr>
          <w:rFonts w:cs="Times New Roman"/>
          <w:szCs w:val="24"/>
        </w:rPr>
        <w:t>00). CHD mo</w:t>
      </w:r>
      <w:r w:rsidR="00945C53" w:rsidRPr="004E5840">
        <w:rPr>
          <w:rFonts w:cs="Times New Roman"/>
          <w:szCs w:val="24"/>
        </w:rPr>
        <w:t>rtality was higher among the more</w:t>
      </w:r>
      <w:r w:rsidRPr="004E5840">
        <w:rPr>
          <w:rFonts w:cs="Times New Roman"/>
          <w:szCs w:val="24"/>
        </w:rPr>
        <w:t xml:space="preserve"> deprived populations. Detailed number of deaths per each group are presented in Table </w:t>
      </w:r>
      <w:r w:rsidR="00492793" w:rsidRPr="004E5840">
        <w:rPr>
          <w:rFonts w:cs="Times New Roman"/>
          <w:szCs w:val="24"/>
        </w:rPr>
        <w:t>9</w:t>
      </w:r>
      <w:r w:rsidRPr="004E5840">
        <w:rPr>
          <w:rFonts w:cs="Times New Roman"/>
          <w:szCs w:val="24"/>
        </w:rPr>
        <w:t xml:space="preserve"> of the Appendix. </w:t>
      </w:r>
    </w:p>
    <w:p w14:paraId="4AAF11FD" w14:textId="2A399F3B" w:rsidR="00B0351F" w:rsidRPr="004E5840" w:rsidRDefault="00B0351F" w:rsidP="00537B3F">
      <w:pPr>
        <w:rPr>
          <w:rFonts w:cs="Times New Roman"/>
          <w:szCs w:val="24"/>
        </w:rPr>
      </w:pPr>
      <w:r w:rsidRPr="004E5840">
        <w:rPr>
          <w:rFonts w:cs="Times New Roman"/>
          <w:szCs w:val="24"/>
        </w:rPr>
        <w:t>The CHD DPP and LYG estimates for each policy scenario are presented in Figure 1. In the case of a complete pass-through of the cost increase to the consumer, the SSB levy might save approximately 3</w:t>
      </w:r>
      <w:r w:rsidR="00861A54" w:rsidRPr="004E5840">
        <w:rPr>
          <w:rFonts w:cs="Times New Roman"/>
          <w:szCs w:val="24"/>
        </w:rPr>
        <w:t>7</w:t>
      </w:r>
      <w:r w:rsidRPr="004E5840">
        <w:rPr>
          <w:rFonts w:cs="Times New Roman"/>
          <w:szCs w:val="24"/>
        </w:rPr>
        <w:t xml:space="preserve">0 (95% </w:t>
      </w:r>
      <w:r w:rsidR="005A1AB8" w:rsidRPr="004E5840">
        <w:rPr>
          <w:rFonts w:cs="Times New Roman"/>
          <w:szCs w:val="24"/>
        </w:rPr>
        <w:t>UI</w:t>
      </w:r>
      <w:r w:rsidRPr="004E5840">
        <w:rPr>
          <w:rFonts w:cs="Times New Roman"/>
          <w:szCs w:val="24"/>
        </w:rPr>
        <w:t>: 2</w:t>
      </w:r>
      <w:r w:rsidR="00861A54" w:rsidRPr="004E5840">
        <w:rPr>
          <w:rFonts w:cs="Times New Roman"/>
          <w:szCs w:val="24"/>
        </w:rPr>
        <w:t>2</w:t>
      </w:r>
      <w:r w:rsidRPr="004E5840">
        <w:rPr>
          <w:rFonts w:cs="Times New Roman"/>
          <w:szCs w:val="24"/>
        </w:rPr>
        <w:t xml:space="preserve">0, </w:t>
      </w:r>
      <w:r w:rsidR="00945C53" w:rsidRPr="004E5840">
        <w:rPr>
          <w:rFonts w:cs="Times New Roman"/>
          <w:szCs w:val="24"/>
        </w:rPr>
        <w:t>5</w:t>
      </w:r>
      <w:r w:rsidR="00861A54" w:rsidRPr="004E5840">
        <w:rPr>
          <w:rFonts w:cs="Times New Roman"/>
          <w:szCs w:val="24"/>
        </w:rPr>
        <w:t>6</w:t>
      </w:r>
      <w:r w:rsidRPr="004E5840">
        <w:rPr>
          <w:rFonts w:cs="Times New Roman"/>
          <w:szCs w:val="24"/>
        </w:rPr>
        <w:t>0) CHD deaths and 4,</w:t>
      </w:r>
      <w:r w:rsidR="00976BB9" w:rsidRPr="004E5840">
        <w:rPr>
          <w:rFonts w:cs="Times New Roman"/>
          <w:szCs w:val="24"/>
        </w:rPr>
        <w:t>49</w:t>
      </w:r>
      <w:r w:rsidR="00945C53" w:rsidRPr="004E5840">
        <w:rPr>
          <w:rFonts w:cs="Times New Roman"/>
          <w:szCs w:val="24"/>
        </w:rPr>
        <w:t>0</w:t>
      </w:r>
      <w:r w:rsidRPr="004E5840">
        <w:rPr>
          <w:rFonts w:cs="Times New Roman"/>
          <w:szCs w:val="24"/>
        </w:rPr>
        <w:t xml:space="preserve"> (</w:t>
      </w:r>
      <w:r w:rsidR="005A1AB8" w:rsidRPr="004E5840">
        <w:rPr>
          <w:rFonts w:cs="Times New Roman"/>
          <w:szCs w:val="24"/>
        </w:rPr>
        <w:t xml:space="preserve">95% UI: </w:t>
      </w:r>
      <w:r w:rsidR="00945C53" w:rsidRPr="004E5840">
        <w:rPr>
          <w:rFonts w:cs="Times New Roman"/>
          <w:szCs w:val="24"/>
        </w:rPr>
        <w:t>2</w:t>
      </w:r>
      <w:r w:rsidR="00861A54" w:rsidRPr="004E5840">
        <w:rPr>
          <w:rFonts w:cs="Times New Roman"/>
          <w:szCs w:val="24"/>
        </w:rPr>
        <w:t>6</w:t>
      </w:r>
      <w:r w:rsidR="00976BB9" w:rsidRPr="004E5840">
        <w:rPr>
          <w:rFonts w:cs="Times New Roman"/>
          <w:szCs w:val="24"/>
        </w:rPr>
        <w:t>9</w:t>
      </w:r>
      <w:r w:rsidR="00945C53" w:rsidRPr="004E5840">
        <w:rPr>
          <w:rFonts w:cs="Times New Roman"/>
          <w:szCs w:val="24"/>
        </w:rPr>
        <w:t>0</w:t>
      </w:r>
      <w:r w:rsidRPr="004E5840">
        <w:rPr>
          <w:rFonts w:cs="Times New Roman"/>
          <w:szCs w:val="24"/>
        </w:rPr>
        <w:t xml:space="preserve">, </w:t>
      </w:r>
      <w:r w:rsidR="00861A54" w:rsidRPr="004E5840">
        <w:rPr>
          <w:rFonts w:cs="Times New Roman"/>
          <w:szCs w:val="24"/>
        </w:rPr>
        <w:t>6</w:t>
      </w:r>
      <w:r w:rsidR="00976BB9" w:rsidRPr="004E5840">
        <w:rPr>
          <w:rFonts w:cs="Times New Roman"/>
          <w:szCs w:val="24"/>
        </w:rPr>
        <w:t>71</w:t>
      </w:r>
      <w:r w:rsidR="00945C53" w:rsidRPr="004E5840">
        <w:rPr>
          <w:rFonts w:cs="Times New Roman"/>
          <w:szCs w:val="24"/>
        </w:rPr>
        <w:t>0</w:t>
      </w:r>
      <w:r w:rsidRPr="004E5840">
        <w:rPr>
          <w:rFonts w:cs="Times New Roman"/>
          <w:szCs w:val="24"/>
        </w:rPr>
        <w:t>) life-years in 202</w:t>
      </w:r>
      <w:r w:rsidR="000831BA" w:rsidRPr="004E5840">
        <w:rPr>
          <w:rFonts w:cs="Times New Roman"/>
          <w:szCs w:val="24"/>
        </w:rPr>
        <w:t>1</w:t>
      </w:r>
      <w:r w:rsidRPr="004E5840">
        <w:rPr>
          <w:rFonts w:cs="Times New Roman"/>
          <w:szCs w:val="24"/>
        </w:rPr>
        <w:t>. A “soft” Brexit scenario will save 4% more CHD deaths (approx. 10 deaths) and life-years (approx. 1</w:t>
      </w:r>
      <w:r w:rsidR="00861A54" w:rsidRPr="004E5840">
        <w:rPr>
          <w:rFonts w:cs="Times New Roman"/>
          <w:szCs w:val="24"/>
        </w:rPr>
        <w:t>6</w:t>
      </w:r>
      <w:r w:rsidRPr="004E5840">
        <w:rPr>
          <w:rFonts w:cs="Times New Roman"/>
          <w:szCs w:val="24"/>
        </w:rPr>
        <w:t>0 life-years) and a “hard” Brexit scenario 8% more CHD deaths (approx. 30 deaths) and life-years (approx. 3</w:t>
      </w:r>
      <w:r w:rsidR="00494C8D" w:rsidRPr="004E5840">
        <w:rPr>
          <w:rFonts w:cs="Times New Roman"/>
          <w:szCs w:val="24"/>
        </w:rPr>
        <w:t>6</w:t>
      </w:r>
      <w:r w:rsidRPr="004E5840">
        <w:rPr>
          <w:rFonts w:cs="Times New Roman"/>
          <w:szCs w:val="24"/>
        </w:rPr>
        <w:t xml:space="preserve">0 life-years) compared to an SSB levy only scenario. The industry response to </w:t>
      </w:r>
      <w:r w:rsidRPr="004E5840">
        <w:rPr>
          <w:rFonts w:cs="Times New Roman"/>
          <w:szCs w:val="24"/>
        </w:rPr>
        <w:lastRenderedPageBreak/>
        <w:t xml:space="preserve">the cost increase would substantially influence the effectiveness of the policies, as an 80% pass-through could save 20% fewer CHD deaths and life-years across all scenarios and a 120% pass-through 20% more, compared to a complete price pass-through to the consumer. </w:t>
      </w:r>
    </w:p>
    <w:p w14:paraId="3951FB17" w14:textId="1E269E72" w:rsidR="00B0351F" w:rsidRPr="004E5840" w:rsidRDefault="00B0351F" w:rsidP="00537B3F">
      <w:pPr>
        <w:rPr>
          <w:rFonts w:cs="Times New Roman"/>
          <w:szCs w:val="24"/>
        </w:rPr>
      </w:pPr>
      <w:r w:rsidRPr="004E5840">
        <w:rPr>
          <w:rFonts w:cs="Times New Roman"/>
          <w:szCs w:val="24"/>
        </w:rPr>
        <w:t>People of younger age would benefit the most from the SSB levy under all Brexit scenarios (Figure 2). The levy might reduce CHD deaths in 202</w:t>
      </w:r>
      <w:r w:rsidR="000831BA" w:rsidRPr="004E5840">
        <w:rPr>
          <w:rFonts w:cs="Times New Roman"/>
          <w:szCs w:val="24"/>
        </w:rPr>
        <w:t>1</w:t>
      </w:r>
      <w:r w:rsidRPr="004E5840">
        <w:rPr>
          <w:rFonts w:cs="Times New Roman"/>
          <w:szCs w:val="24"/>
        </w:rPr>
        <w:t xml:space="preserve"> by approximately 7% among people aged 2</w:t>
      </w:r>
      <w:r w:rsidR="001F5CAF" w:rsidRPr="004E5840">
        <w:rPr>
          <w:rFonts w:cs="Times New Roman"/>
          <w:szCs w:val="24"/>
        </w:rPr>
        <w:t>5</w:t>
      </w:r>
      <w:r w:rsidRPr="004E5840">
        <w:rPr>
          <w:rFonts w:cs="Times New Roman"/>
          <w:szCs w:val="24"/>
        </w:rPr>
        <w:t xml:space="preserve">-34 years and 35-44 years but by only 1% among people over 65 years old. </w:t>
      </w:r>
    </w:p>
    <w:p w14:paraId="191A7594" w14:textId="78C41809" w:rsidR="00B0351F" w:rsidRPr="004E5840" w:rsidRDefault="00B0351F" w:rsidP="00DA1199">
      <w:pPr>
        <w:rPr>
          <w:rFonts w:eastAsiaTheme="majorEastAsia" w:cs="Times New Roman"/>
          <w:b/>
          <w:szCs w:val="24"/>
        </w:rPr>
      </w:pPr>
      <w:r w:rsidRPr="004E5840">
        <w:rPr>
          <w:rFonts w:cs="Times New Roman"/>
          <w:szCs w:val="24"/>
        </w:rPr>
        <w:t>Changes in SSB intake under all scenarios would particularly benefit people of lower SEC. Estimated DPPs in the most deprived group were almost twofold higher than the DPPs in the most affluent (Table 3). The levy would also lead to approximately 1,</w:t>
      </w:r>
      <w:r w:rsidR="001F5CAF" w:rsidRPr="004E5840">
        <w:rPr>
          <w:rFonts w:cs="Times New Roman"/>
          <w:szCs w:val="24"/>
        </w:rPr>
        <w:t>5</w:t>
      </w:r>
      <w:r w:rsidR="00976BB9" w:rsidRPr="004E5840">
        <w:rPr>
          <w:rFonts w:cs="Times New Roman"/>
          <w:szCs w:val="24"/>
        </w:rPr>
        <w:t>6</w:t>
      </w:r>
      <w:r w:rsidR="00945C53" w:rsidRPr="004E5840">
        <w:rPr>
          <w:rFonts w:cs="Times New Roman"/>
          <w:szCs w:val="24"/>
        </w:rPr>
        <w:t>0</w:t>
      </w:r>
      <w:r w:rsidRPr="004E5840">
        <w:rPr>
          <w:rFonts w:cs="Times New Roman"/>
          <w:szCs w:val="24"/>
        </w:rPr>
        <w:t xml:space="preserve"> (</w:t>
      </w:r>
      <w:r w:rsidR="00A9374A" w:rsidRPr="004E5840">
        <w:rPr>
          <w:rFonts w:cs="Times New Roman"/>
          <w:szCs w:val="24"/>
        </w:rPr>
        <w:t xml:space="preserve">95% UI: </w:t>
      </w:r>
      <w:r w:rsidR="001F5CAF" w:rsidRPr="004E5840">
        <w:rPr>
          <w:rFonts w:cs="Times New Roman"/>
          <w:szCs w:val="24"/>
        </w:rPr>
        <w:t>6</w:t>
      </w:r>
      <w:r w:rsidR="00976BB9" w:rsidRPr="004E5840">
        <w:rPr>
          <w:rFonts w:cs="Times New Roman"/>
          <w:szCs w:val="24"/>
        </w:rPr>
        <w:t>8</w:t>
      </w:r>
      <w:r w:rsidR="00945C53" w:rsidRPr="004E5840">
        <w:rPr>
          <w:rFonts w:cs="Times New Roman"/>
          <w:szCs w:val="24"/>
        </w:rPr>
        <w:t>0</w:t>
      </w:r>
      <w:r w:rsidRPr="004E5840">
        <w:rPr>
          <w:rFonts w:cs="Times New Roman"/>
          <w:szCs w:val="24"/>
        </w:rPr>
        <w:t>, 2,</w:t>
      </w:r>
      <w:r w:rsidR="001F5CAF" w:rsidRPr="004E5840">
        <w:rPr>
          <w:rFonts w:cs="Times New Roman"/>
          <w:szCs w:val="24"/>
        </w:rPr>
        <w:t>6</w:t>
      </w:r>
      <w:r w:rsidR="00976BB9" w:rsidRPr="004E5840">
        <w:rPr>
          <w:rFonts w:cs="Times New Roman"/>
          <w:szCs w:val="24"/>
        </w:rPr>
        <w:t>3</w:t>
      </w:r>
      <w:r w:rsidR="00945C53" w:rsidRPr="004E5840">
        <w:rPr>
          <w:rFonts w:cs="Times New Roman"/>
          <w:szCs w:val="24"/>
        </w:rPr>
        <w:t>0</w:t>
      </w:r>
      <w:r w:rsidRPr="004E5840">
        <w:rPr>
          <w:rFonts w:cs="Times New Roman"/>
          <w:szCs w:val="24"/>
        </w:rPr>
        <w:t xml:space="preserve">) LYG in the most deprived group and just </w:t>
      </w:r>
      <w:r w:rsidR="00945C53" w:rsidRPr="004E5840">
        <w:rPr>
          <w:rFonts w:cs="Times New Roman"/>
          <w:szCs w:val="24"/>
        </w:rPr>
        <w:t>5</w:t>
      </w:r>
      <w:r w:rsidR="00976BB9" w:rsidRPr="004E5840">
        <w:rPr>
          <w:rFonts w:cs="Times New Roman"/>
          <w:szCs w:val="24"/>
        </w:rPr>
        <w:t>3</w:t>
      </w:r>
      <w:r w:rsidR="00945C53" w:rsidRPr="004E5840">
        <w:rPr>
          <w:rFonts w:cs="Times New Roman"/>
          <w:szCs w:val="24"/>
        </w:rPr>
        <w:t>0</w:t>
      </w:r>
      <w:r w:rsidRPr="004E5840">
        <w:rPr>
          <w:rFonts w:cs="Times New Roman"/>
          <w:szCs w:val="24"/>
        </w:rPr>
        <w:t xml:space="preserve"> (</w:t>
      </w:r>
      <w:r w:rsidR="00A9374A" w:rsidRPr="004E5840">
        <w:rPr>
          <w:rFonts w:cs="Times New Roman"/>
          <w:szCs w:val="24"/>
        </w:rPr>
        <w:t xml:space="preserve">95% UI: </w:t>
      </w:r>
      <w:r w:rsidR="00945C53" w:rsidRPr="004E5840">
        <w:rPr>
          <w:rFonts w:cs="Times New Roman"/>
          <w:szCs w:val="24"/>
        </w:rPr>
        <w:t>2</w:t>
      </w:r>
      <w:r w:rsidR="00976BB9" w:rsidRPr="004E5840">
        <w:rPr>
          <w:rFonts w:cs="Times New Roman"/>
          <w:szCs w:val="24"/>
        </w:rPr>
        <w:t>3</w:t>
      </w:r>
      <w:r w:rsidRPr="004E5840">
        <w:rPr>
          <w:rFonts w:cs="Times New Roman"/>
          <w:szCs w:val="24"/>
        </w:rPr>
        <w:t xml:space="preserve">0, </w:t>
      </w:r>
      <w:r w:rsidR="00976BB9" w:rsidRPr="004E5840">
        <w:rPr>
          <w:rFonts w:cs="Times New Roman"/>
          <w:szCs w:val="24"/>
        </w:rPr>
        <w:t>89</w:t>
      </w:r>
      <w:r w:rsidRPr="004E5840">
        <w:rPr>
          <w:rFonts w:cs="Times New Roman"/>
          <w:szCs w:val="24"/>
        </w:rPr>
        <w:t>0) in the most affluent, under a “ha</w:t>
      </w:r>
      <w:r w:rsidR="00A9374A" w:rsidRPr="004E5840">
        <w:rPr>
          <w:rFonts w:cs="Times New Roman"/>
          <w:szCs w:val="24"/>
        </w:rPr>
        <w:t xml:space="preserve">rd” Brexit scenario (Figure 3). </w:t>
      </w:r>
    </w:p>
    <w:p w14:paraId="271D688A" w14:textId="77777777" w:rsidR="00B0351F" w:rsidRPr="004E5840" w:rsidRDefault="00B0351F" w:rsidP="00537B3F">
      <w:pPr>
        <w:rPr>
          <w:rFonts w:cs="Times New Roman"/>
          <w:b/>
          <w:szCs w:val="24"/>
        </w:rPr>
      </w:pPr>
      <w:r w:rsidRPr="004E5840">
        <w:rPr>
          <w:rFonts w:cs="Times New Roman"/>
          <w:b/>
          <w:szCs w:val="24"/>
        </w:rPr>
        <w:t xml:space="preserve">Discussion </w:t>
      </w:r>
    </w:p>
    <w:p w14:paraId="2E402B55" w14:textId="7BF35155" w:rsidR="00B0351F" w:rsidRPr="004E5840" w:rsidRDefault="00B0351F" w:rsidP="00537B3F">
      <w:pPr>
        <w:rPr>
          <w:rFonts w:cs="Times New Roman"/>
          <w:szCs w:val="24"/>
        </w:rPr>
      </w:pPr>
      <w:r w:rsidRPr="004E5840">
        <w:rPr>
          <w:rFonts w:cs="Times New Roman"/>
          <w:szCs w:val="24"/>
        </w:rPr>
        <w:t xml:space="preserve">This study estimated the potential implications of Brexit on the price of sugar and </w:t>
      </w:r>
      <w:r w:rsidRPr="004E5840">
        <w:rPr>
          <w:rFonts w:cs="Times New Roman"/>
          <w:noProof/>
          <w:szCs w:val="24"/>
        </w:rPr>
        <w:t>consequent</w:t>
      </w:r>
      <w:r w:rsidRPr="004E5840">
        <w:rPr>
          <w:rFonts w:cs="Times New Roman"/>
          <w:szCs w:val="24"/>
        </w:rPr>
        <w:t xml:space="preserve"> impacts of the proposed SSB levy on CHD mortality and inequalities in England. The SSB </w:t>
      </w:r>
      <w:r w:rsidRPr="004E5840">
        <w:rPr>
          <w:rFonts w:cs="Times New Roman"/>
          <w:noProof/>
          <w:szCs w:val="24"/>
        </w:rPr>
        <w:t>levy</w:t>
      </w:r>
      <w:r w:rsidRPr="004E5840">
        <w:rPr>
          <w:rFonts w:cs="Times New Roman"/>
          <w:szCs w:val="24"/>
        </w:rPr>
        <w:t xml:space="preserve"> </w:t>
      </w:r>
      <w:r w:rsidR="006C152F" w:rsidRPr="004E5840">
        <w:rPr>
          <w:rFonts w:cs="Times New Roman"/>
          <w:szCs w:val="24"/>
        </w:rPr>
        <w:t xml:space="preserve">may </w:t>
      </w:r>
      <w:r w:rsidRPr="004E5840">
        <w:rPr>
          <w:rFonts w:cs="Times New Roman"/>
          <w:szCs w:val="24"/>
        </w:rPr>
        <w:t>increase SSB prices by approximately 38% leading to an estimated 26% decrease in SSB intake. This would prevent approximately 3</w:t>
      </w:r>
      <w:r w:rsidR="000F3916" w:rsidRPr="004E5840">
        <w:rPr>
          <w:rFonts w:cs="Times New Roman"/>
          <w:szCs w:val="24"/>
        </w:rPr>
        <w:t>7</w:t>
      </w:r>
      <w:r w:rsidRPr="004E5840">
        <w:rPr>
          <w:rFonts w:cs="Times New Roman"/>
          <w:szCs w:val="24"/>
        </w:rPr>
        <w:t>0 CHD deaths and generate approximately 4,</w:t>
      </w:r>
      <w:r w:rsidR="00BD45CA" w:rsidRPr="004E5840">
        <w:rPr>
          <w:rFonts w:cs="Times New Roman"/>
          <w:szCs w:val="24"/>
        </w:rPr>
        <w:t>49</w:t>
      </w:r>
      <w:r w:rsidR="00F927AF" w:rsidRPr="004E5840">
        <w:rPr>
          <w:rFonts w:cs="Times New Roman"/>
          <w:szCs w:val="24"/>
        </w:rPr>
        <w:t>0</w:t>
      </w:r>
      <w:r w:rsidRPr="004E5840">
        <w:rPr>
          <w:rFonts w:cs="Times New Roman"/>
          <w:szCs w:val="24"/>
        </w:rPr>
        <w:t xml:space="preserve"> life years in 202</w:t>
      </w:r>
      <w:r w:rsidR="00C900E6" w:rsidRPr="004E5840">
        <w:rPr>
          <w:rFonts w:cs="Times New Roman"/>
          <w:szCs w:val="24"/>
        </w:rPr>
        <w:t>1</w:t>
      </w:r>
      <w:r w:rsidRPr="004E5840">
        <w:rPr>
          <w:rFonts w:cs="Times New Roman"/>
          <w:szCs w:val="24"/>
        </w:rPr>
        <w:t xml:space="preserve">. The SSB levy was associated with additional reductions in CHD mortality of 4% and 8% under “soft” and “hard” Brexit scenarios respectively. The SSB </w:t>
      </w:r>
      <w:r w:rsidRPr="004E5840">
        <w:rPr>
          <w:rFonts w:cs="Times New Roman"/>
          <w:noProof/>
          <w:szCs w:val="24"/>
        </w:rPr>
        <w:t>levy</w:t>
      </w:r>
      <w:r w:rsidRPr="004E5840">
        <w:rPr>
          <w:rFonts w:cs="Times New Roman"/>
          <w:szCs w:val="24"/>
        </w:rPr>
        <w:t xml:space="preserve"> would particularly benefit people in more deprived groups under both Brexit scenarios. This is attributed to the higher CHD mortality rates, higher SSB intake, and </w:t>
      </w:r>
      <w:r w:rsidRPr="004E5840">
        <w:rPr>
          <w:rFonts w:cs="Times New Roman"/>
          <w:noProof/>
          <w:szCs w:val="24"/>
        </w:rPr>
        <w:t>higher</w:t>
      </w:r>
      <w:r w:rsidRPr="004E5840">
        <w:rPr>
          <w:rFonts w:cs="Times New Roman"/>
          <w:szCs w:val="24"/>
        </w:rPr>
        <w:t xml:space="preserve"> sensitivity to SSB price changes among the more deprived. The insisting inequalities in CHD mortality in England despite rapid reduction</w:t>
      </w:r>
      <w:r w:rsidR="006C152F" w:rsidRPr="004E5840">
        <w:rPr>
          <w:rFonts w:cs="Times New Roman"/>
          <w:szCs w:val="24"/>
        </w:rPr>
        <w:t>s</w:t>
      </w:r>
      <w:r w:rsidRPr="004E5840">
        <w:rPr>
          <w:rFonts w:cs="Times New Roman"/>
          <w:szCs w:val="24"/>
        </w:rPr>
        <w:t xml:space="preserve"> at aggregate </w:t>
      </w:r>
      <w:proofErr w:type="gramStart"/>
      <w:r w:rsidRPr="004E5840">
        <w:rPr>
          <w:rFonts w:cs="Times New Roman"/>
          <w:szCs w:val="24"/>
        </w:rPr>
        <w:t>level</w:t>
      </w:r>
      <w:proofErr w:type="gramEnd"/>
      <w:r w:rsidR="002B1388" w:rsidRPr="004E5840">
        <w:rPr>
          <w:rFonts w:cs="Times New Roman"/>
          <w:szCs w:val="24"/>
        </w:rPr>
        <w:fldChar w:fldCharType="begin">
          <w:fldData xml:space="preserve">PEVuZE5vdGU+PENpdGU+PEF1dGhvcj5QZWFyc29uLVN0dXR0YXJkPC9BdXRob3I+PFllYXI+MjAx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</w:fldData>
        </w:fldChar>
      </w:r>
      <w:r w:rsidR="00BE4C99" w:rsidRPr="004E5840">
        <w:rPr>
          <w:rFonts w:cs="Times New Roman"/>
          <w:szCs w:val="24"/>
        </w:rPr>
        <w:instrText xml:space="preserve"> ADDIN EN.CITE </w:instrText>
      </w:r>
      <w:r w:rsidR="00BE4C99" w:rsidRPr="004E5840">
        <w:rPr>
          <w:rFonts w:cs="Times New Roman"/>
          <w:szCs w:val="24"/>
        </w:rPr>
        <w:fldChar w:fldCharType="begin">
          <w:fldData xml:space="preserve">PEVuZE5vdGU+PENpdGU+PEF1dGhvcj5QZWFyc29uLVN0dXR0YXJkPC9BdXRob3I+PFllYXI+MjAx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</w:fldData>
        </w:fldChar>
      </w:r>
      <w:r w:rsidR="00BE4C99" w:rsidRPr="004E5840">
        <w:rPr>
          <w:rFonts w:cs="Times New Roman"/>
          <w:szCs w:val="24"/>
        </w:rPr>
        <w:instrText xml:space="preserve"> ADDIN EN.CITE.DATA </w:instrText>
      </w:r>
      <w:r w:rsidR="00BE4C99" w:rsidRPr="004E5840">
        <w:rPr>
          <w:rFonts w:cs="Times New Roman"/>
          <w:szCs w:val="24"/>
        </w:rPr>
      </w:r>
      <w:r w:rsidR="00BE4C99" w:rsidRPr="004E5840">
        <w:rPr>
          <w:rFonts w:cs="Times New Roman"/>
          <w:szCs w:val="24"/>
        </w:rPr>
        <w:fldChar w:fldCharType="end"/>
      </w:r>
      <w:r w:rsidR="002B1388" w:rsidRPr="004E5840">
        <w:rPr>
          <w:rFonts w:cs="Times New Roman"/>
          <w:szCs w:val="24"/>
        </w:rPr>
      </w:r>
      <w:r w:rsidR="002B1388" w:rsidRPr="004E5840">
        <w:rPr>
          <w:rFonts w:cs="Times New Roman"/>
          <w:szCs w:val="24"/>
        </w:rPr>
        <w:fldChar w:fldCharType="separate"/>
      </w:r>
      <w:r w:rsidR="00BE4C99" w:rsidRPr="004E5840">
        <w:rPr>
          <w:rFonts w:cs="Times New Roman"/>
          <w:noProof/>
          <w:szCs w:val="24"/>
          <w:vertAlign w:val="superscript"/>
        </w:rPr>
        <w:t>(30)</w:t>
      </w:r>
      <w:r w:rsidR="002B1388" w:rsidRPr="004E5840">
        <w:rPr>
          <w:rFonts w:cs="Times New Roman"/>
          <w:szCs w:val="24"/>
        </w:rPr>
        <w:fldChar w:fldCharType="end"/>
      </w:r>
      <w:r w:rsidRPr="004E5840">
        <w:rPr>
          <w:rFonts w:cs="Times New Roman"/>
          <w:szCs w:val="24"/>
        </w:rPr>
        <w:t xml:space="preserve"> highlight the importance of this finding. </w:t>
      </w:r>
    </w:p>
    <w:p w14:paraId="6ECB345E" w14:textId="12B19947" w:rsidR="00B0351F" w:rsidRPr="004E5840" w:rsidRDefault="00B0351F" w:rsidP="00537B3F">
      <w:pPr>
        <w:rPr>
          <w:rFonts w:cs="Times New Roman"/>
          <w:szCs w:val="24"/>
        </w:rPr>
      </w:pPr>
      <w:r w:rsidRPr="004E5840">
        <w:rPr>
          <w:rFonts w:cs="Times New Roman"/>
          <w:szCs w:val="24"/>
        </w:rPr>
        <w:t>The impact of trade regimes on health and national public health policies that aim to tackle diet-related chronic dise</w:t>
      </w:r>
      <w:r w:rsidR="00E76306" w:rsidRPr="004E5840">
        <w:rPr>
          <w:rFonts w:cs="Times New Roman"/>
          <w:szCs w:val="24"/>
        </w:rPr>
        <w:t>ases remains under-investigated</w:t>
      </w:r>
      <w:r w:rsidR="002B1388" w:rsidRPr="004E5840">
        <w:rPr>
          <w:rFonts w:cs="Times New Roman"/>
          <w:szCs w:val="24"/>
        </w:rPr>
        <w:fldChar w:fldCharType="begin"/>
      </w:r>
      <w:r w:rsidR="00BE4C99" w:rsidRPr="004E5840">
        <w:rPr>
          <w:rFonts w:cs="Times New Roman"/>
          <w:szCs w:val="24"/>
        </w:rPr>
        <w:instrText xml:space="preserve"> ADDIN EN.CITE &lt;EndNote&gt;&lt;Cite&gt;&lt;Author&gt;Barlow&lt;/Author&gt;&lt;Year&gt;2017&lt;/Year&gt;&lt;RecNum&gt;470&lt;/RecNum&gt;&lt;DisplayText&gt;&lt;style face="superscript"&gt;(31)&lt;/style&gt;&lt;/DisplayText&gt;&lt;record&gt;&lt;rec-number&gt;470&lt;/rec-number&gt;&lt;foreign-keys&gt;&lt;key app="EN" db-id="zdrfrts5sr9296ea90uxsfvhf9zwdwstft0f" timestamp="1489155953"&gt;470&lt;/key&gt;&lt;/foreign-keys&gt;&lt;ref-type name="Journal Article"&gt;17&lt;/ref-type&gt;&lt;contributors&gt;&lt;authors&gt;&lt;author&gt;Barlow, Pepita&lt;/author&gt;&lt;author&gt;McKee, Martin&lt;/author&gt;&lt;author&gt;Basu, Sanjay&lt;/author&gt;&lt;author&gt;Stuckler, David&lt;/author&gt;&lt;/authors&gt;&lt;/contributors&gt;&lt;titles&gt;&lt;title&gt;The health impact of trade and investment agreements: a quantitative systematic review and network co-citation analysis&lt;/title&gt;&lt;secondary-title&gt;Globalization and Health&lt;/secondary-title&gt;&lt;/titles&gt;&lt;periodical&gt;&lt;full-title&gt;Global Health&lt;/full-title&gt;&lt;abbr-1&gt;Globalization and health&lt;/abbr-1&gt;&lt;/periodical&gt;&lt;pages&gt;13&lt;/pages&gt;&lt;volume&gt;13&lt;/volume&gt;&lt;number&gt;1&lt;/number&gt;&lt;dates&gt;&lt;year&gt;2017&lt;/year&gt;&lt;/dates&gt;&lt;isbn&gt;1744-8603&lt;/isbn&gt;&lt;label&gt;Barlow2017&lt;/label&gt;&lt;work-type&gt;journal article&lt;/work-type&gt;&lt;urls&gt;&lt;related-urls&gt;&lt;url&gt;http://dx.doi.org/10.1186/s12992-017-0240-x&lt;/url&gt;&lt;/related-urls&gt;&lt;/urls&gt;&lt;electronic-resource-num&gt;10.1186/s12992-017-0240-x&lt;/electronic-resource-num&gt;&lt;/record&gt;&lt;/Cite&gt;&lt;/EndNote&gt;</w:instrText>
      </w:r>
      <w:r w:rsidR="002B1388" w:rsidRPr="004E5840">
        <w:rPr>
          <w:rFonts w:cs="Times New Roman"/>
          <w:szCs w:val="24"/>
        </w:rPr>
        <w:fldChar w:fldCharType="separate"/>
      </w:r>
      <w:r w:rsidR="00BE4C99" w:rsidRPr="004E5840">
        <w:rPr>
          <w:rFonts w:cs="Times New Roman"/>
          <w:noProof/>
          <w:szCs w:val="24"/>
          <w:vertAlign w:val="superscript"/>
        </w:rPr>
        <w:t>(31)</w:t>
      </w:r>
      <w:r w:rsidR="002B1388" w:rsidRPr="004E5840">
        <w:rPr>
          <w:rFonts w:cs="Times New Roman"/>
          <w:szCs w:val="24"/>
        </w:rPr>
        <w:fldChar w:fldCharType="end"/>
      </w:r>
      <w:r w:rsidR="00E76306" w:rsidRPr="004E5840">
        <w:rPr>
          <w:rFonts w:cs="Times New Roman"/>
          <w:szCs w:val="24"/>
        </w:rPr>
        <w:t>.</w:t>
      </w:r>
      <w:r w:rsidRPr="004E5840">
        <w:rPr>
          <w:rFonts w:cs="Times New Roman"/>
          <w:szCs w:val="24"/>
        </w:rPr>
        <w:t xml:space="preserve"> This is the first study to quantify the potential impacts of Brexit on the SSB levy effectiveness through changes in the UK trade policy. Previous studies have suggested an association between trade agreements and SSB sales and intake. For example, a longitudinal analysis of 44 low and middle-income countries (LMIC) showed significant associations between tariffs on SSBs and per capita imports and sales</w:t>
      </w:r>
      <w:r w:rsidR="002B1388" w:rsidRPr="004E5840">
        <w:rPr>
          <w:rFonts w:cs="Times New Roman"/>
          <w:szCs w:val="24"/>
        </w:rPr>
        <w:fldChar w:fldCharType="begin"/>
      </w:r>
      <w:r w:rsidR="00BE4C99" w:rsidRPr="004E5840">
        <w:rPr>
          <w:rFonts w:cs="Times New Roman"/>
          <w:szCs w:val="24"/>
        </w:rPr>
        <w:instrText xml:space="preserve"> ADDIN EN.CITE &lt;EndNote&gt;&lt;Cite&gt;&lt;Author&gt;Mendez Lopez&lt;/Author&gt;&lt;Year&gt;2017&lt;/Year&gt;&lt;RecNum&gt;676&lt;/RecNum&gt;&lt;DisplayText&gt;&lt;style face="superscript"&gt;(32)&lt;/style&gt;&lt;/DisplayText&gt;&lt;record&gt;&lt;rec-number&gt;676&lt;/rec-number&gt;&lt;foreign-keys&gt;&lt;key app="EN" db-id="zdrfrts5sr9296ea90uxsfvhf9zwdwstft0f" timestamp="1499348164"&gt;676&lt;/key&gt;&lt;/foreign-keys&gt;&lt;ref-type name="Journal Article"&gt;17&lt;/ref-type&gt;&lt;contributors&gt;&lt;authors&gt;&lt;author&gt;Mendez Lopez, Ana&lt;/author&gt;&lt;author&gt;Loopstra, Rachel&lt;/author&gt;&lt;author&gt;McKee, Martin&lt;/author&gt;&lt;author&gt;Stuckler, David&lt;/author&gt;&lt;/authors&gt;&lt;/contributors&gt;&lt;titles&gt;&lt;title&gt;Is trade liberalisation a vector for the spread of sugar-sweetened beverages? A cross-national longitudinal analysis of 44 low- and middle-income countries&lt;/title&gt;&lt;secondary-title&gt;Social Science &amp;amp; Medicine&lt;/secondary-title&gt;&lt;/titles&gt;&lt;periodical&gt;&lt;full-title&gt;Social Science &amp;amp; Medicine&lt;/full-title&gt;&lt;/periodical&gt;&lt;pages&gt;21-27&lt;/pages&gt;&lt;volume&gt;172&lt;/volume&gt;&lt;keywords&gt;&lt;keyword&gt;Low-and middle-income countries&lt;/keyword&gt;&lt;keyword&gt;Trade liberalisation&lt;/keyword&gt;&lt;keyword&gt;Tariffs&lt;/keyword&gt;&lt;keyword&gt;Sugar-sweetened beverages&lt;/keyword&gt;&lt;/keywords&gt;&lt;dates&gt;&lt;year&gt;2017&lt;/year&gt;&lt;pub-dates&gt;&lt;date&gt;1//&lt;/date&gt;&lt;/pub-dates&gt;&lt;/dates&gt;&lt;isbn&gt;0277-9536&lt;/isbn&gt;&lt;urls&gt;&lt;related-urls&gt;&lt;url&gt;http://www.sciencedirect.com/science/article/pii/S0277953616306001&lt;/url&gt;&lt;/related-urls&gt;&lt;/urls&gt;&lt;electronic-resource-num&gt;https://doi.org/10.1016/j.socscimed.2016.11.001&lt;/electronic-resource-num&gt;&lt;/record&gt;&lt;/Cite&gt;&lt;/EndNote&gt;</w:instrText>
      </w:r>
      <w:r w:rsidR="002B1388" w:rsidRPr="004E5840">
        <w:rPr>
          <w:rFonts w:cs="Times New Roman"/>
          <w:szCs w:val="24"/>
        </w:rPr>
        <w:fldChar w:fldCharType="separate"/>
      </w:r>
      <w:r w:rsidR="00BE4C99" w:rsidRPr="004E5840">
        <w:rPr>
          <w:rFonts w:cs="Times New Roman"/>
          <w:noProof/>
          <w:szCs w:val="24"/>
          <w:vertAlign w:val="superscript"/>
        </w:rPr>
        <w:t>(32)</w:t>
      </w:r>
      <w:r w:rsidR="002B1388" w:rsidRPr="004E5840">
        <w:rPr>
          <w:rFonts w:cs="Times New Roman"/>
          <w:szCs w:val="24"/>
        </w:rPr>
        <w:fldChar w:fldCharType="end"/>
      </w:r>
      <w:r w:rsidR="00E76306" w:rsidRPr="004E5840">
        <w:rPr>
          <w:rFonts w:cs="Times New Roman"/>
          <w:szCs w:val="24"/>
        </w:rPr>
        <w:t>.</w:t>
      </w:r>
      <w:r w:rsidRPr="004E5840">
        <w:rPr>
          <w:rFonts w:cs="Times New Roman"/>
          <w:szCs w:val="24"/>
        </w:rPr>
        <w:t xml:space="preserve"> A systematic review identified an increase in sales and consumption of SSBs in LMIC after entering a trade agreement</w:t>
      </w:r>
      <w:r w:rsidR="002B1388" w:rsidRPr="004E5840">
        <w:rPr>
          <w:rFonts w:cs="Times New Roman"/>
          <w:szCs w:val="24"/>
        </w:rPr>
        <w:fldChar w:fldCharType="begin"/>
      </w:r>
      <w:r w:rsidR="00BE4C99" w:rsidRPr="004E5840">
        <w:rPr>
          <w:rFonts w:cs="Times New Roman"/>
          <w:szCs w:val="24"/>
        </w:rPr>
        <w:instrText xml:space="preserve"> ADDIN EN.CITE &lt;EndNote&gt;&lt;Cite&gt;&lt;Author&gt;Barlow&lt;/Author&gt;&lt;Year&gt;2017&lt;/Year&gt;&lt;RecNum&gt;470&lt;/RecNum&gt;&lt;DisplayText&gt;&lt;style face="superscript"&gt;(31)&lt;/style&gt;&lt;/DisplayText&gt;&lt;record&gt;&lt;rec-number&gt;470&lt;/rec-number&gt;&lt;foreign-keys&gt;&lt;key app="EN" db-id="zdrfrts5sr9296ea90uxsfvhf9zwdwstft0f" timestamp="1489155953"&gt;470&lt;/key&gt;&lt;/foreign-keys&gt;&lt;ref-type name="Journal Article"&gt;17&lt;/ref-type&gt;&lt;contributors&gt;&lt;authors&gt;&lt;author&gt;Barlow, Pepita&lt;/author&gt;&lt;author&gt;McKee, Martin&lt;/author&gt;&lt;author&gt;Basu, Sanjay&lt;/author&gt;&lt;author&gt;Stuckler, David&lt;/author&gt;&lt;/authors&gt;&lt;/contributors&gt;&lt;titles&gt;&lt;title&gt;The health impact of trade and investment agreements: a quantitative systematic review and network co-citation analysis&lt;/title&gt;&lt;secondary-title&gt;Globalization and Health&lt;/secondary-title&gt;&lt;/titles&gt;&lt;periodical&gt;&lt;full-title&gt;Global Health&lt;/full-title&gt;&lt;abbr-1&gt;Globalization and health&lt;/abbr-1&gt;&lt;/periodical&gt;&lt;pages&gt;13&lt;/pages&gt;&lt;volume&gt;13&lt;/volume&gt;&lt;number&gt;1&lt;/number&gt;&lt;dates&gt;&lt;year&gt;2017&lt;/year&gt;&lt;/dates&gt;&lt;isbn&gt;1744-8603&lt;/isbn&gt;&lt;label&gt;Barlow2017&lt;/label&gt;&lt;work-type&gt;journal article&lt;/work-type&gt;&lt;urls&gt;&lt;related-urls&gt;&lt;url&gt;http://dx.doi.org/10.1186/s12992-017-0240-x&lt;/url&gt;&lt;/related-urls&gt;&lt;/urls&gt;&lt;electronic-resource-num&gt;10.1186/s12992-017-0240-x&lt;/electronic-resource-num&gt;&lt;/record&gt;&lt;/Cite&gt;&lt;/EndNote&gt;</w:instrText>
      </w:r>
      <w:r w:rsidR="002B1388" w:rsidRPr="004E5840">
        <w:rPr>
          <w:rFonts w:cs="Times New Roman"/>
          <w:szCs w:val="24"/>
        </w:rPr>
        <w:fldChar w:fldCharType="separate"/>
      </w:r>
      <w:r w:rsidR="00BE4C99" w:rsidRPr="004E5840">
        <w:rPr>
          <w:rFonts w:cs="Times New Roman"/>
          <w:noProof/>
          <w:szCs w:val="24"/>
          <w:vertAlign w:val="superscript"/>
        </w:rPr>
        <w:t>(31)</w:t>
      </w:r>
      <w:r w:rsidR="002B1388" w:rsidRPr="004E5840">
        <w:rPr>
          <w:rFonts w:cs="Times New Roman"/>
          <w:szCs w:val="24"/>
        </w:rPr>
        <w:fldChar w:fldCharType="end"/>
      </w:r>
      <w:r w:rsidR="00E76306" w:rsidRPr="004E5840">
        <w:rPr>
          <w:rFonts w:cs="Times New Roman"/>
          <w:szCs w:val="24"/>
        </w:rPr>
        <w:t>.</w:t>
      </w:r>
      <w:r w:rsidRPr="004E5840">
        <w:rPr>
          <w:rFonts w:cs="Times New Roman"/>
          <w:szCs w:val="24"/>
        </w:rPr>
        <w:t xml:space="preserve"> </w:t>
      </w:r>
      <w:r w:rsidR="006C152F" w:rsidRPr="004E5840">
        <w:rPr>
          <w:rFonts w:cs="Times New Roman"/>
          <w:szCs w:val="24"/>
        </w:rPr>
        <w:t>While t</w:t>
      </w:r>
      <w:r w:rsidRPr="004E5840">
        <w:rPr>
          <w:rFonts w:cs="Times New Roman"/>
          <w:szCs w:val="24"/>
        </w:rPr>
        <w:t xml:space="preserve">he UK already </w:t>
      </w:r>
      <w:r w:rsidRPr="004E5840">
        <w:rPr>
          <w:rFonts w:cs="Times New Roman"/>
          <w:noProof/>
          <w:szCs w:val="24"/>
        </w:rPr>
        <w:t>has</w:t>
      </w:r>
      <w:r w:rsidRPr="004E5840">
        <w:rPr>
          <w:rFonts w:cs="Times New Roman"/>
          <w:szCs w:val="24"/>
        </w:rPr>
        <w:t xml:space="preserve"> an established SSB industry operating domestically</w:t>
      </w:r>
      <w:r w:rsidR="00E96AD7" w:rsidRPr="004E5840">
        <w:rPr>
          <w:rFonts w:cs="Times New Roman"/>
          <w:szCs w:val="24"/>
        </w:rPr>
        <w:t xml:space="preserve">, </w:t>
      </w:r>
      <w:r w:rsidRPr="004E5840">
        <w:rPr>
          <w:rFonts w:cs="Times New Roman"/>
          <w:szCs w:val="24"/>
        </w:rPr>
        <w:t xml:space="preserve">SSB production relies heavily on sugar imports. Thus, changes in the trade regime are more likely to affect the UK SSB market indirectly through changes in the price of sugar, as modelled in this analysis. </w:t>
      </w:r>
    </w:p>
    <w:p w14:paraId="04A4E7D9" w14:textId="53BCC4EC" w:rsidR="00B0351F" w:rsidRPr="004E5840" w:rsidRDefault="00B0351F" w:rsidP="00537B3F">
      <w:pPr>
        <w:rPr>
          <w:rFonts w:cs="Times New Roman"/>
          <w:szCs w:val="24"/>
        </w:rPr>
      </w:pPr>
      <w:r w:rsidRPr="004E5840">
        <w:rPr>
          <w:rFonts w:cs="Times New Roman"/>
          <w:szCs w:val="24"/>
        </w:rPr>
        <w:lastRenderedPageBreak/>
        <w:t xml:space="preserve">Our findings are reassuringly consistent with studies elsewhere. A quasi-experimental study concluded that abolition of import tariffs on beverage syrups, including high-fructose corn syrup (HFCS), in Canada was significantly associated with an increase in their per capita energy </w:t>
      </w:r>
      <w:proofErr w:type="gramStart"/>
      <w:r w:rsidRPr="004E5840">
        <w:rPr>
          <w:rFonts w:cs="Times New Roman"/>
          <w:szCs w:val="24"/>
        </w:rPr>
        <w:t>supply</w:t>
      </w:r>
      <w:proofErr w:type="gramEnd"/>
      <w:r w:rsidR="002B1388" w:rsidRPr="004E5840">
        <w:rPr>
          <w:rFonts w:cs="Times New Roman"/>
          <w:szCs w:val="24"/>
        </w:rPr>
        <w:fldChar w:fldCharType="begin">
          <w:fldData xml:space="preserve">PEVuZE5vdGU+PENpdGU+PEF1dGhvcj5CYXJsb3c8L0F1dGhvcj48WWVhcj4yMDE3PC9ZZWFyPjxS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</w:fldData>
        </w:fldChar>
      </w:r>
      <w:r w:rsidR="00BE4C99" w:rsidRPr="004E5840">
        <w:rPr>
          <w:rFonts w:cs="Times New Roman"/>
          <w:szCs w:val="24"/>
        </w:rPr>
        <w:instrText xml:space="preserve"> ADDIN EN.CITE </w:instrText>
      </w:r>
      <w:r w:rsidR="00BE4C99" w:rsidRPr="004E5840">
        <w:rPr>
          <w:rFonts w:cs="Times New Roman"/>
          <w:szCs w:val="24"/>
        </w:rPr>
        <w:fldChar w:fldCharType="begin">
          <w:fldData xml:space="preserve">PEVuZE5vdGU+PENpdGU+PEF1dGhvcj5CYXJsb3c8L0F1dGhvcj48WWVhcj4yMDE3PC9ZZWFyPjxS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</w:fldData>
        </w:fldChar>
      </w:r>
      <w:r w:rsidR="00BE4C99" w:rsidRPr="004E5840">
        <w:rPr>
          <w:rFonts w:cs="Times New Roman"/>
          <w:szCs w:val="24"/>
        </w:rPr>
        <w:instrText xml:space="preserve"> ADDIN EN.CITE.DATA </w:instrText>
      </w:r>
      <w:r w:rsidR="00BE4C99" w:rsidRPr="004E5840">
        <w:rPr>
          <w:rFonts w:cs="Times New Roman"/>
          <w:szCs w:val="24"/>
        </w:rPr>
      </w:r>
      <w:r w:rsidR="00BE4C99" w:rsidRPr="004E5840">
        <w:rPr>
          <w:rFonts w:cs="Times New Roman"/>
          <w:szCs w:val="24"/>
        </w:rPr>
        <w:fldChar w:fldCharType="end"/>
      </w:r>
      <w:r w:rsidR="002B1388" w:rsidRPr="004E5840">
        <w:rPr>
          <w:rFonts w:cs="Times New Roman"/>
          <w:szCs w:val="24"/>
        </w:rPr>
      </w:r>
      <w:r w:rsidR="002B1388" w:rsidRPr="004E5840">
        <w:rPr>
          <w:rFonts w:cs="Times New Roman"/>
          <w:szCs w:val="24"/>
        </w:rPr>
        <w:fldChar w:fldCharType="separate"/>
      </w:r>
      <w:r w:rsidR="00BE4C99" w:rsidRPr="004E5840">
        <w:rPr>
          <w:rFonts w:cs="Times New Roman"/>
          <w:noProof/>
          <w:szCs w:val="24"/>
          <w:vertAlign w:val="superscript"/>
        </w:rPr>
        <w:t>(33)</w:t>
      </w:r>
      <w:r w:rsidR="002B1388" w:rsidRPr="004E5840">
        <w:rPr>
          <w:rFonts w:cs="Times New Roman"/>
          <w:szCs w:val="24"/>
        </w:rPr>
        <w:fldChar w:fldCharType="end"/>
      </w:r>
      <w:r w:rsidR="00E76306" w:rsidRPr="004E5840">
        <w:rPr>
          <w:rFonts w:cs="Times New Roman"/>
          <w:szCs w:val="24"/>
        </w:rPr>
        <w:t>.</w:t>
      </w:r>
      <w:r w:rsidRPr="004E5840">
        <w:rPr>
          <w:rFonts w:cs="Times New Roman"/>
          <w:szCs w:val="24"/>
        </w:rPr>
        <w:t xml:space="preserve"> However, the researchers did not investigate the </w:t>
      </w:r>
      <w:r w:rsidRPr="004E5840">
        <w:rPr>
          <w:rFonts w:cs="Times New Roman"/>
          <w:noProof/>
          <w:szCs w:val="24"/>
        </w:rPr>
        <w:t>consequent</w:t>
      </w:r>
      <w:r w:rsidRPr="004E5840">
        <w:rPr>
          <w:rFonts w:cs="Times New Roman"/>
          <w:szCs w:val="24"/>
        </w:rPr>
        <w:t xml:space="preserve"> effect on beverages that incorporate HFCS, like SSBs. A modelling study in France suggested that a decrease in the price of sugar by 228 €/t, due to changes in the EU CAP</w:t>
      </w:r>
      <w:r w:rsidRPr="004E5840">
        <w:rPr>
          <w:rStyle w:val="CommentReference"/>
          <w:rFonts w:cs="Times New Roman"/>
          <w:sz w:val="24"/>
          <w:szCs w:val="24"/>
        </w:rPr>
        <w:t>,</w:t>
      </w:r>
      <w:r w:rsidRPr="004E5840">
        <w:rPr>
          <w:rFonts w:cs="Times New Roman"/>
          <w:szCs w:val="24"/>
        </w:rPr>
        <w:t xml:space="preserve"> could </w:t>
      </w:r>
      <w:r w:rsidRPr="004E5840">
        <w:rPr>
          <w:rFonts w:cs="Times New Roman"/>
          <w:noProof/>
          <w:szCs w:val="24"/>
        </w:rPr>
        <w:t>decrease</w:t>
      </w:r>
      <w:r w:rsidRPr="004E5840">
        <w:rPr>
          <w:rFonts w:cs="Times New Roman"/>
          <w:szCs w:val="24"/>
        </w:rPr>
        <w:t xml:space="preserve"> SSB prices on average by 0</w:t>
      </w:r>
      <w:r w:rsidR="00E6415F" w:rsidRPr="004E5840">
        <w:rPr>
          <w:rFonts w:cs="Times New Roman"/>
          <w:szCs w:val="24"/>
        </w:rPr>
        <w:t>.</w:t>
      </w:r>
      <w:r w:rsidRPr="004E5840">
        <w:rPr>
          <w:rFonts w:cs="Times New Roman"/>
          <w:szCs w:val="24"/>
        </w:rPr>
        <w:t>02 €/L, with high variation among different SSB brands</w:t>
      </w:r>
      <w:r w:rsidR="002B1388" w:rsidRPr="004E5840">
        <w:rPr>
          <w:rFonts w:cs="Times New Roman"/>
          <w:szCs w:val="24"/>
        </w:rPr>
        <w:fldChar w:fldCharType="begin"/>
      </w:r>
      <w:r w:rsidR="00BE4C99" w:rsidRPr="004E5840">
        <w:rPr>
          <w:rFonts w:cs="Times New Roman"/>
          <w:szCs w:val="24"/>
        </w:rPr>
        <w:instrText xml:space="preserve"> ADDIN EN.CITE &lt;EndNote&gt;&lt;Cite&gt;&lt;Author&gt;Bonnet&lt;/Author&gt;&lt;Year&gt;2011&lt;/Year&gt;&lt;RecNum&gt;16&lt;/RecNum&gt;&lt;DisplayText&gt;&lt;style face="superscript"&gt;(34)&lt;/style&gt;&lt;/DisplayText&gt;&lt;record&gt;&lt;rec-number&gt;16&lt;/rec-number&gt;&lt;foreign-keys&gt;&lt;key app="EN" db-id="zdrfrts5sr9296ea90uxsfvhf9zwdwstft0f" timestamp="1457359007"&gt;16&lt;/key&gt;&lt;/foreign-keys&gt;&lt;ref-type name="Journal Article"&gt;17&lt;/ref-type&gt;&lt;contributors&gt;&lt;authors&gt;&lt;author&gt;Bonnet, C.&lt;/author&gt;&lt;author&gt;Requillart, V.&lt;/author&gt;&lt;/authors&gt;&lt;/contributors&gt;&lt;auth-address&gt;Toulouse School of Economics (INRA, GREMAQ), Toulouse, France. cbonnet@toulouse.inra.fr&lt;/auth-address&gt;&lt;titles&gt;&lt;title&gt;Does the EU sugar policy reform increase added sugar consumption? An empirical evidence on the soft drink market&lt;/title&gt;&lt;secondary-title&gt;Health Econ&lt;/secondary-title&gt;&lt;alt-title&gt;Health economics&lt;/alt-title&gt;&lt;/titles&gt;&lt;periodical&gt;&lt;full-title&gt;Health Econ&lt;/full-title&gt;&lt;abbr-1&gt;Health economics&lt;/abbr-1&gt;&lt;/periodical&gt;&lt;alt-periodical&gt;&lt;full-title&gt;Health Economics&lt;/full-title&gt;&lt;abbr-1&gt;Health Econ.&lt;/abbr-1&gt;&lt;abbr-2&gt;Health Econ&lt;/abbr-2&gt;&lt;/alt-periodical&gt;&lt;pages&gt;1012-24&lt;/pages&gt;&lt;volume&gt;20&lt;/volume&gt;&lt;number&gt;9&lt;/number&gt;&lt;edition&gt;2011/02/16&lt;/edition&gt;&lt;keywords&gt;&lt;keyword&gt;Carbonated Beverages/*economics/standards/supply &amp;amp; distribution&lt;/keyword&gt;&lt;keyword&gt;Costs and Cost Analysis&lt;/keyword&gt;&lt;keyword&gt;Diet/economics/standards&lt;/keyword&gt;&lt;keyword&gt;Dietary Sucrose/*economics/standards/supply &amp;amp; distribution&lt;/keyword&gt;&lt;keyword&gt;*European Union&lt;/keyword&gt;&lt;keyword&gt;Humans&lt;/keyword&gt;&lt;keyword&gt;Marketing/economics&lt;/keyword&gt;&lt;keyword&gt;Models, Economic&lt;/keyword&gt;&lt;keyword&gt;*Nutrition Policy&lt;/keyword&gt;&lt;keyword&gt;Obesity/*epidemiology&lt;/keyword&gt;&lt;/keywords&gt;&lt;dates&gt;&lt;year&gt;2011&lt;/year&gt;&lt;pub-dates&gt;&lt;date&gt;Sep&lt;/date&gt;&lt;/pub-dates&gt;&lt;/dates&gt;&lt;isbn&gt;1057-9230&lt;/isbn&gt;&lt;accession-num&gt;21322088&lt;/accession-num&gt;&lt;urls&gt;&lt;/urls&gt;&lt;electronic-resource-num&gt;10.1002/hec.1721&lt;/electronic-resource-num&gt;&lt;remote-database-provider&gt;NLM&lt;/remote-database-provider&gt;&lt;language&gt;eng&lt;/language&gt;&lt;/record&gt;&lt;/Cite&gt;&lt;/EndNote&gt;</w:instrText>
      </w:r>
      <w:r w:rsidR="002B1388" w:rsidRPr="004E5840">
        <w:rPr>
          <w:rFonts w:cs="Times New Roman"/>
          <w:szCs w:val="24"/>
        </w:rPr>
        <w:fldChar w:fldCharType="separate"/>
      </w:r>
      <w:r w:rsidR="00BE4C99" w:rsidRPr="004E5840">
        <w:rPr>
          <w:rFonts w:cs="Times New Roman"/>
          <w:noProof/>
          <w:szCs w:val="24"/>
          <w:vertAlign w:val="superscript"/>
        </w:rPr>
        <w:t>(34)</w:t>
      </w:r>
      <w:r w:rsidR="002B1388" w:rsidRPr="004E5840">
        <w:rPr>
          <w:rFonts w:cs="Times New Roman"/>
          <w:szCs w:val="24"/>
        </w:rPr>
        <w:fldChar w:fldCharType="end"/>
      </w:r>
      <w:r w:rsidR="00E76306" w:rsidRPr="004E5840">
        <w:rPr>
          <w:rFonts w:cs="Times New Roman"/>
          <w:szCs w:val="24"/>
        </w:rPr>
        <w:t>.</w:t>
      </w:r>
      <w:r w:rsidRPr="004E5840">
        <w:rPr>
          <w:rFonts w:cs="Times New Roman"/>
          <w:szCs w:val="24"/>
        </w:rPr>
        <w:t xml:space="preserve"> These findings are consistent with our analysis which </w:t>
      </w:r>
      <w:r w:rsidR="009618D7" w:rsidRPr="004E5840">
        <w:rPr>
          <w:rFonts w:cs="Times New Roman"/>
          <w:szCs w:val="24"/>
        </w:rPr>
        <w:t>suggested</w:t>
      </w:r>
      <w:r w:rsidRPr="004E5840">
        <w:rPr>
          <w:rFonts w:cs="Times New Roman"/>
          <w:szCs w:val="24"/>
        </w:rPr>
        <w:t xml:space="preserve"> that a sugar price reduction of 92 £/t and 203 £/t under a “soft” and </w:t>
      </w:r>
      <w:r w:rsidRPr="004E5840">
        <w:rPr>
          <w:rFonts w:cs="Times New Roman"/>
          <w:noProof/>
          <w:szCs w:val="24"/>
        </w:rPr>
        <w:t>a “hard” Brexit scenario</w:t>
      </w:r>
      <w:r w:rsidRPr="004E5840">
        <w:rPr>
          <w:rFonts w:cs="Times New Roman"/>
          <w:szCs w:val="24"/>
        </w:rPr>
        <w:t xml:space="preserve"> would result in changes in the price of SSBs of approximately 0</w:t>
      </w:r>
      <w:r w:rsidR="00E6415F" w:rsidRPr="004E5840">
        <w:rPr>
          <w:rFonts w:cs="Times New Roman"/>
          <w:szCs w:val="24"/>
        </w:rPr>
        <w:t>.</w:t>
      </w:r>
      <w:r w:rsidRPr="004E5840">
        <w:rPr>
          <w:rFonts w:cs="Times New Roman"/>
          <w:szCs w:val="24"/>
        </w:rPr>
        <w:t>01 and 0</w:t>
      </w:r>
      <w:r w:rsidR="00E6415F" w:rsidRPr="004E5840">
        <w:rPr>
          <w:rFonts w:cs="Times New Roman"/>
          <w:szCs w:val="24"/>
        </w:rPr>
        <w:t>.</w:t>
      </w:r>
      <w:r w:rsidRPr="004E5840">
        <w:rPr>
          <w:rFonts w:cs="Times New Roman"/>
          <w:szCs w:val="24"/>
        </w:rPr>
        <w:t xml:space="preserve">02 £/L respectively. </w:t>
      </w:r>
    </w:p>
    <w:p w14:paraId="455F2050" w14:textId="0465ACE2" w:rsidR="00B0351F" w:rsidRPr="004E5840" w:rsidRDefault="00B0351F" w:rsidP="00537B3F">
      <w:pPr>
        <w:rPr>
          <w:rFonts w:cs="Times New Roman"/>
          <w:szCs w:val="24"/>
        </w:rPr>
      </w:pPr>
      <w:r w:rsidRPr="004E5840">
        <w:rPr>
          <w:rFonts w:cs="Times New Roman"/>
          <w:szCs w:val="24"/>
        </w:rPr>
        <w:t xml:space="preserve">We estimated </w:t>
      </w:r>
      <w:r w:rsidRPr="004E5840">
        <w:rPr>
          <w:rFonts w:cs="Times New Roman"/>
          <w:noProof/>
          <w:szCs w:val="24"/>
        </w:rPr>
        <w:t>a SSB</w:t>
      </w:r>
      <w:r w:rsidRPr="004E5840">
        <w:rPr>
          <w:rFonts w:cs="Times New Roman"/>
          <w:szCs w:val="24"/>
        </w:rPr>
        <w:t xml:space="preserve"> price increase of approximately 30%-4</w:t>
      </w:r>
      <w:r w:rsidR="000F3916" w:rsidRPr="004E5840">
        <w:rPr>
          <w:rFonts w:cs="Times New Roman"/>
          <w:szCs w:val="24"/>
        </w:rPr>
        <w:t>6</w:t>
      </w:r>
      <w:r w:rsidRPr="004E5840">
        <w:rPr>
          <w:rFonts w:cs="Times New Roman"/>
          <w:szCs w:val="24"/>
        </w:rPr>
        <w:t>% due to the SSB levy, depending on the price pass-through</w:t>
      </w:r>
      <w:r w:rsidR="009002FD" w:rsidRPr="004E5840">
        <w:rPr>
          <w:rFonts w:cs="Times New Roman"/>
          <w:szCs w:val="24"/>
        </w:rPr>
        <w:t xml:space="preserve"> to </w:t>
      </w:r>
      <w:r w:rsidR="00E96AD7" w:rsidRPr="004E5840">
        <w:rPr>
          <w:rFonts w:cs="Times New Roman"/>
          <w:szCs w:val="24"/>
        </w:rPr>
        <w:t xml:space="preserve">the </w:t>
      </w:r>
      <w:r w:rsidR="00EC3539" w:rsidRPr="004E5840">
        <w:rPr>
          <w:rFonts w:cs="Times New Roman"/>
          <w:szCs w:val="24"/>
        </w:rPr>
        <w:t>consumer</w:t>
      </w:r>
      <w:r w:rsidRPr="004E5840">
        <w:rPr>
          <w:rFonts w:cs="Times New Roman"/>
          <w:szCs w:val="24"/>
        </w:rPr>
        <w:t xml:space="preserve">. This is higher than the SSB levy effect </w:t>
      </w:r>
      <w:r w:rsidRPr="004E5840">
        <w:rPr>
          <w:rFonts w:cs="Times New Roman"/>
          <w:noProof/>
          <w:szCs w:val="24"/>
        </w:rPr>
        <w:t>estimated</w:t>
      </w:r>
      <w:r w:rsidRPr="004E5840">
        <w:rPr>
          <w:rFonts w:cs="Times New Roman"/>
          <w:szCs w:val="24"/>
        </w:rPr>
        <w:t xml:space="preserve"> in previous studies</w:t>
      </w:r>
      <w:r w:rsidR="009002FD" w:rsidRPr="004E5840">
        <w:rPr>
          <w:rFonts w:cs="Times New Roman"/>
          <w:szCs w:val="24"/>
        </w:rPr>
        <w:t xml:space="preserve"> in other locations</w:t>
      </w:r>
      <w:r w:rsidRPr="004E5840">
        <w:rPr>
          <w:rFonts w:cs="Times New Roman"/>
          <w:szCs w:val="24"/>
        </w:rPr>
        <w:t>, due to differences in the implemented tax rates. For example, in Mexico, the applied excise tax represented approximately a 10% increase in SSB price</w:t>
      </w:r>
      <w:r w:rsidR="002B1388" w:rsidRPr="004E5840">
        <w:rPr>
          <w:rFonts w:cs="Times New Roman"/>
          <w:szCs w:val="24"/>
        </w:rPr>
        <w:fldChar w:fldCharType="begin"/>
      </w:r>
      <w:r w:rsidR="00BE4C99" w:rsidRPr="004E5840">
        <w:rPr>
          <w:rFonts w:cs="Times New Roman"/>
          <w:szCs w:val="24"/>
        </w:rPr>
        <w:instrText xml:space="preserve"> ADDIN EN.CITE &lt;EndNote&gt;&lt;Cite&gt;&lt;Author&gt;Colchero&lt;/Author&gt;&lt;Year&gt;2015&lt;/Year&gt;&lt;RecNum&gt;62&lt;/RecNum&gt;&lt;DisplayText&gt;&lt;style face="superscript"&gt;(28)&lt;/style&gt;&lt;/DisplayText&gt;&lt;record&gt;&lt;rec-number&gt;62&lt;/rec-number&gt;&lt;foreign-keys&gt;&lt;key app="EN" db-id="zdrfrts5sr9296ea90uxsfvhf9zwdwstft0f" timestamp="1457361518"&gt;62&lt;/key&gt;&lt;/foreign-keys&gt;&lt;ref-type name="Journal Article"&gt;17&lt;/ref-type&gt;&lt;contributors&gt;&lt;authors&gt;&lt;author&gt;Colchero, M. A.&lt;/author&gt;&lt;author&gt;Salgado, J. C.&lt;/author&gt;&lt;author&gt;Unar-Munguia, M.&lt;/author&gt;&lt;author&gt;Molina, M.&lt;/author&gt;&lt;author&gt;Ng, S.&lt;/author&gt;&lt;author&gt;Rivera-Dommarco, J. A.&lt;/author&gt;&lt;/authors&gt;&lt;/contributors&gt;&lt;auth-address&gt;Center for Health Systems Research (CISS), Instituto Nacional de Salud Publica (INSP), Cuernavaca, Morelos, Mexico.&amp;#xD;Nutrition and Health Research Center (CINyS), Instituto Nacional de Salud Publica (INSP), Cuernavaca, Morelos, Mexico.&amp;#xD;Department of Nutrition and Carolina Population Center, University of North Carolina at Chapel Hill (UNC), Chapel Hill, North Carolina, United States of America.&lt;/auth-address&gt;&lt;titles&gt;&lt;title&gt;Changes in Prices After an Excise Tax to Sweetened Sugar Beverages Was Implemented in Mexico: Evidence from Urban Areas&lt;/title&gt;&lt;secondary-title&gt;PLoS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0144408&lt;/pages&gt;&lt;volume&gt;10&lt;/volume&gt;&lt;number&gt;12&lt;/number&gt;&lt;edition&gt;2015/12/18&lt;/edition&gt;&lt;dates&gt;&lt;year&gt;2015&lt;/year&gt;&lt;/dates&gt;&lt;isbn&gt;1932-6203&lt;/isbn&gt;&lt;accession-num&gt;26675166&lt;/accession-num&gt;&lt;urls&gt;&lt;/urls&gt;&lt;custom2&gt;Pmc4682930&lt;/custom2&gt;&lt;electronic-resource-num&gt;10.1371/journal.pone.0144408&lt;/electronic-resource-num&gt;&lt;remote-database-provider&gt;NLM&lt;/remote-database-provider&gt;&lt;language&gt;eng&lt;/language&gt;&lt;/record&gt;&lt;/Cite&gt;&lt;/EndNote&gt;</w:instrText>
      </w:r>
      <w:r w:rsidR="002B1388" w:rsidRPr="004E5840">
        <w:rPr>
          <w:rFonts w:cs="Times New Roman"/>
          <w:szCs w:val="24"/>
        </w:rPr>
        <w:fldChar w:fldCharType="separate"/>
      </w:r>
      <w:r w:rsidR="00BE4C99" w:rsidRPr="004E5840">
        <w:rPr>
          <w:rFonts w:cs="Times New Roman"/>
          <w:noProof/>
          <w:szCs w:val="24"/>
          <w:vertAlign w:val="superscript"/>
        </w:rPr>
        <w:t>(28)</w:t>
      </w:r>
      <w:r w:rsidR="002B1388" w:rsidRPr="004E5840">
        <w:rPr>
          <w:rFonts w:cs="Times New Roman"/>
          <w:szCs w:val="24"/>
        </w:rPr>
        <w:fldChar w:fldCharType="end"/>
      </w:r>
      <w:r w:rsidRPr="004E5840">
        <w:rPr>
          <w:rFonts w:cs="Times New Roman"/>
          <w:szCs w:val="24"/>
        </w:rPr>
        <w:t xml:space="preserve"> and in Berkeley </w:t>
      </w:r>
      <w:r w:rsidRPr="004E5840">
        <w:rPr>
          <w:rFonts w:cs="Times New Roman"/>
          <w:noProof/>
          <w:szCs w:val="24"/>
        </w:rPr>
        <w:t>approximately</w:t>
      </w:r>
      <w:r w:rsidRPr="004E5840">
        <w:rPr>
          <w:rFonts w:cs="Times New Roman"/>
          <w:szCs w:val="24"/>
        </w:rPr>
        <w:t xml:space="preserve"> 15%</w:t>
      </w:r>
      <w:r w:rsidR="002B1388" w:rsidRPr="004E5840">
        <w:rPr>
          <w:rFonts w:cs="Times New Roman"/>
          <w:szCs w:val="24"/>
        </w:rPr>
        <w:fldChar w:fldCharType="begin"/>
      </w:r>
      <w:r w:rsidR="00574B05" w:rsidRPr="004E5840">
        <w:rPr>
          <w:rFonts w:cs="Times New Roman"/>
          <w:szCs w:val="24"/>
        </w:rPr>
        <w:instrText xml:space="preserve"> ADDIN EN.CITE &lt;EndNote&gt;&lt;Cite&gt;&lt;Author&gt;Silver&lt;/Author&gt;&lt;Year&gt;2017&lt;/Year&gt;&lt;RecNum&gt;489&lt;/RecNum&gt;&lt;DisplayText&gt;&lt;style face="superscript"&gt;(3)&lt;/style&gt;&lt;/DisplayText&gt;&lt;record&gt;&lt;rec-number&gt;489&lt;/rec-number&gt;&lt;foreign-keys&gt;&lt;key app="EN" db-id="zdrfrts5sr9296ea90uxsfvhf9zwdwstft0f" timestamp="1493291271"&gt;489&lt;/key&gt;&lt;/foreign-keys&gt;&lt;ref-type name="Journal Article"&gt;17&lt;/ref-type&gt;&lt;contributors&gt;&lt;authors&gt;&lt;author&gt;Silver, Lynn D.&lt;/author&gt;&lt;author&gt;Ng, Shu Wen&lt;/author&gt;&lt;author&gt;Ryan-Ibarra, Suzanne&lt;/author&gt;&lt;author&gt;Taillie, Lindsey Smith&lt;/author&gt;&lt;author&gt;Induni, Marta&lt;/author&gt;&lt;author&gt;Miles, Donna R.&lt;/author&gt;&lt;author&gt;Poti, Jennifer M.&lt;/author&gt;&lt;author&gt;Popkin, Barry M.&lt;/author&gt;&lt;/authors&gt;&lt;/contributors&gt;&lt;titles&gt;&lt;title&gt;Changes in prices, sales, consumer spending, and beverage consumption one year after a tax on sugar-sweetened beverages in Berkeley, California, US: A before-and-after study&lt;/title&gt;&lt;secondary-title&gt;PLOS Medicine&lt;/secondary-title&gt;&lt;/titles&gt;&lt;periodical&gt;&lt;full-title&gt;PLOS Medicine&lt;/full-title&gt;&lt;/periodical&gt;&lt;pages&gt;e1002283&lt;/pages&gt;&lt;volume&gt;14&lt;/volume&gt;&lt;number&gt;4&lt;/number&gt;&lt;dates&gt;&lt;year&gt;2017&lt;/year&gt;&lt;/dates&gt;&lt;publisher&gt;Public Library of Science&lt;/publisher&gt;&lt;urls&gt;&lt;related-urls&gt;&lt;url&gt;https://doi.org/10.1371/journal.pmed.1002283&lt;/url&gt;&lt;/related-urls&gt;&lt;/urls&gt;&lt;electronic-resource-num&gt;10.1371/journal.pmed.1002283&lt;/electronic-resource-num&gt;&lt;/record&gt;&lt;/Cite&gt;&lt;/EndNote&gt;</w:instrText>
      </w:r>
      <w:r w:rsidR="002B1388" w:rsidRPr="004E5840">
        <w:rPr>
          <w:rFonts w:cs="Times New Roman"/>
          <w:szCs w:val="24"/>
        </w:rPr>
        <w:fldChar w:fldCharType="separate"/>
      </w:r>
      <w:r w:rsidR="00574B05" w:rsidRPr="004E5840">
        <w:rPr>
          <w:rFonts w:cs="Times New Roman"/>
          <w:noProof/>
          <w:szCs w:val="24"/>
          <w:vertAlign w:val="superscript"/>
        </w:rPr>
        <w:t>(3)</w:t>
      </w:r>
      <w:r w:rsidR="002B1388" w:rsidRPr="004E5840">
        <w:rPr>
          <w:rFonts w:cs="Times New Roman"/>
          <w:szCs w:val="24"/>
        </w:rPr>
        <w:fldChar w:fldCharType="end"/>
      </w:r>
      <w:r w:rsidR="00E76306" w:rsidRPr="004E5840">
        <w:rPr>
          <w:rFonts w:cs="Times New Roman"/>
          <w:szCs w:val="24"/>
        </w:rPr>
        <w:t>.</w:t>
      </w:r>
      <w:r w:rsidRPr="004E5840">
        <w:rPr>
          <w:rFonts w:cs="Times New Roman"/>
          <w:szCs w:val="24"/>
        </w:rPr>
        <w:t xml:space="preserve"> However, we </w:t>
      </w:r>
      <w:r w:rsidRPr="004E5840">
        <w:rPr>
          <w:rFonts w:cs="Times New Roman"/>
          <w:noProof/>
          <w:szCs w:val="24"/>
        </w:rPr>
        <w:t>applied</w:t>
      </w:r>
      <w:r w:rsidRPr="004E5840">
        <w:rPr>
          <w:rFonts w:cs="Times New Roman"/>
          <w:szCs w:val="24"/>
        </w:rPr>
        <w:t xml:space="preserve"> pass-through rates as o</w:t>
      </w:r>
      <w:r w:rsidR="007455AC" w:rsidRPr="004E5840">
        <w:rPr>
          <w:rFonts w:cs="Times New Roman"/>
          <w:szCs w:val="24"/>
        </w:rPr>
        <w:t xml:space="preserve">bserved in these jurisdictions. </w:t>
      </w:r>
      <w:r w:rsidRPr="004E5840">
        <w:rPr>
          <w:rFonts w:cs="Times New Roman"/>
          <w:szCs w:val="24"/>
        </w:rPr>
        <w:t>Variations of pass-through rates between types of SSBs and points of sale were not taken into account, as our analysis inves</w:t>
      </w:r>
      <w:r w:rsidR="007455AC" w:rsidRPr="004E5840">
        <w:rPr>
          <w:rFonts w:cs="Times New Roman"/>
          <w:szCs w:val="24"/>
        </w:rPr>
        <w:t>tigated the SSB market overall.</w:t>
      </w:r>
    </w:p>
    <w:p w14:paraId="6D67648B" w14:textId="7467A93C" w:rsidR="00D419BD" w:rsidRPr="004E5840" w:rsidRDefault="00D419BD" w:rsidP="00537B3F">
      <w:pPr>
        <w:rPr>
          <w:rFonts w:cs="Times New Roman"/>
          <w:szCs w:val="24"/>
        </w:rPr>
      </w:pPr>
      <w:r w:rsidRPr="004E5840">
        <w:rPr>
          <w:rFonts w:cs="Times New Roman"/>
          <w:szCs w:val="24"/>
        </w:rPr>
        <w:t>Our analysis estimated that the SSB intake reduction due to the levy was associated with approximately 3</w:t>
      </w:r>
      <w:r w:rsidR="000F3916" w:rsidRPr="004E5840">
        <w:rPr>
          <w:rFonts w:cs="Times New Roman"/>
          <w:szCs w:val="24"/>
        </w:rPr>
        <w:t>7</w:t>
      </w:r>
      <w:r w:rsidRPr="004E5840">
        <w:rPr>
          <w:rFonts w:cs="Times New Roman"/>
          <w:szCs w:val="24"/>
        </w:rPr>
        <w:t xml:space="preserve">0 deaths or </w:t>
      </w:r>
      <w:r w:rsidR="009002FD" w:rsidRPr="004E5840">
        <w:rPr>
          <w:rFonts w:cs="Times New Roman"/>
          <w:szCs w:val="24"/>
        </w:rPr>
        <w:t xml:space="preserve">a </w:t>
      </w:r>
      <w:r w:rsidRPr="004E5840">
        <w:rPr>
          <w:rFonts w:cs="Times New Roman"/>
          <w:szCs w:val="24"/>
        </w:rPr>
        <w:t>1% reduction in estimated CHD mortality.</w:t>
      </w:r>
      <w:r w:rsidR="007850B0" w:rsidRPr="004E5840">
        <w:rPr>
          <w:rFonts w:cs="Times New Roman"/>
          <w:szCs w:val="24"/>
        </w:rPr>
        <w:t xml:space="preserve"> A s</w:t>
      </w:r>
      <w:r w:rsidR="00B80EF8" w:rsidRPr="004E5840">
        <w:rPr>
          <w:rFonts w:cs="Times New Roman"/>
          <w:szCs w:val="24"/>
        </w:rPr>
        <w:t>imilar analys</w:t>
      </w:r>
      <w:r w:rsidR="007850B0" w:rsidRPr="004E5840">
        <w:rPr>
          <w:rFonts w:cs="Times New Roman"/>
          <w:szCs w:val="24"/>
        </w:rPr>
        <w:t>is</w:t>
      </w:r>
      <w:r w:rsidR="00B80EF8" w:rsidRPr="004E5840">
        <w:rPr>
          <w:rFonts w:cs="Times New Roman"/>
          <w:szCs w:val="24"/>
        </w:rPr>
        <w:t xml:space="preserve"> in the US found that a 10% SSB tax will result in approximately 0.4% reduction in CHD mortality</w:t>
      </w:r>
      <w:r w:rsidR="00605739" w:rsidRPr="004E5840">
        <w:rPr>
          <w:rFonts w:cs="Times New Roman"/>
          <w:szCs w:val="24"/>
        </w:rPr>
        <w:fldChar w:fldCharType="begin"/>
      </w:r>
      <w:r w:rsidR="00FA37CC" w:rsidRPr="004E5840">
        <w:rPr>
          <w:rFonts w:cs="Times New Roman"/>
          <w:szCs w:val="24"/>
        </w:rPr>
        <w:instrText xml:space="preserve"> ADDIN EN.CITE &lt;EndNote&gt;&lt;Cite&gt;&lt;Author&gt;Pearson-Stuttard&lt;/Author&gt;&lt;Year&gt;2017&lt;/Year&gt;&lt;RecNum&gt;576&lt;/RecNum&gt;&lt;DisplayText&gt;&lt;style face="superscript"&gt;(12)&lt;/style&gt;&lt;/DisplayText&gt;&lt;record&gt;&lt;rec-number&gt;576&lt;/rec-number&gt;&lt;foreign-keys&gt;&lt;key app="EN" db-id="zdrfrts5sr9296ea90uxsfvhf9zwdwstft0f" timestamp="1497027626"&gt;576&lt;/key&gt;&lt;/foreign-keys&gt;&lt;ref-type name="Journal Article"&gt;17&lt;/ref-type&gt;&lt;contributors&gt;&lt;authors&gt;&lt;author&gt;Pearson-Stuttard, Jonathan&lt;/author&gt;&lt;author&gt;Bandosz, Piotr&lt;/author&gt;&lt;author&gt;Rehm, Colin D.&lt;/author&gt;&lt;author&gt;Penalvo, Jose&lt;/author&gt;&lt;author&gt;Whitsel, Laurie&lt;/author&gt;&lt;author&gt;Gaziano, Tom&lt;/author&gt;&lt;author&gt;Conrad, Zach&lt;/author&gt;&lt;author&gt;Wilde, Parke&lt;/author&gt;&lt;author&gt;Micha, Renata&lt;/author&gt;&lt;author&gt;Lloyd-Williams, Ffion&lt;/author&gt;&lt;author&gt;Capewell, Simon&lt;/author&gt;&lt;author&gt;Mozaffarian, Dariush&lt;/author&gt;&lt;author&gt;O’Flaherty, Martin&lt;/author&gt;&lt;/authors&gt;&lt;/contributors&gt;&lt;titles&gt;&lt;title&gt;Reducing US cardiovascular disease burden and disparities through national and targeted dietary policies: A modelling study&lt;/title&gt;&lt;secondary-title&gt;PLOS Medicine&lt;/secondary-title&gt;&lt;/titles&gt;&lt;periodical&gt;&lt;full-title&gt;PLOS Medicine&lt;/full-title&gt;&lt;/periodical&gt;&lt;pages&gt;e1002311&lt;/pages&gt;&lt;volume&gt;14&lt;/volume&gt;&lt;number&gt;6&lt;/number&gt;&lt;dates&gt;&lt;year&gt;2017&lt;/year&gt;&lt;/dates&gt;&lt;publisher&gt;Public Library of Science&lt;/publisher&gt;&lt;urls&gt;&lt;related-urls&gt;&lt;url&gt;https://doi.org/10.1371/journal.pmed.1002311&lt;/url&gt;&lt;/related-urls&gt;&lt;/urls&gt;&lt;electronic-resource-num&gt;10.1371/journal.pmed.1002311&lt;/electronic-resource-num&gt;&lt;/record&gt;&lt;/Cite&gt;&lt;/EndNote&gt;</w:instrText>
      </w:r>
      <w:r w:rsidR="00605739" w:rsidRPr="004E5840">
        <w:rPr>
          <w:rFonts w:cs="Times New Roman"/>
          <w:szCs w:val="24"/>
        </w:rPr>
        <w:fldChar w:fldCharType="separate"/>
      </w:r>
      <w:r w:rsidR="00FA37CC" w:rsidRPr="004E5840">
        <w:rPr>
          <w:rFonts w:cs="Times New Roman"/>
          <w:noProof/>
          <w:szCs w:val="24"/>
          <w:vertAlign w:val="superscript"/>
        </w:rPr>
        <w:t>(12)</w:t>
      </w:r>
      <w:r w:rsidR="00605739" w:rsidRPr="004E5840">
        <w:rPr>
          <w:rFonts w:cs="Times New Roman"/>
          <w:szCs w:val="24"/>
        </w:rPr>
        <w:fldChar w:fldCharType="end"/>
      </w:r>
      <w:r w:rsidR="002A4E0A" w:rsidRPr="004E5840">
        <w:rPr>
          <w:rFonts w:cs="Times New Roman"/>
          <w:szCs w:val="24"/>
        </w:rPr>
        <w:t xml:space="preserve"> over 15 years</w:t>
      </w:r>
      <w:r w:rsidR="00605739" w:rsidRPr="004E5840">
        <w:rPr>
          <w:rFonts w:cs="Times New Roman"/>
          <w:szCs w:val="24"/>
        </w:rPr>
        <w:t>, while a</w:t>
      </w:r>
      <w:r w:rsidR="00B80EF8" w:rsidRPr="004E5840">
        <w:rPr>
          <w:rFonts w:cs="Times New Roman"/>
          <w:szCs w:val="24"/>
        </w:rPr>
        <w:t xml:space="preserve"> modelling study in Mexico showed that a 20% reduction in SSB intake will result in approximately 2% reduction in CHD mortality</w:t>
      </w:r>
      <w:r w:rsidR="002A4E0A" w:rsidRPr="004E5840">
        <w:rPr>
          <w:rFonts w:cs="Times New Roman"/>
          <w:szCs w:val="24"/>
        </w:rPr>
        <w:t xml:space="preserve"> over a period of 10 years</w:t>
      </w:r>
      <w:r w:rsidR="00605739" w:rsidRPr="004E5840">
        <w:rPr>
          <w:rFonts w:cs="Times New Roman"/>
          <w:szCs w:val="24"/>
        </w:rPr>
        <w:fldChar w:fldCharType="begin">
          <w:fldData xml:space="preserve">PEVuZE5vdGU+PENpdGU+PEF1dGhvcj5TYW5jaGV6LVJvbWVybzwvQXV0aG9yPjxZZWFyPjIwMTY8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</w:fldData>
        </w:fldChar>
      </w:r>
      <w:r w:rsidR="00605739" w:rsidRPr="004E5840">
        <w:rPr>
          <w:rFonts w:cs="Times New Roman"/>
          <w:szCs w:val="24"/>
        </w:rPr>
        <w:instrText xml:space="preserve"> ADDIN EN.CITE </w:instrText>
      </w:r>
      <w:r w:rsidR="00605739" w:rsidRPr="004E5840">
        <w:rPr>
          <w:rFonts w:cs="Times New Roman"/>
          <w:szCs w:val="24"/>
        </w:rPr>
        <w:fldChar w:fldCharType="begin">
          <w:fldData xml:space="preserve">PEVuZE5vdGU+PENpdGU+PEF1dGhvcj5TYW5jaGV6LVJvbWVybzwvQXV0aG9yPjxZZWFyPjIwMTY8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</w:fldData>
        </w:fldChar>
      </w:r>
      <w:r w:rsidR="00605739" w:rsidRPr="004E5840">
        <w:rPr>
          <w:rFonts w:cs="Times New Roman"/>
          <w:szCs w:val="24"/>
        </w:rPr>
        <w:instrText xml:space="preserve"> ADDIN EN.CITE.DATA </w:instrText>
      </w:r>
      <w:r w:rsidR="00605739" w:rsidRPr="004E5840">
        <w:rPr>
          <w:rFonts w:cs="Times New Roman"/>
          <w:szCs w:val="24"/>
        </w:rPr>
      </w:r>
      <w:r w:rsidR="00605739" w:rsidRPr="004E5840">
        <w:rPr>
          <w:rFonts w:cs="Times New Roman"/>
          <w:szCs w:val="24"/>
        </w:rPr>
        <w:fldChar w:fldCharType="end"/>
      </w:r>
      <w:r w:rsidR="00605739" w:rsidRPr="004E5840">
        <w:rPr>
          <w:rFonts w:cs="Times New Roman"/>
          <w:szCs w:val="24"/>
        </w:rPr>
      </w:r>
      <w:r w:rsidR="00605739" w:rsidRPr="004E5840">
        <w:rPr>
          <w:rFonts w:cs="Times New Roman"/>
          <w:szCs w:val="24"/>
        </w:rPr>
        <w:fldChar w:fldCharType="separate"/>
      </w:r>
      <w:r w:rsidR="00605739" w:rsidRPr="004E5840">
        <w:rPr>
          <w:rFonts w:cs="Times New Roman"/>
          <w:noProof/>
          <w:szCs w:val="24"/>
          <w:vertAlign w:val="superscript"/>
        </w:rPr>
        <w:t>(8)</w:t>
      </w:r>
      <w:r w:rsidR="00605739" w:rsidRPr="004E5840">
        <w:rPr>
          <w:rFonts w:cs="Times New Roman"/>
          <w:szCs w:val="24"/>
        </w:rPr>
        <w:fldChar w:fldCharType="end"/>
      </w:r>
      <w:r w:rsidR="00B80EF8" w:rsidRPr="004E5840">
        <w:rPr>
          <w:rFonts w:cs="Times New Roman"/>
          <w:szCs w:val="24"/>
        </w:rPr>
        <w:t xml:space="preserve">. </w:t>
      </w:r>
      <w:r w:rsidR="002A4E0A" w:rsidRPr="004E5840">
        <w:rPr>
          <w:rFonts w:cs="Times New Roman"/>
          <w:szCs w:val="24"/>
        </w:rPr>
        <w:t>These re</w:t>
      </w:r>
      <w:r w:rsidR="000F3916" w:rsidRPr="004E5840">
        <w:rPr>
          <w:rFonts w:cs="Times New Roman"/>
          <w:szCs w:val="24"/>
        </w:rPr>
        <w:t>sults are comparable to our one-</w:t>
      </w:r>
      <w:r w:rsidR="002A4E0A" w:rsidRPr="004E5840">
        <w:rPr>
          <w:rFonts w:cs="Times New Roman"/>
          <w:szCs w:val="24"/>
        </w:rPr>
        <w:t>year analysis as the authors assumed a sustained effect throughout the predicti</w:t>
      </w:r>
      <w:r w:rsidR="004147CA" w:rsidRPr="004E5840">
        <w:rPr>
          <w:rFonts w:cs="Times New Roman"/>
          <w:szCs w:val="24"/>
        </w:rPr>
        <w:t>ng</w:t>
      </w:r>
      <w:r w:rsidR="002A4E0A" w:rsidRPr="004E5840">
        <w:rPr>
          <w:rFonts w:cs="Times New Roman"/>
          <w:szCs w:val="24"/>
        </w:rPr>
        <w:t xml:space="preserve"> period. </w:t>
      </w:r>
      <w:r w:rsidR="00605739" w:rsidRPr="004E5840">
        <w:rPr>
          <w:rFonts w:cs="Times New Roman"/>
          <w:szCs w:val="24"/>
        </w:rPr>
        <w:t xml:space="preserve">The variation in the estimated results can be attributed </w:t>
      </w:r>
      <w:r w:rsidR="00D810B6" w:rsidRPr="004E5840">
        <w:rPr>
          <w:rFonts w:cs="Times New Roman"/>
          <w:szCs w:val="24"/>
        </w:rPr>
        <w:t xml:space="preserve">in part </w:t>
      </w:r>
      <w:r w:rsidR="00605739" w:rsidRPr="004E5840">
        <w:rPr>
          <w:rFonts w:cs="Times New Roman"/>
          <w:szCs w:val="24"/>
        </w:rPr>
        <w:t>to differences in the p</w:t>
      </w:r>
      <w:r w:rsidR="00B80EF8" w:rsidRPr="004E5840">
        <w:rPr>
          <w:rFonts w:cs="Times New Roman"/>
          <w:szCs w:val="24"/>
        </w:rPr>
        <w:t xml:space="preserve">opulation intake of SSBs and </w:t>
      </w:r>
      <w:r w:rsidR="00605739" w:rsidRPr="004E5840">
        <w:rPr>
          <w:rFonts w:cs="Times New Roman"/>
          <w:szCs w:val="24"/>
        </w:rPr>
        <w:t xml:space="preserve">the magnitude of </w:t>
      </w:r>
      <w:r w:rsidR="008F5AF6" w:rsidRPr="004E5840">
        <w:rPr>
          <w:rFonts w:cs="Times New Roman"/>
          <w:szCs w:val="24"/>
        </w:rPr>
        <w:t>modelled interventions</w:t>
      </w:r>
      <w:r w:rsidR="00AF7F5C" w:rsidRPr="004E5840">
        <w:rPr>
          <w:rFonts w:cs="Times New Roman"/>
          <w:szCs w:val="24"/>
        </w:rPr>
        <w:t xml:space="preserve">, as </w:t>
      </w:r>
      <w:r w:rsidR="00FE1430" w:rsidRPr="004E5840">
        <w:rPr>
          <w:rFonts w:cs="Times New Roman"/>
          <w:szCs w:val="24"/>
        </w:rPr>
        <w:t>implemented</w:t>
      </w:r>
      <w:r w:rsidR="00AF7F5C" w:rsidRPr="004E5840">
        <w:rPr>
          <w:rFonts w:cs="Times New Roman"/>
          <w:szCs w:val="24"/>
        </w:rPr>
        <w:t xml:space="preserve"> SSB tax rates can vary significant</w:t>
      </w:r>
      <w:r w:rsidR="00445520" w:rsidRPr="004E5840">
        <w:rPr>
          <w:rFonts w:cs="Times New Roman"/>
          <w:szCs w:val="24"/>
        </w:rPr>
        <w:t>ly</w:t>
      </w:r>
      <w:r w:rsidR="00AF7F5C" w:rsidRPr="004E5840">
        <w:rPr>
          <w:rFonts w:cs="Times New Roman"/>
          <w:szCs w:val="24"/>
        </w:rPr>
        <w:t xml:space="preserve"> </w:t>
      </w:r>
      <w:r w:rsidR="00445520" w:rsidRPr="004E5840">
        <w:rPr>
          <w:rFonts w:cs="Times New Roman"/>
          <w:szCs w:val="24"/>
        </w:rPr>
        <w:t>in</w:t>
      </w:r>
      <w:r w:rsidR="00AF7F5C" w:rsidRPr="004E5840">
        <w:rPr>
          <w:rFonts w:cs="Times New Roman"/>
          <w:szCs w:val="24"/>
        </w:rPr>
        <w:t xml:space="preserve"> different interventions.</w:t>
      </w:r>
    </w:p>
    <w:p w14:paraId="32890D47" w14:textId="24AA0D80" w:rsidR="001709F5" w:rsidRPr="004E5840" w:rsidRDefault="00B0351F" w:rsidP="00537B3F">
      <w:pPr>
        <w:rPr>
          <w:rFonts w:cs="Times New Roman"/>
          <w:szCs w:val="24"/>
        </w:rPr>
      </w:pPr>
      <w:r w:rsidRPr="004E5840">
        <w:rPr>
          <w:rFonts w:cs="Times New Roman"/>
          <w:szCs w:val="24"/>
        </w:rPr>
        <w:t>This analysis has a number of strengths. We used a previously validated food policy model</w:t>
      </w:r>
      <w:r w:rsidR="002B1388" w:rsidRPr="004E5840">
        <w:rPr>
          <w:rFonts w:cs="Times New Roman"/>
          <w:szCs w:val="24"/>
        </w:rPr>
        <w:fldChar w:fldCharType="begin">
          <w:fldData xml:space="preserve">PEVuZE5vdGU+PENpdGU+PEF1dGhvcj5PJmFwb3M7RmxhaGVydHk8L0F1dGhvcj48WWVhcj4yMDEy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MDEzMjUyNDwvcGFnZXM+PHZvbHVtZT4xMDwvdm9sdW1lPjxudW1iZXI+ODwvbnVtYmVyPjxlZGl0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</w:fldData>
        </w:fldChar>
      </w:r>
      <w:r w:rsidR="009A71EA" w:rsidRPr="004E5840">
        <w:rPr>
          <w:rFonts w:cs="Times New Roman"/>
          <w:szCs w:val="24"/>
        </w:rPr>
        <w:instrText xml:space="preserve"> ADDIN EN.CITE </w:instrText>
      </w:r>
      <w:r w:rsidR="009A71EA" w:rsidRPr="004E5840">
        <w:rPr>
          <w:rFonts w:cs="Times New Roman"/>
          <w:szCs w:val="24"/>
        </w:rPr>
        <w:fldChar w:fldCharType="begin">
          <w:fldData xml:space="preserve">PEVuZE5vdGU+PENpdGU+PEF1dGhvcj5PJmFwb3M7RmxhaGVydHk8L0F1dGhvcj48WWVhcj4yMDEy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MDEzMjUyNDwvcGFnZXM+PHZvbHVtZT4xMDwvdm9sdW1lPjxudW1iZXI+ODwvbnVtYmVyPjxlZGl0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</w:fldData>
        </w:fldChar>
      </w:r>
      <w:r w:rsidR="009A71EA" w:rsidRPr="004E5840">
        <w:rPr>
          <w:rFonts w:cs="Times New Roman"/>
          <w:szCs w:val="24"/>
        </w:rPr>
        <w:instrText xml:space="preserve"> ADDIN EN.CITE.DATA </w:instrText>
      </w:r>
      <w:r w:rsidR="009A71EA" w:rsidRPr="004E5840">
        <w:rPr>
          <w:rFonts w:cs="Times New Roman"/>
          <w:szCs w:val="24"/>
        </w:rPr>
      </w:r>
      <w:r w:rsidR="009A71EA" w:rsidRPr="004E5840">
        <w:rPr>
          <w:rFonts w:cs="Times New Roman"/>
          <w:szCs w:val="24"/>
        </w:rPr>
        <w:fldChar w:fldCharType="end"/>
      </w:r>
      <w:r w:rsidR="002B1388" w:rsidRPr="004E5840">
        <w:rPr>
          <w:rFonts w:cs="Times New Roman"/>
          <w:szCs w:val="24"/>
        </w:rPr>
      </w:r>
      <w:r w:rsidR="002B1388" w:rsidRPr="004E5840">
        <w:rPr>
          <w:rFonts w:cs="Times New Roman"/>
          <w:szCs w:val="24"/>
        </w:rPr>
        <w:fldChar w:fldCharType="separate"/>
      </w:r>
      <w:r w:rsidR="009A71EA" w:rsidRPr="004E5840">
        <w:rPr>
          <w:rFonts w:cs="Times New Roman"/>
          <w:noProof/>
          <w:szCs w:val="24"/>
          <w:vertAlign w:val="superscript"/>
        </w:rPr>
        <w:t>(11-15)</w:t>
      </w:r>
      <w:r w:rsidR="002B1388" w:rsidRPr="004E5840">
        <w:rPr>
          <w:rFonts w:cs="Times New Roman"/>
          <w:szCs w:val="24"/>
        </w:rPr>
        <w:fldChar w:fldCharType="end"/>
      </w:r>
      <w:r w:rsidRPr="004E5840">
        <w:rPr>
          <w:rFonts w:cs="Times New Roman"/>
          <w:szCs w:val="24"/>
        </w:rPr>
        <w:t xml:space="preserve"> which combines </w:t>
      </w:r>
      <w:r w:rsidRPr="004E5840">
        <w:rPr>
          <w:rFonts w:cs="Times New Roman"/>
          <w:noProof/>
          <w:szCs w:val="24"/>
        </w:rPr>
        <w:t>high quality</w:t>
      </w:r>
      <w:r w:rsidRPr="004E5840">
        <w:rPr>
          <w:rFonts w:cs="Times New Roman"/>
          <w:szCs w:val="24"/>
        </w:rPr>
        <w:t xml:space="preserve"> data, including detailed information on UK sugar trade, mortality projections that take declining trends in CHD mortality into account</w:t>
      </w:r>
      <w:r w:rsidR="002B1388" w:rsidRPr="004E5840">
        <w:rPr>
          <w:rFonts w:cs="Times New Roman"/>
          <w:szCs w:val="24"/>
        </w:rPr>
        <w:fldChar w:fldCharType="begin"/>
      </w:r>
      <w:r w:rsidR="00BE4C99" w:rsidRPr="004E5840">
        <w:rPr>
          <w:rFonts w:cs="Times New Roman"/>
          <w:szCs w:val="24"/>
        </w:rPr>
        <w:instrText xml:space="preserve"> ADDIN EN.CITE &lt;EndNote&gt;&lt;Cite&gt;&lt;Author&gt;Guzman Castillo&lt;/Author&gt;&lt;Year&gt;2014&lt;/Year&gt;&lt;RecNum&gt;358&lt;/RecNum&gt;&lt;DisplayText&gt;&lt;style face="superscript"&gt;(20)&lt;/style&gt;&lt;/DisplayText&gt;&lt;record&gt;&lt;rec-number&gt;358&lt;/rec-number&gt;&lt;foreign-keys&gt;&lt;key app="EN" db-id="zdrfrts5sr9296ea90uxsfvhf9zwdwstft0f" timestamp="1474465865"&gt;358&lt;/key&gt;&lt;/foreign-keys&gt;&lt;ref-type name="Journal Article"&gt;17&lt;/ref-type&gt;&lt;contributors&gt;&lt;authors&gt;&lt;author&gt;Guzman Castillo, Maria&lt;/author&gt;&lt;author&gt;Gillespie, Duncan O. S.&lt;/author&gt;&lt;author&gt;Allen, Kirk&lt;/author&gt;&lt;author&gt;Bandosz, Piotr&lt;/author&gt;&lt;author&gt;Schmid, Volker&lt;/author&gt;&lt;author&gt;Capewell, Simon&lt;/author&gt;&lt;author&gt;O’Flaherty, Martin&lt;/author&gt;&lt;/authors&gt;&lt;/contributors&gt;&lt;titles&gt;&lt;title&gt;Future Declines of Coronary Heart Disease Mortality in England and Wales Could Counter the Burden of Population Ageing&lt;/title&gt;&lt;secondary-title&gt;PLoS ONE&lt;/secondary-title&gt;&lt;/titles&gt;&lt;periodical&gt;&lt;full-title&gt;PLoS One&lt;/full-title&gt;&lt;abbr-1&gt;PloS one&lt;/abbr-1&gt;&lt;/periodical&gt;&lt;pages&gt;e99482&lt;/pages&gt;&lt;volume&gt;9&lt;/volume&gt;&lt;number&gt;6&lt;/number&gt;&lt;dates&gt;&lt;year&gt;2014&lt;/year&gt;&lt;/dates&gt;&lt;publisher&gt;Public Library of Science&lt;/publisher&gt;&lt;urls&gt;&lt;related-urls&gt;&lt;url&gt;http://dx.doi.org/10.1371%2Fjournal.pone.0099482&lt;/url&gt;&lt;/related-urls&gt;&lt;/urls&gt;&lt;electronic-resource-num&gt;10.1371/journal.pone.0099482&lt;/electronic-resource-num&gt;&lt;/record&gt;&lt;/Cite&gt;&lt;/EndNote&gt;</w:instrText>
      </w:r>
      <w:r w:rsidR="002B1388" w:rsidRPr="004E5840">
        <w:rPr>
          <w:rFonts w:cs="Times New Roman"/>
          <w:szCs w:val="24"/>
        </w:rPr>
        <w:fldChar w:fldCharType="separate"/>
      </w:r>
      <w:r w:rsidR="00BE4C99" w:rsidRPr="004E5840">
        <w:rPr>
          <w:rFonts w:cs="Times New Roman"/>
          <w:noProof/>
          <w:szCs w:val="24"/>
          <w:vertAlign w:val="superscript"/>
        </w:rPr>
        <w:t>(20)</w:t>
      </w:r>
      <w:r w:rsidR="002B1388" w:rsidRPr="004E5840">
        <w:rPr>
          <w:rFonts w:cs="Times New Roman"/>
          <w:szCs w:val="24"/>
        </w:rPr>
        <w:fldChar w:fldCharType="end"/>
      </w:r>
      <w:r w:rsidR="00E76306" w:rsidRPr="004E5840">
        <w:rPr>
          <w:rFonts w:cs="Times New Roman"/>
          <w:szCs w:val="24"/>
        </w:rPr>
        <w:t>,</w:t>
      </w:r>
      <w:r w:rsidRPr="004E5840">
        <w:rPr>
          <w:rFonts w:cs="Times New Roman"/>
          <w:szCs w:val="24"/>
        </w:rPr>
        <w:t xml:space="preserve"> and nationally representative SSB intake data. It also enabled differential policy impacts bet</w:t>
      </w:r>
      <w:r w:rsidR="008C69E9" w:rsidRPr="004E5840">
        <w:rPr>
          <w:rFonts w:cs="Times New Roman"/>
          <w:szCs w:val="24"/>
        </w:rPr>
        <w:t xml:space="preserve">ween SEC groups to be modelled. </w:t>
      </w:r>
      <w:r w:rsidR="000464E8" w:rsidRPr="004E5840">
        <w:rPr>
          <w:rFonts w:cs="Times New Roman"/>
          <w:szCs w:val="24"/>
        </w:rPr>
        <w:t>Fina</w:t>
      </w:r>
      <w:r w:rsidR="008944F0" w:rsidRPr="004E5840">
        <w:rPr>
          <w:rFonts w:cs="Times New Roman"/>
          <w:szCs w:val="24"/>
        </w:rPr>
        <w:t>lly, uncertainty of inputs was incorporated into the model</w:t>
      </w:r>
      <w:r w:rsidR="000464E8" w:rsidRPr="004E5840">
        <w:rPr>
          <w:rFonts w:cs="Times New Roman"/>
          <w:szCs w:val="24"/>
        </w:rPr>
        <w:t>, u</w:t>
      </w:r>
      <w:r w:rsidR="009B3AF8" w:rsidRPr="004E5840">
        <w:rPr>
          <w:rFonts w:cs="Times New Roman"/>
          <w:szCs w:val="24"/>
        </w:rPr>
        <w:t>sing probabilistic sensitivity analysis</w:t>
      </w:r>
      <w:r w:rsidR="000464E8" w:rsidRPr="004E5840">
        <w:rPr>
          <w:rFonts w:cs="Times New Roman"/>
          <w:szCs w:val="24"/>
        </w:rPr>
        <w:t>.</w:t>
      </w:r>
    </w:p>
    <w:p w14:paraId="4ECF1C1B" w14:textId="72F9E35F" w:rsidR="00F22607" w:rsidRPr="004E5840" w:rsidRDefault="00B0351F" w:rsidP="00537B3F">
      <w:pPr>
        <w:rPr>
          <w:rFonts w:cs="Times New Roman"/>
          <w:szCs w:val="24"/>
        </w:rPr>
      </w:pPr>
      <w:r w:rsidRPr="004E5840">
        <w:rPr>
          <w:rFonts w:cs="Times New Roman"/>
          <w:szCs w:val="24"/>
        </w:rPr>
        <w:lastRenderedPageBreak/>
        <w:t xml:space="preserve">However, </w:t>
      </w:r>
      <w:r w:rsidRPr="004E5840">
        <w:rPr>
          <w:rFonts w:cs="Times New Roman"/>
          <w:noProof/>
          <w:szCs w:val="24"/>
        </w:rPr>
        <w:t>there are some limitations that should</w:t>
      </w:r>
      <w:r w:rsidRPr="004E5840">
        <w:rPr>
          <w:rFonts w:cs="Times New Roman"/>
          <w:szCs w:val="24"/>
        </w:rPr>
        <w:t xml:space="preserve"> also be considered. First, we used 2015 trade data to approximate sugar imports in 202</w:t>
      </w:r>
      <w:r w:rsidR="00C900E6" w:rsidRPr="004E5840">
        <w:rPr>
          <w:rFonts w:cs="Times New Roman"/>
          <w:szCs w:val="24"/>
        </w:rPr>
        <w:t>1</w:t>
      </w:r>
      <w:r w:rsidRPr="004E5840">
        <w:rPr>
          <w:rFonts w:cs="Times New Roman"/>
          <w:szCs w:val="24"/>
        </w:rPr>
        <w:t>. We also used 2013 mortality and population data to adjust 202</w:t>
      </w:r>
      <w:r w:rsidR="00C900E6" w:rsidRPr="004E5840">
        <w:rPr>
          <w:rFonts w:cs="Times New Roman"/>
          <w:szCs w:val="24"/>
        </w:rPr>
        <w:t>1</w:t>
      </w:r>
      <w:r w:rsidRPr="004E5840">
        <w:rPr>
          <w:rFonts w:cs="Times New Roman"/>
          <w:szCs w:val="24"/>
        </w:rPr>
        <w:t xml:space="preserve"> projections and assumed that CHD mortality and population differences between England and Wales and between SEC groups remained unchanged. The BAPC model also assumes that the age, period, and cohort effects on mortality remain unchanged into the future, although it had the best predicted performance compared to conventi</w:t>
      </w:r>
      <w:r w:rsidR="00E76306" w:rsidRPr="004E5840">
        <w:rPr>
          <w:rFonts w:cs="Times New Roman"/>
          <w:szCs w:val="24"/>
        </w:rPr>
        <w:t>onal projections when validated</w:t>
      </w:r>
      <w:r w:rsidR="002B1388" w:rsidRPr="004E5840">
        <w:rPr>
          <w:rFonts w:cs="Times New Roman"/>
          <w:szCs w:val="24"/>
        </w:rPr>
        <w:fldChar w:fldCharType="begin"/>
      </w:r>
      <w:r w:rsidR="00BE4C99" w:rsidRPr="004E5840">
        <w:rPr>
          <w:rFonts w:cs="Times New Roman"/>
          <w:szCs w:val="24"/>
        </w:rPr>
        <w:instrText xml:space="preserve"> ADDIN EN.CITE &lt;EndNote&gt;&lt;Cite&gt;&lt;Author&gt;Guzman Castillo&lt;/Author&gt;&lt;Year&gt;2014&lt;/Year&gt;&lt;RecNum&gt;358&lt;/RecNum&gt;&lt;DisplayText&gt;&lt;style face="superscript"&gt;(20)&lt;/style&gt;&lt;/DisplayText&gt;&lt;record&gt;&lt;rec-number&gt;358&lt;/rec-number&gt;&lt;foreign-keys&gt;&lt;key app="EN" db-id="zdrfrts5sr9296ea90uxsfvhf9zwdwstft0f" timestamp="1474465865"&gt;358&lt;/key&gt;&lt;/foreign-keys&gt;&lt;ref-type name="Journal Article"&gt;17&lt;/ref-type&gt;&lt;contributors&gt;&lt;authors&gt;&lt;author&gt;Guzman Castillo, Maria&lt;/author&gt;&lt;author&gt;Gillespie, Duncan O. S.&lt;/author&gt;&lt;author&gt;Allen, Kirk&lt;/author&gt;&lt;author&gt;Bandosz, Piotr&lt;/author&gt;&lt;author&gt;Schmid, Volker&lt;/author&gt;&lt;author&gt;Capewell, Simon&lt;/author&gt;&lt;author&gt;O’Flaherty, Martin&lt;/author&gt;&lt;/authors&gt;&lt;/contributors&gt;&lt;titles&gt;&lt;title&gt;Future Declines of Coronary Heart Disease Mortality in England and Wales Could Counter the Burden of Population Ageing&lt;/title&gt;&lt;secondary-title&gt;PLoS ONE&lt;/secondary-title&gt;&lt;/titles&gt;&lt;periodical&gt;&lt;full-title&gt;PLoS One&lt;/full-title&gt;&lt;abbr-1&gt;PloS one&lt;/abbr-1&gt;&lt;/periodical&gt;&lt;pages&gt;e99482&lt;/pages&gt;&lt;volume&gt;9&lt;/volume&gt;&lt;number&gt;6&lt;/number&gt;&lt;dates&gt;&lt;year&gt;2014&lt;/year&gt;&lt;/dates&gt;&lt;publisher&gt;Public Library of Science&lt;/publisher&gt;&lt;urls&gt;&lt;related-urls&gt;&lt;url&gt;http://dx.doi.org/10.1371%2Fjournal.pone.0099482&lt;/url&gt;&lt;/related-urls&gt;&lt;/urls&gt;&lt;electronic-resource-num&gt;10.1371/journal.pone.0099482&lt;/electronic-resource-num&gt;&lt;/record&gt;&lt;/Cite&gt;&lt;/EndNote&gt;</w:instrText>
      </w:r>
      <w:r w:rsidR="002B1388" w:rsidRPr="004E5840">
        <w:rPr>
          <w:rFonts w:cs="Times New Roman"/>
          <w:szCs w:val="24"/>
        </w:rPr>
        <w:fldChar w:fldCharType="separate"/>
      </w:r>
      <w:r w:rsidR="00BE4C99" w:rsidRPr="004E5840">
        <w:rPr>
          <w:rFonts w:cs="Times New Roman"/>
          <w:noProof/>
          <w:szCs w:val="24"/>
          <w:vertAlign w:val="superscript"/>
        </w:rPr>
        <w:t>(20)</w:t>
      </w:r>
      <w:r w:rsidR="002B1388" w:rsidRPr="004E5840">
        <w:rPr>
          <w:rFonts w:cs="Times New Roman"/>
          <w:szCs w:val="24"/>
        </w:rPr>
        <w:fldChar w:fldCharType="end"/>
      </w:r>
      <w:r w:rsidR="00E76306" w:rsidRPr="004E5840">
        <w:rPr>
          <w:rFonts w:cs="Times New Roman"/>
          <w:szCs w:val="24"/>
        </w:rPr>
        <w:t>.</w:t>
      </w:r>
      <w:r w:rsidRPr="004E5840">
        <w:rPr>
          <w:rFonts w:cs="Times New Roman"/>
          <w:szCs w:val="24"/>
        </w:rPr>
        <w:t xml:space="preserve"> We assumed an immediate effect of SSB intake on CHD, which might not be accurate. Moreover, we varied price effect estimates across SEC groups using SEC differential SSB purchase data after </w:t>
      </w:r>
      <w:r w:rsidRPr="004E5840">
        <w:rPr>
          <w:rFonts w:cs="Times New Roman"/>
          <w:noProof/>
          <w:szCs w:val="24"/>
        </w:rPr>
        <w:t>a SSB</w:t>
      </w:r>
      <w:r w:rsidRPr="004E5840">
        <w:rPr>
          <w:rFonts w:cs="Times New Roman"/>
          <w:szCs w:val="24"/>
        </w:rPr>
        <w:t xml:space="preserve"> tax in Mexico</w:t>
      </w:r>
      <w:r w:rsidR="002B1388" w:rsidRPr="004E5840">
        <w:rPr>
          <w:rFonts w:cs="Times New Roman"/>
          <w:szCs w:val="24"/>
        </w:rPr>
        <w:fldChar w:fldCharType="begin"/>
      </w:r>
      <w:r w:rsidR="00574B05" w:rsidRPr="004E5840">
        <w:rPr>
          <w:rFonts w:cs="Times New Roman"/>
          <w:szCs w:val="24"/>
        </w:rPr>
        <w:instrText xml:space="preserve"> ADDIN EN.CITE &lt;EndNote&gt;&lt;Cite&gt;&lt;Author&gt;Colchero&lt;/Author&gt;&lt;Year&gt;2016&lt;/Year&gt;&lt;RecNum&gt;61&lt;/RecNum&gt;&lt;DisplayText&gt;&lt;style face="superscript"&gt;(2)&lt;/style&gt;&lt;/DisplayText&gt;&lt;record&gt;&lt;rec-number&gt;61&lt;/rec-number&gt;&lt;foreign-keys&gt;&lt;key app="EN" db-id="zdrfrts5sr9296ea90uxsfvhf9zwdwstft0f" timestamp="1457361518"&gt;61&lt;/key&gt;&lt;/foreign-keys&gt;&lt;ref-type name="Journal Article"&gt;17&lt;/ref-type&gt;&lt;contributors&gt;&lt;authors&gt;&lt;author&gt;Colchero, M Arantxa&lt;/author&gt;&lt;author&gt;Popkin, Barry M&lt;/author&gt;&lt;author&gt;Rivera, Juan A&lt;/author&gt;&lt;author&gt;Ng, Shu Wen&lt;/author&gt;&lt;/authors&gt;&lt;/contributors&gt;&lt;titles&gt;&lt;title&gt;Beverage purchases from stores in Mexico under the excise tax on sugar sweetened beverages: observational study&lt;/title&gt;&lt;secondary-title&gt;BMJ&lt;/secondary-title&gt;&lt;/titles&gt;&lt;periodical&gt;&lt;full-title&gt;BMJ&lt;/full-title&gt;&lt;/periodical&gt;&lt;pages&gt;h6704&lt;/pages&gt;&lt;volume&gt;352&lt;/volume&gt;&lt;dates&gt;&lt;year&gt;2016&lt;/year&gt;&lt;pub-dates&gt;&lt;date&gt;2016-01-06 23:00:54&lt;/date&gt;&lt;/pub-dates&gt;&lt;/dates&gt;&lt;urls&gt;&lt;related-urls&gt;&lt;url&gt;http://www.bmj.com/content/bmj/352/bmj.h6704.full&lt;/url&gt;&lt;/related-urls&gt;&lt;/urls&gt;&lt;electronic-resource-num&gt;10.1136/bmj.h6704&lt;/electronic-resource-num&gt;&lt;/record&gt;&lt;/Cite&gt;&lt;/EndNote&gt;</w:instrText>
      </w:r>
      <w:r w:rsidR="002B1388" w:rsidRPr="004E5840">
        <w:rPr>
          <w:rFonts w:cs="Times New Roman"/>
          <w:szCs w:val="24"/>
        </w:rPr>
        <w:fldChar w:fldCharType="separate"/>
      </w:r>
      <w:r w:rsidR="00574B05" w:rsidRPr="004E5840">
        <w:rPr>
          <w:rFonts w:cs="Times New Roman"/>
          <w:noProof/>
          <w:szCs w:val="24"/>
          <w:vertAlign w:val="superscript"/>
        </w:rPr>
        <w:t>(2)</w:t>
      </w:r>
      <w:r w:rsidR="002B1388" w:rsidRPr="004E5840">
        <w:rPr>
          <w:rFonts w:cs="Times New Roman"/>
          <w:szCs w:val="24"/>
        </w:rPr>
        <w:fldChar w:fldCharType="end"/>
      </w:r>
      <w:r w:rsidR="00E76306" w:rsidRPr="004E5840">
        <w:rPr>
          <w:rFonts w:cs="Times New Roman"/>
          <w:szCs w:val="24"/>
        </w:rPr>
        <w:t>.</w:t>
      </w:r>
      <w:r w:rsidRPr="004E5840">
        <w:rPr>
          <w:rFonts w:cs="Times New Roman"/>
          <w:szCs w:val="24"/>
        </w:rPr>
        <w:t xml:space="preserve"> The researchers found that the most deprived group was 65% more responsive to price change compared to the most affluent. Discrepancies in the inequality gap between Mexico and the UK might have overestimated the SEC differences in this analysis; average real household net disposable income in the UK is roughly twice that of Mexico</w:t>
      </w:r>
      <w:r w:rsidR="002B1388" w:rsidRPr="004E5840">
        <w:rPr>
          <w:rFonts w:cs="Times New Roman"/>
          <w:szCs w:val="24"/>
        </w:rPr>
        <w:fldChar w:fldCharType="begin"/>
      </w:r>
      <w:r w:rsidR="00BE4C99" w:rsidRPr="004E5840">
        <w:rPr>
          <w:rFonts w:cs="Times New Roman"/>
          <w:szCs w:val="24"/>
        </w:rPr>
        <w:instrText xml:space="preserve"> ADDIN EN.CITE &lt;EndNote&gt;&lt;Cite&gt;&lt;Author&gt;OECD &lt;/Author&gt;&lt;Year&gt;2017&lt;/Year&gt;&lt;RecNum&gt;691&lt;/RecNum&gt;&lt;DisplayText&gt;&lt;style face="superscript"&gt;(35)&lt;/style&gt;&lt;/DisplayText&gt;&lt;record&gt;&lt;rec-number&gt;691&lt;/rec-number&gt;&lt;foreign-keys&gt;&lt;key app="EN" db-id="zdrfrts5sr9296ea90uxsfvhf9zwdwstft0f" timestamp="1500976317"&gt;691&lt;/key&gt;&lt;/foreign-keys&gt;&lt;ref-type name="Web Page"&gt;12&lt;/ref-type&gt;&lt;contributors&gt;&lt;authors&gt;&lt;author&gt;OECD ,.&lt;/author&gt;&lt;/authors&gt;&lt;/contributors&gt;&lt;titles&gt;&lt;title&gt;Household disposable income (indicator)&lt;/title&gt;&lt;/titles&gt;&lt;number&gt;July 2017&lt;/number&gt;&lt;dates&gt;&lt;year&gt;2017&lt;/year&gt;&lt;/dates&gt;&lt;urls&gt;&lt;related-urls&gt;&lt;url&gt;https://data.oecd.org/hha/household-disposable-income.htm&lt;/url&gt;&lt;/related-urls&gt;&lt;/urls&gt;&lt;electronic-resource-num&gt;10.1787/dd50eddd-en&lt;/electronic-resource-num&gt;&lt;/record&gt;&lt;/Cite&gt;&lt;/EndNote&gt;</w:instrText>
      </w:r>
      <w:r w:rsidR="002B1388" w:rsidRPr="004E5840">
        <w:rPr>
          <w:rFonts w:cs="Times New Roman"/>
          <w:szCs w:val="24"/>
        </w:rPr>
        <w:fldChar w:fldCharType="separate"/>
      </w:r>
      <w:r w:rsidR="00BE4C99" w:rsidRPr="004E5840">
        <w:rPr>
          <w:rFonts w:cs="Times New Roman"/>
          <w:noProof/>
          <w:szCs w:val="24"/>
          <w:vertAlign w:val="superscript"/>
        </w:rPr>
        <w:t>(35)</w:t>
      </w:r>
      <w:r w:rsidR="002B1388" w:rsidRPr="004E5840">
        <w:rPr>
          <w:rFonts w:cs="Times New Roman"/>
          <w:szCs w:val="24"/>
        </w:rPr>
        <w:fldChar w:fldCharType="end"/>
      </w:r>
      <w:r w:rsidR="00E76306" w:rsidRPr="004E5840">
        <w:rPr>
          <w:rFonts w:cs="Times New Roman"/>
          <w:szCs w:val="24"/>
        </w:rPr>
        <w:t>.</w:t>
      </w:r>
      <w:r w:rsidRPr="004E5840">
        <w:rPr>
          <w:rFonts w:cs="Times New Roman"/>
          <w:szCs w:val="24"/>
        </w:rPr>
        <w:t xml:space="preserve"> This model estimated the effects of the different scenarios on CVD only through CHD. Some evidence supports an SSB effect on stroke, mediated through BMI, m</w:t>
      </w:r>
      <w:r w:rsidR="00E76306" w:rsidRPr="004E5840">
        <w:rPr>
          <w:rFonts w:cs="Times New Roman"/>
          <w:szCs w:val="24"/>
        </w:rPr>
        <w:t>ainly in overweight populations</w:t>
      </w:r>
      <w:r w:rsidR="002B1388" w:rsidRPr="004E5840">
        <w:rPr>
          <w:rFonts w:cs="Times New Roman"/>
          <w:szCs w:val="24"/>
        </w:rPr>
        <w:fldChar w:fldCharType="begin"/>
      </w:r>
      <w:r w:rsidR="00BE4C99" w:rsidRPr="004E5840">
        <w:rPr>
          <w:rFonts w:cs="Times New Roman"/>
          <w:szCs w:val="24"/>
        </w:rPr>
        <w:instrText xml:space="preserve"> ADDIN EN.CITE &lt;EndNote&gt;&lt;Cite&gt;&lt;Author&gt;Micha&lt;/Author&gt;&lt;Year&gt;2017&lt;/Year&gt;&lt;RecNum&gt;411&lt;/RecNum&gt;&lt;DisplayText&gt;&lt;style face="superscript"&gt;(24)&lt;/style&gt;&lt;/DisplayText&gt;&lt;record&gt;&lt;rec-number&gt;411&lt;/rec-number&gt;&lt;foreign-keys&gt;&lt;key app="EN" db-id="zdrfrts5sr9296ea90uxsfvhf9zwdwstft0f" timestamp="1488990666"&gt;411&lt;/key&gt;&lt;/foreign-keys&gt;&lt;ref-type name="Journal Article"&gt;17&lt;/ref-type&gt;&lt;contributors&gt;&lt;authors&gt;&lt;author&gt;Micha, R.&lt;/author&gt;&lt;author&gt;Peñalvo, J. L.&lt;/author&gt;&lt;author&gt;Cudhea, F.&lt;/author&gt;&lt;author&gt;Imamura, F.&lt;/author&gt;&lt;author&gt;Rehm, C. D.&lt;/author&gt;&lt;author&gt;Mozaffarian, D.&lt;/author&gt;&lt;/authors&gt;&lt;/contributors&gt;&lt;titles&gt;&lt;title&gt;Association between dietary factors and mortality from heart disease, stroke, and type 2 diabetes in the united states&lt;/title&gt;&lt;secondary-title&gt;JAMA&lt;/secondary-title&gt;&lt;/titles&gt;&lt;periodical&gt;&lt;full-title&gt;JAMA&lt;/full-title&gt;&lt;/periodical&gt;&lt;pages&gt;912-924&lt;/pages&gt;&lt;volume&gt;317&lt;/volume&gt;&lt;number&gt;9&lt;/number&gt;&lt;dates&gt;&lt;year&gt;2017&lt;/year&gt;&lt;/dates&gt;&lt;isbn&gt;0098-7484&lt;/isbn&gt;&lt;urls&gt;&lt;related-urls&gt;&lt;url&gt;http://dx.doi.org/10.1001/jama.2017.0947&lt;/url&gt;&lt;/related-urls&gt;&lt;/urls&gt;&lt;electronic-resource-num&gt;10.1001/jama.2017.0947&lt;/electronic-resource-num&gt;&lt;/record&gt;&lt;/Cite&gt;&lt;/EndNote&gt;</w:instrText>
      </w:r>
      <w:r w:rsidR="002B1388" w:rsidRPr="004E5840">
        <w:rPr>
          <w:rFonts w:cs="Times New Roman"/>
          <w:szCs w:val="24"/>
        </w:rPr>
        <w:fldChar w:fldCharType="separate"/>
      </w:r>
      <w:r w:rsidR="00BE4C99" w:rsidRPr="004E5840">
        <w:rPr>
          <w:rFonts w:cs="Times New Roman"/>
          <w:noProof/>
          <w:szCs w:val="24"/>
          <w:vertAlign w:val="superscript"/>
        </w:rPr>
        <w:t>(24)</w:t>
      </w:r>
      <w:r w:rsidR="002B1388" w:rsidRPr="004E5840">
        <w:rPr>
          <w:rFonts w:cs="Times New Roman"/>
          <w:szCs w:val="24"/>
        </w:rPr>
        <w:fldChar w:fldCharType="end"/>
      </w:r>
      <w:r w:rsidR="00E76306" w:rsidRPr="004E5840">
        <w:rPr>
          <w:rFonts w:cs="Times New Roman"/>
          <w:szCs w:val="24"/>
        </w:rPr>
        <w:t>.</w:t>
      </w:r>
      <w:r w:rsidRPr="004E5840">
        <w:rPr>
          <w:rFonts w:cs="Times New Roman"/>
          <w:szCs w:val="24"/>
        </w:rPr>
        <w:t xml:space="preserve"> However, we conservatively excluded SSB ef</w:t>
      </w:r>
      <w:r w:rsidR="00EC3539" w:rsidRPr="004E5840">
        <w:rPr>
          <w:rFonts w:cs="Times New Roman"/>
          <w:szCs w:val="24"/>
        </w:rPr>
        <w:t>fects on stroke from the model</w:t>
      </w:r>
      <w:r w:rsidRPr="004E5840">
        <w:rPr>
          <w:rFonts w:cs="Times New Roman"/>
          <w:szCs w:val="24"/>
        </w:rPr>
        <w:t>.</w:t>
      </w:r>
      <w:r w:rsidR="00706CE5" w:rsidRPr="004E5840">
        <w:rPr>
          <w:rFonts w:cs="Times New Roman"/>
          <w:szCs w:val="24"/>
        </w:rPr>
        <w:t xml:space="preserve"> </w:t>
      </w:r>
      <w:r w:rsidRPr="004E5840">
        <w:rPr>
          <w:rFonts w:cs="Times New Roman"/>
          <w:szCs w:val="24"/>
        </w:rPr>
        <w:t xml:space="preserve">Finally, we modelled three different pass-through rates to investigate the industry response to the SSB levy and Brexit effects, based on industry responses to SSB taxes and sugar price increases elsewhere. However, the industry might have additional responses to the </w:t>
      </w:r>
      <w:r w:rsidRPr="004E5840">
        <w:rPr>
          <w:rFonts w:cs="Times New Roman"/>
          <w:noProof/>
          <w:szCs w:val="24"/>
        </w:rPr>
        <w:t>levy</w:t>
      </w:r>
      <w:r w:rsidRPr="004E5840">
        <w:rPr>
          <w:rFonts w:cs="Times New Roman"/>
          <w:szCs w:val="24"/>
        </w:rPr>
        <w:t>, such as product reformulation and shifts in the market shares of mid- and high-sugar SSBs</w:t>
      </w:r>
      <w:r w:rsidR="002B1388" w:rsidRPr="004E5840">
        <w:rPr>
          <w:rFonts w:cs="Times New Roman"/>
          <w:szCs w:val="24"/>
        </w:rPr>
        <w:fldChar w:fldCharType="begin"/>
      </w:r>
      <w:r w:rsidR="00BE4C99" w:rsidRPr="004E5840">
        <w:rPr>
          <w:rFonts w:cs="Times New Roman"/>
          <w:szCs w:val="24"/>
        </w:rPr>
        <w:instrText xml:space="preserve"> ADDIN EN.CITE &lt;EndNote&gt;&lt;Cite&gt;&lt;Author&gt;Briggs&lt;/Author&gt;&lt;Year&gt;2017&lt;/Year&gt;&lt;RecNum&gt;386&lt;/RecNum&gt;&lt;DisplayText&gt;&lt;style face="superscript"&gt;(36)&lt;/style&gt;&lt;/DisplayText&gt;&lt;record&gt;&lt;rec-number&gt;386&lt;/rec-number&gt;&lt;foreign-keys&gt;&lt;key app="EN" db-id="zdrfrts5sr9296ea90uxsfvhf9zwdwstft0f" timestamp="1481888848"&gt;386&lt;/key&gt;&lt;/foreign-keys&gt;&lt;ref-type name="Journal Article"&gt;17&lt;/ref-type&gt;&lt;contributors&gt;&lt;authors&gt;&lt;author&gt;Briggs, Adam D. M.&lt;/author&gt;&lt;author&gt;Mytton, Oliver T.&lt;/author&gt;&lt;author&gt;Kehlbacher, Ariane&lt;/author&gt;&lt;author&gt;Tiffin, Richard&lt;/author&gt;&lt;author&gt;Elhussein, Ahmed&lt;/author&gt;&lt;author&gt;Rayner, Mike&lt;/author&gt;&lt;author&gt;Jebb, Susan A.&lt;/author&gt;&lt;author&gt;Blakely, Tony&lt;/author&gt;&lt;author&gt;Scarborough, Peter&lt;/author&gt;&lt;/authors&gt;&lt;/contributors&gt;&lt;titles&gt;&lt;title&gt;Health impact assessment of the UK soft drinks industry levy: a comparative risk assessment modelling study&lt;/title&gt;&lt;secondary-title&gt;The Lancet Public Health&lt;/secondary-title&gt;&lt;/titles&gt;&lt;periodical&gt;&lt;full-title&gt;The Lancet Public Health&lt;/full-title&gt;&lt;/periodical&gt;&lt;dates&gt;&lt;year&gt;2017&lt;/year&gt;&lt;/dates&gt;&lt;isbn&gt;2468-2667&lt;/isbn&gt;&lt;urls&gt;&lt;related-urls&gt;&lt;url&gt;http://www.sciencedirect.com/science/article/pii/S2468266716300378&lt;/url&gt;&lt;/related-urls&gt;&lt;/urls&gt;&lt;electronic-resource-num&gt;http://dx.doi.org/10.1016/S2468-2667(16)30037-8&lt;/electronic-resource-num&gt;&lt;/record&gt;&lt;/Cite&gt;&lt;/EndNote&gt;</w:instrText>
      </w:r>
      <w:r w:rsidR="002B1388" w:rsidRPr="004E5840">
        <w:rPr>
          <w:rFonts w:cs="Times New Roman"/>
          <w:szCs w:val="24"/>
        </w:rPr>
        <w:fldChar w:fldCharType="separate"/>
      </w:r>
      <w:r w:rsidR="00BE4C99" w:rsidRPr="004E5840">
        <w:rPr>
          <w:rFonts w:cs="Times New Roman"/>
          <w:noProof/>
          <w:szCs w:val="24"/>
          <w:vertAlign w:val="superscript"/>
        </w:rPr>
        <w:t>(36)</w:t>
      </w:r>
      <w:r w:rsidR="002B1388" w:rsidRPr="004E5840">
        <w:rPr>
          <w:rFonts w:cs="Times New Roman"/>
          <w:szCs w:val="24"/>
        </w:rPr>
        <w:fldChar w:fldCharType="end"/>
      </w:r>
      <w:r w:rsidR="00E76306" w:rsidRPr="004E5840">
        <w:rPr>
          <w:rFonts w:cs="Times New Roman"/>
          <w:szCs w:val="24"/>
        </w:rPr>
        <w:t>.</w:t>
      </w:r>
      <w:r w:rsidRPr="004E5840">
        <w:rPr>
          <w:rFonts w:cs="Times New Roman"/>
          <w:szCs w:val="24"/>
        </w:rPr>
        <w:t xml:space="preserve"> For this analysis, we estimated a single pooled </w:t>
      </w:r>
      <w:r w:rsidRPr="004E5840">
        <w:rPr>
          <w:rFonts w:cs="Times New Roman"/>
          <w:noProof/>
          <w:szCs w:val="24"/>
        </w:rPr>
        <w:t>levy</w:t>
      </w:r>
      <w:r w:rsidRPr="004E5840">
        <w:rPr>
          <w:rFonts w:cs="Times New Roman"/>
          <w:szCs w:val="24"/>
        </w:rPr>
        <w:t xml:space="preserve"> rate based on the market distribution</w:t>
      </w:r>
      <w:r w:rsidR="006F7741" w:rsidRPr="004E5840">
        <w:rPr>
          <w:rFonts w:cs="Times New Roman"/>
          <w:szCs w:val="24"/>
        </w:rPr>
        <w:t xml:space="preserve"> before the levy implementation</w:t>
      </w:r>
      <w:r w:rsidRPr="004E5840">
        <w:rPr>
          <w:rFonts w:cs="Times New Roman"/>
          <w:szCs w:val="24"/>
        </w:rPr>
        <w:t>, assuming it will stay unchanged</w:t>
      </w:r>
      <w:r w:rsidR="003E2B44" w:rsidRPr="004E5840">
        <w:rPr>
          <w:rFonts w:cs="Times New Roman"/>
          <w:szCs w:val="24"/>
        </w:rPr>
        <w:t xml:space="preserve"> </w:t>
      </w:r>
      <w:r w:rsidR="008133B9" w:rsidRPr="004E5840">
        <w:rPr>
          <w:rFonts w:cs="Times New Roman"/>
          <w:szCs w:val="24"/>
        </w:rPr>
        <w:t>until</w:t>
      </w:r>
      <w:r w:rsidR="004C6C69" w:rsidRPr="004E5840">
        <w:rPr>
          <w:rFonts w:cs="Times New Roman"/>
          <w:szCs w:val="24"/>
        </w:rPr>
        <w:t xml:space="preserve"> 2021</w:t>
      </w:r>
      <w:r w:rsidR="003E2B44" w:rsidRPr="004E5840">
        <w:rPr>
          <w:rFonts w:cs="Times New Roman"/>
          <w:szCs w:val="24"/>
        </w:rPr>
        <w:t>.</w:t>
      </w:r>
      <w:r w:rsidR="006F7741" w:rsidRPr="004E5840">
        <w:rPr>
          <w:rFonts w:cs="Times New Roman"/>
          <w:szCs w:val="24"/>
        </w:rPr>
        <w:t xml:space="preserve"> </w:t>
      </w:r>
    </w:p>
    <w:p w14:paraId="22B190AC" w14:textId="05C1C8A0" w:rsidR="00635EE8" w:rsidRPr="004E5840" w:rsidRDefault="007D007D" w:rsidP="00537B3F">
      <w:pPr>
        <w:rPr>
          <w:rFonts w:cs="Times New Roman"/>
          <w:szCs w:val="24"/>
        </w:rPr>
      </w:pPr>
      <w:r w:rsidRPr="004E5840">
        <w:rPr>
          <w:rFonts w:cs="Times New Roman"/>
          <w:szCs w:val="24"/>
        </w:rPr>
        <w:t>This model</w:t>
      </w:r>
      <w:r w:rsidR="00635EE8" w:rsidRPr="004E5840">
        <w:rPr>
          <w:rFonts w:cs="Times New Roman"/>
          <w:szCs w:val="24"/>
        </w:rPr>
        <w:t xml:space="preserve"> did not directly account for substitutability of SSBs with other foods or beverages as has been conducted in previous work</w:t>
      </w:r>
      <w:r w:rsidR="00635EE8" w:rsidRPr="004E5840">
        <w:rPr>
          <w:rFonts w:cs="Times New Roman"/>
          <w:szCs w:val="24"/>
        </w:rPr>
        <w:fldChar w:fldCharType="begin"/>
      </w:r>
      <w:r w:rsidR="00BE4C99" w:rsidRPr="004E5840">
        <w:rPr>
          <w:rFonts w:cs="Times New Roman"/>
          <w:szCs w:val="24"/>
        </w:rPr>
        <w:instrText xml:space="preserve"> ADDIN EN.CITE &lt;EndNote&gt;&lt;Cite&gt;&lt;Author&gt;Dharmasena&lt;/Author&gt;&lt;Year&gt;2012&lt;/Year&gt;&lt;RecNum&gt;758&lt;/RecNum&gt;&lt;DisplayText&gt;&lt;style face="superscript"&gt;(37)&lt;/style&gt;&lt;/DisplayText&gt;&lt;record&gt;&lt;rec-number&gt;758&lt;/rec-number&gt;&lt;foreign-keys&gt;&lt;key app="EN" db-id="zdrfrts5sr9296ea90uxsfvhf9zwdwstft0f" timestamp="1511269931"&gt;758&lt;/key&gt;&lt;/foreign-keys&gt;&lt;ref-type name="Journal Article"&gt;17&lt;/ref-type&gt;&lt;contributors&gt;&lt;authors&gt;&lt;author&gt;Dharmasena, S.&lt;/author&gt;&lt;author&gt;Capps, O., Jr.&lt;/author&gt;&lt;/authors&gt;&lt;/contributors&gt;&lt;auth-address&gt;Agribusiness, Food and Consumer Economics Research Center (AFCERC), Department of Agricultural Economics, Texas A&amp;amp;M University, College Station, TX 77843-2124, USA. sdharmasena@tamu.edu&lt;/auth-address&gt;&lt;titles&gt;&lt;title&gt;Intended and unintended consequences of a proposed national tax on sugar-sweetened beverages to combat the U.S. obesity problem&lt;/title&gt;&lt;secondary-title&gt;Health Econ&lt;/secondary-title&gt;&lt;/titles&gt;&lt;periodical&gt;&lt;full-title&gt;Health Econ&lt;/full-title&gt;&lt;abbr-1&gt;Health economics&lt;/abbr-1&gt;&lt;/periodical&gt;&lt;pages&gt;669-94&lt;/pages&gt;&lt;volume&gt;21&lt;/volume&gt;&lt;number&gt;6&lt;/number&gt;&lt;keywords&gt;&lt;keyword&gt;Beverages/*economics/statistics &amp;amp; numerical data&lt;/keyword&gt;&lt;keyword&gt;Humans&lt;/keyword&gt;&lt;keyword&gt;Models, Economic&lt;/keyword&gt;&lt;keyword&gt;*Nutrition Policy&lt;/keyword&gt;&lt;keyword&gt;Obesity/*prevention &amp;amp; control&lt;/keyword&gt;&lt;keyword&gt;Sweetening Agents/*economics&lt;/keyword&gt;&lt;keyword&gt;Taxes/*economics/statistics &amp;amp; numerical data&lt;/keyword&gt;&lt;keyword&gt;United States&lt;/keyword&gt;&lt;/keywords&gt;&lt;dates&gt;&lt;year&gt;2012&lt;/year&gt;&lt;pub-dates&gt;&lt;date&gt;Jun&lt;/date&gt;&lt;/pub-dates&gt;&lt;/dates&gt;&lt;isbn&gt;1099-1050 (Electronic)&amp;#xD;1057-9230 (Linking)&lt;/isbn&gt;&lt;accession-num&gt;21538676&lt;/accession-num&gt;&lt;urls&gt;&lt;related-urls&gt;&lt;url&gt;https://www.ncbi.nlm.nih.gov/pubmed/21538676&lt;/url&gt;&lt;/related-urls&gt;&lt;/urls&gt;&lt;electronic-resource-num&gt;10.1002/hec.1738&lt;/electronic-resource-num&gt;&lt;/record&gt;&lt;/Cite&gt;&lt;/EndNote&gt;</w:instrText>
      </w:r>
      <w:r w:rsidR="00635EE8" w:rsidRPr="004E5840">
        <w:rPr>
          <w:rFonts w:cs="Times New Roman"/>
          <w:szCs w:val="24"/>
        </w:rPr>
        <w:fldChar w:fldCharType="separate"/>
      </w:r>
      <w:r w:rsidR="00BE4C99" w:rsidRPr="004E5840">
        <w:rPr>
          <w:rFonts w:cs="Times New Roman"/>
          <w:noProof/>
          <w:szCs w:val="24"/>
          <w:vertAlign w:val="superscript"/>
        </w:rPr>
        <w:t>(37)</w:t>
      </w:r>
      <w:r w:rsidR="00635EE8" w:rsidRPr="004E5840">
        <w:rPr>
          <w:rFonts w:cs="Times New Roman"/>
          <w:szCs w:val="24"/>
        </w:rPr>
        <w:fldChar w:fldCharType="end"/>
      </w:r>
      <w:r w:rsidR="00635EE8" w:rsidRPr="004E5840">
        <w:rPr>
          <w:rFonts w:cs="Times New Roman"/>
          <w:szCs w:val="24"/>
        </w:rPr>
        <w:t xml:space="preserve">. </w:t>
      </w:r>
      <w:r w:rsidR="009203B1" w:rsidRPr="004E5840">
        <w:rPr>
          <w:rFonts w:cs="Times New Roman"/>
          <w:szCs w:val="24"/>
        </w:rPr>
        <w:t>T</w:t>
      </w:r>
      <w:r w:rsidR="003F1014" w:rsidRPr="004E5840">
        <w:rPr>
          <w:rFonts w:cs="Times New Roman"/>
          <w:szCs w:val="24"/>
        </w:rPr>
        <w:t>his is because t</w:t>
      </w:r>
      <w:r w:rsidR="00635EE8" w:rsidRPr="004E5840">
        <w:rPr>
          <w:rFonts w:cs="Times New Roman"/>
          <w:szCs w:val="24"/>
        </w:rPr>
        <w:t xml:space="preserve">he estimates </w:t>
      </w:r>
      <w:r w:rsidR="009203B1" w:rsidRPr="004E5840">
        <w:rPr>
          <w:rFonts w:cs="Times New Roman"/>
          <w:szCs w:val="24"/>
        </w:rPr>
        <w:t xml:space="preserve">of price responsiveness </w:t>
      </w:r>
      <w:r w:rsidR="00635EE8" w:rsidRPr="004E5840">
        <w:rPr>
          <w:rFonts w:cs="Times New Roman"/>
          <w:szCs w:val="24"/>
        </w:rPr>
        <w:t xml:space="preserve">used </w:t>
      </w:r>
      <w:r w:rsidR="00574883" w:rsidRPr="004E5840">
        <w:rPr>
          <w:rFonts w:cs="Times New Roman"/>
          <w:szCs w:val="24"/>
        </w:rPr>
        <w:t xml:space="preserve">in our study </w:t>
      </w:r>
      <w:r w:rsidR="00635EE8" w:rsidRPr="004E5840">
        <w:rPr>
          <w:rFonts w:cs="Times New Roman"/>
          <w:szCs w:val="24"/>
        </w:rPr>
        <w:t xml:space="preserve">were drawn from </w:t>
      </w:r>
      <w:r w:rsidR="009203B1" w:rsidRPr="004E5840">
        <w:rPr>
          <w:rFonts w:cs="Times New Roman"/>
          <w:szCs w:val="24"/>
        </w:rPr>
        <w:t xml:space="preserve">a </w:t>
      </w:r>
      <w:r w:rsidR="00635EE8" w:rsidRPr="004E5840">
        <w:rPr>
          <w:rFonts w:cs="Times New Roman"/>
          <w:szCs w:val="24"/>
        </w:rPr>
        <w:t>meta-analys</w:t>
      </w:r>
      <w:r w:rsidR="009203B1" w:rsidRPr="004E5840">
        <w:rPr>
          <w:rFonts w:cs="Times New Roman"/>
          <w:szCs w:val="24"/>
        </w:rPr>
        <w:t>i</w:t>
      </w:r>
      <w:r w:rsidR="00635EE8" w:rsidRPr="004E5840">
        <w:rPr>
          <w:rFonts w:cs="Times New Roman"/>
          <w:szCs w:val="24"/>
        </w:rPr>
        <w:t>s of longitudinal studies</w:t>
      </w:r>
      <w:r w:rsidR="009203B1" w:rsidRPr="004E5840">
        <w:rPr>
          <w:rFonts w:cs="Times New Roman"/>
          <w:szCs w:val="24"/>
        </w:rPr>
        <w:t xml:space="preserve"> which</w:t>
      </w:r>
      <w:r w:rsidR="00635EE8" w:rsidRPr="004E5840">
        <w:rPr>
          <w:rFonts w:cs="Times New Roman"/>
          <w:szCs w:val="24"/>
        </w:rPr>
        <w:t xml:space="preserve"> reflect</w:t>
      </w:r>
      <w:r w:rsidR="009203B1" w:rsidRPr="004E5840">
        <w:rPr>
          <w:rFonts w:cs="Times New Roman"/>
          <w:szCs w:val="24"/>
        </w:rPr>
        <w:t>s</w:t>
      </w:r>
      <w:r w:rsidR="00635EE8" w:rsidRPr="004E5840">
        <w:rPr>
          <w:rFonts w:cs="Times New Roman"/>
          <w:szCs w:val="24"/>
        </w:rPr>
        <w:t xml:space="preserve"> </w:t>
      </w:r>
      <w:r w:rsidR="005266DD" w:rsidRPr="004E5840">
        <w:rPr>
          <w:rFonts w:cs="Times New Roman"/>
          <w:szCs w:val="24"/>
        </w:rPr>
        <w:t xml:space="preserve">actual dietary changes after a change </w:t>
      </w:r>
      <w:r w:rsidR="009203B1" w:rsidRPr="004E5840">
        <w:rPr>
          <w:rFonts w:cs="Times New Roman"/>
          <w:szCs w:val="24"/>
        </w:rPr>
        <w:t>in the price of SSBs,</w:t>
      </w:r>
      <w:r w:rsidR="00635EE8" w:rsidRPr="004E5840">
        <w:rPr>
          <w:rFonts w:cs="Times New Roman"/>
          <w:szCs w:val="24"/>
        </w:rPr>
        <w:t xml:space="preserve"> account</w:t>
      </w:r>
      <w:r w:rsidR="009203B1" w:rsidRPr="004E5840">
        <w:rPr>
          <w:rFonts w:cs="Times New Roman"/>
          <w:szCs w:val="24"/>
        </w:rPr>
        <w:t>ing</w:t>
      </w:r>
      <w:r w:rsidR="00635EE8" w:rsidRPr="004E5840">
        <w:rPr>
          <w:rFonts w:cs="Times New Roman"/>
          <w:szCs w:val="24"/>
        </w:rPr>
        <w:t xml:space="preserve"> for substitutability and complementarity in </w:t>
      </w:r>
      <w:r w:rsidR="00574883" w:rsidRPr="004E5840">
        <w:rPr>
          <w:rFonts w:cs="Times New Roman"/>
          <w:szCs w:val="24"/>
        </w:rPr>
        <w:t>real world settings</w:t>
      </w:r>
      <w:r w:rsidR="00635EE8" w:rsidRPr="004E5840">
        <w:rPr>
          <w:rFonts w:cs="Times New Roman"/>
          <w:szCs w:val="24"/>
        </w:rPr>
        <w:t xml:space="preserve">. </w:t>
      </w:r>
      <w:r w:rsidR="00DC6454" w:rsidRPr="004E5840">
        <w:rPr>
          <w:rFonts w:cs="Times New Roman"/>
          <w:szCs w:val="24"/>
        </w:rPr>
        <w:t xml:space="preserve">Another advantage of these estimates is that they specifically </w:t>
      </w:r>
      <w:r w:rsidR="00541AEE" w:rsidRPr="004E5840">
        <w:rPr>
          <w:rFonts w:cs="Times New Roman"/>
          <w:szCs w:val="24"/>
        </w:rPr>
        <w:t>investigate the effect of a price increase of SSBs, taking</w:t>
      </w:r>
      <w:r w:rsidR="00DC6454" w:rsidRPr="004E5840">
        <w:rPr>
          <w:rFonts w:cs="Times New Roman"/>
          <w:szCs w:val="24"/>
        </w:rPr>
        <w:t xml:space="preserve"> into account the direction of the price change. </w:t>
      </w:r>
      <w:r w:rsidR="009203B1" w:rsidRPr="004E5840">
        <w:rPr>
          <w:rFonts w:cs="Times New Roman"/>
          <w:szCs w:val="24"/>
        </w:rPr>
        <w:t xml:space="preserve">However, </w:t>
      </w:r>
      <w:r w:rsidR="00A04F42" w:rsidRPr="004E5840">
        <w:rPr>
          <w:rFonts w:cs="Times New Roman"/>
          <w:szCs w:val="24"/>
        </w:rPr>
        <w:t>they</w:t>
      </w:r>
      <w:r w:rsidR="003F1014" w:rsidRPr="004E5840">
        <w:rPr>
          <w:rFonts w:cs="Times New Roman"/>
          <w:szCs w:val="24"/>
        </w:rPr>
        <w:t xml:space="preserve"> did not account for the potential</w:t>
      </w:r>
      <w:r w:rsidR="001F0BE5" w:rsidRPr="004E5840">
        <w:rPr>
          <w:rFonts w:cs="Times New Roman"/>
          <w:szCs w:val="24"/>
        </w:rPr>
        <w:t xml:space="preserve"> effect of </w:t>
      </w:r>
      <w:r w:rsidR="00C82C85" w:rsidRPr="004E5840">
        <w:rPr>
          <w:rFonts w:cs="Times New Roman"/>
          <w:szCs w:val="24"/>
        </w:rPr>
        <w:t>the</w:t>
      </w:r>
      <w:r w:rsidR="001F0BE5" w:rsidRPr="004E5840">
        <w:rPr>
          <w:rFonts w:cs="Times New Roman"/>
          <w:szCs w:val="24"/>
        </w:rPr>
        <w:t xml:space="preserve"> change in SSB</w:t>
      </w:r>
      <w:r w:rsidR="00C82C85" w:rsidRPr="004E5840">
        <w:rPr>
          <w:rFonts w:cs="Times New Roman"/>
          <w:szCs w:val="24"/>
        </w:rPr>
        <w:t xml:space="preserve"> price</w:t>
      </w:r>
      <w:r w:rsidR="001F0BE5" w:rsidRPr="004E5840">
        <w:rPr>
          <w:rFonts w:cs="Times New Roman"/>
          <w:szCs w:val="24"/>
        </w:rPr>
        <w:t xml:space="preserve"> on </w:t>
      </w:r>
      <w:r w:rsidR="003F1014" w:rsidRPr="004E5840">
        <w:rPr>
          <w:rFonts w:cs="Times New Roman"/>
          <w:szCs w:val="24"/>
        </w:rPr>
        <w:t xml:space="preserve">the intake of </w:t>
      </w:r>
      <w:r w:rsidR="001F0BE5" w:rsidRPr="004E5840">
        <w:rPr>
          <w:rFonts w:cs="Times New Roman"/>
          <w:szCs w:val="24"/>
        </w:rPr>
        <w:t>other beverages</w:t>
      </w:r>
      <w:r w:rsidR="006E037C" w:rsidRPr="004E5840">
        <w:rPr>
          <w:rFonts w:cs="Times New Roman"/>
          <w:szCs w:val="24"/>
        </w:rPr>
        <w:t>.</w:t>
      </w:r>
      <w:r w:rsidR="003F1014" w:rsidRPr="004E5840">
        <w:rPr>
          <w:rFonts w:cs="Times New Roman"/>
          <w:szCs w:val="24"/>
        </w:rPr>
        <w:t xml:space="preserve"> Observational data from Mexico</w:t>
      </w:r>
      <w:r w:rsidR="00985937" w:rsidRPr="004E5840">
        <w:rPr>
          <w:rFonts w:cs="Times New Roman"/>
          <w:szCs w:val="24"/>
        </w:rPr>
        <w:fldChar w:fldCharType="begin"/>
      </w:r>
      <w:r w:rsidR="00985937" w:rsidRPr="004E5840">
        <w:rPr>
          <w:rFonts w:cs="Times New Roman"/>
          <w:szCs w:val="24"/>
        </w:rPr>
        <w:instrText xml:space="preserve"> ADDIN EN.CITE &lt;EndNote&gt;&lt;Cite&gt;&lt;Author&gt;Colchero&lt;/Author&gt;&lt;Year&gt;2016&lt;/Year&gt;&lt;RecNum&gt;61&lt;/RecNum&gt;&lt;DisplayText&gt;&lt;style face="superscript"&gt;(2)&lt;/style&gt;&lt;/DisplayText&gt;&lt;record&gt;&lt;rec-number&gt;61&lt;/rec-number&gt;&lt;foreign-keys&gt;&lt;key app="EN" db-id="zdrfrts5sr9296ea90uxsfvhf9zwdwstft0f" timestamp="1457361518"&gt;61&lt;/key&gt;&lt;/foreign-keys&gt;&lt;ref-type name="Journal Article"&gt;17&lt;/ref-type&gt;&lt;contributors&gt;&lt;authors&gt;&lt;author&gt;Colchero, M Arantxa&lt;/author&gt;&lt;author&gt;Popkin, Barry M&lt;/author&gt;&lt;author&gt;Rivera, Juan A&lt;/author&gt;&lt;author&gt;Ng, Shu Wen&lt;/author&gt;&lt;/authors&gt;&lt;/contributors&gt;&lt;titles&gt;&lt;title&gt;Beverage purchases from stores in Mexico under the excise tax on sugar sweetened beverages: observational study&lt;/title&gt;&lt;secondary-title&gt;BMJ&lt;/secondary-title&gt;&lt;/titles&gt;&lt;periodical&gt;&lt;full-title&gt;BMJ&lt;/full-title&gt;&lt;/periodical&gt;&lt;pages&gt;h6704&lt;/pages&gt;&lt;volume&gt;352&lt;/volume&gt;&lt;dates&gt;&lt;year&gt;2016&lt;/year&gt;&lt;pub-dates&gt;&lt;date&gt;2016-01-06 23:00:54&lt;/date&gt;&lt;/pub-dates&gt;&lt;/dates&gt;&lt;urls&gt;&lt;related-urls&gt;&lt;url&gt;http://www.bmj.com/content/bmj/352/bmj.h6704.full&lt;/url&gt;&lt;/related-urls&gt;&lt;/urls&gt;&lt;electronic-resource-num&gt;10.1136/bmj.h6704&lt;/electronic-resource-num&gt;&lt;/record&gt;&lt;/Cite&gt;&lt;/EndNote&gt;</w:instrText>
      </w:r>
      <w:r w:rsidR="00985937" w:rsidRPr="004E5840">
        <w:rPr>
          <w:rFonts w:cs="Times New Roman"/>
          <w:szCs w:val="24"/>
        </w:rPr>
        <w:fldChar w:fldCharType="separate"/>
      </w:r>
      <w:r w:rsidR="00985937" w:rsidRPr="004E5840">
        <w:rPr>
          <w:rFonts w:cs="Times New Roman"/>
          <w:noProof/>
          <w:szCs w:val="24"/>
          <w:vertAlign w:val="superscript"/>
        </w:rPr>
        <w:t>(2)</w:t>
      </w:r>
      <w:r w:rsidR="00985937" w:rsidRPr="004E5840">
        <w:rPr>
          <w:rFonts w:cs="Times New Roman"/>
          <w:szCs w:val="24"/>
        </w:rPr>
        <w:fldChar w:fldCharType="end"/>
      </w:r>
      <w:r w:rsidR="003F1014" w:rsidRPr="004E5840">
        <w:rPr>
          <w:rFonts w:cs="Times New Roman"/>
          <w:szCs w:val="24"/>
        </w:rPr>
        <w:t xml:space="preserve"> </w:t>
      </w:r>
      <w:r w:rsidR="005266DD" w:rsidRPr="004E5840">
        <w:rPr>
          <w:rFonts w:cs="Times New Roman"/>
          <w:szCs w:val="24"/>
        </w:rPr>
        <w:t>suggested</w:t>
      </w:r>
      <w:r w:rsidR="003F1014" w:rsidRPr="004E5840">
        <w:rPr>
          <w:rFonts w:cs="Times New Roman"/>
          <w:szCs w:val="24"/>
        </w:rPr>
        <w:t xml:space="preserve"> </w:t>
      </w:r>
      <w:r w:rsidR="00C40E0E" w:rsidRPr="004E5840">
        <w:rPr>
          <w:rFonts w:cs="Times New Roman"/>
          <w:szCs w:val="24"/>
        </w:rPr>
        <w:t>that the</w:t>
      </w:r>
      <w:r w:rsidR="003F1014" w:rsidRPr="004E5840">
        <w:rPr>
          <w:rFonts w:cs="Times New Roman"/>
          <w:szCs w:val="24"/>
        </w:rPr>
        <w:t xml:space="preserve"> increase in untaxed beverages </w:t>
      </w:r>
      <w:r w:rsidR="00C40E0E" w:rsidRPr="004E5840">
        <w:rPr>
          <w:rFonts w:cs="Times New Roman"/>
          <w:szCs w:val="24"/>
        </w:rPr>
        <w:t xml:space="preserve">that followed the SSB tax implementation was </w:t>
      </w:r>
      <w:r w:rsidR="003F1014" w:rsidRPr="004E5840">
        <w:rPr>
          <w:rFonts w:cs="Times New Roman"/>
          <w:szCs w:val="24"/>
        </w:rPr>
        <w:t xml:space="preserve">mainly driven by an increase in bottled water, which is not likely to have significant effects on health outcomes. </w:t>
      </w:r>
      <w:r w:rsidR="0037377A" w:rsidRPr="004E5840">
        <w:rPr>
          <w:rFonts w:cs="Times New Roman"/>
          <w:szCs w:val="24"/>
        </w:rPr>
        <w:t xml:space="preserve">Finally, any unmeasured effects due to changes in the intake of other foods and beverages are likely to be consistent across the different scenarios modelled. </w:t>
      </w:r>
      <w:r w:rsidR="003F1014" w:rsidRPr="004E5840">
        <w:rPr>
          <w:rFonts w:cs="Times New Roman"/>
          <w:szCs w:val="24"/>
        </w:rPr>
        <w:t>Thus, we assume</w:t>
      </w:r>
      <w:r w:rsidR="00F65FEB" w:rsidRPr="004E5840">
        <w:rPr>
          <w:rFonts w:cs="Times New Roman"/>
          <w:szCs w:val="24"/>
        </w:rPr>
        <w:t>d</w:t>
      </w:r>
      <w:r w:rsidR="003F1014" w:rsidRPr="004E5840">
        <w:rPr>
          <w:rFonts w:cs="Times New Roman"/>
          <w:szCs w:val="24"/>
        </w:rPr>
        <w:t xml:space="preserve"> that </w:t>
      </w:r>
      <w:r w:rsidR="00C40E0E" w:rsidRPr="004E5840">
        <w:rPr>
          <w:rFonts w:cs="Times New Roman"/>
          <w:szCs w:val="24"/>
        </w:rPr>
        <w:t xml:space="preserve">taking into account </w:t>
      </w:r>
      <w:r w:rsidR="0037377A" w:rsidRPr="004E5840">
        <w:rPr>
          <w:rFonts w:cs="Times New Roman"/>
          <w:szCs w:val="24"/>
        </w:rPr>
        <w:t xml:space="preserve">these </w:t>
      </w:r>
      <w:r w:rsidR="00C40E0E" w:rsidRPr="004E5840">
        <w:rPr>
          <w:rFonts w:cs="Times New Roman"/>
          <w:szCs w:val="24"/>
        </w:rPr>
        <w:t xml:space="preserve">effects would not significantly alter our </w:t>
      </w:r>
      <w:r w:rsidR="00BD45CA" w:rsidRPr="004E5840">
        <w:rPr>
          <w:rFonts w:cs="Times New Roman"/>
          <w:szCs w:val="24"/>
        </w:rPr>
        <w:t>conclusions</w:t>
      </w:r>
      <w:r w:rsidR="00C40E0E" w:rsidRPr="004E5840">
        <w:rPr>
          <w:rFonts w:cs="Times New Roman"/>
          <w:szCs w:val="24"/>
        </w:rPr>
        <w:t>.</w:t>
      </w:r>
    </w:p>
    <w:p w14:paraId="7A76244D" w14:textId="04D36206" w:rsidR="00B0351F" w:rsidRPr="004E5840" w:rsidRDefault="00B0351F" w:rsidP="00537B3F">
      <w:pPr>
        <w:rPr>
          <w:rFonts w:cs="Times New Roman"/>
          <w:szCs w:val="24"/>
        </w:rPr>
      </w:pPr>
      <w:r w:rsidRPr="004E5840">
        <w:rPr>
          <w:rFonts w:cs="Times New Roman"/>
          <w:szCs w:val="24"/>
        </w:rPr>
        <w:lastRenderedPageBreak/>
        <w:t xml:space="preserve">This study provides a first estimation of the potential effect of Brexit on the SSB industry levy in the UK and represents an important example for future research in this area. We </w:t>
      </w:r>
      <w:r w:rsidR="000723A0" w:rsidRPr="004E5840">
        <w:rPr>
          <w:rFonts w:cs="Times New Roman"/>
          <w:szCs w:val="24"/>
        </w:rPr>
        <w:t xml:space="preserve">conservatively </w:t>
      </w:r>
      <w:r w:rsidRPr="004E5840">
        <w:rPr>
          <w:rFonts w:cs="Times New Roman"/>
          <w:szCs w:val="24"/>
        </w:rPr>
        <w:t xml:space="preserve">quantified the potential effect of Brexit on the price of sugar </w:t>
      </w:r>
      <w:r w:rsidR="000723A0" w:rsidRPr="004E5840">
        <w:rPr>
          <w:rFonts w:cs="Times New Roman"/>
          <w:szCs w:val="24"/>
        </w:rPr>
        <w:t xml:space="preserve">only </w:t>
      </w:r>
      <w:r w:rsidRPr="004E5840">
        <w:rPr>
          <w:rFonts w:cs="Times New Roman"/>
          <w:szCs w:val="24"/>
        </w:rPr>
        <w:t xml:space="preserve">one year </w:t>
      </w:r>
      <w:r w:rsidR="00F65FEB" w:rsidRPr="004E5840">
        <w:rPr>
          <w:rFonts w:cs="Times New Roman"/>
          <w:szCs w:val="24"/>
        </w:rPr>
        <w:t xml:space="preserve">after the </w:t>
      </w:r>
      <w:r w:rsidRPr="004E5840">
        <w:rPr>
          <w:rFonts w:cs="Times New Roman"/>
          <w:szCs w:val="24"/>
        </w:rPr>
        <w:t>post-Brexit</w:t>
      </w:r>
      <w:r w:rsidR="000723A0" w:rsidRPr="004E5840">
        <w:rPr>
          <w:rFonts w:cs="Times New Roman"/>
          <w:szCs w:val="24"/>
        </w:rPr>
        <w:t xml:space="preserve"> </w:t>
      </w:r>
      <w:r w:rsidR="00F65FEB" w:rsidRPr="004E5840">
        <w:rPr>
          <w:rFonts w:cs="Times New Roman"/>
          <w:szCs w:val="24"/>
        </w:rPr>
        <w:t xml:space="preserve">transitional period </w:t>
      </w:r>
      <w:r w:rsidR="000723A0" w:rsidRPr="004E5840">
        <w:rPr>
          <w:rFonts w:cs="Times New Roman"/>
          <w:szCs w:val="24"/>
        </w:rPr>
        <w:t xml:space="preserve">due to the complexities and uncertainties </w:t>
      </w:r>
      <w:r w:rsidR="009002FD" w:rsidRPr="004E5840">
        <w:rPr>
          <w:rFonts w:cs="Times New Roman"/>
          <w:szCs w:val="24"/>
        </w:rPr>
        <w:t>following</w:t>
      </w:r>
      <w:r w:rsidR="000723A0" w:rsidRPr="004E5840">
        <w:rPr>
          <w:rFonts w:cs="Times New Roman"/>
          <w:szCs w:val="24"/>
        </w:rPr>
        <w:t xml:space="preserve"> Brexit in the </w:t>
      </w:r>
      <w:r w:rsidR="00916AD9" w:rsidRPr="004E5840">
        <w:rPr>
          <w:rFonts w:cs="Times New Roman"/>
          <w:szCs w:val="24"/>
        </w:rPr>
        <w:t>medium</w:t>
      </w:r>
      <w:r w:rsidR="00445520" w:rsidRPr="004E5840">
        <w:rPr>
          <w:rFonts w:cs="Times New Roman"/>
          <w:szCs w:val="24"/>
        </w:rPr>
        <w:t xml:space="preserve"> and long</w:t>
      </w:r>
      <w:r w:rsidR="000723A0" w:rsidRPr="004E5840">
        <w:rPr>
          <w:rFonts w:cs="Times New Roman"/>
          <w:szCs w:val="24"/>
        </w:rPr>
        <w:t>-term.</w:t>
      </w:r>
      <w:r w:rsidRPr="004E5840">
        <w:rPr>
          <w:rFonts w:cs="Times New Roman"/>
          <w:szCs w:val="24"/>
        </w:rPr>
        <w:t xml:space="preserve"> </w:t>
      </w:r>
      <w:r w:rsidR="000723A0" w:rsidRPr="004E5840">
        <w:rPr>
          <w:rFonts w:cs="Times New Roman"/>
          <w:szCs w:val="24"/>
        </w:rPr>
        <w:t>For example, t</w:t>
      </w:r>
      <w:r w:rsidRPr="004E5840">
        <w:rPr>
          <w:rFonts w:cs="Times New Roman"/>
          <w:szCs w:val="24"/>
        </w:rPr>
        <w:t xml:space="preserve">he UK is unlikely to conclude preferential trading agreements with third countries </w:t>
      </w:r>
      <w:r w:rsidR="006356E3" w:rsidRPr="004E5840">
        <w:rPr>
          <w:rFonts w:cs="Times New Roman"/>
          <w:szCs w:val="24"/>
        </w:rPr>
        <w:t>immediately</w:t>
      </w:r>
      <w:r w:rsidRPr="004E5840">
        <w:rPr>
          <w:rFonts w:cs="Times New Roman"/>
          <w:szCs w:val="24"/>
        </w:rPr>
        <w:t xml:space="preserve"> after </w:t>
      </w:r>
      <w:r w:rsidR="006356E3" w:rsidRPr="004E5840">
        <w:rPr>
          <w:rFonts w:cs="Times New Roman"/>
          <w:szCs w:val="24"/>
        </w:rPr>
        <w:t>the two-year transitional period</w:t>
      </w:r>
      <w:r w:rsidRPr="004E5840">
        <w:rPr>
          <w:rFonts w:cs="Times New Roman"/>
          <w:szCs w:val="24"/>
        </w:rPr>
        <w:t>, due to the extensive time that these negotiations commonly take to complete</w:t>
      </w:r>
      <w:r w:rsidR="00E76306" w:rsidRPr="004E5840">
        <w:rPr>
          <w:rFonts w:cs="Times New Roman"/>
          <w:szCs w:val="24"/>
        </w:rPr>
        <w:t>.</w:t>
      </w:r>
      <w:r w:rsidRPr="004E5840">
        <w:rPr>
          <w:rFonts w:cs="Times New Roman"/>
          <w:szCs w:val="24"/>
        </w:rPr>
        <w:t xml:space="preserve"> However, in the long-term, the UK could establish preferential trading agreements with competitive partners</w:t>
      </w:r>
      <w:r w:rsidR="00E76306" w:rsidRPr="004E5840">
        <w:rPr>
          <w:rFonts w:cs="Times New Roman"/>
          <w:szCs w:val="24"/>
        </w:rPr>
        <w:t>, such as Australia and Brazil</w:t>
      </w:r>
      <w:r w:rsidR="002B1388" w:rsidRPr="004E5840">
        <w:rPr>
          <w:rFonts w:cs="Times New Roman"/>
          <w:szCs w:val="24"/>
        </w:rPr>
        <w:fldChar w:fldCharType="begin"/>
      </w:r>
      <w:r w:rsidR="00FA37CC" w:rsidRPr="004E5840">
        <w:rPr>
          <w:rFonts w:cs="Times New Roman"/>
          <w:szCs w:val="24"/>
        </w:rPr>
        <w:instrText xml:space="preserve"> ADDIN EN.CITE &lt;EndNote&gt;&lt;Cite&gt;&lt;Author&gt;Swinbank&lt;/Author&gt;&lt;Year&gt;2017&lt;/Year&gt;&lt;RecNum&gt;387&lt;/RecNum&gt;&lt;DisplayText&gt;&lt;style face="superscript"&gt;(10)&lt;/style&gt;&lt;/DisplayText&gt;&lt;record&gt;&lt;rec-number&gt;387&lt;/rec-number&gt;&lt;foreign-keys&gt;&lt;key app="EN" db-id="zdrfrts5sr9296ea90uxsfvhf9zwdwstft0f" timestamp="1484044309"&gt;387&lt;/key&gt;&lt;/foreign-keys&gt;&lt;ref-type name="Report"&gt;27&lt;/ref-type&gt;&lt;contributors&gt;&lt;authors&gt;&lt;author&gt;Alan Swinbank&lt;/author&gt;&lt;/authors&gt;&lt;/contributors&gt;&lt;titles&gt;&lt;title&gt;World trade rules and the policy options for British agriculture post-Brexit&lt;/title&gt;&lt;/titles&gt;&lt;dates&gt;&lt;year&gt;2017&lt;/year&gt;&lt;/dates&gt;&lt;publisher&gt;UK Trade Policy Observatory&lt;/publisher&gt;&lt;urls&gt;&lt;/urls&gt;&lt;/record&gt;&lt;/Cite&gt;&lt;/EndNote&gt;</w:instrText>
      </w:r>
      <w:r w:rsidR="002B1388" w:rsidRPr="004E5840">
        <w:rPr>
          <w:rFonts w:cs="Times New Roman"/>
          <w:szCs w:val="24"/>
        </w:rPr>
        <w:fldChar w:fldCharType="separate"/>
      </w:r>
      <w:r w:rsidR="00FA37CC" w:rsidRPr="004E5840">
        <w:rPr>
          <w:rFonts w:cs="Times New Roman"/>
          <w:noProof/>
          <w:szCs w:val="24"/>
          <w:vertAlign w:val="superscript"/>
        </w:rPr>
        <w:t>(10)</w:t>
      </w:r>
      <w:r w:rsidR="002B1388" w:rsidRPr="004E5840">
        <w:rPr>
          <w:rFonts w:cs="Times New Roman"/>
          <w:szCs w:val="24"/>
        </w:rPr>
        <w:fldChar w:fldCharType="end"/>
      </w:r>
      <w:r w:rsidR="00E76306" w:rsidRPr="004E5840">
        <w:rPr>
          <w:rFonts w:cs="Times New Roman"/>
          <w:szCs w:val="24"/>
        </w:rPr>
        <w:t>,</w:t>
      </w:r>
      <w:r w:rsidRPr="004E5840">
        <w:rPr>
          <w:rFonts w:cs="Times New Roman"/>
          <w:szCs w:val="24"/>
        </w:rPr>
        <w:t xml:space="preserve"> which would allow an inflow of cheap sugar into the UK market. These changes are attractive to UK lobbying groups, such as the sugar cane refining industry, parts of which have been vocally in favour of Brexit</w:t>
      </w:r>
      <w:r w:rsidR="002B1388" w:rsidRPr="004E5840">
        <w:rPr>
          <w:rFonts w:cs="Times New Roman"/>
          <w:szCs w:val="24"/>
        </w:rPr>
        <w:fldChar w:fldCharType="begin"/>
      </w:r>
      <w:r w:rsidR="00BE4C99" w:rsidRPr="004E5840">
        <w:rPr>
          <w:rFonts w:cs="Times New Roman"/>
          <w:szCs w:val="24"/>
        </w:rPr>
        <w:instrText xml:space="preserve"> ADDIN EN.CITE &lt;EndNote&gt;&lt;Cite&gt;&lt;Author&gt;Tate &amp;amp; Lyle Sugars&lt;/Author&gt;&lt;RecNum&gt;492&lt;/RecNum&gt;&lt;DisplayText&gt;&lt;style face="superscript"&gt;(38)&lt;/style&gt;&lt;/DisplayText&gt;&lt;record&gt;&lt;rec-number&gt;492&lt;/rec-number&gt;&lt;foreign-keys&gt;&lt;key app="EN" db-id="zdrfrts5sr9296ea90uxsfvhf9zwdwstft0f" timestamp="1493384428"&gt;492&lt;/key&gt;&lt;/foreign-keys&gt;&lt;ref-type name="Web Page"&gt;12&lt;/ref-type&gt;&lt;contributors&gt;&lt;authors&gt;&lt;author&gt;Tate &amp;amp; Lyle Sugars,.&lt;/author&gt;&lt;/authors&gt;&lt;/contributors&gt;&lt;titles&gt;&lt;title&gt;Brexit: a golden opportunity&lt;/title&gt;&lt;/titles&gt;&lt;number&gt;April 2017&lt;/number&gt;&lt;dates&gt;&lt;/dates&gt;&lt;urls&gt;&lt;related-urls&gt;&lt;url&gt;http://www.brexitgoldenopportunity.com/&lt;/url&gt;&lt;/related-urls&gt;&lt;/urls&gt;&lt;/record&gt;&lt;/Cite&gt;&lt;/EndNote&gt;</w:instrText>
      </w:r>
      <w:r w:rsidR="002B1388" w:rsidRPr="004E5840">
        <w:rPr>
          <w:rFonts w:cs="Times New Roman"/>
          <w:szCs w:val="24"/>
        </w:rPr>
        <w:fldChar w:fldCharType="separate"/>
      </w:r>
      <w:r w:rsidR="00BE4C99" w:rsidRPr="004E5840">
        <w:rPr>
          <w:rFonts w:cs="Times New Roman"/>
          <w:noProof/>
          <w:szCs w:val="24"/>
          <w:vertAlign w:val="superscript"/>
        </w:rPr>
        <w:t>(38)</w:t>
      </w:r>
      <w:r w:rsidR="002B1388" w:rsidRPr="004E5840">
        <w:rPr>
          <w:rFonts w:cs="Times New Roman"/>
          <w:szCs w:val="24"/>
        </w:rPr>
        <w:fldChar w:fldCharType="end"/>
      </w:r>
      <w:r w:rsidR="00E76306" w:rsidRPr="004E5840">
        <w:rPr>
          <w:rFonts w:cs="Times New Roman"/>
          <w:szCs w:val="24"/>
        </w:rPr>
        <w:t>.</w:t>
      </w:r>
      <w:r w:rsidRPr="004E5840">
        <w:rPr>
          <w:rFonts w:cs="Times New Roman"/>
          <w:szCs w:val="24"/>
        </w:rPr>
        <w:t xml:space="preserve"> </w:t>
      </w:r>
      <w:r w:rsidR="003660B7" w:rsidRPr="004E5840">
        <w:rPr>
          <w:rFonts w:cs="Times New Roman"/>
          <w:szCs w:val="24"/>
        </w:rPr>
        <w:t xml:space="preserve">Also, in the long term, the SSB industry might decide to shift towards domestically produced sugar, encouraging British farmers to increase its production to meet demand. </w:t>
      </w:r>
      <w:r w:rsidR="00096634" w:rsidRPr="004E5840">
        <w:rPr>
          <w:rFonts w:cs="Times New Roman"/>
          <w:szCs w:val="24"/>
        </w:rPr>
        <w:t xml:space="preserve">In this model, we assumed that industry will maintain </w:t>
      </w:r>
      <w:r w:rsidR="00C82C85" w:rsidRPr="004E5840">
        <w:rPr>
          <w:rFonts w:cs="Times New Roman"/>
          <w:szCs w:val="24"/>
        </w:rPr>
        <w:t>the</w:t>
      </w:r>
      <w:r w:rsidR="00096634" w:rsidRPr="004E5840">
        <w:rPr>
          <w:rFonts w:cs="Times New Roman"/>
          <w:szCs w:val="24"/>
        </w:rPr>
        <w:t xml:space="preserve"> current </w:t>
      </w:r>
      <w:r w:rsidR="00C82C85" w:rsidRPr="004E5840">
        <w:rPr>
          <w:rFonts w:cs="Times New Roman"/>
          <w:szCs w:val="24"/>
        </w:rPr>
        <w:t xml:space="preserve">market </w:t>
      </w:r>
      <w:r w:rsidR="00096634" w:rsidRPr="004E5840">
        <w:rPr>
          <w:rFonts w:cs="Times New Roman"/>
          <w:szCs w:val="24"/>
        </w:rPr>
        <w:t xml:space="preserve">split between imported </w:t>
      </w:r>
      <w:r w:rsidR="000258EB" w:rsidRPr="004E5840">
        <w:rPr>
          <w:rFonts w:cs="Times New Roman"/>
          <w:szCs w:val="24"/>
        </w:rPr>
        <w:t>and domestically produced sugar, given the time needed to achieve such a change</w:t>
      </w:r>
      <w:r w:rsidR="00096634" w:rsidRPr="004E5840">
        <w:rPr>
          <w:rFonts w:cs="Times New Roman"/>
          <w:szCs w:val="24"/>
        </w:rPr>
        <w:t>.</w:t>
      </w:r>
    </w:p>
    <w:p w14:paraId="215B9EC7" w14:textId="1ED937B6" w:rsidR="00B0351F" w:rsidRPr="004E5840" w:rsidRDefault="00B0351F" w:rsidP="00537B3F">
      <w:pPr>
        <w:rPr>
          <w:rFonts w:cs="Times New Roman"/>
          <w:szCs w:val="24"/>
        </w:rPr>
      </w:pPr>
      <w:r w:rsidRPr="004E5840">
        <w:rPr>
          <w:rFonts w:cs="Times New Roman"/>
          <w:szCs w:val="24"/>
        </w:rPr>
        <w:t>Further studies could also evaluate potential effects of Brexit on the industry response to the SSB levy. We found that Brexit will probably cost the industry millions of pounds in ingredient expenses that might encourage product reformulation with reduction of sugar content in SSBs. A previous investigation of industry responses to the UK SSB levy suggested that product reformulation could be the most beneficial result in terms of improving health outcomes</w:t>
      </w:r>
      <w:r w:rsidR="002B1388" w:rsidRPr="004E5840">
        <w:rPr>
          <w:rFonts w:cs="Times New Roman"/>
          <w:szCs w:val="24"/>
        </w:rPr>
        <w:fldChar w:fldCharType="begin"/>
      </w:r>
      <w:r w:rsidR="00BE4C99" w:rsidRPr="004E5840">
        <w:rPr>
          <w:rFonts w:cs="Times New Roman"/>
          <w:szCs w:val="24"/>
        </w:rPr>
        <w:instrText xml:space="preserve"> ADDIN EN.CITE &lt;EndNote&gt;&lt;Cite&gt;&lt;Author&gt;Briggs&lt;/Author&gt;&lt;Year&gt;2017&lt;/Year&gt;&lt;RecNum&gt;386&lt;/RecNum&gt;&lt;DisplayText&gt;&lt;style face="superscript"&gt;(36)&lt;/style&gt;&lt;/DisplayText&gt;&lt;record&gt;&lt;rec-number&gt;386&lt;/rec-number&gt;&lt;foreign-keys&gt;&lt;key app="EN" db-id="zdrfrts5sr9296ea90uxsfvhf9zwdwstft0f" timestamp="1481888848"&gt;386&lt;/key&gt;&lt;/foreign-keys&gt;&lt;ref-type name="Journal Article"&gt;17&lt;/ref-type&gt;&lt;contributors&gt;&lt;authors&gt;&lt;author&gt;Briggs, Adam D. M.&lt;/author&gt;&lt;author&gt;Mytton, Oliver T.&lt;/author&gt;&lt;author&gt;Kehlbacher, Ariane&lt;/author&gt;&lt;author&gt;Tiffin, Richard&lt;/author&gt;&lt;author&gt;Elhussein, Ahmed&lt;/author&gt;&lt;author&gt;Rayner, Mike&lt;/author&gt;&lt;author&gt;Jebb, Susan A.&lt;/author&gt;&lt;author&gt;Blakely, Tony&lt;/author&gt;&lt;author&gt;Scarborough, Peter&lt;/author&gt;&lt;/authors&gt;&lt;/contributors&gt;&lt;titles&gt;&lt;title&gt;Health impact assessment of the UK soft drinks industry levy: a comparative risk assessment modelling study&lt;/title&gt;&lt;secondary-title&gt;The Lancet Public Health&lt;/secondary-title&gt;&lt;/titles&gt;&lt;periodical&gt;&lt;full-title&gt;The Lancet Public Health&lt;/full-title&gt;&lt;/periodical&gt;&lt;dates&gt;&lt;year&gt;2017&lt;/year&gt;&lt;/dates&gt;&lt;isbn&gt;2468-2667&lt;/isbn&gt;&lt;urls&gt;&lt;related-urls&gt;&lt;url&gt;http://www.sciencedirect.com/science/article/pii/S2468266716300378&lt;/url&gt;&lt;/related-urls&gt;&lt;/urls&gt;&lt;electronic-resource-num&gt;http://dx.doi.org/10.1016/S2468-2667(16)30037-8&lt;/electronic-resource-num&gt;&lt;/record&gt;&lt;/Cite&gt;&lt;/EndNote&gt;</w:instrText>
      </w:r>
      <w:r w:rsidR="002B1388" w:rsidRPr="004E5840">
        <w:rPr>
          <w:rFonts w:cs="Times New Roman"/>
          <w:szCs w:val="24"/>
        </w:rPr>
        <w:fldChar w:fldCharType="separate"/>
      </w:r>
      <w:r w:rsidR="00BE4C99" w:rsidRPr="004E5840">
        <w:rPr>
          <w:rFonts w:cs="Times New Roman"/>
          <w:noProof/>
          <w:szCs w:val="24"/>
          <w:vertAlign w:val="superscript"/>
        </w:rPr>
        <w:t>(36)</w:t>
      </w:r>
      <w:r w:rsidR="002B1388" w:rsidRPr="004E5840">
        <w:rPr>
          <w:rFonts w:cs="Times New Roman"/>
          <w:szCs w:val="24"/>
        </w:rPr>
        <w:fldChar w:fldCharType="end"/>
      </w:r>
      <w:r w:rsidR="00E76306" w:rsidRPr="004E5840">
        <w:rPr>
          <w:rFonts w:cs="Times New Roman"/>
          <w:szCs w:val="24"/>
        </w:rPr>
        <w:t>.</w:t>
      </w:r>
      <w:r w:rsidRPr="004E5840">
        <w:rPr>
          <w:rFonts w:cs="Times New Roman"/>
          <w:szCs w:val="24"/>
        </w:rPr>
        <w:t xml:space="preserve"> However, Brexit might allow the industry to shift towards alternative sweeteners, like HFCS. This would be highly affected by the post-Brexit agricultural regime. Currently, the CAP is in place for all EU countries, including the UK. Under the CAP, sugar price </w:t>
      </w:r>
      <w:r w:rsidR="0014549E" w:rsidRPr="004E5840">
        <w:rPr>
          <w:rFonts w:cs="Times New Roman"/>
          <w:szCs w:val="24"/>
        </w:rPr>
        <w:t>was</w:t>
      </w:r>
      <w:r w:rsidRPr="004E5840">
        <w:rPr>
          <w:rFonts w:cs="Times New Roman"/>
          <w:szCs w:val="24"/>
        </w:rPr>
        <w:t xml:space="preserve"> kept high using production quotas and minimum price guarantees, while production of HFCS </w:t>
      </w:r>
      <w:r w:rsidR="0014549E" w:rsidRPr="004E5840">
        <w:rPr>
          <w:rFonts w:cs="Times New Roman"/>
          <w:szCs w:val="24"/>
        </w:rPr>
        <w:t>was</w:t>
      </w:r>
      <w:r w:rsidRPr="004E5840">
        <w:rPr>
          <w:rFonts w:cs="Times New Roman"/>
          <w:szCs w:val="24"/>
        </w:rPr>
        <w:t xml:space="preserve"> restricted, accounting for 3.5% of the EU sweetener market</w:t>
      </w:r>
      <w:r w:rsidR="002B1388" w:rsidRPr="004E5840">
        <w:rPr>
          <w:rFonts w:cs="Times New Roman"/>
          <w:szCs w:val="24"/>
        </w:rPr>
        <w:fldChar w:fldCharType="begin"/>
      </w:r>
      <w:r w:rsidR="00BE4C99" w:rsidRPr="004E5840">
        <w:rPr>
          <w:rFonts w:cs="Times New Roman"/>
          <w:szCs w:val="24"/>
        </w:rPr>
        <w:instrText xml:space="preserve"> ADDIN EN.CITE &lt;EndNote&gt;&lt;Cite&gt;&lt;Author&gt;European Commission&lt;/Author&gt;&lt;Year&gt;2016&lt;/Year&gt;&lt;RecNum&gt;379&lt;/RecNum&gt;&lt;DisplayText&gt;&lt;style face="superscript"&gt;(19)&lt;/style&gt;&lt;/DisplayText&gt;&lt;record&gt;&lt;rec-number&gt;379&lt;/rec-number&gt;&lt;foreign-keys&gt;&lt;key app="EN" db-id="zdrfrts5sr9296ea90uxsfvhf9zwdwstft0f" timestamp="1481022905"&gt;379&lt;/key&gt;&lt;/foreign-keys&gt;&lt;ref-type name="Report"&gt;27&lt;/ref-type&gt;&lt;contributors&gt;&lt;authors&gt;&lt;author&gt;European Commission, .&lt;/author&gt;&lt;/authors&gt;&lt;/contributors&gt;&lt;titles&gt;&lt;title&gt;EU Agricultural Outlook. Prospects for EU agricultural markets and income 2016-2026&lt;/title&gt;&lt;/titles&gt;&lt;dates&gt;&lt;year&gt;2016&lt;/year&gt;&lt;/dates&gt;&lt;urls&gt;&lt;related-urls&gt;&lt;url&gt;http://ec.europa.eu/agriculture/markets-and-prices/medium-term-outlook/index_en.htm&lt;/url&gt;&lt;/related-urls&gt;&lt;/urls&gt;&lt;/record&gt;&lt;/Cite&gt;&lt;/EndNote&gt;</w:instrText>
      </w:r>
      <w:r w:rsidR="002B1388" w:rsidRPr="004E5840">
        <w:rPr>
          <w:rFonts w:cs="Times New Roman"/>
          <w:szCs w:val="24"/>
        </w:rPr>
        <w:fldChar w:fldCharType="separate"/>
      </w:r>
      <w:r w:rsidR="00BE4C99" w:rsidRPr="004E5840">
        <w:rPr>
          <w:rFonts w:cs="Times New Roman"/>
          <w:noProof/>
          <w:szCs w:val="24"/>
          <w:vertAlign w:val="superscript"/>
        </w:rPr>
        <w:t>(19)</w:t>
      </w:r>
      <w:r w:rsidR="002B1388" w:rsidRPr="004E5840">
        <w:rPr>
          <w:rFonts w:cs="Times New Roman"/>
          <w:szCs w:val="24"/>
        </w:rPr>
        <w:fldChar w:fldCharType="end"/>
      </w:r>
      <w:r w:rsidR="00E76306" w:rsidRPr="004E5840">
        <w:rPr>
          <w:rFonts w:cs="Times New Roman"/>
          <w:szCs w:val="24"/>
        </w:rPr>
        <w:t>.</w:t>
      </w:r>
      <w:r w:rsidRPr="004E5840">
        <w:rPr>
          <w:rFonts w:cs="Times New Roman"/>
          <w:szCs w:val="24"/>
        </w:rPr>
        <w:t xml:space="preserve"> The EU liberalise</w:t>
      </w:r>
      <w:r w:rsidR="001118E3" w:rsidRPr="004E5840">
        <w:rPr>
          <w:rFonts w:cs="Times New Roman"/>
          <w:szCs w:val="24"/>
        </w:rPr>
        <w:t>d</w:t>
      </w:r>
      <w:r w:rsidRPr="004E5840">
        <w:rPr>
          <w:rFonts w:cs="Times New Roman"/>
          <w:szCs w:val="24"/>
        </w:rPr>
        <w:t xml:space="preserve"> its sugar agricultural regime in October 2017 by removing these restrictions. This is likely to affect price and availability of sugar and HFCS and encour</w:t>
      </w:r>
      <w:r w:rsidR="00E76306" w:rsidRPr="004E5840">
        <w:rPr>
          <w:rFonts w:cs="Times New Roman"/>
          <w:szCs w:val="24"/>
        </w:rPr>
        <w:t>age their incorporation in SSBs</w:t>
      </w:r>
      <w:r w:rsidR="002B1388" w:rsidRPr="004E5840">
        <w:rPr>
          <w:rFonts w:cs="Times New Roman"/>
          <w:szCs w:val="24"/>
        </w:rPr>
        <w:fldChar w:fldCharType="begin"/>
      </w:r>
      <w:r w:rsidR="00BE4C99" w:rsidRPr="004E5840">
        <w:rPr>
          <w:rFonts w:cs="Times New Roman"/>
          <w:szCs w:val="24"/>
        </w:rPr>
        <w:instrText xml:space="preserve"> ADDIN EN.CITE &lt;EndNote&gt;&lt;Cite&gt;&lt;Author&gt;Aguirre&lt;/Author&gt;&lt;Year&gt;2015&lt;/Year&gt;&lt;RecNum&gt;14&lt;/RecNum&gt;&lt;DisplayText&gt;&lt;style face="superscript"&gt;(39)&lt;/style&gt;&lt;/DisplayText&gt;&lt;record&gt;&lt;rec-number&gt;14&lt;/rec-number&gt;&lt;foreign-keys&gt;&lt;key app="EN" db-id="zdrfrts5sr9296ea90uxsfvhf9zwdwstft0f" timestamp="1457359007"&gt;14&lt;/key&gt;&lt;/foreign-keys&gt;&lt;ref-type name="Journal Article"&gt;17&lt;/ref-type&gt;&lt;contributors&gt;&lt;authors&gt;&lt;author&gt;Aguirre, Emilie K&lt;/author&gt;&lt;author&gt;Mytton, Oliver T&lt;/author&gt;&lt;author&gt;Monsivais, Pablo&lt;/author&gt;&lt;/authors&gt;&lt;/contributors&gt;&lt;titles&gt;&lt;title&gt;Liberalising agricultural policy for sugar in Europe risks damaging public health&lt;/title&gt;&lt;secondary-title&gt;BMJ&lt;/secondary-title&gt;&lt;/titles&gt;&lt;periodical&gt;&lt;full-title&gt;BMJ&lt;/full-title&gt;&lt;/periodical&gt;&lt;volume&gt;351&lt;/volume&gt;&lt;dates&gt;&lt;year&gt;2015&lt;/year&gt;&lt;pub-dates&gt;&lt;date&gt;2015-10-27 23:31:14&lt;/date&gt;&lt;/pub-dates&gt;&lt;/dates&gt;&lt;urls&gt;&lt;related-urls&gt;&lt;url&gt;http://www.bmj.com/bmj/351/bmj.h5085.full.pdf&lt;/url&gt;&lt;/related-urls&gt;&lt;/urls&gt;&lt;electronic-resource-num&gt;10.1136/bmj.h5085&lt;/electronic-resource-num&gt;&lt;/record&gt;&lt;/Cite&gt;&lt;/EndNote&gt;</w:instrText>
      </w:r>
      <w:r w:rsidR="002B1388" w:rsidRPr="004E5840">
        <w:rPr>
          <w:rFonts w:cs="Times New Roman"/>
          <w:szCs w:val="24"/>
        </w:rPr>
        <w:fldChar w:fldCharType="separate"/>
      </w:r>
      <w:r w:rsidR="00BE4C99" w:rsidRPr="004E5840">
        <w:rPr>
          <w:rFonts w:cs="Times New Roman"/>
          <w:noProof/>
          <w:szCs w:val="24"/>
          <w:vertAlign w:val="superscript"/>
        </w:rPr>
        <w:t>(39)</w:t>
      </w:r>
      <w:r w:rsidR="002B1388" w:rsidRPr="004E5840">
        <w:rPr>
          <w:rFonts w:cs="Times New Roman"/>
          <w:szCs w:val="24"/>
        </w:rPr>
        <w:fldChar w:fldCharType="end"/>
      </w:r>
      <w:r w:rsidR="00E76306" w:rsidRPr="004E5840">
        <w:rPr>
          <w:rFonts w:cs="Times New Roman"/>
          <w:szCs w:val="24"/>
        </w:rPr>
        <w:t>.</w:t>
      </w:r>
      <w:r w:rsidRPr="004E5840">
        <w:rPr>
          <w:rFonts w:cs="Times New Roman"/>
          <w:szCs w:val="24"/>
        </w:rPr>
        <w:t xml:space="preserve"> Should the UK adopt a similar liberalised agricultural regime for sugar post-Brexit, the costs for the SSB industry might drop, making SSB production more profitable and allowing the industry to resist to public health initiatives, like the SSB industry </w:t>
      </w:r>
      <w:proofErr w:type="gramStart"/>
      <w:r w:rsidRPr="004E5840">
        <w:rPr>
          <w:rFonts w:cs="Times New Roman"/>
          <w:szCs w:val="24"/>
        </w:rPr>
        <w:t>levy.</w:t>
      </w:r>
      <w:proofErr w:type="gramEnd"/>
      <w:r w:rsidRPr="004E5840">
        <w:rPr>
          <w:rFonts w:cs="Times New Roman"/>
          <w:szCs w:val="24"/>
        </w:rPr>
        <w:t xml:space="preserve"> </w:t>
      </w:r>
    </w:p>
    <w:p w14:paraId="52E6F50F" w14:textId="645E0048" w:rsidR="00192A4B" w:rsidRPr="004E5840" w:rsidRDefault="006D1ADC" w:rsidP="00537B3F">
      <w:pPr>
        <w:rPr>
          <w:rFonts w:cs="Times New Roman"/>
          <w:szCs w:val="24"/>
        </w:rPr>
      </w:pPr>
      <w:r w:rsidRPr="004E5840">
        <w:rPr>
          <w:rFonts w:cs="Times New Roman"/>
          <w:szCs w:val="24"/>
        </w:rPr>
        <w:t xml:space="preserve">Brexit </w:t>
      </w:r>
      <w:r w:rsidR="008A3429" w:rsidRPr="004E5840">
        <w:rPr>
          <w:rFonts w:cs="Times New Roman"/>
          <w:szCs w:val="24"/>
        </w:rPr>
        <w:t>may</w:t>
      </w:r>
      <w:r w:rsidRPr="004E5840">
        <w:rPr>
          <w:rFonts w:cs="Times New Roman"/>
          <w:szCs w:val="24"/>
        </w:rPr>
        <w:t xml:space="preserve"> also have wider implications on the SSB industry </w:t>
      </w:r>
      <w:r w:rsidR="003250D4" w:rsidRPr="004E5840">
        <w:rPr>
          <w:rFonts w:cs="Times New Roman"/>
          <w:szCs w:val="24"/>
        </w:rPr>
        <w:t>and prices, which</w:t>
      </w:r>
      <w:r w:rsidR="00FC2FFE" w:rsidRPr="004E5840">
        <w:rPr>
          <w:rFonts w:cs="Times New Roman"/>
          <w:szCs w:val="24"/>
        </w:rPr>
        <w:t xml:space="preserve"> go beyond the price of sugar. </w:t>
      </w:r>
      <w:r w:rsidR="00CC7E8C" w:rsidRPr="004E5840">
        <w:rPr>
          <w:rFonts w:cs="Times New Roman"/>
          <w:szCs w:val="24"/>
        </w:rPr>
        <w:t>For example, Brexit is likely to affect the UK food system as a whole, causing disruptions across the whole supply chain</w:t>
      </w:r>
      <w:r w:rsidR="00CC7E8C" w:rsidRPr="004E5840">
        <w:rPr>
          <w:rFonts w:cs="Times New Roman"/>
          <w:szCs w:val="24"/>
        </w:rPr>
        <w:fldChar w:fldCharType="begin"/>
      </w:r>
      <w:r w:rsidR="00BE4C99" w:rsidRPr="004E5840">
        <w:rPr>
          <w:rFonts w:cs="Times New Roman"/>
          <w:szCs w:val="24"/>
        </w:rPr>
        <w:instrText xml:space="preserve"> ADDIN EN.CITE &lt;EndNote&gt;&lt;Cite&gt;&lt;Author&gt;Lang&lt;/Author&gt;&lt;Year&gt;2017&lt;/Year&gt;&lt;RecNum&gt;690&lt;/RecNum&gt;&lt;DisplayText&gt;&lt;style face="superscript"&gt;(40)&lt;/style&gt;&lt;/DisplayText&gt;&lt;record&gt;&lt;rec-number&gt;690&lt;/rec-number&gt;&lt;foreign-keys&gt;&lt;key app="EN" db-id="zdrfrts5sr9296ea90uxsfvhf9zwdwstft0f" timestamp="1500895666"&gt;690&lt;/key&gt;&lt;/foreign-keys&gt;&lt;ref-type name="Journal Article"&gt;17&lt;/ref-type&gt;&lt;contributors&gt;&lt;authors&gt;&lt;author&gt;Lang, Tim&lt;/author&gt;&lt;author&gt;Millstone, Erik&lt;/author&gt;&lt;author&gt;Marsden, Terry&lt;/author&gt;&lt;/authors&gt;&lt;/contributors&gt;&lt;titles&gt;&lt;title&gt;A food Brexit: time to get real&lt;/title&gt;&lt;/titles&gt;&lt;dates&gt;&lt;year&gt;2017&lt;/year&gt;&lt;/dates&gt;&lt;urls&gt;&lt;/urls&gt;&lt;/record&gt;&lt;/Cite&gt;&lt;/EndNote&gt;</w:instrText>
      </w:r>
      <w:r w:rsidR="00CC7E8C" w:rsidRPr="004E5840">
        <w:rPr>
          <w:rFonts w:cs="Times New Roman"/>
          <w:szCs w:val="24"/>
        </w:rPr>
        <w:fldChar w:fldCharType="separate"/>
      </w:r>
      <w:r w:rsidR="00BE4C99" w:rsidRPr="004E5840">
        <w:rPr>
          <w:rFonts w:cs="Times New Roman"/>
          <w:noProof/>
          <w:szCs w:val="24"/>
          <w:vertAlign w:val="superscript"/>
        </w:rPr>
        <w:t>(40)</w:t>
      </w:r>
      <w:r w:rsidR="00CC7E8C" w:rsidRPr="004E5840">
        <w:rPr>
          <w:rFonts w:cs="Times New Roman"/>
          <w:szCs w:val="24"/>
        </w:rPr>
        <w:fldChar w:fldCharType="end"/>
      </w:r>
      <w:r w:rsidR="00CC7E8C" w:rsidRPr="004E5840">
        <w:rPr>
          <w:rFonts w:cs="Times New Roman"/>
          <w:szCs w:val="24"/>
        </w:rPr>
        <w:t xml:space="preserve">. Changes in costs of packaging, distribution, and retailing of SSBs </w:t>
      </w:r>
      <w:r w:rsidR="006E4C8E" w:rsidRPr="004E5840">
        <w:rPr>
          <w:rFonts w:cs="Times New Roman"/>
          <w:szCs w:val="24"/>
        </w:rPr>
        <w:t xml:space="preserve">may </w:t>
      </w:r>
      <w:r w:rsidR="00CC7E8C" w:rsidRPr="004E5840">
        <w:rPr>
          <w:rFonts w:cs="Times New Roman"/>
          <w:szCs w:val="24"/>
        </w:rPr>
        <w:t xml:space="preserve">further affect SSB </w:t>
      </w:r>
      <w:r w:rsidR="003250D4" w:rsidRPr="004E5840">
        <w:rPr>
          <w:rFonts w:cs="Times New Roman"/>
          <w:szCs w:val="24"/>
        </w:rPr>
        <w:t>consumer prices</w:t>
      </w:r>
      <w:r w:rsidR="00CC7E8C" w:rsidRPr="004E5840">
        <w:rPr>
          <w:rFonts w:cs="Times New Roman"/>
          <w:szCs w:val="24"/>
        </w:rPr>
        <w:t xml:space="preserve">. </w:t>
      </w:r>
      <w:r w:rsidR="00192A4B" w:rsidRPr="004E5840">
        <w:rPr>
          <w:rFonts w:cs="Times New Roman"/>
          <w:szCs w:val="24"/>
        </w:rPr>
        <w:t xml:space="preserve">Moreover, the food and beverage industry in the UK relies </w:t>
      </w:r>
      <w:r w:rsidR="006E4C8E" w:rsidRPr="004E5840">
        <w:rPr>
          <w:rFonts w:cs="Times New Roman"/>
          <w:szCs w:val="24"/>
        </w:rPr>
        <w:t xml:space="preserve">heavily </w:t>
      </w:r>
      <w:r w:rsidR="00192A4B" w:rsidRPr="004E5840">
        <w:rPr>
          <w:rFonts w:cs="Times New Roman"/>
          <w:szCs w:val="24"/>
        </w:rPr>
        <w:t>on</w:t>
      </w:r>
      <w:r w:rsidR="006E4C8E" w:rsidRPr="004E5840">
        <w:rPr>
          <w:rFonts w:cs="Times New Roman"/>
          <w:szCs w:val="24"/>
        </w:rPr>
        <w:t xml:space="preserve"> the</w:t>
      </w:r>
      <w:r w:rsidR="00192A4B" w:rsidRPr="004E5840">
        <w:rPr>
          <w:rFonts w:cs="Times New Roman"/>
          <w:szCs w:val="24"/>
        </w:rPr>
        <w:t xml:space="preserve"> EU workforce, with almost a third of its workers being EU citizens</w:t>
      </w:r>
      <w:r w:rsidR="003250D4" w:rsidRPr="004E5840">
        <w:rPr>
          <w:rFonts w:cs="Times New Roman"/>
          <w:szCs w:val="24"/>
        </w:rPr>
        <w:fldChar w:fldCharType="begin"/>
      </w:r>
      <w:r w:rsidR="00BE4C99" w:rsidRPr="004E5840">
        <w:rPr>
          <w:rFonts w:cs="Times New Roman"/>
          <w:szCs w:val="24"/>
        </w:rPr>
        <w:instrText xml:space="preserve"> ADDIN EN.CITE &lt;EndNote&gt;&lt;Cite&gt;&lt;Author&gt;Heasman&lt;/Author&gt;&lt;Year&gt;2017&lt;/Year&gt;&lt;RecNum&gt;755&lt;/RecNum&gt;&lt;DisplayText&gt;&lt;style face="superscript"&gt;(41)&lt;/style&gt;&lt;/DisplayText&gt;&lt;record&gt;&lt;rec-number&gt;755&lt;/rec-number&gt;&lt;foreign-keys&gt;&lt;key app="EN" db-id="zdrfrts5sr9296ea90uxsfvhf9zwdwstft0f" timestamp="1510672777"&gt;755&lt;/key&gt;&lt;/foreign-keys&gt;&lt;ref-type name="Journal Article"&gt;17&lt;/ref-type&gt;&lt;contributors&gt;&lt;authors&gt;&lt;author&gt;Heasman, M&lt;/author&gt;&lt;author&gt;Morley, AS&lt;/author&gt;&lt;/authors&gt;&lt;/contributors&gt;&lt;titles&gt;&lt;title&gt;Earning a Crust? A review of labour trends in UK food manufacturing&lt;/title&gt;&lt;/titles&gt;&lt;dates&gt;&lt;year&gt;2017&lt;/year&gt;&lt;/dates&gt;&lt;isbn&gt;1903957249&lt;/isbn&gt;&lt;urls&gt;&lt;/urls&gt;&lt;/record&gt;&lt;/Cite&gt;&lt;/EndNote&gt;</w:instrText>
      </w:r>
      <w:r w:rsidR="003250D4" w:rsidRPr="004E5840">
        <w:rPr>
          <w:rFonts w:cs="Times New Roman"/>
          <w:szCs w:val="24"/>
        </w:rPr>
        <w:fldChar w:fldCharType="separate"/>
      </w:r>
      <w:r w:rsidR="00BE4C99" w:rsidRPr="004E5840">
        <w:rPr>
          <w:rFonts w:cs="Times New Roman"/>
          <w:noProof/>
          <w:szCs w:val="24"/>
          <w:vertAlign w:val="superscript"/>
        </w:rPr>
        <w:t>(41)</w:t>
      </w:r>
      <w:r w:rsidR="003250D4" w:rsidRPr="004E5840">
        <w:rPr>
          <w:rFonts w:cs="Times New Roman"/>
          <w:szCs w:val="24"/>
        </w:rPr>
        <w:fldChar w:fldCharType="end"/>
      </w:r>
      <w:r w:rsidR="00192A4B" w:rsidRPr="004E5840">
        <w:rPr>
          <w:rFonts w:cs="Times New Roman"/>
          <w:szCs w:val="24"/>
        </w:rPr>
        <w:t xml:space="preserve">. Restrictions in the movement of labour between the UK and the EU might burden the SSB industry with a </w:t>
      </w:r>
      <w:r w:rsidR="00192A4B" w:rsidRPr="004E5840">
        <w:rPr>
          <w:rFonts w:cs="Times New Roman"/>
          <w:szCs w:val="24"/>
        </w:rPr>
        <w:lastRenderedPageBreak/>
        <w:t xml:space="preserve">significant labour shortage. </w:t>
      </w:r>
      <w:r w:rsidR="007C03F1" w:rsidRPr="004E5840">
        <w:rPr>
          <w:rFonts w:cs="Times New Roman"/>
          <w:szCs w:val="24"/>
        </w:rPr>
        <w:t>Lastly</w:t>
      </w:r>
      <w:r w:rsidR="00192A4B" w:rsidRPr="004E5840">
        <w:rPr>
          <w:rFonts w:cs="Times New Roman"/>
          <w:szCs w:val="24"/>
        </w:rPr>
        <w:t>, the SSB industry will not be exempted from the overall macroeconomic effects of Brexit in the UK economy, both in the short-term</w:t>
      </w:r>
      <w:r w:rsidR="003250D4" w:rsidRPr="004E5840">
        <w:rPr>
          <w:rFonts w:cs="Times New Roman"/>
          <w:szCs w:val="24"/>
        </w:rPr>
        <w:fldChar w:fldCharType="begin"/>
      </w:r>
      <w:r w:rsidR="00BE4C99" w:rsidRPr="004E5840">
        <w:rPr>
          <w:rFonts w:cs="Times New Roman"/>
          <w:szCs w:val="24"/>
        </w:rPr>
        <w:instrText xml:space="preserve"> ADDIN EN.CITE &lt;EndNote&gt;&lt;Cite&gt;&lt;Author&gt;H.M. Government&lt;/Author&gt;&lt;Year&gt;2016&lt;/Year&gt;&lt;RecNum&gt;757&lt;/RecNum&gt;&lt;DisplayText&gt;&lt;style face="superscript"&gt;(42)&lt;/style&gt;&lt;/DisplayText&gt;&lt;record&gt;&lt;rec-number&gt;757&lt;/rec-number&gt;&lt;foreign-keys&gt;&lt;key app="EN" db-id="zdrfrts5sr9296ea90uxsfvhf9zwdwstft0f" timestamp="1510675297"&gt;757&lt;/key&gt;&lt;/foreign-keys&gt;&lt;ref-type name="Government Document"&gt;46&lt;/ref-type&gt;&lt;contributors&gt;&lt;authors&gt;&lt;author&gt;H.M. Government,&lt;/author&gt;&lt;/authors&gt;&lt;secondary-authors&gt;&lt;author&gt;HM Treasury&lt;/author&gt;&lt;author&gt;The Rt Hon George Osborne&lt;/author&gt;&lt;/secondary-authors&gt;&lt;/contributors&gt;&lt;titles&gt;&lt;title&gt;HM Treasury analysis: the immediate economic impact of leaving the EU&lt;/title&gt;&lt;/titles&gt;&lt;volume&gt;Cm 9292&lt;/volume&gt;&lt;dates&gt;&lt;year&gt;2016&lt;/year&gt;&lt;/dates&gt;&lt;urls&gt;&lt;related-urls&gt;&lt;url&gt;https://www.gov.uk/government/publications/hm-treasury-analysis-the-immediate-economic-impact-of-leaving-the-eu&lt;/url&gt;&lt;/related-urls&gt;&lt;/urls&gt;&lt;/record&gt;&lt;/Cite&gt;&lt;/EndNote&gt;</w:instrText>
      </w:r>
      <w:r w:rsidR="003250D4" w:rsidRPr="004E5840">
        <w:rPr>
          <w:rFonts w:cs="Times New Roman"/>
          <w:szCs w:val="24"/>
        </w:rPr>
        <w:fldChar w:fldCharType="separate"/>
      </w:r>
      <w:r w:rsidR="00BE4C99" w:rsidRPr="004E5840">
        <w:rPr>
          <w:rFonts w:cs="Times New Roman"/>
          <w:noProof/>
          <w:szCs w:val="24"/>
          <w:vertAlign w:val="superscript"/>
        </w:rPr>
        <w:t>(42)</w:t>
      </w:r>
      <w:r w:rsidR="003250D4" w:rsidRPr="004E5840">
        <w:rPr>
          <w:rFonts w:cs="Times New Roman"/>
          <w:szCs w:val="24"/>
        </w:rPr>
        <w:fldChar w:fldCharType="end"/>
      </w:r>
      <w:r w:rsidR="00192A4B" w:rsidRPr="004E5840">
        <w:rPr>
          <w:rFonts w:cs="Times New Roman"/>
          <w:szCs w:val="24"/>
        </w:rPr>
        <w:t xml:space="preserve"> and in the long-term</w:t>
      </w:r>
      <w:r w:rsidR="008944F0" w:rsidRPr="004E5840">
        <w:rPr>
          <w:rFonts w:cs="Times New Roman"/>
          <w:szCs w:val="24"/>
        </w:rPr>
        <w:fldChar w:fldCharType="begin"/>
      </w:r>
      <w:r w:rsidR="00BE4C99" w:rsidRPr="004E5840">
        <w:rPr>
          <w:rFonts w:cs="Times New Roman"/>
          <w:szCs w:val="24"/>
        </w:rPr>
        <w:instrText xml:space="preserve"> ADDIN EN.CITE &lt;EndNote&gt;&lt;Cite&gt;&lt;Author&gt;H.M. Government&lt;/Author&gt;&lt;Year&gt;2016&lt;/Year&gt;&lt;RecNum&gt;756&lt;/RecNum&gt;&lt;DisplayText&gt;&lt;style face="superscript"&gt;(43)&lt;/style&gt;&lt;/DisplayText&gt;&lt;record&gt;&lt;rec-number&gt;756&lt;/rec-number&gt;&lt;foreign-keys&gt;&lt;key app="EN" db-id="zdrfrts5sr9296ea90uxsfvhf9zwdwstft0f" timestamp="1510675282"&gt;756&lt;/key&gt;&lt;/foreign-keys&gt;&lt;ref-type name="Government Document"&gt;46&lt;/ref-type&gt;&lt;contributors&gt;&lt;authors&gt;&lt;author&gt;H.M. Government,&lt;/author&gt;&lt;/authors&gt;&lt;secondary-authors&gt;&lt;author&gt;HM Treasury&lt;/author&gt;&lt;author&gt;Cabinet Office&lt;/author&gt;&lt;author&gt;Prime Minister&amp;apos;s Office, 10 Downing Street&lt;/author&gt;&lt;author&gt;The Rt Hon George Osborne&lt;/author&gt;&lt;/secondary-authors&gt;&lt;/contributors&gt;&lt;titles&gt;&lt;title&gt;HM Treasury analysis: the long-term economic impact of EU membership and the alternatives&lt;/title&gt;&lt;/titles&gt;&lt;volume&gt;Cm 9250&lt;/volume&gt;&lt;dates&gt;&lt;year&gt;2016&lt;/year&gt;&lt;/dates&gt;&lt;urls&gt;&lt;related-urls&gt;&lt;url&gt;https://www.gov.uk/government/publications/hm-treasury-analysis-the-long-term-economic-impact-of-eu-membership-and-the-alternatives&lt;/url&gt;&lt;/related-urls&gt;&lt;/urls&gt;&lt;/record&gt;&lt;/Cite&gt;&lt;/EndNote&gt;</w:instrText>
      </w:r>
      <w:r w:rsidR="008944F0" w:rsidRPr="004E5840">
        <w:rPr>
          <w:rFonts w:cs="Times New Roman"/>
          <w:szCs w:val="24"/>
        </w:rPr>
        <w:fldChar w:fldCharType="separate"/>
      </w:r>
      <w:r w:rsidR="00BE4C99" w:rsidRPr="004E5840">
        <w:rPr>
          <w:rFonts w:cs="Times New Roman"/>
          <w:noProof/>
          <w:szCs w:val="24"/>
          <w:vertAlign w:val="superscript"/>
        </w:rPr>
        <w:t>(43)</w:t>
      </w:r>
      <w:r w:rsidR="008944F0" w:rsidRPr="004E5840">
        <w:rPr>
          <w:rFonts w:cs="Times New Roman"/>
          <w:szCs w:val="24"/>
        </w:rPr>
        <w:fldChar w:fldCharType="end"/>
      </w:r>
      <w:r w:rsidR="00192A4B" w:rsidRPr="004E5840">
        <w:rPr>
          <w:rFonts w:cs="Times New Roman"/>
          <w:szCs w:val="24"/>
        </w:rPr>
        <w:t>.</w:t>
      </w:r>
    </w:p>
    <w:p w14:paraId="01542635" w14:textId="67074A81" w:rsidR="00B0351F" w:rsidRPr="004E5840" w:rsidRDefault="00B0351F" w:rsidP="00537B3F">
      <w:pPr>
        <w:rPr>
          <w:rFonts w:cs="Times New Roman"/>
          <w:szCs w:val="24"/>
        </w:rPr>
      </w:pPr>
      <w:r w:rsidRPr="004E5840">
        <w:rPr>
          <w:rFonts w:cs="Times New Roman"/>
          <w:szCs w:val="24"/>
        </w:rPr>
        <w:t xml:space="preserve">Finally, the significant increases in sugar price due to Brexit estimated in this analysis may raise concerns about the effect of Brexit on other food commodities. For example, the UK is dependent on EU and third country imports for </w:t>
      </w:r>
      <w:r w:rsidR="00E76306" w:rsidRPr="004E5840">
        <w:rPr>
          <w:rFonts w:cs="Times New Roman"/>
          <w:szCs w:val="24"/>
        </w:rPr>
        <w:t>its fruit and vegetables supply</w:t>
      </w:r>
      <w:r w:rsidR="002B1388" w:rsidRPr="004E5840">
        <w:rPr>
          <w:rFonts w:cs="Times New Roman"/>
          <w:szCs w:val="24"/>
        </w:rPr>
        <w:fldChar w:fldCharType="begin"/>
      </w:r>
      <w:r w:rsidR="00BE4C99" w:rsidRPr="004E5840">
        <w:rPr>
          <w:rFonts w:cs="Times New Roman"/>
          <w:szCs w:val="24"/>
        </w:rPr>
        <w:instrText xml:space="preserve"> ADDIN EN.CITE &lt;EndNote&gt;&lt;Cite&gt;&lt;Author&gt;Department for Environment Food &amp;amp; Rural Affairs (DEFRA)&lt;/Author&gt;&lt;Year&gt;2017&lt;/Year&gt;&lt;RecNum&gt;575&lt;/RecNum&gt;&lt;DisplayText&gt;&lt;style face="superscript"&gt;(18)&lt;/style&gt;&lt;/DisplayText&gt;&lt;record&gt;&lt;rec-number&gt;575&lt;/rec-number&gt;&lt;foreign-keys&gt;&lt;key app="EN" db-id="zdrfrts5sr9296ea90uxsfvhf9zwdwstft0f" timestamp="1496920349"&gt;575&lt;/key&gt;&lt;/foreign-keys&gt;&lt;ref-type name="Report"&gt;27&lt;/ref-type&gt;&lt;contributors&gt;&lt;authors&gt;&lt;author&gt;Department for Environment Food &amp;amp; Rural Affairs (DEFRA),.&lt;/author&gt;&lt;/authors&gt;&lt;/contributors&gt;&lt;titles&gt;&lt;title&gt;Agriculture in the United Kingdom 2016.&lt;/title&gt;&lt;/titles&gt;&lt;dates&gt;&lt;year&gt;2017&lt;/year&gt;&lt;/dates&gt;&lt;urls&gt;&lt;related-urls&gt;&lt;url&gt;https://www.gov.uk/government/statistics/agriculture-in-the-united-kingdom-2016&lt;/url&gt;&lt;/related-urls&gt;&lt;/urls&gt;&lt;/record&gt;&lt;/Cite&gt;&lt;/EndNote&gt;</w:instrText>
      </w:r>
      <w:r w:rsidR="002B1388" w:rsidRPr="004E5840">
        <w:rPr>
          <w:rFonts w:cs="Times New Roman"/>
          <w:szCs w:val="24"/>
        </w:rPr>
        <w:fldChar w:fldCharType="separate"/>
      </w:r>
      <w:r w:rsidR="00BE4C99" w:rsidRPr="004E5840">
        <w:rPr>
          <w:rFonts w:cs="Times New Roman"/>
          <w:noProof/>
          <w:szCs w:val="24"/>
          <w:vertAlign w:val="superscript"/>
        </w:rPr>
        <w:t>(18)</w:t>
      </w:r>
      <w:r w:rsidR="002B1388" w:rsidRPr="004E5840">
        <w:rPr>
          <w:rFonts w:cs="Times New Roman"/>
          <w:szCs w:val="24"/>
        </w:rPr>
        <w:fldChar w:fldCharType="end"/>
      </w:r>
      <w:r w:rsidR="00E76306" w:rsidRPr="004E5840">
        <w:rPr>
          <w:rFonts w:cs="Times New Roman"/>
          <w:szCs w:val="24"/>
        </w:rPr>
        <w:t>.</w:t>
      </w:r>
      <w:r w:rsidRPr="004E5840">
        <w:rPr>
          <w:rFonts w:cs="Times New Roman"/>
          <w:szCs w:val="24"/>
        </w:rPr>
        <w:t xml:space="preserve"> Steep price increases on fruit and vegetable prices post-Brexit, might reduce their consumption with detrimental implications to public health, especially among low income populations. </w:t>
      </w:r>
    </w:p>
    <w:p w14:paraId="144A65FF" w14:textId="77777777" w:rsidR="0049054D" w:rsidRPr="004E5840" w:rsidRDefault="0049054D" w:rsidP="00537B3F">
      <w:pPr>
        <w:rPr>
          <w:rFonts w:cs="Times New Roman"/>
          <w:i/>
          <w:szCs w:val="24"/>
        </w:rPr>
      </w:pPr>
      <w:r w:rsidRPr="004E5840">
        <w:rPr>
          <w:rFonts w:cs="Times New Roman"/>
          <w:i/>
          <w:szCs w:val="24"/>
        </w:rPr>
        <w:t>Conclusion</w:t>
      </w:r>
    </w:p>
    <w:p w14:paraId="05379799" w14:textId="05F1E493" w:rsidR="003E6604" w:rsidRPr="004E5840" w:rsidRDefault="00B0351F" w:rsidP="00537B3F">
      <w:pPr>
        <w:rPr>
          <w:rFonts w:cs="Times New Roman"/>
          <w:szCs w:val="24"/>
        </w:rPr>
      </w:pPr>
      <w:r w:rsidRPr="004E5840">
        <w:rPr>
          <w:rFonts w:cs="Times New Roman"/>
          <w:szCs w:val="24"/>
        </w:rPr>
        <w:t xml:space="preserve">Our study suggested that the UK SSB industry levy is likely to be resilient to potential Brexit effects on sugar price due to changes in the UK trade regime, even if trade occurs under WTO regulations. It also suggested that even under alternate Brexit scenarios the SSB levy is likely to remain progressive in terms of CHD inequalities. Brexit presents a crucial opportunity to achieve a healthier food system in the UK if negotiations deliver a fiscal and regulatory environment which promotes population health. </w:t>
      </w:r>
      <w:r w:rsidR="003E6604" w:rsidRPr="004E5840">
        <w:rPr>
          <w:rFonts w:cs="Times New Roman"/>
          <w:szCs w:val="24"/>
        </w:rPr>
        <w:br w:type="page"/>
      </w:r>
    </w:p>
    <w:p w14:paraId="40BF6AC9" w14:textId="77777777" w:rsidR="00B0351F" w:rsidRPr="004E5840" w:rsidRDefault="00B0351F" w:rsidP="00537B3F">
      <w:pPr>
        <w:rPr>
          <w:rFonts w:cs="Times New Roman"/>
          <w:b/>
          <w:szCs w:val="24"/>
        </w:rPr>
      </w:pPr>
      <w:r w:rsidRPr="004E5840">
        <w:rPr>
          <w:rFonts w:cs="Times New Roman"/>
          <w:b/>
          <w:szCs w:val="24"/>
        </w:rPr>
        <w:lastRenderedPageBreak/>
        <w:t>Tables</w:t>
      </w:r>
    </w:p>
    <w:p w14:paraId="0A708AEF" w14:textId="77777777" w:rsidR="00B0351F" w:rsidRPr="004E5840" w:rsidRDefault="00B0351F" w:rsidP="00537B3F">
      <w:pPr>
        <w:spacing w:after="0"/>
        <w:rPr>
          <w:rFonts w:cs="Times New Roman"/>
          <w:szCs w:val="24"/>
        </w:rPr>
      </w:pPr>
      <w:r w:rsidRPr="004E5840">
        <w:rPr>
          <w:rFonts w:cs="Times New Roman"/>
          <w:szCs w:val="24"/>
        </w:rPr>
        <w:t>Table 1. UK trade policy before and after Brexit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11"/>
      </w:tblGrid>
      <w:tr w:rsidR="004E5840" w:rsidRPr="004E5840" w14:paraId="49FD8072" w14:textId="77777777" w:rsidTr="00F94938">
        <w:tc>
          <w:tcPr>
            <w:tcW w:w="2405" w:type="dxa"/>
            <w:tcBorders>
              <w:top w:val="single" w:sz="4" w:space="0" w:color="auto"/>
              <w:bottom w:val="single" w:sz="4" w:space="0" w:color="auto"/>
            </w:tcBorders>
          </w:tcPr>
          <w:p w14:paraId="1A8EAFD2" w14:textId="77777777" w:rsidR="00B0351F" w:rsidRPr="004E5840" w:rsidRDefault="00B0351F" w:rsidP="00537B3F">
            <w:pPr>
              <w:spacing w:after="0"/>
              <w:rPr>
                <w:rFonts w:cs="Times New Roman"/>
                <w:szCs w:val="24"/>
              </w:rPr>
            </w:pPr>
            <w:r w:rsidRPr="004E5840">
              <w:rPr>
                <w:rFonts w:cs="Times New Roman"/>
                <w:szCs w:val="24"/>
              </w:rPr>
              <w:t>UK trade policy before Brexit</w:t>
            </w:r>
          </w:p>
        </w:tc>
        <w:tc>
          <w:tcPr>
            <w:tcW w:w="6611" w:type="dxa"/>
            <w:tcBorders>
              <w:top w:val="single" w:sz="4" w:space="0" w:color="auto"/>
              <w:bottom w:val="single" w:sz="4" w:space="0" w:color="auto"/>
            </w:tcBorders>
          </w:tcPr>
          <w:p w14:paraId="6EFBB938" w14:textId="77777777" w:rsidR="00B0351F" w:rsidRPr="004E5840" w:rsidRDefault="00B0351F" w:rsidP="00537B3F">
            <w:pPr>
              <w:spacing w:after="0"/>
              <w:rPr>
                <w:rFonts w:cs="Times New Roman"/>
                <w:szCs w:val="24"/>
              </w:rPr>
            </w:pPr>
            <w:r w:rsidRPr="004E5840">
              <w:rPr>
                <w:rFonts w:cs="Times New Roman"/>
                <w:szCs w:val="24"/>
              </w:rPr>
              <w:t>As part of the EU, the UK abides by EU trade policy. This means that it is part of the EU Single Market and the Customs Union, being guaranteed free access to the EU market, benefiting from European Free Trading Agreements (FTAs), and applying European external tariffs when trading with third countries.</w:t>
            </w:r>
          </w:p>
        </w:tc>
      </w:tr>
      <w:tr w:rsidR="00B0351F" w:rsidRPr="004E5840" w14:paraId="359DA769" w14:textId="77777777" w:rsidTr="00F94938">
        <w:tc>
          <w:tcPr>
            <w:tcW w:w="2405" w:type="dxa"/>
            <w:tcBorders>
              <w:top w:val="single" w:sz="4" w:space="0" w:color="auto"/>
              <w:bottom w:val="single" w:sz="4" w:space="0" w:color="auto"/>
            </w:tcBorders>
          </w:tcPr>
          <w:p w14:paraId="1D356CDC" w14:textId="77777777" w:rsidR="00B0351F" w:rsidRPr="004E5840" w:rsidRDefault="00B0351F" w:rsidP="00537B3F">
            <w:pPr>
              <w:spacing w:after="0"/>
              <w:rPr>
                <w:rFonts w:cs="Times New Roman"/>
                <w:szCs w:val="24"/>
              </w:rPr>
            </w:pPr>
            <w:r w:rsidRPr="004E5840">
              <w:rPr>
                <w:rFonts w:cs="Times New Roman"/>
                <w:szCs w:val="24"/>
              </w:rPr>
              <w:t>UK trade policy after Brexit</w:t>
            </w:r>
          </w:p>
        </w:tc>
        <w:tc>
          <w:tcPr>
            <w:tcW w:w="6611" w:type="dxa"/>
            <w:tcBorders>
              <w:top w:val="single" w:sz="4" w:space="0" w:color="auto"/>
              <w:bottom w:val="single" w:sz="4" w:space="0" w:color="auto"/>
            </w:tcBorders>
          </w:tcPr>
          <w:p w14:paraId="259DE66D" w14:textId="00688195" w:rsidR="00B0351F" w:rsidRPr="004E5840" w:rsidRDefault="00B0351F" w:rsidP="00BE4C99">
            <w:pPr>
              <w:spacing w:after="0"/>
              <w:rPr>
                <w:rFonts w:cs="Times New Roman"/>
                <w:szCs w:val="24"/>
              </w:rPr>
            </w:pPr>
            <w:r w:rsidRPr="004E5840">
              <w:rPr>
                <w:rFonts w:cs="Times New Roman"/>
                <w:szCs w:val="24"/>
              </w:rPr>
              <w:t>In a White Paper published in February 2017</w:t>
            </w:r>
            <w:r w:rsidR="00A74696" w:rsidRPr="004E5840">
              <w:rPr>
                <w:rFonts w:cs="Times New Roman"/>
                <w:szCs w:val="24"/>
              </w:rPr>
              <w:fldChar w:fldCharType="begin"/>
            </w:r>
            <w:r w:rsidR="00BE4C99" w:rsidRPr="004E5840">
              <w:rPr>
                <w:rFonts w:cs="Times New Roman"/>
                <w:szCs w:val="24"/>
              </w:rPr>
              <w:instrText xml:space="preserve"> ADDIN EN.CITE &lt;EndNote&gt;&lt;Cite&gt;&lt;Author&gt;HM Government.&lt;/Author&gt;&lt;Year&gt;2017&lt;/Year&gt;&lt;RecNum&gt;401&lt;/RecNum&gt;&lt;DisplayText&gt;&lt;style face="superscript"&gt;(26)&lt;/style&gt;&lt;/DisplayText&gt;&lt;record&gt;&lt;rec-number&gt;401&lt;/rec-number&gt;&lt;foreign-keys&gt;&lt;key app="EN" db-id="zdrfrts5sr9296ea90uxsfvhf9zwdwstft0f" timestamp="1488279177"&gt;401&lt;/key&gt;&lt;/foreign-keys&gt;&lt;ref-type name="Government Document"&gt;46&lt;/ref-type&gt;&lt;contributors&gt;&lt;authors&gt;&lt;author&gt;HM Government.,&lt;/author&gt;&lt;/authors&gt;&lt;/contributors&gt;&lt;titles&gt;&lt;title&gt;The United Kingdom’s exit from and new partnership with the European Union&lt;/title&gt;&lt;/titles&gt;&lt;dates&gt;&lt;year&gt;2017&lt;/year&gt;&lt;/dates&gt;&lt;urls&gt;&lt;/urls&gt;&lt;/record&gt;&lt;/Cite&gt;&lt;/EndNote&gt;</w:instrText>
            </w:r>
            <w:r w:rsidR="00A74696" w:rsidRPr="004E5840">
              <w:rPr>
                <w:rFonts w:cs="Times New Roman"/>
                <w:szCs w:val="24"/>
              </w:rPr>
              <w:fldChar w:fldCharType="separate"/>
            </w:r>
            <w:r w:rsidR="00BE4C99" w:rsidRPr="004E5840">
              <w:rPr>
                <w:rFonts w:cs="Times New Roman"/>
                <w:noProof/>
                <w:szCs w:val="24"/>
                <w:vertAlign w:val="superscript"/>
              </w:rPr>
              <w:t>(26)</w:t>
            </w:r>
            <w:r w:rsidR="00A74696" w:rsidRPr="004E5840">
              <w:rPr>
                <w:rFonts w:cs="Times New Roman"/>
                <w:szCs w:val="24"/>
              </w:rPr>
              <w:fldChar w:fldCharType="end"/>
            </w:r>
            <w:r w:rsidRPr="004E5840">
              <w:rPr>
                <w:rFonts w:cs="Times New Roman"/>
                <w:szCs w:val="24"/>
              </w:rPr>
              <w:t>, the UK government showed its intentions to leave the Single Market and the Customs Union and seek new preferential trading agreements with the EU and third countries.</w:t>
            </w:r>
          </w:p>
        </w:tc>
      </w:tr>
    </w:tbl>
    <w:p w14:paraId="7C2C2961" w14:textId="77777777" w:rsidR="00B0351F" w:rsidRPr="004E5840" w:rsidRDefault="00B0351F" w:rsidP="00537B3F">
      <w:pPr>
        <w:rPr>
          <w:rFonts w:cs="Times New Roman"/>
          <w:szCs w:val="24"/>
        </w:rPr>
      </w:pPr>
    </w:p>
    <w:p w14:paraId="453C5DF5" w14:textId="77777777" w:rsidR="00B0351F" w:rsidRPr="004E5840" w:rsidRDefault="00B0351F" w:rsidP="00537B3F">
      <w:pPr>
        <w:spacing w:after="0"/>
        <w:rPr>
          <w:rFonts w:cs="Times New Roman"/>
          <w:szCs w:val="24"/>
        </w:rPr>
      </w:pPr>
      <w:r w:rsidRPr="004E5840">
        <w:rPr>
          <w:rFonts w:cs="Times New Roman"/>
          <w:szCs w:val="24"/>
        </w:rPr>
        <w:t>Table 2. Effect of each scenario on final SSB price</w:t>
      </w:r>
    </w:p>
    <w:tbl>
      <w:tblPr>
        <w:tblW w:w="9071" w:type="dxa"/>
        <w:tblBorders>
          <w:top w:val="single" w:sz="4" w:space="0" w:color="auto"/>
          <w:bottom w:val="single" w:sz="4" w:space="0" w:color="auto"/>
        </w:tblBorders>
        <w:tblLook w:val="04A0" w:firstRow="1" w:lastRow="0" w:firstColumn="1" w:lastColumn="0" w:noHBand="0" w:noVBand="1"/>
      </w:tblPr>
      <w:tblGrid>
        <w:gridCol w:w="5102"/>
        <w:gridCol w:w="1304"/>
        <w:gridCol w:w="1304"/>
        <w:gridCol w:w="1361"/>
      </w:tblGrid>
      <w:tr w:rsidR="004E5840" w:rsidRPr="004E5840" w14:paraId="67F68791" w14:textId="77777777" w:rsidTr="008E1E1C">
        <w:trPr>
          <w:trHeight w:val="20"/>
        </w:trPr>
        <w:tc>
          <w:tcPr>
            <w:tcW w:w="5102" w:type="dxa"/>
            <w:tcBorders>
              <w:top w:val="single" w:sz="4" w:space="0" w:color="auto"/>
              <w:bottom w:val="single" w:sz="4" w:space="0" w:color="auto"/>
            </w:tcBorders>
            <w:shd w:val="clear" w:color="auto" w:fill="auto"/>
            <w:vAlign w:val="center"/>
            <w:hideMark/>
          </w:tcPr>
          <w:p w14:paraId="37ED5340" w14:textId="77777777" w:rsidR="00B0351F" w:rsidRPr="004E5840" w:rsidRDefault="00B0351F" w:rsidP="00537B3F">
            <w:pPr>
              <w:spacing w:after="0"/>
              <w:rPr>
                <w:rFonts w:cs="Times New Roman"/>
                <w:szCs w:val="24"/>
                <w:lang w:eastAsia="en-GB"/>
              </w:rPr>
            </w:pPr>
            <w:r w:rsidRPr="004E5840">
              <w:rPr>
                <w:rFonts w:cs="Times New Roman"/>
                <w:szCs w:val="24"/>
                <w:lang w:eastAsia="en-GB"/>
              </w:rPr>
              <w:t>Scenario</w:t>
            </w:r>
          </w:p>
        </w:tc>
        <w:tc>
          <w:tcPr>
            <w:tcW w:w="1304" w:type="dxa"/>
            <w:tcBorders>
              <w:top w:val="single" w:sz="4" w:space="0" w:color="auto"/>
              <w:bottom w:val="single" w:sz="4" w:space="0" w:color="auto"/>
            </w:tcBorders>
            <w:shd w:val="clear" w:color="auto" w:fill="auto"/>
            <w:vAlign w:val="center"/>
            <w:hideMark/>
          </w:tcPr>
          <w:p w14:paraId="269F9086" w14:textId="77777777" w:rsidR="00B0351F" w:rsidRPr="004E5840" w:rsidRDefault="00B0351F" w:rsidP="00537B3F">
            <w:pPr>
              <w:spacing w:after="0"/>
              <w:jc w:val="center"/>
              <w:rPr>
                <w:rFonts w:cs="Times New Roman"/>
                <w:szCs w:val="24"/>
                <w:lang w:eastAsia="en-GB"/>
              </w:rPr>
            </w:pPr>
            <w:r w:rsidRPr="004E5840">
              <w:rPr>
                <w:rFonts w:cs="Times New Roman"/>
                <w:szCs w:val="24"/>
                <w:lang w:eastAsia="en-GB"/>
              </w:rPr>
              <w:t>Price-pass through</w:t>
            </w:r>
            <w:r w:rsidR="00E6415F" w:rsidRPr="004E5840">
              <w:rPr>
                <w:rFonts w:cs="Times New Roman"/>
                <w:szCs w:val="24"/>
                <w:lang w:eastAsia="en-GB"/>
              </w:rPr>
              <w:t xml:space="preserve"> (%)</w:t>
            </w:r>
          </w:p>
        </w:tc>
        <w:tc>
          <w:tcPr>
            <w:tcW w:w="1304" w:type="dxa"/>
            <w:tcBorders>
              <w:top w:val="single" w:sz="4" w:space="0" w:color="auto"/>
              <w:bottom w:val="single" w:sz="4" w:space="0" w:color="auto"/>
            </w:tcBorders>
            <w:shd w:val="clear" w:color="auto" w:fill="auto"/>
            <w:vAlign w:val="center"/>
            <w:hideMark/>
          </w:tcPr>
          <w:p w14:paraId="52782917" w14:textId="77777777" w:rsidR="00B0351F" w:rsidRPr="004E5840" w:rsidRDefault="00B0351F" w:rsidP="00537B3F">
            <w:pPr>
              <w:spacing w:after="0"/>
              <w:jc w:val="center"/>
              <w:rPr>
                <w:rFonts w:cs="Times New Roman"/>
                <w:szCs w:val="24"/>
                <w:lang w:eastAsia="en-GB"/>
              </w:rPr>
            </w:pPr>
            <w:r w:rsidRPr="004E5840">
              <w:rPr>
                <w:rFonts w:cs="Times New Roman"/>
                <w:szCs w:val="24"/>
                <w:lang w:eastAsia="en-GB"/>
              </w:rPr>
              <w:t>Change in final SSB price (£/L)</w:t>
            </w:r>
          </w:p>
        </w:tc>
        <w:tc>
          <w:tcPr>
            <w:tcW w:w="1361" w:type="dxa"/>
            <w:tcBorders>
              <w:top w:val="single" w:sz="4" w:space="0" w:color="auto"/>
              <w:bottom w:val="single" w:sz="4" w:space="0" w:color="auto"/>
            </w:tcBorders>
            <w:shd w:val="clear" w:color="auto" w:fill="auto"/>
            <w:vAlign w:val="center"/>
            <w:hideMark/>
          </w:tcPr>
          <w:p w14:paraId="66CD2AF9" w14:textId="77777777" w:rsidR="00B0351F" w:rsidRPr="004E5840" w:rsidRDefault="00B0351F" w:rsidP="00537B3F">
            <w:pPr>
              <w:spacing w:after="0"/>
              <w:jc w:val="center"/>
              <w:rPr>
                <w:rFonts w:cs="Times New Roman"/>
                <w:szCs w:val="24"/>
                <w:lang w:eastAsia="en-GB"/>
              </w:rPr>
            </w:pPr>
            <w:r w:rsidRPr="004E5840">
              <w:rPr>
                <w:rFonts w:cs="Times New Roman"/>
                <w:szCs w:val="24"/>
                <w:lang w:eastAsia="en-GB"/>
              </w:rPr>
              <w:t>Change in final SSB price</w:t>
            </w:r>
            <w:r w:rsidR="008E1E1C" w:rsidRPr="004E5840">
              <w:rPr>
                <w:rFonts w:cs="Times New Roman"/>
                <w:szCs w:val="24"/>
                <w:lang w:eastAsia="en-GB"/>
              </w:rPr>
              <w:t>*</w:t>
            </w:r>
            <w:r w:rsidRPr="004E5840">
              <w:rPr>
                <w:rFonts w:cs="Times New Roman"/>
                <w:szCs w:val="24"/>
                <w:lang w:eastAsia="en-GB"/>
              </w:rPr>
              <w:t xml:space="preserve"> (%)</w:t>
            </w:r>
          </w:p>
        </w:tc>
      </w:tr>
      <w:tr w:rsidR="004E5840" w:rsidRPr="004E5840" w14:paraId="5B5E7312" w14:textId="77777777" w:rsidTr="008E1E1C">
        <w:trPr>
          <w:trHeight w:val="20"/>
        </w:trPr>
        <w:tc>
          <w:tcPr>
            <w:tcW w:w="5102" w:type="dxa"/>
            <w:tcBorders>
              <w:top w:val="single" w:sz="4" w:space="0" w:color="auto"/>
            </w:tcBorders>
            <w:shd w:val="clear" w:color="auto" w:fill="auto"/>
            <w:noWrap/>
            <w:vAlign w:val="bottom"/>
            <w:hideMark/>
          </w:tcPr>
          <w:p w14:paraId="77BBC234" w14:textId="77777777" w:rsidR="00B0351F" w:rsidRPr="004E5840" w:rsidRDefault="00B0351F" w:rsidP="00537B3F">
            <w:pPr>
              <w:spacing w:after="0"/>
              <w:rPr>
                <w:rFonts w:cs="Times New Roman"/>
                <w:szCs w:val="24"/>
                <w:lang w:eastAsia="en-GB"/>
              </w:rPr>
            </w:pPr>
            <w:r w:rsidRPr="004E5840">
              <w:rPr>
                <w:rFonts w:cs="Times New Roman"/>
                <w:szCs w:val="24"/>
                <w:lang w:eastAsia="en-GB"/>
              </w:rPr>
              <w:t>Scenario 1: SSB industry levy</w:t>
            </w:r>
          </w:p>
        </w:tc>
        <w:tc>
          <w:tcPr>
            <w:tcW w:w="1304" w:type="dxa"/>
            <w:tcBorders>
              <w:top w:val="single" w:sz="4" w:space="0" w:color="auto"/>
            </w:tcBorders>
            <w:shd w:val="clear" w:color="auto" w:fill="auto"/>
            <w:noWrap/>
            <w:vAlign w:val="center"/>
            <w:hideMark/>
          </w:tcPr>
          <w:p w14:paraId="791640BE" w14:textId="77777777" w:rsidR="00B0351F" w:rsidRPr="004E5840" w:rsidRDefault="00B0351F" w:rsidP="00537B3F">
            <w:pPr>
              <w:spacing w:after="0"/>
              <w:jc w:val="center"/>
              <w:rPr>
                <w:rFonts w:cs="Times New Roman"/>
                <w:szCs w:val="24"/>
                <w:lang w:eastAsia="en-GB"/>
              </w:rPr>
            </w:pPr>
          </w:p>
        </w:tc>
        <w:tc>
          <w:tcPr>
            <w:tcW w:w="1304" w:type="dxa"/>
            <w:tcBorders>
              <w:top w:val="single" w:sz="4" w:space="0" w:color="auto"/>
            </w:tcBorders>
            <w:shd w:val="clear" w:color="auto" w:fill="auto"/>
            <w:noWrap/>
            <w:vAlign w:val="center"/>
            <w:hideMark/>
          </w:tcPr>
          <w:p w14:paraId="65BEC2F7" w14:textId="77777777" w:rsidR="00B0351F" w:rsidRPr="004E5840" w:rsidRDefault="00B0351F" w:rsidP="00537B3F">
            <w:pPr>
              <w:spacing w:after="0"/>
              <w:jc w:val="center"/>
              <w:rPr>
                <w:rFonts w:cs="Times New Roman"/>
                <w:szCs w:val="24"/>
                <w:lang w:eastAsia="en-GB"/>
              </w:rPr>
            </w:pPr>
          </w:p>
        </w:tc>
        <w:tc>
          <w:tcPr>
            <w:tcW w:w="1361" w:type="dxa"/>
            <w:tcBorders>
              <w:top w:val="single" w:sz="4" w:space="0" w:color="auto"/>
            </w:tcBorders>
            <w:shd w:val="clear" w:color="auto" w:fill="auto"/>
            <w:noWrap/>
            <w:vAlign w:val="center"/>
            <w:hideMark/>
          </w:tcPr>
          <w:p w14:paraId="624A6701" w14:textId="77777777" w:rsidR="00B0351F" w:rsidRPr="004E5840" w:rsidRDefault="00B0351F" w:rsidP="00537B3F">
            <w:pPr>
              <w:spacing w:after="0"/>
              <w:jc w:val="center"/>
              <w:rPr>
                <w:rFonts w:cs="Times New Roman"/>
                <w:szCs w:val="24"/>
                <w:lang w:eastAsia="en-GB"/>
              </w:rPr>
            </w:pPr>
          </w:p>
        </w:tc>
      </w:tr>
      <w:tr w:rsidR="004E5840" w:rsidRPr="004E5840" w14:paraId="0DC8EC52" w14:textId="77777777" w:rsidTr="008E1E1C">
        <w:trPr>
          <w:trHeight w:val="20"/>
        </w:trPr>
        <w:tc>
          <w:tcPr>
            <w:tcW w:w="5102" w:type="dxa"/>
            <w:shd w:val="clear" w:color="auto" w:fill="auto"/>
            <w:noWrap/>
            <w:vAlign w:val="bottom"/>
            <w:hideMark/>
          </w:tcPr>
          <w:p w14:paraId="51714DFC" w14:textId="77777777" w:rsidR="00B0351F" w:rsidRPr="004E5840" w:rsidRDefault="00B0351F" w:rsidP="008D2215">
            <w:pPr>
              <w:spacing w:after="0"/>
              <w:ind w:firstLine="318"/>
              <w:rPr>
                <w:rFonts w:cs="Times New Roman"/>
                <w:szCs w:val="24"/>
                <w:lang w:eastAsia="en-GB"/>
              </w:rPr>
            </w:pPr>
            <w:r w:rsidRPr="004E5840">
              <w:rPr>
                <w:rFonts w:cs="Times New Roman"/>
                <w:szCs w:val="24"/>
                <w:lang w:eastAsia="en-GB"/>
              </w:rPr>
              <w:t>Scenario 1a</w:t>
            </w:r>
          </w:p>
        </w:tc>
        <w:tc>
          <w:tcPr>
            <w:tcW w:w="1304" w:type="dxa"/>
            <w:shd w:val="clear" w:color="auto" w:fill="auto"/>
            <w:noWrap/>
            <w:vAlign w:val="center"/>
            <w:hideMark/>
          </w:tcPr>
          <w:p w14:paraId="02C98B3A" w14:textId="77777777" w:rsidR="00B0351F" w:rsidRPr="004E5840" w:rsidRDefault="00B0351F" w:rsidP="00537B3F">
            <w:pPr>
              <w:spacing w:after="0"/>
              <w:jc w:val="center"/>
              <w:rPr>
                <w:rFonts w:cs="Times New Roman"/>
                <w:szCs w:val="24"/>
                <w:lang w:eastAsia="en-GB"/>
              </w:rPr>
            </w:pPr>
            <w:r w:rsidRPr="004E5840">
              <w:rPr>
                <w:rFonts w:cs="Times New Roman"/>
                <w:szCs w:val="24"/>
                <w:lang w:eastAsia="en-GB"/>
              </w:rPr>
              <w:t>80%</w:t>
            </w:r>
          </w:p>
        </w:tc>
        <w:tc>
          <w:tcPr>
            <w:tcW w:w="1304" w:type="dxa"/>
            <w:shd w:val="clear" w:color="auto" w:fill="auto"/>
            <w:noWrap/>
            <w:vAlign w:val="center"/>
            <w:hideMark/>
          </w:tcPr>
          <w:p w14:paraId="08EED8E9" w14:textId="77777777" w:rsidR="00B0351F" w:rsidRPr="004E5840" w:rsidRDefault="00B0351F" w:rsidP="00537B3F">
            <w:pPr>
              <w:spacing w:after="0"/>
              <w:jc w:val="center"/>
              <w:rPr>
                <w:rFonts w:cs="Times New Roman"/>
                <w:szCs w:val="24"/>
                <w:lang w:eastAsia="en-GB"/>
              </w:rPr>
            </w:pPr>
            <w:r w:rsidRPr="004E5840">
              <w:rPr>
                <w:rFonts w:cs="Times New Roman"/>
                <w:szCs w:val="24"/>
                <w:lang w:eastAsia="en-GB"/>
              </w:rPr>
              <w:t>0</w:t>
            </w:r>
            <w:r w:rsidR="00E6415F" w:rsidRPr="004E5840">
              <w:rPr>
                <w:rFonts w:cs="Times New Roman"/>
                <w:szCs w:val="24"/>
                <w:lang w:eastAsia="en-GB"/>
              </w:rPr>
              <w:t>.</w:t>
            </w:r>
            <w:r w:rsidRPr="004E5840">
              <w:rPr>
                <w:rFonts w:cs="Times New Roman"/>
                <w:szCs w:val="24"/>
                <w:lang w:eastAsia="en-GB"/>
              </w:rPr>
              <w:t>19</w:t>
            </w:r>
          </w:p>
        </w:tc>
        <w:tc>
          <w:tcPr>
            <w:tcW w:w="1361" w:type="dxa"/>
            <w:shd w:val="clear" w:color="auto" w:fill="auto"/>
            <w:noWrap/>
            <w:vAlign w:val="center"/>
            <w:hideMark/>
          </w:tcPr>
          <w:p w14:paraId="4E0415E6" w14:textId="77777777" w:rsidR="00B0351F" w:rsidRPr="004E5840" w:rsidRDefault="00B0351F" w:rsidP="00537B3F">
            <w:pPr>
              <w:spacing w:after="0"/>
              <w:jc w:val="center"/>
              <w:rPr>
                <w:rFonts w:cs="Times New Roman"/>
                <w:szCs w:val="24"/>
                <w:lang w:eastAsia="en-GB"/>
              </w:rPr>
            </w:pPr>
            <w:r w:rsidRPr="004E5840">
              <w:rPr>
                <w:rFonts w:cs="Times New Roman"/>
                <w:szCs w:val="24"/>
                <w:lang w:eastAsia="en-GB"/>
              </w:rPr>
              <w:t>30%</w:t>
            </w:r>
          </w:p>
        </w:tc>
      </w:tr>
      <w:tr w:rsidR="004E5840" w:rsidRPr="004E5840" w14:paraId="642843F5" w14:textId="77777777" w:rsidTr="008E1E1C">
        <w:trPr>
          <w:trHeight w:val="20"/>
        </w:trPr>
        <w:tc>
          <w:tcPr>
            <w:tcW w:w="5102" w:type="dxa"/>
            <w:shd w:val="clear" w:color="auto" w:fill="auto"/>
            <w:noWrap/>
            <w:vAlign w:val="bottom"/>
            <w:hideMark/>
          </w:tcPr>
          <w:p w14:paraId="701EACD3" w14:textId="77777777" w:rsidR="00B0351F" w:rsidRPr="004E5840" w:rsidRDefault="00B0351F" w:rsidP="008D2215">
            <w:pPr>
              <w:spacing w:after="0"/>
              <w:ind w:firstLine="318"/>
              <w:rPr>
                <w:rFonts w:cs="Times New Roman"/>
                <w:szCs w:val="24"/>
                <w:lang w:eastAsia="en-GB"/>
              </w:rPr>
            </w:pPr>
            <w:r w:rsidRPr="004E5840">
              <w:rPr>
                <w:rFonts w:cs="Times New Roman"/>
                <w:szCs w:val="24"/>
                <w:lang w:eastAsia="en-GB"/>
              </w:rPr>
              <w:t>Scenario 1b</w:t>
            </w:r>
          </w:p>
        </w:tc>
        <w:tc>
          <w:tcPr>
            <w:tcW w:w="1304" w:type="dxa"/>
            <w:shd w:val="clear" w:color="auto" w:fill="auto"/>
            <w:noWrap/>
            <w:vAlign w:val="center"/>
            <w:hideMark/>
          </w:tcPr>
          <w:p w14:paraId="63D90CD7" w14:textId="77777777" w:rsidR="00B0351F" w:rsidRPr="004E5840" w:rsidRDefault="00B0351F" w:rsidP="00537B3F">
            <w:pPr>
              <w:spacing w:after="0"/>
              <w:jc w:val="center"/>
              <w:rPr>
                <w:rFonts w:cs="Times New Roman"/>
                <w:szCs w:val="24"/>
                <w:lang w:eastAsia="en-GB"/>
              </w:rPr>
            </w:pPr>
            <w:r w:rsidRPr="004E5840">
              <w:rPr>
                <w:rFonts w:cs="Times New Roman"/>
                <w:szCs w:val="24"/>
                <w:lang w:eastAsia="en-GB"/>
              </w:rPr>
              <w:t>100%</w:t>
            </w:r>
          </w:p>
        </w:tc>
        <w:tc>
          <w:tcPr>
            <w:tcW w:w="1304" w:type="dxa"/>
            <w:shd w:val="clear" w:color="auto" w:fill="auto"/>
            <w:noWrap/>
            <w:vAlign w:val="center"/>
            <w:hideMark/>
          </w:tcPr>
          <w:p w14:paraId="18CE8D6B" w14:textId="77777777" w:rsidR="00B0351F" w:rsidRPr="004E5840" w:rsidRDefault="00B0351F" w:rsidP="00537B3F">
            <w:pPr>
              <w:spacing w:after="0"/>
              <w:jc w:val="center"/>
              <w:rPr>
                <w:rFonts w:cs="Times New Roman"/>
                <w:szCs w:val="24"/>
                <w:lang w:eastAsia="en-GB"/>
              </w:rPr>
            </w:pPr>
            <w:r w:rsidRPr="004E5840">
              <w:rPr>
                <w:rFonts w:cs="Times New Roman"/>
                <w:szCs w:val="24"/>
                <w:lang w:eastAsia="en-GB"/>
              </w:rPr>
              <w:t>0</w:t>
            </w:r>
            <w:r w:rsidR="00E6415F" w:rsidRPr="004E5840">
              <w:rPr>
                <w:rFonts w:cs="Times New Roman"/>
                <w:szCs w:val="24"/>
                <w:lang w:eastAsia="en-GB"/>
              </w:rPr>
              <w:t>.</w:t>
            </w:r>
            <w:r w:rsidRPr="004E5840">
              <w:rPr>
                <w:rFonts w:cs="Times New Roman"/>
                <w:szCs w:val="24"/>
                <w:lang w:eastAsia="en-GB"/>
              </w:rPr>
              <w:t>23</w:t>
            </w:r>
          </w:p>
        </w:tc>
        <w:tc>
          <w:tcPr>
            <w:tcW w:w="1361" w:type="dxa"/>
            <w:shd w:val="clear" w:color="auto" w:fill="auto"/>
            <w:noWrap/>
            <w:vAlign w:val="center"/>
            <w:hideMark/>
          </w:tcPr>
          <w:p w14:paraId="4713F845" w14:textId="77777777" w:rsidR="00B0351F" w:rsidRPr="004E5840" w:rsidRDefault="00B0351F" w:rsidP="00537B3F">
            <w:pPr>
              <w:spacing w:after="0"/>
              <w:jc w:val="center"/>
              <w:rPr>
                <w:rFonts w:cs="Times New Roman"/>
                <w:szCs w:val="24"/>
                <w:lang w:eastAsia="en-GB"/>
              </w:rPr>
            </w:pPr>
            <w:r w:rsidRPr="004E5840">
              <w:rPr>
                <w:rFonts w:cs="Times New Roman"/>
                <w:szCs w:val="24"/>
                <w:lang w:eastAsia="en-GB"/>
              </w:rPr>
              <w:t>38%</w:t>
            </w:r>
          </w:p>
        </w:tc>
      </w:tr>
      <w:tr w:rsidR="004E5840" w:rsidRPr="004E5840" w14:paraId="65CAFDD9" w14:textId="77777777" w:rsidTr="008E1E1C">
        <w:trPr>
          <w:trHeight w:val="20"/>
        </w:trPr>
        <w:tc>
          <w:tcPr>
            <w:tcW w:w="5102" w:type="dxa"/>
            <w:shd w:val="clear" w:color="auto" w:fill="auto"/>
            <w:noWrap/>
            <w:vAlign w:val="bottom"/>
            <w:hideMark/>
          </w:tcPr>
          <w:p w14:paraId="77C4067C" w14:textId="77777777" w:rsidR="00B0351F" w:rsidRPr="004E5840" w:rsidRDefault="00B0351F" w:rsidP="008D2215">
            <w:pPr>
              <w:spacing w:after="0"/>
              <w:ind w:firstLine="318"/>
              <w:rPr>
                <w:rFonts w:cs="Times New Roman"/>
                <w:szCs w:val="24"/>
                <w:lang w:eastAsia="en-GB"/>
              </w:rPr>
            </w:pPr>
            <w:r w:rsidRPr="004E5840">
              <w:rPr>
                <w:rFonts w:cs="Times New Roman"/>
                <w:szCs w:val="24"/>
                <w:lang w:eastAsia="en-GB"/>
              </w:rPr>
              <w:t>Scenario 1c</w:t>
            </w:r>
          </w:p>
        </w:tc>
        <w:tc>
          <w:tcPr>
            <w:tcW w:w="1304" w:type="dxa"/>
            <w:shd w:val="clear" w:color="auto" w:fill="auto"/>
            <w:noWrap/>
            <w:vAlign w:val="center"/>
            <w:hideMark/>
          </w:tcPr>
          <w:p w14:paraId="3639C63F" w14:textId="77777777" w:rsidR="00B0351F" w:rsidRPr="004E5840" w:rsidRDefault="00B0351F" w:rsidP="00537B3F">
            <w:pPr>
              <w:spacing w:after="0"/>
              <w:jc w:val="center"/>
              <w:rPr>
                <w:rFonts w:cs="Times New Roman"/>
                <w:szCs w:val="24"/>
                <w:lang w:eastAsia="en-GB"/>
              </w:rPr>
            </w:pPr>
            <w:r w:rsidRPr="004E5840">
              <w:rPr>
                <w:rFonts w:cs="Times New Roman"/>
                <w:szCs w:val="24"/>
                <w:lang w:eastAsia="en-GB"/>
              </w:rPr>
              <w:t>120%</w:t>
            </w:r>
          </w:p>
        </w:tc>
        <w:tc>
          <w:tcPr>
            <w:tcW w:w="1304" w:type="dxa"/>
            <w:shd w:val="clear" w:color="auto" w:fill="auto"/>
            <w:noWrap/>
            <w:vAlign w:val="center"/>
            <w:hideMark/>
          </w:tcPr>
          <w:p w14:paraId="61773AD2" w14:textId="77777777" w:rsidR="00B0351F" w:rsidRPr="004E5840" w:rsidRDefault="00B0351F" w:rsidP="00537B3F">
            <w:pPr>
              <w:spacing w:after="0"/>
              <w:jc w:val="center"/>
              <w:rPr>
                <w:rFonts w:cs="Times New Roman"/>
                <w:szCs w:val="24"/>
                <w:lang w:eastAsia="en-GB"/>
              </w:rPr>
            </w:pPr>
            <w:r w:rsidRPr="004E5840">
              <w:rPr>
                <w:rFonts w:cs="Times New Roman"/>
                <w:szCs w:val="24"/>
                <w:lang w:eastAsia="en-GB"/>
              </w:rPr>
              <w:t>0</w:t>
            </w:r>
            <w:r w:rsidR="00E6415F" w:rsidRPr="004E5840">
              <w:rPr>
                <w:rFonts w:cs="Times New Roman"/>
                <w:szCs w:val="24"/>
                <w:lang w:eastAsia="en-GB"/>
              </w:rPr>
              <w:t>.</w:t>
            </w:r>
            <w:r w:rsidRPr="004E5840">
              <w:rPr>
                <w:rFonts w:cs="Times New Roman"/>
                <w:szCs w:val="24"/>
                <w:lang w:eastAsia="en-GB"/>
              </w:rPr>
              <w:t>28</w:t>
            </w:r>
          </w:p>
        </w:tc>
        <w:tc>
          <w:tcPr>
            <w:tcW w:w="1361" w:type="dxa"/>
            <w:shd w:val="clear" w:color="auto" w:fill="auto"/>
            <w:noWrap/>
            <w:vAlign w:val="center"/>
            <w:hideMark/>
          </w:tcPr>
          <w:p w14:paraId="3618859F" w14:textId="6913F6B7" w:rsidR="00B0351F" w:rsidRPr="004E5840" w:rsidRDefault="00B0351F" w:rsidP="00B57325">
            <w:pPr>
              <w:spacing w:after="0"/>
              <w:jc w:val="center"/>
              <w:rPr>
                <w:rFonts w:cs="Times New Roman"/>
                <w:szCs w:val="24"/>
                <w:lang w:eastAsia="en-GB"/>
              </w:rPr>
            </w:pPr>
            <w:r w:rsidRPr="004E5840">
              <w:rPr>
                <w:rFonts w:cs="Times New Roman"/>
                <w:szCs w:val="24"/>
                <w:lang w:eastAsia="en-GB"/>
              </w:rPr>
              <w:t>4</w:t>
            </w:r>
            <w:r w:rsidR="00B57325" w:rsidRPr="004E5840">
              <w:rPr>
                <w:rFonts w:cs="Times New Roman"/>
                <w:szCs w:val="24"/>
                <w:lang w:eastAsia="en-GB"/>
              </w:rPr>
              <w:t>6</w:t>
            </w:r>
            <w:r w:rsidRPr="004E5840">
              <w:rPr>
                <w:rFonts w:cs="Times New Roman"/>
                <w:szCs w:val="24"/>
                <w:lang w:eastAsia="en-GB"/>
              </w:rPr>
              <w:t>%</w:t>
            </w:r>
          </w:p>
        </w:tc>
      </w:tr>
      <w:tr w:rsidR="004E5840" w:rsidRPr="004E5840" w14:paraId="7FF02482" w14:textId="77777777" w:rsidTr="008E1E1C">
        <w:trPr>
          <w:trHeight w:val="20"/>
        </w:trPr>
        <w:tc>
          <w:tcPr>
            <w:tcW w:w="5102" w:type="dxa"/>
            <w:shd w:val="clear" w:color="auto" w:fill="auto"/>
            <w:noWrap/>
            <w:vAlign w:val="bottom"/>
            <w:hideMark/>
          </w:tcPr>
          <w:p w14:paraId="37796CE9" w14:textId="77777777" w:rsidR="00B0351F" w:rsidRPr="004E5840" w:rsidRDefault="00B0351F" w:rsidP="00537B3F">
            <w:pPr>
              <w:spacing w:after="0"/>
              <w:rPr>
                <w:rFonts w:cs="Times New Roman"/>
                <w:szCs w:val="24"/>
                <w:lang w:eastAsia="en-GB"/>
              </w:rPr>
            </w:pPr>
            <w:r w:rsidRPr="004E5840">
              <w:rPr>
                <w:rFonts w:cs="Times New Roman"/>
                <w:szCs w:val="24"/>
                <w:lang w:eastAsia="en-GB"/>
              </w:rPr>
              <w:t>Scenario 2: SSB industry levy under “soft” Brexit</w:t>
            </w:r>
          </w:p>
        </w:tc>
        <w:tc>
          <w:tcPr>
            <w:tcW w:w="1304" w:type="dxa"/>
            <w:shd w:val="clear" w:color="auto" w:fill="auto"/>
            <w:noWrap/>
            <w:vAlign w:val="center"/>
            <w:hideMark/>
          </w:tcPr>
          <w:p w14:paraId="485402E2" w14:textId="77777777" w:rsidR="00B0351F" w:rsidRPr="004E5840" w:rsidRDefault="00B0351F" w:rsidP="00537B3F">
            <w:pPr>
              <w:spacing w:after="0"/>
              <w:jc w:val="center"/>
              <w:rPr>
                <w:rFonts w:cs="Times New Roman"/>
                <w:szCs w:val="24"/>
                <w:lang w:eastAsia="en-GB"/>
              </w:rPr>
            </w:pPr>
          </w:p>
        </w:tc>
        <w:tc>
          <w:tcPr>
            <w:tcW w:w="1304" w:type="dxa"/>
            <w:shd w:val="clear" w:color="auto" w:fill="auto"/>
            <w:noWrap/>
            <w:vAlign w:val="center"/>
            <w:hideMark/>
          </w:tcPr>
          <w:p w14:paraId="59FF6294" w14:textId="77777777" w:rsidR="00B0351F" w:rsidRPr="004E5840" w:rsidRDefault="00B0351F" w:rsidP="00537B3F">
            <w:pPr>
              <w:spacing w:after="0"/>
              <w:jc w:val="center"/>
              <w:rPr>
                <w:rFonts w:cs="Times New Roman"/>
                <w:szCs w:val="24"/>
                <w:lang w:eastAsia="en-GB"/>
              </w:rPr>
            </w:pPr>
          </w:p>
        </w:tc>
        <w:tc>
          <w:tcPr>
            <w:tcW w:w="1361" w:type="dxa"/>
            <w:shd w:val="clear" w:color="auto" w:fill="auto"/>
            <w:noWrap/>
            <w:vAlign w:val="center"/>
            <w:hideMark/>
          </w:tcPr>
          <w:p w14:paraId="3575B6BC" w14:textId="77777777" w:rsidR="00B0351F" w:rsidRPr="004E5840" w:rsidRDefault="00B0351F" w:rsidP="00537B3F">
            <w:pPr>
              <w:spacing w:after="0"/>
              <w:jc w:val="center"/>
              <w:rPr>
                <w:rFonts w:cs="Times New Roman"/>
                <w:szCs w:val="24"/>
                <w:lang w:eastAsia="en-GB"/>
              </w:rPr>
            </w:pPr>
          </w:p>
        </w:tc>
      </w:tr>
      <w:tr w:rsidR="004E5840" w:rsidRPr="004E5840" w14:paraId="094CBC38" w14:textId="77777777" w:rsidTr="008E1E1C">
        <w:trPr>
          <w:trHeight w:val="20"/>
        </w:trPr>
        <w:tc>
          <w:tcPr>
            <w:tcW w:w="5102" w:type="dxa"/>
            <w:shd w:val="clear" w:color="auto" w:fill="auto"/>
            <w:noWrap/>
            <w:vAlign w:val="bottom"/>
            <w:hideMark/>
          </w:tcPr>
          <w:p w14:paraId="3AB583BE" w14:textId="77777777" w:rsidR="00B0351F" w:rsidRPr="004E5840" w:rsidRDefault="00B0351F" w:rsidP="008D2215">
            <w:pPr>
              <w:spacing w:after="0"/>
              <w:ind w:firstLine="318"/>
              <w:rPr>
                <w:rFonts w:cs="Times New Roman"/>
                <w:szCs w:val="24"/>
                <w:lang w:eastAsia="en-GB"/>
              </w:rPr>
            </w:pPr>
            <w:r w:rsidRPr="004E5840">
              <w:rPr>
                <w:rFonts w:cs="Times New Roman"/>
                <w:szCs w:val="24"/>
                <w:lang w:eastAsia="en-GB"/>
              </w:rPr>
              <w:t>Scenario 2a</w:t>
            </w:r>
          </w:p>
        </w:tc>
        <w:tc>
          <w:tcPr>
            <w:tcW w:w="1304" w:type="dxa"/>
            <w:shd w:val="clear" w:color="auto" w:fill="auto"/>
            <w:noWrap/>
            <w:vAlign w:val="center"/>
            <w:hideMark/>
          </w:tcPr>
          <w:p w14:paraId="608BD4E2" w14:textId="77777777" w:rsidR="00B0351F" w:rsidRPr="004E5840" w:rsidRDefault="00B0351F" w:rsidP="00537B3F">
            <w:pPr>
              <w:spacing w:after="0"/>
              <w:jc w:val="center"/>
              <w:rPr>
                <w:rFonts w:cs="Times New Roman"/>
                <w:szCs w:val="24"/>
                <w:lang w:eastAsia="en-GB"/>
              </w:rPr>
            </w:pPr>
            <w:r w:rsidRPr="004E5840">
              <w:rPr>
                <w:rFonts w:cs="Times New Roman"/>
                <w:szCs w:val="24"/>
                <w:lang w:eastAsia="en-GB"/>
              </w:rPr>
              <w:t>80%</w:t>
            </w:r>
          </w:p>
        </w:tc>
        <w:tc>
          <w:tcPr>
            <w:tcW w:w="1304" w:type="dxa"/>
            <w:shd w:val="clear" w:color="auto" w:fill="auto"/>
            <w:noWrap/>
            <w:vAlign w:val="center"/>
            <w:hideMark/>
          </w:tcPr>
          <w:p w14:paraId="6F72B92A" w14:textId="77777777" w:rsidR="00B0351F" w:rsidRPr="004E5840" w:rsidRDefault="00B0351F" w:rsidP="00537B3F">
            <w:pPr>
              <w:spacing w:after="0"/>
              <w:jc w:val="center"/>
              <w:rPr>
                <w:rFonts w:cs="Times New Roman"/>
                <w:szCs w:val="24"/>
                <w:lang w:eastAsia="en-GB"/>
              </w:rPr>
            </w:pPr>
            <w:r w:rsidRPr="004E5840">
              <w:rPr>
                <w:rFonts w:cs="Times New Roman"/>
                <w:szCs w:val="24"/>
                <w:lang w:eastAsia="en-GB"/>
              </w:rPr>
              <w:t>0</w:t>
            </w:r>
            <w:r w:rsidR="00E6415F" w:rsidRPr="004E5840">
              <w:rPr>
                <w:rFonts w:cs="Times New Roman"/>
                <w:szCs w:val="24"/>
                <w:lang w:eastAsia="en-GB"/>
              </w:rPr>
              <w:t>.</w:t>
            </w:r>
            <w:r w:rsidRPr="004E5840">
              <w:rPr>
                <w:rFonts w:cs="Times New Roman"/>
                <w:szCs w:val="24"/>
                <w:lang w:eastAsia="en-GB"/>
              </w:rPr>
              <w:t>19</w:t>
            </w:r>
          </w:p>
        </w:tc>
        <w:tc>
          <w:tcPr>
            <w:tcW w:w="1361" w:type="dxa"/>
            <w:shd w:val="clear" w:color="auto" w:fill="auto"/>
            <w:noWrap/>
            <w:vAlign w:val="center"/>
            <w:hideMark/>
          </w:tcPr>
          <w:p w14:paraId="1F368303" w14:textId="77777777" w:rsidR="00B0351F" w:rsidRPr="004E5840" w:rsidRDefault="00B0351F" w:rsidP="00537B3F">
            <w:pPr>
              <w:spacing w:after="0"/>
              <w:jc w:val="center"/>
              <w:rPr>
                <w:rFonts w:cs="Times New Roman"/>
                <w:szCs w:val="24"/>
                <w:lang w:eastAsia="en-GB"/>
              </w:rPr>
            </w:pPr>
            <w:r w:rsidRPr="004E5840">
              <w:rPr>
                <w:rFonts w:cs="Times New Roman"/>
                <w:szCs w:val="24"/>
                <w:lang w:eastAsia="en-GB"/>
              </w:rPr>
              <w:t>32%</w:t>
            </w:r>
          </w:p>
        </w:tc>
      </w:tr>
      <w:tr w:rsidR="004E5840" w:rsidRPr="004E5840" w14:paraId="66FB3BED" w14:textId="77777777" w:rsidTr="008E1E1C">
        <w:trPr>
          <w:trHeight w:val="20"/>
        </w:trPr>
        <w:tc>
          <w:tcPr>
            <w:tcW w:w="5102" w:type="dxa"/>
            <w:shd w:val="clear" w:color="auto" w:fill="auto"/>
            <w:noWrap/>
            <w:vAlign w:val="bottom"/>
            <w:hideMark/>
          </w:tcPr>
          <w:p w14:paraId="5FDD77AD" w14:textId="77777777" w:rsidR="00B0351F" w:rsidRPr="004E5840" w:rsidRDefault="00B0351F" w:rsidP="008D2215">
            <w:pPr>
              <w:spacing w:after="0"/>
              <w:ind w:firstLine="318"/>
              <w:rPr>
                <w:rFonts w:cs="Times New Roman"/>
                <w:szCs w:val="24"/>
                <w:lang w:eastAsia="en-GB"/>
              </w:rPr>
            </w:pPr>
            <w:r w:rsidRPr="004E5840">
              <w:rPr>
                <w:rFonts w:cs="Times New Roman"/>
                <w:szCs w:val="24"/>
                <w:lang w:eastAsia="en-GB"/>
              </w:rPr>
              <w:t>Scenario 2b</w:t>
            </w:r>
          </w:p>
        </w:tc>
        <w:tc>
          <w:tcPr>
            <w:tcW w:w="1304" w:type="dxa"/>
            <w:shd w:val="clear" w:color="auto" w:fill="auto"/>
            <w:noWrap/>
            <w:vAlign w:val="center"/>
            <w:hideMark/>
          </w:tcPr>
          <w:p w14:paraId="4E44FEB0" w14:textId="77777777" w:rsidR="00B0351F" w:rsidRPr="004E5840" w:rsidRDefault="00B0351F" w:rsidP="00537B3F">
            <w:pPr>
              <w:spacing w:after="0"/>
              <w:jc w:val="center"/>
              <w:rPr>
                <w:rFonts w:cs="Times New Roman"/>
                <w:szCs w:val="24"/>
                <w:lang w:eastAsia="en-GB"/>
              </w:rPr>
            </w:pPr>
            <w:r w:rsidRPr="004E5840">
              <w:rPr>
                <w:rFonts w:cs="Times New Roman"/>
                <w:szCs w:val="24"/>
                <w:lang w:eastAsia="en-GB"/>
              </w:rPr>
              <w:t>100%</w:t>
            </w:r>
          </w:p>
        </w:tc>
        <w:tc>
          <w:tcPr>
            <w:tcW w:w="1304" w:type="dxa"/>
            <w:shd w:val="clear" w:color="auto" w:fill="auto"/>
            <w:noWrap/>
            <w:vAlign w:val="center"/>
            <w:hideMark/>
          </w:tcPr>
          <w:p w14:paraId="47EB93C8" w14:textId="77777777" w:rsidR="00B0351F" w:rsidRPr="004E5840" w:rsidRDefault="00B0351F" w:rsidP="00537B3F">
            <w:pPr>
              <w:spacing w:after="0"/>
              <w:jc w:val="center"/>
              <w:rPr>
                <w:rFonts w:cs="Times New Roman"/>
                <w:szCs w:val="24"/>
                <w:lang w:eastAsia="en-GB"/>
              </w:rPr>
            </w:pPr>
            <w:r w:rsidRPr="004E5840">
              <w:rPr>
                <w:rFonts w:cs="Times New Roman"/>
                <w:szCs w:val="24"/>
                <w:lang w:eastAsia="en-GB"/>
              </w:rPr>
              <w:t>0</w:t>
            </w:r>
            <w:r w:rsidR="00E6415F" w:rsidRPr="004E5840">
              <w:rPr>
                <w:rFonts w:cs="Times New Roman"/>
                <w:szCs w:val="24"/>
                <w:lang w:eastAsia="en-GB"/>
              </w:rPr>
              <w:t>.</w:t>
            </w:r>
            <w:r w:rsidRPr="004E5840">
              <w:rPr>
                <w:rFonts w:cs="Times New Roman"/>
                <w:szCs w:val="24"/>
                <w:lang w:eastAsia="en-GB"/>
              </w:rPr>
              <w:t>24</w:t>
            </w:r>
          </w:p>
        </w:tc>
        <w:tc>
          <w:tcPr>
            <w:tcW w:w="1361" w:type="dxa"/>
            <w:shd w:val="clear" w:color="auto" w:fill="auto"/>
            <w:noWrap/>
            <w:vAlign w:val="center"/>
            <w:hideMark/>
          </w:tcPr>
          <w:p w14:paraId="33914470" w14:textId="77777777" w:rsidR="00B0351F" w:rsidRPr="004E5840" w:rsidRDefault="00B0351F" w:rsidP="00537B3F">
            <w:pPr>
              <w:spacing w:after="0"/>
              <w:jc w:val="center"/>
              <w:rPr>
                <w:rFonts w:cs="Times New Roman"/>
                <w:szCs w:val="24"/>
                <w:lang w:eastAsia="en-GB"/>
              </w:rPr>
            </w:pPr>
            <w:r w:rsidRPr="004E5840">
              <w:rPr>
                <w:rFonts w:cs="Times New Roman"/>
                <w:szCs w:val="24"/>
                <w:lang w:eastAsia="en-GB"/>
              </w:rPr>
              <w:t>39%</w:t>
            </w:r>
          </w:p>
        </w:tc>
      </w:tr>
      <w:tr w:rsidR="004E5840" w:rsidRPr="004E5840" w14:paraId="78896C32" w14:textId="77777777" w:rsidTr="008E1E1C">
        <w:trPr>
          <w:trHeight w:val="20"/>
        </w:trPr>
        <w:tc>
          <w:tcPr>
            <w:tcW w:w="5102" w:type="dxa"/>
            <w:shd w:val="clear" w:color="auto" w:fill="auto"/>
            <w:noWrap/>
            <w:vAlign w:val="bottom"/>
            <w:hideMark/>
          </w:tcPr>
          <w:p w14:paraId="4F36D8A0" w14:textId="77777777" w:rsidR="00B0351F" w:rsidRPr="004E5840" w:rsidRDefault="00B0351F" w:rsidP="008D2215">
            <w:pPr>
              <w:spacing w:after="0"/>
              <w:ind w:firstLine="318"/>
              <w:rPr>
                <w:rFonts w:cs="Times New Roman"/>
                <w:szCs w:val="24"/>
                <w:lang w:eastAsia="en-GB"/>
              </w:rPr>
            </w:pPr>
            <w:r w:rsidRPr="004E5840">
              <w:rPr>
                <w:rFonts w:cs="Times New Roman"/>
                <w:szCs w:val="24"/>
                <w:lang w:eastAsia="en-GB"/>
              </w:rPr>
              <w:t>Scenario 2c</w:t>
            </w:r>
          </w:p>
        </w:tc>
        <w:tc>
          <w:tcPr>
            <w:tcW w:w="1304" w:type="dxa"/>
            <w:shd w:val="clear" w:color="auto" w:fill="auto"/>
            <w:noWrap/>
            <w:vAlign w:val="center"/>
            <w:hideMark/>
          </w:tcPr>
          <w:p w14:paraId="062150B0" w14:textId="77777777" w:rsidR="00B0351F" w:rsidRPr="004E5840" w:rsidRDefault="00B0351F" w:rsidP="00537B3F">
            <w:pPr>
              <w:spacing w:after="0"/>
              <w:jc w:val="center"/>
              <w:rPr>
                <w:rFonts w:cs="Times New Roman"/>
                <w:szCs w:val="24"/>
                <w:lang w:eastAsia="en-GB"/>
              </w:rPr>
            </w:pPr>
            <w:r w:rsidRPr="004E5840">
              <w:rPr>
                <w:rFonts w:cs="Times New Roman"/>
                <w:szCs w:val="24"/>
                <w:lang w:eastAsia="en-GB"/>
              </w:rPr>
              <w:t>120%</w:t>
            </w:r>
          </w:p>
        </w:tc>
        <w:tc>
          <w:tcPr>
            <w:tcW w:w="1304" w:type="dxa"/>
            <w:shd w:val="clear" w:color="auto" w:fill="auto"/>
            <w:noWrap/>
            <w:vAlign w:val="center"/>
            <w:hideMark/>
          </w:tcPr>
          <w:p w14:paraId="47212C41" w14:textId="77777777" w:rsidR="00B0351F" w:rsidRPr="004E5840" w:rsidRDefault="00B0351F" w:rsidP="00537B3F">
            <w:pPr>
              <w:spacing w:after="0"/>
              <w:jc w:val="center"/>
              <w:rPr>
                <w:rFonts w:cs="Times New Roman"/>
                <w:szCs w:val="24"/>
                <w:lang w:eastAsia="en-GB"/>
              </w:rPr>
            </w:pPr>
            <w:r w:rsidRPr="004E5840">
              <w:rPr>
                <w:rFonts w:cs="Times New Roman"/>
                <w:szCs w:val="24"/>
                <w:lang w:eastAsia="en-GB"/>
              </w:rPr>
              <w:t>0</w:t>
            </w:r>
            <w:r w:rsidR="00E6415F" w:rsidRPr="004E5840">
              <w:rPr>
                <w:rFonts w:cs="Times New Roman"/>
                <w:szCs w:val="24"/>
                <w:lang w:eastAsia="en-GB"/>
              </w:rPr>
              <w:t>.</w:t>
            </w:r>
            <w:r w:rsidRPr="004E5840">
              <w:rPr>
                <w:rFonts w:cs="Times New Roman"/>
                <w:szCs w:val="24"/>
                <w:lang w:eastAsia="en-GB"/>
              </w:rPr>
              <w:t>29</w:t>
            </w:r>
          </w:p>
        </w:tc>
        <w:tc>
          <w:tcPr>
            <w:tcW w:w="1361" w:type="dxa"/>
            <w:shd w:val="clear" w:color="auto" w:fill="auto"/>
            <w:noWrap/>
            <w:vAlign w:val="center"/>
            <w:hideMark/>
          </w:tcPr>
          <w:p w14:paraId="5EAB9BEB" w14:textId="77777777" w:rsidR="00B0351F" w:rsidRPr="004E5840" w:rsidRDefault="00B0351F" w:rsidP="00537B3F">
            <w:pPr>
              <w:spacing w:after="0"/>
              <w:jc w:val="center"/>
              <w:rPr>
                <w:rFonts w:cs="Times New Roman"/>
                <w:szCs w:val="24"/>
                <w:lang w:eastAsia="en-GB"/>
              </w:rPr>
            </w:pPr>
            <w:r w:rsidRPr="004E5840">
              <w:rPr>
                <w:rFonts w:cs="Times New Roman"/>
                <w:szCs w:val="24"/>
                <w:lang w:eastAsia="en-GB"/>
              </w:rPr>
              <w:t>47%</w:t>
            </w:r>
          </w:p>
        </w:tc>
      </w:tr>
      <w:tr w:rsidR="004E5840" w:rsidRPr="004E5840" w14:paraId="3868206F" w14:textId="77777777" w:rsidTr="008E1E1C">
        <w:trPr>
          <w:trHeight w:val="20"/>
        </w:trPr>
        <w:tc>
          <w:tcPr>
            <w:tcW w:w="5102" w:type="dxa"/>
            <w:shd w:val="clear" w:color="auto" w:fill="auto"/>
            <w:noWrap/>
            <w:vAlign w:val="bottom"/>
            <w:hideMark/>
          </w:tcPr>
          <w:p w14:paraId="4B08B499" w14:textId="77777777" w:rsidR="00B0351F" w:rsidRPr="004E5840" w:rsidRDefault="00B0351F" w:rsidP="00537B3F">
            <w:pPr>
              <w:spacing w:after="0"/>
              <w:rPr>
                <w:rFonts w:cs="Times New Roman"/>
                <w:szCs w:val="24"/>
                <w:lang w:eastAsia="en-GB"/>
              </w:rPr>
            </w:pPr>
            <w:r w:rsidRPr="004E5840">
              <w:rPr>
                <w:rFonts w:cs="Times New Roman"/>
                <w:szCs w:val="24"/>
                <w:lang w:eastAsia="en-GB"/>
              </w:rPr>
              <w:t>Scenario 3: SSB industry levy under “hard” Brexit</w:t>
            </w:r>
          </w:p>
        </w:tc>
        <w:tc>
          <w:tcPr>
            <w:tcW w:w="1304" w:type="dxa"/>
            <w:shd w:val="clear" w:color="auto" w:fill="auto"/>
            <w:noWrap/>
            <w:vAlign w:val="center"/>
            <w:hideMark/>
          </w:tcPr>
          <w:p w14:paraId="280523EE" w14:textId="77777777" w:rsidR="00B0351F" w:rsidRPr="004E5840" w:rsidRDefault="00B0351F" w:rsidP="00537B3F">
            <w:pPr>
              <w:spacing w:after="0"/>
              <w:jc w:val="center"/>
              <w:rPr>
                <w:rFonts w:cs="Times New Roman"/>
                <w:szCs w:val="24"/>
                <w:lang w:eastAsia="en-GB"/>
              </w:rPr>
            </w:pPr>
          </w:p>
        </w:tc>
        <w:tc>
          <w:tcPr>
            <w:tcW w:w="1304" w:type="dxa"/>
            <w:shd w:val="clear" w:color="auto" w:fill="auto"/>
            <w:noWrap/>
            <w:vAlign w:val="center"/>
            <w:hideMark/>
          </w:tcPr>
          <w:p w14:paraId="68402CD6" w14:textId="77777777" w:rsidR="00B0351F" w:rsidRPr="004E5840" w:rsidRDefault="00B0351F" w:rsidP="00537B3F">
            <w:pPr>
              <w:spacing w:after="0"/>
              <w:jc w:val="center"/>
              <w:rPr>
                <w:rFonts w:cs="Times New Roman"/>
                <w:szCs w:val="24"/>
                <w:lang w:eastAsia="en-GB"/>
              </w:rPr>
            </w:pPr>
          </w:p>
        </w:tc>
        <w:tc>
          <w:tcPr>
            <w:tcW w:w="1361" w:type="dxa"/>
            <w:shd w:val="clear" w:color="auto" w:fill="auto"/>
            <w:noWrap/>
            <w:vAlign w:val="center"/>
            <w:hideMark/>
          </w:tcPr>
          <w:p w14:paraId="0105039C" w14:textId="77777777" w:rsidR="00B0351F" w:rsidRPr="004E5840" w:rsidRDefault="00B0351F" w:rsidP="00537B3F">
            <w:pPr>
              <w:spacing w:after="0"/>
              <w:jc w:val="center"/>
              <w:rPr>
                <w:rFonts w:cs="Times New Roman"/>
                <w:szCs w:val="24"/>
                <w:lang w:eastAsia="en-GB"/>
              </w:rPr>
            </w:pPr>
          </w:p>
        </w:tc>
      </w:tr>
      <w:tr w:rsidR="004E5840" w:rsidRPr="004E5840" w14:paraId="16CC5E97" w14:textId="77777777" w:rsidTr="008E1E1C">
        <w:trPr>
          <w:trHeight w:val="20"/>
        </w:trPr>
        <w:tc>
          <w:tcPr>
            <w:tcW w:w="5102" w:type="dxa"/>
            <w:shd w:val="clear" w:color="auto" w:fill="auto"/>
            <w:noWrap/>
            <w:vAlign w:val="bottom"/>
            <w:hideMark/>
          </w:tcPr>
          <w:p w14:paraId="0DB114FA" w14:textId="77777777" w:rsidR="00B0351F" w:rsidRPr="004E5840" w:rsidRDefault="00B0351F" w:rsidP="008D2215">
            <w:pPr>
              <w:spacing w:after="0"/>
              <w:ind w:firstLine="318"/>
              <w:rPr>
                <w:rFonts w:cs="Times New Roman"/>
                <w:szCs w:val="24"/>
                <w:lang w:eastAsia="en-GB"/>
              </w:rPr>
            </w:pPr>
            <w:r w:rsidRPr="004E5840">
              <w:rPr>
                <w:rFonts w:cs="Times New Roman"/>
                <w:szCs w:val="24"/>
                <w:lang w:eastAsia="en-GB"/>
              </w:rPr>
              <w:t>Scenario 3a</w:t>
            </w:r>
          </w:p>
        </w:tc>
        <w:tc>
          <w:tcPr>
            <w:tcW w:w="1304" w:type="dxa"/>
            <w:shd w:val="clear" w:color="auto" w:fill="auto"/>
            <w:noWrap/>
            <w:vAlign w:val="center"/>
            <w:hideMark/>
          </w:tcPr>
          <w:p w14:paraId="5D7E60CF" w14:textId="77777777" w:rsidR="00B0351F" w:rsidRPr="004E5840" w:rsidRDefault="00B0351F" w:rsidP="00537B3F">
            <w:pPr>
              <w:spacing w:after="0"/>
              <w:jc w:val="center"/>
              <w:rPr>
                <w:rFonts w:cs="Times New Roman"/>
                <w:szCs w:val="24"/>
                <w:lang w:eastAsia="en-GB"/>
              </w:rPr>
            </w:pPr>
            <w:r w:rsidRPr="004E5840">
              <w:rPr>
                <w:rFonts w:cs="Times New Roman"/>
                <w:szCs w:val="24"/>
                <w:lang w:eastAsia="en-GB"/>
              </w:rPr>
              <w:t>80%</w:t>
            </w:r>
          </w:p>
        </w:tc>
        <w:tc>
          <w:tcPr>
            <w:tcW w:w="1304" w:type="dxa"/>
            <w:shd w:val="clear" w:color="auto" w:fill="auto"/>
            <w:noWrap/>
            <w:vAlign w:val="center"/>
            <w:hideMark/>
          </w:tcPr>
          <w:p w14:paraId="5454C28F" w14:textId="77777777" w:rsidR="00B0351F" w:rsidRPr="004E5840" w:rsidRDefault="00B0351F" w:rsidP="00537B3F">
            <w:pPr>
              <w:spacing w:after="0"/>
              <w:jc w:val="center"/>
              <w:rPr>
                <w:rFonts w:cs="Times New Roman"/>
                <w:szCs w:val="24"/>
                <w:lang w:eastAsia="en-GB"/>
              </w:rPr>
            </w:pPr>
            <w:r w:rsidRPr="004E5840">
              <w:rPr>
                <w:rFonts w:cs="Times New Roman"/>
                <w:szCs w:val="24"/>
                <w:lang w:eastAsia="en-GB"/>
              </w:rPr>
              <w:t>0</w:t>
            </w:r>
            <w:r w:rsidR="00E6415F" w:rsidRPr="004E5840">
              <w:rPr>
                <w:rFonts w:cs="Times New Roman"/>
                <w:szCs w:val="24"/>
                <w:lang w:eastAsia="en-GB"/>
              </w:rPr>
              <w:t>.</w:t>
            </w:r>
            <w:r w:rsidRPr="004E5840">
              <w:rPr>
                <w:rFonts w:cs="Times New Roman"/>
                <w:szCs w:val="24"/>
                <w:lang w:eastAsia="en-GB"/>
              </w:rPr>
              <w:t>20</w:t>
            </w:r>
          </w:p>
        </w:tc>
        <w:tc>
          <w:tcPr>
            <w:tcW w:w="1361" w:type="dxa"/>
            <w:shd w:val="clear" w:color="auto" w:fill="auto"/>
            <w:noWrap/>
            <w:vAlign w:val="center"/>
            <w:hideMark/>
          </w:tcPr>
          <w:p w14:paraId="52B8CE3A" w14:textId="77777777" w:rsidR="00B0351F" w:rsidRPr="004E5840" w:rsidRDefault="00B0351F" w:rsidP="00537B3F">
            <w:pPr>
              <w:spacing w:after="0"/>
              <w:jc w:val="center"/>
              <w:rPr>
                <w:rFonts w:cs="Times New Roman"/>
                <w:szCs w:val="24"/>
                <w:lang w:eastAsia="en-GB"/>
              </w:rPr>
            </w:pPr>
            <w:r w:rsidRPr="004E5840">
              <w:rPr>
                <w:rFonts w:cs="Times New Roman"/>
                <w:szCs w:val="24"/>
                <w:lang w:eastAsia="en-GB"/>
              </w:rPr>
              <w:t>33%</w:t>
            </w:r>
          </w:p>
        </w:tc>
      </w:tr>
      <w:tr w:rsidR="004E5840" w:rsidRPr="004E5840" w14:paraId="52B8AE9C" w14:textId="77777777" w:rsidTr="008E1E1C">
        <w:trPr>
          <w:trHeight w:val="20"/>
        </w:trPr>
        <w:tc>
          <w:tcPr>
            <w:tcW w:w="5102" w:type="dxa"/>
            <w:shd w:val="clear" w:color="auto" w:fill="auto"/>
            <w:noWrap/>
            <w:vAlign w:val="bottom"/>
            <w:hideMark/>
          </w:tcPr>
          <w:p w14:paraId="39558054" w14:textId="77777777" w:rsidR="00B0351F" w:rsidRPr="004E5840" w:rsidRDefault="00B0351F" w:rsidP="008D2215">
            <w:pPr>
              <w:spacing w:after="0"/>
              <w:ind w:firstLine="318"/>
              <w:rPr>
                <w:rFonts w:cs="Times New Roman"/>
                <w:szCs w:val="24"/>
                <w:lang w:eastAsia="en-GB"/>
              </w:rPr>
            </w:pPr>
            <w:r w:rsidRPr="004E5840">
              <w:rPr>
                <w:rFonts w:cs="Times New Roman"/>
                <w:szCs w:val="24"/>
                <w:lang w:eastAsia="en-GB"/>
              </w:rPr>
              <w:t>Scenario 3b</w:t>
            </w:r>
          </w:p>
        </w:tc>
        <w:tc>
          <w:tcPr>
            <w:tcW w:w="1304" w:type="dxa"/>
            <w:shd w:val="clear" w:color="auto" w:fill="auto"/>
            <w:noWrap/>
            <w:vAlign w:val="center"/>
            <w:hideMark/>
          </w:tcPr>
          <w:p w14:paraId="2028D635" w14:textId="77777777" w:rsidR="00B0351F" w:rsidRPr="004E5840" w:rsidRDefault="00B0351F" w:rsidP="00537B3F">
            <w:pPr>
              <w:spacing w:after="0"/>
              <w:jc w:val="center"/>
              <w:rPr>
                <w:rFonts w:cs="Times New Roman"/>
                <w:szCs w:val="24"/>
                <w:lang w:eastAsia="en-GB"/>
              </w:rPr>
            </w:pPr>
            <w:r w:rsidRPr="004E5840">
              <w:rPr>
                <w:rFonts w:cs="Times New Roman"/>
                <w:szCs w:val="24"/>
                <w:lang w:eastAsia="en-GB"/>
              </w:rPr>
              <w:t>100%</w:t>
            </w:r>
          </w:p>
        </w:tc>
        <w:tc>
          <w:tcPr>
            <w:tcW w:w="1304" w:type="dxa"/>
            <w:shd w:val="clear" w:color="auto" w:fill="auto"/>
            <w:noWrap/>
            <w:vAlign w:val="center"/>
            <w:hideMark/>
          </w:tcPr>
          <w:p w14:paraId="59AE71DD" w14:textId="77777777" w:rsidR="00B0351F" w:rsidRPr="004E5840" w:rsidRDefault="00B0351F" w:rsidP="00537B3F">
            <w:pPr>
              <w:spacing w:after="0"/>
              <w:jc w:val="center"/>
              <w:rPr>
                <w:rFonts w:cs="Times New Roman"/>
                <w:szCs w:val="24"/>
                <w:lang w:eastAsia="en-GB"/>
              </w:rPr>
            </w:pPr>
            <w:r w:rsidRPr="004E5840">
              <w:rPr>
                <w:rFonts w:cs="Times New Roman"/>
                <w:szCs w:val="24"/>
                <w:lang w:eastAsia="en-GB"/>
              </w:rPr>
              <w:t>0</w:t>
            </w:r>
            <w:r w:rsidR="00E6415F" w:rsidRPr="004E5840">
              <w:rPr>
                <w:rFonts w:cs="Times New Roman"/>
                <w:szCs w:val="24"/>
                <w:lang w:eastAsia="en-GB"/>
              </w:rPr>
              <w:t>.</w:t>
            </w:r>
            <w:r w:rsidRPr="004E5840">
              <w:rPr>
                <w:rFonts w:cs="Times New Roman"/>
                <w:szCs w:val="24"/>
                <w:lang w:eastAsia="en-GB"/>
              </w:rPr>
              <w:t>25</w:t>
            </w:r>
          </w:p>
        </w:tc>
        <w:tc>
          <w:tcPr>
            <w:tcW w:w="1361" w:type="dxa"/>
            <w:shd w:val="clear" w:color="auto" w:fill="auto"/>
            <w:noWrap/>
            <w:vAlign w:val="center"/>
            <w:hideMark/>
          </w:tcPr>
          <w:p w14:paraId="1453177C" w14:textId="77777777" w:rsidR="00B0351F" w:rsidRPr="004E5840" w:rsidRDefault="00B0351F" w:rsidP="00537B3F">
            <w:pPr>
              <w:spacing w:after="0"/>
              <w:jc w:val="center"/>
              <w:rPr>
                <w:rFonts w:cs="Times New Roman"/>
                <w:szCs w:val="24"/>
                <w:lang w:eastAsia="en-GB"/>
              </w:rPr>
            </w:pPr>
            <w:r w:rsidRPr="004E5840">
              <w:rPr>
                <w:rFonts w:cs="Times New Roman"/>
                <w:szCs w:val="24"/>
                <w:lang w:eastAsia="en-GB"/>
              </w:rPr>
              <w:t>41%</w:t>
            </w:r>
          </w:p>
        </w:tc>
      </w:tr>
      <w:tr w:rsidR="004E5840" w:rsidRPr="004E5840" w14:paraId="10946E37" w14:textId="77777777" w:rsidTr="008E1E1C">
        <w:trPr>
          <w:trHeight w:val="20"/>
        </w:trPr>
        <w:tc>
          <w:tcPr>
            <w:tcW w:w="5102" w:type="dxa"/>
            <w:shd w:val="clear" w:color="auto" w:fill="auto"/>
            <w:noWrap/>
            <w:vAlign w:val="bottom"/>
            <w:hideMark/>
          </w:tcPr>
          <w:p w14:paraId="120F8A37" w14:textId="77777777" w:rsidR="00B0351F" w:rsidRPr="004E5840" w:rsidRDefault="00B0351F" w:rsidP="008D2215">
            <w:pPr>
              <w:spacing w:after="0"/>
              <w:ind w:firstLine="318"/>
              <w:rPr>
                <w:rFonts w:cs="Times New Roman"/>
                <w:szCs w:val="24"/>
                <w:lang w:eastAsia="en-GB"/>
              </w:rPr>
            </w:pPr>
            <w:r w:rsidRPr="004E5840">
              <w:rPr>
                <w:rFonts w:cs="Times New Roman"/>
                <w:szCs w:val="24"/>
                <w:lang w:eastAsia="en-GB"/>
              </w:rPr>
              <w:t>Scenario 3c</w:t>
            </w:r>
          </w:p>
        </w:tc>
        <w:tc>
          <w:tcPr>
            <w:tcW w:w="1304" w:type="dxa"/>
            <w:shd w:val="clear" w:color="auto" w:fill="auto"/>
            <w:noWrap/>
            <w:vAlign w:val="center"/>
            <w:hideMark/>
          </w:tcPr>
          <w:p w14:paraId="793616E6" w14:textId="77777777" w:rsidR="00B0351F" w:rsidRPr="004E5840" w:rsidRDefault="00B0351F" w:rsidP="00537B3F">
            <w:pPr>
              <w:spacing w:after="0"/>
              <w:jc w:val="center"/>
              <w:rPr>
                <w:rFonts w:cs="Times New Roman"/>
                <w:szCs w:val="24"/>
                <w:lang w:eastAsia="en-GB"/>
              </w:rPr>
            </w:pPr>
            <w:r w:rsidRPr="004E5840">
              <w:rPr>
                <w:rFonts w:cs="Times New Roman"/>
                <w:szCs w:val="24"/>
                <w:lang w:eastAsia="en-GB"/>
              </w:rPr>
              <w:t>120%</w:t>
            </w:r>
          </w:p>
        </w:tc>
        <w:tc>
          <w:tcPr>
            <w:tcW w:w="1304" w:type="dxa"/>
            <w:shd w:val="clear" w:color="auto" w:fill="auto"/>
            <w:noWrap/>
            <w:vAlign w:val="center"/>
            <w:hideMark/>
          </w:tcPr>
          <w:p w14:paraId="2B197B3A" w14:textId="77777777" w:rsidR="00B0351F" w:rsidRPr="004E5840" w:rsidRDefault="00B0351F" w:rsidP="00537B3F">
            <w:pPr>
              <w:spacing w:after="0"/>
              <w:jc w:val="center"/>
              <w:rPr>
                <w:rFonts w:cs="Times New Roman"/>
                <w:szCs w:val="24"/>
                <w:lang w:eastAsia="en-GB"/>
              </w:rPr>
            </w:pPr>
            <w:r w:rsidRPr="004E5840">
              <w:rPr>
                <w:rFonts w:cs="Times New Roman"/>
                <w:szCs w:val="24"/>
                <w:lang w:eastAsia="en-GB"/>
              </w:rPr>
              <w:t>0</w:t>
            </w:r>
            <w:r w:rsidR="00E6415F" w:rsidRPr="004E5840">
              <w:rPr>
                <w:rFonts w:cs="Times New Roman"/>
                <w:szCs w:val="24"/>
                <w:lang w:eastAsia="en-GB"/>
              </w:rPr>
              <w:t>.</w:t>
            </w:r>
            <w:r w:rsidRPr="004E5840">
              <w:rPr>
                <w:rFonts w:cs="Times New Roman"/>
                <w:szCs w:val="24"/>
                <w:lang w:eastAsia="en-GB"/>
              </w:rPr>
              <w:t>30</w:t>
            </w:r>
          </w:p>
        </w:tc>
        <w:tc>
          <w:tcPr>
            <w:tcW w:w="1361" w:type="dxa"/>
            <w:shd w:val="clear" w:color="auto" w:fill="auto"/>
            <w:noWrap/>
            <w:vAlign w:val="center"/>
            <w:hideMark/>
          </w:tcPr>
          <w:p w14:paraId="0B993BB6" w14:textId="77777777" w:rsidR="00B0351F" w:rsidRPr="004E5840" w:rsidRDefault="00B0351F" w:rsidP="00537B3F">
            <w:pPr>
              <w:spacing w:after="0"/>
              <w:jc w:val="center"/>
              <w:rPr>
                <w:rFonts w:cs="Times New Roman"/>
                <w:szCs w:val="24"/>
                <w:lang w:eastAsia="en-GB"/>
              </w:rPr>
            </w:pPr>
            <w:r w:rsidRPr="004E5840">
              <w:rPr>
                <w:rFonts w:cs="Times New Roman"/>
                <w:szCs w:val="24"/>
                <w:lang w:eastAsia="en-GB"/>
              </w:rPr>
              <w:t>49%</w:t>
            </w:r>
          </w:p>
        </w:tc>
      </w:tr>
    </w:tbl>
    <w:p w14:paraId="2954F731" w14:textId="77777777" w:rsidR="008E1E1C" w:rsidRPr="004E5840" w:rsidRDefault="008E1E1C" w:rsidP="008E1E1C">
      <w:pPr>
        <w:spacing w:after="0"/>
        <w:rPr>
          <w:rFonts w:cs="Times New Roman"/>
          <w:szCs w:val="24"/>
        </w:rPr>
      </w:pPr>
      <w:r w:rsidRPr="004E5840">
        <w:rPr>
          <w:rFonts w:cs="Times New Roman"/>
          <w:szCs w:val="24"/>
        </w:rPr>
        <w:t>SSB, sugar-sweetened beverage</w:t>
      </w:r>
    </w:p>
    <w:p w14:paraId="3B9BEA05" w14:textId="7B2EEAFE" w:rsidR="00B0351F" w:rsidRPr="004E5840" w:rsidRDefault="008E1E1C" w:rsidP="00537B3F">
      <w:pPr>
        <w:rPr>
          <w:rFonts w:cs="Times New Roman"/>
          <w:szCs w:val="24"/>
        </w:rPr>
      </w:pPr>
      <w:r w:rsidRPr="004E5840">
        <w:rPr>
          <w:rFonts w:cs="Times New Roman"/>
          <w:szCs w:val="24"/>
        </w:rPr>
        <w:t>*</w:t>
      </w:r>
      <w:r w:rsidR="00B0351F" w:rsidRPr="004E5840">
        <w:rPr>
          <w:rFonts w:cs="Times New Roman"/>
          <w:szCs w:val="24"/>
        </w:rPr>
        <w:t>Assumes mean SSB price: 0.61 £/L, estimated using data from the</w:t>
      </w:r>
      <w:r w:rsidR="005B3304" w:rsidRPr="004E5840">
        <w:rPr>
          <w:rFonts w:cs="Times New Roman"/>
          <w:szCs w:val="24"/>
        </w:rPr>
        <w:t xml:space="preserve"> Living Costs and Food Survey</w:t>
      </w:r>
      <w:r w:rsidR="00467079" w:rsidRPr="004E5840">
        <w:rPr>
          <w:rFonts w:cs="Times New Roman"/>
          <w:szCs w:val="24"/>
        </w:rPr>
        <w:t xml:space="preserve"> </w:t>
      </w:r>
      <w:r w:rsidR="00E81609" w:rsidRPr="004E5840">
        <w:rPr>
          <w:rFonts w:cs="Times New Roman"/>
          <w:szCs w:val="24"/>
        </w:rPr>
        <w:t>(</w:t>
      </w:r>
      <w:r w:rsidR="00467079" w:rsidRPr="004E5840">
        <w:rPr>
          <w:rFonts w:cs="Times New Roman"/>
          <w:szCs w:val="24"/>
        </w:rPr>
        <w:t>2014</w:t>
      </w:r>
      <w:r w:rsidR="00E81609" w:rsidRPr="004E5840">
        <w:rPr>
          <w:rFonts w:cs="Times New Roman"/>
          <w:szCs w:val="24"/>
        </w:rPr>
        <w:t>)</w:t>
      </w:r>
      <w:r w:rsidR="003E6604" w:rsidRPr="004E5840">
        <w:rPr>
          <w:rFonts w:cs="Times New Roman"/>
          <w:szCs w:val="24"/>
        </w:rPr>
        <w:fldChar w:fldCharType="begin"/>
      </w:r>
      <w:r w:rsidR="00BE4C99" w:rsidRPr="004E5840">
        <w:rPr>
          <w:rFonts w:cs="Times New Roman"/>
          <w:szCs w:val="24"/>
        </w:rPr>
        <w:instrText xml:space="preserve"> ADDIN EN.CITE &lt;EndNote&gt;&lt;Cite&gt;&lt;Author&gt;Howell&lt;/Author&gt;&lt;Year&gt;2015&lt;/Year&gt;&lt;RecNum&gt;270&lt;/RecNum&gt;&lt;DisplayText&gt;&lt;style face="superscript"&gt;(29)&lt;/style&gt;&lt;/DisplayText&gt;&lt;record&gt;&lt;rec-number&gt;270&lt;/rec-number&gt;&lt;foreign-keys&gt;&lt;key app="EN" db-id="zdrfrts5sr9296ea90uxsfvhf9zwdwstft0f" timestamp="1467632608"&gt;270&lt;/key&gt;&lt;/foreign-keys&gt;&lt;ref-type name="Report"&gt;27&lt;/ref-type&gt;&lt;contributors&gt;&lt;authors&gt;&lt;author&gt;David Howell &lt;/author&gt;&lt;author&gt;Emily Lowthian &lt;/author&gt;&lt;author&gt;Joanna Bulman &lt;/author&gt;&lt;author&gt;Jonathan Davey&lt;/author&gt;&lt;/authors&gt;&lt;/contributors&gt;&lt;titles&gt;&lt;title&gt;Family Spending&lt;/title&gt;&lt;/titles&gt;&lt;dates&gt;&lt;year&gt;2015&lt;/year&gt;&lt;/dates&gt;&lt;urls&gt;&lt;related-urls&gt;&lt;url&gt;http://www.ons.gov.uk/peoplepopulationandcommunity/personalandhouseholdfinances/incomeandwealth/compendium/familyspending/2015&lt;/url&gt;&lt;/related-urls&gt;&lt;/urls&gt;&lt;/record&gt;&lt;/Cite&gt;&lt;/EndNote&gt;</w:instrText>
      </w:r>
      <w:r w:rsidR="003E6604" w:rsidRPr="004E5840">
        <w:rPr>
          <w:rFonts w:cs="Times New Roman"/>
          <w:szCs w:val="24"/>
        </w:rPr>
        <w:fldChar w:fldCharType="separate"/>
      </w:r>
      <w:r w:rsidR="00BE4C99" w:rsidRPr="004E5840">
        <w:rPr>
          <w:rFonts w:cs="Times New Roman"/>
          <w:noProof/>
          <w:szCs w:val="24"/>
          <w:vertAlign w:val="superscript"/>
        </w:rPr>
        <w:t>(29)</w:t>
      </w:r>
      <w:r w:rsidR="003E6604" w:rsidRPr="004E5840">
        <w:rPr>
          <w:rFonts w:cs="Times New Roman"/>
          <w:szCs w:val="24"/>
        </w:rPr>
        <w:fldChar w:fldCharType="end"/>
      </w:r>
    </w:p>
    <w:p w14:paraId="676D85C6" w14:textId="77777777" w:rsidR="00B0351F" w:rsidRPr="004E5840" w:rsidRDefault="00B0351F" w:rsidP="00537B3F">
      <w:pPr>
        <w:rPr>
          <w:rFonts w:cs="Times New Roman"/>
          <w:szCs w:val="24"/>
          <w:lang w:eastAsia="en-GB"/>
        </w:rPr>
      </w:pPr>
    </w:p>
    <w:p w14:paraId="6FB1F377" w14:textId="77777777" w:rsidR="00B0351F" w:rsidRPr="004E5840" w:rsidRDefault="00B0351F" w:rsidP="00537B3F">
      <w:pPr>
        <w:spacing w:after="160"/>
        <w:rPr>
          <w:rFonts w:cs="Times New Roman"/>
          <w:b/>
          <w:szCs w:val="24"/>
        </w:rPr>
      </w:pPr>
      <w:r w:rsidRPr="004E5840">
        <w:rPr>
          <w:rFonts w:cs="Times New Roman"/>
          <w:b/>
          <w:szCs w:val="24"/>
        </w:rPr>
        <w:br w:type="page"/>
      </w:r>
    </w:p>
    <w:p w14:paraId="18D603B6" w14:textId="75F57767" w:rsidR="00B0351F" w:rsidRPr="004E5840" w:rsidRDefault="00B0351F" w:rsidP="00537B3F">
      <w:pPr>
        <w:spacing w:after="0"/>
        <w:rPr>
          <w:rFonts w:cs="Times New Roman"/>
          <w:szCs w:val="24"/>
        </w:rPr>
      </w:pPr>
      <w:r w:rsidRPr="004E5840">
        <w:rPr>
          <w:rFonts w:cs="Times New Roman"/>
          <w:szCs w:val="24"/>
        </w:rPr>
        <w:lastRenderedPageBreak/>
        <w:t xml:space="preserve">Table 3. Effect of each scenario in CHD </w:t>
      </w:r>
      <w:r w:rsidR="008E1E1C" w:rsidRPr="004E5840">
        <w:rPr>
          <w:rFonts w:cs="Times New Roman"/>
          <w:szCs w:val="24"/>
        </w:rPr>
        <w:t>deaths prevented or postponed (</w:t>
      </w:r>
      <w:r w:rsidRPr="004E5840">
        <w:rPr>
          <w:rFonts w:cs="Times New Roman"/>
          <w:szCs w:val="24"/>
        </w:rPr>
        <w:t>DPP</w:t>
      </w:r>
      <w:r w:rsidR="008E1E1C" w:rsidRPr="004E5840">
        <w:rPr>
          <w:rFonts w:cs="Times New Roman"/>
          <w:szCs w:val="24"/>
        </w:rPr>
        <w:t>s)</w:t>
      </w:r>
      <w:r w:rsidRPr="004E5840">
        <w:rPr>
          <w:rFonts w:cs="Times New Roman"/>
          <w:szCs w:val="24"/>
        </w:rPr>
        <w:t xml:space="preserve"> in the English population aged 25 years and older, stratified by IMD quintile, in 202</w:t>
      </w:r>
      <w:r w:rsidR="00B57325" w:rsidRPr="004E5840">
        <w:rPr>
          <w:rFonts w:cs="Times New Roman"/>
          <w:szCs w:val="24"/>
        </w:rPr>
        <w:t>1</w:t>
      </w:r>
      <w:r w:rsidRPr="004E5840">
        <w:rPr>
          <w:rFonts w:cs="Times New Roman"/>
          <w:szCs w:val="24"/>
        </w:rPr>
        <w:t>.</w:t>
      </w:r>
    </w:p>
    <w:tbl>
      <w:tblPr>
        <w:tblW w:w="9215" w:type="dxa"/>
        <w:tblLook w:val="04A0" w:firstRow="1" w:lastRow="0" w:firstColumn="1" w:lastColumn="0" w:noHBand="0" w:noVBand="1"/>
      </w:tblPr>
      <w:tblGrid>
        <w:gridCol w:w="3529"/>
        <w:gridCol w:w="1756"/>
        <w:gridCol w:w="1875"/>
        <w:gridCol w:w="2055"/>
      </w:tblGrid>
      <w:tr w:rsidR="004E5840" w:rsidRPr="004E5840" w14:paraId="4DB66402" w14:textId="77777777" w:rsidTr="008E1E1C">
        <w:trPr>
          <w:trHeight w:val="20"/>
        </w:trPr>
        <w:tc>
          <w:tcPr>
            <w:tcW w:w="3529" w:type="dxa"/>
            <w:tcBorders>
              <w:top w:val="single" w:sz="8" w:space="0" w:color="auto"/>
              <w:left w:val="nil"/>
              <w:bottom w:val="nil"/>
              <w:right w:val="nil"/>
            </w:tcBorders>
            <w:shd w:val="clear" w:color="auto" w:fill="auto"/>
            <w:noWrap/>
            <w:vAlign w:val="center"/>
            <w:hideMark/>
          </w:tcPr>
          <w:p w14:paraId="65590ABF" w14:textId="77777777" w:rsidR="00B0351F" w:rsidRPr="004E5840" w:rsidRDefault="00B0351F" w:rsidP="00537B3F">
            <w:pPr>
              <w:spacing w:after="0"/>
              <w:rPr>
                <w:rFonts w:cs="Times New Roman"/>
                <w:szCs w:val="24"/>
                <w:lang w:eastAsia="en-GB"/>
              </w:rPr>
            </w:pPr>
            <w:r w:rsidRPr="004E5840">
              <w:rPr>
                <w:rFonts w:cs="Times New Roman"/>
                <w:szCs w:val="24"/>
                <w:lang w:eastAsia="en-GB"/>
              </w:rPr>
              <w:t> </w:t>
            </w:r>
          </w:p>
        </w:tc>
        <w:tc>
          <w:tcPr>
            <w:tcW w:w="1756" w:type="dxa"/>
            <w:tcBorders>
              <w:top w:val="single" w:sz="8" w:space="0" w:color="auto"/>
              <w:left w:val="nil"/>
              <w:bottom w:val="single" w:sz="8" w:space="0" w:color="auto"/>
              <w:right w:val="nil"/>
            </w:tcBorders>
            <w:shd w:val="clear" w:color="auto" w:fill="auto"/>
            <w:noWrap/>
            <w:vAlign w:val="center"/>
            <w:hideMark/>
          </w:tcPr>
          <w:p w14:paraId="23FE32FB" w14:textId="77777777" w:rsidR="00B0351F" w:rsidRPr="004E5840" w:rsidRDefault="001D01F7" w:rsidP="00537B3F">
            <w:pPr>
              <w:spacing w:after="0"/>
              <w:jc w:val="center"/>
              <w:rPr>
                <w:rFonts w:cs="Times New Roman"/>
                <w:szCs w:val="24"/>
                <w:lang w:eastAsia="en-GB"/>
              </w:rPr>
            </w:pPr>
            <w:r w:rsidRPr="004E5840">
              <w:rPr>
                <w:rFonts w:cs="Times New Roman"/>
                <w:szCs w:val="24"/>
                <w:lang w:eastAsia="en-GB"/>
              </w:rPr>
              <w:t>SSB industry levy</w:t>
            </w:r>
          </w:p>
        </w:tc>
        <w:tc>
          <w:tcPr>
            <w:tcW w:w="1875" w:type="dxa"/>
            <w:tcBorders>
              <w:top w:val="single" w:sz="8" w:space="0" w:color="auto"/>
              <w:left w:val="nil"/>
              <w:bottom w:val="single" w:sz="8" w:space="0" w:color="auto"/>
              <w:right w:val="nil"/>
            </w:tcBorders>
            <w:shd w:val="clear" w:color="auto" w:fill="auto"/>
            <w:noWrap/>
            <w:vAlign w:val="center"/>
            <w:hideMark/>
          </w:tcPr>
          <w:p w14:paraId="69F688BE" w14:textId="77777777" w:rsidR="00B0351F" w:rsidRPr="004E5840" w:rsidRDefault="001D01F7" w:rsidP="00537B3F">
            <w:pPr>
              <w:spacing w:after="0"/>
              <w:jc w:val="center"/>
              <w:rPr>
                <w:rFonts w:cs="Times New Roman"/>
                <w:szCs w:val="24"/>
                <w:lang w:eastAsia="en-GB"/>
              </w:rPr>
            </w:pPr>
            <w:r w:rsidRPr="004E5840">
              <w:rPr>
                <w:rFonts w:cs="Times New Roman"/>
                <w:szCs w:val="24"/>
                <w:lang w:eastAsia="en-GB"/>
              </w:rPr>
              <w:t>SSB industry levy under “soft” Brexit</w:t>
            </w:r>
          </w:p>
        </w:tc>
        <w:tc>
          <w:tcPr>
            <w:tcW w:w="2055" w:type="dxa"/>
            <w:tcBorders>
              <w:top w:val="single" w:sz="8" w:space="0" w:color="auto"/>
              <w:left w:val="nil"/>
              <w:bottom w:val="single" w:sz="8" w:space="0" w:color="auto"/>
              <w:right w:val="nil"/>
            </w:tcBorders>
            <w:shd w:val="clear" w:color="auto" w:fill="auto"/>
            <w:noWrap/>
            <w:vAlign w:val="center"/>
            <w:hideMark/>
          </w:tcPr>
          <w:p w14:paraId="31E8DEC1" w14:textId="77777777" w:rsidR="00B0351F" w:rsidRPr="004E5840" w:rsidRDefault="001D01F7" w:rsidP="00537B3F">
            <w:pPr>
              <w:spacing w:after="0"/>
              <w:jc w:val="center"/>
              <w:rPr>
                <w:rFonts w:cs="Times New Roman"/>
                <w:szCs w:val="24"/>
                <w:lang w:eastAsia="en-GB"/>
              </w:rPr>
            </w:pPr>
            <w:r w:rsidRPr="004E5840">
              <w:rPr>
                <w:rFonts w:cs="Times New Roman"/>
                <w:szCs w:val="24"/>
                <w:lang w:eastAsia="en-GB"/>
              </w:rPr>
              <w:t>SSB industry levy under “hard” Brexit</w:t>
            </w:r>
          </w:p>
        </w:tc>
      </w:tr>
      <w:tr w:rsidR="004E5840" w:rsidRPr="004E5840" w14:paraId="6B96C1DF" w14:textId="77777777" w:rsidTr="008E1E1C">
        <w:trPr>
          <w:trHeight w:val="20"/>
        </w:trPr>
        <w:tc>
          <w:tcPr>
            <w:tcW w:w="3529" w:type="dxa"/>
            <w:tcBorders>
              <w:top w:val="single" w:sz="8" w:space="0" w:color="auto"/>
              <w:left w:val="nil"/>
              <w:bottom w:val="nil"/>
              <w:right w:val="nil"/>
            </w:tcBorders>
            <w:shd w:val="clear" w:color="auto" w:fill="auto"/>
            <w:noWrap/>
            <w:vAlign w:val="center"/>
            <w:hideMark/>
          </w:tcPr>
          <w:p w14:paraId="69278F05" w14:textId="77777777" w:rsidR="00B0351F" w:rsidRPr="004E5840" w:rsidRDefault="00B0351F" w:rsidP="00537B3F">
            <w:pPr>
              <w:spacing w:after="0"/>
              <w:rPr>
                <w:rFonts w:cs="Times New Roman"/>
                <w:szCs w:val="24"/>
                <w:lang w:eastAsia="en-GB"/>
              </w:rPr>
            </w:pPr>
            <w:r w:rsidRPr="004E5840">
              <w:rPr>
                <w:rFonts w:cs="Times New Roman"/>
                <w:szCs w:val="24"/>
                <w:lang w:eastAsia="en-GB"/>
              </w:rPr>
              <w:t> </w:t>
            </w:r>
          </w:p>
        </w:tc>
        <w:tc>
          <w:tcPr>
            <w:tcW w:w="5686" w:type="dxa"/>
            <w:gridSpan w:val="3"/>
            <w:tcBorders>
              <w:top w:val="single" w:sz="8" w:space="0" w:color="auto"/>
              <w:left w:val="nil"/>
              <w:bottom w:val="single" w:sz="8" w:space="0" w:color="auto"/>
              <w:right w:val="nil"/>
            </w:tcBorders>
            <w:shd w:val="clear" w:color="auto" w:fill="auto"/>
            <w:noWrap/>
            <w:vAlign w:val="center"/>
            <w:hideMark/>
          </w:tcPr>
          <w:p w14:paraId="2DA69B0B" w14:textId="77777777" w:rsidR="00B0351F" w:rsidRPr="004E5840" w:rsidRDefault="00B0351F" w:rsidP="00537B3F">
            <w:pPr>
              <w:spacing w:after="0"/>
              <w:jc w:val="center"/>
              <w:rPr>
                <w:rFonts w:cs="Times New Roman"/>
                <w:szCs w:val="24"/>
                <w:lang w:eastAsia="en-GB"/>
              </w:rPr>
            </w:pPr>
            <w:r w:rsidRPr="004E5840">
              <w:rPr>
                <w:rFonts w:cs="Times New Roman"/>
                <w:szCs w:val="24"/>
                <w:lang w:eastAsia="en-GB"/>
              </w:rPr>
              <w:t>80% pass-through</w:t>
            </w:r>
          </w:p>
        </w:tc>
      </w:tr>
      <w:tr w:rsidR="004E5840" w:rsidRPr="004E5840" w14:paraId="3983B283" w14:textId="77777777" w:rsidTr="008E1E1C">
        <w:trPr>
          <w:trHeight w:val="20"/>
        </w:trPr>
        <w:tc>
          <w:tcPr>
            <w:tcW w:w="3529" w:type="dxa"/>
            <w:tcBorders>
              <w:top w:val="nil"/>
              <w:left w:val="nil"/>
              <w:bottom w:val="nil"/>
              <w:right w:val="nil"/>
            </w:tcBorders>
            <w:shd w:val="clear" w:color="auto" w:fill="auto"/>
            <w:noWrap/>
            <w:vAlign w:val="center"/>
            <w:hideMark/>
          </w:tcPr>
          <w:p w14:paraId="11986FCA" w14:textId="77777777" w:rsidR="00B0351F" w:rsidRPr="004E5840" w:rsidRDefault="00B0351F" w:rsidP="00537B3F">
            <w:pPr>
              <w:spacing w:after="0"/>
              <w:rPr>
                <w:rFonts w:cs="Times New Roman"/>
                <w:szCs w:val="24"/>
                <w:lang w:eastAsia="en-GB"/>
              </w:rPr>
            </w:pPr>
            <w:r w:rsidRPr="004E5840">
              <w:rPr>
                <w:rFonts w:cs="Times New Roman"/>
                <w:szCs w:val="24"/>
                <w:lang w:eastAsia="en-GB"/>
              </w:rPr>
              <w:t>1</w:t>
            </w:r>
            <w:r w:rsidRPr="004E5840">
              <w:rPr>
                <w:rFonts w:cs="Times New Roman"/>
                <w:szCs w:val="24"/>
                <w:vertAlign w:val="superscript"/>
                <w:lang w:eastAsia="en-GB"/>
              </w:rPr>
              <w:t>st</w:t>
            </w:r>
            <w:r w:rsidRPr="004E5840">
              <w:rPr>
                <w:rFonts w:cs="Times New Roman"/>
                <w:szCs w:val="24"/>
                <w:lang w:eastAsia="en-GB"/>
              </w:rPr>
              <w:t xml:space="preserve"> IMD quintile </w:t>
            </w:r>
            <w:r w:rsidR="005A116C" w:rsidRPr="004E5840">
              <w:rPr>
                <w:rFonts w:cs="Times New Roman"/>
                <w:szCs w:val="24"/>
                <w:lang w:eastAsia="en-GB"/>
              </w:rPr>
              <w:t>-</w:t>
            </w:r>
            <w:r w:rsidRPr="004E5840">
              <w:rPr>
                <w:rFonts w:cs="Times New Roman"/>
                <w:szCs w:val="24"/>
                <w:lang w:eastAsia="en-GB"/>
              </w:rPr>
              <w:t xml:space="preserve"> </w:t>
            </w:r>
            <w:r w:rsidR="005A116C" w:rsidRPr="004E5840">
              <w:rPr>
                <w:rFonts w:cs="Times New Roman"/>
                <w:szCs w:val="24"/>
                <w:lang w:eastAsia="en-GB"/>
              </w:rPr>
              <w:t>most affluent</w:t>
            </w:r>
          </w:p>
        </w:tc>
        <w:tc>
          <w:tcPr>
            <w:tcW w:w="1756" w:type="dxa"/>
            <w:tcBorders>
              <w:top w:val="nil"/>
              <w:left w:val="nil"/>
              <w:bottom w:val="nil"/>
              <w:right w:val="nil"/>
            </w:tcBorders>
            <w:shd w:val="clear" w:color="auto" w:fill="auto"/>
            <w:noWrap/>
            <w:vAlign w:val="center"/>
            <w:hideMark/>
          </w:tcPr>
          <w:p w14:paraId="200561E4" w14:textId="543CB323" w:rsidR="00B0351F" w:rsidRPr="004E5840" w:rsidRDefault="00B0351F" w:rsidP="00BB1167">
            <w:pPr>
              <w:spacing w:after="0"/>
              <w:jc w:val="center"/>
              <w:rPr>
                <w:rFonts w:cs="Times New Roman"/>
                <w:szCs w:val="24"/>
              </w:rPr>
            </w:pPr>
            <w:r w:rsidRPr="004E5840">
              <w:rPr>
                <w:rFonts w:cs="Times New Roman"/>
                <w:szCs w:val="24"/>
              </w:rPr>
              <w:t>4</w:t>
            </w:r>
            <w:r w:rsidR="00BB1167" w:rsidRPr="004E5840">
              <w:rPr>
                <w:rFonts w:cs="Times New Roman"/>
                <w:szCs w:val="24"/>
              </w:rPr>
              <w:t>1</w:t>
            </w:r>
            <w:r w:rsidRPr="004E5840">
              <w:rPr>
                <w:rFonts w:cs="Times New Roman"/>
                <w:szCs w:val="24"/>
              </w:rPr>
              <w:t xml:space="preserve"> (1</w:t>
            </w:r>
            <w:r w:rsidR="00BB1167" w:rsidRPr="004E5840">
              <w:rPr>
                <w:rFonts w:cs="Times New Roman"/>
                <w:szCs w:val="24"/>
              </w:rPr>
              <w:t>7</w:t>
            </w:r>
            <w:r w:rsidRPr="004E5840">
              <w:rPr>
                <w:rFonts w:cs="Times New Roman"/>
                <w:szCs w:val="24"/>
              </w:rPr>
              <w:t>, 7</w:t>
            </w:r>
            <w:r w:rsidR="00B57325" w:rsidRPr="004E5840">
              <w:rPr>
                <w:rFonts w:cs="Times New Roman"/>
                <w:szCs w:val="24"/>
              </w:rPr>
              <w:t>2</w:t>
            </w:r>
            <w:r w:rsidRPr="004E5840">
              <w:rPr>
                <w:rFonts w:cs="Times New Roman"/>
                <w:szCs w:val="24"/>
              </w:rPr>
              <w:t>)</w:t>
            </w:r>
          </w:p>
        </w:tc>
        <w:tc>
          <w:tcPr>
            <w:tcW w:w="1875" w:type="dxa"/>
            <w:tcBorders>
              <w:top w:val="nil"/>
              <w:left w:val="nil"/>
              <w:bottom w:val="nil"/>
              <w:right w:val="nil"/>
            </w:tcBorders>
            <w:shd w:val="clear" w:color="auto" w:fill="auto"/>
            <w:noWrap/>
            <w:vAlign w:val="center"/>
            <w:hideMark/>
          </w:tcPr>
          <w:p w14:paraId="09892293" w14:textId="2CB3764D" w:rsidR="00B0351F" w:rsidRPr="004E5840" w:rsidRDefault="00B0351F" w:rsidP="00BB1167">
            <w:pPr>
              <w:spacing w:after="0"/>
              <w:jc w:val="center"/>
              <w:rPr>
                <w:rFonts w:cs="Times New Roman"/>
                <w:szCs w:val="24"/>
              </w:rPr>
            </w:pPr>
            <w:r w:rsidRPr="004E5840">
              <w:rPr>
                <w:rFonts w:cs="Times New Roman"/>
                <w:szCs w:val="24"/>
              </w:rPr>
              <w:t>4</w:t>
            </w:r>
            <w:r w:rsidR="0086336F" w:rsidRPr="004E5840">
              <w:rPr>
                <w:rFonts w:cs="Times New Roman"/>
                <w:szCs w:val="24"/>
              </w:rPr>
              <w:t>3</w:t>
            </w:r>
            <w:r w:rsidRPr="004E5840">
              <w:rPr>
                <w:rFonts w:cs="Times New Roman"/>
                <w:szCs w:val="24"/>
              </w:rPr>
              <w:t xml:space="preserve"> (1</w:t>
            </w:r>
            <w:r w:rsidR="00BB1167" w:rsidRPr="004E5840">
              <w:rPr>
                <w:rFonts w:cs="Times New Roman"/>
                <w:szCs w:val="24"/>
              </w:rPr>
              <w:t>8</w:t>
            </w:r>
            <w:r w:rsidRPr="004E5840">
              <w:rPr>
                <w:rFonts w:cs="Times New Roman"/>
                <w:szCs w:val="24"/>
              </w:rPr>
              <w:t>, 7</w:t>
            </w:r>
            <w:r w:rsidR="00BB1167" w:rsidRPr="004E5840">
              <w:rPr>
                <w:rFonts w:cs="Times New Roman"/>
                <w:szCs w:val="24"/>
              </w:rPr>
              <w:t>4</w:t>
            </w:r>
            <w:r w:rsidRPr="004E5840">
              <w:rPr>
                <w:rFonts w:cs="Times New Roman"/>
                <w:szCs w:val="24"/>
              </w:rPr>
              <w:t>)</w:t>
            </w:r>
          </w:p>
        </w:tc>
        <w:tc>
          <w:tcPr>
            <w:tcW w:w="2055" w:type="dxa"/>
            <w:tcBorders>
              <w:top w:val="nil"/>
              <w:left w:val="nil"/>
              <w:bottom w:val="nil"/>
              <w:right w:val="nil"/>
            </w:tcBorders>
            <w:shd w:val="clear" w:color="auto" w:fill="auto"/>
            <w:noWrap/>
            <w:vAlign w:val="center"/>
            <w:hideMark/>
          </w:tcPr>
          <w:p w14:paraId="6D002476" w14:textId="272F5342" w:rsidR="00B0351F" w:rsidRPr="004E5840" w:rsidRDefault="00B0351F" w:rsidP="00BB1167">
            <w:pPr>
              <w:spacing w:after="0"/>
              <w:jc w:val="center"/>
              <w:rPr>
                <w:rFonts w:cs="Times New Roman"/>
                <w:szCs w:val="24"/>
              </w:rPr>
            </w:pPr>
            <w:r w:rsidRPr="004E5840">
              <w:rPr>
                <w:rFonts w:cs="Times New Roman"/>
                <w:szCs w:val="24"/>
              </w:rPr>
              <w:t>4</w:t>
            </w:r>
            <w:r w:rsidR="00BB1167" w:rsidRPr="004E5840">
              <w:rPr>
                <w:rFonts w:cs="Times New Roman"/>
                <w:szCs w:val="24"/>
              </w:rPr>
              <w:t>4</w:t>
            </w:r>
            <w:r w:rsidRPr="004E5840">
              <w:rPr>
                <w:rFonts w:cs="Times New Roman"/>
                <w:szCs w:val="24"/>
              </w:rPr>
              <w:t xml:space="preserve"> (</w:t>
            </w:r>
            <w:r w:rsidR="00BB1167" w:rsidRPr="004E5840">
              <w:rPr>
                <w:rFonts w:cs="Times New Roman"/>
                <w:szCs w:val="24"/>
              </w:rPr>
              <w:t>19</w:t>
            </w:r>
            <w:r w:rsidRPr="004E5840">
              <w:rPr>
                <w:rFonts w:cs="Times New Roman"/>
                <w:szCs w:val="24"/>
              </w:rPr>
              <w:t xml:space="preserve">, </w:t>
            </w:r>
            <w:r w:rsidR="00B06324" w:rsidRPr="004E5840">
              <w:rPr>
                <w:rFonts w:cs="Times New Roman"/>
                <w:szCs w:val="24"/>
              </w:rPr>
              <w:t>7</w:t>
            </w:r>
            <w:r w:rsidR="00BB1167" w:rsidRPr="004E5840">
              <w:rPr>
                <w:rFonts w:cs="Times New Roman"/>
                <w:szCs w:val="24"/>
              </w:rPr>
              <w:t>7</w:t>
            </w:r>
            <w:r w:rsidRPr="004E5840">
              <w:rPr>
                <w:rFonts w:cs="Times New Roman"/>
                <w:szCs w:val="24"/>
              </w:rPr>
              <w:t>)</w:t>
            </w:r>
          </w:p>
        </w:tc>
      </w:tr>
      <w:tr w:rsidR="004E5840" w:rsidRPr="004E5840" w14:paraId="14D190F5" w14:textId="77777777" w:rsidTr="008E1E1C">
        <w:trPr>
          <w:trHeight w:val="20"/>
        </w:trPr>
        <w:tc>
          <w:tcPr>
            <w:tcW w:w="3529" w:type="dxa"/>
            <w:tcBorders>
              <w:top w:val="nil"/>
              <w:left w:val="nil"/>
              <w:bottom w:val="nil"/>
              <w:right w:val="nil"/>
            </w:tcBorders>
            <w:shd w:val="clear" w:color="auto" w:fill="auto"/>
            <w:noWrap/>
            <w:vAlign w:val="center"/>
            <w:hideMark/>
          </w:tcPr>
          <w:p w14:paraId="0C6417F2" w14:textId="77777777" w:rsidR="00B0351F" w:rsidRPr="004E5840" w:rsidRDefault="00B0351F" w:rsidP="00537B3F">
            <w:pPr>
              <w:spacing w:after="0"/>
              <w:rPr>
                <w:rFonts w:cs="Times New Roman"/>
                <w:szCs w:val="24"/>
                <w:lang w:eastAsia="en-GB"/>
              </w:rPr>
            </w:pPr>
            <w:r w:rsidRPr="004E5840">
              <w:rPr>
                <w:rFonts w:cs="Times New Roman"/>
                <w:szCs w:val="24"/>
                <w:lang w:eastAsia="en-GB"/>
              </w:rPr>
              <w:t>2nd IMD quintile</w:t>
            </w:r>
          </w:p>
        </w:tc>
        <w:tc>
          <w:tcPr>
            <w:tcW w:w="1756" w:type="dxa"/>
            <w:tcBorders>
              <w:top w:val="nil"/>
              <w:left w:val="nil"/>
              <w:bottom w:val="nil"/>
              <w:right w:val="nil"/>
            </w:tcBorders>
            <w:shd w:val="clear" w:color="auto" w:fill="auto"/>
            <w:noWrap/>
            <w:vAlign w:val="center"/>
            <w:hideMark/>
          </w:tcPr>
          <w:p w14:paraId="76F755E9" w14:textId="7CCCC605" w:rsidR="00B0351F" w:rsidRPr="004E5840" w:rsidRDefault="00B57325" w:rsidP="00B57325">
            <w:pPr>
              <w:spacing w:after="0"/>
              <w:jc w:val="center"/>
              <w:rPr>
                <w:rFonts w:cs="Times New Roman"/>
                <w:szCs w:val="24"/>
              </w:rPr>
            </w:pPr>
            <w:r w:rsidRPr="004E5840">
              <w:rPr>
                <w:rFonts w:cs="Times New Roman"/>
                <w:szCs w:val="24"/>
              </w:rPr>
              <w:t>49</w:t>
            </w:r>
            <w:r w:rsidR="00B0351F" w:rsidRPr="004E5840">
              <w:rPr>
                <w:rFonts w:cs="Times New Roman"/>
                <w:szCs w:val="24"/>
              </w:rPr>
              <w:t xml:space="preserve"> (2</w:t>
            </w:r>
            <w:r w:rsidRPr="004E5840">
              <w:rPr>
                <w:rFonts w:cs="Times New Roman"/>
                <w:szCs w:val="24"/>
              </w:rPr>
              <w:t>1</w:t>
            </w:r>
            <w:r w:rsidR="00B0351F" w:rsidRPr="004E5840">
              <w:rPr>
                <w:rFonts w:cs="Times New Roman"/>
                <w:szCs w:val="24"/>
              </w:rPr>
              <w:t>, 8</w:t>
            </w:r>
            <w:r w:rsidRPr="004E5840">
              <w:rPr>
                <w:rFonts w:cs="Times New Roman"/>
                <w:szCs w:val="24"/>
              </w:rPr>
              <w:t>5</w:t>
            </w:r>
            <w:r w:rsidR="00B0351F" w:rsidRPr="004E5840">
              <w:rPr>
                <w:rFonts w:cs="Times New Roman"/>
                <w:szCs w:val="24"/>
              </w:rPr>
              <w:t>)</w:t>
            </w:r>
          </w:p>
        </w:tc>
        <w:tc>
          <w:tcPr>
            <w:tcW w:w="1875" w:type="dxa"/>
            <w:tcBorders>
              <w:top w:val="nil"/>
              <w:left w:val="nil"/>
              <w:bottom w:val="nil"/>
              <w:right w:val="nil"/>
            </w:tcBorders>
            <w:shd w:val="clear" w:color="auto" w:fill="auto"/>
            <w:noWrap/>
            <w:vAlign w:val="center"/>
            <w:hideMark/>
          </w:tcPr>
          <w:p w14:paraId="09A7B1ED" w14:textId="32DC58F1" w:rsidR="00B0351F" w:rsidRPr="004E5840" w:rsidRDefault="00B0351F" w:rsidP="00BB1167">
            <w:pPr>
              <w:spacing w:after="0"/>
              <w:jc w:val="center"/>
              <w:rPr>
                <w:rFonts w:cs="Times New Roman"/>
                <w:szCs w:val="24"/>
              </w:rPr>
            </w:pPr>
            <w:r w:rsidRPr="004E5840">
              <w:rPr>
                <w:rFonts w:cs="Times New Roman"/>
                <w:szCs w:val="24"/>
              </w:rPr>
              <w:t>5</w:t>
            </w:r>
            <w:r w:rsidR="00BB1167" w:rsidRPr="004E5840">
              <w:rPr>
                <w:rFonts w:cs="Times New Roman"/>
                <w:szCs w:val="24"/>
              </w:rPr>
              <w:t>0</w:t>
            </w:r>
            <w:r w:rsidRPr="004E5840">
              <w:rPr>
                <w:rFonts w:cs="Times New Roman"/>
                <w:szCs w:val="24"/>
              </w:rPr>
              <w:t xml:space="preserve"> (2</w:t>
            </w:r>
            <w:r w:rsidR="00BB1167" w:rsidRPr="004E5840">
              <w:rPr>
                <w:rFonts w:cs="Times New Roman"/>
                <w:szCs w:val="24"/>
              </w:rPr>
              <w:t>1</w:t>
            </w:r>
            <w:r w:rsidRPr="004E5840">
              <w:rPr>
                <w:rFonts w:cs="Times New Roman"/>
                <w:szCs w:val="24"/>
              </w:rPr>
              <w:t xml:space="preserve">, </w:t>
            </w:r>
            <w:r w:rsidR="0086336F" w:rsidRPr="004E5840">
              <w:rPr>
                <w:rFonts w:cs="Times New Roman"/>
                <w:szCs w:val="24"/>
              </w:rPr>
              <w:t>88</w:t>
            </w:r>
            <w:r w:rsidRPr="004E5840">
              <w:rPr>
                <w:rFonts w:cs="Times New Roman"/>
                <w:szCs w:val="24"/>
              </w:rPr>
              <w:t>)</w:t>
            </w:r>
          </w:p>
        </w:tc>
        <w:tc>
          <w:tcPr>
            <w:tcW w:w="2055" w:type="dxa"/>
            <w:tcBorders>
              <w:top w:val="nil"/>
              <w:left w:val="nil"/>
              <w:bottom w:val="nil"/>
              <w:right w:val="nil"/>
            </w:tcBorders>
            <w:shd w:val="clear" w:color="auto" w:fill="auto"/>
            <w:noWrap/>
            <w:vAlign w:val="center"/>
            <w:hideMark/>
          </w:tcPr>
          <w:p w14:paraId="01618254" w14:textId="7073BF8F" w:rsidR="00B0351F" w:rsidRPr="004E5840" w:rsidRDefault="00B0351F" w:rsidP="00BB1167">
            <w:pPr>
              <w:spacing w:after="0"/>
              <w:jc w:val="center"/>
              <w:rPr>
                <w:rFonts w:cs="Times New Roman"/>
                <w:szCs w:val="24"/>
              </w:rPr>
            </w:pPr>
            <w:r w:rsidRPr="004E5840">
              <w:rPr>
                <w:rFonts w:cs="Times New Roman"/>
                <w:szCs w:val="24"/>
              </w:rPr>
              <w:t>5</w:t>
            </w:r>
            <w:r w:rsidR="00B06324" w:rsidRPr="004E5840">
              <w:rPr>
                <w:rFonts w:cs="Times New Roman"/>
                <w:szCs w:val="24"/>
              </w:rPr>
              <w:t>3</w:t>
            </w:r>
            <w:r w:rsidRPr="004E5840">
              <w:rPr>
                <w:rFonts w:cs="Times New Roman"/>
                <w:szCs w:val="24"/>
              </w:rPr>
              <w:t xml:space="preserve"> (2</w:t>
            </w:r>
            <w:r w:rsidR="00BB1167" w:rsidRPr="004E5840">
              <w:rPr>
                <w:rFonts w:cs="Times New Roman"/>
                <w:szCs w:val="24"/>
              </w:rPr>
              <w:t>2</w:t>
            </w:r>
            <w:r w:rsidRPr="004E5840">
              <w:rPr>
                <w:rFonts w:cs="Times New Roman"/>
                <w:szCs w:val="24"/>
              </w:rPr>
              <w:t>, 9</w:t>
            </w:r>
            <w:r w:rsidR="00B06324" w:rsidRPr="004E5840">
              <w:rPr>
                <w:rFonts w:cs="Times New Roman"/>
                <w:szCs w:val="24"/>
              </w:rPr>
              <w:t>2</w:t>
            </w:r>
            <w:r w:rsidRPr="004E5840">
              <w:rPr>
                <w:rFonts w:cs="Times New Roman"/>
                <w:szCs w:val="24"/>
              </w:rPr>
              <w:t>)</w:t>
            </w:r>
          </w:p>
        </w:tc>
      </w:tr>
      <w:tr w:rsidR="004E5840" w:rsidRPr="004E5840" w14:paraId="251FC826" w14:textId="77777777" w:rsidTr="008E1E1C">
        <w:trPr>
          <w:trHeight w:val="20"/>
        </w:trPr>
        <w:tc>
          <w:tcPr>
            <w:tcW w:w="3529" w:type="dxa"/>
            <w:tcBorders>
              <w:top w:val="nil"/>
              <w:left w:val="nil"/>
              <w:bottom w:val="nil"/>
              <w:right w:val="nil"/>
            </w:tcBorders>
            <w:shd w:val="clear" w:color="auto" w:fill="auto"/>
            <w:noWrap/>
            <w:vAlign w:val="center"/>
            <w:hideMark/>
          </w:tcPr>
          <w:p w14:paraId="46B2C293" w14:textId="77777777" w:rsidR="00B0351F" w:rsidRPr="004E5840" w:rsidRDefault="00B0351F" w:rsidP="00537B3F">
            <w:pPr>
              <w:spacing w:after="0"/>
              <w:rPr>
                <w:rFonts w:cs="Times New Roman"/>
                <w:szCs w:val="24"/>
                <w:lang w:eastAsia="en-GB"/>
              </w:rPr>
            </w:pPr>
            <w:r w:rsidRPr="004E5840">
              <w:rPr>
                <w:rFonts w:cs="Times New Roman"/>
                <w:szCs w:val="24"/>
                <w:lang w:eastAsia="en-GB"/>
              </w:rPr>
              <w:t>3</w:t>
            </w:r>
            <w:r w:rsidRPr="004E5840">
              <w:rPr>
                <w:rFonts w:cs="Times New Roman"/>
                <w:szCs w:val="24"/>
                <w:vertAlign w:val="superscript"/>
                <w:lang w:eastAsia="en-GB"/>
              </w:rPr>
              <w:t>rd</w:t>
            </w:r>
            <w:r w:rsidRPr="004E5840">
              <w:rPr>
                <w:rFonts w:cs="Times New Roman"/>
                <w:szCs w:val="24"/>
                <w:lang w:eastAsia="en-GB"/>
              </w:rPr>
              <w:t xml:space="preserve"> IMD quintile</w:t>
            </w:r>
          </w:p>
        </w:tc>
        <w:tc>
          <w:tcPr>
            <w:tcW w:w="1756" w:type="dxa"/>
            <w:tcBorders>
              <w:top w:val="nil"/>
              <w:left w:val="nil"/>
              <w:bottom w:val="nil"/>
              <w:right w:val="nil"/>
            </w:tcBorders>
            <w:shd w:val="clear" w:color="auto" w:fill="auto"/>
            <w:noWrap/>
            <w:vAlign w:val="center"/>
            <w:hideMark/>
          </w:tcPr>
          <w:p w14:paraId="52DF4FE4" w14:textId="76AB4E03" w:rsidR="00B0351F" w:rsidRPr="004E5840" w:rsidRDefault="00B0351F" w:rsidP="00B57325">
            <w:pPr>
              <w:spacing w:after="0"/>
              <w:jc w:val="center"/>
              <w:rPr>
                <w:rFonts w:cs="Times New Roman"/>
                <w:szCs w:val="24"/>
              </w:rPr>
            </w:pPr>
            <w:r w:rsidRPr="004E5840">
              <w:rPr>
                <w:rFonts w:cs="Times New Roman"/>
                <w:szCs w:val="24"/>
              </w:rPr>
              <w:t>5</w:t>
            </w:r>
            <w:r w:rsidR="00B57325" w:rsidRPr="004E5840">
              <w:rPr>
                <w:rFonts w:cs="Times New Roman"/>
                <w:szCs w:val="24"/>
              </w:rPr>
              <w:t>2</w:t>
            </w:r>
            <w:r w:rsidRPr="004E5840">
              <w:rPr>
                <w:rFonts w:cs="Times New Roman"/>
                <w:szCs w:val="24"/>
              </w:rPr>
              <w:t xml:space="preserve"> (2</w:t>
            </w:r>
            <w:r w:rsidR="00B57325" w:rsidRPr="004E5840">
              <w:rPr>
                <w:rFonts w:cs="Times New Roman"/>
                <w:szCs w:val="24"/>
              </w:rPr>
              <w:t>2</w:t>
            </w:r>
            <w:r w:rsidRPr="004E5840">
              <w:rPr>
                <w:rFonts w:cs="Times New Roman"/>
                <w:szCs w:val="24"/>
              </w:rPr>
              <w:t>, 9</w:t>
            </w:r>
            <w:r w:rsidR="00B57325" w:rsidRPr="004E5840">
              <w:rPr>
                <w:rFonts w:cs="Times New Roman"/>
                <w:szCs w:val="24"/>
              </w:rPr>
              <w:t>0</w:t>
            </w:r>
            <w:r w:rsidRPr="004E5840">
              <w:rPr>
                <w:rFonts w:cs="Times New Roman"/>
                <w:szCs w:val="24"/>
              </w:rPr>
              <w:t>)</w:t>
            </w:r>
          </w:p>
        </w:tc>
        <w:tc>
          <w:tcPr>
            <w:tcW w:w="1875" w:type="dxa"/>
            <w:tcBorders>
              <w:top w:val="nil"/>
              <w:left w:val="nil"/>
              <w:bottom w:val="nil"/>
              <w:right w:val="nil"/>
            </w:tcBorders>
            <w:shd w:val="clear" w:color="auto" w:fill="auto"/>
            <w:noWrap/>
            <w:vAlign w:val="center"/>
            <w:hideMark/>
          </w:tcPr>
          <w:p w14:paraId="5C08AEC0" w14:textId="4C09077A" w:rsidR="00B0351F" w:rsidRPr="004E5840" w:rsidRDefault="00B0351F" w:rsidP="0086336F">
            <w:pPr>
              <w:spacing w:after="0"/>
              <w:jc w:val="center"/>
              <w:rPr>
                <w:rFonts w:cs="Times New Roman"/>
                <w:szCs w:val="24"/>
              </w:rPr>
            </w:pPr>
            <w:r w:rsidRPr="004E5840">
              <w:rPr>
                <w:rFonts w:cs="Times New Roman"/>
                <w:szCs w:val="24"/>
              </w:rPr>
              <w:t>5</w:t>
            </w:r>
            <w:r w:rsidR="0086336F" w:rsidRPr="004E5840">
              <w:rPr>
                <w:rFonts w:cs="Times New Roman"/>
                <w:szCs w:val="24"/>
              </w:rPr>
              <w:t>4</w:t>
            </w:r>
            <w:r w:rsidRPr="004E5840">
              <w:rPr>
                <w:rFonts w:cs="Times New Roman"/>
                <w:szCs w:val="24"/>
              </w:rPr>
              <w:t xml:space="preserve"> (2</w:t>
            </w:r>
            <w:r w:rsidR="0086336F" w:rsidRPr="004E5840">
              <w:rPr>
                <w:rFonts w:cs="Times New Roman"/>
                <w:szCs w:val="24"/>
              </w:rPr>
              <w:t>3</w:t>
            </w:r>
            <w:r w:rsidRPr="004E5840">
              <w:rPr>
                <w:rFonts w:cs="Times New Roman"/>
                <w:szCs w:val="24"/>
              </w:rPr>
              <w:t>, 9</w:t>
            </w:r>
            <w:r w:rsidR="0086336F" w:rsidRPr="004E5840">
              <w:rPr>
                <w:rFonts w:cs="Times New Roman"/>
                <w:szCs w:val="24"/>
              </w:rPr>
              <w:t>3</w:t>
            </w:r>
            <w:r w:rsidRPr="004E5840">
              <w:rPr>
                <w:rFonts w:cs="Times New Roman"/>
                <w:szCs w:val="24"/>
              </w:rPr>
              <w:t>)</w:t>
            </w:r>
          </w:p>
        </w:tc>
        <w:tc>
          <w:tcPr>
            <w:tcW w:w="2055" w:type="dxa"/>
            <w:tcBorders>
              <w:top w:val="nil"/>
              <w:left w:val="nil"/>
              <w:bottom w:val="nil"/>
              <w:right w:val="nil"/>
            </w:tcBorders>
            <w:shd w:val="clear" w:color="auto" w:fill="auto"/>
            <w:noWrap/>
            <w:vAlign w:val="center"/>
            <w:hideMark/>
          </w:tcPr>
          <w:p w14:paraId="5424DC2F" w14:textId="4E182D07" w:rsidR="00B0351F" w:rsidRPr="004E5840" w:rsidRDefault="00B0351F" w:rsidP="00BB1167">
            <w:pPr>
              <w:spacing w:after="0"/>
              <w:jc w:val="center"/>
              <w:rPr>
                <w:rFonts w:cs="Times New Roman"/>
                <w:szCs w:val="24"/>
              </w:rPr>
            </w:pPr>
            <w:r w:rsidRPr="004E5840">
              <w:rPr>
                <w:rFonts w:cs="Times New Roman"/>
                <w:szCs w:val="24"/>
              </w:rPr>
              <w:t>5</w:t>
            </w:r>
            <w:r w:rsidR="00BB1167" w:rsidRPr="004E5840">
              <w:rPr>
                <w:rFonts w:cs="Times New Roman"/>
                <w:szCs w:val="24"/>
              </w:rPr>
              <w:t>6</w:t>
            </w:r>
            <w:r w:rsidRPr="004E5840">
              <w:rPr>
                <w:rFonts w:cs="Times New Roman"/>
                <w:szCs w:val="24"/>
              </w:rPr>
              <w:t xml:space="preserve"> (2</w:t>
            </w:r>
            <w:r w:rsidR="00B06324" w:rsidRPr="004E5840">
              <w:rPr>
                <w:rFonts w:cs="Times New Roman"/>
                <w:szCs w:val="24"/>
              </w:rPr>
              <w:t>4</w:t>
            </w:r>
            <w:r w:rsidRPr="004E5840">
              <w:rPr>
                <w:rFonts w:cs="Times New Roman"/>
                <w:szCs w:val="24"/>
              </w:rPr>
              <w:t xml:space="preserve">, </w:t>
            </w:r>
            <w:r w:rsidR="00B06324" w:rsidRPr="004E5840">
              <w:rPr>
                <w:rFonts w:cs="Times New Roman"/>
                <w:szCs w:val="24"/>
              </w:rPr>
              <w:t>9</w:t>
            </w:r>
            <w:r w:rsidR="00BB1167" w:rsidRPr="004E5840">
              <w:rPr>
                <w:rFonts w:cs="Times New Roman"/>
                <w:szCs w:val="24"/>
              </w:rPr>
              <w:t>7</w:t>
            </w:r>
            <w:r w:rsidRPr="004E5840">
              <w:rPr>
                <w:rFonts w:cs="Times New Roman"/>
                <w:szCs w:val="24"/>
              </w:rPr>
              <w:t>)</w:t>
            </w:r>
          </w:p>
        </w:tc>
      </w:tr>
      <w:tr w:rsidR="004E5840" w:rsidRPr="004E5840" w14:paraId="6B8BA195" w14:textId="77777777" w:rsidTr="008E1E1C">
        <w:trPr>
          <w:trHeight w:val="20"/>
        </w:trPr>
        <w:tc>
          <w:tcPr>
            <w:tcW w:w="3529" w:type="dxa"/>
            <w:tcBorders>
              <w:top w:val="nil"/>
              <w:left w:val="nil"/>
              <w:bottom w:val="nil"/>
              <w:right w:val="nil"/>
            </w:tcBorders>
            <w:shd w:val="clear" w:color="auto" w:fill="auto"/>
            <w:noWrap/>
            <w:vAlign w:val="center"/>
            <w:hideMark/>
          </w:tcPr>
          <w:p w14:paraId="4F4E21CF" w14:textId="77777777" w:rsidR="00B0351F" w:rsidRPr="004E5840" w:rsidRDefault="00B0351F" w:rsidP="00537B3F">
            <w:pPr>
              <w:spacing w:after="0"/>
              <w:rPr>
                <w:rFonts w:cs="Times New Roman"/>
                <w:szCs w:val="24"/>
                <w:lang w:eastAsia="en-GB"/>
              </w:rPr>
            </w:pPr>
            <w:r w:rsidRPr="004E5840">
              <w:rPr>
                <w:rFonts w:cs="Times New Roman"/>
                <w:szCs w:val="24"/>
                <w:lang w:eastAsia="en-GB"/>
              </w:rPr>
              <w:t>4</w:t>
            </w:r>
            <w:r w:rsidRPr="004E5840">
              <w:rPr>
                <w:rFonts w:cs="Times New Roman"/>
                <w:szCs w:val="24"/>
                <w:vertAlign w:val="superscript"/>
                <w:lang w:eastAsia="en-GB"/>
              </w:rPr>
              <w:t>th</w:t>
            </w:r>
            <w:r w:rsidRPr="004E5840">
              <w:rPr>
                <w:rFonts w:cs="Times New Roman"/>
                <w:szCs w:val="24"/>
                <w:lang w:eastAsia="en-GB"/>
              </w:rPr>
              <w:t xml:space="preserve"> IMD quintile</w:t>
            </w:r>
          </w:p>
        </w:tc>
        <w:tc>
          <w:tcPr>
            <w:tcW w:w="1756" w:type="dxa"/>
            <w:tcBorders>
              <w:top w:val="nil"/>
              <w:left w:val="nil"/>
              <w:bottom w:val="nil"/>
              <w:right w:val="nil"/>
            </w:tcBorders>
            <w:shd w:val="clear" w:color="auto" w:fill="auto"/>
            <w:noWrap/>
            <w:vAlign w:val="center"/>
            <w:hideMark/>
          </w:tcPr>
          <w:p w14:paraId="0373F166" w14:textId="6B62F860" w:rsidR="00B0351F" w:rsidRPr="004E5840" w:rsidRDefault="00B0351F" w:rsidP="00BB1167">
            <w:pPr>
              <w:spacing w:after="0"/>
              <w:jc w:val="center"/>
              <w:rPr>
                <w:rFonts w:cs="Times New Roman"/>
                <w:szCs w:val="24"/>
              </w:rPr>
            </w:pPr>
            <w:r w:rsidRPr="004E5840">
              <w:rPr>
                <w:rFonts w:cs="Times New Roman"/>
                <w:szCs w:val="24"/>
              </w:rPr>
              <w:t>7</w:t>
            </w:r>
            <w:r w:rsidR="00BB1167" w:rsidRPr="004E5840">
              <w:rPr>
                <w:rFonts w:cs="Times New Roman"/>
                <w:szCs w:val="24"/>
              </w:rPr>
              <w:t>2</w:t>
            </w:r>
            <w:r w:rsidRPr="004E5840">
              <w:rPr>
                <w:rFonts w:cs="Times New Roman"/>
                <w:szCs w:val="24"/>
              </w:rPr>
              <w:t xml:space="preserve"> (3</w:t>
            </w:r>
            <w:r w:rsidR="00BB1167" w:rsidRPr="004E5840">
              <w:rPr>
                <w:rFonts w:cs="Times New Roman"/>
                <w:szCs w:val="24"/>
              </w:rPr>
              <w:t>0</w:t>
            </w:r>
            <w:r w:rsidRPr="004E5840">
              <w:rPr>
                <w:rFonts w:cs="Times New Roman"/>
                <w:szCs w:val="24"/>
              </w:rPr>
              <w:t>, 1</w:t>
            </w:r>
            <w:r w:rsidR="00301FC7" w:rsidRPr="004E5840">
              <w:rPr>
                <w:rFonts w:cs="Times New Roman"/>
                <w:szCs w:val="24"/>
              </w:rPr>
              <w:t>2</w:t>
            </w:r>
            <w:r w:rsidR="00BB1167" w:rsidRPr="004E5840">
              <w:rPr>
                <w:rFonts w:cs="Times New Roman"/>
                <w:szCs w:val="24"/>
              </w:rPr>
              <w:t>4</w:t>
            </w:r>
            <w:r w:rsidRPr="004E5840">
              <w:rPr>
                <w:rFonts w:cs="Times New Roman"/>
                <w:szCs w:val="24"/>
              </w:rPr>
              <w:t>)</w:t>
            </w:r>
          </w:p>
        </w:tc>
        <w:tc>
          <w:tcPr>
            <w:tcW w:w="1875" w:type="dxa"/>
            <w:tcBorders>
              <w:top w:val="nil"/>
              <w:left w:val="nil"/>
              <w:bottom w:val="nil"/>
              <w:right w:val="nil"/>
            </w:tcBorders>
            <w:shd w:val="clear" w:color="auto" w:fill="auto"/>
            <w:noWrap/>
            <w:vAlign w:val="center"/>
            <w:hideMark/>
          </w:tcPr>
          <w:p w14:paraId="12007873" w14:textId="184FF71B" w:rsidR="00B0351F" w:rsidRPr="004E5840" w:rsidRDefault="00B0351F" w:rsidP="00BB1167">
            <w:pPr>
              <w:spacing w:after="0"/>
              <w:jc w:val="center"/>
              <w:rPr>
                <w:rFonts w:cs="Times New Roman"/>
                <w:szCs w:val="24"/>
              </w:rPr>
            </w:pPr>
            <w:r w:rsidRPr="004E5840">
              <w:rPr>
                <w:rFonts w:cs="Times New Roman"/>
                <w:szCs w:val="24"/>
              </w:rPr>
              <w:t>7</w:t>
            </w:r>
            <w:r w:rsidR="00BB1167" w:rsidRPr="004E5840">
              <w:rPr>
                <w:rFonts w:cs="Times New Roman"/>
                <w:szCs w:val="24"/>
              </w:rPr>
              <w:t>5</w:t>
            </w:r>
            <w:r w:rsidRPr="004E5840">
              <w:rPr>
                <w:rFonts w:cs="Times New Roman"/>
                <w:szCs w:val="24"/>
              </w:rPr>
              <w:t xml:space="preserve"> (3</w:t>
            </w:r>
            <w:r w:rsidR="00BB1167" w:rsidRPr="004E5840">
              <w:rPr>
                <w:rFonts w:cs="Times New Roman"/>
                <w:szCs w:val="24"/>
              </w:rPr>
              <w:t>2</w:t>
            </w:r>
            <w:r w:rsidRPr="004E5840">
              <w:rPr>
                <w:rFonts w:cs="Times New Roman"/>
                <w:szCs w:val="24"/>
              </w:rPr>
              <w:t>, 1</w:t>
            </w:r>
            <w:r w:rsidR="00BB1167" w:rsidRPr="004E5840">
              <w:rPr>
                <w:rFonts w:cs="Times New Roman"/>
                <w:szCs w:val="24"/>
              </w:rPr>
              <w:t>29</w:t>
            </w:r>
            <w:r w:rsidRPr="004E5840">
              <w:rPr>
                <w:rFonts w:cs="Times New Roman"/>
                <w:szCs w:val="24"/>
              </w:rPr>
              <w:t>)</w:t>
            </w:r>
          </w:p>
        </w:tc>
        <w:tc>
          <w:tcPr>
            <w:tcW w:w="2055" w:type="dxa"/>
            <w:tcBorders>
              <w:top w:val="nil"/>
              <w:left w:val="nil"/>
              <w:bottom w:val="nil"/>
              <w:right w:val="nil"/>
            </w:tcBorders>
            <w:shd w:val="clear" w:color="auto" w:fill="auto"/>
            <w:noWrap/>
            <w:vAlign w:val="center"/>
            <w:hideMark/>
          </w:tcPr>
          <w:p w14:paraId="37199591" w14:textId="4CC0B850" w:rsidR="00B0351F" w:rsidRPr="004E5840" w:rsidRDefault="00B06324" w:rsidP="00BB1167">
            <w:pPr>
              <w:spacing w:after="0"/>
              <w:jc w:val="center"/>
              <w:rPr>
                <w:rFonts w:cs="Times New Roman"/>
                <w:szCs w:val="24"/>
              </w:rPr>
            </w:pPr>
            <w:r w:rsidRPr="004E5840">
              <w:rPr>
                <w:rFonts w:cs="Times New Roman"/>
                <w:szCs w:val="24"/>
              </w:rPr>
              <w:t>7</w:t>
            </w:r>
            <w:r w:rsidR="00BB1167" w:rsidRPr="004E5840">
              <w:rPr>
                <w:rFonts w:cs="Times New Roman"/>
                <w:szCs w:val="24"/>
              </w:rPr>
              <w:t>8</w:t>
            </w:r>
            <w:r w:rsidR="00B0351F" w:rsidRPr="004E5840">
              <w:rPr>
                <w:rFonts w:cs="Times New Roman"/>
                <w:szCs w:val="24"/>
              </w:rPr>
              <w:t xml:space="preserve"> (3</w:t>
            </w:r>
            <w:r w:rsidR="00BB1167" w:rsidRPr="004E5840">
              <w:rPr>
                <w:rFonts w:cs="Times New Roman"/>
                <w:szCs w:val="24"/>
              </w:rPr>
              <w:t>3</w:t>
            </w:r>
            <w:r w:rsidR="00B0351F" w:rsidRPr="004E5840">
              <w:rPr>
                <w:rFonts w:cs="Times New Roman"/>
                <w:szCs w:val="24"/>
              </w:rPr>
              <w:t>, 1</w:t>
            </w:r>
            <w:r w:rsidRPr="004E5840">
              <w:rPr>
                <w:rFonts w:cs="Times New Roman"/>
                <w:szCs w:val="24"/>
              </w:rPr>
              <w:t>3</w:t>
            </w:r>
            <w:r w:rsidR="00BB1167" w:rsidRPr="004E5840">
              <w:rPr>
                <w:rFonts w:cs="Times New Roman"/>
                <w:szCs w:val="24"/>
              </w:rPr>
              <w:t>4</w:t>
            </w:r>
            <w:r w:rsidR="00B0351F" w:rsidRPr="004E5840">
              <w:rPr>
                <w:rFonts w:cs="Times New Roman"/>
                <w:szCs w:val="24"/>
              </w:rPr>
              <w:t>)</w:t>
            </w:r>
          </w:p>
        </w:tc>
      </w:tr>
      <w:tr w:rsidR="004E5840" w:rsidRPr="004E5840" w14:paraId="30766B2C" w14:textId="77777777" w:rsidTr="008E1E1C">
        <w:trPr>
          <w:trHeight w:val="20"/>
        </w:trPr>
        <w:tc>
          <w:tcPr>
            <w:tcW w:w="3529" w:type="dxa"/>
            <w:tcBorders>
              <w:top w:val="nil"/>
              <w:left w:val="nil"/>
              <w:bottom w:val="nil"/>
              <w:right w:val="nil"/>
            </w:tcBorders>
            <w:shd w:val="clear" w:color="auto" w:fill="auto"/>
            <w:noWrap/>
            <w:vAlign w:val="center"/>
            <w:hideMark/>
          </w:tcPr>
          <w:p w14:paraId="66C2BD06" w14:textId="77777777" w:rsidR="00B0351F" w:rsidRPr="004E5840" w:rsidRDefault="00B0351F" w:rsidP="00537B3F">
            <w:pPr>
              <w:spacing w:after="0"/>
              <w:rPr>
                <w:rFonts w:cs="Times New Roman"/>
                <w:szCs w:val="24"/>
                <w:lang w:eastAsia="en-GB"/>
              </w:rPr>
            </w:pPr>
            <w:r w:rsidRPr="004E5840">
              <w:rPr>
                <w:rFonts w:cs="Times New Roman"/>
                <w:szCs w:val="24"/>
                <w:lang w:eastAsia="en-GB"/>
              </w:rPr>
              <w:t>5th IMD quintile - most deprived</w:t>
            </w:r>
          </w:p>
        </w:tc>
        <w:tc>
          <w:tcPr>
            <w:tcW w:w="1756" w:type="dxa"/>
            <w:tcBorders>
              <w:top w:val="nil"/>
              <w:left w:val="nil"/>
              <w:bottom w:val="nil"/>
              <w:right w:val="nil"/>
            </w:tcBorders>
            <w:shd w:val="clear" w:color="auto" w:fill="auto"/>
            <w:noWrap/>
            <w:vAlign w:val="center"/>
            <w:hideMark/>
          </w:tcPr>
          <w:p w14:paraId="57DA7E99" w14:textId="268AE86A" w:rsidR="00B0351F" w:rsidRPr="004E5840" w:rsidRDefault="00B0351F" w:rsidP="00BB1167">
            <w:pPr>
              <w:spacing w:after="0"/>
              <w:jc w:val="center"/>
              <w:rPr>
                <w:rFonts w:cs="Times New Roman"/>
                <w:szCs w:val="24"/>
              </w:rPr>
            </w:pPr>
            <w:r w:rsidRPr="004E5840">
              <w:rPr>
                <w:rFonts w:cs="Times New Roman"/>
                <w:szCs w:val="24"/>
              </w:rPr>
              <w:t>8</w:t>
            </w:r>
            <w:r w:rsidR="00BB1167" w:rsidRPr="004E5840">
              <w:rPr>
                <w:rFonts w:cs="Times New Roman"/>
                <w:szCs w:val="24"/>
              </w:rPr>
              <w:t>1</w:t>
            </w:r>
            <w:r w:rsidRPr="004E5840">
              <w:rPr>
                <w:rFonts w:cs="Times New Roman"/>
                <w:szCs w:val="24"/>
              </w:rPr>
              <w:t xml:space="preserve"> (3</w:t>
            </w:r>
            <w:r w:rsidR="00301FC7" w:rsidRPr="004E5840">
              <w:rPr>
                <w:rFonts w:cs="Times New Roman"/>
                <w:szCs w:val="24"/>
              </w:rPr>
              <w:t>5</w:t>
            </w:r>
            <w:r w:rsidRPr="004E5840">
              <w:rPr>
                <w:rFonts w:cs="Times New Roman"/>
                <w:szCs w:val="24"/>
              </w:rPr>
              <w:t>, 1</w:t>
            </w:r>
            <w:r w:rsidR="00BB1167" w:rsidRPr="004E5840">
              <w:rPr>
                <w:rFonts w:cs="Times New Roman"/>
                <w:szCs w:val="24"/>
              </w:rPr>
              <w:t>39</w:t>
            </w:r>
            <w:r w:rsidRPr="004E5840">
              <w:rPr>
                <w:rFonts w:cs="Times New Roman"/>
                <w:szCs w:val="24"/>
              </w:rPr>
              <w:t>)</w:t>
            </w:r>
          </w:p>
        </w:tc>
        <w:tc>
          <w:tcPr>
            <w:tcW w:w="1875" w:type="dxa"/>
            <w:tcBorders>
              <w:top w:val="nil"/>
              <w:left w:val="nil"/>
              <w:bottom w:val="nil"/>
              <w:right w:val="nil"/>
            </w:tcBorders>
            <w:shd w:val="clear" w:color="auto" w:fill="auto"/>
            <w:noWrap/>
            <w:vAlign w:val="center"/>
            <w:hideMark/>
          </w:tcPr>
          <w:p w14:paraId="7437913D" w14:textId="38363336" w:rsidR="00B0351F" w:rsidRPr="004E5840" w:rsidRDefault="00B0351F" w:rsidP="00BB1167">
            <w:pPr>
              <w:spacing w:after="0"/>
              <w:jc w:val="center"/>
              <w:rPr>
                <w:rFonts w:cs="Times New Roman"/>
                <w:szCs w:val="24"/>
              </w:rPr>
            </w:pPr>
            <w:r w:rsidRPr="004E5840">
              <w:rPr>
                <w:rFonts w:cs="Times New Roman"/>
                <w:szCs w:val="24"/>
              </w:rPr>
              <w:t>8</w:t>
            </w:r>
            <w:r w:rsidR="00BB1167" w:rsidRPr="004E5840">
              <w:rPr>
                <w:rFonts w:cs="Times New Roman"/>
                <w:szCs w:val="24"/>
              </w:rPr>
              <w:t>4</w:t>
            </w:r>
            <w:r w:rsidRPr="004E5840">
              <w:rPr>
                <w:rFonts w:cs="Times New Roman"/>
                <w:szCs w:val="24"/>
              </w:rPr>
              <w:t xml:space="preserve"> (3</w:t>
            </w:r>
            <w:r w:rsidR="00BB1167" w:rsidRPr="004E5840">
              <w:rPr>
                <w:rFonts w:cs="Times New Roman"/>
                <w:szCs w:val="24"/>
              </w:rPr>
              <w:t>6</w:t>
            </w:r>
            <w:r w:rsidRPr="004E5840">
              <w:rPr>
                <w:rFonts w:cs="Times New Roman"/>
                <w:szCs w:val="24"/>
              </w:rPr>
              <w:t>, 1</w:t>
            </w:r>
            <w:r w:rsidR="0086336F" w:rsidRPr="004E5840">
              <w:rPr>
                <w:rFonts w:cs="Times New Roman"/>
                <w:szCs w:val="24"/>
              </w:rPr>
              <w:t>4</w:t>
            </w:r>
            <w:r w:rsidR="00BB1167" w:rsidRPr="004E5840">
              <w:rPr>
                <w:rFonts w:cs="Times New Roman"/>
                <w:szCs w:val="24"/>
              </w:rPr>
              <w:t>4</w:t>
            </w:r>
            <w:r w:rsidRPr="004E5840">
              <w:rPr>
                <w:rFonts w:cs="Times New Roman"/>
                <w:szCs w:val="24"/>
              </w:rPr>
              <w:t>)</w:t>
            </w:r>
          </w:p>
        </w:tc>
        <w:tc>
          <w:tcPr>
            <w:tcW w:w="2055" w:type="dxa"/>
            <w:tcBorders>
              <w:top w:val="nil"/>
              <w:left w:val="nil"/>
              <w:bottom w:val="nil"/>
              <w:right w:val="nil"/>
            </w:tcBorders>
            <w:shd w:val="clear" w:color="auto" w:fill="auto"/>
            <w:noWrap/>
            <w:vAlign w:val="center"/>
            <w:hideMark/>
          </w:tcPr>
          <w:p w14:paraId="12CBD350" w14:textId="0987C630" w:rsidR="00B0351F" w:rsidRPr="004E5840" w:rsidRDefault="00B06324" w:rsidP="00BB1167">
            <w:pPr>
              <w:spacing w:after="0"/>
              <w:jc w:val="center"/>
              <w:rPr>
                <w:rFonts w:cs="Times New Roman"/>
                <w:szCs w:val="24"/>
              </w:rPr>
            </w:pPr>
            <w:r w:rsidRPr="004E5840">
              <w:rPr>
                <w:rFonts w:cs="Times New Roman"/>
                <w:szCs w:val="24"/>
              </w:rPr>
              <w:t>8</w:t>
            </w:r>
            <w:r w:rsidR="00BB1167" w:rsidRPr="004E5840">
              <w:rPr>
                <w:rFonts w:cs="Times New Roman"/>
                <w:szCs w:val="24"/>
              </w:rPr>
              <w:t>8</w:t>
            </w:r>
            <w:r w:rsidR="00B0351F" w:rsidRPr="004E5840">
              <w:rPr>
                <w:rFonts w:cs="Times New Roman"/>
                <w:szCs w:val="24"/>
              </w:rPr>
              <w:t xml:space="preserve"> (3</w:t>
            </w:r>
            <w:r w:rsidR="00BB1167" w:rsidRPr="004E5840">
              <w:rPr>
                <w:rFonts w:cs="Times New Roman"/>
                <w:szCs w:val="24"/>
              </w:rPr>
              <w:t>7</w:t>
            </w:r>
            <w:r w:rsidR="00B0351F" w:rsidRPr="004E5840">
              <w:rPr>
                <w:rFonts w:cs="Times New Roman"/>
                <w:szCs w:val="24"/>
              </w:rPr>
              <w:t>, 15</w:t>
            </w:r>
            <w:r w:rsidR="00BB1167" w:rsidRPr="004E5840">
              <w:rPr>
                <w:rFonts w:cs="Times New Roman"/>
                <w:szCs w:val="24"/>
              </w:rPr>
              <w:t>0</w:t>
            </w:r>
            <w:r w:rsidR="00B0351F" w:rsidRPr="004E5840">
              <w:rPr>
                <w:rFonts w:cs="Times New Roman"/>
                <w:szCs w:val="24"/>
              </w:rPr>
              <w:t>)</w:t>
            </w:r>
          </w:p>
        </w:tc>
      </w:tr>
      <w:tr w:rsidR="004E5840" w:rsidRPr="004E5840" w14:paraId="45A8D140" w14:textId="77777777" w:rsidTr="008E1E1C">
        <w:trPr>
          <w:trHeight w:val="20"/>
        </w:trPr>
        <w:tc>
          <w:tcPr>
            <w:tcW w:w="3529" w:type="dxa"/>
            <w:tcBorders>
              <w:top w:val="nil"/>
              <w:left w:val="nil"/>
              <w:bottom w:val="nil"/>
              <w:right w:val="nil"/>
            </w:tcBorders>
            <w:shd w:val="clear" w:color="auto" w:fill="auto"/>
            <w:noWrap/>
            <w:vAlign w:val="center"/>
            <w:hideMark/>
          </w:tcPr>
          <w:p w14:paraId="49FA38EC" w14:textId="77777777" w:rsidR="00B0351F" w:rsidRPr="004E5840" w:rsidRDefault="00B0351F" w:rsidP="00537B3F">
            <w:pPr>
              <w:spacing w:after="0"/>
              <w:rPr>
                <w:rFonts w:cs="Times New Roman"/>
                <w:i/>
                <w:szCs w:val="24"/>
                <w:lang w:eastAsia="en-GB"/>
              </w:rPr>
            </w:pPr>
            <w:r w:rsidRPr="004E5840">
              <w:rPr>
                <w:rFonts w:cs="Times New Roman"/>
                <w:i/>
                <w:szCs w:val="24"/>
                <w:lang w:eastAsia="en-GB"/>
              </w:rPr>
              <w:t>Total</w:t>
            </w:r>
          </w:p>
        </w:tc>
        <w:tc>
          <w:tcPr>
            <w:tcW w:w="1756" w:type="dxa"/>
            <w:tcBorders>
              <w:top w:val="nil"/>
              <w:left w:val="nil"/>
              <w:bottom w:val="single" w:sz="4" w:space="0" w:color="auto"/>
              <w:right w:val="nil"/>
            </w:tcBorders>
            <w:shd w:val="clear" w:color="auto" w:fill="auto"/>
            <w:noWrap/>
            <w:vAlign w:val="center"/>
            <w:hideMark/>
          </w:tcPr>
          <w:p w14:paraId="1F668995" w14:textId="774FCE81" w:rsidR="00B0351F" w:rsidRPr="004E5840" w:rsidRDefault="00B57325" w:rsidP="00BB1167">
            <w:pPr>
              <w:spacing w:after="0"/>
              <w:jc w:val="center"/>
              <w:rPr>
                <w:rFonts w:cs="Times New Roman"/>
                <w:i/>
                <w:szCs w:val="24"/>
              </w:rPr>
            </w:pPr>
            <w:r w:rsidRPr="004E5840">
              <w:rPr>
                <w:rFonts w:cs="Times New Roman"/>
                <w:i/>
                <w:szCs w:val="24"/>
              </w:rPr>
              <w:t>29</w:t>
            </w:r>
            <w:r w:rsidR="00BB1167" w:rsidRPr="004E5840">
              <w:rPr>
                <w:rFonts w:cs="Times New Roman"/>
                <w:i/>
                <w:szCs w:val="24"/>
              </w:rPr>
              <w:t>5</w:t>
            </w:r>
            <w:r w:rsidR="00B63067" w:rsidRPr="004E5840">
              <w:rPr>
                <w:rFonts w:cs="Times New Roman"/>
                <w:i/>
                <w:szCs w:val="24"/>
              </w:rPr>
              <w:t xml:space="preserve"> (1</w:t>
            </w:r>
            <w:r w:rsidR="00301FC7" w:rsidRPr="004E5840">
              <w:rPr>
                <w:rFonts w:cs="Times New Roman"/>
                <w:i/>
                <w:szCs w:val="24"/>
              </w:rPr>
              <w:t>7</w:t>
            </w:r>
            <w:r w:rsidR="00BB1167" w:rsidRPr="004E5840">
              <w:rPr>
                <w:rFonts w:cs="Times New Roman"/>
                <w:i/>
                <w:szCs w:val="24"/>
              </w:rPr>
              <w:t>6</w:t>
            </w:r>
            <w:r w:rsidR="00B63067" w:rsidRPr="004E5840">
              <w:rPr>
                <w:rFonts w:cs="Times New Roman"/>
                <w:i/>
                <w:szCs w:val="24"/>
              </w:rPr>
              <w:t>, 4</w:t>
            </w:r>
            <w:r w:rsidR="00BB1167" w:rsidRPr="004E5840">
              <w:rPr>
                <w:rFonts w:cs="Times New Roman"/>
                <w:i/>
                <w:szCs w:val="24"/>
              </w:rPr>
              <w:t>46</w:t>
            </w:r>
            <w:r w:rsidR="00B63067" w:rsidRPr="004E5840">
              <w:rPr>
                <w:rFonts w:cs="Times New Roman"/>
                <w:i/>
                <w:szCs w:val="24"/>
              </w:rPr>
              <w:t>)</w:t>
            </w:r>
          </w:p>
        </w:tc>
        <w:tc>
          <w:tcPr>
            <w:tcW w:w="1875" w:type="dxa"/>
            <w:tcBorders>
              <w:top w:val="nil"/>
              <w:left w:val="nil"/>
              <w:bottom w:val="single" w:sz="4" w:space="0" w:color="auto"/>
              <w:right w:val="nil"/>
            </w:tcBorders>
            <w:shd w:val="clear" w:color="auto" w:fill="auto"/>
            <w:noWrap/>
            <w:vAlign w:val="center"/>
            <w:hideMark/>
          </w:tcPr>
          <w:p w14:paraId="3BB8D66C" w14:textId="0FC1AB63" w:rsidR="00B0351F" w:rsidRPr="004E5840" w:rsidRDefault="00B63067" w:rsidP="00BB1167">
            <w:pPr>
              <w:spacing w:after="0"/>
              <w:jc w:val="center"/>
              <w:rPr>
                <w:rFonts w:cs="Times New Roman"/>
                <w:i/>
                <w:szCs w:val="24"/>
              </w:rPr>
            </w:pPr>
            <w:r w:rsidRPr="004E5840">
              <w:rPr>
                <w:rFonts w:cs="Times New Roman"/>
                <w:i/>
                <w:szCs w:val="24"/>
              </w:rPr>
              <w:t>3</w:t>
            </w:r>
            <w:r w:rsidR="0086336F" w:rsidRPr="004E5840">
              <w:rPr>
                <w:rFonts w:cs="Times New Roman"/>
                <w:i/>
                <w:szCs w:val="24"/>
              </w:rPr>
              <w:t>0</w:t>
            </w:r>
            <w:r w:rsidR="00BB1167" w:rsidRPr="004E5840">
              <w:rPr>
                <w:rFonts w:cs="Times New Roman"/>
                <w:i/>
                <w:szCs w:val="24"/>
              </w:rPr>
              <w:t>6</w:t>
            </w:r>
            <w:r w:rsidRPr="004E5840">
              <w:rPr>
                <w:rFonts w:cs="Times New Roman"/>
                <w:i/>
                <w:szCs w:val="24"/>
              </w:rPr>
              <w:t xml:space="preserve"> (1</w:t>
            </w:r>
            <w:r w:rsidR="0086336F" w:rsidRPr="004E5840">
              <w:rPr>
                <w:rFonts w:cs="Times New Roman"/>
                <w:i/>
                <w:szCs w:val="24"/>
              </w:rPr>
              <w:t>8</w:t>
            </w:r>
            <w:r w:rsidR="00BB1167" w:rsidRPr="004E5840">
              <w:rPr>
                <w:rFonts w:cs="Times New Roman"/>
                <w:i/>
                <w:szCs w:val="24"/>
              </w:rPr>
              <w:t>3</w:t>
            </w:r>
            <w:r w:rsidRPr="004E5840">
              <w:rPr>
                <w:rFonts w:cs="Times New Roman"/>
                <w:i/>
                <w:szCs w:val="24"/>
              </w:rPr>
              <w:t>, 4</w:t>
            </w:r>
            <w:r w:rsidR="0086336F" w:rsidRPr="004E5840">
              <w:rPr>
                <w:rFonts w:cs="Times New Roman"/>
                <w:i/>
                <w:szCs w:val="24"/>
              </w:rPr>
              <w:t>6</w:t>
            </w:r>
            <w:r w:rsidR="00BB1167" w:rsidRPr="004E5840">
              <w:rPr>
                <w:rFonts w:cs="Times New Roman"/>
                <w:i/>
                <w:szCs w:val="24"/>
              </w:rPr>
              <w:t>1</w:t>
            </w:r>
            <w:r w:rsidRPr="004E5840">
              <w:rPr>
                <w:rFonts w:cs="Times New Roman"/>
                <w:i/>
                <w:szCs w:val="24"/>
              </w:rPr>
              <w:t>)</w:t>
            </w:r>
          </w:p>
        </w:tc>
        <w:tc>
          <w:tcPr>
            <w:tcW w:w="2055" w:type="dxa"/>
            <w:tcBorders>
              <w:top w:val="nil"/>
              <w:left w:val="nil"/>
              <w:bottom w:val="single" w:sz="4" w:space="0" w:color="auto"/>
              <w:right w:val="nil"/>
            </w:tcBorders>
            <w:shd w:val="clear" w:color="auto" w:fill="auto"/>
            <w:noWrap/>
            <w:vAlign w:val="center"/>
            <w:hideMark/>
          </w:tcPr>
          <w:p w14:paraId="3D06B70A" w14:textId="40788B5A" w:rsidR="00B0351F" w:rsidRPr="004E5840" w:rsidRDefault="00B63067" w:rsidP="00BB1167">
            <w:pPr>
              <w:spacing w:after="0"/>
              <w:jc w:val="center"/>
              <w:rPr>
                <w:rFonts w:cs="Times New Roman"/>
                <w:i/>
                <w:szCs w:val="24"/>
              </w:rPr>
            </w:pPr>
            <w:r w:rsidRPr="004E5840">
              <w:rPr>
                <w:rFonts w:cs="Times New Roman"/>
                <w:i/>
                <w:szCs w:val="24"/>
              </w:rPr>
              <w:t>3</w:t>
            </w:r>
            <w:r w:rsidR="00BB1167" w:rsidRPr="004E5840">
              <w:rPr>
                <w:rFonts w:cs="Times New Roman"/>
                <w:i/>
                <w:szCs w:val="24"/>
              </w:rPr>
              <w:t>19</w:t>
            </w:r>
            <w:r w:rsidRPr="004E5840">
              <w:rPr>
                <w:rFonts w:cs="Times New Roman"/>
                <w:i/>
                <w:szCs w:val="24"/>
              </w:rPr>
              <w:t xml:space="preserve"> (</w:t>
            </w:r>
            <w:r w:rsidR="00B06324" w:rsidRPr="004E5840">
              <w:rPr>
                <w:rFonts w:cs="Times New Roman"/>
                <w:i/>
                <w:szCs w:val="24"/>
              </w:rPr>
              <w:t>19</w:t>
            </w:r>
            <w:r w:rsidR="00BB1167" w:rsidRPr="004E5840">
              <w:rPr>
                <w:rFonts w:cs="Times New Roman"/>
                <w:i/>
                <w:szCs w:val="24"/>
              </w:rPr>
              <w:t>0</w:t>
            </w:r>
            <w:r w:rsidRPr="004E5840">
              <w:rPr>
                <w:rFonts w:cs="Times New Roman"/>
                <w:i/>
                <w:szCs w:val="24"/>
              </w:rPr>
              <w:t xml:space="preserve">, </w:t>
            </w:r>
            <w:r w:rsidR="00B06324" w:rsidRPr="004E5840">
              <w:rPr>
                <w:rFonts w:cs="Times New Roman"/>
                <w:i/>
                <w:szCs w:val="24"/>
              </w:rPr>
              <w:t>48</w:t>
            </w:r>
            <w:r w:rsidR="00BB1167" w:rsidRPr="004E5840">
              <w:rPr>
                <w:rFonts w:cs="Times New Roman"/>
                <w:i/>
                <w:szCs w:val="24"/>
              </w:rPr>
              <w:t>1</w:t>
            </w:r>
            <w:r w:rsidRPr="004E5840">
              <w:rPr>
                <w:rFonts w:cs="Times New Roman"/>
                <w:i/>
                <w:szCs w:val="24"/>
              </w:rPr>
              <w:t>)</w:t>
            </w:r>
          </w:p>
        </w:tc>
      </w:tr>
      <w:tr w:rsidR="004E5840" w:rsidRPr="004E5840" w14:paraId="56617165" w14:textId="77777777" w:rsidTr="008E1E1C">
        <w:trPr>
          <w:trHeight w:val="20"/>
        </w:trPr>
        <w:tc>
          <w:tcPr>
            <w:tcW w:w="3529" w:type="dxa"/>
            <w:tcBorders>
              <w:top w:val="nil"/>
              <w:left w:val="nil"/>
              <w:bottom w:val="nil"/>
              <w:right w:val="nil"/>
            </w:tcBorders>
            <w:shd w:val="clear" w:color="auto" w:fill="auto"/>
            <w:noWrap/>
            <w:vAlign w:val="center"/>
            <w:hideMark/>
          </w:tcPr>
          <w:p w14:paraId="78705D30" w14:textId="77777777" w:rsidR="00B0351F" w:rsidRPr="004E5840" w:rsidRDefault="00B0351F" w:rsidP="00537B3F">
            <w:pPr>
              <w:spacing w:after="0"/>
              <w:rPr>
                <w:rFonts w:cs="Times New Roman"/>
                <w:szCs w:val="24"/>
                <w:lang w:eastAsia="en-GB"/>
              </w:rPr>
            </w:pPr>
          </w:p>
        </w:tc>
        <w:tc>
          <w:tcPr>
            <w:tcW w:w="5686" w:type="dxa"/>
            <w:gridSpan w:val="3"/>
            <w:tcBorders>
              <w:top w:val="single" w:sz="4" w:space="0" w:color="auto"/>
              <w:left w:val="nil"/>
              <w:bottom w:val="single" w:sz="8" w:space="0" w:color="auto"/>
              <w:right w:val="nil"/>
            </w:tcBorders>
            <w:shd w:val="clear" w:color="auto" w:fill="auto"/>
            <w:noWrap/>
            <w:vAlign w:val="center"/>
            <w:hideMark/>
          </w:tcPr>
          <w:p w14:paraId="09B3EB95" w14:textId="77777777" w:rsidR="00B0351F" w:rsidRPr="004E5840" w:rsidRDefault="00B0351F" w:rsidP="00537B3F">
            <w:pPr>
              <w:spacing w:after="0"/>
              <w:jc w:val="center"/>
              <w:rPr>
                <w:rFonts w:cs="Times New Roman"/>
                <w:szCs w:val="24"/>
                <w:lang w:eastAsia="en-GB"/>
              </w:rPr>
            </w:pPr>
            <w:r w:rsidRPr="004E5840">
              <w:rPr>
                <w:rFonts w:cs="Times New Roman"/>
                <w:szCs w:val="24"/>
                <w:lang w:eastAsia="en-GB"/>
              </w:rPr>
              <w:t>100% pass-through</w:t>
            </w:r>
          </w:p>
        </w:tc>
      </w:tr>
      <w:tr w:rsidR="004E5840" w:rsidRPr="004E5840" w14:paraId="1D07D2EC" w14:textId="77777777" w:rsidTr="008E1E1C">
        <w:trPr>
          <w:trHeight w:val="20"/>
        </w:trPr>
        <w:tc>
          <w:tcPr>
            <w:tcW w:w="3529" w:type="dxa"/>
            <w:tcBorders>
              <w:top w:val="nil"/>
              <w:left w:val="nil"/>
              <w:bottom w:val="nil"/>
              <w:right w:val="nil"/>
            </w:tcBorders>
            <w:shd w:val="clear" w:color="auto" w:fill="auto"/>
            <w:noWrap/>
            <w:vAlign w:val="center"/>
            <w:hideMark/>
          </w:tcPr>
          <w:p w14:paraId="7348075B" w14:textId="77777777" w:rsidR="00B0351F" w:rsidRPr="004E5840" w:rsidRDefault="00B0351F" w:rsidP="00537B3F">
            <w:pPr>
              <w:spacing w:after="0"/>
              <w:rPr>
                <w:rFonts w:cs="Times New Roman"/>
                <w:szCs w:val="24"/>
                <w:lang w:eastAsia="en-GB"/>
              </w:rPr>
            </w:pPr>
            <w:r w:rsidRPr="004E5840">
              <w:rPr>
                <w:rFonts w:cs="Times New Roman"/>
                <w:szCs w:val="24"/>
                <w:lang w:eastAsia="en-GB"/>
              </w:rPr>
              <w:t>1</w:t>
            </w:r>
            <w:r w:rsidRPr="004E5840">
              <w:rPr>
                <w:rFonts w:cs="Times New Roman"/>
                <w:szCs w:val="24"/>
                <w:vertAlign w:val="superscript"/>
                <w:lang w:eastAsia="en-GB"/>
              </w:rPr>
              <w:t>st</w:t>
            </w:r>
            <w:r w:rsidRPr="004E5840">
              <w:rPr>
                <w:rFonts w:cs="Times New Roman"/>
                <w:szCs w:val="24"/>
                <w:lang w:eastAsia="en-GB"/>
              </w:rPr>
              <w:t xml:space="preserve"> IMD quintile - </w:t>
            </w:r>
            <w:r w:rsidR="005A116C" w:rsidRPr="004E5840">
              <w:rPr>
                <w:rFonts w:cs="Times New Roman"/>
                <w:szCs w:val="24"/>
                <w:lang w:eastAsia="en-GB"/>
              </w:rPr>
              <w:t>most affluent</w:t>
            </w:r>
          </w:p>
        </w:tc>
        <w:tc>
          <w:tcPr>
            <w:tcW w:w="1756" w:type="dxa"/>
            <w:tcBorders>
              <w:top w:val="nil"/>
              <w:left w:val="nil"/>
              <w:bottom w:val="nil"/>
              <w:right w:val="nil"/>
            </w:tcBorders>
            <w:shd w:val="clear" w:color="auto" w:fill="auto"/>
            <w:noWrap/>
            <w:vAlign w:val="center"/>
            <w:hideMark/>
          </w:tcPr>
          <w:p w14:paraId="2D4F1BD4" w14:textId="390C23B9" w:rsidR="00B0351F" w:rsidRPr="004E5840" w:rsidRDefault="00B0351F" w:rsidP="00BB1167">
            <w:pPr>
              <w:spacing w:after="0"/>
              <w:jc w:val="center"/>
              <w:rPr>
                <w:rFonts w:cs="Times New Roman"/>
                <w:szCs w:val="24"/>
              </w:rPr>
            </w:pPr>
            <w:r w:rsidRPr="004E5840">
              <w:rPr>
                <w:rFonts w:cs="Times New Roman"/>
                <w:szCs w:val="24"/>
              </w:rPr>
              <w:t>5</w:t>
            </w:r>
            <w:r w:rsidR="00BB1167" w:rsidRPr="004E5840">
              <w:rPr>
                <w:rFonts w:cs="Times New Roman"/>
                <w:szCs w:val="24"/>
              </w:rPr>
              <w:t>1</w:t>
            </w:r>
            <w:r w:rsidRPr="004E5840">
              <w:rPr>
                <w:rFonts w:cs="Times New Roman"/>
                <w:szCs w:val="24"/>
              </w:rPr>
              <w:t xml:space="preserve"> (2</w:t>
            </w:r>
            <w:r w:rsidR="00BB1167" w:rsidRPr="004E5840">
              <w:rPr>
                <w:rFonts w:cs="Times New Roman"/>
                <w:szCs w:val="24"/>
              </w:rPr>
              <w:t>2</w:t>
            </w:r>
            <w:r w:rsidRPr="004E5840">
              <w:rPr>
                <w:rFonts w:cs="Times New Roman"/>
                <w:szCs w:val="24"/>
              </w:rPr>
              <w:t xml:space="preserve">, </w:t>
            </w:r>
            <w:r w:rsidR="00BB1167" w:rsidRPr="004E5840">
              <w:rPr>
                <w:rFonts w:cs="Times New Roman"/>
                <w:szCs w:val="24"/>
              </w:rPr>
              <w:t>89</w:t>
            </w:r>
            <w:r w:rsidRPr="004E5840">
              <w:rPr>
                <w:rFonts w:cs="Times New Roman"/>
                <w:szCs w:val="24"/>
              </w:rPr>
              <w:t>)</w:t>
            </w:r>
          </w:p>
        </w:tc>
        <w:tc>
          <w:tcPr>
            <w:tcW w:w="1875" w:type="dxa"/>
            <w:tcBorders>
              <w:top w:val="nil"/>
              <w:left w:val="nil"/>
              <w:bottom w:val="nil"/>
              <w:right w:val="nil"/>
            </w:tcBorders>
            <w:shd w:val="clear" w:color="auto" w:fill="auto"/>
            <w:noWrap/>
            <w:vAlign w:val="center"/>
            <w:hideMark/>
          </w:tcPr>
          <w:p w14:paraId="4EEB71E6" w14:textId="6DD9B3B5" w:rsidR="00B0351F" w:rsidRPr="004E5840" w:rsidRDefault="00B0351F" w:rsidP="00FB746B">
            <w:pPr>
              <w:spacing w:after="0"/>
              <w:jc w:val="center"/>
              <w:rPr>
                <w:rFonts w:cs="Times New Roman"/>
                <w:szCs w:val="24"/>
              </w:rPr>
            </w:pPr>
            <w:r w:rsidRPr="004E5840">
              <w:rPr>
                <w:rFonts w:cs="Times New Roman"/>
                <w:szCs w:val="24"/>
              </w:rPr>
              <w:t>5</w:t>
            </w:r>
            <w:r w:rsidR="00FB746B" w:rsidRPr="004E5840">
              <w:rPr>
                <w:rFonts w:cs="Times New Roman"/>
                <w:szCs w:val="24"/>
              </w:rPr>
              <w:t>3</w:t>
            </w:r>
            <w:r w:rsidRPr="004E5840">
              <w:rPr>
                <w:rFonts w:cs="Times New Roman"/>
                <w:szCs w:val="24"/>
              </w:rPr>
              <w:t xml:space="preserve"> (2</w:t>
            </w:r>
            <w:r w:rsidR="0021669C" w:rsidRPr="004E5840">
              <w:rPr>
                <w:rFonts w:cs="Times New Roman"/>
                <w:szCs w:val="24"/>
              </w:rPr>
              <w:t>3</w:t>
            </w:r>
            <w:r w:rsidRPr="004E5840">
              <w:rPr>
                <w:rFonts w:cs="Times New Roman"/>
                <w:szCs w:val="24"/>
              </w:rPr>
              <w:t>, 9</w:t>
            </w:r>
            <w:r w:rsidR="0021669C" w:rsidRPr="004E5840">
              <w:rPr>
                <w:rFonts w:cs="Times New Roman"/>
                <w:szCs w:val="24"/>
              </w:rPr>
              <w:t>3</w:t>
            </w:r>
            <w:r w:rsidRPr="004E5840">
              <w:rPr>
                <w:rFonts w:cs="Times New Roman"/>
                <w:szCs w:val="24"/>
              </w:rPr>
              <w:t>)</w:t>
            </w:r>
          </w:p>
        </w:tc>
        <w:tc>
          <w:tcPr>
            <w:tcW w:w="2055" w:type="dxa"/>
            <w:tcBorders>
              <w:top w:val="nil"/>
              <w:left w:val="nil"/>
              <w:bottom w:val="nil"/>
              <w:right w:val="nil"/>
            </w:tcBorders>
            <w:shd w:val="clear" w:color="auto" w:fill="auto"/>
            <w:noWrap/>
            <w:vAlign w:val="center"/>
            <w:hideMark/>
          </w:tcPr>
          <w:p w14:paraId="397D753F" w14:textId="635F31AA" w:rsidR="00B0351F" w:rsidRPr="004E5840" w:rsidRDefault="00B0351F" w:rsidP="0042444D">
            <w:pPr>
              <w:spacing w:after="0"/>
              <w:jc w:val="center"/>
              <w:rPr>
                <w:rFonts w:cs="Times New Roman"/>
                <w:szCs w:val="24"/>
              </w:rPr>
            </w:pPr>
            <w:r w:rsidRPr="004E5840">
              <w:rPr>
                <w:rFonts w:cs="Times New Roman"/>
                <w:szCs w:val="24"/>
              </w:rPr>
              <w:t>5</w:t>
            </w:r>
            <w:r w:rsidR="006F352A" w:rsidRPr="004E5840">
              <w:rPr>
                <w:rFonts w:cs="Times New Roman"/>
                <w:szCs w:val="24"/>
              </w:rPr>
              <w:t>6</w:t>
            </w:r>
            <w:r w:rsidRPr="004E5840">
              <w:rPr>
                <w:rFonts w:cs="Times New Roman"/>
                <w:szCs w:val="24"/>
              </w:rPr>
              <w:t xml:space="preserve"> (2</w:t>
            </w:r>
            <w:r w:rsidR="0042444D" w:rsidRPr="004E5840">
              <w:rPr>
                <w:rFonts w:cs="Times New Roman"/>
                <w:szCs w:val="24"/>
              </w:rPr>
              <w:t>3</w:t>
            </w:r>
            <w:r w:rsidRPr="004E5840">
              <w:rPr>
                <w:rFonts w:cs="Times New Roman"/>
                <w:szCs w:val="24"/>
              </w:rPr>
              <w:t xml:space="preserve">, </w:t>
            </w:r>
            <w:r w:rsidR="006F352A" w:rsidRPr="004E5840">
              <w:rPr>
                <w:rFonts w:cs="Times New Roman"/>
                <w:szCs w:val="24"/>
              </w:rPr>
              <w:t>97</w:t>
            </w:r>
            <w:r w:rsidRPr="004E5840">
              <w:rPr>
                <w:rFonts w:cs="Times New Roman"/>
                <w:szCs w:val="24"/>
              </w:rPr>
              <w:t>)</w:t>
            </w:r>
          </w:p>
        </w:tc>
      </w:tr>
      <w:tr w:rsidR="004E5840" w:rsidRPr="004E5840" w14:paraId="4FF53F38" w14:textId="77777777" w:rsidTr="008E1E1C">
        <w:trPr>
          <w:trHeight w:val="20"/>
        </w:trPr>
        <w:tc>
          <w:tcPr>
            <w:tcW w:w="3529" w:type="dxa"/>
            <w:tcBorders>
              <w:top w:val="nil"/>
              <w:left w:val="nil"/>
              <w:bottom w:val="nil"/>
              <w:right w:val="nil"/>
            </w:tcBorders>
            <w:shd w:val="clear" w:color="auto" w:fill="auto"/>
            <w:noWrap/>
            <w:vAlign w:val="center"/>
            <w:hideMark/>
          </w:tcPr>
          <w:p w14:paraId="503363D4" w14:textId="77777777" w:rsidR="00B0351F" w:rsidRPr="004E5840" w:rsidRDefault="00B0351F" w:rsidP="00537B3F">
            <w:pPr>
              <w:spacing w:after="0"/>
              <w:rPr>
                <w:rFonts w:cs="Times New Roman"/>
                <w:szCs w:val="24"/>
                <w:lang w:eastAsia="en-GB"/>
              </w:rPr>
            </w:pPr>
            <w:r w:rsidRPr="004E5840">
              <w:rPr>
                <w:rFonts w:cs="Times New Roman"/>
                <w:szCs w:val="24"/>
                <w:lang w:eastAsia="en-GB"/>
              </w:rPr>
              <w:t>2nd IMD quintile</w:t>
            </w:r>
          </w:p>
        </w:tc>
        <w:tc>
          <w:tcPr>
            <w:tcW w:w="1756" w:type="dxa"/>
            <w:tcBorders>
              <w:top w:val="nil"/>
              <w:left w:val="nil"/>
              <w:bottom w:val="nil"/>
              <w:right w:val="nil"/>
            </w:tcBorders>
            <w:shd w:val="clear" w:color="auto" w:fill="auto"/>
            <w:noWrap/>
            <w:vAlign w:val="center"/>
            <w:hideMark/>
          </w:tcPr>
          <w:p w14:paraId="5E89896A" w14:textId="389866F1" w:rsidR="00B0351F" w:rsidRPr="004E5840" w:rsidRDefault="00B0351F" w:rsidP="00BB1167">
            <w:pPr>
              <w:spacing w:after="0"/>
              <w:jc w:val="center"/>
              <w:rPr>
                <w:rFonts w:cs="Times New Roman"/>
                <w:szCs w:val="24"/>
              </w:rPr>
            </w:pPr>
            <w:r w:rsidRPr="004E5840">
              <w:rPr>
                <w:rFonts w:cs="Times New Roman"/>
                <w:szCs w:val="24"/>
              </w:rPr>
              <w:t>6</w:t>
            </w:r>
            <w:r w:rsidR="003C77F4" w:rsidRPr="004E5840">
              <w:rPr>
                <w:rFonts w:cs="Times New Roman"/>
                <w:szCs w:val="24"/>
              </w:rPr>
              <w:t>1</w:t>
            </w:r>
            <w:r w:rsidRPr="004E5840">
              <w:rPr>
                <w:rFonts w:cs="Times New Roman"/>
                <w:szCs w:val="24"/>
              </w:rPr>
              <w:t xml:space="preserve"> (2</w:t>
            </w:r>
            <w:r w:rsidR="00BB1167" w:rsidRPr="004E5840">
              <w:rPr>
                <w:rFonts w:cs="Times New Roman"/>
                <w:szCs w:val="24"/>
              </w:rPr>
              <w:t>6</w:t>
            </w:r>
            <w:r w:rsidRPr="004E5840">
              <w:rPr>
                <w:rFonts w:cs="Times New Roman"/>
                <w:szCs w:val="24"/>
              </w:rPr>
              <w:t>, 1</w:t>
            </w:r>
            <w:r w:rsidR="003C77F4" w:rsidRPr="004E5840">
              <w:rPr>
                <w:rFonts w:cs="Times New Roman"/>
                <w:szCs w:val="24"/>
              </w:rPr>
              <w:t>06</w:t>
            </w:r>
            <w:r w:rsidRPr="004E5840">
              <w:rPr>
                <w:rFonts w:cs="Times New Roman"/>
                <w:szCs w:val="24"/>
              </w:rPr>
              <w:t>)</w:t>
            </w:r>
          </w:p>
        </w:tc>
        <w:tc>
          <w:tcPr>
            <w:tcW w:w="1875" w:type="dxa"/>
            <w:tcBorders>
              <w:top w:val="nil"/>
              <w:left w:val="nil"/>
              <w:bottom w:val="nil"/>
              <w:right w:val="nil"/>
            </w:tcBorders>
            <w:shd w:val="clear" w:color="auto" w:fill="auto"/>
            <w:noWrap/>
            <w:vAlign w:val="center"/>
            <w:hideMark/>
          </w:tcPr>
          <w:p w14:paraId="5D6999B2" w14:textId="515D4DEB" w:rsidR="00B0351F" w:rsidRPr="004E5840" w:rsidRDefault="00B0351F" w:rsidP="00FB746B">
            <w:pPr>
              <w:spacing w:after="0"/>
              <w:jc w:val="center"/>
              <w:rPr>
                <w:rFonts w:cs="Times New Roman"/>
                <w:szCs w:val="24"/>
              </w:rPr>
            </w:pPr>
            <w:r w:rsidRPr="004E5840">
              <w:rPr>
                <w:rFonts w:cs="Times New Roman"/>
                <w:szCs w:val="24"/>
              </w:rPr>
              <w:t>6</w:t>
            </w:r>
            <w:r w:rsidR="0021669C" w:rsidRPr="004E5840">
              <w:rPr>
                <w:rFonts w:cs="Times New Roman"/>
                <w:szCs w:val="24"/>
              </w:rPr>
              <w:t>3</w:t>
            </w:r>
            <w:r w:rsidRPr="004E5840">
              <w:rPr>
                <w:rFonts w:cs="Times New Roman"/>
                <w:szCs w:val="24"/>
              </w:rPr>
              <w:t xml:space="preserve"> (2</w:t>
            </w:r>
            <w:r w:rsidR="00FB746B" w:rsidRPr="004E5840">
              <w:rPr>
                <w:rFonts w:cs="Times New Roman"/>
                <w:szCs w:val="24"/>
              </w:rPr>
              <w:t>7</w:t>
            </w:r>
            <w:r w:rsidRPr="004E5840">
              <w:rPr>
                <w:rFonts w:cs="Times New Roman"/>
                <w:szCs w:val="24"/>
              </w:rPr>
              <w:t>, 11</w:t>
            </w:r>
            <w:r w:rsidR="0021669C" w:rsidRPr="004E5840">
              <w:rPr>
                <w:rFonts w:cs="Times New Roman"/>
                <w:szCs w:val="24"/>
              </w:rPr>
              <w:t>0</w:t>
            </w:r>
            <w:r w:rsidRPr="004E5840">
              <w:rPr>
                <w:rFonts w:cs="Times New Roman"/>
                <w:szCs w:val="24"/>
              </w:rPr>
              <w:t>)</w:t>
            </w:r>
          </w:p>
        </w:tc>
        <w:tc>
          <w:tcPr>
            <w:tcW w:w="2055" w:type="dxa"/>
            <w:tcBorders>
              <w:top w:val="nil"/>
              <w:left w:val="nil"/>
              <w:bottom w:val="nil"/>
              <w:right w:val="nil"/>
            </w:tcBorders>
            <w:shd w:val="clear" w:color="auto" w:fill="auto"/>
            <w:noWrap/>
            <w:vAlign w:val="center"/>
            <w:hideMark/>
          </w:tcPr>
          <w:p w14:paraId="373A3AF9" w14:textId="00B7F6DA" w:rsidR="00B0351F" w:rsidRPr="004E5840" w:rsidRDefault="006F352A" w:rsidP="0042444D">
            <w:pPr>
              <w:spacing w:after="0"/>
              <w:jc w:val="center"/>
              <w:rPr>
                <w:rFonts w:cs="Times New Roman"/>
                <w:szCs w:val="24"/>
              </w:rPr>
            </w:pPr>
            <w:r w:rsidRPr="004E5840">
              <w:rPr>
                <w:rFonts w:cs="Times New Roman"/>
                <w:szCs w:val="24"/>
              </w:rPr>
              <w:t>66</w:t>
            </w:r>
            <w:r w:rsidR="00B0351F" w:rsidRPr="004E5840">
              <w:rPr>
                <w:rFonts w:cs="Times New Roman"/>
                <w:szCs w:val="24"/>
              </w:rPr>
              <w:t xml:space="preserve"> (2</w:t>
            </w:r>
            <w:r w:rsidR="0042444D" w:rsidRPr="004E5840">
              <w:rPr>
                <w:rFonts w:cs="Times New Roman"/>
                <w:szCs w:val="24"/>
              </w:rPr>
              <w:t>8</w:t>
            </w:r>
            <w:r w:rsidR="00B0351F" w:rsidRPr="004E5840">
              <w:rPr>
                <w:rFonts w:cs="Times New Roman"/>
                <w:szCs w:val="24"/>
              </w:rPr>
              <w:t>, 1</w:t>
            </w:r>
            <w:r w:rsidRPr="004E5840">
              <w:rPr>
                <w:rFonts w:cs="Times New Roman"/>
                <w:szCs w:val="24"/>
              </w:rPr>
              <w:t>1</w:t>
            </w:r>
            <w:r w:rsidR="0042444D" w:rsidRPr="004E5840">
              <w:rPr>
                <w:rFonts w:cs="Times New Roman"/>
                <w:szCs w:val="24"/>
              </w:rPr>
              <w:t>4</w:t>
            </w:r>
            <w:r w:rsidR="00B0351F" w:rsidRPr="004E5840">
              <w:rPr>
                <w:rFonts w:cs="Times New Roman"/>
                <w:szCs w:val="24"/>
              </w:rPr>
              <w:t>)</w:t>
            </w:r>
          </w:p>
        </w:tc>
      </w:tr>
      <w:tr w:rsidR="004E5840" w:rsidRPr="004E5840" w14:paraId="4AEBA896" w14:textId="77777777" w:rsidTr="008E1E1C">
        <w:trPr>
          <w:trHeight w:val="20"/>
        </w:trPr>
        <w:tc>
          <w:tcPr>
            <w:tcW w:w="3529" w:type="dxa"/>
            <w:tcBorders>
              <w:top w:val="nil"/>
              <w:left w:val="nil"/>
              <w:bottom w:val="nil"/>
              <w:right w:val="nil"/>
            </w:tcBorders>
            <w:shd w:val="clear" w:color="auto" w:fill="auto"/>
            <w:noWrap/>
            <w:vAlign w:val="center"/>
            <w:hideMark/>
          </w:tcPr>
          <w:p w14:paraId="0E871C3E" w14:textId="77777777" w:rsidR="00B0351F" w:rsidRPr="004E5840" w:rsidRDefault="00B0351F" w:rsidP="00537B3F">
            <w:pPr>
              <w:spacing w:after="0"/>
              <w:rPr>
                <w:rFonts w:cs="Times New Roman"/>
                <w:szCs w:val="24"/>
                <w:lang w:eastAsia="en-GB"/>
              </w:rPr>
            </w:pPr>
            <w:r w:rsidRPr="004E5840">
              <w:rPr>
                <w:rFonts w:cs="Times New Roman"/>
                <w:szCs w:val="24"/>
                <w:lang w:eastAsia="en-GB"/>
              </w:rPr>
              <w:t>3</w:t>
            </w:r>
            <w:r w:rsidRPr="004E5840">
              <w:rPr>
                <w:rFonts w:cs="Times New Roman"/>
                <w:szCs w:val="24"/>
                <w:vertAlign w:val="superscript"/>
                <w:lang w:eastAsia="en-GB"/>
              </w:rPr>
              <w:t>rd</w:t>
            </w:r>
            <w:r w:rsidRPr="004E5840">
              <w:rPr>
                <w:rFonts w:cs="Times New Roman"/>
                <w:szCs w:val="24"/>
                <w:lang w:eastAsia="en-GB"/>
              </w:rPr>
              <w:t xml:space="preserve"> IMD quintile</w:t>
            </w:r>
          </w:p>
        </w:tc>
        <w:tc>
          <w:tcPr>
            <w:tcW w:w="1756" w:type="dxa"/>
            <w:tcBorders>
              <w:top w:val="nil"/>
              <w:left w:val="nil"/>
              <w:bottom w:val="nil"/>
              <w:right w:val="nil"/>
            </w:tcBorders>
            <w:shd w:val="clear" w:color="auto" w:fill="auto"/>
            <w:noWrap/>
            <w:vAlign w:val="center"/>
            <w:hideMark/>
          </w:tcPr>
          <w:p w14:paraId="70532247" w14:textId="053AB1C8" w:rsidR="00B0351F" w:rsidRPr="004E5840" w:rsidRDefault="00B0351F" w:rsidP="00BB1167">
            <w:pPr>
              <w:spacing w:after="0"/>
              <w:jc w:val="center"/>
              <w:rPr>
                <w:rFonts w:cs="Times New Roman"/>
                <w:szCs w:val="24"/>
              </w:rPr>
            </w:pPr>
            <w:r w:rsidRPr="004E5840">
              <w:rPr>
                <w:rFonts w:cs="Times New Roman"/>
                <w:szCs w:val="24"/>
              </w:rPr>
              <w:t>6</w:t>
            </w:r>
            <w:r w:rsidR="003C77F4" w:rsidRPr="004E5840">
              <w:rPr>
                <w:rFonts w:cs="Times New Roman"/>
                <w:szCs w:val="24"/>
              </w:rPr>
              <w:t>5</w:t>
            </w:r>
            <w:r w:rsidRPr="004E5840">
              <w:rPr>
                <w:rFonts w:cs="Times New Roman"/>
                <w:szCs w:val="24"/>
              </w:rPr>
              <w:t xml:space="preserve"> (2</w:t>
            </w:r>
            <w:r w:rsidR="00BB1167" w:rsidRPr="004E5840">
              <w:rPr>
                <w:rFonts w:cs="Times New Roman"/>
                <w:szCs w:val="24"/>
              </w:rPr>
              <w:t>7</w:t>
            </w:r>
            <w:r w:rsidRPr="004E5840">
              <w:rPr>
                <w:rFonts w:cs="Times New Roman"/>
                <w:szCs w:val="24"/>
              </w:rPr>
              <w:t>, 11</w:t>
            </w:r>
            <w:r w:rsidR="00BB1167" w:rsidRPr="004E5840">
              <w:rPr>
                <w:rFonts w:cs="Times New Roman"/>
                <w:szCs w:val="24"/>
              </w:rPr>
              <w:t>2</w:t>
            </w:r>
            <w:r w:rsidRPr="004E5840">
              <w:rPr>
                <w:rFonts w:cs="Times New Roman"/>
                <w:szCs w:val="24"/>
              </w:rPr>
              <w:t>)</w:t>
            </w:r>
          </w:p>
        </w:tc>
        <w:tc>
          <w:tcPr>
            <w:tcW w:w="1875" w:type="dxa"/>
            <w:tcBorders>
              <w:top w:val="nil"/>
              <w:left w:val="nil"/>
              <w:bottom w:val="nil"/>
              <w:right w:val="nil"/>
            </w:tcBorders>
            <w:shd w:val="clear" w:color="auto" w:fill="auto"/>
            <w:noWrap/>
            <w:vAlign w:val="center"/>
            <w:hideMark/>
          </w:tcPr>
          <w:p w14:paraId="405700FE" w14:textId="51239769" w:rsidR="00B0351F" w:rsidRPr="004E5840" w:rsidRDefault="0021669C" w:rsidP="00FB746B">
            <w:pPr>
              <w:spacing w:after="0"/>
              <w:jc w:val="center"/>
              <w:rPr>
                <w:rFonts w:cs="Times New Roman"/>
                <w:szCs w:val="24"/>
              </w:rPr>
            </w:pPr>
            <w:r w:rsidRPr="004E5840">
              <w:rPr>
                <w:rFonts w:cs="Times New Roman"/>
                <w:szCs w:val="24"/>
              </w:rPr>
              <w:t>6</w:t>
            </w:r>
            <w:r w:rsidR="00FB746B" w:rsidRPr="004E5840">
              <w:rPr>
                <w:rFonts w:cs="Times New Roman"/>
                <w:szCs w:val="24"/>
              </w:rPr>
              <w:t>7</w:t>
            </w:r>
            <w:r w:rsidR="00B0351F" w:rsidRPr="004E5840">
              <w:rPr>
                <w:rFonts w:cs="Times New Roman"/>
                <w:szCs w:val="24"/>
              </w:rPr>
              <w:t xml:space="preserve"> (</w:t>
            </w:r>
            <w:r w:rsidR="00FB746B" w:rsidRPr="004E5840">
              <w:rPr>
                <w:rFonts w:cs="Times New Roman"/>
                <w:szCs w:val="24"/>
              </w:rPr>
              <w:t>28</w:t>
            </w:r>
            <w:r w:rsidR="00B0351F" w:rsidRPr="004E5840">
              <w:rPr>
                <w:rFonts w:cs="Times New Roman"/>
                <w:szCs w:val="24"/>
              </w:rPr>
              <w:t>, 1</w:t>
            </w:r>
            <w:r w:rsidRPr="004E5840">
              <w:rPr>
                <w:rFonts w:cs="Times New Roman"/>
                <w:szCs w:val="24"/>
              </w:rPr>
              <w:t>1</w:t>
            </w:r>
            <w:r w:rsidR="00FB746B" w:rsidRPr="004E5840">
              <w:rPr>
                <w:rFonts w:cs="Times New Roman"/>
                <w:szCs w:val="24"/>
              </w:rPr>
              <w:t>6</w:t>
            </w:r>
            <w:r w:rsidR="00B0351F" w:rsidRPr="004E5840">
              <w:rPr>
                <w:rFonts w:cs="Times New Roman"/>
                <w:szCs w:val="24"/>
              </w:rPr>
              <w:t>)</w:t>
            </w:r>
          </w:p>
        </w:tc>
        <w:tc>
          <w:tcPr>
            <w:tcW w:w="2055" w:type="dxa"/>
            <w:tcBorders>
              <w:top w:val="nil"/>
              <w:left w:val="nil"/>
              <w:bottom w:val="nil"/>
              <w:right w:val="nil"/>
            </w:tcBorders>
            <w:shd w:val="clear" w:color="auto" w:fill="auto"/>
            <w:noWrap/>
            <w:vAlign w:val="center"/>
            <w:hideMark/>
          </w:tcPr>
          <w:p w14:paraId="64CDEC35" w14:textId="2067B263" w:rsidR="00B0351F" w:rsidRPr="004E5840" w:rsidRDefault="00B0351F" w:rsidP="0042444D">
            <w:pPr>
              <w:spacing w:after="0"/>
              <w:jc w:val="center"/>
              <w:rPr>
                <w:rFonts w:cs="Times New Roman"/>
                <w:szCs w:val="24"/>
              </w:rPr>
            </w:pPr>
            <w:r w:rsidRPr="004E5840">
              <w:rPr>
                <w:rFonts w:cs="Times New Roman"/>
                <w:szCs w:val="24"/>
              </w:rPr>
              <w:t>7</w:t>
            </w:r>
            <w:r w:rsidR="0042444D" w:rsidRPr="004E5840">
              <w:rPr>
                <w:rFonts w:cs="Times New Roman"/>
                <w:szCs w:val="24"/>
              </w:rPr>
              <w:t>0</w:t>
            </w:r>
            <w:r w:rsidRPr="004E5840">
              <w:rPr>
                <w:rFonts w:cs="Times New Roman"/>
                <w:szCs w:val="24"/>
              </w:rPr>
              <w:t xml:space="preserve"> (3</w:t>
            </w:r>
            <w:r w:rsidR="006F352A" w:rsidRPr="004E5840">
              <w:rPr>
                <w:rFonts w:cs="Times New Roman"/>
                <w:szCs w:val="24"/>
              </w:rPr>
              <w:t>0</w:t>
            </w:r>
            <w:r w:rsidRPr="004E5840">
              <w:rPr>
                <w:rFonts w:cs="Times New Roman"/>
                <w:szCs w:val="24"/>
              </w:rPr>
              <w:t>, 12</w:t>
            </w:r>
            <w:r w:rsidR="0042444D" w:rsidRPr="004E5840">
              <w:rPr>
                <w:rFonts w:cs="Times New Roman"/>
                <w:szCs w:val="24"/>
              </w:rPr>
              <w:t>1</w:t>
            </w:r>
            <w:r w:rsidRPr="004E5840">
              <w:rPr>
                <w:rFonts w:cs="Times New Roman"/>
                <w:szCs w:val="24"/>
              </w:rPr>
              <w:t>)</w:t>
            </w:r>
          </w:p>
        </w:tc>
      </w:tr>
      <w:tr w:rsidR="004E5840" w:rsidRPr="004E5840" w14:paraId="057C7968" w14:textId="77777777" w:rsidTr="008E1E1C">
        <w:trPr>
          <w:trHeight w:val="20"/>
        </w:trPr>
        <w:tc>
          <w:tcPr>
            <w:tcW w:w="3529" w:type="dxa"/>
            <w:tcBorders>
              <w:top w:val="nil"/>
              <w:left w:val="nil"/>
              <w:bottom w:val="nil"/>
              <w:right w:val="nil"/>
            </w:tcBorders>
            <w:shd w:val="clear" w:color="auto" w:fill="auto"/>
            <w:noWrap/>
            <w:vAlign w:val="center"/>
            <w:hideMark/>
          </w:tcPr>
          <w:p w14:paraId="4DAF5B95" w14:textId="77777777" w:rsidR="00B0351F" w:rsidRPr="004E5840" w:rsidRDefault="00B0351F" w:rsidP="00537B3F">
            <w:pPr>
              <w:spacing w:after="0"/>
              <w:rPr>
                <w:rFonts w:cs="Times New Roman"/>
                <w:szCs w:val="24"/>
                <w:lang w:eastAsia="en-GB"/>
              </w:rPr>
            </w:pPr>
            <w:r w:rsidRPr="004E5840">
              <w:rPr>
                <w:rFonts w:cs="Times New Roman"/>
                <w:szCs w:val="24"/>
                <w:lang w:eastAsia="en-GB"/>
              </w:rPr>
              <w:t>4</w:t>
            </w:r>
            <w:r w:rsidRPr="004E5840">
              <w:rPr>
                <w:rFonts w:cs="Times New Roman"/>
                <w:szCs w:val="24"/>
                <w:vertAlign w:val="superscript"/>
                <w:lang w:eastAsia="en-GB"/>
              </w:rPr>
              <w:t>th</w:t>
            </w:r>
            <w:r w:rsidRPr="004E5840">
              <w:rPr>
                <w:rFonts w:cs="Times New Roman"/>
                <w:szCs w:val="24"/>
                <w:lang w:eastAsia="en-GB"/>
              </w:rPr>
              <w:t xml:space="preserve"> IMD quintile</w:t>
            </w:r>
          </w:p>
        </w:tc>
        <w:tc>
          <w:tcPr>
            <w:tcW w:w="1756" w:type="dxa"/>
            <w:tcBorders>
              <w:top w:val="nil"/>
              <w:left w:val="nil"/>
              <w:bottom w:val="nil"/>
              <w:right w:val="nil"/>
            </w:tcBorders>
            <w:shd w:val="clear" w:color="auto" w:fill="auto"/>
            <w:noWrap/>
            <w:vAlign w:val="center"/>
            <w:hideMark/>
          </w:tcPr>
          <w:p w14:paraId="5B593BD8" w14:textId="5137B676" w:rsidR="00B0351F" w:rsidRPr="004E5840" w:rsidRDefault="00B0351F" w:rsidP="00BB1167">
            <w:pPr>
              <w:spacing w:after="0"/>
              <w:jc w:val="center"/>
              <w:rPr>
                <w:rFonts w:cs="Times New Roman"/>
                <w:szCs w:val="24"/>
              </w:rPr>
            </w:pPr>
            <w:r w:rsidRPr="004E5840">
              <w:rPr>
                <w:rFonts w:cs="Times New Roman"/>
                <w:szCs w:val="24"/>
              </w:rPr>
              <w:t>9</w:t>
            </w:r>
            <w:r w:rsidR="00BB1167" w:rsidRPr="004E5840">
              <w:rPr>
                <w:rFonts w:cs="Times New Roman"/>
                <w:szCs w:val="24"/>
              </w:rPr>
              <w:t>0</w:t>
            </w:r>
            <w:r w:rsidRPr="004E5840">
              <w:rPr>
                <w:rFonts w:cs="Times New Roman"/>
                <w:szCs w:val="24"/>
              </w:rPr>
              <w:t xml:space="preserve"> (</w:t>
            </w:r>
            <w:r w:rsidR="00BB1167" w:rsidRPr="004E5840">
              <w:rPr>
                <w:rFonts w:cs="Times New Roman"/>
                <w:szCs w:val="24"/>
              </w:rPr>
              <w:t>38</w:t>
            </w:r>
            <w:r w:rsidRPr="004E5840">
              <w:rPr>
                <w:rFonts w:cs="Times New Roman"/>
                <w:szCs w:val="24"/>
              </w:rPr>
              <w:t>, 1</w:t>
            </w:r>
            <w:r w:rsidR="003C77F4" w:rsidRPr="004E5840">
              <w:rPr>
                <w:rFonts w:cs="Times New Roman"/>
                <w:szCs w:val="24"/>
              </w:rPr>
              <w:t>5</w:t>
            </w:r>
            <w:r w:rsidR="00BB1167" w:rsidRPr="004E5840">
              <w:rPr>
                <w:rFonts w:cs="Times New Roman"/>
                <w:szCs w:val="24"/>
              </w:rPr>
              <w:t>5</w:t>
            </w:r>
            <w:r w:rsidRPr="004E5840">
              <w:rPr>
                <w:rFonts w:cs="Times New Roman"/>
                <w:szCs w:val="24"/>
              </w:rPr>
              <w:t>)</w:t>
            </w:r>
          </w:p>
        </w:tc>
        <w:tc>
          <w:tcPr>
            <w:tcW w:w="1875" w:type="dxa"/>
            <w:tcBorders>
              <w:top w:val="nil"/>
              <w:left w:val="nil"/>
              <w:bottom w:val="nil"/>
              <w:right w:val="nil"/>
            </w:tcBorders>
            <w:shd w:val="clear" w:color="auto" w:fill="auto"/>
            <w:noWrap/>
            <w:vAlign w:val="center"/>
            <w:hideMark/>
          </w:tcPr>
          <w:p w14:paraId="0959A9B6" w14:textId="0FBB091D" w:rsidR="00B0351F" w:rsidRPr="004E5840" w:rsidRDefault="00B0351F" w:rsidP="00FB746B">
            <w:pPr>
              <w:spacing w:after="0"/>
              <w:jc w:val="center"/>
              <w:rPr>
                <w:rFonts w:cs="Times New Roman"/>
                <w:szCs w:val="24"/>
              </w:rPr>
            </w:pPr>
            <w:r w:rsidRPr="004E5840">
              <w:rPr>
                <w:rFonts w:cs="Times New Roman"/>
                <w:szCs w:val="24"/>
              </w:rPr>
              <w:t>9</w:t>
            </w:r>
            <w:r w:rsidR="00FB746B" w:rsidRPr="004E5840">
              <w:rPr>
                <w:rFonts w:cs="Times New Roman"/>
                <w:szCs w:val="24"/>
              </w:rPr>
              <w:t>3</w:t>
            </w:r>
            <w:r w:rsidRPr="004E5840">
              <w:rPr>
                <w:rFonts w:cs="Times New Roman"/>
                <w:szCs w:val="24"/>
              </w:rPr>
              <w:t xml:space="preserve"> (</w:t>
            </w:r>
            <w:r w:rsidR="00FB746B" w:rsidRPr="004E5840">
              <w:rPr>
                <w:rFonts w:cs="Times New Roman"/>
                <w:szCs w:val="24"/>
              </w:rPr>
              <w:t>39</w:t>
            </w:r>
            <w:r w:rsidRPr="004E5840">
              <w:rPr>
                <w:rFonts w:cs="Times New Roman"/>
                <w:szCs w:val="24"/>
              </w:rPr>
              <w:t>, 1</w:t>
            </w:r>
            <w:r w:rsidR="0021669C" w:rsidRPr="004E5840">
              <w:rPr>
                <w:rFonts w:cs="Times New Roman"/>
                <w:szCs w:val="24"/>
              </w:rPr>
              <w:t>6</w:t>
            </w:r>
            <w:r w:rsidR="00FB746B" w:rsidRPr="004E5840">
              <w:rPr>
                <w:rFonts w:cs="Times New Roman"/>
                <w:szCs w:val="24"/>
              </w:rPr>
              <w:t>0</w:t>
            </w:r>
            <w:r w:rsidRPr="004E5840">
              <w:rPr>
                <w:rFonts w:cs="Times New Roman"/>
                <w:szCs w:val="24"/>
              </w:rPr>
              <w:t>)</w:t>
            </w:r>
          </w:p>
        </w:tc>
        <w:tc>
          <w:tcPr>
            <w:tcW w:w="2055" w:type="dxa"/>
            <w:tcBorders>
              <w:top w:val="nil"/>
              <w:left w:val="nil"/>
              <w:bottom w:val="nil"/>
              <w:right w:val="nil"/>
            </w:tcBorders>
            <w:shd w:val="clear" w:color="auto" w:fill="auto"/>
            <w:noWrap/>
            <w:vAlign w:val="center"/>
            <w:hideMark/>
          </w:tcPr>
          <w:p w14:paraId="4FD04F3B" w14:textId="52F1D7B8" w:rsidR="00B0351F" w:rsidRPr="004E5840" w:rsidRDefault="006F352A" w:rsidP="0042444D">
            <w:pPr>
              <w:spacing w:after="0"/>
              <w:jc w:val="center"/>
              <w:rPr>
                <w:rFonts w:cs="Times New Roman"/>
                <w:szCs w:val="24"/>
              </w:rPr>
            </w:pPr>
            <w:r w:rsidRPr="004E5840">
              <w:rPr>
                <w:rFonts w:cs="Times New Roman"/>
                <w:szCs w:val="24"/>
              </w:rPr>
              <w:t>9</w:t>
            </w:r>
            <w:r w:rsidR="0042444D" w:rsidRPr="004E5840">
              <w:rPr>
                <w:rFonts w:cs="Times New Roman"/>
                <w:szCs w:val="24"/>
              </w:rPr>
              <w:t>7</w:t>
            </w:r>
            <w:r w:rsidR="00B0351F" w:rsidRPr="004E5840">
              <w:rPr>
                <w:rFonts w:cs="Times New Roman"/>
                <w:szCs w:val="24"/>
              </w:rPr>
              <w:t xml:space="preserve"> (4</w:t>
            </w:r>
            <w:r w:rsidR="0042444D" w:rsidRPr="004E5840">
              <w:rPr>
                <w:rFonts w:cs="Times New Roman"/>
                <w:szCs w:val="24"/>
              </w:rPr>
              <w:t>1</w:t>
            </w:r>
            <w:r w:rsidR="00B0351F" w:rsidRPr="004E5840">
              <w:rPr>
                <w:rFonts w:cs="Times New Roman"/>
                <w:szCs w:val="24"/>
              </w:rPr>
              <w:t>, 1</w:t>
            </w:r>
            <w:r w:rsidRPr="004E5840">
              <w:rPr>
                <w:rFonts w:cs="Times New Roman"/>
                <w:szCs w:val="24"/>
              </w:rPr>
              <w:t>6</w:t>
            </w:r>
            <w:r w:rsidR="0042444D" w:rsidRPr="004E5840">
              <w:rPr>
                <w:rFonts w:cs="Times New Roman"/>
                <w:szCs w:val="24"/>
              </w:rPr>
              <w:t>7</w:t>
            </w:r>
            <w:r w:rsidR="00B0351F" w:rsidRPr="004E5840">
              <w:rPr>
                <w:rFonts w:cs="Times New Roman"/>
                <w:szCs w:val="24"/>
              </w:rPr>
              <w:t>)</w:t>
            </w:r>
          </w:p>
        </w:tc>
      </w:tr>
      <w:tr w:rsidR="004E5840" w:rsidRPr="004E5840" w14:paraId="7961E56C" w14:textId="77777777" w:rsidTr="008E1E1C">
        <w:trPr>
          <w:trHeight w:val="20"/>
        </w:trPr>
        <w:tc>
          <w:tcPr>
            <w:tcW w:w="3529" w:type="dxa"/>
            <w:tcBorders>
              <w:top w:val="nil"/>
              <w:left w:val="nil"/>
              <w:bottom w:val="nil"/>
              <w:right w:val="nil"/>
            </w:tcBorders>
            <w:shd w:val="clear" w:color="auto" w:fill="auto"/>
            <w:noWrap/>
            <w:vAlign w:val="center"/>
            <w:hideMark/>
          </w:tcPr>
          <w:p w14:paraId="134A3EA2" w14:textId="77777777" w:rsidR="00B0351F" w:rsidRPr="004E5840" w:rsidRDefault="00B0351F" w:rsidP="00537B3F">
            <w:pPr>
              <w:spacing w:after="0"/>
              <w:rPr>
                <w:rFonts w:cs="Times New Roman"/>
                <w:szCs w:val="24"/>
                <w:lang w:eastAsia="en-GB"/>
              </w:rPr>
            </w:pPr>
            <w:r w:rsidRPr="004E5840">
              <w:rPr>
                <w:rFonts w:cs="Times New Roman"/>
                <w:szCs w:val="24"/>
                <w:lang w:eastAsia="en-GB"/>
              </w:rPr>
              <w:t>5th IMD quintile - most deprived</w:t>
            </w:r>
          </w:p>
        </w:tc>
        <w:tc>
          <w:tcPr>
            <w:tcW w:w="1756" w:type="dxa"/>
            <w:tcBorders>
              <w:top w:val="nil"/>
              <w:left w:val="nil"/>
              <w:bottom w:val="nil"/>
              <w:right w:val="nil"/>
            </w:tcBorders>
            <w:shd w:val="clear" w:color="auto" w:fill="auto"/>
            <w:noWrap/>
            <w:vAlign w:val="center"/>
            <w:hideMark/>
          </w:tcPr>
          <w:p w14:paraId="22519B01" w14:textId="3E34BBCA" w:rsidR="00B0351F" w:rsidRPr="004E5840" w:rsidRDefault="00B0351F" w:rsidP="00BB1167">
            <w:pPr>
              <w:spacing w:after="0"/>
              <w:jc w:val="center"/>
              <w:rPr>
                <w:rFonts w:cs="Times New Roman"/>
                <w:szCs w:val="24"/>
              </w:rPr>
            </w:pPr>
            <w:r w:rsidRPr="004E5840">
              <w:rPr>
                <w:rFonts w:cs="Times New Roman"/>
                <w:szCs w:val="24"/>
              </w:rPr>
              <w:t>10</w:t>
            </w:r>
            <w:r w:rsidR="00BB1167" w:rsidRPr="004E5840">
              <w:rPr>
                <w:rFonts w:cs="Times New Roman"/>
                <w:szCs w:val="24"/>
              </w:rPr>
              <w:t>1</w:t>
            </w:r>
            <w:r w:rsidRPr="004E5840">
              <w:rPr>
                <w:rFonts w:cs="Times New Roman"/>
                <w:szCs w:val="24"/>
              </w:rPr>
              <w:t xml:space="preserve"> (4</w:t>
            </w:r>
            <w:r w:rsidR="00BB1167" w:rsidRPr="004E5840">
              <w:rPr>
                <w:rFonts w:cs="Times New Roman"/>
                <w:szCs w:val="24"/>
              </w:rPr>
              <w:t>3</w:t>
            </w:r>
            <w:r w:rsidRPr="004E5840">
              <w:rPr>
                <w:rFonts w:cs="Times New Roman"/>
                <w:szCs w:val="24"/>
              </w:rPr>
              <w:t>, 1</w:t>
            </w:r>
            <w:r w:rsidR="003C77F4" w:rsidRPr="004E5840">
              <w:rPr>
                <w:rFonts w:cs="Times New Roman"/>
                <w:szCs w:val="24"/>
              </w:rPr>
              <w:t>7</w:t>
            </w:r>
            <w:r w:rsidR="00BB1167" w:rsidRPr="004E5840">
              <w:rPr>
                <w:rFonts w:cs="Times New Roman"/>
                <w:szCs w:val="24"/>
              </w:rPr>
              <w:t>3</w:t>
            </w:r>
            <w:r w:rsidRPr="004E5840">
              <w:rPr>
                <w:rFonts w:cs="Times New Roman"/>
                <w:szCs w:val="24"/>
              </w:rPr>
              <w:t>)</w:t>
            </w:r>
          </w:p>
        </w:tc>
        <w:tc>
          <w:tcPr>
            <w:tcW w:w="1875" w:type="dxa"/>
            <w:tcBorders>
              <w:top w:val="nil"/>
              <w:left w:val="nil"/>
              <w:bottom w:val="nil"/>
              <w:right w:val="nil"/>
            </w:tcBorders>
            <w:shd w:val="clear" w:color="auto" w:fill="auto"/>
            <w:noWrap/>
            <w:vAlign w:val="center"/>
            <w:hideMark/>
          </w:tcPr>
          <w:p w14:paraId="2FB43A26" w14:textId="64086A92" w:rsidR="00B0351F" w:rsidRPr="004E5840" w:rsidRDefault="00B0351F" w:rsidP="00FB746B">
            <w:pPr>
              <w:spacing w:after="0"/>
              <w:jc w:val="center"/>
              <w:rPr>
                <w:rFonts w:cs="Times New Roman"/>
                <w:szCs w:val="24"/>
              </w:rPr>
            </w:pPr>
            <w:r w:rsidRPr="004E5840">
              <w:rPr>
                <w:rFonts w:cs="Times New Roman"/>
                <w:szCs w:val="24"/>
              </w:rPr>
              <w:t>1</w:t>
            </w:r>
            <w:r w:rsidR="0021669C" w:rsidRPr="004E5840">
              <w:rPr>
                <w:rFonts w:cs="Times New Roman"/>
                <w:szCs w:val="24"/>
              </w:rPr>
              <w:t>0</w:t>
            </w:r>
            <w:r w:rsidR="00FB746B" w:rsidRPr="004E5840">
              <w:rPr>
                <w:rFonts w:cs="Times New Roman"/>
                <w:szCs w:val="24"/>
              </w:rPr>
              <w:t>5</w:t>
            </w:r>
            <w:r w:rsidRPr="004E5840">
              <w:rPr>
                <w:rFonts w:cs="Times New Roman"/>
                <w:szCs w:val="24"/>
              </w:rPr>
              <w:t xml:space="preserve"> (4</w:t>
            </w:r>
            <w:r w:rsidR="00FB746B" w:rsidRPr="004E5840">
              <w:rPr>
                <w:rFonts w:cs="Times New Roman"/>
                <w:szCs w:val="24"/>
              </w:rPr>
              <w:t>5</w:t>
            </w:r>
            <w:r w:rsidRPr="004E5840">
              <w:rPr>
                <w:rFonts w:cs="Times New Roman"/>
                <w:szCs w:val="24"/>
              </w:rPr>
              <w:t>, 1</w:t>
            </w:r>
            <w:r w:rsidR="00FB746B" w:rsidRPr="004E5840">
              <w:rPr>
                <w:rFonts w:cs="Times New Roman"/>
                <w:szCs w:val="24"/>
              </w:rPr>
              <w:t>79</w:t>
            </w:r>
            <w:r w:rsidRPr="004E5840">
              <w:rPr>
                <w:rFonts w:cs="Times New Roman"/>
                <w:szCs w:val="24"/>
              </w:rPr>
              <w:t>)</w:t>
            </w:r>
          </w:p>
        </w:tc>
        <w:tc>
          <w:tcPr>
            <w:tcW w:w="2055" w:type="dxa"/>
            <w:tcBorders>
              <w:top w:val="nil"/>
              <w:left w:val="nil"/>
              <w:bottom w:val="nil"/>
              <w:right w:val="nil"/>
            </w:tcBorders>
            <w:shd w:val="clear" w:color="auto" w:fill="auto"/>
            <w:noWrap/>
            <w:vAlign w:val="center"/>
            <w:hideMark/>
          </w:tcPr>
          <w:p w14:paraId="302793E8" w14:textId="11CE1C9A" w:rsidR="00B0351F" w:rsidRPr="004E5840" w:rsidRDefault="00B0351F" w:rsidP="0042444D">
            <w:pPr>
              <w:spacing w:after="0"/>
              <w:jc w:val="center"/>
              <w:rPr>
                <w:rFonts w:cs="Times New Roman"/>
                <w:szCs w:val="24"/>
              </w:rPr>
            </w:pPr>
            <w:r w:rsidRPr="004E5840">
              <w:rPr>
                <w:rFonts w:cs="Times New Roman"/>
                <w:szCs w:val="24"/>
              </w:rPr>
              <w:t>1</w:t>
            </w:r>
            <w:r w:rsidR="0042444D" w:rsidRPr="004E5840">
              <w:rPr>
                <w:rFonts w:cs="Times New Roman"/>
                <w:szCs w:val="24"/>
              </w:rPr>
              <w:t>09</w:t>
            </w:r>
            <w:r w:rsidRPr="004E5840">
              <w:rPr>
                <w:rFonts w:cs="Times New Roman"/>
                <w:szCs w:val="24"/>
              </w:rPr>
              <w:t xml:space="preserve"> (4</w:t>
            </w:r>
            <w:r w:rsidR="0042444D" w:rsidRPr="004E5840">
              <w:rPr>
                <w:rFonts w:cs="Times New Roman"/>
                <w:szCs w:val="24"/>
              </w:rPr>
              <w:t>7</w:t>
            </w:r>
            <w:r w:rsidRPr="004E5840">
              <w:rPr>
                <w:rFonts w:cs="Times New Roman"/>
                <w:szCs w:val="24"/>
              </w:rPr>
              <w:t>, 1</w:t>
            </w:r>
            <w:r w:rsidR="0042444D" w:rsidRPr="004E5840">
              <w:rPr>
                <w:rFonts w:cs="Times New Roman"/>
                <w:szCs w:val="24"/>
              </w:rPr>
              <w:t>86</w:t>
            </w:r>
            <w:r w:rsidRPr="004E5840">
              <w:rPr>
                <w:rFonts w:cs="Times New Roman"/>
                <w:szCs w:val="24"/>
              </w:rPr>
              <w:t>)</w:t>
            </w:r>
          </w:p>
        </w:tc>
      </w:tr>
      <w:tr w:rsidR="004E5840" w:rsidRPr="004E5840" w14:paraId="7543397B" w14:textId="77777777" w:rsidTr="008E1E1C">
        <w:trPr>
          <w:trHeight w:val="20"/>
        </w:trPr>
        <w:tc>
          <w:tcPr>
            <w:tcW w:w="3529" w:type="dxa"/>
            <w:tcBorders>
              <w:top w:val="nil"/>
              <w:left w:val="nil"/>
              <w:bottom w:val="nil"/>
              <w:right w:val="nil"/>
            </w:tcBorders>
            <w:shd w:val="clear" w:color="auto" w:fill="auto"/>
            <w:noWrap/>
            <w:vAlign w:val="center"/>
            <w:hideMark/>
          </w:tcPr>
          <w:p w14:paraId="3BAB5EA4" w14:textId="77777777" w:rsidR="00B0351F" w:rsidRPr="004E5840" w:rsidRDefault="00B0351F" w:rsidP="00537B3F">
            <w:pPr>
              <w:spacing w:after="0"/>
              <w:rPr>
                <w:rFonts w:cs="Times New Roman"/>
                <w:i/>
                <w:szCs w:val="24"/>
                <w:lang w:eastAsia="en-GB"/>
              </w:rPr>
            </w:pPr>
            <w:r w:rsidRPr="004E5840">
              <w:rPr>
                <w:rFonts w:cs="Times New Roman"/>
                <w:i/>
                <w:szCs w:val="24"/>
                <w:lang w:eastAsia="en-GB"/>
              </w:rPr>
              <w:t>Total</w:t>
            </w:r>
          </w:p>
        </w:tc>
        <w:tc>
          <w:tcPr>
            <w:tcW w:w="1756" w:type="dxa"/>
            <w:tcBorders>
              <w:top w:val="nil"/>
              <w:left w:val="nil"/>
              <w:bottom w:val="single" w:sz="4" w:space="0" w:color="auto"/>
              <w:right w:val="nil"/>
            </w:tcBorders>
            <w:shd w:val="clear" w:color="auto" w:fill="auto"/>
            <w:noWrap/>
            <w:vAlign w:val="center"/>
            <w:hideMark/>
          </w:tcPr>
          <w:p w14:paraId="385A7D8A" w14:textId="610CF6E5" w:rsidR="00B0351F" w:rsidRPr="004E5840" w:rsidRDefault="00B63067" w:rsidP="00BB1167">
            <w:pPr>
              <w:spacing w:after="0"/>
              <w:jc w:val="center"/>
              <w:rPr>
                <w:rFonts w:cs="Times New Roman"/>
                <w:i/>
                <w:szCs w:val="24"/>
              </w:rPr>
            </w:pPr>
            <w:r w:rsidRPr="004E5840">
              <w:rPr>
                <w:rFonts w:cs="Times New Roman"/>
                <w:i/>
                <w:szCs w:val="24"/>
              </w:rPr>
              <w:t>3</w:t>
            </w:r>
            <w:r w:rsidR="00BB1167" w:rsidRPr="004E5840">
              <w:rPr>
                <w:rFonts w:cs="Times New Roman"/>
                <w:i/>
                <w:szCs w:val="24"/>
              </w:rPr>
              <w:t>68</w:t>
            </w:r>
            <w:r w:rsidRPr="004E5840">
              <w:rPr>
                <w:rFonts w:cs="Times New Roman"/>
                <w:i/>
                <w:szCs w:val="24"/>
              </w:rPr>
              <w:t xml:space="preserve"> (2</w:t>
            </w:r>
            <w:r w:rsidR="003C77F4" w:rsidRPr="004E5840">
              <w:rPr>
                <w:rFonts w:cs="Times New Roman"/>
                <w:i/>
                <w:szCs w:val="24"/>
              </w:rPr>
              <w:t>2</w:t>
            </w:r>
            <w:r w:rsidR="00BB1167" w:rsidRPr="004E5840">
              <w:rPr>
                <w:rFonts w:cs="Times New Roman"/>
                <w:i/>
                <w:szCs w:val="24"/>
              </w:rPr>
              <w:t>0</w:t>
            </w:r>
            <w:r w:rsidRPr="004E5840">
              <w:rPr>
                <w:rFonts w:cs="Times New Roman"/>
                <w:i/>
                <w:szCs w:val="24"/>
              </w:rPr>
              <w:t>, 5</w:t>
            </w:r>
            <w:r w:rsidR="00BB1167" w:rsidRPr="004E5840">
              <w:rPr>
                <w:rFonts w:cs="Times New Roman"/>
                <w:i/>
                <w:szCs w:val="24"/>
              </w:rPr>
              <w:t>56</w:t>
            </w:r>
            <w:r w:rsidRPr="004E5840">
              <w:rPr>
                <w:rFonts w:cs="Times New Roman"/>
                <w:i/>
                <w:szCs w:val="24"/>
              </w:rPr>
              <w:t>)</w:t>
            </w:r>
          </w:p>
        </w:tc>
        <w:tc>
          <w:tcPr>
            <w:tcW w:w="1875" w:type="dxa"/>
            <w:tcBorders>
              <w:top w:val="nil"/>
              <w:left w:val="nil"/>
              <w:bottom w:val="single" w:sz="4" w:space="0" w:color="auto"/>
              <w:right w:val="nil"/>
            </w:tcBorders>
            <w:shd w:val="clear" w:color="auto" w:fill="auto"/>
            <w:noWrap/>
            <w:vAlign w:val="center"/>
            <w:hideMark/>
          </w:tcPr>
          <w:p w14:paraId="028EE74F" w14:textId="5834BEA8" w:rsidR="00B0351F" w:rsidRPr="004E5840" w:rsidRDefault="0021669C" w:rsidP="00FB746B">
            <w:pPr>
              <w:spacing w:after="0"/>
              <w:jc w:val="center"/>
              <w:rPr>
                <w:rFonts w:cs="Times New Roman"/>
                <w:i/>
                <w:szCs w:val="24"/>
              </w:rPr>
            </w:pPr>
            <w:r w:rsidRPr="004E5840">
              <w:rPr>
                <w:rFonts w:cs="Times New Roman"/>
                <w:i/>
                <w:szCs w:val="24"/>
              </w:rPr>
              <w:t>38</w:t>
            </w:r>
            <w:r w:rsidR="00FB746B" w:rsidRPr="004E5840">
              <w:rPr>
                <w:rFonts w:cs="Times New Roman"/>
                <w:i/>
                <w:szCs w:val="24"/>
              </w:rPr>
              <w:t>2</w:t>
            </w:r>
            <w:r w:rsidR="00B63067" w:rsidRPr="004E5840">
              <w:rPr>
                <w:rFonts w:cs="Times New Roman"/>
                <w:i/>
                <w:szCs w:val="24"/>
              </w:rPr>
              <w:t xml:space="preserve"> (2</w:t>
            </w:r>
            <w:r w:rsidR="00FB746B" w:rsidRPr="004E5840">
              <w:rPr>
                <w:rFonts w:cs="Times New Roman"/>
                <w:i/>
                <w:szCs w:val="24"/>
              </w:rPr>
              <w:t>28</w:t>
            </w:r>
            <w:r w:rsidR="00B63067" w:rsidRPr="004E5840">
              <w:rPr>
                <w:rFonts w:cs="Times New Roman"/>
                <w:i/>
                <w:szCs w:val="24"/>
              </w:rPr>
              <w:t xml:space="preserve">, </w:t>
            </w:r>
            <w:r w:rsidRPr="004E5840">
              <w:rPr>
                <w:rFonts w:cs="Times New Roman"/>
                <w:i/>
                <w:szCs w:val="24"/>
              </w:rPr>
              <w:t>5</w:t>
            </w:r>
            <w:r w:rsidR="00FB746B" w:rsidRPr="004E5840">
              <w:rPr>
                <w:rFonts w:cs="Times New Roman"/>
                <w:i/>
                <w:szCs w:val="24"/>
              </w:rPr>
              <w:t>75</w:t>
            </w:r>
            <w:r w:rsidR="00B63067" w:rsidRPr="004E5840">
              <w:rPr>
                <w:rFonts w:cs="Times New Roman"/>
                <w:i/>
                <w:szCs w:val="24"/>
              </w:rPr>
              <w:t>)</w:t>
            </w:r>
          </w:p>
        </w:tc>
        <w:tc>
          <w:tcPr>
            <w:tcW w:w="2055" w:type="dxa"/>
            <w:tcBorders>
              <w:top w:val="nil"/>
              <w:left w:val="nil"/>
              <w:bottom w:val="single" w:sz="4" w:space="0" w:color="auto"/>
              <w:right w:val="nil"/>
            </w:tcBorders>
            <w:shd w:val="clear" w:color="auto" w:fill="auto"/>
            <w:noWrap/>
            <w:vAlign w:val="center"/>
            <w:hideMark/>
          </w:tcPr>
          <w:p w14:paraId="3F4C82D0" w14:textId="0D0139D0" w:rsidR="00B0351F" w:rsidRPr="004E5840" w:rsidRDefault="0042444D" w:rsidP="0042444D">
            <w:pPr>
              <w:spacing w:after="0"/>
              <w:jc w:val="center"/>
              <w:rPr>
                <w:rFonts w:cs="Times New Roman"/>
                <w:i/>
                <w:szCs w:val="24"/>
              </w:rPr>
            </w:pPr>
            <w:r w:rsidRPr="004E5840">
              <w:rPr>
                <w:rFonts w:cs="Times New Roman"/>
                <w:i/>
                <w:szCs w:val="24"/>
              </w:rPr>
              <w:t>398</w:t>
            </w:r>
            <w:r w:rsidR="00B63067" w:rsidRPr="004E5840">
              <w:rPr>
                <w:rFonts w:cs="Times New Roman"/>
                <w:i/>
                <w:szCs w:val="24"/>
              </w:rPr>
              <w:t xml:space="preserve"> (2</w:t>
            </w:r>
            <w:r w:rsidRPr="004E5840">
              <w:rPr>
                <w:rFonts w:cs="Times New Roman"/>
                <w:i/>
                <w:szCs w:val="24"/>
              </w:rPr>
              <w:t>37</w:t>
            </w:r>
            <w:r w:rsidR="00B63067" w:rsidRPr="004E5840">
              <w:rPr>
                <w:rFonts w:cs="Times New Roman"/>
                <w:i/>
                <w:szCs w:val="24"/>
              </w:rPr>
              <w:t>, 6</w:t>
            </w:r>
            <w:r w:rsidR="006F352A" w:rsidRPr="004E5840">
              <w:rPr>
                <w:rFonts w:cs="Times New Roman"/>
                <w:i/>
                <w:szCs w:val="24"/>
              </w:rPr>
              <w:t>0</w:t>
            </w:r>
            <w:r w:rsidRPr="004E5840">
              <w:rPr>
                <w:rFonts w:cs="Times New Roman"/>
                <w:i/>
                <w:szCs w:val="24"/>
              </w:rPr>
              <w:t>0</w:t>
            </w:r>
            <w:r w:rsidR="00B63067" w:rsidRPr="004E5840">
              <w:rPr>
                <w:rFonts w:cs="Times New Roman"/>
                <w:i/>
                <w:szCs w:val="24"/>
              </w:rPr>
              <w:t>)</w:t>
            </w:r>
          </w:p>
        </w:tc>
      </w:tr>
      <w:tr w:rsidR="004E5840" w:rsidRPr="004E5840" w14:paraId="79D4ECC4" w14:textId="77777777" w:rsidTr="008E1E1C">
        <w:trPr>
          <w:trHeight w:val="20"/>
        </w:trPr>
        <w:tc>
          <w:tcPr>
            <w:tcW w:w="3529" w:type="dxa"/>
            <w:tcBorders>
              <w:top w:val="nil"/>
              <w:left w:val="nil"/>
              <w:bottom w:val="nil"/>
              <w:right w:val="nil"/>
            </w:tcBorders>
            <w:shd w:val="clear" w:color="auto" w:fill="auto"/>
            <w:noWrap/>
            <w:vAlign w:val="center"/>
            <w:hideMark/>
          </w:tcPr>
          <w:p w14:paraId="2F012550" w14:textId="77777777" w:rsidR="00B0351F" w:rsidRPr="004E5840" w:rsidRDefault="00B0351F" w:rsidP="00537B3F">
            <w:pPr>
              <w:spacing w:after="0"/>
              <w:rPr>
                <w:rFonts w:cs="Times New Roman"/>
                <w:szCs w:val="24"/>
                <w:lang w:eastAsia="en-GB"/>
              </w:rPr>
            </w:pPr>
          </w:p>
        </w:tc>
        <w:tc>
          <w:tcPr>
            <w:tcW w:w="5686" w:type="dxa"/>
            <w:gridSpan w:val="3"/>
            <w:tcBorders>
              <w:top w:val="single" w:sz="4" w:space="0" w:color="auto"/>
              <w:left w:val="nil"/>
              <w:bottom w:val="single" w:sz="8" w:space="0" w:color="auto"/>
              <w:right w:val="nil"/>
            </w:tcBorders>
            <w:shd w:val="clear" w:color="auto" w:fill="auto"/>
            <w:noWrap/>
            <w:vAlign w:val="center"/>
            <w:hideMark/>
          </w:tcPr>
          <w:p w14:paraId="5A012AD4" w14:textId="77777777" w:rsidR="00B0351F" w:rsidRPr="004E5840" w:rsidRDefault="00B0351F" w:rsidP="00537B3F">
            <w:pPr>
              <w:spacing w:after="0"/>
              <w:jc w:val="center"/>
              <w:rPr>
                <w:rFonts w:cs="Times New Roman"/>
                <w:szCs w:val="24"/>
                <w:lang w:eastAsia="en-GB"/>
              </w:rPr>
            </w:pPr>
            <w:r w:rsidRPr="004E5840">
              <w:rPr>
                <w:rFonts w:cs="Times New Roman"/>
                <w:szCs w:val="24"/>
                <w:lang w:eastAsia="en-GB"/>
              </w:rPr>
              <w:t>120% pass-through</w:t>
            </w:r>
          </w:p>
        </w:tc>
      </w:tr>
      <w:tr w:rsidR="004E5840" w:rsidRPr="004E5840" w14:paraId="55813BF8" w14:textId="77777777" w:rsidTr="008E1E1C">
        <w:trPr>
          <w:trHeight w:val="20"/>
        </w:trPr>
        <w:tc>
          <w:tcPr>
            <w:tcW w:w="3529" w:type="dxa"/>
            <w:tcBorders>
              <w:top w:val="nil"/>
              <w:left w:val="nil"/>
              <w:bottom w:val="nil"/>
              <w:right w:val="nil"/>
            </w:tcBorders>
            <w:shd w:val="clear" w:color="auto" w:fill="auto"/>
            <w:noWrap/>
            <w:vAlign w:val="center"/>
            <w:hideMark/>
          </w:tcPr>
          <w:p w14:paraId="788C0EAA" w14:textId="77777777" w:rsidR="00B0351F" w:rsidRPr="004E5840" w:rsidRDefault="00B0351F" w:rsidP="00537B3F">
            <w:pPr>
              <w:spacing w:after="0"/>
              <w:rPr>
                <w:rFonts w:cs="Times New Roman"/>
                <w:szCs w:val="24"/>
                <w:lang w:eastAsia="en-GB"/>
              </w:rPr>
            </w:pPr>
            <w:r w:rsidRPr="004E5840">
              <w:rPr>
                <w:rFonts w:cs="Times New Roman"/>
                <w:szCs w:val="24"/>
                <w:lang w:eastAsia="en-GB"/>
              </w:rPr>
              <w:t>1</w:t>
            </w:r>
            <w:r w:rsidRPr="004E5840">
              <w:rPr>
                <w:rFonts w:cs="Times New Roman"/>
                <w:szCs w:val="24"/>
                <w:vertAlign w:val="superscript"/>
                <w:lang w:eastAsia="en-GB"/>
              </w:rPr>
              <w:t>st</w:t>
            </w:r>
            <w:r w:rsidRPr="004E5840">
              <w:rPr>
                <w:rFonts w:cs="Times New Roman"/>
                <w:szCs w:val="24"/>
                <w:lang w:eastAsia="en-GB"/>
              </w:rPr>
              <w:t xml:space="preserve"> IMD quintile - </w:t>
            </w:r>
            <w:r w:rsidR="005A116C" w:rsidRPr="004E5840">
              <w:rPr>
                <w:rFonts w:cs="Times New Roman"/>
                <w:szCs w:val="24"/>
                <w:lang w:eastAsia="en-GB"/>
              </w:rPr>
              <w:t>most affluent</w:t>
            </w:r>
          </w:p>
        </w:tc>
        <w:tc>
          <w:tcPr>
            <w:tcW w:w="1756" w:type="dxa"/>
            <w:tcBorders>
              <w:top w:val="nil"/>
              <w:left w:val="nil"/>
              <w:bottom w:val="nil"/>
              <w:right w:val="nil"/>
            </w:tcBorders>
            <w:shd w:val="clear" w:color="auto" w:fill="auto"/>
            <w:noWrap/>
            <w:vAlign w:val="center"/>
            <w:hideMark/>
          </w:tcPr>
          <w:p w14:paraId="301B8C84" w14:textId="3FCE4DE5" w:rsidR="00B0351F" w:rsidRPr="004E5840" w:rsidRDefault="00B0351F" w:rsidP="00941CF7">
            <w:pPr>
              <w:spacing w:after="0"/>
              <w:jc w:val="center"/>
              <w:rPr>
                <w:rFonts w:cs="Times New Roman"/>
                <w:szCs w:val="24"/>
              </w:rPr>
            </w:pPr>
            <w:r w:rsidRPr="004E5840">
              <w:rPr>
                <w:rFonts w:cs="Times New Roman"/>
                <w:szCs w:val="24"/>
              </w:rPr>
              <w:t>6</w:t>
            </w:r>
            <w:r w:rsidR="006802D2" w:rsidRPr="004E5840">
              <w:rPr>
                <w:rFonts w:cs="Times New Roman"/>
                <w:szCs w:val="24"/>
              </w:rPr>
              <w:t>2</w:t>
            </w:r>
            <w:r w:rsidRPr="004E5840">
              <w:rPr>
                <w:rFonts w:cs="Times New Roman"/>
                <w:szCs w:val="24"/>
              </w:rPr>
              <w:t xml:space="preserve"> (2</w:t>
            </w:r>
            <w:r w:rsidR="00941CF7" w:rsidRPr="004E5840">
              <w:rPr>
                <w:rFonts w:cs="Times New Roman"/>
                <w:szCs w:val="24"/>
              </w:rPr>
              <w:t>6</w:t>
            </w:r>
            <w:r w:rsidRPr="004E5840">
              <w:rPr>
                <w:rFonts w:cs="Times New Roman"/>
                <w:szCs w:val="24"/>
              </w:rPr>
              <w:t>, 1</w:t>
            </w:r>
            <w:r w:rsidR="006802D2" w:rsidRPr="004E5840">
              <w:rPr>
                <w:rFonts w:cs="Times New Roman"/>
                <w:szCs w:val="24"/>
              </w:rPr>
              <w:t>0</w:t>
            </w:r>
            <w:r w:rsidR="00941CF7" w:rsidRPr="004E5840">
              <w:rPr>
                <w:rFonts w:cs="Times New Roman"/>
                <w:szCs w:val="24"/>
              </w:rPr>
              <w:t>7</w:t>
            </w:r>
            <w:r w:rsidRPr="004E5840">
              <w:rPr>
                <w:rFonts w:cs="Times New Roman"/>
                <w:szCs w:val="24"/>
              </w:rPr>
              <w:t>)</w:t>
            </w:r>
          </w:p>
        </w:tc>
        <w:tc>
          <w:tcPr>
            <w:tcW w:w="1875" w:type="dxa"/>
            <w:tcBorders>
              <w:top w:val="nil"/>
              <w:left w:val="nil"/>
              <w:bottom w:val="nil"/>
              <w:right w:val="nil"/>
            </w:tcBorders>
            <w:shd w:val="clear" w:color="auto" w:fill="auto"/>
            <w:noWrap/>
            <w:vAlign w:val="center"/>
            <w:hideMark/>
          </w:tcPr>
          <w:p w14:paraId="2BEA6811" w14:textId="3E0807D9" w:rsidR="00B0351F" w:rsidRPr="004E5840" w:rsidRDefault="00B0351F" w:rsidP="00517838">
            <w:pPr>
              <w:spacing w:after="0"/>
              <w:jc w:val="center"/>
              <w:rPr>
                <w:rFonts w:cs="Times New Roman"/>
                <w:szCs w:val="24"/>
              </w:rPr>
            </w:pPr>
            <w:r w:rsidRPr="004E5840">
              <w:rPr>
                <w:rFonts w:cs="Times New Roman"/>
                <w:szCs w:val="24"/>
              </w:rPr>
              <w:t>6</w:t>
            </w:r>
            <w:r w:rsidR="009C23BA" w:rsidRPr="004E5840">
              <w:rPr>
                <w:rFonts w:cs="Times New Roman"/>
                <w:szCs w:val="24"/>
              </w:rPr>
              <w:t>4</w:t>
            </w:r>
            <w:r w:rsidRPr="004E5840">
              <w:rPr>
                <w:rFonts w:cs="Times New Roman"/>
                <w:szCs w:val="24"/>
              </w:rPr>
              <w:t xml:space="preserve"> (2</w:t>
            </w:r>
            <w:r w:rsidR="00517838" w:rsidRPr="004E5840">
              <w:rPr>
                <w:rFonts w:cs="Times New Roman"/>
                <w:szCs w:val="24"/>
              </w:rPr>
              <w:t>7</w:t>
            </w:r>
            <w:r w:rsidRPr="004E5840">
              <w:rPr>
                <w:rFonts w:cs="Times New Roman"/>
                <w:szCs w:val="24"/>
              </w:rPr>
              <w:t>, 11</w:t>
            </w:r>
            <w:r w:rsidR="00517838" w:rsidRPr="004E5840">
              <w:rPr>
                <w:rFonts w:cs="Times New Roman"/>
                <w:szCs w:val="24"/>
              </w:rPr>
              <w:t>1</w:t>
            </w:r>
            <w:r w:rsidRPr="004E5840">
              <w:rPr>
                <w:rFonts w:cs="Times New Roman"/>
                <w:szCs w:val="24"/>
              </w:rPr>
              <w:t>)</w:t>
            </w:r>
          </w:p>
        </w:tc>
        <w:tc>
          <w:tcPr>
            <w:tcW w:w="2055" w:type="dxa"/>
            <w:tcBorders>
              <w:top w:val="nil"/>
              <w:left w:val="nil"/>
              <w:bottom w:val="nil"/>
              <w:right w:val="nil"/>
            </w:tcBorders>
            <w:shd w:val="clear" w:color="auto" w:fill="auto"/>
            <w:noWrap/>
            <w:vAlign w:val="center"/>
            <w:hideMark/>
          </w:tcPr>
          <w:p w14:paraId="5AA70BEC" w14:textId="1E7E3898" w:rsidR="00B0351F" w:rsidRPr="004E5840" w:rsidRDefault="00262544" w:rsidP="00517838">
            <w:pPr>
              <w:spacing w:after="0"/>
              <w:jc w:val="center"/>
              <w:rPr>
                <w:rFonts w:cs="Times New Roman"/>
                <w:szCs w:val="24"/>
              </w:rPr>
            </w:pPr>
            <w:r w:rsidRPr="004E5840">
              <w:rPr>
                <w:rFonts w:cs="Times New Roman"/>
                <w:szCs w:val="24"/>
              </w:rPr>
              <w:t>67</w:t>
            </w:r>
            <w:r w:rsidR="00B0351F" w:rsidRPr="004E5840">
              <w:rPr>
                <w:rFonts w:cs="Times New Roman"/>
                <w:szCs w:val="24"/>
              </w:rPr>
              <w:t xml:space="preserve"> (</w:t>
            </w:r>
            <w:r w:rsidR="00517838" w:rsidRPr="004E5840">
              <w:rPr>
                <w:rFonts w:cs="Times New Roman"/>
                <w:szCs w:val="24"/>
              </w:rPr>
              <w:t>28</w:t>
            </w:r>
            <w:r w:rsidR="00B0351F" w:rsidRPr="004E5840">
              <w:rPr>
                <w:rFonts w:cs="Times New Roman"/>
                <w:szCs w:val="24"/>
              </w:rPr>
              <w:t>, 1</w:t>
            </w:r>
            <w:r w:rsidR="00517838" w:rsidRPr="004E5840">
              <w:rPr>
                <w:rFonts w:cs="Times New Roman"/>
                <w:szCs w:val="24"/>
              </w:rPr>
              <w:t>16</w:t>
            </w:r>
            <w:r w:rsidR="00B0351F" w:rsidRPr="004E5840">
              <w:rPr>
                <w:rFonts w:cs="Times New Roman"/>
                <w:szCs w:val="24"/>
              </w:rPr>
              <w:t>)</w:t>
            </w:r>
          </w:p>
        </w:tc>
      </w:tr>
      <w:tr w:rsidR="004E5840" w:rsidRPr="004E5840" w14:paraId="31BC405C" w14:textId="77777777" w:rsidTr="008E1E1C">
        <w:trPr>
          <w:trHeight w:val="20"/>
        </w:trPr>
        <w:tc>
          <w:tcPr>
            <w:tcW w:w="3529" w:type="dxa"/>
            <w:tcBorders>
              <w:top w:val="nil"/>
              <w:left w:val="nil"/>
              <w:bottom w:val="nil"/>
              <w:right w:val="nil"/>
            </w:tcBorders>
            <w:shd w:val="clear" w:color="auto" w:fill="auto"/>
            <w:noWrap/>
            <w:vAlign w:val="center"/>
            <w:hideMark/>
          </w:tcPr>
          <w:p w14:paraId="59E66DC3" w14:textId="77777777" w:rsidR="00B0351F" w:rsidRPr="004E5840" w:rsidRDefault="00B0351F" w:rsidP="00537B3F">
            <w:pPr>
              <w:spacing w:after="0"/>
              <w:rPr>
                <w:rFonts w:cs="Times New Roman"/>
                <w:szCs w:val="24"/>
                <w:lang w:eastAsia="en-GB"/>
              </w:rPr>
            </w:pPr>
            <w:r w:rsidRPr="004E5840">
              <w:rPr>
                <w:rFonts w:cs="Times New Roman"/>
                <w:szCs w:val="24"/>
                <w:lang w:eastAsia="en-GB"/>
              </w:rPr>
              <w:t>2nd IMD quintile</w:t>
            </w:r>
          </w:p>
        </w:tc>
        <w:tc>
          <w:tcPr>
            <w:tcW w:w="1756" w:type="dxa"/>
            <w:tcBorders>
              <w:top w:val="nil"/>
              <w:left w:val="nil"/>
              <w:bottom w:val="nil"/>
              <w:right w:val="nil"/>
            </w:tcBorders>
            <w:shd w:val="clear" w:color="auto" w:fill="auto"/>
            <w:noWrap/>
            <w:vAlign w:val="center"/>
            <w:hideMark/>
          </w:tcPr>
          <w:p w14:paraId="780DB56B" w14:textId="57D82F22" w:rsidR="00B0351F" w:rsidRPr="004E5840" w:rsidRDefault="00B0351F" w:rsidP="00941CF7">
            <w:pPr>
              <w:spacing w:after="0"/>
              <w:jc w:val="center"/>
              <w:rPr>
                <w:rFonts w:cs="Times New Roman"/>
                <w:szCs w:val="24"/>
              </w:rPr>
            </w:pPr>
            <w:r w:rsidRPr="004E5840">
              <w:rPr>
                <w:rFonts w:cs="Times New Roman"/>
                <w:szCs w:val="24"/>
              </w:rPr>
              <w:t>7</w:t>
            </w:r>
            <w:r w:rsidR="006802D2" w:rsidRPr="004E5840">
              <w:rPr>
                <w:rFonts w:cs="Times New Roman"/>
                <w:szCs w:val="24"/>
              </w:rPr>
              <w:t>3</w:t>
            </w:r>
            <w:r w:rsidRPr="004E5840">
              <w:rPr>
                <w:rFonts w:cs="Times New Roman"/>
                <w:szCs w:val="24"/>
              </w:rPr>
              <w:t xml:space="preserve"> (3</w:t>
            </w:r>
            <w:r w:rsidR="00941CF7" w:rsidRPr="004E5840">
              <w:rPr>
                <w:rFonts w:cs="Times New Roman"/>
                <w:szCs w:val="24"/>
              </w:rPr>
              <w:t>1</w:t>
            </w:r>
            <w:r w:rsidRPr="004E5840">
              <w:rPr>
                <w:rFonts w:cs="Times New Roman"/>
                <w:szCs w:val="24"/>
              </w:rPr>
              <w:t>, 1</w:t>
            </w:r>
            <w:r w:rsidR="006802D2" w:rsidRPr="004E5840">
              <w:rPr>
                <w:rFonts w:cs="Times New Roman"/>
                <w:szCs w:val="24"/>
              </w:rPr>
              <w:t>2</w:t>
            </w:r>
            <w:r w:rsidR="00941CF7" w:rsidRPr="004E5840">
              <w:rPr>
                <w:rFonts w:cs="Times New Roman"/>
                <w:szCs w:val="24"/>
              </w:rPr>
              <w:t>6</w:t>
            </w:r>
            <w:r w:rsidRPr="004E5840">
              <w:rPr>
                <w:rFonts w:cs="Times New Roman"/>
                <w:szCs w:val="24"/>
              </w:rPr>
              <w:t>)</w:t>
            </w:r>
          </w:p>
        </w:tc>
        <w:tc>
          <w:tcPr>
            <w:tcW w:w="1875" w:type="dxa"/>
            <w:tcBorders>
              <w:top w:val="nil"/>
              <w:left w:val="nil"/>
              <w:bottom w:val="nil"/>
              <w:right w:val="nil"/>
            </w:tcBorders>
            <w:shd w:val="clear" w:color="auto" w:fill="auto"/>
            <w:noWrap/>
            <w:vAlign w:val="center"/>
            <w:hideMark/>
          </w:tcPr>
          <w:p w14:paraId="40F5B312" w14:textId="4C3C0EC3" w:rsidR="00B0351F" w:rsidRPr="004E5840" w:rsidRDefault="009C23BA" w:rsidP="00517838">
            <w:pPr>
              <w:spacing w:after="0"/>
              <w:jc w:val="center"/>
              <w:rPr>
                <w:rFonts w:cs="Times New Roman"/>
                <w:szCs w:val="24"/>
              </w:rPr>
            </w:pPr>
            <w:r w:rsidRPr="004E5840">
              <w:rPr>
                <w:rFonts w:cs="Times New Roman"/>
                <w:szCs w:val="24"/>
              </w:rPr>
              <w:t>7</w:t>
            </w:r>
            <w:r w:rsidR="002D3EF3" w:rsidRPr="004E5840">
              <w:rPr>
                <w:rFonts w:cs="Times New Roman"/>
                <w:szCs w:val="24"/>
              </w:rPr>
              <w:t>5</w:t>
            </w:r>
            <w:r w:rsidR="00B0351F" w:rsidRPr="004E5840">
              <w:rPr>
                <w:rFonts w:cs="Times New Roman"/>
                <w:szCs w:val="24"/>
              </w:rPr>
              <w:t xml:space="preserve"> (3</w:t>
            </w:r>
            <w:r w:rsidR="00517838" w:rsidRPr="004E5840">
              <w:rPr>
                <w:rFonts w:cs="Times New Roman"/>
                <w:szCs w:val="24"/>
              </w:rPr>
              <w:t>2</w:t>
            </w:r>
            <w:r w:rsidR="00B0351F" w:rsidRPr="004E5840">
              <w:rPr>
                <w:rFonts w:cs="Times New Roman"/>
                <w:szCs w:val="24"/>
              </w:rPr>
              <w:t>, 13</w:t>
            </w:r>
            <w:r w:rsidR="00517838" w:rsidRPr="004E5840">
              <w:rPr>
                <w:rFonts w:cs="Times New Roman"/>
                <w:szCs w:val="24"/>
              </w:rPr>
              <w:t>1</w:t>
            </w:r>
            <w:r w:rsidR="00B0351F" w:rsidRPr="004E5840">
              <w:rPr>
                <w:rFonts w:cs="Times New Roman"/>
                <w:szCs w:val="24"/>
              </w:rPr>
              <w:t>)</w:t>
            </w:r>
          </w:p>
        </w:tc>
        <w:tc>
          <w:tcPr>
            <w:tcW w:w="2055" w:type="dxa"/>
            <w:tcBorders>
              <w:top w:val="nil"/>
              <w:left w:val="nil"/>
              <w:bottom w:val="nil"/>
              <w:right w:val="nil"/>
            </w:tcBorders>
            <w:shd w:val="clear" w:color="auto" w:fill="auto"/>
            <w:noWrap/>
            <w:vAlign w:val="center"/>
            <w:hideMark/>
          </w:tcPr>
          <w:p w14:paraId="2CE39447" w14:textId="76617877" w:rsidR="00B0351F" w:rsidRPr="004E5840" w:rsidRDefault="00262544" w:rsidP="00517838">
            <w:pPr>
              <w:spacing w:after="0"/>
              <w:jc w:val="center"/>
              <w:rPr>
                <w:rFonts w:cs="Times New Roman"/>
                <w:szCs w:val="24"/>
              </w:rPr>
            </w:pPr>
            <w:r w:rsidRPr="004E5840">
              <w:rPr>
                <w:rFonts w:cs="Times New Roman"/>
                <w:szCs w:val="24"/>
              </w:rPr>
              <w:t>79</w:t>
            </w:r>
            <w:r w:rsidR="00B0351F" w:rsidRPr="004E5840">
              <w:rPr>
                <w:rFonts w:cs="Times New Roman"/>
                <w:szCs w:val="24"/>
              </w:rPr>
              <w:t xml:space="preserve"> (3</w:t>
            </w:r>
            <w:r w:rsidR="00517838" w:rsidRPr="004E5840">
              <w:rPr>
                <w:rFonts w:cs="Times New Roman"/>
                <w:szCs w:val="24"/>
              </w:rPr>
              <w:t>3</w:t>
            </w:r>
            <w:r w:rsidR="00B0351F" w:rsidRPr="004E5840">
              <w:rPr>
                <w:rFonts w:cs="Times New Roman"/>
                <w:szCs w:val="24"/>
              </w:rPr>
              <w:t>, 1</w:t>
            </w:r>
            <w:r w:rsidR="00517838" w:rsidRPr="004E5840">
              <w:rPr>
                <w:rFonts w:cs="Times New Roman"/>
                <w:szCs w:val="24"/>
              </w:rPr>
              <w:t>37</w:t>
            </w:r>
            <w:r w:rsidR="00B0351F" w:rsidRPr="004E5840">
              <w:rPr>
                <w:rFonts w:cs="Times New Roman"/>
                <w:szCs w:val="24"/>
              </w:rPr>
              <w:t>)</w:t>
            </w:r>
          </w:p>
        </w:tc>
      </w:tr>
      <w:tr w:rsidR="004E5840" w:rsidRPr="004E5840" w14:paraId="18293E93" w14:textId="77777777" w:rsidTr="008E1E1C">
        <w:trPr>
          <w:trHeight w:val="20"/>
        </w:trPr>
        <w:tc>
          <w:tcPr>
            <w:tcW w:w="3529" w:type="dxa"/>
            <w:tcBorders>
              <w:top w:val="nil"/>
              <w:left w:val="nil"/>
              <w:bottom w:val="nil"/>
              <w:right w:val="nil"/>
            </w:tcBorders>
            <w:shd w:val="clear" w:color="auto" w:fill="auto"/>
            <w:noWrap/>
            <w:vAlign w:val="center"/>
            <w:hideMark/>
          </w:tcPr>
          <w:p w14:paraId="1DFDD7B9" w14:textId="77777777" w:rsidR="00B0351F" w:rsidRPr="004E5840" w:rsidRDefault="00B0351F" w:rsidP="00537B3F">
            <w:pPr>
              <w:spacing w:after="0"/>
              <w:rPr>
                <w:rFonts w:cs="Times New Roman"/>
                <w:szCs w:val="24"/>
                <w:lang w:eastAsia="en-GB"/>
              </w:rPr>
            </w:pPr>
            <w:r w:rsidRPr="004E5840">
              <w:rPr>
                <w:rFonts w:cs="Times New Roman"/>
                <w:szCs w:val="24"/>
                <w:lang w:eastAsia="en-GB"/>
              </w:rPr>
              <w:t>3</w:t>
            </w:r>
            <w:r w:rsidRPr="004E5840">
              <w:rPr>
                <w:rFonts w:cs="Times New Roman"/>
                <w:szCs w:val="24"/>
                <w:vertAlign w:val="superscript"/>
                <w:lang w:eastAsia="en-GB"/>
              </w:rPr>
              <w:t>rd</w:t>
            </w:r>
            <w:r w:rsidRPr="004E5840">
              <w:rPr>
                <w:rFonts w:cs="Times New Roman"/>
                <w:szCs w:val="24"/>
                <w:lang w:eastAsia="en-GB"/>
              </w:rPr>
              <w:t xml:space="preserve"> IMD quintile</w:t>
            </w:r>
          </w:p>
        </w:tc>
        <w:tc>
          <w:tcPr>
            <w:tcW w:w="1756" w:type="dxa"/>
            <w:tcBorders>
              <w:top w:val="nil"/>
              <w:left w:val="nil"/>
              <w:bottom w:val="nil"/>
              <w:right w:val="nil"/>
            </w:tcBorders>
            <w:shd w:val="clear" w:color="auto" w:fill="auto"/>
            <w:noWrap/>
            <w:vAlign w:val="center"/>
            <w:hideMark/>
          </w:tcPr>
          <w:p w14:paraId="2E49A6EE" w14:textId="422555BF" w:rsidR="00B0351F" w:rsidRPr="004E5840" w:rsidRDefault="006802D2" w:rsidP="00941CF7">
            <w:pPr>
              <w:spacing w:after="0"/>
              <w:jc w:val="center"/>
              <w:rPr>
                <w:rFonts w:cs="Times New Roman"/>
                <w:szCs w:val="24"/>
              </w:rPr>
            </w:pPr>
            <w:r w:rsidRPr="004E5840">
              <w:rPr>
                <w:rFonts w:cs="Times New Roman"/>
                <w:szCs w:val="24"/>
              </w:rPr>
              <w:t>78</w:t>
            </w:r>
            <w:r w:rsidR="00B0351F" w:rsidRPr="004E5840">
              <w:rPr>
                <w:rFonts w:cs="Times New Roman"/>
                <w:szCs w:val="24"/>
              </w:rPr>
              <w:t xml:space="preserve"> (3</w:t>
            </w:r>
            <w:r w:rsidR="00941CF7" w:rsidRPr="004E5840">
              <w:rPr>
                <w:rFonts w:cs="Times New Roman"/>
                <w:szCs w:val="24"/>
              </w:rPr>
              <w:t>3</w:t>
            </w:r>
            <w:r w:rsidR="00B0351F" w:rsidRPr="004E5840">
              <w:rPr>
                <w:rFonts w:cs="Times New Roman"/>
                <w:szCs w:val="24"/>
              </w:rPr>
              <w:t>, 1</w:t>
            </w:r>
            <w:r w:rsidRPr="004E5840">
              <w:rPr>
                <w:rFonts w:cs="Times New Roman"/>
                <w:szCs w:val="24"/>
              </w:rPr>
              <w:t>35</w:t>
            </w:r>
            <w:r w:rsidR="00B0351F" w:rsidRPr="004E5840">
              <w:rPr>
                <w:rFonts w:cs="Times New Roman"/>
                <w:szCs w:val="24"/>
              </w:rPr>
              <w:t>)</w:t>
            </w:r>
          </w:p>
        </w:tc>
        <w:tc>
          <w:tcPr>
            <w:tcW w:w="1875" w:type="dxa"/>
            <w:tcBorders>
              <w:top w:val="nil"/>
              <w:left w:val="nil"/>
              <w:bottom w:val="nil"/>
              <w:right w:val="nil"/>
            </w:tcBorders>
            <w:shd w:val="clear" w:color="auto" w:fill="auto"/>
            <w:noWrap/>
            <w:vAlign w:val="center"/>
            <w:hideMark/>
          </w:tcPr>
          <w:p w14:paraId="5A95C051" w14:textId="721296B5" w:rsidR="00B0351F" w:rsidRPr="004E5840" w:rsidRDefault="00B0351F" w:rsidP="00517838">
            <w:pPr>
              <w:spacing w:after="0"/>
              <w:jc w:val="center"/>
              <w:rPr>
                <w:rFonts w:cs="Times New Roman"/>
                <w:szCs w:val="24"/>
              </w:rPr>
            </w:pPr>
            <w:r w:rsidRPr="004E5840">
              <w:rPr>
                <w:rFonts w:cs="Times New Roman"/>
                <w:szCs w:val="24"/>
              </w:rPr>
              <w:t>8</w:t>
            </w:r>
            <w:r w:rsidR="009C23BA" w:rsidRPr="004E5840">
              <w:rPr>
                <w:rFonts w:cs="Times New Roman"/>
                <w:szCs w:val="24"/>
              </w:rPr>
              <w:t>1</w:t>
            </w:r>
            <w:r w:rsidRPr="004E5840">
              <w:rPr>
                <w:rFonts w:cs="Times New Roman"/>
                <w:szCs w:val="24"/>
              </w:rPr>
              <w:t xml:space="preserve"> (3</w:t>
            </w:r>
            <w:r w:rsidR="00517838" w:rsidRPr="004E5840">
              <w:rPr>
                <w:rFonts w:cs="Times New Roman"/>
                <w:szCs w:val="24"/>
              </w:rPr>
              <w:t>4</w:t>
            </w:r>
            <w:r w:rsidRPr="004E5840">
              <w:rPr>
                <w:rFonts w:cs="Times New Roman"/>
                <w:szCs w:val="24"/>
              </w:rPr>
              <w:t>, 1</w:t>
            </w:r>
            <w:r w:rsidR="00517838" w:rsidRPr="004E5840">
              <w:rPr>
                <w:rFonts w:cs="Times New Roman"/>
                <w:szCs w:val="24"/>
              </w:rPr>
              <w:t>39</w:t>
            </w:r>
            <w:r w:rsidRPr="004E5840">
              <w:rPr>
                <w:rFonts w:cs="Times New Roman"/>
                <w:szCs w:val="24"/>
              </w:rPr>
              <w:t>)</w:t>
            </w:r>
          </w:p>
        </w:tc>
        <w:tc>
          <w:tcPr>
            <w:tcW w:w="2055" w:type="dxa"/>
            <w:tcBorders>
              <w:top w:val="nil"/>
              <w:left w:val="nil"/>
              <w:bottom w:val="nil"/>
              <w:right w:val="nil"/>
            </w:tcBorders>
            <w:shd w:val="clear" w:color="auto" w:fill="auto"/>
            <w:noWrap/>
            <w:vAlign w:val="center"/>
            <w:hideMark/>
          </w:tcPr>
          <w:p w14:paraId="3DFFC4AF" w14:textId="603BBEAE" w:rsidR="00B0351F" w:rsidRPr="004E5840" w:rsidRDefault="00B0351F" w:rsidP="00517838">
            <w:pPr>
              <w:spacing w:after="0"/>
              <w:jc w:val="center"/>
              <w:rPr>
                <w:rFonts w:cs="Times New Roman"/>
                <w:szCs w:val="24"/>
              </w:rPr>
            </w:pPr>
            <w:r w:rsidRPr="004E5840">
              <w:rPr>
                <w:rFonts w:cs="Times New Roman"/>
                <w:szCs w:val="24"/>
              </w:rPr>
              <w:t>8</w:t>
            </w:r>
            <w:r w:rsidR="00517838" w:rsidRPr="004E5840">
              <w:rPr>
                <w:rFonts w:cs="Times New Roman"/>
                <w:szCs w:val="24"/>
              </w:rPr>
              <w:t>4</w:t>
            </w:r>
            <w:r w:rsidRPr="004E5840">
              <w:rPr>
                <w:rFonts w:cs="Times New Roman"/>
                <w:szCs w:val="24"/>
              </w:rPr>
              <w:t xml:space="preserve"> (3</w:t>
            </w:r>
            <w:r w:rsidR="00517838" w:rsidRPr="004E5840">
              <w:rPr>
                <w:rFonts w:cs="Times New Roman"/>
                <w:szCs w:val="24"/>
              </w:rPr>
              <w:t>6</w:t>
            </w:r>
            <w:r w:rsidRPr="004E5840">
              <w:rPr>
                <w:rFonts w:cs="Times New Roman"/>
                <w:szCs w:val="24"/>
              </w:rPr>
              <w:t>, 1</w:t>
            </w:r>
            <w:r w:rsidR="00517838" w:rsidRPr="004E5840">
              <w:rPr>
                <w:rFonts w:cs="Times New Roman"/>
                <w:szCs w:val="24"/>
              </w:rPr>
              <w:t>45</w:t>
            </w:r>
            <w:r w:rsidRPr="004E5840">
              <w:rPr>
                <w:rFonts w:cs="Times New Roman"/>
                <w:szCs w:val="24"/>
              </w:rPr>
              <w:t>)</w:t>
            </w:r>
          </w:p>
        </w:tc>
      </w:tr>
      <w:tr w:rsidR="004E5840" w:rsidRPr="004E5840" w14:paraId="22A5DF65" w14:textId="77777777" w:rsidTr="008E1E1C">
        <w:trPr>
          <w:trHeight w:val="20"/>
        </w:trPr>
        <w:tc>
          <w:tcPr>
            <w:tcW w:w="3529" w:type="dxa"/>
            <w:tcBorders>
              <w:top w:val="nil"/>
              <w:left w:val="nil"/>
              <w:bottom w:val="nil"/>
              <w:right w:val="nil"/>
            </w:tcBorders>
            <w:shd w:val="clear" w:color="auto" w:fill="auto"/>
            <w:noWrap/>
            <w:vAlign w:val="center"/>
            <w:hideMark/>
          </w:tcPr>
          <w:p w14:paraId="01524E72" w14:textId="77777777" w:rsidR="00B0351F" w:rsidRPr="004E5840" w:rsidRDefault="00B0351F" w:rsidP="00537B3F">
            <w:pPr>
              <w:spacing w:after="0"/>
              <w:rPr>
                <w:rFonts w:cs="Times New Roman"/>
                <w:szCs w:val="24"/>
                <w:lang w:eastAsia="en-GB"/>
              </w:rPr>
            </w:pPr>
            <w:r w:rsidRPr="004E5840">
              <w:rPr>
                <w:rFonts w:cs="Times New Roman"/>
                <w:szCs w:val="24"/>
                <w:lang w:eastAsia="en-GB"/>
              </w:rPr>
              <w:t>4</w:t>
            </w:r>
            <w:r w:rsidRPr="004E5840">
              <w:rPr>
                <w:rFonts w:cs="Times New Roman"/>
                <w:szCs w:val="24"/>
                <w:vertAlign w:val="superscript"/>
                <w:lang w:eastAsia="en-GB"/>
              </w:rPr>
              <w:t>th</w:t>
            </w:r>
            <w:r w:rsidRPr="004E5840">
              <w:rPr>
                <w:rFonts w:cs="Times New Roman"/>
                <w:szCs w:val="24"/>
                <w:lang w:eastAsia="en-GB"/>
              </w:rPr>
              <w:t xml:space="preserve"> IMD quintile</w:t>
            </w:r>
          </w:p>
        </w:tc>
        <w:tc>
          <w:tcPr>
            <w:tcW w:w="1756" w:type="dxa"/>
            <w:tcBorders>
              <w:top w:val="nil"/>
              <w:left w:val="nil"/>
              <w:bottom w:val="nil"/>
              <w:right w:val="nil"/>
            </w:tcBorders>
            <w:shd w:val="clear" w:color="auto" w:fill="auto"/>
            <w:noWrap/>
            <w:vAlign w:val="center"/>
            <w:hideMark/>
          </w:tcPr>
          <w:p w14:paraId="4D981200" w14:textId="1FE1F8CD" w:rsidR="00B0351F" w:rsidRPr="004E5840" w:rsidRDefault="00B0351F" w:rsidP="00941CF7">
            <w:pPr>
              <w:spacing w:after="0"/>
              <w:jc w:val="center"/>
              <w:rPr>
                <w:rFonts w:cs="Times New Roman"/>
                <w:szCs w:val="24"/>
              </w:rPr>
            </w:pPr>
            <w:r w:rsidRPr="004E5840">
              <w:rPr>
                <w:rFonts w:cs="Times New Roman"/>
                <w:szCs w:val="24"/>
              </w:rPr>
              <w:t>1</w:t>
            </w:r>
            <w:r w:rsidR="006802D2" w:rsidRPr="004E5840">
              <w:rPr>
                <w:rFonts w:cs="Times New Roman"/>
                <w:szCs w:val="24"/>
              </w:rPr>
              <w:t>0</w:t>
            </w:r>
            <w:r w:rsidR="00941CF7" w:rsidRPr="004E5840">
              <w:rPr>
                <w:rFonts w:cs="Times New Roman"/>
                <w:szCs w:val="24"/>
              </w:rPr>
              <w:t>8</w:t>
            </w:r>
            <w:r w:rsidRPr="004E5840">
              <w:rPr>
                <w:rFonts w:cs="Times New Roman"/>
                <w:szCs w:val="24"/>
              </w:rPr>
              <w:t xml:space="preserve"> (4</w:t>
            </w:r>
            <w:r w:rsidR="00941CF7" w:rsidRPr="004E5840">
              <w:rPr>
                <w:rFonts w:cs="Times New Roman"/>
                <w:szCs w:val="24"/>
              </w:rPr>
              <w:t>6</w:t>
            </w:r>
            <w:r w:rsidRPr="004E5840">
              <w:rPr>
                <w:rFonts w:cs="Times New Roman"/>
                <w:szCs w:val="24"/>
              </w:rPr>
              <w:t>, 1</w:t>
            </w:r>
            <w:r w:rsidR="00314484" w:rsidRPr="004E5840">
              <w:rPr>
                <w:rFonts w:cs="Times New Roman"/>
                <w:szCs w:val="24"/>
              </w:rPr>
              <w:t>8</w:t>
            </w:r>
            <w:r w:rsidR="00941CF7" w:rsidRPr="004E5840">
              <w:rPr>
                <w:rFonts w:cs="Times New Roman"/>
                <w:szCs w:val="24"/>
              </w:rPr>
              <w:t>5</w:t>
            </w:r>
            <w:r w:rsidRPr="004E5840">
              <w:rPr>
                <w:rFonts w:cs="Times New Roman"/>
                <w:szCs w:val="24"/>
              </w:rPr>
              <w:t>)</w:t>
            </w:r>
          </w:p>
        </w:tc>
        <w:tc>
          <w:tcPr>
            <w:tcW w:w="1875" w:type="dxa"/>
            <w:tcBorders>
              <w:top w:val="nil"/>
              <w:left w:val="nil"/>
              <w:bottom w:val="nil"/>
              <w:right w:val="nil"/>
            </w:tcBorders>
            <w:shd w:val="clear" w:color="auto" w:fill="auto"/>
            <w:noWrap/>
            <w:vAlign w:val="center"/>
            <w:hideMark/>
          </w:tcPr>
          <w:p w14:paraId="5DF778BE" w14:textId="4562AB50" w:rsidR="00B0351F" w:rsidRPr="004E5840" w:rsidRDefault="00B0351F" w:rsidP="00517838">
            <w:pPr>
              <w:spacing w:after="0"/>
              <w:jc w:val="center"/>
              <w:rPr>
                <w:rFonts w:cs="Times New Roman"/>
                <w:szCs w:val="24"/>
              </w:rPr>
            </w:pPr>
            <w:r w:rsidRPr="004E5840">
              <w:rPr>
                <w:rFonts w:cs="Times New Roman"/>
                <w:szCs w:val="24"/>
              </w:rPr>
              <w:t>11</w:t>
            </w:r>
            <w:r w:rsidR="00517838" w:rsidRPr="004E5840">
              <w:rPr>
                <w:rFonts w:cs="Times New Roman"/>
                <w:szCs w:val="24"/>
              </w:rPr>
              <w:t>2</w:t>
            </w:r>
            <w:r w:rsidRPr="004E5840">
              <w:rPr>
                <w:rFonts w:cs="Times New Roman"/>
                <w:szCs w:val="24"/>
              </w:rPr>
              <w:t xml:space="preserve"> (</w:t>
            </w:r>
            <w:r w:rsidR="009C23BA" w:rsidRPr="004E5840">
              <w:rPr>
                <w:rFonts w:cs="Times New Roman"/>
                <w:szCs w:val="24"/>
              </w:rPr>
              <w:t>4</w:t>
            </w:r>
            <w:r w:rsidR="00517838" w:rsidRPr="004E5840">
              <w:rPr>
                <w:rFonts w:cs="Times New Roman"/>
                <w:szCs w:val="24"/>
              </w:rPr>
              <w:t>7</w:t>
            </w:r>
            <w:r w:rsidRPr="004E5840">
              <w:rPr>
                <w:rFonts w:cs="Times New Roman"/>
                <w:szCs w:val="24"/>
              </w:rPr>
              <w:t xml:space="preserve">, </w:t>
            </w:r>
            <w:r w:rsidR="009C23BA" w:rsidRPr="004E5840">
              <w:rPr>
                <w:rFonts w:cs="Times New Roman"/>
                <w:szCs w:val="24"/>
              </w:rPr>
              <w:t>19</w:t>
            </w:r>
            <w:r w:rsidR="00517838" w:rsidRPr="004E5840">
              <w:rPr>
                <w:rFonts w:cs="Times New Roman"/>
                <w:szCs w:val="24"/>
              </w:rPr>
              <w:t>2</w:t>
            </w:r>
            <w:r w:rsidRPr="004E5840">
              <w:rPr>
                <w:rFonts w:cs="Times New Roman"/>
                <w:szCs w:val="24"/>
              </w:rPr>
              <w:t>)</w:t>
            </w:r>
          </w:p>
        </w:tc>
        <w:tc>
          <w:tcPr>
            <w:tcW w:w="2055" w:type="dxa"/>
            <w:tcBorders>
              <w:top w:val="nil"/>
              <w:left w:val="nil"/>
              <w:bottom w:val="nil"/>
              <w:right w:val="nil"/>
            </w:tcBorders>
            <w:shd w:val="clear" w:color="auto" w:fill="auto"/>
            <w:noWrap/>
            <w:vAlign w:val="center"/>
            <w:hideMark/>
          </w:tcPr>
          <w:p w14:paraId="79E00828" w14:textId="4DF75A88" w:rsidR="00B0351F" w:rsidRPr="004E5840" w:rsidRDefault="00B0351F" w:rsidP="00517838">
            <w:pPr>
              <w:spacing w:after="0"/>
              <w:jc w:val="center"/>
              <w:rPr>
                <w:rFonts w:cs="Times New Roman"/>
                <w:szCs w:val="24"/>
              </w:rPr>
            </w:pPr>
            <w:r w:rsidRPr="004E5840">
              <w:rPr>
                <w:rFonts w:cs="Times New Roman"/>
                <w:szCs w:val="24"/>
              </w:rPr>
              <w:t>1</w:t>
            </w:r>
            <w:r w:rsidR="00262544" w:rsidRPr="004E5840">
              <w:rPr>
                <w:rFonts w:cs="Times New Roman"/>
                <w:szCs w:val="24"/>
              </w:rPr>
              <w:t>1</w:t>
            </w:r>
            <w:r w:rsidR="00517838" w:rsidRPr="004E5840">
              <w:rPr>
                <w:rFonts w:cs="Times New Roman"/>
                <w:szCs w:val="24"/>
              </w:rPr>
              <w:t>7</w:t>
            </w:r>
            <w:r w:rsidRPr="004E5840">
              <w:rPr>
                <w:rFonts w:cs="Times New Roman"/>
                <w:szCs w:val="24"/>
              </w:rPr>
              <w:t xml:space="preserve"> (</w:t>
            </w:r>
            <w:r w:rsidR="00517838" w:rsidRPr="004E5840">
              <w:rPr>
                <w:rFonts w:cs="Times New Roman"/>
                <w:szCs w:val="24"/>
              </w:rPr>
              <w:t>49</w:t>
            </w:r>
            <w:r w:rsidRPr="004E5840">
              <w:rPr>
                <w:rFonts w:cs="Times New Roman"/>
                <w:szCs w:val="24"/>
              </w:rPr>
              <w:t xml:space="preserve">, </w:t>
            </w:r>
            <w:r w:rsidR="00517838" w:rsidRPr="004E5840">
              <w:rPr>
                <w:rFonts w:cs="Times New Roman"/>
                <w:szCs w:val="24"/>
              </w:rPr>
              <w:t>199</w:t>
            </w:r>
            <w:r w:rsidRPr="004E5840">
              <w:rPr>
                <w:rFonts w:cs="Times New Roman"/>
                <w:szCs w:val="24"/>
              </w:rPr>
              <w:t>)</w:t>
            </w:r>
          </w:p>
        </w:tc>
      </w:tr>
      <w:tr w:rsidR="004E5840" w:rsidRPr="004E5840" w14:paraId="25A7DB97" w14:textId="77777777" w:rsidTr="008E1E1C">
        <w:trPr>
          <w:trHeight w:val="20"/>
        </w:trPr>
        <w:tc>
          <w:tcPr>
            <w:tcW w:w="3529" w:type="dxa"/>
            <w:tcBorders>
              <w:top w:val="nil"/>
              <w:left w:val="nil"/>
              <w:bottom w:val="nil"/>
              <w:right w:val="nil"/>
            </w:tcBorders>
            <w:shd w:val="clear" w:color="auto" w:fill="auto"/>
            <w:noWrap/>
            <w:vAlign w:val="center"/>
            <w:hideMark/>
          </w:tcPr>
          <w:p w14:paraId="5077D8B8" w14:textId="77777777" w:rsidR="00B0351F" w:rsidRPr="004E5840" w:rsidRDefault="00B0351F" w:rsidP="00537B3F">
            <w:pPr>
              <w:spacing w:after="0"/>
              <w:rPr>
                <w:rFonts w:cs="Times New Roman"/>
                <w:szCs w:val="24"/>
                <w:lang w:eastAsia="en-GB"/>
              </w:rPr>
            </w:pPr>
            <w:r w:rsidRPr="004E5840">
              <w:rPr>
                <w:rFonts w:cs="Times New Roman"/>
                <w:szCs w:val="24"/>
                <w:lang w:eastAsia="en-GB"/>
              </w:rPr>
              <w:t>5th IMD quintile - most deprived</w:t>
            </w:r>
          </w:p>
        </w:tc>
        <w:tc>
          <w:tcPr>
            <w:tcW w:w="1756" w:type="dxa"/>
            <w:tcBorders>
              <w:top w:val="nil"/>
              <w:left w:val="nil"/>
              <w:bottom w:val="nil"/>
              <w:right w:val="nil"/>
            </w:tcBorders>
            <w:shd w:val="clear" w:color="auto" w:fill="auto"/>
            <w:noWrap/>
            <w:vAlign w:val="center"/>
            <w:hideMark/>
          </w:tcPr>
          <w:p w14:paraId="20C1D912" w14:textId="62F35C9C" w:rsidR="00B0351F" w:rsidRPr="004E5840" w:rsidRDefault="00B0351F" w:rsidP="00941CF7">
            <w:pPr>
              <w:spacing w:after="0"/>
              <w:jc w:val="center"/>
              <w:rPr>
                <w:rFonts w:cs="Times New Roman"/>
                <w:szCs w:val="24"/>
              </w:rPr>
            </w:pPr>
            <w:r w:rsidRPr="004E5840">
              <w:rPr>
                <w:rFonts w:cs="Times New Roman"/>
                <w:szCs w:val="24"/>
              </w:rPr>
              <w:t>12</w:t>
            </w:r>
            <w:r w:rsidR="00941CF7" w:rsidRPr="004E5840">
              <w:rPr>
                <w:rFonts w:cs="Times New Roman"/>
                <w:szCs w:val="24"/>
              </w:rPr>
              <w:t>1</w:t>
            </w:r>
            <w:r w:rsidRPr="004E5840">
              <w:rPr>
                <w:rFonts w:cs="Times New Roman"/>
                <w:szCs w:val="24"/>
              </w:rPr>
              <w:t xml:space="preserve"> (5</w:t>
            </w:r>
            <w:r w:rsidR="00941CF7" w:rsidRPr="004E5840">
              <w:rPr>
                <w:rFonts w:cs="Times New Roman"/>
                <w:szCs w:val="24"/>
              </w:rPr>
              <w:t>2</w:t>
            </w:r>
            <w:r w:rsidRPr="004E5840">
              <w:rPr>
                <w:rFonts w:cs="Times New Roman"/>
                <w:szCs w:val="24"/>
              </w:rPr>
              <w:t>, 2</w:t>
            </w:r>
            <w:r w:rsidR="00941CF7" w:rsidRPr="004E5840">
              <w:rPr>
                <w:rFonts w:cs="Times New Roman"/>
                <w:szCs w:val="24"/>
              </w:rPr>
              <w:t>07</w:t>
            </w:r>
            <w:r w:rsidRPr="004E5840">
              <w:rPr>
                <w:rFonts w:cs="Times New Roman"/>
                <w:szCs w:val="24"/>
              </w:rPr>
              <w:t>)</w:t>
            </w:r>
          </w:p>
        </w:tc>
        <w:tc>
          <w:tcPr>
            <w:tcW w:w="1875" w:type="dxa"/>
            <w:tcBorders>
              <w:top w:val="nil"/>
              <w:left w:val="nil"/>
              <w:bottom w:val="nil"/>
              <w:right w:val="nil"/>
            </w:tcBorders>
            <w:shd w:val="clear" w:color="auto" w:fill="auto"/>
            <w:noWrap/>
            <w:vAlign w:val="center"/>
            <w:hideMark/>
          </w:tcPr>
          <w:p w14:paraId="47B1534B" w14:textId="4E08EEC0" w:rsidR="00B0351F" w:rsidRPr="004E5840" w:rsidRDefault="00B0351F" w:rsidP="00517838">
            <w:pPr>
              <w:spacing w:after="0"/>
              <w:jc w:val="center"/>
              <w:rPr>
                <w:rFonts w:cs="Times New Roman"/>
                <w:szCs w:val="24"/>
              </w:rPr>
            </w:pPr>
            <w:r w:rsidRPr="004E5840">
              <w:rPr>
                <w:rFonts w:cs="Times New Roman"/>
                <w:szCs w:val="24"/>
              </w:rPr>
              <w:t>1</w:t>
            </w:r>
            <w:r w:rsidR="009C23BA" w:rsidRPr="004E5840">
              <w:rPr>
                <w:rFonts w:cs="Times New Roman"/>
                <w:szCs w:val="24"/>
              </w:rPr>
              <w:t>2</w:t>
            </w:r>
            <w:r w:rsidR="00517838" w:rsidRPr="004E5840">
              <w:rPr>
                <w:rFonts w:cs="Times New Roman"/>
                <w:szCs w:val="24"/>
              </w:rPr>
              <w:t>6</w:t>
            </w:r>
            <w:r w:rsidRPr="004E5840">
              <w:rPr>
                <w:rFonts w:cs="Times New Roman"/>
                <w:szCs w:val="24"/>
              </w:rPr>
              <w:t xml:space="preserve"> (5</w:t>
            </w:r>
            <w:r w:rsidR="00517838" w:rsidRPr="004E5840">
              <w:rPr>
                <w:rFonts w:cs="Times New Roman"/>
                <w:szCs w:val="24"/>
              </w:rPr>
              <w:t>4</w:t>
            </w:r>
            <w:r w:rsidRPr="004E5840">
              <w:rPr>
                <w:rFonts w:cs="Times New Roman"/>
                <w:szCs w:val="24"/>
              </w:rPr>
              <w:t>, 2</w:t>
            </w:r>
            <w:r w:rsidR="009C23BA" w:rsidRPr="004E5840">
              <w:rPr>
                <w:rFonts w:cs="Times New Roman"/>
                <w:szCs w:val="24"/>
              </w:rPr>
              <w:t>1</w:t>
            </w:r>
            <w:r w:rsidR="00517838" w:rsidRPr="004E5840">
              <w:rPr>
                <w:rFonts w:cs="Times New Roman"/>
                <w:szCs w:val="24"/>
              </w:rPr>
              <w:t>4</w:t>
            </w:r>
            <w:r w:rsidRPr="004E5840">
              <w:rPr>
                <w:rFonts w:cs="Times New Roman"/>
                <w:szCs w:val="24"/>
              </w:rPr>
              <w:t>)</w:t>
            </w:r>
          </w:p>
        </w:tc>
        <w:tc>
          <w:tcPr>
            <w:tcW w:w="2055" w:type="dxa"/>
            <w:tcBorders>
              <w:top w:val="nil"/>
              <w:left w:val="nil"/>
              <w:bottom w:val="nil"/>
              <w:right w:val="nil"/>
            </w:tcBorders>
            <w:shd w:val="clear" w:color="auto" w:fill="auto"/>
            <w:noWrap/>
            <w:vAlign w:val="center"/>
            <w:hideMark/>
          </w:tcPr>
          <w:p w14:paraId="78D53038" w14:textId="0CFBFE83" w:rsidR="00B0351F" w:rsidRPr="004E5840" w:rsidRDefault="00B0351F" w:rsidP="00517838">
            <w:pPr>
              <w:spacing w:after="0"/>
              <w:jc w:val="center"/>
              <w:rPr>
                <w:rFonts w:cs="Times New Roman"/>
                <w:szCs w:val="24"/>
              </w:rPr>
            </w:pPr>
            <w:r w:rsidRPr="004E5840">
              <w:rPr>
                <w:rFonts w:cs="Times New Roman"/>
                <w:szCs w:val="24"/>
              </w:rPr>
              <w:t>13</w:t>
            </w:r>
            <w:r w:rsidR="00517838" w:rsidRPr="004E5840">
              <w:rPr>
                <w:rFonts w:cs="Times New Roman"/>
                <w:szCs w:val="24"/>
              </w:rPr>
              <w:t>1</w:t>
            </w:r>
            <w:r w:rsidRPr="004E5840">
              <w:rPr>
                <w:rFonts w:cs="Times New Roman"/>
                <w:szCs w:val="24"/>
              </w:rPr>
              <w:t xml:space="preserve"> (5</w:t>
            </w:r>
            <w:r w:rsidR="00517838" w:rsidRPr="004E5840">
              <w:rPr>
                <w:rFonts w:cs="Times New Roman"/>
                <w:szCs w:val="24"/>
              </w:rPr>
              <w:t>6</w:t>
            </w:r>
            <w:r w:rsidRPr="004E5840">
              <w:rPr>
                <w:rFonts w:cs="Times New Roman"/>
                <w:szCs w:val="24"/>
              </w:rPr>
              <w:t>, 2</w:t>
            </w:r>
            <w:r w:rsidR="00262544" w:rsidRPr="004E5840">
              <w:rPr>
                <w:rFonts w:cs="Times New Roman"/>
                <w:szCs w:val="24"/>
              </w:rPr>
              <w:t>2</w:t>
            </w:r>
            <w:r w:rsidR="00517838" w:rsidRPr="004E5840">
              <w:rPr>
                <w:rFonts w:cs="Times New Roman"/>
                <w:szCs w:val="24"/>
              </w:rPr>
              <w:t>3</w:t>
            </w:r>
            <w:r w:rsidRPr="004E5840">
              <w:rPr>
                <w:rFonts w:cs="Times New Roman"/>
                <w:szCs w:val="24"/>
              </w:rPr>
              <w:t>)</w:t>
            </w:r>
          </w:p>
        </w:tc>
      </w:tr>
      <w:tr w:rsidR="004E5840" w:rsidRPr="004E5840" w14:paraId="1927F331" w14:textId="77777777" w:rsidTr="008E1E1C">
        <w:trPr>
          <w:trHeight w:val="20"/>
        </w:trPr>
        <w:tc>
          <w:tcPr>
            <w:tcW w:w="3529" w:type="dxa"/>
            <w:tcBorders>
              <w:top w:val="nil"/>
              <w:left w:val="nil"/>
              <w:bottom w:val="single" w:sz="8" w:space="0" w:color="auto"/>
              <w:right w:val="nil"/>
            </w:tcBorders>
            <w:shd w:val="clear" w:color="auto" w:fill="auto"/>
            <w:noWrap/>
            <w:vAlign w:val="center"/>
            <w:hideMark/>
          </w:tcPr>
          <w:p w14:paraId="33A00473" w14:textId="77777777" w:rsidR="00B0351F" w:rsidRPr="004E5840" w:rsidRDefault="00B0351F" w:rsidP="00537B3F">
            <w:pPr>
              <w:spacing w:after="0"/>
              <w:rPr>
                <w:rFonts w:cs="Times New Roman"/>
                <w:i/>
                <w:szCs w:val="24"/>
                <w:lang w:eastAsia="en-GB"/>
              </w:rPr>
            </w:pPr>
            <w:r w:rsidRPr="004E5840">
              <w:rPr>
                <w:rFonts w:cs="Times New Roman"/>
                <w:i/>
                <w:szCs w:val="24"/>
                <w:lang w:eastAsia="en-GB"/>
              </w:rPr>
              <w:t>Total</w:t>
            </w:r>
          </w:p>
        </w:tc>
        <w:tc>
          <w:tcPr>
            <w:tcW w:w="1756" w:type="dxa"/>
            <w:tcBorders>
              <w:top w:val="nil"/>
              <w:left w:val="nil"/>
              <w:bottom w:val="single" w:sz="8" w:space="0" w:color="auto"/>
              <w:right w:val="nil"/>
            </w:tcBorders>
            <w:shd w:val="clear" w:color="auto" w:fill="auto"/>
            <w:noWrap/>
            <w:vAlign w:val="center"/>
            <w:hideMark/>
          </w:tcPr>
          <w:p w14:paraId="1CD78C64" w14:textId="10F06BA1" w:rsidR="00B0351F" w:rsidRPr="004E5840" w:rsidRDefault="00B63067" w:rsidP="00941CF7">
            <w:pPr>
              <w:spacing w:after="0"/>
              <w:jc w:val="center"/>
              <w:rPr>
                <w:rFonts w:cs="Times New Roman"/>
                <w:i/>
                <w:szCs w:val="24"/>
              </w:rPr>
            </w:pPr>
            <w:r w:rsidRPr="004E5840">
              <w:rPr>
                <w:rFonts w:cs="Times New Roman"/>
                <w:i/>
                <w:szCs w:val="24"/>
              </w:rPr>
              <w:t>4</w:t>
            </w:r>
            <w:r w:rsidR="006802D2" w:rsidRPr="004E5840">
              <w:rPr>
                <w:rFonts w:cs="Times New Roman"/>
                <w:i/>
                <w:szCs w:val="24"/>
              </w:rPr>
              <w:t>4</w:t>
            </w:r>
            <w:r w:rsidR="00941CF7" w:rsidRPr="004E5840">
              <w:rPr>
                <w:rFonts w:cs="Times New Roman"/>
                <w:i/>
                <w:szCs w:val="24"/>
              </w:rPr>
              <w:t>1</w:t>
            </w:r>
            <w:r w:rsidRPr="004E5840">
              <w:rPr>
                <w:rFonts w:cs="Times New Roman"/>
                <w:i/>
                <w:szCs w:val="24"/>
              </w:rPr>
              <w:t xml:space="preserve"> (2</w:t>
            </w:r>
            <w:r w:rsidR="00314484" w:rsidRPr="004E5840">
              <w:rPr>
                <w:rFonts w:cs="Times New Roman"/>
                <w:i/>
                <w:szCs w:val="24"/>
              </w:rPr>
              <w:t>6</w:t>
            </w:r>
            <w:r w:rsidR="00941CF7" w:rsidRPr="004E5840">
              <w:rPr>
                <w:rFonts w:cs="Times New Roman"/>
                <w:i/>
                <w:szCs w:val="24"/>
              </w:rPr>
              <w:t>4</w:t>
            </w:r>
            <w:r w:rsidRPr="004E5840">
              <w:rPr>
                <w:rFonts w:cs="Times New Roman"/>
                <w:i/>
                <w:szCs w:val="24"/>
              </w:rPr>
              <w:t xml:space="preserve">, </w:t>
            </w:r>
            <w:r w:rsidR="00941CF7" w:rsidRPr="004E5840">
              <w:rPr>
                <w:rFonts w:cs="Times New Roman"/>
                <w:i/>
                <w:szCs w:val="24"/>
              </w:rPr>
              <w:t>666</w:t>
            </w:r>
            <w:r w:rsidRPr="004E5840">
              <w:rPr>
                <w:rFonts w:cs="Times New Roman"/>
                <w:i/>
                <w:szCs w:val="24"/>
              </w:rPr>
              <w:t>)</w:t>
            </w:r>
          </w:p>
        </w:tc>
        <w:tc>
          <w:tcPr>
            <w:tcW w:w="1875" w:type="dxa"/>
            <w:tcBorders>
              <w:top w:val="nil"/>
              <w:left w:val="nil"/>
              <w:bottom w:val="single" w:sz="8" w:space="0" w:color="auto"/>
              <w:right w:val="nil"/>
            </w:tcBorders>
            <w:shd w:val="clear" w:color="auto" w:fill="auto"/>
            <w:noWrap/>
            <w:vAlign w:val="center"/>
            <w:hideMark/>
          </w:tcPr>
          <w:p w14:paraId="14319F4A" w14:textId="5A96C0AB" w:rsidR="00B0351F" w:rsidRPr="004E5840" w:rsidRDefault="00B63067" w:rsidP="00517838">
            <w:pPr>
              <w:spacing w:after="0"/>
              <w:jc w:val="center"/>
              <w:rPr>
                <w:rFonts w:cs="Times New Roman"/>
                <w:i/>
                <w:szCs w:val="24"/>
              </w:rPr>
            </w:pPr>
            <w:r w:rsidRPr="004E5840">
              <w:rPr>
                <w:rFonts w:cs="Times New Roman"/>
                <w:i/>
                <w:szCs w:val="24"/>
              </w:rPr>
              <w:t>4</w:t>
            </w:r>
            <w:r w:rsidR="00517838" w:rsidRPr="004E5840">
              <w:rPr>
                <w:rFonts w:cs="Times New Roman"/>
                <w:i/>
                <w:szCs w:val="24"/>
              </w:rPr>
              <w:t>57</w:t>
            </w:r>
            <w:r w:rsidRPr="004E5840">
              <w:rPr>
                <w:rFonts w:cs="Times New Roman"/>
                <w:i/>
                <w:szCs w:val="24"/>
              </w:rPr>
              <w:t xml:space="preserve"> (2</w:t>
            </w:r>
            <w:r w:rsidR="009C23BA" w:rsidRPr="004E5840">
              <w:rPr>
                <w:rFonts w:cs="Times New Roman"/>
                <w:i/>
                <w:szCs w:val="24"/>
              </w:rPr>
              <w:t>7</w:t>
            </w:r>
            <w:r w:rsidR="00517838" w:rsidRPr="004E5840">
              <w:rPr>
                <w:rFonts w:cs="Times New Roman"/>
                <w:i/>
                <w:szCs w:val="24"/>
              </w:rPr>
              <w:t>3</w:t>
            </w:r>
            <w:r w:rsidRPr="004E5840">
              <w:rPr>
                <w:rFonts w:cs="Times New Roman"/>
                <w:i/>
                <w:szCs w:val="24"/>
              </w:rPr>
              <w:t xml:space="preserve">, </w:t>
            </w:r>
            <w:r w:rsidR="009C23BA" w:rsidRPr="004E5840">
              <w:rPr>
                <w:rFonts w:cs="Times New Roman"/>
                <w:i/>
                <w:szCs w:val="24"/>
              </w:rPr>
              <w:t>6</w:t>
            </w:r>
            <w:r w:rsidR="00517838" w:rsidRPr="004E5840">
              <w:rPr>
                <w:rFonts w:cs="Times New Roman"/>
                <w:i/>
                <w:szCs w:val="24"/>
              </w:rPr>
              <w:t>89</w:t>
            </w:r>
            <w:r w:rsidRPr="004E5840">
              <w:rPr>
                <w:rFonts w:cs="Times New Roman"/>
                <w:i/>
                <w:szCs w:val="24"/>
              </w:rPr>
              <w:t>)</w:t>
            </w:r>
          </w:p>
        </w:tc>
        <w:tc>
          <w:tcPr>
            <w:tcW w:w="2055" w:type="dxa"/>
            <w:tcBorders>
              <w:top w:val="nil"/>
              <w:left w:val="nil"/>
              <w:bottom w:val="single" w:sz="8" w:space="0" w:color="auto"/>
              <w:right w:val="nil"/>
            </w:tcBorders>
            <w:shd w:val="clear" w:color="auto" w:fill="auto"/>
            <w:noWrap/>
            <w:vAlign w:val="center"/>
            <w:hideMark/>
          </w:tcPr>
          <w:p w14:paraId="4EB88DE2" w14:textId="1FB39ECA" w:rsidR="00B0351F" w:rsidRPr="004E5840" w:rsidRDefault="00262544" w:rsidP="00517838">
            <w:pPr>
              <w:spacing w:after="0"/>
              <w:jc w:val="center"/>
              <w:rPr>
                <w:rFonts w:cs="Times New Roman"/>
                <w:i/>
                <w:szCs w:val="24"/>
              </w:rPr>
            </w:pPr>
            <w:r w:rsidRPr="004E5840">
              <w:rPr>
                <w:rFonts w:cs="Times New Roman"/>
                <w:i/>
                <w:szCs w:val="24"/>
              </w:rPr>
              <w:t>4</w:t>
            </w:r>
            <w:r w:rsidR="00517838" w:rsidRPr="004E5840">
              <w:rPr>
                <w:rFonts w:cs="Times New Roman"/>
                <w:i/>
                <w:szCs w:val="24"/>
              </w:rPr>
              <w:t>77</w:t>
            </w:r>
            <w:r w:rsidR="00B63067" w:rsidRPr="004E5840">
              <w:rPr>
                <w:rFonts w:cs="Times New Roman"/>
                <w:i/>
                <w:szCs w:val="24"/>
              </w:rPr>
              <w:t xml:space="preserve"> (</w:t>
            </w:r>
            <w:r w:rsidRPr="004E5840">
              <w:rPr>
                <w:rFonts w:cs="Times New Roman"/>
                <w:i/>
                <w:szCs w:val="24"/>
              </w:rPr>
              <w:t>2</w:t>
            </w:r>
            <w:r w:rsidR="00517838" w:rsidRPr="004E5840">
              <w:rPr>
                <w:rFonts w:cs="Times New Roman"/>
                <w:i/>
                <w:szCs w:val="24"/>
              </w:rPr>
              <w:t>85</w:t>
            </w:r>
            <w:r w:rsidR="00B63067" w:rsidRPr="004E5840">
              <w:rPr>
                <w:rFonts w:cs="Times New Roman"/>
                <w:i/>
                <w:szCs w:val="24"/>
              </w:rPr>
              <w:t>, 7</w:t>
            </w:r>
            <w:r w:rsidR="00517838" w:rsidRPr="004E5840">
              <w:rPr>
                <w:rFonts w:cs="Times New Roman"/>
                <w:i/>
                <w:szCs w:val="24"/>
              </w:rPr>
              <w:t>18</w:t>
            </w:r>
            <w:r w:rsidR="00B63067" w:rsidRPr="004E5840">
              <w:rPr>
                <w:rFonts w:cs="Times New Roman"/>
                <w:i/>
                <w:szCs w:val="24"/>
              </w:rPr>
              <w:t>)</w:t>
            </w:r>
          </w:p>
        </w:tc>
      </w:tr>
    </w:tbl>
    <w:p w14:paraId="2CA95B58" w14:textId="77777777" w:rsidR="00B0351F" w:rsidRPr="004E5840" w:rsidRDefault="008E1E1C" w:rsidP="00537B3F">
      <w:pPr>
        <w:rPr>
          <w:rFonts w:cs="Times New Roman"/>
          <w:szCs w:val="24"/>
        </w:rPr>
      </w:pPr>
      <w:r w:rsidRPr="004E5840">
        <w:rPr>
          <w:rFonts w:cs="Times New Roman"/>
          <w:szCs w:val="24"/>
        </w:rPr>
        <w:t>CHD, coronary heart disease; IMD, Index of Multiple Deprivation</w:t>
      </w:r>
    </w:p>
    <w:p w14:paraId="4B86F1DD" w14:textId="77777777" w:rsidR="004E5840" w:rsidRPr="004E5840" w:rsidRDefault="00B0351F" w:rsidP="004E5840">
      <w:pPr>
        <w:rPr>
          <w:rFonts w:cs="Times New Roman"/>
          <w:szCs w:val="24"/>
        </w:rPr>
      </w:pPr>
      <w:r w:rsidRPr="004E5840">
        <w:rPr>
          <w:rFonts w:cs="Times New Roman"/>
          <w:szCs w:val="24"/>
        </w:rPr>
        <w:br w:type="page"/>
      </w:r>
    </w:p>
    <w:p w14:paraId="12F983EE" w14:textId="77777777" w:rsidR="004E5840" w:rsidRPr="004E5840" w:rsidRDefault="004E5840" w:rsidP="004E5840">
      <w:pPr>
        <w:rPr>
          <w:rFonts w:cs="Times New Roman"/>
          <w:b/>
          <w:szCs w:val="24"/>
        </w:rPr>
      </w:pPr>
      <w:r w:rsidRPr="004E5840">
        <w:rPr>
          <w:rFonts w:cs="Times New Roman"/>
          <w:b/>
          <w:szCs w:val="24"/>
        </w:rPr>
        <w:lastRenderedPageBreak/>
        <w:t>Figures</w:t>
      </w:r>
    </w:p>
    <w:p w14:paraId="179BC20C" w14:textId="77777777" w:rsidR="004E5840" w:rsidRDefault="004E5840" w:rsidP="004E5840">
      <w:pPr>
        <w:spacing w:after="0"/>
        <w:rPr>
          <w:rFonts w:cs="Times New Roman"/>
          <w:szCs w:val="24"/>
        </w:rPr>
      </w:pPr>
      <w:r>
        <w:rPr>
          <w:rFonts w:cs="Times New Roman"/>
          <w:noProof/>
          <w:szCs w:val="24"/>
          <w:lang w:eastAsia="en-GB"/>
        </w:rPr>
        <w:drawing>
          <wp:inline distT="0" distB="0" distL="0" distR="0" wp14:anchorId="6C3D00CC" wp14:editId="7B548904">
            <wp:extent cx="5486400" cy="3657600"/>
            <wp:effectExtent l="0" t="0" r="0" b="0"/>
            <wp:docPr id="1" name="Picture 1" descr="\\icnas1.cc.ic.ac.uk\ps2414\A PhD\Writing\SSB_Brexit paper\PHN submission\Revision 2\Seferidi_Figure 1_colou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nas1.cc.ic.ac.uk\ps2414\A PhD\Writing\SSB_Brexit paper\PHN submission\Revision 2\Seferidi_Figure 1_colour.tif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0946F05F" w14:textId="4D7011E3" w:rsidR="004E5840" w:rsidRPr="004E5840" w:rsidRDefault="004E5840" w:rsidP="004E5840">
      <w:pPr>
        <w:spacing w:after="0"/>
        <w:rPr>
          <w:rFonts w:cs="Times New Roman"/>
          <w:szCs w:val="24"/>
        </w:rPr>
      </w:pPr>
      <w:bookmarkStart w:id="0" w:name="_GoBack"/>
      <w:bookmarkEnd w:id="0"/>
      <w:r w:rsidRPr="004E5840">
        <w:rPr>
          <w:rFonts w:cs="Times New Roman"/>
          <w:szCs w:val="24"/>
        </w:rPr>
        <w:t>Figure 1. Effect of each scenario in A. CHD deaths prevented or postponed (DPPs) and B. CHD life-years gained (LYG) in the English population aged 25 years and older, in 2021. Each point represents the DPPs and LYG estimated from one iteration of the probabilistic analysis. The mean of 10,000 iterations is noted for each scenario.</w:t>
      </w:r>
    </w:p>
    <w:p w14:paraId="018014C1" w14:textId="77777777" w:rsidR="004E5840" w:rsidRPr="004E5840" w:rsidRDefault="004E5840" w:rsidP="004E5840">
      <w:pPr>
        <w:spacing w:after="0"/>
        <w:rPr>
          <w:rFonts w:cs="Times New Roman"/>
          <w:szCs w:val="24"/>
        </w:rPr>
      </w:pPr>
    </w:p>
    <w:p w14:paraId="29A8D1FC" w14:textId="588D8027" w:rsidR="004E5840" w:rsidRPr="004E5840" w:rsidRDefault="004E5840" w:rsidP="004E5840">
      <w:pPr>
        <w:spacing w:after="0"/>
        <w:rPr>
          <w:rStyle w:val="Heading3Char"/>
          <w:rFonts w:ascii="Times New Roman" w:hAnsi="Times New Roman" w:cs="Times New Roman"/>
          <w:color w:val="auto"/>
        </w:rPr>
      </w:pPr>
      <w:r>
        <w:rPr>
          <w:rFonts w:cs="Times New Roman"/>
          <w:noProof/>
          <w:szCs w:val="24"/>
          <w:lang w:eastAsia="en-GB"/>
        </w:rPr>
        <w:lastRenderedPageBreak/>
        <w:drawing>
          <wp:inline distT="0" distB="0" distL="0" distR="0" wp14:anchorId="3136D9BF" wp14:editId="204C39C6">
            <wp:extent cx="6115050" cy="3362325"/>
            <wp:effectExtent l="0" t="0" r="0" b="9525"/>
            <wp:docPr id="2" name="Picture 2" descr="\\icnas1.cc.ic.ac.uk\ps2414\A PhD\Writing\SSB_Brexit paper\PHN submission\Revision 2\Seferidi_Figure 2_colou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nas1.cc.ic.ac.uk\ps2414\A PhD\Writing\SSB_Brexit paper\PHN submission\Revision 2\Seferidi_Figure 2_colour.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5050" cy="3362325"/>
                    </a:xfrm>
                    <a:prstGeom prst="rect">
                      <a:avLst/>
                    </a:prstGeom>
                    <a:noFill/>
                    <a:ln>
                      <a:noFill/>
                    </a:ln>
                  </pic:spPr>
                </pic:pic>
              </a:graphicData>
            </a:graphic>
          </wp:inline>
        </w:drawing>
      </w:r>
      <w:r w:rsidRPr="004E5840">
        <w:rPr>
          <w:rFonts w:cs="Times New Roman"/>
          <w:szCs w:val="24"/>
        </w:rPr>
        <w:t>Figure 2. Age differential effect of each scenario, in the case of 100% price pass-through, in CHD deaths prevented or postponed (DPPs), expressed as % of baseline CHD deaths per age group, in 2021.</w:t>
      </w:r>
    </w:p>
    <w:p w14:paraId="4C8C67EB" w14:textId="77777777" w:rsidR="004E5840" w:rsidRPr="004E5840" w:rsidRDefault="004E5840" w:rsidP="004E5840">
      <w:pPr>
        <w:rPr>
          <w:rFonts w:cs="Times New Roman"/>
          <w:szCs w:val="24"/>
        </w:rPr>
      </w:pPr>
      <w:r w:rsidRPr="004E5840">
        <w:rPr>
          <w:rFonts w:cs="Times New Roman"/>
          <w:noProof/>
          <w:szCs w:val="24"/>
          <w:lang w:eastAsia="en-GB"/>
        </w:rPr>
        <w:t xml:space="preserve"> </w:t>
      </w:r>
    </w:p>
    <w:p w14:paraId="417B90A1" w14:textId="25988EA3" w:rsidR="004E5840" w:rsidRPr="004E5840" w:rsidRDefault="004E5840" w:rsidP="004E5840">
      <w:pPr>
        <w:spacing w:after="0"/>
        <w:rPr>
          <w:rFonts w:cs="Times New Roman"/>
          <w:szCs w:val="24"/>
        </w:rPr>
      </w:pPr>
      <w:r>
        <w:rPr>
          <w:rFonts w:cs="Times New Roman"/>
          <w:noProof/>
          <w:szCs w:val="24"/>
          <w:lang w:eastAsia="en-GB"/>
        </w:rPr>
        <w:drawing>
          <wp:inline distT="0" distB="0" distL="0" distR="0" wp14:anchorId="68A4CD2B" wp14:editId="155FCF2E">
            <wp:extent cx="6115050" cy="3362325"/>
            <wp:effectExtent l="0" t="0" r="0" b="9525"/>
            <wp:docPr id="3" name="Picture 3" descr="\\icnas1.cc.ic.ac.uk\ps2414\A PhD\Writing\SSB_Brexit paper\PHN submission\Revision 2\Seferidi_Figure 3_colou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nas1.cc.ic.ac.uk\ps2414\A PhD\Writing\SSB_Brexit paper\PHN submission\Revision 2\Seferidi_Figure 3_colour.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5050" cy="3362325"/>
                    </a:xfrm>
                    <a:prstGeom prst="rect">
                      <a:avLst/>
                    </a:prstGeom>
                    <a:noFill/>
                    <a:ln>
                      <a:noFill/>
                    </a:ln>
                  </pic:spPr>
                </pic:pic>
              </a:graphicData>
            </a:graphic>
          </wp:inline>
        </w:drawing>
      </w:r>
      <w:r w:rsidRPr="004E5840">
        <w:rPr>
          <w:rFonts w:cs="Times New Roman"/>
          <w:szCs w:val="24"/>
        </w:rPr>
        <w:t>Figure 3. Socioeconomic circumstance (SEC) differential effect of each scenario, in the case of 100% price pass-through, in life-years gained (LYG), in 2021. SEC1 is the most affluent group and SEC5 the most deprived.</w:t>
      </w:r>
    </w:p>
    <w:p w14:paraId="189DF852" w14:textId="44635C1A" w:rsidR="004E5840" w:rsidRDefault="004E5840">
      <w:pPr>
        <w:spacing w:after="160" w:line="259" w:lineRule="auto"/>
        <w:rPr>
          <w:rFonts w:cs="Times New Roman"/>
          <w:szCs w:val="24"/>
        </w:rPr>
      </w:pPr>
      <w:r>
        <w:rPr>
          <w:rFonts w:cs="Times New Roman"/>
          <w:szCs w:val="24"/>
        </w:rPr>
        <w:br w:type="page"/>
      </w:r>
    </w:p>
    <w:p w14:paraId="7F4C1F60" w14:textId="77777777" w:rsidR="0070077A" w:rsidRPr="004E5840" w:rsidRDefault="00F77127" w:rsidP="00537B3F">
      <w:pPr>
        <w:rPr>
          <w:rFonts w:cs="Times New Roman"/>
          <w:b/>
          <w:szCs w:val="24"/>
        </w:rPr>
      </w:pPr>
      <w:r w:rsidRPr="004E5840">
        <w:rPr>
          <w:rFonts w:cs="Times New Roman"/>
          <w:b/>
          <w:szCs w:val="24"/>
        </w:rPr>
        <w:lastRenderedPageBreak/>
        <w:t>References</w:t>
      </w:r>
    </w:p>
    <w:p w14:paraId="3D992452" w14:textId="77777777" w:rsidR="009A71EA" w:rsidRPr="004E5840" w:rsidRDefault="0070077A" w:rsidP="009A71EA">
      <w:pPr>
        <w:pStyle w:val="EndNoteBibliography"/>
        <w:spacing w:after="0"/>
      </w:pPr>
      <w:r w:rsidRPr="004E5840">
        <w:rPr>
          <w:szCs w:val="24"/>
        </w:rPr>
        <w:fldChar w:fldCharType="begin"/>
      </w:r>
      <w:r w:rsidRPr="004E5840">
        <w:rPr>
          <w:szCs w:val="24"/>
        </w:rPr>
        <w:instrText xml:space="preserve"> ADDIN EN.REFLIST </w:instrText>
      </w:r>
      <w:r w:rsidRPr="004E5840">
        <w:rPr>
          <w:szCs w:val="24"/>
        </w:rPr>
        <w:fldChar w:fldCharType="separate"/>
      </w:r>
      <w:r w:rsidR="009A71EA" w:rsidRPr="004E5840">
        <w:t xml:space="preserve">1. World Health Organization (WHO) (2016) </w:t>
      </w:r>
      <w:r w:rsidR="009A71EA" w:rsidRPr="004E5840">
        <w:rPr>
          <w:i/>
        </w:rPr>
        <w:t>Report of the Commission on Ending Childhood Obesity</w:t>
      </w:r>
      <w:r w:rsidR="009A71EA" w:rsidRPr="004E5840">
        <w:t>.</w:t>
      </w:r>
    </w:p>
    <w:p w14:paraId="77AA8DF1" w14:textId="77777777" w:rsidR="009A71EA" w:rsidRPr="004E5840" w:rsidRDefault="009A71EA" w:rsidP="009A71EA">
      <w:pPr>
        <w:pStyle w:val="EndNoteBibliography"/>
        <w:spacing w:after="0"/>
      </w:pPr>
      <w:r w:rsidRPr="004E5840">
        <w:t>2. Colchero MA, Popkin BM, Rivera JA</w:t>
      </w:r>
      <w:r w:rsidRPr="004E5840">
        <w:rPr>
          <w:i/>
        </w:rPr>
        <w:t xml:space="preserve"> et al. </w:t>
      </w:r>
      <w:r w:rsidRPr="004E5840">
        <w:t xml:space="preserve">(2016) Beverage purchases from stores in Mexico under the excise tax on sugar sweetened beverages: observational study. </w:t>
      </w:r>
      <w:r w:rsidRPr="004E5840">
        <w:rPr>
          <w:i/>
        </w:rPr>
        <w:t>BMJ</w:t>
      </w:r>
      <w:r w:rsidRPr="004E5840">
        <w:t xml:space="preserve"> </w:t>
      </w:r>
      <w:r w:rsidRPr="004E5840">
        <w:rPr>
          <w:b/>
        </w:rPr>
        <w:t>352</w:t>
      </w:r>
      <w:r w:rsidRPr="004E5840">
        <w:t>, h6704.</w:t>
      </w:r>
    </w:p>
    <w:p w14:paraId="1673DD68" w14:textId="77777777" w:rsidR="009A71EA" w:rsidRPr="004E5840" w:rsidRDefault="009A71EA" w:rsidP="009A71EA">
      <w:pPr>
        <w:pStyle w:val="EndNoteBibliography"/>
        <w:spacing w:after="0"/>
      </w:pPr>
      <w:r w:rsidRPr="004E5840">
        <w:t>3. Silver LD, Ng SW, Ryan-Ibarra S</w:t>
      </w:r>
      <w:r w:rsidRPr="004E5840">
        <w:rPr>
          <w:i/>
        </w:rPr>
        <w:t xml:space="preserve"> et al. </w:t>
      </w:r>
      <w:r w:rsidRPr="004E5840">
        <w:t xml:space="preserve">(2017) Changes in prices, sales, consumer spending, and beverage consumption one year after a tax on sugar-sweetened beverages in Berkeley, California, US: A before-and-after study. </w:t>
      </w:r>
      <w:r w:rsidRPr="004E5840">
        <w:rPr>
          <w:i/>
        </w:rPr>
        <w:t>PLOS Medicine</w:t>
      </w:r>
      <w:r w:rsidRPr="004E5840">
        <w:t xml:space="preserve"> </w:t>
      </w:r>
      <w:r w:rsidRPr="004E5840">
        <w:rPr>
          <w:b/>
        </w:rPr>
        <w:t>14</w:t>
      </w:r>
      <w:r w:rsidRPr="004E5840">
        <w:t>, e1002283.</w:t>
      </w:r>
    </w:p>
    <w:p w14:paraId="3593FCCE" w14:textId="77777777" w:rsidR="009A71EA" w:rsidRPr="004E5840" w:rsidRDefault="009A71EA" w:rsidP="009A71EA">
      <w:pPr>
        <w:pStyle w:val="EndNoteBibliography"/>
        <w:spacing w:after="0"/>
      </w:pPr>
      <w:r w:rsidRPr="004E5840">
        <w:t>4. Falbe J, Thompson HR, Becker CM</w:t>
      </w:r>
      <w:r w:rsidRPr="004E5840">
        <w:rPr>
          <w:i/>
        </w:rPr>
        <w:t xml:space="preserve"> et al. </w:t>
      </w:r>
      <w:r w:rsidRPr="004E5840">
        <w:t xml:space="preserve">(2016) Impact of the Berkeley Excise Tax on Sugar-Sweetened Beverage Consumption. </w:t>
      </w:r>
      <w:r w:rsidRPr="004E5840">
        <w:rPr>
          <w:i/>
        </w:rPr>
        <w:t>American Journal of Public Health</w:t>
      </w:r>
      <w:r w:rsidRPr="004E5840">
        <w:t>, e1-e7.</w:t>
      </w:r>
    </w:p>
    <w:p w14:paraId="4487C6B3" w14:textId="77777777" w:rsidR="009A71EA" w:rsidRPr="004E5840" w:rsidRDefault="009A71EA" w:rsidP="009A71EA">
      <w:pPr>
        <w:pStyle w:val="EndNoteBibliography"/>
        <w:spacing w:after="0"/>
      </w:pPr>
      <w:r w:rsidRPr="004E5840">
        <w:t>5. Mozaffarian D, Hao T, Rimm EB</w:t>
      </w:r>
      <w:r w:rsidRPr="004E5840">
        <w:rPr>
          <w:i/>
        </w:rPr>
        <w:t xml:space="preserve"> et al. </w:t>
      </w:r>
      <w:r w:rsidRPr="004E5840">
        <w:t xml:space="preserve">(2011) Changes in diet and lifestyle and long-term weight gain in women and men. </w:t>
      </w:r>
      <w:r w:rsidRPr="004E5840">
        <w:rPr>
          <w:i/>
        </w:rPr>
        <w:t>The New England journal of medicine</w:t>
      </w:r>
      <w:r w:rsidRPr="004E5840">
        <w:t xml:space="preserve"> </w:t>
      </w:r>
      <w:r w:rsidRPr="004E5840">
        <w:rPr>
          <w:b/>
        </w:rPr>
        <w:t>364</w:t>
      </w:r>
      <w:r w:rsidRPr="004E5840">
        <w:t>, 2392-2404.</w:t>
      </w:r>
    </w:p>
    <w:p w14:paraId="2A8C6721" w14:textId="77777777" w:rsidR="009A71EA" w:rsidRPr="004E5840" w:rsidRDefault="009A71EA" w:rsidP="009A71EA">
      <w:pPr>
        <w:pStyle w:val="EndNoteBibliography"/>
        <w:spacing w:after="0"/>
      </w:pPr>
      <w:r w:rsidRPr="004E5840">
        <w:t>6. Imamura F, O’Connor L, Ye Z</w:t>
      </w:r>
      <w:r w:rsidRPr="004E5840">
        <w:rPr>
          <w:i/>
        </w:rPr>
        <w:t xml:space="preserve"> et al. </w:t>
      </w:r>
      <w:r w:rsidRPr="004E5840">
        <w:t xml:space="preserve">(2015) Consumption of sugar sweetened beverages, artificially sweetened beverages, and fruit juice and incidence of type 2 diabetes: systematic review, meta-analysis, and estimation of population attributable fraction. </w:t>
      </w:r>
      <w:r w:rsidRPr="004E5840">
        <w:rPr>
          <w:i/>
        </w:rPr>
        <w:t>BMJ</w:t>
      </w:r>
      <w:r w:rsidRPr="004E5840">
        <w:t xml:space="preserve"> </w:t>
      </w:r>
      <w:r w:rsidRPr="004E5840">
        <w:rPr>
          <w:b/>
        </w:rPr>
        <w:t>351</w:t>
      </w:r>
      <w:r w:rsidRPr="004E5840">
        <w:t>.</w:t>
      </w:r>
    </w:p>
    <w:p w14:paraId="24B6940B" w14:textId="77777777" w:rsidR="009A71EA" w:rsidRPr="004E5840" w:rsidRDefault="009A71EA" w:rsidP="009A71EA">
      <w:pPr>
        <w:pStyle w:val="EndNoteBibliography"/>
        <w:spacing w:after="0"/>
      </w:pPr>
      <w:r w:rsidRPr="004E5840">
        <w:t>7. Xi B, Huang Y, Reilly KH</w:t>
      </w:r>
      <w:r w:rsidRPr="004E5840">
        <w:rPr>
          <w:i/>
        </w:rPr>
        <w:t xml:space="preserve"> et al. </w:t>
      </w:r>
      <w:r w:rsidRPr="004E5840">
        <w:t xml:space="preserve">(2015) Sugar-sweetened beverages and risk of hypertension and CVD: a dose-response meta-analysis. </w:t>
      </w:r>
      <w:r w:rsidRPr="004E5840">
        <w:rPr>
          <w:i/>
        </w:rPr>
        <w:t>The British journal of nutrition</w:t>
      </w:r>
      <w:r w:rsidRPr="004E5840">
        <w:t xml:space="preserve"> </w:t>
      </w:r>
      <w:r w:rsidRPr="004E5840">
        <w:rPr>
          <w:b/>
        </w:rPr>
        <w:t>113</w:t>
      </w:r>
      <w:r w:rsidRPr="004E5840">
        <w:t>, 709-717.</w:t>
      </w:r>
    </w:p>
    <w:p w14:paraId="1F6DCB7D" w14:textId="77777777" w:rsidR="009A71EA" w:rsidRPr="004E5840" w:rsidRDefault="009A71EA" w:rsidP="009A71EA">
      <w:pPr>
        <w:pStyle w:val="EndNoteBibliography"/>
        <w:spacing w:after="0"/>
      </w:pPr>
      <w:r w:rsidRPr="004E5840">
        <w:t>8. Sanchez-Romero LM, Penko J, Coxson PG</w:t>
      </w:r>
      <w:r w:rsidRPr="004E5840">
        <w:rPr>
          <w:i/>
        </w:rPr>
        <w:t xml:space="preserve"> et al. </w:t>
      </w:r>
      <w:r w:rsidRPr="004E5840">
        <w:t xml:space="preserve">(2016) Projected Impact of Mexico's Sugar-Sweetened Beverage Tax Policy on Diabetes and Cardiovascular Disease: A Modeling Study. </w:t>
      </w:r>
      <w:r w:rsidRPr="004E5840">
        <w:rPr>
          <w:i/>
        </w:rPr>
        <w:t>PLoS Med</w:t>
      </w:r>
      <w:r w:rsidRPr="004E5840">
        <w:t xml:space="preserve"> </w:t>
      </w:r>
      <w:r w:rsidRPr="004E5840">
        <w:rPr>
          <w:b/>
        </w:rPr>
        <w:t>13</w:t>
      </w:r>
      <w:r w:rsidRPr="004E5840">
        <w:t>, e1002158.</w:t>
      </w:r>
    </w:p>
    <w:p w14:paraId="4121BDB4" w14:textId="77777777" w:rsidR="009A71EA" w:rsidRPr="004E5840" w:rsidRDefault="009A71EA" w:rsidP="009A71EA">
      <w:pPr>
        <w:pStyle w:val="EndNoteBibliography"/>
        <w:spacing w:after="0"/>
      </w:pPr>
      <w:r w:rsidRPr="004E5840">
        <w:t>9. HM Government (2016) Childhood Obesity. A Plan for Action.</w:t>
      </w:r>
    </w:p>
    <w:p w14:paraId="6E3C73C1" w14:textId="77777777" w:rsidR="009A71EA" w:rsidRPr="004E5840" w:rsidRDefault="009A71EA" w:rsidP="009A71EA">
      <w:pPr>
        <w:pStyle w:val="EndNoteBibliography"/>
        <w:spacing w:after="0"/>
      </w:pPr>
      <w:r w:rsidRPr="004E5840">
        <w:t xml:space="preserve">10. Swinbank A (2017) </w:t>
      </w:r>
      <w:r w:rsidRPr="004E5840">
        <w:rPr>
          <w:i/>
        </w:rPr>
        <w:t>World trade rules and the policy options for British agriculture post-Brexit</w:t>
      </w:r>
      <w:r w:rsidRPr="004E5840">
        <w:t>. UK Trade Policy Observatory.</w:t>
      </w:r>
    </w:p>
    <w:p w14:paraId="44D5156A" w14:textId="77777777" w:rsidR="009A71EA" w:rsidRPr="004E5840" w:rsidRDefault="009A71EA" w:rsidP="009A71EA">
      <w:pPr>
        <w:pStyle w:val="EndNoteBibliography"/>
        <w:spacing w:after="0"/>
      </w:pPr>
      <w:r w:rsidRPr="004E5840">
        <w:t>11. O'Flaherty M, Flores-Mateo G, Nnoaham K</w:t>
      </w:r>
      <w:r w:rsidRPr="004E5840">
        <w:rPr>
          <w:i/>
        </w:rPr>
        <w:t xml:space="preserve"> et al. </w:t>
      </w:r>
      <w:r w:rsidRPr="004E5840">
        <w:t xml:space="preserve">(2012) Potential cardiovascular mortality reductions with stricter food policies in the United Kingdom of Great Britain and Northern Ireland. </w:t>
      </w:r>
      <w:r w:rsidRPr="004E5840">
        <w:rPr>
          <w:i/>
        </w:rPr>
        <w:t>Bull World Health Organ</w:t>
      </w:r>
      <w:r w:rsidRPr="004E5840">
        <w:t xml:space="preserve"> </w:t>
      </w:r>
      <w:r w:rsidRPr="004E5840">
        <w:rPr>
          <w:b/>
        </w:rPr>
        <w:t>90</w:t>
      </w:r>
      <w:r w:rsidRPr="004E5840">
        <w:t>, 522-531.</w:t>
      </w:r>
    </w:p>
    <w:p w14:paraId="14107C79" w14:textId="77777777" w:rsidR="009A71EA" w:rsidRPr="004E5840" w:rsidRDefault="009A71EA" w:rsidP="009A71EA">
      <w:pPr>
        <w:pStyle w:val="EndNoteBibliography"/>
        <w:spacing w:after="0"/>
      </w:pPr>
      <w:r w:rsidRPr="004E5840">
        <w:t>12. Pearson-Stuttard J, Bandosz P, Rehm CD</w:t>
      </w:r>
      <w:r w:rsidRPr="004E5840">
        <w:rPr>
          <w:i/>
        </w:rPr>
        <w:t xml:space="preserve"> et al. </w:t>
      </w:r>
      <w:r w:rsidRPr="004E5840">
        <w:t xml:space="preserve">(2017) Reducing US cardiovascular disease burden and disparities through national and targeted dietary policies: A modelling study. </w:t>
      </w:r>
      <w:r w:rsidRPr="004E5840">
        <w:rPr>
          <w:i/>
        </w:rPr>
        <w:t>PLOS Medicine</w:t>
      </w:r>
      <w:r w:rsidRPr="004E5840">
        <w:t xml:space="preserve"> </w:t>
      </w:r>
      <w:r w:rsidRPr="004E5840">
        <w:rPr>
          <w:b/>
        </w:rPr>
        <w:t>14</w:t>
      </w:r>
      <w:r w:rsidRPr="004E5840">
        <w:t>, e1002311.</w:t>
      </w:r>
    </w:p>
    <w:p w14:paraId="540FD994" w14:textId="77777777" w:rsidR="009A71EA" w:rsidRPr="004E5840" w:rsidRDefault="009A71EA" w:rsidP="009A71EA">
      <w:pPr>
        <w:pStyle w:val="EndNoteBibliography"/>
        <w:spacing w:after="0"/>
      </w:pPr>
      <w:r w:rsidRPr="004E5840">
        <w:t>13. Allen K, Pearson-Stuttard J, Hooton W</w:t>
      </w:r>
      <w:r w:rsidRPr="004E5840">
        <w:rPr>
          <w:i/>
        </w:rPr>
        <w:t xml:space="preserve"> et al. </w:t>
      </w:r>
      <w:r w:rsidRPr="004E5840">
        <w:t xml:space="preserve">(2015) Potential of trans fats policies to reduce socioeconomic inequalities in mortality from coronary heart disease in England: cost effectiveness modelling study. </w:t>
      </w:r>
      <w:r w:rsidRPr="004E5840">
        <w:rPr>
          <w:i/>
        </w:rPr>
        <w:t>BMJ</w:t>
      </w:r>
      <w:r w:rsidRPr="004E5840">
        <w:t xml:space="preserve"> </w:t>
      </w:r>
      <w:r w:rsidRPr="004E5840">
        <w:rPr>
          <w:b/>
        </w:rPr>
        <w:t>351</w:t>
      </w:r>
      <w:r w:rsidRPr="004E5840">
        <w:t>, h4583.</w:t>
      </w:r>
    </w:p>
    <w:p w14:paraId="07260C6D" w14:textId="77777777" w:rsidR="009A71EA" w:rsidRPr="004E5840" w:rsidRDefault="009A71EA" w:rsidP="009A71EA">
      <w:pPr>
        <w:pStyle w:val="EndNoteBibliography"/>
        <w:spacing w:after="0"/>
      </w:pPr>
      <w:r w:rsidRPr="004E5840">
        <w:t>14. Pearson-Stuttard J, Critchley J, Capewell S</w:t>
      </w:r>
      <w:r w:rsidRPr="004E5840">
        <w:rPr>
          <w:i/>
        </w:rPr>
        <w:t xml:space="preserve"> et al. </w:t>
      </w:r>
      <w:r w:rsidRPr="004E5840">
        <w:t xml:space="preserve">(2015) Quantifying the Socio-Economic Benefits of Reducing Industrial Dietary Trans Fats: Modelling Study. </w:t>
      </w:r>
      <w:r w:rsidRPr="004E5840">
        <w:rPr>
          <w:i/>
        </w:rPr>
        <w:t>PloS one</w:t>
      </w:r>
      <w:r w:rsidRPr="004E5840">
        <w:t xml:space="preserve"> </w:t>
      </w:r>
      <w:r w:rsidRPr="004E5840">
        <w:rPr>
          <w:b/>
        </w:rPr>
        <w:t>10</w:t>
      </w:r>
      <w:r w:rsidRPr="004E5840">
        <w:t>, e0132524.</w:t>
      </w:r>
    </w:p>
    <w:p w14:paraId="69D310E9" w14:textId="77777777" w:rsidR="009A71EA" w:rsidRPr="004E5840" w:rsidRDefault="009A71EA" w:rsidP="009A71EA">
      <w:pPr>
        <w:pStyle w:val="EndNoteBibliography"/>
        <w:spacing w:after="0"/>
      </w:pPr>
      <w:r w:rsidRPr="004E5840">
        <w:t>15. Pearson-Stuttard J, Hooton W, Critchley J</w:t>
      </w:r>
      <w:r w:rsidRPr="004E5840">
        <w:rPr>
          <w:i/>
        </w:rPr>
        <w:t xml:space="preserve"> et al. </w:t>
      </w:r>
      <w:r w:rsidRPr="004E5840">
        <w:t xml:space="preserve">(2017) Cost-effectiveness analysis of eliminating industrial and all trans fats in England and Wales: modelling study. </w:t>
      </w:r>
      <w:r w:rsidRPr="004E5840">
        <w:rPr>
          <w:i/>
        </w:rPr>
        <w:t>Journal of public health (Oxford, England)</w:t>
      </w:r>
      <w:r w:rsidRPr="004E5840">
        <w:t xml:space="preserve"> </w:t>
      </w:r>
      <w:r w:rsidRPr="004E5840">
        <w:rPr>
          <w:b/>
        </w:rPr>
        <w:t>39</w:t>
      </w:r>
      <w:r w:rsidRPr="004E5840">
        <w:t>, 574-582.</w:t>
      </w:r>
    </w:p>
    <w:p w14:paraId="56EDA853" w14:textId="77777777" w:rsidR="009A71EA" w:rsidRPr="004E5840" w:rsidRDefault="009A71EA" w:rsidP="009A71EA">
      <w:pPr>
        <w:pStyle w:val="EndNoteBibliography"/>
        <w:spacing w:after="0"/>
      </w:pPr>
      <w:r w:rsidRPr="004E5840">
        <w:t xml:space="preserve">16. Unal B, Critchley JA, Capewell S (2004) Explaining the Decline in Coronary Heart Disease Mortality in England and Wales Between 1981 and 2000. </w:t>
      </w:r>
      <w:r w:rsidRPr="004E5840">
        <w:rPr>
          <w:i/>
        </w:rPr>
        <w:t>Circulation</w:t>
      </w:r>
      <w:r w:rsidRPr="004E5840">
        <w:t xml:space="preserve"> </w:t>
      </w:r>
      <w:r w:rsidRPr="004E5840">
        <w:rPr>
          <w:b/>
        </w:rPr>
        <w:t>109</w:t>
      </w:r>
      <w:r w:rsidRPr="004E5840">
        <w:t>, 1101-1107.</w:t>
      </w:r>
    </w:p>
    <w:p w14:paraId="5E1EB495" w14:textId="72B857AD" w:rsidR="009A71EA" w:rsidRPr="004E5840" w:rsidRDefault="009A71EA" w:rsidP="009A71EA">
      <w:pPr>
        <w:pStyle w:val="EndNoteBibliography"/>
        <w:spacing w:after="0"/>
      </w:pPr>
      <w:r w:rsidRPr="004E5840">
        <w:t xml:space="preserve">17. HM Revenue &amp; Customs. UK Trade Statistics. </w:t>
      </w:r>
      <w:hyperlink r:id="rId13" w:history="1">
        <w:r w:rsidRPr="004E5840">
          <w:rPr>
            <w:rStyle w:val="Hyperlink"/>
            <w:color w:val="auto"/>
          </w:rPr>
          <w:t>https://www.uktradeinfo.com/</w:t>
        </w:r>
      </w:hyperlink>
      <w:r w:rsidRPr="004E5840">
        <w:t xml:space="preserve"> (accessed February 2017 </w:t>
      </w:r>
    </w:p>
    <w:p w14:paraId="0EE2AF08" w14:textId="77777777" w:rsidR="009A71EA" w:rsidRPr="004E5840" w:rsidRDefault="009A71EA" w:rsidP="009A71EA">
      <w:pPr>
        <w:pStyle w:val="EndNoteBibliography"/>
        <w:spacing w:after="0"/>
        <w:rPr>
          <w:i/>
        </w:rPr>
      </w:pPr>
      <w:r w:rsidRPr="004E5840">
        <w:t xml:space="preserve">18. Department for Environment Food &amp; Rural Affairs (DEFRA) (2017) </w:t>
      </w:r>
      <w:r w:rsidRPr="004E5840">
        <w:rPr>
          <w:i/>
        </w:rPr>
        <w:t>Agriculture in the United Kingdom 2016.</w:t>
      </w:r>
    </w:p>
    <w:p w14:paraId="1EFE2DCC" w14:textId="77777777" w:rsidR="009A71EA" w:rsidRPr="004E5840" w:rsidRDefault="009A71EA" w:rsidP="009A71EA">
      <w:pPr>
        <w:pStyle w:val="EndNoteBibliography"/>
        <w:spacing w:after="0"/>
      </w:pPr>
      <w:r w:rsidRPr="004E5840">
        <w:t xml:space="preserve">19. European Commission (2016) </w:t>
      </w:r>
      <w:r w:rsidRPr="004E5840">
        <w:rPr>
          <w:i/>
        </w:rPr>
        <w:t>EU Agricultural Outlook. Prospects for EU agricultural markets and income 2016-2026</w:t>
      </w:r>
      <w:r w:rsidRPr="004E5840">
        <w:t>.</w:t>
      </w:r>
    </w:p>
    <w:p w14:paraId="48A62833" w14:textId="77777777" w:rsidR="009A71EA" w:rsidRPr="004E5840" w:rsidRDefault="009A71EA" w:rsidP="009A71EA">
      <w:pPr>
        <w:pStyle w:val="EndNoteBibliography"/>
        <w:spacing w:after="0"/>
      </w:pPr>
      <w:r w:rsidRPr="004E5840">
        <w:t>20. Guzman Castillo M, Gillespie DOS, Allen K</w:t>
      </w:r>
      <w:r w:rsidRPr="004E5840">
        <w:rPr>
          <w:i/>
        </w:rPr>
        <w:t xml:space="preserve"> et al. </w:t>
      </w:r>
      <w:r w:rsidRPr="004E5840">
        <w:t xml:space="preserve">(2014) Future Declines of Coronary Heart Disease Mortality in England and Wales Could Counter the Burden of Population Ageing. </w:t>
      </w:r>
      <w:r w:rsidRPr="004E5840">
        <w:rPr>
          <w:i/>
        </w:rPr>
        <w:t>PloS one</w:t>
      </w:r>
      <w:r w:rsidRPr="004E5840">
        <w:t xml:space="preserve"> </w:t>
      </w:r>
      <w:r w:rsidRPr="004E5840">
        <w:rPr>
          <w:b/>
        </w:rPr>
        <w:t>9</w:t>
      </w:r>
      <w:r w:rsidRPr="004E5840">
        <w:t>, e99482.</w:t>
      </w:r>
    </w:p>
    <w:p w14:paraId="7C8ECD5F" w14:textId="77777777" w:rsidR="009A71EA" w:rsidRPr="004E5840" w:rsidRDefault="009A71EA" w:rsidP="009A71EA">
      <w:pPr>
        <w:pStyle w:val="EndNoteBibliography"/>
        <w:spacing w:after="0"/>
      </w:pPr>
      <w:r w:rsidRPr="004E5840">
        <w:lastRenderedPageBreak/>
        <w:t>21. Office for National Statistics (ONS) Number of registered deaths by sex, cause, year, the Adjusted Index of Multiple Deprivation 2010 quintiles (fifths) of Lower Super Output Areas and age group, England, 2002 to 2013.</w:t>
      </w:r>
    </w:p>
    <w:p w14:paraId="69CDECF4" w14:textId="77777777" w:rsidR="009A71EA" w:rsidRPr="004E5840" w:rsidRDefault="009A71EA" w:rsidP="009A71EA">
      <w:pPr>
        <w:pStyle w:val="EndNoteBibliography"/>
        <w:spacing w:after="0"/>
      </w:pPr>
      <w:r w:rsidRPr="004E5840">
        <w:t>22. Afshin A, Peñalvo JL, Del Gobbo L</w:t>
      </w:r>
      <w:r w:rsidRPr="004E5840">
        <w:rPr>
          <w:i/>
        </w:rPr>
        <w:t xml:space="preserve"> et al. </w:t>
      </w:r>
      <w:r w:rsidRPr="004E5840">
        <w:t xml:space="preserve">(2017) The prospective impact of food pricing on improving dietary consumption: A systematic review and meta-analysis. </w:t>
      </w:r>
      <w:r w:rsidRPr="004E5840">
        <w:rPr>
          <w:i/>
        </w:rPr>
        <w:t>PloS one</w:t>
      </w:r>
      <w:r w:rsidRPr="004E5840">
        <w:t xml:space="preserve"> </w:t>
      </w:r>
      <w:r w:rsidRPr="004E5840">
        <w:rPr>
          <w:b/>
        </w:rPr>
        <w:t>12</w:t>
      </w:r>
      <w:r w:rsidRPr="004E5840">
        <w:t>, e0172277.</w:t>
      </w:r>
    </w:p>
    <w:p w14:paraId="6B5DA75B" w14:textId="77777777" w:rsidR="009A71EA" w:rsidRPr="004E5840" w:rsidRDefault="009A71EA" w:rsidP="009A71EA">
      <w:pPr>
        <w:pStyle w:val="EndNoteBibliography"/>
        <w:spacing w:after="0"/>
      </w:pPr>
      <w:r w:rsidRPr="004E5840">
        <w:t>23. NatCen Social Research, MRC Human Nutrition Research, University College London Medical School (2015 ) National Diet and Nutrition Survey Years 1-4, 2008/09-2011/12, 7th Edition ed.: UK Data Service.</w:t>
      </w:r>
    </w:p>
    <w:p w14:paraId="720B5A93" w14:textId="77777777" w:rsidR="009A71EA" w:rsidRPr="004E5840" w:rsidRDefault="009A71EA" w:rsidP="009A71EA">
      <w:pPr>
        <w:pStyle w:val="EndNoteBibliography"/>
        <w:spacing w:after="0"/>
      </w:pPr>
      <w:r w:rsidRPr="004E5840">
        <w:t>24. Micha R, Peñalvo JL, Cudhea F</w:t>
      </w:r>
      <w:r w:rsidRPr="004E5840">
        <w:rPr>
          <w:i/>
        </w:rPr>
        <w:t xml:space="preserve"> et al. </w:t>
      </w:r>
      <w:r w:rsidRPr="004E5840">
        <w:t xml:space="preserve">(2017) Association between dietary factors and mortality from heart disease, stroke, and type 2 diabetes in the united states. </w:t>
      </w:r>
      <w:r w:rsidRPr="004E5840">
        <w:rPr>
          <w:i/>
        </w:rPr>
        <w:t>JAMA</w:t>
      </w:r>
      <w:r w:rsidRPr="004E5840">
        <w:t xml:space="preserve"> </w:t>
      </w:r>
      <w:r w:rsidRPr="004E5840">
        <w:rPr>
          <w:b/>
        </w:rPr>
        <w:t>317</w:t>
      </w:r>
      <w:r w:rsidRPr="004E5840">
        <w:t>, 912-924.</w:t>
      </w:r>
    </w:p>
    <w:p w14:paraId="10CC1948" w14:textId="47558D48" w:rsidR="009A71EA" w:rsidRPr="004E5840" w:rsidRDefault="009A71EA" w:rsidP="009A71EA">
      <w:pPr>
        <w:pStyle w:val="EndNoteBibliography"/>
        <w:spacing w:after="0"/>
      </w:pPr>
      <w:r w:rsidRPr="004E5840">
        <w:t xml:space="preserve">25. British Soft Drinks Association. (2017) Making it Happen. Annual report 2017. </w:t>
      </w:r>
      <w:hyperlink r:id="rId14" w:history="1">
        <w:r w:rsidRPr="004E5840">
          <w:rPr>
            <w:rStyle w:val="Hyperlink"/>
            <w:color w:val="auto"/>
          </w:rPr>
          <w:t>http://www.britishsoftdrinks.com/write/MediaUploads/Publications/BSDA_Drinks_Report_2017.pdf</w:t>
        </w:r>
      </w:hyperlink>
      <w:r w:rsidRPr="004E5840">
        <w:t xml:space="preserve"> </w:t>
      </w:r>
    </w:p>
    <w:p w14:paraId="754C1E62" w14:textId="77777777" w:rsidR="009A71EA" w:rsidRPr="004E5840" w:rsidRDefault="009A71EA" w:rsidP="009A71EA">
      <w:pPr>
        <w:pStyle w:val="EndNoteBibliography"/>
        <w:spacing w:after="0"/>
      </w:pPr>
      <w:r w:rsidRPr="004E5840">
        <w:t>26. HM Government. (2017) The United Kingdom’s exit from and new partnership with the European Union.</w:t>
      </w:r>
    </w:p>
    <w:p w14:paraId="2A75AAB8" w14:textId="4BE74C39" w:rsidR="009A71EA" w:rsidRPr="004E5840" w:rsidRDefault="009A71EA" w:rsidP="009A71EA">
      <w:pPr>
        <w:pStyle w:val="EndNoteBibliography"/>
        <w:spacing w:after="0"/>
      </w:pPr>
      <w:r w:rsidRPr="004E5840">
        <w:t xml:space="preserve">27. (2015) Market research provider, Euromonitor International. </w:t>
      </w:r>
      <w:hyperlink r:id="rId15" w:history="1">
        <w:r w:rsidRPr="004E5840">
          <w:rPr>
            <w:rStyle w:val="Hyperlink"/>
            <w:color w:val="auto"/>
          </w:rPr>
          <w:t>www.euromonitor.com</w:t>
        </w:r>
      </w:hyperlink>
      <w:r w:rsidRPr="004E5840">
        <w:t xml:space="preserve"> </w:t>
      </w:r>
    </w:p>
    <w:p w14:paraId="716E366D" w14:textId="77777777" w:rsidR="009A71EA" w:rsidRPr="004E5840" w:rsidRDefault="009A71EA" w:rsidP="009A71EA">
      <w:pPr>
        <w:pStyle w:val="EndNoteBibliography"/>
        <w:spacing w:after="0"/>
      </w:pPr>
      <w:r w:rsidRPr="004E5840">
        <w:t>28. Colchero MA, Salgado JC, Unar-Munguia M</w:t>
      </w:r>
      <w:r w:rsidRPr="004E5840">
        <w:rPr>
          <w:i/>
        </w:rPr>
        <w:t xml:space="preserve"> et al. </w:t>
      </w:r>
      <w:r w:rsidRPr="004E5840">
        <w:t xml:space="preserve">(2015) Changes in Prices After an Excise Tax to Sweetened Sugar Beverages Was Implemented in Mexico: Evidence from Urban Areas. </w:t>
      </w:r>
      <w:r w:rsidRPr="004E5840">
        <w:rPr>
          <w:i/>
        </w:rPr>
        <w:t>PloS one</w:t>
      </w:r>
      <w:r w:rsidRPr="004E5840">
        <w:t xml:space="preserve"> </w:t>
      </w:r>
      <w:r w:rsidRPr="004E5840">
        <w:rPr>
          <w:b/>
        </w:rPr>
        <w:t>10</w:t>
      </w:r>
      <w:r w:rsidRPr="004E5840">
        <w:t>, e0144408.</w:t>
      </w:r>
    </w:p>
    <w:p w14:paraId="05201C03" w14:textId="77777777" w:rsidR="009A71EA" w:rsidRPr="004E5840" w:rsidRDefault="009A71EA" w:rsidP="009A71EA">
      <w:pPr>
        <w:pStyle w:val="EndNoteBibliography"/>
        <w:spacing w:after="0"/>
      </w:pPr>
      <w:r w:rsidRPr="004E5840">
        <w:t>29. Howell D, Lowthian E, Bulman J</w:t>
      </w:r>
      <w:r w:rsidRPr="004E5840">
        <w:rPr>
          <w:i/>
        </w:rPr>
        <w:t xml:space="preserve"> et al. </w:t>
      </w:r>
      <w:r w:rsidRPr="004E5840">
        <w:t xml:space="preserve">(2015) </w:t>
      </w:r>
      <w:r w:rsidRPr="004E5840">
        <w:rPr>
          <w:i/>
        </w:rPr>
        <w:t>Family Spending</w:t>
      </w:r>
      <w:r w:rsidRPr="004E5840">
        <w:t>.</w:t>
      </w:r>
    </w:p>
    <w:p w14:paraId="038E9DE9" w14:textId="77777777" w:rsidR="009A71EA" w:rsidRPr="004E5840" w:rsidRDefault="009A71EA" w:rsidP="009A71EA">
      <w:pPr>
        <w:pStyle w:val="EndNoteBibliography"/>
        <w:spacing w:after="0"/>
      </w:pPr>
      <w:r w:rsidRPr="004E5840">
        <w:t>30. Pearson-Stuttard J, Bajekal M, Scholes S</w:t>
      </w:r>
      <w:r w:rsidRPr="004E5840">
        <w:rPr>
          <w:i/>
        </w:rPr>
        <w:t xml:space="preserve"> et al. </w:t>
      </w:r>
      <w:r w:rsidRPr="004E5840">
        <w:t xml:space="preserve">(2012) Recent UK trends in the unequal burden of coronary heart disease. </w:t>
      </w:r>
      <w:r w:rsidRPr="004E5840">
        <w:rPr>
          <w:i/>
        </w:rPr>
        <w:t>Heart (British Cardiac Society)</w:t>
      </w:r>
      <w:r w:rsidRPr="004E5840">
        <w:t xml:space="preserve"> </w:t>
      </w:r>
      <w:r w:rsidRPr="004E5840">
        <w:rPr>
          <w:b/>
        </w:rPr>
        <w:t>98</w:t>
      </w:r>
      <w:r w:rsidRPr="004E5840">
        <w:t>, 1573-1582.</w:t>
      </w:r>
    </w:p>
    <w:p w14:paraId="733E0ED0" w14:textId="77777777" w:rsidR="009A71EA" w:rsidRPr="004E5840" w:rsidRDefault="009A71EA" w:rsidP="009A71EA">
      <w:pPr>
        <w:pStyle w:val="EndNoteBibliography"/>
        <w:spacing w:after="0"/>
      </w:pPr>
      <w:r w:rsidRPr="004E5840">
        <w:t>31. Barlow P, McKee M, Basu S</w:t>
      </w:r>
      <w:r w:rsidRPr="004E5840">
        <w:rPr>
          <w:i/>
        </w:rPr>
        <w:t xml:space="preserve"> et al. </w:t>
      </w:r>
      <w:r w:rsidRPr="004E5840">
        <w:t xml:space="preserve">(2017) The health impact of trade and investment agreements: a quantitative systematic review and network co-citation analysis. </w:t>
      </w:r>
      <w:r w:rsidRPr="004E5840">
        <w:rPr>
          <w:i/>
        </w:rPr>
        <w:t>Globalization and health</w:t>
      </w:r>
      <w:r w:rsidRPr="004E5840">
        <w:t xml:space="preserve"> </w:t>
      </w:r>
      <w:r w:rsidRPr="004E5840">
        <w:rPr>
          <w:b/>
        </w:rPr>
        <w:t>13</w:t>
      </w:r>
      <w:r w:rsidRPr="004E5840">
        <w:t>, 13.</w:t>
      </w:r>
    </w:p>
    <w:p w14:paraId="19D23CA4" w14:textId="77777777" w:rsidR="009A71EA" w:rsidRPr="004E5840" w:rsidRDefault="009A71EA" w:rsidP="009A71EA">
      <w:pPr>
        <w:pStyle w:val="EndNoteBibliography"/>
        <w:spacing w:after="0"/>
      </w:pPr>
      <w:r w:rsidRPr="004E5840">
        <w:t>32. Mendez Lopez A, Loopstra R, McKee M</w:t>
      </w:r>
      <w:r w:rsidRPr="004E5840">
        <w:rPr>
          <w:i/>
        </w:rPr>
        <w:t xml:space="preserve"> et al. </w:t>
      </w:r>
      <w:r w:rsidRPr="004E5840">
        <w:t xml:space="preserve">(2017) Is trade liberalisation a vector for the spread of sugar-sweetened beverages? A cross-national longitudinal analysis of 44 low- and middle-income countries. </w:t>
      </w:r>
      <w:r w:rsidRPr="004E5840">
        <w:rPr>
          <w:i/>
        </w:rPr>
        <w:t>Social Science &amp; Medicine</w:t>
      </w:r>
      <w:r w:rsidRPr="004E5840">
        <w:t xml:space="preserve"> </w:t>
      </w:r>
      <w:r w:rsidRPr="004E5840">
        <w:rPr>
          <w:b/>
        </w:rPr>
        <w:t>172</w:t>
      </w:r>
      <w:r w:rsidRPr="004E5840">
        <w:t>, 21-27.</w:t>
      </w:r>
    </w:p>
    <w:p w14:paraId="0B3D58D8" w14:textId="77777777" w:rsidR="009A71EA" w:rsidRPr="004E5840" w:rsidRDefault="009A71EA" w:rsidP="009A71EA">
      <w:pPr>
        <w:pStyle w:val="EndNoteBibliography"/>
        <w:spacing w:after="0"/>
      </w:pPr>
      <w:r w:rsidRPr="004E5840">
        <w:t>33. Barlow P, McKee M, Basu S</w:t>
      </w:r>
      <w:r w:rsidRPr="004E5840">
        <w:rPr>
          <w:i/>
        </w:rPr>
        <w:t xml:space="preserve"> et al. </w:t>
      </w:r>
      <w:r w:rsidRPr="004E5840">
        <w:t xml:space="preserve">(2017) Impact of the North American Free Trade Agreement on high-fructose corn syrup supply in Canada: a natural experiment using synthetic control methods. </w:t>
      </w:r>
      <w:r w:rsidRPr="004E5840">
        <w:rPr>
          <w:i/>
        </w:rPr>
        <w:t>CMAJ : Canadian Medical Association journal = journal de l'Association medicale canadienne</w:t>
      </w:r>
      <w:r w:rsidRPr="004E5840">
        <w:t xml:space="preserve"> </w:t>
      </w:r>
      <w:r w:rsidRPr="004E5840">
        <w:rPr>
          <w:b/>
        </w:rPr>
        <w:t>189</w:t>
      </w:r>
      <w:r w:rsidRPr="004E5840">
        <w:t>, E881-e887.</w:t>
      </w:r>
    </w:p>
    <w:p w14:paraId="56C9A0AC" w14:textId="77777777" w:rsidR="009A71EA" w:rsidRPr="004E5840" w:rsidRDefault="009A71EA" w:rsidP="009A71EA">
      <w:pPr>
        <w:pStyle w:val="EndNoteBibliography"/>
        <w:spacing w:after="0"/>
      </w:pPr>
      <w:r w:rsidRPr="004E5840">
        <w:t xml:space="preserve">34. Bonnet C, Requillart V (2011) Does the EU sugar policy reform increase added sugar consumption? An empirical evidence on the soft drink market. </w:t>
      </w:r>
      <w:r w:rsidRPr="004E5840">
        <w:rPr>
          <w:i/>
        </w:rPr>
        <w:t>Health economics</w:t>
      </w:r>
      <w:r w:rsidRPr="004E5840">
        <w:t xml:space="preserve"> </w:t>
      </w:r>
      <w:r w:rsidRPr="004E5840">
        <w:rPr>
          <w:b/>
        </w:rPr>
        <w:t>20</w:t>
      </w:r>
      <w:r w:rsidRPr="004E5840">
        <w:t>, 1012-1024.</w:t>
      </w:r>
    </w:p>
    <w:p w14:paraId="55804DFD" w14:textId="62CD031A" w:rsidR="009A71EA" w:rsidRPr="004E5840" w:rsidRDefault="009A71EA" w:rsidP="009A71EA">
      <w:pPr>
        <w:pStyle w:val="EndNoteBibliography"/>
        <w:spacing w:after="0"/>
      </w:pPr>
      <w:r w:rsidRPr="004E5840">
        <w:t xml:space="preserve">35. OECD (2017) Household disposable income (indicator). </w:t>
      </w:r>
      <w:hyperlink r:id="rId16" w:history="1">
        <w:r w:rsidRPr="004E5840">
          <w:rPr>
            <w:rStyle w:val="Hyperlink"/>
            <w:color w:val="auto"/>
          </w:rPr>
          <w:t>https://data.oecd.org/hha/household-disposable-income.htm</w:t>
        </w:r>
      </w:hyperlink>
      <w:r w:rsidRPr="004E5840">
        <w:t xml:space="preserve"> (accessed July 2017 </w:t>
      </w:r>
    </w:p>
    <w:p w14:paraId="55D6A441" w14:textId="77777777" w:rsidR="009A71EA" w:rsidRPr="004E5840" w:rsidRDefault="009A71EA" w:rsidP="009A71EA">
      <w:pPr>
        <w:pStyle w:val="EndNoteBibliography"/>
        <w:spacing w:after="0"/>
      </w:pPr>
      <w:r w:rsidRPr="004E5840">
        <w:t>36. Briggs ADM, Mytton OT, Kehlbacher A</w:t>
      </w:r>
      <w:r w:rsidRPr="004E5840">
        <w:rPr>
          <w:i/>
        </w:rPr>
        <w:t xml:space="preserve"> et al. </w:t>
      </w:r>
      <w:r w:rsidRPr="004E5840">
        <w:t xml:space="preserve">(2017) Health impact assessment of the UK soft drinks industry levy: a comparative risk assessment modelling study. </w:t>
      </w:r>
      <w:r w:rsidRPr="004E5840">
        <w:rPr>
          <w:i/>
        </w:rPr>
        <w:t>The Lancet Public Health</w:t>
      </w:r>
      <w:r w:rsidRPr="004E5840">
        <w:t>.</w:t>
      </w:r>
    </w:p>
    <w:p w14:paraId="0D466761" w14:textId="77777777" w:rsidR="009A71EA" w:rsidRPr="004E5840" w:rsidRDefault="009A71EA" w:rsidP="009A71EA">
      <w:pPr>
        <w:pStyle w:val="EndNoteBibliography"/>
        <w:spacing w:after="0"/>
      </w:pPr>
      <w:r w:rsidRPr="004E5840">
        <w:t xml:space="preserve">37. Dharmasena S, Capps O, Jr. (2012) Intended and unintended consequences of a proposed national tax on sugar-sweetened beverages to combat the U.S. obesity problem. </w:t>
      </w:r>
      <w:r w:rsidRPr="004E5840">
        <w:rPr>
          <w:i/>
        </w:rPr>
        <w:t>Health economics</w:t>
      </w:r>
      <w:r w:rsidRPr="004E5840">
        <w:t xml:space="preserve"> </w:t>
      </w:r>
      <w:r w:rsidRPr="004E5840">
        <w:rPr>
          <w:b/>
        </w:rPr>
        <w:t>21</w:t>
      </w:r>
      <w:r w:rsidRPr="004E5840">
        <w:t>, 669-694.</w:t>
      </w:r>
    </w:p>
    <w:p w14:paraId="54ECB39F" w14:textId="15435F10" w:rsidR="009A71EA" w:rsidRPr="004E5840" w:rsidRDefault="009A71EA" w:rsidP="009A71EA">
      <w:pPr>
        <w:pStyle w:val="EndNoteBibliography"/>
        <w:spacing w:after="0"/>
      </w:pPr>
      <w:r w:rsidRPr="004E5840">
        <w:t xml:space="preserve">38. Tate &amp; Lyle Sugars Brexit: a golden opportunity. </w:t>
      </w:r>
      <w:hyperlink r:id="rId17" w:history="1">
        <w:r w:rsidRPr="004E5840">
          <w:rPr>
            <w:rStyle w:val="Hyperlink"/>
            <w:color w:val="auto"/>
          </w:rPr>
          <w:t>http://www.brexitgoldenopportunity.com/</w:t>
        </w:r>
      </w:hyperlink>
      <w:r w:rsidRPr="004E5840">
        <w:t xml:space="preserve"> (accessed April 2017 </w:t>
      </w:r>
    </w:p>
    <w:p w14:paraId="6803FCFF" w14:textId="77777777" w:rsidR="009A71EA" w:rsidRPr="004E5840" w:rsidRDefault="009A71EA" w:rsidP="009A71EA">
      <w:pPr>
        <w:pStyle w:val="EndNoteBibliography"/>
        <w:spacing w:after="0"/>
      </w:pPr>
      <w:r w:rsidRPr="004E5840">
        <w:t xml:space="preserve">39. Aguirre EK, Mytton OT, Monsivais P (2015) Liberalising agricultural policy for sugar in Europe risks damaging public health. </w:t>
      </w:r>
      <w:r w:rsidRPr="004E5840">
        <w:rPr>
          <w:i/>
        </w:rPr>
        <w:t>BMJ</w:t>
      </w:r>
      <w:r w:rsidRPr="004E5840">
        <w:t xml:space="preserve"> </w:t>
      </w:r>
      <w:r w:rsidRPr="004E5840">
        <w:rPr>
          <w:b/>
        </w:rPr>
        <w:t>351</w:t>
      </w:r>
      <w:r w:rsidRPr="004E5840">
        <w:t>.</w:t>
      </w:r>
    </w:p>
    <w:p w14:paraId="368E2890" w14:textId="77777777" w:rsidR="009A71EA" w:rsidRPr="004E5840" w:rsidRDefault="009A71EA" w:rsidP="009A71EA">
      <w:pPr>
        <w:pStyle w:val="EndNoteBibliography"/>
        <w:spacing w:after="0"/>
      </w:pPr>
      <w:r w:rsidRPr="004E5840">
        <w:t>40. Lang T, Millstone E, Marsden T (2017) A food Brexit: time to get real.</w:t>
      </w:r>
    </w:p>
    <w:p w14:paraId="585C2A76" w14:textId="77777777" w:rsidR="009A71EA" w:rsidRPr="004E5840" w:rsidRDefault="009A71EA" w:rsidP="009A71EA">
      <w:pPr>
        <w:pStyle w:val="EndNoteBibliography"/>
        <w:spacing w:after="0"/>
      </w:pPr>
      <w:r w:rsidRPr="004E5840">
        <w:t>41. Heasman M, Morley A (2017) Earning a Crust? A review of labour trends in UK food manufacturing.</w:t>
      </w:r>
    </w:p>
    <w:p w14:paraId="41CDD0E5" w14:textId="77777777" w:rsidR="009A71EA" w:rsidRPr="004E5840" w:rsidRDefault="009A71EA" w:rsidP="009A71EA">
      <w:pPr>
        <w:pStyle w:val="EndNoteBibliography"/>
        <w:spacing w:after="0"/>
      </w:pPr>
      <w:r w:rsidRPr="004E5840">
        <w:t>42. H.M. Government (2016) HM Treasury analysis: the immediate economic impact of leaving the EU, vol. Cm 9292 [H Treasury and TRHG Osborne, editors].</w:t>
      </w:r>
    </w:p>
    <w:p w14:paraId="684E3EFD" w14:textId="77777777" w:rsidR="009A71EA" w:rsidRPr="004E5840" w:rsidRDefault="009A71EA" w:rsidP="009A71EA">
      <w:pPr>
        <w:pStyle w:val="EndNoteBibliography"/>
      </w:pPr>
      <w:r w:rsidRPr="004E5840">
        <w:lastRenderedPageBreak/>
        <w:t>43. H.M. Government (2016) HM Treasury analysis: the long-term economic impact of EU membership and the alternatives, vol. Cm 9250 [H Treasury, C Office, DS Prime Minister's Office and TRHG Osborne, editors].</w:t>
      </w:r>
    </w:p>
    <w:p w14:paraId="30962E14" w14:textId="6344680D" w:rsidR="001732EC" w:rsidRPr="004E5840" w:rsidRDefault="0070077A" w:rsidP="00EA1CCA">
      <w:pPr>
        <w:rPr>
          <w:rFonts w:cs="Times New Roman"/>
          <w:szCs w:val="24"/>
        </w:rPr>
      </w:pPr>
      <w:r w:rsidRPr="004E5840">
        <w:rPr>
          <w:rFonts w:cs="Times New Roman"/>
          <w:szCs w:val="24"/>
        </w:rPr>
        <w:fldChar w:fldCharType="end"/>
      </w:r>
      <w:r w:rsidR="00B6685B" w:rsidRPr="004E5840">
        <w:rPr>
          <w:rFonts w:cs="Times New Roman"/>
          <w:szCs w:val="24"/>
        </w:rPr>
        <w:tab/>
      </w:r>
    </w:p>
    <w:p w14:paraId="4217B02A" w14:textId="60D90497" w:rsidR="00380279" w:rsidRPr="004E5840" w:rsidRDefault="00380279" w:rsidP="00EA1CCA">
      <w:pPr>
        <w:rPr>
          <w:rFonts w:cs="Times New Roman"/>
          <w:szCs w:val="24"/>
        </w:rPr>
      </w:pPr>
    </w:p>
    <w:sectPr w:rsidR="00380279" w:rsidRPr="004E5840" w:rsidSect="004E5840">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0C6C5" w14:textId="77777777" w:rsidR="00BD45CA" w:rsidRDefault="00BD45CA">
      <w:pPr>
        <w:spacing w:after="0" w:line="240" w:lineRule="auto"/>
      </w:pPr>
      <w:r>
        <w:separator/>
      </w:r>
    </w:p>
  </w:endnote>
  <w:endnote w:type="continuationSeparator" w:id="0">
    <w:p w14:paraId="2F1F9979" w14:textId="77777777" w:rsidR="00BD45CA" w:rsidRDefault="00BD4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haker 2 Lancet 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rPr>
      <w:id w:val="-1268299355"/>
      <w:docPartObj>
        <w:docPartGallery w:val="Page Numbers (Bottom of Page)"/>
        <w:docPartUnique/>
      </w:docPartObj>
    </w:sdtPr>
    <w:sdtEndPr>
      <w:rPr>
        <w:noProof/>
      </w:rPr>
    </w:sdtEndPr>
    <w:sdtContent>
      <w:p w14:paraId="213FCDB6" w14:textId="34516A85" w:rsidR="00BD45CA" w:rsidRPr="00500A33" w:rsidRDefault="00BD45CA">
        <w:pPr>
          <w:pStyle w:val="Footer"/>
          <w:jc w:val="center"/>
          <w:rPr>
            <w:rFonts w:cs="Times New Roman"/>
          </w:rPr>
        </w:pPr>
        <w:r w:rsidRPr="00500A33">
          <w:rPr>
            <w:rFonts w:cs="Times New Roman"/>
          </w:rPr>
          <w:fldChar w:fldCharType="begin"/>
        </w:r>
        <w:r w:rsidRPr="00500A33">
          <w:rPr>
            <w:rFonts w:cs="Times New Roman"/>
          </w:rPr>
          <w:instrText xml:space="preserve"> PAGE   \* MERGEFORMAT </w:instrText>
        </w:r>
        <w:r w:rsidRPr="00500A33">
          <w:rPr>
            <w:rFonts w:cs="Times New Roman"/>
          </w:rPr>
          <w:fldChar w:fldCharType="separate"/>
        </w:r>
        <w:r w:rsidR="004E5840">
          <w:rPr>
            <w:rFonts w:cs="Times New Roman"/>
            <w:noProof/>
          </w:rPr>
          <w:t>2</w:t>
        </w:r>
        <w:r w:rsidRPr="00500A33">
          <w:rPr>
            <w:rFonts w:cs="Times New Roman"/>
            <w:noProof/>
          </w:rPr>
          <w:fldChar w:fldCharType="end"/>
        </w:r>
      </w:p>
    </w:sdtContent>
  </w:sdt>
  <w:p w14:paraId="27C3949D" w14:textId="77777777" w:rsidR="00BD45CA" w:rsidRPr="00500A33" w:rsidRDefault="00BD45CA">
    <w:pPr>
      <w:pStyle w:val="Footer"/>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rPr>
      <w:id w:val="-983462501"/>
      <w:docPartObj>
        <w:docPartGallery w:val="Page Numbers (Bottom of Page)"/>
        <w:docPartUnique/>
      </w:docPartObj>
    </w:sdtPr>
    <w:sdtEndPr>
      <w:rPr>
        <w:noProof/>
      </w:rPr>
    </w:sdtEndPr>
    <w:sdtContent>
      <w:p w14:paraId="622B8894" w14:textId="2C3DDD27" w:rsidR="00BD45CA" w:rsidRPr="00500A33" w:rsidRDefault="00BD45CA">
        <w:pPr>
          <w:pStyle w:val="Footer"/>
          <w:jc w:val="center"/>
          <w:rPr>
            <w:rFonts w:cs="Times New Roman"/>
          </w:rPr>
        </w:pPr>
        <w:r w:rsidRPr="00500A33">
          <w:rPr>
            <w:rFonts w:cs="Times New Roman"/>
          </w:rPr>
          <w:fldChar w:fldCharType="begin"/>
        </w:r>
        <w:r w:rsidRPr="00500A33">
          <w:rPr>
            <w:rFonts w:cs="Times New Roman"/>
          </w:rPr>
          <w:instrText xml:space="preserve"> PAGE   \* MERGEFORMAT </w:instrText>
        </w:r>
        <w:r w:rsidRPr="00500A33">
          <w:rPr>
            <w:rFonts w:cs="Times New Roman"/>
          </w:rPr>
          <w:fldChar w:fldCharType="separate"/>
        </w:r>
        <w:r w:rsidR="004E5840">
          <w:rPr>
            <w:rFonts w:cs="Times New Roman"/>
            <w:noProof/>
          </w:rPr>
          <w:t>18</w:t>
        </w:r>
        <w:r w:rsidRPr="00500A33">
          <w:rPr>
            <w:rFonts w:cs="Times New Roman"/>
            <w:noProof/>
          </w:rPr>
          <w:fldChar w:fldCharType="end"/>
        </w:r>
      </w:p>
    </w:sdtContent>
  </w:sdt>
  <w:p w14:paraId="3B2374A0" w14:textId="77777777" w:rsidR="00BD45CA" w:rsidRPr="00500A33" w:rsidRDefault="00BD45CA">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54740" w14:textId="77777777" w:rsidR="00BD45CA" w:rsidRDefault="00BD45CA">
      <w:pPr>
        <w:spacing w:after="0" w:line="240" w:lineRule="auto"/>
      </w:pPr>
      <w:r>
        <w:separator/>
      </w:r>
    </w:p>
  </w:footnote>
  <w:footnote w:type="continuationSeparator" w:id="0">
    <w:p w14:paraId="4D8B694E" w14:textId="77777777" w:rsidR="00BD45CA" w:rsidRDefault="00BD4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C522E"/>
    <w:multiLevelType w:val="hybridMultilevel"/>
    <w:tmpl w:val="E5906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C47F8"/>
    <w:multiLevelType w:val="hybridMultilevel"/>
    <w:tmpl w:val="1FDCAC96"/>
    <w:lvl w:ilvl="0" w:tplc="6C20AA7E">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297CC4"/>
    <w:multiLevelType w:val="hybridMultilevel"/>
    <w:tmpl w:val="1228F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CA271F"/>
    <w:multiLevelType w:val="hybridMultilevel"/>
    <w:tmpl w:val="E1C27BB8"/>
    <w:lvl w:ilvl="0" w:tplc="CEDA08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59B201E"/>
    <w:multiLevelType w:val="hybridMultilevel"/>
    <w:tmpl w:val="FC8C3400"/>
    <w:lvl w:ilvl="0" w:tplc="77A4680C">
      <w:start w:val="24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7702BB"/>
    <w:multiLevelType w:val="hybridMultilevel"/>
    <w:tmpl w:val="8F866B9A"/>
    <w:lvl w:ilvl="0" w:tplc="3070C808">
      <w:start w:val="24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3F4C90"/>
    <w:multiLevelType w:val="hybridMultilevel"/>
    <w:tmpl w:val="9732CB80"/>
    <w:lvl w:ilvl="0" w:tplc="4112B266">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622CC"/>
    <w:multiLevelType w:val="hybridMultilevel"/>
    <w:tmpl w:val="22963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2trAwAGJzU2NTUyUdpeDU4uLM/DyQAsNaAJI2kJ4sAAAA"/>
    <w:docVar w:name="EN.InstantFormat" w:val="&lt;ENInstantFormat&gt;&lt;Enabled&gt;1&lt;/Enabled&gt;&lt;ScanUnformatted&gt;1&lt;/ScanUnformatted&gt;&lt;ScanChanges&gt;1&lt;/ScanChanges&gt;&lt;Suspended&gt;0&lt;/Suspended&gt;&lt;/ENInstantFormat&gt;"/>
    <w:docVar w:name="EN.Layout" w:val="&lt;ENLayout&gt;&lt;Style&gt;Public Health Nutri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drfrts5sr9296ea90uxsfvhf9zwdwstft0f&quot;&gt;CAP&lt;record-ids&gt;&lt;item&gt;10&lt;/item&gt;&lt;item&gt;13&lt;/item&gt;&lt;item&gt;14&lt;/item&gt;&lt;item&gt;16&lt;/item&gt;&lt;item&gt;61&lt;/item&gt;&lt;item&gt;62&lt;/item&gt;&lt;item&gt;220&lt;/item&gt;&lt;item&gt;221&lt;/item&gt;&lt;item&gt;244&lt;/item&gt;&lt;item&gt;270&lt;/item&gt;&lt;item&gt;321&lt;/item&gt;&lt;item&gt;340&lt;/item&gt;&lt;item&gt;343&lt;/item&gt;&lt;item&gt;351&lt;/item&gt;&lt;item&gt;358&lt;/item&gt;&lt;item&gt;377&lt;/item&gt;&lt;item&gt;379&lt;/item&gt;&lt;item&gt;386&lt;/item&gt;&lt;item&gt;387&lt;/item&gt;&lt;item&gt;401&lt;/item&gt;&lt;item&gt;402&lt;/item&gt;&lt;item&gt;405&lt;/item&gt;&lt;item&gt;406&lt;/item&gt;&lt;item&gt;411&lt;/item&gt;&lt;item&gt;470&lt;/item&gt;&lt;item&gt;477&lt;/item&gt;&lt;item&gt;489&lt;/item&gt;&lt;item&gt;492&lt;/item&gt;&lt;item&gt;575&lt;/item&gt;&lt;item&gt;576&lt;/item&gt;&lt;item&gt;579&lt;/item&gt;&lt;item&gt;674&lt;/item&gt;&lt;item&gt;676&lt;/item&gt;&lt;item&gt;677&lt;/item&gt;&lt;item&gt;690&lt;/item&gt;&lt;item&gt;691&lt;/item&gt;&lt;item&gt;702&lt;/item&gt;&lt;item&gt;755&lt;/item&gt;&lt;item&gt;756&lt;/item&gt;&lt;item&gt;757&lt;/item&gt;&lt;item&gt;758&lt;/item&gt;&lt;item&gt;769&lt;/item&gt;&lt;item&gt;780&lt;/item&gt;&lt;/record-ids&gt;&lt;/item&gt;&lt;/Libraries&gt;"/>
  </w:docVars>
  <w:rsids>
    <w:rsidRoot w:val="00C33D0F"/>
    <w:rsid w:val="000033E3"/>
    <w:rsid w:val="00004E9C"/>
    <w:rsid w:val="000167F6"/>
    <w:rsid w:val="00017354"/>
    <w:rsid w:val="000258EB"/>
    <w:rsid w:val="00044BD2"/>
    <w:rsid w:val="000464E8"/>
    <w:rsid w:val="00062BEC"/>
    <w:rsid w:val="000723A0"/>
    <w:rsid w:val="00081ABF"/>
    <w:rsid w:val="00082179"/>
    <w:rsid w:val="000831BA"/>
    <w:rsid w:val="00086DFD"/>
    <w:rsid w:val="00096634"/>
    <w:rsid w:val="000B3116"/>
    <w:rsid w:val="000D7AE0"/>
    <w:rsid w:val="000F1D3A"/>
    <w:rsid w:val="000F23C2"/>
    <w:rsid w:val="000F3916"/>
    <w:rsid w:val="000F443A"/>
    <w:rsid w:val="001118E3"/>
    <w:rsid w:val="00112F12"/>
    <w:rsid w:val="00122E18"/>
    <w:rsid w:val="00135256"/>
    <w:rsid w:val="0014549E"/>
    <w:rsid w:val="00151244"/>
    <w:rsid w:val="00153B9F"/>
    <w:rsid w:val="001540BA"/>
    <w:rsid w:val="00164641"/>
    <w:rsid w:val="001709F5"/>
    <w:rsid w:val="001732EC"/>
    <w:rsid w:val="00192A4B"/>
    <w:rsid w:val="001A0DF2"/>
    <w:rsid w:val="001A518F"/>
    <w:rsid w:val="001B513E"/>
    <w:rsid w:val="001D01F7"/>
    <w:rsid w:val="001E51A2"/>
    <w:rsid w:val="001F0BE5"/>
    <w:rsid w:val="001F5CAF"/>
    <w:rsid w:val="0021669C"/>
    <w:rsid w:val="00220AC6"/>
    <w:rsid w:val="002232FE"/>
    <w:rsid w:val="00241262"/>
    <w:rsid w:val="00246E4D"/>
    <w:rsid w:val="00261FDC"/>
    <w:rsid w:val="00262544"/>
    <w:rsid w:val="00271A26"/>
    <w:rsid w:val="00281A9F"/>
    <w:rsid w:val="002A4E0A"/>
    <w:rsid w:val="002B1388"/>
    <w:rsid w:val="002D090D"/>
    <w:rsid w:val="002D3EF3"/>
    <w:rsid w:val="002D4A6D"/>
    <w:rsid w:val="002E3B43"/>
    <w:rsid w:val="00301FC7"/>
    <w:rsid w:val="00302772"/>
    <w:rsid w:val="003124B8"/>
    <w:rsid w:val="00314484"/>
    <w:rsid w:val="003250D4"/>
    <w:rsid w:val="00325B73"/>
    <w:rsid w:val="00343430"/>
    <w:rsid w:val="00352017"/>
    <w:rsid w:val="0035257B"/>
    <w:rsid w:val="003660B7"/>
    <w:rsid w:val="0037377A"/>
    <w:rsid w:val="00380279"/>
    <w:rsid w:val="00392AA7"/>
    <w:rsid w:val="003B7985"/>
    <w:rsid w:val="003C77F4"/>
    <w:rsid w:val="003D396E"/>
    <w:rsid w:val="003D3A92"/>
    <w:rsid w:val="003E2B44"/>
    <w:rsid w:val="003E6604"/>
    <w:rsid w:val="003F1014"/>
    <w:rsid w:val="00405CEC"/>
    <w:rsid w:val="00410A2B"/>
    <w:rsid w:val="0041434B"/>
    <w:rsid w:val="004147CA"/>
    <w:rsid w:val="00416208"/>
    <w:rsid w:val="00416D40"/>
    <w:rsid w:val="0042444D"/>
    <w:rsid w:val="00445520"/>
    <w:rsid w:val="004639FE"/>
    <w:rsid w:val="004649BC"/>
    <w:rsid w:val="00467079"/>
    <w:rsid w:val="00486EA4"/>
    <w:rsid w:val="0049054D"/>
    <w:rsid w:val="00492793"/>
    <w:rsid w:val="00493DDF"/>
    <w:rsid w:val="00494C8D"/>
    <w:rsid w:val="004B0DB2"/>
    <w:rsid w:val="004B4697"/>
    <w:rsid w:val="004C6C69"/>
    <w:rsid w:val="004E5840"/>
    <w:rsid w:val="004F3789"/>
    <w:rsid w:val="004F7DDA"/>
    <w:rsid w:val="00504097"/>
    <w:rsid w:val="005062C4"/>
    <w:rsid w:val="00517838"/>
    <w:rsid w:val="005266DD"/>
    <w:rsid w:val="00537B3F"/>
    <w:rsid w:val="00541AEE"/>
    <w:rsid w:val="00550B5A"/>
    <w:rsid w:val="00571D7D"/>
    <w:rsid w:val="00574883"/>
    <w:rsid w:val="00574B05"/>
    <w:rsid w:val="005806A3"/>
    <w:rsid w:val="0059132E"/>
    <w:rsid w:val="005A116C"/>
    <w:rsid w:val="005A1AB8"/>
    <w:rsid w:val="005B3304"/>
    <w:rsid w:val="005B435D"/>
    <w:rsid w:val="005C3FD4"/>
    <w:rsid w:val="005C43BB"/>
    <w:rsid w:val="005F0CCE"/>
    <w:rsid w:val="005F4AFC"/>
    <w:rsid w:val="00605169"/>
    <w:rsid w:val="00605739"/>
    <w:rsid w:val="006165BB"/>
    <w:rsid w:val="00617F93"/>
    <w:rsid w:val="006219B6"/>
    <w:rsid w:val="00626409"/>
    <w:rsid w:val="00633419"/>
    <w:rsid w:val="006356E3"/>
    <w:rsid w:val="00635EE8"/>
    <w:rsid w:val="00652458"/>
    <w:rsid w:val="006708E9"/>
    <w:rsid w:val="006802D2"/>
    <w:rsid w:val="006C152F"/>
    <w:rsid w:val="006C198A"/>
    <w:rsid w:val="006D0E31"/>
    <w:rsid w:val="006D1ADC"/>
    <w:rsid w:val="006E037C"/>
    <w:rsid w:val="006E4C8E"/>
    <w:rsid w:val="006F352A"/>
    <w:rsid w:val="006F7741"/>
    <w:rsid w:val="0070077A"/>
    <w:rsid w:val="00706CE5"/>
    <w:rsid w:val="0073070A"/>
    <w:rsid w:val="007353D4"/>
    <w:rsid w:val="00745160"/>
    <w:rsid w:val="007455AC"/>
    <w:rsid w:val="0075029F"/>
    <w:rsid w:val="00757A6D"/>
    <w:rsid w:val="007850B0"/>
    <w:rsid w:val="00795B33"/>
    <w:rsid w:val="007A0219"/>
    <w:rsid w:val="007B7863"/>
    <w:rsid w:val="007C03F1"/>
    <w:rsid w:val="007C3F99"/>
    <w:rsid w:val="007D007D"/>
    <w:rsid w:val="007D44C2"/>
    <w:rsid w:val="007D456A"/>
    <w:rsid w:val="007D6B67"/>
    <w:rsid w:val="007E6826"/>
    <w:rsid w:val="007E6C3C"/>
    <w:rsid w:val="007E795D"/>
    <w:rsid w:val="008133B9"/>
    <w:rsid w:val="00830B70"/>
    <w:rsid w:val="008363CD"/>
    <w:rsid w:val="00840D62"/>
    <w:rsid w:val="00842699"/>
    <w:rsid w:val="00845AAD"/>
    <w:rsid w:val="00861018"/>
    <w:rsid w:val="00861A54"/>
    <w:rsid w:val="0086336F"/>
    <w:rsid w:val="00890476"/>
    <w:rsid w:val="008944F0"/>
    <w:rsid w:val="008A3429"/>
    <w:rsid w:val="008C31B4"/>
    <w:rsid w:val="008C69E9"/>
    <w:rsid w:val="008D1730"/>
    <w:rsid w:val="008D2215"/>
    <w:rsid w:val="008E1E1C"/>
    <w:rsid w:val="008F5AF6"/>
    <w:rsid w:val="008F6D7A"/>
    <w:rsid w:val="009002FD"/>
    <w:rsid w:val="00903B6A"/>
    <w:rsid w:val="00905D93"/>
    <w:rsid w:val="00916AD9"/>
    <w:rsid w:val="009203B1"/>
    <w:rsid w:val="00926201"/>
    <w:rsid w:val="00927926"/>
    <w:rsid w:val="00941CF7"/>
    <w:rsid w:val="0094493A"/>
    <w:rsid w:val="00945C53"/>
    <w:rsid w:val="00951096"/>
    <w:rsid w:val="009618D7"/>
    <w:rsid w:val="00974739"/>
    <w:rsid w:val="00976BB9"/>
    <w:rsid w:val="00981121"/>
    <w:rsid w:val="00985937"/>
    <w:rsid w:val="009926A0"/>
    <w:rsid w:val="00994885"/>
    <w:rsid w:val="00996377"/>
    <w:rsid w:val="009A71EA"/>
    <w:rsid w:val="009B3AF8"/>
    <w:rsid w:val="009C23BA"/>
    <w:rsid w:val="009D33A3"/>
    <w:rsid w:val="009E3AD1"/>
    <w:rsid w:val="009F2785"/>
    <w:rsid w:val="00A04F42"/>
    <w:rsid w:val="00A238EE"/>
    <w:rsid w:val="00A51E3D"/>
    <w:rsid w:val="00A56FF1"/>
    <w:rsid w:val="00A74696"/>
    <w:rsid w:val="00A75855"/>
    <w:rsid w:val="00A76DFF"/>
    <w:rsid w:val="00A91154"/>
    <w:rsid w:val="00A9374A"/>
    <w:rsid w:val="00AA69CF"/>
    <w:rsid w:val="00AA7FBB"/>
    <w:rsid w:val="00AB2DA1"/>
    <w:rsid w:val="00AC08EF"/>
    <w:rsid w:val="00AD119A"/>
    <w:rsid w:val="00AD2FDA"/>
    <w:rsid w:val="00AE08F9"/>
    <w:rsid w:val="00AE4449"/>
    <w:rsid w:val="00AF7F5C"/>
    <w:rsid w:val="00B0351F"/>
    <w:rsid w:val="00B06324"/>
    <w:rsid w:val="00B127CC"/>
    <w:rsid w:val="00B15181"/>
    <w:rsid w:val="00B179A8"/>
    <w:rsid w:val="00B17CEA"/>
    <w:rsid w:val="00B57325"/>
    <w:rsid w:val="00B63067"/>
    <w:rsid w:val="00B64A85"/>
    <w:rsid w:val="00B6685B"/>
    <w:rsid w:val="00B709A6"/>
    <w:rsid w:val="00B7387F"/>
    <w:rsid w:val="00B769F0"/>
    <w:rsid w:val="00B80EF8"/>
    <w:rsid w:val="00B90365"/>
    <w:rsid w:val="00BB1167"/>
    <w:rsid w:val="00BD040C"/>
    <w:rsid w:val="00BD44EC"/>
    <w:rsid w:val="00BD45CA"/>
    <w:rsid w:val="00BE1A5F"/>
    <w:rsid w:val="00BE2E83"/>
    <w:rsid w:val="00BE3245"/>
    <w:rsid w:val="00BE4C99"/>
    <w:rsid w:val="00BF4A03"/>
    <w:rsid w:val="00C051D8"/>
    <w:rsid w:val="00C07409"/>
    <w:rsid w:val="00C20846"/>
    <w:rsid w:val="00C33D0F"/>
    <w:rsid w:val="00C40E0E"/>
    <w:rsid w:val="00C4164D"/>
    <w:rsid w:val="00C71F48"/>
    <w:rsid w:val="00C77895"/>
    <w:rsid w:val="00C8193B"/>
    <w:rsid w:val="00C82C85"/>
    <w:rsid w:val="00C83935"/>
    <w:rsid w:val="00C900E6"/>
    <w:rsid w:val="00C90A66"/>
    <w:rsid w:val="00CC7E8C"/>
    <w:rsid w:val="00CD0002"/>
    <w:rsid w:val="00CF0AB1"/>
    <w:rsid w:val="00CF33E6"/>
    <w:rsid w:val="00CF45AB"/>
    <w:rsid w:val="00D038B9"/>
    <w:rsid w:val="00D05E89"/>
    <w:rsid w:val="00D1206E"/>
    <w:rsid w:val="00D15810"/>
    <w:rsid w:val="00D419BD"/>
    <w:rsid w:val="00D74BCE"/>
    <w:rsid w:val="00D810B6"/>
    <w:rsid w:val="00D82212"/>
    <w:rsid w:val="00D910D1"/>
    <w:rsid w:val="00DA1199"/>
    <w:rsid w:val="00DA3F33"/>
    <w:rsid w:val="00DB20D0"/>
    <w:rsid w:val="00DB43B6"/>
    <w:rsid w:val="00DC6454"/>
    <w:rsid w:val="00DC7439"/>
    <w:rsid w:val="00DD73E6"/>
    <w:rsid w:val="00DE0221"/>
    <w:rsid w:val="00DE4F3B"/>
    <w:rsid w:val="00E0061D"/>
    <w:rsid w:val="00E04761"/>
    <w:rsid w:val="00E14273"/>
    <w:rsid w:val="00E14BC6"/>
    <w:rsid w:val="00E16790"/>
    <w:rsid w:val="00E36FD8"/>
    <w:rsid w:val="00E4522D"/>
    <w:rsid w:val="00E55470"/>
    <w:rsid w:val="00E61593"/>
    <w:rsid w:val="00E6415F"/>
    <w:rsid w:val="00E7070A"/>
    <w:rsid w:val="00E76306"/>
    <w:rsid w:val="00E77B11"/>
    <w:rsid w:val="00E81609"/>
    <w:rsid w:val="00E9667A"/>
    <w:rsid w:val="00E96AD7"/>
    <w:rsid w:val="00EA1CCA"/>
    <w:rsid w:val="00EC3539"/>
    <w:rsid w:val="00EE09B6"/>
    <w:rsid w:val="00EF6ACB"/>
    <w:rsid w:val="00F00167"/>
    <w:rsid w:val="00F00853"/>
    <w:rsid w:val="00F22607"/>
    <w:rsid w:val="00F34145"/>
    <w:rsid w:val="00F3425D"/>
    <w:rsid w:val="00F40802"/>
    <w:rsid w:val="00F63A78"/>
    <w:rsid w:val="00F65FEB"/>
    <w:rsid w:val="00F71B48"/>
    <w:rsid w:val="00F75C32"/>
    <w:rsid w:val="00F77127"/>
    <w:rsid w:val="00F90D4E"/>
    <w:rsid w:val="00F927AF"/>
    <w:rsid w:val="00F94938"/>
    <w:rsid w:val="00F97AAC"/>
    <w:rsid w:val="00FA37CC"/>
    <w:rsid w:val="00FB746B"/>
    <w:rsid w:val="00FC2FFE"/>
    <w:rsid w:val="00FC619E"/>
    <w:rsid w:val="00FC769A"/>
    <w:rsid w:val="00FD09F9"/>
    <w:rsid w:val="00FE1430"/>
    <w:rsid w:val="00FE16E5"/>
    <w:rsid w:val="00FE70A9"/>
    <w:rsid w:val="00FF7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226F7"/>
  <w15:docId w15:val="{D8F1F665-7BF8-4BB7-9263-CBE5CDA5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D0F"/>
    <w:pPr>
      <w:spacing w:after="120" w:line="360" w:lineRule="auto"/>
    </w:pPr>
    <w:rPr>
      <w:rFonts w:ascii="Times New Roman" w:hAnsi="Times New Roman"/>
      <w:sz w:val="24"/>
    </w:rPr>
  </w:style>
  <w:style w:type="paragraph" w:styleId="Heading1">
    <w:name w:val="heading 1"/>
    <w:basedOn w:val="Normal"/>
    <w:next w:val="Normal"/>
    <w:link w:val="Heading1Char"/>
    <w:uiPriority w:val="9"/>
    <w:qFormat/>
    <w:rsid w:val="00C33D0F"/>
    <w:pPr>
      <w:keepNext/>
      <w:keepLines/>
      <w:spacing w:before="12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33D0F"/>
    <w:pPr>
      <w:keepNext/>
      <w:keepLines/>
      <w:spacing w:before="40" w:after="40"/>
      <w:outlineLvl w:val="1"/>
    </w:pPr>
    <w:rPr>
      <w:rFonts w:eastAsiaTheme="majorEastAsia" w:cstheme="majorBidi"/>
      <w:i/>
      <w:szCs w:val="26"/>
    </w:rPr>
  </w:style>
  <w:style w:type="paragraph" w:styleId="Heading3">
    <w:name w:val="heading 3"/>
    <w:basedOn w:val="Normal"/>
    <w:next w:val="Normal"/>
    <w:link w:val="Heading3Char"/>
    <w:uiPriority w:val="9"/>
    <w:unhideWhenUsed/>
    <w:qFormat/>
    <w:rsid w:val="00405CE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D0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C33D0F"/>
    <w:rPr>
      <w:rFonts w:ascii="Times New Roman" w:eastAsiaTheme="majorEastAsia" w:hAnsi="Times New Roman" w:cstheme="majorBidi"/>
      <w:i/>
      <w:sz w:val="24"/>
      <w:szCs w:val="26"/>
    </w:rPr>
  </w:style>
  <w:style w:type="paragraph" w:styleId="ListParagraph">
    <w:name w:val="List Paragraph"/>
    <w:basedOn w:val="Normal"/>
    <w:link w:val="ListParagraphChar"/>
    <w:uiPriority w:val="34"/>
    <w:qFormat/>
    <w:rsid w:val="00C33D0F"/>
    <w:pPr>
      <w:spacing w:after="160"/>
      <w:ind w:left="720"/>
      <w:contextualSpacing/>
    </w:pPr>
  </w:style>
  <w:style w:type="character" w:customStyle="1" w:styleId="ListParagraphChar">
    <w:name w:val="List Paragraph Char"/>
    <w:basedOn w:val="DefaultParagraphFont"/>
    <w:link w:val="ListParagraph"/>
    <w:uiPriority w:val="34"/>
    <w:rsid w:val="00C33D0F"/>
    <w:rPr>
      <w:rFonts w:ascii="Times New Roman" w:hAnsi="Times New Roman"/>
      <w:sz w:val="24"/>
    </w:rPr>
  </w:style>
  <w:style w:type="paragraph" w:customStyle="1" w:styleId="EndNoteBibliographyTitle">
    <w:name w:val="EndNote Bibliography Title"/>
    <w:basedOn w:val="Normal"/>
    <w:link w:val="EndNoteBibliographyTitleChar"/>
    <w:rsid w:val="00C33D0F"/>
    <w:pPr>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C33D0F"/>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C33D0F"/>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C33D0F"/>
    <w:rPr>
      <w:rFonts w:ascii="Times New Roman" w:hAnsi="Times New Roman" w:cs="Times New Roman"/>
      <w:noProof/>
      <w:sz w:val="24"/>
      <w:lang w:val="en-US"/>
    </w:rPr>
  </w:style>
  <w:style w:type="character" w:styleId="Hyperlink">
    <w:name w:val="Hyperlink"/>
    <w:basedOn w:val="DefaultParagraphFont"/>
    <w:uiPriority w:val="99"/>
    <w:unhideWhenUsed/>
    <w:rsid w:val="00C33D0F"/>
    <w:rPr>
      <w:color w:val="0563C1" w:themeColor="hyperlink"/>
      <w:u w:val="single"/>
    </w:rPr>
  </w:style>
  <w:style w:type="paragraph" w:styleId="Header">
    <w:name w:val="header"/>
    <w:basedOn w:val="Normal"/>
    <w:link w:val="HeaderChar"/>
    <w:uiPriority w:val="99"/>
    <w:unhideWhenUsed/>
    <w:rsid w:val="00C33D0F"/>
    <w:pPr>
      <w:tabs>
        <w:tab w:val="center" w:pos="4513"/>
        <w:tab w:val="right" w:pos="9026"/>
      </w:tabs>
      <w:spacing w:line="240" w:lineRule="auto"/>
    </w:pPr>
  </w:style>
  <w:style w:type="character" w:customStyle="1" w:styleId="HeaderChar">
    <w:name w:val="Header Char"/>
    <w:basedOn w:val="DefaultParagraphFont"/>
    <w:link w:val="Header"/>
    <w:uiPriority w:val="99"/>
    <w:rsid w:val="00C33D0F"/>
    <w:rPr>
      <w:rFonts w:ascii="Times New Roman" w:hAnsi="Times New Roman"/>
      <w:sz w:val="24"/>
    </w:rPr>
  </w:style>
  <w:style w:type="paragraph" w:styleId="Footer">
    <w:name w:val="footer"/>
    <w:basedOn w:val="Normal"/>
    <w:link w:val="FooterChar"/>
    <w:uiPriority w:val="99"/>
    <w:unhideWhenUsed/>
    <w:rsid w:val="00C33D0F"/>
    <w:pPr>
      <w:tabs>
        <w:tab w:val="center" w:pos="4513"/>
        <w:tab w:val="right" w:pos="9026"/>
      </w:tabs>
      <w:spacing w:line="240" w:lineRule="auto"/>
    </w:pPr>
  </w:style>
  <w:style w:type="character" w:customStyle="1" w:styleId="FooterChar">
    <w:name w:val="Footer Char"/>
    <w:basedOn w:val="DefaultParagraphFont"/>
    <w:link w:val="Footer"/>
    <w:uiPriority w:val="99"/>
    <w:rsid w:val="00C33D0F"/>
    <w:rPr>
      <w:rFonts w:ascii="Times New Roman" w:hAnsi="Times New Roman"/>
      <w:sz w:val="24"/>
    </w:rPr>
  </w:style>
  <w:style w:type="paragraph" w:styleId="NoSpacing">
    <w:name w:val="No Spacing"/>
    <w:link w:val="NoSpacingChar"/>
    <w:uiPriority w:val="1"/>
    <w:qFormat/>
    <w:rsid w:val="00C33D0F"/>
    <w:pPr>
      <w:spacing w:after="0" w:line="240" w:lineRule="auto"/>
    </w:pPr>
    <w:rPr>
      <w:rFonts w:ascii="Times New Roman" w:hAnsi="Times New Roman"/>
      <w:sz w:val="24"/>
    </w:rPr>
  </w:style>
  <w:style w:type="table" w:styleId="TableGrid">
    <w:name w:val="Table Grid"/>
    <w:basedOn w:val="TableNormal"/>
    <w:uiPriority w:val="39"/>
    <w:rsid w:val="00C33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3D0F"/>
    <w:rPr>
      <w:sz w:val="16"/>
      <w:szCs w:val="16"/>
    </w:rPr>
  </w:style>
  <w:style w:type="paragraph" w:styleId="CommentText">
    <w:name w:val="annotation text"/>
    <w:basedOn w:val="Normal"/>
    <w:link w:val="CommentTextChar"/>
    <w:uiPriority w:val="99"/>
    <w:unhideWhenUsed/>
    <w:rsid w:val="00C33D0F"/>
    <w:pPr>
      <w:spacing w:line="240" w:lineRule="auto"/>
    </w:pPr>
    <w:rPr>
      <w:sz w:val="20"/>
      <w:szCs w:val="20"/>
    </w:rPr>
  </w:style>
  <w:style w:type="character" w:customStyle="1" w:styleId="CommentTextChar">
    <w:name w:val="Comment Text Char"/>
    <w:basedOn w:val="DefaultParagraphFont"/>
    <w:link w:val="CommentText"/>
    <w:uiPriority w:val="99"/>
    <w:rsid w:val="00C33D0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33D0F"/>
    <w:rPr>
      <w:b/>
      <w:bCs/>
    </w:rPr>
  </w:style>
  <w:style w:type="character" w:customStyle="1" w:styleId="CommentSubjectChar">
    <w:name w:val="Comment Subject Char"/>
    <w:basedOn w:val="CommentTextChar"/>
    <w:link w:val="CommentSubject"/>
    <w:uiPriority w:val="99"/>
    <w:semiHidden/>
    <w:rsid w:val="00C33D0F"/>
    <w:rPr>
      <w:rFonts w:ascii="Times New Roman" w:hAnsi="Times New Roman"/>
      <w:b/>
      <w:bCs/>
      <w:sz w:val="20"/>
      <w:szCs w:val="20"/>
    </w:rPr>
  </w:style>
  <w:style w:type="paragraph" w:styleId="BalloonText">
    <w:name w:val="Balloon Text"/>
    <w:basedOn w:val="Normal"/>
    <w:link w:val="BalloonTextChar"/>
    <w:uiPriority w:val="99"/>
    <w:semiHidden/>
    <w:unhideWhenUsed/>
    <w:rsid w:val="00C33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D0F"/>
    <w:rPr>
      <w:rFonts w:ascii="Segoe UI" w:hAnsi="Segoe UI" w:cs="Segoe UI"/>
      <w:sz w:val="18"/>
      <w:szCs w:val="18"/>
    </w:rPr>
  </w:style>
  <w:style w:type="paragraph" w:styleId="Revision">
    <w:name w:val="Revision"/>
    <w:hidden/>
    <w:uiPriority w:val="99"/>
    <w:semiHidden/>
    <w:rsid w:val="00C33D0F"/>
    <w:pPr>
      <w:spacing w:after="0" w:line="240" w:lineRule="auto"/>
    </w:pPr>
    <w:rPr>
      <w:rFonts w:ascii="Times New Roman" w:hAnsi="Times New Roman"/>
      <w:sz w:val="24"/>
    </w:rPr>
  </w:style>
  <w:style w:type="paragraph" w:customStyle="1" w:styleId="Default">
    <w:name w:val="Default"/>
    <w:rsid w:val="00C33D0F"/>
    <w:pPr>
      <w:autoSpaceDE w:val="0"/>
      <w:autoSpaceDN w:val="0"/>
      <w:adjustRightInd w:val="0"/>
      <w:spacing w:after="0" w:line="240" w:lineRule="auto"/>
    </w:pPr>
    <w:rPr>
      <w:rFonts w:ascii="Shaker 2 Lancet Regular" w:hAnsi="Shaker 2 Lancet Regular" w:cs="Shaker 2 Lancet Regular"/>
      <w:color w:val="000000"/>
      <w:sz w:val="24"/>
      <w:szCs w:val="24"/>
    </w:rPr>
  </w:style>
  <w:style w:type="paragraph" w:customStyle="1" w:styleId="Pa1">
    <w:name w:val="Pa1"/>
    <w:basedOn w:val="Default"/>
    <w:next w:val="Default"/>
    <w:uiPriority w:val="99"/>
    <w:rsid w:val="00C33D0F"/>
    <w:pPr>
      <w:spacing w:line="241" w:lineRule="atLeast"/>
    </w:pPr>
    <w:rPr>
      <w:rFonts w:cstheme="minorBidi"/>
      <w:color w:val="auto"/>
    </w:rPr>
  </w:style>
  <w:style w:type="character" w:customStyle="1" w:styleId="A4">
    <w:name w:val="A4"/>
    <w:uiPriority w:val="99"/>
    <w:rsid w:val="00C33D0F"/>
    <w:rPr>
      <w:rFonts w:cs="Shaker 2 Lancet Regular"/>
      <w:i/>
      <w:iCs/>
      <w:color w:val="000000"/>
      <w:sz w:val="16"/>
      <w:szCs w:val="16"/>
    </w:rPr>
  </w:style>
  <w:style w:type="character" w:customStyle="1" w:styleId="Mention1">
    <w:name w:val="Mention1"/>
    <w:basedOn w:val="DefaultParagraphFont"/>
    <w:uiPriority w:val="99"/>
    <w:semiHidden/>
    <w:unhideWhenUsed/>
    <w:rsid w:val="00C33D0F"/>
    <w:rPr>
      <w:color w:val="2B579A"/>
      <w:shd w:val="clear" w:color="auto" w:fill="E6E6E6"/>
    </w:rPr>
  </w:style>
  <w:style w:type="character" w:customStyle="1" w:styleId="Mention2">
    <w:name w:val="Mention2"/>
    <w:basedOn w:val="DefaultParagraphFont"/>
    <w:uiPriority w:val="99"/>
    <w:semiHidden/>
    <w:unhideWhenUsed/>
    <w:rsid w:val="00C33D0F"/>
    <w:rPr>
      <w:color w:val="2B579A"/>
      <w:shd w:val="clear" w:color="auto" w:fill="E6E6E6"/>
    </w:rPr>
  </w:style>
  <w:style w:type="character" w:styleId="FollowedHyperlink">
    <w:name w:val="FollowedHyperlink"/>
    <w:basedOn w:val="DefaultParagraphFont"/>
    <w:uiPriority w:val="99"/>
    <w:semiHidden/>
    <w:unhideWhenUsed/>
    <w:rsid w:val="00C33D0F"/>
    <w:rPr>
      <w:color w:val="954F72" w:themeColor="followedHyperlink"/>
      <w:u w:val="single"/>
    </w:rPr>
  </w:style>
  <w:style w:type="character" w:customStyle="1" w:styleId="Heading3Char">
    <w:name w:val="Heading 3 Char"/>
    <w:basedOn w:val="DefaultParagraphFont"/>
    <w:link w:val="Heading3"/>
    <w:uiPriority w:val="9"/>
    <w:rsid w:val="00405CEC"/>
    <w:rPr>
      <w:rFonts w:asciiTheme="majorHAnsi" w:eastAsiaTheme="majorEastAsia" w:hAnsiTheme="majorHAnsi" w:cstheme="majorBidi"/>
      <w:color w:val="1F4D78" w:themeColor="accent1" w:themeShade="7F"/>
      <w:sz w:val="24"/>
      <w:szCs w:val="24"/>
    </w:rPr>
  </w:style>
  <w:style w:type="character" w:customStyle="1" w:styleId="Mention3">
    <w:name w:val="Mention3"/>
    <w:basedOn w:val="DefaultParagraphFont"/>
    <w:uiPriority w:val="99"/>
    <w:semiHidden/>
    <w:unhideWhenUsed/>
    <w:rsid w:val="00405CEC"/>
    <w:rPr>
      <w:color w:val="2B579A"/>
      <w:shd w:val="clear" w:color="auto" w:fill="E6E6E6"/>
    </w:rPr>
  </w:style>
  <w:style w:type="character" w:customStyle="1" w:styleId="NoSpacingChar">
    <w:name w:val="No Spacing Char"/>
    <w:basedOn w:val="DefaultParagraphFont"/>
    <w:link w:val="NoSpacing"/>
    <w:uiPriority w:val="1"/>
    <w:rsid w:val="00405CEC"/>
    <w:rPr>
      <w:rFonts w:ascii="Times New Roman" w:hAnsi="Times New Roman"/>
      <w:sz w:val="24"/>
    </w:rPr>
  </w:style>
  <w:style w:type="paragraph" w:styleId="PlainText">
    <w:name w:val="Plain Text"/>
    <w:basedOn w:val="Normal"/>
    <w:link w:val="PlainTextChar"/>
    <w:uiPriority w:val="99"/>
    <w:unhideWhenUsed/>
    <w:rsid w:val="009002FD"/>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9002FD"/>
    <w:rPr>
      <w:rFonts w:ascii="Calibri" w:hAnsi="Calibri"/>
      <w:szCs w:val="21"/>
    </w:rPr>
  </w:style>
  <w:style w:type="character" w:styleId="LineNumber">
    <w:name w:val="line number"/>
    <w:basedOn w:val="DefaultParagraphFont"/>
    <w:uiPriority w:val="99"/>
    <w:semiHidden/>
    <w:unhideWhenUsed/>
    <w:rsid w:val="00CF0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7454">
      <w:bodyDiv w:val="1"/>
      <w:marLeft w:val="0"/>
      <w:marRight w:val="0"/>
      <w:marTop w:val="0"/>
      <w:marBottom w:val="0"/>
      <w:divBdr>
        <w:top w:val="none" w:sz="0" w:space="0" w:color="auto"/>
        <w:left w:val="none" w:sz="0" w:space="0" w:color="auto"/>
        <w:bottom w:val="none" w:sz="0" w:space="0" w:color="auto"/>
        <w:right w:val="none" w:sz="0" w:space="0" w:color="auto"/>
      </w:divBdr>
    </w:div>
    <w:div w:id="154152600">
      <w:bodyDiv w:val="1"/>
      <w:marLeft w:val="0"/>
      <w:marRight w:val="0"/>
      <w:marTop w:val="0"/>
      <w:marBottom w:val="0"/>
      <w:divBdr>
        <w:top w:val="none" w:sz="0" w:space="0" w:color="auto"/>
        <w:left w:val="none" w:sz="0" w:space="0" w:color="auto"/>
        <w:bottom w:val="none" w:sz="0" w:space="0" w:color="auto"/>
        <w:right w:val="none" w:sz="0" w:space="0" w:color="auto"/>
      </w:divBdr>
    </w:div>
    <w:div w:id="751924948">
      <w:bodyDiv w:val="1"/>
      <w:marLeft w:val="0"/>
      <w:marRight w:val="0"/>
      <w:marTop w:val="0"/>
      <w:marBottom w:val="0"/>
      <w:divBdr>
        <w:top w:val="none" w:sz="0" w:space="0" w:color="auto"/>
        <w:left w:val="none" w:sz="0" w:space="0" w:color="auto"/>
        <w:bottom w:val="none" w:sz="0" w:space="0" w:color="auto"/>
        <w:right w:val="none" w:sz="0" w:space="0" w:color="auto"/>
      </w:divBdr>
    </w:div>
    <w:div w:id="885945105">
      <w:bodyDiv w:val="1"/>
      <w:marLeft w:val="0"/>
      <w:marRight w:val="0"/>
      <w:marTop w:val="0"/>
      <w:marBottom w:val="0"/>
      <w:divBdr>
        <w:top w:val="none" w:sz="0" w:space="0" w:color="auto"/>
        <w:left w:val="none" w:sz="0" w:space="0" w:color="auto"/>
        <w:bottom w:val="none" w:sz="0" w:space="0" w:color="auto"/>
        <w:right w:val="none" w:sz="0" w:space="0" w:color="auto"/>
      </w:divBdr>
    </w:div>
    <w:div w:id="1095055179">
      <w:bodyDiv w:val="1"/>
      <w:marLeft w:val="0"/>
      <w:marRight w:val="0"/>
      <w:marTop w:val="0"/>
      <w:marBottom w:val="0"/>
      <w:divBdr>
        <w:top w:val="none" w:sz="0" w:space="0" w:color="auto"/>
        <w:left w:val="none" w:sz="0" w:space="0" w:color="auto"/>
        <w:bottom w:val="none" w:sz="0" w:space="0" w:color="auto"/>
        <w:right w:val="none" w:sz="0" w:space="0" w:color="auto"/>
      </w:divBdr>
    </w:div>
    <w:div w:id="1277712706">
      <w:bodyDiv w:val="1"/>
      <w:marLeft w:val="0"/>
      <w:marRight w:val="0"/>
      <w:marTop w:val="0"/>
      <w:marBottom w:val="0"/>
      <w:divBdr>
        <w:top w:val="none" w:sz="0" w:space="0" w:color="auto"/>
        <w:left w:val="none" w:sz="0" w:space="0" w:color="auto"/>
        <w:bottom w:val="none" w:sz="0" w:space="0" w:color="auto"/>
        <w:right w:val="none" w:sz="0" w:space="0" w:color="auto"/>
      </w:divBdr>
    </w:div>
    <w:div w:id="1469741270">
      <w:bodyDiv w:val="1"/>
      <w:marLeft w:val="0"/>
      <w:marRight w:val="0"/>
      <w:marTop w:val="0"/>
      <w:marBottom w:val="0"/>
      <w:divBdr>
        <w:top w:val="none" w:sz="0" w:space="0" w:color="auto"/>
        <w:left w:val="none" w:sz="0" w:space="0" w:color="auto"/>
        <w:bottom w:val="none" w:sz="0" w:space="0" w:color="auto"/>
        <w:right w:val="none" w:sz="0" w:space="0" w:color="auto"/>
      </w:divBdr>
    </w:div>
    <w:div w:id="1813910227">
      <w:bodyDiv w:val="1"/>
      <w:marLeft w:val="0"/>
      <w:marRight w:val="0"/>
      <w:marTop w:val="0"/>
      <w:marBottom w:val="0"/>
      <w:divBdr>
        <w:top w:val="none" w:sz="0" w:space="0" w:color="auto"/>
        <w:left w:val="none" w:sz="0" w:space="0" w:color="auto"/>
        <w:bottom w:val="none" w:sz="0" w:space="0" w:color="auto"/>
        <w:right w:val="none" w:sz="0" w:space="0" w:color="auto"/>
      </w:divBdr>
    </w:div>
    <w:div w:id="1852910340">
      <w:bodyDiv w:val="1"/>
      <w:marLeft w:val="0"/>
      <w:marRight w:val="0"/>
      <w:marTop w:val="0"/>
      <w:marBottom w:val="0"/>
      <w:divBdr>
        <w:top w:val="none" w:sz="0" w:space="0" w:color="auto"/>
        <w:left w:val="none" w:sz="0" w:space="0" w:color="auto"/>
        <w:bottom w:val="none" w:sz="0" w:space="0" w:color="auto"/>
        <w:right w:val="none" w:sz="0" w:space="0" w:color="auto"/>
      </w:divBdr>
    </w:div>
    <w:div w:id="212718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askevi.seferidi14@imperial.ac.uk" TargetMode="External"/><Relationship Id="rId13" Type="http://schemas.openxmlformats.org/officeDocument/2006/relationships/hyperlink" Target="https://www.uktradeinf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hyperlink" Target="http://www.brexitgoldenopportunity.com/" TargetMode="External"/><Relationship Id="rId2" Type="http://schemas.openxmlformats.org/officeDocument/2006/relationships/numbering" Target="numbering.xml"/><Relationship Id="rId16" Type="http://schemas.openxmlformats.org/officeDocument/2006/relationships/hyperlink" Target="https://data.oecd.org/hha/household-disposable-incom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hyperlink" Target="http://www.euromonitor.com" TargetMode="External"/><Relationship Id="rId10" Type="http://schemas.openxmlformats.org/officeDocument/2006/relationships/image" Target="media/image1.tif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ritishsoftdrinks.com/write/MediaUploads/Publications/BSDA_Drinks_Report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F946E-55BA-41AB-8515-C956EB9A9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13686</Words>
  <Characters>78015</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91518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Seferidi, Paraskevi</dc:creator>
  <cp:lastModifiedBy>Seferidi, Paraskevi</cp:lastModifiedBy>
  <cp:revision>3</cp:revision>
  <dcterms:created xsi:type="dcterms:W3CDTF">2018-08-24T09:09:00Z</dcterms:created>
  <dcterms:modified xsi:type="dcterms:W3CDTF">2018-08-24T09:18:00Z</dcterms:modified>
</cp:coreProperties>
</file>