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F3F" w:rsidRDefault="000454FA" w:rsidP="00F5166F">
      <w:pPr>
        <w:spacing w:after="0" w:line="360" w:lineRule="auto"/>
        <w:jc w:val="center"/>
        <w:rPr>
          <w:rFonts w:ascii="Garamond" w:hAnsi="Garamond" w:cs="Arial"/>
          <w:b/>
          <w:sz w:val="24"/>
          <w:szCs w:val="24"/>
        </w:rPr>
      </w:pPr>
      <w:bookmarkStart w:id="0" w:name="_GoBack"/>
      <w:bookmarkEnd w:id="0"/>
      <w:r>
        <w:rPr>
          <w:rFonts w:ascii="Garamond" w:hAnsi="Garamond" w:cs="Arial"/>
          <w:b/>
          <w:sz w:val="24"/>
          <w:szCs w:val="24"/>
        </w:rPr>
        <w:t>Neoliberal</w:t>
      </w:r>
      <w:r w:rsidR="002365E1">
        <w:rPr>
          <w:rFonts w:ascii="Garamond" w:hAnsi="Garamond" w:cs="Arial"/>
          <w:b/>
          <w:sz w:val="24"/>
          <w:szCs w:val="24"/>
        </w:rPr>
        <w:t xml:space="preserve"> Place Competition and </w:t>
      </w:r>
      <w:r w:rsidR="003B5F3F" w:rsidRPr="002365E1">
        <w:rPr>
          <w:rFonts w:ascii="Garamond" w:hAnsi="Garamond" w:cs="Arial"/>
          <w:b/>
          <w:i/>
          <w:sz w:val="24"/>
          <w:szCs w:val="24"/>
        </w:rPr>
        <w:t>Culturephilia</w:t>
      </w:r>
      <w:r w:rsidR="003B5F3F">
        <w:rPr>
          <w:rFonts w:ascii="Garamond" w:hAnsi="Garamond" w:cs="Arial"/>
          <w:b/>
          <w:sz w:val="24"/>
          <w:szCs w:val="24"/>
        </w:rPr>
        <w:t>:</w:t>
      </w:r>
    </w:p>
    <w:p w:rsidR="00677D0B" w:rsidRDefault="003B5F3F" w:rsidP="00F5166F">
      <w:pPr>
        <w:spacing w:after="0" w:line="360" w:lineRule="auto"/>
        <w:jc w:val="center"/>
        <w:rPr>
          <w:rFonts w:ascii="Garamond" w:hAnsi="Garamond" w:cs="Arial"/>
          <w:b/>
          <w:sz w:val="24"/>
          <w:szCs w:val="24"/>
        </w:rPr>
      </w:pPr>
      <w:r>
        <w:rPr>
          <w:rFonts w:ascii="Garamond" w:hAnsi="Garamond" w:cs="Arial"/>
          <w:b/>
          <w:sz w:val="24"/>
          <w:szCs w:val="24"/>
        </w:rPr>
        <w:t>Explored Th</w:t>
      </w:r>
      <w:r w:rsidR="002365E1">
        <w:rPr>
          <w:rFonts w:ascii="Garamond" w:hAnsi="Garamond" w:cs="Arial"/>
          <w:b/>
          <w:sz w:val="24"/>
          <w:szCs w:val="24"/>
        </w:rPr>
        <w:t>r</w:t>
      </w:r>
      <w:r>
        <w:rPr>
          <w:rFonts w:ascii="Garamond" w:hAnsi="Garamond" w:cs="Arial"/>
          <w:b/>
          <w:sz w:val="24"/>
          <w:szCs w:val="24"/>
        </w:rPr>
        <w:t>ough the Len</w:t>
      </w:r>
      <w:r w:rsidR="00677D0B">
        <w:rPr>
          <w:rFonts w:ascii="Garamond" w:hAnsi="Garamond" w:cs="Arial"/>
          <w:b/>
          <w:sz w:val="24"/>
          <w:szCs w:val="24"/>
        </w:rPr>
        <w:t>s of Derry~</w:t>
      </w:r>
      <w:r>
        <w:rPr>
          <w:rFonts w:ascii="Garamond" w:hAnsi="Garamond" w:cs="Arial"/>
          <w:b/>
          <w:sz w:val="24"/>
          <w:szCs w:val="24"/>
        </w:rPr>
        <w:t xml:space="preserve">Londonderry </w:t>
      </w:r>
    </w:p>
    <w:p w:rsidR="00324613" w:rsidRPr="00324613" w:rsidRDefault="00324613" w:rsidP="00324613">
      <w:pPr>
        <w:autoSpaceDE w:val="0"/>
        <w:autoSpaceDN w:val="0"/>
        <w:adjustRightInd w:val="0"/>
        <w:spacing w:after="0" w:line="240" w:lineRule="auto"/>
        <w:rPr>
          <w:rFonts w:ascii="AdvTimes" w:hAnsi="AdvTimes" w:cs="AdvTimes"/>
          <w:sz w:val="20"/>
          <w:szCs w:val="20"/>
        </w:rPr>
      </w:pPr>
    </w:p>
    <w:p w:rsidR="00897265" w:rsidRPr="00F5166F" w:rsidRDefault="00897265" w:rsidP="00F5166F">
      <w:pPr>
        <w:spacing w:after="0" w:line="360" w:lineRule="auto"/>
        <w:jc w:val="both"/>
        <w:rPr>
          <w:rFonts w:ascii="Garamond" w:hAnsi="Garamond" w:cs="Arial"/>
          <w:b/>
          <w:sz w:val="24"/>
          <w:szCs w:val="24"/>
        </w:rPr>
      </w:pPr>
      <w:r w:rsidRPr="00F5166F">
        <w:rPr>
          <w:rFonts w:ascii="Garamond" w:hAnsi="Garamond" w:cs="Arial"/>
          <w:b/>
          <w:sz w:val="24"/>
          <w:szCs w:val="24"/>
        </w:rPr>
        <w:t>Introduction</w:t>
      </w:r>
    </w:p>
    <w:p w:rsidR="00E707D0" w:rsidRDefault="00DC297B" w:rsidP="00324613">
      <w:pPr>
        <w:autoSpaceDE w:val="0"/>
        <w:autoSpaceDN w:val="0"/>
        <w:adjustRightInd w:val="0"/>
        <w:spacing w:after="0" w:line="360" w:lineRule="auto"/>
        <w:jc w:val="both"/>
        <w:rPr>
          <w:rFonts w:ascii="Garamond" w:hAnsi="Garamond" w:cs="Arial"/>
          <w:sz w:val="24"/>
          <w:szCs w:val="24"/>
        </w:rPr>
      </w:pPr>
      <w:r>
        <w:rPr>
          <w:rFonts w:ascii="Garamond" w:hAnsi="Garamond" w:cs="Arial"/>
          <w:sz w:val="24"/>
          <w:szCs w:val="24"/>
        </w:rPr>
        <w:t xml:space="preserve">In recent years </w:t>
      </w:r>
      <w:r w:rsidR="00DA0C46">
        <w:rPr>
          <w:rFonts w:ascii="Garamond" w:hAnsi="Garamond" w:cs="Arial"/>
          <w:sz w:val="24"/>
          <w:szCs w:val="24"/>
        </w:rPr>
        <w:t xml:space="preserve">an </w:t>
      </w:r>
      <w:r w:rsidR="000B0E59">
        <w:rPr>
          <w:rFonts w:ascii="Garamond" w:hAnsi="Garamond" w:cs="Arial"/>
          <w:sz w:val="24"/>
          <w:szCs w:val="24"/>
        </w:rPr>
        <w:t>in</w:t>
      </w:r>
      <w:r w:rsidR="00DA0C46">
        <w:rPr>
          <w:rFonts w:ascii="Garamond" w:hAnsi="Garamond" w:cs="Arial"/>
          <w:sz w:val="24"/>
          <w:szCs w:val="24"/>
        </w:rPr>
        <w:t>te</w:t>
      </w:r>
      <w:r w:rsidR="000B0E59">
        <w:rPr>
          <w:rFonts w:ascii="Garamond" w:hAnsi="Garamond" w:cs="Arial"/>
          <w:sz w:val="24"/>
          <w:szCs w:val="24"/>
        </w:rPr>
        <w:t>re</w:t>
      </w:r>
      <w:r w:rsidR="00DA0C46">
        <w:rPr>
          <w:rFonts w:ascii="Garamond" w:hAnsi="Garamond" w:cs="Arial"/>
          <w:sz w:val="24"/>
          <w:szCs w:val="24"/>
        </w:rPr>
        <w:t>s</w:t>
      </w:r>
      <w:r w:rsidR="000B0E59">
        <w:rPr>
          <w:rFonts w:ascii="Garamond" w:hAnsi="Garamond" w:cs="Arial"/>
          <w:sz w:val="24"/>
          <w:szCs w:val="24"/>
        </w:rPr>
        <w:t>t</w:t>
      </w:r>
      <w:r w:rsidR="00DA0C46">
        <w:rPr>
          <w:rFonts w:ascii="Garamond" w:hAnsi="Garamond" w:cs="Arial"/>
          <w:sz w:val="24"/>
          <w:szCs w:val="24"/>
        </w:rPr>
        <w:t>i</w:t>
      </w:r>
      <w:r w:rsidR="000B0E59">
        <w:rPr>
          <w:rFonts w:ascii="Garamond" w:hAnsi="Garamond" w:cs="Arial"/>
          <w:sz w:val="24"/>
          <w:szCs w:val="24"/>
        </w:rPr>
        <w:t>ng</w:t>
      </w:r>
      <w:r w:rsidR="00DA0C46">
        <w:rPr>
          <w:rFonts w:ascii="Garamond" w:hAnsi="Garamond" w:cs="Arial"/>
          <w:sz w:val="24"/>
          <w:szCs w:val="24"/>
        </w:rPr>
        <w:t xml:space="preserve"> international</w:t>
      </w:r>
      <w:r w:rsidR="001C703B">
        <w:rPr>
          <w:rFonts w:ascii="Garamond" w:hAnsi="Garamond" w:cs="Arial"/>
          <w:sz w:val="24"/>
          <w:szCs w:val="24"/>
        </w:rPr>
        <w:t xml:space="preserve"> </w:t>
      </w:r>
      <w:r w:rsidR="00897265" w:rsidRPr="00F5166F">
        <w:rPr>
          <w:rFonts w:ascii="Garamond" w:hAnsi="Garamond" w:cs="Arial"/>
          <w:bCs/>
          <w:sz w:val="24"/>
          <w:szCs w:val="24"/>
          <w:lang w:val="en"/>
        </w:rPr>
        <w:t>debate</w:t>
      </w:r>
      <w:r w:rsidR="001C703B">
        <w:rPr>
          <w:rFonts w:ascii="Garamond" w:hAnsi="Garamond" w:cs="Arial"/>
          <w:bCs/>
          <w:sz w:val="24"/>
          <w:szCs w:val="24"/>
          <w:lang w:val="en"/>
        </w:rPr>
        <w:t xml:space="preserve"> </w:t>
      </w:r>
      <w:r w:rsidR="00DA0C46">
        <w:rPr>
          <w:rFonts w:ascii="Garamond" w:hAnsi="Garamond" w:cs="Arial"/>
          <w:bCs/>
          <w:sz w:val="24"/>
          <w:szCs w:val="24"/>
          <w:lang w:val="en"/>
        </w:rPr>
        <w:t xml:space="preserve">has focused on </w:t>
      </w:r>
      <w:r w:rsidR="00FA7D48" w:rsidRPr="00F5166F">
        <w:rPr>
          <w:rFonts w:ascii="Garamond" w:hAnsi="Garamond" w:cs="Arial"/>
          <w:bCs/>
          <w:sz w:val="24"/>
          <w:szCs w:val="24"/>
          <w:lang w:val="en"/>
        </w:rPr>
        <w:t xml:space="preserve">the impact and legacy of </w:t>
      </w:r>
      <w:r w:rsidR="00DA0C46">
        <w:rPr>
          <w:rFonts w:ascii="Garamond" w:hAnsi="Garamond" w:cs="Arial"/>
          <w:bCs/>
          <w:sz w:val="24"/>
          <w:szCs w:val="24"/>
          <w:lang w:val="en"/>
        </w:rPr>
        <w:t xml:space="preserve">major </w:t>
      </w:r>
      <w:r w:rsidR="00FA7D48" w:rsidRPr="00F5166F">
        <w:rPr>
          <w:rFonts w:ascii="Garamond" w:hAnsi="Garamond" w:cs="Arial"/>
          <w:bCs/>
          <w:sz w:val="24"/>
          <w:szCs w:val="24"/>
          <w:lang w:val="en"/>
        </w:rPr>
        <w:t>cultural events</w:t>
      </w:r>
      <w:r w:rsidR="00324613">
        <w:rPr>
          <w:rFonts w:ascii="Garamond" w:hAnsi="Garamond" w:cs="Arial"/>
          <w:bCs/>
          <w:sz w:val="24"/>
          <w:szCs w:val="24"/>
          <w:lang w:val="en"/>
        </w:rPr>
        <w:t xml:space="preserve">. According to </w:t>
      </w:r>
      <w:r w:rsidR="00820E64">
        <w:rPr>
          <w:rFonts w:ascii="Garamond" w:hAnsi="Garamond" w:cs="Arial"/>
          <w:bCs/>
          <w:sz w:val="24"/>
          <w:szCs w:val="24"/>
          <w:lang w:val="en"/>
        </w:rPr>
        <w:t>Garcia</w:t>
      </w:r>
      <w:r w:rsidR="00324613">
        <w:rPr>
          <w:rFonts w:ascii="Garamond" w:hAnsi="Garamond" w:cs="Arial"/>
          <w:bCs/>
          <w:sz w:val="24"/>
          <w:szCs w:val="24"/>
          <w:lang w:val="en"/>
        </w:rPr>
        <w:t xml:space="preserve"> (</w:t>
      </w:r>
      <w:r w:rsidR="00820E64">
        <w:rPr>
          <w:rFonts w:ascii="Garamond" w:hAnsi="Garamond" w:cs="Arial"/>
          <w:bCs/>
          <w:sz w:val="24"/>
          <w:szCs w:val="24"/>
          <w:lang w:val="en"/>
        </w:rPr>
        <w:t>2017</w:t>
      </w:r>
      <w:r w:rsidR="00324613">
        <w:rPr>
          <w:rFonts w:ascii="Garamond" w:hAnsi="Garamond" w:cs="Arial"/>
          <w:bCs/>
          <w:sz w:val="24"/>
          <w:szCs w:val="24"/>
          <w:lang w:val="en"/>
        </w:rPr>
        <w:t xml:space="preserve">, </w:t>
      </w:r>
      <w:r w:rsidR="00324613" w:rsidRPr="00324613">
        <w:rPr>
          <w:rFonts w:ascii="Garamond" w:hAnsi="Garamond" w:cs="AdvTimes"/>
          <w:sz w:val="24"/>
          <w:szCs w:val="24"/>
        </w:rPr>
        <w:t>p. 3195</w:t>
      </w:r>
      <w:r w:rsidR="00820E64">
        <w:rPr>
          <w:rFonts w:ascii="Garamond" w:hAnsi="Garamond" w:cs="Arial"/>
          <w:bCs/>
          <w:sz w:val="24"/>
          <w:szCs w:val="24"/>
          <w:lang w:val="en"/>
        </w:rPr>
        <w:t>)</w:t>
      </w:r>
      <w:r w:rsidR="00324613">
        <w:rPr>
          <w:rFonts w:ascii="Garamond" w:hAnsi="Garamond" w:cs="Arial"/>
          <w:bCs/>
          <w:sz w:val="24"/>
          <w:szCs w:val="24"/>
          <w:lang w:val="en"/>
        </w:rPr>
        <w:t xml:space="preserve"> </w:t>
      </w:r>
      <w:r w:rsidR="00F22221">
        <w:rPr>
          <w:rFonts w:ascii="Garamond" w:hAnsi="Garamond" w:cs="Arial"/>
          <w:bCs/>
          <w:sz w:val="24"/>
          <w:szCs w:val="24"/>
          <w:lang w:val="en"/>
        </w:rPr>
        <w:t xml:space="preserve">a </w:t>
      </w:r>
      <w:r w:rsidR="00324613" w:rsidRPr="00324613">
        <w:rPr>
          <w:rFonts w:ascii="Garamond" w:hAnsi="Garamond" w:cs="AdvTimes"/>
          <w:sz w:val="24"/>
          <w:szCs w:val="24"/>
        </w:rPr>
        <w:t>“belief in the power of cultural interventions as catalysts for broader urban change is widespread and dominates policy discourse across the globe”</w:t>
      </w:r>
      <w:r w:rsidR="00897265" w:rsidRPr="00F5166F">
        <w:rPr>
          <w:rFonts w:ascii="Garamond" w:hAnsi="Garamond" w:cs="Arial"/>
          <w:bCs/>
          <w:sz w:val="24"/>
          <w:szCs w:val="24"/>
          <w:lang w:val="en"/>
        </w:rPr>
        <w:t xml:space="preserve">. </w:t>
      </w:r>
      <w:r>
        <w:rPr>
          <w:rFonts w:ascii="Garamond" w:hAnsi="Garamond" w:cs="Arial"/>
          <w:bCs/>
          <w:sz w:val="24"/>
          <w:szCs w:val="24"/>
          <w:lang w:val="en"/>
        </w:rPr>
        <w:t>In t</w:t>
      </w:r>
      <w:r w:rsidR="00033533" w:rsidRPr="00F5166F">
        <w:rPr>
          <w:rFonts w:ascii="Garamond" w:hAnsi="Garamond" w:cs="Arial"/>
          <w:bCs/>
          <w:sz w:val="24"/>
          <w:szCs w:val="24"/>
          <w:lang w:val="en"/>
        </w:rPr>
        <w:t xml:space="preserve">his article </w:t>
      </w:r>
      <w:r>
        <w:rPr>
          <w:rFonts w:ascii="Garamond" w:hAnsi="Garamond" w:cs="Arial"/>
          <w:bCs/>
          <w:sz w:val="24"/>
          <w:szCs w:val="24"/>
          <w:lang w:val="en"/>
        </w:rPr>
        <w:t xml:space="preserve">we </w:t>
      </w:r>
      <w:r w:rsidR="00DA0C46">
        <w:rPr>
          <w:rFonts w:ascii="Garamond" w:hAnsi="Garamond" w:cs="Arial"/>
          <w:bCs/>
          <w:sz w:val="24"/>
          <w:szCs w:val="24"/>
          <w:lang w:val="en"/>
        </w:rPr>
        <w:t>contribut</w:t>
      </w:r>
      <w:r w:rsidR="009A1E89">
        <w:rPr>
          <w:rFonts w:ascii="Garamond" w:hAnsi="Garamond" w:cs="Arial"/>
          <w:bCs/>
          <w:sz w:val="24"/>
          <w:szCs w:val="24"/>
          <w:lang w:val="en"/>
        </w:rPr>
        <w:t>e</w:t>
      </w:r>
      <w:r w:rsidR="00DA0C46">
        <w:rPr>
          <w:rFonts w:ascii="Garamond" w:hAnsi="Garamond" w:cs="Arial"/>
          <w:bCs/>
          <w:sz w:val="24"/>
          <w:szCs w:val="24"/>
          <w:lang w:val="en"/>
        </w:rPr>
        <w:t xml:space="preserve"> to these deliberations</w:t>
      </w:r>
      <w:r w:rsidR="000B0E59">
        <w:rPr>
          <w:rFonts w:ascii="Garamond" w:hAnsi="Garamond" w:cs="Arial"/>
          <w:bCs/>
          <w:sz w:val="24"/>
          <w:szCs w:val="24"/>
          <w:lang w:val="en"/>
        </w:rPr>
        <w:t xml:space="preserve"> through </w:t>
      </w:r>
      <w:r w:rsidR="00DA0C46">
        <w:rPr>
          <w:rFonts w:ascii="Garamond" w:hAnsi="Garamond" w:cs="Arial"/>
          <w:bCs/>
          <w:sz w:val="24"/>
          <w:szCs w:val="24"/>
          <w:lang w:val="en"/>
        </w:rPr>
        <w:t>a</w:t>
      </w:r>
      <w:r w:rsidR="00F22221">
        <w:rPr>
          <w:rFonts w:ascii="Garamond" w:hAnsi="Garamond" w:cs="Arial"/>
          <w:bCs/>
          <w:sz w:val="24"/>
          <w:szCs w:val="24"/>
          <w:lang w:val="en"/>
        </w:rPr>
        <w:t>n</w:t>
      </w:r>
      <w:r w:rsidR="00DA0C46">
        <w:rPr>
          <w:rFonts w:ascii="Garamond" w:hAnsi="Garamond" w:cs="Arial"/>
          <w:bCs/>
          <w:sz w:val="24"/>
          <w:szCs w:val="24"/>
          <w:lang w:val="en"/>
        </w:rPr>
        <w:t xml:space="preserve"> </w:t>
      </w:r>
      <w:r w:rsidR="00677D0B">
        <w:rPr>
          <w:rFonts w:ascii="Garamond" w:hAnsi="Garamond" w:cs="Arial"/>
          <w:bCs/>
          <w:sz w:val="24"/>
          <w:szCs w:val="24"/>
          <w:lang w:val="en"/>
        </w:rPr>
        <w:t>examination of Derry~</w:t>
      </w:r>
      <w:r>
        <w:rPr>
          <w:rFonts w:ascii="Garamond" w:hAnsi="Garamond" w:cs="Arial"/>
          <w:bCs/>
          <w:sz w:val="24"/>
          <w:szCs w:val="24"/>
          <w:lang w:val="en"/>
        </w:rPr>
        <w:t>Londonderry</w:t>
      </w:r>
      <w:r w:rsidR="00677D0B">
        <w:rPr>
          <w:rFonts w:ascii="Garamond" w:hAnsi="Garamond" w:cs="Arial"/>
          <w:bCs/>
          <w:sz w:val="24"/>
          <w:szCs w:val="24"/>
          <w:lang w:val="en"/>
        </w:rPr>
        <w:t xml:space="preserve"> (D~L)</w:t>
      </w:r>
      <w:r w:rsidRPr="00F5166F">
        <w:rPr>
          <w:rStyle w:val="FootnoteReference"/>
          <w:rFonts w:ascii="Garamond" w:hAnsi="Garamond" w:cs="Arial"/>
          <w:sz w:val="24"/>
          <w:szCs w:val="24"/>
        </w:rPr>
        <w:footnoteReference w:id="1"/>
      </w:r>
      <w:r>
        <w:rPr>
          <w:rFonts w:ascii="Garamond" w:hAnsi="Garamond" w:cs="Arial"/>
          <w:bCs/>
          <w:sz w:val="24"/>
          <w:szCs w:val="24"/>
          <w:lang w:val="en"/>
        </w:rPr>
        <w:t xml:space="preserve"> </w:t>
      </w:r>
      <w:r w:rsidR="00DA0C46">
        <w:rPr>
          <w:rFonts w:ascii="Garamond" w:hAnsi="Garamond" w:cs="Arial"/>
          <w:bCs/>
          <w:sz w:val="24"/>
          <w:szCs w:val="24"/>
          <w:lang w:val="en"/>
        </w:rPr>
        <w:t xml:space="preserve">as the </w:t>
      </w:r>
      <w:r>
        <w:rPr>
          <w:rFonts w:ascii="Garamond" w:hAnsi="Garamond" w:cs="Arial"/>
          <w:bCs/>
          <w:sz w:val="24"/>
          <w:szCs w:val="24"/>
          <w:lang w:val="en"/>
        </w:rPr>
        <w:t>UK</w:t>
      </w:r>
      <w:r w:rsidR="00DA0C46">
        <w:rPr>
          <w:rFonts w:ascii="Garamond" w:hAnsi="Garamond" w:cs="Arial"/>
          <w:bCs/>
          <w:sz w:val="24"/>
          <w:szCs w:val="24"/>
          <w:lang w:val="en"/>
        </w:rPr>
        <w:t>’s first ever</w:t>
      </w:r>
      <w:r>
        <w:rPr>
          <w:rFonts w:ascii="Garamond" w:hAnsi="Garamond" w:cs="Arial"/>
          <w:bCs/>
          <w:sz w:val="24"/>
          <w:szCs w:val="24"/>
          <w:lang w:val="en"/>
        </w:rPr>
        <w:t xml:space="preserve"> City of Culture</w:t>
      </w:r>
      <w:r w:rsidR="00DA0C46">
        <w:rPr>
          <w:rFonts w:ascii="Garamond" w:hAnsi="Garamond" w:cs="Arial"/>
          <w:bCs/>
          <w:sz w:val="24"/>
          <w:szCs w:val="24"/>
          <w:lang w:val="en"/>
        </w:rPr>
        <w:t xml:space="preserve"> (CoC)</w:t>
      </w:r>
      <w:r w:rsidR="00820E64">
        <w:rPr>
          <w:rFonts w:ascii="Garamond" w:hAnsi="Garamond" w:cs="Arial"/>
          <w:bCs/>
          <w:sz w:val="24"/>
          <w:szCs w:val="24"/>
          <w:lang w:val="en"/>
        </w:rPr>
        <w:t xml:space="preserve"> in 2013</w:t>
      </w:r>
      <w:r>
        <w:rPr>
          <w:rFonts w:ascii="Garamond" w:hAnsi="Garamond" w:cs="Arial"/>
          <w:bCs/>
          <w:sz w:val="24"/>
          <w:szCs w:val="24"/>
          <w:lang w:val="en"/>
        </w:rPr>
        <w:t>.</w:t>
      </w:r>
      <w:r w:rsidR="00984367">
        <w:rPr>
          <w:rFonts w:ascii="Garamond" w:hAnsi="Garamond" w:cs="Arial"/>
          <w:bCs/>
          <w:sz w:val="24"/>
          <w:szCs w:val="24"/>
          <w:lang w:val="en"/>
        </w:rPr>
        <w:t xml:space="preserve"> </w:t>
      </w:r>
      <w:r w:rsidR="00F22052">
        <w:rPr>
          <w:rFonts w:ascii="Garamond" w:hAnsi="Garamond" w:cs="Arial"/>
          <w:bCs/>
          <w:sz w:val="24"/>
          <w:szCs w:val="24"/>
          <w:lang w:val="en"/>
        </w:rPr>
        <w:t xml:space="preserve">This </w:t>
      </w:r>
      <w:r w:rsidR="00984367">
        <w:rPr>
          <w:rFonts w:ascii="Garamond" w:hAnsi="Garamond" w:cs="AdvTTec369687"/>
          <w:sz w:val="24"/>
          <w:szCs w:val="24"/>
        </w:rPr>
        <w:t>was the then Labour Government’s flagship policy and so attracted a huge amount of international and national media attention and significant local interest (</w:t>
      </w:r>
      <w:r w:rsidR="00820E64">
        <w:rPr>
          <w:rFonts w:ascii="Garamond" w:hAnsi="Garamond" w:cs="AdvTTec369687"/>
          <w:sz w:val="24"/>
          <w:szCs w:val="24"/>
        </w:rPr>
        <w:t>A</w:t>
      </w:r>
      <w:r w:rsidR="00984367">
        <w:rPr>
          <w:rFonts w:ascii="Garamond" w:hAnsi="Garamond" w:cs="AdvTTec369687"/>
          <w:sz w:val="24"/>
          <w:szCs w:val="24"/>
        </w:rPr>
        <w:t>uthors, 2016; Doak, 2018).</w:t>
      </w:r>
      <w:r w:rsidR="00793CB6">
        <w:rPr>
          <w:rFonts w:ascii="Garamond" w:hAnsi="Garamond" w:cs="AdvTTec369687"/>
          <w:sz w:val="24"/>
          <w:szCs w:val="24"/>
        </w:rPr>
        <w:t xml:space="preserve"> </w:t>
      </w:r>
      <w:r w:rsidR="00DA0C46">
        <w:rPr>
          <w:rFonts w:ascii="Garamond" w:hAnsi="Garamond" w:cs="Arial"/>
          <w:bCs/>
          <w:sz w:val="24"/>
          <w:szCs w:val="24"/>
          <w:lang w:val="en"/>
        </w:rPr>
        <w:t xml:space="preserve">In framing </w:t>
      </w:r>
      <w:r>
        <w:rPr>
          <w:rFonts w:ascii="Garamond" w:hAnsi="Garamond" w:cs="Arial"/>
          <w:bCs/>
          <w:sz w:val="24"/>
          <w:szCs w:val="24"/>
          <w:lang w:val="en"/>
        </w:rPr>
        <w:t xml:space="preserve">the </w:t>
      </w:r>
      <w:r w:rsidR="00DA0C46">
        <w:rPr>
          <w:rFonts w:ascii="Garamond" w:hAnsi="Garamond" w:cs="Arial"/>
          <w:bCs/>
          <w:sz w:val="24"/>
          <w:szCs w:val="24"/>
          <w:lang w:val="en"/>
        </w:rPr>
        <w:t xml:space="preserve">paper </w:t>
      </w:r>
      <w:r w:rsidR="004B3C3E">
        <w:rPr>
          <w:rFonts w:ascii="Garamond" w:hAnsi="Garamond" w:cs="Arial"/>
          <w:bCs/>
          <w:sz w:val="24"/>
          <w:szCs w:val="24"/>
          <w:lang w:val="en"/>
        </w:rPr>
        <w:t xml:space="preserve">we </w:t>
      </w:r>
      <w:r w:rsidR="00DA0C46">
        <w:rPr>
          <w:rFonts w:ascii="Garamond" w:hAnsi="Garamond" w:cs="Arial"/>
          <w:bCs/>
          <w:sz w:val="24"/>
          <w:szCs w:val="24"/>
          <w:lang w:val="en"/>
        </w:rPr>
        <w:t xml:space="preserve">draw upon </w:t>
      </w:r>
      <w:r>
        <w:rPr>
          <w:rFonts w:ascii="Garamond" w:hAnsi="Garamond" w:cs="Arial"/>
          <w:bCs/>
          <w:sz w:val="24"/>
          <w:szCs w:val="24"/>
          <w:lang w:val="en"/>
        </w:rPr>
        <w:t xml:space="preserve">the theoretical </w:t>
      </w:r>
      <w:r w:rsidR="00DA0C46">
        <w:rPr>
          <w:rFonts w:ascii="Garamond" w:hAnsi="Garamond" w:cs="Arial"/>
          <w:bCs/>
          <w:sz w:val="24"/>
          <w:szCs w:val="24"/>
          <w:lang w:val="en"/>
        </w:rPr>
        <w:t xml:space="preserve">scaffold </w:t>
      </w:r>
      <w:r>
        <w:rPr>
          <w:rFonts w:ascii="Garamond" w:hAnsi="Garamond" w:cs="Arial"/>
          <w:bCs/>
          <w:sz w:val="24"/>
          <w:szCs w:val="24"/>
          <w:lang w:val="en"/>
        </w:rPr>
        <w:t xml:space="preserve">of </w:t>
      </w:r>
      <w:r w:rsidR="00033533" w:rsidRPr="00F5166F">
        <w:rPr>
          <w:rFonts w:ascii="Garamond" w:hAnsi="Garamond" w:cs="Arial"/>
          <w:bCs/>
          <w:sz w:val="24"/>
          <w:szCs w:val="24"/>
          <w:lang w:val="en"/>
        </w:rPr>
        <w:t xml:space="preserve">neoliberal </w:t>
      </w:r>
      <w:r w:rsidR="004B3C3E">
        <w:rPr>
          <w:rFonts w:ascii="Garamond" w:hAnsi="Garamond" w:cs="Arial"/>
          <w:bCs/>
          <w:sz w:val="24"/>
          <w:szCs w:val="24"/>
          <w:lang w:val="en"/>
        </w:rPr>
        <w:t>urbanism</w:t>
      </w:r>
      <w:r>
        <w:rPr>
          <w:rFonts w:ascii="Garamond" w:hAnsi="Garamond" w:cs="Arial"/>
          <w:bCs/>
          <w:sz w:val="24"/>
          <w:szCs w:val="24"/>
          <w:lang w:val="en"/>
        </w:rPr>
        <w:t xml:space="preserve">; </w:t>
      </w:r>
      <w:r w:rsidR="004B3C3E">
        <w:rPr>
          <w:rFonts w:ascii="Garamond" w:hAnsi="Garamond" w:cs="Arial"/>
          <w:bCs/>
          <w:sz w:val="24"/>
          <w:szCs w:val="24"/>
          <w:lang w:val="en"/>
        </w:rPr>
        <w:t xml:space="preserve">in augmentation, </w:t>
      </w:r>
      <w:r>
        <w:rPr>
          <w:rFonts w:ascii="Garamond" w:hAnsi="Garamond" w:cs="Arial"/>
          <w:bCs/>
          <w:sz w:val="24"/>
          <w:szCs w:val="24"/>
          <w:lang w:val="en"/>
        </w:rPr>
        <w:t xml:space="preserve">we present our own conceptual contribution </w:t>
      </w:r>
      <w:r w:rsidR="00DA0C46">
        <w:rPr>
          <w:rFonts w:ascii="Garamond" w:hAnsi="Garamond" w:cs="Arial"/>
          <w:bCs/>
          <w:sz w:val="24"/>
          <w:szCs w:val="24"/>
          <w:lang w:val="en"/>
        </w:rPr>
        <w:t xml:space="preserve">in applying </w:t>
      </w:r>
      <w:r w:rsidRPr="00DC297B">
        <w:rPr>
          <w:rFonts w:ascii="Garamond" w:hAnsi="Garamond" w:cs="Arial"/>
          <w:bCs/>
          <w:i/>
          <w:sz w:val="24"/>
          <w:szCs w:val="24"/>
          <w:lang w:val="en"/>
        </w:rPr>
        <w:t>culturephilia</w:t>
      </w:r>
      <w:r w:rsidR="00F2246C">
        <w:rPr>
          <w:rStyle w:val="FootnoteReference"/>
          <w:rFonts w:ascii="Garamond" w:hAnsi="Garamond" w:cs="Arial"/>
          <w:bCs/>
          <w:i/>
          <w:sz w:val="24"/>
          <w:szCs w:val="24"/>
          <w:lang w:val="en"/>
        </w:rPr>
        <w:footnoteReference w:id="2"/>
      </w:r>
      <w:r>
        <w:rPr>
          <w:rFonts w:ascii="Garamond" w:hAnsi="Garamond" w:cs="Arial"/>
          <w:bCs/>
          <w:sz w:val="24"/>
          <w:szCs w:val="24"/>
          <w:lang w:val="en"/>
        </w:rPr>
        <w:t xml:space="preserve">, </w:t>
      </w:r>
      <w:r>
        <w:rPr>
          <w:rFonts w:ascii="Garamond" w:hAnsi="Garamond" w:cs="Arial"/>
          <w:bCs/>
          <w:i/>
          <w:sz w:val="24"/>
          <w:szCs w:val="24"/>
          <w:lang w:val="en"/>
        </w:rPr>
        <w:t xml:space="preserve">impact inflation </w:t>
      </w:r>
      <w:r w:rsidRPr="00DC297B">
        <w:rPr>
          <w:rFonts w:ascii="Garamond" w:hAnsi="Garamond" w:cs="Arial"/>
          <w:bCs/>
          <w:sz w:val="24"/>
          <w:szCs w:val="24"/>
          <w:lang w:val="en"/>
        </w:rPr>
        <w:t>and the</w:t>
      </w:r>
      <w:r w:rsidR="00DA0C46">
        <w:rPr>
          <w:rFonts w:ascii="Garamond" w:hAnsi="Garamond" w:cs="Arial"/>
          <w:bCs/>
          <w:i/>
          <w:sz w:val="24"/>
          <w:szCs w:val="24"/>
          <w:lang w:val="en"/>
        </w:rPr>
        <w:t xml:space="preserve"> three C</w:t>
      </w:r>
      <w:r>
        <w:rPr>
          <w:rFonts w:ascii="Garamond" w:hAnsi="Garamond" w:cs="Arial"/>
          <w:bCs/>
          <w:i/>
          <w:sz w:val="24"/>
          <w:szCs w:val="24"/>
          <w:lang w:val="en"/>
        </w:rPr>
        <w:t xml:space="preserve">s </w:t>
      </w:r>
      <w:r>
        <w:rPr>
          <w:rFonts w:ascii="Garamond" w:hAnsi="Garamond" w:cs="Arial"/>
          <w:bCs/>
          <w:sz w:val="24"/>
          <w:szCs w:val="24"/>
          <w:lang w:val="en"/>
        </w:rPr>
        <w:t xml:space="preserve">to </w:t>
      </w:r>
      <w:r w:rsidR="00DA0C46">
        <w:rPr>
          <w:rFonts w:ascii="Garamond" w:hAnsi="Garamond" w:cs="Arial"/>
          <w:bCs/>
          <w:sz w:val="24"/>
          <w:szCs w:val="24"/>
          <w:lang w:val="en"/>
        </w:rPr>
        <w:t>the analysis of D~L</w:t>
      </w:r>
      <w:r w:rsidR="00033533" w:rsidRPr="00F5166F">
        <w:rPr>
          <w:rFonts w:ascii="Garamond" w:hAnsi="Garamond" w:cs="Arial"/>
          <w:bCs/>
          <w:sz w:val="24"/>
          <w:szCs w:val="24"/>
          <w:lang w:val="en"/>
        </w:rPr>
        <w:t>.</w:t>
      </w:r>
      <w:r w:rsidR="00897265" w:rsidRPr="00F5166F">
        <w:rPr>
          <w:rFonts w:ascii="Garamond" w:hAnsi="Garamond" w:cs="Arial"/>
          <w:sz w:val="24"/>
          <w:szCs w:val="24"/>
        </w:rPr>
        <w:t xml:space="preserve"> </w:t>
      </w:r>
      <w:r w:rsidR="00DA0C46">
        <w:rPr>
          <w:rFonts w:ascii="Garamond" w:hAnsi="Garamond" w:cs="Arial"/>
          <w:sz w:val="24"/>
          <w:szCs w:val="24"/>
        </w:rPr>
        <w:t xml:space="preserve">Our central argument is that </w:t>
      </w:r>
      <w:r w:rsidR="00E707D0" w:rsidRPr="00F5166F">
        <w:rPr>
          <w:rFonts w:ascii="Garamond" w:hAnsi="Garamond" w:cs="Arial"/>
          <w:sz w:val="24"/>
          <w:szCs w:val="24"/>
        </w:rPr>
        <w:t xml:space="preserve">neoliberal </w:t>
      </w:r>
      <w:r w:rsidR="000B0E59">
        <w:rPr>
          <w:rFonts w:ascii="Garamond" w:hAnsi="Garamond" w:cs="Arial"/>
          <w:sz w:val="24"/>
          <w:szCs w:val="24"/>
        </w:rPr>
        <w:t xml:space="preserve">urbanism generates </w:t>
      </w:r>
      <w:r w:rsidR="00877307">
        <w:rPr>
          <w:rFonts w:ascii="Garamond" w:hAnsi="Garamond" w:cs="Arial"/>
          <w:sz w:val="24"/>
          <w:szCs w:val="24"/>
        </w:rPr>
        <w:t>fierce inter-city competition to host major cultural events</w:t>
      </w:r>
      <w:r w:rsidR="009A1E89">
        <w:rPr>
          <w:rFonts w:ascii="Garamond" w:hAnsi="Garamond" w:cs="Arial"/>
          <w:sz w:val="24"/>
          <w:szCs w:val="24"/>
        </w:rPr>
        <w:t xml:space="preserve">. </w:t>
      </w:r>
      <w:r w:rsidR="00F22052">
        <w:rPr>
          <w:rFonts w:ascii="Garamond" w:hAnsi="Garamond" w:cs="Arial"/>
          <w:sz w:val="24"/>
          <w:szCs w:val="24"/>
        </w:rPr>
        <w:t>Moreover, t</w:t>
      </w:r>
      <w:r w:rsidR="00E707D0">
        <w:rPr>
          <w:rFonts w:ascii="Garamond" w:hAnsi="Garamond" w:cs="Arial"/>
          <w:sz w:val="24"/>
          <w:szCs w:val="24"/>
        </w:rPr>
        <w:t xml:space="preserve">his </w:t>
      </w:r>
      <w:r w:rsidR="009A1E89">
        <w:rPr>
          <w:rFonts w:ascii="Garamond" w:hAnsi="Garamond" w:cs="Arial"/>
          <w:sz w:val="24"/>
          <w:szCs w:val="24"/>
        </w:rPr>
        <w:t xml:space="preserve">process </w:t>
      </w:r>
      <w:r w:rsidR="00897265" w:rsidRPr="00F5166F">
        <w:rPr>
          <w:rFonts w:ascii="Garamond" w:hAnsi="Garamond" w:cs="Arial"/>
          <w:sz w:val="24"/>
          <w:szCs w:val="24"/>
        </w:rPr>
        <w:t>condition</w:t>
      </w:r>
      <w:r w:rsidR="009A1E89">
        <w:rPr>
          <w:rFonts w:ascii="Garamond" w:hAnsi="Garamond" w:cs="Arial"/>
          <w:sz w:val="24"/>
          <w:szCs w:val="24"/>
        </w:rPr>
        <w:t>s</w:t>
      </w:r>
      <w:r w:rsidR="00897265" w:rsidRPr="00F5166F">
        <w:rPr>
          <w:rFonts w:ascii="Garamond" w:hAnsi="Garamond" w:cs="Arial"/>
          <w:sz w:val="24"/>
          <w:szCs w:val="24"/>
        </w:rPr>
        <w:t xml:space="preserve"> the actions of local stakeholders</w:t>
      </w:r>
      <w:r w:rsidR="00294145">
        <w:rPr>
          <w:rFonts w:ascii="Garamond" w:hAnsi="Garamond" w:cs="Arial"/>
          <w:sz w:val="24"/>
          <w:szCs w:val="24"/>
        </w:rPr>
        <w:t xml:space="preserve"> when producing bid documents to the judging panels</w:t>
      </w:r>
      <w:r w:rsidR="009A1E89">
        <w:rPr>
          <w:rFonts w:ascii="Garamond" w:hAnsi="Garamond" w:cs="Arial"/>
          <w:sz w:val="24"/>
          <w:szCs w:val="24"/>
        </w:rPr>
        <w:t xml:space="preserve"> and </w:t>
      </w:r>
      <w:r w:rsidR="000B0E59">
        <w:rPr>
          <w:rFonts w:ascii="Garamond" w:hAnsi="Garamond" w:cs="Arial"/>
          <w:sz w:val="24"/>
          <w:szCs w:val="24"/>
        </w:rPr>
        <w:t xml:space="preserve">results </w:t>
      </w:r>
      <w:r w:rsidR="00E707D0">
        <w:rPr>
          <w:rFonts w:ascii="Garamond" w:hAnsi="Garamond" w:cs="Arial"/>
          <w:sz w:val="24"/>
          <w:szCs w:val="24"/>
        </w:rPr>
        <w:t>in extravagant and excessive economic targets for impact and legacy</w:t>
      </w:r>
      <w:r w:rsidR="000B0E59">
        <w:rPr>
          <w:rFonts w:ascii="Garamond" w:hAnsi="Garamond" w:cs="Arial"/>
          <w:sz w:val="24"/>
          <w:szCs w:val="24"/>
        </w:rPr>
        <w:t xml:space="preserve">, i.e. </w:t>
      </w:r>
      <w:r w:rsidR="00E707D0" w:rsidRPr="00E707D0">
        <w:rPr>
          <w:rFonts w:ascii="Garamond" w:hAnsi="Garamond" w:cs="Arial"/>
          <w:i/>
          <w:sz w:val="24"/>
          <w:szCs w:val="24"/>
        </w:rPr>
        <w:t>impact inflation</w:t>
      </w:r>
      <w:r w:rsidR="00E707D0">
        <w:rPr>
          <w:rFonts w:ascii="Garamond" w:hAnsi="Garamond" w:cs="Arial"/>
          <w:sz w:val="24"/>
          <w:szCs w:val="24"/>
        </w:rPr>
        <w:t>.</w:t>
      </w:r>
      <w:r w:rsidR="001C703B">
        <w:rPr>
          <w:rFonts w:ascii="Garamond" w:hAnsi="Garamond" w:cs="Arial"/>
          <w:sz w:val="24"/>
          <w:szCs w:val="24"/>
        </w:rPr>
        <w:t xml:space="preserve"> </w:t>
      </w:r>
      <w:r w:rsidR="00CA3833">
        <w:rPr>
          <w:rFonts w:ascii="Garamond" w:hAnsi="Garamond" w:cs="Arial"/>
          <w:sz w:val="24"/>
          <w:szCs w:val="24"/>
        </w:rPr>
        <w:t xml:space="preserve">For us, this </w:t>
      </w:r>
      <w:r w:rsidR="00E707D0">
        <w:rPr>
          <w:rFonts w:ascii="Garamond" w:hAnsi="Garamond" w:cs="Arial"/>
          <w:sz w:val="24"/>
          <w:szCs w:val="24"/>
        </w:rPr>
        <w:t xml:space="preserve">is part of a wider fetishisation of the alleged curing qualities of culture, or </w:t>
      </w:r>
      <w:r w:rsidR="00E707D0">
        <w:rPr>
          <w:rFonts w:ascii="Garamond" w:hAnsi="Garamond" w:cs="Arial"/>
          <w:i/>
          <w:sz w:val="24"/>
          <w:szCs w:val="24"/>
        </w:rPr>
        <w:t>culturephilia</w:t>
      </w:r>
      <w:r w:rsidR="00E707D0">
        <w:rPr>
          <w:rFonts w:ascii="Garamond" w:hAnsi="Garamond" w:cs="Arial"/>
          <w:sz w:val="24"/>
          <w:szCs w:val="24"/>
        </w:rPr>
        <w:t xml:space="preserve">, which is underpinned by claims that </w:t>
      </w:r>
      <w:r w:rsidR="00E707D0" w:rsidRPr="00BB3F53">
        <w:rPr>
          <w:rFonts w:ascii="Garamond" w:hAnsi="Garamond" w:cs="Arial"/>
          <w:sz w:val="24"/>
          <w:szCs w:val="24"/>
          <w:u w:val="single"/>
        </w:rPr>
        <w:t>c</w:t>
      </w:r>
      <w:r w:rsidR="00E707D0">
        <w:rPr>
          <w:rFonts w:ascii="Garamond" w:hAnsi="Garamond" w:cs="Arial"/>
          <w:sz w:val="24"/>
          <w:szCs w:val="24"/>
        </w:rPr>
        <w:t>ultur</w:t>
      </w:r>
      <w:r w:rsidR="000B0E59">
        <w:rPr>
          <w:rFonts w:ascii="Garamond" w:hAnsi="Garamond" w:cs="Arial"/>
          <w:sz w:val="24"/>
          <w:szCs w:val="24"/>
        </w:rPr>
        <w:t xml:space="preserve">al </w:t>
      </w:r>
      <w:r w:rsidR="00E707D0">
        <w:rPr>
          <w:rFonts w:ascii="Garamond" w:hAnsi="Garamond" w:cs="Arial"/>
          <w:sz w:val="24"/>
          <w:szCs w:val="24"/>
        </w:rPr>
        <w:t xml:space="preserve">and </w:t>
      </w:r>
      <w:r w:rsidR="00E707D0" w:rsidRPr="00BB3F53">
        <w:rPr>
          <w:rFonts w:ascii="Garamond" w:hAnsi="Garamond" w:cs="Arial"/>
          <w:sz w:val="24"/>
          <w:szCs w:val="24"/>
          <w:u w:val="single"/>
        </w:rPr>
        <w:t>c</w:t>
      </w:r>
      <w:r w:rsidR="000B0E59">
        <w:rPr>
          <w:rFonts w:ascii="Garamond" w:hAnsi="Garamond" w:cs="Arial"/>
          <w:sz w:val="24"/>
          <w:szCs w:val="24"/>
        </w:rPr>
        <w:t xml:space="preserve">reative policy interventions can enhance </w:t>
      </w:r>
      <w:r w:rsidR="00E707D0">
        <w:rPr>
          <w:rFonts w:ascii="Garamond" w:hAnsi="Garamond" w:cs="Arial"/>
          <w:sz w:val="24"/>
          <w:szCs w:val="24"/>
        </w:rPr>
        <w:t xml:space="preserve">cities’ </w:t>
      </w:r>
      <w:r w:rsidR="00294145">
        <w:rPr>
          <w:rFonts w:ascii="Garamond" w:hAnsi="Garamond" w:cs="Arial"/>
          <w:sz w:val="24"/>
          <w:szCs w:val="24"/>
        </w:rPr>
        <w:t>performa</w:t>
      </w:r>
      <w:r w:rsidR="000B0E59">
        <w:rPr>
          <w:rFonts w:ascii="Garamond" w:hAnsi="Garamond" w:cs="Arial"/>
          <w:sz w:val="24"/>
          <w:szCs w:val="24"/>
        </w:rPr>
        <w:t xml:space="preserve">tivity on </w:t>
      </w:r>
      <w:r w:rsidR="00E707D0" w:rsidRPr="00BB3F53">
        <w:rPr>
          <w:rFonts w:ascii="Garamond" w:hAnsi="Garamond" w:cs="Arial"/>
          <w:sz w:val="24"/>
          <w:szCs w:val="24"/>
          <w:u w:val="single"/>
        </w:rPr>
        <w:t>c</w:t>
      </w:r>
      <w:r w:rsidR="00E707D0" w:rsidRPr="000B0E59">
        <w:rPr>
          <w:rFonts w:ascii="Garamond" w:hAnsi="Garamond" w:cs="Arial"/>
          <w:sz w:val="24"/>
          <w:szCs w:val="24"/>
        </w:rPr>
        <w:t>ompetitiveness</w:t>
      </w:r>
      <w:r w:rsidR="000B0E59">
        <w:rPr>
          <w:rFonts w:ascii="Garamond" w:hAnsi="Garamond" w:cs="Arial"/>
          <w:sz w:val="24"/>
          <w:szCs w:val="24"/>
        </w:rPr>
        <w:t xml:space="preserve">, </w:t>
      </w:r>
      <w:r w:rsidR="00F22052">
        <w:rPr>
          <w:rFonts w:ascii="Garamond" w:hAnsi="Garamond" w:cs="Arial"/>
          <w:sz w:val="24"/>
          <w:szCs w:val="24"/>
        </w:rPr>
        <w:t>w</w:t>
      </w:r>
      <w:r w:rsidR="00F22052" w:rsidRPr="00BB3F53">
        <w:rPr>
          <w:rFonts w:ascii="Garamond" w:hAnsi="Garamond" w:cs="Arial"/>
          <w:sz w:val="24"/>
          <w:szCs w:val="24"/>
          <w:u w:val="single"/>
        </w:rPr>
        <w:t>h</w:t>
      </w:r>
      <w:r w:rsidR="00F22052">
        <w:rPr>
          <w:rFonts w:ascii="Garamond" w:hAnsi="Garamond" w:cs="Arial"/>
          <w:sz w:val="24"/>
          <w:szCs w:val="24"/>
        </w:rPr>
        <w:t xml:space="preserve">at </w:t>
      </w:r>
      <w:r w:rsidR="000B0E59">
        <w:rPr>
          <w:rFonts w:ascii="Garamond" w:hAnsi="Garamond" w:cs="Arial"/>
          <w:sz w:val="24"/>
          <w:szCs w:val="24"/>
        </w:rPr>
        <w:t xml:space="preserve">we term </w:t>
      </w:r>
      <w:r w:rsidR="00F22052">
        <w:rPr>
          <w:rFonts w:ascii="Garamond" w:hAnsi="Garamond" w:cs="Arial"/>
          <w:sz w:val="24"/>
          <w:szCs w:val="24"/>
        </w:rPr>
        <w:t xml:space="preserve">as </w:t>
      </w:r>
      <w:r w:rsidR="009A1E89">
        <w:rPr>
          <w:rFonts w:ascii="Garamond" w:hAnsi="Garamond" w:cs="Arial"/>
          <w:sz w:val="24"/>
          <w:szCs w:val="24"/>
        </w:rPr>
        <w:t xml:space="preserve">the </w:t>
      </w:r>
      <w:r w:rsidR="00E707D0" w:rsidRPr="00E707D0">
        <w:rPr>
          <w:rFonts w:ascii="Garamond" w:hAnsi="Garamond" w:cs="Arial"/>
          <w:i/>
          <w:sz w:val="24"/>
          <w:szCs w:val="24"/>
        </w:rPr>
        <w:t>three Cs</w:t>
      </w:r>
      <w:r w:rsidR="00E707D0">
        <w:rPr>
          <w:rFonts w:ascii="Garamond" w:hAnsi="Garamond" w:cs="Arial"/>
          <w:sz w:val="24"/>
          <w:szCs w:val="24"/>
        </w:rPr>
        <w:t xml:space="preserve"> of local and regional development.</w:t>
      </w:r>
      <w:r w:rsidR="00820E64">
        <w:rPr>
          <w:rFonts w:ascii="Garamond" w:hAnsi="Garamond" w:cs="Arial"/>
          <w:sz w:val="24"/>
          <w:szCs w:val="24"/>
        </w:rPr>
        <w:t xml:space="preserve"> The structure of the paper is as follow. </w:t>
      </w:r>
      <w:r w:rsidR="00F22221">
        <w:rPr>
          <w:rFonts w:ascii="Garamond" w:hAnsi="Garamond" w:cs="Arial"/>
          <w:sz w:val="24"/>
          <w:szCs w:val="24"/>
        </w:rPr>
        <w:t>Next we justify and explain</w:t>
      </w:r>
      <w:r w:rsidR="00820E64">
        <w:rPr>
          <w:rFonts w:ascii="Garamond" w:hAnsi="Garamond" w:cs="Arial"/>
          <w:sz w:val="24"/>
          <w:szCs w:val="24"/>
        </w:rPr>
        <w:t xml:space="preserve"> the research methodology; that is followed by </w:t>
      </w:r>
      <w:r w:rsidR="00F22221">
        <w:rPr>
          <w:rFonts w:ascii="Garamond" w:hAnsi="Garamond" w:cs="Arial"/>
          <w:sz w:val="24"/>
          <w:szCs w:val="24"/>
        </w:rPr>
        <w:t xml:space="preserve">a discussion of </w:t>
      </w:r>
      <w:r w:rsidR="00820E64">
        <w:rPr>
          <w:rFonts w:ascii="Garamond" w:hAnsi="Garamond" w:cs="Arial"/>
          <w:sz w:val="24"/>
          <w:szCs w:val="24"/>
        </w:rPr>
        <w:t xml:space="preserve">the theoretical framework </w:t>
      </w:r>
      <w:r w:rsidR="00F22221">
        <w:rPr>
          <w:rFonts w:ascii="Garamond" w:hAnsi="Garamond" w:cs="Arial"/>
          <w:sz w:val="24"/>
          <w:szCs w:val="24"/>
        </w:rPr>
        <w:t>that underpinned the paper</w:t>
      </w:r>
      <w:r w:rsidR="00820E64">
        <w:rPr>
          <w:rFonts w:ascii="Garamond" w:hAnsi="Garamond" w:cs="Arial"/>
          <w:sz w:val="24"/>
          <w:szCs w:val="24"/>
        </w:rPr>
        <w:t xml:space="preserve">; </w:t>
      </w:r>
      <w:r w:rsidR="00F22221">
        <w:rPr>
          <w:rFonts w:ascii="Garamond" w:hAnsi="Garamond" w:cs="Arial"/>
          <w:sz w:val="24"/>
          <w:szCs w:val="24"/>
        </w:rPr>
        <w:t xml:space="preserve">the </w:t>
      </w:r>
      <w:r w:rsidR="00820E64">
        <w:rPr>
          <w:rFonts w:ascii="Garamond" w:hAnsi="Garamond" w:cs="Arial"/>
          <w:sz w:val="24"/>
          <w:szCs w:val="24"/>
        </w:rPr>
        <w:t>n</w:t>
      </w:r>
      <w:r w:rsidR="00F22221">
        <w:rPr>
          <w:rFonts w:ascii="Garamond" w:hAnsi="Garamond" w:cs="Arial"/>
          <w:sz w:val="24"/>
          <w:szCs w:val="24"/>
        </w:rPr>
        <w:t xml:space="preserve">ext section comprises a </w:t>
      </w:r>
      <w:r w:rsidR="00820E64">
        <w:rPr>
          <w:rFonts w:ascii="Garamond" w:hAnsi="Garamond" w:cs="Arial"/>
          <w:sz w:val="24"/>
          <w:szCs w:val="24"/>
        </w:rPr>
        <w:t>the</w:t>
      </w:r>
      <w:r w:rsidR="00BB3F53">
        <w:rPr>
          <w:rFonts w:ascii="Garamond" w:hAnsi="Garamond" w:cs="Arial"/>
          <w:sz w:val="24"/>
          <w:szCs w:val="24"/>
        </w:rPr>
        <w:t>o</w:t>
      </w:r>
      <w:r w:rsidR="00820E64">
        <w:rPr>
          <w:rFonts w:ascii="Garamond" w:hAnsi="Garamond" w:cs="Arial"/>
          <w:sz w:val="24"/>
          <w:szCs w:val="24"/>
        </w:rPr>
        <w:t>re</w:t>
      </w:r>
      <w:r w:rsidR="00BB3F53">
        <w:rPr>
          <w:rFonts w:ascii="Garamond" w:hAnsi="Garamond" w:cs="Arial"/>
          <w:sz w:val="24"/>
          <w:szCs w:val="24"/>
        </w:rPr>
        <w:t>t</w:t>
      </w:r>
      <w:r w:rsidR="00820E64">
        <w:rPr>
          <w:rFonts w:ascii="Garamond" w:hAnsi="Garamond" w:cs="Arial"/>
          <w:sz w:val="24"/>
          <w:szCs w:val="24"/>
        </w:rPr>
        <w:t>i</w:t>
      </w:r>
      <w:r w:rsidR="00BB3F53">
        <w:rPr>
          <w:rFonts w:ascii="Garamond" w:hAnsi="Garamond" w:cs="Arial"/>
          <w:sz w:val="24"/>
          <w:szCs w:val="24"/>
        </w:rPr>
        <w:t>c</w:t>
      </w:r>
      <w:r w:rsidR="00820E64">
        <w:rPr>
          <w:rFonts w:ascii="Garamond" w:hAnsi="Garamond" w:cs="Arial"/>
          <w:sz w:val="24"/>
          <w:szCs w:val="24"/>
        </w:rPr>
        <w:t>ally-</w:t>
      </w:r>
      <w:r w:rsidR="00BB3F53">
        <w:rPr>
          <w:rFonts w:ascii="Garamond" w:hAnsi="Garamond" w:cs="Arial"/>
          <w:sz w:val="24"/>
          <w:szCs w:val="24"/>
        </w:rPr>
        <w:t>informed</w:t>
      </w:r>
      <w:r w:rsidR="00820E64">
        <w:rPr>
          <w:rFonts w:ascii="Garamond" w:hAnsi="Garamond" w:cs="Arial"/>
          <w:sz w:val="24"/>
          <w:szCs w:val="24"/>
        </w:rPr>
        <w:t xml:space="preserve"> em</w:t>
      </w:r>
      <w:r w:rsidR="00BB3F53">
        <w:rPr>
          <w:rFonts w:ascii="Garamond" w:hAnsi="Garamond" w:cs="Arial"/>
          <w:sz w:val="24"/>
          <w:szCs w:val="24"/>
        </w:rPr>
        <w:t>pir</w:t>
      </w:r>
      <w:r w:rsidR="00820E64">
        <w:rPr>
          <w:rFonts w:ascii="Garamond" w:hAnsi="Garamond" w:cs="Arial"/>
          <w:sz w:val="24"/>
          <w:szCs w:val="24"/>
        </w:rPr>
        <w:t xml:space="preserve">ical </w:t>
      </w:r>
      <w:r w:rsidR="00BB3F53">
        <w:rPr>
          <w:rFonts w:ascii="Garamond" w:hAnsi="Garamond" w:cs="Arial"/>
          <w:sz w:val="24"/>
          <w:szCs w:val="24"/>
        </w:rPr>
        <w:t>analysis</w:t>
      </w:r>
      <w:r w:rsidR="00820E64">
        <w:rPr>
          <w:rFonts w:ascii="Garamond" w:hAnsi="Garamond" w:cs="Arial"/>
          <w:sz w:val="24"/>
          <w:szCs w:val="24"/>
        </w:rPr>
        <w:t xml:space="preserve"> of D~L UK CoC; the paper ends with a co</w:t>
      </w:r>
      <w:r w:rsidR="00BB3F53">
        <w:rPr>
          <w:rFonts w:ascii="Garamond" w:hAnsi="Garamond" w:cs="Arial"/>
          <w:sz w:val="24"/>
          <w:szCs w:val="24"/>
        </w:rPr>
        <w:t>n</w:t>
      </w:r>
      <w:r w:rsidR="00820E64">
        <w:rPr>
          <w:rFonts w:ascii="Garamond" w:hAnsi="Garamond" w:cs="Arial"/>
          <w:sz w:val="24"/>
          <w:szCs w:val="24"/>
        </w:rPr>
        <w:t>si</w:t>
      </w:r>
      <w:r w:rsidR="00BB3F53">
        <w:rPr>
          <w:rFonts w:ascii="Garamond" w:hAnsi="Garamond" w:cs="Arial"/>
          <w:sz w:val="24"/>
          <w:szCs w:val="24"/>
        </w:rPr>
        <w:t>d</w:t>
      </w:r>
      <w:r w:rsidR="00820E64">
        <w:rPr>
          <w:rFonts w:ascii="Garamond" w:hAnsi="Garamond" w:cs="Arial"/>
          <w:sz w:val="24"/>
          <w:szCs w:val="24"/>
        </w:rPr>
        <w:t>eration</w:t>
      </w:r>
      <w:r w:rsidR="00BB3F53">
        <w:rPr>
          <w:rFonts w:ascii="Garamond" w:hAnsi="Garamond" w:cs="Arial"/>
          <w:sz w:val="24"/>
          <w:szCs w:val="24"/>
        </w:rPr>
        <w:t xml:space="preserve"> </w:t>
      </w:r>
      <w:r w:rsidR="00820E64">
        <w:rPr>
          <w:rFonts w:ascii="Garamond" w:hAnsi="Garamond" w:cs="Arial"/>
          <w:sz w:val="24"/>
          <w:szCs w:val="24"/>
        </w:rPr>
        <w:t xml:space="preserve">of the </w:t>
      </w:r>
      <w:r w:rsidR="00F22221">
        <w:rPr>
          <w:rFonts w:ascii="Garamond" w:hAnsi="Garamond" w:cs="Arial"/>
          <w:sz w:val="24"/>
          <w:szCs w:val="24"/>
        </w:rPr>
        <w:t xml:space="preserve">research </w:t>
      </w:r>
      <w:r w:rsidR="00BB3F53">
        <w:rPr>
          <w:rFonts w:ascii="Garamond" w:hAnsi="Garamond" w:cs="Arial"/>
          <w:sz w:val="24"/>
          <w:szCs w:val="24"/>
        </w:rPr>
        <w:t>findings</w:t>
      </w:r>
      <w:r w:rsidR="00820E64">
        <w:rPr>
          <w:rFonts w:ascii="Garamond" w:hAnsi="Garamond" w:cs="Arial"/>
          <w:sz w:val="24"/>
          <w:szCs w:val="24"/>
        </w:rPr>
        <w:t xml:space="preserve"> and </w:t>
      </w:r>
      <w:r w:rsidR="00BB3F53">
        <w:rPr>
          <w:rFonts w:ascii="Garamond" w:hAnsi="Garamond" w:cs="Arial"/>
          <w:sz w:val="24"/>
          <w:szCs w:val="24"/>
        </w:rPr>
        <w:t>contribution</w:t>
      </w:r>
      <w:r w:rsidR="00820E64">
        <w:rPr>
          <w:rFonts w:ascii="Garamond" w:hAnsi="Garamond" w:cs="Arial"/>
          <w:sz w:val="24"/>
          <w:szCs w:val="24"/>
        </w:rPr>
        <w:t xml:space="preserve"> to </w:t>
      </w:r>
      <w:r w:rsidR="00BB3F53">
        <w:rPr>
          <w:rFonts w:ascii="Garamond" w:hAnsi="Garamond" w:cs="Arial"/>
          <w:sz w:val="24"/>
          <w:szCs w:val="24"/>
        </w:rPr>
        <w:t>knowledge</w:t>
      </w:r>
      <w:r w:rsidR="00820E64">
        <w:rPr>
          <w:rFonts w:ascii="Garamond" w:hAnsi="Garamond" w:cs="Arial"/>
          <w:sz w:val="24"/>
          <w:szCs w:val="24"/>
        </w:rPr>
        <w:t>.</w:t>
      </w:r>
    </w:p>
    <w:p w:rsidR="00DC0701" w:rsidRDefault="00DC0701" w:rsidP="00F5166F">
      <w:pPr>
        <w:spacing w:after="0" w:line="360" w:lineRule="auto"/>
        <w:jc w:val="both"/>
        <w:rPr>
          <w:rFonts w:ascii="Garamond" w:hAnsi="Garamond" w:cs="Arial"/>
          <w:sz w:val="24"/>
          <w:szCs w:val="24"/>
        </w:rPr>
      </w:pPr>
    </w:p>
    <w:p w:rsidR="00897265" w:rsidRPr="00F5166F" w:rsidRDefault="00897265" w:rsidP="00F5166F">
      <w:pPr>
        <w:spacing w:after="0" w:line="360" w:lineRule="auto"/>
        <w:jc w:val="both"/>
        <w:rPr>
          <w:rFonts w:ascii="Garamond" w:hAnsi="Garamond" w:cs="Arial"/>
          <w:b/>
          <w:sz w:val="24"/>
          <w:szCs w:val="24"/>
        </w:rPr>
      </w:pPr>
      <w:r w:rsidRPr="00F5166F">
        <w:rPr>
          <w:rFonts w:ascii="Garamond" w:hAnsi="Garamond" w:cs="Arial"/>
          <w:b/>
          <w:sz w:val="24"/>
          <w:szCs w:val="24"/>
        </w:rPr>
        <w:t xml:space="preserve">Research </w:t>
      </w:r>
      <w:r w:rsidR="00820E64">
        <w:rPr>
          <w:rFonts w:ascii="Garamond" w:hAnsi="Garamond" w:cs="Arial"/>
          <w:b/>
          <w:sz w:val="24"/>
          <w:szCs w:val="24"/>
        </w:rPr>
        <w:t>A</w:t>
      </w:r>
      <w:r w:rsidRPr="00F5166F">
        <w:rPr>
          <w:rFonts w:ascii="Garamond" w:hAnsi="Garamond" w:cs="Arial"/>
          <w:b/>
          <w:sz w:val="24"/>
          <w:szCs w:val="24"/>
        </w:rPr>
        <w:t>pproach</w:t>
      </w:r>
    </w:p>
    <w:p w:rsidR="00605E36" w:rsidRDefault="00605E36" w:rsidP="00793CB6">
      <w:pPr>
        <w:autoSpaceDE w:val="0"/>
        <w:autoSpaceDN w:val="0"/>
        <w:adjustRightInd w:val="0"/>
        <w:spacing w:after="0" w:line="360" w:lineRule="auto"/>
        <w:jc w:val="both"/>
        <w:rPr>
          <w:rFonts w:ascii="Garamond" w:hAnsi="Garamond" w:cs="AdvTTec369687"/>
          <w:color w:val="FF0000"/>
          <w:sz w:val="24"/>
          <w:szCs w:val="24"/>
        </w:rPr>
      </w:pPr>
      <w:r>
        <w:rPr>
          <w:rFonts w:ascii="Garamond" w:hAnsi="Garamond" w:cs="AdvTTec369687"/>
          <w:color w:val="FF0000"/>
          <w:sz w:val="24"/>
          <w:szCs w:val="24"/>
        </w:rPr>
        <w:t>In t</w:t>
      </w:r>
      <w:r w:rsidRPr="00BA3818">
        <w:rPr>
          <w:rFonts w:ascii="Garamond" w:hAnsi="Garamond" w:cs="AdvTTec369687"/>
          <w:color w:val="FF0000"/>
          <w:sz w:val="24"/>
          <w:szCs w:val="24"/>
        </w:rPr>
        <w:t xml:space="preserve">his paper </w:t>
      </w:r>
      <w:r>
        <w:rPr>
          <w:rFonts w:ascii="Garamond" w:hAnsi="Garamond" w:cs="AdvTTec369687"/>
          <w:color w:val="FF0000"/>
          <w:sz w:val="24"/>
          <w:szCs w:val="24"/>
        </w:rPr>
        <w:t xml:space="preserve">we reflect upon </w:t>
      </w:r>
      <w:r w:rsidRPr="00BA3818">
        <w:rPr>
          <w:rFonts w:ascii="Garamond" w:hAnsi="Garamond" w:cs="AdvTTec369687"/>
          <w:color w:val="FF0000"/>
          <w:sz w:val="24"/>
          <w:szCs w:val="24"/>
        </w:rPr>
        <w:t xml:space="preserve">the </w:t>
      </w:r>
      <w:r w:rsidR="00F22221">
        <w:rPr>
          <w:rFonts w:ascii="Garamond" w:hAnsi="Garamond" w:cs="AdvTTec369687"/>
          <w:color w:val="FF0000"/>
          <w:sz w:val="24"/>
          <w:szCs w:val="24"/>
        </w:rPr>
        <w:t xml:space="preserve">fieldwork of </w:t>
      </w:r>
      <w:r w:rsidRPr="00BA3818">
        <w:rPr>
          <w:rFonts w:ascii="Garamond" w:hAnsi="Garamond" w:cs="AdvTTec369687"/>
          <w:color w:val="FF0000"/>
          <w:sz w:val="24"/>
          <w:szCs w:val="24"/>
        </w:rPr>
        <w:t>a three year research project</w:t>
      </w:r>
      <w:r w:rsidRPr="00BA3818">
        <w:rPr>
          <w:rStyle w:val="FootnoteReference"/>
          <w:rFonts w:ascii="Garamond" w:hAnsi="Garamond" w:cs="Arial"/>
          <w:color w:val="FF0000"/>
          <w:sz w:val="24"/>
          <w:szCs w:val="24"/>
        </w:rPr>
        <w:footnoteReference w:id="3"/>
      </w:r>
      <w:r>
        <w:rPr>
          <w:rFonts w:ascii="Garamond" w:hAnsi="Garamond" w:cs="Arial"/>
          <w:sz w:val="24"/>
          <w:szCs w:val="24"/>
        </w:rPr>
        <w:t xml:space="preserve">. </w:t>
      </w:r>
      <w:r w:rsidR="00E63B9F" w:rsidRPr="00BA3818">
        <w:rPr>
          <w:rFonts w:ascii="Garamond" w:hAnsi="Garamond" w:cs="AdvTTec369687"/>
          <w:color w:val="FF0000"/>
          <w:sz w:val="24"/>
          <w:szCs w:val="24"/>
        </w:rPr>
        <w:t xml:space="preserve">The first point to make is that at the time of </w:t>
      </w:r>
      <w:r w:rsidR="00E63B9F">
        <w:rPr>
          <w:rFonts w:ascii="Garamond" w:hAnsi="Garamond" w:cs="AdvTTec369687"/>
          <w:color w:val="FF0000"/>
          <w:sz w:val="24"/>
          <w:szCs w:val="24"/>
        </w:rPr>
        <w:t xml:space="preserve">the </w:t>
      </w:r>
      <w:r w:rsidR="00E63B9F" w:rsidRPr="00BA3818">
        <w:rPr>
          <w:rFonts w:ascii="Garamond" w:hAnsi="Garamond" w:cs="AdvTTec369687"/>
          <w:color w:val="FF0000"/>
          <w:sz w:val="24"/>
          <w:szCs w:val="24"/>
        </w:rPr>
        <w:t xml:space="preserve">designation </w:t>
      </w:r>
      <w:r w:rsidR="00E63B9F">
        <w:rPr>
          <w:rFonts w:ascii="Garamond" w:hAnsi="Garamond" w:cs="AdvTTec369687"/>
          <w:color w:val="FF0000"/>
          <w:sz w:val="24"/>
          <w:szCs w:val="24"/>
        </w:rPr>
        <w:t xml:space="preserve">of UK CoC in June 2010 </w:t>
      </w:r>
      <w:r w:rsidR="00E63B9F" w:rsidRPr="00BA3818">
        <w:rPr>
          <w:rFonts w:ascii="Garamond" w:hAnsi="Garamond" w:cs="AdvTTec369687"/>
          <w:color w:val="FF0000"/>
          <w:sz w:val="24"/>
          <w:szCs w:val="24"/>
        </w:rPr>
        <w:t xml:space="preserve">D~L was </w:t>
      </w:r>
      <w:r w:rsidR="00E63B9F">
        <w:rPr>
          <w:rFonts w:ascii="Garamond" w:hAnsi="Garamond" w:cs="AdvTTec369687"/>
          <w:color w:val="FF0000"/>
          <w:sz w:val="24"/>
          <w:szCs w:val="24"/>
        </w:rPr>
        <w:t xml:space="preserve">a city busily </w:t>
      </w:r>
      <w:r w:rsidR="002C367D">
        <w:rPr>
          <w:rFonts w:ascii="Garamond" w:hAnsi="Garamond" w:cs="AdvTTec369687"/>
          <w:color w:val="FF0000"/>
          <w:sz w:val="24"/>
          <w:szCs w:val="24"/>
        </w:rPr>
        <w:t xml:space="preserve">coping with </w:t>
      </w:r>
      <w:r w:rsidR="00E63B9F" w:rsidRPr="00BA3818">
        <w:rPr>
          <w:rFonts w:ascii="Garamond" w:hAnsi="Garamond" w:cs="AdvTTec369687"/>
          <w:color w:val="FF0000"/>
          <w:sz w:val="24"/>
          <w:szCs w:val="24"/>
        </w:rPr>
        <w:t xml:space="preserve">the </w:t>
      </w:r>
      <w:r w:rsidR="00C7735D">
        <w:rPr>
          <w:rFonts w:ascii="Garamond" w:hAnsi="Garamond" w:cs="AdvTTec369687"/>
          <w:color w:val="FF0000"/>
          <w:sz w:val="24"/>
          <w:szCs w:val="24"/>
        </w:rPr>
        <w:t xml:space="preserve">fallout from </w:t>
      </w:r>
      <w:r w:rsidR="00820E64">
        <w:rPr>
          <w:rFonts w:ascii="Garamond" w:hAnsi="Garamond" w:cs="AdvTTec369687"/>
          <w:color w:val="FF0000"/>
          <w:sz w:val="24"/>
          <w:szCs w:val="24"/>
        </w:rPr>
        <w:t xml:space="preserve">the </w:t>
      </w:r>
      <w:r w:rsidR="00BB3F53">
        <w:rPr>
          <w:rFonts w:ascii="Garamond" w:hAnsi="Garamond" w:cs="AdvTTec369687"/>
          <w:color w:val="FF0000"/>
          <w:sz w:val="24"/>
          <w:szCs w:val="24"/>
        </w:rPr>
        <w:t>violence and trauma</w:t>
      </w:r>
      <w:r w:rsidR="00820E64">
        <w:rPr>
          <w:rFonts w:ascii="Garamond" w:hAnsi="Garamond" w:cs="AdvTTec369687"/>
          <w:color w:val="FF0000"/>
          <w:sz w:val="24"/>
          <w:szCs w:val="24"/>
        </w:rPr>
        <w:t xml:space="preserve"> of </w:t>
      </w:r>
      <w:r w:rsidR="00C7735D">
        <w:rPr>
          <w:rFonts w:ascii="Garamond" w:hAnsi="Garamond" w:cs="AdvTTec369687"/>
          <w:color w:val="FF0000"/>
          <w:sz w:val="24"/>
          <w:szCs w:val="24"/>
        </w:rPr>
        <w:t>‘the Troubles’</w:t>
      </w:r>
      <w:r w:rsidR="00820E64">
        <w:rPr>
          <w:rFonts w:ascii="Garamond" w:hAnsi="Garamond" w:cs="AdvTTec369687"/>
          <w:color w:val="FF0000"/>
          <w:sz w:val="24"/>
          <w:szCs w:val="24"/>
        </w:rPr>
        <w:t xml:space="preserve"> (a society deeply </w:t>
      </w:r>
      <w:r w:rsidR="00BB3F53">
        <w:rPr>
          <w:rFonts w:ascii="Garamond" w:hAnsi="Garamond" w:cs="AdvTTec369687"/>
          <w:color w:val="FF0000"/>
          <w:sz w:val="24"/>
          <w:szCs w:val="24"/>
        </w:rPr>
        <w:t>divided</w:t>
      </w:r>
      <w:r w:rsidR="00820E64">
        <w:rPr>
          <w:rFonts w:ascii="Garamond" w:hAnsi="Garamond" w:cs="AdvTTec369687"/>
          <w:color w:val="FF0000"/>
          <w:sz w:val="24"/>
          <w:szCs w:val="24"/>
        </w:rPr>
        <w:t xml:space="preserve"> between Cathol</w:t>
      </w:r>
      <w:r w:rsidR="00BB3F53">
        <w:rPr>
          <w:rFonts w:ascii="Garamond" w:hAnsi="Garamond" w:cs="AdvTTec369687"/>
          <w:color w:val="FF0000"/>
          <w:sz w:val="24"/>
          <w:szCs w:val="24"/>
        </w:rPr>
        <w:t>i</w:t>
      </w:r>
      <w:r w:rsidR="00820E64">
        <w:rPr>
          <w:rFonts w:ascii="Garamond" w:hAnsi="Garamond" w:cs="AdvTTec369687"/>
          <w:color w:val="FF0000"/>
          <w:sz w:val="24"/>
          <w:szCs w:val="24"/>
        </w:rPr>
        <w:t>c-</w:t>
      </w:r>
      <w:r w:rsidR="00BB3F53">
        <w:rPr>
          <w:rFonts w:ascii="Garamond" w:hAnsi="Garamond" w:cs="AdvTTec369687"/>
          <w:color w:val="FF0000"/>
          <w:sz w:val="24"/>
          <w:szCs w:val="24"/>
        </w:rPr>
        <w:t>Nationalists</w:t>
      </w:r>
      <w:r w:rsidR="00820E64">
        <w:rPr>
          <w:rFonts w:ascii="Garamond" w:hAnsi="Garamond" w:cs="AdvTTec369687"/>
          <w:color w:val="FF0000"/>
          <w:sz w:val="24"/>
          <w:szCs w:val="24"/>
        </w:rPr>
        <w:t xml:space="preserve"> and P</w:t>
      </w:r>
      <w:r w:rsidR="00BB3F53">
        <w:rPr>
          <w:rFonts w:ascii="Garamond" w:hAnsi="Garamond" w:cs="AdvTTec369687"/>
          <w:color w:val="FF0000"/>
          <w:sz w:val="24"/>
          <w:szCs w:val="24"/>
        </w:rPr>
        <w:t>r</w:t>
      </w:r>
      <w:r w:rsidR="00820E64">
        <w:rPr>
          <w:rFonts w:ascii="Garamond" w:hAnsi="Garamond" w:cs="AdvTTec369687"/>
          <w:color w:val="FF0000"/>
          <w:sz w:val="24"/>
          <w:szCs w:val="24"/>
        </w:rPr>
        <w:t>ote</w:t>
      </w:r>
      <w:r w:rsidR="00BB3F53">
        <w:rPr>
          <w:rFonts w:ascii="Garamond" w:hAnsi="Garamond" w:cs="AdvTTec369687"/>
          <w:color w:val="FF0000"/>
          <w:sz w:val="24"/>
          <w:szCs w:val="24"/>
        </w:rPr>
        <w:t>s</w:t>
      </w:r>
      <w:r w:rsidR="00820E64">
        <w:rPr>
          <w:rFonts w:ascii="Garamond" w:hAnsi="Garamond" w:cs="AdvTTec369687"/>
          <w:color w:val="FF0000"/>
          <w:sz w:val="24"/>
          <w:szCs w:val="24"/>
        </w:rPr>
        <w:t>tant-Unionists; more on this later)</w:t>
      </w:r>
      <w:r w:rsidR="00F22221">
        <w:rPr>
          <w:rFonts w:ascii="Garamond" w:hAnsi="Garamond" w:cs="AdvTTec369687"/>
          <w:color w:val="FF0000"/>
          <w:sz w:val="24"/>
          <w:szCs w:val="24"/>
        </w:rPr>
        <w:t xml:space="preserve">. In terms of the conduct of research </w:t>
      </w:r>
      <w:r w:rsidR="00C7735D">
        <w:rPr>
          <w:rFonts w:ascii="Garamond" w:hAnsi="Garamond" w:cs="AdvTTec369687"/>
          <w:color w:val="FF0000"/>
          <w:sz w:val="24"/>
          <w:szCs w:val="24"/>
        </w:rPr>
        <w:t xml:space="preserve">made D~L </w:t>
      </w:r>
      <w:r>
        <w:rPr>
          <w:rFonts w:ascii="Garamond" w:hAnsi="Garamond" w:cs="AdvTTec369687"/>
          <w:color w:val="FF0000"/>
          <w:sz w:val="24"/>
          <w:szCs w:val="24"/>
        </w:rPr>
        <w:t xml:space="preserve">a </w:t>
      </w:r>
      <w:r w:rsidR="00C7735D">
        <w:rPr>
          <w:rFonts w:ascii="Garamond" w:hAnsi="Garamond" w:cs="AdvTTec369687"/>
          <w:color w:val="FF0000"/>
          <w:sz w:val="24"/>
          <w:szCs w:val="24"/>
        </w:rPr>
        <w:t xml:space="preserve">quite different </w:t>
      </w:r>
      <w:r>
        <w:rPr>
          <w:rFonts w:ascii="Garamond" w:hAnsi="Garamond" w:cs="AdvTTec369687"/>
          <w:color w:val="FF0000"/>
          <w:sz w:val="24"/>
          <w:szCs w:val="24"/>
        </w:rPr>
        <w:t xml:space="preserve">prospect compared </w:t>
      </w:r>
      <w:r w:rsidR="00C7735D">
        <w:rPr>
          <w:rFonts w:ascii="Garamond" w:hAnsi="Garamond" w:cs="AdvTTec369687"/>
          <w:color w:val="FF0000"/>
          <w:sz w:val="24"/>
          <w:szCs w:val="24"/>
        </w:rPr>
        <w:t>to previous UK</w:t>
      </w:r>
      <w:r w:rsidR="00820E64">
        <w:rPr>
          <w:rFonts w:ascii="Garamond" w:hAnsi="Garamond" w:cs="AdvTTec369687"/>
          <w:color w:val="FF0000"/>
          <w:sz w:val="24"/>
          <w:szCs w:val="24"/>
        </w:rPr>
        <w:t>-based</w:t>
      </w:r>
      <w:r w:rsidR="00C7735D">
        <w:rPr>
          <w:rFonts w:ascii="Garamond" w:hAnsi="Garamond" w:cs="AdvTTec369687"/>
          <w:color w:val="FF0000"/>
          <w:sz w:val="24"/>
          <w:szCs w:val="24"/>
        </w:rPr>
        <w:t xml:space="preserve"> </w:t>
      </w:r>
      <w:r w:rsidR="00C7735D">
        <w:rPr>
          <w:rFonts w:ascii="Garamond" w:hAnsi="Garamond" w:cs="AdvTTec369687"/>
          <w:color w:val="FF0000"/>
          <w:sz w:val="24"/>
          <w:szCs w:val="24"/>
        </w:rPr>
        <w:lastRenderedPageBreak/>
        <w:t>European</w:t>
      </w:r>
      <w:r w:rsidR="00820E64">
        <w:rPr>
          <w:rFonts w:ascii="Garamond" w:hAnsi="Garamond" w:cs="AdvTTec369687"/>
          <w:color w:val="FF0000"/>
          <w:sz w:val="24"/>
          <w:szCs w:val="24"/>
        </w:rPr>
        <w:t xml:space="preserve"> </w:t>
      </w:r>
      <w:r w:rsidR="00BB3F53">
        <w:rPr>
          <w:rFonts w:ascii="Garamond" w:hAnsi="Garamond" w:cs="AdvTTec369687"/>
          <w:color w:val="FF0000"/>
          <w:sz w:val="24"/>
          <w:szCs w:val="24"/>
        </w:rPr>
        <w:t>Capitals</w:t>
      </w:r>
      <w:r w:rsidR="00820E64">
        <w:rPr>
          <w:rFonts w:ascii="Garamond" w:hAnsi="Garamond" w:cs="AdvTTec369687"/>
          <w:color w:val="FF0000"/>
          <w:sz w:val="24"/>
          <w:szCs w:val="24"/>
        </w:rPr>
        <w:t xml:space="preserve"> of C</w:t>
      </w:r>
      <w:r w:rsidR="00C7735D">
        <w:rPr>
          <w:rFonts w:ascii="Garamond" w:hAnsi="Garamond" w:cs="AdvTTec369687"/>
          <w:color w:val="FF0000"/>
          <w:sz w:val="24"/>
          <w:szCs w:val="24"/>
        </w:rPr>
        <w:t>ulture</w:t>
      </w:r>
      <w:r w:rsidR="00820E64" w:rsidRPr="00F5166F">
        <w:rPr>
          <w:rStyle w:val="FootnoteReference"/>
          <w:rFonts w:ascii="Garamond" w:hAnsi="Garamond" w:cs="Arial"/>
          <w:sz w:val="24"/>
          <w:szCs w:val="24"/>
        </w:rPr>
        <w:footnoteReference w:id="4"/>
      </w:r>
      <w:r w:rsidR="00C7735D">
        <w:rPr>
          <w:rFonts w:ascii="Garamond" w:hAnsi="Garamond" w:cs="AdvTTec369687"/>
          <w:color w:val="FF0000"/>
          <w:sz w:val="24"/>
          <w:szCs w:val="24"/>
        </w:rPr>
        <w:t xml:space="preserve"> in Glasgow </w:t>
      </w:r>
      <w:r w:rsidR="00820E64">
        <w:rPr>
          <w:rFonts w:ascii="Garamond" w:hAnsi="Garamond" w:cs="AdvTTec369687"/>
          <w:color w:val="FF0000"/>
          <w:sz w:val="24"/>
          <w:szCs w:val="24"/>
        </w:rPr>
        <w:t>1990</w:t>
      </w:r>
      <w:r w:rsidR="00C7735D">
        <w:rPr>
          <w:rFonts w:ascii="Garamond" w:hAnsi="Garamond" w:cs="AdvTTec369687"/>
          <w:color w:val="FF0000"/>
          <w:sz w:val="24"/>
          <w:szCs w:val="24"/>
        </w:rPr>
        <w:t xml:space="preserve"> and Liverpool 2008</w:t>
      </w:r>
      <w:r w:rsidR="001C45C8">
        <w:rPr>
          <w:rFonts w:ascii="Garamond" w:hAnsi="Garamond" w:cs="AdvTTec369687"/>
          <w:color w:val="FF0000"/>
          <w:sz w:val="24"/>
          <w:szCs w:val="24"/>
        </w:rPr>
        <w:t xml:space="preserve">. Given this uniquely </w:t>
      </w:r>
      <w:r w:rsidR="00E92A7B">
        <w:rPr>
          <w:rFonts w:ascii="Garamond" w:hAnsi="Garamond" w:cs="AdvTTec369687"/>
          <w:color w:val="FF0000"/>
          <w:sz w:val="24"/>
          <w:szCs w:val="24"/>
        </w:rPr>
        <w:t xml:space="preserve">contentious </w:t>
      </w:r>
      <w:r w:rsidR="001C45C8">
        <w:rPr>
          <w:rFonts w:ascii="Garamond" w:hAnsi="Garamond" w:cs="AdvTTec369687"/>
          <w:color w:val="FF0000"/>
          <w:sz w:val="24"/>
          <w:szCs w:val="24"/>
        </w:rPr>
        <w:t xml:space="preserve">environment </w:t>
      </w:r>
      <w:r w:rsidR="00E92A7B">
        <w:rPr>
          <w:rFonts w:ascii="Garamond" w:hAnsi="Garamond" w:cs="AdvTTec369687"/>
          <w:color w:val="FF0000"/>
          <w:sz w:val="24"/>
          <w:szCs w:val="24"/>
        </w:rPr>
        <w:t>our</w:t>
      </w:r>
      <w:r w:rsidR="001C45C8">
        <w:rPr>
          <w:rFonts w:ascii="Garamond" w:hAnsi="Garamond" w:cs="AdvTTec369687"/>
          <w:color w:val="FF0000"/>
          <w:sz w:val="24"/>
          <w:szCs w:val="24"/>
        </w:rPr>
        <w:t xml:space="preserve"> research required </w:t>
      </w:r>
      <w:r w:rsidR="00E92A7B">
        <w:rPr>
          <w:rFonts w:ascii="Garamond" w:hAnsi="Garamond" w:cs="AdvTTec369687"/>
          <w:color w:val="FF0000"/>
          <w:sz w:val="24"/>
          <w:szCs w:val="24"/>
        </w:rPr>
        <w:t>respect and sensitivity in terms of how we interrogated culture in a cultural</w:t>
      </w:r>
      <w:r w:rsidR="006E2253">
        <w:rPr>
          <w:rFonts w:ascii="Garamond" w:hAnsi="Garamond" w:cs="AdvTTec369687"/>
          <w:color w:val="FF0000"/>
          <w:sz w:val="24"/>
          <w:szCs w:val="24"/>
        </w:rPr>
        <w:t>ly</w:t>
      </w:r>
      <w:r w:rsidR="00E92A7B">
        <w:rPr>
          <w:rFonts w:ascii="Garamond" w:hAnsi="Garamond" w:cs="AdvTTec369687"/>
          <w:color w:val="FF0000"/>
          <w:sz w:val="24"/>
          <w:szCs w:val="24"/>
        </w:rPr>
        <w:t xml:space="preserve"> divided society</w:t>
      </w:r>
      <w:r w:rsidR="00E63B9F">
        <w:rPr>
          <w:rFonts w:ascii="Garamond" w:hAnsi="Garamond" w:cs="AdvTTec369687"/>
          <w:color w:val="FF0000"/>
          <w:sz w:val="24"/>
          <w:szCs w:val="24"/>
        </w:rPr>
        <w:t xml:space="preserve">. In response </w:t>
      </w:r>
      <w:r w:rsidR="00E92A7B">
        <w:rPr>
          <w:rFonts w:ascii="Garamond" w:hAnsi="Garamond" w:cs="AdvTTec369687"/>
          <w:color w:val="FF0000"/>
          <w:sz w:val="24"/>
          <w:szCs w:val="24"/>
        </w:rPr>
        <w:t xml:space="preserve">to </w:t>
      </w:r>
      <w:r>
        <w:rPr>
          <w:rFonts w:ascii="Garamond" w:hAnsi="Garamond" w:cs="AdvTTec369687"/>
          <w:color w:val="FF0000"/>
          <w:sz w:val="24"/>
          <w:szCs w:val="24"/>
        </w:rPr>
        <w:t xml:space="preserve">this </w:t>
      </w:r>
      <w:r w:rsidR="00E63B9F">
        <w:rPr>
          <w:rFonts w:ascii="Garamond" w:hAnsi="Garamond" w:cs="AdvTTec369687"/>
          <w:color w:val="FF0000"/>
          <w:sz w:val="24"/>
          <w:szCs w:val="24"/>
        </w:rPr>
        <w:t xml:space="preserve">we devised a research strategy to access information </w:t>
      </w:r>
      <w:r w:rsidR="00793CB6">
        <w:rPr>
          <w:rFonts w:ascii="Garamond" w:hAnsi="Garamond" w:cs="AdvTTec369687"/>
          <w:color w:val="FF0000"/>
          <w:sz w:val="24"/>
          <w:szCs w:val="24"/>
        </w:rPr>
        <w:t>and</w:t>
      </w:r>
      <w:r w:rsidR="00C7735D">
        <w:rPr>
          <w:rFonts w:ascii="Garamond" w:hAnsi="Garamond" w:cs="AdvTTec369687"/>
          <w:color w:val="FF0000"/>
          <w:sz w:val="24"/>
          <w:szCs w:val="24"/>
        </w:rPr>
        <w:t xml:space="preserve"> </w:t>
      </w:r>
      <w:r w:rsidR="00793CB6">
        <w:rPr>
          <w:rFonts w:ascii="Garamond" w:hAnsi="Garamond" w:cs="AdvTTec369687"/>
          <w:color w:val="FF0000"/>
          <w:sz w:val="24"/>
          <w:szCs w:val="24"/>
        </w:rPr>
        <w:t>knowledge</w:t>
      </w:r>
      <w:r w:rsidR="00C7735D">
        <w:rPr>
          <w:rFonts w:ascii="Garamond" w:hAnsi="Garamond" w:cs="AdvTTec369687"/>
          <w:color w:val="FF0000"/>
          <w:sz w:val="24"/>
          <w:szCs w:val="24"/>
        </w:rPr>
        <w:t xml:space="preserve"> </w:t>
      </w:r>
      <w:r w:rsidR="00E63B9F">
        <w:rPr>
          <w:rFonts w:ascii="Garamond" w:hAnsi="Garamond" w:cs="AdvTTec369687"/>
          <w:color w:val="FF0000"/>
          <w:sz w:val="24"/>
          <w:szCs w:val="24"/>
        </w:rPr>
        <w:t xml:space="preserve">concerning impact and legacy </w:t>
      </w:r>
      <w:r w:rsidR="00F22221">
        <w:rPr>
          <w:rFonts w:ascii="Garamond" w:hAnsi="Garamond" w:cs="AdvTTec369687"/>
          <w:color w:val="FF0000"/>
          <w:sz w:val="24"/>
          <w:szCs w:val="24"/>
        </w:rPr>
        <w:t xml:space="preserve">of CoC </w:t>
      </w:r>
      <w:r w:rsidR="00E63B9F">
        <w:rPr>
          <w:rFonts w:ascii="Garamond" w:hAnsi="Garamond" w:cs="AdvTTec369687"/>
          <w:color w:val="FF0000"/>
          <w:sz w:val="24"/>
          <w:szCs w:val="24"/>
        </w:rPr>
        <w:t xml:space="preserve">prior to, during and post 2013. </w:t>
      </w:r>
      <w:r w:rsidR="009A30E3">
        <w:rPr>
          <w:rFonts w:ascii="Garamond" w:hAnsi="Garamond" w:cs="AdvTTec369687"/>
          <w:color w:val="FF0000"/>
          <w:sz w:val="24"/>
          <w:szCs w:val="24"/>
        </w:rPr>
        <w:t>More specifically, ou</w:t>
      </w:r>
      <w:r w:rsidR="00793CB6">
        <w:rPr>
          <w:rFonts w:ascii="Garamond" w:hAnsi="Garamond" w:cs="AdvTTec369687"/>
          <w:color w:val="FF0000"/>
          <w:sz w:val="24"/>
          <w:szCs w:val="24"/>
        </w:rPr>
        <w:t xml:space="preserve">r analytical approach adopts </w:t>
      </w:r>
      <w:r w:rsidR="00793CB6" w:rsidRPr="00BA3818">
        <w:rPr>
          <w:rFonts w:ascii="Garamond" w:hAnsi="Garamond" w:cs="AdvTTec369687"/>
          <w:color w:val="FF0000"/>
          <w:sz w:val="24"/>
          <w:szCs w:val="24"/>
        </w:rPr>
        <w:t>an interpretivist epistemology (Bryman 2012; Hay 2011)</w:t>
      </w:r>
      <w:r w:rsidR="00793CB6">
        <w:rPr>
          <w:rFonts w:ascii="Garamond" w:hAnsi="Garamond" w:cs="AdvTTec369687"/>
          <w:color w:val="FF0000"/>
          <w:sz w:val="24"/>
          <w:szCs w:val="24"/>
        </w:rPr>
        <w:t xml:space="preserve"> in terms of seeking </w:t>
      </w:r>
      <w:r>
        <w:rPr>
          <w:rFonts w:ascii="Garamond" w:hAnsi="Garamond" w:cs="AdvTTec369687"/>
          <w:color w:val="FF0000"/>
          <w:sz w:val="24"/>
          <w:szCs w:val="24"/>
        </w:rPr>
        <w:t xml:space="preserve">out as many </w:t>
      </w:r>
      <w:r w:rsidR="00793CB6" w:rsidRPr="00BA3818">
        <w:rPr>
          <w:rFonts w:ascii="Garamond" w:hAnsi="Garamond" w:cs="AdvTTec369687"/>
          <w:color w:val="FF0000"/>
          <w:sz w:val="24"/>
          <w:szCs w:val="24"/>
        </w:rPr>
        <w:t>divergent voices</w:t>
      </w:r>
      <w:r>
        <w:rPr>
          <w:rFonts w:ascii="Garamond" w:hAnsi="Garamond" w:cs="AdvTTec369687"/>
          <w:color w:val="FF0000"/>
          <w:sz w:val="24"/>
          <w:szCs w:val="24"/>
        </w:rPr>
        <w:t xml:space="preserve"> as possible</w:t>
      </w:r>
      <w:r w:rsidR="00793CB6">
        <w:rPr>
          <w:rFonts w:ascii="Garamond" w:hAnsi="Garamond" w:cs="AdvTTec369687"/>
          <w:color w:val="FF0000"/>
          <w:sz w:val="24"/>
          <w:szCs w:val="24"/>
        </w:rPr>
        <w:t xml:space="preserve">, and </w:t>
      </w:r>
      <w:r>
        <w:rPr>
          <w:rFonts w:ascii="Garamond" w:hAnsi="Garamond" w:cs="AdvTTec369687"/>
          <w:color w:val="FF0000"/>
          <w:sz w:val="24"/>
          <w:szCs w:val="24"/>
        </w:rPr>
        <w:t xml:space="preserve">then </w:t>
      </w:r>
      <w:r w:rsidR="00793CB6">
        <w:rPr>
          <w:rFonts w:ascii="Garamond" w:hAnsi="Garamond" w:cs="AdvTTec369687"/>
          <w:color w:val="FF0000"/>
          <w:sz w:val="24"/>
          <w:szCs w:val="24"/>
        </w:rPr>
        <w:t>triangulating</w:t>
      </w:r>
      <w:r w:rsidR="00793CB6" w:rsidRPr="00BA3818">
        <w:rPr>
          <w:rFonts w:ascii="Garamond" w:hAnsi="Garamond" w:cs="AdvTTec369687"/>
          <w:color w:val="FF0000"/>
          <w:sz w:val="24"/>
          <w:szCs w:val="24"/>
        </w:rPr>
        <w:t xml:space="preserve"> </w:t>
      </w:r>
      <w:r>
        <w:rPr>
          <w:rFonts w:ascii="Garamond" w:hAnsi="Garamond" w:cs="AdvTTec369687"/>
          <w:color w:val="FF0000"/>
          <w:sz w:val="24"/>
          <w:szCs w:val="24"/>
        </w:rPr>
        <w:t xml:space="preserve">the </w:t>
      </w:r>
      <w:r w:rsidR="00793CB6" w:rsidRPr="00BA3818">
        <w:rPr>
          <w:rFonts w:ascii="Garamond" w:hAnsi="Garamond" w:cs="AdvTTec369687"/>
          <w:color w:val="FF0000"/>
          <w:sz w:val="24"/>
          <w:szCs w:val="24"/>
        </w:rPr>
        <w:t>different experiences</w:t>
      </w:r>
      <w:r>
        <w:rPr>
          <w:rFonts w:ascii="Garamond" w:hAnsi="Garamond" w:cs="AdvTTec369687"/>
          <w:color w:val="FF0000"/>
          <w:sz w:val="24"/>
          <w:szCs w:val="24"/>
        </w:rPr>
        <w:t xml:space="preserve"> and interpretations </w:t>
      </w:r>
      <w:r w:rsidR="00793CB6" w:rsidRPr="00BA3818">
        <w:rPr>
          <w:rFonts w:ascii="Garamond" w:hAnsi="Garamond" w:cs="AdvTTec369687"/>
          <w:color w:val="FF0000"/>
          <w:sz w:val="24"/>
          <w:szCs w:val="24"/>
        </w:rPr>
        <w:t>of those involved in and affected by CoC.</w:t>
      </w:r>
    </w:p>
    <w:p w:rsidR="007B7B21" w:rsidRDefault="00605E36" w:rsidP="007B7B21">
      <w:pPr>
        <w:autoSpaceDE w:val="0"/>
        <w:autoSpaceDN w:val="0"/>
        <w:adjustRightInd w:val="0"/>
        <w:spacing w:after="0" w:line="360" w:lineRule="auto"/>
        <w:jc w:val="both"/>
        <w:rPr>
          <w:rFonts w:ascii="Garamond" w:hAnsi="Garamond" w:cs="AdvTTec369687"/>
          <w:color w:val="FF0000"/>
          <w:sz w:val="24"/>
          <w:szCs w:val="24"/>
        </w:rPr>
      </w:pPr>
      <w:r>
        <w:rPr>
          <w:rFonts w:ascii="Garamond" w:hAnsi="Garamond" w:cs="AdvTTec369687"/>
          <w:color w:val="000000" w:themeColor="text1"/>
          <w:sz w:val="24"/>
          <w:szCs w:val="24"/>
        </w:rPr>
        <w:t xml:space="preserve">Between </w:t>
      </w:r>
      <w:r w:rsidRPr="00F5166F">
        <w:rPr>
          <w:rFonts w:ascii="Garamond" w:hAnsi="Garamond" w:cs="Arial"/>
          <w:sz w:val="24"/>
          <w:szCs w:val="24"/>
        </w:rPr>
        <w:t>September 2013 and October 2016</w:t>
      </w:r>
      <w:r>
        <w:rPr>
          <w:rFonts w:ascii="Garamond" w:hAnsi="Garamond" w:cs="Arial"/>
          <w:sz w:val="24"/>
          <w:szCs w:val="24"/>
        </w:rPr>
        <w:t xml:space="preserve"> </w:t>
      </w:r>
      <w:r w:rsidRPr="00F5166F">
        <w:rPr>
          <w:rFonts w:ascii="Garamond" w:hAnsi="Garamond" w:cs="Arial"/>
          <w:sz w:val="24"/>
          <w:szCs w:val="24"/>
        </w:rPr>
        <w:t xml:space="preserve">we conducted 55 semi-structured interviews with </w:t>
      </w:r>
      <w:r w:rsidR="00DC0701" w:rsidRPr="00BA3818">
        <w:rPr>
          <w:rFonts w:ascii="Garamond" w:hAnsi="Garamond" w:cs="AdvTTec369687"/>
          <w:color w:val="FF0000"/>
          <w:sz w:val="24"/>
          <w:szCs w:val="24"/>
        </w:rPr>
        <w:t>in</w:t>
      </w:r>
      <w:r w:rsidR="00DC0701" w:rsidRPr="00BA3818">
        <w:rPr>
          <w:rFonts w:ascii="Garamond" w:hAnsi="Garamond" w:cs="AdvTTec369687+fb"/>
          <w:color w:val="FF0000"/>
          <w:sz w:val="24"/>
          <w:szCs w:val="24"/>
        </w:rPr>
        <w:t>fl</w:t>
      </w:r>
      <w:r w:rsidR="00DC0701" w:rsidRPr="00BA3818">
        <w:rPr>
          <w:rFonts w:ascii="Garamond" w:hAnsi="Garamond" w:cs="AdvTTec369687"/>
          <w:color w:val="FF0000"/>
          <w:sz w:val="24"/>
          <w:szCs w:val="24"/>
        </w:rPr>
        <w:t>uential stakeholders, third sector agencies, tourist operators, cultural, community and voluntary organisations, arts groups, cultural performers, artists and educationalists. We conducted four focus groups with residents (ranging between 10 and 14 in number, and 18</w:t>
      </w:r>
      <w:r w:rsidR="00DC0701" w:rsidRPr="00BA3818">
        <w:rPr>
          <w:rFonts w:ascii="Garamond" w:hAnsi="Garamond" w:cs="AdvTTec369687+20"/>
          <w:color w:val="FF0000"/>
          <w:sz w:val="24"/>
          <w:szCs w:val="24"/>
        </w:rPr>
        <w:t>–</w:t>
      </w:r>
      <w:r w:rsidR="00DC0701" w:rsidRPr="00BA3818">
        <w:rPr>
          <w:rFonts w:ascii="Garamond" w:hAnsi="Garamond" w:cs="AdvTTec369687"/>
          <w:color w:val="FF0000"/>
          <w:sz w:val="24"/>
          <w:szCs w:val="24"/>
        </w:rPr>
        <w:t xml:space="preserve">70 in age) in two working class Catholic and Protestant areas. </w:t>
      </w:r>
      <w:r w:rsidR="00AD15A9">
        <w:rPr>
          <w:rFonts w:ascii="Garamond" w:hAnsi="Garamond" w:cs="AdvTTec369687"/>
          <w:color w:val="FF0000"/>
          <w:sz w:val="24"/>
          <w:szCs w:val="24"/>
        </w:rPr>
        <w:t>T</w:t>
      </w:r>
      <w:r w:rsidR="00DC0701">
        <w:rPr>
          <w:rFonts w:ascii="Garamond" w:hAnsi="Garamond" w:cs="AdvTTec369687"/>
          <w:color w:val="FF0000"/>
          <w:sz w:val="24"/>
          <w:szCs w:val="24"/>
        </w:rPr>
        <w:t>his</w:t>
      </w:r>
      <w:r w:rsidR="00AD15A9">
        <w:rPr>
          <w:rFonts w:ascii="Garamond" w:hAnsi="Garamond" w:cs="AdvTTec369687"/>
          <w:color w:val="FF0000"/>
          <w:sz w:val="24"/>
          <w:szCs w:val="24"/>
        </w:rPr>
        <w:t xml:space="preserve"> </w:t>
      </w:r>
      <w:r w:rsidR="00DC0701">
        <w:rPr>
          <w:rFonts w:ascii="Garamond" w:hAnsi="Garamond" w:cs="AdvTTec369687"/>
          <w:color w:val="FF0000"/>
          <w:sz w:val="24"/>
          <w:szCs w:val="24"/>
        </w:rPr>
        <w:t xml:space="preserve">paper </w:t>
      </w:r>
      <w:r w:rsidR="006E2253">
        <w:rPr>
          <w:rFonts w:ascii="Garamond" w:hAnsi="Garamond" w:cs="AdvTTec369687"/>
          <w:color w:val="FF0000"/>
          <w:sz w:val="24"/>
          <w:szCs w:val="24"/>
        </w:rPr>
        <w:t xml:space="preserve">builds upon </w:t>
      </w:r>
      <w:r w:rsidR="00AD15A9">
        <w:rPr>
          <w:rFonts w:ascii="Garamond" w:hAnsi="Garamond" w:cs="AdvTTec369687"/>
          <w:color w:val="FF0000"/>
          <w:sz w:val="24"/>
          <w:szCs w:val="24"/>
        </w:rPr>
        <w:t>issues that emerged from our previous publications (</w:t>
      </w:r>
      <w:r w:rsidR="006E2253">
        <w:rPr>
          <w:rFonts w:ascii="Garamond" w:hAnsi="Garamond" w:cs="AdvTTec369687"/>
          <w:color w:val="FF0000"/>
          <w:sz w:val="24"/>
          <w:szCs w:val="24"/>
        </w:rPr>
        <w:t>A</w:t>
      </w:r>
      <w:r w:rsidR="00AD15A9">
        <w:rPr>
          <w:rFonts w:ascii="Garamond" w:hAnsi="Garamond" w:cs="AdvTTec369687"/>
          <w:color w:val="FF0000"/>
          <w:sz w:val="24"/>
          <w:szCs w:val="24"/>
        </w:rPr>
        <w:t>uthors, 2016, 2017, 2018)</w:t>
      </w:r>
      <w:r w:rsidR="00F22052">
        <w:rPr>
          <w:rFonts w:ascii="Garamond" w:hAnsi="Garamond" w:cs="AdvTTec369687"/>
          <w:color w:val="FF0000"/>
          <w:sz w:val="24"/>
          <w:szCs w:val="24"/>
        </w:rPr>
        <w:t>:</w:t>
      </w:r>
      <w:r w:rsidR="00EE11B5">
        <w:rPr>
          <w:rFonts w:ascii="Garamond" w:hAnsi="Garamond" w:cs="AdvTTec369687"/>
          <w:color w:val="FF0000"/>
          <w:sz w:val="24"/>
          <w:szCs w:val="24"/>
        </w:rPr>
        <w:t xml:space="preserve"> </w:t>
      </w:r>
      <w:r w:rsidR="009679E2" w:rsidRPr="00BA3818">
        <w:rPr>
          <w:rFonts w:ascii="Garamond" w:hAnsi="Garamond" w:cs="AdvTTec369687"/>
          <w:color w:val="FF0000"/>
          <w:sz w:val="24"/>
          <w:szCs w:val="24"/>
        </w:rPr>
        <w:t>cross-community relations</w:t>
      </w:r>
      <w:r w:rsidR="005645E7" w:rsidRPr="00BA3818">
        <w:rPr>
          <w:rFonts w:ascii="Garamond" w:hAnsi="Garamond" w:cs="AdvTTec369687"/>
          <w:color w:val="FF0000"/>
          <w:sz w:val="24"/>
          <w:szCs w:val="24"/>
        </w:rPr>
        <w:t xml:space="preserve">; </w:t>
      </w:r>
      <w:r w:rsidR="005645E7">
        <w:rPr>
          <w:rFonts w:ascii="Garamond" w:hAnsi="Garamond" w:cs="AdvTTec369687"/>
          <w:color w:val="FF0000"/>
          <w:sz w:val="24"/>
          <w:szCs w:val="24"/>
        </w:rPr>
        <w:t>economy</w:t>
      </w:r>
      <w:r w:rsidR="009679E2" w:rsidRPr="00BA3818">
        <w:rPr>
          <w:rFonts w:ascii="Garamond" w:hAnsi="Garamond" w:cs="AdvTTec369687"/>
          <w:color w:val="FF0000"/>
          <w:sz w:val="24"/>
          <w:szCs w:val="24"/>
        </w:rPr>
        <w:t xml:space="preserve"> and jobs; </w:t>
      </w:r>
      <w:r w:rsidR="00F22052">
        <w:rPr>
          <w:rFonts w:ascii="Garamond" w:hAnsi="Garamond" w:cs="AdvTTec369687"/>
          <w:color w:val="FF0000"/>
          <w:sz w:val="24"/>
          <w:szCs w:val="24"/>
        </w:rPr>
        <w:t>i</w:t>
      </w:r>
      <w:r w:rsidR="009679E2" w:rsidRPr="00BA3818">
        <w:rPr>
          <w:rFonts w:ascii="Garamond" w:hAnsi="Garamond" w:cs="AdvTTec369687"/>
          <w:color w:val="FF0000"/>
          <w:sz w:val="24"/>
          <w:szCs w:val="24"/>
        </w:rPr>
        <w:t xml:space="preserve">mage and tourism; and </w:t>
      </w:r>
      <w:r w:rsidR="00F22052">
        <w:rPr>
          <w:rFonts w:ascii="Garamond" w:hAnsi="Garamond" w:cs="AdvTTec369687"/>
          <w:color w:val="FF0000"/>
          <w:sz w:val="24"/>
          <w:szCs w:val="24"/>
        </w:rPr>
        <w:t xml:space="preserve">most importantly </w:t>
      </w:r>
      <w:r w:rsidR="009679E2" w:rsidRPr="00BA3818">
        <w:rPr>
          <w:rFonts w:ascii="Garamond" w:hAnsi="Garamond" w:cs="AdvTTec369687"/>
          <w:color w:val="FF0000"/>
          <w:sz w:val="24"/>
          <w:szCs w:val="24"/>
        </w:rPr>
        <w:t xml:space="preserve">impact and legacy. </w:t>
      </w:r>
      <w:r w:rsidR="00EE11B5">
        <w:rPr>
          <w:rFonts w:ascii="Garamond" w:hAnsi="Garamond" w:cs="AdvTTec369687"/>
          <w:color w:val="FF0000"/>
          <w:sz w:val="24"/>
          <w:szCs w:val="24"/>
        </w:rPr>
        <w:t xml:space="preserve">In so doing we focus on </w:t>
      </w:r>
      <w:r w:rsidR="00DC0701" w:rsidRPr="00BA3818">
        <w:rPr>
          <w:rFonts w:ascii="Garamond" w:hAnsi="Garamond" w:cs="AdvTTec369687"/>
          <w:color w:val="FF0000"/>
          <w:sz w:val="24"/>
          <w:szCs w:val="24"/>
        </w:rPr>
        <w:t xml:space="preserve">respondents </w:t>
      </w:r>
      <w:r w:rsidR="00DC0701">
        <w:rPr>
          <w:rFonts w:ascii="Garamond" w:hAnsi="Garamond" w:cs="AdvTTec369687"/>
          <w:color w:val="FF0000"/>
          <w:sz w:val="24"/>
          <w:szCs w:val="24"/>
        </w:rPr>
        <w:t xml:space="preserve">directly </w:t>
      </w:r>
      <w:r w:rsidR="001271C3" w:rsidRPr="00BB021C">
        <w:rPr>
          <w:rFonts w:ascii="Garamond" w:hAnsi="Garamond" w:cs="AdvTTec369687"/>
          <w:color w:val="000000" w:themeColor="text1"/>
          <w:sz w:val="24"/>
          <w:szCs w:val="24"/>
        </w:rPr>
        <w:t>involved in designing and delivering CoC programme</w:t>
      </w:r>
      <w:r w:rsidR="00BB021C">
        <w:rPr>
          <w:rFonts w:ascii="Garamond" w:hAnsi="Garamond" w:cs="AdvTTec369687"/>
          <w:color w:val="000000" w:themeColor="text1"/>
          <w:sz w:val="24"/>
          <w:szCs w:val="24"/>
        </w:rPr>
        <w:t xml:space="preserve"> and </w:t>
      </w:r>
      <w:r w:rsidR="001271C3" w:rsidRPr="001271C3">
        <w:rPr>
          <w:rFonts w:ascii="Garamond" w:hAnsi="Garamond" w:cs="AdvTTec369687"/>
          <w:color w:val="000000" w:themeColor="text1"/>
          <w:sz w:val="24"/>
          <w:szCs w:val="24"/>
        </w:rPr>
        <w:t xml:space="preserve">those responsible for producing the bid document and legacy plans. </w:t>
      </w:r>
      <w:r w:rsidR="001271C3" w:rsidRPr="001271C3">
        <w:rPr>
          <w:rFonts w:ascii="Garamond" w:hAnsi="Garamond" w:cs="Arial"/>
          <w:color w:val="000000" w:themeColor="text1"/>
          <w:sz w:val="24"/>
          <w:szCs w:val="24"/>
        </w:rPr>
        <w:t>Derry City Council</w:t>
      </w:r>
      <w:r w:rsidR="001271C3" w:rsidRPr="001271C3">
        <w:rPr>
          <w:rStyle w:val="FootnoteReference"/>
          <w:rFonts w:ascii="Garamond" w:hAnsi="Garamond" w:cs="Arial"/>
          <w:color w:val="000000" w:themeColor="text1"/>
          <w:sz w:val="24"/>
          <w:szCs w:val="24"/>
        </w:rPr>
        <w:footnoteReference w:id="5"/>
      </w:r>
      <w:r w:rsidR="001271C3" w:rsidRPr="001271C3">
        <w:rPr>
          <w:rFonts w:ascii="Garamond" w:hAnsi="Garamond" w:cs="Arial"/>
          <w:color w:val="000000" w:themeColor="text1"/>
          <w:sz w:val="24"/>
          <w:szCs w:val="24"/>
        </w:rPr>
        <w:t>, Culture Company</w:t>
      </w:r>
      <w:r w:rsidR="001271C3" w:rsidRPr="001271C3">
        <w:rPr>
          <w:rStyle w:val="FootnoteReference"/>
          <w:rFonts w:ascii="Garamond" w:hAnsi="Garamond" w:cs="Arial"/>
          <w:color w:val="000000" w:themeColor="text1"/>
          <w:sz w:val="24"/>
          <w:szCs w:val="24"/>
        </w:rPr>
        <w:footnoteReference w:id="6"/>
      </w:r>
      <w:r w:rsidR="001271C3" w:rsidRPr="001271C3">
        <w:rPr>
          <w:rFonts w:ascii="Garamond" w:hAnsi="Garamond" w:cs="Arial"/>
          <w:color w:val="000000" w:themeColor="text1"/>
          <w:sz w:val="24"/>
          <w:szCs w:val="24"/>
        </w:rPr>
        <w:t>, Ilex Urban Regeneration Company</w:t>
      </w:r>
      <w:r w:rsidR="001271C3" w:rsidRPr="001271C3">
        <w:rPr>
          <w:rStyle w:val="FootnoteReference"/>
          <w:rFonts w:ascii="Garamond" w:hAnsi="Garamond" w:cs="Arial"/>
          <w:color w:val="000000" w:themeColor="text1"/>
          <w:sz w:val="24"/>
          <w:szCs w:val="24"/>
        </w:rPr>
        <w:footnoteReference w:id="7"/>
      </w:r>
      <w:r w:rsidR="001271C3" w:rsidRPr="001271C3">
        <w:rPr>
          <w:rFonts w:ascii="Garamond" w:hAnsi="Garamond" w:cs="Arial"/>
          <w:color w:val="000000" w:themeColor="text1"/>
          <w:sz w:val="24"/>
          <w:szCs w:val="24"/>
        </w:rPr>
        <w:t xml:space="preserve"> and senior local politicians</w:t>
      </w:r>
      <w:r w:rsidR="00BB021C">
        <w:rPr>
          <w:rFonts w:ascii="Garamond" w:hAnsi="Garamond" w:cs="Arial"/>
          <w:color w:val="000000" w:themeColor="text1"/>
          <w:sz w:val="24"/>
          <w:szCs w:val="24"/>
        </w:rPr>
        <w:t xml:space="preserve"> </w:t>
      </w:r>
      <w:r w:rsidR="00EE11B5">
        <w:rPr>
          <w:rFonts w:ascii="Garamond" w:hAnsi="Garamond" w:cs="AdvTTec369687"/>
          <w:color w:val="FF0000"/>
          <w:sz w:val="24"/>
          <w:szCs w:val="24"/>
        </w:rPr>
        <w:t>played strategically important roles</w:t>
      </w:r>
      <w:r w:rsidR="00F22052">
        <w:rPr>
          <w:rFonts w:ascii="Garamond" w:hAnsi="Garamond" w:cs="AdvTTec369687"/>
          <w:color w:val="FF0000"/>
          <w:sz w:val="24"/>
          <w:szCs w:val="24"/>
        </w:rPr>
        <w:t xml:space="preserve"> so their views are given </w:t>
      </w:r>
      <w:r w:rsidR="00EE11B5">
        <w:rPr>
          <w:rFonts w:ascii="Garamond" w:hAnsi="Garamond" w:cs="AdvTTec369687"/>
          <w:color w:val="FF0000"/>
          <w:sz w:val="24"/>
          <w:szCs w:val="24"/>
        </w:rPr>
        <w:t xml:space="preserve">priority in </w:t>
      </w:r>
      <w:r w:rsidR="00F22052">
        <w:rPr>
          <w:rFonts w:ascii="Garamond" w:hAnsi="Garamond" w:cs="AdvTTec369687"/>
          <w:color w:val="FF0000"/>
          <w:sz w:val="24"/>
          <w:szCs w:val="24"/>
        </w:rPr>
        <w:t xml:space="preserve">relation </w:t>
      </w:r>
      <w:r w:rsidR="00EE11B5">
        <w:rPr>
          <w:rFonts w:ascii="Garamond" w:hAnsi="Garamond" w:cs="AdvTTec369687"/>
          <w:color w:val="FF0000"/>
          <w:sz w:val="24"/>
          <w:szCs w:val="24"/>
        </w:rPr>
        <w:t>t</w:t>
      </w:r>
      <w:r w:rsidR="007B7B21">
        <w:rPr>
          <w:rFonts w:ascii="Garamond" w:hAnsi="Garamond" w:cs="AdvTTec369687"/>
          <w:color w:val="FF0000"/>
          <w:sz w:val="24"/>
          <w:szCs w:val="24"/>
        </w:rPr>
        <w:t>o</w:t>
      </w:r>
      <w:r w:rsidR="00F22052">
        <w:rPr>
          <w:rFonts w:ascii="Garamond" w:hAnsi="Garamond" w:cs="AdvTTec369687"/>
          <w:color w:val="FF0000"/>
          <w:sz w:val="24"/>
          <w:szCs w:val="24"/>
        </w:rPr>
        <w:t xml:space="preserve"> </w:t>
      </w:r>
      <w:r w:rsidR="00F22052">
        <w:rPr>
          <w:rFonts w:ascii="Garamond" w:hAnsi="Garamond" w:cs="AdvTTec369687"/>
          <w:sz w:val="24"/>
          <w:szCs w:val="24"/>
        </w:rPr>
        <w:t xml:space="preserve">the </w:t>
      </w:r>
      <w:r w:rsidR="00F22052" w:rsidRPr="00F5166F">
        <w:rPr>
          <w:rFonts w:ascii="Garamond" w:hAnsi="Garamond" w:cs="Arial"/>
          <w:sz w:val="24"/>
          <w:szCs w:val="24"/>
        </w:rPr>
        <w:t>processes leading up to the bid application, the aspirations for 2013, ambitions for impact and more comments o</w:t>
      </w:r>
      <w:r w:rsidR="00F22052">
        <w:rPr>
          <w:rFonts w:ascii="Garamond" w:hAnsi="Garamond" w:cs="Arial"/>
          <w:sz w:val="24"/>
          <w:szCs w:val="24"/>
        </w:rPr>
        <w:t xml:space="preserve">n legacy post 2013. </w:t>
      </w:r>
      <w:r w:rsidR="007B7B21" w:rsidRPr="007B7B21">
        <w:rPr>
          <w:rFonts w:ascii="Garamond" w:hAnsi="Garamond" w:cs="Arial"/>
          <w:color w:val="000000" w:themeColor="text1"/>
          <w:sz w:val="24"/>
          <w:szCs w:val="24"/>
        </w:rPr>
        <w:t>This enabled us to analyse the factors that influenced the thinking of civic leaders, and construction of the documentation accompanying CoC.</w:t>
      </w:r>
      <w:r w:rsidR="007B7B21">
        <w:rPr>
          <w:rFonts w:ascii="Garamond" w:hAnsi="Garamond" w:cs="Arial"/>
          <w:color w:val="000000" w:themeColor="text1"/>
          <w:sz w:val="24"/>
          <w:szCs w:val="24"/>
        </w:rPr>
        <w:t xml:space="preserve"> </w:t>
      </w:r>
      <w:r w:rsidR="00DC0701">
        <w:rPr>
          <w:rFonts w:ascii="Garamond" w:hAnsi="Garamond" w:cs="Arial"/>
          <w:sz w:val="24"/>
          <w:szCs w:val="24"/>
        </w:rPr>
        <w:t>W</w:t>
      </w:r>
      <w:r w:rsidR="00DC0701">
        <w:rPr>
          <w:rFonts w:ascii="Garamond" w:hAnsi="Garamond" w:cs="AdvTTec369687"/>
          <w:color w:val="FF0000"/>
          <w:sz w:val="24"/>
          <w:szCs w:val="24"/>
        </w:rPr>
        <w:t xml:space="preserve">e also engage with non-elite stakeholders who are </w:t>
      </w:r>
      <w:r w:rsidR="007B7B21">
        <w:rPr>
          <w:rFonts w:ascii="Garamond" w:hAnsi="Garamond" w:cs="AdvTTec369687"/>
          <w:color w:val="FF0000"/>
          <w:sz w:val="24"/>
          <w:szCs w:val="24"/>
        </w:rPr>
        <w:t xml:space="preserve">sometimes </w:t>
      </w:r>
      <w:r w:rsidR="00DC0701">
        <w:rPr>
          <w:rFonts w:ascii="Garamond" w:hAnsi="Garamond" w:cs="AdvTTec369687"/>
          <w:color w:val="FF0000"/>
          <w:sz w:val="24"/>
          <w:szCs w:val="24"/>
        </w:rPr>
        <w:t xml:space="preserve">found at the margins of society and whose views are unheard </w:t>
      </w:r>
      <w:r w:rsidR="00DC0701" w:rsidRPr="00BA3818">
        <w:rPr>
          <w:rFonts w:ascii="Garamond" w:hAnsi="Garamond" w:cs="AdvTTec369687"/>
          <w:color w:val="FF0000"/>
          <w:sz w:val="24"/>
          <w:szCs w:val="24"/>
        </w:rPr>
        <w:t>in of</w:t>
      </w:r>
      <w:r w:rsidR="00DC0701" w:rsidRPr="00BA3818">
        <w:rPr>
          <w:rFonts w:ascii="Garamond" w:hAnsi="Garamond" w:cs="AdvTTec369687+fb"/>
          <w:color w:val="FF0000"/>
          <w:sz w:val="24"/>
          <w:szCs w:val="24"/>
        </w:rPr>
        <w:t>fi</w:t>
      </w:r>
      <w:r w:rsidR="00DC0701" w:rsidRPr="00BA3818">
        <w:rPr>
          <w:rFonts w:ascii="Garamond" w:hAnsi="Garamond" w:cs="AdvTTec369687"/>
          <w:color w:val="FF0000"/>
          <w:sz w:val="24"/>
          <w:szCs w:val="24"/>
        </w:rPr>
        <w:t xml:space="preserve">cial </w:t>
      </w:r>
      <w:r w:rsidR="00DC0701">
        <w:rPr>
          <w:rFonts w:ascii="Garamond" w:hAnsi="Garamond" w:cs="AdvTTec369687"/>
          <w:color w:val="FF0000"/>
          <w:sz w:val="24"/>
          <w:szCs w:val="24"/>
        </w:rPr>
        <w:t>renditions of impact and legacy</w:t>
      </w:r>
      <w:r w:rsidR="00DC0701" w:rsidRPr="00BA3818">
        <w:rPr>
          <w:rFonts w:ascii="Garamond" w:hAnsi="Garamond" w:cs="AdvTTec369687"/>
          <w:color w:val="FF0000"/>
          <w:sz w:val="24"/>
          <w:szCs w:val="24"/>
        </w:rPr>
        <w:t xml:space="preserve">. </w:t>
      </w:r>
      <w:r w:rsidR="00DC0701">
        <w:rPr>
          <w:rFonts w:ascii="Garamond" w:hAnsi="Garamond" w:cs="AdvTTec369687"/>
          <w:color w:val="FF0000"/>
          <w:sz w:val="24"/>
          <w:szCs w:val="24"/>
        </w:rPr>
        <w:t xml:space="preserve">This </w:t>
      </w:r>
      <w:r w:rsidR="007B7B21">
        <w:rPr>
          <w:rFonts w:ascii="Garamond" w:hAnsi="Garamond" w:cs="AdvTTec369687"/>
          <w:color w:val="FF0000"/>
          <w:sz w:val="24"/>
          <w:szCs w:val="24"/>
        </w:rPr>
        <w:t xml:space="preserve">presented </w:t>
      </w:r>
      <w:r w:rsidR="00DC0701">
        <w:rPr>
          <w:rFonts w:ascii="Garamond" w:hAnsi="Garamond" w:cs="AdvTTec369687"/>
          <w:color w:val="FF0000"/>
          <w:sz w:val="24"/>
          <w:szCs w:val="24"/>
        </w:rPr>
        <w:t xml:space="preserve">a crucial counterpoint to the interpretations of elite stakeholders. </w:t>
      </w:r>
      <w:r w:rsidR="00EE11B5" w:rsidRPr="00BA3818">
        <w:rPr>
          <w:rFonts w:ascii="Garamond" w:hAnsi="Garamond" w:cs="AdvTTec369687"/>
          <w:color w:val="FF0000"/>
          <w:sz w:val="24"/>
          <w:szCs w:val="24"/>
        </w:rPr>
        <w:t>Th</w:t>
      </w:r>
      <w:r w:rsidR="007B7B21">
        <w:rPr>
          <w:rFonts w:ascii="Garamond" w:hAnsi="Garamond" w:cs="AdvTTec369687"/>
          <w:color w:val="FF0000"/>
          <w:sz w:val="24"/>
          <w:szCs w:val="24"/>
        </w:rPr>
        <w:t>e</w:t>
      </w:r>
      <w:r w:rsidR="00EE11B5">
        <w:rPr>
          <w:rFonts w:ascii="Garamond" w:hAnsi="Garamond" w:cs="AdvTTec369687"/>
          <w:color w:val="FF0000"/>
          <w:sz w:val="24"/>
          <w:szCs w:val="24"/>
        </w:rPr>
        <w:t xml:space="preserve"> qualitative fieldwork </w:t>
      </w:r>
      <w:r w:rsidR="00EE11B5" w:rsidRPr="00BA3818">
        <w:rPr>
          <w:rFonts w:ascii="Garamond" w:hAnsi="Garamond" w:cs="AdvTTec369687"/>
          <w:color w:val="FF0000"/>
          <w:sz w:val="24"/>
          <w:szCs w:val="24"/>
        </w:rPr>
        <w:t>was supplemented by secondary sources</w:t>
      </w:r>
      <w:r w:rsidR="007B7B21">
        <w:rPr>
          <w:rFonts w:ascii="Garamond" w:hAnsi="Garamond" w:cs="AdvTTec369687"/>
          <w:color w:val="FF0000"/>
          <w:sz w:val="24"/>
          <w:szCs w:val="24"/>
        </w:rPr>
        <w:t xml:space="preserve">. </w:t>
      </w:r>
      <w:r w:rsidR="007B7B21">
        <w:rPr>
          <w:rFonts w:ascii="Garamond" w:hAnsi="Garamond" w:cs="Arial"/>
          <w:sz w:val="24"/>
          <w:szCs w:val="24"/>
        </w:rPr>
        <w:t>This involve</w:t>
      </w:r>
      <w:r w:rsidR="00F22052">
        <w:rPr>
          <w:rFonts w:ascii="Garamond" w:hAnsi="Garamond" w:cs="Arial"/>
          <w:sz w:val="24"/>
          <w:szCs w:val="24"/>
        </w:rPr>
        <w:t>s</w:t>
      </w:r>
      <w:r w:rsidR="007B7B21">
        <w:rPr>
          <w:rFonts w:ascii="Garamond" w:hAnsi="Garamond" w:cs="Arial"/>
          <w:sz w:val="24"/>
          <w:szCs w:val="24"/>
        </w:rPr>
        <w:t xml:space="preserve"> </w:t>
      </w:r>
      <w:r w:rsidR="007B7B21" w:rsidRPr="00F5166F">
        <w:rPr>
          <w:rFonts w:ascii="Garamond" w:hAnsi="Garamond" w:cs="Arial"/>
          <w:sz w:val="24"/>
          <w:szCs w:val="24"/>
        </w:rPr>
        <w:t xml:space="preserve">a detailed desk study of the bidding guidance for CoC and </w:t>
      </w:r>
      <w:r w:rsidR="00F22221">
        <w:rPr>
          <w:rFonts w:ascii="Garamond" w:hAnsi="Garamond" w:cs="Arial"/>
          <w:sz w:val="24"/>
          <w:szCs w:val="24"/>
        </w:rPr>
        <w:t xml:space="preserve">D~L’s </w:t>
      </w:r>
      <w:r w:rsidR="007B7B21" w:rsidRPr="00F5166F">
        <w:rPr>
          <w:rFonts w:ascii="Garamond" w:hAnsi="Garamond" w:cs="Arial"/>
          <w:sz w:val="24"/>
          <w:szCs w:val="24"/>
        </w:rPr>
        <w:t xml:space="preserve">bid document, legacy plans and end of term evaluation. This </w:t>
      </w:r>
      <w:r w:rsidR="00F22052">
        <w:rPr>
          <w:rFonts w:ascii="Garamond" w:hAnsi="Garamond" w:cs="Arial"/>
          <w:sz w:val="24"/>
          <w:szCs w:val="24"/>
        </w:rPr>
        <w:t>i</w:t>
      </w:r>
      <w:r w:rsidR="007B7B21" w:rsidRPr="00F5166F">
        <w:rPr>
          <w:rFonts w:ascii="Garamond" w:hAnsi="Garamond" w:cs="Arial"/>
          <w:sz w:val="24"/>
          <w:szCs w:val="24"/>
        </w:rPr>
        <w:t>s important in examining the content of the UK Government’s guidelines, and how this shape</w:t>
      </w:r>
      <w:r w:rsidR="00F22052">
        <w:rPr>
          <w:rFonts w:ascii="Garamond" w:hAnsi="Garamond" w:cs="Arial"/>
          <w:sz w:val="24"/>
          <w:szCs w:val="24"/>
        </w:rPr>
        <w:t>s</w:t>
      </w:r>
      <w:r w:rsidR="007B7B21" w:rsidRPr="00F5166F">
        <w:rPr>
          <w:rFonts w:ascii="Garamond" w:hAnsi="Garamond" w:cs="Arial"/>
          <w:sz w:val="24"/>
          <w:szCs w:val="24"/>
        </w:rPr>
        <w:t xml:space="preserve"> the objectives </w:t>
      </w:r>
      <w:r w:rsidR="007B7B21">
        <w:rPr>
          <w:rFonts w:ascii="Garamond" w:hAnsi="Garamond" w:cs="Arial"/>
          <w:sz w:val="24"/>
          <w:szCs w:val="24"/>
        </w:rPr>
        <w:t xml:space="preserve">for </w:t>
      </w:r>
      <w:r w:rsidR="00F22221">
        <w:rPr>
          <w:rFonts w:ascii="Garamond" w:hAnsi="Garamond" w:cs="Arial"/>
          <w:sz w:val="24"/>
          <w:szCs w:val="24"/>
        </w:rPr>
        <w:t xml:space="preserve">the city </w:t>
      </w:r>
      <w:r w:rsidR="007B7B21">
        <w:rPr>
          <w:rFonts w:ascii="Garamond" w:hAnsi="Garamond" w:cs="Arial"/>
          <w:sz w:val="24"/>
          <w:szCs w:val="24"/>
        </w:rPr>
        <w:t>and the legacy targets. Collectively, t</w:t>
      </w:r>
      <w:r w:rsidR="00F22052">
        <w:rPr>
          <w:rFonts w:ascii="Garamond" w:hAnsi="Garamond" w:cs="Arial"/>
          <w:sz w:val="24"/>
          <w:szCs w:val="24"/>
        </w:rPr>
        <w:t>he</w:t>
      </w:r>
      <w:r w:rsidR="007B7B21">
        <w:rPr>
          <w:rFonts w:ascii="Garamond" w:hAnsi="Garamond" w:cs="Arial"/>
          <w:sz w:val="24"/>
          <w:szCs w:val="24"/>
        </w:rPr>
        <w:t xml:space="preserve"> findings from this </w:t>
      </w:r>
      <w:r w:rsidR="00512CFA">
        <w:rPr>
          <w:rFonts w:ascii="Garamond" w:hAnsi="Garamond" w:cs="Arial"/>
          <w:sz w:val="24"/>
          <w:szCs w:val="24"/>
        </w:rPr>
        <w:t>research design generate</w:t>
      </w:r>
      <w:r w:rsidR="007B7B21">
        <w:rPr>
          <w:rFonts w:ascii="Garamond" w:hAnsi="Garamond" w:cs="Arial"/>
          <w:sz w:val="24"/>
          <w:szCs w:val="24"/>
        </w:rPr>
        <w:t xml:space="preserve"> a rich tapestry of interpretations concerning </w:t>
      </w:r>
      <w:r w:rsidR="00F22052">
        <w:rPr>
          <w:rFonts w:ascii="Garamond" w:hAnsi="Garamond" w:cs="Arial"/>
          <w:sz w:val="24"/>
          <w:szCs w:val="24"/>
        </w:rPr>
        <w:t xml:space="preserve">the </w:t>
      </w:r>
      <w:r w:rsidR="007B7B21">
        <w:rPr>
          <w:rFonts w:ascii="Garamond" w:hAnsi="Garamond" w:cs="Arial"/>
          <w:sz w:val="24"/>
          <w:szCs w:val="24"/>
        </w:rPr>
        <w:t xml:space="preserve">impact and legacy </w:t>
      </w:r>
      <w:r w:rsidR="00F22052">
        <w:rPr>
          <w:rFonts w:ascii="Garamond" w:hAnsi="Garamond" w:cs="Arial"/>
          <w:sz w:val="24"/>
          <w:szCs w:val="24"/>
        </w:rPr>
        <w:t xml:space="preserve">of CoC </w:t>
      </w:r>
      <w:r w:rsidR="007B7B21">
        <w:rPr>
          <w:rFonts w:ascii="Garamond" w:hAnsi="Garamond" w:cs="Arial"/>
          <w:sz w:val="24"/>
          <w:szCs w:val="24"/>
        </w:rPr>
        <w:t>in D~L.</w:t>
      </w:r>
    </w:p>
    <w:p w:rsidR="007B7B21" w:rsidRDefault="007B7B21" w:rsidP="00F5166F">
      <w:pPr>
        <w:autoSpaceDE w:val="0"/>
        <w:autoSpaceDN w:val="0"/>
        <w:adjustRightInd w:val="0"/>
        <w:spacing w:after="0" w:line="360" w:lineRule="auto"/>
        <w:jc w:val="both"/>
        <w:rPr>
          <w:rFonts w:ascii="Garamond" w:hAnsi="Garamond" w:cs="Arial"/>
          <w:sz w:val="24"/>
          <w:szCs w:val="24"/>
        </w:rPr>
      </w:pPr>
    </w:p>
    <w:p w:rsidR="00FF06E4" w:rsidRDefault="00BB3F53" w:rsidP="00F22221">
      <w:pPr>
        <w:autoSpaceDE w:val="0"/>
        <w:autoSpaceDN w:val="0"/>
        <w:adjustRightInd w:val="0"/>
        <w:spacing w:after="0" w:line="360" w:lineRule="auto"/>
        <w:jc w:val="both"/>
        <w:rPr>
          <w:rFonts w:ascii="Garamond" w:hAnsi="Garamond" w:cs="Arial"/>
          <w:b/>
          <w:sz w:val="24"/>
          <w:szCs w:val="24"/>
        </w:rPr>
      </w:pPr>
      <w:r>
        <w:rPr>
          <w:rFonts w:ascii="Garamond" w:hAnsi="Garamond" w:cs="Arial"/>
          <w:b/>
          <w:sz w:val="24"/>
          <w:szCs w:val="24"/>
        </w:rPr>
        <w:t>Theoretical</w:t>
      </w:r>
      <w:r w:rsidR="00512CFA">
        <w:rPr>
          <w:rFonts w:ascii="Garamond" w:hAnsi="Garamond" w:cs="Arial"/>
          <w:b/>
          <w:sz w:val="24"/>
          <w:szCs w:val="24"/>
        </w:rPr>
        <w:t xml:space="preserve"> Framework</w:t>
      </w:r>
    </w:p>
    <w:p w:rsidR="00F22221" w:rsidRPr="00FF06E4" w:rsidRDefault="00F22221" w:rsidP="00F22221">
      <w:pPr>
        <w:autoSpaceDE w:val="0"/>
        <w:autoSpaceDN w:val="0"/>
        <w:adjustRightInd w:val="0"/>
        <w:spacing w:after="0" w:line="360" w:lineRule="auto"/>
        <w:jc w:val="both"/>
        <w:rPr>
          <w:rFonts w:ascii="Garamond" w:hAnsi="Garamond" w:cs="Arial"/>
          <w:i/>
          <w:sz w:val="24"/>
          <w:szCs w:val="24"/>
        </w:rPr>
      </w:pPr>
      <w:r w:rsidRPr="00FF06E4">
        <w:rPr>
          <w:rFonts w:ascii="Garamond" w:hAnsi="Garamond" w:cs="Arial"/>
          <w:i/>
          <w:sz w:val="24"/>
          <w:szCs w:val="24"/>
        </w:rPr>
        <w:t>Neoliberal urbanism and place competition</w:t>
      </w:r>
    </w:p>
    <w:p w:rsidR="0089760E" w:rsidRDefault="006A06D1" w:rsidP="005168DA">
      <w:pPr>
        <w:spacing w:after="0" w:line="360" w:lineRule="auto"/>
        <w:jc w:val="both"/>
        <w:rPr>
          <w:rFonts w:ascii="Garamond" w:hAnsi="Garamond" w:cs="Arial"/>
          <w:sz w:val="24"/>
          <w:szCs w:val="24"/>
        </w:rPr>
      </w:pPr>
      <w:r w:rsidRPr="00F5166F">
        <w:rPr>
          <w:rFonts w:ascii="Garamond" w:hAnsi="Garamond" w:cs="Arial"/>
          <w:sz w:val="24"/>
          <w:szCs w:val="24"/>
        </w:rPr>
        <w:t xml:space="preserve">In today’s ‘audit society’ there is a ‘near obsessive’ focus on monitoring, evaluation and ‘fetishism of targets’ (Hall, 2011; Hesmondhalgh et al., 2015; Newsinger, 2015). </w:t>
      </w:r>
      <w:r>
        <w:rPr>
          <w:rFonts w:ascii="Garamond" w:hAnsi="Garamond" w:cs="Arial"/>
          <w:sz w:val="24"/>
          <w:szCs w:val="24"/>
        </w:rPr>
        <w:t xml:space="preserve">This is particularly evident in </w:t>
      </w:r>
      <w:r w:rsidR="001C703B">
        <w:rPr>
          <w:rFonts w:ascii="Garamond" w:hAnsi="Garamond" w:cs="Arial"/>
          <w:sz w:val="24"/>
          <w:szCs w:val="24"/>
        </w:rPr>
        <w:t>i</w:t>
      </w:r>
      <w:r w:rsidR="001C703B" w:rsidRPr="00F5166F">
        <w:rPr>
          <w:rFonts w:ascii="Garamond" w:hAnsi="Garamond" w:cs="Arial"/>
          <w:sz w:val="24"/>
          <w:szCs w:val="24"/>
        </w:rPr>
        <w:t>nternational cultural</w:t>
      </w:r>
      <w:r w:rsidR="00897265" w:rsidRPr="00F5166F">
        <w:rPr>
          <w:rFonts w:ascii="Garamond" w:hAnsi="Garamond" w:cs="Arial"/>
          <w:sz w:val="24"/>
          <w:szCs w:val="24"/>
        </w:rPr>
        <w:t xml:space="preserve"> </w:t>
      </w:r>
      <w:r w:rsidR="001C703B">
        <w:rPr>
          <w:rFonts w:ascii="Garamond" w:hAnsi="Garamond" w:cs="Arial"/>
          <w:sz w:val="24"/>
          <w:szCs w:val="24"/>
        </w:rPr>
        <w:t>policy</w:t>
      </w:r>
      <w:r w:rsidR="000B0E59">
        <w:rPr>
          <w:rFonts w:ascii="Garamond" w:hAnsi="Garamond" w:cs="Arial"/>
          <w:sz w:val="24"/>
          <w:szCs w:val="24"/>
        </w:rPr>
        <w:t xml:space="preserve"> debates that </w:t>
      </w:r>
      <w:r w:rsidR="00327DB7">
        <w:rPr>
          <w:rFonts w:ascii="Garamond" w:hAnsi="Garamond" w:cs="Arial"/>
          <w:sz w:val="24"/>
          <w:szCs w:val="24"/>
        </w:rPr>
        <w:t>involv</w:t>
      </w:r>
      <w:r w:rsidR="000B0E59">
        <w:rPr>
          <w:rFonts w:ascii="Garamond" w:hAnsi="Garamond" w:cs="Arial"/>
          <w:sz w:val="24"/>
          <w:szCs w:val="24"/>
        </w:rPr>
        <w:t>e</w:t>
      </w:r>
      <w:r w:rsidR="00327DB7">
        <w:rPr>
          <w:rFonts w:ascii="Garamond" w:hAnsi="Garamond" w:cs="Arial"/>
          <w:sz w:val="24"/>
          <w:szCs w:val="24"/>
        </w:rPr>
        <w:t xml:space="preserve"> a</w:t>
      </w:r>
      <w:r w:rsidR="00897265" w:rsidRPr="00F5166F">
        <w:rPr>
          <w:rFonts w:ascii="Garamond" w:hAnsi="Garamond" w:cs="Arial"/>
          <w:sz w:val="24"/>
          <w:szCs w:val="24"/>
        </w:rPr>
        <w:t xml:space="preserve"> “cultish obsession with the economy” (Belfiore, 2015, p. 106)</w:t>
      </w:r>
      <w:r>
        <w:rPr>
          <w:rFonts w:ascii="Garamond" w:hAnsi="Garamond" w:cs="Arial"/>
          <w:sz w:val="24"/>
          <w:szCs w:val="24"/>
        </w:rPr>
        <w:t xml:space="preserve">. </w:t>
      </w:r>
      <w:r w:rsidR="000B0E59">
        <w:rPr>
          <w:rFonts w:ascii="Garamond" w:hAnsi="Garamond" w:cs="Arial"/>
          <w:sz w:val="24"/>
          <w:szCs w:val="24"/>
        </w:rPr>
        <w:t xml:space="preserve">An important point </w:t>
      </w:r>
      <w:r w:rsidR="002E3577">
        <w:rPr>
          <w:rFonts w:ascii="Garamond" w:hAnsi="Garamond" w:cs="Arial"/>
          <w:sz w:val="24"/>
          <w:szCs w:val="24"/>
        </w:rPr>
        <w:t xml:space="preserve">is </w:t>
      </w:r>
      <w:r w:rsidR="00897265" w:rsidRPr="00F5166F">
        <w:rPr>
          <w:rFonts w:ascii="Garamond" w:hAnsi="Garamond" w:cs="Arial"/>
          <w:sz w:val="24"/>
          <w:szCs w:val="24"/>
        </w:rPr>
        <w:t xml:space="preserve">that funding for various cultural initiatives is </w:t>
      </w:r>
      <w:r>
        <w:rPr>
          <w:rFonts w:ascii="Garamond" w:hAnsi="Garamond" w:cs="Arial"/>
          <w:sz w:val="24"/>
          <w:szCs w:val="24"/>
        </w:rPr>
        <w:t xml:space="preserve">almost always </w:t>
      </w:r>
      <w:r w:rsidR="00897265" w:rsidRPr="00F5166F">
        <w:rPr>
          <w:rFonts w:ascii="Garamond" w:hAnsi="Garamond" w:cs="Arial"/>
          <w:sz w:val="24"/>
          <w:szCs w:val="24"/>
        </w:rPr>
        <w:t xml:space="preserve">conditional </w:t>
      </w:r>
      <w:r>
        <w:rPr>
          <w:rFonts w:ascii="Garamond" w:hAnsi="Garamond" w:cs="Arial"/>
          <w:sz w:val="24"/>
          <w:szCs w:val="24"/>
        </w:rPr>
        <w:t>up</w:t>
      </w:r>
      <w:r w:rsidR="00897265" w:rsidRPr="00F5166F">
        <w:rPr>
          <w:rFonts w:ascii="Garamond" w:hAnsi="Garamond" w:cs="Arial"/>
          <w:sz w:val="24"/>
          <w:szCs w:val="24"/>
        </w:rPr>
        <w:t xml:space="preserve">on delivering </w:t>
      </w:r>
      <w:r w:rsidR="00EF3D35" w:rsidRPr="00F5166F">
        <w:rPr>
          <w:rFonts w:ascii="Garamond" w:hAnsi="Garamond" w:cs="Arial"/>
          <w:sz w:val="24"/>
          <w:szCs w:val="24"/>
        </w:rPr>
        <w:t>socio-economic</w:t>
      </w:r>
      <w:r w:rsidR="00897265" w:rsidRPr="00F5166F">
        <w:rPr>
          <w:rFonts w:ascii="Garamond" w:hAnsi="Garamond" w:cs="Arial"/>
          <w:sz w:val="24"/>
          <w:szCs w:val="24"/>
        </w:rPr>
        <w:t xml:space="preserve"> impact</w:t>
      </w:r>
      <w:r w:rsidR="00897265" w:rsidRPr="00F5166F">
        <w:rPr>
          <w:rStyle w:val="FootnoteReference"/>
          <w:rFonts w:ascii="Garamond" w:hAnsi="Garamond" w:cs="Arial"/>
          <w:sz w:val="24"/>
          <w:szCs w:val="24"/>
        </w:rPr>
        <w:footnoteReference w:id="8"/>
      </w:r>
      <w:r w:rsidR="00897265" w:rsidRPr="00F5166F">
        <w:rPr>
          <w:rFonts w:ascii="Garamond" w:hAnsi="Garamond" w:cs="Arial"/>
          <w:sz w:val="24"/>
          <w:szCs w:val="24"/>
        </w:rPr>
        <w:t xml:space="preserve"> (Garnham, 2006; </w:t>
      </w:r>
      <w:r w:rsidR="00897265" w:rsidRPr="00F5166F">
        <w:rPr>
          <w:rFonts w:ascii="Garamond" w:hAnsi="Garamond" w:cs="Arial"/>
          <w:iCs/>
          <w:sz w:val="24"/>
          <w:szCs w:val="24"/>
        </w:rPr>
        <w:t xml:space="preserve">Markusen and Gadwa, 2010; </w:t>
      </w:r>
      <w:r w:rsidR="00897265" w:rsidRPr="00F5166F">
        <w:rPr>
          <w:rFonts w:ascii="Garamond" w:hAnsi="Garamond" w:cs="Arial"/>
          <w:sz w:val="24"/>
          <w:szCs w:val="24"/>
        </w:rPr>
        <w:t xml:space="preserve">Miles, 2005; </w:t>
      </w:r>
      <w:r w:rsidR="00897265" w:rsidRPr="00F5166F">
        <w:rPr>
          <w:rFonts w:ascii="Garamond" w:hAnsi="Garamond" w:cs="Arial"/>
          <w:iCs/>
          <w:sz w:val="24"/>
          <w:szCs w:val="24"/>
        </w:rPr>
        <w:t xml:space="preserve">Nutley et al., 2002; </w:t>
      </w:r>
      <w:r w:rsidR="00897265" w:rsidRPr="00F5166F">
        <w:rPr>
          <w:rFonts w:ascii="Garamond" w:hAnsi="Garamond" w:cs="Arial"/>
          <w:sz w:val="24"/>
          <w:szCs w:val="24"/>
        </w:rPr>
        <w:t xml:space="preserve">Taylor, 2006). </w:t>
      </w:r>
      <w:r w:rsidR="002E3577">
        <w:rPr>
          <w:rFonts w:ascii="Garamond" w:hAnsi="Garamond" w:cs="Arial"/>
          <w:sz w:val="24"/>
          <w:szCs w:val="24"/>
        </w:rPr>
        <w:t xml:space="preserve">Given this, </w:t>
      </w:r>
      <w:r w:rsidR="000B0E59">
        <w:rPr>
          <w:rFonts w:ascii="Garamond" w:hAnsi="Garamond" w:cs="Arial"/>
          <w:sz w:val="24"/>
          <w:szCs w:val="24"/>
        </w:rPr>
        <w:t>t</w:t>
      </w:r>
      <w:r w:rsidR="00722355">
        <w:rPr>
          <w:rFonts w:ascii="Garamond" w:hAnsi="Garamond" w:cs="Arial"/>
          <w:sz w:val="24"/>
          <w:szCs w:val="24"/>
        </w:rPr>
        <w:t xml:space="preserve">here is a ubiquitous </w:t>
      </w:r>
      <w:r w:rsidR="00897265" w:rsidRPr="00F5166F">
        <w:rPr>
          <w:rFonts w:ascii="Garamond" w:hAnsi="Garamond" w:cs="Arial"/>
          <w:sz w:val="24"/>
          <w:szCs w:val="24"/>
        </w:rPr>
        <w:t xml:space="preserve">fixation with </w:t>
      </w:r>
      <w:r w:rsidR="004B5323" w:rsidRPr="00F5166F">
        <w:rPr>
          <w:rFonts w:ascii="Garamond" w:hAnsi="Garamond" w:cs="Arial"/>
          <w:sz w:val="24"/>
          <w:szCs w:val="24"/>
        </w:rPr>
        <w:t xml:space="preserve">impact and </w:t>
      </w:r>
      <w:r w:rsidR="00897265" w:rsidRPr="00F5166F">
        <w:rPr>
          <w:rFonts w:ascii="Garamond" w:hAnsi="Garamond" w:cs="Arial"/>
          <w:sz w:val="24"/>
          <w:szCs w:val="24"/>
        </w:rPr>
        <w:t xml:space="preserve">legacy </w:t>
      </w:r>
      <w:r w:rsidR="001C703B">
        <w:rPr>
          <w:rFonts w:ascii="Garamond" w:hAnsi="Garamond" w:cs="Arial"/>
          <w:sz w:val="24"/>
          <w:szCs w:val="24"/>
        </w:rPr>
        <w:t xml:space="preserve">targets for major </w:t>
      </w:r>
      <w:r w:rsidR="00897265" w:rsidRPr="00F5166F">
        <w:rPr>
          <w:rFonts w:ascii="Garamond" w:hAnsi="Garamond" w:cs="Arial"/>
          <w:sz w:val="24"/>
          <w:szCs w:val="24"/>
        </w:rPr>
        <w:t>cultur</w:t>
      </w:r>
      <w:r w:rsidR="001C703B">
        <w:rPr>
          <w:rFonts w:ascii="Garamond" w:hAnsi="Garamond" w:cs="Arial"/>
          <w:sz w:val="24"/>
          <w:szCs w:val="24"/>
        </w:rPr>
        <w:t xml:space="preserve">al </w:t>
      </w:r>
      <w:r w:rsidR="002E3577">
        <w:rPr>
          <w:rFonts w:ascii="Garamond" w:hAnsi="Garamond" w:cs="Arial"/>
          <w:sz w:val="24"/>
          <w:szCs w:val="24"/>
        </w:rPr>
        <w:t xml:space="preserve">policy interventions </w:t>
      </w:r>
      <w:r w:rsidR="001C703B">
        <w:rPr>
          <w:rFonts w:ascii="Garamond" w:hAnsi="Garamond" w:cs="Arial"/>
          <w:sz w:val="24"/>
          <w:szCs w:val="24"/>
        </w:rPr>
        <w:t>(</w:t>
      </w:r>
      <w:r w:rsidR="00512CFA">
        <w:rPr>
          <w:rFonts w:ascii="Garamond" w:hAnsi="Garamond" w:cs="Arial"/>
          <w:sz w:val="24"/>
          <w:szCs w:val="24"/>
        </w:rPr>
        <w:t xml:space="preserve">Falk and Hagsten, 2017; Garcia, 2017; </w:t>
      </w:r>
      <w:r w:rsidR="001C703B">
        <w:rPr>
          <w:rFonts w:ascii="Garamond" w:hAnsi="Garamond" w:cs="Arial"/>
          <w:sz w:val="24"/>
          <w:szCs w:val="24"/>
        </w:rPr>
        <w:t>Garcia and Cox, 2013)</w:t>
      </w:r>
      <w:r w:rsidR="00897265" w:rsidRPr="00F5166F">
        <w:rPr>
          <w:rFonts w:ascii="Garamond" w:hAnsi="Garamond" w:cs="Arial"/>
          <w:sz w:val="24"/>
          <w:szCs w:val="24"/>
        </w:rPr>
        <w:t xml:space="preserve">. </w:t>
      </w:r>
      <w:r w:rsidR="00512CFA">
        <w:rPr>
          <w:rFonts w:ascii="Garamond" w:hAnsi="Garamond" w:cs="Arial"/>
          <w:sz w:val="24"/>
          <w:szCs w:val="24"/>
        </w:rPr>
        <w:t>However</w:t>
      </w:r>
      <w:r w:rsidR="00897265" w:rsidRPr="00F5166F">
        <w:rPr>
          <w:rFonts w:ascii="Garamond" w:hAnsi="Garamond" w:cs="Arial"/>
          <w:sz w:val="24"/>
          <w:szCs w:val="24"/>
        </w:rPr>
        <w:t>, Gibson and Stevenson (2004, p. 2) refer to the “distinction in policy rhetoric and actual outcome”; for Miles (2005, p. 975) “the expectation that they will produce sustained social and distributive economic benefits alone is arguably an unreasonable one”; McGuigan (2005, p. 229) talks of “an implausible palliative to exclusion and poverty”</w:t>
      </w:r>
      <w:r w:rsidR="00512CFA">
        <w:rPr>
          <w:rFonts w:ascii="Garamond" w:hAnsi="Garamond" w:cs="Arial"/>
          <w:sz w:val="24"/>
          <w:szCs w:val="24"/>
        </w:rPr>
        <w:t>; while Belfiore (</w:t>
      </w:r>
      <w:r w:rsidR="00512CFA" w:rsidRPr="00F5166F">
        <w:rPr>
          <w:rFonts w:ascii="Garamond" w:hAnsi="Garamond" w:cs="Arial"/>
          <w:sz w:val="24"/>
          <w:szCs w:val="24"/>
        </w:rPr>
        <w:t>2006, 2009, 2015</w:t>
      </w:r>
      <w:r w:rsidR="00897265" w:rsidRPr="00F5166F">
        <w:rPr>
          <w:rFonts w:ascii="Garamond" w:hAnsi="Garamond" w:cs="Arial"/>
          <w:sz w:val="24"/>
          <w:szCs w:val="24"/>
        </w:rPr>
        <w:t xml:space="preserve">) </w:t>
      </w:r>
      <w:r w:rsidRPr="00F5166F">
        <w:rPr>
          <w:rFonts w:ascii="Garamond" w:hAnsi="Garamond" w:cs="Arial"/>
          <w:sz w:val="24"/>
          <w:szCs w:val="24"/>
        </w:rPr>
        <w:t xml:space="preserve">is </w:t>
      </w:r>
      <w:r w:rsidR="00722355" w:rsidRPr="00F5166F">
        <w:rPr>
          <w:rFonts w:ascii="Garamond" w:hAnsi="Garamond" w:cs="Arial"/>
          <w:sz w:val="24"/>
          <w:szCs w:val="24"/>
        </w:rPr>
        <w:t xml:space="preserve">critical of </w:t>
      </w:r>
      <w:r w:rsidR="00722355">
        <w:rPr>
          <w:rFonts w:ascii="Garamond" w:hAnsi="Garamond" w:cs="Arial"/>
          <w:sz w:val="24"/>
          <w:szCs w:val="24"/>
        </w:rPr>
        <w:t xml:space="preserve">the </w:t>
      </w:r>
      <w:r w:rsidR="00722355" w:rsidRPr="00F5166F">
        <w:rPr>
          <w:rFonts w:ascii="Garamond" w:hAnsi="Garamond" w:cs="Arial"/>
          <w:sz w:val="24"/>
          <w:szCs w:val="24"/>
        </w:rPr>
        <w:t>‘paltry evidence’ legitimating ‘exaggerated claims’ on the ‘alleged transformative power’ of culture</w:t>
      </w:r>
      <w:r w:rsidR="00722355">
        <w:rPr>
          <w:rFonts w:ascii="Garamond" w:hAnsi="Garamond" w:cs="Arial"/>
          <w:sz w:val="24"/>
          <w:szCs w:val="24"/>
        </w:rPr>
        <w:t>, and calls for ‘sober</w:t>
      </w:r>
      <w:r w:rsidR="00722355" w:rsidRPr="00F5166F">
        <w:rPr>
          <w:rFonts w:ascii="Garamond" w:hAnsi="Garamond" w:cs="Arial"/>
          <w:sz w:val="24"/>
          <w:szCs w:val="24"/>
        </w:rPr>
        <w:t xml:space="preserve"> realism’ to avoid the dangers of ‘bad econo</w:t>
      </w:r>
      <w:r w:rsidR="00512CFA">
        <w:rPr>
          <w:rFonts w:ascii="Garamond" w:hAnsi="Garamond" w:cs="Arial"/>
          <w:sz w:val="24"/>
          <w:szCs w:val="24"/>
        </w:rPr>
        <w:t>mics’ linked to cultural events</w:t>
      </w:r>
      <w:r w:rsidR="00722355" w:rsidRPr="00F5166F">
        <w:rPr>
          <w:rFonts w:ascii="Garamond" w:hAnsi="Garamond" w:cs="Arial"/>
          <w:sz w:val="24"/>
          <w:szCs w:val="24"/>
        </w:rPr>
        <w:t>.</w:t>
      </w:r>
    </w:p>
    <w:p w:rsidR="00512CFA" w:rsidRDefault="00512CFA" w:rsidP="005168DA">
      <w:pPr>
        <w:spacing w:after="0" w:line="360" w:lineRule="auto"/>
        <w:jc w:val="both"/>
        <w:rPr>
          <w:rFonts w:ascii="Garamond" w:hAnsi="Garamond" w:cs="Arial"/>
          <w:sz w:val="24"/>
          <w:szCs w:val="24"/>
        </w:rPr>
      </w:pPr>
    </w:p>
    <w:p w:rsidR="005168DA" w:rsidRDefault="001C703B" w:rsidP="005168DA">
      <w:pPr>
        <w:spacing w:after="0" w:line="360" w:lineRule="auto"/>
        <w:jc w:val="both"/>
        <w:rPr>
          <w:rFonts w:ascii="Garamond" w:hAnsi="Garamond" w:cs="Arial"/>
          <w:sz w:val="24"/>
          <w:szCs w:val="24"/>
        </w:rPr>
      </w:pPr>
      <w:r>
        <w:rPr>
          <w:rFonts w:ascii="Garamond" w:hAnsi="Garamond" w:cs="Arial"/>
          <w:sz w:val="24"/>
          <w:szCs w:val="24"/>
        </w:rPr>
        <w:t xml:space="preserve">A key question that emerges is why is this the case? Our </w:t>
      </w:r>
      <w:r w:rsidR="0089760E">
        <w:rPr>
          <w:rFonts w:ascii="Garamond" w:hAnsi="Garamond" w:cs="Arial"/>
          <w:sz w:val="24"/>
          <w:szCs w:val="24"/>
        </w:rPr>
        <w:t xml:space="preserve">position </w:t>
      </w:r>
      <w:r>
        <w:rPr>
          <w:rFonts w:ascii="Garamond" w:hAnsi="Garamond" w:cs="Arial"/>
          <w:sz w:val="24"/>
          <w:szCs w:val="24"/>
        </w:rPr>
        <w:t>is that a</w:t>
      </w:r>
      <w:r w:rsidR="000B0E59">
        <w:rPr>
          <w:rFonts w:ascii="Garamond" w:hAnsi="Garamond" w:cs="Arial"/>
          <w:sz w:val="24"/>
          <w:szCs w:val="24"/>
        </w:rPr>
        <w:t xml:space="preserve"> robust </w:t>
      </w:r>
      <w:r>
        <w:rPr>
          <w:rFonts w:ascii="Garamond" w:hAnsi="Garamond" w:cs="Arial"/>
          <w:sz w:val="24"/>
          <w:szCs w:val="24"/>
        </w:rPr>
        <w:t xml:space="preserve">explanation </w:t>
      </w:r>
      <w:r w:rsidR="0089760E">
        <w:rPr>
          <w:rFonts w:ascii="Garamond" w:hAnsi="Garamond" w:cs="Arial"/>
          <w:sz w:val="24"/>
          <w:szCs w:val="24"/>
        </w:rPr>
        <w:t xml:space="preserve">is to be found </w:t>
      </w:r>
      <w:r w:rsidR="000D10DA">
        <w:rPr>
          <w:rFonts w:ascii="Garamond" w:hAnsi="Garamond" w:cs="Arial"/>
          <w:sz w:val="24"/>
          <w:szCs w:val="24"/>
        </w:rPr>
        <w:t xml:space="preserve">with reference </w:t>
      </w:r>
      <w:r w:rsidR="0089760E">
        <w:rPr>
          <w:rFonts w:ascii="Garamond" w:hAnsi="Garamond" w:cs="Arial"/>
          <w:sz w:val="24"/>
          <w:szCs w:val="24"/>
        </w:rPr>
        <w:t xml:space="preserve">to </w:t>
      </w:r>
      <w:r>
        <w:rPr>
          <w:rFonts w:ascii="Garamond" w:hAnsi="Garamond" w:cs="Arial"/>
          <w:sz w:val="24"/>
          <w:szCs w:val="24"/>
        </w:rPr>
        <w:t>neoliberal urbanism.</w:t>
      </w:r>
      <w:r w:rsidR="000D10DA">
        <w:rPr>
          <w:rFonts w:ascii="Garamond" w:hAnsi="Garamond" w:cs="Arial"/>
          <w:sz w:val="24"/>
          <w:szCs w:val="24"/>
        </w:rPr>
        <w:t xml:space="preserve"> In particular</w:t>
      </w:r>
      <w:r w:rsidR="0089760E">
        <w:rPr>
          <w:rFonts w:ascii="Garamond" w:hAnsi="Garamond" w:cs="Arial"/>
          <w:sz w:val="24"/>
          <w:szCs w:val="24"/>
        </w:rPr>
        <w:t xml:space="preserve">, we </w:t>
      </w:r>
      <w:r w:rsidR="0089760E" w:rsidRPr="00F5166F">
        <w:rPr>
          <w:rFonts w:ascii="Garamond" w:hAnsi="Garamond" w:cs="Arial"/>
          <w:sz w:val="24"/>
          <w:szCs w:val="24"/>
        </w:rPr>
        <w:t xml:space="preserve">focus our attention on the wider </w:t>
      </w:r>
      <w:r w:rsidR="0089760E" w:rsidRPr="00F5166F">
        <w:rPr>
          <w:rFonts w:ascii="Garamond" w:hAnsi="Garamond" w:cs="Arial"/>
          <w:i/>
          <w:sz w:val="24"/>
          <w:szCs w:val="24"/>
        </w:rPr>
        <w:t>conditioning</w:t>
      </w:r>
      <w:r w:rsidR="0089760E" w:rsidRPr="00F5166F">
        <w:rPr>
          <w:rFonts w:ascii="Garamond" w:hAnsi="Garamond" w:cs="Arial"/>
          <w:sz w:val="24"/>
          <w:szCs w:val="24"/>
        </w:rPr>
        <w:t xml:space="preserve"> forces of neoliberal place competition and, in presenting our own theoretical advancement, the </w:t>
      </w:r>
      <w:r w:rsidR="0089760E" w:rsidRPr="00F5166F">
        <w:rPr>
          <w:rFonts w:ascii="Garamond" w:hAnsi="Garamond" w:cs="Arial"/>
          <w:i/>
          <w:sz w:val="24"/>
          <w:szCs w:val="24"/>
        </w:rPr>
        <w:t>three Cs</w:t>
      </w:r>
      <w:r w:rsidR="0089760E" w:rsidRPr="000712AC">
        <w:rPr>
          <w:rFonts w:ascii="Garamond" w:hAnsi="Garamond" w:cs="Arial"/>
          <w:sz w:val="24"/>
          <w:szCs w:val="24"/>
        </w:rPr>
        <w:t>,</w:t>
      </w:r>
      <w:r w:rsidR="0089760E" w:rsidRPr="00F5166F">
        <w:rPr>
          <w:rFonts w:ascii="Garamond" w:hAnsi="Garamond" w:cs="Arial"/>
          <w:i/>
          <w:sz w:val="24"/>
          <w:szCs w:val="24"/>
        </w:rPr>
        <w:t xml:space="preserve"> </w:t>
      </w:r>
      <w:r w:rsidR="0089760E">
        <w:rPr>
          <w:rFonts w:ascii="Garamond" w:hAnsi="Garamond" w:cs="Arial"/>
          <w:i/>
          <w:sz w:val="24"/>
          <w:szCs w:val="24"/>
        </w:rPr>
        <w:t xml:space="preserve">impact inflation </w:t>
      </w:r>
      <w:r w:rsidR="0089760E" w:rsidRPr="00F5166F">
        <w:rPr>
          <w:rFonts w:ascii="Garamond" w:hAnsi="Garamond" w:cs="Arial"/>
          <w:sz w:val="24"/>
          <w:szCs w:val="24"/>
        </w:rPr>
        <w:t xml:space="preserve">and </w:t>
      </w:r>
      <w:r w:rsidR="0089760E" w:rsidRPr="00F5166F">
        <w:rPr>
          <w:rFonts w:ascii="Garamond" w:hAnsi="Garamond" w:cs="Arial"/>
          <w:i/>
          <w:sz w:val="24"/>
          <w:szCs w:val="24"/>
        </w:rPr>
        <w:t>culturephilia</w:t>
      </w:r>
      <w:r w:rsidR="0089760E" w:rsidRPr="00F5166F">
        <w:rPr>
          <w:rFonts w:ascii="Garamond" w:hAnsi="Garamond" w:cs="Arial"/>
          <w:sz w:val="24"/>
          <w:szCs w:val="24"/>
        </w:rPr>
        <w:t>. Such an approach has</w:t>
      </w:r>
      <w:r w:rsidR="00512CFA">
        <w:rPr>
          <w:rFonts w:ascii="Garamond" w:hAnsi="Garamond" w:cs="Arial"/>
          <w:sz w:val="24"/>
          <w:szCs w:val="24"/>
        </w:rPr>
        <w:t xml:space="preserve"> ont</w:t>
      </w:r>
      <w:r w:rsidR="00BB3F53">
        <w:rPr>
          <w:rFonts w:ascii="Garamond" w:hAnsi="Garamond" w:cs="Arial"/>
          <w:sz w:val="24"/>
          <w:szCs w:val="24"/>
        </w:rPr>
        <w:t>o</w:t>
      </w:r>
      <w:r w:rsidR="00512CFA">
        <w:rPr>
          <w:rFonts w:ascii="Garamond" w:hAnsi="Garamond" w:cs="Arial"/>
          <w:sz w:val="24"/>
          <w:szCs w:val="24"/>
        </w:rPr>
        <w:t>l</w:t>
      </w:r>
      <w:r w:rsidR="00BB3F53">
        <w:rPr>
          <w:rFonts w:ascii="Garamond" w:hAnsi="Garamond" w:cs="Arial"/>
          <w:sz w:val="24"/>
          <w:szCs w:val="24"/>
        </w:rPr>
        <w:t>og</w:t>
      </w:r>
      <w:r w:rsidR="00512CFA">
        <w:rPr>
          <w:rFonts w:ascii="Garamond" w:hAnsi="Garamond" w:cs="Arial"/>
          <w:sz w:val="24"/>
          <w:szCs w:val="24"/>
        </w:rPr>
        <w:t>i</w:t>
      </w:r>
      <w:r w:rsidR="00BB3F53">
        <w:rPr>
          <w:rFonts w:ascii="Garamond" w:hAnsi="Garamond" w:cs="Arial"/>
          <w:sz w:val="24"/>
          <w:szCs w:val="24"/>
        </w:rPr>
        <w:t>ca</w:t>
      </w:r>
      <w:r w:rsidR="00512CFA">
        <w:rPr>
          <w:rFonts w:ascii="Garamond" w:hAnsi="Garamond" w:cs="Arial"/>
          <w:sz w:val="24"/>
          <w:szCs w:val="24"/>
        </w:rPr>
        <w:t xml:space="preserve">l and </w:t>
      </w:r>
      <w:r w:rsidR="0089760E" w:rsidRPr="00F5166F">
        <w:rPr>
          <w:rFonts w:ascii="Garamond" w:hAnsi="Garamond" w:cs="Arial"/>
          <w:sz w:val="24"/>
          <w:szCs w:val="24"/>
        </w:rPr>
        <w:t xml:space="preserve">epistemological value in </w:t>
      </w:r>
      <w:r w:rsidR="0089760E">
        <w:rPr>
          <w:rFonts w:ascii="Garamond" w:hAnsi="Garamond" w:cs="Arial"/>
          <w:sz w:val="24"/>
          <w:szCs w:val="24"/>
        </w:rPr>
        <w:t>capturing</w:t>
      </w:r>
      <w:r w:rsidR="0089760E" w:rsidRPr="00F5166F">
        <w:rPr>
          <w:rFonts w:ascii="Garamond" w:hAnsi="Garamond" w:cs="Arial"/>
          <w:sz w:val="24"/>
          <w:szCs w:val="24"/>
        </w:rPr>
        <w:t xml:space="preserve"> the economic realities, political pressures and material opportunities that shape the actions and articulations of local stakeholders responsible for designing and delivering a major cultural event</w:t>
      </w:r>
      <w:r w:rsidR="0089760E">
        <w:rPr>
          <w:rFonts w:ascii="Garamond" w:hAnsi="Garamond" w:cs="Arial"/>
          <w:sz w:val="24"/>
          <w:szCs w:val="24"/>
        </w:rPr>
        <w:t>.</w:t>
      </w:r>
    </w:p>
    <w:p w:rsidR="00F22221" w:rsidRPr="00F5166F" w:rsidRDefault="00F22221" w:rsidP="005168DA">
      <w:pPr>
        <w:spacing w:after="0" w:line="360" w:lineRule="auto"/>
        <w:jc w:val="both"/>
        <w:rPr>
          <w:rFonts w:ascii="Garamond" w:hAnsi="Garamond" w:cs="Arial"/>
          <w:sz w:val="24"/>
          <w:szCs w:val="24"/>
        </w:rPr>
      </w:pPr>
    </w:p>
    <w:p w:rsidR="00C770D9" w:rsidRDefault="00E35263" w:rsidP="00395807">
      <w:pPr>
        <w:autoSpaceDE w:val="0"/>
        <w:autoSpaceDN w:val="0"/>
        <w:adjustRightInd w:val="0"/>
        <w:spacing w:after="0" w:line="360" w:lineRule="auto"/>
        <w:jc w:val="both"/>
        <w:rPr>
          <w:rFonts w:ascii="Garamond" w:hAnsi="Garamond" w:cs="Arial"/>
          <w:sz w:val="24"/>
          <w:szCs w:val="24"/>
        </w:rPr>
      </w:pPr>
      <w:r>
        <w:rPr>
          <w:rFonts w:ascii="Garamond" w:hAnsi="Garamond" w:cs="Arial"/>
          <w:sz w:val="24"/>
          <w:szCs w:val="24"/>
        </w:rPr>
        <w:t>Neoliberal theory</w:t>
      </w:r>
      <w:r w:rsidR="00395807">
        <w:rPr>
          <w:rFonts w:ascii="Garamond" w:hAnsi="Garamond" w:cs="Arial"/>
          <w:sz w:val="24"/>
          <w:szCs w:val="24"/>
        </w:rPr>
        <w:t xml:space="preserve"> provides the conceptual tools that inform</w:t>
      </w:r>
      <w:r>
        <w:rPr>
          <w:rFonts w:ascii="Garamond" w:hAnsi="Garamond" w:cs="Arial"/>
          <w:sz w:val="24"/>
          <w:szCs w:val="24"/>
        </w:rPr>
        <w:t xml:space="preserve"> the empirical analysis </w:t>
      </w:r>
      <w:r w:rsidR="00047C03">
        <w:rPr>
          <w:rFonts w:ascii="Garamond" w:hAnsi="Garamond" w:cs="Arial"/>
          <w:sz w:val="24"/>
          <w:szCs w:val="24"/>
        </w:rPr>
        <w:t xml:space="preserve">of this paper. </w:t>
      </w:r>
      <w:r w:rsidR="001079CE">
        <w:rPr>
          <w:rFonts w:ascii="Garamond" w:hAnsi="Garamond" w:cs="Arial"/>
          <w:sz w:val="24"/>
          <w:szCs w:val="24"/>
        </w:rPr>
        <w:t>T</w:t>
      </w:r>
      <w:r w:rsidR="00047C03">
        <w:rPr>
          <w:rFonts w:ascii="Garamond" w:hAnsi="Garamond" w:cs="Arial"/>
          <w:sz w:val="24"/>
          <w:szCs w:val="24"/>
        </w:rPr>
        <w:t>here</w:t>
      </w:r>
      <w:r w:rsidR="001079CE">
        <w:rPr>
          <w:rFonts w:ascii="Garamond" w:hAnsi="Garamond" w:cs="Arial"/>
          <w:sz w:val="24"/>
          <w:szCs w:val="24"/>
        </w:rPr>
        <w:t xml:space="preserve"> </w:t>
      </w:r>
      <w:r w:rsidR="000712AC">
        <w:rPr>
          <w:rFonts w:ascii="Garamond" w:hAnsi="Garamond" w:cs="Arial"/>
          <w:sz w:val="24"/>
          <w:szCs w:val="24"/>
        </w:rPr>
        <w:t xml:space="preserve">is a wide-ranging </w:t>
      </w:r>
      <w:r w:rsidR="00897265" w:rsidRPr="00F5166F">
        <w:rPr>
          <w:rFonts w:ascii="Garamond" w:hAnsi="Garamond" w:cs="Arial"/>
          <w:sz w:val="24"/>
          <w:szCs w:val="24"/>
        </w:rPr>
        <w:t>literature on neoliberalism</w:t>
      </w:r>
      <w:r w:rsidR="00047C03">
        <w:rPr>
          <w:rFonts w:ascii="Garamond" w:hAnsi="Garamond" w:cs="Arial"/>
          <w:sz w:val="24"/>
          <w:szCs w:val="24"/>
        </w:rPr>
        <w:t xml:space="preserve"> or neoliberali</w:t>
      </w:r>
      <w:r>
        <w:rPr>
          <w:rFonts w:ascii="Garamond" w:hAnsi="Garamond" w:cs="Arial"/>
          <w:sz w:val="24"/>
          <w:szCs w:val="24"/>
        </w:rPr>
        <w:t>s</w:t>
      </w:r>
      <w:r w:rsidR="00047C03">
        <w:rPr>
          <w:rFonts w:ascii="Garamond" w:hAnsi="Garamond" w:cs="Arial"/>
          <w:sz w:val="24"/>
          <w:szCs w:val="24"/>
        </w:rPr>
        <w:t xml:space="preserve">ation as some prefer </w:t>
      </w:r>
      <w:r w:rsidR="000712AC" w:rsidRPr="000712AC">
        <w:rPr>
          <w:rFonts w:ascii="Garamond" w:hAnsi="Garamond" w:cs="Arial"/>
          <w:sz w:val="24"/>
          <w:szCs w:val="24"/>
        </w:rPr>
        <w:t>(</w:t>
      </w:r>
      <w:r w:rsidR="000712AC">
        <w:rPr>
          <w:rFonts w:ascii="Garamond" w:hAnsi="Garamond" w:cs="Arial"/>
          <w:sz w:val="24"/>
          <w:szCs w:val="24"/>
        </w:rPr>
        <w:t xml:space="preserve">e.g. </w:t>
      </w:r>
      <w:r w:rsidR="000712AC" w:rsidRPr="000712AC">
        <w:rPr>
          <w:rFonts w:ascii="Garamond" w:hAnsi="Garamond" w:cs="Arial"/>
          <w:sz w:val="24"/>
          <w:szCs w:val="24"/>
        </w:rPr>
        <w:t>Brenner and Theodore</w:t>
      </w:r>
      <w:r w:rsidR="00047C03">
        <w:rPr>
          <w:rFonts w:ascii="Garamond" w:hAnsi="Garamond" w:cs="Arial"/>
          <w:sz w:val="24"/>
          <w:szCs w:val="24"/>
        </w:rPr>
        <w:t>,</w:t>
      </w:r>
      <w:r w:rsidR="000712AC" w:rsidRPr="000712AC">
        <w:rPr>
          <w:rFonts w:ascii="Garamond" w:hAnsi="Garamond" w:cs="Arial"/>
          <w:sz w:val="24"/>
          <w:szCs w:val="24"/>
        </w:rPr>
        <w:t xml:space="preserve"> 2002</w:t>
      </w:r>
      <w:r w:rsidR="00047C03">
        <w:rPr>
          <w:rFonts w:ascii="Garamond" w:hAnsi="Garamond" w:cs="Arial"/>
          <w:sz w:val="24"/>
          <w:szCs w:val="24"/>
        </w:rPr>
        <w:t>;</w:t>
      </w:r>
      <w:r w:rsidR="000712AC" w:rsidRPr="000712AC">
        <w:rPr>
          <w:rFonts w:ascii="Garamond" w:hAnsi="Garamond" w:cs="Arial"/>
          <w:sz w:val="24"/>
          <w:szCs w:val="24"/>
        </w:rPr>
        <w:t xml:space="preserve"> Brenner et al.</w:t>
      </w:r>
      <w:r w:rsidR="00047C03">
        <w:rPr>
          <w:rFonts w:ascii="Garamond" w:hAnsi="Garamond" w:cs="Arial"/>
          <w:sz w:val="24"/>
          <w:szCs w:val="24"/>
        </w:rPr>
        <w:t>,</w:t>
      </w:r>
      <w:r w:rsidR="000712AC" w:rsidRPr="000712AC">
        <w:rPr>
          <w:rFonts w:ascii="Garamond" w:hAnsi="Garamond" w:cs="Arial"/>
          <w:sz w:val="24"/>
          <w:szCs w:val="24"/>
        </w:rPr>
        <w:t xml:space="preserve"> 2012</w:t>
      </w:r>
      <w:r w:rsidR="00047C03">
        <w:rPr>
          <w:rFonts w:ascii="Garamond" w:hAnsi="Garamond" w:cs="Arial"/>
          <w:sz w:val="24"/>
          <w:szCs w:val="24"/>
        </w:rPr>
        <w:t>;</w:t>
      </w:r>
      <w:r w:rsidR="000712AC" w:rsidRPr="000712AC">
        <w:rPr>
          <w:rFonts w:ascii="Garamond" w:hAnsi="Garamond" w:cs="Arial"/>
          <w:sz w:val="24"/>
          <w:szCs w:val="24"/>
        </w:rPr>
        <w:t xml:space="preserve"> </w:t>
      </w:r>
      <w:r w:rsidR="000712AC" w:rsidRPr="000712AC">
        <w:rPr>
          <w:rFonts w:ascii="Garamond" w:hAnsi="Garamond" w:cs="AdvTT5235d5a9"/>
          <w:sz w:val="24"/>
          <w:szCs w:val="24"/>
        </w:rPr>
        <w:t>Harvey</w:t>
      </w:r>
      <w:r w:rsidR="00047C03">
        <w:rPr>
          <w:rFonts w:ascii="Garamond" w:hAnsi="Garamond" w:cs="AdvTT5235d5a9"/>
          <w:sz w:val="24"/>
          <w:szCs w:val="24"/>
        </w:rPr>
        <w:t>,</w:t>
      </w:r>
      <w:r w:rsidR="000712AC" w:rsidRPr="000712AC">
        <w:rPr>
          <w:rFonts w:ascii="Garamond" w:hAnsi="Garamond" w:cs="AdvTT5235d5a9"/>
          <w:sz w:val="24"/>
          <w:szCs w:val="24"/>
        </w:rPr>
        <w:t xml:space="preserve"> 2006</w:t>
      </w:r>
      <w:r w:rsidR="00047C03">
        <w:rPr>
          <w:rFonts w:ascii="Garamond" w:hAnsi="Garamond" w:cs="AdvTT5235d5a9"/>
          <w:sz w:val="24"/>
          <w:szCs w:val="24"/>
        </w:rPr>
        <w:t>;</w:t>
      </w:r>
      <w:r w:rsidR="000712AC" w:rsidRPr="000712AC">
        <w:rPr>
          <w:rFonts w:ascii="Garamond" w:hAnsi="Garamond" w:cs="AdvTT5235d5a9"/>
          <w:sz w:val="24"/>
          <w:szCs w:val="24"/>
        </w:rPr>
        <w:t xml:space="preserve"> </w:t>
      </w:r>
      <w:r w:rsidR="00722355" w:rsidRPr="000712AC">
        <w:rPr>
          <w:rFonts w:ascii="Garamond" w:hAnsi="Garamond" w:cs="Arial"/>
          <w:sz w:val="24"/>
          <w:szCs w:val="24"/>
        </w:rPr>
        <w:t>Jessop</w:t>
      </w:r>
      <w:r w:rsidR="00722355">
        <w:rPr>
          <w:rFonts w:ascii="Garamond" w:hAnsi="Garamond" w:cs="Arial"/>
          <w:sz w:val="24"/>
          <w:szCs w:val="24"/>
        </w:rPr>
        <w:t>,</w:t>
      </w:r>
      <w:r w:rsidR="00722355" w:rsidRPr="000712AC">
        <w:rPr>
          <w:rFonts w:ascii="Garamond" w:hAnsi="Garamond" w:cs="Arial"/>
          <w:sz w:val="24"/>
          <w:szCs w:val="24"/>
        </w:rPr>
        <w:t xml:space="preserve"> 2002</w:t>
      </w:r>
      <w:r w:rsidR="00722355">
        <w:rPr>
          <w:rFonts w:ascii="Garamond" w:hAnsi="Garamond" w:cs="Arial"/>
          <w:sz w:val="24"/>
          <w:szCs w:val="24"/>
        </w:rPr>
        <w:t>;</w:t>
      </w:r>
      <w:r w:rsidR="00722355" w:rsidRPr="000712AC">
        <w:rPr>
          <w:rFonts w:ascii="Garamond" w:hAnsi="Garamond" w:cs="Arial"/>
          <w:sz w:val="24"/>
          <w:szCs w:val="24"/>
        </w:rPr>
        <w:t xml:space="preserve"> </w:t>
      </w:r>
      <w:r w:rsidR="00467889">
        <w:rPr>
          <w:rFonts w:ascii="Garamond" w:hAnsi="Garamond" w:cs="AdvTT5235d5a9"/>
          <w:sz w:val="24"/>
          <w:szCs w:val="24"/>
        </w:rPr>
        <w:t xml:space="preserve">Massey, 2014; </w:t>
      </w:r>
      <w:r w:rsidR="000712AC" w:rsidRPr="000712AC">
        <w:rPr>
          <w:rFonts w:ascii="Garamond" w:hAnsi="Garamond" w:cs="Arial"/>
          <w:sz w:val="24"/>
          <w:szCs w:val="24"/>
        </w:rPr>
        <w:t>Mayer and Künkel</w:t>
      </w:r>
      <w:r w:rsidR="00047C03">
        <w:rPr>
          <w:rFonts w:ascii="Garamond" w:hAnsi="Garamond" w:cs="Arial"/>
          <w:sz w:val="24"/>
          <w:szCs w:val="24"/>
        </w:rPr>
        <w:t>,</w:t>
      </w:r>
      <w:r w:rsidR="000712AC" w:rsidRPr="000712AC">
        <w:rPr>
          <w:rFonts w:ascii="Garamond" w:hAnsi="Garamond" w:cs="Arial"/>
          <w:sz w:val="24"/>
          <w:szCs w:val="24"/>
        </w:rPr>
        <w:t xml:space="preserve"> </w:t>
      </w:r>
      <w:r w:rsidR="00047C03">
        <w:rPr>
          <w:rFonts w:ascii="Garamond" w:hAnsi="Garamond" w:cs="Arial"/>
          <w:sz w:val="24"/>
          <w:szCs w:val="24"/>
        </w:rPr>
        <w:t>2</w:t>
      </w:r>
      <w:r w:rsidR="000712AC" w:rsidRPr="000712AC">
        <w:rPr>
          <w:rFonts w:ascii="Garamond" w:hAnsi="Garamond" w:cs="Arial"/>
          <w:sz w:val="24"/>
          <w:szCs w:val="24"/>
        </w:rPr>
        <w:t>012</w:t>
      </w:r>
      <w:r w:rsidR="00047C03">
        <w:rPr>
          <w:rFonts w:ascii="Garamond" w:hAnsi="Garamond" w:cs="Arial"/>
          <w:sz w:val="24"/>
          <w:szCs w:val="24"/>
        </w:rPr>
        <w:t>;</w:t>
      </w:r>
      <w:r w:rsidR="000712AC" w:rsidRPr="000712AC">
        <w:rPr>
          <w:rFonts w:ascii="Garamond" w:hAnsi="Garamond" w:cs="Arial"/>
          <w:sz w:val="24"/>
          <w:szCs w:val="24"/>
        </w:rPr>
        <w:t xml:space="preserve"> </w:t>
      </w:r>
      <w:r w:rsidR="000712AC" w:rsidRPr="000712AC">
        <w:rPr>
          <w:rFonts w:ascii="Garamond" w:hAnsi="Garamond" w:cs="AdvTT5235d5a9"/>
          <w:sz w:val="24"/>
          <w:szCs w:val="24"/>
        </w:rPr>
        <w:t>Peck and Tickell</w:t>
      </w:r>
      <w:r w:rsidR="00047C03">
        <w:rPr>
          <w:rFonts w:ascii="Garamond" w:hAnsi="Garamond" w:cs="AdvTT5235d5a9"/>
          <w:sz w:val="24"/>
          <w:szCs w:val="24"/>
        </w:rPr>
        <w:t>,</w:t>
      </w:r>
      <w:r w:rsidR="000712AC" w:rsidRPr="000712AC">
        <w:rPr>
          <w:rFonts w:ascii="Garamond" w:hAnsi="Garamond" w:cs="AdvTT5235d5a9"/>
          <w:sz w:val="24"/>
          <w:szCs w:val="24"/>
        </w:rPr>
        <w:t xml:space="preserve"> 2002, 2006</w:t>
      </w:r>
      <w:r w:rsidR="00047C03">
        <w:rPr>
          <w:rFonts w:ascii="Garamond" w:hAnsi="Garamond" w:cs="AdvTT5235d5a9"/>
          <w:sz w:val="24"/>
          <w:szCs w:val="24"/>
        </w:rPr>
        <w:t>;</w:t>
      </w:r>
      <w:r w:rsidR="000712AC" w:rsidRPr="000712AC">
        <w:rPr>
          <w:rFonts w:ascii="Garamond" w:hAnsi="Garamond" w:cs="AdvTT5235d5a9"/>
          <w:sz w:val="24"/>
          <w:szCs w:val="24"/>
        </w:rPr>
        <w:t xml:space="preserve"> </w:t>
      </w:r>
      <w:r w:rsidR="000712AC" w:rsidRPr="000712AC">
        <w:rPr>
          <w:rFonts w:ascii="Garamond" w:hAnsi="Garamond" w:cs="Arial"/>
          <w:sz w:val="24"/>
          <w:szCs w:val="24"/>
        </w:rPr>
        <w:t>Peck et al.</w:t>
      </w:r>
      <w:r w:rsidR="00047C03">
        <w:rPr>
          <w:rFonts w:ascii="Garamond" w:hAnsi="Garamond" w:cs="Arial"/>
          <w:sz w:val="24"/>
          <w:szCs w:val="24"/>
        </w:rPr>
        <w:t>,</w:t>
      </w:r>
      <w:r w:rsidR="000712AC" w:rsidRPr="000712AC">
        <w:rPr>
          <w:rFonts w:ascii="Garamond" w:hAnsi="Garamond" w:cs="Arial"/>
          <w:sz w:val="24"/>
          <w:szCs w:val="24"/>
        </w:rPr>
        <w:t xml:space="preserve"> 2009, 2010, </w:t>
      </w:r>
      <w:r w:rsidR="000712AC" w:rsidRPr="000712AC">
        <w:rPr>
          <w:rFonts w:ascii="Garamond" w:hAnsi="Garamond" w:cs="AdvTT5235d5a9"/>
          <w:sz w:val="24"/>
          <w:szCs w:val="24"/>
        </w:rPr>
        <w:t>2013</w:t>
      </w:r>
      <w:r w:rsidR="00C13B66">
        <w:rPr>
          <w:rFonts w:ascii="Garamond" w:hAnsi="Garamond" w:cs="AdvTT5235d5a9"/>
          <w:sz w:val="24"/>
          <w:szCs w:val="24"/>
        </w:rPr>
        <w:t xml:space="preserve">; </w:t>
      </w:r>
      <w:r w:rsidR="00C13B66" w:rsidRPr="00C13B66">
        <w:rPr>
          <w:rFonts w:ascii="Garamond" w:hAnsi="Garamond" w:cs="Arial"/>
          <w:sz w:val="24"/>
          <w:szCs w:val="24"/>
        </w:rPr>
        <w:t>Pinson and Morel Journel, 2016</w:t>
      </w:r>
      <w:r w:rsidR="000712AC" w:rsidRPr="00C13B66">
        <w:rPr>
          <w:rFonts w:ascii="Garamond" w:hAnsi="Garamond" w:cs="AdvTT5235d5a9"/>
          <w:sz w:val="24"/>
          <w:szCs w:val="24"/>
        </w:rPr>
        <w:t xml:space="preserve">). </w:t>
      </w:r>
      <w:r w:rsidR="00467889">
        <w:rPr>
          <w:rFonts w:ascii="Garamond" w:hAnsi="Garamond" w:cs="Arial"/>
          <w:sz w:val="24"/>
          <w:szCs w:val="24"/>
        </w:rPr>
        <w:t xml:space="preserve">In the </w:t>
      </w:r>
      <w:r w:rsidR="00467889" w:rsidRPr="00467889">
        <w:rPr>
          <w:rFonts w:ascii="Garamond" w:hAnsi="Garamond" w:cs="Arial"/>
          <w:sz w:val="24"/>
          <w:szCs w:val="24"/>
        </w:rPr>
        <w:t xml:space="preserve">1970s-80s </w:t>
      </w:r>
      <w:r w:rsidR="00467889">
        <w:rPr>
          <w:rFonts w:ascii="Garamond" w:hAnsi="Garamond" w:cs="Arial"/>
          <w:sz w:val="24"/>
          <w:szCs w:val="24"/>
        </w:rPr>
        <w:t xml:space="preserve">neoliberalism emerged as a political-economic </w:t>
      </w:r>
      <w:r w:rsidR="009A1E89">
        <w:rPr>
          <w:rFonts w:ascii="Garamond" w:hAnsi="Garamond" w:cs="Arial"/>
          <w:sz w:val="24"/>
          <w:szCs w:val="24"/>
        </w:rPr>
        <w:t xml:space="preserve">project </w:t>
      </w:r>
      <w:r w:rsidR="00467889">
        <w:rPr>
          <w:rFonts w:ascii="Garamond" w:hAnsi="Garamond" w:cs="Arial"/>
          <w:sz w:val="24"/>
          <w:szCs w:val="24"/>
        </w:rPr>
        <w:t xml:space="preserve">writ large; </w:t>
      </w:r>
      <w:r w:rsidR="009A1E89">
        <w:rPr>
          <w:rFonts w:ascii="Garamond" w:hAnsi="Garamond" w:cs="Arial"/>
          <w:sz w:val="24"/>
          <w:szCs w:val="24"/>
        </w:rPr>
        <w:t xml:space="preserve">its impetus </w:t>
      </w:r>
      <w:r w:rsidR="00467889">
        <w:rPr>
          <w:rFonts w:ascii="Garamond" w:hAnsi="Garamond" w:cs="Arial"/>
          <w:sz w:val="24"/>
          <w:szCs w:val="24"/>
        </w:rPr>
        <w:t>was a r</w:t>
      </w:r>
      <w:r w:rsidR="00467889" w:rsidRPr="00467889">
        <w:rPr>
          <w:rFonts w:ascii="Garamond" w:hAnsi="Garamond" w:cs="Arial"/>
          <w:sz w:val="24"/>
          <w:szCs w:val="24"/>
        </w:rPr>
        <w:t>ight</w:t>
      </w:r>
      <w:r w:rsidR="00467889">
        <w:rPr>
          <w:rFonts w:ascii="Garamond" w:hAnsi="Garamond" w:cs="Arial"/>
          <w:sz w:val="24"/>
          <w:szCs w:val="24"/>
        </w:rPr>
        <w:t>-</w:t>
      </w:r>
      <w:r w:rsidR="00467889" w:rsidRPr="00467889">
        <w:rPr>
          <w:rFonts w:ascii="Garamond" w:hAnsi="Garamond" w:cs="Arial"/>
          <w:sz w:val="24"/>
          <w:szCs w:val="24"/>
        </w:rPr>
        <w:t xml:space="preserve">wing intellectual and ideological reaction to Keynesian </w:t>
      </w:r>
      <w:r w:rsidR="00467889" w:rsidRPr="00467889">
        <w:rPr>
          <w:rFonts w:ascii="Garamond" w:hAnsi="Garamond" w:cs="Arial"/>
          <w:sz w:val="24"/>
          <w:szCs w:val="24"/>
        </w:rPr>
        <w:lastRenderedPageBreak/>
        <w:t xml:space="preserve">economics </w:t>
      </w:r>
      <w:r w:rsidR="00467889">
        <w:rPr>
          <w:rFonts w:ascii="Garamond" w:hAnsi="Garamond" w:cs="Arial"/>
          <w:sz w:val="24"/>
          <w:szCs w:val="24"/>
        </w:rPr>
        <w:t xml:space="preserve">and the </w:t>
      </w:r>
      <w:r w:rsidR="00B16D15" w:rsidRPr="00467889">
        <w:rPr>
          <w:rFonts w:ascii="Garamond" w:hAnsi="Garamond" w:cs="Arial"/>
          <w:sz w:val="24"/>
          <w:szCs w:val="24"/>
        </w:rPr>
        <w:t>crisis of global capitalism</w:t>
      </w:r>
      <w:r w:rsidR="00467889">
        <w:rPr>
          <w:rFonts w:ascii="Garamond" w:hAnsi="Garamond" w:cs="Arial"/>
          <w:sz w:val="24"/>
          <w:szCs w:val="24"/>
        </w:rPr>
        <w:t xml:space="preserve"> </w:t>
      </w:r>
      <w:r w:rsidR="00B16D15" w:rsidRPr="00467889">
        <w:rPr>
          <w:rFonts w:ascii="Garamond" w:hAnsi="Garamond" w:cs="Arial"/>
          <w:sz w:val="24"/>
          <w:szCs w:val="24"/>
        </w:rPr>
        <w:t>(</w:t>
      </w:r>
      <w:r w:rsidR="009514D0" w:rsidRPr="009514D0">
        <w:rPr>
          <w:rFonts w:ascii="Garamond" w:hAnsi="Garamond" w:cs="Arial"/>
          <w:sz w:val="24"/>
          <w:szCs w:val="24"/>
        </w:rPr>
        <w:t xml:space="preserve">Ampuja, 2015; </w:t>
      </w:r>
      <w:r w:rsidR="00B16D15" w:rsidRPr="00467889">
        <w:rPr>
          <w:rFonts w:ascii="Garamond" w:hAnsi="Garamond" w:cs="Arial"/>
          <w:sz w:val="24"/>
          <w:szCs w:val="24"/>
        </w:rPr>
        <w:t>Chun, 2017)</w:t>
      </w:r>
      <w:r w:rsidR="00467889">
        <w:rPr>
          <w:rFonts w:ascii="Garamond" w:hAnsi="Garamond" w:cs="Arial"/>
          <w:sz w:val="24"/>
          <w:szCs w:val="24"/>
        </w:rPr>
        <w:t xml:space="preserve">. </w:t>
      </w:r>
      <w:r w:rsidR="00C770D9">
        <w:rPr>
          <w:rFonts w:ascii="Garamond" w:hAnsi="Garamond" w:cs="Arial"/>
          <w:sz w:val="24"/>
          <w:szCs w:val="24"/>
        </w:rPr>
        <w:t>For Peck and Tickell (2006, p. 28) n</w:t>
      </w:r>
      <w:r w:rsidR="00C770D9" w:rsidRPr="00C770D9">
        <w:rPr>
          <w:rFonts w:ascii="Garamond" w:hAnsi="Garamond" w:cs="Arial"/>
          <w:sz w:val="24"/>
          <w:szCs w:val="24"/>
        </w:rPr>
        <w:t xml:space="preserve">eoliberalism </w:t>
      </w:r>
      <w:r w:rsidR="00C770D9">
        <w:rPr>
          <w:rFonts w:ascii="Garamond" w:hAnsi="Garamond" w:cs="Arial"/>
          <w:sz w:val="24"/>
          <w:szCs w:val="24"/>
        </w:rPr>
        <w:t xml:space="preserve">represents </w:t>
      </w:r>
      <w:r w:rsidR="00C770D9" w:rsidRPr="00C770D9">
        <w:rPr>
          <w:rFonts w:ascii="Garamond" w:hAnsi="Garamond" w:cs="Arial"/>
          <w:sz w:val="24"/>
          <w:szCs w:val="24"/>
        </w:rPr>
        <w:t xml:space="preserve">a </w:t>
      </w:r>
      <w:r w:rsidR="00C770D9">
        <w:rPr>
          <w:rFonts w:ascii="Garamond" w:hAnsi="Garamond" w:cs="Arial"/>
          <w:sz w:val="24"/>
          <w:szCs w:val="24"/>
        </w:rPr>
        <w:t>“</w:t>
      </w:r>
      <w:r w:rsidR="00C770D9" w:rsidRPr="00C770D9">
        <w:rPr>
          <w:rFonts w:ascii="Garamond" w:hAnsi="Garamond" w:cs="Arial"/>
          <w:sz w:val="24"/>
          <w:szCs w:val="24"/>
        </w:rPr>
        <w:t xml:space="preserve">distinctive </w:t>
      </w:r>
      <w:r w:rsidR="00C770D9" w:rsidRPr="00C770D9">
        <w:rPr>
          <w:rFonts w:ascii="Garamond" w:hAnsi="Garamond" w:cs="Arial"/>
          <w:bCs/>
          <w:sz w:val="24"/>
          <w:szCs w:val="24"/>
        </w:rPr>
        <w:t>political-economic philosophy</w:t>
      </w:r>
      <w:r w:rsidR="00C770D9" w:rsidRPr="00C770D9">
        <w:rPr>
          <w:rFonts w:ascii="Garamond" w:hAnsi="Garamond" w:cs="Arial"/>
          <w:sz w:val="24"/>
          <w:szCs w:val="24"/>
        </w:rPr>
        <w:t xml:space="preserve">....dedicated to the </w:t>
      </w:r>
      <w:r w:rsidR="00C770D9" w:rsidRPr="00C770D9">
        <w:rPr>
          <w:rFonts w:ascii="Garamond" w:hAnsi="Garamond" w:cs="Arial"/>
          <w:bCs/>
          <w:sz w:val="24"/>
          <w:szCs w:val="24"/>
        </w:rPr>
        <w:t>extension of market (and market-like) forms of governance, rule, and control</w:t>
      </w:r>
      <w:r w:rsidR="00C770D9" w:rsidRPr="00C770D9">
        <w:rPr>
          <w:rFonts w:ascii="Garamond" w:hAnsi="Garamond" w:cs="Arial"/>
          <w:sz w:val="24"/>
          <w:szCs w:val="24"/>
        </w:rPr>
        <w:t xml:space="preserve"> across...all spheres of social life”</w:t>
      </w:r>
      <w:r w:rsidR="00C770D9">
        <w:rPr>
          <w:rFonts w:ascii="Garamond" w:hAnsi="Garamond" w:cs="Arial"/>
          <w:sz w:val="24"/>
          <w:szCs w:val="24"/>
        </w:rPr>
        <w:t xml:space="preserve">. </w:t>
      </w:r>
      <w:r w:rsidR="00512CFA">
        <w:rPr>
          <w:rFonts w:ascii="Garamond" w:hAnsi="Garamond" w:cs="Arial"/>
          <w:sz w:val="24"/>
          <w:szCs w:val="24"/>
        </w:rPr>
        <w:t>C</w:t>
      </w:r>
      <w:r w:rsidR="00512CFA">
        <w:rPr>
          <w:rFonts w:ascii="Garamond" w:hAnsi="Garamond" w:cs="AdvTT5235d5a9"/>
          <w:color w:val="000000"/>
          <w:sz w:val="24"/>
          <w:szCs w:val="16"/>
        </w:rPr>
        <w:t xml:space="preserve">ore </w:t>
      </w:r>
      <w:r w:rsidR="00C770D9">
        <w:rPr>
          <w:rFonts w:ascii="Garamond" w:hAnsi="Garamond" w:cs="AdvTT5235d5a9"/>
          <w:color w:val="000000"/>
          <w:sz w:val="24"/>
          <w:szCs w:val="16"/>
        </w:rPr>
        <w:t>n</w:t>
      </w:r>
      <w:r w:rsidR="00C770D9" w:rsidRPr="00B0264E">
        <w:rPr>
          <w:rFonts w:ascii="Garamond" w:hAnsi="Garamond" w:cs="AdvTT5235d5a9"/>
          <w:color w:val="000000"/>
          <w:sz w:val="24"/>
          <w:szCs w:val="16"/>
        </w:rPr>
        <w:t xml:space="preserve">eoliberal </w:t>
      </w:r>
      <w:r w:rsidR="00C770D9">
        <w:rPr>
          <w:rFonts w:ascii="Garamond" w:hAnsi="Garamond" w:cs="AdvTT5235d5a9"/>
          <w:color w:val="000000"/>
          <w:sz w:val="24"/>
          <w:szCs w:val="16"/>
        </w:rPr>
        <w:t xml:space="preserve">beliefs </w:t>
      </w:r>
      <w:r w:rsidR="00722355">
        <w:rPr>
          <w:rFonts w:ascii="Garamond" w:hAnsi="Garamond" w:cs="AdvTT5235d5a9"/>
          <w:color w:val="000000"/>
          <w:sz w:val="24"/>
          <w:szCs w:val="16"/>
        </w:rPr>
        <w:t xml:space="preserve">constitute </w:t>
      </w:r>
      <w:r w:rsidR="00C770D9">
        <w:rPr>
          <w:rFonts w:ascii="Garamond" w:hAnsi="Garamond" w:cs="AdvTT5235d5a9"/>
          <w:color w:val="000000"/>
          <w:sz w:val="24"/>
          <w:szCs w:val="16"/>
        </w:rPr>
        <w:t xml:space="preserve">an avowed faith in </w:t>
      </w:r>
      <w:r w:rsidR="00C770D9" w:rsidRPr="00B0264E">
        <w:rPr>
          <w:rFonts w:ascii="Garamond" w:hAnsi="Garamond" w:cs="AdvTT5235d5a9"/>
          <w:color w:val="000000"/>
          <w:sz w:val="24"/>
          <w:szCs w:val="16"/>
        </w:rPr>
        <w:t>market rationality, deregulation, privatisation,</w:t>
      </w:r>
      <w:r w:rsidR="00C770D9">
        <w:rPr>
          <w:rFonts w:ascii="Garamond" w:hAnsi="Garamond" w:cs="AdvTT5235d5a9"/>
          <w:color w:val="000000"/>
          <w:sz w:val="24"/>
          <w:szCs w:val="16"/>
        </w:rPr>
        <w:t xml:space="preserve"> </w:t>
      </w:r>
      <w:r w:rsidR="00C770D9" w:rsidRPr="00B0264E">
        <w:rPr>
          <w:rFonts w:ascii="Garamond" w:hAnsi="Garamond" w:cs="AdvTT5235d5a9"/>
          <w:color w:val="000000"/>
          <w:sz w:val="24"/>
          <w:szCs w:val="16"/>
        </w:rPr>
        <w:t>individualism, competitiveness, entrepreneurialism and enterprise</w:t>
      </w:r>
      <w:r w:rsidR="00C770D9">
        <w:rPr>
          <w:rFonts w:ascii="Garamond" w:hAnsi="Garamond" w:cs="AdvTT5235d5a9"/>
          <w:color w:val="000000"/>
          <w:sz w:val="24"/>
          <w:szCs w:val="16"/>
        </w:rPr>
        <w:t xml:space="preserve"> </w:t>
      </w:r>
      <w:r w:rsidR="00C770D9" w:rsidRPr="00B0264E">
        <w:rPr>
          <w:rFonts w:ascii="Garamond" w:hAnsi="Garamond" w:cs="AdvTT5235d5a9"/>
          <w:color w:val="000000"/>
          <w:sz w:val="24"/>
          <w:szCs w:val="16"/>
        </w:rPr>
        <w:t>(</w:t>
      </w:r>
      <w:r w:rsidR="00C770D9" w:rsidRPr="00B0264E">
        <w:rPr>
          <w:rFonts w:ascii="Garamond" w:hAnsi="Garamond" w:cs="AdvTT5235d5a9"/>
          <w:color w:val="0000FF"/>
          <w:sz w:val="24"/>
          <w:szCs w:val="16"/>
        </w:rPr>
        <w:t xml:space="preserve">Castree, 2010; Harvey, 2006; Peck, 2010; Peck </w:t>
      </w:r>
      <w:r w:rsidR="00C770D9">
        <w:rPr>
          <w:rFonts w:ascii="Garamond" w:hAnsi="Garamond" w:cs="AdvTT5235d5a9"/>
          <w:color w:val="0000FF"/>
          <w:sz w:val="24"/>
          <w:szCs w:val="16"/>
        </w:rPr>
        <w:t>and</w:t>
      </w:r>
      <w:r w:rsidR="00C770D9" w:rsidRPr="00B0264E">
        <w:rPr>
          <w:rFonts w:ascii="Garamond" w:hAnsi="Garamond" w:cs="AdvTT5235d5a9"/>
          <w:color w:val="0000FF"/>
          <w:sz w:val="24"/>
          <w:szCs w:val="16"/>
        </w:rPr>
        <w:t xml:space="preserve"> Tickell, 2002,</w:t>
      </w:r>
      <w:r w:rsidR="00C770D9">
        <w:rPr>
          <w:rFonts w:ascii="Garamond" w:hAnsi="Garamond" w:cs="AdvTT5235d5a9"/>
          <w:color w:val="0000FF"/>
          <w:sz w:val="24"/>
          <w:szCs w:val="16"/>
        </w:rPr>
        <w:t xml:space="preserve"> </w:t>
      </w:r>
      <w:r w:rsidR="00C770D9" w:rsidRPr="00B0264E">
        <w:rPr>
          <w:rFonts w:ascii="Garamond" w:hAnsi="Garamond" w:cs="AdvTT5235d5a9"/>
          <w:color w:val="0000FF"/>
          <w:sz w:val="24"/>
          <w:szCs w:val="16"/>
        </w:rPr>
        <w:t>2006</w:t>
      </w:r>
      <w:r w:rsidR="00C770D9" w:rsidRPr="00B0264E">
        <w:rPr>
          <w:rFonts w:ascii="Garamond" w:hAnsi="Garamond" w:cs="AdvTT5235d5a9"/>
          <w:color w:val="000000"/>
          <w:sz w:val="24"/>
          <w:szCs w:val="16"/>
        </w:rPr>
        <w:t xml:space="preserve">). </w:t>
      </w:r>
      <w:r w:rsidR="00C770D9">
        <w:rPr>
          <w:rFonts w:ascii="Garamond" w:hAnsi="Garamond" w:cs="AdvTT5235d5a9"/>
          <w:color w:val="000000"/>
          <w:sz w:val="24"/>
          <w:szCs w:val="16"/>
        </w:rPr>
        <w:t>Based on this, i</w:t>
      </w:r>
      <w:r w:rsidR="009514D0">
        <w:rPr>
          <w:rFonts w:ascii="Garamond" w:hAnsi="Garamond" w:cs="Arial"/>
          <w:sz w:val="24"/>
          <w:szCs w:val="24"/>
        </w:rPr>
        <w:t xml:space="preserve">t is often claimed that neoliberalism </w:t>
      </w:r>
      <w:r w:rsidR="00722355">
        <w:rPr>
          <w:rFonts w:ascii="Garamond" w:hAnsi="Garamond" w:cs="Arial"/>
          <w:sz w:val="24"/>
          <w:szCs w:val="24"/>
        </w:rPr>
        <w:t xml:space="preserve">represents </w:t>
      </w:r>
      <w:r w:rsidR="009514D0">
        <w:rPr>
          <w:rFonts w:ascii="Garamond" w:hAnsi="Garamond" w:cs="Arial"/>
          <w:sz w:val="24"/>
          <w:szCs w:val="24"/>
        </w:rPr>
        <w:t>a re</w:t>
      </w:r>
      <w:r w:rsidR="00B16D15" w:rsidRPr="00467889">
        <w:rPr>
          <w:rFonts w:ascii="Garamond" w:hAnsi="Garamond" w:cs="Arial"/>
          <w:sz w:val="24"/>
          <w:szCs w:val="24"/>
        </w:rPr>
        <w:t>turn to the principles of the classical economists</w:t>
      </w:r>
      <w:r w:rsidR="00B16D15">
        <w:rPr>
          <w:rFonts w:ascii="Garamond" w:hAnsi="Garamond" w:cs="Arial"/>
          <w:sz w:val="24"/>
          <w:szCs w:val="24"/>
        </w:rPr>
        <w:t xml:space="preserve"> of the 19</w:t>
      </w:r>
      <w:r w:rsidR="00B16D15" w:rsidRPr="00B16D15">
        <w:rPr>
          <w:rFonts w:ascii="Garamond" w:hAnsi="Garamond" w:cs="Arial"/>
          <w:sz w:val="24"/>
          <w:szCs w:val="24"/>
          <w:vertAlign w:val="superscript"/>
        </w:rPr>
        <w:t>th</w:t>
      </w:r>
      <w:r w:rsidR="00B16D15">
        <w:rPr>
          <w:rFonts w:ascii="Garamond" w:hAnsi="Garamond" w:cs="Arial"/>
          <w:sz w:val="24"/>
          <w:szCs w:val="24"/>
        </w:rPr>
        <w:t xml:space="preserve"> Century</w:t>
      </w:r>
      <w:r w:rsidR="00722355">
        <w:rPr>
          <w:rFonts w:ascii="Garamond" w:hAnsi="Garamond" w:cs="Arial"/>
          <w:sz w:val="24"/>
          <w:szCs w:val="24"/>
        </w:rPr>
        <w:t xml:space="preserve"> and 20</w:t>
      </w:r>
      <w:r w:rsidR="00722355" w:rsidRPr="00722355">
        <w:rPr>
          <w:rFonts w:ascii="Garamond" w:hAnsi="Garamond" w:cs="Arial"/>
          <w:sz w:val="24"/>
          <w:szCs w:val="24"/>
          <w:vertAlign w:val="superscript"/>
        </w:rPr>
        <w:t>th</w:t>
      </w:r>
      <w:r w:rsidR="00722355">
        <w:rPr>
          <w:rFonts w:ascii="Garamond" w:hAnsi="Garamond" w:cs="Arial"/>
          <w:sz w:val="24"/>
          <w:szCs w:val="24"/>
        </w:rPr>
        <w:t xml:space="preserve"> Century think</w:t>
      </w:r>
      <w:r w:rsidR="00512CFA">
        <w:rPr>
          <w:rFonts w:ascii="Garamond" w:hAnsi="Garamond" w:cs="Arial"/>
          <w:sz w:val="24"/>
          <w:szCs w:val="24"/>
        </w:rPr>
        <w:t>er</w:t>
      </w:r>
      <w:r w:rsidR="00722355">
        <w:rPr>
          <w:rFonts w:ascii="Garamond" w:hAnsi="Garamond" w:cs="Arial"/>
          <w:sz w:val="24"/>
          <w:szCs w:val="24"/>
        </w:rPr>
        <w:t>s such as Milton Friedman and Friedrich von Hayek. H</w:t>
      </w:r>
      <w:r w:rsidR="009514D0">
        <w:rPr>
          <w:rFonts w:ascii="Garamond" w:hAnsi="Garamond" w:cs="Arial"/>
          <w:sz w:val="24"/>
          <w:szCs w:val="24"/>
        </w:rPr>
        <w:t xml:space="preserve">owever, </w:t>
      </w:r>
      <w:r w:rsidR="00B16D15">
        <w:rPr>
          <w:rFonts w:ascii="Garamond" w:hAnsi="Garamond" w:cs="Arial"/>
          <w:sz w:val="24"/>
          <w:szCs w:val="24"/>
        </w:rPr>
        <w:t xml:space="preserve">such </w:t>
      </w:r>
      <w:r w:rsidR="009514D0">
        <w:rPr>
          <w:rFonts w:ascii="Garamond" w:hAnsi="Garamond" w:cs="Arial"/>
          <w:sz w:val="24"/>
          <w:szCs w:val="24"/>
        </w:rPr>
        <w:t>a literal re</w:t>
      </w:r>
      <w:r w:rsidR="00B16D15">
        <w:rPr>
          <w:rFonts w:ascii="Garamond" w:hAnsi="Garamond" w:cs="Arial"/>
          <w:sz w:val="24"/>
          <w:szCs w:val="24"/>
        </w:rPr>
        <w:t>a</w:t>
      </w:r>
      <w:r w:rsidR="009514D0">
        <w:rPr>
          <w:rFonts w:ascii="Garamond" w:hAnsi="Garamond" w:cs="Arial"/>
          <w:sz w:val="24"/>
          <w:szCs w:val="24"/>
        </w:rPr>
        <w:t xml:space="preserve">ding is </w:t>
      </w:r>
      <w:r w:rsidR="00B16D15">
        <w:rPr>
          <w:rFonts w:ascii="Garamond" w:hAnsi="Garamond" w:cs="Arial"/>
          <w:sz w:val="24"/>
          <w:szCs w:val="24"/>
        </w:rPr>
        <w:t xml:space="preserve">highly </w:t>
      </w:r>
      <w:r w:rsidR="009514D0">
        <w:rPr>
          <w:rFonts w:ascii="Garamond" w:hAnsi="Garamond" w:cs="Arial"/>
          <w:sz w:val="24"/>
          <w:szCs w:val="24"/>
        </w:rPr>
        <w:t>qu</w:t>
      </w:r>
      <w:r w:rsidR="00B16D15">
        <w:rPr>
          <w:rFonts w:ascii="Garamond" w:hAnsi="Garamond" w:cs="Arial"/>
          <w:sz w:val="24"/>
          <w:szCs w:val="24"/>
        </w:rPr>
        <w:t>e</w:t>
      </w:r>
      <w:r w:rsidR="009514D0">
        <w:rPr>
          <w:rFonts w:ascii="Garamond" w:hAnsi="Garamond" w:cs="Arial"/>
          <w:sz w:val="24"/>
          <w:szCs w:val="24"/>
        </w:rPr>
        <w:t>stiona</w:t>
      </w:r>
      <w:r w:rsidR="00B16D15">
        <w:rPr>
          <w:rFonts w:ascii="Garamond" w:hAnsi="Garamond" w:cs="Arial"/>
          <w:sz w:val="24"/>
          <w:szCs w:val="24"/>
        </w:rPr>
        <w:t>b</w:t>
      </w:r>
      <w:r w:rsidR="009514D0">
        <w:rPr>
          <w:rFonts w:ascii="Garamond" w:hAnsi="Garamond" w:cs="Arial"/>
          <w:sz w:val="24"/>
          <w:szCs w:val="24"/>
        </w:rPr>
        <w:t>le</w:t>
      </w:r>
      <w:r w:rsidR="00B16D15">
        <w:rPr>
          <w:rFonts w:ascii="Garamond" w:hAnsi="Garamond" w:cs="Arial"/>
          <w:sz w:val="24"/>
          <w:szCs w:val="24"/>
        </w:rPr>
        <w:t xml:space="preserve"> </w:t>
      </w:r>
      <w:r w:rsidR="00512CFA">
        <w:rPr>
          <w:rFonts w:ascii="Garamond" w:hAnsi="Garamond" w:cs="Arial"/>
          <w:sz w:val="24"/>
          <w:szCs w:val="24"/>
        </w:rPr>
        <w:t>on matters s</w:t>
      </w:r>
      <w:r w:rsidR="00BB3F53">
        <w:rPr>
          <w:rFonts w:ascii="Garamond" w:hAnsi="Garamond" w:cs="Arial"/>
          <w:sz w:val="24"/>
          <w:szCs w:val="24"/>
        </w:rPr>
        <w:t>u</w:t>
      </w:r>
      <w:r w:rsidR="00512CFA">
        <w:rPr>
          <w:rFonts w:ascii="Garamond" w:hAnsi="Garamond" w:cs="Arial"/>
          <w:sz w:val="24"/>
          <w:szCs w:val="24"/>
        </w:rPr>
        <w:t>c</w:t>
      </w:r>
      <w:r w:rsidR="00BB3F53">
        <w:rPr>
          <w:rFonts w:ascii="Garamond" w:hAnsi="Garamond" w:cs="Arial"/>
          <w:sz w:val="24"/>
          <w:szCs w:val="24"/>
        </w:rPr>
        <w:t>h</w:t>
      </w:r>
      <w:r w:rsidR="00512CFA">
        <w:rPr>
          <w:rFonts w:ascii="Garamond" w:hAnsi="Garamond" w:cs="Arial"/>
          <w:sz w:val="24"/>
          <w:szCs w:val="24"/>
        </w:rPr>
        <w:t xml:space="preserve"> </w:t>
      </w:r>
      <w:r w:rsidR="00BB3F53">
        <w:rPr>
          <w:rFonts w:ascii="Garamond" w:hAnsi="Garamond" w:cs="Arial"/>
          <w:sz w:val="24"/>
          <w:szCs w:val="24"/>
        </w:rPr>
        <w:t xml:space="preserve">as </w:t>
      </w:r>
      <w:r w:rsidR="00B16D15">
        <w:rPr>
          <w:rFonts w:ascii="Garamond" w:hAnsi="Garamond" w:cs="Arial"/>
          <w:sz w:val="24"/>
          <w:szCs w:val="24"/>
        </w:rPr>
        <w:t>Government</w:t>
      </w:r>
      <w:r w:rsidR="00512CFA" w:rsidRPr="00512CFA">
        <w:rPr>
          <w:rFonts w:ascii="Garamond" w:hAnsi="Garamond" w:cs="Arial"/>
          <w:sz w:val="24"/>
          <w:szCs w:val="24"/>
        </w:rPr>
        <w:t xml:space="preserve"> </w:t>
      </w:r>
      <w:r w:rsidR="00512CFA">
        <w:rPr>
          <w:rFonts w:ascii="Garamond" w:hAnsi="Garamond" w:cs="Arial"/>
          <w:sz w:val="24"/>
          <w:szCs w:val="24"/>
        </w:rPr>
        <w:t>interventionism</w:t>
      </w:r>
      <w:r w:rsidR="00CB0256">
        <w:rPr>
          <w:rFonts w:ascii="Garamond" w:hAnsi="Garamond" w:cs="Arial"/>
          <w:sz w:val="24"/>
          <w:szCs w:val="24"/>
        </w:rPr>
        <w:t>,</w:t>
      </w:r>
      <w:r w:rsidR="00B16D15">
        <w:rPr>
          <w:rFonts w:ascii="Garamond" w:hAnsi="Garamond" w:cs="Arial"/>
          <w:sz w:val="24"/>
          <w:szCs w:val="24"/>
        </w:rPr>
        <w:t xml:space="preserve"> </w:t>
      </w:r>
      <w:r w:rsidR="00D75858">
        <w:rPr>
          <w:rFonts w:ascii="Garamond" w:hAnsi="Garamond" w:cs="Arial"/>
          <w:sz w:val="24"/>
          <w:szCs w:val="24"/>
        </w:rPr>
        <w:t>equilibrating</w:t>
      </w:r>
      <w:r w:rsidR="00B16D15">
        <w:rPr>
          <w:rFonts w:ascii="Garamond" w:hAnsi="Garamond" w:cs="Arial"/>
          <w:sz w:val="24"/>
          <w:szCs w:val="24"/>
        </w:rPr>
        <w:t xml:space="preserve"> market forces</w:t>
      </w:r>
      <w:r w:rsidR="00512CFA">
        <w:rPr>
          <w:rFonts w:ascii="Garamond" w:hAnsi="Garamond" w:cs="Arial"/>
          <w:sz w:val="24"/>
          <w:szCs w:val="24"/>
        </w:rPr>
        <w:t xml:space="preserve"> </w:t>
      </w:r>
      <w:r w:rsidR="00BB3F53">
        <w:rPr>
          <w:rFonts w:ascii="Garamond" w:hAnsi="Garamond" w:cs="Arial"/>
          <w:sz w:val="24"/>
          <w:szCs w:val="24"/>
        </w:rPr>
        <w:t>and</w:t>
      </w:r>
      <w:r w:rsidR="00512CFA">
        <w:rPr>
          <w:rFonts w:ascii="Garamond" w:hAnsi="Garamond" w:cs="Arial"/>
          <w:sz w:val="24"/>
          <w:szCs w:val="24"/>
        </w:rPr>
        <w:t xml:space="preserve"> </w:t>
      </w:r>
      <w:r w:rsidR="00BB3F53">
        <w:rPr>
          <w:rFonts w:ascii="Garamond" w:hAnsi="Garamond" w:cs="Arial"/>
          <w:sz w:val="24"/>
          <w:szCs w:val="24"/>
        </w:rPr>
        <w:t>concern</w:t>
      </w:r>
      <w:r w:rsidR="00512CFA">
        <w:rPr>
          <w:rFonts w:ascii="Garamond" w:hAnsi="Garamond" w:cs="Arial"/>
          <w:sz w:val="24"/>
          <w:szCs w:val="24"/>
        </w:rPr>
        <w:t xml:space="preserve"> </w:t>
      </w:r>
      <w:r w:rsidR="00BB3F53">
        <w:rPr>
          <w:rFonts w:ascii="Garamond" w:hAnsi="Garamond" w:cs="Arial"/>
          <w:sz w:val="24"/>
          <w:szCs w:val="24"/>
        </w:rPr>
        <w:t>for</w:t>
      </w:r>
      <w:r w:rsidR="00512CFA">
        <w:rPr>
          <w:rFonts w:ascii="Garamond" w:hAnsi="Garamond" w:cs="Arial"/>
          <w:sz w:val="24"/>
          <w:szCs w:val="24"/>
        </w:rPr>
        <w:t xml:space="preserve"> societal inequality </w:t>
      </w:r>
      <w:r w:rsidR="00B16D15" w:rsidRPr="00467889">
        <w:rPr>
          <w:rFonts w:ascii="Garamond" w:hAnsi="Garamond" w:cs="Arial"/>
          <w:sz w:val="24"/>
          <w:szCs w:val="24"/>
        </w:rPr>
        <w:t xml:space="preserve">(Le Gales, 2016; </w:t>
      </w:r>
      <w:r w:rsidR="00C73878">
        <w:rPr>
          <w:rFonts w:ascii="Garamond" w:hAnsi="Garamond" w:cs="Arial"/>
          <w:sz w:val="24"/>
          <w:szCs w:val="24"/>
        </w:rPr>
        <w:t xml:space="preserve">Lovering, 2007; </w:t>
      </w:r>
      <w:r w:rsidR="00B16D15" w:rsidRPr="00467889">
        <w:rPr>
          <w:rFonts w:ascii="Garamond" w:hAnsi="Garamond" w:cs="Arial"/>
          <w:sz w:val="24"/>
          <w:szCs w:val="24"/>
        </w:rPr>
        <w:t xml:space="preserve">Pinson </w:t>
      </w:r>
      <w:r w:rsidR="00C73878">
        <w:rPr>
          <w:rFonts w:ascii="Garamond" w:hAnsi="Garamond" w:cs="Arial"/>
          <w:sz w:val="24"/>
          <w:szCs w:val="24"/>
        </w:rPr>
        <w:t>and</w:t>
      </w:r>
      <w:r w:rsidR="00395807">
        <w:rPr>
          <w:rFonts w:ascii="Garamond" w:hAnsi="Garamond" w:cs="Arial"/>
          <w:sz w:val="24"/>
          <w:szCs w:val="24"/>
        </w:rPr>
        <w:t xml:space="preserve"> </w:t>
      </w:r>
      <w:r w:rsidR="00512CFA">
        <w:rPr>
          <w:rFonts w:ascii="Garamond" w:hAnsi="Garamond" w:cs="Arial"/>
          <w:sz w:val="24"/>
          <w:szCs w:val="24"/>
        </w:rPr>
        <w:t xml:space="preserve">Morel </w:t>
      </w:r>
      <w:r w:rsidR="00395807">
        <w:rPr>
          <w:rFonts w:ascii="Garamond" w:hAnsi="Garamond" w:cs="Arial"/>
          <w:sz w:val="24"/>
          <w:szCs w:val="24"/>
        </w:rPr>
        <w:t>Journel, 2016; Storper, 2016).</w:t>
      </w:r>
    </w:p>
    <w:p w:rsidR="00C770D9" w:rsidRDefault="00C770D9" w:rsidP="00395807">
      <w:pPr>
        <w:autoSpaceDE w:val="0"/>
        <w:autoSpaceDN w:val="0"/>
        <w:adjustRightInd w:val="0"/>
        <w:spacing w:after="0" w:line="360" w:lineRule="auto"/>
        <w:jc w:val="both"/>
        <w:rPr>
          <w:rFonts w:ascii="Garamond" w:hAnsi="Garamond" w:cs="Arial"/>
          <w:sz w:val="24"/>
          <w:szCs w:val="24"/>
        </w:rPr>
      </w:pPr>
    </w:p>
    <w:p w:rsidR="00E81212" w:rsidRDefault="00C770D9" w:rsidP="00DF0DFF">
      <w:pPr>
        <w:autoSpaceDE w:val="0"/>
        <w:autoSpaceDN w:val="0"/>
        <w:adjustRightInd w:val="0"/>
        <w:spacing w:after="0" w:line="360" w:lineRule="auto"/>
        <w:jc w:val="both"/>
        <w:rPr>
          <w:rFonts w:ascii="Garamond" w:hAnsi="Garamond" w:cs="AdvTT5235d5a9"/>
          <w:color w:val="000000"/>
          <w:sz w:val="24"/>
          <w:szCs w:val="16"/>
        </w:rPr>
      </w:pPr>
      <w:r>
        <w:rPr>
          <w:rFonts w:ascii="Garamond" w:hAnsi="Garamond" w:cs="AdvTT5235d5a9"/>
          <w:color w:val="000000"/>
          <w:sz w:val="24"/>
          <w:szCs w:val="16"/>
        </w:rPr>
        <w:t xml:space="preserve">For key commentators the current era is one where the </w:t>
      </w:r>
      <w:r w:rsidRPr="00B0264E">
        <w:rPr>
          <w:rFonts w:ascii="Garamond" w:hAnsi="Garamond" w:cs="AdvTT5235d5a9"/>
          <w:color w:val="000000"/>
          <w:sz w:val="24"/>
          <w:szCs w:val="16"/>
        </w:rPr>
        <w:t xml:space="preserve">political economy of neoliberal urbanism </w:t>
      </w:r>
      <w:r>
        <w:rPr>
          <w:rFonts w:ascii="Garamond" w:hAnsi="Garamond" w:cs="AdvTT5235d5a9"/>
          <w:color w:val="000000"/>
          <w:sz w:val="24"/>
          <w:szCs w:val="16"/>
        </w:rPr>
        <w:t xml:space="preserve">is </w:t>
      </w:r>
      <w:r w:rsidR="00FF06E4">
        <w:rPr>
          <w:rFonts w:ascii="Garamond" w:hAnsi="Garamond" w:cs="AdvTT5235d5a9"/>
          <w:color w:val="000000"/>
          <w:sz w:val="24"/>
          <w:szCs w:val="16"/>
        </w:rPr>
        <w:t>hegemonic</w:t>
      </w:r>
      <w:r w:rsidRPr="00B0264E">
        <w:rPr>
          <w:rFonts w:ascii="Garamond" w:hAnsi="Garamond" w:cs="AdvTT5235d5a9"/>
          <w:color w:val="000000"/>
          <w:sz w:val="24"/>
          <w:szCs w:val="16"/>
        </w:rPr>
        <w:t xml:space="preserve"> (</w:t>
      </w:r>
      <w:r w:rsidRPr="00B0264E">
        <w:rPr>
          <w:rFonts w:ascii="Garamond" w:hAnsi="Garamond" w:cs="AdvTT5235d5a9"/>
          <w:color w:val="0000FF"/>
          <w:sz w:val="24"/>
          <w:szCs w:val="16"/>
        </w:rPr>
        <w:t xml:space="preserve">Brenner </w:t>
      </w:r>
      <w:r>
        <w:rPr>
          <w:rFonts w:ascii="Garamond" w:hAnsi="Garamond" w:cs="AdvTT5235d5a9"/>
          <w:color w:val="0000FF"/>
          <w:sz w:val="24"/>
          <w:szCs w:val="16"/>
        </w:rPr>
        <w:t>and</w:t>
      </w:r>
      <w:r w:rsidRPr="00B0264E">
        <w:rPr>
          <w:rFonts w:ascii="Garamond" w:hAnsi="Garamond" w:cs="AdvTT5235d5a9"/>
          <w:color w:val="0000FF"/>
          <w:sz w:val="24"/>
          <w:szCs w:val="16"/>
        </w:rPr>
        <w:t xml:space="preserve"> Theodore, 2002; Jessop,</w:t>
      </w:r>
      <w:r>
        <w:rPr>
          <w:rFonts w:ascii="Garamond" w:hAnsi="Garamond" w:cs="AdvTT5235d5a9"/>
          <w:color w:val="0000FF"/>
          <w:sz w:val="24"/>
          <w:szCs w:val="16"/>
        </w:rPr>
        <w:t xml:space="preserve"> </w:t>
      </w:r>
      <w:r w:rsidRPr="00B0264E">
        <w:rPr>
          <w:rFonts w:ascii="Garamond" w:hAnsi="Garamond" w:cs="AdvTT5235d5a9"/>
          <w:color w:val="0000FF"/>
          <w:sz w:val="24"/>
          <w:szCs w:val="16"/>
        </w:rPr>
        <w:t xml:space="preserve">2002; Mayer </w:t>
      </w:r>
      <w:r>
        <w:rPr>
          <w:rFonts w:ascii="Garamond" w:hAnsi="Garamond" w:cs="AdvTT5235d5a9"/>
          <w:color w:val="0000FF"/>
          <w:sz w:val="24"/>
          <w:szCs w:val="16"/>
        </w:rPr>
        <w:t>and</w:t>
      </w:r>
      <w:r w:rsidRPr="00B0264E">
        <w:rPr>
          <w:rFonts w:ascii="Garamond" w:hAnsi="Garamond" w:cs="AdvTT5235d5a9"/>
          <w:color w:val="0000FF"/>
          <w:sz w:val="24"/>
          <w:szCs w:val="16"/>
        </w:rPr>
        <w:t xml:space="preserve"> Künkel, 2012; Peck</w:t>
      </w:r>
      <w:r>
        <w:rPr>
          <w:rFonts w:ascii="Garamond" w:hAnsi="Garamond" w:cs="AdvTT5235d5a9"/>
          <w:color w:val="0000FF"/>
          <w:sz w:val="24"/>
          <w:szCs w:val="16"/>
        </w:rPr>
        <w:t xml:space="preserve"> et al.</w:t>
      </w:r>
      <w:r w:rsidRPr="00B0264E">
        <w:rPr>
          <w:rFonts w:ascii="Garamond" w:hAnsi="Garamond" w:cs="AdvTT5235d5a9"/>
          <w:color w:val="0000FF"/>
          <w:sz w:val="24"/>
          <w:szCs w:val="16"/>
        </w:rPr>
        <w:t>, 2009, 2013</w:t>
      </w:r>
      <w:r w:rsidRPr="00B0264E">
        <w:rPr>
          <w:rFonts w:ascii="Garamond" w:hAnsi="Garamond" w:cs="AdvTT5235d5a9"/>
          <w:color w:val="000000"/>
          <w:sz w:val="24"/>
          <w:szCs w:val="16"/>
        </w:rPr>
        <w:t>).</w:t>
      </w:r>
      <w:r>
        <w:rPr>
          <w:rFonts w:ascii="Garamond" w:hAnsi="Garamond" w:cs="AdvTT5235d5a9"/>
          <w:color w:val="000000"/>
          <w:sz w:val="24"/>
          <w:szCs w:val="16"/>
        </w:rPr>
        <w:t xml:space="preserve"> </w:t>
      </w:r>
      <w:r w:rsidR="009A1E89">
        <w:rPr>
          <w:rFonts w:ascii="Garamond" w:hAnsi="Garamond" w:cs="AdvTT5235d5a9"/>
          <w:color w:val="000000"/>
          <w:sz w:val="24"/>
          <w:szCs w:val="16"/>
        </w:rPr>
        <w:t xml:space="preserve">Over time </w:t>
      </w:r>
      <w:r w:rsidR="00B16D15">
        <w:rPr>
          <w:rFonts w:ascii="Garamond" w:hAnsi="Garamond" w:cs="Arial"/>
          <w:sz w:val="24"/>
          <w:szCs w:val="24"/>
        </w:rPr>
        <w:t>a</w:t>
      </w:r>
      <w:r w:rsidR="00B16D15" w:rsidRPr="00467889">
        <w:rPr>
          <w:rFonts w:ascii="Garamond" w:hAnsi="Garamond" w:cs="Arial"/>
          <w:sz w:val="24"/>
          <w:szCs w:val="24"/>
        </w:rPr>
        <w:t xml:space="preserve">dvocates </w:t>
      </w:r>
      <w:r w:rsidR="00B16D15">
        <w:rPr>
          <w:rFonts w:ascii="Garamond" w:hAnsi="Garamond" w:cs="Arial"/>
          <w:sz w:val="24"/>
          <w:szCs w:val="24"/>
        </w:rPr>
        <w:t>of neoliberal ideas c</w:t>
      </w:r>
      <w:r w:rsidR="009A1E89">
        <w:rPr>
          <w:rFonts w:ascii="Garamond" w:hAnsi="Garamond" w:cs="Arial"/>
          <w:sz w:val="24"/>
          <w:szCs w:val="24"/>
        </w:rPr>
        <w:t>a</w:t>
      </w:r>
      <w:r w:rsidR="00B16D15">
        <w:rPr>
          <w:rFonts w:ascii="Garamond" w:hAnsi="Garamond" w:cs="Arial"/>
          <w:sz w:val="24"/>
          <w:szCs w:val="24"/>
        </w:rPr>
        <w:t xml:space="preserve">me to </w:t>
      </w:r>
      <w:r w:rsidR="00B16D15" w:rsidRPr="00467889">
        <w:rPr>
          <w:rFonts w:ascii="Garamond" w:hAnsi="Garamond" w:cs="Arial"/>
          <w:sz w:val="24"/>
          <w:szCs w:val="24"/>
        </w:rPr>
        <w:t xml:space="preserve">populate positions of power </w:t>
      </w:r>
      <w:r w:rsidR="00B16D15">
        <w:rPr>
          <w:rFonts w:ascii="Garamond" w:hAnsi="Garamond" w:cs="Arial"/>
          <w:sz w:val="24"/>
          <w:szCs w:val="24"/>
        </w:rPr>
        <w:t xml:space="preserve">in </w:t>
      </w:r>
      <w:r w:rsidR="001847CD">
        <w:rPr>
          <w:rFonts w:ascii="Garamond" w:hAnsi="Garamond" w:cs="Arial"/>
          <w:sz w:val="24"/>
          <w:szCs w:val="24"/>
        </w:rPr>
        <w:t xml:space="preserve">industry, media, commerce, institutions </w:t>
      </w:r>
      <w:r>
        <w:rPr>
          <w:rFonts w:ascii="Garamond" w:hAnsi="Garamond" w:cs="Arial"/>
          <w:sz w:val="24"/>
          <w:szCs w:val="24"/>
        </w:rPr>
        <w:t xml:space="preserve">and </w:t>
      </w:r>
      <w:r w:rsidR="001847CD">
        <w:rPr>
          <w:rFonts w:ascii="Garamond" w:hAnsi="Garamond" w:cs="Arial"/>
          <w:sz w:val="24"/>
          <w:szCs w:val="24"/>
        </w:rPr>
        <w:t xml:space="preserve">public policy at </w:t>
      </w:r>
      <w:r w:rsidR="00B16D15">
        <w:rPr>
          <w:rFonts w:ascii="Garamond" w:hAnsi="Garamond" w:cs="Arial"/>
          <w:sz w:val="24"/>
          <w:szCs w:val="24"/>
        </w:rPr>
        <w:t>global, nati</w:t>
      </w:r>
      <w:r w:rsidR="00D75858">
        <w:rPr>
          <w:rFonts w:ascii="Garamond" w:hAnsi="Garamond" w:cs="Arial"/>
          <w:sz w:val="24"/>
          <w:szCs w:val="24"/>
        </w:rPr>
        <w:t>o</w:t>
      </w:r>
      <w:r w:rsidR="00B16D15">
        <w:rPr>
          <w:rFonts w:ascii="Garamond" w:hAnsi="Garamond" w:cs="Arial"/>
          <w:sz w:val="24"/>
          <w:szCs w:val="24"/>
        </w:rPr>
        <w:t>n</w:t>
      </w:r>
      <w:r w:rsidR="00D75858">
        <w:rPr>
          <w:rFonts w:ascii="Garamond" w:hAnsi="Garamond" w:cs="Arial"/>
          <w:sz w:val="24"/>
          <w:szCs w:val="24"/>
        </w:rPr>
        <w:t>a</w:t>
      </w:r>
      <w:r w:rsidR="00B16D15">
        <w:rPr>
          <w:rFonts w:ascii="Garamond" w:hAnsi="Garamond" w:cs="Arial"/>
          <w:sz w:val="24"/>
          <w:szCs w:val="24"/>
        </w:rPr>
        <w:t xml:space="preserve">l, </w:t>
      </w:r>
      <w:r w:rsidR="00D75858">
        <w:rPr>
          <w:rFonts w:ascii="Garamond" w:hAnsi="Garamond" w:cs="Arial"/>
          <w:sz w:val="24"/>
          <w:szCs w:val="24"/>
        </w:rPr>
        <w:t>regional</w:t>
      </w:r>
      <w:r w:rsidR="00B16D15">
        <w:rPr>
          <w:rFonts w:ascii="Garamond" w:hAnsi="Garamond" w:cs="Arial"/>
          <w:sz w:val="24"/>
          <w:szCs w:val="24"/>
        </w:rPr>
        <w:t xml:space="preserve"> and </w:t>
      </w:r>
      <w:r w:rsidR="00D75858">
        <w:rPr>
          <w:rFonts w:ascii="Garamond" w:hAnsi="Garamond" w:cs="Arial"/>
          <w:sz w:val="24"/>
          <w:szCs w:val="24"/>
        </w:rPr>
        <w:t>local</w:t>
      </w:r>
      <w:r w:rsidR="00B16D15">
        <w:rPr>
          <w:rFonts w:ascii="Garamond" w:hAnsi="Garamond" w:cs="Arial"/>
          <w:sz w:val="24"/>
          <w:szCs w:val="24"/>
        </w:rPr>
        <w:t xml:space="preserve"> </w:t>
      </w:r>
      <w:r w:rsidR="001847CD">
        <w:rPr>
          <w:rFonts w:ascii="Garamond" w:hAnsi="Garamond" w:cs="Arial"/>
          <w:sz w:val="24"/>
          <w:szCs w:val="24"/>
        </w:rPr>
        <w:t>scale</w:t>
      </w:r>
      <w:r w:rsidR="009A1E89">
        <w:rPr>
          <w:rFonts w:ascii="Garamond" w:hAnsi="Garamond" w:cs="Arial"/>
          <w:sz w:val="24"/>
          <w:szCs w:val="24"/>
        </w:rPr>
        <w:t>s</w:t>
      </w:r>
      <w:r w:rsidR="001847CD">
        <w:rPr>
          <w:rFonts w:ascii="Garamond" w:hAnsi="Garamond" w:cs="Arial"/>
          <w:sz w:val="24"/>
          <w:szCs w:val="24"/>
        </w:rPr>
        <w:t xml:space="preserve"> </w:t>
      </w:r>
      <w:r w:rsidR="00B16D15" w:rsidRPr="00467889">
        <w:rPr>
          <w:rFonts w:ascii="Garamond" w:hAnsi="Garamond" w:cs="Arial"/>
          <w:sz w:val="24"/>
          <w:szCs w:val="24"/>
        </w:rPr>
        <w:t>(</w:t>
      </w:r>
      <w:r w:rsidR="00E81212" w:rsidRPr="00B0264E">
        <w:rPr>
          <w:rFonts w:ascii="Garamond" w:hAnsi="Garamond" w:cs="AdvTT5235d5a9"/>
          <w:color w:val="0000FF"/>
          <w:sz w:val="24"/>
          <w:szCs w:val="16"/>
        </w:rPr>
        <w:t>Harvey</w:t>
      </w:r>
      <w:r w:rsidR="00E81212">
        <w:rPr>
          <w:rFonts w:ascii="Garamond" w:hAnsi="Garamond" w:cs="AdvTT5235d5a9"/>
          <w:color w:val="0000FF"/>
          <w:sz w:val="24"/>
          <w:szCs w:val="16"/>
        </w:rPr>
        <w:t>,</w:t>
      </w:r>
      <w:r w:rsidR="00E81212" w:rsidRPr="00B0264E">
        <w:rPr>
          <w:rFonts w:ascii="Garamond" w:hAnsi="Garamond" w:cs="AdvTT5235d5a9"/>
          <w:color w:val="0000FF"/>
          <w:sz w:val="24"/>
          <w:szCs w:val="16"/>
        </w:rPr>
        <w:t xml:space="preserve"> 2006</w:t>
      </w:r>
      <w:r w:rsidR="00E81212">
        <w:rPr>
          <w:rFonts w:ascii="Garamond" w:hAnsi="Garamond" w:cs="AdvTT5235d5a9"/>
          <w:color w:val="0000FF"/>
          <w:sz w:val="24"/>
          <w:szCs w:val="16"/>
        </w:rPr>
        <w:t xml:space="preserve">; </w:t>
      </w:r>
      <w:r w:rsidR="00B16D15" w:rsidRPr="00467889">
        <w:rPr>
          <w:rFonts w:ascii="Garamond" w:hAnsi="Garamond" w:cs="Arial"/>
          <w:sz w:val="24"/>
          <w:szCs w:val="24"/>
        </w:rPr>
        <w:t xml:space="preserve">Peck </w:t>
      </w:r>
      <w:r w:rsidR="00B0264E">
        <w:rPr>
          <w:rFonts w:ascii="Garamond" w:hAnsi="Garamond" w:cs="Arial"/>
          <w:sz w:val="24"/>
          <w:szCs w:val="24"/>
        </w:rPr>
        <w:t>and</w:t>
      </w:r>
      <w:r w:rsidR="00B16D15" w:rsidRPr="00467889">
        <w:rPr>
          <w:rFonts w:ascii="Garamond" w:hAnsi="Garamond" w:cs="Arial"/>
          <w:sz w:val="24"/>
          <w:szCs w:val="24"/>
        </w:rPr>
        <w:t xml:space="preserve"> Tickell, 2006)</w:t>
      </w:r>
      <w:r w:rsidR="00B16D15">
        <w:rPr>
          <w:rFonts w:ascii="Garamond" w:hAnsi="Garamond" w:cs="Arial"/>
          <w:sz w:val="24"/>
          <w:szCs w:val="24"/>
        </w:rPr>
        <w:t>.</w:t>
      </w:r>
      <w:r w:rsidR="00E81212">
        <w:rPr>
          <w:rFonts w:ascii="Garamond" w:hAnsi="Garamond" w:cs="Arial"/>
          <w:sz w:val="24"/>
          <w:szCs w:val="24"/>
        </w:rPr>
        <w:t xml:space="preserve"> </w:t>
      </w:r>
      <w:r w:rsidR="00722355">
        <w:rPr>
          <w:rFonts w:ascii="Garamond" w:hAnsi="Garamond" w:cs="Arial"/>
          <w:sz w:val="24"/>
          <w:szCs w:val="24"/>
        </w:rPr>
        <w:t>However, n</w:t>
      </w:r>
      <w:r w:rsidR="009A1E89">
        <w:rPr>
          <w:rFonts w:ascii="Garamond" w:hAnsi="Garamond" w:cs="AdvTT5235d5a9"/>
          <w:color w:val="000000"/>
          <w:sz w:val="24"/>
          <w:szCs w:val="16"/>
        </w:rPr>
        <w:t xml:space="preserve">eoliberalism </w:t>
      </w:r>
      <w:r>
        <w:rPr>
          <w:rFonts w:ascii="Garamond" w:hAnsi="Garamond" w:cs="AdvTT5235d5a9"/>
          <w:color w:val="000000"/>
          <w:sz w:val="24"/>
          <w:szCs w:val="16"/>
        </w:rPr>
        <w:t xml:space="preserve">is not a </w:t>
      </w:r>
      <w:r w:rsidR="005F703C">
        <w:rPr>
          <w:rFonts w:ascii="Garamond" w:hAnsi="Garamond" w:cs="AdvTT5235d5a9"/>
          <w:color w:val="000000"/>
          <w:sz w:val="24"/>
          <w:szCs w:val="16"/>
        </w:rPr>
        <w:t>uniform</w:t>
      </w:r>
      <w:r>
        <w:rPr>
          <w:rFonts w:ascii="Garamond" w:hAnsi="Garamond" w:cs="AdvTT5235d5a9"/>
          <w:color w:val="000000"/>
          <w:sz w:val="24"/>
          <w:szCs w:val="16"/>
        </w:rPr>
        <w:t xml:space="preserve"> process </w:t>
      </w:r>
      <w:r w:rsidR="00722355">
        <w:rPr>
          <w:rFonts w:ascii="Garamond" w:hAnsi="Garamond" w:cs="AdvTT5235d5a9"/>
          <w:color w:val="000000"/>
          <w:sz w:val="24"/>
          <w:szCs w:val="16"/>
        </w:rPr>
        <w:t xml:space="preserve">as </w:t>
      </w:r>
      <w:r>
        <w:rPr>
          <w:rFonts w:ascii="Garamond" w:hAnsi="Garamond" w:cs="AdvTT5235d5a9"/>
          <w:color w:val="000000"/>
          <w:sz w:val="24"/>
          <w:szCs w:val="16"/>
        </w:rPr>
        <w:t xml:space="preserve">it plays out </w:t>
      </w:r>
      <w:r w:rsidR="005F703C">
        <w:rPr>
          <w:rFonts w:ascii="Garamond" w:hAnsi="Garamond" w:cs="AdvTT5235d5a9"/>
          <w:color w:val="000000"/>
          <w:sz w:val="24"/>
          <w:szCs w:val="16"/>
        </w:rPr>
        <w:t>differently</w:t>
      </w:r>
      <w:r>
        <w:rPr>
          <w:rFonts w:ascii="Garamond" w:hAnsi="Garamond" w:cs="AdvTT5235d5a9"/>
          <w:color w:val="000000"/>
          <w:sz w:val="24"/>
          <w:szCs w:val="16"/>
        </w:rPr>
        <w:t xml:space="preserve"> in different spatial setting</w:t>
      </w:r>
      <w:r w:rsidR="009A1E89">
        <w:rPr>
          <w:rFonts w:ascii="Garamond" w:hAnsi="Garamond" w:cs="AdvTT5235d5a9"/>
          <w:color w:val="000000"/>
          <w:sz w:val="24"/>
          <w:szCs w:val="16"/>
        </w:rPr>
        <w:t>s,</w:t>
      </w:r>
      <w:r>
        <w:rPr>
          <w:rFonts w:ascii="Garamond" w:hAnsi="Garamond" w:cs="AdvTT5235d5a9"/>
          <w:color w:val="000000"/>
          <w:sz w:val="24"/>
          <w:szCs w:val="16"/>
        </w:rPr>
        <w:t xml:space="preserve"> </w:t>
      </w:r>
      <w:r w:rsidR="009A1E89">
        <w:rPr>
          <w:rFonts w:ascii="Garamond" w:hAnsi="Garamond" w:cs="AdvTT5235d5a9"/>
          <w:color w:val="000000"/>
          <w:sz w:val="24"/>
          <w:szCs w:val="16"/>
        </w:rPr>
        <w:t xml:space="preserve">i.e. </w:t>
      </w:r>
      <w:r>
        <w:rPr>
          <w:rFonts w:ascii="Garamond" w:hAnsi="Garamond" w:cs="AdvTT5235d5a9"/>
          <w:color w:val="000000"/>
          <w:sz w:val="24"/>
          <w:szCs w:val="16"/>
        </w:rPr>
        <w:t>‘</w:t>
      </w:r>
      <w:r w:rsidR="009A1E89">
        <w:rPr>
          <w:rFonts w:ascii="Garamond" w:hAnsi="Garamond" w:cs="AdvTT5235d5a9"/>
          <w:color w:val="000000"/>
          <w:sz w:val="24"/>
          <w:szCs w:val="16"/>
        </w:rPr>
        <w:t>variegated geographies</w:t>
      </w:r>
      <w:r>
        <w:rPr>
          <w:rFonts w:ascii="Garamond" w:hAnsi="Garamond" w:cs="AdvTT5235d5a9"/>
          <w:color w:val="000000"/>
          <w:sz w:val="24"/>
          <w:szCs w:val="16"/>
        </w:rPr>
        <w:t>’</w:t>
      </w:r>
      <w:r w:rsidR="00683323" w:rsidRPr="00B0264E">
        <w:rPr>
          <w:rFonts w:ascii="Garamond" w:hAnsi="Garamond" w:cs="AdvTT5235d5a9"/>
          <w:color w:val="000000"/>
          <w:sz w:val="24"/>
          <w:szCs w:val="16"/>
        </w:rPr>
        <w:t xml:space="preserve"> (</w:t>
      </w:r>
      <w:r w:rsidR="00181A67">
        <w:rPr>
          <w:rFonts w:ascii="Garamond" w:hAnsi="Garamond" w:cs="AdvTT5235d5a9"/>
          <w:color w:val="0000FF"/>
          <w:sz w:val="24"/>
          <w:szCs w:val="16"/>
        </w:rPr>
        <w:t>Brenner et al.,</w:t>
      </w:r>
      <w:r w:rsidR="00683323" w:rsidRPr="00B0264E">
        <w:rPr>
          <w:rFonts w:ascii="Garamond" w:hAnsi="Garamond" w:cs="AdvTT5235d5a9"/>
          <w:color w:val="0000FF"/>
          <w:sz w:val="24"/>
          <w:szCs w:val="16"/>
        </w:rPr>
        <w:t xml:space="preserve"> 2010; Peck et al.,</w:t>
      </w:r>
      <w:r w:rsidR="00B0264E">
        <w:rPr>
          <w:rFonts w:ascii="Garamond" w:hAnsi="Garamond" w:cs="AdvTT5235d5a9"/>
          <w:color w:val="0000FF"/>
          <w:sz w:val="24"/>
          <w:szCs w:val="16"/>
        </w:rPr>
        <w:t xml:space="preserve"> </w:t>
      </w:r>
      <w:r w:rsidR="00683323" w:rsidRPr="00B0264E">
        <w:rPr>
          <w:rFonts w:ascii="Garamond" w:hAnsi="Garamond" w:cs="AdvTT5235d5a9"/>
          <w:color w:val="0000FF"/>
          <w:sz w:val="24"/>
          <w:szCs w:val="16"/>
        </w:rPr>
        <w:t>2009</w:t>
      </w:r>
      <w:r w:rsidR="00683323" w:rsidRPr="00B0264E">
        <w:rPr>
          <w:rFonts w:ascii="Garamond" w:hAnsi="Garamond" w:cs="AdvTT5235d5a9"/>
          <w:color w:val="000000"/>
          <w:sz w:val="24"/>
          <w:szCs w:val="16"/>
        </w:rPr>
        <w:t xml:space="preserve">). </w:t>
      </w:r>
      <w:r w:rsidRPr="00B0264E">
        <w:rPr>
          <w:rFonts w:ascii="Garamond" w:hAnsi="Garamond" w:cs="AdvTT5235d5a9"/>
          <w:color w:val="0000FF"/>
          <w:sz w:val="24"/>
          <w:szCs w:val="16"/>
        </w:rPr>
        <w:t xml:space="preserve">Olesen </w:t>
      </w:r>
      <w:r>
        <w:rPr>
          <w:rFonts w:ascii="Garamond" w:hAnsi="Garamond" w:cs="AdvTT5235d5a9"/>
          <w:color w:val="0000FF"/>
          <w:sz w:val="24"/>
          <w:szCs w:val="16"/>
        </w:rPr>
        <w:t>(</w:t>
      </w:r>
      <w:r w:rsidRPr="00B0264E">
        <w:rPr>
          <w:rFonts w:ascii="Garamond" w:hAnsi="Garamond" w:cs="AdvTT5235d5a9"/>
          <w:color w:val="0000FF"/>
          <w:sz w:val="24"/>
          <w:szCs w:val="16"/>
        </w:rPr>
        <w:t>2013</w:t>
      </w:r>
      <w:r>
        <w:rPr>
          <w:rFonts w:ascii="Garamond" w:hAnsi="Garamond" w:cs="AdvTT5235d5a9"/>
          <w:color w:val="000000"/>
          <w:sz w:val="24"/>
          <w:szCs w:val="16"/>
        </w:rPr>
        <w:t xml:space="preserve">) notes that </w:t>
      </w:r>
      <w:r w:rsidR="00683323" w:rsidRPr="00B0264E">
        <w:rPr>
          <w:rFonts w:ascii="Garamond" w:hAnsi="Garamond" w:cs="AdvTT5235d5a9"/>
          <w:color w:val="000000"/>
          <w:sz w:val="24"/>
          <w:szCs w:val="16"/>
        </w:rPr>
        <w:t xml:space="preserve">across Europe </w:t>
      </w:r>
      <w:r w:rsidR="009A1E89">
        <w:rPr>
          <w:rFonts w:ascii="Garamond" w:hAnsi="Garamond" w:cs="AdvTT5235d5a9"/>
          <w:color w:val="000000"/>
          <w:sz w:val="24"/>
          <w:szCs w:val="16"/>
        </w:rPr>
        <w:t xml:space="preserve">there have been </w:t>
      </w:r>
      <w:r w:rsidR="005F703C">
        <w:rPr>
          <w:rFonts w:ascii="Garamond" w:hAnsi="Garamond" w:cs="AdvTT5235d5a9"/>
          <w:color w:val="000000"/>
          <w:sz w:val="24"/>
          <w:szCs w:val="16"/>
        </w:rPr>
        <w:t>different</w:t>
      </w:r>
      <w:r>
        <w:rPr>
          <w:rFonts w:ascii="Garamond" w:hAnsi="Garamond" w:cs="AdvTT5235d5a9"/>
          <w:color w:val="000000"/>
          <w:sz w:val="24"/>
          <w:szCs w:val="16"/>
        </w:rPr>
        <w:t xml:space="preserve"> </w:t>
      </w:r>
      <w:r w:rsidR="00683323" w:rsidRPr="00B0264E">
        <w:rPr>
          <w:rFonts w:ascii="Garamond" w:hAnsi="Garamond" w:cs="AdvTT5235d5a9"/>
          <w:color w:val="000000"/>
          <w:sz w:val="24"/>
          <w:szCs w:val="16"/>
        </w:rPr>
        <w:t xml:space="preserve">stages of </w:t>
      </w:r>
      <w:r w:rsidR="00683323" w:rsidRPr="00B0264E">
        <w:rPr>
          <w:rFonts w:ascii="Garamond" w:hAnsi="Garamond" w:cs="AdvTT5235d5a9+20"/>
          <w:color w:val="000000"/>
          <w:sz w:val="24"/>
          <w:szCs w:val="16"/>
        </w:rPr>
        <w:t>‘</w:t>
      </w:r>
      <w:r w:rsidR="00683323" w:rsidRPr="00B0264E">
        <w:rPr>
          <w:rFonts w:ascii="Garamond" w:hAnsi="Garamond" w:cs="AdvTT5235d5a9"/>
          <w:color w:val="000000"/>
          <w:sz w:val="24"/>
          <w:szCs w:val="16"/>
        </w:rPr>
        <w:t>roll-back</w:t>
      </w:r>
      <w:r w:rsidR="00683323" w:rsidRPr="00B0264E">
        <w:rPr>
          <w:rFonts w:ascii="Garamond" w:hAnsi="Garamond" w:cs="AdvTT5235d5a9+20"/>
          <w:color w:val="000000"/>
          <w:sz w:val="24"/>
          <w:szCs w:val="16"/>
        </w:rPr>
        <w:t>’</w:t>
      </w:r>
      <w:r w:rsidR="00683323" w:rsidRPr="00B0264E">
        <w:rPr>
          <w:rFonts w:ascii="Garamond" w:hAnsi="Garamond" w:cs="AdvTT5235d5a9"/>
          <w:color w:val="000000"/>
          <w:sz w:val="24"/>
          <w:szCs w:val="16"/>
        </w:rPr>
        <w:t xml:space="preserve">, </w:t>
      </w:r>
      <w:r w:rsidR="00683323" w:rsidRPr="00B0264E">
        <w:rPr>
          <w:rFonts w:ascii="Garamond" w:hAnsi="Garamond" w:cs="AdvTT5235d5a9+20"/>
          <w:color w:val="000000"/>
          <w:sz w:val="24"/>
          <w:szCs w:val="16"/>
        </w:rPr>
        <w:t>‘</w:t>
      </w:r>
      <w:r w:rsidR="00683323" w:rsidRPr="00B0264E">
        <w:rPr>
          <w:rFonts w:ascii="Garamond" w:hAnsi="Garamond" w:cs="AdvTT5235d5a9"/>
          <w:color w:val="000000"/>
          <w:sz w:val="24"/>
          <w:szCs w:val="16"/>
        </w:rPr>
        <w:t>roll-out</w:t>
      </w:r>
      <w:r w:rsidR="00683323" w:rsidRPr="00B0264E">
        <w:rPr>
          <w:rFonts w:ascii="Garamond" w:hAnsi="Garamond" w:cs="AdvTT5235d5a9+20"/>
          <w:color w:val="000000"/>
          <w:sz w:val="24"/>
          <w:szCs w:val="16"/>
        </w:rPr>
        <w:t xml:space="preserve">’ </w:t>
      </w:r>
      <w:r w:rsidR="00683323" w:rsidRPr="00B0264E">
        <w:rPr>
          <w:rFonts w:ascii="Garamond" w:hAnsi="Garamond" w:cs="AdvTT5235d5a9"/>
          <w:color w:val="000000"/>
          <w:sz w:val="24"/>
          <w:szCs w:val="16"/>
        </w:rPr>
        <w:t xml:space="preserve">and </w:t>
      </w:r>
      <w:r w:rsidR="00683323" w:rsidRPr="00B0264E">
        <w:rPr>
          <w:rFonts w:ascii="Garamond" w:hAnsi="Garamond" w:cs="AdvTT5235d5a9+20"/>
          <w:color w:val="000000"/>
          <w:sz w:val="24"/>
          <w:szCs w:val="16"/>
        </w:rPr>
        <w:t>‘</w:t>
      </w:r>
      <w:r w:rsidR="00683323" w:rsidRPr="00B0264E">
        <w:rPr>
          <w:rFonts w:ascii="Garamond" w:hAnsi="Garamond" w:cs="AdvTT5235d5a9"/>
          <w:color w:val="000000"/>
          <w:sz w:val="24"/>
          <w:szCs w:val="16"/>
        </w:rPr>
        <w:t>roll-with-it</w:t>
      </w:r>
      <w:r w:rsidR="00683323" w:rsidRPr="00B0264E">
        <w:rPr>
          <w:rFonts w:ascii="Garamond" w:hAnsi="Garamond" w:cs="AdvTT5235d5a9+20"/>
          <w:color w:val="000000"/>
          <w:sz w:val="24"/>
          <w:szCs w:val="16"/>
        </w:rPr>
        <w:t xml:space="preserve">’ </w:t>
      </w:r>
      <w:r w:rsidR="00683323" w:rsidRPr="00B0264E">
        <w:rPr>
          <w:rFonts w:ascii="Garamond" w:hAnsi="Garamond" w:cs="AdvTT5235d5a9"/>
          <w:color w:val="000000"/>
          <w:sz w:val="24"/>
          <w:szCs w:val="16"/>
        </w:rPr>
        <w:t>neoliberalism</w:t>
      </w:r>
      <w:r w:rsidR="00B0264E">
        <w:rPr>
          <w:rFonts w:ascii="Garamond" w:hAnsi="Garamond" w:cs="AdvTT5235d5a9"/>
          <w:color w:val="000000"/>
          <w:sz w:val="24"/>
          <w:szCs w:val="16"/>
        </w:rPr>
        <w:t xml:space="preserve"> </w:t>
      </w:r>
      <w:r w:rsidR="00683323" w:rsidRPr="00B0264E">
        <w:rPr>
          <w:rFonts w:ascii="Garamond" w:hAnsi="Garamond" w:cs="AdvTT5235d5a9"/>
          <w:color w:val="000000"/>
          <w:sz w:val="24"/>
          <w:szCs w:val="16"/>
        </w:rPr>
        <w:t>(</w:t>
      </w:r>
      <w:r w:rsidR="009A1E89">
        <w:rPr>
          <w:rFonts w:ascii="Garamond" w:hAnsi="Garamond" w:cs="AdvTT5235d5a9"/>
          <w:color w:val="000000"/>
          <w:sz w:val="24"/>
          <w:szCs w:val="16"/>
        </w:rPr>
        <w:t xml:space="preserve">after </w:t>
      </w:r>
      <w:r w:rsidR="00683323" w:rsidRPr="00B0264E">
        <w:rPr>
          <w:rFonts w:ascii="Garamond" w:hAnsi="Garamond" w:cs="AdvTT5235d5a9"/>
          <w:color w:val="0000FF"/>
          <w:sz w:val="24"/>
          <w:szCs w:val="16"/>
        </w:rPr>
        <w:t xml:space="preserve">Peck </w:t>
      </w:r>
      <w:r w:rsidR="00B0264E">
        <w:rPr>
          <w:rFonts w:ascii="Garamond" w:hAnsi="Garamond" w:cs="AdvTT5235d5a9"/>
          <w:color w:val="0000FF"/>
          <w:sz w:val="24"/>
          <w:szCs w:val="16"/>
        </w:rPr>
        <w:t>and</w:t>
      </w:r>
      <w:r w:rsidR="00683323" w:rsidRPr="00B0264E">
        <w:rPr>
          <w:rFonts w:ascii="Garamond" w:hAnsi="Garamond" w:cs="AdvTT5235d5a9"/>
          <w:color w:val="0000FF"/>
          <w:sz w:val="24"/>
          <w:szCs w:val="16"/>
        </w:rPr>
        <w:t xml:space="preserve"> Tickell, 2002, 2006</w:t>
      </w:r>
      <w:r w:rsidR="00683323" w:rsidRPr="00B0264E">
        <w:rPr>
          <w:rFonts w:ascii="Garamond" w:hAnsi="Garamond" w:cs="AdvTT5235d5a9"/>
          <w:color w:val="000000"/>
          <w:sz w:val="24"/>
          <w:szCs w:val="16"/>
        </w:rPr>
        <w:t xml:space="preserve">). </w:t>
      </w:r>
      <w:r w:rsidR="009A1E89">
        <w:rPr>
          <w:rFonts w:ascii="Garamond" w:hAnsi="Garamond" w:cs="AdvTT5235d5a9"/>
          <w:color w:val="000000"/>
          <w:sz w:val="24"/>
          <w:szCs w:val="16"/>
        </w:rPr>
        <w:t xml:space="preserve">Therefore, </w:t>
      </w:r>
      <w:r w:rsidR="005F703C">
        <w:rPr>
          <w:rFonts w:ascii="Garamond" w:hAnsi="Garamond" w:cs="AdvTT5235d5a9"/>
          <w:color w:val="000000"/>
          <w:sz w:val="24"/>
          <w:szCs w:val="16"/>
        </w:rPr>
        <w:t xml:space="preserve">experts point to </w:t>
      </w:r>
      <w:r w:rsidR="00683323" w:rsidRPr="00B0264E">
        <w:rPr>
          <w:rFonts w:ascii="Garamond" w:hAnsi="Garamond" w:cs="AdvTT5235d5a9"/>
          <w:color w:val="000000"/>
          <w:sz w:val="24"/>
          <w:szCs w:val="16"/>
        </w:rPr>
        <w:t xml:space="preserve">the </w:t>
      </w:r>
      <w:r w:rsidR="00683323" w:rsidRPr="00B0264E">
        <w:rPr>
          <w:rFonts w:ascii="Garamond" w:hAnsi="Garamond" w:cs="AdvTT5235d5a9+20"/>
          <w:color w:val="000000"/>
          <w:sz w:val="24"/>
          <w:szCs w:val="16"/>
        </w:rPr>
        <w:t>‘</w:t>
      </w:r>
      <w:r w:rsidR="00683323" w:rsidRPr="00B0264E">
        <w:rPr>
          <w:rFonts w:ascii="Garamond" w:hAnsi="Garamond" w:cs="AdvTT5235d5a9"/>
          <w:color w:val="000000"/>
          <w:sz w:val="24"/>
          <w:szCs w:val="16"/>
        </w:rPr>
        <w:t>process of neoliberalisation</w:t>
      </w:r>
      <w:r w:rsidR="00683323" w:rsidRPr="00B0264E">
        <w:rPr>
          <w:rFonts w:ascii="Garamond" w:hAnsi="Garamond" w:cs="AdvTT5235d5a9+20"/>
          <w:color w:val="000000"/>
          <w:sz w:val="24"/>
          <w:szCs w:val="16"/>
        </w:rPr>
        <w:t xml:space="preserve">’ </w:t>
      </w:r>
      <w:r w:rsidR="005F703C">
        <w:rPr>
          <w:rFonts w:ascii="Garamond" w:hAnsi="Garamond" w:cs="AdvTT5235d5a9+20"/>
          <w:color w:val="000000"/>
          <w:sz w:val="24"/>
          <w:szCs w:val="16"/>
        </w:rPr>
        <w:t>t</w:t>
      </w:r>
      <w:r w:rsidR="009A1E89">
        <w:rPr>
          <w:rFonts w:ascii="Garamond" w:hAnsi="Garamond" w:cs="AdvTT5235d5a9+20"/>
          <w:color w:val="000000"/>
          <w:sz w:val="24"/>
          <w:szCs w:val="16"/>
        </w:rPr>
        <w:t>o</w:t>
      </w:r>
      <w:r w:rsidR="005F703C">
        <w:rPr>
          <w:rFonts w:ascii="Garamond" w:hAnsi="Garamond" w:cs="AdvTT5235d5a9+20"/>
          <w:color w:val="000000"/>
          <w:sz w:val="24"/>
          <w:szCs w:val="16"/>
        </w:rPr>
        <w:t xml:space="preserve"> </w:t>
      </w:r>
      <w:r w:rsidR="005F703C">
        <w:rPr>
          <w:rFonts w:ascii="Garamond" w:hAnsi="Garamond" w:cs="AdvTT5235d5a9"/>
          <w:color w:val="000000"/>
          <w:sz w:val="24"/>
          <w:szCs w:val="16"/>
        </w:rPr>
        <w:t>encapsulate</w:t>
      </w:r>
      <w:r w:rsidR="005F703C" w:rsidRPr="00B0264E">
        <w:rPr>
          <w:rFonts w:ascii="Garamond" w:hAnsi="Garamond" w:cs="AdvTT5235d5a9"/>
          <w:color w:val="000000"/>
          <w:sz w:val="24"/>
          <w:szCs w:val="16"/>
        </w:rPr>
        <w:t xml:space="preserve"> </w:t>
      </w:r>
      <w:r w:rsidR="005F703C">
        <w:rPr>
          <w:rFonts w:ascii="Garamond" w:hAnsi="Garamond" w:cs="AdvTT5235d5a9"/>
          <w:color w:val="000000"/>
          <w:sz w:val="24"/>
          <w:szCs w:val="16"/>
        </w:rPr>
        <w:t xml:space="preserve">how </w:t>
      </w:r>
      <w:r w:rsidR="00683323" w:rsidRPr="00B0264E">
        <w:rPr>
          <w:rFonts w:ascii="Garamond" w:hAnsi="Garamond" w:cs="AdvTT5235d5a9"/>
          <w:color w:val="000000"/>
          <w:sz w:val="24"/>
          <w:szCs w:val="16"/>
        </w:rPr>
        <w:t>it</w:t>
      </w:r>
      <w:r w:rsidR="005F703C">
        <w:rPr>
          <w:rFonts w:ascii="Garamond" w:hAnsi="Garamond" w:cs="AdvTT5235d5a9"/>
          <w:color w:val="000000"/>
          <w:sz w:val="24"/>
          <w:szCs w:val="16"/>
        </w:rPr>
        <w:t xml:space="preserve"> i</w:t>
      </w:r>
      <w:r w:rsidR="00683323" w:rsidRPr="00B0264E">
        <w:rPr>
          <w:rFonts w:ascii="Garamond" w:hAnsi="Garamond" w:cs="AdvTT5235d5a9"/>
          <w:color w:val="000000"/>
          <w:sz w:val="24"/>
          <w:szCs w:val="16"/>
        </w:rPr>
        <w:t>s political</w:t>
      </w:r>
      <w:r w:rsidR="005F703C">
        <w:rPr>
          <w:rFonts w:ascii="Garamond" w:hAnsi="Garamond" w:cs="AdvTT5235d5a9"/>
          <w:color w:val="000000"/>
          <w:sz w:val="24"/>
          <w:szCs w:val="16"/>
        </w:rPr>
        <w:t>ly constructed and</w:t>
      </w:r>
      <w:r w:rsidR="00B0264E">
        <w:rPr>
          <w:rFonts w:ascii="Garamond" w:hAnsi="Garamond" w:cs="AdvTT5235d5a9"/>
          <w:color w:val="000000"/>
          <w:sz w:val="24"/>
          <w:szCs w:val="16"/>
        </w:rPr>
        <w:t xml:space="preserve"> </w:t>
      </w:r>
      <w:r w:rsidR="005F703C">
        <w:rPr>
          <w:rFonts w:ascii="Garamond" w:hAnsi="Garamond" w:cs="AdvTT5235d5a9"/>
          <w:color w:val="000000"/>
          <w:sz w:val="24"/>
          <w:szCs w:val="16"/>
        </w:rPr>
        <w:t xml:space="preserve">its </w:t>
      </w:r>
      <w:r w:rsidR="00683323" w:rsidRPr="00B0264E">
        <w:rPr>
          <w:rFonts w:ascii="Garamond" w:hAnsi="Garamond" w:cs="AdvTT5235d5a9"/>
          <w:color w:val="000000"/>
          <w:sz w:val="24"/>
          <w:szCs w:val="16"/>
        </w:rPr>
        <w:t xml:space="preserve">place contingencies; </w:t>
      </w:r>
      <w:r w:rsidR="009A1E89">
        <w:rPr>
          <w:rFonts w:ascii="Garamond" w:hAnsi="Garamond" w:cs="AdvTT5235d5a9"/>
          <w:color w:val="000000"/>
          <w:sz w:val="24"/>
          <w:szCs w:val="16"/>
        </w:rPr>
        <w:t xml:space="preserve">described as </w:t>
      </w:r>
      <w:r w:rsidR="009A1E89" w:rsidRPr="00B0264E">
        <w:rPr>
          <w:rFonts w:ascii="Garamond" w:hAnsi="Garamond" w:cs="AdvTT5235d5a9+20"/>
          <w:color w:val="000000"/>
          <w:sz w:val="24"/>
          <w:szCs w:val="16"/>
        </w:rPr>
        <w:t>‘</w:t>
      </w:r>
      <w:r w:rsidR="009A1E89" w:rsidRPr="00B0264E">
        <w:rPr>
          <w:rFonts w:ascii="Garamond" w:hAnsi="Garamond" w:cs="AdvTT5235d5a9"/>
          <w:color w:val="000000"/>
          <w:sz w:val="24"/>
          <w:szCs w:val="16"/>
        </w:rPr>
        <w:t>actually existing neoliberalism</w:t>
      </w:r>
      <w:r w:rsidR="009A1E89" w:rsidRPr="00B0264E">
        <w:rPr>
          <w:rFonts w:ascii="Garamond" w:hAnsi="Garamond" w:cs="AdvTT5235d5a9+20"/>
          <w:color w:val="000000"/>
          <w:sz w:val="24"/>
          <w:szCs w:val="16"/>
        </w:rPr>
        <w:t xml:space="preserve">’ </w:t>
      </w:r>
      <w:r w:rsidR="009A1E89">
        <w:rPr>
          <w:rFonts w:ascii="Garamond" w:hAnsi="Garamond" w:cs="AdvTT5235d5a9+20"/>
          <w:color w:val="000000"/>
          <w:sz w:val="24"/>
          <w:szCs w:val="16"/>
        </w:rPr>
        <w:t xml:space="preserve">rather than </w:t>
      </w:r>
      <w:r w:rsidR="00683323" w:rsidRPr="00B0264E">
        <w:rPr>
          <w:rFonts w:ascii="Garamond" w:hAnsi="Garamond" w:cs="AdvTT5235d5a9"/>
          <w:color w:val="000000"/>
          <w:sz w:val="24"/>
          <w:szCs w:val="16"/>
        </w:rPr>
        <w:t xml:space="preserve">a </w:t>
      </w:r>
      <w:r w:rsidR="00683323" w:rsidRPr="00B0264E">
        <w:rPr>
          <w:rFonts w:ascii="Garamond" w:hAnsi="Garamond" w:cs="AdvTT5235d5a9+20"/>
          <w:color w:val="000000"/>
          <w:sz w:val="24"/>
          <w:szCs w:val="16"/>
        </w:rPr>
        <w:t>‘</w:t>
      </w:r>
      <w:r w:rsidR="00683323" w:rsidRPr="00B0264E">
        <w:rPr>
          <w:rFonts w:ascii="Garamond" w:hAnsi="Garamond" w:cs="AdvTT5235d5a9"/>
          <w:color w:val="000000"/>
          <w:sz w:val="24"/>
          <w:szCs w:val="16"/>
        </w:rPr>
        <w:t>realisable</w:t>
      </w:r>
      <w:r w:rsidR="00B0264E">
        <w:rPr>
          <w:rFonts w:ascii="Garamond" w:hAnsi="Garamond" w:cs="AdvTT5235d5a9"/>
          <w:color w:val="000000"/>
          <w:sz w:val="24"/>
          <w:szCs w:val="16"/>
        </w:rPr>
        <w:t xml:space="preserve"> </w:t>
      </w:r>
      <w:r w:rsidR="00683323" w:rsidRPr="00B0264E">
        <w:rPr>
          <w:rFonts w:ascii="Garamond" w:hAnsi="Garamond" w:cs="AdvTT5235d5a9"/>
          <w:color w:val="000000"/>
          <w:sz w:val="24"/>
          <w:szCs w:val="16"/>
        </w:rPr>
        <w:t>condition</w:t>
      </w:r>
      <w:r w:rsidR="00683323" w:rsidRPr="00B0264E">
        <w:rPr>
          <w:rFonts w:ascii="Garamond" w:hAnsi="Garamond" w:cs="AdvTT5235d5a9+20"/>
          <w:color w:val="000000"/>
          <w:sz w:val="24"/>
          <w:szCs w:val="16"/>
        </w:rPr>
        <w:t xml:space="preserve">’ </w:t>
      </w:r>
      <w:r w:rsidR="00683323" w:rsidRPr="00B0264E">
        <w:rPr>
          <w:rFonts w:ascii="Garamond" w:hAnsi="Garamond" w:cs="AdvTT5235d5a9"/>
          <w:color w:val="000000"/>
          <w:sz w:val="24"/>
          <w:szCs w:val="16"/>
        </w:rPr>
        <w:t>(</w:t>
      </w:r>
      <w:r w:rsidR="00181A67">
        <w:rPr>
          <w:rFonts w:ascii="Garamond" w:hAnsi="Garamond" w:cs="AdvTT5235d5a9"/>
          <w:color w:val="0000FF"/>
          <w:sz w:val="24"/>
          <w:szCs w:val="16"/>
        </w:rPr>
        <w:t>Brenner et al.,</w:t>
      </w:r>
      <w:r w:rsidR="00B0264E">
        <w:rPr>
          <w:rFonts w:ascii="Garamond" w:hAnsi="Garamond" w:cs="AdvTT5235d5a9"/>
          <w:color w:val="0000FF"/>
          <w:sz w:val="24"/>
          <w:szCs w:val="16"/>
        </w:rPr>
        <w:t xml:space="preserve"> </w:t>
      </w:r>
      <w:r w:rsidR="00683323" w:rsidRPr="00B0264E">
        <w:rPr>
          <w:rFonts w:ascii="Garamond" w:hAnsi="Garamond" w:cs="AdvTT5235d5a9"/>
          <w:color w:val="0000FF"/>
          <w:sz w:val="24"/>
          <w:szCs w:val="16"/>
        </w:rPr>
        <w:t>2012; McGuirk, 2005; Peck</w:t>
      </w:r>
      <w:r w:rsidR="00181A67">
        <w:rPr>
          <w:rFonts w:ascii="Garamond" w:hAnsi="Garamond" w:cs="AdvTT5235d5a9"/>
          <w:color w:val="0000FF"/>
          <w:sz w:val="24"/>
          <w:szCs w:val="16"/>
        </w:rPr>
        <w:t xml:space="preserve"> et al., </w:t>
      </w:r>
      <w:r w:rsidR="00683323" w:rsidRPr="00B0264E">
        <w:rPr>
          <w:rFonts w:ascii="Garamond" w:hAnsi="Garamond" w:cs="AdvTT5235d5a9"/>
          <w:color w:val="0000FF"/>
          <w:sz w:val="24"/>
          <w:szCs w:val="16"/>
        </w:rPr>
        <w:t>2010</w:t>
      </w:r>
      <w:r w:rsidR="00683323" w:rsidRPr="00B0264E">
        <w:rPr>
          <w:rFonts w:ascii="Garamond" w:hAnsi="Garamond" w:cs="AdvTT5235d5a9"/>
          <w:color w:val="000000"/>
          <w:sz w:val="24"/>
          <w:szCs w:val="16"/>
        </w:rPr>
        <w:t>).</w:t>
      </w:r>
      <w:r w:rsidR="009A1DA1">
        <w:rPr>
          <w:rFonts w:ascii="Garamond" w:hAnsi="Garamond" w:cs="AdvTT5235d5a9"/>
          <w:color w:val="000000"/>
          <w:sz w:val="24"/>
          <w:szCs w:val="16"/>
        </w:rPr>
        <w:t xml:space="preserve"> </w:t>
      </w:r>
      <w:r w:rsidR="009A1E89">
        <w:rPr>
          <w:rFonts w:ascii="Garamond" w:hAnsi="Garamond" w:cs="AdvTT5235d5a9"/>
          <w:color w:val="000000"/>
          <w:sz w:val="24"/>
          <w:szCs w:val="16"/>
        </w:rPr>
        <w:t xml:space="preserve">The </w:t>
      </w:r>
      <w:r w:rsidR="009A1DA1">
        <w:rPr>
          <w:rFonts w:ascii="Garamond" w:hAnsi="Garamond" w:cs="AdvTT5235d5a9"/>
          <w:color w:val="000000"/>
          <w:sz w:val="24"/>
          <w:szCs w:val="16"/>
        </w:rPr>
        <w:t xml:space="preserve">2008 </w:t>
      </w:r>
      <w:r w:rsidR="007F7C1D">
        <w:rPr>
          <w:rFonts w:ascii="Garamond" w:hAnsi="Garamond" w:cs="AdvTT5235d5a9"/>
          <w:color w:val="000000"/>
          <w:sz w:val="24"/>
          <w:szCs w:val="16"/>
        </w:rPr>
        <w:t>economic</w:t>
      </w:r>
      <w:r w:rsidR="009A1DA1">
        <w:rPr>
          <w:rFonts w:ascii="Garamond" w:hAnsi="Garamond" w:cs="AdvTT5235d5a9"/>
          <w:color w:val="000000"/>
          <w:sz w:val="24"/>
          <w:szCs w:val="16"/>
        </w:rPr>
        <w:t xml:space="preserve"> crash</w:t>
      </w:r>
      <w:r w:rsidR="009A1E89">
        <w:rPr>
          <w:rFonts w:ascii="Garamond" w:hAnsi="Garamond" w:cs="AdvTT5235d5a9"/>
          <w:color w:val="000000"/>
          <w:sz w:val="24"/>
          <w:szCs w:val="16"/>
        </w:rPr>
        <w:t xml:space="preserve"> </w:t>
      </w:r>
      <w:r w:rsidR="007F7C1D">
        <w:rPr>
          <w:rFonts w:ascii="Garamond" w:hAnsi="Garamond" w:cs="AdvTT5235d5a9"/>
          <w:color w:val="000000"/>
          <w:sz w:val="24"/>
          <w:szCs w:val="16"/>
        </w:rPr>
        <w:t>raised</w:t>
      </w:r>
      <w:r w:rsidR="009A1DA1">
        <w:rPr>
          <w:rFonts w:ascii="Garamond" w:hAnsi="Garamond" w:cs="AdvTT5235d5a9"/>
          <w:color w:val="000000"/>
          <w:sz w:val="24"/>
          <w:szCs w:val="16"/>
        </w:rPr>
        <w:t xml:space="preserve"> questions as to w</w:t>
      </w:r>
      <w:r w:rsidR="007F7C1D">
        <w:rPr>
          <w:rFonts w:ascii="Garamond" w:hAnsi="Garamond" w:cs="AdvTT5235d5a9"/>
          <w:color w:val="000000"/>
          <w:sz w:val="24"/>
          <w:szCs w:val="16"/>
        </w:rPr>
        <w:t>h</w:t>
      </w:r>
      <w:r w:rsidR="009A1DA1">
        <w:rPr>
          <w:rFonts w:ascii="Garamond" w:hAnsi="Garamond" w:cs="AdvTT5235d5a9"/>
          <w:color w:val="000000"/>
          <w:sz w:val="24"/>
          <w:szCs w:val="16"/>
        </w:rPr>
        <w:t>e</w:t>
      </w:r>
      <w:r w:rsidR="007F7C1D">
        <w:rPr>
          <w:rFonts w:ascii="Garamond" w:hAnsi="Garamond" w:cs="AdvTT5235d5a9"/>
          <w:color w:val="000000"/>
          <w:sz w:val="24"/>
          <w:szCs w:val="16"/>
        </w:rPr>
        <w:t>the</w:t>
      </w:r>
      <w:r w:rsidR="009A1DA1">
        <w:rPr>
          <w:rFonts w:ascii="Garamond" w:hAnsi="Garamond" w:cs="AdvTT5235d5a9"/>
          <w:color w:val="000000"/>
          <w:sz w:val="24"/>
          <w:szCs w:val="16"/>
        </w:rPr>
        <w:t>r the neoliberal pr</w:t>
      </w:r>
      <w:r w:rsidR="007F7C1D">
        <w:rPr>
          <w:rFonts w:ascii="Garamond" w:hAnsi="Garamond" w:cs="AdvTT5235d5a9"/>
          <w:color w:val="000000"/>
          <w:sz w:val="24"/>
          <w:szCs w:val="16"/>
        </w:rPr>
        <w:t>oje</w:t>
      </w:r>
      <w:r w:rsidR="009A1DA1">
        <w:rPr>
          <w:rFonts w:ascii="Garamond" w:hAnsi="Garamond" w:cs="AdvTT5235d5a9"/>
          <w:color w:val="000000"/>
          <w:sz w:val="24"/>
          <w:szCs w:val="16"/>
        </w:rPr>
        <w:t>ct was ‘</w:t>
      </w:r>
      <w:r w:rsidR="009A1DA1" w:rsidRPr="00B0264E">
        <w:rPr>
          <w:rFonts w:ascii="Garamond" w:hAnsi="Garamond" w:cs="AdvTT5235d5a9"/>
          <w:color w:val="000000"/>
          <w:sz w:val="24"/>
          <w:szCs w:val="16"/>
        </w:rPr>
        <w:t>on the ropes</w:t>
      </w:r>
      <w:r w:rsidR="009A1DA1">
        <w:rPr>
          <w:rFonts w:ascii="Garamond" w:hAnsi="Garamond" w:cs="AdvTT5235d5a9+20"/>
          <w:color w:val="000000"/>
          <w:sz w:val="24"/>
          <w:szCs w:val="16"/>
        </w:rPr>
        <w:t>’</w:t>
      </w:r>
      <w:r w:rsidR="009A1DA1" w:rsidRPr="00B0264E">
        <w:rPr>
          <w:rFonts w:ascii="Garamond" w:hAnsi="Garamond" w:cs="AdvTT5235d5a9+20"/>
          <w:color w:val="000000"/>
          <w:sz w:val="24"/>
          <w:szCs w:val="16"/>
        </w:rPr>
        <w:t xml:space="preserve"> </w:t>
      </w:r>
      <w:r w:rsidR="009A1DA1" w:rsidRPr="00B0264E">
        <w:rPr>
          <w:rFonts w:ascii="Garamond" w:hAnsi="Garamond" w:cs="AdvTT5235d5a9"/>
          <w:color w:val="000000"/>
          <w:sz w:val="24"/>
          <w:szCs w:val="16"/>
        </w:rPr>
        <w:t>(</w:t>
      </w:r>
      <w:r w:rsidR="009A1DA1" w:rsidRPr="00B0264E">
        <w:rPr>
          <w:rFonts w:ascii="Garamond" w:hAnsi="Garamond" w:cs="AdvTT5235d5a9"/>
          <w:color w:val="0000FF"/>
          <w:sz w:val="24"/>
          <w:szCs w:val="16"/>
        </w:rPr>
        <w:t>Peck et al., 2010</w:t>
      </w:r>
      <w:r w:rsidR="009A1DA1" w:rsidRPr="00B0264E">
        <w:rPr>
          <w:rFonts w:ascii="Garamond" w:hAnsi="Garamond" w:cs="AdvTT5235d5a9"/>
          <w:color w:val="000000"/>
          <w:sz w:val="24"/>
          <w:szCs w:val="16"/>
        </w:rPr>
        <w:t>).</w:t>
      </w:r>
      <w:r w:rsidR="009A1DA1">
        <w:rPr>
          <w:rFonts w:ascii="Garamond" w:hAnsi="Garamond" w:cs="AdvTT5235d5a9"/>
          <w:color w:val="000000"/>
          <w:sz w:val="24"/>
          <w:szCs w:val="16"/>
        </w:rPr>
        <w:t xml:space="preserve"> </w:t>
      </w:r>
      <w:r w:rsidR="009A1E89">
        <w:rPr>
          <w:rFonts w:ascii="Garamond" w:hAnsi="Garamond" w:cs="AdvTT5235d5a9"/>
          <w:color w:val="000000"/>
          <w:sz w:val="24"/>
          <w:szCs w:val="16"/>
        </w:rPr>
        <w:t xml:space="preserve">It proved to be an ‘adaptable regime’ </w:t>
      </w:r>
      <w:r w:rsidR="009A1E89" w:rsidRPr="00B0264E">
        <w:rPr>
          <w:rFonts w:ascii="Garamond" w:hAnsi="Garamond" w:cs="AdvTT5235d5a9"/>
          <w:color w:val="000000"/>
          <w:sz w:val="24"/>
          <w:szCs w:val="16"/>
        </w:rPr>
        <w:t>(</w:t>
      </w:r>
      <w:r w:rsidR="009A1E89" w:rsidRPr="00B0264E">
        <w:rPr>
          <w:rFonts w:ascii="Garamond" w:hAnsi="Garamond" w:cs="AdvTT5235d5a9"/>
          <w:color w:val="0000FF"/>
          <w:sz w:val="24"/>
          <w:szCs w:val="16"/>
        </w:rPr>
        <w:t>Brenner et al., 2010, 2012</w:t>
      </w:r>
      <w:r w:rsidR="009A1E89" w:rsidRPr="00B0264E">
        <w:rPr>
          <w:rFonts w:ascii="Garamond" w:hAnsi="Garamond" w:cs="AdvTT5235d5a9"/>
          <w:color w:val="000000"/>
          <w:sz w:val="24"/>
          <w:szCs w:val="16"/>
        </w:rPr>
        <w:t>)</w:t>
      </w:r>
      <w:r w:rsidR="009A1E89">
        <w:rPr>
          <w:rFonts w:ascii="Garamond" w:hAnsi="Garamond" w:cs="AdvTT5235d5a9"/>
          <w:color w:val="000000"/>
          <w:sz w:val="24"/>
          <w:szCs w:val="16"/>
        </w:rPr>
        <w:t xml:space="preserve"> as </w:t>
      </w:r>
      <w:r w:rsidR="009A1DA1">
        <w:rPr>
          <w:rFonts w:ascii="Garamond" w:hAnsi="Garamond" w:cs="AdvTT5235d5a9"/>
          <w:color w:val="000000"/>
          <w:sz w:val="24"/>
          <w:szCs w:val="16"/>
        </w:rPr>
        <w:t xml:space="preserve">policy </w:t>
      </w:r>
      <w:r w:rsidR="009A1E89">
        <w:rPr>
          <w:rFonts w:ascii="Garamond" w:hAnsi="Garamond" w:cs="AdvTT5235d5a9"/>
          <w:color w:val="000000"/>
          <w:sz w:val="24"/>
          <w:szCs w:val="16"/>
        </w:rPr>
        <w:t xml:space="preserve">responses sought </w:t>
      </w:r>
      <w:r w:rsidR="009A1DA1">
        <w:rPr>
          <w:rFonts w:ascii="Garamond" w:hAnsi="Garamond" w:cs="AdvTT5235d5a9"/>
          <w:color w:val="000000"/>
          <w:sz w:val="24"/>
          <w:szCs w:val="16"/>
        </w:rPr>
        <w:t xml:space="preserve">to </w:t>
      </w:r>
      <w:r w:rsidR="009A1DA1" w:rsidRPr="00B0264E">
        <w:rPr>
          <w:rFonts w:ascii="Garamond" w:hAnsi="Garamond" w:cs="AdvTT5235d5a9+20"/>
          <w:color w:val="000000"/>
          <w:sz w:val="24"/>
          <w:szCs w:val="16"/>
        </w:rPr>
        <w:t>‘</w:t>
      </w:r>
      <w:r w:rsidR="009A1DA1" w:rsidRPr="00B0264E">
        <w:rPr>
          <w:rFonts w:ascii="Garamond" w:hAnsi="Garamond" w:cs="AdvTT5235d5a9"/>
          <w:color w:val="000000"/>
          <w:sz w:val="24"/>
          <w:szCs w:val="16"/>
        </w:rPr>
        <w:t>further</w:t>
      </w:r>
      <w:r w:rsidR="009A1DA1">
        <w:rPr>
          <w:rFonts w:ascii="Garamond" w:hAnsi="Garamond" w:cs="AdvTT5235d5a9"/>
          <w:color w:val="000000"/>
          <w:sz w:val="24"/>
          <w:szCs w:val="16"/>
        </w:rPr>
        <w:t xml:space="preserve"> not </w:t>
      </w:r>
      <w:r w:rsidR="007F7C1D">
        <w:rPr>
          <w:rFonts w:ascii="Garamond" w:hAnsi="Garamond" w:cs="AdvTT5235d5a9"/>
          <w:color w:val="000000"/>
          <w:sz w:val="24"/>
          <w:szCs w:val="16"/>
        </w:rPr>
        <w:t>dismantle</w:t>
      </w:r>
      <w:r w:rsidR="009A1DA1" w:rsidRPr="00B0264E">
        <w:rPr>
          <w:rFonts w:ascii="Garamond" w:hAnsi="Garamond" w:cs="AdvTT5235d5a9+20"/>
          <w:color w:val="000000"/>
          <w:sz w:val="24"/>
          <w:szCs w:val="16"/>
        </w:rPr>
        <w:t xml:space="preserve">’ </w:t>
      </w:r>
      <w:r w:rsidR="009A1DA1" w:rsidRPr="00B0264E">
        <w:rPr>
          <w:rFonts w:ascii="Garamond" w:hAnsi="Garamond" w:cs="AdvTT5235d5a9"/>
          <w:color w:val="000000"/>
          <w:sz w:val="24"/>
          <w:szCs w:val="16"/>
        </w:rPr>
        <w:t>(</w:t>
      </w:r>
      <w:r w:rsidR="009A1DA1" w:rsidRPr="00B0264E">
        <w:rPr>
          <w:rFonts w:ascii="Garamond" w:hAnsi="Garamond" w:cs="AdvTT5235d5a9"/>
          <w:color w:val="0000FF"/>
          <w:sz w:val="24"/>
          <w:szCs w:val="16"/>
        </w:rPr>
        <w:t>Aalbers, 2013</w:t>
      </w:r>
      <w:r w:rsidR="009A1DA1" w:rsidRPr="00B0264E">
        <w:rPr>
          <w:rFonts w:ascii="Garamond" w:hAnsi="Garamond" w:cs="AdvTT5235d5a9"/>
          <w:color w:val="000000"/>
          <w:sz w:val="24"/>
          <w:szCs w:val="16"/>
        </w:rPr>
        <w:t xml:space="preserve">) </w:t>
      </w:r>
      <w:r w:rsidR="009A1E89">
        <w:rPr>
          <w:rFonts w:ascii="Garamond" w:hAnsi="Garamond" w:cs="AdvTT5235d5a9"/>
          <w:color w:val="000000"/>
          <w:sz w:val="24"/>
          <w:szCs w:val="16"/>
        </w:rPr>
        <w:t xml:space="preserve">and </w:t>
      </w:r>
      <w:r w:rsidR="009A1DA1" w:rsidRPr="00B0264E">
        <w:rPr>
          <w:rFonts w:ascii="Garamond" w:hAnsi="Garamond" w:cs="AdvTT5235d5a9+20"/>
          <w:color w:val="000000"/>
          <w:sz w:val="24"/>
          <w:szCs w:val="16"/>
        </w:rPr>
        <w:t>‘</w:t>
      </w:r>
      <w:r w:rsidR="009A1DA1">
        <w:rPr>
          <w:rFonts w:ascii="Garamond" w:hAnsi="Garamond" w:cs="AdvTT5235d5a9"/>
          <w:color w:val="000000"/>
          <w:sz w:val="24"/>
          <w:szCs w:val="16"/>
        </w:rPr>
        <w:t>repair</w:t>
      </w:r>
      <w:r w:rsidR="009A1DA1" w:rsidRPr="00B0264E">
        <w:rPr>
          <w:rFonts w:ascii="Garamond" w:hAnsi="Garamond" w:cs="AdvTT5235d5a9"/>
          <w:color w:val="000000"/>
          <w:sz w:val="24"/>
          <w:szCs w:val="16"/>
        </w:rPr>
        <w:t xml:space="preserve"> not replac</w:t>
      </w:r>
      <w:r w:rsidR="009A1DA1">
        <w:rPr>
          <w:rFonts w:ascii="Garamond" w:hAnsi="Garamond" w:cs="AdvTT5235d5a9"/>
          <w:color w:val="000000"/>
          <w:sz w:val="24"/>
          <w:szCs w:val="16"/>
        </w:rPr>
        <w:t>e</w:t>
      </w:r>
      <w:r w:rsidR="009A1DA1" w:rsidRPr="00B0264E">
        <w:rPr>
          <w:rFonts w:ascii="Garamond" w:hAnsi="Garamond" w:cs="AdvTT5235d5a9+20"/>
          <w:color w:val="000000"/>
          <w:sz w:val="24"/>
          <w:szCs w:val="16"/>
        </w:rPr>
        <w:t>’</w:t>
      </w:r>
      <w:r w:rsidR="009A1DA1">
        <w:rPr>
          <w:rFonts w:ascii="Garamond" w:hAnsi="Garamond" w:cs="AdvTT5235d5a9+20"/>
          <w:color w:val="000000"/>
          <w:sz w:val="24"/>
          <w:szCs w:val="16"/>
        </w:rPr>
        <w:t xml:space="preserve"> </w:t>
      </w:r>
      <w:r w:rsidR="009A1DA1" w:rsidRPr="00B0264E">
        <w:rPr>
          <w:rFonts w:ascii="Garamond" w:hAnsi="Garamond" w:cs="AdvTT5235d5a9"/>
          <w:color w:val="000000"/>
          <w:sz w:val="24"/>
          <w:szCs w:val="16"/>
        </w:rPr>
        <w:t>(</w:t>
      </w:r>
      <w:r w:rsidR="009A1DA1" w:rsidRPr="00B0264E">
        <w:rPr>
          <w:rFonts w:ascii="Garamond" w:hAnsi="Garamond" w:cs="AdvTT5235d5a9"/>
          <w:color w:val="0000FF"/>
          <w:sz w:val="24"/>
          <w:szCs w:val="16"/>
        </w:rPr>
        <w:t>Peck, 2010</w:t>
      </w:r>
      <w:r w:rsidR="009A1DA1" w:rsidRPr="00B0264E">
        <w:rPr>
          <w:rFonts w:ascii="Garamond" w:hAnsi="Garamond" w:cs="AdvTT5235d5a9"/>
          <w:color w:val="000000"/>
          <w:sz w:val="24"/>
          <w:szCs w:val="16"/>
        </w:rPr>
        <w:t xml:space="preserve">) neoliberal practice. </w:t>
      </w:r>
      <w:r w:rsidR="00E81212" w:rsidRPr="00E81212">
        <w:rPr>
          <w:rFonts w:ascii="Garamond" w:hAnsi="Garamond" w:cs="AdvTT5235d5a9"/>
          <w:color w:val="000000"/>
          <w:sz w:val="24"/>
          <w:szCs w:val="16"/>
        </w:rPr>
        <w:t xml:space="preserve">Jessop </w:t>
      </w:r>
      <w:r w:rsidR="00E81212">
        <w:rPr>
          <w:rFonts w:ascii="Garamond" w:hAnsi="Garamond" w:cs="AdvTT5235d5a9"/>
          <w:color w:val="000000"/>
          <w:sz w:val="24"/>
          <w:szCs w:val="16"/>
        </w:rPr>
        <w:t>(</w:t>
      </w:r>
      <w:r w:rsidR="00E81212" w:rsidRPr="00E81212">
        <w:rPr>
          <w:rFonts w:ascii="Garamond" w:hAnsi="Garamond" w:cs="AdvTT5235d5a9"/>
          <w:color w:val="000000"/>
          <w:sz w:val="24"/>
          <w:szCs w:val="16"/>
        </w:rPr>
        <w:t>2013)</w:t>
      </w:r>
      <w:r w:rsidR="00E81212">
        <w:rPr>
          <w:rFonts w:ascii="Garamond" w:hAnsi="Garamond" w:cs="AdvTT5235d5a9"/>
          <w:color w:val="000000"/>
          <w:sz w:val="24"/>
          <w:szCs w:val="16"/>
        </w:rPr>
        <w:t xml:space="preserve"> terms this </w:t>
      </w:r>
      <w:r w:rsidR="00984367" w:rsidRPr="00E81212">
        <w:rPr>
          <w:rFonts w:ascii="Garamond" w:hAnsi="Garamond" w:cs="AdvTT5235d5a9"/>
          <w:color w:val="000000"/>
          <w:sz w:val="24"/>
          <w:szCs w:val="16"/>
        </w:rPr>
        <w:t>‘</w:t>
      </w:r>
      <w:r w:rsidR="00E81212">
        <w:rPr>
          <w:rFonts w:ascii="Garamond" w:hAnsi="Garamond" w:cs="AdvTT5235d5a9"/>
          <w:color w:val="000000"/>
          <w:sz w:val="24"/>
          <w:szCs w:val="16"/>
        </w:rPr>
        <w:t>c</w:t>
      </w:r>
      <w:r w:rsidR="00984367" w:rsidRPr="00E81212">
        <w:rPr>
          <w:rFonts w:ascii="Garamond" w:hAnsi="Garamond" w:cs="AdvTT5235d5a9"/>
          <w:color w:val="000000"/>
          <w:sz w:val="24"/>
          <w:szCs w:val="16"/>
        </w:rPr>
        <w:t xml:space="preserve">risis management’ </w:t>
      </w:r>
      <w:r w:rsidR="00E81212">
        <w:rPr>
          <w:rFonts w:ascii="Garamond" w:hAnsi="Garamond" w:cs="AdvTT5235d5a9"/>
          <w:color w:val="000000"/>
          <w:sz w:val="24"/>
          <w:szCs w:val="16"/>
        </w:rPr>
        <w:t xml:space="preserve">as ‘roll-forward neoliberalism’. </w:t>
      </w:r>
      <w:r w:rsidR="009A1E89">
        <w:rPr>
          <w:rFonts w:ascii="Garamond" w:hAnsi="Garamond" w:cs="AdvTT5235d5a9"/>
          <w:color w:val="000000"/>
          <w:sz w:val="24"/>
          <w:szCs w:val="16"/>
        </w:rPr>
        <w:t>Th</w:t>
      </w:r>
      <w:r w:rsidR="00512CFA">
        <w:rPr>
          <w:rFonts w:ascii="Garamond" w:hAnsi="Garamond" w:cs="AdvTT5235d5a9"/>
          <w:color w:val="000000"/>
          <w:sz w:val="24"/>
          <w:szCs w:val="16"/>
        </w:rPr>
        <w:t>us, th</w:t>
      </w:r>
      <w:r w:rsidR="009A1E89">
        <w:rPr>
          <w:rFonts w:ascii="Garamond" w:hAnsi="Garamond" w:cs="AdvTT5235d5a9"/>
          <w:color w:val="000000"/>
          <w:sz w:val="24"/>
          <w:szCs w:val="16"/>
        </w:rPr>
        <w:t xml:space="preserve">ere </w:t>
      </w:r>
      <w:r w:rsidR="009A1DA1">
        <w:rPr>
          <w:rFonts w:ascii="Garamond" w:hAnsi="Garamond" w:cs="AdvTT5235d5a9"/>
          <w:color w:val="000000"/>
          <w:sz w:val="24"/>
          <w:szCs w:val="16"/>
        </w:rPr>
        <w:t>ha</w:t>
      </w:r>
      <w:r w:rsidR="009A1E89">
        <w:rPr>
          <w:rFonts w:ascii="Garamond" w:hAnsi="Garamond" w:cs="AdvTT5235d5a9"/>
          <w:color w:val="000000"/>
          <w:sz w:val="24"/>
          <w:szCs w:val="16"/>
        </w:rPr>
        <w:t>s</w:t>
      </w:r>
      <w:r w:rsidR="009A1DA1">
        <w:rPr>
          <w:rFonts w:ascii="Garamond" w:hAnsi="Garamond" w:cs="AdvTT5235d5a9"/>
          <w:color w:val="000000"/>
          <w:sz w:val="24"/>
          <w:szCs w:val="16"/>
        </w:rPr>
        <w:t xml:space="preserve"> been </w:t>
      </w:r>
      <w:r w:rsidR="009A1DA1" w:rsidRPr="00B0264E">
        <w:rPr>
          <w:rFonts w:ascii="Garamond" w:hAnsi="Garamond" w:cs="AdvTT5235d5a9+20"/>
          <w:color w:val="000000"/>
          <w:sz w:val="24"/>
          <w:szCs w:val="16"/>
        </w:rPr>
        <w:t>“</w:t>
      </w:r>
      <w:r w:rsidR="009A1DA1" w:rsidRPr="00B0264E">
        <w:rPr>
          <w:rFonts w:ascii="Garamond" w:hAnsi="Garamond" w:cs="AdvTT5235d5a9"/>
          <w:color w:val="000000"/>
          <w:sz w:val="24"/>
          <w:szCs w:val="16"/>
        </w:rPr>
        <w:t>no serious unsettling of neoliberal</w:t>
      </w:r>
      <w:r w:rsidR="009A1DA1">
        <w:rPr>
          <w:rFonts w:ascii="Garamond" w:hAnsi="Garamond" w:cs="AdvTT5235d5a9"/>
          <w:color w:val="000000"/>
          <w:sz w:val="24"/>
          <w:szCs w:val="16"/>
        </w:rPr>
        <w:t xml:space="preserve"> </w:t>
      </w:r>
      <w:r w:rsidR="009A1DA1" w:rsidRPr="00B0264E">
        <w:rPr>
          <w:rFonts w:ascii="Garamond" w:hAnsi="Garamond" w:cs="AdvTT5235d5a9"/>
          <w:color w:val="000000"/>
          <w:sz w:val="24"/>
          <w:szCs w:val="16"/>
        </w:rPr>
        <w:t>ideological hegemony</w:t>
      </w:r>
      <w:r w:rsidR="009A1DA1" w:rsidRPr="00B0264E">
        <w:rPr>
          <w:rFonts w:ascii="Garamond" w:hAnsi="Garamond" w:cs="AdvTT5235d5a9+20"/>
          <w:color w:val="000000"/>
          <w:sz w:val="24"/>
          <w:szCs w:val="16"/>
        </w:rPr>
        <w:t xml:space="preserve">” </w:t>
      </w:r>
      <w:r w:rsidR="009A1DA1" w:rsidRPr="00B0264E">
        <w:rPr>
          <w:rFonts w:ascii="Garamond" w:hAnsi="Garamond" w:cs="AdvTT5235d5a9"/>
          <w:color w:val="000000"/>
          <w:sz w:val="24"/>
          <w:szCs w:val="16"/>
        </w:rPr>
        <w:t>(</w:t>
      </w:r>
      <w:r w:rsidR="009A1DA1" w:rsidRPr="00B0264E">
        <w:rPr>
          <w:rFonts w:ascii="Garamond" w:hAnsi="Garamond" w:cs="AdvTT5235d5a9"/>
          <w:color w:val="0000FF"/>
          <w:sz w:val="24"/>
          <w:szCs w:val="16"/>
        </w:rPr>
        <w:t>Massey, 2014</w:t>
      </w:r>
      <w:r w:rsidR="009A1DA1" w:rsidRPr="00B0264E">
        <w:rPr>
          <w:rFonts w:ascii="Garamond" w:hAnsi="Garamond" w:cs="AdvTT5235d5a9"/>
          <w:color w:val="000000"/>
          <w:sz w:val="24"/>
          <w:szCs w:val="16"/>
        </w:rPr>
        <w:t xml:space="preserve">, p. 2034), </w:t>
      </w:r>
      <w:r w:rsidR="009A1E89">
        <w:rPr>
          <w:rFonts w:ascii="Garamond" w:hAnsi="Garamond" w:cs="AdvTT5235d5a9"/>
          <w:color w:val="000000"/>
          <w:sz w:val="24"/>
          <w:szCs w:val="16"/>
        </w:rPr>
        <w:t xml:space="preserve">and so </w:t>
      </w:r>
      <w:r w:rsidR="009A1DA1" w:rsidRPr="00B0264E">
        <w:rPr>
          <w:rFonts w:ascii="Garamond" w:hAnsi="Garamond" w:cs="AdvTT5235d5a9+20"/>
          <w:color w:val="000000"/>
          <w:sz w:val="24"/>
          <w:szCs w:val="16"/>
        </w:rPr>
        <w:t>“</w:t>
      </w:r>
      <w:r w:rsidR="009A1DA1" w:rsidRPr="00B0264E">
        <w:rPr>
          <w:rFonts w:ascii="Garamond" w:hAnsi="Garamond" w:cs="AdvTT5235d5a9"/>
          <w:color w:val="000000"/>
          <w:sz w:val="24"/>
          <w:szCs w:val="16"/>
        </w:rPr>
        <w:t>recent diagnoses</w:t>
      </w:r>
      <w:r w:rsidR="009A1DA1">
        <w:rPr>
          <w:rFonts w:ascii="Garamond" w:hAnsi="Garamond" w:cs="AdvTT5235d5a9"/>
          <w:color w:val="000000"/>
          <w:sz w:val="24"/>
          <w:szCs w:val="16"/>
        </w:rPr>
        <w:t xml:space="preserve"> </w:t>
      </w:r>
      <w:r w:rsidR="009A1DA1" w:rsidRPr="00B0264E">
        <w:rPr>
          <w:rFonts w:ascii="Garamond" w:hAnsi="Garamond" w:cs="AdvTT5235d5a9"/>
          <w:color w:val="000000"/>
          <w:sz w:val="24"/>
          <w:szCs w:val="16"/>
        </w:rPr>
        <w:t>envisioning the end of neoliberalism are premature</w:t>
      </w:r>
      <w:r w:rsidR="009A1DA1">
        <w:rPr>
          <w:rFonts w:ascii="Garamond" w:hAnsi="Garamond" w:cs="AdvTT5235d5a9+20"/>
          <w:color w:val="000000"/>
          <w:sz w:val="24"/>
          <w:szCs w:val="16"/>
        </w:rPr>
        <w:t>”</w:t>
      </w:r>
      <w:r w:rsidR="009A1E89" w:rsidRPr="009A1E89">
        <w:rPr>
          <w:rFonts w:ascii="Garamond" w:hAnsi="Garamond" w:cs="AdvTT5235d5a9"/>
          <w:color w:val="000000"/>
          <w:sz w:val="24"/>
          <w:szCs w:val="16"/>
        </w:rPr>
        <w:t xml:space="preserve"> </w:t>
      </w:r>
      <w:r w:rsidR="009A1E89">
        <w:rPr>
          <w:rFonts w:ascii="Garamond" w:hAnsi="Garamond" w:cs="AdvTT5235d5a9"/>
          <w:color w:val="000000"/>
          <w:sz w:val="24"/>
          <w:szCs w:val="16"/>
        </w:rPr>
        <w:t>(</w:t>
      </w:r>
      <w:r w:rsidR="009A1E89" w:rsidRPr="00B0264E">
        <w:rPr>
          <w:rFonts w:ascii="Garamond" w:hAnsi="Garamond" w:cs="AdvTT5235d5a9"/>
          <w:color w:val="0000FF"/>
          <w:sz w:val="24"/>
          <w:szCs w:val="16"/>
        </w:rPr>
        <w:t xml:space="preserve">Hendrikse </w:t>
      </w:r>
      <w:r w:rsidR="009A1E89">
        <w:rPr>
          <w:rFonts w:ascii="Garamond" w:hAnsi="Garamond" w:cs="AdvTT5235d5a9"/>
          <w:color w:val="0000FF"/>
          <w:sz w:val="24"/>
          <w:szCs w:val="16"/>
        </w:rPr>
        <w:t xml:space="preserve">and </w:t>
      </w:r>
      <w:r w:rsidR="009A1E89" w:rsidRPr="00B0264E">
        <w:rPr>
          <w:rFonts w:ascii="Garamond" w:hAnsi="Garamond" w:cs="AdvTT5235d5a9"/>
          <w:color w:val="0000FF"/>
          <w:sz w:val="24"/>
          <w:szCs w:val="16"/>
        </w:rPr>
        <w:t>Sidway, 2010</w:t>
      </w:r>
      <w:r w:rsidR="009A1E89">
        <w:rPr>
          <w:rFonts w:ascii="Garamond" w:hAnsi="Garamond" w:cs="AdvTT5235d5a9"/>
          <w:color w:val="000000"/>
          <w:sz w:val="24"/>
          <w:szCs w:val="16"/>
        </w:rPr>
        <w:t>, p. 2037)</w:t>
      </w:r>
      <w:r w:rsidR="009A1DA1">
        <w:rPr>
          <w:rFonts w:ascii="Garamond" w:hAnsi="Garamond" w:cs="AdvTT5235d5a9+20"/>
          <w:color w:val="000000"/>
          <w:sz w:val="24"/>
          <w:szCs w:val="16"/>
        </w:rPr>
        <w:t>.</w:t>
      </w:r>
      <w:r w:rsidR="009A1DA1" w:rsidRPr="009A1DA1">
        <w:rPr>
          <w:rFonts w:ascii="Garamond" w:hAnsi="Garamond" w:cs="AdvTT5235d5a9"/>
          <w:color w:val="000000"/>
          <w:sz w:val="24"/>
          <w:szCs w:val="16"/>
        </w:rPr>
        <w:t xml:space="preserve"> </w:t>
      </w:r>
      <w:r w:rsidR="009A1DA1">
        <w:rPr>
          <w:rFonts w:ascii="Garamond" w:hAnsi="Garamond" w:cs="AdvTT5235d5a9"/>
          <w:color w:val="000000"/>
          <w:sz w:val="24"/>
          <w:szCs w:val="16"/>
        </w:rPr>
        <w:t>The</w:t>
      </w:r>
      <w:r w:rsidR="007F7C1D">
        <w:rPr>
          <w:rFonts w:ascii="Garamond" w:hAnsi="Garamond" w:cs="AdvTT5235d5a9"/>
          <w:color w:val="000000"/>
          <w:sz w:val="24"/>
          <w:szCs w:val="16"/>
        </w:rPr>
        <w:t xml:space="preserve"> </w:t>
      </w:r>
      <w:r w:rsidR="009A1DA1">
        <w:rPr>
          <w:rFonts w:ascii="Garamond" w:hAnsi="Garamond" w:cs="AdvTT5235d5a9"/>
          <w:color w:val="000000"/>
          <w:sz w:val="24"/>
          <w:szCs w:val="16"/>
        </w:rPr>
        <w:t>r</w:t>
      </w:r>
      <w:r w:rsidR="007F7C1D">
        <w:rPr>
          <w:rFonts w:ascii="Garamond" w:hAnsi="Garamond" w:cs="AdvTT5235d5a9"/>
          <w:color w:val="000000"/>
          <w:sz w:val="24"/>
          <w:szCs w:val="16"/>
        </w:rPr>
        <w:t>e</w:t>
      </w:r>
      <w:r w:rsidR="009A1DA1">
        <w:rPr>
          <w:rFonts w:ascii="Garamond" w:hAnsi="Garamond" w:cs="AdvTT5235d5a9"/>
          <w:color w:val="000000"/>
          <w:sz w:val="24"/>
          <w:szCs w:val="16"/>
        </w:rPr>
        <w:t xml:space="preserve">ality is that in a </w:t>
      </w:r>
      <w:r w:rsidR="007F7C1D">
        <w:rPr>
          <w:rFonts w:ascii="Garamond" w:hAnsi="Garamond" w:cs="AdvTT5235d5a9"/>
          <w:color w:val="000000"/>
          <w:sz w:val="24"/>
          <w:szCs w:val="16"/>
        </w:rPr>
        <w:t>climate</w:t>
      </w:r>
      <w:r w:rsidR="009A1DA1">
        <w:rPr>
          <w:rFonts w:ascii="Garamond" w:hAnsi="Garamond" w:cs="AdvTT5235d5a9"/>
          <w:color w:val="000000"/>
          <w:sz w:val="24"/>
          <w:szCs w:val="16"/>
        </w:rPr>
        <w:t xml:space="preserve"> of neoliberal hegemony </w:t>
      </w:r>
      <w:r w:rsidR="009A1DA1" w:rsidRPr="00B0264E">
        <w:rPr>
          <w:rFonts w:ascii="Garamond" w:hAnsi="Garamond" w:cs="AdvTT5235d5a9+20"/>
          <w:color w:val="000000"/>
          <w:sz w:val="24"/>
          <w:szCs w:val="16"/>
        </w:rPr>
        <w:t>‘</w:t>
      </w:r>
      <w:r w:rsidR="009A1DA1" w:rsidRPr="00B0264E">
        <w:rPr>
          <w:rFonts w:ascii="Garamond" w:hAnsi="Garamond" w:cs="AdvTT5235d5a9"/>
          <w:color w:val="000000"/>
          <w:sz w:val="24"/>
          <w:szCs w:val="16"/>
        </w:rPr>
        <w:t>market fundamentalism</w:t>
      </w:r>
      <w:r w:rsidR="009A1DA1" w:rsidRPr="00B0264E">
        <w:rPr>
          <w:rFonts w:ascii="Garamond" w:hAnsi="Garamond" w:cs="AdvTT5235d5a9+20"/>
          <w:color w:val="000000"/>
          <w:sz w:val="24"/>
          <w:szCs w:val="16"/>
        </w:rPr>
        <w:t xml:space="preserve">’ </w:t>
      </w:r>
      <w:r w:rsidR="009A1DA1" w:rsidRPr="00B0264E">
        <w:rPr>
          <w:rFonts w:ascii="Garamond" w:hAnsi="Garamond" w:cs="AdvTT5235d5a9"/>
          <w:color w:val="000000"/>
          <w:sz w:val="24"/>
          <w:szCs w:val="16"/>
        </w:rPr>
        <w:t xml:space="preserve">is </w:t>
      </w:r>
      <w:r w:rsidR="007F7C1D">
        <w:rPr>
          <w:rFonts w:ascii="Garamond" w:hAnsi="Garamond" w:cs="AdvTT5235d5a9"/>
          <w:color w:val="000000"/>
          <w:sz w:val="24"/>
          <w:szCs w:val="16"/>
        </w:rPr>
        <w:t>extremely</w:t>
      </w:r>
      <w:r w:rsidR="009A1DA1">
        <w:rPr>
          <w:rFonts w:ascii="Garamond" w:hAnsi="Garamond" w:cs="AdvTT5235d5a9"/>
          <w:color w:val="000000"/>
          <w:sz w:val="24"/>
          <w:szCs w:val="16"/>
        </w:rPr>
        <w:t xml:space="preserve"> </w:t>
      </w:r>
      <w:r w:rsidR="007F7C1D">
        <w:rPr>
          <w:rFonts w:ascii="Garamond" w:hAnsi="Garamond" w:cs="AdvTT5235d5a9"/>
          <w:color w:val="000000"/>
          <w:sz w:val="24"/>
          <w:szCs w:val="16"/>
        </w:rPr>
        <w:t>difficult</w:t>
      </w:r>
      <w:r w:rsidR="009A1DA1">
        <w:rPr>
          <w:rFonts w:ascii="Garamond" w:hAnsi="Garamond" w:cs="AdvTT5235d5a9"/>
          <w:color w:val="000000"/>
          <w:sz w:val="24"/>
          <w:szCs w:val="16"/>
        </w:rPr>
        <w:t xml:space="preserve"> to </w:t>
      </w:r>
      <w:r w:rsidR="00DF0DFF">
        <w:rPr>
          <w:rFonts w:ascii="Garamond" w:hAnsi="Garamond" w:cs="AdvTT5235d5a9"/>
          <w:color w:val="000000"/>
          <w:sz w:val="24"/>
          <w:szCs w:val="16"/>
        </w:rPr>
        <w:t>supplant</w:t>
      </w:r>
      <w:r w:rsidR="00DF0DFF" w:rsidRPr="00B0264E">
        <w:rPr>
          <w:rFonts w:ascii="Garamond" w:hAnsi="Garamond" w:cs="AdvTT5235d5a9"/>
          <w:color w:val="000000"/>
          <w:sz w:val="24"/>
          <w:szCs w:val="16"/>
        </w:rPr>
        <w:t xml:space="preserve"> </w:t>
      </w:r>
      <w:r w:rsidR="009A1DA1" w:rsidRPr="00B0264E">
        <w:rPr>
          <w:rFonts w:ascii="Garamond" w:hAnsi="Garamond" w:cs="AdvTT5235d5a9"/>
          <w:color w:val="000000"/>
          <w:sz w:val="24"/>
          <w:szCs w:val="16"/>
        </w:rPr>
        <w:t>(</w:t>
      </w:r>
      <w:r w:rsidR="009A1DA1" w:rsidRPr="00B0264E">
        <w:rPr>
          <w:rFonts w:ascii="Garamond" w:hAnsi="Garamond" w:cs="AdvTT5235d5a9"/>
          <w:color w:val="0000FF"/>
          <w:sz w:val="24"/>
          <w:szCs w:val="16"/>
        </w:rPr>
        <w:t xml:space="preserve">Mayer </w:t>
      </w:r>
      <w:r w:rsidR="009A1DA1">
        <w:rPr>
          <w:rFonts w:ascii="Garamond" w:hAnsi="Garamond" w:cs="AdvTT5235d5a9"/>
          <w:color w:val="0000FF"/>
          <w:sz w:val="24"/>
          <w:szCs w:val="16"/>
        </w:rPr>
        <w:t>and</w:t>
      </w:r>
      <w:r w:rsidR="009A1DA1" w:rsidRPr="00B0264E">
        <w:rPr>
          <w:rFonts w:ascii="Garamond" w:hAnsi="Garamond" w:cs="AdvTT5235d5a9"/>
          <w:color w:val="0000FF"/>
          <w:sz w:val="24"/>
          <w:szCs w:val="16"/>
        </w:rPr>
        <w:t xml:space="preserve"> Künkel, 2012; Oosterlynck </w:t>
      </w:r>
      <w:r w:rsidR="009A1DA1">
        <w:rPr>
          <w:rFonts w:ascii="Garamond" w:hAnsi="Garamond" w:cs="AdvTT5235d5a9"/>
          <w:color w:val="0000FF"/>
          <w:sz w:val="24"/>
          <w:szCs w:val="16"/>
        </w:rPr>
        <w:t>and</w:t>
      </w:r>
      <w:r w:rsidR="009A1DA1" w:rsidRPr="00B0264E">
        <w:rPr>
          <w:rFonts w:ascii="Garamond" w:hAnsi="Garamond" w:cs="AdvTT5235d5a9"/>
          <w:color w:val="0000FF"/>
          <w:sz w:val="24"/>
          <w:szCs w:val="16"/>
        </w:rPr>
        <w:t xml:space="preserve"> Gonzalez, 2013</w:t>
      </w:r>
      <w:r w:rsidR="003876E7">
        <w:rPr>
          <w:rFonts w:ascii="Garamond" w:hAnsi="Garamond" w:cs="AdvTT5235d5a9"/>
          <w:color w:val="0000FF"/>
          <w:sz w:val="24"/>
          <w:szCs w:val="16"/>
        </w:rPr>
        <w:t xml:space="preserve">; </w:t>
      </w:r>
      <w:r w:rsidR="003876E7" w:rsidRPr="00B0264E">
        <w:rPr>
          <w:rFonts w:ascii="Garamond" w:hAnsi="Garamond" w:cs="AdvTT5235d5a9"/>
          <w:color w:val="0000FF"/>
          <w:sz w:val="24"/>
          <w:szCs w:val="16"/>
        </w:rPr>
        <w:t>Peck et al.,</w:t>
      </w:r>
      <w:r w:rsidR="003876E7">
        <w:rPr>
          <w:rFonts w:ascii="Garamond" w:hAnsi="Garamond" w:cs="AdvTT5235d5a9"/>
          <w:color w:val="0000FF"/>
          <w:sz w:val="24"/>
          <w:szCs w:val="16"/>
        </w:rPr>
        <w:t xml:space="preserve"> </w:t>
      </w:r>
      <w:r w:rsidR="003876E7" w:rsidRPr="00B0264E">
        <w:rPr>
          <w:rFonts w:ascii="Garamond" w:hAnsi="Garamond" w:cs="AdvTT5235d5a9"/>
          <w:color w:val="0000FF"/>
          <w:sz w:val="24"/>
          <w:szCs w:val="16"/>
        </w:rPr>
        <w:t>2013</w:t>
      </w:r>
      <w:r w:rsidR="009A1DA1" w:rsidRPr="00B0264E">
        <w:rPr>
          <w:rFonts w:ascii="Garamond" w:hAnsi="Garamond" w:cs="AdvTT5235d5a9"/>
          <w:color w:val="000000"/>
          <w:sz w:val="24"/>
          <w:szCs w:val="16"/>
        </w:rPr>
        <w:t>).</w:t>
      </w:r>
    </w:p>
    <w:p w:rsidR="00E81212" w:rsidRDefault="00E81212">
      <w:pPr>
        <w:spacing w:after="0" w:line="240" w:lineRule="auto"/>
        <w:rPr>
          <w:rFonts w:ascii="Garamond" w:hAnsi="Garamond" w:cs="AdvTT5235d5a9"/>
          <w:color w:val="000000"/>
          <w:sz w:val="24"/>
          <w:szCs w:val="16"/>
        </w:rPr>
      </w:pPr>
    </w:p>
    <w:p w:rsidR="00722355" w:rsidRDefault="003876E7" w:rsidP="00396698">
      <w:pPr>
        <w:autoSpaceDE w:val="0"/>
        <w:autoSpaceDN w:val="0"/>
        <w:adjustRightInd w:val="0"/>
        <w:spacing w:after="0" w:line="360" w:lineRule="auto"/>
        <w:jc w:val="both"/>
        <w:rPr>
          <w:rFonts w:ascii="Garamond" w:hAnsi="Garamond" w:cs="AdvTT5235d5a9+20"/>
          <w:color w:val="000000"/>
          <w:sz w:val="24"/>
          <w:szCs w:val="16"/>
        </w:rPr>
      </w:pPr>
      <w:r>
        <w:rPr>
          <w:rFonts w:ascii="Garamond" w:hAnsi="Garamond" w:cs="AdvTT5235d5a9"/>
          <w:color w:val="000000"/>
          <w:sz w:val="24"/>
          <w:szCs w:val="16"/>
        </w:rPr>
        <w:t>O</w:t>
      </w:r>
      <w:r w:rsidR="007F7C1D">
        <w:rPr>
          <w:rFonts w:ascii="Garamond" w:hAnsi="Garamond" w:cs="AdvTT5235d5a9"/>
          <w:color w:val="000000"/>
          <w:sz w:val="24"/>
          <w:szCs w:val="16"/>
        </w:rPr>
        <w:t>thers</w:t>
      </w:r>
      <w:r>
        <w:rPr>
          <w:rFonts w:ascii="Garamond" w:hAnsi="Garamond" w:cs="AdvTT5235d5a9"/>
          <w:color w:val="000000"/>
          <w:sz w:val="24"/>
          <w:szCs w:val="16"/>
        </w:rPr>
        <w:t xml:space="preserve"> </w:t>
      </w:r>
      <w:r w:rsidR="00512CFA">
        <w:rPr>
          <w:rFonts w:ascii="Garamond" w:hAnsi="Garamond" w:cs="AdvTT5235d5a9"/>
          <w:color w:val="000000"/>
          <w:sz w:val="24"/>
          <w:szCs w:val="16"/>
        </w:rPr>
        <w:t xml:space="preserve">question </w:t>
      </w:r>
      <w:r>
        <w:rPr>
          <w:rFonts w:ascii="Garamond" w:hAnsi="Garamond" w:cs="AdvTT5235d5a9"/>
          <w:color w:val="000000"/>
          <w:sz w:val="24"/>
          <w:szCs w:val="16"/>
        </w:rPr>
        <w:t>the above interpretation</w:t>
      </w:r>
      <w:r w:rsidR="00722355">
        <w:rPr>
          <w:rFonts w:ascii="Garamond" w:hAnsi="Garamond" w:cs="AdvTT5235d5a9"/>
          <w:color w:val="000000"/>
          <w:sz w:val="24"/>
          <w:szCs w:val="16"/>
        </w:rPr>
        <w:t xml:space="preserve"> </w:t>
      </w:r>
      <w:r w:rsidR="00E81212" w:rsidRPr="00E81212">
        <w:rPr>
          <w:rFonts w:ascii="Garamond" w:hAnsi="Garamond" w:cs="AdvTT5235d5a9+20"/>
          <w:color w:val="000000"/>
          <w:sz w:val="24"/>
          <w:szCs w:val="16"/>
        </w:rPr>
        <w:t xml:space="preserve">(Chun, 2017; Featherstone et al., 2015; Featherstone, 2015; Hall, 2011; Le Galès, 2016; Newman, 2014; Pinson </w:t>
      </w:r>
      <w:r>
        <w:rPr>
          <w:rFonts w:ascii="Garamond" w:hAnsi="Garamond" w:cs="AdvTT5235d5a9+20"/>
          <w:color w:val="000000"/>
          <w:sz w:val="24"/>
          <w:szCs w:val="16"/>
        </w:rPr>
        <w:t>and</w:t>
      </w:r>
      <w:r w:rsidR="00E81212" w:rsidRPr="00E81212">
        <w:rPr>
          <w:rFonts w:ascii="Garamond" w:hAnsi="Garamond" w:cs="AdvTT5235d5a9+20"/>
          <w:color w:val="000000"/>
          <w:sz w:val="24"/>
          <w:szCs w:val="16"/>
        </w:rPr>
        <w:t xml:space="preserve"> Morel Journel, 2016</w:t>
      </w:r>
      <w:r w:rsidR="00E81212">
        <w:rPr>
          <w:rFonts w:ascii="Garamond" w:hAnsi="Garamond" w:cs="AdvTT5235d5a9+20"/>
          <w:color w:val="000000"/>
          <w:sz w:val="24"/>
          <w:szCs w:val="16"/>
        </w:rPr>
        <w:t xml:space="preserve">; Storper, </w:t>
      </w:r>
      <w:r w:rsidR="00E81212">
        <w:rPr>
          <w:rFonts w:ascii="Garamond" w:hAnsi="Garamond" w:cs="AdvTT5235d5a9+20"/>
          <w:color w:val="000000"/>
          <w:sz w:val="24"/>
          <w:szCs w:val="16"/>
        </w:rPr>
        <w:lastRenderedPageBreak/>
        <w:t xml:space="preserve">2016; Watkins, 2010). It is </w:t>
      </w:r>
      <w:r>
        <w:rPr>
          <w:rFonts w:ascii="Garamond" w:hAnsi="Garamond" w:cs="AdvTT5235d5a9+20"/>
          <w:color w:val="000000"/>
          <w:sz w:val="24"/>
          <w:szCs w:val="16"/>
        </w:rPr>
        <w:t xml:space="preserve">labelled </w:t>
      </w:r>
      <w:r w:rsidR="00E81212">
        <w:rPr>
          <w:rFonts w:ascii="Garamond" w:hAnsi="Garamond" w:cs="AdvTT5235d5a9+20"/>
          <w:color w:val="000000"/>
          <w:sz w:val="24"/>
          <w:szCs w:val="16"/>
        </w:rPr>
        <w:t>a ‘c</w:t>
      </w:r>
      <w:r w:rsidR="00E81212" w:rsidRPr="00E81212">
        <w:rPr>
          <w:rFonts w:ascii="Garamond" w:hAnsi="Garamond" w:cs="AdvTT5235d5a9+20"/>
          <w:color w:val="000000"/>
          <w:sz w:val="24"/>
          <w:szCs w:val="16"/>
        </w:rPr>
        <w:t>haotic concept</w:t>
      </w:r>
      <w:r w:rsidR="00E81212">
        <w:rPr>
          <w:rFonts w:ascii="Garamond" w:hAnsi="Garamond" w:cs="AdvTT5235d5a9+20"/>
          <w:color w:val="000000"/>
          <w:sz w:val="24"/>
          <w:szCs w:val="16"/>
        </w:rPr>
        <w:t>’ that ‘</w:t>
      </w:r>
      <w:r w:rsidR="00E81212" w:rsidRPr="00E81212">
        <w:rPr>
          <w:rFonts w:ascii="Garamond" w:hAnsi="Garamond" w:cs="AdvTT5235d5a9+20"/>
          <w:color w:val="000000"/>
          <w:sz w:val="24"/>
          <w:szCs w:val="16"/>
        </w:rPr>
        <w:t>lumps together</w:t>
      </w:r>
      <w:r w:rsidR="00E81212">
        <w:rPr>
          <w:rFonts w:ascii="Garamond" w:hAnsi="Garamond" w:cs="AdvTT5235d5a9+20"/>
          <w:color w:val="000000"/>
          <w:sz w:val="24"/>
          <w:szCs w:val="16"/>
        </w:rPr>
        <w:t>’ various issues, trends and practices; some claim that n</w:t>
      </w:r>
      <w:r w:rsidR="00E81212" w:rsidRPr="00E81212">
        <w:rPr>
          <w:rFonts w:ascii="Garamond" w:hAnsi="Garamond" w:cs="AdvTT5235d5a9+20"/>
          <w:color w:val="000000"/>
          <w:sz w:val="24"/>
          <w:szCs w:val="16"/>
        </w:rPr>
        <w:t xml:space="preserve">ot all </w:t>
      </w:r>
      <w:r w:rsidR="00E81212">
        <w:rPr>
          <w:rFonts w:ascii="Garamond" w:hAnsi="Garamond" w:cs="AdvTT5235d5a9+20"/>
          <w:color w:val="000000"/>
          <w:sz w:val="24"/>
          <w:szCs w:val="16"/>
        </w:rPr>
        <w:t>socio-</w:t>
      </w:r>
      <w:r w:rsidR="00092929">
        <w:rPr>
          <w:rFonts w:ascii="Garamond" w:hAnsi="Garamond" w:cs="AdvTT5235d5a9+20"/>
          <w:color w:val="000000"/>
          <w:sz w:val="24"/>
          <w:szCs w:val="16"/>
        </w:rPr>
        <w:t>spatial</w:t>
      </w:r>
      <w:r w:rsidR="00E81212">
        <w:rPr>
          <w:rFonts w:ascii="Garamond" w:hAnsi="Garamond" w:cs="AdvTT5235d5a9+20"/>
          <w:color w:val="000000"/>
          <w:sz w:val="24"/>
          <w:szCs w:val="16"/>
        </w:rPr>
        <w:t xml:space="preserve"> </w:t>
      </w:r>
      <w:r w:rsidR="00E81212" w:rsidRPr="00E81212">
        <w:rPr>
          <w:rFonts w:ascii="Garamond" w:hAnsi="Garamond" w:cs="AdvTT5235d5a9+20"/>
          <w:color w:val="000000"/>
          <w:sz w:val="24"/>
          <w:szCs w:val="16"/>
        </w:rPr>
        <w:t xml:space="preserve">change </w:t>
      </w:r>
      <w:r w:rsidR="00E81212">
        <w:rPr>
          <w:rFonts w:ascii="Garamond" w:hAnsi="Garamond" w:cs="AdvTT5235d5a9+20"/>
          <w:color w:val="000000"/>
          <w:sz w:val="24"/>
          <w:szCs w:val="16"/>
        </w:rPr>
        <w:t xml:space="preserve">is </w:t>
      </w:r>
      <w:r w:rsidR="00E81212" w:rsidRPr="00E81212">
        <w:rPr>
          <w:rFonts w:ascii="Garamond" w:hAnsi="Garamond" w:cs="AdvTT5235d5a9+20"/>
          <w:color w:val="000000"/>
          <w:sz w:val="24"/>
          <w:szCs w:val="16"/>
        </w:rPr>
        <w:t>caused by neoliberalism</w:t>
      </w:r>
      <w:r w:rsidR="00E81212">
        <w:rPr>
          <w:rFonts w:ascii="Garamond" w:hAnsi="Garamond" w:cs="AdvTT5235d5a9+20"/>
          <w:color w:val="000000"/>
          <w:sz w:val="24"/>
          <w:szCs w:val="16"/>
        </w:rPr>
        <w:t xml:space="preserve">; </w:t>
      </w:r>
      <w:r w:rsidR="00092929">
        <w:rPr>
          <w:rFonts w:ascii="Garamond" w:hAnsi="Garamond" w:cs="AdvTT5235d5a9+20"/>
          <w:color w:val="000000"/>
          <w:sz w:val="24"/>
          <w:szCs w:val="16"/>
        </w:rPr>
        <w:t>others</w:t>
      </w:r>
      <w:r w:rsidR="00E81212">
        <w:rPr>
          <w:rFonts w:ascii="Garamond" w:hAnsi="Garamond" w:cs="AdvTT5235d5a9+20"/>
          <w:color w:val="000000"/>
          <w:sz w:val="24"/>
          <w:szCs w:val="16"/>
        </w:rPr>
        <w:t xml:space="preserve"> that n</w:t>
      </w:r>
      <w:r>
        <w:rPr>
          <w:rFonts w:ascii="Garamond" w:hAnsi="Garamond" w:cs="AdvTT5235d5a9+20"/>
          <w:color w:val="000000"/>
          <w:sz w:val="24"/>
          <w:szCs w:val="16"/>
        </w:rPr>
        <w:t xml:space="preserve">eoliberal policies are often </w:t>
      </w:r>
      <w:r w:rsidRPr="00E81212">
        <w:rPr>
          <w:rFonts w:ascii="Garamond" w:hAnsi="Garamond" w:cs="AdvTT5235d5a9+20"/>
          <w:color w:val="000000"/>
          <w:sz w:val="24"/>
          <w:szCs w:val="16"/>
        </w:rPr>
        <w:t>anti- or illiberal</w:t>
      </w:r>
      <w:r>
        <w:rPr>
          <w:rFonts w:ascii="Garamond" w:hAnsi="Garamond" w:cs="AdvTT5235d5a9+20"/>
          <w:color w:val="000000"/>
          <w:sz w:val="24"/>
          <w:szCs w:val="16"/>
        </w:rPr>
        <w:t xml:space="preserve"> as opposed to </w:t>
      </w:r>
      <w:r w:rsidR="00E81212" w:rsidRPr="00E81212">
        <w:rPr>
          <w:rFonts w:ascii="Garamond" w:hAnsi="Garamond" w:cs="AdvTT5235d5a9+20"/>
          <w:color w:val="000000"/>
          <w:sz w:val="24"/>
          <w:szCs w:val="16"/>
        </w:rPr>
        <w:t>liberal</w:t>
      </w:r>
      <w:r w:rsidR="00E81212">
        <w:rPr>
          <w:rFonts w:ascii="Garamond" w:hAnsi="Garamond" w:cs="AdvTT5235d5a9+20"/>
          <w:color w:val="000000"/>
          <w:sz w:val="24"/>
          <w:szCs w:val="16"/>
        </w:rPr>
        <w:t xml:space="preserve">. </w:t>
      </w:r>
      <w:r w:rsidR="00092929">
        <w:rPr>
          <w:rFonts w:ascii="Garamond" w:hAnsi="Garamond" w:cs="AdvTT5235d5a9+20"/>
          <w:color w:val="000000"/>
          <w:sz w:val="24"/>
          <w:szCs w:val="16"/>
        </w:rPr>
        <w:t>More</w:t>
      </w:r>
      <w:r w:rsidR="00E81212">
        <w:rPr>
          <w:rFonts w:ascii="Garamond" w:hAnsi="Garamond" w:cs="AdvTT5235d5a9+20"/>
          <w:color w:val="000000"/>
          <w:sz w:val="24"/>
          <w:szCs w:val="16"/>
        </w:rPr>
        <w:t xml:space="preserve"> </w:t>
      </w:r>
      <w:r w:rsidR="00092929">
        <w:rPr>
          <w:rFonts w:ascii="Garamond" w:hAnsi="Garamond" w:cs="AdvTT5235d5a9+20"/>
          <w:color w:val="000000"/>
          <w:sz w:val="24"/>
          <w:szCs w:val="16"/>
        </w:rPr>
        <w:t>specifically</w:t>
      </w:r>
      <w:r w:rsidR="00E81212">
        <w:rPr>
          <w:rFonts w:ascii="Garamond" w:hAnsi="Garamond" w:cs="AdvTT5235d5a9+20"/>
          <w:color w:val="000000"/>
          <w:sz w:val="24"/>
          <w:szCs w:val="16"/>
        </w:rPr>
        <w:t xml:space="preserve">, </w:t>
      </w:r>
      <w:r w:rsidR="00722355" w:rsidRPr="00B0264E">
        <w:rPr>
          <w:rFonts w:ascii="Garamond" w:hAnsi="Garamond" w:cs="AdvTT5235d5a9"/>
          <w:color w:val="0000FF"/>
          <w:sz w:val="24"/>
          <w:szCs w:val="16"/>
        </w:rPr>
        <w:t>Newman</w:t>
      </w:r>
      <w:r w:rsidR="00722355">
        <w:rPr>
          <w:rFonts w:ascii="Garamond" w:hAnsi="Garamond" w:cs="AdvTT5235d5a9"/>
          <w:color w:val="0000FF"/>
          <w:sz w:val="24"/>
          <w:szCs w:val="16"/>
        </w:rPr>
        <w:t xml:space="preserve"> (</w:t>
      </w:r>
      <w:r w:rsidR="00722355" w:rsidRPr="00B0264E">
        <w:rPr>
          <w:rFonts w:ascii="Garamond" w:hAnsi="Garamond" w:cs="AdvTT5235d5a9"/>
          <w:color w:val="0000FF"/>
          <w:sz w:val="24"/>
          <w:szCs w:val="16"/>
        </w:rPr>
        <w:t>2014</w:t>
      </w:r>
      <w:r w:rsidR="00722355" w:rsidRPr="00B0264E">
        <w:rPr>
          <w:rFonts w:ascii="Garamond" w:hAnsi="Garamond" w:cs="AdvTT5235d5a9"/>
          <w:color w:val="000000"/>
          <w:sz w:val="24"/>
          <w:szCs w:val="16"/>
        </w:rPr>
        <w:t>)</w:t>
      </w:r>
      <w:r w:rsidR="00722355">
        <w:rPr>
          <w:rFonts w:ascii="Garamond" w:hAnsi="Garamond" w:cs="AdvTT5235d5a9"/>
          <w:color w:val="000000"/>
          <w:sz w:val="24"/>
          <w:szCs w:val="16"/>
        </w:rPr>
        <w:t xml:space="preserve"> points to its conceptual </w:t>
      </w:r>
      <w:r w:rsidR="00722355" w:rsidRPr="00B0264E">
        <w:rPr>
          <w:rFonts w:ascii="Garamond" w:hAnsi="Garamond" w:cs="AdvTT5235d5a9+20"/>
          <w:color w:val="000000"/>
          <w:sz w:val="24"/>
          <w:szCs w:val="16"/>
        </w:rPr>
        <w:t>‘</w:t>
      </w:r>
      <w:r w:rsidR="00722355" w:rsidRPr="00B0264E">
        <w:rPr>
          <w:rFonts w:ascii="Garamond" w:hAnsi="Garamond" w:cs="AdvTT5235d5a9"/>
          <w:color w:val="000000"/>
          <w:sz w:val="24"/>
          <w:szCs w:val="16"/>
        </w:rPr>
        <w:t>promiscuity</w:t>
      </w:r>
      <w:r w:rsidR="00722355">
        <w:rPr>
          <w:rFonts w:ascii="Garamond" w:hAnsi="Garamond" w:cs="AdvTT5235d5a9+20"/>
          <w:color w:val="000000"/>
          <w:sz w:val="24"/>
          <w:szCs w:val="16"/>
        </w:rPr>
        <w:t xml:space="preserve">’, </w:t>
      </w:r>
      <w:r w:rsidR="00722355" w:rsidRPr="00B0264E">
        <w:rPr>
          <w:rFonts w:ascii="Garamond" w:hAnsi="Garamond" w:cs="AdvTT5235d5a9"/>
          <w:color w:val="0000FF"/>
          <w:sz w:val="24"/>
          <w:szCs w:val="16"/>
        </w:rPr>
        <w:t>Watkins</w:t>
      </w:r>
      <w:r w:rsidR="00722355">
        <w:rPr>
          <w:rFonts w:ascii="Garamond" w:hAnsi="Garamond" w:cs="AdvTT5235d5a9"/>
          <w:color w:val="0000FF"/>
          <w:sz w:val="24"/>
          <w:szCs w:val="16"/>
        </w:rPr>
        <w:t xml:space="preserve"> (</w:t>
      </w:r>
      <w:r w:rsidR="00722355" w:rsidRPr="00B0264E">
        <w:rPr>
          <w:rFonts w:ascii="Garamond" w:hAnsi="Garamond" w:cs="AdvTT5235d5a9"/>
          <w:color w:val="0000FF"/>
          <w:sz w:val="24"/>
          <w:szCs w:val="16"/>
        </w:rPr>
        <w:t>2010</w:t>
      </w:r>
      <w:r w:rsidR="00722355">
        <w:rPr>
          <w:rFonts w:ascii="Garamond" w:hAnsi="Garamond" w:cs="AdvTT5235d5a9"/>
          <w:color w:val="000000"/>
          <w:sz w:val="24"/>
          <w:szCs w:val="16"/>
        </w:rPr>
        <w:t xml:space="preserve">) identifies </w:t>
      </w:r>
      <w:r w:rsidR="00722355" w:rsidRPr="00B0264E">
        <w:rPr>
          <w:rFonts w:ascii="Garamond" w:hAnsi="Garamond" w:cs="AdvTT5235d5a9+20"/>
          <w:color w:val="000000"/>
          <w:sz w:val="24"/>
          <w:szCs w:val="16"/>
        </w:rPr>
        <w:t>‘</w:t>
      </w:r>
      <w:r w:rsidR="00722355" w:rsidRPr="00B0264E">
        <w:rPr>
          <w:rFonts w:ascii="Garamond" w:hAnsi="Garamond" w:cs="AdvTT5235d5a9"/>
          <w:color w:val="000000"/>
          <w:sz w:val="24"/>
          <w:szCs w:val="16"/>
        </w:rPr>
        <w:t>imprecision and overuse</w:t>
      </w:r>
      <w:r w:rsidR="00722355" w:rsidRPr="00B0264E">
        <w:rPr>
          <w:rFonts w:ascii="Garamond" w:hAnsi="Garamond" w:cs="AdvTT5235d5a9+20"/>
          <w:color w:val="000000"/>
          <w:sz w:val="24"/>
          <w:szCs w:val="16"/>
        </w:rPr>
        <w:t>’</w:t>
      </w:r>
      <w:r w:rsidR="00722355">
        <w:rPr>
          <w:rFonts w:ascii="Garamond" w:hAnsi="Garamond" w:cs="AdvTT5235d5a9+20"/>
          <w:color w:val="000000"/>
          <w:sz w:val="24"/>
          <w:szCs w:val="16"/>
        </w:rPr>
        <w:t xml:space="preserve">, </w:t>
      </w:r>
      <w:r w:rsidR="00722355" w:rsidRPr="00B0264E">
        <w:rPr>
          <w:rFonts w:ascii="Garamond" w:hAnsi="Garamond" w:cs="AdvTT5235d5a9"/>
          <w:color w:val="0000FF"/>
          <w:sz w:val="24"/>
          <w:szCs w:val="16"/>
        </w:rPr>
        <w:t>Hall</w:t>
      </w:r>
      <w:r w:rsidR="00722355">
        <w:rPr>
          <w:rFonts w:ascii="Garamond" w:hAnsi="Garamond" w:cs="AdvTT5235d5a9"/>
          <w:color w:val="0000FF"/>
          <w:sz w:val="24"/>
          <w:szCs w:val="16"/>
        </w:rPr>
        <w:t xml:space="preserve"> (</w:t>
      </w:r>
      <w:r w:rsidR="00722355" w:rsidRPr="00B0264E">
        <w:rPr>
          <w:rFonts w:ascii="Garamond" w:hAnsi="Garamond" w:cs="AdvTT5235d5a9"/>
          <w:color w:val="0000FF"/>
          <w:sz w:val="24"/>
          <w:szCs w:val="16"/>
        </w:rPr>
        <w:t>2011</w:t>
      </w:r>
      <w:r w:rsidR="00722355" w:rsidRPr="00B0264E">
        <w:rPr>
          <w:rFonts w:ascii="Garamond" w:hAnsi="Garamond" w:cs="AdvTT5235d5a9"/>
          <w:color w:val="000000"/>
          <w:sz w:val="24"/>
          <w:szCs w:val="16"/>
        </w:rPr>
        <w:t>)</w:t>
      </w:r>
      <w:r w:rsidR="00722355">
        <w:rPr>
          <w:rFonts w:ascii="Garamond" w:hAnsi="Garamond" w:cs="AdvTT5235d5a9"/>
          <w:color w:val="000000"/>
          <w:sz w:val="24"/>
          <w:szCs w:val="16"/>
        </w:rPr>
        <w:t xml:space="preserve"> is concerned about </w:t>
      </w:r>
      <w:r w:rsidR="00396698">
        <w:rPr>
          <w:rFonts w:ascii="Garamond" w:hAnsi="Garamond" w:cs="AdvTT5235d5a9"/>
          <w:color w:val="000000"/>
          <w:sz w:val="24"/>
          <w:szCs w:val="16"/>
        </w:rPr>
        <w:t xml:space="preserve">lapsing into </w:t>
      </w:r>
      <w:r w:rsidR="00722355" w:rsidRPr="00B0264E">
        <w:rPr>
          <w:rFonts w:ascii="Garamond" w:hAnsi="Garamond" w:cs="AdvTT5235d5a9+20"/>
          <w:color w:val="000000"/>
          <w:sz w:val="24"/>
          <w:szCs w:val="16"/>
        </w:rPr>
        <w:t>‘</w:t>
      </w:r>
      <w:r w:rsidR="00722355">
        <w:rPr>
          <w:rFonts w:ascii="Garamond" w:hAnsi="Garamond" w:cs="AdvTT5235d5a9"/>
          <w:color w:val="000000"/>
          <w:sz w:val="24"/>
          <w:szCs w:val="16"/>
        </w:rPr>
        <w:t>reductivism</w:t>
      </w:r>
      <w:r w:rsidR="00722355" w:rsidRPr="00B0264E">
        <w:rPr>
          <w:rFonts w:ascii="Garamond" w:hAnsi="Garamond" w:cs="AdvTT5235d5a9+20"/>
          <w:color w:val="000000"/>
          <w:sz w:val="24"/>
          <w:szCs w:val="16"/>
        </w:rPr>
        <w:t>’</w:t>
      </w:r>
      <w:r w:rsidR="00396698">
        <w:rPr>
          <w:rFonts w:ascii="Garamond" w:hAnsi="Garamond" w:cs="AdvTT5235d5a9+20"/>
          <w:color w:val="000000"/>
          <w:sz w:val="24"/>
          <w:szCs w:val="16"/>
        </w:rPr>
        <w:t xml:space="preserve">, while </w:t>
      </w:r>
      <w:r w:rsidR="00396698" w:rsidRPr="00B0264E">
        <w:rPr>
          <w:rFonts w:ascii="Garamond" w:hAnsi="Garamond" w:cs="AdvTT5235d5a9"/>
          <w:color w:val="0000FF"/>
          <w:sz w:val="24"/>
          <w:szCs w:val="16"/>
        </w:rPr>
        <w:t>Featherstone</w:t>
      </w:r>
      <w:r w:rsidR="00396698">
        <w:rPr>
          <w:rFonts w:ascii="Garamond" w:hAnsi="Garamond" w:cs="AdvTT5235d5a9"/>
          <w:color w:val="0000FF"/>
          <w:sz w:val="24"/>
          <w:szCs w:val="16"/>
        </w:rPr>
        <w:t xml:space="preserve"> et al. (</w:t>
      </w:r>
      <w:r w:rsidR="00396698" w:rsidRPr="00B0264E">
        <w:rPr>
          <w:rFonts w:ascii="Garamond" w:hAnsi="Garamond" w:cs="AdvTT5235d5a9"/>
          <w:color w:val="0000FF"/>
          <w:sz w:val="24"/>
          <w:szCs w:val="16"/>
        </w:rPr>
        <w:t>2015</w:t>
      </w:r>
      <w:r w:rsidR="00396698">
        <w:rPr>
          <w:rFonts w:ascii="Garamond" w:hAnsi="Garamond" w:cs="AdvTT5235d5a9"/>
          <w:color w:val="000000"/>
          <w:sz w:val="24"/>
          <w:szCs w:val="16"/>
        </w:rPr>
        <w:t xml:space="preserve">) argue that it engenders </w:t>
      </w:r>
      <w:r w:rsidR="00396698" w:rsidRPr="00B0264E">
        <w:rPr>
          <w:rFonts w:ascii="Garamond" w:hAnsi="Garamond" w:cs="AdvTT5235d5a9+20"/>
          <w:color w:val="000000"/>
          <w:sz w:val="24"/>
          <w:szCs w:val="16"/>
        </w:rPr>
        <w:t>‘</w:t>
      </w:r>
      <w:r w:rsidR="00396698" w:rsidRPr="00B0264E">
        <w:rPr>
          <w:rFonts w:ascii="Garamond" w:hAnsi="Garamond" w:cs="AdvTT5235d5a9"/>
          <w:color w:val="000000"/>
          <w:sz w:val="24"/>
          <w:szCs w:val="16"/>
        </w:rPr>
        <w:t>narrow debates</w:t>
      </w:r>
      <w:r w:rsidR="00396698" w:rsidRPr="00B0264E">
        <w:rPr>
          <w:rFonts w:ascii="Garamond" w:hAnsi="Garamond" w:cs="AdvTT5235d5a9+20"/>
          <w:color w:val="000000"/>
          <w:sz w:val="24"/>
          <w:szCs w:val="16"/>
        </w:rPr>
        <w:t>’</w:t>
      </w:r>
      <w:r w:rsidR="00722355">
        <w:rPr>
          <w:rFonts w:ascii="Garamond" w:hAnsi="Garamond" w:cs="AdvTT5235d5a9+20"/>
          <w:color w:val="000000"/>
          <w:sz w:val="24"/>
          <w:szCs w:val="16"/>
        </w:rPr>
        <w:t xml:space="preserve">. </w:t>
      </w:r>
      <w:r w:rsidR="00396698">
        <w:rPr>
          <w:rFonts w:ascii="Garamond" w:hAnsi="Garamond" w:cs="AdvTT5235d5a9+20"/>
          <w:color w:val="000000"/>
          <w:sz w:val="24"/>
          <w:szCs w:val="16"/>
        </w:rPr>
        <w:t xml:space="preserve">Taken together, such unease leads to criticism that </w:t>
      </w:r>
      <w:r w:rsidR="00DF0DFF">
        <w:rPr>
          <w:rFonts w:ascii="Garamond" w:hAnsi="Garamond" w:cs="AdvTT5235d5a9"/>
          <w:color w:val="0000FF"/>
          <w:sz w:val="24"/>
          <w:szCs w:val="16"/>
        </w:rPr>
        <w:t>neol</w:t>
      </w:r>
      <w:r w:rsidR="007F7C1D">
        <w:rPr>
          <w:rFonts w:ascii="Garamond" w:hAnsi="Garamond" w:cs="AdvTT5235d5a9"/>
          <w:color w:val="0000FF"/>
          <w:sz w:val="24"/>
          <w:szCs w:val="16"/>
        </w:rPr>
        <w:t>ib</w:t>
      </w:r>
      <w:r w:rsidR="00DF0DFF">
        <w:rPr>
          <w:rFonts w:ascii="Garamond" w:hAnsi="Garamond" w:cs="AdvTT5235d5a9"/>
          <w:color w:val="0000FF"/>
          <w:sz w:val="24"/>
          <w:szCs w:val="16"/>
        </w:rPr>
        <w:t>era</w:t>
      </w:r>
      <w:r w:rsidR="007F7C1D">
        <w:rPr>
          <w:rFonts w:ascii="Garamond" w:hAnsi="Garamond" w:cs="AdvTT5235d5a9"/>
          <w:color w:val="0000FF"/>
          <w:sz w:val="24"/>
          <w:szCs w:val="16"/>
        </w:rPr>
        <w:t>l</w:t>
      </w:r>
      <w:r w:rsidR="00396698">
        <w:rPr>
          <w:rFonts w:ascii="Garamond" w:hAnsi="Garamond" w:cs="AdvTT5235d5a9"/>
          <w:color w:val="0000FF"/>
          <w:sz w:val="24"/>
          <w:szCs w:val="16"/>
        </w:rPr>
        <w:t xml:space="preserve"> theory exhibits an </w:t>
      </w:r>
      <w:r w:rsidR="00683323" w:rsidRPr="00B0264E">
        <w:rPr>
          <w:rFonts w:ascii="Garamond" w:hAnsi="Garamond" w:cs="AdvTT5235d5a9+20"/>
          <w:color w:val="000000"/>
          <w:sz w:val="24"/>
          <w:szCs w:val="16"/>
        </w:rPr>
        <w:t>‘</w:t>
      </w:r>
      <w:r w:rsidR="00683323" w:rsidRPr="00B0264E">
        <w:rPr>
          <w:rFonts w:ascii="Garamond" w:hAnsi="Garamond" w:cs="AdvTT5235d5a9"/>
          <w:color w:val="000000"/>
          <w:sz w:val="24"/>
          <w:szCs w:val="16"/>
        </w:rPr>
        <w:t>exaggerated hegemony</w:t>
      </w:r>
      <w:r w:rsidR="00683323" w:rsidRPr="00B0264E">
        <w:rPr>
          <w:rFonts w:ascii="Garamond" w:hAnsi="Garamond" w:cs="AdvTT5235d5a9+20"/>
          <w:color w:val="000000"/>
          <w:sz w:val="24"/>
          <w:szCs w:val="16"/>
        </w:rPr>
        <w:t>’</w:t>
      </w:r>
      <w:r w:rsidR="00DF0DFF">
        <w:rPr>
          <w:rFonts w:ascii="Garamond" w:hAnsi="Garamond" w:cs="AdvTT5235d5a9"/>
          <w:color w:val="000000"/>
          <w:sz w:val="24"/>
          <w:szCs w:val="16"/>
        </w:rPr>
        <w:t xml:space="preserve"> </w:t>
      </w:r>
      <w:r w:rsidR="00722355">
        <w:rPr>
          <w:rFonts w:ascii="Garamond" w:hAnsi="Garamond" w:cs="AdvTT5235d5a9"/>
          <w:color w:val="000000"/>
          <w:sz w:val="24"/>
          <w:szCs w:val="16"/>
        </w:rPr>
        <w:t>(</w:t>
      </w:r>
      <w:r w:rsidR="00722355">
        <w:rPr>
          <w:rFonts w:ascii="Garamond" w:hAnsi="Garamond" w:cs="AdvTT5235d5a9"/>
          <w:color w:val="0000FF"/>
          <w:sz w:val="24"/>
          <w:szCs w:val="16"/>
        </w:rPr>
        <w:t>Featherstone</w:t>
      </w:r>
      <w:r w:rsidR="00396698">
        <w:rPr>
          <w:rFonts w:ascii="Garamond" w:hAnsi="Garamond" w:cs="AdvTT5235d5a9"/>
          <w:color w:val="0000FF"/>
          <w:sz w:val="24"/>
          <w:szCs w:val="16"/>
        </w:rPr>
        <w:t>,</w:t>
      </w:r>
      <w:r w:rsidR="00722355" w:rsidRPr="00B0264E">
        <w:rPr>
          <w:rFonts w:ascii="Garamond" w:hAnsi="Garamond" w:cs="AdvTT5235d5a9"/>
          <w:color w:val="0000FF"/>
          <w:sz w:val="24"/>
          <w:szCs w:val="16"/>
        </w:rPr>
        <w:t xml:space="preserve"> 2015</w:t>
      </w:r>
      <w:r w:rsidR="00722355">
        <w:rPr>
          <w:rFonts w:ascii="Garamond" w:hAnsi="Garamond" w:cs="AdvTT5235d5a9"/>
          <w:color w:val="0000FF"/>
          <w:sz w:val="24"/>
          <w:szCs w:val="16"/>
        </w:rPr>
        <w:t>)</w:t>
      </w:r>
      <w:r w:rsidR="00722355">
        <w:rPr>
          <w:rFonts w:ascii="Garamond" w:hAnsi="Garamond" w:cs="AdvTT5235d5a9+20"/>
          <w:color w:val="000000"/>
          <w:sz w:val="24"/>
          <w:szCs w:val="16"/>
        </w:rPr>
        <w:t>.</w:t>
      </w:r>
    </w:p>
    <w:p w:rsidR="00722355" w:rsidRDefault="00722355" w:rsidP="00DF0DFF">
      <w:pPr>
        <w:autoSpaceDE w:val="0"/>
        <w:autoSpaceDN w:val="0"/>
        <w:adjustRightInd w:val="0"/>
        <w:spacing w:after="0" w:line="360" w:lineRule="auto"/>
        <w:jc w:val="both"/>
        <w:rPr>
          <w:rFonts w:ascii="Garamond" w:hAnsi="Garamond" w:cs="AdvTT5235d5a9+20"/>
          <w:color w:val="000000"/>
          <w:sz w:val="24"/>
          <w:szCs w:val="16"/>
        </w:rPr>
      </w:pPr>
    </w:p>
    <w:p w:rsidR="00ED6D8E" w:rsidRDefault="003876E7" w:rsidP="009A1DA1">
      <w:pPr>
        <w:autoSpaceDE w:val="0"/>
        <w:autoSpaceDN w:val="0"/>
        <w:adjustRightInd w:val="0"/>
        <w:spacing w:after="0" w:line="360" w:lineRule="auto"/>
        <w:jc w:val="both"/>
        <w:rPr>
          <w:rFonts w:ascii="Garamond" w:hAnsi="Garamond" w:cs="AdvTT5235d5a9"/>
          <w:color w:val="000000"/>
          <w:sz w:val="24"/>
          <w:szCs w:val="24"/>
        </w:rPr>
      </w:pPr>
      <w:r>
        <w:rPr>
          <w:rFonts w:ascii="Garamond" w:hAnsi="Garamond" w:cs="AdvTT5235d5a9"/>
          <w:color w:val="000000"/>
          <w:sz w:val="24"/>
          <w:szCs w:val="16"/>
        </w:rPr>
        <w:t>R</w:t>
      </w:r>
      <w:r w:rsidR="007F7C1D">
        <w:rPr>
          <w:rFonts w:ascii="Garamond" w:hAnsi="Garamond" w:cs="AdvTT5235d5a9"/>
          <w:color w:val="000000"/>
          <w:sz w:val="24"/>
          <w:szCs w:val="16"/>
        </w:rPr>
        <w:t>ather</w:t>
      </w:r>
      <w:r>
        <w:rPr>
          <w:rFonts w:ascii="Garamond" w:hAnsi="Garamond" w:cs="AdvTT5235d5a9"/>
          <w:color w:val="000000"/>
          <w:sz w:val="24"/>
          <w:szCs w:val="16"/>
        </w:rPr>
        <w:t xml:space="preserve"> </w:t>
      </w:r>
      <w:r w:rsidR="00282545">
        <w:rPr>
          <w:rFonts w:ascii="Garamond" w:hAnsi="Garamond" w:cs="AdvTT5235d5a9"/>
          <w:color w:val="000000"/>
          <w:sz w:val="24"/>
          <w:szCs w:val="16"/>
        </w:rPr>
        <w:t>than re</w:t>
      </w:r>
      <w:r w:rsidR="007F7C1D">
        <w:rPr>
          <w:rFonts w:ascii="Garamond" w:hAnsi="Garamond" w:cs="AdvTT5235d5a9"/>
          <w:color w:val="000000"/>
          <w:sz w:val="24"/>
          <w:szCs w:val="16"/>
        </w:rPr>
        <w:t>-</w:t>
      </w:r>
      <w:r w:rsidR="00282545">
        <w:rPr>
          <w:rFonts w:ascii="Garamond" w:hAnsi="Garamond" w:cs="AdvTT5235d5a9"/>
          <w:color w:val="000000"/>
          <w:sz w:val="24"/>
          <w:szCs w:val="16"/>
        </w:rPr>
        <w:t>ope</w:t>
      </w:r>
      <w:r w:rsidR="007F7C1D">
        <w:rPr>
          <w:rFonts w:ascii="Garamond" w:hAnsi="Garamond" w:cs="AdvTT5235d5a9"/>
          <w:color w:val="000000"/>
          <w:sz w:val="24"/>
          <w:szCs w:val="16"/>
        </w:rPr>
        <w:t>ni</w:t>
      </w:r>
      <w:r w:rsidR="00282545">
        <w:rPr>
          <w:rFonts w:ascii="Garamond" w:hAnsi="Garamond" w:cs="AdvTT5235d5a9"/>
          <w:color w:val="000000"/>
          <w:sz w:val="24"/>
          <w:szCs w:val="16"/>
        </w:rPr>
        <w:t>ng these extensi</w:t>
      </w:r>
      <w:r w:rsidR="007F7C1D">
        <w:rPr>
          <w:rFonts w:ascii="Garamond" w:hAnsi="Garamond" w:cs="AdvTT5235d5a9"/>
          <w:color w:val="000000"/>
          <w:sz w:val="24"/>
          <w:szCs w:val="16"/>
        </w:rPr>
        <w:t>v</w:t>
      </w:r>
      <w:r w:rsidR="00282545">
        <w:rPr>
          <w:rFonts w:ascii="Garamond" w:hAnsi="Garamond" w:cs="AdvTT5235d5a9"/>
          <w:color w:val="000000"/>
          <w:sz w:val="24"/>
          <w:szCs w:val="16"/>
        </w:rPr>
        <w:t>e</w:t>
      </w:r>
      <w:r w:rsidR="007F7C1D">
        <w:rPr>
          <w:rFonts w:ascii="Garamond" w:hAnsi="Garamond" w:cs="AdvTT5235d5a9"/>
          <w:color w:val="000000"/>
          <w:sz w:val="24"/>
          <w:szCs w:val="16"/>
        </w:rPr>
        <w:t xml:space="preserve"> and well-trodden</w:t>
      </w:r>
      <w:r w:rsidR="00282545">
        <w:rPr>
          <w:rFonts w:ascii="Garamond" w:hAnsi="Garamond" w:cs="AdvTT5235d5a9"/>
          <w:color w:val="000000"/>
          <w:sz w:val="24"/>
          <w:szCs w:val="16"/>
        </w:rPr>
        <w:t xml:space="preserve"> debates, we </w:t>
      </w:r>
      <w:r w:rsidR="007F7C1D">
        <w:rPr>
          <w:rFonts w:ascii="Garamond" w:hAnsi="Garamond" w:cs="AdvTT5235d5a9"/>
          <w:color w:val="000000"/>
          <w:sz w:val="24"/>
          <w:szCs w:val="16"/>
        </w:rPr>
        <w:t xml:space="preserve">focus on one specific issue that has relevance to our argument. </w:t>
      </w:r>
      <w:r>
        <w:rPr>
          <w:rFonts w:ascii="Garamond" w:hAnsi="Garamond" w:cs="AdvTT5235d5a9"/>
          <w:color w:val="000000"/>
          <w:sz w:val="24"/>
          <w:szCs w:val="16"/>
        </w:rPr>
        <w:t>A</w:t>
      </w:r>
      <w:r w:rsidR="00092929">
        <w:rPr>
          <w:rFonts w:ascii="Garamond" w:hAnsi="Garamond" w:cs="AdvTT5235d5a9"/>
          <w:color w:val="000000"/>
          <w:sz w:val="24"/>
          <w:szCs w:val="16"/>
        </w:rPr>
        <w:t>ccording</w:t>
      </w:r>
      <w:r>
        <w:rPr>
          <w:rFonts w:ascii="Garamond" w:hAnsi="Garamond" w:cs="AdvTT5235d5a9"/>
          <w:color w:val="000000"/>
          <w:sz w:val="24"/>
          <w:szCs w:val="16"/>
        </w:rPr>
        <w:t xml:space="preserve"> </w:t>
      </w:r>
      <w:r w:rsidR="00092929">
        <w:rPr>
          <w:rFonts w:ascii="Garamond" w:hAnsi="Garamond" w:cs="AdvTT5235d5a9"/>
          <w:color w:val="000000"/>
          <w:sz w:val="24"/>
          <w:szCs w:val="16"/>
        </w:rPr>
        <w:t>to Harvey (</w:t>
      </w:r>
      <w:r w:rsidR="00092929" w:rsidRPr="00B0264E">
        <w:rPr>
          <w:rFonts w:ascii="Garamond" w:hAnsi="Garamond" w:cs="AdvTT5235d5a9"/>
          <w:color w:val="0000FF"/>
          <w:sz w:val="24"/>
          <w:szCs w:val="16"/>
        </w:rPr>
        <w:t>2006</w:t>
      </w:r>
      <w:r w:rsidR="00092929">
        <w:rPr>
          <w:rFonts w:ascii="Garamond" w:hAnsi="Garamond" w:cs="AdvTT5235d5a9"/>
          <w:color w:val="0000FF"/>
          <w:sz w:val="24"/>
          <w:szCs w:val="16"/>
        </w:rPr>
        <w:t xml:space="preserve">, </w:t>
      </w:r>
      <w:r w:rsidR="00092929" w:rsidRPr="00B0264E">
        <w:rPr>
          <w:rFonts w:ascii="Garamond" w:hAnsi="Garamond" w:cs="AdvTT5235d5a9"/>
          <w:color w:val="0000FF"/>
          <w:sz w:val="24"/>
          <w:szCs w:val="16"/>
        </w:rPr>
        <w:t>p.</w:t>
      </w:r>
      <w:r w:rsidR="00092929">
        <w:rPr>
          <w:rFonts w:ascii="Garamond" w:hAnsi="Garamond" w:cs="AdvTT5235d5a9"/>
          <w:color w:val="0000FF"/>
          <w:sz w:val="24"/>
          <w:szCs w:val="16"/>
        </w:rPr>
        <w:t xml:space="preserve"> </w:t>
      </w:r>
      <w:r w:rsidR="00092929" w:rsidRPr="00B0264E">
        <w:rPr>
          <w:rFonts w:ascii="Garamond" w:hAnsi="Garamond" w:cs="AdvTT5235d5a9"/>
          <w:color w:val="0000FF"/>
          <w:sz w:val="24"/>
          <w:szCs w:val="16"/>
        </w:rPr>
        <w:t xml:space="preserve">145) </w:t>
      </w:r>
      <w:r w:rsidR="00092929" w:rsidRPr="00B0264E">
        <w:rPr>
          <w:rFonts w:ascii="Garamond" w:hAnsi="Garamond" w:cs="AdvTT5235d5a9"/>
          <w:color w:val="000000"/>
          <w:sz w:val="24"/>
          <w:szCs w:val="16"/>
        </w:rPr>
        <w:t xml:space="preserve">neoliberalism </w:t>
      </w:r>
      <w:r w:rsidR="00092929">
        <w:rPr>
          <w:rFonts w:ascii="Garamond" w:hAnsi="Garamond" w:cs="AdvTT5235d5a9"/>
          <w:color w:val="000000"/>
          <w:sz w:val="24"/>
          <w:szCs w:val="16"/>
        </w:rPr>
        <w:t xml:space="preserve">has </w:t>
      </w:r>
      <w:r w:rsidR="00092929" w:rsidRPr="00B0264E">
        <w:rPr>
          <w:rFonts w:ascii="Garamond" w:hAnsi="Garamond" w:cs="AdvTT5235d5a9+20"/>
          <w:color w:val="000000"/>
          <w:sz w:val="24"/>
          <w:szCs w:val="16"/>
        </w:rPr>
        <w:t>“</w:t>
      </w:r>
      <w:r w:rsidR="00092929" w:rsidRPr="00B0264E">
        <w:rPr>
          <w:rFonts w:ascii="Garamond" w:hAnsi="Garamond" w:cs="AdvTT5235d5a9"/>
          <w:color w:val="000000"/>
          <w:sz w:val="24"/>
          <w:szCs w:val="16"/>
        </w:rPr>
        <w:t>swept across the world like a vast tidal wave of institutional</w:t>
      </w:r>
      <w:r w:rsidR="00092929">
        <w:rPr>
          <w:rFonts w:ascii="Garamond" w:hAnsi="Garamond" w:cs="AdvTT5235d5a9"/>
          <w:color w:val="000000"/>
          <w:sz w:val="24"/>
          <w:szCs w:val="16"/>
        </w:rPr>
        <w:t xml:space="preserve"> </w:t>
      </w:r>
      <w:r w:rsidR="00092929" w:rsidRPr="00B0264E">
        <w:rPr>
          <w:rFonts w:ascii="Garamond" w:hAnsi="Garamond" w:cs="AdvTT5235d5a9"/>
          <w:color w:val="000000"/>
          <w:sz w:val="24"/>
          <w:szCs w:val="16"/>
        </w:rPr>
        <w:t>reform</w:t>
      </w:r>
      <w:r w:rsidR="00092929">
        <w:rPr>
          <w:rFonts w:ascii="Garamond" w:hAnsi="Garamond" w:cs="AdvTT5235d5a9"/>
          <w:color w:val="000000"/>
          <w:sz w:val="24"/>
          <w:szCs w:val="16"/>
        </w:rPr>
        <w:t xml:space="preserve"> </w:t>
      </w:r>
      <w:r w:rsidR="00092929" w:rsidRPr="00B0264E">
        <w:rPr>
          <w:rFonts w:ascii="Garamond" w:hAnsi="Garamond" w:cs="AdvTT5235d5a9"/>
          <w:color w:val="000000"/>
          <w:sz w:val="24"/>
          <w:szCs w:val="16"/>
        </w:rPr>
        <w:t>and discursive adjustment</w:t>
      </w:r>
      <w:r w:rsidR="00092929" w:rsidRPr="00B0264E">
        <w:rPr>
          <w:rFonts w:ascii="Garamond" w:hAnsi="Garamond" w:cs="AdvTT5235d5a9+20"/>
          <w:color w:val="000000"/>
          <w:sz w:val="24"/>
          <w:szCs w:val="16"/>
        </w:rPr>
        <w:t>”</w:t>
      </w:r>
      <w:r w:rsidR="00092929" w:rsidRPr="00B0264E">
        <w:rPr>
          <w:rFonts w:ascii="Garamond" w:hAnsi="Garamond" w:cs="AdvTT5235d5a9"/>
          <w:color w:val="000000"/>
          <w:sz w:val="24"/>
          <w:szCs w:val="16"/>
        </w:rPr>
        <w:t>.</w:t>
      </w:r>
      <w:r w:rsidR="00092929">
        <w:rPr>
          <w:rFonts w:ascii="Garamond" w:hAnsi="Garamond" w:cs="AdvTT5235d5a9"/>
          <w:color w:val="000000"/>
          <w:sz w:val="24"/>
          <w:szCs w:val="16"/>
        </w:rPr>
        <w:t xml:space="preserve"> </w:t>
      </w:r>
      <w:r w:rsidR="00CC0F84">
        <w:rPr>
          <w:rFonts w:ascii="Garamond" w:hAnsi="Garamond" w:cs="AdvTT5235d5a9"/>
          <w:color w:val="000000"/>
          <w:sz w:val="24"/>
          <w:szCs w:val="16"/>
        </w:rPr>
        <w:t xml:space="preserve">An important issue to emerge is </w:t>
      </w:r>
      <w:r w:rsidR="00CC0F84">
        <w:rPr>
          <w:rFonts w:ascii="Garamond" w:hAnsi="Garamond" w:cs="AdvTT5843c571"/>
          <w:sz w:val="24"/>
          <w:szCs w:val="24"/>
        </w:rPr>
        <w:t xml:space="preserve">the relative role of human agency </w:t>
      </w:r>
      <w:r w:rsidR="005645E7">
        <w:rPr>
          <w:rFonts w:ascii="Garamond" w:hAnsi="Garamond" w:cs="AdvTT5843c571"/>
          <w:sz w:val="24"/>
          <w:szCs w:val="24"/>
        </w:rPr>
        <w:t xml:space="preserve">within </w:t>
      </w:r>
      <w:r w:rsidR="00CC0F84">
        <w:rPr>
          <w:rFonts w:ascii="Garamond" w:hAnsi="Garamond" w:cs="AdvTT5843c571"/>
          <w:sz w:val="24"/>
          <w:szCs w:val="24"/>
        </w:rPr>
        <w:t xml:space="preserve">the </w:t>
      </w:r>
      <w:r w:rsidR="005645E7">
        <w:rPr>
          <w:rFonts w:ascii="Garamond" w:hAnsi="Garamond" w:cs="AdvTT5843c571"/>
          <w:sz w:val="24"/>
          <w:szCs w:val="24"/>
        </w:rPr>
        <w:t xml:space="preserve">dominant </w:t>
      </w:r>
      <w:r w:rsidR="00CC0F84">
        <w:rPr>
          <w:rFonts w:ascii="Garamond" w:hAnsi="Garamond" w:cs="AdvTT5843c571"/>
          <w:sz w:val="24"/>
          <w:szCs w:val="24"/>
        </w:rPr>
        <w:t>ideolog</w:t>
      </w:r>
      <w:r w:rsidR="005645E7">
        <w:rPr>
          <w:rFonts w:ascii="Garamond" w:hAnsi="Garamond" w:cs="AdvTT5843c571"/>
          <w:sz w:val="24"/>
          <w:szCs w:val="24"/>
        </w:rPr>
        <w:t>y of</w:t>
      </w:r>
      <w:r w:rsidR="00CC0F84">
        <w:rPr>
          <w:rFonts w:ascii="Garamond" w:hAnsi="Garamond" w:cs="AdvTT5843c571"/>
          <w:sz w:val="24"/>
          <w:szCs w:val="24"/>
        </w:rPr>
        <w:t xml:space="preserve"> neoliberalism a</w:t>
      </w:r>
      <w:r w:rsidR="005645E7">
        <w:rPr>
          <w:rFonts w:ascii="Garamond" w:hAnsi="Garamond" w:cs="AdvTT5843c571"/>
          <w:sz w:val="24"/>
          <w:szCs w:val="24"/>
        </w:rPr>
        <w:t>mid claims we</w:t>
      </w:r>
      <w:r w:rsidR="00CC0F84">
        <w:rPr>
          <w:rFonts w:ascii="Garamond" w:hAnsi="Garamond" w:cs="AdvTT5843c571"/>
          <w:sz w:val="24"/>
          <w:szCs w:val="24"/>
        </w:rPr>
        <w:t xml:space="preserve"> have entered a</w:t>
      </w:r>
      <w:r w:rsidR="005645E7">
        <w:rPr>
          <w:rFonts w:ascii="Garamond" w:hAnsi="Garamond" w:cs="AdvTT5843c571"/>
          <w:sz w:val="24"/>
          <w:szCs w:val="24"/>
        </w:rPr>
        <w:t xml:space="preserve">n era of </w:t>
      </w:r>
      <w:r w:rsidR="00CC0F84">
        <w:rPr>
          <w:rFonts w:ascii="Garamond" w:hAnsi="Garamond" w:cs="AdvTT5843c571"/>
          <w:sz w:val="24"/>
          <w:szCs w:val="24"/>
        </w:rPr>
        <w:t xml:space="preserve">‘post </w:t>
      </w:r>
      <w:r w:rsidR="005645E7">
        <w:rPr>
          <w:rFonts w:ascii="Garamond" w:hAnsi="Garamond" w:cs="AdvTT5843c571"/>
          <w:sz w:val="24"/>
          <w:szCs w:val="24"/>
        </w:rPr>
        <w:t>politics</w:t>
      </w:r>
      <w:r w:rsidR="00CC0F84">
        <w:rPr>
          <w:rFonts w:ascii="Garamond" w:hAnsi="Garamond" w:cs="AdvTT5843c571"/>
          <w:sz w:val="24"/>
          <w:szCs w:val="24"/>
        </w:rPr>
        <w:t>’ (</w:t>
      </w:r>
      <w:r w:rsidR="00CC0F84" w:rsidRPr="00CC0F84">
        <w:rPr>
          <w:rFonts w:ascii="Garamond" w:hAnsi="Garamond" w:cs="AdvTT5843c571"/>
          <w:sz w:val="24"/>
          <w:szCs w:val="24"/>
        </w:rPr>
        <w:t xml:space="preserve">Beveridge &amp; Koch, 2017; Davidson </w:t>
      </w:r>
      <w:r w:rsidR="00CC0F84">
        <w:rPr>
          <w:rFonts w:ascii="Garamond" w:hAnsi="Garamond" w:cs="AdvTT5843c571"/>
          <w:sz w:val="24"/>
          <w:szCs w:val="24"/>
        </w:rPr>
        <w:t>and</w:t>
      </w:r>
      <w:r w:rsidR="00CC0F84" w:rsidRPr="00CC0F84">
        <w:rPr>
          <w:rFonts w:ascii="Garamond" w:hAnsi="Garamond" w:cs="AdvTT5843c571"/>
          <w:sz w:val="24"/>
          <w:szCs w:val="24"/>
        </w:rPr>
        <w:t xml:space="preserve"> Iveson, 2015; </w:t>
      </w:r>
      <w:r w:rsidR="00CC0F84" w:rsidRPr="00092929">
        <w:rPr>
          <w:rFonts w:ascii="Garamond" w:hAnsi="Garamond" w:cs="Arial"/>
          <w:sz w:val="24"/>
          <w:szCs w:val="24"/>
        </w:rPr>
        <w:t xml:space="preserve">Dikeç </w:t>
      </w:r>
      <w:r w:rsidR="00CC0F84">
        <w:rPr>
          <w:rFonts w:ascii="Garamond" w:hAnsi="Garamond" w:cs="Arial"/>
          <w:sz w:val="24"/>
          <w:szCs w:val="24"/>
        </w:rPr>
        <w:t xml:space="preserve">and </w:t>
      </w:r>
      <w:r w:rsidR="00CC0F84" w:rsidRPr="00092929">
        <w:rPr>
          <w:rFonts w:ascii="Garamond" w:hAnsi="Garamond" w:cs="Arial"/>
          <w:sz w:val="24"/>
          <w:szCs w:val="24"/>
        </w:rPr>
        <w:t>Swyngedouw, 2017</w:t>
      </w:r>
      <w:r w:rsidR="00CC0F84">
        <w:rPr>
          <w:rFonts w:ascii="Garamond" w:hAnsi="Garamond" w:cs="Arial"/>
          <w:sz w:val="24"/>
          <w:szCs w:val="24"/>
        </w:rPr>
        <w:t xml:space="preserve">; </w:t>
      </w:r>
      <w:r w:rsidR="00CC0F84" w:rsidRPr="00CC0F84">
        <w:rPr>
          <w:rFonts w:ascii="Garamond" w:hAnsi="Garamond" w:cs="AdvTT5843c571"/>
          <w:sz w:val="24"/>
          <w:szCs w:val="24"/>
        </w:rPr>
        <w:t>Featherstone et al., 2015; Paddison, 2009</w:t>
      </w:r>
      <w:r w:rsidR="00CC0F84">
        <w:rPr>
          <w:rFonts w:ascii="Garamond" w:hAnsi="Garamond" w:cs="AdvTT5843c571"/>
          <w:sz w:val="24"/>
          <w:szCs w:val="24"/>
        </w:rPr>
        <w:t xml:space="preserve">; </w:t>
      </w:r>
      <w:r w:rsidR="00CC0F84" w:rsidRPr="00092929">
        <w:rPr>
          <w:rFonts w:ascii="Garamond" w:hAnsi="Garamond" w:cs="Arial"/>
          <w:sz w:val="24"/>
          <w:szCs w:val="24"/>
        </w:rPr>
        <w:t>Swyngedouw, 2017</w:t>
      </w:r>
      <w:r w:rsidR="00CC0F84">
        <w:rPr>
          <w:rFonts w:ascii="Garamond" w:hAnsi="Garamond" w:cs="Arial"/>
          <w:sz w:val="24"/>
          <w:szCs w:val="24"/>
        </w:rPr>
        <w:t xml:space="preserve">). Speaking to the former position, </w:t>
      </w:r>
      <w:r w:rsidR="00CC0F84" w:rsidRPr="00092929">
        <w:rPr>
          <w:rFonts w:ascii="Garamond" w:hAnsi="Garamond" w:cs="AdvTT5235d5a9"/>
          <w:color w:val="0000FF"/>
          <w:sz w:val="24"/>
          <w:szCs w:val="24"/>
        </w:rPr>
        <w:t xml:space="preserve">Featherstone et al. </w:t>
      </w:r>
      <w:r w:rsidR="00CC0F84">
        <w:rPr>
          <w:rFonts w:ascii="Garamond" w:hAnsi="Garamond" w:cs="AdvTT5235d5a9"/>
          <w:color w:val="0000FF"/>
          <w:sz w:val="24"/>
          <w:szCs w:val="24"/>
        </w:rPr>
        <w:t>(</w:t>
      </w:r>
      <w:r w:rsidR="00CC0F84" w:rsidRPr="00092929">
        <w:rPr>
          <w:rFonts w:ascii="Garamond" w:hAnsi="Garamond" w:cs="AdvTT5235d5a9"/>
          <w:color w:val="0000FF"/>
          <w:sz w:val="24"/>
          <w:szCs w:val="24"/>
        </w:rPr>
        <w:t>2015, p. 5</w:t>
      </w:r>
      <w:r w:rsidR="00CC0F84" w:rsidRPr="00092929">
        <w:rPr>
          <w:rFonts w:ascii="Garamond" w:hAnsi="Garamond" w:cs="AdvTT5235d5a9"/>
          <w:color w:val="000000"/>
          <w:sz w:val="24"/>
          <w:szCs w:val="24"/>
        </w:rPr>
        <w:t>)</w:t>
      </w:r>
      <w:r w:rsidR="00CC0F84" w:rsidRPr="00092929">
        <w:rPr>
          <w:rFonts w:ascii="Garamond" w:hAnsi="Garamond" w:cs="AdvTT5843c571"/>
          <w:sz w:val="24"/>
          <w:szCs w:val="24"/>
        </w:rPr>
        <w:t xml:space="preserve"> </w:t>
      </w:r>
      <w:r w:rsidR="00CC0F84">
        <w:rPr>
          <w:rFonts w:ascii="Garamond" w:hAnsi="Garamond" w:cs="AdvTT5843c571"/>
          <w:sz w:val="24"/>
          <w:szCs w:val="24"/>
        </w:rPr>
        <w:t xml:space="preserve">state: </w:t>
      </w:r>
      <w:r w:rsidR="00CC0F84" w:rsidRPr="00092929">
        <w:rPr>
          <w:rFonts w:ascii="Garamond" w:hAnsi="Garamond" w:cs="AdvTT5843c571"/>
          <w:sz w:val="24"/>
          <w:szCs w:val="24"/>
        </w:rPr>
        <w:t>“Rather than positioning neo-liberalism as having thoroughly reworked common sense, it can focus on the ongoing struggles, the dissent and scepticism”</w:t>
      </w:r>
      <w:r w:rsidR="00CC0F84">
        <w:rPr>
          <w:rFonts w:ascii="Garamond" w:hAnsi="Garamond" w:cs="AdvTT5235d5a9"/>
          <w:color w:val="000000"/>
          <w:sz w:val="24"/>
          <w:szCs w:val="24"/>
        </w:rPr>
        <w:t xml:space="preserve">. </w:t>
      </w:r>
      <w:r w:rsidR="00ED6D8E">
        <w:rPr>
          <w:rFonts w:ascii="Garamond" w:hAnsi="Garamond" w:cs="AdvTT5235d5a9"/>
          <w:color w:val="000000"/>
          <w:sz w:val="24"/>
          <w:szCs w:val="24"/>
        </w:rPr>
        <w:t>From the latter perspective</w:t>
      </w:r>
      <w:r w:rsidR="00ED6D8E">
        <w:rPr>
          <w:rFonts w:ascii="Garamond" w:hAnsi="Garamond" w:cs="AdvTT5843c571"/>
          <w:sz w:val="24"/>
          <w:szCs w:val="24"/>
        </w:rPr>
        <w:t xml:space="preserve"> Dikeç and Swyngedouw (</w:t>
      </w:r>
      <w:r w:rsidR="00ED6D8E" w:rsidRPr="00CC0F84">
        <w:rPr>
          <w:rFonts w:ascii="Garamond" w:hAnsi="Garamond" w:cs="AdvTT5843c571"/>
          <w:sz w:val="24"/>
          <w:szCs w:val="24"/>
        </w:rPr>
        <w:t>2017</w:t>
      </w:r>
      <w:r w:rsidR="00ED6D8E">
        <w:rPr>
          <w:rFonts w:ascii="Garamond" w:hAnsi="Garamond" w:cs="AdvTT5843c571"/>
          <w:sz w:val="24"/>
          <w:szCs w:val="24"/>
        </w:rPr>
        <w:t xml:space="preserve">) accept that </w:t>
      </w:r>
      <w:r w:rsidR="00ED6D8E" w:rsidRPr="00CC0F84">
        <w:rPr>
          <w:rFonts w:ascii="Garamond" w:hAnsi="Garamond" w:cs="AdvTT5843c571"/>
          <w:sz w:val="24"/>
          <w:szCs w:val="24"/>
        </w:rPr>
        <w:t>‘</w:t>
      </w:r>
      <w:r w:rsidR="00ED6D8E">
        <w:rPr>
          <w:rFonts w:ascii="Garamond" w:hAnsi="Garamond" w:cs="AdvTT5843c571"/>
          <w:sz w:val="24"/>
          <w:szCs w:val="24"/>
        </w:rPr>
        <w:t>i</w:t>
      </w:r>
      <w:r w:rsidR="00ED6D8E" w:rsidRPr="00CC0F84">
        <w:rPr>
          <w:rFonts w:ascii="Garamond" w:hAnsi="Garamond" w:cs="AdvTT5843c571"/>
          <w:sz w:val="24"/>
          <w:szCs w:val="24"/>
        </w:rPr>
        <w:t xml:space="preserve">ncipient insurgencies’ of ‘profound discontent’ </w:t>
      </w:r>
      <w:r w:rsidR="00ED6D8E">
        <w:rPr>
          <w:rFonts w:ascii="Garamond" w:hAnsi="Garamond" w:cs="AdvTT5843c571"/>
          <w:sz w:val="24"/>
          <w:szCs w:val="24"/>
        </w:rPr>
        <w:t xml:space="preserve">have </w:t>
      </w:r>
      <w:r w:rsidR="00ED6D8E" w:rsidRPr="00CC0F84">
        <w:rPr>
          <w:rFonts w:ascii="Garamond" w:hAnsi="Garamond" w:cs="AdvTT5843c571"/>
          <w:sz w:val="24"/>
          <w:szCs w:val="24"/>
        </w:rPr>
        <w:t>politicise</w:t>
      </w:r>
      <w:r w:rsidR="00ED6D8E">
        <w:rPr>
          <w:rFonts w:ascii="Garamond" w:hAnsi="Garamond" w:cs="AdvTT5843c571"/>
          <w:sz w:val="24"/>
          <w:szCs w:val="24"/>
        </w:rPr>
        <w:t>d</w:t>
      </w:r>
      <w:r w:rsidR="00ED6D8E" w:rsidRPr="00CC0F84">
        <w:rPr>
          <w:rFonts w:ascii="Garamond" w:hAnsi="Garamond" w:cs="AdvTT5843c571"/>
          <w:sz w:val="24"/>
          <w:szCs w:val="24"/>
        </w:rPr>
        <w:t xml:space="preserve"> </w:t>
      </w:r>
      <w:r w:rsidR="00ED6D8E">
        <w:rPr>
          <w:rFonts w:ascii="Garamond" w:hAnsi="Garamond" w:cs="AdvTT5843c571"/>
          <w:sz w:val="24"/>
          <w:szCs w:val="24"/>
        </w:rPr>
        <w:t>the ‘</w:t>
      </w:r>
      <w:r w:rsidR="00ED6D8E" w:rsidRPr="00CC0F84">
        <w:rPr>
          <w:rFonts w:ascii="Garamond" w:hAnsi="Garamond" w:cs="AdvTT5843c571"/>
          <w:sz w:val="24"/>
          <w:szCs w:val="24"/>
        </w:rPr>
        <w:t>urban landscape’</w:t>
      </w:r>
      <w:r w:rsidR="00ED6D8E">
        <w:rPr>
          <w:rFonts w:ascii="Garamond" w:hAnsi="Garamond" w:cs="AdvTT5843c571"/>
          <w:sz w:val="24"/>
          <w:szCs w:val="24"/>
        </w:rPr>
        <w:t xml:space="preserve"> a</w:t>
      </w:r>
      <w:r>
        <w:rPr>
          <w:rFonts w:ascii="Garamond" w:hAnsi="Garamond" w:cs="AdvTT5843c571"/>
          <w:sz w:val="24"/>
          <w:szCs w:val="24"/>
        </w:rPr>
        <w:t>s</w:t>
      </w:r>
      <w:r w:rsidR="00ED6D8E">
        <w:rPr>
          <w:rFonts w:ascii="Garamond" w:hAnsi="Garamond" w:cs="AdvTT5843c571"/>
          <w:sz w:val="24"/>
          <w:szCs w:val="24"/>
        </w:rPr>
        <w:t xml:space="preserve"> the e</w:t>
      </w:r>
      <w:r w:rsidR="00ED6D8E" w:rsidRPr="00CC0F84">
        <w:rPr>
          <w:rFonts w:ascii="Garamond" w:hAnsi="Garamond" w:cs="AdvTT5843c571"/>
          <w:sz w:val="24"/>
          <w:szCs w:val="24"/>
        </w:rPr>
        <w:t xml:space="preserve">xcluded rise against </w:t>
      </w:r>
      <w:r w:rsidR="00ED6D8E">
        <w:rPr>
          <w:rFonts w:ascii="Garamond" w:hAnsi="Garamond" w:cs="AdvTT5843c571"/>
          <w:sz w:val="24"/>
          <w:szCs w:val="24"/>
        </w:rPr>
        <w:t xml:space="preserve">the </w:t>
      </w:r>
      <w:r w:rsidR="00ED6D8E" w:rsidRPr="00CC0F84">
        <w:rPr>
          <w:rFonts w:ascii="Garamond" w:hAnsi="Garamond" w:cs="AdvTT5843c571"/>
          <w:sz w:val="24"/>
          <w:szCs w:val="24"/>
        </w:rPr>
        <w:t>‘inegalitarian and embedded injustices’ of neoliberalism</w:t>
      </w:r>
      <w:r w:rsidR="00ED6D8E">
        <w:rPr>
          <w:rFonts w:ascii="Garamond" w:hAnsi="Garamond" w:cs="AdvTT5843c571"/>
          <w:sz w:val="24"/>
          <w:szCs w:val="24"/>
        </w:rPr>
        <w:t>. However, for them the trick is transform</w:t>
      </w:r>
      <w:r w:rsidR="005645E7">
        <w:rPr>
          <w:rFonts w:ascii="Garamond" w:hAnsi="Garamond" w:cs="AdvTT5843c571"/>
          <w:sz w:val="24"/>
          <w:szCs w:val="24"/>
        </w:rPr>
        <w:t>ation</w:t>
      </w:r>
      <w:r w:rsidR="00ED6D8E">
        <w:rPr>
          <w:rFonts w:ascii="Garamond" w:hAnsi="Garamond" w:cs="AdvTT5843c571"/>
          <w:sz w:val="24"/>
          <w:szCs w:val="24"/>
        </w:rPr>
        <w:t xml:space="preserve"> from </w:t>
      </w:r>
      <w:r w:rsidR="00ED6D8E" w:rsidRPr="00ED6D8E">
        <w:rPr>
          <w:rFonts w:ascii="Garamond" w:hAnsi="Garamond" w:cs="AdvTT5843c571"/>
          <w:sz w:val="24"/>
          <w:szCs w:val="24"/>
        </w:rPr>
        <w:t>‘</w:t>
      </w:r>
      <w:r w:rsidR="00ED6D8E">
        <w:rPr>
          <w:rFonts w:ascii="Garamond" w:hAnsi="Garamond" w:cs="AdvTT5843c571"/>
          <w:sz w:val="24"/>
          <w:szCs w:val="24"/>
        </w:rPr>
        <w:t>o</w:t>
      </w:r>
      <w:r w:rsidR="00ED6D8E" w:rsidRPr="00ED6D8E">
        <w:rPr>
          <w:rFonts w:ascii="Garamond" w:hAnsi="Garamond" w:cs="AdvTT5843c571"/>
          <w:sz w:val="24"/>
          <w:szCs w:val="24"/>
        </w:rPr>
        <w:t>rdinary</w:t>
      </w:r>
      <w:r w:rsidR="00ED6D8E">
        <w:rPr>
          <w:rFonts w:ascii="Garamond" w:hAnsi="Garamond" w:cs="AdvTT5843c571"/>
          <w:sz w:val="24"/>
          <w:szCs w:val="24"/>
        </w:rPr>
        <w:t xml:space="preserve"> </w:t>
      </w:r>
      <w:r w:rsidR="00ED6D8E" w:rsidRPr="00ED6D8E">
        <w:rPr>
          <w:rFonts w:ascii="Garamond" w:hAnsi="Garamond" w:cs="AdvTT5843c571"/>
          <w:sz w:val="24"/>
          <w:szCs w:val="24"/>
        </w:rPr>
        <w:t>to extraordinary politics’</w:t>
      </w:r>
      <w:r w:rsidR="00ED6D8E">
        <w:rPr>
          <w:rFonts w:ascii="Garamond" w:hAnsi="Garamond" w:cs="AdvTT5843c571"/>
          <w:sz w:val="24"/>
          <w:szCs w:val="24"/>
        </w:rPr>
        <w:t xml:space="preserve"> and from </w:t>
      </w:r>
      <w:r w:rsidR="00ED6D8E" w:rsidRPr="00ED6D8E">
        <w:rPr>
          <w:rFonts w:ascii="Garamond" w:hAnsi="Garamond" w:cs="AdvTT5843c571"/>
          <w:sz w:val="24"/>
          <w:szCs w:val="24"/>
        </w:rPr>
        <w:t>‘</w:t>
      </w:r>
      <w:r w:rsidR="00ED6D8E">
        <w:rPr>
          <w:rFonts w:ascii="Garamond" w:hAnsi="Garamond" w:cs="AdvTT5843c571"/>
          <w:sz w:val="24"/>
          <w:szCs w:val="24"/>
        </w:rPr>
        <w:t>o</w:t>
      </w:r>
      <w:r w:rsidR="00ED6D8E" w:rsidRPr="00ED6D8E">
        <w:rPr>
          <w:rFonts w:ascii="Garamond" w:hAnsi="Garamond" w:cs="AdvTT5843c571"/>
          <w:sz w:val="24"/>
          <w:szCs w:val="24"/>
        </w:rPr>
        <w:t>utbursts of indignation’ to ‘sustained transformative strategies’</w:t>
      </w:r>
      <w:r w:rsidR="00ED6D8E">
        <w:rPr>
          <w:rFonts w:ascii="Garamond" w:hAnsi="Garamond" w:cs="AdvTT5843c571"/>
          <w:sz w:val="24"/>
          <w:szCs w:val="24"/>
        </w:rPr>
        <w:t>.</w:t>
      </w:r>
    </w:p>
    <w:p w:rsidR="00ED6D8E" w:rsidRDefault="00ED6D8E" w:rsidP="009A1DA1">
      <w:pPr>
        <w:autoSpaceDE w:val="0"/>
        <w:autoSpaceDN w:val="0"/>
        <w:adjustRightInd w:val="0"/>
        <w:spacing w:after="0" w:line="360" w:lineRule="auto"/>
        <w:jc w:val="both"/>
        <w:rPr>
          <w:rFonts w:ascii="Garamond" w:hAnsi="Garamond" w:cs="AdvTT5235d5a9"/>
          <w:color w:val="000000"/>
          <w:sz w:val="24"/>
          <w:szCs w:val="24"/>
        </w:rPr>
      </w:pPr>
    </w:p>
    <w:p w:rsidR="00ED6D8E" w:rsidRDefault="00ED6D8E" w:rsidP="00E75DF7">
      <w:pPr>
        <w:autoSpaceDE w:val="0"/>
        <w:autoSpaceDN w:val="0"/>
        <w:adjustRightInd w:val="0"/>
        <w:spacing w:after="0" w:line="360" w:lineRule="auto"/>
        <w:jc w:val="both"/>
        <w:rPr>
          <w:rFonts w:ascii="Garamond" w:hAnsi="Garamond" w:cs="AdvTT5235d5a9"/>
          <w:color w:val="000000"/>
          <w:sz w:val="24"/>
          <w:szCs w:val="16"/>
        </w:rPr>
      </w:pPr>
      <w:r>
        <w:rPr>
          <w:rFonts w:ascii="Garamond" w:hAnsi="Garamond" w:cs="AdvTT5235d5a9"/>
          <w:color w:val="000000"/>
          <w:sz w:val="24"/>
          <w:szCs w:val="16"/>
        </w:rPr>
        <w:t xml:space="preserve">In terms of our position we are </w:t>
      </w:r>
      <w:r w:rsidR="00BB3F53">
        <w:rPr>
          <w:rFonts w:ascii="Garamond" w:hAnsi="Garamond" w:cs="AdvTT5235d5a9"/>
          <w:color w:val="000000"/>
          <w:sz w:val="24"/>
          <w:szCs w:val="16"/>
        </w:rPr>
        <w:t>influenced</w:t>
      </w:r>
      <w:r w:rsidR="00512CFA">
        <w:rPr>
          <w:rFonts w:ascii="Garamond" w:hAnsi="Garamond" w:cs="AdvTT5235d5a9"/>
          <w:color w:val="000000"/>
          <w:sz w:val="24"/>
          <w:szCs w:val="16"/>
        </w:rPr>
        <w:t xml:space="preserve"> by </w:t>
      </w:r>
      <w:r w:rsidR="00092929">
        <w:rPr>
          <w:rFonts w:ascii="Garamond" w:hAnsi="Garamond" w:cs="AdvTT5235d5a9"/>
          <w:color w:val="000000"/>
          <w:sz w:val="24"/>
          <w:szCs w:val="16"/>
        </w:rPr>
        <w:t>Massey</w:t>
      </w:r>
      <w:r>
        <w:rPr>
          <w:rFonts w:ascii="Garamond" w:hAnsi="Garamond" w:cs="AdvTT5235d5a9"/>
          <w:color w:val="000000"/>
          <w:sz w:val="24"/>
          <w:szCs w:val="16"/>
        </w:rPr>
        <w:t>’s</w:t>
      </w:r>
      <w:r w:rsidR="00092929">
        <w:rPr>
          <w:rFonts w:ascii="Garamond" w:hAnsi="Garamond" w:cs="AdvTT5235d5a9"/>
          <w:color w:val="000000"/>
          <w:sz w:val="24"/>
          <w:szCs w:val="16"/>
        </w:rPr>
        <w:t xml:space="preserve"> </w:t>
      </w:r>
      <w:r w:rsidR="009A1DA1" w:rsidRPr="00B0264E">
        <w:rPr>
          <w:rFonts w:ascii="Garamond" w:hAnsi="Garamond" w:cs="AdvTT5235d5a9"/>
          <w:color w:val="0000FF"/>
          <w:sz w:val="24"/>
          <w:szCs w:val="16"/>
        </w:rPr>
        <w:t>(2014)</w:t>
      </w:r>
      <w:r w:rsidR="009A1DA1">
        <w:rPr>
          <w:rFonts w:ascii="Garamond" w:hAnsi="Garamond" w:cs="AdvTT5235d5a9"/>
          <w:color w:val="0000FF"/>
          <w:sz w:val="24"/>
          <w:szCs w:val="16"/>
        </w:rPr>
        <w:t xml:space="preserve"> </w:t>
      </w:r>
      <w:r>
        <w:rPr>
          <w:rFonts w:ascii="Garamond" w:hAnsi="Garamond" w:cs="AdvTT5235d5a9"/>
          <w:color w:val="0000FF"/>
          <w:sz w:val="24"/>
          <w:szCs w:val="16"/>
        </w:rPr>
        <w:t xml:space="preserve">take on this issue. She </w:t>
      </w:r>
      <w:r w:rsidR="009A1DA1" w:rsidRPr="00B0264E">
        <w:rPr>
          <w:rFonts w:ascii="Garamond" w:hAnsi="Garamond" w:cs="AdvTT5235d5a9"/>
          <w:color w:val="000000"/>
          <w:sz w:val="24"/>
          <w:szCs w:val="16"/>
        </w:rPr>
        <w:t>argue</w:t>
      </w:r>
      <w:r>
        <w:rPr>
          <w:rFonts w:ascii="Garamond" w:hAnsi="Garamond" w:cs="AdvTT5235d5a9"/>
          <w:color w:val="000000"/>
          <w:sz w:val="24"/>
          <w:szCs w:val="16"/>
        </w:rPr>
        <w:t xml:space="preserve">d </w:t>
      </w:r>
      <w:r w:rsidR="00092929">
        <w:rPr>
          <w:rFonts w:ascii="Garamond" w:hAnsi="Garamond" w:cs="AdvTT5235d5a9"/>
          <w:color w:val="000000"/>
          <w:sz w:val="24"/>
          <w:szCs w:val="16"/>
        </w:rPr>
        <w:t xml:space="preserve">the impact of neoliberalism extends beyond the economic to </w:t>
      </w:r>
      <w:r w:rsidR="003876E7">
        <w:rPr>
          <w:rFonts w:ascii="Garamond" w:hAnsi="Garamond" w:cs="AdvTT5235d5a9"/>
          <w:color w:val="000000"/>
          <w:sz w:val="24"/>
          <w:szCs w:val="16"/>
        </w:rPr>
        <w:t xml:space="preserve">become </w:t>
      </w:r>
      <w:r w:rsidR="00BB3F53">
        <w:rPr>
          <w:rFonts w:ascii="Garamond" w:hAnsi="Garamond" w:cs="AdvTT5235d5a9"/>
          <w:color w:val="000000"/>
          <w:sz w:val="24"/>
          <w:szCs w:val="16"/>
        </w:rPr>
        <w:t>cemented</w:t>
      </w:r>
      <w:r w:rsidR="00512CFA">
        <w:rPr>
          <w:rFonts w:ascii="Garamond" w:hAnsi="Garamond" w:cs="AdvTT5235d5a9"/>
          <w:color w:val="000000"/>
          <w:sz w:val="24"/>
          <w:szCs w:val="16"/>
        </w:rPr>
        <w:t xml:space="preserve"> </w:t>
      </w:r>
      <w:r w:rsidR="003876E7">
        <w:rPr>
          <w:rFonts w:ascii="Garamond" w:hAnsi="Garamond" w:cs="AdvTT5235d5a9"/>
          <w:color w:val="000000"/>
          <w:sz w:val="24"/>
          <w:szCs w:val="16"/>
        </w:rPr>
        <w:t xml:space="preserve">in </w:t>
      </w:r>
      <w:r w:rsidR="00E75DF7">
        <w:rPr>
          <w:rFonts w:ascii="Garamond" w:hAnsi="Garamond" w:cs="AdvTT5235d5a9"/>
          <w:color w:val="000000"/>
          <w:sz w:val="24"/>
          <w:szCs w:val="16"/>
        </w:rPr>
        <w:t>our everyday</w:t>
      </w:r>
      <w:r w:rsidR="003876E7" w:rsidRPr="003876E7">
        <w:rPr>
          <w:rFonts w:ascii="Garamond" w:hAnsi="Garamond" w:cs="AdvTT5235d5a9"/>
          <w:color w:val="000000"/>
          <w:sz w:val="24"/>
          <w:szCs w:val="16"/>
        </w:rPr>
        <w:t xml:space="preserve"> </w:t>
      </w:r>
      <w:r w:rsidR="003876E7">
        <w:rPr>
          <w:rFonts w:ascii="Garamond" w:hAnsi="Garamond" w:cs="AdvTT5235d5a9"/>
          <w:color w:val="000000"/>
          <w:sz w:val="24"/>
          <w:szCs w:val="16"/>
        </w:rPr>
        <w:t>thoughts and actions</w:t>
      </w:r>
      <w:r>
        <w:rPr>
          <w:rFonts w:ascii="Garamond" w:hAnsi="Garamond" w:cs="AdvTT5235d5a9"/>
          <w:color w:val="000000"/>
          <w:sz w:val="24"/>
          <w:szCs w:val="16"/>
        </w:rPr>
        <w:t>:</w:t>
      </w:r>
    </w:p>
    <w:p w:rsidR="00E75DF7" w:rsidRDefault="00E75DF7" w:rsidP="00E75DF7">
      <w:pPr>
        <w:autoSpaceDE w:val="0"/>
        <w:autoSpaceDN w:val="0"/>
        <w:adjustRightInd w:val="0"/>
        <w:spacing w:after="0" w:line="360" w:lineRule="auto"/>
        <w:jc w:val="both"/>
        <w:rPr>
          <w:rFonts w:ascii="Garamond" w:hAnsi="Garamond" w:cs="Arial"/>
          <w:sz w:val="24"/>
          <w:szCs w:val="24"/>
        </w:rPr>
      </w:pPr>
    </w:p>
    <w:p w:rsidR="009A1DA1" w:rsidRDefault="009A1DA1" w:rsidP="00ED6D8E">
      <w:pPr>
        <w:autoSpaceDE w:val="0"/>
        <w:autoSpaceDN w:val="0"/>
        <w:adjustRightInd w:val="0"/>
        <w:spacing w:after="0" w:line="360" w:lineRule="auto"/>
        <w:ind w:left="720"/>
        <w:jc w:val="both"/>
        <w:rPr>
          <w:rFonts w:ascii="Garamond" w:hAnsi="Garamond" w:cs="Arial"/>
          <w:sz w:val="24"/>
          <w:szCs w:val="24"/>
        </w:rPr>
      </w:pPr>
      <w:r w:rsidRPr="00092929">
        <w:rPr>
          <w:rFonts w:ascii="Garamond" w:hAnsi="Garamond" w:cs="Arial"/>
          <w:sz w:val="24"/>
          <w:szCs w:val="24"/>
        </w:rPr>
        <w:t xml:space="preserve">“Anyway, </w:t>
      </w:r>
      <w:r w:rsidRPr="00092929">
        <w:rPr>
          <w:rFonts w:ascii="Garamond" w:hAnsi="Garamond" w:cs="Arial"/>
          <w:b/>
          <w:bCs/>
          <w:sz w:val="24"/>
          <w:szCs w:val="24"/>
        </w:rPr>
        <w:t>‘neoliberalism’ here is about more than economics</w:t>
      </w:r>
      <w:r w:rsidRPr="00092929">
        <w:rPr>
          <w:rFonts w:ascii="Garamond" w:hAnsi="Garamond" w:cs="Arial"/>
          <w:sz w:val="24"/>
          <w:szCs w:val="24"/>
        </w:rPr>
        <w:t xml:space="preserve">. It’s also about the slow building of a </w:t>
      </w:r>
      <w:r w:rsidR="005645E7">
        <w:rPr>
          <w:rFonts w:ascii="Garamond" w:hAnsi="Garamond" w:cs="Arial"/>
          <w:b/>
          <w:bCs/>
          <w:sz w:val="24"/>
          <w:szCs w:val="24"/>
        </w:rPr>
        <w:t xml:space="preserve">new common sense - </w:t>
      </w:r>
      <w:r w:rsidRPr="00092929">
        <w:rPr>
          <w:rFonts w:ascii="Garamond" w:hAnsi="Garamond" w:cs="Arial"/>
          <w:b/>
          <w:bCs/>
          <w:sz w:val="24"/>
          <w:szCs w:val="24"/>
        </w:rPr>
        <w:t>a hegemonic ideology</w:t>
      </w:r>
      <w:r w:rsidR="005645E7">
        <w:rPr>
          <w:rFonts w:ascii="Garamond" w:hAnsi="Garamond" w:cs="Arial"/>
          <w:b/>
          <w:bCs/>
          <w:sz w:val="24"/>
          <w:szCs w:val="24"/>
        </w:rPr>
        <w:t xml:space="preserve"> - </w:t>
      </w:r>
      <w:r w:rsidRPr="00092929">
        <w:rPr>
          <w:rFonts w:ascii="Garamond" w:hAnsi="Garamond" w:cs="Arial"/>
          <w:b/>
          <w:bCs/>
          <w:sz w:val="24"/>
          <w:szCs w:val="24"/>
        </w:rPr>
        <w:t>in this case of market relations</w:t>
      </w:r>
      <w:r w:rsidRPr="00092929">
        <w:rPr>
          <w:rFonts w:ascii="Garamond" w:hAnsi="Garamond" w:cs="Arial"/>
          <w:bCs/>
          <w:sz w:val="24"/>
          <w:szCs w:val="24"/>
        </w:rPr>
        <w:t>, of competitive individualism, of private gain</w:t>
      </w:r>
      <w:r w:rsidRPr="00092929">
        <w:rPr>
          <w:rFonts w:ascii="Garamond" w:hAnsi="Garamond" w:cs="Arial"/>
          <w:sz w:val="24"/>
          <w:szCs w:val="24"/>
        </w:rPr>
        <w:t xml:space="preserve">…[it] </w:t>
      </w:r>
      <w:r w:rsidRPr="00092929">
        <w:rPr>
          <w:rFonts w:ascii="Garamond" w:hAnsi="Garamond" w:cs="Arial"/>
          <w:b/>
          <w:sz w:val="24"/>
          <w:szCs w:val="24"/>
        </w:rPr>
        <w:t>has</w:t>
      </w:r>
      <w:r w:rsidRPr="00092929">
        <w:rPr>
          <w:rFonts w:ascii="Garamond" w:hAnsi="Garamond" w:cs="Arial"/>
          <w:sz w:val="24"/>
          <w:szCs w:val="24"/>
        </w:rPr>
        <w:t xml:space="preserve"> </w:t>
      </w:r>
      <w:r w:rsidRPr="00092929">
        <w:rPr>
          <w:rFonts w:ascii="Garamond" w:hAnsi="Garamond" w:cs="Arial"/>
          <w:b/>
          <w:bCs/>
          <w:sz w:val="24"/>
          <w:szCs w:val="24"/>
        </w:rPr>
        <w:t>altered our very senses of ourselves, invaded our imaginations</w:t>
      </w:r>
      <w:r w:rsidRPr="00092929">
        <w:rPr>
          <w:rFonts w:ascii="Garamond" w:hAnsi="Garamond" w:cs="Arial"/>
          <w:sz w:val="24"/>
          <w:szCs w:val="24"/>
        </w:rPr>
        <w:t>, moulded our identities...</w:t>
      </w:r>
      <w:r w:rsidRPr="00092929">
        <w:rPr>
          <w:rFonts w:ascii="Garamond" w:hAnsi="Garamond" w:cs="Arial"/>
          <w:b/>
          <w:bCs/>
          <w:sz w:val="24"/>
          <w:szCs w:val="24"/>
        </w:rPr>
        <w:t>its constituent ideas have become beyond question, natural</w:t>
      </w:r>
      <w:r w:rsidRPr="00092929">
        <w:rPr>
          <w:rFonts w:ascii="Garamond" w:hAnsi="Garamond" w:cs="Arial"/>
          <w:sz w:val="24"/>
          <w:szCs w:val="24"/>
        </w:rPr>
        <w:t>” (Massey, 2014</w:t>
      </w:r>
      <w:r w:rsidR="00DF1ADB">
        <w:rPr>
          <w:rFonts w:ascii="Garamond" w:hAnsi="Garamond" w:cs="Arial"/>
          <w:sz w:val="24"/>
          <w:szCs w:val="24"/>
        </w:rPr>
        <w:t xml:space="preserve">, pp. </w:t>
      </w:r>
      <w:r w:rsidRPr="00092929">
        <w:rPr>
          <w:rFonts w:ascii="Garamond" w:hAnsi="Garamond" w:cs="Arial"/>
          <w:sz w:val="24"/>
          <w:szCs w:val="24"/>
        </w:rPr>
        <w:t>2036-2037</w:t>
      </w:r>
      <w:r w:rsidR="00092929">
        <w:rPr>
          <w:rFonts w:ascii="Garamond" w:hAnsi="Garamond" w:cs="Arial"/>
          <w:sz w:val="24"/>
          <w:szCs w:val="24"/>
        </w:rPr>
        <w:t>, our emphasis</w:t>
      </w:r>
      <w:r w:rsidRPr="00092929">
        <w:rPr>
          <w:rFonts w:ascii="Garamond" w:hAnsi="Garamond" w:cs="Arial"/>
          <w:sz w:val="24"/>
          <w:szCs w:val="24"/>
        </w:rPr>
        <w:t>)</w:t>
      </w:r>
      <w:r w:rsidR="00092929">
        <w:rPr>
          <w:rFonts w:ascii="Garamond" w:hAnsi="Garamond" w:cs="Arial"/>
          <w:sz w:val="24"/>
          <w:szCs w:val="24"/>
        </w:rPr>
        <w:t>.</w:t>
      </w:r>
    </w:p>
    <w:p w:rsidR="00ED6D8E" w:rsidRDefault="00ED6D8E" w:rsidP="00ED6D8E">
      <w:pPr>
        <w:autoSpaceDE w:val="0"/>
        <w:autoSpaceDN w:val="0"/>
        <w:adjustRightInd w:val="0"/>
        <w:spacing w:after="0" w:line="360" w:lineRule="auto"/>
        <w:ind w:left="720"/>
        <w:jc w:val="both"/>
        <w:rPr>
          <w:rFonts w:ascii="Garamond" w:hAnsi="Garamond" w:cs="Arial"/>
          <w:sz w:val="24"/>
          <w:szCs w:val="24"/>
        </w:rPr>
      </w:pPr>
    </w:p>
    <w:p w:rsidR="00ED6D8E" w:rsidRDefault="00ED6D8E" w:rsidP="00512CFA">
      <w:pPr>
        <w:autoSpaceDE w:val="0"/>
        <w:autoSpaceDN w:val="0"/>
        <w:adjustRightInd w:val="0"/>
        <w:spacing w:after="0" w:line="360" w:lineRule="auto"/>
        <w:jc w:val="both"/>
        <w:rPr>
          <w:rFonts w:ascii="Garamond" w:hAnsi="Garamond" w:cs="AdvTT5843c571"/>
          <w:sz w:val="24"/>
          <w:szCs w:val="24"/>
        </w:rPr>
      </w:pPr>
      <w:r>
        <w:rPr>
          <w:rFonts w:ascii="Garamond" w:hAnsi="Garamond" w:cs="AdvTT5843c571"/>
          <w:sz w:val="24"/>
          <w:szCs w:val="24"/>
        </w:rPr>
        <w:lastRenderedPageBreak/>
        <w:t>W</w:t>
      </w:r>
      <w:r w:rsidR="00CC0F84">
        <w:rPr>
          <w:rFonts w:ascii="Garamond" w:hAnsi="Garamond" w:cs="AdvTT5843c571"/>
          <w:sz w:val="24"/>
          <w:szCs w:val="24"/>
        </w:rPr>
        <w:t>e</w:t>
      </w:r>
      <w:r>
        <w:rPr>
          <w:rFonts w:ascii="Garamond" w:hAnsi="Garamond" w:cs="AdvTT5843c571"/>
          <w:sz w:val="24"/>
          <w:szCs w:val="24"/>
        </w:rPr>
        <w:t xml:space="preserve"> </w:t>
      </w:r>
      <w:r w:rsidR="007C25B8">
        <w:rPr>
          <w:rFonts w:ascii="Garamond" w:hAnsi="Garamond" w:cs="AdvTT5843c571"/>
          <w:sz w:val="24"/>
          <w:szCs w:val="24"/>
        </w:rPr>
        <w:t>a</w:t>
      </w:r>
      <w:r w:rsidR="005645E7">
        <w:rPr>
          <w:rFonts w:ascii="Garamond" w:hAnsi="Garamond" w:cs="AdvTT5843c571"/>
          <w:sz w:val="24"/>
          <w:szCs w:val="24"/>
        </w:rPr>
        <w:t>re</w:t>
      </w:r>
      <w:r w:rsidR="007C25B8">
        <w:rPr>
          <w:rFonts w:ascii="Garamond" w:hAnsi="Garamond" w:cs="AdvTT5843c571"/>
          <w:sz w:val="24"/>
          <w:szCs w:val="24"/>
        </w:rPr>
        <w:t xml:space="preserve"> </w:t>
      </w:r>
      <w:r w:rsidR="00D84232">
        <w:rPr>
          <w:rFonts w:ascii="Garamond" w:hAnsi="Garamond" w:cs="AdvTT5843c571"/>
          <w:sz w:val="24"/>
          <w:szCs w:val="24"/>
        </w:rPr>
        <w:t xml:space="preserve">very sympathetic to </w:t>
      </w:r>
      <w:r w:rsidR="005645E7">
        <w:rPr>
          <w:rFonts w:ascii="Garamond" w:hAnsi="Garamond" w:cs="AdvTT5843c571"/>
          <w:sz w:val="24"/>
          <w:szCs w:val="24"/>
        </w:rPr>
        <w:t>Massey</w:t>
      </w:r>
      <w:r w:rsidR="00D84232">
        <w:rPr>
          <w:rFonts w:ascii="Garamond" w:hAnsi="Garamond" w:cs="AdvTT5843c571"/>
          <w:sz w:val="24"/>
          <w:szCs w:val="24"/>
        </w:rPr>
        <w:t>’s</w:t>
      </w:r>
      <w:r w:rsidR="00D84232" w:rsidRPr="00D84232">
        <w:rPr>
          <w:rFonts w:ascii="Garamond" w:hAnsi="Garamond" w:cs="AdvTT5843c571"/>
          <w:sz w:val="24"/>
          <w:szCs w:val="24"/>
        </w:rPr>
        <w:t xml:space="preserve"> </w:t>
      </w:r>
      <w:r w:rsidR="00D84232">
        <w:rPr>
          <w:rFonts w:ascii="Garamond" w:hAnsi="Garamond" w:cs="AdvTT5843c571"/>
          <w:sz w:val="24"/>
          <w:szCs w:val="24"/>
        </w:rPr>
        <w:t>reasoning</w:t>
      </w:r>
      <w:r w:rsidR="005645E7">
        <w:rPr>
          <w:rFonts w:ascii="Garamond" w:hAnsi="Garamond" w:cs="AdvTT5843c571"/>
          <w:sz w:val="24"/>
          <w:szCs w:val="24"/>
        </w:rPr>
        <w:t xml:space="preserve">. </w:t>
      </w:r>
      <w:r w:rsidR="00392066">
        <w:rPr>
          <w:rFonts w:ascii="Garamond" w:hAnsi="Garamond" w:cs="AdvTT5843c571"/>
          <w:sz w:val="24"/>
          <w:szCs w:val="24"/>
        </w:rPr>
        <w:t xml:space="preserve">Our </w:t>
      </w:r>
      <w:r w:rsidR="007C25B8">
        <w:rPr>
          <w:rFonts w:ascii="Garamond" w:hAnsi="Garamond" w:cs="AdvTT5843c571"/>
          <w:sz w:val="24"/>
          <w:szCs w:val="24"/>
        </w:rPr>
        <w:t>position</w:t>
      </w:r>
      <w:r>
        <w:rPr>
          <w:rFonts w:ascii="Garamond" w:hAnsi="Garamond" w:cs="AdvTT5843c571"/>
          <w:sz w:val="24"/>
          <w:szCs w:val="24"/>
        </w:rPr>
        <w:t xml:space="preserve"> </w:t>
      </w:r>
      <w:r w:rsidR="00392066">
        <w:rPr>
          <w:rFonts w:ascii="Garamond" w:hAnsi="Garamond" w:cs="AdvTT5843c571"/>
          <w:sz w:val="24"/>
          <w:szCs w:val="24"/>
        </w:rPr>
        <w:t xml:space="preserve">is </w:t>
      </w:r>
      <w:r>
        <w:rPr>
          <w:rFonts w:ascii="Garamond" w:hAnsi="Garamond" w:cs="AdvTT5843c571"/>
          <w:sz w:val="24"/>
          <w:szCs w:val="24"/>
        </w:rPr>
        <w:t>that</w:t>
      </w:r>
      <w:r w:rsidR="00512CFA">
        <w:rPr>
          <w:rFonts w:ascii="Garamond" w:hAnsi="Garamond" w:cs="AdvTT5843c571"/>
          <w:sz w:val="24"/>
          <w:szCs w:val="24"/>
        </w:rPr>
        <w:t xml:space="preserve"> </w:t>
      </w:r>
      <w:r w:rsidR="00512CFA">
        <w:rPr>
          <w:rFonts w:ascii="Garamond" w:hAnsi="Garamond" w:cs="AdvTT5235d5a9"/>
          <w:color w:val="000000"/>
          <w:sz w:val="24"/>
          <w:szCs w:val="16"/>
        </w:rPr>
        <w:t xml:space="preserve">neoliberalism </w:t>
      </w:r>
      <w:r w:rsidR="00512CFA" w:rsidRPr="00B0264E">
        <w:rPr>
          <w:rFonts w:ascii="Garamond" w:hAnsi="Garamond" w:cs="AdvTT5235d5a9"/>
          <w:color w:val="000000"/>
          <w:sz w:val="24"/>
          <w:szCs w:val="16"/>
        </w:rPr>
        <w:t>signi</w:t>
      </w:r>
      <w:r w:rsidR="00512CFA" w:rsidRPr="00B0264E">
        <w:rPr>
          <w:rFonts w:ascii="Garamond" w:hAnsi="Garamond" w:cs="AdvTT5235d5a9+fb"/>
          <w:color w:val="000000"/>
          <w:sz w:val="24"/>
          <w:szCs w:val="16"/>
        </w:rPr>
        <w:t>fi</w:t>
      </w:r>
      <w:r w:rsidR="00512CFA">
        <w:rPr>
          <w:rFonts w:ascii="Garamond" w:hAnsi="Garamond" w:cs="AdvTT5235d5a9"/>
          <w:color w:val="000000"/>
          <w:sz w:val="24"/>
          <w:szCs w:val="16"/>
        </w:rPr>
        <w:t xml:space="preserve">cantly shapes </w:t>
      </w:r>
      <w:r w:rsidR="00512CFA" w:rsidRPr="00B0264E">
        <w:rPr>
          <w:rFonts w:ascii="Garamond" w:hAnsi="Garamond" w:cs="AdvTT5235d5a9"/>
          <w:color w:val="000000"/>
          <w:sz w:val="24"/>
          <w:szCs w:val="16"/>
        </w:rPr>
        <w:t>our material and cognitive</w:t>
      </w:r>
      <w:r w:rsidR="00512CFA">
        <w:rPr>
          <w:rFonts w:ascii="Garamond" w:hAnsi="Garamond" w:cs="AdvTT5235d5a9"/>
          <w:color w:val="000000"/>
          <w:sz w:val="24"/>
          <w:szCs w:val="16"/>
        </w:rPr>
        <w:t xml:space="preserve"> </w:t>
      </w:r>
      <w:r w:rsidR="00512CFA" w:rsidRPr="00B0264E">
        <w:rPr>
          <w:rFonts w:ascii="Garamond" w:hAnsi="Garamond" w:cs="AdvTT5235d5a9"/>
          <w:color w:val="000000"/>
          <w:sz w:val="24"/>
          <w:szCs w:val="16"/>
        </w:rPr>
        <w:t>being to the extent that</w:t>
      </w:r>
      <w:r w:rsidR="00512CFA">
        <w:rPr>
          <w:rFonts w:ascii="Garamond" w:hAnsi="Garamond" w:cs="AdvTT5235d5a9"/>
          <w:color w:val="000000"/>
          <w:sz w:val="24"/>
          <w:szCs w:val="16"/>
        </w:rPr>
        <w:t xml:space="preserve"> </w:t>
      </w:r>
      <w:r w:rsidR="00512CFA" w:rsidRPr="00B0264E">
        <w:rPr>
          <w:rFonts w:ascii="Garamond" w:hAnsi="Garamond" w:cs="AdvTT5235d5a9"/>
          <w:color w:val="000000"/>
          <w:sz w:val="24"/>
          <w:szCs w:val="16"/>
        </w:rPr>
        <w:t>we (as citizens,</w:t>
      </w:r>
      <w:r w:rsidR="00512CFA">
        <w:rPr>
          <w:rFonts w:ascii="Garamond" w:hAnsi="Garamond" w:cs="AdvTT5235d5a9"/>
          <w:color w:val="000000"/>
          <w:sz w:val="24"/>
          <w:szCs w:val="16"/>
        </w:rPr>
        <w:t xml:space="preserve"> </w:t>
      </w:r>
      <w:r w:rsidR="00512CFA" w:rsidRPr="00B0264E">
        <w:rPr>
          <w:rFonts w:ascii="Garamond" w:hAnsi="Garamond" w:cs="AdvTT5235d5a9"/>
          <w:color w:val="000000"/>
          <w:sz w:val="24"/>
          <w:szCs w:val="16"/>
        </w:rPr>
        <w:t>workers, consumers) consent</w:t>
      </w:r>
      <w:r w:rsidR="00512CFA">
        <w:rPr>
          <w:rFonts w:ascii="Garamond" w:hAnsi="Garamond" w:cs="AdvTT5235d5a9"/>
          <w:color w:val="000000"/>
          <w:sz w:val="24"/>
          <w:szCs w:val="16"/>
        </w:rPr>
        <w:t xml:space="preserve"> </w:t>
      </w:r>
      <w:r w:rsidR="00512CFA" w:rsidRPr="00B0264E">
        <w:rPr>
          <w:rFonts w:ascii="Garamond" w:hAnsi="Garamond" w:cs="AdvTT5235d5a9"/>
          <w:color w:val="000000"/>
          <w:sz w:val="24"/>
          <w:szCs w:val="16"/>
        </w:rPr>
        <w:t>(consciously and unconsciously) to a neoliberal mode of thinking</w:t>
      </w:r>
      <w:r w:rsidR="00512CFA">
        <w:rPr>
          <w:rFonts w:ascii="Garamond" w:hAnsi="Garamond" w:cs="AdvTT5235d5a9"/>
          <w:color w:val="000000"/>
          <w:sz w:val="24"/>
          <w:szCs w:val="16"/>
        </w:rPr>
        <w:t xml:space="preserve"> and behaving</w:t>
      </w:r>
      <w:r w:rsidR="00E75DF7">
        <w:rPr>
          <w:rFonts w:ascii="Garamond" w:hAnsi="Garamond" w:cs="AdvTT5235d5a9"/>
          <w:color w:val="000000"/>
          <w:sz w:val="24"/>
          <w:szCs w:val="16"/>
        </w:rPr>
        <w:t xml:space="preserve">. </w:t>
      </w:r>
      <w:r w:rsidR="005645E7">
        <w:rPr>
          <w:rFonts w:ascii="Garamond" w:hAnsi="Garamond" w:cs="AdvTT5235d5a9"/>
          <w:color w:val="000000"/>
          <w:sz w:val="24"/>
          <w:szCs w:val="16"/>
        </w:rPr>
        <w:t xml:space="preserve">Obviously we do not believe that neoliberalism </w:t>
      </w:r>
      <w:r w:rsidR="001317EF">
        <w:rPr>
          <w:rFonts w:ascii="Garamond" w:hAnsi="Garamond" w:cs="AdvTT5235d5a9"/>
          <w:color w:val="000000"/>
          <w:sz w:val="24"/>
          <w:szCs w:val="16"/>
        </w:rPr>
        <w:t xml:space="preserve">inevitably </w:t>
      </w:r>
      <w:r w:rsidR="005645E7">
        <w:rPr>
          <w:rFonts w:ascii="Garamond" w:hAnsi="Garamond" w:cs="AdvTT5235d5a9"/>
          <w:color w:val="000000"/>
          <w:sz w:val="24"/>
          <w:szCs w:val="16"/>
        </w:rPr>
        <w:t xml:space="preserve">reduces us to </w:t>
      </w:r>
      <w:r w:rsidR="001317EF">
        <w:rPr>
          <w:rFonts w:ascii="Garamond" w:hAnsi="Garamond" w:cs="AdvTT5235d5a9"/>
          <w:color w:val="000000"/>
          <w:sz w:val="24"/>
          <w:szCs w:val="16"/>
        </w:rPr>
        <w:t xml:space="preserve">uncritically </w:t>
      </w:r>
      <w:r w:rsidR="005645E7">
        <w:rPr>
          <w:rFonts w:ascii="Garamond" w:hAnsi="Garamond" w:cs="AdvTT5235d5a9"/>
          <w:color w:val="000000"/>
          <w:sz w:val="24"/>
          <w:szCs w:val="16"/>
        </w:rPr>
        <w:t xml:space="preserve">compliant automatons; however, we do believe that neoliberal ways of thinking and behaving have become </w:t>
      </w:r>
      <w:r w:rsidR="001317EF">
        <w:rPr>
          <w:rFonts w:ascii="Garamond" w:hAnsi="Garamond" w:cs="AdvTT5235d5a9"/>
          <w:color w:val="000000"/>
          <w:sz w:val="24"/>
          <w:szCs w:val="16"/>
        </w:rPr>
        <w:t xml:space="preserve">creatively but firmly </w:t>
      </w:r>
      <w:r w:rsidR="005645E7">
        <w:rPr>
          <w:rFonts w:ascii="Garamond" w:hAnsi="Garamond" w:cs="AdvTT5235d5a9"/>
          <w:color w:val="000000"/>
          <w:sz w:val="24"/>
          <w:szCs w:val="16"/>
        </w:rPr>
        <w:t xml:space="preserve">institutionalised </w:t>
      </w:r>
      <w:r w:rsidR="00563388">
        <w:rPr>
          <w:rFonts w:ascii="Garamond" w:hAnsi="Garamond" w:cs="AdvTT5235d5a9"/>
          <w:color w:val="000000"/>
          <w:sz w:val="24"/>
          <w:szCs w:val="16"/>
        </w:rPr>
        <w:t>(</w:t>
      </w:r>
      <w:r w:rsidR="005645E7">
        <w:rPr>
          <w:rFonts w:ascii="Garamond" w:hAnsi="Garamond" w:cs="AdvTT5235d5a9"/>
          <w:color w:val="000000"/>
          <w:sz w:val="24"/>
          <w:szCs w:val="16"/>
        </w:rPr>
        <w:t>educationally, economically, culturally, socially and politically</w:t>
      </w:r>
      <w:r w:rsidR="00563388">
        <w:rPr>
          <w:rFonts w:ascii="Garamond" w:hAnsi="Garamond" w:cs="AdvTT5235d5a9"/>
          <w:color w:val="000000"/>
          <w:sz w:val="24"/>
          <w:szCs w:val="16"/>
        </w:rPr>
        <w:t>)</w:t>
      </w:r>
      <w:r w:rsidR="005645E7">
        <w:rPr>
          <w:rFonts w:ascii="Garamond" w:hAnsi="Garamond" w:cs="AdvTT5235d5a9"/>
          <w:color w:val="000000"/>
          <w:sz w:val="24"/>
          <w:szCs w:val="16"/>
        </w:rPr>
        <w:t xml:space="preserve"> and </w:t>
      </w:r>
      <w:r w:rsidR="00563388">
        <w:rPr>
          <w:rFonts w:ascii="Garamond" w:hAnsi="Garamond" w:cs="AdvTT5235d5a9"/>
          <w:color w:val="000000"/>
          <w:sz w:val="24"/>
          <w:szCs w:val="16"/>
        </w:rPr>
        <w:t xml:space="preserve">are </w:t>
      </w:r>
      <w:r w:rsidR="001317EF">
        <w:rPr>
          <w:rFonts w:ascii="Garamond" w:hAnsi="Garamond" w:cs="AdvTT5235d5a9"/>
          <w:color w:val="000000"/>
          <w:sz w:val="24"/>
          <w:szCs w:val="16"/>
        </w:rPr>
        <w:t xml:space="preserve">subtly </w:t>
      </w:r>
      <w:r w:rsidR="005645E7" w:rsidRPr="001317EF">
        <w:rPr>
          <w:rFonts w:ascii="Garamond" w:hAnsi="Garamond" w:cs="AdvTT5235d5a9"/>
          <w:color w:val="000000"/>
          <w:sz w:val="24"/>
          <w:szCs w:val="16"/>
        </w:rPr>
        <w:t>naturalised</w:t>
      </w:r>
      <w:r w:rsidR="005645E7">
        <w:rPr>
          <w:rFonts w:ascii="Garamond" w:hAnsi="Garamond" w:cs="AdvTT5235d5a9"/>
          <w:i/>
          <w:color w:val="000000"/>
          <w:sz w:val="24"/>
          <w:szCs w:val="16"/>
        </w:rPr>
        <w:t xml:space="preserve"> </w:t>
      </w:r>
      <w:r w:rsidR="001317EF">
        <w:rPr>
          <w:rFonts w:ascii="Garamond" w:hAnsi="Garamond" w:cs="AdvTT5235d5a9"/>
          <w:color w:val="000000"/>
          <w:sz w:val="24"/>
          <w:szCs w:val="16"/>
        </w:rPr>
        <w:t>in the mindset of the citizenry</w:t>
      </w:r>
      <w:r w:rsidR="00563388">
        <w:rPr>
          <w:rFonts w:ascii="Garamond" w:hAnsi="Garamond" w:cs="AdvTT5235d5a9"/>
          <w:color w:val="000000"/>
          <w:sz w:val="24"/>
          <w:szCs w:val="16"/>
        </w:rPr>
        <w:t xml:space="preserve">, particularly </w:t>
      </w:r>
      <w:r w:rsidR="00392066">
        <w:rPr>
          <w:rFonts w:ascii="Garamond" w:hAnsi="Garamond" w:cs="AdvTT5235d5a9"/>
          <w:color w:val="000000"/>
          <w:sz w:val="24"/>
          <w:szCs w:val="16"/>
        </w:rPr>
        <w:t xml:space="preserve">influential </w:t>
      </w:r>
      <w:r w:rsidR="00563388">
        <w:rPr>
          <w:rFonts w:ascii="Garamond" w:hAnsi="Garamond" w:cs="AdvTT5235d5a9"/>
          <w:color w:val="000000"/>
          <w:sz w:val="24"/>
          <w:szCs w:val="16"/>
        </w:rPr>
        <w:t>public servants</w:t>
      </w:r>
      <w:r w:rsidR="00392066">
        <w:rPr>
          <w:rFonts w:ascii="Garamond" w:hAnsi="Garamond" w:cs="AdvTT5235d5a9"/>
          <w:color w:val="000000"/>
          <w:sz w:val="24"/>
          <w:szCs w:val="16"/>
        </w:rPr>
        <w:t xml:space="preserve"> such as </w:t>
      </w:r>
      <w:r w:rsidR="00512CFA">
        <w:rPr>
          <w:rFonts w:ascii="Garamond" w:hAnsi="Garamond" w:cs="AdvTT5235d5a9"/>
          <w:color w:val="000000"/>
          <w:sz w:val="24"/>
          <w:szCs w:val="16"/>
        </w:rPr>
        <w:t>economic development officers, spatial planners and elected politicians</w:t>
      </w:r>
      <w:r w:rsidR="005645E7">
        <w:rPr>
          <w:rFonts w:ascii="Garamond" w:hAnsi="Garamond" w:cs="AdvTT5235d5a9"/>
          <w:color w:val="000000"/>
          <w:sz w:val="24"/>
          <w:szCs w:val="16"/>
        </w:rPr>
        <w:t xml:space="preserve">. </w:t>
      </w:r>
      <w:r w:rsidR="00E75DF7">
        <w:rPr>
          <w:rFonts w:ascii="Garamond" w:hAnsi="Garamond" w:cs="AdvTT5235d5a9"/>
          <w:color w:val="000000"/>
          <w:sz w:val="24"/>
          <w:szCs w:val="16"/>
        </w:rPr>
        <w:t>We explore this is more detail in the following section.</w:t>
      </w:r>
    </w:p>
    <w:p w:rsidR="007C25B8" w:rsidRPr="00E75DF7" w:rsidRDefault="007C25B8" w:rsidP="00ED6D8E">
      <w:pPr>
        <w:autoSpaceDE w:val="0"/>
        <w:autoSpaceDN w:val="0"/>
        <w:adjustRightInd w:val="0"/>
        <w:spacing w:after="0" w:line="360" w:lineRule="auto"/>
        <w:jc w:val="both"/>
        <w:rPr>
          <w:rFonts w:ascii="Garamond" w:hAnsi="Garamond" w:cs="Arial"/>
          <w:sz w:val="24"/>
          <w:szCs w:val="24"/>
        </w:rPr>
      </w:pPr>
    </w:p>
    <w:p w:rsidR="00897265" w:rsidRPr="00F5166F" w:rsidRDefault="00897265" w:rsidP="00F5166F">
      <w:pPr>
        <w:autoSpaceDE w:val="0"/>
        <w:autoSpaceDN w:val="0"/>
        <w:adjustRightInd w:val="0"/>
        <w:spacing w:after="0" w:line="360" w:lineRule="auto"/>
        <w:jc w:val="both"/>
        <w:rPr>
          <w:rFonts w:ascii="Garamond" w:hAnsi="Garamond" w:cs="Arial"/>
          <w:sz w:val="24"/>
          <w:szCs w:val="24"/>
        </w:rPr>
      </w:pPr>
      <w:r w:rsidRPr="00F5166F">
        <w:rPr>
          <w:rFonts w:ascii="Garamond" w:hAnsi="Garamond" w:cs="Arial"/>
          <w:sz w:val="24"/>
          <w:szCs w:val="24"/>
        </w:rPr>
        <w:t>Of importance to this paper is ‘neoliberal’, ‘global’, ‘entrepreneurial’ or ‘competitive urbanism’ (</w:t>
      </w:r>
      <w:r w:rsidR="00092929" w:rsidRPr="00092929">
        <w:rPr>
          <w:rFonts w:ascii="Garamond" w:hAnsi="Garamond" w:cs="Arial"/>
          <w:sz w:val="24"/>
          <w:szCs w:val="24"/>
        </w:rPr>
        <w:t>Dikeç &amp; Swyngedouw, 2017</w:t>
      </w:r>
      <w:r w:rsidR="00092929">
        <w:rPr>
          <w:rFonts w:ascii="Garamond" w:hAnsi="Garamond" w:cs="Arial"/>
          <w:sz w:val="24"/>
          <w:szCs w:val="24"/>
        </w:rPr>
        <w:t xml:space="preserve">; </w:t>
      </w:r>
      <w:r w:rsidRPr="00F5166F">
        <w:rPr>
          <w:rFonts w:ascii="Garamond" w:hAnsi="Garamond" w:cs="Arial"/>
          <w:sz w:val="24"/>
          <w:szCs w:val="24"/>
        </w:rPr>
        <w:t>Harvey, 1989; Keil, 2009; McGuirk, 2015</w:t>
      </w:r>
      <w:r w:rsidR="00092929" w:rsidRPr="00092929">
        <w:rPr>
          <w:rFonts w:ascii="Garamond" w:hAnsi="Garamond" w:cs="Arial"/>
          <w:sz w:val="24"/>
          <w:szCs w:val="24"/>
        </w:rPr>
        <w:t>; Swyngedouw, 2017</w:t>
      </w:r>
      <w:r w:rsidRPr="00F5166F">
        <w:rPr>
          <w:rFonts w:ascii="Garamond" w:hAnsi="Garamond" w:cs="Arial"/>
          <w:sz w:val="24"/>
          <w:szCs w:val="24"/>
        </w:rPr>
        <w:t>) and the concomitant intensity of place (‘territorial’, ‘inter-urban’, ‘shoulder-to-shoulder’) competition</w:t>
      </w:r>
      <w:r w:rsidRPr="00F5166F">
        <w:rPr>
          <w:rStyle w:val="FootnoteReference"/>
          <w:rFonts w:ascii="Garamond" w:hAnsi="Garamond" w:cs="Arial"/>
          <w:sz w:val="24"/>
          <w:szCs w:val="24"/>
        </w:rPr>
        <w:footnoteReference w:id="9"/>
      </w:r>
      <w:r w:rsidRPr="00F5166F">
        <w:rPr>
          <w:rFonts w:ascii="Garamond" w:hAnsi="Garamond" w:cs="Arial"/>
          <w:sz w:val="24"/>
          <w:szCs w:val="24"/>
        </w:rPr>
        <w:t xml:space="preserve"> between cities around the world (Castree, 2010; Peck et al., 2013; Pike et al., 201</w:t>
      </w:r>
      <w:r w:rsidR="00D55354">
        <w:rPr>
          <w:rFonts w:ascii="Garamond" w:hAnsi="Garamond" w:cs="Arial"/>
          <w:sz w:val="24"/>
          <w:szCs w:val="24"/>
        </w:rPr>
        <w:t>7</w:t>
      </w:r>
      <w:r w:rsidRPr="00F5166F">
        <w:rPr>
          <w:rFonts w:ascii="Garamond" w:hAnsi="Garamond" w:cs="Arial"/>
          <w:sz w:val="24"/>
          <w:szCs w:val="24"/>
        </w:rPr>
        <w:t>; Sheppard et al., 2015). For Peck (2014, p. 398) “neoliberalised rules of the game have further upped the stakes in inter-urban competition”. In these ‘globalised place wars’ inter-area rivalries involve aggressive contests for various forms of investment, labour, tourists, jobs, cultural and sporting events</w:t>
      </w:r>
      <w:r w:rsidRPr="00F5166F">
        <w:rPr>
          <w:rStyle w:val="FootnoteReference"/>
          <w:rFonts w:ascii="Garamond" w:hAnsi="Garamond" w:cs="Arial"/>
          <w:sz w:val="24"/>
          <w:szCs w:val="24"/>
        </w:rPr>
        <w:footnoteReference w:id="10"/>
      </w:r>
      <w:r w:rsidRPr="00F5166F">
        <w:rPr>
          <w:rFonts w:ascii="Garamond" w:hAnsi="Garamond" w:cs="Arial"/>
          <w:sz w:val="24"/>
          <w:szCs w:val="24"/>
        </w:rPr>
        <w:t xml:space="preserve">. </w:t>
      </w:r>
      <w:r w:rsidR="00512CFA">
        <w:rPr>
          <w:rFonts w:ascii="Garamond" w:hAnsi="Garamond" w:cs="Arial"/>
          <w:sz w:val="24"/>
          <w:szCs w:val="24"/>
        </w:rPr>
        <w:t xml:space="preserve">He </w:t>
      </w:r>
      <w:r w:rsidR="00BB3F53">
        <w:rPr>
          <w:rFonts w:ascii="Garamond" w:hAnsi="Garamond" w:cs="Arial"/>
          <w:sz w:val="24"/>
          <w:szCs w:val="24"/>
        </w:rPr>
        <w:t>also</w:t>
      </w:r>
      <w:r w:rsidR="00512CFA">
        <w:rPr>
          <w:rFonts w:ascii="Garamond" w:hAnsi="Garamond" w:cs="Arial"/>
          <w:sz w:val="24"/>
          <w:szCs w:val="24"/>
        </w:rPr>
        <w:t xml:space="preserve"> </w:t>
      </w:r>
      <w:r w:rsidRPr="00F5166F">
        <w:rPr>
          <w:rFonts w:ascii="Garamond" w:hAnsi="Garamond" w:cs="Arial"/>
          <w:sz w:val="24"/>
          <w:szCs w:val="24"/>
        </w:rPr>
        <w:t>refers to the “orthodoxy of competitive globalism – cities in a war of all against all, battling for winning positions under the yoke of globalizing disciplines”</w:t>
      </w:r>
      <w:r w:rsidR="00512CFA">
        <w:rPr>
          <w:rFonts w:ascii="Garamond" w:hAnsi="Garamond" w:cs="Arial"/>
          <w:sz w:val="24"/>
          <w:szCs w:val="24"/>
        </w:rPr>
        <w:t xml:space="preserve"> (Peck, </w:t>
      </w:r>
      <w:r w:rsidR="00512CFA" w:rsidRPr="00F5166F">
        <w:rPr>
          <w:rFonts w:ascii="Garamond" w:hAnsi="Garamond" w:cs="Arial"/>
          <w:sz w:val="24"/>
          <w:szCs w:val="24"/>
        </w:rPr>
        <w:t>2015, p. 163)</w:t>
      </w:r>
      <w:r w:rsidRPr="00F5166F">
        <w:rPr>
          <w:rFonts w:ascii="Garamond" w:hAnsi="Garamond" w:cs="Arial"/>
          <w:sz w:val="24"/>
          <w:szCs w:val="24"/>
        </w:rPr>
        <w:t xml:space="preserve">. For Brenner and Schmid (2015, p. 153) this is </w:t>
      </w:r>
      <w:r w:rsidR="00FF06E4">
        <w:rPr>
          <w:rFonts w:ascii="Garamond" w:hAnsi="Garamond" w:cs="Arial"/>
          <w:sz w:val="24"/>
          <w:szCs w:val="24"/>
        </w:rPr>
        <w:t xml:space="preserve">evidenced </w:t>
      </w:r>
      <w:r w:rsidRPr="00F5166F">
        <w:rPr>
          <w:rFonts w:ascii="Garamond" w:hAnsi="Garamond" w:cs="Arial"/>
          <w:sz w:val="24"/>
          <w:szCs w:val="24"/>
        </w:rPr>
        <w:t xml:space="preserve">in “the worldwide diffusion of place marketing campaigns”; a neoliberal competitive process that is widely regarded as planetary – part of what Paddison (2009) and MacLeod and Jones (2011) term ‘mobile urbanism’. Indeed, Keil (2009, p. 232) claims that “the entire society, even nature must now be competitive”. Connecting to our focus, Wilson and O’Brien (2012, p. 16) note that </w:t>
      </w:r>
      <w:r w:rsidR="004B5323" w:rsidRPr="00F5166F">
        <w:rPr>
          <w:rFonts w:ascii="Garamond" w:hAnsi="Garamond" w:cs="Arial"/>
          <w:sz w:val="24"/>
          <w:szCs w:val="24"/>
        </w:rPr>
        <w:t xml:space="preserve">competitive </w:t>
      </w:r>
      <w:r w:rsidRPr="00F5166F">
        <w:rPr>
          <w:rFonts w:ascii="Garamond" w:hAnsi="Garamond" w:cs="Arial"/>
          <w:sz w:val="24"/>
          <w:szCs w:val="24"/>
        </w:rPr>
        <w:t>titles such as ECoC and UK CoC “</w:t>
      </w:r>
      <w:r w:rsidRPr="00F5166F">
        <w:rPr>
          <w:rFonts w:ascii="Garamond" w:hAnsi="Garamond" w:cs="Frutiger-Roman"/>
          <w:sz w:val="24"/>
          <w:szCs w:val="24"/>
          <w:lang w:eastAsia="en-GB"/>
        </w:rPr>
        <w:t>bring national attention and exposure that would be otherwise difficult and expensive to secure, encourages a renewed focus and branding opportunities, and acts as an external marketing device”.</w:t>
      </w:r>
    </w:p>
    <w:p w:rsidR="00897265" w:rsidRPr="00F5166F" w:rsidRDefault="00897265" w:rsidP="00F5166F">
      <w:pPr>
        <w:autoSpaceDE w:val="0"/>
        <w:autoSpaceDN w:val="0"/>
        <w:adjustRightInd w:val="0"/>
        <w:spacing w:after="0" w:line="360" w:lineRule="auto"/>
        <w:jc w:val="both"/>
        <w:rPr>
          <w:rFonts w:ascii="Garamond" w:hAnsi="Garamond" w:cs="Arial"/>
          <w:sz w:val="24"/>
          <w:szCs w:val="24"/>
        </w:rPr>
      </w:pPr>
    </w:p>
    <w:p w:rsidR="004B6C1F" w:rsidRDefault="00897265" w:rsidP="00F5166F">
      <w:pPr>
        <w:autoSpaceDE w:val="0"/>
        <w:autoSpaceDN w:val="0"/>
        <w:adjustRightInd w:val="0"/>
        <w:spacing w:after="0" w:line="360" w:lineRule="auto"/>
        <w:jc w:val="both"/>
        <w:rPr>
          <w:rFonts w:ascii="Garamond" w:hAnsi="Garamond" w:cs="Arial"/>
          <w:sz w:val="24"/>
          <w:szCs w:val="24"/>
        </w:rPr>
      </w:pPr>
      <w:r w:rsidRPr="00F5166F">
        <w:rPr>
          <w:rFonts w:ascii="Garamond" w:hAnsi="Garamond" w:cs="Arial"/>
          <w:sz w:val="24"/>
          <w:szCs w:val="24"/>
        </w:rPr>
        <w:t xml:space="preserve">Given this </w:t>
      </w:r>
      <w:r w:rsidR="000F7025" w:rsidRPr="00F5166F">
        <w:rPr>
          <w:rFonts w:ascii="Garamond" w:hAnsi="Garamond" w:cs="Arial"/>
          <w:sz w:val="24"/>
          <w:szCs w:val="24"/>
        </w:rPr>
        <w:t>context, we</w:t>
      </w:r>
      <w:r w:rsidRPr="00F5166F">
        <w:rPr>
          <w:rFonts w:ascii="Garamond" w:hAnsi="Garamond" w:cs="Arial"/>
          <w:sz w:val="24"/>
          <w:szCs w:val="24"/>
        </w:rPr>
        <w:t xml:space="preserve"> point to “the </w:t>
      </w:r>
      <w:r w:rsidRPr="00D55354">
        <w:rPr>
          <w:rFonts w:ascii="Garamond" w:hAnsi="Garamond" w:cs="Arial"/>
          <w:b/>
          <w:sz w:val="24"/>
          <w:szCs w:val="24"/>
        </w:rPr>
        <w:t>disciplining and constraining effects of inter-urban competition</w:t>
      </w:r>
      <w:r w:rsidRPr="00F5166F">
        <w:rPr>
          <w:rFonts w:ascii="Garamond" w:hAnsi="Garamond" w:cs="Arial"/>
          <w:sz w:val="24"/>
          <w:szCs w:val="24"/>
        </w:rPr>
        <w:t>” that “</w:t>
      </w:r>
      <w:r w:rsidRPr="00D55354">
        <w:rPr>
          <w:rFonts w:ascii="Garamond" w:hAnsi="Garamond" w:cs="Arial"/>
          <w:b/>
          <w:sz w:val="24"/>
          <w:szCs w:val="24"/>
        </w:rPr>
        <w:t>induce cities to behave entrepreneurially</w:t>
      </w:r>
      <w:r w:rsidRPr="00F5166F">
        <w:rPr>
          <w:rFonts w:ascii="Garamond" w:hAnsi="Garamond" w:cs="Arial"/>
          <w:sz w:val="24"/>
          <w:szCs w:val="24"/>
        </w:rPr>
        <w:t>” (Peck, 2014, p. 398</w:t>
      </w:r>
      <w:r w:rsidR="007614B8">
        <w:rPr>
          <w:rFonts w:ascii="Garamond" w:hAnsi="Garamond" w:cs="Arial"/>
          <w:sz w:val="24"/>
          <w:szCs w:val="24"/>
        </w:rPr>
        <w:t>, our emphasis</w:t>
      </w:r>
      <w:r w:rsidRPr="00F5166F">
        <w:rPr>
          <w:rFonts w:ascii="Garamond" w:hAnsi="Garamond" w:cs="Arial"/>
          <w:sz w:val="24"/>
          <w:szCs w:val="24"/>
        </w:rPr>
        <w:t xml:space="preserve">; also Paddison, 2009). </w:t>
      </w:r>
      <w:r w:rsidR="00D55354">
        <w:rPr>
          <w:rFonts w:ascii="Garamond" w:hAnsi="Garamond" w:cs="Arial"/>
          <w:sz w:val="24"/>
          <w:szCs w:val="24"/>
        </w:rPr>
        <w:t>As noted above</w:t>
      </w:r>
      <w:r w:rsidR="00326186">
        <w:rPr>
          <w:rFonts w:ascii="Garamond" w:hAnsi="Garamond" w:cs="Arial"/>
          <w:sz w:val="24"/>
          <w:szCs w:val="24"/>
        </w:rPr>
        <w:t xml:space="preserve"> </w:t>
      </w:r>
      <w:r w:rsidR="007614B8">
        <w:rPr>
          <w:rFonts w:ascii="Garamond" w:hAnsi="Garamond" w:cs="Arial"/>
          <w:sz w:val="24"/>
          <w:szCs w:val="24"/>
        </w:rPr>
        <w:t>we</w:t>
      </w:r>
      <w:r w:rsidR="00512CFA">
        <w:rPr>
          <w:rFonts w:ascii="Garamond" w:hAnsi="Garamond" w:cs="Arial"/>
          <w:sz w:val="24"/>
          <w:szCs w:val="24"/>
        </w:rPr>
        <w:t xml:space="preserve"> </w:t>
      </w:r>
      <w:r w:rsidR="00BB3F53">
        <w:rPr>
          <w:rFonts w:ascii="Garamond" w:hAnsi="Garamond" w:cs="Arial"/>
          <w:sz w:val="24"/>
          <w:szCs w:val="24"/>
        </w:rPr>
        <w:t>believe</w:t>
      </w:r>
      <w:r w:rsidR="00512CFA">
        <w:rPr>
          <w:rFonts w:ascii="Garamond" w:hAnsi="Garamond" w:cs="Arial"/>
          <w:sz w:val="24"/>
          <w:szCs w:val="24"/>
        </w:rPr>
        <w:t xml:space="preserve"> </w:t>
      </w:r>
      <w:r w:rsidR="00326186">
        <w:rPr>
          <w:rFonts w:ascii="Garamond" w:hAnsi="Garamond" w:cs="Arial"/>
          <w:sz w:val="24"/>
          <w:szCs w:val="24"/>
        </w:rPr>
        <w:t xml:space="preserve">that </w:t>
      </w:r>
      <w:r w:rsidR="009B7F8A" w:rsidRPr="00F5166F">
        <w:rPr>
          <w:rFonts w:ascii="Garamond" w:hAnsi="Garamond" w:cs="Arial"/>
          <w:sz w:val="24"/>
          <w:szCs w:val="24"/>
        </w:rPr>
        <w:t>neoliberal ideas</w:t>
      </w:r>
      <w:r w:rsidRPr="00F5166F">
        <w:rPr>
          <w:rFonts w:ascii="Garamond" w:hAnsi="Garamond" w:cs="Arial"/>
          <w:sz w:val="24"/>
          <w:szCs w:val="24"/>
        </w:rPr>
        <w:t xml:space="preserve"> ha</w:t>
      </w:r>
      <w:r w:rsidR="009B7F8A" w:rsidRPr="00F5166F">
        <w:rPr>
          <w:rFonts w:ascii="Garamond" w:hAnsi="Garamond" w:cs="Arial"/>
          <w:sz w:val="24"/>
          <w:szCs w:val="24"/>
        </w:rPr>
        <w:t>ve</w:t>
      </w:r>
      <w:r w:rsidRPr="00F5166F">
        <w:rPr>
          <w:rFonts w:ascii="Garamond" w:hAnsi="Garamond" w:cs="Arial"/>
          <w:sz w:val="24"/>
          <w:szCs w:val="24"/>
        </w:rPr>
        <w:t xml:space="preserve"> infected all </w:t>
      </w:r>
      <w:r w:rsidRPr="00F5166F">
        <w:rPr>
          <w:rFonts w:ascii="Garamond" w:hAnsi="Garamond" w:cs="Arial"/>
          <w:sz w:val="24"/>
          <w:szCs w:val="24"/>
        </w:rPr>
        <w:lastRenderedPageBreak/>
        <w:t>aspects of our lives as t</w:t>
      </w:r>
      <w:r w:rsidR="009B7F8A" w:rsidRPr="00F5166F">
        <w:rPr>
          <w:rFonts w:ascii="Garamond" w:hAnsi="Garamond" w:cs="Arial"/>
          <w:sz w:val="24"/>
          <w:szCs w:val="24"/>
        </w:rPr>
        <w:t>hey</w:t>
      </w:r>
      <w:r w:rsidRPr="00F5166F">
        <w:rPr>
          <w:rFonts w:ascii="Garamond" w:hAnsi="Garamond" w:cs="Arial"/>
          <w:sz w:val="24"/>
          <w:szCs w:val="24"/>
        </w:rPr>
        <w:t xml:space="preserve"> ‘alter/command/invade/impact’ our thoughts, consciousness and behaviour and how we think about, understand and interpret the world around us, in particular its political, economic, societal and cultural dimensions (Hall, 2011; Harvey, </w:t>
      </w:r>
      <w:r w:rsidRPr="00F5166F">
        <w:rPr>
          <w:rFonts w:ascii="Garamond" w:eastAsia="Adobe Song Std L" w:hAnsi="Garamond" w:cs="Arial"/>
          <w:sz w:val="24"/>
          <w:szCs w:val="24"/>
        </w:rPr>
        <w:t xml:space="preserve">2006; </w:t>
      </w:r>
      <w:r w:rsidRPr="00F5166F">
        <w:rPr>
          <w:rFonts w:ascii="Garamond" w:hAnsi="Garamond" w:cs="Arial"/>
          <w:sz w:val="24"/>
          <w:szCs w:val="24"/>
        </w:rPr>
        <w:t xml:space="preserve">Massey, 2014; McGuigan, 2005). More specifically, </w:t>
      </w:r>
      <w:r w:rsidR="00326186">
        <w:rPr>
          <w:rFonts w:ascii="Garamond" w:hAnsi="Garamond" w:cs="Arial"/>
          <w:sz w:val="24"/>
          <w:szCs w:val="24"/>
        </w:rPr>
        <w:t xml:space="preserve">there is a body of work </w:t>
      </w:r>
      <w:r w:rsidR="007614B8">
        <w:rPr>
          <w:rFonts w:ascii="Garamond" w:hAnsi="Garamond" w:cs="Arial"/>
          <w:sz w:val="24"/>
          <w:szCs w:val="24"/>
        </w:rPr>
        <w:t xml:space="preserve">showing </w:t>
      </w:r>
      <w:r w:rsidR="00326186">
        <w:rPr>
          <w:rFonts w:ascii="Garamond" w:hAnsi="Garamond" w:cs="Arial"/>
          <w:sz w:val="24"/>
          <w:szCs w:val="24"/>
        </w:rPr>
        <w:t xml:space="preserve">that </w:t>
      </w:r>
      <w:r w:rsidRPr="00F5166F">
        <w:rPr>
          <w:rFonts w:ascii="Garamond" w:eastAsia="Adobe Song Std L" w:hAnsi="Garamond" w:cs="Arial"/>
          <w:sz w:val="24"/>
          <w:szCs w:val="24"/>
        </w:rPr>
        <w:t>neoliberal</w:t>
      </w:r>
      <w:r w:rsidR="009B7F8A" w:rsidRPr="00F5166F">
        <w:rPr>
          <w:rFonts w:ascii="Garamond" w:eastAsia="Adobe Song Std L" w:hAnsi="Garamond" w:cs="Arial"/>
          <w:sz w:val="24"/>
          <w:szCs w:val="24"/>
        </w:rPr>
        <w:t xml:space="preserve"> idea</w:t>
      </w:r>
      <w:r w:rsidRPr="00F5166F">
        <w:rPr>
          <w:rFonts w:ascii="Garamond" w:eastAsia="Adobe Song Std L" w:hAnsi="Garamond" w:cs="Arial"/>
          <w:sz w:val="24"/>
          <w:szCs w:val="24"/>
        </w:rPr>
        <w:t>s</w:t>
      </w:r>
      <w:r w:rsidR="009B7F8A" w:rsidRPr="00F5166F">
        <w:rPr>
          <w:rFonts w:ascii="Garamond" w:eastAsia="Adobe Song Std L" w:hAnsi="Garamond" w:cs="Arial"/>
          <w:sz w:val="24"/>
          <w:szCs w:val="24"/>
        </w:rPr>
        <w:t xml:space="preserve"> </w:t>
      </w:r>
      <w:r w:rsidR="00326186" w:rsidRPr="00326186">
        <w:rPr>
          <w:rFonts w:ascii="Garamond" w:eastAsia="Adobe Song Std L" w:hAnsi="Garamond" w:cs="Arial"/>
          <w:i/>
          <w:sz w:val="24"/>
          <w:szCs w:val="24"/>
        </w:rPr>
        <w:t>incr</w:t>
      </w:r>
      <w:r w:rsidR="00326186">
        <w:rPr>
          <w:rFonts w:ascii="Garamond" w:eastAsia="Adobe Song Std L" w:hAnsi="Garamond" w:cs="Arial"/>
          <w:i/>
          <w:sz w:val="24"/>
          <w:szCs w:val="24"/>
        </w:rPr>
        <w:t>e</w:t>
      </w:r>
      <w:r w:rsidR="00326186" w:rsidRPr="00326186">
        <w:rPr>
          <w:rFonts w:ascii="Garamond" w:eastAsia="Adobe Song Std L" w:hAnsi="Garamond" w:cs="Arial"/>
          <w:i/>
          <w:sz w:val="24"/>
          <w:szCs w:val="24"/>
        </w:rPr>
        <w:t>as</w:t>
      </w:r>
      <w:r w:rsidR="00326186">
        <w:rPr>
          <w:rFonts w:ascii="Garamond" w:eastAsia="Adobe Song Std L" w:hAnsi="Garamond" w:cs="Arial"/>
          <w:i/>
          <w:sz w:val="24"/>
          <w:szCs w:val="24"/>
        </w:rPr>
        <w:t>i</w:t>
      </w:r>
      <w:r w:rsidR="00326186" w:rsidRPr="00326186">
        <w:rPr>
          <w:rFonts w:ascii="Garamond" w:eastAsia="Adobe Song Std L" w:hAnsi="Garamond" w:cs="Arial"/>
          <w:i/>
          <w:sz w:val="24"/>
          <w:szCs w:val="24"/>
        </w:rPr>
        <w:t>ngly</w:t>
      </w:r>
      <w:r w:rsidR="00326186">
        <w:rPr>
          <w:rFonts w:ascii="Garamond" w:eastAsia="Adobe Song Std L" w:hAnsi="Garamond" w:cs="Arial"/>
          <w:sz w:val="24"/>
          <w:szCs w:val="24"/>
        </w:rPr>
        <w:t xml:space="preserve"> </w:t>
      </w:r>
      <w:r w:rsidRPr="00F5166F">
        <w:rPr>
          <w:rFonts w:ascii="Garamond" w:eastAsia="Adobe Song Std L" w:hAnsi="Garamond" w:cs="Arial"/>
          <w:i/>
          <w:sz w:val="24"/>
          <w:szCs w:val="24"/>
        </w:rPr>
        <w:t xml:space="preserve">condition </w:t>
      </w:r>
      <w:r w:rsidRPr="00F5166F">
        <w:rPr>
          <w:rFonts w:ascii="Garamond" w:eastAsia="Adobe Song Std L" w:hAnsi="Garamond" w:cs="Arial"/>
          <w:sz w:val="24"/>
          <w:szCs w:val="24"/>
        </w:rPr>
        <w:t xml:space="preserve">the thinking of </w:t>
      </w:r>
      <w:r w:rsidR="00326186">
        <w:rPr>
          <w:rFonts w:ascii="Garamond" w:eastAsia="Adobe Song Std L" w:hAnsi="Garamond" w:cs="Arial"/>
          <w:sz w:val="24"/>
          <w:szCs w:val="24"/>
        </w:rPr>
        <w:t xml:space="preserve">city </w:t>
      </w:r>
      <w:r w:rsidRPr="00F5166F">
        <w:rPr>
          <w:rFonts w:ascii="Garamond" w:eastAsia="Adobe Song Std L" w:hAnsi="Garamond" w:cs="Arial"/>
          <w:sz w:val="24"/>
          <w:szCs w:val="24"/>
        </w:rPr>
        <w:t>plann</w:t>
      </w:r>
      <w:r w:rsidR="00326186">
        <w:rPr>
          <w:rFonts w:ascii="Garamond" w:eastAsia="Adobe Song Std L" w:hAnsi="Garamond" w:cs="Arial"/>
          <w:sz w:val="24"/>
          <w:szCs w:val="24"/>
        </w:rPr>
        <w:t>ers</w:t>
      </w:r>
      <w:r w:rsidRPr="00F5166F">
        <w:rPr>
          <w:rFonts w:ascii="Garamond" w:eastAsia="Adobe Song Std L" w:hAnsi="Garamond" w:cs="Arial"/>
          <w:sz w:val="24"/>
          <w:szCs w:val="24"/>
        </w:rPr>
        <w:t xml:space="preserve"> </w:t>
      </w:r>
      <w:r w:rsidR="00326186">
        <w:rPr>
          <w:rFonts w:ascii="Garamond" w:eastAsia="Adobe Song Std L" w:hAnsi="Garamond" w:cs="Arial"/>
          <w:sz w:val="24"/>
          <w:szCs w:val="24"/>
        </w:rPr>
        <w:t>in Europe (</w:t>
      </w:r>
      <w:r w:rsidR="00326186" w:rsidRPr="00D55354">
        <w:rPr>
          <w:rFonts w:ascii="Garamond" w:eastAsia="Adobe Song Std L" w:hAnsi="Garamond" w:cs="Arial"/>
          <w:sz w:val="24"/>
          <w:szCs w:val="24"/>
        </w:rPr>
        <w:t xml:space="preserve">Olesen, 2013, 2014; Sager, </w:t>
      </w:r>
      <w:r w:rsidR="00326186">
        <w:rPr>
          <w:rFonts w:ascii="Garamond" w:eastAsia="Adobe Song Std L" w:hAnsi="Garamond" w:cs="Arial"/>
          <w:sz w:val="24"/>
          <w:szCs w:val="24"/>
        </w:rPr>
        <w:t xml:space="preserve">2011, 2015, </w:t>
      </w:r>
      <w:r w:rsidR="00326186" w:rsidRPr="00D55354">
        <w:rPr>
          <w:rFonts w:ascii="Garamond" w:eastAsia="Adobe Song Std L" w:hAnsi="Garamond" w:cs="Arial"/>
          <w:sz w:val="24"/>
          <w:szCs w:val="24"/>
        </w:rPr>
        <w:t>2016</w:t>
      </w:r>
      <w:r w:rsidR="00326186">
        <w:rPr>
          <w:rFonts w:ascii="Garamond" w:eastAsia="Adobe Song Std L" w:hAnsi="Garamond" w:cs="Arial"/>
          <w:sz w:val="24"/>
          <w:szCs w:val="24"/>
        </w:rPr>
        <w:t>) and specifically the UK (</w:t>
      </w:r>
      <w:r w:rsidR="00326186" w:rsidRPr="00D55354">
        <w:rPr>
          <w:rFonts w:ascii="Garamond" w:eastAsia="Adobe Song Std L" w:hAnsi="Garamond" w:cs="Arial"/>
          <w:sz w:val="24"/>
          <w:szCs w:val="24"/>
        </w:rPr>
        <w:t xml:space="preserve">Allmendinger </w:t>
      </w:r>
      <w:r w:rsidR="00326186">
        <w:rPr>
          <w:rFonts w:ascii="Garamond" w:eastAsia="Adobe Song Std L" w:hAnsi="Garamond" w:cs="Arial"/>
          <w:sz w:val="24"/>
          <w:szCs w:val="24"/>
        </w:rPr>
        <w:t>and</w:t>
      </w:r>
      <w:r w:rsidR="00326186" w:rsidRPr="00D55354">
        <w:rPr>
          <w:rFonts w:ascii="Garamond" w:eastAsia="Adobe Song Std L" w:hAnsi="Garamond" w:cs="Arial"/>
          <w:sz w:val="24"/>
          <w:szCs w:val="24"/>
        </w:rPr>
        <w:t xml:space="preserve"> Haughton,</w:t>
      </w:r>
      <w:r w:rsidR="00326186">
        <w:rPr>
          <w:rFonts w:ascii="Garamond" w:eastAsia="Adobe Song Std L" w:hAnsi="Garamond" w:cs="Arial"/>
          <w:sz w:val="24"/>
          <w:szCs w:val="24"/>
        </w:rPr>
        <w:t xml:space="preserve"> 2009, </w:t>
      </w:r>
      <w:r w:rsidR="00326186" w:rsidRPr="00D55354">
        <w:rPr>
          <w:rFonts w:ascii="Garamond" w:eastAsia="Adobe Song Std L" w:hAnsi="Garamond" w:cs="Arial"/>
          <w:sz w:val="24"/>
          <w:szCs w:val="24"/>
        </w:rPr>
        <w:t>2010, 2013</w:t>
      </w:r>
      <w:r w:rsidR="00326186">
        <w:rPr>
          <w:rFonts w:ascii="Garamond" w:eastAsia="Adobe Song Std L" w:hAnsi="Garamond" w:cs="Arial"/>
          <w:sz w:val="24"/>
          <w:szCs w:val="24"/>
        </w:rPr>
        <w:t>, 2015</w:t>
      </w:r>
      <w:r w:rsidR="00326186" w:rsidRPr="00D55354">
        <w:rPr>
          <w:rFonts w:ascii="Garamond" w:eastAsia="Adobe Song Std L" w:hAnsi="Garamond" w:cs="Arial"/>
          <w:sz w:val="24"/>
          <w:szCs w:val="24"/>
        </w:rPr>
        <w:t>; Boland, 2014</w:t>
      </w:r>
      <w:r w:rsidR="00326186">
        <w:rPr>
          <w:rFonts w:ascii="Garamond" w:eastAsia="Adobe Song Std L" w:hAnsi="Garamond" w:cs="Arial"/>
          <w:sz w:val="24"/>
          <w:szCs w:val="24"/>
        </w:rPr>
        <w:t xml:space="preserve">; </w:t>
      </w:r>
      <w:r w:rsidR="00326186" w:rsidRPr="00D55354">
        <w:rPr>
          <w:rFonts w:ascii="Garamond" w:eastAsia="Adobe Song Std L" w:hAnsi="Garamond" w:cs="Arial"/>
          <w:sz w:val="24"/>
          <w:szCs w:val="24"/>
        </w:rPr>
        <w:t>Haughton</w:t>
      </w:r>
      <w:r w:rsidR="00326186">
        <w:rPr>
          <w:rFonts w:ascii="Garamond" w:eastAsia="Adobe Song Std L" w:hAnsi="Garamond" w:cs="Arial"/>
          <w:sz w:val="24"/>
          <w:szCs w:val="24"/>
        </w:rPr>
        <w:t xml:space="preserve"> et al., 2013). </w:t>
      </w:r>
      <w:r w:rsidR="00FF06E4">
        <w:rPr>
          <w:rFonts w:ascii="Garamond" w:eastAsia="Adobe Song Std L" w:hAnsi="Garamond" w:cs="Arial"/>
          <w:sz w:val="24"/>
          <w:szCs w:val="24"/>
        </w:rPr>
        <w:t>Here i</w:t>
      </w:r>
      <w:r w:rsidR="00512CFA">
        <w:rPr>
          <w:rFonts w:ascii="Garamond" w:eastAsia="Adobe Song Std L" w:hAnsi="Garamond" w:cs="Arial"/>
          <w:sz w:val="24"/>
          <w:szCs w:val="24"/>
        </w:rPr>
        <w:t>n Northern Ireland Boland (2014) refers to the ‘</w:t>
      </w:r>
      <w:r w:rsidR="00BB3F53">
        <w:rPr>
          <w:rFonts w:ascii="Garamond" w:eastAsia="Adobe Song Std L" w:hAnsi="Garamond" w:cs="Arial"/>
          <w:sz w:val="24"/>
          <w:szCs w:val="24"/>
        </w:rPr>
        <w:t>uncritical</w:t>
      </w:r>
      <w:r w:rsidR="00512CFA">
        <w:rPr>
          <w:rFonts w:ascii="Garamond" w:eastAsia="Adobe Song Std L" w:hAnsi="Garamond" w:cs="Arial"/>
          <w:sz w:val="24"/>
          <w:szCs w:val="24"/>
        </w:rPr>
        <w:t xml:space="preserve"> </w:t>
      </w:r>
      <w:r w:rsidR="00BB3F53">
        <w:rPr>
          <w:rFonts w:ascii="Garamond" w:eastAsia="Adobe Song Std L" w:hAnsi="Garamond" w:cs="Arial"/>
          <w:sz w:val="24"/>
          <w:szCs w:val="24"/>
        </w:rPr>
        <w:t>acceptance</w:t>
      </w:r>
      <w:r w:rsidR="00512CFA">
        <w:rPr>
          <w:rFonts w:ascii="Garamond" w:eastAsia="Adobe Song Std L" w:hAnsi="Garamond" w:cs="Arial"/>
          <w:sz w:val="24"/>
          <w:szCs w:val="24"/>
        </w:rPr>
        <w:t>’ of neo</w:t>
      </w:r>
      <w:r w:rsidR="00BB3F53">
        <w:rPr>
          <w:rFonts w:ascii="Garamond" w:eastAsia="Adobe Song Std L" w:hAnsi="Garamond" w:cs="Arial"/>
          <w:sz w:val="24"/>
          <w:szCs w:val="24"/>
        </w:rPr>
        <w:t>l</w:t>
      </w:r>
      <w:r w:rsidR="00512CFA">
        <w:rPr>
          <w:rFonts w:ascii="Garamond" w:eastAsia="Adobe Song Std L" w:hAnsi="Garamond" w:cs="Arial"/>
          <w:sz w:val="24"/>
          <w:szCs w:val="24"/>
        </w:rPr>
        <w:t xml:space="preserve">iberal ideas in economic </w:t>
      </w:r>
      <w:r w:rsidR="00BB3F53">
        <w:rPr>
          <w:rFonts w:ascii="Garamond" w:eastAsia="Adobe Song Std L" w:hAnsi="Garamond" w:cs="Arial"/>
          <w:sz w:val="24"/>
          <w:szCs w:val="24"/>
        </w:rPr>
        <w:t>policy</w:t>
      </w:r>
      <w:r w:rsidR="00512CFA">
        <w:rPr>
          <w:rFonts w:ascii="Garamond" w:eastAsia="Adobe Song Std L" w:hAnsi="Garamond" w:cs="Arial"/>
          <w:sz w:val="24"/>
          <w:szCs w:val="24"/>
        </w:rPr>
        <w:t xml:space="preserve"> and spatial planning </w:t>
      </w:r>
      <w:r w:rsidR="00BB3F53">
        <w:rPr>
          <w:rFonts w:ascii="Garamond" w:eastAsia="Adobe Song Std L" w:hAnsi="Garamond" w:cs="Arial"/>
          <w:sz w:val="24"/>
          <w:szCs w:val="24"/>
        </w:rPr>
        <w:t>thinking</w:t>
      </w:r>
      <w:r w:rsidR="00FF06E4">
        <w:rPr>
          <w:rFonts w:ascii="Garamond" w:eastAsia="Adobe Song Std L" w:hAnsi="Garamond" w:cs="Arial"/>
          <w:sz w:val="24"/>
          <w:szCs w:val="24"/>
        </w:rPr>
        <w:t xml:space="preserve">; moreover, </w:t>
      </w:r>
      <w:r w:rsidR="00392066">
        <w:rPr>
          <w:rFonts w:ascii="Garamond" w:eastAsia="Adobe Song Std L" w:hAnsi="Garamond" w:cs="Arial"/>
          <w:sz w:val="24"/>
          <w:szCs w:val="24"/>
        </w:rPr>
        <w:t xml:space="preserve">a senior economic development officer in </w:t>
      </w:r>
      <w:r w:rsidR="00FF06E4">
        <w:rPr>
          <w:rFonts w:ascii="Garamond" w:eastAsia="Adobe Song Std L" w:hAnsi="Garamond" w:cs="Arial"/>
          <w:sz w:val="24"/>
          <w:szCs w:val="24"/>
        </w:rPr>
        <w:t xml:space="preserve">Belfast </w:t>
      </w:r>
      <w:r w:rsidR="004B6C1F">
        <w:rPr>
          <w:rFonts w:ascii="Garamond" w:eastAsia="Adobe Song Std L" w:hAnsi="Garamond" w:cs="Arial"/>
          <w:sz w:val="24"/>
          <w:szCs w:val="24"/>
        </w:rPr>
        <w:t>instruct</w:t>
      </w:r>
      <w:r w:rsidR="00512CFA">
        <w:rPr>
          <w:rFonts w:ascii="Garamond" w:eastAsia="Adobe Song Std L" w:hAnsi="Garamond" w:cs="Arial"/>
          <w:sz w:val="24"/>
          <w:szCs w:val="24"/>
        </w:rPr>
        <w:t>ed</w:t>
      </w:r>
      <w:r w:rsidR="00392066">
        <w:rPr>
          <w:rFonts w:ascii="Garamond" w:eastAsia="Adobe Song Std L" w:hAnsi="Garamond" w:cs="Arial"/>
          <w:sz w:val="24"/>
          <w:szCs w:val="24"/>
        </w:rPr>
        <w:t xml:space="preserve">: “There </w:t>
      </w:r>
      <w:r w:rsidR="004B6C1F">
        <w:rPr>
          <w:rFonts w:ascii="Garamond" w:eastAsia="Adobe Song Std L" w:hAnsi="Garamond" w:cs="Arial"/>
          <w:sz w:val="24"/>
          <w:szCs w:val="24"/>
        </w:rPr>
        <w:t>are</w:t>
      </w:r>
      <w:r w:rsidR="00392066">
        <w:rPr>
          <w:rFonts w:ascii="Garamond" w:eastAsia="Adobe Song Std L" w:hAnsi="Garamond" w:cs="Arial"/>
          <w:sz w:val="24"/>
          <w:szCs w:val="24"/>
        </w:rPr>
        <w:t xml:space="preserve"> no alternatives to competitiveness”</w:t>
      </w:r>
      <w:r w:rsidR="004B6C1F">
        <w:rPr>
          <w:rFonts w:ascii="Garamond" w:eastAsia="Adobe Song Std L" w:hAnsi="Garamond" w:cs="Arial"/>
          <w:sz w:val="24"/>
          <w:szCs w:val="24"/>
        </w:rPr>
        <w:t xml:space="preserve"> (cited in Boland, 2014, p. 778)</w:t>
      </w:r>
      <w:r w:rsidR="00392066">
        <w:rPr>
          <w:rFonts w:ascii="Garamond" w:eastAsia="Adobe Song Std L" w:hAnsi="Garamond" w:cs="Arial"/>
          <w:sz w:val="24"/>
          <w:szCs w:val="24"/>
        </w:rPr>
        <w:t xml:space="preserve">. </w:t>
      </w:r>
      <w:r w:rsidR="00E320F5" w:rsidRPr="00F5166F">
        <w:rPr>
          <w:rFonts w:ascii="Garamond" w:hAnsi="Garamond" w:cs="Arial"/>
          <w:sz w:val="24"/>
          <w:szCs w:val="24"/>
        </w:rPr>
        <w:t xml:space="preserve">The </w:t>
      </w:r>
      <w:r w:rsidRPr="00F5166F">
        <w:rPr>
          <w:rFonts w:ascii="Garamond" w:hAnsi="Garamond" w:cs="Arial"/>
          <w:sz w:val="24"/>
          <w:szCs w:val="24"/>
        </w:rPr>
        <w:t>pro-growth imperative</w:t>
      </w:r>
      <w:r w:rsidRPr="00F5166F">
        <w:rPr>
          <w:rFonts w:ascii="Garamond" w:eastAsia="Adobe Song Std L" w:hAnsi="Garamond" w:cs="Arial"/>
          <w:sz w:val="24"/>
          <w:szCs w:val="24"/>
        </w:rPr>
        <w:t xml:space="preserve"> instils a belief that place competition is omnipresent and unavoidable (perhaps even natural) and so must be engaged with and responded to. Moreover, in terms of our focus it </w:t>
      </w:r>
      <w:r w:rsidRPr="00F5166F">
        <w:rPr>
          <w:rFonts w:ascii="Garamond" w:hAnsi="Garamond" w:cs="Arial"/>
          <w:i/>
          <w:sz w:val="24"/>
          <w:szCs w:val="24"/>
        </w:rPr>
        <w:t xml:space="preserve">conditions </w:t>
      </w:r>
      <w:r w:rsidRPr="00F5166F">
        <w:rPr>
          <w:rFonts w:ascii="Garamond" w:hAnsi="Garamond" w:cs="Arial"/>
          <w:sz w:val="24"/>
          <w:szCs w:val="24"/>
        </w:rPr>
        <w:t>the types of actions and activities required to secure a major cultural event (i.e. they become omnipotent</w:t>
      </w:r>
      <w:r w:rsidR="00ED2027" w:rsidRPr="00F5166F">
        <w:rPr>
          <w:rStyle w:val="FootnoteReference"/>
          <w:rFonts w:ascii="Garamond" w:hAnsi="Garamond" w:cs="Arial"/>
          <w:sz w:val="24"/>
          <w:szCs w:val="24"/>
        </w:rPr>
        <w:footnoteReference w:id="11"/>
      </w:r>
      <w:r w:rsidRPr="00F5166F">
        <w:rPr>
          <w:rFonts w:ascii="Garamond" w:hAnsi="Garamond" w:cs="Arial"/>
          <w:sz w:val="24"/>
          <w:szCs w:val="24"/>
        </w:rPr>
        <w:t>).</w:t>
      </w:r>
    </w:p>
    <w:p w:rsidR="00A952FE" w:rsidRDefault="00A952FE">
      <w:pPr>
        <w:spacing w:after="0" w:line="240" w:lineRule="auto"/>
        <w:rPr>
          <w:rFonts w:ascii="Garamond" w:hAnsi="Garamond" w:cs="Arial"/>
          <w:sz w:val="24"/>
          <w:szCs w:val="24"/>
        </w:rPr>
      </w:pPr>
    </w:p>
    <w:p w:rsidR="00A952FE" w:rsidRPr="00A952FE" w:rsidRDefault="00897265" w:rsidP="00A952FE">
      <w:pPr>
        <w:autoSpaceDE w:val="0"/>
        <w:autoSpaceDN w:val="0"/>
        <w:adjustRightInd w:val="0"/>
        <w:spacing w:after="0" w:line="360" w:lineRule="auto"/>
        <w:jc w:val="both"/>
        <w:rPr>
          <w:rFonts w:ascii="Garamond" w:hAnsi="Garamond" w:cs="AdvTTec369687"/>
          <w:color w:val="000000"/>
          <w:sz w:val="24"/>
          <w:szCs w:val="24"/>
        </w:rPr>
      </w:pPr>
      <w:r w:rsidRPr="00A952FE">
        <w:rPr>
          <w:rFonts w:ascii="Garamond" w:hAnsi="Garamond" w:cs="Arial"/>
          <w:sz w:val="24"/>
          <w:szCs w:val="24"/>
        </w:rPr>
        <w:t xml:space="preserve">Let us consider ECoC with its global ‘brand status’ (Ashworth and Kavaratzis, 2016; Richards and Wilson, 2004; Tucker, 2008; Wilson and O’Brien, 2012). </w:t>
      </w:r>
      <w:r w:rsidRPr="00A952FE">
        <w:rPr>
          <w:rFonts w:ascii="Garamond" w:eastAsia="Dotum" w:hAnsi="Garamond" w:cs="Microsoft Sans Serif"/>
          <w:sz w:val="24"/>
          <w:szCs w:val="24"/>
        </w:rPr>
        <w:t xml:space="preserve">In the intense competition to </w:t>
      </w:r>
      <w:r w:rsidRPr="00A952FE">
        <w:rPr>
          <w:rFonts w:ascii="Garamond" w:hAnsi="Garamond" w:cs="Arial"/>
          <w:sz w:val="24"/>
          <w:szCs w:val="24"/>
        </w:rPr>
        <w:t>host this ‘great accolade’ city leaders compete on the content of their bid documents that are populated with ambitious economic outputs and social outcomes (</w:t>
      </w:r>
      <w:r w:rsidR="00A5767D" w:rsidRPr="00140F98">
        <w:rPr>
          <w:rFonts w:ascii="Garamond" w:hAnsi="Garamond" w:cs="ArialUnicodeMS"/>
          <w:sz w:val="24"/>
          <w:szCs w:val="24"/>
        </w:rPr>
        <w:t>Falk</w:t>
      </w:r>
      <w:r w:rsidR="00A5767D">
        <w:rPr>
          <w:rFonts w:ascii="Garamond" w:hAnsi="Garamond" w:cs="ArialUnicodeMS"/>
          <w:sz w:val="24"/>
          <w:szCs w:val="24"/>
        </w:rPr>
        <w:t xml:space="preserve"> </w:t>
      </w:r>
      <w:r w:rsidR="00A5767D" w:rsidRPr="00140F98">
        <w:rPr>
          <w:rFonts w:ascii="Garamond" w:hAnsi="Garamond" w:cs="ArialUnicodeMS"/>
          <w:sz w:val="24"/>
          <w:szCs w:val="24"/>
        </w:rPr>
        <w:t>and Hagsten</w:t>
      </w:r>
      <w:r w:rsidR="00A5767D">
        <w:rPr>
          <w:rFonts w:ascii="Garamond" w:hAnsi="Garamond" w:cs="ArialUnicodeMS"/>
          <w:sz w:val="24"/>
          <w:szCs w:val="24"/>
        </w:rPr>
        <w:t xml:space="preserve">, 2017; </w:t>
      </w:r>
      <w:r w:rsidR="00A5767D" w:rsidRPr="00140F98">
        <w:rPr>
          <w:rFonts w:ascii="Garamond" w:hAnsi="Garamond" w:cs="Arial"/>
          <w:sz w:val="24"/>
          <w:szCs w:val="24"/>
        </w:rPr>
        <w:t>Garcia, 2017</w:t>
      </w:r>
      <w:r w:rsidR="00A5767D">
        <w:rPr>
          <w:rFonts w:ascii="Garamond" w:hAnsi="Garamond" w:cs="Arial"/>
          <w:sz w:val="24"/>
          <w:szCs w:val="24"/>
        </w:rPr>
        <w:t xml:space="preserve">; </w:t>
      </w:r>
      <w:r w:rsidRPr="00A952FE">
        <w:rPr>
          <w:rFonts w:ascii="Garamond" w:eastAsia="Dotum" w:hAnsi="Garamond" w:cs="Microsoft Sans Serif"/>
          <w:sz w:val="24"/>
          <w:szCs w:val="24"/>
        </w:rPr>
        <w:t xml:space="preserve">Garcia and Cox, 2013; </w:t>
      </w:r>
      <w:r w:rsidRPr="00A952FE">
        <w:rPr>
          <w:rFonts w:ascii="Garamond" w:eastAsia="Dotum" w:hAnsi="Garamond" w:cs="Arial"/>
          <w:sz w:val="24"/>
          <w:szCs w:val="24"/>
        </w:rPr>
        <w:t>Lähdesmäki; 2014; O’Callaghan, 2012</w:t>
      </w:r>
      <w:r w:rsidRPr="00A952FE">
        <w:rPr>
          <w:rFonts w:ascii="Garamond" w:hAnsi="Garamond" w:cs="Arial"/>
          <w:sz w:val="24"/>
          <w:szCs w:val="24"/>
        </w:rPr>
        <w:t xml:space="preserve">). </w:t>
      </w:r>
      <w:r w:rsidR="009C403B">
        <w:rPr>
          <w:rFonts w:ascii="Garamond" w:hAnsi="Garamond" w:cs="Arial"/>
          <w:sz w:val="24"/>
          <w:szCs w:val="24"/>
        </w:rPr>
        <w:t xml:space="preserve">In her review of Glasgow 1990 and Liverpool 2008 </w:t>
      </w:r>
      <w:r w:rsidR="009C403B" w:rsidRPr="00324613">
        <w:rPr>
          <w:rFonts w:ascii="Garamond" w:hAnsi="Garamond" w:cs="AdvTimes"/>
          <w:sz w:val="24"/>
          <w:szCs w:val="24"/>
        </w:rPr>
        <w:t>Garcia</w:t>
      </w:r>
      <w:r w:rsidR="009C403B">
        <w:rPr>
          <w:rFonts w:ascii="Garamond" w:hAnsi="Garamond" w:cs="AdvTimes"/>
          <w:sz w:val="24"/>
          <w:szCs w:val="24"/>
        </w:rPr>
        <w:t xml:space="preserve"> (</w:t>
      </w:r>
      <w:r w:rsidR="009C403B" w:rsidRPr="00324613">
        <w:rPr>
          <w:rFonts w:ascii="Garamond" w:hAnsi="Garamond" w:cs="AdvTimes"/>
          <w:sz w:val="24"/>
          <w:szCs w:val="24"/>
        </w:rPr>
        <w:t>2017, p. 3188)</w:t>
      </w:r>
      <w:r w:rsidR="009C403B">
        <w:rPr>
          <w:rFonts w:ascii="Garamond" w:hAnsi="Garamond" w:cs="AdvTimes"/>
          <w:sz w:val="24"/>
          <w:szCs w:val="24"/>
        </w:rPr>
        <w:t xml:space="preserve"> reveals that </w:t>
      </w:r>
      <w:r w:rsidR="009C403B" w:rsidRPr="00324613">
        <w:rPr>
          <w:rFonts w:ascii="Garamond" w:hAnsi="Garamond" w:cs="AdvTimes"/>
          <w:sz w:val="24"/>
          <w:szCs w:val="24"/>
        </w:rPr>
        <w:t>“</w:t>
      </w:r>
      <w:r w:rsidR="009C403B">
        <w:rPr>
          <w:rFonts w:ascii="Garamond" w:hAnsi="Garamond" w:cs="AdvTimes"/>
          <w:sz w:val="24"/>
          <w:szCs w:val="24"/>
        </w:rPr>
        <w:t>e</w:t>
      </w:r>
      <w:r w:rsidR="009C403B" w:rsidRPr="00324613">
        <w:rPr>
          <w:rFonts w:ascii="Garamond" w:hAnsi="Garamond" w:cs="AdvTimes"/>
          <w:sz w:val="24"/>
          <w:szCs w:val="24"/>
        </w:rPr>
        <w:t>xpectations of the ECoC as a catalyst for urban transformation had rocketed”</w:t>
      </w:r>
      <w:r w:rsidR="009C403B">
        <w:rPr>
          <w:rFonts w:ascii="Garamond" w:hAnsi="Garamond" w:cs="AdvTimes"/>
          <w:sz w:val="24"/>
          <w:szCs w:val="24"/>
        </w:rPr>
        <w:t xml:space="preserve">. Similarly, </w:t>
      </w:r>
      <w:r w:rsidR="009C403B" w:rsidRPr="00324613">
        <w:rPr>
          <w:rFonts w:ascii="Garamond" w:hAnsi="Garamond" w:cs="AdvOT1ef757c0"/>
          <w:sz w:val="24"/>
          <w:szCs w:val="24"/>
        </w:rPr>
        <w:t xml:space="preserve">Falk and Hagsten </w:t>
      </w:r>
      <w:r w:rsidR="009C403B">
        <w:rPr>
          <w:rFonts w:ascii="Garamond" w:hAnsi="Garamond" w:cs="AdvOT1ef757c0"/>
          <w:sz w:val="24"/>
          <w:szCs w:val="24"/>
        </w:rPr>
        <w:t>(</w:t>
      </w:r>
      <w:r w:rsidR="009C403B" w:rsidRPr="00324613">
        <w:rPr>
          <w:rFonts w:ascii="Garamond" w:hAnsi="Garamond" w:cs="AdvOT1ef757c0"/>
          <w:sz w:val="24"/>
          <w:szCs w:val="24"/>
        </w:rPr>
        <w:t>2017, p. 2176</w:t>
      </w:r>
      <w:r w:rsidR="009C403B">
        <w:rPr>
          <w:rFonts w:ascii="Garamond" w:hAnsi="Garamond" w:cs="AdvOT1ef757c0"/>
          <w:sz w:val="24"/>
          <w:szCs w:val="24"/>
        </w:rPr>
        <w:t xml:space="preserve">) argue </w:t>
      </w:r>
      <w:r w:rsidR="009C403B" w:rsidRPr="00324613">
        <w:rPr>
          <w:rFonts w:ascii="Garamond" w:hAnsi="Garamond" w:cs="AdvOT1ef757c0"/>
          <w:sz w:val="24"/>
          <w:szCs w:val="24"/>
        </w:rPr>
        <w:t>“</w:t>
      </w:r>
      <w:r w:rsidR="009C403B">
        <w:rPr>
          <w:rFonts w:ascii="Garamond" w:hAnsi="Garamond" w:cs="AdvOT1ef757c0"/>
          <w:sz w:val="24"/>
          <w:szCs w:val="24"/>
        </w:rPr>
        <w:t>e</w:t>
      </w:r>
      <w:r w:rsidR="009C403B" w:rsidRPr="00324613">
        <w:rPr>
          <w:rFonts w:ascii="Garamond" w:hAnsi="Garamond" w:cs="AdvOT1ef757c0"/>
          <w:sz w:val="24"/>
          <w:szCs w:val="24"/>
        </w:rPr>
        <w:t>vent planners often argue that hosting the ECoC leads to a long-term increase in tourism demand, and stimulates urban regeneration, city branding and economic development”.</w:t>
      </w:r>
      <w:r w:rsidR="009C403B">
        <w:rPr>
          <w:rFonts w:ascii="Garamond" w:hAnsi="Garamond" w:cs="AdvOT1ef757c0"/>
          <w:sz w:val="24"/>
          <w:szCs w:val="24"/>
        </w:rPr>
        <w:t xml:space="preserve"> </w:t>
      </w:r>
      <w:r w:rsidRPr="00A952FE">
        <w:rPr>
          <w:rFonts w:ascii="Garamond" w:hAnsi="Garamond" w:cs="Arial"/>
          <w:sz w:val="24"/>
          <w:szCs w:val="24"/>
        </w:rPr>
        <w:t xml:space="preserve">It is important to state this occurs despite health warnings that </w:t>
      </w:r>
      <w:r w:rsidRPr="00A952FE">
        <w:rPr>
          <w:rFonts w:ascii="Garamond" w:eastAsia="Dotum" w:hAnsi="Garamond" w:cs="Arial"/>
          <w:sz w:val="24"/>
          <w:szCs w:val="24"/>
        </w:rPr>
        <w:t>we “should not set too high an expectation on boosting growth by means of events like the Cultural Capital” (</w:t>
      </w:r>
      <w:r w:rsidRPr="00A952FE">
        <w:rPr>
          <w:rFonts w:ascii="Garamond" w:hAnsi="Garamond" w:cs="Arial"/>
          <w:bCs/>
          <w:sz w:val="24"/>
          <w:szCs w:val="24"/>
        </w:rPr>
        <w:t xml:space="preserve">Sjøholt, </w:t>
      </w:r>
      <w:r w:rsidRPr="00A952FE">
        <w:rPr>
          <w:rFonts w:ascii="Garamond" w:eastAsia="Dotum" w:hAnsi="Garamond" w:cs="Arial"/>
          <w:sz w:val="24"/>
          <w:szCs w:val="24"/>
        </w:rPr>
        <w:t>1999, p. 346).</w:t>
      </w:r>
      <w:r w:rsidR="004B6C1F" w:rsidRPr="00A952FE">
        <w:rPr>
          <w:rFonts w:ascii="Garamond" w:eastAsia="Dotum" w:hAnsi="Garamond" w:cs="Arial"/>
          <w:sz w:val="24"/>
          <w:szCs w:val="24"/>
        </w:rPr>
        <w:t xml:space="preserve"> </w:t>
      </w:r>
      <w:r w:rsidR="00BB3F53" w:rsidRPr="00A952FE">
        <w:rPr>
          <w:rFonts w:ascii="Garamond" w:eastAsia="Dotum" w:hAnsi="Garamond" w:cs="Arial"/>
          <w:sz w:val="24"/>
          <w:szCs w:val="24"/>
        </w:rPr>
        <w:t>I</w:t>
      </w:r>
      <w:r w:rsidR="00BB3F53">
        <w:rPr>
          <w:rFonts w:ascii="Garamond" w:eastAsia="Dotum" w:hAnsi="Garamond" w:cs="Arial"/>
          <w:sz w:val="24"/>
          <w:szCs w:val="24"/>
        </w:rPr>
        <w:t>ndeed</w:t>
      </w:r>
      <w:r w:rsidR="00512CFA">
        <w:rPr>
          <w:rFonts w:ascii="Garamond" w:eastAsia="Dotum" w:hAnsi="Garamond" w:cs="Arial"/>
          <w:sz w:val="24"/>
          <w:szCs w:val="24"/>
        </w:rPr>
        <w:t xml:space="preserve">, </w:t>
      </w:r>
      <w:r w:rsidR="00CD65D6">
        <w:rPr>
          <w:rFonts w:ascii="Garamond" w:eastAsia="Dotum" w:hAnsi="Garamond" w:cs="Arial"/>
          <w:sz w:val="24"/>
          <w:szCs w:val="24"/>
        </w:rPr>
        <w:t xml:space="preserve">evidence </w:t>
      </w:r>
      <w:r w:rsidR="00FF06E4">
        <w:rPr>
          <w:rFonts w:ascii="Garamond" w:eastAsia="Dotum" w:hAnsi="Garamond" w:cs="Arial"/>
          <w:sz w:val="24"/>
          <w:szCs w:val="24"/>
        </w:rPr>
        <w:t>points</w:t>
      </w:r>
      <w:r w:rsidR="00CD65D6">
        <w:rPr>
          <w:rFonts w:ascii="Garamond" w:eastAsia="Dotum" w:hAnsi="Garamond" w:cs="Arial"/>
          <w:sz w:val="24"/>
          <w:szCs w:val="24"/>
        </w:rPr>
        <w:t xml:space="preserve"> to negati</w:t>
      </w:r>
      <w:r w:rsidR="004B6C1F" w:rsidRPr="00A952FE">
        <w:rPr>
          <w:rFonts w:ascii="Garamond" w:eastAsia="Dotum" w:hAnsi="Garamond" w:cs="Arial"/>
          <w:sz w:val="24"/>
          <w:szCs w:val="24"/>
        </w:rPr>
        <w:t xml:space="preserve">ve </w:t>
      </w:r>
      <w:r w:rsidR="00CD65D6" w:rsidRPr="00A952FE">
        <w:rPr>
          <w:rFonts w:ascii="Garamond" w:eastAsia="Dotum" w:hAnsi="Garamond" w:cs="Arial"/>
          <w:sz w:val="24"/>
          <w:szCs w:val="24"/>
        </w:rPr>
        <w:t>consequences</w:t>
      </w:r>
      <w:r w:rsidR="004B6C1F" w:rsidRPr="00A952FE">
        <w:rPr>
          <w:rFonts w:ascii="Garamond" w:eastAsia="Dotum" w:hAnsi="Garamond" w:cs="Arial"/>
          <w:sz w:val="24"/>
          <w:szCs w:val="24"/>
        </w:rPr>
        <w:t xml:space="preserve"> of ECoC </w:t>
      </w:r>
      <w:r w:rsidR="00A952FE" w:rsidRPr="00A952FE">
        <w:rPr>
          <w:rFonts w:ascii="Garamond" w:eastAsia="Dotum" w:hAnsi="Garamond" w:cs="Arial"/>
          <w:sz w:val="24"/>
          <w:szCs w:val="24"/>
        </w:rPr>
        <w:t>con</w:t>
      </w:r>
      <w:r w:rsidR="00CD65D6">
        <w:rPr>
          <w:rFonts w:ascii="Garamond" w:eastAsia="Dotum" w:hAnsi="Garamond" w:cs="Arial"/>
          <w:sz w:val="24"/>
          <w:szCs w:val="24"/>
        </w:rPr>
        <w:t>ce</w:t>
      </w:r>
      <w:r w:rsidR="00A952FE" w:rsidRPr="00A952FE">
        <w:rPr>
          <w:rFonts w:ascii="Garamond" w:eastAsia="Dotum" w:hAnsi="Garamond" w:cs="Arial"/>
          <w:sz w:val="24"/>
          <w:szCs w:val="24"/>
        </w:rPr>
        <w:t>r</w:t>
      </w:r>
      <w:r w:rsidR="00CD65D6">
        <w:rPr>
          <w:rFonts w:ascii="Garamond" w:eastAsia="Dotum" w:hAnsi="Garamond" w:cs="Arial"/>
          <w:sz w:val="24"/>
          <w:szCs w:val="24"/>
        </w:rPr>
        <w:t>n</w:t>
      </w:r>
      <w:r w:rsidR="00A952FE" w:rsidRPr="00A952FE">
        <w:rPr>
          <w:rFonts w:ascii="Garamond" w:eastAsia="Dotum" w:hAnsi="Garamond" w:cs="Arial"/>
          <w:sz w:val="24"/>
          <w:szCs w:val="24"/>
        </w:rPr>
        <w:t xml:space="preserve">ing funding </w:t>
      </w:r>
      <w:r w:rsidR="00CD65D6" w:rsidRPr="00A952FE">
        <w:rPr>
          <w:rFonts w:ascii="Garamond" w:eastAsia="Dotum" w:hAnsi="Garamond" w:cs="Arial"/>
          <w:sz w:val="24"/>
          <w:szCs w:val="24"/>
        </w:rPr>
        <w:t>arrangements</w:t>
      </w:r>
      <w:r w:rsidR="00A952FE" w:rsidRPr="00A952FE">
        <w:rPr>
          <w:rFonts w:ascii="Garamond" w:eastAsia="Dotum" w:hAnsi="Garamond" w:cs="Arial"/>
          <w:sz w:val="24"/>
          <w:szCs w:val="24"/>
        </w:rPr>
        <w:t xml:space="preserve"> </w:t>
      </w:r>
      <w:r w:rsidR="00CD65D6" w:rsidRPr="00A952FE">
        <w:rPr>
          <w:rFonts w:ascii="Garamond" w:eastAsia="Dotum" w:hAnsi="Garamond" w:cs="Arial"/>
          <w:sz w:val="24"/>
          <w:szCs w:val="24"/>
        </w:rPr>
        <w:t>and</w:t>
      </w:r>
      <w:r w:rsidR="00A952FE" w:rsidRPr="00A952FE">
        <w:rPr>
          <w:rFonts w:ascii="Garamond" w:eastAsia="Dotum" w:hAnsi="Garamond" w:cs="Arial"/>
          <w:sz w:val="24"/>
          <w:szCs w:val="24"/>
        </w:rPr>
        <w:t xml:space="preserve"> programme manag</w:t>
      </w:r>
      <w:r w:rsidR="00CD65D6">
        <w:rPr>
          <w:rFonts w:ascii="Garamond" w:eastAsia="Dotum" w:hAnsi="Garamond" w:cs="Arial"/>
          <w:sz w:val="24"/>
          <w:szCs w:val="24"/>
        </w:rPr>
        <w:t>em</w:t>
      </w:r>
      <w:r w:rsidR="00A952FE" w:rsidRPr="00A952FE">
        <w:rPr>
          <w:rFonts w:ascii="Garamond" w:eastAsia="Dotum" w:hAnsi="Garamond" w:cs="Arial"/>
          <w:sz w:val="24"/>
          <w:szCs w:val="24"/>
        </w:rPr>
        <w:t>e</w:t>
      </w:r>
      <w:r w:rsidR="00CD65D6">
        <w:rPr>
          <w:rFonts w:ascii="Garamond" w:eastAsia="Dotum" w:hAnsi="Garamond" w:cs="Arial"/>
          <w:sz w:val="24"/>
          <w:szCs w:val="24"/>
        </w:rPr>
        <w:t>n</w:t>
      </w:r>
      <w:r w:rsidR="00A952FE" w:rsidRPr="00A952FE">
        <w:rPr>
          <w:rFonts w:ascii="Garamond" w:eastAsia="Dotum" w:hAnsi="Garamond" w:cs="Arial"/>
          <w:sz w:val="24"/>
          <w:szCs w:val="24"/>
        </w:rPr>
        <w:t>t resu</w:t>
      </w:r>
      <w:r w:rsidR="00CD65D6">
        <w:rPr>
          <w:rFonts w:ascii="Garamond" w:eastAsia="Dotum" w:hAnsi="Garamond" w:cs="Arial"/>
          <w:sz w:val="24"/>
          <w:szCs w:val="24"/>
        </w:rPr>
        <w:t>l</w:t>
      </w:r>
      <w:r w:rsidR="00A952FE" w:rsidRPr="00A952FE">
        <w:rPr>
          <w:rFonts w:ascii="Garamond" w:eastAsia="Dotum" w:hAnsi="Garamond" w:cs="Arial"/>
          <w:sz w:val="24"/>
          <w:szCs w:val="24"/>
        </w:rPr>
        <w:t xml:space="preserve">ting in </w:t>
      </w:r>
      <w:r w:rsidR="004B6C1F" w:rsidRPr="00A952FE">
        <w:rPr>
          <w:rFonts w:ascii="Garamond" w:eastAsia="Dotum" w:hAnsi="Garamond" w:cs="Arial"/>
          <w:sz w:val="24"/>
          <w:szCs w:val="24"/>
        </w:rPr>
        <w:t>socio-</w:t>
      </w:r>
      <w:r w:rsidR="00CD65D6">
        <w:rPr>
          <w:rFonts w:ascii="Garamond" w:eastAsia="Dotum" w:hAnsi="Garamond" w:cs="Arial"/>
          <w:sz w:val="24"/>
          <w:szCs w:val="24"/>
        </w:rPr>
        <w:t>spa</w:t>
      </w:r>
      <w:r w:rsidR="004B6C1F" w:rsidRPr="00A952FE">
        <w:rPr>
          <w:rFonts w:ascii="Garamond" w:eastAsia="Dotum" w:hAnsi="Garamond" w:cs="Arial"/>
          <w:sz w:val="24"/>
          <w:szCs w:val="24"/>
        </w:rPr>
        <w:t xml:space="preserve">tial </w:t>
      </w:r>
      <w:r w:rsidR="00CD65D6" w:rsidRPr="00A952FE">
        <w:rPr>
          <w:rFonts w:ascii="Garamond" w:eastAsia="Dotum" w:hAnsi="Garamond" w:cs="Arial"/>
          <w:sz w:val="24"/>
          <w:szCs w:val="24"/>
        </w:rPr>
        <w:t>divisions</w:t>
      </w:r>
      <w:r w:rsidR="004B6C1F" w:rsidRPr="00A952FE">
        <w:rPr>
          <w:rFonts w:ascii="Garamond" w:eastAsia="Dotum" w:hAnsi="Garamond" w:cs="Arial"/>
          <w:sz w:val="24"/>
          <w:szCs w:val="24"/>
        </w:rPr>
        <w:t xml:space="preserve">, </w:t>
      </w:r>
      <w:r w:rsidR="00CD65D6" w:rsidRPr="00A952FE">
        <w:rPr>
          <w:rFonts w:ascii="Garamond" w:eastAsia="Dotum" w:hAnsi="Garamond" w:cs="Arial"/>
          <w:sz w:val="24"/>
          <w:szCs w:val="24"/>
        </w:rPr>
        <w:t>gentrification</w:t>
      </w:r>
      <w:r w:rsidR="004B6C1F" w:rsidRPr="00A952FE">
        <w:rPr>
          <w:rFonts w:ascii="Garamond" w:eastAsia="Dotum" w:hAnsi="Garamond" w:cs="Arial"/>
          <w:sz w:val="24"/>
          <w:szCs w:val="24"/>
        </w:rPr>
        <w:t xml:space="preserve">, class </w:t>
      </w:r>
      <w:r w:rsidR="00CD65D6" w:rsidRPr="00A952FE">
        <w:rPr>
          <w:rFonts w:ascii="Garamond" w:eastAsia="Dotum" w:hAnsi="Garamond" w:cs="Arial"/>
          <w:sz w:val="24"/>
          <w:szCs w:val="24"/>
        </w:rPr>
        <w:t>marginalisation</w:t>
      </w:r>
      <w:r w:rsidR="004B6C1F" w:rsidRPr="00A952FE">
        <w:rPr>
          <w:rFonts w:ascii="Garamond" w:eastAsia="Dotum" w:hAnsi="Garamond" w:cs="Arial"/>
          <w:sz w:val="24"/>
          <w:szCs w:val="24"/>
        </w:rPr>
        <w:t xml:space="preserve">, </w:t>
      </w:r>
      <w:r w:rsidR="00512CFA">
        <w:rPr>
          <w:rFonts w:ascii="Garamond" w:eastAsia="Dotum" w:hAnsi="Garamond" w:cs="Arial"/>
          <w:sz w:val="24"/>
          <w:szCs w:val="24"/>
        </w:rPr>
        <w:t xml:space="preserve">lack of jobs, </w:t>
      </w:r>
      <w:r w:rsidR="00A952FE" w:rsidRPr="00A952FE">
        <w:rPr>
          <w:rFonts w:ascii="Garamond" w:eastAsia="Dotum" w:hAnsi="Garamond" w:cs="Arial"/>
          <w:sz w:val="24"/>
          <w:szCs w:val="24"/>
        </w:rPr>
        <w:t>counter-</w:t>
      </w:r>
      <w:r w:rsidR="00CD65D6" w:rsidRPr="00A952FE">
        <w:rPr>
          <w:rFonts w:ascii="Garamond" w:eastAsia="Dotum" w:hAnsi="Garamond" w:cs="Arial"/>
          <w:sz w:val="24"/>
          <w:szCs w:val="24"/>
        </w:rPr>
        <w:t>cultural</w:t>
      </w:r>
      <w:r w:rsidR="00CD65D6">
        <w:rPr>
          <w:rFonts w:ascii="Garamond" w:eastAsia="Dotum" w:hAnsi="Garamond" w:cs="Arial"/>
          <w:sz w:val="24"/>
          <w:szCs w:val="24"/>
        </w:rPr>
        <w:t xml:space="preserve"> mo</w:t>
      </w:r>
      <w:r w:rsidR="00CD65D6" w:rsidRPr="00A952FE">
        <w:rPr>
          <w:rFonts w:ascii="Garamond" w:eastAsia="Dotum" w:hAnsi="Garamond" w:cs="Arial"/>
          <w:sz w:val="24"/>
          <w:szCs w:val="24"/>
        </w:rPr>
        <w:t>v</w:t>
      </w:r>
      <w:r w:rsidR="00CD65D6">
        <w:rPr>
          <w:rFonts w:ascii="Garamond" w:eastAsia="Dotum" w:hAnsi="Garamond" w:cs="Arial"/>
          <w:sz w:val="24"/>
          <w:szCs w:val="24"/>
        </w:rPr>
        <w:t>e</w:t>
      </w:r>
      <w:r w:rsidR="00CD65D6" w:rsidRPr="00A952FE">
        <w:rPr>
          <w:rFonts w:ascii="Garamond" w:eastAsia="Dotum" w:hAnsi="Garamond" w:cs="Arial"/>
          <w:sz w:val="24"/>
          <w:szCs w:val="24"/>
        </w:rPr>
        <w:t>ments</w:t>
      </w:r>
      <w:r w:rsidR="00A952FE" w:rsidRPr="00A952FE">
        <w:rPr>
          <w:rFonts w:ascii="Garamond" w:eastAsia="Dotum" w:hAnsi="Garamond" w:cs="Arial"/>
          <w:sz w:val="24"/>
          <w:szCs w:val="24"/>
        </w:rPr>
        <w:t xml:space="preserve"> </w:t>
      </w:r>
      <w:r w:rsidR="004B6C1F" w:rsidRPr="00A952FE">
        <w:rPr>
          <w:rFonts w:ascii="Garamond" w:eastAsia="Dotum" w:hAnsi="Garamond" w:cs="Arial"/>
          <w:sz w:val="24"/>
          <w:szCs w:val="24"/>
        </w:rPr>
        <w:t>etc.</w:t>
      </w:r>
      <w:r w:rsidR="00A952FE" w:rsidRPr="00A952FE">
        <w:rPr>
          <w:rFonts w:ascii="Garamond" w:eastAsia="Dotum" w:hAnsi="Garamond" w:cs="Arial"/>
          <w:sz w:val="24"/>
          <w:szCs w:val="24"/>
        </w:rPr>
        <w:t xml:space="preserve"> This </w:t>
      </w:r>
      <w:r w:rsidR="00CD65D6">
        <w:rPr>
          <w:rFonts w:ascii="Garamond" w:eastAsia="Dotum" w:hAnsi="Garamond" w:cs="Arial"/>
          <w:sz w:val="24"/>
          <w:szCs w:val="24"/>
        </w:rPr>
        <w:t xml:space="preserve">is </w:t>
      </w:r>
      <w:r w:rsidR="00A952FE" w:rsidRPr="00A952FE">
        <w:rPr>
          <w:rFonts w:ascii="Garamond" w:eastAsia="Dotum" w:hAnsi="Garamond" w:cs="Arial"/>
          <w:sz w:val="24"/>
          <w:szCs w:val="24"/>
        </w:rPr>
        <w:t xml:space="preserve">termed </w:t>
      </w:r>
      <w:r w:rsidR="00A952FE" w:rsidRPr="00A952FE">
        <w:rPr>
          <w:rFonts w:ascii="Garamond" w:hAnsi="Garamond" w:cs="AdvTTec369687+20"/>
          <w:color w:val="000000"/>
          <w:sz w:val="24"/>
          <w:szCs w:val="24"/>
        </w:rPr>
        <w:t>‘</w:t>
      </w:r>
      <w:r w:rsidR="00A952FE" w:rsidRPr="00A952FE">
        <w:rPr>
          <w:rFonts w:ascii="Garamond" w:hAnsi="Garamond" w:cs="AdvTTec369687"/>
          <w:color w:val="000000"/>
          <w:sz w:val="24"/>
          <w:szCs w:val="24"/>
        </w:rPr>
        <w:t>the politics of ECoC</w:t>
      </w:r>
      <w:r w:rsidR="00A952FE" w:rsidRPr="00A952FE">
        <w:rPr>
          <w:rFonts w:ascii="Garamond" w:hAnsi="Garamond" w:cs="AdvTTec369687+20"/>
          <w:color w:val="000000"/>
          <w:sz w:val="24"/>
          <w:szCs w:val="24"/>
        </w:rPr>
        <w:t xml:space="preserve">’ </w:t>
      </w:r>
      <w:r w:rsidR="00A952FE" w:rsidRPr="00A952FE">
        <w:rPr>
          <w:rFonts w:ascii="Garamond" w:hAnsi="Garamond" w:cs="AdvTTec369687"/>
          <w:color w:val="000000"/>
          <w:sz w:val="24"/>
          <w:szCs w:val="24"/>
        </w:rPr>
        <w:t xml:space="preserve">that has generated as </w:t>
      </w:r>
      <w:r w:rsidR="00A952FE" w:rsidRPr="00A952FE">
        <w:rPr>
          <w:rFonts w:ascii="Garamond" w:hAnsi="Garamond" w:cs="AdvTTec369687+20"/>
          <w:color w:val="000000"/>
          <w:sz w:val="24"/>
          <w:szCs w:val="24"/>
        </w:rPr>
        <w:t>‘</w:t>
      </w:r>
      <w:r w:rsidR="00A952FE" w:rsidRPr="00A952FE">
        <w:rPr>
          <w:rFonts w:ascii="Garamond" w:hAnsi="Garamond" w:cs="AdvTTec369687"/>
          <w:color w:val="000000"/>
          <w:sz w:val="24"/>
          <w:szCs w:val="24"/>
        </w:rPr>
        <w:t xml:space="preserve">tension, debate, objection’ in </w:t>
      </w:r>
      <w:r w:rsidR="00CD65D6" w:rsidRPr="00A952FE">
        <w:rPr>
          <w:rFonts w:ascii="Garamond" w:hAnsi="Garamond" w:cs="AdvTTec369687"/>
          <w:color w:val="000000"/>
          <w:sz w:val="24"/>
          <w:szCs w:val="24"/>
        </w:rPr>
        <w:t>host</w:t>
      </w:r>
      <w:r w:rsidR="00A952FE" w:rsidRPr="00A952FE">
        <w:rPr>
          <w:rFonts w:ascii="Garamond" w:hAnsi="Garamond" w:cs="AdvTTec369687"/>
          <w:color w:val="000000"/>
          <w:sz w:val="24"/>
          <w:szCs w:val="24"/>
        </w:rPr>
        <w:t xml:space="preserve"> </w:t>
      </w:r>
      <w:r w:rsidR="00CD65D6" w:rsidRPr="00A952FE">
        <w:rPr>
          <w:rFonts w:ascii="Garamond" w:hAnsi="Garamond" w:cs="AdvTTec369687"/>
          <w:color w:val="000000"/>
          <w:sz w:val="24"/>
          <w:szCs w:val="24"/>
        </w:rPr>
        <w:t>cities</w:t>
      </w:r>
      <w:r w:rsidR="00CD65D6">
        <w:rPr>
          <w:rFonts w:ascii="Garamond" w:hAnsi="Garamond" w:cs="AdvTTec369687"/>
          <w:color w:val="000000"/>
          <w:sz w:val="24"/>
          <w:szCs w:val="24"/>
        </w:rPr>
        <w:t xml:space="preserve"> (</w:t>
      </w:r>
      <w:r w:rsidR="00512CFA">
        <w:rPr>
          <w:rFonts w:ascii="Garamond" w:hAnsi="Garamond" w:cs="AdvTTec369687"/>
          <w:color w:val="000000"/>
          <w:sz w:val="24"/>
          <w:szCs w:val="24"/>
        </w:rPr>
        <w:t>A</w:t>
      </w:r>
      <w:r w:rsidR="00CD65D6">
        <w:rPr>
          <w:rFonts w:ascii="Garamond" w:hAnsi="Garamond" w:cs="AdvTTec369687"/>
          <w:color w:val="000000"/>
          <w:sz w:val="24"/>
          <w:szCs w:val="24"/>
        </w:rPr>
        <w:t>uth</w:t>
      </w:r>
      <w:r w:rsidR="00A952FE" w:rsidRPr="00A952FE">
        <w:rPr>
          <w:rFonts w:ascii="Garamond" w:hAnsi="Garamond" w:cs="AdvTTec369687"/>
          <w:color w:val="000000"/>
          <w:sz w:val="24"/>
          <w:szCs w:val="24"/>
        </w:rPr>
        <w:t>o</w:t>
      </w:r>
      <w:r w:rsidR="00CD65D6">
        <w:rPr>
          <w:rFonts w:ascii="Garamond" w:hAnsi="Garamond" w:cs="AdvTTec369687"/>
          <w:color w:val="000000"/>
          <w:sz w:val="24"/>
          <w:szCs w:val="24"/>
        </w:rPr>
        <w:t>r</w:t>
      </w:r>
      <w:r w:rsidR="00A952FE" w:rsidRPr="00A952FE">
        <w:rPr>
          <w:rFonts w:ascii="Garamond" w:hAnsi="Garamond" w:cs="AdvTTec369687"/>
          <w:color w:val="000000"/>
          <w:sz w:val="24"/>
          <w:szCs w:val="24"/>
        </w:rPr>
        <w:t>s, 2016</w:t>
      </w:r>
      <w:r w:rsidR="00A952FE" w:rsidRPr="00A952FE">
        <w:rPr>
          <w:rFonts w:ascii="Garamond" w:hAnsi="Garamond" w:cs="AdvTTec369687"/>
          <w:color w:val="000080"/>
          <w:sz w:val="24"/>
          <w:szCs w:val="24"/>
        </w:rPr>
        <w:t>;</w:t>
      </w:r>
      <w:r w:rsidR="00A952FE" w:rsidRPr="00A952FE">
        <w:rPr>
          <w:rFonts w:ascii="Garamond" w:hAnsi="Garamond" w:cs="AdvTTec369687"/>
          <w:color w:val="000000"/>
          <w:sz w:val="24"/>
          <w:szCs w:val="24"/>
        </w:rPr>
        <w:t xml:space="preserve"> Lähdesmäki </w:t>
      </w:r>
      <w:r w:rsidR="00A952FE" w:rsidRPr="00A952FE">
        <w:rPr>
          <w:rFonts w:ascii="Garamond" w:hAnsi="Garamond" w:cs="AdvTTec369687"/>
          <w:color w:val="000080"/>
          <w:sz w:val="24"/>
          <w:szCs w:val="24"/>
        </w:rPr>
        <w:t xml:space="preserve">2013; </w:t>
      </w:r>
      <w:r w:rsidR="00A952FE" w:rsidRPr="00A952FE">
        <w:rPr>
          <w:rFonts w:ascii="Garamond" w:hAnsi="Garamond" w:cs="AdvTTec369687"/>
          <w:color w:val="000000"/>
          <w:sz w:val="24"/>
          <w:szCs w:val="24"/>
        </w:rPr>
        <w:t xml:space="preserve">Ooi et al., </w:t>
      </w:r>
      <w:r w:rsidR="00A952FE" w:rsidRPr="00A952FE">
        <w:rPr>
          <w:rFonts w:ascii="Garamond" w:hAnsi="Garamond" w:cs="AdvTTec369687"/>
          <w:color w:val="000080"/>
          <w:sz w:val="24"/>
          <w:szCs w:val="24"/>
        </w:rPr>
        <w:t>2014</w:t>
      </w:r>
      <w:r w:rsidR="00A952FE" w:rsidRPr="00A952FE">
        <w:rPr>
          <w:rFonts w:ascii="Garamond" w:hAnsi="Garamond" w:cs="AdvTTec369687"/>
          <w:color w:val="000000"/>
          <w:sz w:val="24"/>
          <w:szCs w:val="24"/>
        </w:rPr>
        <w:t xml:space="preserve">). </w:t>
      </w:r>
      <w:r w:rsidR="00CD65D6">
        <w:rPr>
          <w:rFonts w:ascii="Garamond" w:hAnsi="Garamond" w:cs="AdvTTec369687"/>
          <w:color w:val="000000"/>
          <w:sz w:val="24"/>
          <w:szCs w:val="24"/>
        </w:rPr>
        <w:t>Useful</w:t>
      </w:r>
      <w:r w:rsidR="00140F98">
        <w:rPr>
          <w:rFonts w:ascii="Garamond" w:hAnsi="Garamond" w:cs="AdvTTec369687"/>
          <w:color w:val="000000"/>
          <w:sz w:val="24"/>
          <w:szCs w:val="24"/>
        </w:rPr>
        <w:t xml:space="preserve"> examples </w:t>
      </w:r>
      <w:r w:rsidR="00CD65D6">
        <w:rPr>
          <w:rFonts w:ascii="Garamond" w:hAnsi="Garamond" w:cs="AdvTTec369687"/>
          <w:color w:val="000000"/>
          <w:sz w:val="24"/>
          <w:szCs w:val="24"/>
        </w:rPr>
        <w:t>include</w:t>
      </w:r>
      <w:r w:rsidR="00140F98">
        <w:rPr>
          <w:rFonts w:ascii="Garamond" w:hAnsi="Garamond" w:cs="AdvTTec369687"/>
          <w:color w:val="000000"/>
          <w:sz w:val="24"/>
          <w:szCs w:val="24"/>
        </w:rPr>
        <w:t xml:space="preserve"> </w:t>
      </w:r>
      <w:r w:rsidR="00A952FE" w:rsidRPr="00A952FE">
        <w:rPr>
          <w:rFonts w:ascii="Garamond" w:hAnsi="Garamond" w:cs="AdvTTec369687"/>
          <w:color w:val="000000"/>
          <w:sz w:val="24"/>
          <w:szCs w:val="24"/>
        </w:rPr>
        <w:t>Cork (O</w:t>
      </w:r>
      <w:r w:rsidR="00A952FE" w:rsidRPr="00A952FE">
        <w:rPr>
          <w:rFonts w:ascii="Garamond" w:hAnsi="Garamond" w:cs="AdvTTec369687+20"/>
          <w:color w:val="000000"/>
          <w:sz w:val="24"/>
          <w:szCs w:val="24"/>
        </w:rPr>
        <w:t>’</w:t>
      </w:r>
      <w:r w:rsidR="00A952FE" w:rsidRPr="00A952FE">
        <w:rPr>
          <w:rFonts w:ascii="Garamond" w:hAnsi="Garamond" w:cs="AdvTTec369687"/>
          <w:color w:val="000000"/>
          <w:sz w:val="24"/>
          <w:szCs w:val="24"/>
        </w:rPr>
        <w:t xml:space="preserve">Callaghan </w:t>
      </w:r>
      <w:r w:rsidR="00A952FE" w:rsidRPr="00A952FE">
        <w:rPr>
          <w:rFonts w:ascii="Garamond" w:hAnsi="Garamond" w:cs="AdvTTec369687"/>
          <w:color w:val="000080"/>
          <w:sz w:val="24"/>
          <w:szCs w:val="24"/>
        </w:rPr>
        <w:t>2012</w:t>
      </w:r>
      <w:r w:rsidR="00A952FE" w:rsidRPr="00A952FE">
        <w:rPr>
          <w:rFonts w:ascii="Garamond" w:hAnsi="Garamond" w:cs="AdvTTec369687"/>
          <w:color w:val="000000"/>
          <w:sz w:val="24"/>
          <w:szCs w:val="24"/>
        </w:rPr>
        <w:t>; O</w:t>
      </w:r>
      <w:r w:rsidR="00A952FE" w:rsidRPr="00A952FE">
        <w:rPr>
          <w:rFonts w:ascii="Garamond" w:hAnsi="Garamond" w:cs="AdvTTec369687+20"/>
          <w:color w:val="000000"/>
          <w:sz w:val="24"/>
          <w:szCs w:val="24"/>
        </w:rPr>
        <w:t>’</w:t>
      </w:r>
      <w:r w:rsidR="00A952FE" w:rsidRPr="00A952FE">
        <w:rPr>
          <w:rFonts w:ascii="Garamond" w:hAnsi="Garamond" w:cs="AdvTTec369687"/>
          <w:color w:val="000000"/>
          <w:sz w:val="24"/>
          <w:szCs w:val="24"/>
        </w:rPr>
        <w:t xml:space="preserve">Callaghan and Linehan </w:t>
      </w:r>
      <w:r w:rsidR="00A952FE" w:rsidRPr="00A952FE">
        <w:rPr>
          <w:rFonts w:ascii="Garamond" w:hAnsi="Garamond" w:cs="AdvTTec369687"/>
          <w:color w:val="000080"/>
          <w:sz w:val="24"/>
          <w:szCs w:val="24"/>
        </w:rPr>
        <w:t>2007</w:t>
      </w:r>
      <w:r w:rsidR="00A952FE" w:rsidRPr="00A952FE">
        <w:rPr>
          <w:rFonts w:ascii="Garamond" w:hAnsi="Garamond" w:cs="AdvTTec369687"/>
          <w:color w:val="000000"/>
          <w:sz w:val="24"/>
          <w:szCs w:val="24"/>
        </w:rPr>
        <w:t>)</w:t>
      </w:r>
      <w:r w:rsidR="00A952FE">
        <w:rPr>
          <w:rFonts w:ascii="Garamond" w:hAnsi="Garamond" w:cs="AdvTTec369687"/>
          <w:color w:val="000080"/>
          <w:sz w:val="24"/>
          <w:szCs w:val="24"/>
        </w:rPr>
        <w:t>,</w:t>
      </w:r>
      <w:r w:rsidR="00A952FE" w:rsidRPr="00A952FE">
        <w:rPr>
          <w:rFonts w:ascii="Garamond" w:eastAsia="Dotum" w:hAnsi="Garamond" w:cs="Arial"/>
          <w:sz w:val="24"/>
          <w:szCs w:val="24"/>
        </w:rPr>
        <w:t xml:space="preserve"> </w:t>
      </w:r>
      <w:r w:rsidR="00A952FE" w:rsidRPr="00A952FE">
        <w:rPr>
          <w:rFonts w:ascii="Garamond" w:hAnsi="Garamond" w:cs="AdvTTec369687"/>
          <w:color w:val="000000"/>
          <w:sz w:val="24"/>
          <w:szCs w:val="24"/>
        </w:rPr>
        <w:t>Glasgow (</w:t>
      </w:r>
      <w:r w:rsidR="008A6AE8">
        <w:rPr>
          <w:rFonts w:ascii="Garamond" w:hAnsi="Garamond" w:cs="AdvTTec369687"/>
          <w:color w:val="000080"/>
          <w:sz w:val="24"/>
          <w:szCs w:val="24"/>
        </w:rPr>
        <w:t>Mooney, 2004; Tretter, 2009</w:t>
      </w:r>
      <w:r w:rsidR="00A952FE" w:rsidRPr="00A952FE">
        <w:rPr>
          <w:rFonts w:ascii="Garamond" w:hAnsi="Garamond" w:cs="AdvTTec369687"/>
          <w:color w:val="000000"/>
          <w:sz w:val="24"/>
          <w:szCs w:val="24"/>
        </w:rPr>
        <w:t>)</w:t>
      </w:r>
      <w:r w:rsidR="00A952FE">
        <w:rPr>
          <w:rFonts w:ascii="Garamond" w:hAnsi="Garamond" w:cs="AdvTTec369687"/>
          <w:color w:val="000000"/>
          <w:sz w:val="24"/>
          <w:szCs w:val="24"/>
        </w:rPr>
        <w:t xml:space="preserve">, </w:t>
      </w:r>
      <w:r w:rsidR="00A952FE">
        <w:rPr>
          <w:rFonts w:ascii="Garamond" w:eastAsia="Dotum" w:hAnsi="Garamond" w:cs="Arial"/>
          <w:sz w:val="24"/>
          <w:szCs w:val="24"/>
        </w:rPr>
        <w:t>Liverpool (</w:t>
      </w:r>
      <w:r w:rsidR="00A952FE" w:rsidRPr="00A952FE">
        <w:rPr>
          <w:rFonts w:ascii="Garamond" w:eastAsia="Dotum" w:hAnsi="Garamond" w:cs="Arial"/>
          <w:sz w:val="24"/>
          <w:szCs w:val="24"/>
        </w:rPr>
        <w:t>Boland</w:t>
      </w:r>
      <w:r w:rsidR="00A952FE">
        <w:rPr>
          <w:rFonts w:ascii="Garamond" w:eastAsia="Dotum" w:hAnsi="Garamond" w:cs="Arial"/>
          <w:sz w:val="24"/>
          <w:szCs w:val="24"/>
        </w:rPr>
        <w:t>,</w:t>
      </w:r>
      <w:r w:rsidR="00A952FE" w:rsidRPr="00A952FE">
        <w:rPr>
          <w:rFonts w:ascii="Garamond" w:eastAsia="Dotum" w:hAnsi="Garamond" w:cs="Arial"/>
          <w:sz w:val="24"/>
          <w:szCs w:val="24"/>
        </w:rPr>
        <w:t xml:space="preserve"> 2010, 2013</w:t>
      </w:r>
      <w:r w:rsidR="00A952FE">
        <w:rPr>
          <w:rFonts w:ascii="Garamond" w:eastAsia="Dotum" w:hAnsi="Garamond" w:cs="Arial"/>
          <w:sz w:val="24"/>
          <w:szCs w:val="24"/>
        </w:rPr>
        <w:t xml:space="preserve">; </w:t>
      </w:r>
      <w:r w:rsidR="00A952FE" w:rsidRPr="00A952FE">
        <w:rPr>
          <w:rFonts w:ascii="Garamond" w:hAnsi="Garamond" w:cs="AdvTTec369687"/>
          <w:color w:val="000000"/>
          <w:sz w:val="24"/>
          <w:szCs w:val="24"/>
        </w:rPr>
        <w:t>O</w:t>
      </w:r>
      <w:r w:rsidR="00A952FE" w:rsidRPr="00A952FE">
        <w:rPr>
          <w:rFonts w:ascii="Garamond" w:hAnsi="Garamond" w:cs="AdvTTec369687+20"/>
          <w:color w:val="000000"/>
          <w:sz w:val="24"/>
          <w:szCs w:val="24"/>
        </w:rPr>
        <w:t>’</w:t>
      </w:r>
      <w:r w:rsidR="00A952FE" w:rsidRPr="00A952FE">
        <w:rPr>
          <w:rFonts w:ascii="Garamond" w:hAnsi="Garamond" w:cs="AdvTTec369687"/>
          <w:color w:val="000000"/>
          <w:sz w:val="24"/>
          <w:szCs w:val="24"/>
        </w:rPr>
        <w:t>Brien</w:t>
      </w:r>
      <w:r w:rsidR="00A952FE">
        <w:rPr>
          <w:rFonts w:ascii="Garamond" w:hAnsi="Garamond" w:cs="AdvTTec369687"/>
          <w:color w:val="000000"/>
          <w:sz w:val="24"/>
          <w:szCs w:val="24"/>
        </w:rPr>
        <w:t>,</w:t>
      </w:r>
      <w:r w:rsidR="00A952FE" w:rsidRPr="00A952FE">
        <w:rPr>
          <w:rFonts w:ascii="Garamond" w:hAnsi="Garamond" w:cs="AdvTTec369687"/>
          <w:color w:val="000000"/>
          <w:sz w:val="24"/>
          <w:szCs w:val="24"/>
        </w:rPr>
        <w:t xml:space="preserve"> </w:t>
      </w:r>
      <w:r w:rsidR="00A952FE" w:rsidRPr="00A952FE">
        <w:rPr>
          <w:rFonts w:ascii="Garamond" w:hAnsi="Garamond" w:cs="AdvTTec369687"/>
          <w:color w:val="000080"/>
          <w:sz w:val="24"/>
          <w:szCs w:val="24"/>
        </w:rPr>
        <w:t>2011)</w:t>
      </w:r>
      <w:r w:rsidR="00A952FE">
        <w:rPr>
          <w:rFonts w:ascii="Garamond" w:hAnsi="Garamond" w:cs="AdvTTec369687"/>
          <w:color w:val="000080"/>
          <w:sz w:val="24"/>
          <w:szCs w:val="24"/>
        </w:rPr>
        <w:t xml:space="preserve">, </w:t>
      </w:r>
      <w:r w:rsidR="00A952FE" w:rsidRPr="00A952FE">
        <w:rPr>
          <w:rFonts w:ascii="Garamond" w:hAnsi="Garamond" w:cs="AdvTTec369687"/>
          <w:color w:val="000000"/>
          <w:sz w:val="24"/>
          <w:szCs w:val="24"/>
        </w:rPr>
        <w:t xml:space="preserve">Turku (Lähdesmäki </w:t>
      </w:r>
      <w:r w:rsidR="00A952FE" w:rsidRPr="00A952FE">
        <w:rPr>
          <w:rFonts w:ascii="Garamond" w:hAnsi="Garamond" w:cs="AdvTTec369687"/>
          <w:color w:val="000080"/>
          <w:sz w:val="24"/>
          <w:szCs w:val="24"/>
        </w:rPr>
        <w:t>2013</w:t>
      </w:r>
      <w:r w:rsidR="00A952FE" w:rsidRPr="00A952FE">
        <w:rPr>
          <w:rFonts w:ascii="Garamond" w:hAnsi="Garamond" w:cs="AdvTTec369687"/>
          <w:color w:val="000000"/>
          <w:sz w:val="24"/>
          <w:szCs w:val="24"/>
        </w:rPr>
        <w:t>)</w:t>
      </w:r>
      <w:r w:rsidR="00A952FE">
        <w:rPr>
          <w:rFonts w:ascii="Garamond" w:hAnsi="Garamond" w:cs="AdvTTec369687"/>
          <w:color w:val="000000"/>
          <w:sz w:val="24"/>
          <w:szCs w:val="24"/>
        </w:rPr>
        <w:t>,</w:t>
      </w:r>
      <w:r w:rsidR="00A952FE" w:rsidRPr="00A952FE">
        <w:rPr>
          <w:rFonts w:ascii="Garamond" w:hAnsi="Garamond" w:cs="AdvTTec369687"/>
          <w:color w:val="000000"/>
          <w:sz w:val="24"/>
          <w:szCs w:val="24"/>
        </w:rPr>
        <w:t xml:space="preserve"> Pécs (Németh </w:t>
      </w:r>
      <w:r w:rsidR="00A952FE" w:rsidRPr="00A952FE">
        <w:rPr>
          <w:rFonts w:ascii="Garamond" w:hAnsi="Garamond" w:cs="AdvTTec369687"/>
          <w:color w:val="000080"/>
          <w:sz w:val="24"/>
          <w:szCs w:val="24"/>
        </w:rPr>
        <w:t>2016</w:t>
      </w:r>
      <w:r w:rsidR="00A952FE" w:rsidRPr="00A952FE">
        <w:rPr>
          <w:rFonts w:ascii="Garamond" w:hAnsi="Garamond" w:cs="AdvTTec369687"/>
          <w:color w:val="000000"/>
          <w:sz w:val="24"/>
          <w:szCs w:val="24"/>
        </w:rPr>
        <w:t>)</w:t>
      </w:r>
      <w:r w:rsidR="00140F98">
        <w:rPr>
          <w:rFonts w:ascii="Garamond" w:hAnsi="Garamond" w:cs="AdvTTec369687"/>
          <w:color w:val="000000"/>
          <w:sz w:val="24"/>
          <w:szCs w:val="24"/>
        </w:rPr>
        <w:t xml:space="preserve"> and</w:t>
      </w:r>
      <w:r w:rsidR="00A952FE">
        <w:rPr>
          <w:rFonts w:ascii="Garamond" w:hAnsi="Garamond" w:cs="AdvTTec369687"/>
          <w:color w:val="000000"/>
          <w:sz w:val="24"/>
          <w:szCs w:val="24"/>
        </w:rPr>
        <w:t xml:space="preserve"> </w:t>
      </w:r>
      <w:r w:rsidR="00A952FE" w:rsidRPr="00A952FE">
        <w:rPr>
          <w:rFonts w:ascii="Garamond" w:hAnsi="Garamond" w:cs="AdvTTec369687"/>
          <w:color w:val="000000"/>
          <w:sz w:val="24"/>
          <w:szCs w:val="24"/>
        </w:rPr>
        <w:t xml:space="preserve">Istanbul (Gunay </w:t>
      </w:r>
      <w:r w:rsidR="00A952FE" w:rsidRPr="00A952FE">
        <w:rPr>
          <w:rFonts w:ascii="Garamond" w:hAnsi="Garamond" w:cs="AdvTTec369687"/>
          <w:color w:val="000080"/>
          <w:sz w:val="24"/>
          <w:szCs w:val="24"/>
        </w:rPr>
        <w:lastRenderedPageBreak/>
        <w:t>2010</w:t>
      </w:r>
      <w:r w:rsidR="00A952FE" w:rsidRPr="00A952FE">
        <w:rPr>
          <w:rFonts w:ascii="Garamond" w:hAnsi="Garamond" w:cs="AdvTTec369687"/>
          <w:color w:val="000000"/>
          <w:sz w:val="24"/>
          <w:szCs w:val="24"/>
        </w:rPr>
        <w:t xml:space="preserve">). </w:t>
      </w:r>
      <w:r w:rsidR="00FF06E4">
        <w:rPr>
          <w:rFonts w:ascii="Garamond" w:hAnsi="Garamond" w:cs="AdvTTec369687"/>
          <w:color w:val="000000"/>
          <w:sz w:val="24"/>
          <w:szCs w:val="24"/>
        </w:rPr>
        <w:t xml:space="preserve">Ultimately </w:t>
      </w:r>
      <w:r w:rsidR="00512CFA">
        <w:rPr>
          <w:rFonts w:ascii="Garamond" w:hAnsi="Garamond" w:cs="AdvTTec369687"/>
          <w:color w:val="000000"/>
          <w:sz w:val="24"/>
          <w:szCs w:val="24"/>
        </w:rPr>
        <w:t>“</w:t>
      </w:r>
      <w:r w:rsidR="00A952FE" w:rsidRPr="00A952FE">
        <w:rPr>
          <w:rFonts w:ascii="Garamond" w:hAnsi="Garamond" w:cs="AdvTTec369687"/>
          <w:color w:val="000000"/>
          <w:sz w:val="24"/>
          <w:szCs w:val="24"/>
        </w:rPr>
        <w:t>host cities have been increasingly criticised for failing to</w:t>
      </w:r>
      <w:r w:rsidR="00512CFA">
        <w:rPr>
          <w:rFonts w:ascii="Garamond" w:hAnsi="Garamond" w:cs="AdvTTec369687"/>
          <w:color w:val="000000"/>
          <w:sz w:val="24"/>
          <w:szCs w:val="24"/>
        </w:rPr>
        <w:t>…</w:t>
      </w:r>
      <w:r w:rsidR="00A952FE" w:rsidRPr="00A952FE">
        <w:rPr>
          <w:rFonts w:ascii="Garamond" w:hAnsi="Garamond" w:cs="AdvTTec369687"/>
          <w:color w:val="000000"/>
          <w:sz w:val="24"/>
          <w:szCs w:val="24"/>
        </w:rPr>
        <w:t>overcome real social divides</w:t>
      </w:r>
      <w:r w:rsidR="00512CFA">
        <w:rPr>
          <w:rFonts w:ascii="Garamond" w:hAnsi="Garamond" w:cs="AdvTTec369687+20"/>
          <w:color w:val="000000"/>
          <w:sz w:val="24"/>
          <w:szCs w:val="24"/>
        </w:rPr>
        <w:t>”</w:t>
      </w:r>
      <w:r w:rsidR="00A952FE" w:rsidRPr="00A952FE">
        <w:rPr>
          <w:rFonts w:ascii="Garamond" w:hAnsi="Garamond" w:cs="AdvTTec369687+20"/>
          <w:color w:val="000000"/>
          <w:sz w:val="24"/>
          <w:szCs w:val="24"/>
        </w:rPr>
        <w:t xml:space="preserve"> </w:t>
      </w:r>
      <w:r w:rsidR="00A952FE" w:rsidRPr="00A952FE">
        <w:rPr>
          <w:rFonts w:ascii="Garamond" w:hAnsi="Garamond" w:cs="AdvTTec369687"/>
          <w:color w:val="000000"/>
          <w:sz w:val="24"/>
          <w:szCs w:val="24"/>
        </w:rPr>
        <w:t>(Lähdesmäki</w:t>
      </w:r>
      <w:r w:rsidR="00512CFA">
        <w:rPr>
          <w:rFonts w:ascii="Garamond" w:hAnsi="Garamond" w:cs="AdvTTec369687"/>
          <w:color w:val="000000"/>
          <w:sz w:val="24"/>
          <w:szCs w:val="24"/>
        </w:rPr>
        <w:t>,</w:t>
      </w:r>
      <w:r w:rsidR="00A952FE" w:rsidRPr="00A952FE">
        <w:rPr>
          <w:rFonts w:ascii="Garamond" w:hAnsi="Garamond" w:cs="AdvTTec369687"/>
          <w:color w:val="000000"/>
          <w:sz w:val="24"/>
          <w:szCs w:val="24"/>
        </w:rPr>
        <w:t xml:space="preserve"> </w:t>
      </w:r>
      <w:r w:rsidR="00A952FE" w:rsidRPr="00A952FE">
        <w:rPr>
          <w:rFonts w:ascii="Garamond" w:hAnsi="Garamond" w:cs="AdvTTec369687"/>
          <w:color w:val="000080"/>
          <w:sz w:val="24"/>
          <w:szCs w:val="24"/>
        </w:rPr>
        <w:t>2013</w:t>
      </w:r>
      <w:r w:rsidR="00A952FE" w:rsidRPr="00A952FE">
        <w:rPr>
          <w:rFonts w:ascii="Garamond" w:hAnsi="Garamond" w:cs="AdvTTec369687"/>
          <w:color w:val="000000"/>
          <w:sz w:val="24"/>
          <w:szCs w:val="24"/>
        </w:rPr>
        <w:t xml:space="preserve">, </w:t>
      </w:r>
      <w:r w:rsidR="00512CFA">
        <w:rPr>
          <w:rFonts w:ascii="Garamond" w:hAnsi="Garamond" w:cs="AdvTTec369687"/>
          <w:color w:val="000000"/>
          <w:sz w:val="24"/>
          <w:szCs w:val="24"/>
        </w:rPr>
        <w:t>p. 600).</w:t>
      </w:r>
      <w:r w:rsidR="002E0C3B">
        <w:rPr>
          <w:rFonts w:ascii="Garamond" w:hAnsi="Garamond" w:cs="AdvTTec369687"/>
          <w:color w:val="000000"/>
          <w:sz w:val="24"/>
          <w:szCs w:val="24"/>
        </w:rPr>
        <w:t xml:space="preserve">  </w:t>
      </w:r>
    </w:p>
    <w:p w:rsidR="00A952FE" w:rsidRDefault="00A952FE" w:rsidP="00A952FE">
      <w:pPr>
        <w:autoSpaceDE w:val="0"/>
        <w:autoSpaceDN w:val="0"/>
        <w:adjustRightInd w:val="0"/>
        <w:spacing w:after="0" w:line="240" w:lineRule="auto"/>
        <w:rPr>
          <w:rFonts w:ascii="Garamond" w:hAnsi="Garamond" w:cs="Arial"/>
          <w:sz w:val="24"/>
          <w:szCs w:val="24"/>
        </w:rPr>
      </w:pPr>
    </w:p>
    <w:p w:rsidR="00897265" w:rsidRPr="00F5166F" w:rsidRDefault="00BB3F53" w:rsidP="00F5166F">
      <w:pPr>
        <w:autoSpaceDE w:val="0"/>
        <w:autoSpaceDN w:val="0"/>
        <w:adjustRightInd w:val="0"/>
        <w:spacing w:after="0" w:line="360" w:lineRule="auto"/>
        <w:jc w:val="both"/>
        <w:rPr>
          <w:rFonts w:ascii="Garamond" w:hAnsi="Garamond" w:cs="Arial"/>
          <w:sz w:val="24"/>
          <w:szCs w:val="24"/>
        </w:rPr>
      </w:pPr>
      <w:r>
        <w:rPr>
          <w:rFonts w:ascii="Garamond" w:hAnsi="Garamond" w:cs="Arial"/>
          <w:sz w:val="24"/>
          <w:szCs w:val="24"/>
        </w:rPr>
        <w:t>Notwithstanding</w:t>
      </w:r>
      <w:r w:rsidR="00512CFA">
        <w:rPr>
          <w:rFonts w:ascii="Garamond" w:hAnsi="Garamond" w:cs="Arial"/>
          <w:sz w:val="24"/>
          <w:szCs w:val="24"/>
        </w:rPr>
        <w:t xml:space="preserve"> </w:t>
      </w:r>
      <w:r>
        <w:rPr>
          <w:rFonts w:ascii="Garamond" w:hAnsi="Garamond" w:cs="Arial"/>
          <w:sz w:val="24"/>
          <w:szCs w:val="24"/>
        </w:rPr>
        <w:t>this</w:t>
      </w:r>
      <w:r w:rsidR="00512CFA">
        <w:rPr>
          <w:rFonts w:ascii="Garamond" w:hAnsi="Garamond" w:cs="Arial"/>
          <w:sz w:val="24"/>
          <w:szCs w:val="24"/>
        </w:rPr>
        <w:t xml:space="preserve"> </w:t>
      </w:r>
      <w:r>
        <w:rPr>
          <w:rFonts w:ascii="Garamond" w:hAnsi="Garamond" w:cs="Arial"/>
          <w:sz w:val="24"/>
          <w:szCs w:val="24"/>
        </w:rPr>
        <w:t>it</w:t>
      </w:r>
      <w:r w:rsidR="00512CFA">
        <w:rPr>
          <w:rFonts w:ascii="Garamond" w:hAnsi="Garamond" w:cs="Arial"/>
          <w:sz w:val="24"/>
          <w:szCs w:val="24"/>
        </w:rPr>
        <w:t xml:space="preserve"> remains the </w:t>
      </w:r>
      <w:r>
        <w:rPr>
          <w:rFonts w:ascii="Garamond" w:hAnsi="Garamond" w:cs="Arial"/>
          <w:sz w:val="24"/>
          <w:szCs w:val="24"/>
        </w:rPr>
        <w:t>case</w:t>
      </w:r>
      <w:r w:rsidR="00512CFA">
        <w:rPr>
          <w:rFonts w:ascii="Garamond" w:hAnsi="Garamond" w:cs="Arial"/>
          <w:sz w:val="24"/>
          <w:szCs w:val="24"/>
        </w:rPr>
        <w:t xml:space="preserve"> that ECoC is a </w:t>
      </w:r>
      <w:r w:rsidR="00FF06E4">
        <w:rPr>
          <w:rFonts w:ascii="Garamond" w:hAnsi="Garamond" w:cs="Arial"/>
          <w:sz w:val="24"/>
          <w:szCs w:val="24"/>
        </w:rPr>
        <w:t xml:space="preserve">fiercely </w:t>
      </w:r>
      <w:r w:rsidR="00512CFA">
        <w:rPr>
          <w:rFonts w:ascii="Garamond" w:hAnsi="Garamond" w:cs="Arial"/>
          <w:sz w:val="24"/>
          <w:szCs w:val="24"/>
        </w:rPr>
        <w:t xml:space="preserve">sought after </w:t>
      </w:r>
      <w:r>
        <w:rPr>
          <w:rFonts w:ascii="Garamond" w:hAnsi="Garamond" w:cs="Arial"/>
          <w:sz w:val="24"/>
          <w:szCs w:val="24"/>
        </w:rPr>
        <w:t>prize</w:t>
      </w:r>
      <w:r w:rsidR="00512CFA">
        <w:rPr>
          <w:rFonts w:ascii="Garamond" w:hAnsi="Garamond" w:cs="Arial"/>
          <w:sz w:val="24"/>
          <w:szCs w:val="24"/>
        </w:rPr>
        <w:t xml:space="preserve"> </w:t>
      </w:r>
      <w:r>
        <w:rPr>
          <w:rFonts w:ascii="Garamond" w:hAnsi="Garamond" w:cs="Arial"/>
          <w:sz w:val="24"/>
          <w:szCs w:val="24"/>
        </w:rPr>
        <w:t>and</w:t>
      </w:r>
      <w:r w:rsidR="00512CFA">
        <w:rPr>
          <w:rFonts w:ascii="Garamond" w:hAnsi="Garamond" w:cs="Arial"/>
          <w:sz w:val="24"/>
          <w:szCs w:val="24"/>
        </w:rPr>
        <w:t xml:space="preserve"> </w:t>
      </w:r>
      <w:r>
        <w:rPr>
          <w:rFonts w:ascii="Garamond" w:hAnsi="Garamond" w:cs="Arial"/>
          <w:sz w:val="24"/>
          <w:szCs w:val="24"/>
        </w:rPr>
        <w:t>during</w:t>
      </w:r>
      <w:r w:rsidR="00512CFA">
        <w:rPr>
          <w:rFonts w:ascii="Garamond" w:hAnsi="Garamond" w:cs="Arial"/>
          <w:sz w:val="24"/>
          <w:szCs w:val="24"/>
        </w:rPr>
        <w:t xml:space="preserve"> the b</w:t>
      </w:r>
      <w:r>
        <w:rPr>
          <w:rFonts w:ascii="Garamond" w:hAnsi="Garamond" w:cs="Arial"/>
          <w:sz w:val="24"/>
          <w:szCs w:val="24"/>
        </w:rPr>
        <w:t>id</w:t>
      </w:r>
      <w:r w:rsidR="00512CFA">
        <w:rPr>
          <w:rFonts w:ascii="Garamond" w:hAnsi="Garamond" w:cs="Arial"/>
          <w:sz w:val="24"/>
          <w:szCs w:val="24"/>
        </w:rPr>
        <w:t xml:space="preserve">ding </w:t>
      </w:r>
      <w:r>
        <w:rPr>
          <w:rFonts w:ascii="Garamond" w:hAnsi="Garamond" w:cs="Arial"/>
          <w:sz w:val="24"/>
          <w:szCs w:val="24"/>
        </w:rPr>
        <w:t>process</w:t>
      </w:r>
      <w:r w:rsidR="00512CFA">
        <w:rPr>
          <w:rFonts w:ascii="Garamond" w:hAnsi="Garamond" w:cs="Arial"/>
          <w:sz w:val="24"/>
          <w:szCs w:val="24"/>
        </w:rPr>
        <w:t xml:space="preserve"> </w:t>
      </w:r>
      <w:r w:rsidR="00897265" w:rsidRPr="00F5166F">
        <w:rPr>
          <w:rFonts w:ascii="Garamond" w:hAnsi="Garamond" w:cs="Arial"/>
          <w:bCs/>
          <w:sz w:val="24"/>
          <w:szCs w:val="24"/>
        </w:rPr>
        <w:t>“participants cannot afford to opt for lesser or different visions and promises than those offered by their competitors”</w:t>
      </w:r>
      <w:r w:rsidR="00512CFA">
        <w:rPr>
          <w:rFonts w:ascii="Garamond" w:hAnsi="Garamond" w:cs="Arial"/>
          <w:bCs/>
          <w:sz w:val="24"/>
          <w:szCs w:val="24"/>
        </w:rPr>
        <w:t xml:space="preserve"> (</w:t>
      </w:r>
      <w:r w:rsidR="00512CFA" w:rsidRPr="00F5166F">
        <w:rPr>
          <w:rFonts w:ascii="Garamond" w:hAnsi="Garamond" w:cs="Arial"/>
          <w:sz w:val="24"/>
          <w:szCs w:val="24"/>
        </w:rPr>
        <w:t>Németh</w:t>
      </w:r>
      <w:r w:rsidR="00512CFA">
        <w:rPr>
          <w:rFonts w:ascii="Garamond" w:hAnsi="Garamond" w:cs="Arial"/>
          <w:sz w:val="24"/>
          <w:szCs w:val="24"/>
        </w:rPr>
        <w:t>,</w:t>
      </w:r>
      <w:r w:rsidR="00512CFA" w:rsidRPr="00F5166F">
        <w:rPr>
          <w:rFonts w:ascii="Garamond" w:hAnsi="Garamond" w:cs="Arial"/>
          <w:sz w:val="24"/>
          <w:szCs w:val="24"/>
        </w:rPr>
        <w:t xml:space="preserve"> </w:t>
      </w:r>
      <w:r w:rsidR="00512CFA" w:rsidRPr="00F5166F">
        <w:rPr>
          <w:rFonts w:ascii="Garamond" w:hAnsi="Garamond" w:cs="Arial"/>
          <w:bCs/>
          <w:sz w:val="24"/>
          <w:szCs w:val="24"/>
        </w:rPr>
        <w:t>2015, p. 5)</w:t>
      </w:r>
      <w:r w:rsidR="00897265" w:rsidRPr="00F5166F">
        <w:rPr>
          <w:rFonts w:ascii="Garamond" w:eastAsia="Dotum" w:hAnsi="Garamond" w:cs="Arial"/>
          <w:sz w:val="24"/>
          <w:szCs w:val="24"/>
        </w:rPr>
        <w:t xml:space="preserve">. </w:t>
      </w:r>
      <w:r w:rsidR="00FF06E4">
        <w:rPr>
          <w:rFonts w:ascii="Garamond" w:eastAsia="Dotum" w:hAnsi="Garamond" w:cs="Arial"/>
          <w:sz w:val="24"/>
          <w:szCs w:val="24"/>
        </w:rPr>
        <w:t>Moreover</w:t>
      </w:r>
      <w:r>
        <w:rPr>
          <w:rFonts w:ascii="Garamond" w:eastAsia="Dotum" w:hAnsi="Garamond" w:cs="Arial"/>
          <w:sz w:val="24"/>
          <w:szCs w:val="24"/>
        </w:rPr>
        <w:t xml:space="preserve">, </w:t>
      </w:r>
      <w:r w:rsidR="00897265" w:rsidRPr="00F5166F">
        <w:rPr>
          <w:rFonts w:ascii="Garamond" w:eastAsia="Dotum" w:hAnsi="Garamond" w:cs="Arial"/>
          <w:sz w:val="24"/>
          <w:szCs w:val="24"/>
        </w:rPr>
        <w:t>“</w:t>
      </w:r>
      <w:r w:rsidR="00897265" w:rsidRPr="00F5166F">
        <w:rPr>
          <w:rFonts w:ascii="Garamond" w:hAnsi="Garamond" w:cs="Arial"/>
          <w:sz w:val="24"/>
          <w:szCs w:val="24"/>
        </w:rPr>
        <w:t>candidate cities are using enormous amounts of time and expenses to…prepare the city to win the title”</w:t>
      </w:r>
      <w:r>
        <w:rPr>
          <w:rFonts w:ascii="Garamond" w:hAnsi="Garamond" w:cs="Arial"/>
          <w:sz w:val="24"/>
          <w:szCs w:val="24"/>
        </w:rPr>
        <w:t xml:space="preserve"> (</w:t>
      </w:r>
      <w:r>
        <w:rPr>
          <w:rFonts w:ascii="Garamond" w:eastAsia="Dotum" w:hAnsi="Garamond" w:cs="Arial"/>
          <w:sz w:val="24"/>
          <w:szCs w:val="24"/>
        </w:rPr>
        <w:t xml:space="preserve">Lähdesmäki, </w:t>
      </w:r>
      <w:r w:rsidRPr="00F5166F">
        <w:rPr>
          <w:rFonts w:ascii="Garamond" w:eastAsia="Dotum" w:hAnsi="Garamond" w:cs="Arial"/>
          <w:sz w:val="24"/>
          <w:szCs w:val="24"/>
        </w:rPr>
        <w:t>2014, p. 493)</w:t>
      </w:r>
      <w:r w:rsidR="00897265" w:rsidRPr="00F5166F">
        <w:rPr>
          <w:rFonts w:ascii="Garamond" w:hAnsi="Garamond" w:cs="Arial"/>
          <w:sz w:val="24"/>
          <w:szCs w:val="24"/>
        </w:rPr>
        <w:t xml:space="preserve">. Competing cities, and judging panels, unofficially acknowledge the necessity to elevate the anticipated impact otherwise the bid will almost certainly fail. Revealingly, amongst those bidding to be UK CoC 2013 there was a distinct perception </w:t>
      </w:r>
      <w:r w:rsidR="00897265" w:rsidRPr="00F5166F">
        <w:rPr>
          <w:rFonts w:ascii="Garamond" w:hAnsi="Garamond" w:cs="Frutiger-Roman"/>
          <w:sz w:val="24"/>
          <w:szCs w:val="24"/>
          <w:lang w:eastAsia="en-GB"/>
        </w:rPr>
        <w:t>“that cities with the strongest infrastructure in place (for example with baseline visitor figures used to predict tourism growth) and the more systematic bid would be most likely to succeed” (</w:t>
      </w:r>
      <w:r w:rsidR="00897265" w:rsidRPr="00F5166F">
        <w:rPr>
          <w:rFonts w:ascii="Garamond" w:hAnsi="Garamond"/>
          <w:sz w:val="24"/>
          <w:szCs w:val="24"/>
        </w:rPr>
        <w:t xml:space="preserve">Wilson and O’Brien, 2012, </w:t>
      </w:r>
      <w:r w:rsidR="00897265" w:rsidRPr="00F5166F">
        <w:rPr>
          <w:rFonts w:ascii="Garamond" w:hAnsi="Garamond" w:cs="Frutiger-Roman"/>
          <w:sz w:val="24"/>
          <w:szCs w:val="24"/>
          <w:lang w:eastAsia="en-GB"/>
        </w:rPr>
        <w:t xml:space="preserve">p. 21). </w:t>
      </w:r>
      <w:r w:rsidR="00897265" w:rsidRPr="00F5166F">
        <w:rPr>
          <w:rFonts w:ascii="Garamond" w:hAnsi="Garamond" w:cs="Arial"/>
          <w:sz w:val="24"/>
          <w:szCs w:val="24"/>
        </w:rPr>
        <w:t xml:space="preserve">So in this beauty contest – chiefly amongst cities requiring urgent economic revitalisation - there is a </w:t>
      </w:r>
      <w:r w:rsidR="00897265" w:rsidRPr="00F5166F">
        <w:rPr>
          <w:rFonts w:ascii="Garamond" w:hAnsi="Garamond" w:cs="Arial"/>
          <w:i/>
          <w:sz w:val="24"/>
          <w:szCs w:val="24"/>
        </w:rPr>
        <w:t>conditioning</w:t>
      </w:r>
      <w:r w:rsidR="00897265" w:rsidRPr="00F5166F">
        <w:rPr>
          <w:rFonts w:ascii="Garamond" w:hAnsi="Garamond" w:cs="Arial"/>
          <w:sz w:val="24"/>
          <w:szCs w:val="24"/>
        </w:rPr>
        <w:t xml:space="preserve"> effect in terms of the hyperbole centred on hosting the event; where glossy documents, slick presentation and a</w:t>
      </w:r>
      <w:r w:rsidR="00E320F5" w:rsidRPr="00F5166F">
        <w:rPr>
          <w:rFonts w:ascii="Garamond" w:hAnsi="Garamond" w:cs="Arial"/>
          <w:sz w:val="24"/>
          <w:szCs w:val="24"/>
        </w:rPr>
        <w:t xml:space="preserve">mbitious </w:t>
      </w:r>
      <w:r w:rsidR="00897265" w:rsidRPr="00F5166F">
        <w:rPr>
          <w:rFonts w:ascii="Garamond" w:hAnsi="Garamond" w:cs="Arial"/>
          <w:sz w:val="24"/>
          <w:szCs w:val="24"/>
        </w:rPr>
        <w:t>legacy are essential (neoliberal) tools of the (place competition) trade. The stark reality is that to succeed cities must out-bid their rivals</w:t>
      </w:r>
      <w:r w:rsidR="00080EFF" w:rsidRPr="00F5166F">
        <w:rPr>
          <w:rFonts w:ascii="Garamond" w:hAnsi="Garamond" w:cs="Arial"/>
          <w:sz w:val="24"/>
          <w:szCs w:val="24"/>
        </w:rPr>
        <w:t>. S</w:t>
      </w:r>
      <w:r w:rsidR="00897265" w:rsidRPr="00F5166F">
        <w:rPr>
          <w:rFonts w:ascii="Garamond" w:hAnsi="Garamond" w:cs="Arial"/>
          <w:sz w:val="24"/>
          <w:szCs w:val="24"/>
        </w:rPr>
        <w:t xml:space="preserve">o there is a </w:t>
      </w:r>
      <w:r w:rsidR="00897265" w:rsidRPr="00F5166F">
        <w:rPr>
          <w:rFonts w:ascii="Garamond" w:hAnsi="Garamond" w:cs="Arial"/>
          <w:i/>
          <w:sz w:val="24"/>
          <w:szCs w:val="24"/>
        </w:rPr>
        <w:t>realism</w:t>
      </w:r>
      <w:r w:rsidR="00897265" w:rsidRPr="00F5166F">
        <w:rPr>
          <w:rFonts w:ascii="Garamond" w:hAnsi="Garamond" w:cs="Arial"/>
          <w:sz w:val="24"/>
          <w:szCs w:val="24"/>
        </w:rPr>
        <w:t xml:space="preserve"> about the </w:t>
      </w:r>
      <w:r w:rsidR="00897265" w:rsidRPr="00F5166F">
        <w:rPr>
          <w:rFonts w:ascii="Garamond" w:hAnsi="Garamond" w:cs="Arial"/>
          <w:i/>
          <w:sz w:val="24"/>
          <w:szCs w:val="24"/>
        </w:rPr>
        <w:t>necessity</w:t>
      </w:r>
      <w:r w:rsidR="00897265" w:rsidRPr="00F5166F">
        <w:rPr>
          <w:rFonts w:ascii="Garamond" w:hAnsi="Garamond" w:cs="Arial"/>
          <w:sz w:val="24"/>
          <w:szCs w:val="24"/>
        </w:rPr>
        <w:t xml:space="preserve"> to </w:t>
      </w:r>
      <w:r w:rsidR="004B5323" w:rsidRPr="00F5166F">
        <w:rPr>
          <w:rFonts w:ascii="Garamond" w:hAnsi="Garamond" w:cs="Arial"/>
          <w:sz w:val="24"/>
          <w:szCs w:val="24"/>
        </w:rPr>
        <w:t xml:space="preserve">exaggerate </w:t>
      </w:r>
      <w:r w:rsidR="00897265" w:rsidRPr="00F5166F">
        <w:rPr>
          <w:rFonts w:ascii="Garamond" w:hAnsi="Garamond" w:cs="Arial"/>
          <w:sz w:val="24"/>
          <w:szCs w:val="24"/>
        </w:rPr>
        <w:t xml:space="preserve">targets. For us, </w:t>
      </w:r>
      <w:r w:rsidR="004B5323" w:rsidRPr="00F5166F">
        <w:rPr>
          <w:rFonts w:ascii="Garamond" w:hAnsi="Garamond" w:cs="Arial"/>
          <w:sz w:val="24"/>
          <w:szCs w:val="24"/>
        </w:rPr>
        <w:t xml:space="preserve">this </w:t>
      </w:r>
      <w:r w:rsidR="00897265" w:rsidRPr="00F5166F">
        <w:rPr>
          <w:rFonts w:ascii="Garamond" w:hAnsi="Garamond" w:cs="Arial"/>
          <w:i/>
          <w:sz w:val="24"/>
          <w:szCs w:val="24"/>
        </w:rPr>
        <w:t>impact inflation</w:t>
      </w:r>
      <w:r w:rsidR="00897265" w:rsidRPr="00F5166F">
        <w:rPr>
          <w:rFonts w:ascii="Garamond" w:hAnsi="Garamond" w:cs="Arial"/>
          <w:sz w:val="24"/>
          <w:szCs w:val="24"/>
        </w:rPr>
        <w:t xml:space="preserve"> </w:t>
      </w:r>
      <w:r w:rsidR="007614B8">
        <w:rPr>
          <w:rFonts w:ascii="Garamond" w:hAnsi="Garamond" w:cs="Arial"/>
          <w:sz w:val="24"/>
          <w:szCs w:val="24"/>
        </w:rPr>
        <w:t xml:space="preserve">represents </w:t>
      </w:r>
      <w:r w:rsidR="00897265" w:rsidRPr="00F5166F">
        <w:rPr>
          <w:rFonts w:ascii="Garamond" w:hAnsi="Garamond" w:cs="Arial"/>
          <w:sz w:val="24"/>
          <w:szCs w:val="24"/>
        </w:rPr>
        <w:t xml:space="preserve">a </w:t>
      </w:r>
      <w:r w:rsidR="007614B8" w:rsidRPr="007614B8">
        <w:rPr>
          <w:rFonts w:ascii="Garamond" w:hAnsi="Garamond" w:cs="Arial"/>
          <w:i/>
          <w:sz w:val="24"/>
          <w:szCs w:val="24"/>
        </w:rPr>
        <w:t>conditioning effect of</w:t>
      </w:r>
      <w:r w:rsidR="007614B8">
        <w:rPr>
          <w:rFonts w:ascii="Garamond" w:hAnsi="Garamond" w:cs="Arial"/>
          <w:sz w:val="24"/>
          <w:szCs w:val="24"/>
        </w:rPr>
        <w:t xml:space="preserve"> </w:t>
      </w:r>
      <w:r w:rsidR="00897265" w:rsidRPr="00F5166F">
        <w:rPr>
          <w:rFonts w:ascii="Garamond" w:hAnsi="Garamond" w:cs="Arial"/>
          <w:sz w:val="24"/>
          <w:szCs w:val="24"/>
        </w:rPr>
        <w:t xml:space="preserve">neoliberal place competition and the need to secure a high profile cultural event for a needy local economy. For example, in terms of Peck’s (2015) military analogy the armoury involved in ‘a war of all against all’ necessarily involves a calculated </w:t>
      </w:r>
      <w:r w:rsidR="004B5323" w:rsidRPr="00F5166F">
        <w:rPr>
          <w:rFonts w:ascii="Garamond" w:hAnsi="Garamond" w:cs="Arial"/>
          <w:sz w:val="24"/>
          <w:szCs w:val="24"/>
        </w:rPr>
        <w:t>up</w:t>
      </w:r>
      <w:r w:rsidR="00FA7D48" w:rsidRPr="00F5166F">
        <w:rPr>
          <w:rFonts w:ascii="Garamond" w:hAnsi="Garamond" w:cs="Arial"/>
          <w:sz w:val="24"/>
          <w:szCs w:val="24"/>
        </w:rPr>
        <w:t>lift</w:t>
      </w:r>
      <w:r w:rsidR="004B5323" w:rsidRPr="00F5166F">
        <w:rPr>
          <w:rFonts w:ascii="Garamond" w:hAnsi="Garamond" w:cs="Arial"/>
          <w:sz w:val="24"/>
          <w:szCs w:val="24"/>
        </w:rPr>
        <w:t xml:space="preserve"> in </w:t>
      </w:r>
      <w:r w:rsidR="00897265" w:rsidRPr="00F5166F">
        <w:rPr>
          <w:rFonts w:ascii="Garamond" w:hAnsi="Garamond" w:cs="Arial"/>
          <w:sz w:val="24"/>
          <w:szCs w:val="24"/>
        </w:rPr>
        <w:t>expectations</w:t>
      </w:r>
      <w:r w:rsidR="00FF06E4">
        <w:rPr>
          <w:rFonts w:ascii="Garamond" w:hAnsi="Garamond" w:cs="Arial"/>
          <w:sz w:val="24"/>
          <w:szCs w:val="24"/>
        </w:rPr>
        <w:t xml:space="preserve"> </w:t>
      </w:r>
      <w:r w:rsidR="00897265" w:rsidRPr="00F5166F">
        <w:rPr>
          <w:rFonts w:ascii="Garamond" w:hAnsi="Garamond" w:cs="Arial"/>
          <w:sz w:val="24"/>
          <w:szCs w:val="24"/>
        </w:rPr>
        <w:t>in relation culture</w:t>
      </w:r>
      <w:r w:rsidR="00FF06E4">
        <w:rPr>
          <w:rFonts w:ascii="Garamond" w:hAnsi="Garamond" w:cs="Arial"/>
          <w:sz w:val="24"/>
          <w:szCs w:val="24"/>
        </w:rPr>
        <w:t>, creativity and competitiveness</w:t>
      </w:r>
      <w:r w:rsidR="00897265" w:rsidRPr="00F5166F">
        <w:rPr>
          <w:rFonts w:ascii="Garamond" w:hAnsi="Garamond" w:cs="Arial"/>
          <w:sz w:val="24"/>
          <w:szCs w:val="24"/>
        </w:rPr>
        <w:t>.</w:t>
      </w:r>
    </w:p>
    <w:p w:rsidR="00897265" w:rsidRPr="00F5166F" w:rsidRDefault="00897265" w:rsidP="00F5166F">
      <w:pPr>
        <w:autoSpaceDE w:val="0"/>
        <w:autoSpaceDN w:val="0"/>
        <w:adjustRightInd w:val="0"/>
        <w:spacing w:after="0" w:line="360" w:lineRule="auto"/>
        <w:jc w:val="both"/>
        <w:rPr>
          <w:rFonts w:ascii="Garamond" w:hAnsi="Garamond" w:cs="Arial"/>
          <w:sz w:val="24"/>
          <w:szCs w:val="24"/>
        </w:rPr>
      </w:pPr>
    </w:p>
    <w:p w:rsidR="00897265" w:rsidRPr="00BB3F53" w:rsidRDefault="00897265" w:rsidP="00F5166F">
      <w:pPr>
        <w:autoSpaceDE w:val="0"/>
        <w:autoSpaceDN w:val="0"/>
        <w:adjustRightInd w:val="0"/>
        <w:spacing w:after="0" w:line="360" w:lineRule="auto"/>
        <w:jc w:val="both"/>
        <w:rPr>
          <w:rFonts w:ascii="Garamond" w:hAnsi="Garamond" w:cs="Arial"/>
          <w:i/>
          <w:sz w:val="24"/>
          <w:szCs w:val="24"/>
        </w:rPr>
      </w:pPr>
      <w:r w:rsidRPr="00BB3F53">
        <w:rPr>
          <w:rFonts w:ascii="Garamond" w:hAnsi="Garamond" w:cs="Arial"/>
          <w:i/>
          <w:sz w:val="24"/>
          <w:szCs w:val="24"/>
        </w:rPr>
        <w:t>Three Cs, culture’s curing qualities and culturephilia</w:t>
      </w:r>
    </w:p>
    <w:p w:rsidR="00897265" w:rsidRPr="00F5166F" w:rsidRDefault="00BB3F53" w:rsidP="00F5166F">
      <w:pPr>
        <w:spacing w:after="0" w:line="360" w:lineRule="auto"/>
        <w:jc w:val="both"/>
        <w:rPr>
          <w:rFonts w:ascii="Garamond" w:eastAsia="Times New Roman" w:hAnsi="Garamond" w:cs="Arial"/>
          <w:sz w:val="24"/>
          <w:szCs w:val="24"/>
          <w:lang w:eastAsia="en-GB"/>
        </w:rPr>
      </w:pPr>
      <w:r>
        <w:rPr>
          <w:rFonts w:ascii="Garamond" w:hAnsi="Garamond" w:cs="Arial"/>
          <w:sz w:val="24"/>
          <w:szCs w:val="24"/>
        </w:rPr>
        <w:t xml:space="preserve">We </w:t>
      </w:r>
      <w:r w:rsidR="00897265" w:rsidRPr="00F5166F">
        <w:rPr>
          <w:rFonts w:ascii="Garamond" w:hAnsi="Garamond" w:cs="Arial"/>
          <w:sz w:val="24"/>
          <w:szCs w:val="24"/>
        </w:rPr>
        <w:t xml:space="preserve">identify </w:t>
      </w:r>
      <w:r w:rsidR="00897265" w:rsidRPr="00F5166F">
        <w:rPr>
          <w:rFonts w:ascii="Garamond" w:hAnsi="Garamond" w:cs="Arial"/>
          <w:i/>
          <w:sz w:val="24"/>
          <w:szCs w:val="24"/>
        </w:rPr>
        <w:t xml:space="preserve">three Cs </w:t>
      </w:r>
      <w:r w:rsidR="00897265" w:rsidRPr="00534CE9">
        <w:rPr>
          <w:rFonts w:ascii="Garamond" w:hAnsi="Garamond" w:cs="Arial"/>
          <w:sz w:val="24"/>
          <w:szCs w:val="24"/>
        </w:rPr>
        <w:t xml:space="preserve">of </w:t>
      </w:r>
      <w:r w:rsidR="00534CE9">
        <w:rPr>
          <w:rFonts w:ascii="Garamond" w:hAnsi="Garamond" w:cs="Arial"/>
          <w:sz w:val="24"/>
          <w:szCs w:val="24"/>
        </w:rPr>
        <w:t xml:space="preserve">local </w:t>
      </w:r>
      <w:r w:rsidR="00897265" w:rsidRPr="00534CE9">
        <w:rPr>
          <w:rFonts w:ascii="Garamond" w:hAnsi="Garamond" w:cs="Arial"/>
          <w:sz w:val="24"/>
          <w:szCs w:val="24"/>
        </w:rPr>
        <w:t>and regional development</w:t>
      </w:r>
      <w:r w:rsidR="00897265" w:rsidRPr="00F5166F">
        <w:rPr>
          <w:rFonts w:ascii="Garamond" w:hAnsi="Garamond" w:cs="Arial"/>
          <w:sz w:val="24"/>
          <w:szCs w:val="24"/>
        </w:rPr>
        <w:t xml:space="preserve"> </w:t>
      </w:r>
      <w:r>
        <w:rPr>
          <w:rFonts w:ascii="Garamond" w:hAnsi="Garamond" w:cs="Arial"/>
          <w:sz w:val="24"/>
          <w:szCs w:val="24"/>
        </w:rPr>
        <w:t xml:space="preserve">as </w:t>
      </w:r>
      <w:r w:rsidR="00897265" w:rsidRPr="00F5166F">
        <w:rPr>
          <w:rFonts w:ascii="Garamond" w:hAnsi="Garamond" w:cs="Arial"/>
          <w:sz w:val="24"/>
          <w:szCs w:val="24"/>
        </w:rPr>
        <w:t xml:space="preserve">policies based on </w:t>
      </w:r>
      <w:r w:rsidR="00642EFA" w:rsidRPr="00BB3F53">
        <w:rPr>
          <w:rFonts w:ascii="Garamond" w:hAnsi="Garamond" w:cs="Arial"/>
          <w:sz w:val="24"/>
          <w:szCs w:val="24"/>
          <w:u w:val="single"/>
        </w:rPr>
        <w:t>c</w:t>
      </w:r>
      <w:r w:rsidR="00897265" w:rsidRPr="00F5166F">
        <w:rPr>
          <w:rFonts w:ascii="Garamond" w:hAnsi="Garamond" w:cs="Arial"/>
          <w:sz w:val="24"/>
          <w:szCs w:val="24"/>
        </w:rPr>
        <w:t xml:space="preserve">ulture and </w:t>
      </w:r>
      <w:r w:rsidR="00642EFA" w:rsidRPr="00BB3F53">
        <w:rPr>
          <w:rFonts w:ascii="Garamond" w:hAnsi="Garamond" w:cs="Arial"/>
          <w:sz w:val="24"/>
          <w:szCs w:val="24"/>
          <w:u w:val="single"/>
        </w:rPr>
        <w:t>c</w:t>
      </w:r>
      <w:r w:rsidR="00897265" w:rsidRPr="00F5166F">
        <w:rPr>
          <w:rFonts w:ascii="Garamond" w:hAnsi="Garamond" w:cs="Arial"/>
          <w:sz w:val="24"/>
          <w:szCs w:val="24"/>
        </w:rPr>
        <w:t xml:space="preserve">reativity are deemed to enhance the </w:t>
      </w:r>
      <w:r w:rsidR="00642EFA" w:rsidRPr="00BB3F53">
        <w:rPr>
          <w:rFonts w:ascii="Garamond" w:hAnsi="Garamond" w:cs="Arial"/>
          <w:sz w:val="24"/>
          <w:szCs w:val="24"/>
          <w:u w:val="single"/>
        </w:rPr>
        <w:t>c</w:t>
      </w:r>
      <w:r w:rsidR="00897265" w:rsidRPr="00F5166F">
        <w:rPr>
          <w:rFonts w:ascii="Garamond" w:hAnsi="Garamond" w:cs="Arial"/>
          <w:sz w:val="24"/>
          <w:szCs w:val="24"/>
        </w:rPr>
        <w:t xml:space="preserve">ompetitiveness of local, regional and national economies (Belfiore, 2015; Colomb, 2011; Garnham, 2005; Landry and Wood, 2003; Miles, 2005; Pratt, 2010, 2011). Evidence can be found in influential reports from the British Council (2012, 2014), UNESCO/UNDP (2013), Warwick Commission (2015) and World Cities Culture Forum (2013). UNESCO/UNDP (2013, p. 109) refer to the “importance of culture and creativity to ongoing economic development and global competitiveness”. World Cities Culture Forum (2013) state that in the </w:t>
      </w:r>
      <w:r w:rsidR="00897265" w:rsidRPr="00F5166F">
        <w:rPr>
          <w:rFonts w:ascii="Garamond" w:eastAsia="FoundryFormSans-Book" w:hAnsi="Garamond" w:cs="Arial"/>
          <w:sz w:val="24"/>
          <w:szCs w:val="24"/>
        </w:rPr>
        <w:t>“wider debate about the economic competitiveness of cities, most such measures have included…culture’s role in city life” (</w:t>
      </w:r>
      <w:r w:rsidR="00897265" w:rsidRPr="00F5166F">
        <w:rPr>
          <w:rFonts w:ascii="Garamond" w:hAnsi="Garamond" w:cs="Arial"/>
          <w:sz w:val="24"/>
          <w:szCs w:val="24"/>
        </w:rPr>
        <w:t>p. 19)</w:t>
      </w:r>
      <w:r w:rsidR="00897265" w:rsidRPr="00F5166F">
        <w:rPr>
          <w:rFonts w:ascii="Garamond" w:eastAsia="FoundryFormSans-Book" w:hAnsi="Garamond" w:cs="Arial"/>
          <w:sz w:val="24"/>
          <w:szCs w:val="24"/>
        </w:rPr>
        <w:t xml:space="preserve">; it also </w:t>
      </w:r>
      <w:r w:rsidR="00897265" w:rsidRPr="00F5166F">
        <w:rPr>
          <w:rFonts w:ascii="Garamond" w:hAnsi="Garamond" w:cs="Arial"/>
          <w:sz w:val="24"/>
          <w:szCs w:val="24"/>
        </w:rPr>
        <w:t xml:space="preserve">notes the “critical contribution of culture to the economic and social success of cities” (p. 6). In terms of public policy this has led to “unprecedented visibility and prominence” of culture (Belfiore, 2006, p. 23), the “embedding of </w:t>
      </w:r>
      <w:r w:rsidR="00897265" w:rsidRPr="00F5166F">
        <w:rPr>
          <w:rFonts w:ascii="Garamond" w:hAnsi="Garamond" w:cs="Arial"/>
          <w:sz w:val="24"/>
          <w:szCs w:val="24"/>
        </w:rPr>
        <w:lastRenderedPageBreak/>
        <w:t>culture at the heart of day-to-day national government”</w:t>
      </w:r>
      <w:r w:rsidR="00ED2027" w:rsidRPr="00F5166F">
        <w:rPr>
          <w:rStyle w:val="FootnoteReference"/>
          <w:rFonts w:ascii="Garamond" w:hAnsi="Garamond" w:cs="Arial"/>
          <w:sz w:val="24"/>
          <w:szCs w:val="24"/>
        </w:rPr>
        <w:footnoteReference w:id="12"/>
      </w:r>
      <w:r w:rsidR="00897265" w:rsidRPr="00F5166F">
        <w:rPr>
          <w:rFonts w:ascii="Garamond" w:hAnsi="Garamond" w:cs="Arial"/>
          <w:sz w:val="24"/>
          <w:szCs w:val="24"/>
        </w:rPr>
        <w:t xml:space="preserve"> (Pratt, 2014, p. 8) and a focus on cultivating the cultural economy and cultural/creative industries</w:t>
      </w:r>
      <w:r w:rsidR="00ED2027" w:rsidRPr="00F5166F">
        <w:rPr>
          <w:rStyle w:val="FootnoteReference"/>
          <w:rFonts w:ascii="Garamond" w:hAnsi="Garamond" w:cs="Arial"/>
          <w:sz w:val="24"/>
          <w:szCs w:val="24"/>
        </w:rPr>
        <w:footnoteReference w:id="13"/>
      </w:r>
      <w:r w:rsidR="00897265" w:rsidRPr="00F5166F">
        <w:rPr>
          <w:rFonts w:ascii="Garamond" w:hAnsi="Garamond" w:cs="Arial"/>
          <w:sz w:val="24"/>
          <w:szCs w:val="24"/>
        </w:rPr>
        <w:t xml:space="preserve"> (Amin and Thrift, 2007; Castree, 2004; Florida, 2003; Landry, 2006; Miller, 2008; Pratt, 2004). On this, the academic literature refers to claims that cultural policies and events can generate investment, jobs, tourism and image change for the city; given this, culture is perceived to be a significant ‘e</w:t>
      </w:r>
      <w:r w:rsidR="00897265" w:rsidRPr="00F5166F">
        <w:rPr>
          <w:rFonts w:ascii="Garamond" w:eastAsia="Dotum" w:hAnsi="Garamond" w:cs="Arial"/>
          <w:sz w:val="24"/>
          <w:szCs w:val="24"/>
        </w:rPr>
        <w:t>conomic resource’ (</w:t>
      </w:r>
      <w:r w:rsidR="00897265" w:rsidRPr="00F5166F">
        <w:rPr>
          <w:rFonts w:ascii="Garamond" w:hAnsi="Garamond" w:cs="Arial"/>
          <w:sz w:val="24"/>
          <w:szCs w:val="24"/>
        </w:rPr>
        <w:t xml:space="preserve">Evans, 2001; Gray, 2006; Miles and Paddison, 2005; Pratt, 2011; Stevenson et al., 2010). We term this the </w:t>
      </w:r>
      <w:r w:rsidR="00897265" w:rsidRPr="00F5166F">
        <w:rPr>
          <w:rFonts w:ascii="Garamond" w:hAnsi="Garamond" w:cs="Arial"/>
          <w:i/>
          <w:sz w:val="24"/>
          <w:szCs w:val="24"/>
        </w:rPr>
        <w:t xml:space="preserve">curing qualities of culture </w:t>
      </w:r>
      <w:r w:rsidR="00897265" w:rsidRPr="00F5166F">
        <w:rPr>
          <w:rFonts w:ascii="Garamond" w:hAnsi="Garamond" w:cs="Arial"/>
          <w:sz w:val="24"/>
          <w:szCs w:val="24"/>
        </w:rPr>
        <w:t xml:space="preserve">in tackling a range of seemingly intractable </w:t>
      </w:r>
      <w:r w:rsidR="00EF3D35" w:rsidRPr="00F5166F">
        <w:rPr>
          <w:rFonts w:ascii="Garamond" w:hAnsi="Garamond" w:cs="Arial"/>
          <w:sz w:val="24"/>
          <w:szCs w:val="24"/>
        </w:rPr>
        <w:t>socio-economic</w:t>
      </w:r>
      <w:r w:rsidR="00897265" w:rsidRPr="00F5166F">
        <w:rPr>
          <w:rFonts w:ascii="Garamond" w:hAnsi="Garamond" w:cs="Arial"/>
          <w:sz w:val="24"/>
          <w:szCs w:val="24"/>
        </w:rPr>
        <w:t xml:space="preserve"> problems; for example, a senior civil servant from Ilex claimed (in Heineken terminology): </w:t>
      </w:r>
      <w:r w:rsidR="00897265" w:rsidRPr="00F5166F">
        <w:rPr>
          <w:rFonts w:ascii="Garamond" w:eastAsia="Times New Roman" w:hAnsi="Garamond" w:cs="Arial"/>
          <w:sz w:val="24"/>
          <w:szCs w:val="24"/>
          <w:lang w:eastAsia="en-GB"/>
        </w:rPr>
        <w:t>“Quite often culture can go in and address issues that other things can’t, it reaches the parts others don’t reach” (Interview, 20</w:t>
      </w:r>
      <w:r w:rsidR="00642EFA">
        <w:rPr>
          <w:rFonts w:ascii="Garamond" w:eastAsia="Times New Roman" w:hAnsi="Garamond" w:cs="Arial"/>
          <w:sz w:val="24"/>
          <w:szCs w:val="24"/>
          <w:lang w:eastAsia="en-GB"/>
        </w:rPr>
        <w:t>16</w:t>
      </w:r>
      <w:r w:rsidR="00897265" w:rsidRPr="00F5166F">
        <w:rPr>
          <w:rFonts w:ascii="Garamond" w:eastAsia="Times New Roman" w:hAnsi="Garamond" w:cs="Arial"/>
          <w:sz w:val="24"/>
          <w:szCs w:val="24"/>
          <w:lang w:eastAsia="en-GB"/>
        </w:rPr>
        <w:t>)</w:t>
      </w:r>
      <w:r w:rsidR="00897265" w:rsidRPr="00F5166F">
        <w:rPr>
          <w:rFonts w:ascii="Garamond" w:hAnsi="Garamond" w:cs="Arial"/>
          <w:sz w:val="24"/>
          <w:szCs w:val="24"/>
        </w:rPr>
        <w:t xml:space="preserve">. Other commentators refer to the ‘dynamism of culture’ (Pratt, 2014), </w:t>
      </w:r>
      <w:r w:rsidR="00897265" w:rsidRPr="00F5166F">
        <w:rPr>
          <w:rFonts w:ascii="Garamond" w:hAnsi="Garamond" w:cs="Arial"/>
          <w:sz w:val="24"/>
          <w:szCs w:val="24"/>
          <w:lang w:val="en"/>
        </w:rPr>
        <w:t>‘</w:t>
      </w:r>
      <w:r w:rsidR="00897265" w:rsidRPr="00F5166F">
        <w:rPr>
          <w:rFonts w:ascii="Garamond" w:hAnsi="Garamond" w:cs="Arial"/>
          <w:sz w:val="24"/>
          <w:szCs w:val="24"/>
        </w:rPr>
        <w:t xml:space="preserve">lionization of culture’ (McGuigan, 2009), </w:t>
      </w:r>
      <w:r w:rsidR="00897265" w:rsidRPr="00F5166F">
        <w:rPr>
          <w:rFonts w:ascii="Garamond" w:hAnsi="Garamond" w:cs="Arial"/>
          <w:sz w:val="24"/>
          <w:szCs w:val="24"/>
          <w:lang w:val="en"/>
        </w:rPr>
        <w:t xml:space="preserve">‘transformative powers of culture’ (Belfiore, 2015) </w:t>
      </w:r>
      <w:r w:rsidR="00897265" w:rsidRPr="00F5166F">
        <w:rPr>
          <w:rFonts w:ascii="Garamond" w:hAnsi="Garamond" w:cs="Arial"/>
          <w:sz w:val="24"/>
          <w:szCs w:val="24"/>
        </w:rPr>
        <w:t xml:space="preserve">and ‘just add culture and stir’ (Gibson and Stevenson, 2004) narratives. </w:t>
      </w:r>
      <w:r w:rsidR="004F3D87">
        <w:rPr>
          <w:rFonts w:ascii="Garamond" w:hAnsi="Garamond" w:cs="Arial"/>
          <w:sz w:val="24"/>
          <w:szCs w:val="24"/>
        </w:rPr>
        <w:t xml:space="preserve">Connecting to our </w:t>
      </w:r>
      <w:r w:rsidR="00435201">
        <w:rPr>
          <w:rFonts w:ascii="Garamond" w:hAnsi="Garamond" w:cs="Arial"/>
          <w:sz w:val="24"/>
          <w:szCs w:val="24"/>
        </w:rPr>
        <w:t xml:space="preserve">theoretical </w:t>
      </w:r>
      <w:r w:rsidR="004F3D87">
        <w:rPr>
          <w:rFonts w:ascii="Garamond" w:hAnsi="Garamond" w:cs="Arial"/>
          <w:sz w:val="24"/>
          <w:szCs w:val="24"/>
        </w:rPr>
        <w:t>discussion t</w:t>
      </w:r>
      <w:r w:rsidR="00897265" w:rsidRPr="00F5166F">
        <w:rPr>
          <w:rFonts w:ascii="Garamond" w:hAnsi="Garamond" w:cs="Arial"/>
          <w:sz w:val="24"/>
          <w:szCs w:val="24"/>
        </w:rPr>
        <w:t>his ‘neoliberalisation of culture’</w:t>
      </w:r>
      <w:r w:rsidR="00E320F5" w:rsidRPr="00F5166F">
        <w:rPr>
          <w:rStyle w:val="FootnoteReference"/>
          <w:rFonts w:ascii="Garamond" w:hAnsi="Garamond" w:cs="Arial"/>
          <w:sz w:val="24"/>
          <w:szCs w:val="24"/>
        </w:rPr>
        <w:footnoteReference w:id="14"/>
      </w:r>
      <w:r w:rsidR="00897265" w:rsidRPr="00F5166F">
        <w:rPr>
          <w:rFonts w:ascii="Garamond" w:hAnsi="Garamond" w:cs="Arial"/>
          <w:sz w:val="24"/>
          <w:szCs w:val="24"/>
        </w:rPr>
        <w:t xml:space="preserve"> (McGuigan, 2005) </w:t>
      </w:r>
      <w:r w:rsidR="00435201">
        <w:rPr>
          <w:rFonts w:ascii="Garamond" w:hAnsi="Garamond" w:cs="Arial"/>
          <w:sz w:val="24"/>
          <w:szCs w:val="24"/>
        </w:rPr>
        <w:t xml:space="preserve">appears </w:t>
      </w:r>
      <w:r w:rsidR="00897265" w:rsidRPr="00F5166F">
        <w:rPr>
          <w:rFonts w:ascii="Garamond" w:hAnsi="Garamond" w:cs="Arial"/>
          <w:sz w:val="24"/>
          <w:szCs w:val="24"/>
        </w:rPr>
        <w:t>in the d</w:t>
      </w:r>
      <w:r w:rsidR="00435201">
        <w:rPr>
          <w:rFonts w:ascii="Garamond" w:hAnsi="Garamond" w:cs="Arial"/>
          <w:sz w:val="24"/>
          <w:szCs w:val="24"/>
        </w:rPr>
        <w:t xml:space="preserve">esire </w:t>
      </w:r>
      <w:r w:rsidR="00897265" w:rsidRPr="00F5166F">
        <w:rPr>
          <w:rFonts w:ascii="Garamond" w:hAnsi="Garamond" w:cs="Arial"/>
          <w:sz w:val="24"/>
          <w:szCs w:val="24"/>
        </w:rPr>
        <w:t>to ‘economise/marketise/privatise’ culture for ‘instrumental economic ends’ to achieve city competitiveness (</w:t>
      </w:r>
      <w:r w:rsidR="00897265" w:rsidRPr="00F5166F">
        <w:rPr>
          <w:rFonts w:ascii="Garamond" w:eastAsia="Adobe Song Std L" w:hAnsi="Garamond" w:cs="Arial"/>
          <w:sz w:val="24"/>
          <w:szCs w:val="24"/>
        </w:rPr>
        <w:t xml:space="preserve">Newsinger, 2015; also Gattinger and Saint-Pierre, 2010), and a </w:t>
      </w:r>
      <w:r w:rsidR="00897265" w:rsidRPr="00F5166F">
        <w:rPr>
          <w:rFonts w:ascii="Garamond" w:eastAsia="Dotum" w:hAnsi="Garamond" w:cs="Arial"/>
          <w:sz w:val="24"/>
          <w:szCs w:val="24"/>
        </w:rPr>
        <w:t>focus on the ‘economic value’ of the arts and culture rather than their ‘public good’ (Belfiore, 2015; O’Callaghan, 2012; Wilson and O’Brien, 2012).</w:t>
      </w:r>
    </w:p>
    <w:p w:rsidR="00897265" w:rsidRPr="00F5166F" w:rsidRDefault="00897265" w:rsidP="00F5166F">
      <w:pPr>
        <w:autoSpaceDE w:val="0"/>
        <w:autoSpaceDN w:val="0"/>
        <w:adjustRightInd w:val="0"/>
        <w:spacing w:after="0" w:line="360" w:lineRule="auto"/>
        <w:jc w:val="both"/>
        <w:rPr>
          <w:rFonts w:ascii="Garamond" w:eastAsia="Dotum" w:hAnsi="Garamond" w:cs="Arial"/>
          <w:sz w:val="24"/>
          <w:szCs w:val="24"/>
        </w:rPr>
      </w:pPr>
    </w:p>
    <w:p w:rsidR="00897265" w:rsidRPr="00F5166F" w:rsidRDefault="004F3D87" w:rsidP="00F5166F">
      <w:pPr>
        <w:autoSpaceDE w:val="0"/>
        <w:autoSpaceDN w:val="0"/>
        <w:adjustRightInd w:val="0"/>
        <w:spacing w:after="0" w:line="360" w:lineRule="auto"/>
        <w:jc w:val="both"/>
        <w:rPr>
          <w:rFonts w:ascii="Garamond" w:eastAsia="Dotum" w:hAnsi="Garamond" w:cs="Arial"/>
          <w:sz w:val="24"/>
          <w:szCs w:val="24"/>
        </w:rPr>
      </w:pPr>
      <w:r>
        <w:rPr>
          <w:rFonts w:ascii="Garamond" w:hAnsi="Garamond" w:cs="Arial"/>
          <w:sz w:val="24"/>
          <w:szCs w:val="24"/>
        </w:rPr>
        <w:t xml:space="preserve">There </w:t>
      </w:r>
      <w:r w:rsidR="00897265" w:rsidRPr="00F5166F">
        <w:rPr>
          <w:rFonts w:ascii="Garamond" w:hAnsi="Garamond" w:cs="Arial"/>
          <w:sz w:val="24"/>
          <w:szCs w:val="24"/>
        </w:rPr>
        <w:t>has been a</w:t>
      </w:r>
      <w:r>
        <w:rPr>
          <w:rFonts w:ascii="Garamond" w:hAnsi="Garamond" w:cs="Arial"/>
          <w:sz w:val="24"/>
          <w:szCs w:val="24"/>
        </w:rPr>
        <w:t>n</w:t>
      </w:r>
      <w:r w:rsidR="00897265" w:rsidRPr="00F5166F">
        <w:rPr>
          <w:rFonts w:ascii="Garamond" w:hAnsi="Garamond" w:cs="Arial"/>
          <w:sz w:val="24"/>
          <w:szCs w:val="24"/>
        </w:rPr>
        <w:t xml:space="preserve"> extension to the </w:t>
      </w:r>
      <w:r w:rsidR="00897265" w:rsidRPr="00F5166F">
        <w:rPr>
          <w:rFonts w:ascii="Garamond" w:hAnsi="Garamond" w:cs="Arial"/>
          <w:i/>
          <w:sz w:val="24"/>
          <w:szCs w:val="24"/>
        </w:rPr>
        <w:t>curing qualities of culture</w:t>
      </w:r>
      <w:r w:rsidR="00897265" w:rsidRPr="00F5166F">
        <w:rPr>
          <w:rFonts w:ascii="Garamond" w:hAnsi="Garamond" w:cs="Arial"/>
          <w:sz w:val="24"/>
          <w:szCs w:val="24"/>
        </w:rPr>
        <w:t xml:space="preserve">. </w:t>
      </w:r>
      <w:r>
        <w:rPr>
          <w:rFonts w:ascii="Garamond" w:hAnsi="Garamond" w:cs="Arial"/>
          <w:sz w:val="24"/>
          <w:szCs w:val="24"/>
        </w:rPr>
        <w:t xml:space="preserve">Not </w:t>
      </w:r>
      <w:r w:rsidR="00897265" w:rsidRPr="00F5166F">
        <w:rPr>
          <w:rFonts w:ascii="Garamond" w:hAnsi="Garamond" w:cs="Arial"/>
          <w:sz w:val="24"/>
          <w:szCs w:val="24"/>
        </w:rPr>
        <w:t>only can culture</w:t>
      </w:r>
      <w:r w:rsidR="004B5323" w:rsidRPr="00F5166F">
        <w:rPr>
          <w:rFonts w:ascii="Garamond" w:hAnsi="Garamond" w:cs="Arial"/>
          <w:sz w:val="24"/>
          <w:szCs w:val="24"/>
        </w:rPr>
        <w:t xml:space="preserve"> (allegedly) </w:t>
      </w:r>
      <w:r w:rsidR="00897265" w:rsidRPr="00F5166F">
        <w:rPr>
          <w:rFonts w:ascii="Garamond" w:hAnsi="Garamond" w:cs="Arial"/>
          <w:sz w:val="24"/>
          <w:szCs w:val="24"/>
        </w:rPr>
        <w:t xml:space="preserve">tackle major geo-economic challenges such as unemployment and poverty, it </w:t>
      </w:r>
      <w:r w:rsidR="002B4986">
        <w:rPr>
          <w:rFonts w:ascii="Garamond" w:hAnsi="Garamond" w:cs="Arial"/>
          <w:sz w:val="24"/>
          <w:szCs w:val="24"/>
        </w:rPr>
        <w:t>i</w:t>
      </w:r>
      <w:r w:rsidR="00897265" w:rsidRPr="00F5166F">
        <w:rPr>
          <w:rFonts w:ascii="Garamond" w:hAnsi="Garamond" w:cs="Arial"/>
          <w:sz w:val="24"/>
          <w:szCs w:val="24"/>
        </w:rPr>
        <w:t xml:space="preserve">s an antidote to geo-political problems including conflict and extremism (British Council, 2012, 2014; UNESCO/UNDP, 2013; World Cities Culture Forum, 2013). </w:t>
      </w:r>
      <w:r>
        <w:rPr>
          <w:rFonts w:ascii="Garamond" w:hAnsi="Garamond" w:cs="Arial"/>
          <w:sz w:val="24"/>
          <w:szCs w:val="24"/>
        </w:rPr>
        <w:t xml:space="preserve">The </w:t>
      </w:r>
      <w:r w:rsidR="00897265" w:rsidRPr="00F5166F">
        <w:rPr>
          <w:rFonts w:ascii="Garamond" w:hAnsi="Garamond" w:cs="Arial"/>
          <w:sz w:val="24"/>
          <w:szCs w:val="24"/>
        </w:rPr>
        <w:t>British Council (2014, p. 10) claim “culture can play a positive role in supporting people emerging from conflict”. There are two aspects: firstly, building trust, dialogue and shared understandings of difficult issues; secondly, post-conflict reconstruction</w:t>
      </w:r>
      <w:r>
        <w:rPr>
          <w:rFonts w:ascii="Garamond" w:hAnsi="Garamond" w:cs="Arial"/>
          <w:sz w:val="24"/>
          <w:szCs w:val="24"/>
        </w:rPr>
        <w:t xml:space="preserve"> and societal healing. Thu</w:t>
      </w:r>
      <w:r w:rsidR="00897265" w:rsidRPr="00F5166F">
        <w:rPr>
          <w:rFonts w:ascii="Garamond" w:hAnsi="Garamond" w:cs="Arial"/>
          <w:sz w:val="24"/>
          <w:szCs w:val="24"/>
        </w:rPr>
        <w:t>s, culture is a resource lead</w:t>
      </w:r>
      <w:r w:rsidR="00080EFF" w:rsidRPr="00F5166F">
        <w:rPr>
          <w:rFonts w:ascii="Garamond" w:hAnsi="Garamond" w:cs="Arial"/>
          <w:sz w:val="24"/>
          <w:szCs w:val="24"/>
        </w:rPr>
        <w:t>ing</w:t>
      </w:r>
      <w:r w:rsidR="00897265" w:rsidRPr="00F5166F">
        <w:rPr>
          <w:rFonts w:ascii="Garamond" w:hAnsi="Garamond" w:cs="Arial"/>
          <w:sz w:val="24"/>
          <w:szCs w:val="24"/>
        </w:rPr>
        <w:t xml:space="preserve"> to </w:t>
      </w:r>
      <w:r w:rsidR="00897265" w:rsidRPr="00F5166F">
        <w:rPr>
          <w:rFonts w:ascii="Garamond" w:hAnsi="Garamond" w:cs="Arial"/>
          <w:bCs/>
          <w:sz w:val="24"/>
          <w:szCs w:val="24"/>
        </w:rPr>
        <w:t>peace and reconciliation</w:t>
      </w:r>
      <w:r w:rsidR="00897265" w:rsidRPr="00F5166F">
        <w:rPr>
          <w:rFonts w:ascii="Garamond" w:hAnsi="Garamond" w:cs="Arial"/>
          <w:sz w:val="24"/>
          <w:szCs w:val="24"/>
        </w:rPr>
        <w:t xml:space="preserve">. According to UNESCO/UNDP (2013, p. 9) the “contribution of </w:t>
      </w:r>
      <w:r w:rsidR="00897265" w:rsidRPr="00F5166F">
        <w:rPr>
          <w:rFonts w:ascii="Garamond" w:hAnsi="Garamond" w:cs="Arial"/>
          <w:sz w:val="24"/>
          <w:szCs w:val="24"/>
        </w:rPr>
        <w:lastRenderedPageBreak/>
        <w:t>culture…results in inclusive social development, inclusive economic development…peace and security”. Similarly, the British Council (2014, pp. 3-4</w:t>
      </w:r>
      <w:r w:rsidR="004B5323" w:rsidRPr="00F5166F">
        <w:rPr>
          <w:rFonts w:ascii="Garamond" w:hAnsi="Garamond" w:cs="Arial"/>
          <w:sz w:val="24"/>
          <w:szCs w:val="24"/>
        </w:rPr>
        <w:t>, inset added</w:t>
      </w:r>
      <w:r w:rsidR="00897265" w:rsidRPr="00F5166F">
        <w:rPr>
          <w:rFonts w:ascii="Garamond" w:hAnsi="Garamond" w:cs="Arial"/>
          <w:sz w:val="24"/>
          <w:szCs w:val="24"/>
        </w:rPr>
        <w:t xml:space="preserve">) states: </w:t>
      </w:r>
    </w:p>
    <w:p w:rsidR="00897265" w:rsidRPr="00F5166F" w:rsidRDefault="00897265" w:rsidP="00F5166F">
      <w:pPr>
        <w:autoSpaceDE w:val="0"/>
        <w:autoSpaceDN w:val="0"/>
        <w:adjustRightInd w:val="0"/>
        <w:spacing w:after="0" w:line="360" w:lineRule="auto"/>
        <w:jc w:val="both"/>
        <w:rPr>
          <w:rFonts w:ascii="Garamond" w:hAnsi="Garamond" w:cs="Arial"/>
          <w:sz w:val="24"/>
          <w:szCs w:val="24"/>
        </w:rPr>
      </w:pPr>
    </w:p>
    <w:p w:rsidR="00897265" w:rsidRPr="00F5166F" w:rsidRDefault="00897265" w:rsidP="00F5166F">
      <w:pPr>
        <w:spacing w:after="0" w:line="360" w:lineRule="auto"/>
        <w:ind w:left="720"/>
        <w:jc w:val="both"/>
        <w:rPr>
          <w:rFonts w:ascii="Garamond" w:hAnsi="Garamond" w:cs="Arial"/>
          <w:sz w:val="24"/>
          <w:szCs w:val="24"/>
        </w:rPr>
      </w:pPr>
      <w:r w:rsidRPr="00F5166F">
        <w:rPr>
          <w:rFonts w:ascii="Garamond" w:hAnsi="Garamond" w:cs="Arial"/>
          <w:sz w:val="24"/>
          <w:szCs w:val="24"/>
        </w:rPr>
        <w:t xml:space="preserve">“Culture can and should play a role in </w:t>
      </w:r>
      <w:r w:rsidRPr="00F5166F">
        <w:rPr>
          <w:rFonts w:ascii="Garamond" w:hAnsi="Garamond" w:cs="Arial"/>
          <w:bCs/>
          <w:sz w:val="24"/>
          <w:szCs w:val="24"/>
        </w:rPr>
        <w:t>bringing people together</w:t>
      </w:r>
      <w:r w:rsidRPr="00F5166F">
        <w:rPr>
          <w:rFonts w:ascii="Garamond" w:hAnsi="Garamond" w:cs="Arial"/>
          <w:sz w:val="24"/>
          <w:szCs w:val="24"/>
        </w:rPr>
        <w:t xml:space="preserve">, even those with very different world views. Culture can undoubtedly </w:t>
      </w:r>
      <w:r w:rsidRPr="00F5166F">
        <w:rPr>
          <w:rFonts w:ascii="Garamond" w:hAnsi="Garamond" w:cs="Arial"/>
          <w:bCs/>
          <w:sz w:val="24"/>
          <w:szCs w:val="24"/>
        </w:rPr>
        <w:t>change individual lives</w:t>
      </w:r>
      <w:r w:rsidRPr="00F5166F">
        <w:rPr>
          <w:rFonts w:ascii="Garamond" w:hAnsi="Garamond" w:cs="Arial"/>
          <w:sz w:val="24"/>
          <w:szCs w:val="24"/>
        </w:rPr>
        <w:t>…Culture is a force for dialogue, tolerance and social cohesion</w:t>
      </w:r>
      <w:r w:rsidR="00435201">
        <w:rPr>
          <w:rFonts w:ascii="Garamond" w:hAnsi="Garamond" w:cs="Arial"/>
          <w:sz w:val="24"/>
          <w:szCs w:val="24"/>
        </w:rPr>
        <w:t>…</w:t>
      </w:r>
      <w:r w:rsidR="002B4986">
        <w:rPr>
          <w:rFonts w:ascii="Garamond" w:hAnsi="Garamond" w:cs="Arial"/>
          <w:sz w:val="24"/>
          <w:szCs w:val="24"/>
        </w:rPr>
        <w:t>[</w:t>
      </w:r>
      <w:r w:rsidR="002B4986" w:rsidRPr="00F5166F">
        <w:rPr>
          <w:rFonts w:ascii="Garamond" w:hAnsi="Garamond" w:cs="Arial"/>
          <w:sz w:val="24"/>
          <w:szCs w:val="24"/>
        </w:rPr>
        <w:t>It</w:t>
      </w:r>
      <w:r w:rsidR="004B5323" w:rsidRPr="00F5166F">
        <w:rPr>
          <w:rFonts w:ascii="Garamond" w:hAnsi="Garamond" w:cs="Arial"/>
          <w:sz w:val="24"/>
          <w:szCs w:val="24"/>
        </w:rPr>
        <w:t xml:space="preserve">] </w:t>
      </w:r>
      <w:r w:rsidRPr="00F5166F">
        <w:rPr>
          <w:rFonts w:ascii="Garamond" w:hAnsi="Garamond" w:cs="Arial"/>
          <w:sz w:val="24"/>
          <w:szCs w:val="24"/>
        </w:rPr>
        <w:t>can play an important role in helping countries emerge and recover from periods of conflict”.</w:t>
      </w:r>
    </w:p>
    <w:p w:rsidR="00897265" w:rsidRPr="00F5166F" w:rsidRDefault="00897265" w:rsidP="00F5166F">
      <w:pPr>
        <w:autoSpaceDE w:val="0"/>
        <w:autoSpaceDN w:val="0"/>
        <w:adjustRightInd w:val="0"/>
        <w:spacing w:after="0" w:line="360" w:lineRule="auto"/>
        <w:jc w:val="both"/>
        <w:rPr>
          <w:rFonts w:ascii="Garamond" w:hAnsi="Garamond" w:cs="Arial"/>
          <w:sz w:val="24"/>
          <w:szCs w:val="24"/>
        </w:rPr>
      </w:pPr>
    </w:p>
    <w:p w:rsidR="00897265" w:rsidRPr="00F5166F" w:rsidRDefault="00435201" w:rsidP="00F5166F">
      <w:pPr>
        <w:autoSpaceDE w:val="0"/>
        <w:autoSpaceDN w:val="0"/>
        <w:adjustRightInd w:val="0"/>
        <w:spacing w:after="0" w:line="360" w:lineRule="auto"/>
        <w:jc w:val="both"/>
        <w:rPr>
          <w:rFonts w:ascii="Garamond" w:hAnsi="Garamond"/>
          <w:sz w:val="24"/>
          <w:szCs w:val="24"/>
        </w:rPr>
      </w:pPr>
      <w:r>
        <w:rPr>
          <w:rFonts w:ascii="Garamond" w:hAnsi="Garamond" w:cs="Arial"/>
          <w:sz w:val="24"/>
          <w:szCs w:val="24"/>
        </w:rPr>
        <w:t xml:space="preserve">In our view </w:t>
      </w:r>
      <w:r w:rsidR="00897265" w:rsidRPr="00F5166F">
        <w:rPr>
          <w:rFonts w:ascii="Garamond" w:hAnsi="Garamond" w:cs="Arial"/>
          <w:sz w:val="24"/>
          <w:szCs w:val="24"/>
        </w:rPr>
        <w:t xml:space="preserve">the </w:t>
      </w:r>
      <w:r w:rsidR="00897265" w:rsidRPr="00F5166F">
        <w:rPr>
          <w:rFonts w:ascii="Garamond" w:hAnsi="Garamond" w:cs="Arial"/>
          <w:i/>
          <w:sz w:val="24"/>
          <w:szCs w:val="24"/>
        </w:rPr>
        <w:t>three Cs</w:t>
      </w:r>
      <w:r w:rsidR="00897265" w:rsidRPr="00F5166F">
        <w:rPr>
          <w:rFonts w:ascii="Garamond" w:hAnsi="Garamond" w:cs="Arial"/>
          <w:sz w:val="24"/>
          <w:szCs w:val="24"/>
        </w:rPr>
        <w:t xml:space="preserve"> are reified and concretised in the thinking of nation states and international cultural institutions. </w:t>
      </w:r>
      <w:r w:rsidR="004F3D87">
        <w:rPr>
          <w:rFonts w:ascii="Garamond" w:hAnsi="Garamond" w:cs="Arial"/>
          <w:sz w:val="24"/>
          <w:szCs w:val="24"/>
        </w:rPr>
        <w:t xml:space="preserve">It </w:t>
      </w:r>
      <w:r w:rsidR="00897265" w:rsidRPr="00F5166F">
        <w:rPr>
          <w:rFonts w:ascii="Garamond" w:hAnsi="Garamond" w:cs="Arial"/>
          <w:sz w:val="24"/>
          <w:szCs w:val="24"/>
        </w:rPr>
        <w:t xml:space="preserve">is evidence of what Pratt (2014, p. 5) calls an ongoing “dramatic shift in meaning and practice” of culture. In terms of our </w:t>
      </w:r>
      <w:r w:rsidR="00504516" w:rsidRPr="00F5166F">
        <w:rPr>
          <w:rFonts w:ascii="Garamond" w:hAnsi="Garamond" w:cs="Arial"/>
          <w:sz w:val="24"/>
          <w:szCs w:val="24"/>
        </w:rPr>
        <w:t xml:space="preserve">theoretical advancement </w:t>
      </w:r>
      <w:r w:rsidR="00897265" w:rsidRPr="00F5166F">
        <w:rPr>
          <w:rFonts w:ascii="Garamond" w:hAnsi="Garamond" w:cs="Arial"/>
          <w:sz w:val="24"/>
          <w:szCs w:val="24"/>
        </w:rPr>
        <w:t xml:space="preserve">we argue that such wide ranging transformatory powers represent </w:t>
      </w:r>
      <w:r w:rsidR="00897265" w:rsidRPr="00F5166F">
        <w:rPr>
          <w:rFonts w:ascii="Garamond" w:hAnsi="Garamond" w:cs="Arial"/>
          <w:i/>
          <w:sz w:val="24"/>
          <w:szCs w:val="24"/>
        </w:rPr>
        <w:t>culturephilia</w:t>
      </w:r>
      <w:r w:rsidR="00897265" w:rsidRPr="00F5166F">
        <w:rPr>
          <w:rFonts w:ascii="Garamond" w:hAnsi="Garamond" w:cs="Arial"/>
          <w:sz w:val="24"/>
          <w:szCs w:val="24"/>
        </w:rPr>
        <w:t xml:space="preserve"> - a</w:t>
      </w:r>
      <w:r w:rsidR="00897265" w:rsidRPr="00F5166F">
        <w:rPr>
          <w:rFonts w:ascii="Garamond" w:hAnsi="Garamond" w:cs="Arial"/>
          <w:bCs/>
          <w:sz w:val="24"/>
          <w:szCs w:val="24"/>
          <w:lang w:val="en"/>
        </w:rPr>
        <w:t xml:space="preserve"> disproportionate fondness of and undue faith in the </w:t>
      </w:r>
      <w:r w:rsidR="00897265" w:rsidRPr="00F5166F">
        <w:rPr>
          <w:rFonts w:ascii="Garamond" w:hAnsi="Garamond" w:cs="Arial"/>
          <w:bCs/>
          <w:i/>
          <w:sz w:val="24"/>
          <w:szCs w:val="24"/>
          <w:lang w:val="en"/>
        </w:rPr>
        <w:t>curing qualities of culture</w:t>
      </w:r>
      <w:r w:rsidR="00897265" w:rsidRPr="00F5166F">
        <w:rPr>
          <w:rFonts w:ascii="Garamond" w:hAnsi="Garamond" w:cs="Arial"/>
          <w:bCs/>
          <w:sz w:val="24"/>
          <w:szCs w:val="24"/>
          <w:lang w:val="en"/>
        </w:rPr>
        <w:t xml:space="preserve">. </w:t>
      </w:r>
      <w:r w:rsidR="00080EFF" w:rsidRPr="00F5166F">
        <w:rPr>
          <w:rFonts w:ascii="Garamond" w:hAnsi="Garamond" w:cs="Arial"/>
          <w:bCs/>
          <w:sz w:val="24"/>
          <w:szCs w:val="24"/>
          <w:lang w:val="en"/>
        </w:rPr>
        <w:t>T</w:t>
      </w:r>
      <w:r w:rsidR="00897265" w:rsidRPr="00F5166F">
        <w:rPr>
          <w:rFonts w:ascii="Garamond" w:hAnsi="Garamond" w:cs="Arial"/>
          <w:bCs/>
          <w:sz w:val="24"/>
          <w:szCs w:val="24"/>
          <w:lang w:val="en"/>
        </w:rPr>
        <w:t>his does not mean we are entirely dismissive of culture. Rather, as we have demonstrated elsewhere culture can generate genuine transformative change, for example, in its role as a ‘peace resource’</w:t>
      </w:r>
      <w:r w:rsidR="004F3D87">
        <w:rPr>
          <w:rFonts w:ascii="Garamond" w:hAnsi="Garamond" w:cs="Arial"/>
          <w:bCs/>
          <w:sz w:val="24"/>
          <w:szCs w:val="24"/>
          <w:lang w:val="en"/>
        </w:rPr>
        <w:t xml:space="preserve"> (</w:t>
      </w:r>
      <w:r w:rsidR="004F3D87" w:rsidRPr="00F5166F">
        <w:rPr>
          <w:rFonts w:ascii="Garamond" w:hAnsi="Garamond" w:cs="Arial"/>
          <w:bCs/>
          <w:sz w:val="24"/>
          <w:szCs w:val="24"/>
          <w:lang w:val="en"/>
        </w:rPr>
        <w:t>Authors, 2016</w:t>
      </w:r>
      <w:r w:rsidR="004F3D87">
        <w:rPr>
          <w:rFonts w:ascii="Garamond" w:hAnsi="Garamond" w:cs="Arial"/>
          <w:bCs/>
          <w:sz w:val="24"/>
          <w:szCs w:val="24"/>
          <w:lang w:val="en"/>
        </w:rPr>
        <w:t>)</w:t>
      </w:r>
      <w:r w:rsidR="00897265" w:rsidRPr="00F5166F">
        <w:rPr>
          <w:rFonts w:ascii="Garamond" w:hAnsi="Garamond" w:cs="Arial"/>
          <w:bCs/>
          <w:sz w:val="24"/>
          <w:szCs w:val="24"/>
          <w:lang w:val="en"/>
        </w:rPr>
        <w:t xml:space="preserve">; however, its ability to deliver as an ‘economic resource’ remains </w:t>
      </w:r>
      <w:r w:rsidR="00FA7D48" w:rsidRPr="00F5166F">
        <w:rPr>
          <w:rFonts w:ascii="Garamond" w:hAnsi="Garamond" w:cs="Arial"/>
          <w:bCs/>
          <w:sz w:val="24"/>
          <w:szCs w:val="24"/>
          <w:lang w:val="en"/>
        </w:rPr>
        <w:t xml:space="preserve">under scrutiny </w:t>
      </w:r>
      <w:r w:rsidR="00897265" w:rsidRPr="00F5166F">
        <w:rPr>
          <w:rFonts w:ascii="Garamond" w:hAnsi="Garamond" w:cs="Arial"/>
          <w:bCs/>
          <w:sz w:val="24"/>
          <w:szCs w:val="24"/>
          <w:lang w:val="en"/>
        </w:rPr>
        <w:t>(</w:t>
      </w:r>
      <w:r w:rsidR="004F3D87">
        <w:rPr>
          <w:rFonts w:ascii="Garamond" w:hAnsi="Garamond" w:cs="Arial"/>
          <w:bCs/>
          <w:sz w:val="24"/>
          <w:szCs w:val="24"/>
          <w:lang w:val="en"/>
        </w:rPr>
        <w:t xml:space="preserve">Falk and </w:t>
      </w:r>
      <w:r w:rsidR="00A66DBE">
        <w:rPr>
          <w:rFonts w:ascii="Garamond" w:hAnsi="Garamond" w:cs="Arial"/>
          <w:bCs/>
          <w:sz w:val="24"/>
          <w:szCs w:val="24"/>
          <w:lang w:val="en"/>
        </w:rPr>
        <w:t>Hagsten</w:t>
      </w:r>
      <w:r w:rsidR="004F3D87">
        <w:rPr>
          <w:rFonts w:ascii="Garamond" w:hAnsi="Garamond" w:cs="Arial"/>
          <w:bCs/>
          <w:sz w:val="24"/>
          <w:szCs w:val="24"/>
          <w:lang w:val="en"/>
        </w:rPr>
        <w:t xml:space="preserve">, 2017; Garcia, 2017; </w:t>
      </w:r>
      <w:r w:rsidR="002B4986">
        <w:rPr>
          <w:rFonts w:ascii="Garamond" w:hAnsi="Garamond" w:cs="Arial"/>
          <w:bCs/>
          <w:sz w:val="24"/>
          <w:szCs w:val="24"/>
          <w:lang w:val="en"/>
        </w:rPr>
        <w:t>Garcia and Cox, 2013)</w:t>
      </w:r>
      <w:r w:rsidR="00897265" w:rsidRPr="00F5166F">
        <w:rPr>
          <w:rFonts w:ascii="Garamond" w:hAnsi="Garamond" w:cs="Arial"/>
          <w:bCs/>
          <w:sz w:val="24"/>
          <w:szCs w:val="24"/>
          <w:lang w:val="en"/>
        </w:rPr>
        <w:t xml:space="preserve">. In leading us into the empirical analysis, </w:t>
      </w:r>
      <w:r w:rsidR="00897265" w:rsidRPr="00F5166F">
        <w:rPr>
          <w:rFonts w:ascii="Garamond" w:hAnsi="Garamond"/>
          <w:sz w:val="24"/>
          <w:szCs w:val="24"/>
        </w:rPr>
        <w:t>Wilson and O’Brien (2012, p. 7) reveal that “l</w:t>
      </w:r>
      <w:r w:rsidR="00897265" w:rsidRPr="00F5166F">
        <w:rPr>
          <w:rFonts w:ascii="Garamond" w:hAnsi="Garamond" w:cs="Frutiger-Roman"/>
          <w:sz w:val="24"/>
          <w:szCs w:val="24"/>
          <w:lang w:eastAsia="en-GB"/>
        </w:rPr>
        <w:t xml:space="preserve">ess attention has been paid…to the differing situated contexts, motivations and expectations that mobilise individual cities…to engage in culture-led regeneration strategies and practices”. </w:t>
      </w:r>
      <w:r w:rsidR="00080EFF" w:rsidRPr="00F5166F">
        <w:rPr>
          <w:rFonts w:ascii="Garamond" w:hAnsi="Garamond" w:cs="Frutiger-Roman"/>
          <w:sz w:val="24"/>
          <w:szCs w:val="24"/>
          <w:lang w:eastAsia="en-GB"/>
        </w:rPr>
        <w:t>T</w:t>
      </w:r>
      <w:r w:rsidR="00897265" w:rsidRPr="00F5166F">
        <w:rPr>
          <w:rFonts w:ascii="Garamond" w:hAnsi="Garamond" w:cs="Frutiger-Roman"/>
          <w:sz w:val="24"/>
          <w:szCs w:val="24"/>
          <w:lang w:eastAsia="en-GB"/>
        </w:rPr>
        <w:t>hese issues provide a</w:t>
      </w:r>
      <w:r w:rsidR="00FA7D48" w:rsidRPr="00F5166F">
        <w:rPr>
          <w:rFonts w:ascii="Garamond" w:hAnsi="Garamond" w:cs="Frutiger-Roman"/>
          <w:sz w:val="24"/>
          <w:szCs w:val="24"/>
          <w:lang w:eastAsia="en-GB"/>
        </w:rPr>
        <w:t>n</w:t>
      </w:r>
      <w:r>
        <w:rPr>
          <w:rFonts w:ascii="Garamond" w:hAnsi="Garamond" w:cs="Frutiger-Roman"/>
          <w:sz w:val="24"/>
          <w:szCs w:val="24"/>
          <w:lang w:eastAsia="en-GB"/>
        </w:rPr>
        <w:t xml:space="preserve"> entry point into the empirical analysis</w:t>
      </w:r>
      <w:r w:rsidR="00897265" w:rsidRPr="00F5166F">
        <w:rPr>
          <w:rFonts w:ascii="Garamond" w:hAnsi="Garamond" w:cs="Frutiger-Roman"/>
          <w:sz w:val="24"/>
          <w:szCs w:val="24"/>
          <w:lang w:eastAsia="en-GB"/>
        </w:rPr>
        <w:t xml:space="preserve">. </w:t>
      </w:r>
    </w:p>
    <w:p w:rsidR="00897265" w:rsidRDefault="00897265" w:rsidP="00F5166F">
      <w:pPr>
        <w:autoSpaceDE w:val="0"/>
        <w:autoSpaceDN w:val="0"/>
        <w:adjustRightInd w:val="0"/>
        <w:spacing w:after="0" w:line="360" w:lineRule="auto"/>
        <w:jc w:val="both"/>
        <w:rPr>
          <w:rFonts w:ascii="Garamond" w:hAnsi="Garamond" w:cs="Arial"/>
          <w:sz w:val="24"/>
          <w:szCs w:val="24"/>
        </w:rPr>
      </w:pPr>
    </w:p>
    <w:p w:rsidR="004F3D87" w:rsidRPr="004F3D87" w:rsidRDefault="00044288" w:rsidP="00F5166F">
      <w:pPr>
        <w:autoSpaceDE w:val="0"/>
        <w:autoSpaceDN w:val="0"/>
        <w:adjustRightInd w:val="0"/>
        <w:spacing w:after="0" w:line="360" w:lineRule="auto"/>
        <w:jc w:val="both"/>
        <w:rPr>
          <w:rFonts w:ascii="Garamond" w:hAnsi="Garamond" w:cs="Arial"/>
          <w:b/>
          <w:sz w:val="24"/>
          <w:szCs w:val="24"/>
        </w:rPr>
      </w:pPr>
      <w:r>
        <w:rPr>
          <w:rFonts w:ascii="Garamond" w:hAnsi="Garamond" w:cs="Arial"/>
          <w:b/>
          <w:sz w:val="24"/>
          <w:szCs w:val="24"/>
        </w:rPr>
        <w:t xml:space="preserve">D~L: </w:t>
      </w:r>
      <w:r w:rsidR="004F3D87">
        <w:rPr>
          <w:rFonts w:ascii="Garamond" w:hAnsi="Garamond" w:cs="Arial"/>
          <w:b/>
          <w:sz w:val="24"/>
          <w:szCs w:val="24"/>
        </w:rPr>
        <w:t>UK City of Culture</w:t>
      </w:r>
    </w:p>
    <w:p w:rsidR="00897265" w:rsidRPr="004F3D87" w:rsidRDefault="00A66DBE" w:rsidP="00F5166F">
      <w:pPr>
        <w:pStyle w:val="Default"/>
        <w:spacing w:line="360" w:lineRule="auto"/>
        <w:jc w:val="both"/>
        <w:rPr>
          <w:rFonts w:ascii="Garamond" w:hAnsi="Garamond"/>
          <w:i/>
          <w:color w:val="auto"/>
        </w:rPr>
      </w:pPr>
      <w:r>
        <w:rPr>
          <w:rFonts w:ascii="Garamond" w:hAnsi="Garamond"/>
          <w:i/>
          <w:color w:val="auto"/>
        </w:rPr>
        <w:t>Neoliberal</w:t>
      </w:r>
      <w:r w:rsidR="004F3D87">
        <w:rPr>
          <w:rFonts w:ascii="Garamond" w:hAnsi="Garamond"/>
          <w:i/>
          <w:color w:val="auto"/>
        </w:rPr>
        <w:t xml:space="preserve"> </w:t>
      </w:r>
      <w:r w:rsidR="00435201">
        <w:rPr>
          <w:rFonts w:ascii="Garamond" w:hAnsi="Garamond"/>
          <w:i/>
          <w:color w:val="auto"/>
        </w:rPr>
        <w:t>‘</w:t>
      </w:r>
      <w:r w:rsidR="004F3D87">
        <w:rPr>
          <w:rFonts w:ascii="Garamond" w:hAnsi="Garamond"/>
          <w:i/>
          <w:color w:val="auto"/>
        </w:rPr>
        <w:t xml:space="preserve">place </w:t>
      </w:r>
      <w:r w:rsidR="00435201">
        <w:rPr>
          <w:rFonts w:ascii="Garamond" w:hAnsi="Garamond"/>
          <w:i/>
          <w:color w:val="auto"/>
        </w:rPr>
        <w:t xml:space="preserve">wars’ </w:t>
      </w:r>
      <w:r w:rsidR="004F3D87">
        <w:rPr>
          <w:rFonts w:ascii="Garamond" w:hAnsi="Garamond"/>
          <w:i/>
          <w:color w:val="auto"/>
        </w:rPr>
        <w:t>and b</w:t>
      </w:r>
      <w:r w:rsidR="00897265" w:rsidRPr="004F3D87">
        <w:rPr>
          <w:rFonts w:ascii="Garamond" w:hAnsi="Garamond"/>
          <w:i/>
          <w:color w:val="auto"/>
        </w:rPr>
        <w:t xml:space="preserve">idding guidance </w:t>
      </w:r>
    </w:p>
    <w:p w:rsidR="00897265" w:rsidRPr="00F5166F" w:rsidRDefault="00897265" w:rsidP="00F5166F">
      <w:pPr>
        <w:spacing w:after="0" w:line="360" w:lineRule="auto"/>
        <w:jc w:val="both"/>
        <w:rPr>
          <w:rFonts w:ascii="Garamond" w:hAnsi="Garamond" w:cs="Arial"/>
          <w:sz w:val="24"/>
          <w:szCs w:val="24"/>
          <w:lang w:val="en"/>
        </w:rPr>
      </w:pPr>
      <w:r w:rsidRPr="00F5166F">
        <w:rPr>
          <w:rFonts w:ascii="Garamond" w:hAnsi="Garamond" w:cs="Arial"/>
          <w:sz w:val="24"/>
          <w:szCs w:val="24"/>
          <w:lang w:val="en"/>
        </w:rPr>
        <w:t>In January 2009 then</w:t>
      </w:r>
      <w:r w:rsidR="00030E5B" w:rsidRPr="00F5166F">
        <w:rPr>
          <w:rFonts w:ascii="Garamond" w:hAnsi="Garamond" w:cs="Arial"/>
          <w:sz w:val="24"/>
          <w:szCs w:val="24"/>
          <w:lang w:val="en"/>
        </w:rPr>
        <w:t xml:space="preserve"> Secretary </w:t>
      </w:r>
      <w:r w:rsidRPr="00F5166F">
        <w:rPr>
          <w:rFonts w:ascii="Garamond" w:hAnsi="Garamond" w:cs="Arial"/>
          <w:sz w:val="24"/>
          <w:szCs w:val="24"/>
          <w:lang w:val="en"/>
        </w:rPr>
        <w:t>of State</w:t>
      </w:r>
      <w:r w:rsidR="00030E5B" w:rsidRPr="00F5166F">
        <w:rPr>
          <w:rFonts w:ascii="Garamond" w:hAnsi="Garamond" w:cs="Arial"/>
          <w:sz w:val="24"/>
          <w:szCs w:val="24"/>
          <w:lang w:val="en"/>
        </w:rPr>
        <w:t xml:space="preserve"> Andy Burnham </w:t>
      </w:r>
      <w:r w:rsidRPr="00F5166F">
        <w:rPr>
          <w:rFonts w:ascii="Garamond" w:hAnsi="Garamond" w:cs="Arial"/>
          <w:sz w:val="24"/>
          <w:szCs w:val="24"/>
          <w:lang w:val="en"/>
        </w:rPr>
        <w:t xml:space="preserve">announced the Department of Culture, Media and Sport (DCMS) was considering the introduction of </w:t>
      </w:r>
      <w:r w:rsidRPr="00F5166F">
        <w:rPr>
          <w:rFonts w:ascii="Garamond" w:hAnsi="Garamond" w:cs="Arial"/>
          <w:sz w:val="24"/>
          <w:szCs w:val="24"/>
        </w:rPr>
        <w:t xml:space="preserve">a national cultural event. </w:t>
      </w:r>
      <w:r w:rsidRPr="00F5166F">
        <w:rPr>
          <w:rFonts w:ascii="Garamond" w:hAnsi="Garamond" w:cs="Arial"/>
          <w:sz w:val="24"/>
          <w:szCs w:val="24"/>
          <w:lang w:val="en"/>
        </w:rPr>
        <w:t xml:space="preserve">Six months later a working group ratified the proposal for UK CoC; an award </w:t>
      </w:r>
      <w:r w:rsidRPr="00F5166F">
        <w:rPr>
          <w:rFonts w:ascii="Garamond" w:hAnsi="Garamond" w:cs="Arial"/>
          <w:sz w:val="24"/>
          <w:szCs w:val="24"/>
        </w:rPr>
        <w:t>focused on a particular city or area</w:t>
      </w:r>
      <w:r w:rsidR="00ED2027" w:rsidRPr="00F5166F">
        <w:rPr>
          <w:rStyle w:val="FootnoteReference"/>
          <w:rFonts w:ascii="Garamond" w:hAnsi="Garamond" w:cs="Arial"/>
          <w:sz w:val="24"/>
          <w:szCs w:val="24"/>
        </w:rPr>
        <w:footnoteReference w:id="15"/>
      </w:r>
      <w:r w:rsidRPr="00F5166F">
        <w:rPr>
          <w:rFonts w:ascii="Garamond" w:hAnsi="Garamond" w:cs="Arial"/>
          <w:sz w:val="24"/>
          <w:szCs w:val="24"/>
        </w:rPr>
        <w:t xml:space="preserve"> </w:t>
      </w:r>
      <w:r w:rsidR="00FA7D48" w:rsidRPr="00F5166F">
        <w:rPr>
          <w:rFonts w:ascii="Garamond" w:hAnsi="Garamond" w:cs="Arial"/>
          <w:sz w:val="24"/>
          <w:szCs w:val="24"/>
        </w:rPr>
        <w:t xml:space="preserve">to </w:t>
      </w:r>
      <w:r w:rsidRPr="00F5166F">
        <w:rPr>
          <w:rFonts w:ascii="Garamond" w:hAnsi="Garamond" w:cs="Arial"/>
          <w:sz w:val="24"/>
          <w:szCs w:val="24"/>
          <w:lang w:val="en"/>
        </w:rPr>
        <w:t>be designated once every four years beginning in 2013</w:t>
      </w:r>
      <w:r w:rsidRPr="00F5166F">
        <w:rPr>
          <w:rFonts w:ascii="Garamond" w:hAnsi="Garamond" w:cs="Arial"/>
          <w:sz w:val="24"/>
          <w:szCs w:val="24"/>
        </w:rPr>
        <w:t xml:space="preserve">. Although not accompanied by </w:t>
      </w:r>
      <w:r w:rsidRPr="00F5166F">
        <w:rPr>
          <w:rFonts w:ascii="Garamond" w:hAnsi="Garamond" w:cs="Arial"/>
          <w:sz w:val="24"/>
          <w:szCs w:val="24"/>
          <w:lang w:val="en"/>
        </w:rPr>
        <w:t xml:space="preserve">public funding CoC was the </w:t>
      </w:r>
      <w:r w:rsidRPr="00F5166F">
        <w:rPr>
          <w:rFonts w:ascii="Garamond" w:hAnsi="Garamond" w:cs="Arial"/>
          <w:sz w:val="24"/>
          <w:szCs w:val="24"/>
        </w:rPr>
        <w:t xml:space="preserve">Labour Government’s </w:t>
      </w:r>
      <w:r w:rsidR="00A66DBE">
        <w:rPr>
          <w:rFonts w:ascii="Garamond" w:hAnsi="Garamond" w:cs="Arial"/>
          <w:sz w:val="24"/>
          <w:szCs w:val="24"/>
        </w:rPr>
        <w:t>celebratory</w:t>
      </w:r>
      <w:r w:rsidR="004F3D87">
        <w:rPr>
          <w:rFonts w:ascii="Garamond" w:hAnsi="Garamond" w:cs="Arial"/>
          <w:sz w:val="24"/>
          <w:szCs w:val="24"/>
        </w:rPr>
        <w:t xml:space="preserve"> </w:t>
      </w:r>
      <w:r w:rsidRPr="00F5166F">
        <w:rPr>
          <w:rFonts w:ascii="Garamond" w:hAnsi="Garamond" w:cs="Arial"/>
          <w:sz w:val="24"/>
          <w:szCs w:val="24"/>
        </w:rPr>
        <w:t xml:space="preserve">cultural initiative ‘inspired’ by and </w:t>
      </w:r>
      <w:r w:rsidRPr="00F5166F">
        <w:rPr>
          <w:rFonts w:ascii="Garamond" w:hAnsi="Garamond" w:cs="Arial"/>
          <w:sz w:val="24"/>
          <w:szCs w:val="24"/>
          <w:lang w:val="en"/>
        </w:rPr>
        <w:t>aim</w:t>
      </w:r>
      <w:r w:rsidR="00403EFF" w:rsidRPr="00F5166F">
        <w:rPr>
          <w:rFonts w:ascii="Garamond" w:hAnsi="Garamond" w:cs="Arial"/>
          <w:sz w:val="24"/>
          <w:szCs w:val="24"/>
          <w:lang w:val="en"/>
        </w:rPr>
        <w:t>ing</w:t>
      </w:r>
      <w:r w:rsidRPr="00F5166F">
        <w:rPr>
          <w:rFonts w:ascii="Garamond" w:hAnsi="Garamond" w:cs="Arial"/>
          <w:sz w:val="24"/>
          <w:szCs w:val="24"/>
          <w:lang w:val="en"/>
        </w:rPr>
        <w:t xml:space="preserve"> to ‘</w:t>
      </w:r>
      <w:r w:rsidRPr="00F5166F">
        <w:rPr>
          <w:rFonts w:ascii="Garamond" w:hAnsi="Garamond" w:cs="Arial"/>
          <w:sz w:val="24"/>
          <w:szCs w:val="24"/>
        </w:rPr>
        <w:t xml:space="preserve">build on the success’ of </w:t>
      </w:r>
      <w:r w:rsidRPr="00F5166F">
        <w:rPr>
          <w:rFonts w:ascii="Garamond" w:hAnsi="Garamond" w:cs="Arial"/>
          <w:sz w:val="24"/>
          <w:szCs w:val="24"/>
          <w:lang w:val="en"/>
        </w:rPr>
        <w:t>Liverpool’s time as ECoC 2008</w:t>
      </w:r>
      <w:r w:rsidRPr="00F5166F">
        <w:rPr>
          <w:rFonts w:ascii="Garamond" w:hAnsi="Garamond" w:cs="Arial"/>
          <w:sz w:val="24"/>
          <w:szCs w:val="24"/>
        </w:rPr>
        <w:t xml:space="preserve"> (DCMS, 2009, 2013, 2015). The generic objectives of CoC are to </w:t>
      </w:r>
      <w:r w:rsidRPr="00F5166F">
        <w:rPr>
          <w:rFonts w:ascii="Garamond" w:eastAsia="Times New Roman" w:hAnsi="Garamond" w:cs="Arial"/>
          <w:sz w:val="24"/>
          <w:szCs w:val="24"/>
          <w:lang w:val="en" w:eastAsia="en-GB"/>
        </w:rPr>
        <w:t xml:space="preserve">increase media interest in the </w:t>
      </w:r>
      <w:r w:rsidRPr="00F5166F">
        <w:rPr>
          <w:rFonts w:ascii="Garamond" w:hAnsi="Garamond" w:cs="Arial"/>
          <w:sz w:val="24"/>
          <w:szCs w:val="24"/>
          <w:lang w:val="en"/>
        </w:rPr>
        <w:t xml:space="preserve">host </w:t>
      </w:r>
      <w:r w:rsidRPr="00F5166F">
        <w:rPr>
          <w:rFonts w:ascii="Garamond" w:eastAsia="Times New Roman" w:hAnsi="Garamond" w:cs="Arial"/>
          <w:sz w:val="24"/>
          <w:szCs w:val="24"/>
          <w:lang w:val="en" w:eastAsia="en-GB"/>
        </w:rPr>
        <w:t xml:space="preserve">city, </w:t>
      </w:r>
      <w:r w:rsidRPr="00F5166F">
        <w:rPr>
          <w:rFonts w:ascii="Garamond" w:hAnsi="Garamond" w:cs="Arial"/>
          <w:sz w:val="24"/>
          <w:szCs w:val="24"/>
          <w:lang w:val="en"/>
        </w:rPr>
        <w:t xml:space="preserve">stimulate </w:t>
      </w:r>
      <w:r w:rsidRPr="00F5166F">
        <w:rPr>
          <w:rFonts w:ascii="Garamond" w:eastAsia="Times New Roman" w:hAnsi="Garamond" w:cs="Arial"/>
          <w:sz w:val="24"/>
          <w:szCs w:val="24"/>
          <w:lang w:val="en" w:eastAsia="en-GB"/>
        </w:rPr>
        <w:t>tourism, b</w:t>
      </w:r>
      <w:r w:rsidRPr="00F5166F">
        <w:rPr>
          <w:rFonts w:ascii="Garamond" w:hAnsi="Garamond" w:cs="Arial"/>
          <w:sz w:val="24"/>
          <w:szCs w:val="24"/>
          <w:lang w:val="en"/>
        </w:rPr>
        <w:t xml:space="preserve">ring community members together, and facilitate </w:t>
      </w:r>
      <w:r w:rsidRPr="00F5166F">
        <w:rPr>
          <w:rFonts w:ascii="Garamond" w:eastAsia="Times New Roman" w:hAnsi="Garamond" w:cs="Arial"/>
          <w:sz w:val="24"/>
          <w:szCs w:val="24"/>
          <w:lang w:val="en" w:eastAsia="en-GB"/>
        </w:rPr>
        <w:t>professional artistic collaboration on creative projects</w:t>
      </w:r>
      <w:r w:rsidRPr="00F5166F">
        <w:rPr>
          <w:rFonts w:ascii="Garamond" w:hAnsi="Garamond" w:cs="Arial"/>
          <w:sz w:val="24"/>
          <w:szCs w:val="24"/>
          <w:lang w:val="en"/>
        </w:rPr>
        <w:t>. Moreover, it is claimed that:</w:t>
      </w:r>
    </w:p>
    <w:p w:rsidR="00897265" w:rsidRPr="00F5166F" w:rsidRDefault="00897265" w:rsidP="00F5166F">
      <w:pPr>
        <w:spacing w:after="0" w:line="360" w:lineRule="auto"/>
        <w:jc w:val="both"/>
        <w:rPr>
          <w:rFonts w:ascii="Garamond" w:hAnsi="Garamond" w:cs="Arial"/>
          <w:sz w:val="24"/>
          <w:szCs w:val="24"/>
        </w:rPr>
      </w:pPr>
    </w:p>
    <w:p w:rsidR="00897265" w:rsidRPr="00F5166F" w:rsidRDefault="00897265" w:rsidP="00F5166F">
      <w:pPr>
        <w:spacing w:after="0" w:line="360" w:lineRule="auto"/>
        <w:ind w:left="720"/>
        <w:jc w:val="both"/>
        <w:rPr>
          <w:rFonts w:ascii="Garamond" w:hAnsi="Garamond" w:cs="Arial"/>
          <w:sz w:val="24"/>
          <w:szCs w:val="24"/>
        </w:rPr>
      </w:pPr>
      <w:r w:rsidRPr="00F5166F">
        <w:rPr>
          <w:rFonts w:ascii="Garamond" w:hAnsi="Garamond" w:cs="Arial"/>
          <w:sz w:val="24"/>
          <w:szCs w:val="24"/>
        </w:rPr>
        <w:t>“UK City of Culture is more than just a title. It’s a focus, a rallying cry, a call to action, an opportunity to create and innovate, to build local pride, to show the world who you are and what you can do. It can inspire, instil a sense of ambition and provide the base for a real step change” (DCMS, 2013, p. 3).</w:t>
      </w:r>
    </w:p>
    <w:p w:rsidR="00897265" w:rsidRPr="00F5166F" w:rsidRDefault="00897265" w:rsidP="00F5166F">
      <w:pPr>
        <w:pStyle w:val="Default"/>
        <w:spacing w:line="360" w:lineRule="auto"/>
        <w:jc w:val="both"/>
        <w:rPr>
          <w:rFonts w:ascii="Garamond" w:hAnsi="Garamond"/>
          <w:color w:val="auto"/>
        </w:rPr>
      </w:pPr>
    </w:p>
    <w:p w:rsidR="00897265" w:rsidRPr="00F5166F" w:rsidRDefault="00403EFF" w:rsidP="00F5166F">
      <w:pPr>
        <w:pStyle w:val="Default"/>
        <w:spacing w:line="360" w:lineRule="auto"/>
        <w:jc w:val="both"/>
        <w:rPr>
          <w:rFonts w:ascii="Garamond" w:hAnsi="Garamond"/>
          <w:color w:val="auto"/>
        </w:rPr>
      </w:pPr>
      <w:r w:rsidRPr="00F5166F">
        <w:rPr>
          <w:rFonts w:ascii="Garamond" w:hAnsi="Garamond"/>
          <w:color w:val="auto"/>
        </w:rPr>
        <w:t xml:space="preserve">We </w:t>
      </w:r>
      <w:r w:rsidR="00897265" w:rsidRPr="00F5166F">
        <w:rPr>
          <w:rFonts w:ascii="Garamond" w:hAnsi="Garamond"/>
          <w:color w:val="auto"/>
        </w:rPr>
        <w:t xml:space="preserve">begin our analysis by considering the bidding guidance issued by DCMS. The first point to make, linking back to theory, is that CoC is very much a ‘competition’ between ‘bidding areas’ </w:t>
      </w:r>
      <w:r w:rsidR="004F3D87">
        <w:rPr>
          <w:rFonts w:ascii="Garamond" w:hAnsi="Garamond"/>
          <w:color w:val="auto"/>
        </w:rPr>
        <w:t>(</w:t>
      </w:r>
      <w:r w:rsidR="00A66DBE">
        <w:rPr>
          <w:rFonts w:ascii="Garamond" w:hAnsi="Garamond"/>
          <w:color w:val="auto"/>
        </w:rPr>
        <w:t>indicative</w:t>
      </w:r>
      <w:r w:rsidR="004F3D87">
        <w:rPr>
          <w:rFonts w:ascii="Garamond" w:hAnsi="Garamond"/>
          <w:color w:val="auto"/>
        </w:rPr>
        <w:t xml:space="preserve"> of Peck’s, 2014, </w:t>
      </w:r>
      <w:r w:rsidR="00A66DBE">
        <w:rPr>
          <w:rFonts w:ascii="Garamond" w:hAnsi="Garamond"/>
          <w:color w:val="auto"/>
        </w:rPr>
        <w:t>neoliberal</w:t>
      </w:r>
      <w:r w:rsidR="004F3D87">
        <w:rPr>
          <w:rFonts w:ascii="Garamond" w:hAnsi="Garamond"/>
          <w:color w:val="auto"/>
        </w:rPr>
        <w:t xml:space="preserve"> ‘place wars’) </w:t>
      </w:r>
      <w:r w:rsidR="00897265" w:rsidRPr="00F5166F">
        <w:rPr>
          <w:rFonts w:ascii="Garamond" w:hAnsi="Garamond"/>
          <w:color w:val="auto"/>
        </w:rPr>
        <w:t xml:space="preserve">and </w:t>
      </w:r>
      <w:r w:rsidR="00897265" w:rsidRPr="00F5166F">
        <w:rPr>
          <w:rFonts w:ascii="Garamond" w:hAnsi="Garamond"/>
          <w:color w:val="auto"/>
          <w:lang w:val="en"/>
        </w:rPr>
        <w:t xml:space="preserve">a ‘prize to be coveted’ </w:t>
      </w:r>
      <w:r w:rsidR="00897265" w:rsidRPr="00F5166F">
        <w:rPr>
          <w:rFonts w:ascii="Garamond" w:hAnsi="Garamond"/>
          <w:color w:val="auto"/>
        </w:rPr>
        <w:t xml:space="preserve">(DCMS, 2009, 2013). Reflecting ECoC, the thinking underpinning CoC is that culture can be a ‘catalyst for change’ and deliver important ‘step changes’ for the designated city. For applicants seeking to host CoC 2013 there were different stages to the process: an outline proposal, an initial bid, then a final bid. At the first stage applicants received detailed feedback from the Independent Advisory Panel and expert assessors on the ‘strengths and weaknesses’ of their documents (withdrawn for </w:t>
      </w:r>
      <w:r w:rsidR="002E259E">
        <w:rPr>
          <w:rFonts w:ascii="Garamond" w:hAnsi="Garamond"/>
          <w:color w:val="auto"/>
        </w:rPr>
        <w:t xml:space="preserve">the </w:t>
      </w:r>
      <w:r w:rsidR="00897265" w:rsidRPr="00F5166F">
        <w:rPr>
          <w:rFonts w:ascii="Garamond" w:hAnsi="Garamond"/>
          <w:color w:val="auto"/>
        </w:rPr>
        <w:t>2017</w:t>
      </w:r>
      <w:r w:rsidR="002E259E">
        <w:rPr>
          <w:rFonts w:ascii="Garamond" w:hAnsi="Garamond"/>
          <w:color w:val="auto"/>
        </w:rPr>
        <w:t xml:space="preserve"> competi</w:t>
      </w:r>
      <w:r w:rsidR="00A66DBE">
        <w:rPr>
          <w:rFonts w:ascii="Garamond" w:hAnsi="Garamond"/>
          <w:color w:val="auto"/>
        </w:rPr>
        <w:t>ti</w:t>
      </w:r>
      <w:r w:rsidR="002E259E">
        <w:rPr>
          <w:rFonts w:ascii="Garamond" w:hAnsi="Garamond"/>
          <w:color w:val="auto"/>
        </w:rPr>
        <w:t>on</w:t>
      </w:r>
      <w:r w:rsidR="00897265" w:rsidRPr="00F5166F">
        <w:rPr>
          <w:rFonts w:ascii="Garamond" w:hAnsi="Garamond"/>
          <w:color w:val="auto"/>
        </w:rPr>
        <w:t xml:space="preserve">). Applicants were </w:t>
      </w:r>
      <w:r w:rsidR="004B5323" w:rsidRPr="00F5166F">
        <w:rPr>
          <w:rFonts w:ascii="Garamond" w:hAnsi="Garamond"/>
          <w:color w:val="auto"/>
        </w:rPr>
        <w:t xml:space="preserve">also </w:t>
      </w:r>
      <w:r w:rsidR="00897265" w:rsidRPr="00F5166F">
        <w:rPr>
          <w:rFonts w:ascii="Garamond" w:hAnsi="Garamond"/>
          <w:color w:val="auto"/>
        </w:rPr>
        <w:t xml:space="preserve">required to answer ‘clarification questions’ from expert assessors, those shortlisted were then asked to deliver verbal presentations on the merits of their bid. These written and </w:t>
      </w:r>
      <w:r w:rsidR="004B5323" w:rsidRPr="00F5166F">
        <w:rPr>
          <w:rFonts w:ascii="Garamond" w:hAnsi="Garamond"/>
          <w:color w:val="auto"/>
        </w:rPr>
        <w:t xml:space="preserve">oral </w:t>
      </w:r>
      <w:r w:rsidR="00897265" w:rsidRPr="00F5166F">
        <w:rPr>
          <w:rFonts w:ascii="Garamond" w:hAnsi="Garamond"/>
          <w:color w:val="auto"/>
        </w:rPr>
        <w:t xml:space="preserve">contributions fed into the formal process of totting up scores on the ‘assessment criteria’ (DCMS, 2009, pp. 9-13, 2013, pp. 15-23). Interestingly, the bidding guidance urged applicants to display “credibility in their plans” and be “reasonable in what is expected”; in addition, “the assessment criteria relate to the content of bids, not their form of presentation” (DCMS, 2009, p. 2, p. 8). However, there is also a requirement to “create a </w:t>
      </w:r>
      <w:r w:rsidR="00897265" w:rsidRPr="00F5166F">
        <w:rPr>
          <w:rFonts w:ascii="Garamond" w:hAnsi="Garamond"/>
          <w:bCs/>
          <w:color w:val="auto"/>
        </w:rPr>
        <w:t xml:space="preserve">demonstrable economic impact…maximising the legacy”; such that, </w:t>
      </w:r>
      <w:r w:rsidR="00897265" w:rsidRPr="00F5166F">
        <w:rPr>
          <w:rFonts w:ascii="Garamond" w:hAnsi="Garamond"/>
          <w:color w:val="auto"/>
        </w:rPr>
        <w:t>bids must be “ambitious and stretching…[and] realistic, affordable and deliverable” (DCMS, 2009, p. 1, p. 8, 2013, p. 6, inset added). Similarly, the guidance for 2017 state</w:t>
      </w:r>
      <w:r w:rsidRPr="00F5166F">
        <w:rPr>
          <w:rFonts w:ascii="Garamond" w:hAnsi="Garamond"/>
          <w:color w:val="auto"/>
        </w:rPr>
        <w:t>d</w:t>
      </w:r>
      <w:r w:rsidR="00897265" w:rsidRPr="00F5166F">
        <w:rPr>
          <w:rFonts w:ascii="Garamond" w:hAnsi="Garamond"/>
          <w:color w:val="auto"/>
        </w:rPr>
        <w:t>: “What matters will not be the quantity of new proposals, initiatives and plans, or the size, glitz and glamour of the bids, but the quality of the thinking behind them, the level of ambition” (DCMS, 2013, p. 3).</w:t>
      </w:r>
    </w:p>
    <w:p w:rsidR="00897265" w:rsidRPr="00F5166F" w:rsidRDefault="00897265" w:rsidP="00F5166F">
      <w:pPr>
        <w:pStyle w:val="Default"/>
        <w:spacing w:line="360" w:lineRule="auto"/>
        <w:jc w:val="both"/>
        <w:rPr>
          <w:rFonts w:ascii="Garamond" w:hAnsi="Garamond"/>
          <w:color w:val="auto"/>
        </w:rPr>
      </w:pPr>
    </w:p>
    <w:p w:rsidR="00897265" w:rsidRPr="00F5166F" w:rsidRDefault="002E259E" w:rsidP="00F5166F">
      <w:pPr>
        <w:pStyle w:val="Default"/>
        <w:spacing w:line="360" w:lineRule="auto"/>
        <w:jc w:val="both"/>
        <w:rPr>
          <w:rFonts w:ascii="Garamond" w:hAnsi="Garamond"/>
          <w:color w:val="auto"/>
        </w:rPr>
      </w:pPr>
      <w:r>
        <w:rPr>
          <w:rFonts w:ascii="Garamond" w:hAnsi="Garamond"/>
          <w:color w:val="auto"/>
        </w:rPr>
        <w:t xml:space="preserve">We </w:t>
      </w:r>
      <w:r w:rsidR="00A66DBE">
        <w:rPr>
          <w:rFonts w:ascii="Garamond" w:hAnsi="Garamond"/>
          <w:color w:val="auto"/>
        </w:rPr>
        <w:t>argue</w:t>
      </w:r>
      <w:r>
        <w:rPr>
          <w:rFonts w:ascii="Garamond" w:hAnsi="Garamond"/>
          <w:color w:val="auto"/>
        </w:rPr>
        <w:t xml:space="preserve"> there is a </w:t>
      </w:r>
      <w:r w:rsidR="00897265" w:rsidRPr="00F5166F">
        <w:rPr>
          <w:rFonts w:ascii="Garamond" w:hAnsi="Garamond"/>
          <w:color w:val="auto"/>
        </w:rPr>
        <w:t xml:space="preserve">tension between being ‘reasonable and credible’ and delivering ‘demonstrable impact’ in order to ‘maximise legacy’. Given the intense nature of place competition and the </w:t>
      </w:r>
      <w:r w:rsidR="00897265" w:rsidRPr="00F5166F">
        <w:rPr>
          <w:rFonts w:ascii="Garamond" w:hAnsi="Garamond"/>
          <w:i/>
          <w:color w:val="auto"/>
        </w:rPr>
        <w:t>conditioning</w:t>
      </w:r>
      <w:r w:rsidR="00897265" w:rsidRPr="00F5166F">
        <w:rPr>
          <w:rFonts w:ascii="Garamond" w:hAnsi="Garamond"/>
          <w:color w:val="auto"/>
        </w:rPr>
        <w:t xml:space="preserve"> forces of neoliberalism, i.e. </w:t>
      </w:r>
      <w:r w:rsidR="00435201">
        <w:rPr>
          <w:rFonts w:ascii="Garamond" w:hAnsi="Garamond"/>
          <w:color w:val="auto"/>
        </w:rPr>
        <w:t xml:space="preserve">‘place wars’ and </w:t>
      </w:r>
      <w:r w:rsidR="00897265" w:rsidRPr="00F5166F">
        <w:rPr>
          <w:rFonts w:ascii="Garamond" w:hAnsi="Garamond"/>
          <w:color w:val="auto"/>
        </w:rPr>
        <w:t xml:space="preserve">the pressure to out-bid a competitor city, we suggest applicants are far more inclined to focus on the latter requirements than the former, </w:t>
      </w:r>
      <w:r w:rsidR="00403EFF" w:rsidRPr="00F5166F">
        <w:rPr>
          <w:rFonts w:ascii="Garamond" w:hAnsi="Garamond"/>
          <w:color w:val="auto"/>
        </w:rPr>
        <w:t xml:space="preserve">hence </w:t>
      </w:r>
      <w:r w:rsidR="00897265" w:rsidRPr="00F5166F">
        <w:rPr>
          <w:rFonts w:ascii="Garamond" w:hAnsi="Garamond"/>
          <w:color w:val="auto"/>
        </w:rPr>
        <w:t xml:space="preserve">the existence of </w:t>
      </w:r>
      <w:r w:rsidR="004B5323" w:rsidRPr="00F5166F">
        <w:rPr>
          <w:rFonts w:ascii="Garamond" w:hAnsi="Garamond"/>
          <w:i/>
          <w:color w:val="auto"/>
        </w:rPr>
        <w:t xml:space="preserve">impact </w:t>
      </w:r>
      <w:r w:rsidR="00897265" w:rsidRPr="00F5166F">
        <w:rPr>
          <w:rFonts w:ascii="Garamond" w:hAnsi="Garamond"/>
          <w:i/>
          <w:color w:val="auto"/>
        </w:rPr>
        <w:t>inflat</w:t>
      </w:r>
      <w:r w:rsidR="00504516" w:rsidRPr="00F5166F">
        <w:rPr>
          <w:rFonts w:ascii="Garamond" w:hAnsi="Garamond"/>
          <w:i/>
          <w:color w:val="auto"/>
        </w:rPr>
        <w:t>ion</w:t>
      </w:r>
      <w:r w:rsidR="00897265" w:rsidRPr="00F5166F">
        <w:rPr>
          <w:rFonts w:ascii="Garamond" w:hAnsi="Garamond"/>
          <w:color w:val="auto"/>
        </w:rPr>
        <w:t xml:space="preserve">. We do not see this is as clumsy economics or ignorance of </w:t>
      </w:r>
      <w:r w:rsidR="00CF3B6B">
        <w:rPr>
          <w:rFonts w:ascii="Garamond" w:hAnsi="Garamond"/>
          <w:color w:val="auto"/>
        </w:rPr>
        <w:t>reality</w:t>
      </w:r>
      <w:r>
        <w:rPr>
          <w:rFonts w:ascii="Garamond" w:hAnsi="Garamond"/>
          <w:color w:val="auto"/>
        </w:rPr>
        <w:t>. R</w:t>
      </w:r>
      <w:r w:rsidR="00CF3B6B">
        <w:rPr>
          <w:rFonts w:ascii="Garamond" w:hAnsi="Garamond"/>
          <w:color w:val="auto"/>
        </w:rPr>
        <w:t>ather</w:t>
      </w:r>
      <w:r w:rsidR="00897265" w:rsidRPr="00F5166F">
        <w:rPr>
          <w:rFonts w:ascii="Garamond" w:hAnsi="Garamond"/>
          <w:color w:val="auto"/>
        </w:rPr>
        <w:t xml:space="preserve"> it as a deliberate attempt to out-hype a rival area</w:t>
      </w:r>
      <w:r>
        <w:rPr>
          <w:rFonts w:ascii="Garamond" w:hAnsi="Garamond"/>
          <w:color w:val="auto"/>
        </w:rPr>
        <w:t xml:space="preserve"> that </w:t>
      </w:r>
      <w:r w:rsidR="00714707">
        <w:rPr>
          <w:rFonts w:ascii="Garamond" w:hAnsi="Garamond"/>
          <w:color w:val="auto"/>
        </w:rPr>
        <w:t xml:space="preserve">is </w:t>
      </w:r>
      <w:r w:rsidR="00897265" w:rsidRPr="00F5166F">
        <w:rPr>
          <w:rFonts w:ascii="Garamond" w:hAnsi="Garamond"/>
          <w:color w:val="auto"/>
        </w:rPr>
        <w:t xml:space="preserve">driven by the need to attract a </w:t>
      </w:r>
      <w:r>
        <w:rPr>
          <w:rFonts w:ascii="Garamond" w:hAnsi="Garamond"/>
          <w:color w:val="auto"/>
        </w:rPr>
        <w:t xml:space="preserve">high </w:t>
      </w:r>
      <w:r w:rsidR="00A66DBE">
        <w:rPr>
          <w:rFonts w:ascii="Garamond" w:hAnsi="Garamond"/>
          <w:color w:val="auto"/>
        </w:rPr>
        <w:t>profile</w:t>
      </w:r>
      <w:r>
        <w:rPr>
          <w:rFonts w:ascii="Garamond" w:hAnsi="Garamond"/>
          <w:color w:val="auto"/>
        </w:rPr>
        <w:t xml:space="preserve"> </w:t>
      </w:r>
      <w:r w:rsidR="00897265" w:rsidRPr="00F5166F">
        <w:rPr>
          <w:rFonts w:ascii="Garamond" w:hAnsi="Garamond"/>
          <w:color w:val="auto"/>
        </w:rPr>
        <w:t xml:space="preserve">cultural event </w:t>
      </w:r>
      <w:r w:rsidR="00403EFF" w:rsidRPr="00F5166F">
        <w:rPr>
          <w:rFonts w:ascii="Garamond" w:hAnsi="Garamond"/>
          <w:color w:val="auto"/>
        </w:rPr>
        <w:t xml:space="preserve">with </w:t>
      </w:r>
      <w:r w:rsidR="00A66DBE">
        <w:rPr>
          <w:rFonts w:ascii="Garamond" w:hAnsi="Garamond"/>
          <w:color w:val="auto"/>
        </w:rPr>
        <w:t>anticipated</w:t>
      </w:r>
      <w:r>
        <w:rPr>
          <w:rFonts w:ascii="Garamond" w:hAnsi="Garamond"/>
          <w:color w:val="auto"/>
        </w:rPr>
        <w:t xml:space="preserve"> </w:t>
      </w:r>
      <w:r w:rsidR="00897265" w:rsidRPr="00F5166F">
        <w:rPr>
          <w:rFonts w:ascii="Garamond" w:hAnsi="Garamond"/>
          <w:color w:val="auto"/>
        </w:rPr>
        <w:t xml:space="preserve">benefits to the local economy and resident </w:t>
      </w:r>
      <w:r w:rsidR="00897265" w:rsidRPr="00F5166F">
        <w:rPr>
          <w:rFonts w:ascii="Garamond" w:hAnsi="Garamond"/>
          <w:color w:val="auto"/>
        </w:rPr>
        <w:lastRenderedPageBreak/>
        <w:t xml:space="preserve">population. Another issue is the heavily circumscribed assessment criteria contained in the guidelines. This means that Central Government, via DCMS, has tight control over what they are actually assessing, and more importantly bidders are guided to make statements and claims on, for example, cultural engagement, economic outputs and social outcomes (DCMS, 2009, Appendix 1). We see this as another </w:t>
      </w:r>
      <w:r w:rsidR="00897265" w:rsidRPr="00F5166F">
        <w:rPr>
          <w:rFonts w:ascii="Garamond" w:hAnsi="Garamond"/>
          <w:i/>
          <w:color w:val="auto"/>
        </w:rPr>
        <w:t>conditioning</w:t>
      </w:r>
      <w:r w:rsidR="00897265" w:rsidRPr="00F5166F">
        <w:rPr>
          <w:rFonts w:ascii="Garamond" w:hAnsi="Garamond"/>
          <w:color w:val="auto"/>
        </w:rPr>
        <w:t xml:space="preserve"> effect of neoliberal place competition.</w:t>
      </w:r>
    </w:p>
    <w:p w:rsidR="00897265" w:rsidRPr="00F5166F" w:rsidRDefault="00897265" w:rsidP="00F5166F">
      <w:pPr>
        <w:pStyle w:val="Default"/>
        <w:spacing w:line="360" w:lineRule="auto"/>
        <w:jc w:val="both"/>
        <w:rPr>
          <w:rFonts w:ascii="Garamond" w:hAnsi="Garamond"/>
          <w:color w:val="auto"/>
        </w:rPr>
      </w:pPr>
    </w:p>
    <w:p w:rsidR="00897265" w:rsidRPr="00F5166F" w:rsidRDefault="00897265" w:rsidP="00F5166F">
      <w:pPr>
        <w:autoSpaceDE w:val="0"/>
        <w:autoSpaceDN w:val="0"/>
        <w:adjustRightInd w:val="0"/>
        <w:spacing w:after="0" w:line="360" w:lineRule="auto"/>
        <w:jc w:val="both"/>
        <w:rPr>
          <w:rFonts w:ascii="Garamond" w:hAnsi="Garamond" w:cs="Frutiger-Roman"/>
          <w:sz w:val="24"/>
          <w:szCs w:val="24"/>
        </w:rPr>
      </w:pPr>
      <w:r w:rsidRPr="00F5166F">
        <w:rPr>
          <w:rFonts w:ascii="Garamond" w:hAnsi="Garamond"/>
          <w:sz w:val="24"/>
          <w:szCs w:val="24"/>
        </w:rPr>
        <w:t xml:space="preserve">According to DCMS (2009, p. 2) “the bidding process has been designed to ensure that the best possible bid from across the UK is selected for UK City of Culture 2013”. Drawing upon workshops with candidate cities </w:t>
      </w:r>
      <w:r w:rsidR="002E259E" w:rsidRPr="00F5166F">
        <w:rPr>
          <w:rFonts w:ascii="Garamond" w:hAnsi="Garamond"/>
          <w:sz w:val="24"/>
          <w:szCs w:val="24"/>
        </w:rPr>
        <w:t xml:space="preserve">Wilson and O’Brien (2012) </w:t>
      </w:r>
      <w:r w:rsidR="002E259E">
        <w:rPr>
          <w:rFonts w:ascii="Garamond" w:hAnsi="Garamond"/>
          <w:sz w:val="24"/>
          <w:szCs w:val="24"/>
        </w:rPr>
        <w:t>connect</w:t>
      </w:r>
      <w:r w:rsidRPr="00F5166F">
        <w:rPr>
          <w:rFonts w:ascii="Garamond" w:hAnsi="Garamond"/>
          <w:sz w:val="24"/>
          <w:szCs w:val="24"/>
        </w:rPr>
        <w:t xml:space="preserve"> to our contention that neoliberal place competition is a significant factor in the bidding process. </w:t>
      </w:r>
      <w:r w:rsidR="002E259E">
        <w:rPr>
          <w:rFonts w:ascii="Garamond" w:hAnsi="Garamond"/>
          <w:sz w:val="24"/>
          <w:szCs w:val="24"/>
        </w:rPr>
        <w:t xml:space="preserve">In </w:t>
      </w:r>
      <w:r w:rsidRPr="00F5166F">
        <w:rPr>
          <w:rFonts w:ascii="Garamond" w:hAnsi="Garamond"/>
          <w:sz w:val="24"/>
          <w:szCs w:val="24"/>
        </w:rPr>
        <w:t xml:space="preserve">explaining what </w:t>
      </w:r>
      <w:r w:rsidRPr="00F5166F">
        <w:rPr>
          <w:rFonts w:ascii="Garamond" w:hAnsi="Garamond" w:cs="Frutiger-Roman"/>
          <w:sz w:val="24"/>
          <w:szCs w:val="24"/>
        </w:rPr>
        <w:t xml:space="preserve">motivated a city to apply for CoC </w:t>
      </w:r>
      <w:r w:rsidRPr="00F5166F">
        <w:rPr>
          <w:rFonts w:ascii="Garamond" w:hAnsi="Garamond"/>
          <w:sz w:val="24"/>
          <w:szCs w:val="24"/>
        </w:rPr>
        <w:t xml:space="preserve">Vickery identifies </w:t>
      </w:r>
      <w:r w:rsidRPr="00F5166F">
        <w:rPr>
          <w:rFonts w:ascii="Garamond" w:hAnsi="Garamond" w:cs="Frutiger-Roman"/>
          <w:sz w:val="24"/>
          <w:szCs w:val="24"/>
        </w:rPr>
        <w:t xml:space="preserve">“a strong economic argument made by policy makers about the importance of cultural titles…for the local…economy” (quoted in Wilson and O’Brien, 2012, p. 35). Similarly, Mould speaks of “a clear economic and regenerative motivation underpinning the cultural city mandate and the bidding process” (quoted in </w:t>
      </w:r>
      <w:r w:rsidRPr="00F5166F">
        <w:rPr>
          <w:rFonts w:ascii="Garamond" w:hAnsi="Garamond"/>
          <w:sz w:val="24"/>
          <w:szCs w:val="24"/>
        </w:rPr>
        <w:t xml:space="preserve">Wilson and O’Brien, 2012, </w:t>
      </w:r>
      <w:r w:rsidRPr="00F5166F">
        <w:rPr>
          <w:rFonts w:ascii="Garamond" w:hAnsi="Garamond" w:cs="Frutiger-Roman"/>
          <w:sz w:val="24"/>
          <w:szCs w:val="24"/>
        </w:rPr>
        <w:t xml:space="preserve">p. 39). In relation to the </w:t>
      </w:r>
      <w:r w:rsidRPr="00F5166F">
        <w:rPr>
          <w:rFonts w:ascii="Garamond" w:hAnsi="Garamond" w:cs="Frutiger-Roman"/>
          <w:i/>
          <w:sz w:val="24"/>
          <w:szCs w:val="24"/>
        </w:rPr>
        <w:t xml:space="preserve">conditioning </w:t>
      </w:r>
      <w:r w:rsidRPr="00F5166F">
        <w:rPr>
          <w:rFonts w:ascii="Garamond" w:hAnsi="Garamond" w:cs="Frutiger-Roman"/>
          <w:sz w:val="24"/>
          <w:szCs w:val="24"/>
        </w:rPr>
        <w:t xml:space="preserve">effect of neoliberal place competition </w:t>
      </w:r>
      <w:r w:rsidRPr="00F5166F">
        <w:rPr>
          <w:rFonts w:ascii="Garamond" w:hAnsi="Garamond"/>
          <w:sz w:val="24"/>
          <w:szCs w:val="24"/>
        </w:rPr>
        <w:t>Wilson and O’Brien (2012, p. 18) argue:</w:t>
      </w:r>
    </w:p>
    <w:p w:rsidR="00897265" w:rsidRPr="00F5166F" w:rsidRDefault="00897265" w:rsidP="00F5166F">
      <w:pPr>
        <w:pStyle w:val="Default"/>
        <w:spacing w:line="360" w:lineRule="auto"/>
        <w:jc w:val="both"/>
        <w:rPr>
          <w:rFonts w:ascii="Garamond" w:hAnsi="Garamond"/>
          <w:color w:val="auto"/>
        </w:rPr>
      </w:pPr>
    </w:p>
    <w:p w:rsidR="00897265" w:rsidRPr="00F5166F" w:rsidRDefault="00897265" w:rsidP="00F5166F">
      <w:pPr>
        <w:autoSpaceDE w:val="0"/>
        <w:autoSpaceDN w:val="0"/>
        <w:adjustRightInd w:val="0"/>
        <w:spacing w:after="0" w:line="360" w:lineRule="auto"/>
        <w:ind w:left="720"/>
        <w:jc w:val="both"/>
        <w:rPr>
          <w:rFonts w:ascii="Garamond" w:hAnsi="Garamond" w:cs="Frutiger-Roman"/>
          <w:sz w:val="24"/>
          <w:szCs w:val="24"/>
          <w:lang w:eastAsia="en-GB"/>
        </w:rPr>
      </w:pPr>
      <w:r w:rsidRPr="00F5166F">
        <w:rPr>
          <w:rFonts w:ascii="Garamond" w:hAnsi="Garamond"/>
          <w:sz w:val="24"/>
          <w:szCs w:val="24"/>
        </w:rPr>
        <w:t>“</w:t>
      </w:r>
      <w:r w:rsidRPr="00F5166F">
        <w:rPr>
          <w:rFonts w:ascii="Garamond" w:hAnsi="Garamond" w:cs="Frutiger-Roman"/>
          <w:sz w:val="24"/>
          <w:szCs w:val="24"/>
          <w:lang w:eastAsia="en-GB"/>
        </w:rPr>
        <w:t>The perceived focus on economic impact and regeneration created a certain tension between ‘external’ versus ‘internal’ requirements – cities felt challenged by what they really wanted out of the title and what was expected from them…the bid document felt technically constraining, and that ideas were being shoe-horned into particular agendas”.</w:t>
      </w:r>
    </w:p>
    <w:p w:rsidR="00897265" w:rsidRPr="00F5166F" w:rsidRDefault="00897265" w:rsidP="00F5166F">
      <w:pPr>
        <w:autoSpaceDE w:val="0"/>
        <w:autoSpaceDN w:val="0"/>
        <w:adjustRightInd w:val="0"/>
        <w:spacing w:after="0" w:line="360" w:lineRule="auto"/>
        <w:jc w:val="both"/>
        <w:rPr>
          <w:rFonts w:ascii="Garamond" w:hAnsi="Garamond" w:cs="Frutiger-Roman"/>
          <w:sz w:val="24"/>
          <w:szCs w:val="24"/>
        </w:rPr>
      </w:pPr>
    </w:p>
    <w:p w:rsidR="00897265" w:rsidRPr="00F5166F" w:rsidRDefault="00D8592A" w:rsidP="00F5166F">
      <w:pPr>
        <w:autoSpaceDE w:val="0"/>
        <w:autoSpaceDN w:val="0"/>
        <w:adjustRightInd w:val="0"/>
        <w:spacing w:after="0" w:line="360" w:lineRule="auto"/>
        <w:jc w:val="both"/>
        <w:rPr>
          <w:rFonts w:ascii="Garamond" w:hAnsi="Garamond"/>
          <w:sz w:val="24"/>
          <w:szCs w:val="24"/>
        </w:rPr>
      </w:pPr>
      <w:r w:rsidRPr="00F5166F">
        <w:rPr>
          <w:rFonts w:ascii="Garamond" w:hAnsi="Garamond" w:cs="Frutiger-Roman"/>
          <w:sz w:val="24"/>
          <w:szCs w:val="24"/>
        </w:rPr>
        <w:t xml:space="preserve">Linking to </w:t>
      </w:r>
      <w:r w:rsidR="00897265" w:rsidRPr="00F5166F">
        <w:rPr>
          <w:rFonts w:ascii="Garamond" w:hAnsi="Garamond" w:cs="Frutiger-Roman"/>
          <w:sz w:val="24"/>
          <w:szCs w:val="24"/>
        </w:rPr>
        <w:t xml:space="preserve">our concept of </w:t>
      </w:r>
      <w:r w:rsidR="00897265" w:rsidRPr="00F5166F">
        <w:rPr>
          <w:rFonts w:ascii="Garamond" w:hAnsi="Garamond" w:cs="Frutiger-Roman"/>
          <w:i/>
          <w:sz w:val="24"/>
          <w:szCs w:val="24"/>
        </w:rPr>
        <w:t>culturephilia</w:t>
      </w:r>
      <w:r w:rsidRPr="00F5166F">
        <w:rPr>
          <w:rFonts w:ascii="Garamond" w:hAnsi="Garamond" w:cs="Frutiger-Roman"/>
          <w:sz w:val="24"/>
          <w:szCs w:val="24"/>
        </w:rPr>
        <w:t xml:space="preserve">, </w:t>
      </w:r>
      <w:r w:rsidR="00897265" w:rsidRPr="00F5166F">
        <w:rPr>
          <w:rFonts w:ascii="Garamond" w:hAnsi="Garamond" w:cs="Frutiger-Roman"/>
          <w:sz w:val="24"/>
          <w:szCs w:val="24"/>
        </w:rPr>
        <w:t>Campbell</w:t>
      </w:r>
      <w:r w:rsidR="00C74248" w:rsidRPr="00F5166F">
        <w:rPr>
          <w:rStyle w:val="FootnoteReference"/>
          <w:rFonts w:ascii="Garamond" w:hAnsi="Garamond" w:cs="Frutiger-Roman"/>
          <w:sz w:val="24"/>
          <w:szCs w:val="24"/>
        </w:rPr>
        <w:footnoteReference w:id="16"/>
      </w:r>
      <w:r w:rsidR="00897265" w:rsidRPr="00F5166F">
        <w:rPr>
          <w:rFonts w:ascii="Garamond" w:hAnsi="Garamond" w:cs="Frutiger-Roman"/>
          <w:sz w:val="24"/>
          <w:szCs w:val="24"/>
        </w:rPr>
        <w:t xml:space="preserve"> asserts how</w:t>
      </w:r>
      <w:r w:rsidR="00897265" w:rsidRPr="00F5166F">
        <w:rPr>
          <w:rFonts w:ascii="Garamond" w:hAnsi="Garamond"/>
          <w:sz w:val="24"/>
          <w:szCs w:val="24"/>
        </w:rPr>
        <w:t>:</w:t>
      </w:r>
    </w:p>
    <w:p w:rsidR="00897265" w:rsidRPr="00F5166F" w:rsidRDefault="00897265" w:rsidP="00F5166F">
      <w:pPr>
        <w:autoSpaceDE w:val="0"/>
        <w:autoSpaceDN w:val="0"/>
        <w:adjustRightInd w:val="0"/>
        <w:spacing w:after="0" w:line="360" w:lineRule="auto"/>
        <w:jc w:val="both"/>
        <w:rPr>
          <w:rFonts w:ascii="Garamond" w:hAnsi="Garamond" w:cs="Frutiger-Roman"/>
          <w:sz w:val="24"/>
          <w:szCs w:val="24"/>
        </w:rPr>
      </w:pPr>
    </w:p>
    <w:p w:rsidR="00897265" w:rsidRPr="00F5166F" w:rsidRDefault="00897265" w:rsidP="00F5166F">
      <w:pPr>
        <w:autoSpaceDE w:val="0"/>
        <w:autoSpaceDN w:val="0"/>
        <w:adjustRightInd w:val="0"/>
        <w:spacing w:after="0" w:line="360" w:lineRule="auto"/>
        <w:ind w:left="720"/>
        <w:jc w:val="both"/>
        <w:rPr>
          <w:rFonts w:ascii="Garamond" w:hAnsi="Garamond" w:cs="Frutiger-Roman"/>
          <w:sz w:val="24"/>
          <w:szCs w:val="24"/>
        </w:rPr>
      </w:pPr>
      <w:r w:rsidRPr="00F5166F">
        <w:rPr>
          <w:rFonts w:ascii="Garamond" w:hAnsi="Garamond" w:cs="Frutiger-Roman"/>
          <w:sz w:val="24"/>
          <w:szCs w:val="24"/>
        </w:rPr>
        <w:t xml:space="preserve">“[G]rand claims are nevertheless often made…regarding the potentially transformative nature of cultural engagement. This over-optimism may arise at least in part from the fact that it is often assumed within the discourse around programmes such as the UK CoC that cultural practice of any kind is a universal good” (quoted in </w:t>
      </w:r>
      <w:r w:rsidRPr="00F5166F">
        <w:rPr>
          <w:rFonts w:ascii="Garamond" w:hAnsi="Garamond"/>
          <w:sz w:val="24"/>
          <w:szCs w:val="24"/>
        </w:rPr>
        <w:t xml:space="preserve">Wilson and O’Brien, 2012, </w:t>
      </w:r>
      <w:r w:rsidRPr="00F5166F">
        <w:rPr>
          <w:rFonts w:ascii="Garamond" w:hAnsi="Garamond" w:cs="Frutiger-Roman"/>
          <w:sz w:val="24"/>
          <w:szCs w:val="24"/>
        </w:rPr>
        <w:t>p. 41).</w:t>
      </w:r>
    </w:p>
    <w:p w:rsidR="00897265" w:rsidRPr="00F5166F" w:rsidRDefault="00897265" w:rsidP="00F5166F">
      <w:pPr>
        <w:pStyle w:val="Default"/>
        <w:spacing w:line="360" w:lineRule="auto"/>
        <w:jc w:val="both"/>
        <w:rPr>
          <w:rFonts w:ascii="Garamond" w:hAnsi="Garamond"/>
          <w:color w:val="auto"/>
        </w:rPr>
      </w:pPr>
    </w:p>
    <w:p w:rsidR="00897265" w:rsidRPr="00044288" w:rsidRDefault="00044288" w:rsidP="00F5166F">
      <w:pPr>
        <w:autoSpaceDE w:val="0"/>
        <w:autoSpaceDN w:val="0"/>
        <w:adjustRightInd w:val="0"/>
        <w:spacing w:after="0" w:line="360" w:lineRule="auto"/>
        <w:jc w:val="both"/>
        <w:rPr>
          <w:rFonts w:ascii="Garamond" w:hAnsi="Garamond" w:cs="Arial"/>
          <w:i/>
          <w:sz w:val="24"/>
          <w:szCs w:val="24"/>
        </w:rPr>
      </w:pPr>
      <w:r w:rsidRPr="00044288">
        <w:rPr>
          <w:rFonts w:ascii="Garamond" w:hAnsi="Garamond" w:cs="Arial"/>
          <w:i/>
          <w:sz w:val="24"/>
          <w:szCs w:val="24"/>
        </w:rPr>
        <w:t>B</w:t>
      </w:r>
      <w:r w:rsidR="00897265" w:rsidRPr="00044288">
        <w:rPr>
          <w:rFonts w:ascii="Garamond" w:hAnsi="Garamond" w:cs="Arial"/>
          <w:i/>
          <w:sz w:val="24"/>
          <w:szCs w:val="24"/>
        </w:rPr>
        <w:t>id, impact and legacy</w:t>
      </w:r>
    </w:p>
    <w:p w:rsidR="00593013" w:rsidRDefault="00044288" w:rsidP="00044288">
      <w:pPr>
        <w:autoSpaceDE w:val="0"/>
        <w:autoSpaceDN w:val="0"/>
        <w:adjustRightInd w:val="0"/>
        <w:spacing w:after="0" w:line="360" w:lineRule="auto"/>
        <w:jc w:val="both"/>
        <w:rPr>
          <w:rFonts w:ascii="Garamond" w:hAnsi="Garamond" w:cs="AdvTTec369687"/>
          <w:sz w:val="24"/>
          <w:szCs w:val="24"/>
        </w:rPr>
      </w:pPr>
      <w:r>
        <w:rPr>
          <w:rFonts w:ascii="Garamond" w:hAnsi="Garamond" w:cs="AdvTTec369687"/>
          <w:color w:val="000000"/>
          <w:sz w:val="24"/>
          <w:szCs w:val="24"/>
        </w:rPr>
        <w:t xml:space="preserve">The island of Ireland was subjected to several </w:t>
      </w:r>
      <w:r w:rsidRPr="00893357">
        <w:rPr>
          <w:rFonts w:ascii="Garamond" w:hAnsi="Garamond" w:cs="AdvTTec369687"/>
          <w:color w:val="000000"/>
          <w:sz w:val="24"/>
          <w:szCs w:val="24"/>
        </w:rPr>
        <w:t xml:space="preserve">centuries of </w:t>
      </w:r>
      <w:r>
        <w:rPr>
          <w:rFonts w:ascii="Garamond" w:hAnsi="Garamond" w:cs="AdvTTec369687"/>
          <w:color w:val="000000"/>
          <w:sz w:val="24"/>
          <w:szCs w:val="24"/>
        </w:rPr>
        <w:t xml:space="preserve">British </w:t>
      </w:r>
      <w:r w:rsidRPr="00893357">
        <w:rPr>
          <w:rFonts w:ascii="Garamond" w:hAnsi="Garamond" w:cs="AdvTTec369687"/>
          <w:color w:val="000000"/>
          <w:sz w:val="24"/>
          <w:szCs w:val="24"/>
        </w:rPr>
        <w:t>colonialism</w:t>
      </w:r>
      <w:r>
        <w:rPr>
          <w:rFonts w:ascii="Garamond" w:hAnsi="Garamond" w:cs="AdvTTec369687"/>
          <w:color w:val="000000"/>
          <w:sz w:val="24"/>
          <w:szCs w:val="24"/>
        </w:rPr>
        <w:t xml:space="preserve"> involving a sustained period of Scottish and English ‘settler </w:t>
      </w:r>
      <w:r w:rsidRPr="00893357">
        <w:rPr>
          <w:rFonts w:ascii="Garamond" w:hAnsi="Garamond" w:cs="AdvTTec369687"/>
          <w:color w:val="000000"/>
          <w:sz w:val="24"/>
          <w:szCs w:val="24"/>
        </w:rPr>
        <w:t>plantation</w:t>
      </w:r>
      <w:r>
        <w:rPr>
          <w:rFonts w:ascii="Garamond" w:hAnsi="Garamond" w:cs="AdvTTec369687"/>
          <w:color w:val="000000"/>
          <w:sz w:val="24"/>
          <w:szCs w:val="24"/>
        </w:rPr>
        <w:t>’</w:t>
      </w:r>
      <w:r w:rsidRPr="00893357">
        <w:rPr>
          <w:rFonts w:ascii="Garamond" w:hAnsi="Garamond" w:cs="AdvTTec369687"/>
          <w:color w:val="000000"/>
          <w:sz w:val="24"/>
          <w:szCs w:val="24"/>
        </w:rPr>
        <w:t xml:space="preserve"> </w:t>
      </w:r>
      <w:r>
        <w:rPr>
          <w:rFonts w:ascii="Garamond" w:hAnsi="Garamond" w:cs="AdvTTec369687"/>
          <w:color w:val="000000"/>
          <w:sz w:val="24"/>
          <w:szCs w:val="24"/>
        </w:rPr>
        <w:t>in 16</w:t>
      </w:r>
      <w:r w:rsidRPr="00BD0B53">
        <w:rPr>
          <w:rFonts w:ascii="Garamond" w:hAnsi="Garamond" w:cs="AdvTTec369687"/>
          <w:color w:val="000000"/>
          <w:sz w:val="24"/>
          <w:szCs w:val="24"/>
          <w:vertAlign w:val="superscript"/>
        </w:rPr>
        <w:t>th</w:t>
      </w:r>
      <w:r>
        <w:rPr>
          <w:rFonts w:ascii="Garamond" w:hAnsi="Garamond" w:cs="AdvTTec369687"/>
          <w:color w:val="000000"/>
          <w:sz w:val="24"/>
          <w:szCs w:val="24"/>
        </w:rPr>
        <w:t xml:space="preserve"> and the 17</w:t>
      </w:r>
      <w:r w:rsidRPr="00BD0B53">
        <w:rPr>
          <w:rFonts w:ascii="Garamond" w:hAnsi="Garamond" w:cs="AdvTTec369687"/>
          <w:color w:val="000000"/>
          <w:sz w:val="24"/>
          <w:szCs w:val="24"/>
          <w:vertAlign w:val="superscript"/>
        </w:rPr>
        <w:t>th</w:t>
      </w:r>
      <w:r>
        <w:rPr>
          <w:rFonts w:ascii="Garamond" w:hAnsi="Garamond" w:cs="AdvTTec369687"/>
          <w:color w:val="000000"/>
          <w:sz w:val="24"/>
          <w:szCs w:val="24"/>
        </w:rPr>
        <w:t xml:space="preserve"> Centuries. Fast </w:t>
      </w:r>
      <w:r>
        <w:rPr>
          <w:rFonts w:ascii="Garamond" w:hAnsi="Garamond" w:cs="AdvTTec369687"/>
          <w:color w:val="000000"/>
          <w:sz w:val="24"/>
          <w:szCs w:val="24"/>
        </w:rPr>
        <w:lastRenderedPageBreak/>
        <w:t>forward to the early 20</w:t>
      </w:r>
      <w:r w:rsidRPr="00BD0B53">
        <w:rPr>
          <w:rFonts w:ascii="Garamond" w:hAnsi="Garamond" w:cs="AdvTTec369687"/>
          <w:color w:val="000000"/>
          <w:sz w:val="24"/>
          <w:szCs w:val="24"/>
          <w:vertAlign w:val="superscript"/>
        </w:rPr>
        <w:t>th</w:t>
      </w:r>
      <w:r>
        <w:rPr>
          <w:rFonts w:ascii="Garamond" w:hAnsi="Garamond" w:cs="AdvTTec369687"/>
          <w:color w:val="000000"/>
          <w:sz w:val="24"/>
          <w:szCs w:val="24"/>
        </w:rPr>
        <w:t xml:space="preserve"> Century and the ‘Irish question’ was addressed through partition. In </w:t>
      </w:r>
      <w:r w:rsidRPr="00893357">
        <w:rPr>
          <w:rFonts w:ascii="Garamond" w:hAnsi="Garamond" w:cs="AdvTTec369687"/>
          <w:color w:val="000000"/>
          <w:sz w:val="24"/>
          <w:szCs w:val="24"/>
        </w:rPr>
        <w:t xml:space="preserve">1921 </w:t>
      </w:r>
      <w:r>
        <w:rPr>
          <w:rFonts w:ascii="Garamond" w:hAnsi="Garamond" w:cs="AdvTTec369687"/>
          <w:color w:val="000000"/>
          <w:sz w:val="24"/>
          <w:szCs w:val="24"/>
        </w:rPr>
        <w:t xml:space="preserve">the island was </w:t>
      </w:r>
      <w:r w:rsidR="00435201">
        <w:rPr>
          <w:rFonts w:ascii="Garamond" w:hAnsi="Garamond" w:cs="AdvTTec369687"/>
          <w:color w:val="000000"/>
          <w:sz w:val="24"/>
          <w:szCs w:val="24"/>
        </w:rPr>
        <w:t xml:space="preserve">physically </w:t>
      </w:r>
      <w:r>
        <w:rPr>
          <w:rFonts w:ascii="Garamond" w:hAnsi="Garamond" w:cs="AdvTTec369687"/>
          <w:color w:val="000000"/>
          <w:sz w:val="24"/>
          <w:szCs w:val="24"/>
        </w:rPr>
        <w:t xml:space="preserve">separated between the twenty six counties of an independent Republic of Ireland and </w:t>
      </w:r>
      <w:r w:rsidRPr="00893357">
        <w:rPr>
          <w:rFonts w:ascii="Garamond" w:hAnsi="Garamond" w:cs="AdvTTec369687"/>
          <w:color w:val="000000"/>
          <w:sz w:val="24"/>
          <w:szCs w:val="24"/>
        </w:rPr>
        <w:t xml:space="preserve">six </w:t>
      </w:r>
      <w:r>
        <w:rPr>
          <w:rFonts w:ascii="Garamond" w:hAnsi="Garamond" w:cs="AdvTTec369687"/>
          <w:color w:val="000000"/>
          <w:sz w:val="24"/>
          <w:szCs w:val="24"/>
        </w:rPr>
        <w:t xml:space="preserve">north eastern </w:t>
      </w:r>
      <w:r w:rsidRPr="00893357">
        <w:rPr>
          <w:rFonts w:ascii="Garamond" w:hAnsi="Garamond" w:cs="AdvTTec369687"/>
          <w:color w:val="000000"/>
          <w:sz w:val="24"/>
          <w:szCs w:val="24"/>
        </w:rPr>
        <w:t xml:space="preserve">counties </w:t>
      </w:r>
      <w:r>
        <w:rPr>
          <w:rFonts w:ascii="Garamond" w:hAnsi="Garamond" w:cs="AdvTTec369687"/>
          <w:color w:val="000000"/>
          <w:sz w:val="24"/>
          <w:szCs w:val="24"/>
        </w:rPr>
        <w:t xml:space="preserve">who remained tied British rule, as </w:t>
      </w:r>
      <w:r>
        <w:rPr>
          <w:rFonts w:ascii="Garamond" w:hAnsi="Garamond" w:cs="AdvTTec369687"/>
          <w:color w:val="000080"/>
          <w:sz w:val="24"/>
          <w:szCs w:val="24"/>
        </w:rPr>
        <w:t xml:space="preserve">part of the United Kingdom of Great Britain and Northern Ireland. Partition meant Northern Ireland was </w:t>
      </w:r>
      <w:r w:rsidRPr="00893357">
        <w:rPr>
          <w:rFonts w:ascii="Garamond" w:hAnsi="Garamond" w:cs="AdvTTec369687"/>
          <w:color w:val="000000"/>
          <w:sz w:val="24"/>
          <w:szCs w:val="24"/>
        </w:rPr>
        <w:t>divided along religious,</w:t>
      </w:r>
      <w:r>
        <w:rPr>
          <w:rFonts w:ascii="Garamond" w:hAnsi="Garamond" w:cs="AdvTTec369687"/>
          <w:color w:val="000000"/>
          <w:sz w:val="24"/>
          <w:szCs w:val="24"/>
        </w:rPr>
        <w:t xml:space="preserve"> </w:t>
      </w:r>
      <w:r w:rsidRPr="00893357">
        <w:rPr>
          <w:rFonts w:ascii="Garamond" w:hAnsi="Garamond" w:cs="AdvTTec369687"/>
          <w:color w:val="000000"/>
          <w:sz w:val="24"/>
          <w:szCs w:val="24"/>
        </w:rPr>
        <w:t>cultural and identity lines (Aughey</w:t>
      </w:r>
      <w:r>
        <w:rPr>
          <w:rFonts w:ascii="Garamond" w:hAnsi="Garamond" w:cs="AdvTTec369687"/>
          <w:color w:val="000000"/>
          <w:sz w:val="24"/>
          <w:szCs w:val="24"/>
        </w:rPr>
        <w:t>, 2005</w:t>
      </w:r>
      <w:r w:rsidRPr="00893357">
        <w:rPr>
          <w:rFonts w:ascii="Garamond" w:hAnsi="Garamond" w:cs="AdvTTec369687"/>
          <w:color w:val="000000"/>
          <w:sz w:val="24"/>
          <w:szCs w:val="24"/>
        </w:rPr>
        <w:t xml:space="preserve">). </w:t>
      </w:r>
      <w:r>
        <w:rPr>
          <w:rFonts w:ascii="Garamond" w:hAnsi="Garamond" w:cs="AdvTTec369687"/>
          <w:color w:val="000000"/>
          <w:sz w:val="24"/>
          <w:szCs w:val="24"/>
        </w:rPr>
        <w:t xml:space="preserve">To this day one </w:t>
      </w:r>
      <w:r w:rsidRPr="00893357">
        <w:rPr>
          <w:rFonts w:ascii="Garamond" w:hAnsi="Garamond" w:cs="AdvTTec369687"/>
          <w:color w:val="000000"/>
          <w:sz w:val="24"/>
          <w:szCs w:val="24"/>
        </w:rPr>
        <w:t>community (48%)</w:t>
      </w:r>
      <w:r>
        <w:rPr>
          <w:rFonts w:ascii="Garamond" w:hAnsi="Garamond" w:cs="AdvTTec369687"/>
          <w:color w:val="000000"/>
          <w:sz w:val="24"/>
          <w:szCs w:val="24"/>
        </w:rPr>
        <w:t xml:space="preserve"> identify as </w:t>
      </w:r>
      <w:r w:rsidRPr="00893357">
        <w:rPr>
          <w:rFonts w:ascii="Garamond" w:hAnsi="Garamond" w:cs="AdvTTec369687"/>
          <w:color w:val="000000"/>
          <w:sz w:val="24"/>
          <w:szCs w:val="24"/>
        </w:rPr>
        <w:t>religiously Protestant, culturally British and politically Unionist</w:t>
      </w:r>
      <w:r>
        <w:rPr>
          <w:rFonts w:ascii="Garamond" w:hAnsi="Garamond" w:cs="AdvTTec369687"/>
          <w:color w:val="000000"/>
          <w:sz w:val="24"/>
          <w:szCs w:val="24"/>
        </w:rPr>
        <w:t xml:space="preserve"> </w:t>
      </w:r>
      <w:r w:rsidRPr="00893357">
        <w:rPr>
          <w:rFonts w:ascii="Garamond" w:hAnsi="Garamond" w:cs="AdvTTec369687"/>
          <w:color w:val="000000"/>
          <w:sz w:val="24"/>
          <w:szCs w:val="24"/>
        </w:rPr>
        <w:t>or Loyalist, the other (45%)</w:t>
      </w:r>
      <w:r>
        <w:rPr>
          <w:rFonts w:ascii="Garamond" w:hAnsi="Garamond" w:cs="AdvTTec369687"/>
          <w:color w:val="000000"/>
          <w:sz w:val="24"/>
          <w:szCs w:val="24"/>
        </w:rPr>
        <w:t xml:space="preserve"> as </w:t>
      </w:r>
      <w:r w:rsidRPr="00893357">
        <w:rPr>
          <w:rFonts w:ascii="Garamond" w:hAnsi="Garamond" w:cs="AdvTTec369687"/>
          <w:color w:val="000000"/>
          <w:sz w:val="24"/>
          <w:szCs w:val="24"/>
        </w:rPr>
        <w:t>Catholic, Irish and Nationalist or Republican</w:t>
      </w:r>
      <w:r>
        <w:rPr>
          <w:rFonts w:ascii="Garamond" w:hAnsi="Garamond" w:cs="AdvTTec369687"/>
          <w:color w:val="000000"/>
          <w:sz w:val="24"/>
          <w:szCs w:val="24"/>
        </w:rPr>
        <w:t xml:space="preserve"> </w:t>
      </w:r>
      <w:r w:rsidRPr="00893357">
        <w:rPr>
          <w:rFonts w:ascii="Garamond" w:hAnsi="Garamond" w:cs="AdvTTec369687"/>
          <w:color w:val="000000"/>
          <w:sz w:val="24"/>
          <w:szCs w:val="24"/>
        </w:rPr>
        <w:t>(NISRA</w:t>
      </w:r>
      <w:r>
        <w:rPr>
          <w:rFonts w:ascii="Garamond" w:hAnsi="Garamond" w:cs="AdvTTec369687"/>
          <w:color w:val="000000"/>
          <w:sz w:val="24"/>
          <w:szCs w:val="24"/>
        </w:rPr>
        <w:t>, 2014</w:t>
      </w:r>
      <w:r w:rsidRPr="00893357">
        <w:rPr>
          <w:rFonts w:ascii="Garamond" w:hAnsi="Garamond" w:cs="AdvTTec369687"/>
          <w:color w:val="000000"/>
          <w:sz w:val="24"/>
          <w:szCs w:val="24"/>
        </w:rPr>
        <w:t xml:space="preserve">). </w:t>
      </w:r>
      <w:r>
        <w:rPr>
          <w:rFonts w:ascii="Garamond" w:hAnsi="Garamond" w:cs="AdvTTec369687"/>
          <w:color w:val="000000"/>
          <w:sz w:val="24"/>
          <w:szCs w:val="24"/>
        </w:rPr>
        <w:t xml:space="preserve">Such divergent perceptions of </w:t>
      </w:r>
      <w:r w:rsidRPr="00893357">
        <w:rPr>
          <w:rFonts w:ascii="Garamond" w:hAnsi="Garamond" w:cs="AdvTTec369687"/>
          <w:color w:val="000000"/>
          <w:sz w:val="24"/>
          <w:szCs w:val="24"/>
        </w:rPr>
        <w:t xml:space="preserve">identity and sovereignty </w:t>
      </w:r>
      <w:r>
        <w:rPr>
          <w:rFonts w:ascii="Garamond" w:hAnsi="Garamond" w:cs="AdvTTec369687"/>
          <w:color w:val="000000"/>
          <w:sz w:val="24"/>
          <w:szCs w:val="24"/>
        </w:rPr>
        <w:t xml:space="preserve">provided the ammunition for </w:t>
      </w:r>
      <w:r w:rsidRPr="00893357">
        <w:rPr>
          <w:rFonts w:ascii="Garamond" w:hAnsi="Garamond" w:cs="AdvTTec369687+20"/>
          <w:color w:val="000000"/>
          <w:sz w:val="24"/>
          <w:szCs w:val="24"/>
        </w:rPr>
        <w:t>‘</w:t>
      </w:r>
      <w:r w:rsidRPr="00893357">
        <w:rPr>
          <w:rFonts w:ascii="Garamond" w:hAnsi="Garamond" w:cs="AdvTTec369687"/>
          <w:color w:val="000000"/>
          <w:sz w:val="24"/>
          <w:szCs w:val="24"/>
        </w:rPr>
        <w:t>the</w:t>
      </w:r>
      <w:r>
        <w:rPr>
          <w:rFonts w:ascii="Garamond" w:hAnsi="Garamond" w:cs="AdvTTec369687"/>
          <w:color w:val="000000"/>
          <w:sz w:val="24"/>
          <w:szCs w:val="24"/>
        </w:rPr>
        <w:t xml:space="preserve"> </w:t>
      </w:r>
      <w:r w:rsidRPr="00893357">
        <w:rPr>
          <w:rFonts w:ascii="Garamond" w:hAnsi="Garamond" w:cs="AdvTTec369687"/>
          <w:color w:val="000000"/>
          <w:sz w:val="24"/>
          <w:szCs w:val="24"/>
        </w:rPr>
        <w:t>Troubles</w:t>
      </w:r>
      <w:r w:rsidRPr="00893357">
        <w:rPr>
          <w:rFonts w:ascii="Garamond" w:hAnsi="Garamond" w:cs="AdvTTec369687+20"/>
          <w:color w:val="000000"/>
          <w:sz w:val="24"/>
          <w:szCs w:val="24"/>
        </w:rPr>
        <w:t>’</w:t>
      </w:r>
      <w:r>
        <w:rPr>
          <w:rStyle w:val="FootnoteReference"/>
          <w:rFonts w:ascii="Garamond" w:hAnsi="Garamond" w:cs="AdvTTec369687+20"/>
          <w:color w:val="000000"/>
          <w:sz w:val="24"/>
          <w:szCs w:val="24"/>
        </w:rPr>
        <w:footnoteReference w:id="17"/>
      </w:r>
      <w:r>
        <w:rPr>
          <w:rFonts w:ascii="Garamond" w:hAnsi="Garamond" w:cs="AdvTTec369687+20"/>
          <w:color w:val="000000"/>
          <w:sz w:val="24"/>
          <w:szCs w:val="24"/>
        </w:rPr>
        <w:t xml:space="preserve"> as ethno-sectarian warfare raged between Republicans</w:t>
      </w:r>
      <w:r>
        <w:rPr>
          <w:rStyle w:val="FootnoteReference"/>
          <w:rFonts w:ascii="Garamond" w:hAnsi="Garamond" w:cs="AdvTTec369687+20"/>
          <w:color w:val="000000"/>
          <w:sz w:val="24"/>
          <w:szCs w:val="24"/>
        </w:rPr>
        <w:footnoteReference w:id="18"/>
      </w:r>
      <w:r>
        <w:rPr>
          <w:rFonts w:ascii="Garamond" w:hAnsi="Garamond" w:cs="AdvTTec369687+20"/>
          <w:color w:val="000000"/>
          <w:sz w:val="24"/>
          <w:szCs w:val="24"/>
        </w:rPr>
        <w:t xml:space="preserve"> battling for a united Ireland and Loyalists</w:t>
      </w:r>
      <w:r>
        <w:rPr>
          <w:rStyle w:val="FootnoteReference"/>
          <w:rFonts w:ascii="Garamond" w:hAnsi="Garamond" w:cs="AdvTTec369687+20"/>
          <w:color w:val="000000"/>
          <w:sz w:val="24"/>
          <w:szCs w:val="24"/>
        </w:rPr>
        <w:footnoteReference w:id="19"/>
      </w:r>
      <w:r>
        <w:rPr>
          <w:rFonts w:ascii="Garamond" w:hAnsi="Garamond" w:cs="AdvTTec369687+20"/>
          <w:color w:val="000000"/>
          <w:sz w:val="24"/>
          <w:szCs w:val="24"/>
        </w:rPr>
        <w:t xml:space="preserve"> fighting to preserve the integrity of the Union. </w:t>
      </w:r>
      <w:r w:rsidR="00593013">
        <w:rPr>
          <w:rFonts w:ascii="Garamond" w:hAnsi="Garamond" w:cs="AdvTTec369687+20"/>
          <w:color w:val="000000"/>
          <w:sz w:val="24"/>
          <w:szCs w:val="24"/>
        </w:rPr>
        <w:t xml:space="preserve">It </w:t>
      </w:r>
      <w:r w:rsidRPr="002E259E">
        <w:rPr>
          <w:rFonts w:ascii="Garamond" w:hAnsi="Garamond" w:cs="AdvTTec369687"/>
          <w:sz w:val="24"/>
          <w:szCs w:val="24"/>
        </w:rPr>
        <w:t>lasted for three decades (1968-1998) cost</w:t>
      </w:r>
      <w:r w:rsidR="00593013">
        <w:rPr>
          <w:rFonts w:ascii="Garamond" w:hAnsi="Garamond" w:cs="AdvTTec369687"/>
          <w:sz w:val="24"/>
          <w:szCs w:val="24"/>
        </w:rPr>
        <w:t>ing some</w:t>
      </w:r>
      <w:r w:rsidRPr="002E259E">
        <w:rPr>
          <w:rFonts w:ascii="Garamond" w:hAnsi="Garamond" w:cs="AdvTTec369687"/>
          <w:sz w:val="24"/>
          <w:szCs w:val="24"/>
        </w:rPr>
        <w:t xml:space="preserve"> 3,</w:t>
      </w:r>
      <w:r>
        <w:rPr>
          <w:rFonts w:ascii="Garamond" w:hAnsi="Garamond" w:cs="AdvTTec369687"/>
          <w:sz w:val="24"/>
          <w:szCs w:val="24"/>
        </w:rPr>
        <w:t>6</w:t>
      </w:r>
      <w:r w:rsidRPr="002E259E">
        <w:rPr>
          <w:rFonts w:ascii="Garamond" w:hAnsi="Garamond" w:cs="AdvTTec369687"/>
          <w:sz w:val="24"/>
          <w:szCs w:val="24"/>
        </w:rPr>
        <w:t xml:space="preserve">00 </w:t>
      </w:r>
      <w:r w:rsidR="00593013">
        <w:rPr>
          <w:rFonts w:ascii="Garamond" w:hAnsi="Garamond" w:cs="AdvTTec369687"/>
          <w:sz w:val="24"/>
          <w:szCs w:val="24"/>
        </w:rPr>
        <w:t xml:space="preserve">people their </w:t>
      </w:r>
      <w:r>
        <w:rPr>
          <w:rFonts w:ascii="Garamond" w:hAnsi="Garamond" w:cs="AdvTTec369687"/>
          <w:sz w:val="24"/>
          <w:szCs w:val="24"/>
        </w:rPr>
        <w:t>lives</w:t>
      </w:r>
      <w:r w:rsidR="00593013">
        <w:rPr>
          <w:rFonts w:ascii="Garamond" w:hAnsi="Garamond" w:cs="AdvTTec369687"/>
          <w:sz w:val="24"/>
          <w:szCs w:val="24"/>
        </w:rPr>
        <w:t>.</w:t>
      </w:r>
      <w:r w:rsidR="00593013" w:rsidRPr="00593013">
        <w:rPr>
          <w:rFonts w:ascii="Garamond" w:hAnsi="Garamond" w:cs="AdvTTec369687"/>
          <w:color w:val="000000"/>
          <w:sz w:val="24"/>
          <w:szCs w:val="24"/>
        </w:rPr>
        <w:t xml:space="preserve"> </w:t>
      </w:r>
      <w:r w:rsidR="00593013">
        <w:rPr>
          <w:rFonts w:ascii="Garamond" w:hAnsi="Garamond" w:cs="AdvTTec369687"/>
          <w:color w:val="000000"/>
          <w:sz w:val="24"/>
          <w:szCs w:val="24"/>
        </w:rPr>
        <w:t xml:space="preserve">Despite the trauma of </w:t>
      </w:r>
      <w:r w:rsidR="00593013" w:rsidRPr="005B3BD3">
        <w:rPr>
          <w:rFonts w:ascii="Garamond" w:hAnsi="Garamond" w:cs="AdvTTec369687+20"/>
          <w:color w:val="000000"/>
          <w:sz w:val="24"/>
          <w:szCs w:val="24"/>
        </w:rPr>
        <w:t>‘</w:t>
      </w:r>
      <w:r w:rsidR="00593013" w:rsidRPr="005B3BD3">
        <w:rPr>
          <w:rFonts w:ascii="Garamond" w:hAnsi="Garamond" w:cs="AdvTTec369687"/>
          <w:color w:val="000000"/>
          <w:sz w:val="24"/>
          <w:szCs w:val="24"/>
        </w:rPr>
        <w:t>the Troubles</w:t>
      </w:r>
      <w:r w:rsidR="00593013" w:rsidRPr="005B3BD3">
        <w:rPr>
          <w:rFonts w:ascii="Garamond" w:hAnsi="Garamond" w:cs="AdvTTec369687+20"/>
          <w:color w:val="000000"/>
          <w:sz w:val="24"/>
          <w:szCs w:val="24"/>
        </w:rPr>
        <w:t>’</w:t>
      </w:r>
      <w:r w:rsidR="00593013">
        <w:rPr>
          <w:rFonts w:ascii="Garamond" w:hAnsi="Garamond" w:cs="AdvTTec369687+20"/>
          <w:color w:val="000000"/>
          <w:sz w:val="24"/>
          <w:szCs w:val="24"/>
        </w:rPr>
        <w:t xml:space="preserve">, </w:t>
      </w:r>
      <w:r w:rsidR="00593013">
        <w:rPr>
          <w:rFonts w:ascii="Garamond" w:hAnsi="Garamond" w:cs="AdvTTec369687"/>
          <w:sz w:val="24"/>
          <w:szCs w:val="24"/>
        </w:rPr>
        <w:t xml:space="preserve">D~L suffered 227 fatalities and became </w:t>
      </w:r>
      <w:r w:rsidR="00593013">
        <w:rPr>
          <w:rFonts w:ascii="Garamond" w:hAnsi="Garamond" w:cs="AdvTTec369687"/>
          <w:color w:val="000000"/>
          <w:sz w:val="24"/>
          <w:szCs w:val="24"/>
        </w:rPr>
        <w:t xml:space="preserve">heavily segregated in terms of </w:t>
      </w:r>
      <w:r w:rsidR="00593013" w:rsidRPr="009A3FD9">
        <w:rPr>
          <w:rFonts w:ascii="Garamond" w:hAnsi="Garamond" w:cs="AdvTTec369687"/>
          <w:color w:val="000000"/>
          <w:sz w:val="24"/>
          <w:szCs w:val="24"/>
        </w:rPr>
        <w:t>housing, education, consumption and lifestyle</w:t>
      </w:r>
      <w:r w:rsidR="00593013">
        <w:rPr>
          <w:rFonts w:ascii="Garamond" w:hAnsi="Garamond" w:cs="AdvTTec369687"/>
          <w:sz w:val="24"/>
          <w:szCs w:val="24"/>
        </w:rPr>
        <w:t xml:space="preserve">, </w:t>
      </w:r>
      <w:r w:rsidR="00593013">
        <w:rPr>
          <w:rFonts w:ascii="Garamond" w:hAnsi="Garamond" w:cs="AdvTTec369687+20"/>
          <w:color w:val="000000"/>
          <w:sz w:val="24"/>
          <w:szCs w:val="24"/>
        </w:rPr>
        <w:t xml:space="preserve">the city </w:t>
      </w:r>
      <w:r w:rsidR="00593013">
        <w:rPr>
          <w:rFonts w:ascii="Garamond" w:hAnsi="Garamond" w:cs="AdvTTec369687"/>
          <w:color w:val="000000"/>
          <w:sz w:val="24"/>
          <w:szCs w:val="24"/>
        </w:rPr>
        <w:t xml:space="preserve">continued to </w:t>
      </w:r>
      <w:r w:rsidR="00593013" w:rsidRPr="005B3BD3">
        <w:rPr>
          <w:rFonts w:ascii="Garamond" w:hAnsi="Garamond" w:cs="AdvTTec369687"/>
          <w:color w:val="000000"/>
          <w:sz w:val="24"/>
          <w:szCs w:val="24"/>
        </w:rPr>
        <w:t>d</w:t>
      </w:r>
      <w:r w:rsidR="00593013">
        <w:rPr>
          <w:rFonts w:ascii="Garamond" w:hAnsi="Garamond" w:cs="AdvTTec369687"/>
          <w:color w:val="000000"/>
          <w:sz w:val="24"/>
          <w:szCs w:val="24"/>
        </w:rPr>
        <w:t xml:space="preserve">isplay </w:t>
      </w:r>
      <w:r w:rsidR="00593013" w:rsidRPr="00893357">
        <w:rPr>
          <w:rFonts w:ascii="Garamond" w:hAnsi="Garamond" w:cs="AdvTTec369687"/>
          <w:color w:val="000000"/>
          <w:sz w:val="24"/>
          <w:szCs w:val="24"/>
        </w:rPr>
        <w:t>a rich cultural heritage</w:t>
      </w:r>
      <w:r w:rsidR="00593013">
        <w:rPr>
          <w:rFonts w:ascii="Garamond" w:hAnsi="Garamond" w:cs="AdvTTec369687"/>
          <w:color w:val="000000"/>
          <w:sz w:val="24"/>
          <w:szCs w:val="24"/>
        </w:rPr>
        <w:t>, and so “</w:t>
      </w:r>
      <w:r w:rsidR="00593013" w:rsidRPr="00893357">
        <w:rPr>
          <w:rFonts w:ascii="Garamond" w:hAnsi="Garamond" w:cs="AdvTTec369687"/>
          <w:color w:val="000000"/>
          <w:sz w:val="24"/>
          <w:szCs w:val="24"/>
        </w:rPr>
        <w:t>for</w:t>
      </w:r>
      <w:r w:rsidR="00593013">
        <w:rPr>
          <w:rFonts w:ascii="Garamond" w:hAnsi="Garamond" w:cs="AdvTTec369687"/>
          <w:color w:val="000000"/>
          <w:sz w:val="24"/>
          <w:szCs w:val="24"/>
        </w:rPr>
        <w:t xml:space="preserve"> </w:t>
      </w:r>
      <w:r w:rsidR="00593013" w:rsidRPr="00893357">
        <w:rPr>
          <w:rFonts w:ascii="Garamond" w:hAnsi="Garamond" w:cs="AdvTTec369687"/>
          <w:color w:val="000000"/>
          <w:sz w:val="24"/>
          <w:szCs w:val="24"/>
        </w:rPr>
        <w:t>those preparing the bid D~L had a legitimate case to host UK CoC</w:t>
      </w:r>
      <w:r w:rsidR="00593013">
        <w:rPr>
          <w:rFonts w:ascii="Garamond" w:hAnsi="Garamond" w:cs="AdvTTec369687"/>
          <w:color w:val="000000"/>
          <w:sz w:val="24"/>
          <w:szCs w:val="24"/>
        </w:rPr>
        <w:t>” (Ibid, 2016, p. 5; also Doak, 2018)</w:t>
      </w:r>
      <w:r w:rsidR="00593013" w:rsidRPr="00893357">
        <w:rPr>
          <w:rFonts w:ascii="Garamond" w:hAnsi="Garamond" w:cs="AdvTTec369687"/>
          <w:color w:val="000000"/>
          <w:sz w:val="24"/>
          <w:szCs w:val="24"/>
        </w:rPr>
        <w:t>.</w:t>
      </w:r>
    </w:p>
    <w:p w:rsidR="00593013" w:rsidRDefault="00593013" w:rsidP="00044288">
      <w:pPr>
        <w:autoSpaceDE w:val="0"/>
        <w:autoSpaceDN w:val="0"/>
        <w:adjustRightInd w:val="0"/>
        <w:spacing w:after="0" w:line="360" w:lineRule="auto"/>
        <w:jc w:val="both"/>
        <w:rPr>
          <w:rFonts w:ascii="Garamond" w:hAnsi="Garamond" w:cs="AdvTTec369687"/>
          <w:sz w:val="24"/>
          <w:szCs w:val="24"/>
        </w:rPr>
      </w:pPr>
    </w:p>
    <w:p w:rsidR="00CB53D4" w:rsidRDefault="006C68E5" w:rsidP="00CE5C7B">
      <w:pPr>
        <w:autoSpaceDE w:val="0"/>
        <w:autoSpaceDN w:val="0"/>
        <w:adjustRightInd w:val="0"/>
        <w:spacing w:after="0" w:line="360" w:lineRule="auto"/>
        <w:jc w:val="both"/>
        <w:rPr>
          <w:rFonts w:ascii="Garamond" w:hAnsi="Garamond" w:cs="AdvTTec369687"/>
          <w:color w:val="000000"/>
          <w:sz w:val="24"/>
          <w:szCs w:val="24"/>
        </w:rPr>
      </w:pPr>
      <w:r w:rsidRPr="009A3FD9">
        <w:rPr>
          <w:rFonts w:ascii="Garamond" w:hAnsi="Garamond" w:cs="AdvTTec369687"/>
          <w:color w:val="000000"/>
          <w:sz w:val="24"/>
          <w:szCs w:val="24"/>
        </w:rPr>
        <w:t>D~L is Northern Ireland’s second largest city with a population of 109,150</w:t>
      </w:r>
      <w:r>
        <w:rPr>
          <w:rFonts w:ascii="Garamond" w:hAnsi="Garamond" w:cs="AdvTTec369687"/>
          <w:color w:val="000000"/>
          <w:sz w:val="24"/>
          <w:szCs w:val="24"/>
        </w:rPr>
        <w:t xml:space="preserve"> but is </w:t>
      </w:r>
      <w:r w:rsidRPr="009A3FD9">
        <w:rPr>
          <w:rFonts w:ascii="Garamond" w:hAnsi="Garamond" w:cs="AdvTTec369687"/>
          <w:color w:val="000000"/>
          <w:sz w:val="24"/>
          <w:szCs w:val="24"/>
        </w:rPr>
        <w:t xml:space="preserve">very different to the capital city of Belfast in that it is overwhelmingly Catholic </w:t>
      </w:r>
      <w:r>
        <w:rPr>
          <w:rFonts w:ascii="Garamond" w:hAnsi="Garamond" w:cs="AdvTTec369687"/>
          <w:color w:val="000000"/>
          <w:sz w:val="24"/>
          <w:szCs w:val="24"/>
        </w:rPr>
        <w:t>(</w:t>
      </w:r>
      <w:r w:rsidRPr="005B3BD3">
        <w:rPr>
          <w:rFonts w:ascii="Garamond" w:hAnsi="Garamond" w:cs="AdvTTec369687"/>
          <w:color w:val="000000"/>
          <w:sz w:val="24"/>
          <w:szCs w:val="24"/>
        </w:rPr>
        <w:t>74.83%</w:t>
      </w:r>
      <w:r>
        <w:rPr>
          <w:rFonts w:ascii="Garamond" w:hAnsi="Garamond" w:cs="AdvTTec369687"/>
          <w:color w:val="000000"/>
          <w:sz w:val="24"/>
          <w:szCs w:val="24"/>
        </w:rPr>
        <w:t xml:space="preserve">) with a smaller </w:t>
      </w:r>
      <w:r w:rsidRPr="005B3BD3">
        <w:rPr>
          <w:rFonts w:ascii="Garamond" w:hAnsi="Garamond" w:cs="AdvTTec369687"/>
          <w:color w:val="000000"/>
          <w:sz w:val="24"/>
          <w:szCs w:val="24"/>
        </w:rPr>
        <w:t xml:space="preserve">Protestant </w:t>
      </w:r>
      <w:r>
        <w:rPr>
          <w:rFonts w:ascii="Garamond" w:hAnsi="Garamond" w:cs="AdvTTec369687"/>
          <w:color w:val="000000"/>
          <w:sz w:val="24"/>
          <w:szCs w:val="24"/>
        </w:rPr>
        <w:t>(</w:t>
      </w:r>
      <w:r w:rsidRPr="005B3BD3">
        <w:rPr>
          <w:rFonts w:ascii="Garamond" w:hAnsi="Garamond" w:cs="AdvTTec369687"/>
          <w:color w:val="000000"/>
          <w:sz w:val="24"/>
          <w:szCs w:val="24"/>
        </w:rPr>
        <w:t>22.34%</w:t>
      </w:r>
      <w:r>
        <w:rPr>
          <w:rFonts w:ascii="Garamond" w:hAnsi="Garamond" w:cs="AdvTTec369687"/>
          <w:color w:val="000000"/>
          <w:sz w:val="24"/>
          <w:szCs w:val="24"/>
        </w:rPr>
        <w:t xml:space="preserve">) minority </w:t>
      </w:r>
      <w:r w:rsidRPr="005B3BD3">
        <w:rPr>
          <w:rFonts w:ascii="Garamond" w:hAnsi="Garamond" w:cs="AdvTTec369687"/>
          <w:color w:val="000000"/>
          <w:sz w:val="24"/>
          <w:szCs w:val="24"/>
        </w:rPr>
        <w:t xml:space="preserve">(NISRA, </w:t>
      </w:r>
      <w:r w:rsidRPr="005B3BD3">
        <w:rPr>
          <w:rFonts w:ascii="Garamond" w:hAnsi="Garamond" w:cs="AdvTTec369687"/>
          <w:color w:val="000080"/>
          <w:sz w:val="24"/>
          <w:szCs w:val="24"/>
        </w:rPr>
        <w:t>2014</w:t>
      </w:r>
      <w:r w:rsidRPr="005B3BD3">
        <w:rPr>
          <w:rFonts w:ascii="Garamond" w:hAnsi="Garamond" w:cs="AdvTTec369687"/>
          <w:color w:val="000000"/>
          <w:sz w:val="24"/>
          <w:szCs w:val="24"/>
        </w:rPr>
        <w:t>).</w:t>
      </w:r>
      <w:r>
        <w:rPr>
          <w:rFonts w:ascii="Garamond" w:hAnsi="Garamond" w:cs="AdvTTec369687"/>
          <w:color w:val="000000"/>
          <w:sz w:val="24"/>
          <w:szCs w:val="24"/>
        </w:rPr>
        <w:t xml:space="preserve"> To be selected as </w:t>
      </w:r>
      <w:r w:rsidR="00593013" w:rsidRPr="002E259E">
        <w:rPr>
          <w:rFonts w:ascii="Garamond" w:hAnsi="Garamond" w:cs="Arial"/>
          <w:sz w:val="24"/>
          <w:szCs w:val="24"/>
        </w:rPr>
        <w:t xml:space="preserve">the </w:t>
      </w:r>
      <w:r w:rsidR="00593013">
        <w:rPr>
          <w:rFonts w:ascii="Garamond" w:hAnsi="Garamond" w:cs="Arial"/>
          <w:sz w:val="24"/>
          <w:szCs w:val="24"/>
        </w:rPr>
        <w:t xml:space="preserve">inaugural </w:t>
      </w:r>
      <w:r w:rsidR="00593013" w:rsidRPr="002E259E">
        <w:rPr>
          <w:rFonts w:ascii="Garamond" w:hAnsi="Garamond" w:cs="Arial"/>
          <w:sz w:val="24"/>
          <w:szCs w:val="24"/>
        </w:rPr>
        <w:t>UK CoC</w:t>
      </w:r>
      <w:r>
        <w:rPr>
          <w:rFonts w:ascii="Garamond" w:hAnsi="Garamond" w:cs="Arial"/>
          <w:sz w:val="24"/>
          <w:szCs w:val="24"/>
        </w:rPr>
        <w:t xml:space="preserve"> </w:t>
      </w:r>
      <w:r w:rsidR="00593013" w:rsidRPr="002E259E">
        <w:rPr>
          <w:rFonts w:ascii="Garamond" w:hAnsi="Garamond" w:cs="Arial"/>
          <w:sz w:val="24"/>
          <w:szCs w:val="24"/>
        </w:rPr>
        <w:t xml:space="preserve">was </w:t>
      </w:r>
      <w:r>
        <w:rPr>
          <w:rFonts w:ascii="Garamond" w:hAnsi="Garamond" w:cs="Arial"/>
          <w:sz w:val="24"/>
          <w:szCs w:val="24"/>
        </w:rPr>
        <w:t xml:space="preserve">regarded </w:t>
      </w:r>
      <w:r w:rsidR="00593013" w:rsidRPr="002E259E">
        <w:rPr>
          <w:rFonts w:ascii="Garamond" w:hAnsi="Garamond" w:cs="Arial"/>
          <w:sz w:val="24"/>
          <w:szCs w:val="24"/>
        </w:rPr>
        <w:t xml:space="preserve">as a huge opportunity for </w:t>
      </w:r>
      <w:r>
        <w:rPr>
          <w:rFonts w:ascii="Garamond" w:hAnsi="Garamond" w:cs="Arial"/>
          <w:sz w:val="24"/>
          <w:szCs w:val="24"/>
        </w:rPr>
        <w:t xml:space="preserve">D~L as it </w:t>
      </w:r>
      <w:r w:rsidR="00593013">
        <w:rPr>
          <w:rFonts w:ascii="Garamond" w:hAnsi="Garamond" w:cs="Arial"/>
          <w:sz w:val="24"/>
          <w:szCs w:val="24"/>
        </w:rPr>
        <w:t>emerg</w:t>
      </w:r>
      <w:r>
        <w:rPr>
          <w:rFonts w:ascii="Garamond" w:hAnsi="Garamond" w:cs="Arial"/>
          <w:sz w:val="24"/>
          <w:szCs w:val="24"/>
        </w:rPr>
        <w:t>ed</w:t>
      </w:r>
      <w:r w:rsidR="00593013">
        <w:rPr>
          <w:rFonts w:ascii="Garamond" w:hAnsi="Garamond" w:cs="Arial"/>
          <w:sz w:val="24"/>
          <w:szCs w:val="24"/>
        </w:rPr>
        <w:t xml:space="preserve"> from the</w:t>
      </w:r>
      <w:r>
        <w:rPr>
          <w:rFonts w:ascii="Garamond" w:hAnsi="Garamond" w:cs="Arial"/>
          <w:sz w:val="24"/>
          <w:szCs w:val="24"/>
        </w:rPr>
        <w:t xml:space="preserve"> </w:t>
      </w:r>
      <w:r w:rsidR="00593013">
        <w:rPr>
          <w:rFonts w:ascii="Garamond" w:hAnsi="Garamond" w:cs="Arial"/>
          <w:sz w:val="24"/>
          <w:szCs w:val="24"/>
        </w:rPr>
        <w:t>brutality</w:t>
      </w:r>
      <w:r>
        <w:rPr>
          <w:rFonts w:ascii="Garamond" w:hAnsi="Garamond" w:cs="Arial"/>
          <w:sz w:val="24"/>
          <w:szCs w:val="24"/>
        </w:rPr>
        <w:t xml:space="preserve"> </w:t>
      </w:r>
      <w:r w:rsidR="00593013">
        <w:rPr>
          <w:rFonts w:ascii="Garamond" w:hAnsi="Garamond" w:cs="Arial"/>
          <w:sz w:val="24"/>
          <w:szCs w:val="24"/>
        </w:rPr>
        <w:t>of the</w:t>
      </w:r>
      <w:r>
        <w:rPr>
          <w:rFonts w:ascii="Garamond" w:hAnsi="Garamond" w:cs="Arial"/>
          <w:sz w:val="24"/>
          <w:szCs w:val="24"/>
        </w:rPr>
        <w:t xml:space="preserve"> </w:t>
      </w:r>
      <w:r w:rsidR="00593013">
        <w:rPr>
          <w:rFonts w:ascii="Garamond" w:hAnsi="Garamond" w:cs="Arial"/>
          <w:sz w:val="24"/>
          <w:szCs w:val="24"/>
        </w:rPr>
        <w:t>conflict coupled with</w:t>
      </w:r>
      <w:r>
        <w:rPr>
          <w:rFonts w:ascii="Garamond" w:hAnsi="Garamond" w:cs="Arial"/>
          <w:sz w:val="24"/>
          <w:szCs w:val="24"/>
        </w:rPr>
        <w:t xml:space="preserve"> </w:t>
      </w:r>
      <w:r w:rsidR="00593013" w:rsidRPr="002E259E">
        <w:rPr>
          <w:rFonts w:ascii="Garamond" w:hAnsi="Garamond" w:cs="Microsoft Sans Serif"/>
          <w:sz w:val="24"/>
          <w:szCs w:val="24"/>
        </w:rPr>
        <w:t xml:space="preserve">severe </w:t>
      </w:r>
      <w:r>
        <w:rPr>
          <w:rFonts w:ascii="Garamond" w:hAnsi="Garamond" w:cs="Microsoft Sans Serif"/>
          <w:sz w:val="24"/>
          <w:szCs w:val="24"/>
        </w:rPr>
        <w:t>socio-</w:t>
      </w:r>
      <w:r w:rsidR="00593013" w:rsidRPr="002E259E">
        <w:rPr>
          <w:rFonts w:ascii="Garamond" w:hAnsi="Garamond" w:cs="Microsoft Sans Serif"/>
          <w:sz w:val="24"/>
          <w:szCs w:val="24"/>
        </w:rPr>
        <w:t>economic problems</w:t>
      </w:r>
      <w:r>
        <w:rPr>
          <w:rFonts w:ascii="Garamond" w:hAnsi="Garamond" w:cs="Microsoft Sans Serif"/>
          <w:sz w:val="24"/>
          <w:szCs w:val="24"/>
        </w:rPr>
        <w:t xml:space="preserve">; e.g. highest incidence of unemployment in the UK, haemorrhaging of young people </w:t>
      </w:r>
      <w:r w:rsidR="00593013" w:rsidRPr="002E259E">
        <w:rPr>
          <w:rFonts w:ascii="Garamond" w:hAnsi="Garamond" w:cs="Microsoft Sans Serif"/>
          <w:sz w:val="24"/>
          <w:szCs w:val="24"/>
        </w:rPr>
        <w:t>(Authors, 2016</w:t>
      </w:r>
      <w:r>
        <w:rPr>
          <w:rFonts w:ascii="Garamond" w:hAnsi="Garamond" w:cs="Microsoft Sans Serif"/>
          <w:sz w:val="24"/>
          <w:szCs w:val="24"/>
        </w:rPr>
        <w:t>, 2018</w:t>
      </w:r>
      <w:r w:rsidR="00593013" w:rsidRPr="002E259E">
        <w:rPr>
          <w:rFonts w:ascii="Garamond" w:hAnsi="Garamond" w:cs="Microsoft Sans Serif"/>
          <w:sz w:val="24"/>
          <w:szCs w:val="24"/>
        </w:rPr>
        <w:t>; Doak, 2018; Gordon-Nesbitt, 2013; McDermott et al., 2016).</w:t>
      </w:r>
      <w:r w:rsidR="00593013" w:rsidRPr="002E259E">
        <w:rPr>
          <w:rFonts w:ascii="Garamond" w:hAnsi="Garamond" w:cs="AdvTTec369687"/>
          <w:sz w:val="24"/>
          <w:szCs w:val="24"/>
        </w:rPr>
        <w:t xml:space="preserve"> </w:t>
      </w:r>
      <w:r>
        <w:rPr>
          <w:rFonts w:ascii="Garamond" w:hAnsi="Garamond" w:cs="AdvTTec369687"/>
          <w:sz w:val="24"/>
          <w:szCs w:val="24"/>
        </w:rPr>
        <w:t>Notwithstanding these labour market realities t</w:t>
      </w:r>
      <w:r w:rsidR="002449E0">
        <w:rPr>
          <w:rFonts w:ascii="Garamond" w:hAnsi="Garamond" w:cs="AdvTTec369687"/>
          <w:color w:val="000000"/>
          <w:sz w:val="24"/>
          <w:szCs w:val="24"/>
        </w:rPr>
        <w:t xml:space="preserve">he bid document claimed </w:t>
      </w:r>
      <w:r w:rsidR="002449E0" w:rsidRPr="00893357">
        <w:rPr>
          <w:rFonts w:ascii="Garamond" w:hAnsi="Garamond" w:cs="AdvTTec369687"/>
          <w:color w:val="000000"/>
          <w:sz w:val="24"/>
          <w:szCs w:val="24"/>
        </w:rPr>
        <w:t xml:space="preserve">CoC </w:t>
      </w:r>
      <w:r w:rsidR="002449E0">
        <w:rPr>
          <w:rFonts w:ascii="Garamond" w:hAnsi="Garamond" w:cs="AdvTTec369687"/>
          <w:color w:val="000000"/>
          <w:sz w:val="24"/>
          <w:szCs w:val="24"/>
        </w:rPr>
        <w:t xml:space="preserve">would </w:t>
      </w:r>
      <w:r w:rsidR="002449E0" w:rsidRPr="00893357">
        <w:rPr>
          <w:rFonts w:ascii="Garamond" w:hAnsi="Garamond" w:cs="AdvTTec369687"/>
          <w:color w:val="000000"/>
          <w:sz w:val="24"/>
          <w:szCs w:val="24"/>
        </w:rPr>
        <w:t xml:space="preserve">be </w:t>
      </w:r>
      <w:r w:rsidR="002449E0" w:rsidRPr="00893357">
        <w:rPr>
          <w:rFonts w:ascii="Garamond" w:hAnsi="Garamond" w:cs="AdvTTec369687+20"/>
          <w:color w:val="000000"/>
          <w:sz w:val="24"/>
          <w:szCs w:val="24"/>
        </w:rPr>
        <w:t>‘</w:t>
      </w:r>
      <w:r w:rsidR="002449E0" w:rsidRPr="00893357">
        <w:rPr>
          <w:rFonts w:ascii="Garamond" w:hAnsi="Garamond" w:cs="AdvTTec369687"/>
          <w:color w:val="000000"/>
          <w:sz w:val="24"/>
          <w:szCs w:val="24"/>
        </w:rPr>
        <w:t>life and place changing</w:t>
      </w:r>
      <w:r w:rsidR="002449E0" w:rsidRPr="00893357">
        <w:rPr>
          <w:rFonts w:ascii="Garamond" w:hAnsi="Garamond" w:cs="AdvTTec369687+20"/>
          <w:color w:val="000000"/>
          <w:sz w:val="24"/>
          <w:szCs w:val="24"/>
        </w:rPr>
        <w:t xml:space="preserve">’ </w:t>
      </w:r>
      <w:r w:rsidR="002449E0">
        <w:rPr>
          <w:rFonts w:ascii="Garamond" w:hAnsi="Garamond" w:cs="AdvTTec369687+20"/>
          <w:color w:val="000000"/>
          <w:sz w:val="24"/>
          <w:szCs w:val="24"/>
        </w:rPr>
        <w:t xml:space="preserve">as it </w:t>
      </w:r>
      <w:r w:rsidR="002449E0">
        <w:rPr>
          <w:rFonts w:ascii="Garamond" w:hAnsi="Garamond" w:cs="AdvTTec369687"/>
          <w:color w:val="000000"/>
          <w:sz w:val="24"/>
          <w:szCs w:val="24"/>
        </w:rPr>
        <w:t xml:space="preserve">stimulated </w:t>
      </w:r>
      <w:r w:rsidR="002449E0" w:rsidRPr="00893357">
        <w:rPr>
          <w:rFonts w:ascii="Garamond" w:hAnsi="Garamond" w:cs="AdvTTec369687"/>
          <w:color w:val="000000"/>
          <w:sz w:val="24"/>
          <w:szCs w:val="24"/>
        </w:rPr>
        <w:t xml:space="preserve">economic </w:t>
      </w:r>
      <w:r w:rsidR="002449E0">
        <w:rPr>
          <w:rFonts w:ascii="Garamond" w:hAnsi="Garamond" w:cs="AdvTTec369687"/>
          <w:color w:val="000000"/>
          <w:sz w:val="24"/>
          <w:szCs w:val="24"/>
        </w:rPr>
        <w:t xml:space="preserve">growth, </w:t>
      </w:r>
      <w:r w:rsidR="002449E0">
        <w:rPr>
          <w:rFonts w:ascii="Garamond" w:hAnsi="Garamond" w:cs="AdvTTec369687+20"/>
          <w:color w:val="000000"/>
          <w:sz w:val="24"/>
          <w:szCs w:val="24"/>
        </w:rPr>
        <w:t xml:space="preserve">created </w:t>
      </w:r>
      <w:r w:rsidR="002449E0" w:rsidRPr="00893357">
        <w:rPr>
          <w:rFonts w:ascii="Garamond" w:hAnsi="Garamond" w:cs="AdvTTec369687"/>
          <w:color w:val="000000"/>
          <w:sz w:val="24"/>
          <w:szCs w:val="24"/>
        </w:rPr>
        <w:t>job</w:t>
      </w:r>
      <w:r w:rsidR="002449E0">
        <w:rPr>
          <w:rFonts w:ascii="Garamond" w:hAnsi="Garamond" w:cs="AdvTTec369687"/>
          <w:color w:val="000000"/>
          <w:sz w:val="24"/>
          <w:szCs w:val="24"/>
        </w:rPr>
        <w:t>s, improved life chances and enhanced</w:t>
      </w:r>
      <w:r w:rsidR="002449E0" w:rsidRPr="00893357">
        <w:rPr>
          <w:rFonts w:ascii="Garamond" w:hAnsi="Garamond" w:cs="AdvTTec369687"/>
          <w:color w:val="000000"/>
          <w:sz w:val="24"/>
          <w:szCs w:val="24"/>
        </w:rPr>
        <w:t xml:space="preserve"> good relations</w:t>
      </w:r>
      <w:r w:rsidR="002449E0">
        <w:rPr>
          <w:rFonts w:ascii="Garamond" w:hAnsi="Garamond" w:cs="AdvTTec369687"/>
          <w:color w:val="000000"/>
          <w:sz w:val="24"/>
          <w:szCs w:val="24"/>
        </w:rPr>
        <w:t xml:space="preserve"> </w:t>
      </w:r>
      <w:r w:rsidR="002449E0" w:rsidRPr="00893357">
        <w:rPr>
          <w:rFonts w:ascii="Garamond" w:hAnsi="Garamond" w:cs="AdvTTec369687"/>
          <w:color w:val="000000"/>
          <w:sz w:val="24"/>
          <w:szCs w:val="24"/>
        </w:rPr>
        <w:t>(Derry City Council</w:t>
      </w:r>
      <w:r w:rsidR="002449E0">
        <w:rPr>
          <w:rFonts w:ascii="Garamond" w:hAnsi="Garamond" w:cs="AdvTTec369687"/>
          <w:color w:val="000000"/>
          <w:sz w:val="24"/>
          <w:szCs w:val="24"/>
        </w:rPr>
        <w:t xml:space="preserve">, 2010, pp. </w:t>
      </w:r>
      <w:r w:rsidR="002449E0" w:rsidRPr="00893357">
        <w:rPr>
          <w:rFonts w:ascii="Garamond" w:hAnsi="Garamond" w:cs="AdvTTec369687"/>
          <w:color w:val="000000"/>
          <w:sz w:val="24"/>
          <w:szCs w:val="24"/>
        </w:rPr>
        <w:t xml:space="preserve">2, 11, 14, 16). </w:t>
      </w:r>
      <w:r w:rsidR="002449E0">
        <w:rPr>
          <w:rFonts w:ascii="Garamond" w:hAnsi="Garamond" w:cs="AdvTTec369687"/>
          <w:color w:val="000000"/>
          <w:sz w:val="24"/>
          <w:szCs w:val="24"/>
        </w:rPr>
        <w:t xml:space="preserve">Reflecting the </w:t>
      </w:r>
      <w:r w:rsidR="002449E0">
        <w:rPr>
          <w:rFonts w:ascii="Garamond" w:hAnsi="Garamond" w:cs="AdvTTec369687"/>
          <w:i/>
          <w:color w:val="000000"/>
          <w:sz w:val="24"/>
          <w:szCs w:val="24"/>
        </w:rPr>
        <w:t xml:space="preserve">curing qualities of culture </w:t>
      </w:r>
      <w:r w:rsidR="002449E0">
        <w:rPr>
          <w:rFonts w:ascii="Garamond" w:hAnsi="Garamond" w:cs="AdvTTec369687"/>
          <w:color w:val="000000"/>
          <w:sz w:val="24"/>
          <w:szCs w:val="24"/>
        </w:rPr>
        <w:t xml:space="preserve">it is very noticeable that local elites </w:t>
      </w:r>
      <w:r w:rsidR="002449E0" w:rsidRPr="00893357">
        <w:rPr>
          <w:rFonts w:ascii="Garamond" w:hAnsi="Garamond" w:cs="AdvTTec369687"/>
          <w:color w:val="000000"/>
          <w:sz w:val="24"/>
          <w:szCs w:val="24"/>
        </w:rPr>
        <w:t xml:space="preserve">interpreted </w:t>
      </w:r>
      <w:r w:rsidR="002449E0">
        <w:rPr>
          <w:rFonts w:ascii="Garamond" w:hAnsi="Garamond" w:cs="AdvTTec369687"/>
          <w:color w:val="000000"/>
          <w:sz w:val="24"/>
          <w:szCs w:val="24"/>
        </w:rPr>
        <w:t xml:space="preserve">culture </w:t>
      </w:r>
      <w:r w:rsidR="002449E0" w:rsidRPr="00893357">
        <w:rPr>
          <w:rFonts w:ascii="Garamond" w:hAnsi="Garamond" w:cs="AdvTTec369687"/>
          <w:color w:val="000000"/>
          <w:sz w:val="24"/>
          <w:szCs w:val="24"/>
        </w:rPr>
        <w:t xml:space="preserve">as an </w:t>
      </w:r>
      <w:r w:rsidR="002449E0" w:rsidRPr="00893357">
        <w:rPr>
          <w:rFonts w:ascii="Garamond" w:hAnsi="Garamond" w:cs="AdvTTec369687+20"/>
          <w:color w:val="000000"/>
          <w:sz w:val="24"/>
          <w:szCs w:val="24"/>
        </w:rPr>
        <w:t>‘</w:t>
      </w:r>
      <w:r w:rsidR="002449E0" w:rsidRPr="00893357">
        <w:rPr>
          <w:rFonts w:ascii="Garamond" w:hAnsi="Garamond" w:cs="AdvTTec369687"/>
          <w:color w:val="000000"/>
          <w:sz w:val="24"/>
          <w:szCs w:val="24"/>
        </w:rPr>
        <w:t>economic</w:t>
      </w:r>
      <w:r w:rsidR="002449E0">
        <w:rPr>
          <w:rFonts w:ascii="Garamond" w:hAnsi="Garamond" w:cs="AdvTTec369687"/>
          <w:color w:val="000000"/>
          <w:sz w:val="24"/>
          <w:szCs w:val="24"/>
        </w:rPr>
        <w:t xml:space="preserve"> </w:t>
      </w:r>
      <w:r w:rsidR="002449E0" w:rsidRPr="00893357">
        <w:rPr>
          <w:rFonts w:ascii="Garamond" w:hAnsi="Garamond" w:cs="AdvTTec369687"/>
          <w:color w:val="000000"/>
          <w:sz w:val="24"/>
          <w:szCs w:val="24"/>
        </w:rPr>
        <w:t>resource</w:t>
      </w:r>
      <w:r w:rsidR="002449E0" w:rsidRPr="00893357">
        <w:rPr>
          <w:rFonts w:ascii="Garamond" w:hAnsi="Garamond" w:cs="AdvTTec369687+20"/>
          <w:color w:val="000000"/>
          <w:sz w:val="24"/>
          <w:szCs w:val="24"/>
        </w:rPr>
        <w:t>’</w:t>
      </w:r>
      <w:r w:rsidR="002449E0">
        <w:rPr>
          <w:rFonts w:ascii="Garamond" w:hAnsi="Garamond" w:cs="AdvTTec369687+20"/>
          <w:color w:val="000000"/>
          <w:sz w:val="24"/>
          <w:szCs w:val="24"/>
        </w:rPr>
        <w:t xml:space="preserve"> </w:t>
      </w:r>
      <w:r w:rsidR="002449E0" w:rsidRPr="00E87960">
        <w:rPr>
          <w:rFonts w:ascii="Garamond" w:hAnsi="Garamond" w:cs="AdvTTec369687+20"/>
          <w:i/>
          <w:color w:val="000000"/>
          <w:sz w:val="24"/>
          <w:szCs w:val="24"/>
        </w:rPr>
        <w:t>and</w:t>
      </w:r>
      <w:r w:rsidR="002449E0">
        <w:rPr>
          <w:rFonts w:ascii="Garamond" w:hAnsi="Garamond" w:cs="AdvTTec369687+20"/>
          <w:color w:val="000000"/>
          <w:sz w:val="24"/>
          <w:szCs w:val="24"/>
        </w:rPr>
        <w:t xml:space="preserve"> ‘peace resource’ - </w:t>
      </w:r>
      <w:r w:rsidR="002449E0">
        <w:rPr>
          <w:rFonts w:ascii="Garamond" w:hAnsi="Garamond" w:cs="AdvTTec369687"/>
          <w:color w:val="000000"/>
          <w:sz w:val="24"/>
          <w:szCs w:val="24"/>
        </w:rPr>
        <w:t xml:space="preserve">“culture </w:t>
      </w:r>
      <w:r w:rsidR="002449E0" w:rsidRPr="00893357">
        <w:rPr>
          <w:rFonts w:ascii="Garamond" w:hAnsi="Garamond" w:cs="AdvTTec369687"/>
          <w:color w:val="000000"/>
          <w:sz w:val="24"/>
          <w:szCs w:val="24"/>
        </w:rPr>
        <w:t>as a means to overcome division</w:t>
      </w:r>
      <w:r w:rsidR="002449E0">
        <w:rPr>
          <w:rFonts w:ascii="Garamond" w:hAnsi="Garamond" w:cs="AdvTTec369687+20"/>
          <w:color w:val="000000"/>
          <w:sz w:val="24"/>
          <w:szCs w:val="24"/>
        </w:rPr>
        <w:t>” (</w:t>
      </w:r>
      <w:r w:rsidR="002449E0" w:rsidRPr="00893357">
        <w:rPr>
          <w:rFonts w:ascii="Garamond" w:hAnsi="Garamond" w:cs="AdvTTec369687"/>
          <w:color w:val="000000"/>
          <w:sz w:val="24"/>
          <w:szCs w:val="24"/>
        </w:rPr>
        <w:t>Nolan</w:t>
      </w:r>
      <w:r w:rsidR="002449E0">
        <w:rPr>
          <w:rFonts w:ascii="Garamond" w:hAnsi="Garamond" w:cs="AdvTTec369687"/>
          <w:color w:val="000000"/>
          <w:sz w:val="24"/>
          <w:szCs w:val="24"/>
        </w:rPr>
        <w:t>, 2014, p. 12</w:t>
      </w:r>
      <w:r w:rsidR="002449E0" w:rsidRPr="00893357">
        <w:rPr>
          <w:rFonts w:ascii="Garamond" w:hAnsi="Garamond" w:cs="AdvTTec369687"/>
          <w:color w:val="000000"/>
          <w:sz w:val="24"/>
          <w:szCs w:val="24"/>
        </w:rPr>
        <w:t>).</w:t>
      </w:r>
      <w:r w:rsidR="002449E0">
        <w:rPr>
          <w:rFonts w:ascii="Garamond" w:hAnsi="Garamond" w:cs="AdvTTec369687"/>
          <w:color w:val="000000"/>
          <w:sz w:val="24"/>
          <w:szCs w:val="24"/>
        </w:rPr>
        <w:t xml:space="preserve"> Interestingly for us, “</w:t>
      </w:r>
      <w:r w:rsidR="002449E0" w:rsidRPr="00893357">
        <w:rPr>
          <w:rFonts w:ascii="Garamond" w:hAnsi="Garamond" w:cs="AdvTTec369687"/>
          <w:color w:val="000000"/>
          <w:sz w:val="24"/>
          <w:szCs w:val="24"/>
        </w:rPr>
        <w:t xml:space="preserve">during the </w:t>
      </w:r>
      <w:r w:rsidR="002449E0">
        <w:rPr>
          <w:rFonts w:ascii="Garamond" w:hAnsi="Garamond" w:cs="AdvTTec369687"/>
          <w:color w:val="000000"/>
          <w:sz w:val="24"/>
          <w:szCs w:val="24"/>
        </w:rPr>
        <w:t>19</w:t>
      </w:r>
      <w:r w:rsidR="002449E0" w:rsidRPr="00893357">
        <w:rPr>
          <w:rFonts w:ascii="Garamond" w:hAnsi="Garamond" w:cs="AdvTTec369687"/>
          <w:color w:val="000000"/>
          <w:sz w:val="24"/>
          <w:szCs w:val="24"/>
        </w:rPr>
        <w:t>70s</w:t>
      </w:r>
      <w:r w:rsidR="002449E0">
        <w:rPr>
          <w:rFonts w:ascii="Garamond" w:hAnsi="Garamond" w:cs="AdvTTec369687"/>
          <w:color w:val="000000"/>
          <w:sz w:val="24"/>
          <w:szCs w:val="24"/>
        </w:rPr>
        <w:t xml:space="preserve">, </w:t>
      </w:r>
      <w:r w:rsidR="002449E0" w:rsidRPr="00893357">
        <w:rPr>
          <w:rFonts w:ascii="Garamond" w:hAnsi="Garamond" w:cs="AdvTTec369687"/>
          <w:color w:val="000000"/>
          <w:sz w:val="24"/>
          <w:szCs w:val="24"/>
        </w:rPr>
        <w:t>80s</w:t>
      </w:r>
      <w:r w:rsidR="002449E0">
        <w:rPr>
          <w:rFonts w:ascii="Garamond" w:hAnsi="Garamond" w:cs="AdvTTec369687"/>
          <w:color w:val="000000"/>
          <w:sz w:val="24"/>
          <w:szCs w:val="24"/>
        </w:rPr>
        <w:t xml:space="preserve"> and </w:t>
      </w:r>
      <w:r w:rsidR="002449E0" w:rsidRPr="00893357">
        <w:rPr>
          <w:rFonts w:ascii="Garamond" w:hAnsi="Garamond" w:cs="AdvTTec369687"/>
          <w:color w:val="000000"/>
          <w:sz w:val="24"/>
          <w:szCs w:val="24"/>
        </w:rPr>
        <w:t>9</w:t>
      </w:r>
      <w:r w:rsidR="002449E0">
        <w:rPr>
          <w:rFonts w:ascii="Garamond" w:hAnsi="Garamond" w:cs="AdvTTec369687"/>
          <w:color w:val="000000"/>
          <w:sz w:val="24"/>
          <w:szCs w:val="24"/>
        </w:rPr>
        <w:t>0</w:t>
      </w:r>
      <w:r w:rsidR="002449E0" w:rsidRPr="00893357">
        <w:rPr>
          <w:rFonts w:ascii="Garamond" w:hAnsi="Garamond" w:cs="AdvTTec369687"/>
          <w:color w:val="000000"/>
          <w:sz w:val="24"/>
          <w:szCs w:val="24"/>
        </w:rPr>
        <w:t>s cultural</w:t>
      </w:r>
      <w:r w:rsidR="002449E0">
        <w:rPr>
          <w:rFonts w:ascii="Garamond" w:hAnsi="Garamond" w:cs="AdvTTec369687"/>
          <w:color w:val="000000"/>
          <w:sz w:val="24"/>
          <w:szCs w:val="24"/>
        </w:rPr>
        <w:t xml:space="preserve"> </w:t>
      </w:r>
      <w:r w:rsidR="002449E0" w:rsidRPr="00893357">
        <w:rPr>
          <w:rFonts w:ascii="Garamond" w:hAnsi="Garamond" w:cs="AdvTTec369687"/>
          <w:color w:val="000000"/>
          <w:sz w:val="24"/>
          <w:szCs w:val="24"/>
        </w:rPr>
        <w:t xml:space="preserve">antagonisms were the </w:t>
      </w:r>
      <w:r w:rsidR="002449E0" w:rsidRPr="00EE01D4">
        <w:rPr>
          <w:rFonts w:ascii="Garamond" w:hAnsi="Garamond" w:cs="AdvTTc6ee16d2.I"/>
          <w:i/>
          <w:color w:val="000000"/>
          <w:sz w:val="24"/>
          <w:szCs w:val="24"/>
        </w:rPr>
        <w:t>cause</w:t>
      </w:r>
      <w:r w:rsidR="002449E0" w:rsidRPr="00893357">
        <w:rPr>
          <w:rFonts w:ascii="Garamond" w:hAnsi="Garamond" w:cs="AdvTTc6ee16d2.I"/>
          <w:color w:val="000000"/>
          <w:sz w:val="24"/>
          <w:szCs w:val="24"/>
        </w:rPr>
        <w:t xml:space="preserve"> </w:t>
      </w:r>
      <w:r w:rsidR="002449E0" w:rsidRPr="00893357">
        <w:rPr>
          <w:rFonts w:ascii="Garamond" w:hAnsi="Garamond" w:cs="AdvTTec369687"/>
          <w:color w:val="000000"/>
          <w:sz w:val="24"/>
          <w:szCs w:val="24"/>
        </w:rPr>
        <w:t>of the con</w:t>
      </w:r>
      <w:r w:rsidR="002449E0" w:rsidRPr="00893357">
        <w:rPr>
          <w:rFonts w:ascii="Garamond" w:hAnsi="Garamond" w:cs="AdvTTec369687+fb"/>
          <w:color w:val="000000"/>
          <w:sz w:val="24"/>
          <w:szCs w:val="24"/>
        </w:rPr>
        <w:t>fl</w:t>
      </w:r>
      <w:r w:rsidR="002449E0" w:rsidRPr="00893357">
        <w:rPr>
          <w:rFonts w:ascii="Garamond" w:hAnsi="Garamond" w:cs="AdvTTec369687"/>
          <w:color w:val="000000"/>
          <w:sz w:val="24"/>
          <w:szCs w:val="24"/>
        </w:rPr>
        <w:t>ict, whereas in 2013 cultural expression</w:t>
      </w:r>
      <w:r w:rsidR="002449E0">
        <w:rPr>
          <w:rFonts w:ascii="Garamond" w:hAnsi="Garamond" w:cs="AdvTTec369687"/>
          <w:color w:val="000000"/>
          <w:sz w:val="24"/>
          <w:szCs w:val="24"/>
        </w:rPr>
        <w:t xml:space="preserve"> </w:t>
      </w:r>
      <w:r w:rsidR="002449E0" w:rsidRPr="00893357">
        <w:rPr>
          <w:rFonts w:ascii="Garamond" w:hAnsi="Garamond" w:cs="AdvTTec369687"/>
          <w:color w:val="000000"/>
          <w:sz w:val="24"/>
          <w:szCs w:val="24"/>
        </w:rPr>
        <w:t xml:space="preserve">was perceived as </w:t>
      </w:r>
      <w:r w:rsidR="002449E0" w:rsidRPr="00EE01D4">
        <w:rPr>
          <w:rFonts w:ascii="Garamond" w:hAnsi="Garamond" w:cs="AdvTTc6ee16d2.I"/>
          <w:i/>
          <w:color w:val="000000"/>
          <w:sz w:val="24"/>
          <w:szCs w:val="24"/>
        </w:rPr>
        <w:t>curative</w:t>
      </w:r>
      <w:r w:rsidR="002449E0">
        <w:rPr>
          <w:rFonts w:ascii="Garamond" w:hAnsi="Garamond" w:cs="AdvTTc6ee16d2.I"/>
          <w:color w:val="000000"/>
          <w:sz w:val="24"/>
          <w:szCs w:val="24"/>
        </w:rPr>
        <w:t>” (Authors, 2016, p. 6)</w:t>
      </w:r>
      <w:r w:rsidR="002449E0">
        <w:rPr>
          <w:rFonts w:ascii="Garamond" w:hAnsi="Garamond" w:cs="AdvTTec369687"/>
          <w:color w:val="000000"/>
          <w:sz w:val="24"/>
          <w:szCs w:val="24"/>
        </w:rPr>
        <w:t xml:space="preserve">. Official data alleges that during 2013 there were </w:t>
      </w:r>
      <w:r w:rsidR="002449E0" w:rsidRPr="00893357">
        <w:rPr>
          <w:rFonts w:ascii="Garamond" w:hAnsi="Garamond" w:cs="AdvTTec369687"/>
          <w:color w:val="000000"/>
          <w:sz w:val="24"/>
          <w:szCs w:val="24"/>
        </w:rPr>
        <w:t>400 events, 1.4 million visitors from 75 countries,</w:t>
      </w:r>
      <w:r w:rsidR="002449E0">
        <w:rPr>
          <w:rFonts w:ascii="Garamond" w:hAnsi="Garamond" w:cs="AdvTTec369687"/>
          <w:color w:val="000000"/>
          <w:sz w:val="24"/>
          <w:szCs w:val="24"/>
        </w:rPr>
        <w:t xml:space="preserve"> </w:t>
      </w:r>
      <w:r w:rsidR="002449E0" w:rsidRPr="00893357">
        <w:rPr>
          <w:rFonts w:ascii="Garamond" w:hAnsi="Garamond" w:cs="AdvTTec369687"/>
          <w:color w:val="000000"/>
          <w:sz w:val="24"/>
          <w:szCs w:val="24"/>
        </w:rPr>
        <w:t>£100 million global media reach and £97.1 million economic impact (Derry City and Strabane District Council</w:t>
      </w:r>
      <w:r w:rsidR="002449E0">
        <w:rPr>
          <w:rFonts w:ascii="Garamond" w:hAnsi="Garamond" w:cs="AdvTTec369687"/>
          <w:color w:val="000000"/>
          <w:sz w:val="24"/>
          <w:szCs w:val="24"/>
        </w:rPr>
        <w:t>, 2016</w:t>
      </w:r>
      <w:r w:rsidR="002449E0" w:rsidRPr="00893357">
        <w:rPr>
          <w:rFonts w:ascii="Garamond" w:hAnsi="Garamond" w:cs="AdvTTec369687"/>
          <w:color w:val="000000"/>
          <w:sz w:val="24"/>
          <w:szCs w:val="24"/>
        </w:rPr>
        <w:t>; Ilex</w:t>
      </w:r>
      <w:r w:rsidR="002449E0">
        <w:rPr>
          <w:rFonts w:ascii="Garamond" w:hAnsi="Garamond" w:cs="AdvTTec369687"/>
          <w:color w:val="000000"/>
          <w:sz w:val="24"/>
          <w:szCs w:val="24"/>
        </w:rPr>
        <w:t>, 2014</w:t>
      </w:r>
      <w:r w:rsidR="002449E0" w:rsidRPr="00893357">
        <w:rPr>
          <w:rFonts w:ascii="Garamond" w:hAnsi="Garamond" w:cs="AdvTTec369687"/>
          <w:color w:val="000000"/>
          <w:sz w:val="24"/>
          <w:szCs w:val="24"/>
        </w:rPr>
        <w:t>).</w:t>
      </w:r>
      <w:r w:rsidR="002449E0">
        <w:rPr>
          <w:rFonts w:ascii="Garamond" w:hAnsi="Garamond" w:cs="AdvTTec369687"/>
          <w:color w:val="000000"/>
          <w:sz w:val="24"/>
          <w:szCs w:val="24"/>
        </w:rPr>
        <w:t xml:space="preserve"> Moreover, the l</w:t>
      </w:r>
      <w:r w:rsidR="002449E0" w:rsidRPr="00893357">
        <w:rPr>
          <w:rFonts w:ascii="Garamond" w:hAnsi="Garamond" w:cs="AdvTTec369687"/>
          <w:color w:val="000000"/>
          <w:sz w:val="24"/>
          <w:szCs w:val="24"/>
        </w:rPr>
        <w:t xml:space="preserve">ong-term </w:t>
      </w:r>
      <w:r w:rsidR="002449E0">
        <w:rPr>
          <w:rFonts w:ascii="Garamond" w:hAnsi="Garamond" w:cs="AdvTTec369687"/>
          <w:color w:val="000000"/>
          <w:sz w:val="24"/>
          <w:szCs w:val="24"/>
        </w:rPr>
        <w:t xml:space="preserve">targets </w:t>
      </w:r>
      <w:r w:rsidR="002449E0" w:rsidRPr="00893357">
        <w:rPr>
          <w:rFonts w:ascii="Garamond" w:hAnsi="Garamond" w:cs="AdvTTec369687"/>
          <w:color w:val="000000"/>
          <w:sz w:val="24"/>
          <w:szCs w:val="24"/>
        </w:rPr>
        <w:t xml:space="preserve">for 2020 are </w:t>
      </w:r>
      <w:r w:rsidR="002449E0" w:rsidRPr="00893357">
        <w:rPr>
          <w:rFonts w:ascii="Garamond" w:hAnsi="Garamond" w:cs="AdvTTec369687"/>
          <w:color w:val="000000"/>
          <w:sz w:val="24"/>
          <w:szCs w:val="24"/>
        </w:rPr>
        <w:lastRenderedPageBreak/>
        <w:t>£98 million</w:t>
      </w:r>
      <w:r w:rsidR="002449E0">
        <w:rPr>
          <w:rFonts w:ascii="Garamond" w:hAnsi="Garamond" w:cs="AdvTTec369687"/>
          <w:color w:val="000000"/>
          <w:sz w:val="24"/>
          <w:szCs w:val="24"/>
        </w:rPr>
        <w:t xml:space="preserve"> </w:t>
      </w:r>
      <w:r w:rsidR="002449E0" w:rsidRPr="00893357">
        <w:rPr>
          <w:rFonts w:ascii="Garamond" w:hAnsi="Garamond" w:cs="AdvTTec369687"/>
          <w:color w:val="000000"/>
          <w:sz w:val="24"/>
          <w:szCs w:val="24"/>
        </w:rPr>
        <w:t>in additional wages and pro</w:t>
      </w:r>
      <w:r w:rsidR="002449E0" w:rsidRPr="00893357">
        <w:rPr>
          <w:rFonts w:ascii="Garamond" w:hAnsi="Garamond" w:cs="AdvTTec369687+fb"/>
          <w:color w:val="000000"/>
          <w:sz w:val="24"/>
          <w:szCs w:val="24"/>
        </w:rPr>
        <w:t>fi</w:t>
      </w:r>
      <w:r w:rsidR="002449E0" w:rsidRPr="00893357">
        <w:rPr>
          <w:rFonts w:ascii="Garamond" w:hAnsi="Garamond" w:cs="AdvTTec369687"/>
          <w:color w:val="000000"/>
          <w:sz w:val="24"/>
          <w:szCs w:val="24"/>
        </w:rPr>
        <w:t>ts, 2800 net additional workplace jobs and 25%</w:t>
      </w:r>
      <w:r w:rsidR="002449E0">
        <w:rPr>
          <w:rFonts w:ascii="Garamond" w:hAnsi="Garamond" w:cs="AdvTTec369687"/>
          <w:color w:val="000000"/>
          <w:sz w:val="24"/>
          <w:szCs w:val="24"/>
        </w:rPr>
        <w:t xml:space="preserve"> </w:t>
      </w:r>
      <w:r w:rsidR="002449E0" w:rsidRPr="00893357">
        <w:rPr>
          <w:rFonts w:ascii="Garamond" w:hAnsi="Garamond" w:cs="AdvTTec369687"/>
          <w:color w:val="000000"/>
          <w:sz w:val="24"/>
          <w:szCs w:val="24"/>
        </w:rPr>
        <w:t>growth in creative industries (Derry City Council,</w:t>
      </w:r>
      <w:r w:rsidR="002449E0">
        <w:rPr>
          <w:rFonts w:ascii="Garamond" w:hAnsi="Garamond" w:cs="AdvTTec369687"/>
          <w:color w:val="000000"/>
          <w:sz w:val="24"/>
          <w:szCs w:val="24"/>
        </w:rPr>
        <w:t xml:space="preserve"> 2010, 2013b).</w:t>
      </w:r>
    </w:p>
    <w:p w:rsidR="00CB53D4" w:rsidRDefault="00CB53D4" w:rsidP="00CE5C7B">
      <w:pPr>
        <w:autoSpaceDE w:val="0"/>
        <w:autoSpaceDN w:val="0"/>
        <w:adjustRightInd w:val="0"/>
        <w:spacing w:after="0" w:line="360" w:lineRule="auto"/>
        <w:jc w:val="both"/>
        <w:rPr>
          <w:rFonts w:ascii="Garamond" w:hAnsi="Garamond" w:cs="AdvTTec369687"/>
          <w:color w:val="000000"/>
          <w:sz w:val="24"/>
          <w:szCs w:val="24"/>
        </w:rPr>
      </w:pPr>
    </w:p>
    <w:p w:rsidR="003F7726" w:rsidRPr="00893357" w:rsidRDefault="003F7726" w:rsidP="00CE5C7B">
      <w:pPr>
        <w:autoSpaceDE w:val="0"/>
        <w:autoSpaceDN w:val="0"/>
        <w:adjustRightInd w:val="0"/>
        <w:spacing w:after="0" w:line="360" w:lineRule="auto"/>
        <w:jc w:val="both"/>
        <w:rPr>
          <w:rFonts w:ascii="Garamond" w:hAnsi="Garamond"/>
          <w:sz w:val="24"/>
          <w:szCs w:val="24"/>
        </w:rPr>
      </w:pPr>
    </w:p>
    <w:p w:rsidR="00897265" w:rsidRPr="00F5166F" w:rsidRDefault="00897265" w:rsidP="00F5166F">
      <w:pPr>
        <w:spacing w:after="0" w:line="360" w:lineRule="auto"/>
        <w:jc w:val="both"/>
        <w:rPr>
          <w:rFonts w:ascii="Garamond" w:eastAsia="Times New Roman" w:hAnsi="Garamond"/>
          <w:sz w:val="24"/>
          <w:szCs w:val="24"/>
          <w:lang w:eastAsia="en-GB"/>
        </w:rPr>
      </w:pPr>
      <w:r w:rsidRPr="00F5166F">
        <w:rPr>
          <w:rFonts w:ascii="Garamond" w:hAnsi="Garamond" w:cs="AdvTTec369687"/>
          <w:sz w:val="24"/>
          <w:szCs w:val="24"/>
          <w:lang w:eastAsia="en-GB"/>
        </w:rPr>
        <w:t>The bid document anticipated that CoC would generate a ‘similar transformative impact</w:t>
      </w:r>
      <w:r w:rsidRPr="00F5166F">
        <w:rPr>
          <w:rFonts w:ascii="Garamond" w:hAnsi="Garamond" w:cs="AdvTTec369687+20"/>
          <w:sz w:val="24"/>
          <w:szCs w:val="24"/>
          <w:lang w:eastAsia="en-GB"/>
        </w:rPr>
        <w:t xml:space="preserve">’ </w:t>
      </w:r>
      <w:r w:rsidRPr="00F5166F">
        <w:rPr>
          <w:rFonts w:ascii="Garamond" w:hAnsi="Garamond" w:cs="AdvTTec369687"/>
          <w:sz w:val="24"/>
          <w:szCs w:val="24"/>
          <w:lang w:eastAsia="en-GB"/>
        </w:rPr>
        <w:t xml:space="preserve">as ECoC had in Liverpool and Glasgow and, very importantly, it was written during a period of relative optimism regarding the future trajectory of the global, national and local economies (Derry City Council, 2010). Connecting to </w:t>
      </w:r>
      <w:r w:rsidR="004B5323" w:rsidRPr="00F5166F">
        <w:rPr>
          <w:rFonts w:ascii="Garamond" w:hAnsi="Garamond" w:cs="AdvTTec369687"/>
          <w:i/>
          <w:sz w:val="24"/>
          <w:szCs w:val="24"/>
          <w:lang w:eastAsia="en-GB"/>
        </w:rPr>
        <w:t xml:space="preserve">culturephilia </w:t>
      </w:r>
      <w:r w:rsidR="004B5323" w:rsidRPr="00F5166F">
        <w:rPr>
          <w:rFonts w:ascii="Garamond" w:hAnsi="Garamond" w:cs="AdvTTec369687"/>
          <w:sz w:val="24"/>
          <w:szCs w:val="24"/>
          <w:lang w:eastAsia="en-GB"/>
        </w:rPr>
        <w:t xml:space="preserve">and </w:t>
      </w:r>
      <w:r w:rsidRPr="00F5166F">
        <w:rPr>
          <w:rFonts w:ascii="Garamond" w:hAnsi="Garamond" w:cs="AdvTTec369687"/>
          <w:sz w:val="24"/>
          <w:szCs w:val="24"/>
          <w:lang w:eastAsia="en-GB"/>
        </w:rPr>
        <w:t xml:space="preserve">the </w:t>
      </w:r>
      <w:r w:rsidRPr="00F5166F">
        <w:rPr>
          <w:rFonts w:ascii="Garamond" w:hAnsi="Garamond" w:cs="AdvTTec369687"/>
          <w:i/>
          <w:sz w:val="24"/>
          <w:szCs w:val="24"/>
          <w:lang w:eastAsia="en-GB"/>
        </w:rPr>
        <w:t>curing qualities of culture</w:t>
      </w:r>
      <w:r w:rsidRPr="00F5166F">
        <w:rPr>
          <w:rFonts w:ascii="Garamond" w:hAnsi="Garamond" w:cs="AdvTTec369687"/>
          <w:sz w:val="24"/>
          <w:szCs w:val="24"/>
          <w:lang w:eastAsia="en-GB"/>
        </w:rPr>
        <w:t xml:space="preserve"> a senior official in the Culture Company told us: </w:t>
      </w:r>
    </w:p>
    <w:p w:rsidR="00897265" w:rsidRPr="00F5166F" w:rsidRDefault="00897265" w:rsidP="00F5166F">
      <w:pPr>
        <w:spacing w:after="0" w:line="360" w:lineRule="auto"/>
        <w:jc w:val="both"/>
        <w:rPr>
          <w:rFonts w:ascii="Garamond" w:eastAsia="Times New Roman" w:hAnsi="Garamond"/>
          <w:sz w:val="24"/>
          <w:szCs w:val="24"/>
          <w:lang w:eastAsia="en-GB"/>
        </w:rPr>
      </w:pPr>
    </w:p>
    <w:p w:rsidR="00897265" w:rsidRPr="00F5166F" w:rsidRDefault="00897265" w:rsidP="00F5166F">
      <w:pPr>
        <w:spacing w:after="0" w:line="360" w:lineRule="auto"/>
        <w:ind w:left="720"/>
        <w:jc w:val="both"/>
        <w:rPr>
          <w:rFonts w:ascii="Garamond" w:eastAsia="Times New Roman" w:hAnsi="Garamond"/>
          <w:sz w:val="24"/>
          <w:szCs w:val="24"/>
          <w:lang w:eastAsia="en-GB"/>
        </w:rPr>
      </w:pPr>
      <w:r w:rsidRPr="00F5166F">
        <w:rPr>
          <w:rFonts w:ascii="Garamond" w:eastAsia="Times New Roman" w:hAnsi="Garamond"/>
          <w:sz w:val="24"/>
          <w:szCs w:val="24"/>
          <w:lang w:eastAsia="en-GB"/>
        </w:rPr>
        <w:t xml:space="preserve">“So </w:t>
      </w:r>
      <w:r w:rsidRPr="00F5166F">
        <w:rPr>
          <w:rFonts w:ascii="Garamond" w:eastAsia="Times New Roman" w:hAnsi="Garamond"/>
          <w:i/>
          <w:sz w:val="24"/>
          <w:szCs w:val="24"/>
          <w:lang w:eastAsia="en-GB"/>
        </w:rPr>
        <w:t>culture was genuinely seen as a tool that could lead through tourism in terms of economic development, it was seen as a tool in terms of cultural and social development</w:t>
      </w:r>
      <w:r w:rsidRPr="00F5166F">
        <w:rPr>
          <w:rFonts w:ascii="Garamond" w:eastAsia="Times New Roman" w:hAnsi="Garamond"/>
          <w:sz w:val="24"/>
          <w:szCs w:val="24"/>
          <w:lang w:eastAsia="en-GB"/>
        </w:rPr>
        <w:t>, and it was that glue. Excuse that pun but it really was seen as trying to bring the city and the whole city together” (Interview, 201</w:t>
      </w:r>
      <w:r w:rsidR="00714707">
        <w:rPr>
          <w:rFonts w:ascii="Garamond" w:eastAsia="Times New Roman" w:hAnsi="Garamond"/>
          <w:sz w:val="24"/>
          <w:szCs w:val="24"/>
          <w:lang w:eastAsia="en-GB"/>
        </w:rPr>
        <w:t>6</w:t>
      </w:r>
      <w:r w:rsidRPr="00F5166F">
        <w:rPr>
          <w:rFonts w:ascii="Garamond" w:eastAsia="Times New Roman" w:hAnsi="Garamond"/>
          <w:sz w:val="24"/>
          <w:szCs w:val="24"/>
          <w:lang w:eastAsia="en-GB"/>
        </w:rPr>
        <w:t>).</w:t>
      </w:r>
    </w:p>
    <w:p w:rsidR="00897265" w:rsidRPr="00F5166F" w:rsidRDefault="00897265" w:rsidP="00F5166F">
      <w:pPr>
        <w:spacing w:after="0" w:line="360" w:lineRule="auto"/>
        <w:jc w:val="both"/>
        <w:rPr>
          <w:rFonts w:ascii="Garamond" w:hAnsi="Garamond" w:cs="AdvTTec369687"/>
          <w:sz w:val="24"/>
          <w:szCs w:val="24"/>
          <w:lang w:eastAsia="en-GB"/>
        </w:rPr>
      </w:pPr>
    </w:p>
    <w:p w:rsidR="00897265" w:rsidRPr="00F5166F" w:rsidRDefault="00897265" w:rsidP="00F5166F">
      <w:pPr>
        <w:spacing w:after="0" w:line="360" w:lineRule="auto"/>
        <w:jc w:val="both"/>
        <w:rPr>
          <w:rFonts w:ascii="Garamond" w:hAnsi="Garamond" w:cs="AdvTTec369687"/>
          <w:sz w:val="24"/>
          <w:szCs w:val="24"/>
          <w:lang w:eastAsia="en-GB"/>
        </w:rPr>
      </w:pPr>
      <w:r w:rsidRPr="00F5166F">
        <w:rPr>
          <w:rFonts w:ascii="Garamond" w:hAnsi="Garamond" w:cs="AdvTTec369687"/>
          <w:sz w:val="24"/>
          <w:szCs w:val="24"/>
          <w:lang w:eastAsia="en-GB"/>
        </w:rPr>
        <w:t>In understanding the context to and content of the bid document a number of our respondents referred to the role played by Oxford Economics</w:t>
      </w:r>
      <w:r w:rsidR="00ED2027" w:rsidRPr="00F5166F">
        <w:rPr>
          <w:rStyle w:val="FootnoteReference"/>
          <w:rFonts w:ascii="Garamond" w:hAnsi="Garamond" w:cs="AdvTTec369687"/>
          <w:sz w:val="24"/>
          <w:szCs w:val="24"/>
          <w:lang w:eastAsia="en-GB"/>
        </w:rPr>
        <w:footnoteReference w:id="20"/>
      </w:r>
      <w:r w:rsidRPr="00F5166F">
        <w:rPr>
          <w:rFonts w:ascii="Garamond" w:hAnsi="Garamond" w:cs="AdvTTec369687"/>
          <w:sz w:val="24"/>
          <w:szCs w:val="24"/>
          <w:lang w:eastAsia="en-GB"/>
        </w:rPr>
        <w:t xml:space="preserve"> in producing econometric modelling of the local economy, and the One Plan in </w:t>
      </w:r>
      <w:r w:rsidRPr="00F5166F">
        <w:rPr>
          <w:rFonts w:ascii="Garamond" w:hAnsi="Garamond"/>
          <w:sz w:val="24"/>
          <w:szCs w:val="24"/>
        </w:rPr>
        <w:t>providing the long-term strategic vision for the city</w:t>
      </w:r>
      <w:r w:rsidRPr="00F5166F">
        <w:rPr>
          <w:rFonts w:ascii="Garamond" w:hAnsi="Garamond" w:cs="AdvTTec369687"/>
          <w:sz w:val="24"/>
          <w:szCs w:val="24"/>
          <w:lang w:eastAsia="en-GB"/>
        </w:rPr>
        <w:t xml:space="preserve">. </w:t>
      </w:r>
      <w:r w:rsidR="00504516" w:rsidRPr="00F5166F">
        <w:rPr>
          <w:rFonts w:ascii="Garamond" w:hAnsi="Garamond" w:cs="AdvTTec369687"/>
          <w:sz w:val="24"/>
          <w:szCs w:val="24"/>
          <w:lang w:eastAsia="en-GB"/>
        </w:rPr>
        <w:t xml:space="preserve">It </w:t>
      </w:r>
      <w:r w:rsidRPr="00F5166F">
        <w:rPr>
          <w:rFonts w:ascii="Garamond" w:hAnsi="Garamond" w:cs="AdvTTec369687"/>
          <w:sz w:val="24"/>
          <w:szCs w:val="24"/>
          <w:lang w:eastAsia="en-GB"/>
        </w:rPr>
        <w:t xml:space="preserve">is noticeable </w:t>
      </w:r>
      <w:r w:rsidR="00504516" w:rsidRPr="00F5166F">
        <w:rPr>
          <w:rFonts w:ascii="Garamond" w:hAnsi="Garamond" w:cs="AdvTTec369687"/>
          <w:sz w:val="24"/>
          <w:szCs w:val="24"/>
          <w:lang w:eastAsia="en-GB"/>
        </w:rPr>
        <w:t xml:space="preserve">that </w:t>
      </w:r>
      <w:r w:rsidRPr="00F5166F">
        <w:rPr>
          <w:rFonts w:ascii="Garamond" w:hAnsi="Garamond" w:cs="AdvTTec369687"/>
          <w:sz w:val="24"/>
          <w:szCs w:val="24"/>
          <w:lang w:eastAsia="en-GB"/>
        </w:rPr>
        <w:t xml:space="preserve">the One Plan contains ‘very ambitious’ projects aimed at securing the city’s social, economic and physical redevelopment (Ilex, 2010). </w:t>
      </w:r>
      <w:r w:rsidR="002315B2" w:rsidRPr="00F5166F">
        <w:rPr>
          <w:rFonts w:ascii="Garamond" w:hAnsi="Garamond" w:cs="AdvTTec369687"/>
          <w:sz w:val="24"/>
          <w:szCs w:val="24"/>
          <w:lang w:eastAsia="en-GB"/>
        </w:rPr>
        <w:t>I</w:t>
      </w:r>
      <w:r w:rsidRPr="00F5166F">
        <w:rPr>
          <w:rFonts w:ascii="Garamond" w:hAnsi="Garamond" w:cs="AdvTTec369687"/>
          <w:sz w:val="24"/>
          <w:szCs w:val="24"/>
          <w:lang w:eastAsia="en-GB"/>
        </w:rPr>
        <w:t>t is therefore reasonable to presume there is an extant tendency to elevate expectations that is not specific to CoC; rather it is part of a wider neoliberal-inspired regeneration agenda reflective of the contemporary city</w:t>
      </w:r>
      <w:r w:rsidR="009B7F8A" w:rsidRPr="00F5166F">
        <w:rPr>
          <w:rFonts w:ascii="Garamond" w:hAnsi="Garamond" w:cs="AdvTTec369687"/>
          <w:sz w:val="24"/>
          <w:szCs w:val="24"/>
          <w:lang w:eastAsia="en-GB"/>
        </w:rPr>
        <w:t xml:space="preserve"> (Lovering, 2007)</w:t>
      </w:r>
      <w:r w:rsidRPr="00F5166F">
        <w:rPr>
          <w:rFonts w:ascii="Garamond" w:hAnsi="Garamond" w:cs="AdvTTec369687"/>
          <w:sz w:val="24"/>
          <w:szCs w:val="24"/>
          <w:lang w:eastAsia="en-GB"/>
        </w:rPr>
        <w:t>. A high ranking Council official intimated how the ambitious targets in the CoC bid document were derivative from the One Plan:</w:t>
      </w:r>
    </w:p>
    <w:p w:rsidR="00897265" w:rsidRPr="00F5166F" w:rsidRDefault="00897265" w:rsidP="00F5166F">
      <w:pPr>
        <w:spacing w:after="0" w:line="360" w:lineRule="auto"/>
        <w:jc w:val="both"/>
        <w:rPr>
          <w:rFonts w:ascii="Garamond" w:hAnsi="Garamond" w:cs="AdvTTec369687"/>
          <w:sz w:val="24"/>
          <w:szCs w:val="24"/>
          <w:lang w:eastAsia="en-GB"/>
        </w:rPr>
      </w:pPr>
    </w:p>
    <w:p w:rsidR="00897265" w:rsidRPr="00F5166F" w:rsidRDefault="00897265" w:rsidP="00F5166F">
      <w:pPr>
        <w:spacing w:after="0" w:line="360" w:lineRule="auto"/>
        <w:ind w:left="720"/>
        <w:jc w:val="both"/>
        <w:rPr>
          <w:rFonts w:ascii="Garamond" w:eastAsia="Times New Roman" w:hAnsi="Garamond" w:cs="Arial"/>
          <w:sz w:val="24"/>
          <w:szCs w:val="24"/>
          <w:lang w:eastAsia="en-GB"/>
        </w:rPr>
      </w:pPr>
      <w:r w:rsidRPr="00F5166F">
        <w:rPr>
          <w:rFonts w:ascii="Garamond" w:eastAsia="Times New Roman" w:hAnsi="Garamond" w:cs="Arial"/>
          <w:sz w:val="24"/>
          <w:szCs w:val="24"/>
          <w:lang w:eastAsia="en-GB"/>
        </w:rPr>
        <w:t xml:space="preserve">“So the One Plan was developed by Council and Ilex in terms of trying to get a 10 year community plan for the city that was going to address the social, economic and physical challenges in the city. </w:t>
      </w:r>
      <w:r w:rsidRPr="00F5166F">
        <w:rPr>
          <w:rFonts w:ascii="Garamond" w:eastAsia="Times New Roman" w:hAnsi="Garamond" w:cs="Arial"/>
          <w:i/>
          <w:sz w:val="24"/>
          <w:szCs w:val="24"/>
          <w:lang w:eastAsia="en-GB"/>
        </w:rPr>
        <w:t>There are a whole range of projects within that that are very ambitious</w:t>
      </w:r>
      <w:r w:rsidRPr="00F5166F">
        <w:rPr>
          <w:rFonts w:ascii="Garamond" w:eastAsia="Times New Roman" w:hAnsi="Garamond" w:cs="Arial"/>
          <w:sz w:val="24"/>
          <w:szCs w:val="24"/>
          <w:lang w:eastAsia="en-GB"/>
        </w:rPr>
        <w:t>…</w:t>
      </w:r>
      <w:r w:rsidRPr="00F5166F">
        <w:rPr>
          <w:rFonts w:ascii="Garamond" w:eastAsia="Times New Roman" w:hAnsi="Garamond" w:cs="Arial"/>
          <w:i/>
          <w:sz w:val="24"/>
          <w:szCs w:val="24"/>
          <w:lang w:eastAsia="en-GB"/>
        </w:rPr>
        <w:t>So</w:t>
      </w:r>
      <w:r w:rsidRPr="00F5166F">
        <w:rPr>
          <w:rFonts w:ascii="Garamond" w:eastAsia="Times New Roman" w:hAnsi="Garamond" w:cs="Arial"/>
          <w:sz w:val="24"/>
          <w:szCs w:val="24"/>
          <w:lang w:eastAsia="en-GB"/>
        </w:rPr>
        <w:t xml:space="preserve"> </w:t>
      </w:r>
      <w:r w:rsidRPr="00F5166F">
        <w:rPr>
          <w:rFonts w:ascii="Garamond" w:eastAsia="Times New Roman" w:hAnsi="Garamond" w:cs="Arial"/>
          <w:i/>
          <w:sz w:val="24"/>
          <w:szCs w:val="24"/>
          <w:lang w:eastAsia="en-GB"/>
        </w:rPr>
        <w:t>the city’s ambition was to use the CoC as a device in terms of fast-tracking some of the economic and social ambitions of the plan</w:t>
      </w:r>
      <w:r w:rsidRPr="00F5166F">
        <w:rPr>
          <w:rFonts w:ascii="Garamond" w:eastAsia="Times New Roman" w:hAnsi="Garamond" w:cs="Arial"/>
          <w:sz w:val="24"/>
          <w:szCs w:val="24"/>
          <w:lang w:eastAsia="en-GB"/>
        </w:rPr>
        <w:t>” (Interview, 201</w:t>
      </w:r>
      <w:r w:rsidR="00714707">
        <w:rPr>
          <w:rFonts w:ascii="Garamond" w:eastAsia="Times New Roman" w:hAnsi="Garamond" w:cs="Arial"/>
          <w:sz w:val="24"/>
          <w:szCs w:val="24"/>
          <w:lang w:eastAsia="en-GB"/>
        </w:rPr>
        <w:t>6</w:t>
      </w:r>
      <w:r w:rsidRPr="00F5166F">
        <w:rPr>
          <w:rFonts w:ascii="Garamond" w:eastAsia="Times New Roman" w:hAnsi="Garamond" w:cs="Arial"/>
          <w:sz w:val="24"/>
          <w:szCs w:val="24"/>
          <w:lang w:eastAsia="en-GB"/>
        </w:rPr>
        <w:t>).</w:t>
      </w:r>
    </w:p>
    <w:p w:rsidR="00897265" w:rsidRPr="00F5166F" w:rsidRDefault="00897265" w:rsidP="00F5166F">
      <w:pPr>
        <w:spacing w:after="0" w:line="360" w:lineRule="auto"/>
        <w:jc w:val="both"/>
        <w:rPr>
          <w:rFonts w:ascii="Garamond" w:hAnsi="Garamond" w:cs="AdvTTec369687"/>
          <w:sz w:val="24"/>
          <w:szCs w:val="24"/>
          <w:lang w:eastAsia="en-GB"/>
        </w:rPr>
      </w:pPr>
    </w:p>
    <w:p w:rsidR="00897265" w:rsidRPr="00F5166F" w:rsidRDefault="00897265" w:rsidP="00F5166F">
      <w:pPr>
        <w:autoSpaceDE w:val="0"/>
        <w:autoSpaceDN w:val="0"/>
        <w:adjustRightInd w:val="0"/>
        <w:spacing w:after="0" w:line="360" w:lineRule="auto"/>
        <w:jc w:val="both"/>
        <w:rPr>
          <w:rFonts w:ascii="Garamond" w:eastAsia="Times New Roman" w:hAnsi="Garamond" w:cs="Arial"/>
          <w:sz w:val="24"/>
          <w:szCs w:val="24"/>
          <w:lang w:eastAsia="en-GB"/>
        </w:rPr>
      </w:pPr>
      <w:r w:rsidRPr="00F5166F">
        <w:rPr>
          <w:rFonts w:ascii="Garamond" w:hAnsi="Garamond"/>
          <w:sz w:val="24"/>
          <w:szCs w:val="24"/>
        </w:rPr>
        <w:lastRenderedPageBreak/>
        <w:t xml:space="preserve">It was interesting to hear a senior cultural policy officer within the Council speak about the advice they received during the bidding process. </w:t>
      </w:r>
      <w:r w:rsidR="00D8592A" w:rsidRPr="00F5166F">
        <w:rPr>
          <w:rFonts w:ascii="Garamond" w:hAnsi="Garamond"/>
          <w:sz w:val="24"/>
          <w:szCs w:val="24"/>
        </w:rPr>
        <w:t xml:space="preserve">This </w:t>
      </w:r>
      <w:r w:rsidR="003F6ED7" w:rsidRPr="00F5166F">
        <w:rPr>
          <w:rFonts w:ascii="Garamond" w:hAnsi="Garamond"/>
          <w:sz w:val="24"/>
          <w:szCs w:val="24"/>
        </w:rPr>
        <w:t xml:space="preserve">is </w:t>
      </w:r>
      <w:r w:rsidRPr="00F5166F">
        <w:rPr>
          <w:rFonts w:ascii="Garamond" w:hAnsi="Garamond"/>
          <w:sz w:val="24"/>
          <w:szCs w:val="24"/>
        </w:rPr>
        <w:t xml:space="preserve">evidence of the </w:t>
      </w:r>
      <w:r w:rsidRPr="00F5166F">
        <w:rPr>
          <w:rFonts w:ascii="Garamond" w:hAnsi="Garamond"/>
          <w:i/>
          <w:sz w:val="24"/>
          <w:szCs w:val="24"/>
        </w:rPr>
        <w:t>incentive to inflate</w:t>
      </w:r>
      <w:r w:rsidRPr="00F5166F">
        <w:rPr>
          <w:rFonts w:ascii="Garamond" w:hAnsi="Garamond"/>
          <w:sz w:val="24"/>
          <w:szCs w:val="24"/>
        </w:rPr>
        <w:t xml:space="preserve"> whereby expert assessors explicitly encouraged those responsible for producing the bid document to elevate expectations on ‘effect’ in order to out-bid rival cities – connecting to the dynamics of neoliberal place competition outlined in our theoretical framework. The respondent explained: “Regeneris k</w:t>
      </w:r>
      <w:r w:rsidRPr="00F5166F">
        <w:rPr>
          <w:rFonts w:ascii="Garamond" w:eastAsia="Times New Roman" w:hAnsi="Garamond" w:cs="Arial"/>
          <w:sz w:val="24"/>
          <w:szCs w:val="24"/>
          <w:lang w:eastAsia="en-GB"/>
        </w:rPr>
        <w:t>ept saying</w:t>
      </w:r>
      <w:r w:rsidR="00907DA1" w:rsidRPr="00F5166F">
        <w:rPr>
          <w:rFonts w:ascii="Garamond" w:eastAsia="Times New Roman" w:hAnsi="Garamond" w:cs="Arial"/>
          <w:sz w:val="24"/>
          <w:szCs w:val="24"/>
          <w:lang w:eastAsia="en-GB"/>
        </w:rPr>
        <w:t xml:space="preserve">, who was the sort of oversight </w:t>
      </w:r>
      <w:r w:rsidRPr="00F5166F">
        <w:rPr>
          <w:rFonts w:ascii="Garamond" w:eastAsia="Times New Roman" w:hAnsi="Garamond" w:cs="Arial"/>
          <w:sz w:val="24"/>
          <w:szCs w:val="24"/>
          <w:lang w:eastAsia="en-GB"/>
        </w:rPr>
        <w:t xml:space="preserve">company, you have to prove that it means more to you than it does to anybody else. </w:t>
      </w:r>
      <w:r w:rsidRPr="00F5166F">
        <w:rPr>
          <w:rFonts w:ascii="Garamond" w:eastAsia="Times New Roman" w:hAnsi="Garamond" w:cs="Arial"/>
          <w:i/>
          <w:sz w:val="24"/>
          <w:szCs w:val="24"/>
          <w:lang w:eastAsia="en-GB"/>
        </w:rPr>
        <w:t>You have to prove that it will have a catalytic effect on your city, more than it does in any other place</w:t>
      </w:r>
      <w:r w:rsidRPr="00F5166F">
        <w:rPr>
          <w:rFonts w:ascii="Garamond" w:eastAsia="Times New Roman" w:hAnsi="Garamond" w:cs="Arial"/>
          <w:sz w:val="24"/>
          <w:szCs w:val="24"/>
          <w:lang w:eastAsia="en-GB"/>
        </w:rPr>
        <w:t>” (Interview 2014). We do not see this as elite stakeholders engaging in ‘phony</w:t>
      </w:r>
      <w:r w:rsidR="002315B2" w:rsidRPr="00F5166F">
        <w:rPr>
          <w:rFonts w:ascii="Garamond" w:eastAsia="Times New Roman" w:hAnsi="Garamond" w:cs="Arial"/>
          <w:sz w:val="24"/>
          <w:szCs w:val="24"/>
          <w:lang w:eastAsia="en-GB"/>
        </w:rPr>
        <w:t>/bad</w:t>
      </w:r>
      <w:r w:rsidRPr="00F5166F">
        <w:rPr>
          <w:rFonts w:ascii="Garamond" w:eastAsia="Times New Roman" w:hAnsi="Garamond" w:cs="Arial"/>
          <w:sz w:val="24"/>
          <w:szCs w:val="24"/>
          <w:lang w:eastAsia="en-GB"/>
        </w:rPr>
        <w:t xml:space="preserve"> econom</w:t>
      </w:r>
      <w:r w:rsidR="006237D5" w:rsidRPr="00F5166F">
        <w:rPr>
          <w:rFonts w:ascii="Garamond" w:eastAsia="Times New Roman" w:hAnsi="Garamond" w:cs="Arial"/>
          <w:sz w:val="24"/>
          <w:szCs w:val="24"/>
          <w:lang w:eastAsia="en-GB"/>
        </w:rPr>
        <w:t>i</w:t>
      </w:r>
      <w:r w:rsidRPr="00F5166F">
        <w:rPr>
          <w:rFonts w:ascii="Garamond" w:eastAsia="Times New Roman" w:hAnsi="Garamond" w:cs="Arial"/>
          <w:sz w:val="24"/>
          <w:szCs w:val="24"/>
          <w:lang w:eastAsia="en-GB"/>
        </w:rPr>
        <w:t>cs</w:t>
      </w:r>
      <w:r w:rsidR="002315B2" w:rsidRPr="00F5166F">
        <w:rPr>
          <w:rFonts w:ascii="Garamond" w:eastAsia="Times New Roman" w:hAnsi="Garamond" w:cs="Arial"/>
          <w:sz w:val="24"/>
          <w:szCs w:val="24"/>
          <w:lang w:eastAsia="en-GB"/>
        </w:rPr>
        <w:t>’</w:t>
      </w:r>
      <w:r w:rsidR="00CF3B6B">
        <w:rPr>
          <w:rFonts w:ascii="Garamond" w:eastAsia="Times New Roman" w:hAnsi="Garamond" w:cs="Arial"/>
          <w:sz w:val="24"/>
          <w:szCs w:val="24"/>
          <w:lang w:eastAsia="en-GB"/>
        </w:rPr>
        <w:t xml:space="preserve"> (after Belfiore, 2009, 2015)</w:t>
      </w:r>
      <w:r w:rsidRPr="00F5166F">
        <w:rPr>
          <w:rFonts w:ascii="Garamond" w:eastAsia="Times New Roman" w:hAnsi="Garamond" w:cs="Arial"/>
          <w:sz w:val="24"/>
          <w:szCs w:val="24"/>
          <w:lang w:eastAsia="en-GB"/>
        </w:rPr>
        <w:t xml:space="preserve">; in contradistinction, it shows they were consciously following instructions to </w:t>
      </w:r>
      <w:r w:rsidRPr="00F5166F">
        <w:rPr>
          <w:rFonts w:ascii="Garamond" w:eastAsia="Times New Roman" w:hAnsi="Garamond" w:cs="Arial"/>
          <w:i/>
          <w:sz w:val="24"/>
          <w:szCs w:val="24"/>
          <w:lang w:eastAsia="en-GB"/>
        </w:rPr>
        <w:t>inflate impact</w:t>
      </w:r>
      <w:r w:rsidRPr="00F5166F">
        <w:rPr>
          <w:rFonts w:ascii="Garamond" w:eastAsia="Times New Roman" w:hAnsi="Garamond" w:cs="Arial"/>
          <w:sz w:val="24"/>
          <w:szCs w:val="24"/>
          <w:lang w:eastAsia="en-GB"/>
        </w:rPr>
        <w:t xml:space="preserve"> from expert assessors in the decision making process. In our view this reflects the nature of neoliberal competition for a highly sought after cultural prize. </w:t>
      </w:r>
    </w:p>
    <w:p w:rsidR="00897265" w:rsidRPr="00F5166F" w:rsidRDefault="00897265" w:rsidP="00F5166F">
      <w:pPr>
        <w:spacing w:after="0" w:line="360" w:lineRule="auto"/>
        <w:jc w:val="both"/>
        <w:rPr>
          <w:rFonts w:ascii="Garamond" w:hAnsi="Garamond" w:cs="AdvTTec369687"/>
          <w:sz w:val="24"/>
          <w:szCs w:val="24"/>
          <w:lang w:eastAsia="en-GB"/>
        </w:rPr>
      </w:pPr>
    </w:p>
    <w:p w:rsidR="00897265" w:rsidRPr="00F5166F" w:rsidRDefault="00897265" w:rsidP="00F5166F">
      <w:pPr>
        <w:spacing w:after="0" w:line="360" w:lineRule="auto"/>
        <w:jc w:val="both"/>
        <w:rPr>
          <w:rFonts w:ascii="Garamond" w:hAnsi="Garamond" w:cs="AdvTTec369687"/>
          <w:sz w:val="24"/>
          <w:szCs w:val="24"/>
          <w:lang w:eastAsia="en-GB"/>
        </w:rPr>
      </w:pPr>
      <w:r w:rsidRPr="00F5166F">
        <w:rPr>
          <w:rFonts w:ascii="Garamond" w:hAnsi="Garamond" w:cs="AdvTTec369687"/>
          <w:sz w:val="24"/>
          <w:szCs w:val="24"/>
          <w:lang w:eastAsia="en-GB"/>
        </w:rPr>
        <w:t xml:space="preserve">Given this, it is unsurprising that recent reports focusing on the legacy of CoC </w:t>
      </w:r>
      <w:r w:rsidRPr="00F5166F">
        <w:rPr>
          <w:rFonts w:ascii="Garamond" w:hAnsi="Garamond" w:cs="Microsoft Sans Serif"/>
          <w:sz w:val="24"/>
          <w:szCs w:val="24"/>
        </w:rPr>
        <w:t xml:space="preserve">acknowledge the bid document </w:t>
      </w:r>
      <w:r w:rsidRPr="00F5166F">
        <w:rPr>
          <w:rFonts w:ascii="Garamond" w:hAnsi="Garamond" w:cs="AdvTTec369687"/>
          <w:sz w:val="24"/>
          <w:szCs w:val="24"/>
          <w:lang w:eastAsia="en-GB"/>
        </w:rPr>
        <w:t xml:space="preserve">contained </w:t>
      </w:r>
      <w:r w:rsidRPr="00F5166F">
        <w:rPr>
          <w:rFonts w:ascii="Garamond" w:hAnsi="Garamond" w:cs="AdvTTec369687+20"/>
          <w:sz w:val="24"/>
          <w:szCs w:val="24"/>
          <w:lang w:eastAsia="en-GB"/>
        </w:rPr>
        <w:t>‘</w:t>
      </w:r>
      <w:r w:rsidRPr="00F5166F">
        <w:rPr>
          <w:rFonts w:ascii="Garamond" w:hAnsi="Garamond" w:cs="AdvTTec369687"/>
          <w:sz w:val="24"/>
          <w:szCs w:val="24"/>
          <w:lang w:eastAsia="en-GB"/>
        </w:rPr>
        <w:t>ambitious targets</w:t>
      </w:r>
      <w:r w:rsidRPr="00F5166F">
        <w:rPr>
          <w:rFonts w:ascii="Garamond" w:hAnsi="Garamond" w:cs="AdvTTec369687+20"/>
          <w:sz w:val="24"/>
          <w:szCs w:val="24"/>
          <w:lang w:eastAsia="en-GB"/>
        </w:rPr>
        <w:t xml:space="preserve">’ </w:t>
      </w:r>
      <w:r w:rsidRPr="00F5166F">
        <w:rPr>
          <w:rFonts w:ascii="Garamond" w:hAnsi="Garamond" w:cs="AdvTTec369687"/>
          <w:sz w:val="24"/>
          <w:szCs w:val="24"/>
          <w:lang w:eastAsia="en-GB"/>
        </w:rPr>
        <w:t>on investment, jobs, tourism and education (Derry City Council, 2013a, b; Derry City and Strabane District Council, 2016; Ilex, 2014). One commentator is highly critical of the bid document</w:t>
      </w:r>
      <w:r w:rsidR="002E259E">
        <w:rPr>
          <w:rFonts w:ascii="Garamond" w:hAnsi="Garamond" w:cs="AdvTTec369687"/>
          <w:sz w:val="24"/>
          <w:szCs w:val="24"/>
          <w:lang w:eastAsia="en-GB"/>
        </w:rPr>
        <w:t>.</w:t>
      </w:r>
      <w:r w:rsidRPr="00F5166F">
        <w:rPr>
          <w:rFonts w:ascii="Garamond" w:hAnsi="Garamond" w:cs="AdvTTec369687"/>
          <w:sz w:val="24"/>
          <w:szCs w:val="24"/>
          <w:lang w:eastAsia="en-GB"/>
        </w:rPr>
        <w:t xml:space="preserve"> Gordon-Nesbitt (2013, p. 30) declares “</w:t>
      </w:r>
      <w:r w:rsidRPr="00F5166F">
        <w:rPr>
          <w:rFonts w:ascii="Garamond" w:hAnsi="Garamond" w:cs="Garamond"/>
          <w:sz w:val="24"/>
          <w:szCs w:val="24"/>
          <w:lang w:eastAsia="en-GB"/>
        </w:rPr>
        <w:t xml:space="preserve">those involved in the production of the City of Culture bid and the </w:t>
      </w:r>
      <w:r w:rsidRPr="00F5166F">
        <w:rPr>
          <w:rFonts w:ascii="Garamond" w:hAnsi="Garamond" w:cs="Garamond-Italic"/>
          <w:iCs/>
          <w:sz w:val="24"/>
          <w:szCs w:val="24"/>
          <w:lang w:eastAsia="en-GB"/>
        </w:rPr>
        <w:t>One Plan</w:t>
      </w:r>
      <w:r w:rsidRPr="00F5166F">
        <w:rPr>
          <w:rFonts w:ascii="Garamond" w:hAnsi="Garamond" w:cs="Garamond-Italic"/>
          <w:i/>
          <w:iCs/>
          <w:sz w:val="24"/>
          <w:szCs w:val="24"/>
          <w:lang w:eastAsia="en-GB"/>
        </w:rPr>
        <w:t xml:space="preserve"> </w:t>
      </w:r>
      <w:r w:rsidRPr="00F5166F">
        <w:rPr>
          <w:rFonts w:ascii="Garamond" w:hAnsi="Garamond" w:cs="Garamond"/>
          <w:sz w:val="24"/>
          <w:szCs w:val="24"/>
          <w:lang w:eastAsia="en-GB"/>
        </w:rPr>
        <w:t>confess to having little hope that any of the targets will be reached”. However, i</w:t>
      </w:r>
      <w:r w:rsidRPr="00F5166F">
        <w:rPr>
          <w:rFonts w:ascii="Garamond" w:hAnsi="Garamond" w:cs="AdvTTec369687"/>
          <w:sz w:val="24"/>
          <w:szCs w:val="24"/>
          <w:lang w:eastAsia="en-GB"/>
        </w:rPr>
        <w:t>t is not clear from her paper</w:t>
      </w:r>
      <w:r w:rsidR="00EF38D8" w:rsidRPr="00F5166F">
        <w:rPr>
          <w:rFonts w:ascii="Garamond" w:hAnsi="Garamond" w:cs="AdvTTec369687"/>
          <w:sz w:val="24"/>
          <w:szCs w:val="24"/>
          <w:lang w:eastAsia="en-GB"/>
        </w:rPr>
        <w:t xml:space="preserve"> exactly who t</w:t>
      </w:r>
      <w:r w:rsidRPr="00F5166F">
        <w:rPr>
          <w:rFonts w:ascii="Garamond" w:hAnsi="Garamond" w:cs="AdvTTec369687"/>
          <w:sz w:val="24"/>
          <w:szCs w:val="24"/>
          <w:lang w:eastAsia="en-GB"/>
        </w:rPr>
        <w:t xml:space="preserve">he </w:t>
      </w:r>
      <w:r w:rsidR="00EF38D8" w:rsidRPr="00F5166F">
        <w:rPr>
          <w:rFonts w:ascii="Garamond" w:hAnsi="Garamond" w:cs="AdvTTec369687"/>
          <w:sz w:val="24"/>
          <w:szCs w:val="24"/>
          <w:lang w:eastAsia="en-GB"/>
        </w:rPr>
        <w:t>‘</w:t>
      </w:r>
      <w:r w:rsidRPr="00F5166F">
        <w:rPr>
          <w:rFonts w:ascii="Garamond" w:hAnsi="Garamond" w:cs="AdvTTec369687"/>
          <w:sz w:val="24"/>
          <w:szCs w:val="24"/>
          <w:lang w:eastAsia="en-GB"/>
        </w:rPr>
        <w:t>confessors</w:t>
      </w:r>
      <w:r w:rsidR="00862D21" w:rsidRPr="00F5166F">
        <w:rPr>
          <w:rFonts w:ascii="Garamond" w:hAnsi="Garamond" w:cs="AdvTTec369687"/>
          <w:sz w:val="24"/>
          <w:szCs w:val="24"/>
          <w:lang w:eastAsia="en-GB"/>
        </w:rPr>
        <w:t>’</w:t>
      </w:r>
      <w:r w:rsidRPr="00F5166F">
        <w:rPr>
          <w:rFonts w:ascii="Garamond" w:hAnsi="Garamond" w:cs="AdvTTec369687"/>
          <w:sz w:val="24"/>
          <w:szCs w:val="24"/>
          <w:lang w:eastAsia="en-GB"/>
        </w:rPr>
        <w:t xml:space="preserve"> </w:t>
      </w:r>
      <w:r w:rsidR="00EF38D8" w:rsidRPr="00F5166F">
        <w:rPr>
          <w:rFonts w:ascii="Garamond" w:hAnsi="Garamond" w:cs="AdvTTec369687"/>
          <w:sz w:val="24"/>
          <w:szCs w:val="24"/>
          <w:lang w:eastAsia="en-GB"/>
        </w:rPr>
        <w:t>we</w:t>
      </w:r>
      <w:r w:rsidRPr="00F5166F">
        <w:rPr>
          <w:rFonts w:ascii="Garamond" w:hAnsi="Garamond" w:cs="AdvTTec369687"/>
          <w:sz w:val="24"/>
          <w:szCs w:val="24"/>
          <w:lang w:eastAsia="en-GB"/>
        </w:rPr>
        <w:t xml:space="preserve">re (even with the cover of anonymity there are no verbatim quotes), or where the supporting evidence is (apart from a two line reference to a disused railway line); nor has care been taken to reflect on the allegation that contributors lacked confidence that ‘any targets’ would be met. To us, it seems inconceivable that professional people (we assume the reference to ‘those’ is plural) would be so casually confessional; in our view it is perfectly plausible that </w:t>
      </w:r>
      <w:r w:rsidRPr="00F5166F">
        <w:rPr>
          <w:rFonts w:ascii="Garamond" w:hAnsi="Garamond" w:cs="AdvTTec369687"/>
          <w:i/>
          <w:sz w:val="24"/>
          <w:szCs w:val="24"/>
          <w:lang w:eastAsia="en-GB"/>
        </w:rPr>
        <w:t>some contributors</w:t>
      </w:r>
      <w:r w:rsidRPr="00F5166F">
        <w:rPr>
          <w:rFonts w:ascii="Garamond" w:hAnsi="Garamond" w:cs="AdvTTec369687"/>
          <w:sz w:val="24"/>
          <w:szCs w:val="24"/>
          <w:lang w:eastAsia="en-GB"/>
        </w:rPr>
        <w:t xml:space="preserve"> may well have had </w:t>
      </w:r>
      <w:r w:rsidRPr="00F5166F">
        <w:rPr>
          <w:rFonts w:ascii="Garamond" w:hAnsi="Garamond" w:cs="AdvTTec369687"/>
          <w:i/>
          <w:sz w:val="24"/>
          <w:szCs w:val="24"/>
          <w:lang w:eastAsia="en-GB"/>
        </w:rPr>
        <w:t>some reservations</w:t>
      </w:r>
      <w:r w:rsidRPr="00F5166F">
        <w:rPr>
          <w:rFonts w:ascii="Garamond" w:hAnsi="Garamond" w:cs="AdvTTec369687"/>
          <w:sz w:val="24"/>
          <w:szCs w:val="24"/>
          <w:lang w:eastAsia="en-GB"/>
        </w:rPr>
        <w:t xml:space="preserve"> about </w:t>
      </w:r>
      <w:r w:rsidRPr="00F5166F">
        <w:rPr>
          <w:rFonts w:ascii="Garamond" w:hAnsi="Garamond" w:cs="AdvTTec369687"/>
          <w:i/>
          <w:sz w:val="24"/>
          <w:szCs w:val="24"/>
          <w:lang w:eastAsia="en-GB"/>
        </w:rPr>
        <w:t>some targets</w:t>
      </w:r>
      <w:r w:rsidRPr="00F5166F">
        <w:rPr>
          <w:rFonts w:ascii="Garamond" w:hAnsi="Garamond" w:cs="AdvTTec369687"/>
          <w:sz w:val="24"/>
          <w:szCs w:val="24"/>
          <w:lang w:eastAsia="en-GB"/>
        </w:rPr>
        <w:t xml:space="preserve"> but to be as extensive in their lack of faith is highly questionable. This was confirmed by an experienced economist who was involved in the One Plan and CoC bid processes. Having previously read Gordon-Nesbitt’s article he offered this response:</w:t>
      </w:r>
    </w:p>
    <w:p w:rsidR="00897265" w:rsidRPr="00F5166F" w:rsidRDefault="00897265" w:rsidP="00F5166F">
      <w:pPr>
        <w:spacing w:after="0" w:line="360" w:lineRule="auto"/>
        <w:jc w:val="both"/>
        <w:rPr>
          <w:rFonts w:ascii="Garamond" w:hAnsi="Garamond" w:cs="AdvTTec369687"/>
          <w:sz w:val="24"/>
          <w:szCs w:val="24"/>
          <w:lang w:eastAsia="en-GB"/>
        </w:rPr>
      </w:pPr>
    </w:p>
    <w:p w:rsidR="00897265" w:rsidRPr="00F5166F" w:rsidRDefault="00897265" w:rsidP="00F5166F">
      <w:pPr>
        <w:spacing w:after="0" w:line="360" w:lineRule="auto"/>
        <w:ind w:left="720"/>
        <w:jc w:val="both"/>
        <w:rPr>
          <w:rFonts w:ascii="Garamond" w:hAnsi="Garamond" w:cs="AdvTTec369687"/>
          <w:sz w:val="24"/>
          <w:szCs w:val="24"/>
          <w:lang w:eastAsia="en-GB"/>
        </w:rPr>
      </w:pPr>
      <w:r w:rsidRPr="00F5166F">
        <w:rPr>
          <w:rFonts w:ascii="Garamond" w:hAnsi="Garamond" w:cs="AdvTTec369687"/>
          <w:sz w:val="24"/>
          <w:szCs w:val="24"/>
          <w:lang w:eastAsia="en-GB"/>
        </w:rPr>
        <w:t>“</w:t>
      </w:r>
      <w:r w:rsidRPr="00F5166F">
        <w:rPr>
          <w:rFonts w:ascii="Garamond" w:hAnsi="Garamond"/>
          <w:i/>
          <w:sz w:val="24"/>
          <w:szCs w:val="24"/>
        </w:rPr>
        <w:t>No</w:t>
      </w:r>
      <w:r w:rsidR="003F6ED7" w:rsidRPr="00F5166F">
        <w:rPr>
          <w:rFonts w:ascii="Garamond" w:hAnsi="Garamond"/>
          <w:i/>
          <w:sz w:val="24"/>
          <w:szCs w:val="24"/>
        </w:rPr>
        <w:t>body</w:t>
      </w:r>
      <w:r w:rsidRPr="00F5166F">
        <w:rPr>
          <w:rFonts w:ascii="Garamond" w:hAnsi="Garamond"/>
          <w:i/>
          <w:sz w:val="24"/>
          <w:szCs w:val="24"/>
        </w:rPr>
        <w:t xml:space="preserve"> to my knowledge involved in developing the bid would have been of this mindset</w:t>
      </w:r>
      <w:r w:rsidRPr="00F5166F">
        <w:rPr>
          <w:rFonts w:ascii="Garamond" w:hAnsi="Garamond"/>
          <w:sz w:val="24"/>
          <w:szCs w:val="24"/>
        </w:rPr>
        <w:t>. It is worth remembering that this was the first UK City of Culture and as such the parameters of the year were unknown. In effect, ‘we didn’t know any better’ so any belief that we would not reach the targets would be based on what?” (Interview, 2016).</w:t>
      </w:r>
    </w:p>
    <w:p w:rsidR="00897265" w:rsidRPr="00F5166F" w:rsidRDefault="00897265" w:rsidP="00F5166F">
      <w:pPr>
        <w:spacing w:after="0" w:line="360" w:lineRule="auto"/>
        <w:jc w:val="both"/>
        <w:rPr>
          <w:rFonts w:ascii="Garamond" w:hAnsi="Garamond" w:cs="AdvTTec369687"/>
          <w:sz w:val="24"/>
          <w:szCs w:val="24"/>
          <w:lang w:eastAsia="en-GB"/>
        </w:rPr>
      </w:pPr>
    </w:p>
    <w:p w:rsidR="00897265" w:rsidRPr="00F5166F" w:rsidRDefault="00EF38D8" w:rsidP="00F5166F">
      <w:pPr>
        <w:spacing w:after="0" w:line="360" w:lineRule="auto"/>
        <w:jc w:val="both"/>
        <w:rPr>
          <w:rFonts w:ascii="Garamond" w:hAnsi="Garamond" w:cs="AdvTTec369687"/>
          <w:sz w:val="24"/>
          <w:szCs w:val="24"/>
          <w:lang w:eastAsia="en-GB"/>
        </w:rPr>
      </w:pPr>
      <w:r w:rsidRPr="00F5166F">
        <w:rPr>
          <w:rFonts w:ascii="Garamond" w:hAnsi="Garamond" w:cs="AdvTTec369687"/>
          <w:sz w:val="24"/>
          <w:szCs w:val="24"/>
          <w:lang w:eastAsia="en-GB"/>
        </w:rPr>
        <w:lastRenderedPageBreak/>
        <w:t>Interestingly, a</w:t>
      </w:r>
      <w:r w:rsidR="00897265" w:rsidRPr="00F5166F">
        <w:rPr>
          <w:rFonts w:ascii="Garamond" w:hAnsi="Garamond" w:cs="AdvTTec369687"/>
          <w:sz w:val="24"/>
          <w:szCs w:val="24"/>
          <w:lang w:eastAsia="en-GB"/>
        </w:rPr>
        <w:t xml:space="preserve"> small minority of </w:t>
      </w:r>
      <w:r w:rsidR="003F6ED7" w:rsidRPr="00F5166F">
        <w:rPr>
          <w:rFonts w:ascii="Garamond" w:hAnsi="Garamond" w:cs="AdvTTec369687"/>
          <w:sz w:val="24"/>
          <w:szCs w:val="24"/>
          <w:lang w:eastAsia="en-GB"/>
        </w:rPr>
        <w:t>non-elite stakeholder re</w:t>
      </w:r>
      <w:r w:rsidR="00897265" w:rsidRPr="00F5166F">
        <w:rPr>
          <w:rFonts w:ascii="Garamond" w:hAnsi="Garamond" w:cs="AdvTTec369687"/>
          <w:sz w:val="24"/>
          <w:szCs w:val="24"/>
          <w:lang w:eastAsia="en-GB"/>
        </w:rPr>
        <w:t>p</w:t>
      </w:r>
      <w:r w:rsidR="003F6ED7" w:rsidRPr="00F5166F">
        <w:rPr>
          <w:rFonts w:ascii="Garamond" w:hAnsi="Garamond" w:cs="AdvTTec369687"/>
          <w:sz w:val="24"/>
          <w:szCs w:val="24"/>
          <w:lang w:eastAsia="en-GB"/>
        </w:rPr>
        <w:t xml:space="preserve">resentatives </w:t>
      </w:r>
      <w:r w:rsidR="00897265" w:rsidRPr="00F5166F">
        <w:rPr>
          <w:rFonts w:ascii="Garamond" w:hAnsi="Garamond" w:cs="AdvTTec369687"/>
          <w:sz w:val="24"/>
          <w:szCs w:val="24"/>
          <w:lang w:eastAsia="en-GB"/>
        </w:rPr>
        <w:t xml:space="preserve">fell into this accusatory category. For example, during a difficult </w:t>
      </w:r>
      <w:r w:rsidR="00D8592A" w:rsidRPr="00F5166F">
        <w:rPr>
          <w:rFonts w:ascii="Garamond" w:hAnsi="Garamond" w:cs="AdvTTec369687"/>
          <w:sz w:val="24"/>
          <w:szCs w:val="24"/>
          <w:lang w:eastAsia="en-GB"/>
        </w:rPr>
        <w:t xml:space="preserve">on-the-record </w:t>
      </w:r>
      <w:r w:rsidR="00897265" w:rsidRPr="00F5166F">
        <w:rPr>
          <w:rFonts w:ascii="Garamond" w:hAnsi="Garamond" w:cs="AdvTTec369687"/>
          <w:sz w:val="24"/>
          <w:szCs w:val="24"/>
          <w:lang w:eastAsia="en-GB"/>
        </w:rPr>
        <w:t xml:space="preserve">interview </w:t>
      </w:r>
      <w:r w:rsidR="00897265" w:rsidRPr="00F5166F">
        <w:rPr>
          <w:rFonts w:ascii="Garamond" w:hAnsi="Garamond"/>
          <w:sz w:val="24"/>
          <w:szCs w:val="24"/>
        </w:rPr>
        <w:t>Willy Kelly</w:t>
      </w:r>
      <w:r w:rsidR="00897265" w:rsidRPr="00F5166F">
        <w:rPr>
          <w:rFonts w:ascii="Garamond" w:hAnsi="Garamond" w:cs="AdvTTec369687"/>
          <w:sz w:val="24"/>
          <w:szCs w:val="24"/>
          <w:lang w:eastAsia="en-GB"/>
        </w:rPr>
        <w:t xml:space="preserve"> of the </w:t>
      </w:r>
      <w:r w:rsidR="00897265" w:rsidRPr="00F5166F">
        <w:rPr>
          <w:rFonts w:ascii="Garamond" w:hAnsi="Garamond"/>
          <w:sz w:val="24"/>
          <w:szCs w:val="24"/>
        </w:rPr>
        <w:t>Bogside Artists</w:t>
      </w:r>
      <w:r w:rsidR="00ED2027" w:rsidRPr="00F5166F">
        <w:rPr>
          <w:rStyle w:val="FootnoteReference"/>
          <w:rFonts w:ascii="Garamond" w:hAnsi="Garamond"/>
          <w:sz w:val="24"/>
          <w:szCs w:val="24"/>
        </w:rPr>
        <w:footnoteReference w:id="21"/>
      </w:r>
      <w:r w:rsidR="00897265" w:rsidRPr="00F5166F">
        <w:rPr>
          <w:rFonts w:ascii="Garamond" w:hAnsi="Garamond"/>
          <w:sz w:val="24"/>
          <w:szCs w:val="24"/>
        </w:rPr>
        <w:t xml:space="preserve"> </w:t>
      </w:r>
      <w:r w:rsidR="00897265" w:rsidRPr="00F5166F">
        <w:rPr>
          <w:rFonts w:ascii="Garamond" w:hAnsi="Garamond" w:cs="AdvTTec369687"/>
          <w:sz w:val="24"/>
          <w:szCs w:val="24"/>
          <w:lang w:eastAsia="en-GB"/>
        </w:rPr>
        <w:t xml:space="preserve">lambasted CoC: </w:t>
      </w:r>
      <w:r w:rsidR="00897265" w:rsidRPr="00F5166F">
        <w:rPr>
          <w:rFonts w:ascii="Garamond" w:hAnsi="Garamond"/>
          <w:sz w:val="24"/>
          <w:szCs w:val="24"/>
        </w:rPr>
        <w:t xml:space="preserve">“It’s all bullshit. We are more divided than before. It’s all fantasy” (Interview, 2014). </w:t>
      </w:r>
      <w:r w:rsidR="002E259E">
        <w:rPr>
          <w:rFonts w:ascii="Garamond" w:hAnsi="Garamond"/>
          <w:sz w:val="24"/>
          <w:szCs w:val="24"/>
        </w:rPr>
        <w:t xml:space="preserve">Obviously </w:t>
      </w:r>
      <w:r w:rsidR="00897265" w:rsidRPr="00F5166F">
        <w:rPr>
          <w:rFonts w:ascii="Garamond" w:hAnsi="Garamond"/>
          <w:sz w:val="24"/>
          <w:szCs w:val="24"/>
        </w:rPr>
        <w:t xml:space="preserve">he was </w:t>
      </w:r>
      <w:r w:rsidR="002E259E">
        <w:rPr>
          <w:rFonts w:ascii="Garamond" w:hAnsi="Garamond"/>
          <w:sz w:val="24"/>
          <w:szCs w:val="24"/>
        </w:rPr>
        <w:t xml:space="preserve">not </w:t>
      </w:r>
      <w:r w:rsidR="00897265" w:rsidRPr="00F5166F">
        <w:rPr>
          <w:rFonts w:ascii="Garamond" w:hAnsi="Garamond"/>
          <w:sz w:val="24"/>
          <w:szCs w:val="24"/>
        </w:rPr>
        <w:t>using the word in question in precisely the same way as Belfiore</w:t>
      </w:r>
      <w:r w:rsidR="00CF3B6B">
        <w:rPr>
          <w:rFonts w:ascii="Garamond" w:hAnsi="Garamond"/>
          <w:sz w:val="24"/>
          <w:szCs w:val="24"/>
        </w:rPr>
        <w:t xml:space="preserve"> (2009)</w:t>
      </w:r>
      <w:r w:rsidR="00897265" w:rsidRPr="00F5166F">
        <w:rPr>
          <w:rFonts w:ascii="Garamond" w:hAnsi="Garamond"/>
          <w:sz w:val="24"/>
          <w:szCs w:val="24"/>
        </w:rPr>
        <w:t>; however, the quote nevertheless captures an angry reaction to a perception of normality that is divorced from the official narrative of 2013. Firstly, we do not share his view that the narrative of CoC is ‘bullshit/fantasy’; rather, the overwhelming evidence from our work (Authors, 2016) and the Post Project Evaluation (</w:t>
      </w:r>
      <w:r w:rsidR="00897265" w:rsidRPr="00F5166F">
        <w:rPr>
          <w:rFonts w:ascii="Garamond" w:hAnsi="Garamond" w:cs="AdvTTec369687"/>
          <w:sz w:val="24"/>
          <w:szCs w:val="24"/>
          <w:lang w:eastAsia="en-GB"/>
        </w:rPr>
        <w:t xml:space="preserve">Derry City and Strabane District Council, 2016) </w:t>
      </w:r>
      <w:r w:rsidR="00897265" w:rsidRPr="00F5166F">
        <w:rPr>
          <w:rFonts w:ascii="Garamond" w:hAnsi="Garamond"/>
          <w:sz w:val="24"/>
          <w:szCs w:val="24"/>
        </w:rPr>
        <w:t>is that significant positive cross-community relations occurred prior to, during and post CoC</w:t>
      </w:r>
      <w:r w:rsidR="00CF3B6B">
        <w:rPr>
          <w:rFonts w:ascii="Garamond" w:hAnsi="Garamond"/>
          <w:sz w:val="24"/>
          <w:szCs w:val="24"/>
        </w:rPr>
        <w:t xml:space="preserve"> (</w:t>
      </w:r>
      <w:r w:rsidR="002E259E">
        <w:rPr>
          <w:rFonts w:ascii="Garamond" w:hAnsi="Garamond"/>
          <w:sz w:val="24"/>
          <w:szCs w:val="24"/>
        </w:rPr>
        <w:t xml:space="preserve">although </w:t>
      </w:r>
      <w:r w:rsidR="00CF3B6B">
        <w:rPr>
          <w:rFonts w:ascii="Garamond" w:hAnsi="Garamond"/>
          <w:sz w:val="24"/>
          <w:szCs w:val="24"/>
        </w:rPr>
        <w:t>Doak, 2018, is somewhat less convinced</w:t>
      </w:r>
      <w:r w:rsidR="002E259E">
        <w:rPr>
          <w:rFonts w:ascii="Garamond" w:hAnsi="Garamond"/>
          <w:sz w:val="24"/>
          <w:szCs w:val="24"/>
        </w:rPr>
        <w:t xml:space="preserve"> by the </w:t>
      </w:r>
      <w:r w:rsidR="00A66DBE">
        <w:rPr>
          <w:rFonts w:ascii="Garamond" w:hAnsi="Garamond"/>
          <w:sz w:val="24"/>
          <w:szCs w:val="24"/>
        </w:rPr>
        <w:t>evidence</w:t>
      </w:r>
      <w:r w:rsidR="00CF3B6B">
        <w:rPr>
          <w:rFonts w:ascii="Garamond" w:hAnsi="Garamond"/>
          <w:sz w:val="24"/>
          <w:szCs w:val="24"/>
        </w:rPr>
        <w:t>)</w:t>
      </w:r>
      <w:r w:rsidR="00897265" w:rsidRPr="00F5166F">
        <w:rPr>
          <w:rFonts w:ascii="Garamond" w:hAnsi="Garamond"/>
          <w:sz w:val="24"/>
          <w:szCs w:val="24"/>
        </w:rPr>
        <w:t xml:space="preserve">. This is genuine transformatory impact that cannot be dismissed in (admittedly unintentional) Belfioreian language. </w:t>
      </w:r>
      <w:r w:rsidR="00897265" w:rsidRPr="00F5166F">
        <w:rPr>
          <w:rFonts w:ascii="Garamond" w:hAnsi="Garamond" w:cs="AdvTTec369687"/>
          <w:sz w:val="24"/>
          <w:szCs w:val="24"/>
          <w:lang w:eastAsia="en-GB"/>
        </w:rPr>
        <w:t xml:space="preserve">Secondly, it is </w:t>
      </w:r>
      <w:r w:rsidR="003F6ED7" w:rsidRPr="00F5166F">
        <w:rPr>
          <w:rFonts w:ascii="Garamond" w:hAnsi="Garamond" w:cs="AdvTTec369687"/>
          <w:sz w:val="24"/>
          <w:szCs w:val="24"/>
          <w:lang w:eastAsia="en-GB"/>
        </w:rPr>
        <w:t xml:space="preserve">formally </w:t>
      </w:r>
      <w:r w:rsidR="00897265" w:rsidRPr="00F5166F">
        <w:rPr>
          <w:rFonts w:ascii="Garamond" w:hAnsi="Garamond" w:cs="AdvTTec369687"/>
          <w:sz w:val="24"/>
          <w:szCs w:val="24"/>
          <w:lang w:eastAsia="en-GB"/>
        </w:rPr>
        <w:t xml:space="preserve">accepted that targets for investment and employment have been </w:t>
      </w:r>
      <w:r w:rsidR="00897265" w:rsidRPr="00F5166F">
        <w:rPr>
          <w:rFonts w:ascii="Garamond" w:hAnsi="Garamond" w:cs="AdvTTec369687+20"/>
          <w:sz w:val="24"/>
          <w:szCs w:val="24"/>
          <w:lang w:eastAsia="en-GB"/>
        </w:rPr>
        <w:t>‘</w:t>
      </w:r>
      <w:r w:rsidR="00897265" w:rsidRPr="00F5166F">
        <w:rPr>
          <w:rFonts w:ascii="Garamond" w:hAnsi="Garamond" w:cs="AdvTTec369687"/>
          <w:sz w:val="24"/>
          <w:szCs w:val="24"/>
          <w:lang w:eastAsia="en-GB"/>
        </w:rPr>
        <w:t>less successful/limited</w:t>
      </w:r>
      <w:r w:rsidR="00897265" w:rsidRPr="00F5166F">
        <w:rPr>
          <w:rFonts w:ascii="Garamond" w:hAnsi="Garamond" w:cs="AdvTTec369687+20"/>
          <w:sz w:val="24"/>
          <w:szCs w:val="24"/>
          <w:lang w:eastAsia="en-GB"/>
        </w:rPr>
        <w:t>’</w:t>
      </w:r>
      <w:r w:rsidR="002E259E">
        <w:rPr>
          <w:rFonts w:ascii="Garamond" w:hAnsi="Garamond" w:cs="AdvTTec369687+20"/>
          <w:sz w:val="24"/>
          <w:szCs w:val="24"/>
          <w:lang w:eastAsia="en-GB"/>
        </w:rPr>
        <w:t>. H</w:t>
      </w:r>
      <w:r w:rsidR="00897265" w:rsidRPr="00F5166F">
        <w:rPr>
          <w:rFonts w:ascii="Garamond" w:hAnsi="Garamond" w:cs="AdvTTec369687+20"/>
          <w:sz w:val="24"/>
          <w:szCs w:val="24"/>
          <w:lang w:eastAsia="en-GB"/>
        </w:rPr>
        <w:t xml:space="preserve">owever, </w:t>
      </w:r>
      <w:r w:rsidR="003F6ED7" w:rsidRPr="00F5166F">
        <w:rPr>
          <w:rFonts w:ascii="Garamond" w:hAnsi="Garamond" w:cs="AdvTTec369687+20"/>
          <w:sz w:val="24"/>
          <w:szCs w:val="24"/>
          <w:lang w:eastAsia="en-GB"/>
        </w:rPr>
        <w:t xml:space="preserve">the </w:t>
      </w:r>
      <w:r w:rsidR="00CF3B6B">
        <w:rPr>
          <w:rFonts w:ascii="Garamond" w:hAnsi="Garamond" w:cs="AdvTTec369687+20"/>
          <w:sz w:val="24"/>
          <w:szCs w:val="24"/>
          <w:lang w:eastAsia="en-GB"/>
        </w:rPr>
        <w:t xml:space="preserve">maybe fanciful </w:t>
      </w:r>
      <w:r w:rsidR="00897265" w:rsidRPr="00F5166F">
        <w:rPr>
          <w:rFonts w:ascii="Garamond" w:hAnsi="Garamond" w:cs="AdvTTec369687+20"/>
          <w:sz w:val="24"/>
          <w:szCs w:val="24"/>
          <w:lang w:eastAsia="en-GB"/>
        </w:rPr>
        <w:t>anticipat</w:t>
      </w:r>
      <w:r w:rsidR="003F6ED7" w:rsidRPr="00F5166F">
        <w:rPr>
          <w:rFonts w:ascii="Garamond" w:hAnsi="Garamond" w:cs="AdvTTec369687+20"/>
          <w:sz w:val="24"/>
          <w:szCs w:val="24"/>
          <w:lang w:eastAsia="en-GB"/>
        </w:rPr>
        <w:t xml:space="preserve">ion is </w:t>
      </w:r>
      <w:r w:rsidR="00897265" w:rsidRPr="00F5166F">
        <w:rPr>
          <w:rFonts w:ascii="Garamond" w:hAnsi="Garamond" w:cs="AdvTTec369687+20"/>
          <w:sz w:val="24"/>
          <w:szCs w:val="24"/>
          <w:lang w:eastAsia="en-GB"/>
        </w:rPr>
        <w:t xml:space="preserve">that these, and other, </w:t>
      </w:r>
      <w:r w:rsidR="00897265" w:rsidRPr="00F5166F">
        <w:rPr>
          <w:rFonts w:ascii="Garamond" w:hAnsi="Garamond" w:cs="AdvTTec369687"/>
          <w:sz w:val="24"/>
          <w:szCs w:val="24"/>
          <w:lang w:eastAsia="en-GB"/>
        </w:rPr>
        <w:t>economic bene</w:t>
      </w:r>
      <w:r w:rsidR="00897265" w:rsidRPr="00F5166F">
        <w:rPr>
          <w:rFonts w:ascii="Garamond" w:hAnsi="Garamond" w:cs="AdvTTec369687+fb"/>
          <w:sz w:val="24"/>
          <w:szCs w:val="24"/>
          <w:lang w:eastAsia="en-GB"/>
        </w:rPr>
        <w:t>fi</w:t>
      </w:r>
      <w:r w:rsidR="00897265" w:rsidRPr="00F5166F">
        <w:rPr>
          <w:rFonts w:ascii="Garamond" w:hAnsi="Garamond" w:cs="AdvTTec369687"/>
          <w:sz w:val="24"/>
          <w:szCs w:val="24"/>
          <w:lang w:eastAsia="en-GB"/>
        </w:rPr>
        <w:t>ts</w:t>
      </w:r>
      <w:r w:rsidR="00897265" w:rsidRPr="00F5166F">
        <w:rPr>
          <w:rFonts w:ascii="Garamond" w:hAnsi="Garamond" w:cs="AdvTTec369687+20"/>
          <w:sz w:val="24"/>
          <w:szCs w:val="24"/>
          <w:lang w:eastAsia="en-GB"/>
        </w:rPr>
        <w:t xml:space="preserve"> “</w:t>
      </w:r>
      <w:r w:rsidR="00897265" w:rsidRPr="00F5166F">
        <w:rPr>
          <w:rFonts w:ascii="Garamond" w:hAnsi="Garamond" w:cs="AdvTTec369687"/>
          <w:sz w:val="24"/>
          <w:szCs w:val="24"/>
          <w:lang w:eastAsia="en-GB"/>
        </w:rPr>
        <w:t xml:space="preserve">may </w:t>
      </w:r>
      <w:r w:rsidR="00897265" w:rsidRPr="00F5166F">
        <w:rPr>
          <w:rFonts w:ascii="Garamond" w:hAnsi="Garamond" w:cs="AdvTTec369687+fb"/>
          <w:sz w:val="24"/>
          <w:szCs w:val="24"/>
          <w:lang w:eastAsia="en-GB"/>
        </w:rPr>
        <w:t>fl</w:t>
      </w:r>
      <w:r w:rsidR="00897265" w:rsidRPr="00F5166F">
        <w:rPr>
          <w:rFonts w:ascii="Garamond" w:hAnsi="Garamond" w:cs="AdvTTec369687"/>
          <w:sz w:val="24"/>
          <w:szCs w:val="24"/>
          <w:lang w:eastAsia="en-GB"/>
        </w:rPr>
        <w:t>ow in the longer term from improved perceptions of the city and increased tourism”</w:t>
      </w:r>
      <w:r w:rsidR="00897265" w:rsidRPr="00F5166F">
        <w:rPr>
          <w:rFonts w:ascii="Garamond" w:hAnsi="Garamond" w:cs="AdvTTec369687+20"/>
          <w:sz w:val="24"/>
          <w:szCs w:val="24"/>
          <w:lang w:eastAsia="en-GB"/>
        </w:rPr>
        <w:t xml:space="preserve"> </w:t>
      </w:r>
      <w:r w:rsidR="00897265" w:rsidRPr="00F5166F">
        <w:rPr>
          <w:rFonts w:ascii="Garamond" w:hAnsi="Garamond" w:cs="AdvTTec369687"/>
          <w:sz w:val="24"/>
          <w:szCs w:val="24"/>
          <w:lang w:eastAsia="en-GB"/>
        </w:rPr>
        <w:t>(Derry City and Strabane District Council, 2016, p. 43; also Ilex, 2014).</w:t>
      </w:r>
      <w:r w:rsidR="002E259E">
        <w:rPr>
          <w:rFonts w:ascii="Garamond" w:hAnsi="Garamond" w:cs="AdvTTec369687"/>
          <w:sz w:val="24"/>
          <w:szCs w:val="24"/>
          <w:lang w:eastAsia="en-GB"/>
        </w:rPr>
        <w:t xml:space="preserve"> In </w:t>
      </w:r>
      <w:r w:rsidR="00897265" w:rsidRPr="00F5166F">
        <w:rPr>
          <w:rFonts w:ascii="Garamond" w:hAnsi="Garamond" w:cs="AdvTTec369687"/>
          <w:sz w:val="24"/>
          <w:szCs w:val="24"/>
          <w:lang w:eastAsia="en-GB"/>
        </w:rPr>
        <w:t>mitigation</w:t>
      </w:r>
      <w:r w:rsidR="00907DA1" w:rsidRPr="00F5166F">
        <w:rPr>
          <w:rFonts w:ascii="Garamond" w:hAnsi="Garamond" w:cs="AdvTTec369687"/>
          <w:sz w:val="24"/>
          <w:szCs w:val="24"/>
          <w:lang w:eastAsia="en-GB"/>
        </w:rPr>
        <w:t>,</w:t>
      </w:r>
      <w:r w:rsidR="00897265" w:rsidRPr="00F5166F">
        <w:rPr>
          <w:rFonts w:ascii="Garamond" w:hAnsi="Garamond" w:cs="AdvTTec369687"/>
          <w:sz w:val="24"/>
          <w:szCs w:val="24"/>
          <w:lang w:eastAsia="en-GB"/>
        </w:rPr>
        <w:t xml:space="preserve"> an ongoing and deepening recession negatively affected the flow of public and private capital into the city thereby undermining any serious progress on the anticipated economic outputs. This is evidence of the vagaries and volatilities of </w:t>
      </w:r>
      <w:r w:rsidR="00CF3B6B">
        <w:rPr>
          <w:rFonts w:ascii="Garamond" w:hAnsi="Garamond" w:cs="AdvTTec369687"/>
          <w:sz w:val="24"/>
          <w:szCs w:val="24"/>
          <w:lang w:eastAsia="en-GB"/>
        </w:rPr>
        <w:t xml:space="preserve">neoliberal </w:t>
      </w:r>
      <w:r w:rsidR="00897265" w:rsidRPr="00F5166F">
        <w:rPr>
          <w:rFonts w:ascii="Garamond" w:hAnsi="Garamond" w:cs="AdvTTec369687"/>
          <w:sz w:val="24"/>
          <w:szCs w:val="24"/>
          <w:lang w:eastAsia="en-GB"/>
        </w:rPr>
        <w:t>global</w:t>
      </w:r>
      <w:r w:rsidR="00CF3B6B">
        <w:rPr>
          <w:rFonts w:ascii="Garamond" w:hAnsi="Garamond" w:cs="AdvTTec369687"/>
          <w:sz w:val="24"/>
          <w:szCs w:val="24"/>
          <w:lang w:eastAsia="en-GB"/>
        </w:rPr>
        <w:t>isation</w:t>
      </w:r>
      <w:r w:rsidR="00897265" w:rsidRPr="00F5166F">
        <w:rPr>
          <w:rFonts w:ascii="Garamond" w:hAnsi="Garamond" w:cs="AdvTTec369687"/>
          <w:sz w:val="24"/>
          <w:szCs w:val="24"/>
          <w:lang w:eastAsia="en-GB"/>
        </w:rPr>
        <w:t>. The economist explained:</w:t>
      </w:r>
    </w:p>
    <w:p w:rsidR="00897265" w:rsidRPr="00F5166F" w:rsidRDefault="00897265" w:rsidP="00F5166F">
      <w:pPr>
        <w:autoSpaceDE w:val="0"/>
        <w:autoSpaceDN w:val="0"/>
        <w:adjustRightInd w:val="0"/>
        <w:spacing w:after="0" w:line="360" w:lineRule="auto"/>
        <w:jc w:val="both"/>
        <w:rPr>
          <w:rFonts w:ascii="Garamond" w:hAnsi="Garamond" w:cs="AdvTTec369687"/>
          <w:sz w:val="24"/>
          <w:szCs w:val="24"/>
          <w:lang w:eastAsia="en-GB"/>
        </w:rPr>
      </w:pPr>
    </w:p>
    <w:p w:rsidR="00897265" w:rsidRPr="00F5166F" w:rsidRDefault="00897265" w:rsidP="00F5166F">
      <w:pPr>
        <w:autoSpaceDE w:val="0"/>
        <w:autoSpaceDN w:val="0"/>
        <w:adjustRightInd w:val="0"/>
        <w:spacing w:after="0" w:line="360" w:lineRule="auto"/>
        <w:ind w:left="720"/>
        <w:jc w:val="both"/>
        <w:rPr>
          <w:rFonts w:ascii="Garamond" w:hAnsi="Garamond"/>
          <w:sz w:val="24"/>
          <w:szCs w:val="24"/>
        </w:rPr>
      </w:pPr>
      <w:r w:rsidRPr="00F5166F">
        <w:rPr>
          <w:rFonts w:ascii="Garamond" w:hAnsi="Garamond" w:cs="AdvTTec369687"/>
          <w:sz w:val="24"/>
          <w:szCs w:val="24"/>
          <w:lang w:eastAsia="en-GB"/>
        </w:rPr>
        <w:t>“</w:t>
      </w:r>
      <w:r w:rsidRPr="00F5166F">
        <w:rPr>
          <w:rFonts w:ascii="Garamond" w:hAnsi="Garamond"/>
          <w:sz w:val="24"/>
          <w:szCs w:val="24"/>
        </w:rPr>
        <w:t xml:space="preserve">The ‘failure’ to reach the targets is primarily driven by two things. One, the budget allocated to the year was significantly less than that asked for/planned for. Two, the external economic context was completely different from that envisaged within the econometric planning model. </w:t>
      </w:r>
      <w:r w:rsidRPr="00F5166F">
        <w:rPr>
          <w:rFonts w:ascii="Garamond" w:hAnsi="Garamond"/>
          <w:i/>
          <w:sz w:val="24"/>
          <w:szCs w:val="24"/>
        </w:rPr>
        <w:t>No</w:t>
      </w:r>
      <w:r w:rsidR="003F6ED7" w:rsidRPr="00F5166F">
        <w:rPr>
          <w:rFonts w:ascii="Garamond" w:hAnsi="Garamond"/>
          <w:i/>
          <w:sz w:val="24"/>
          <w:szCs w:val="24"/>
        </w:rPr>
        <w:t>b</w:t>
      </w:r>
      <w:r w:rsidRPr="00F5166F">
        <w:rPr>
          <w:rFonts w:ascii="Garamond" w:hAnsi="Garamond"/>
          <w:i/>
          <w:sz w:val="24"/>
          <w:szCs w:val="24"/>
        </w:rPr>
        <w:t>o</w:t>
      </w:r>
      <w:r w:rsidR="003F6ED7" w:rsidRPr="00F5166F">
        <w:rPr>
          <w:rFonts w:ascii="Garamond" w:hAnsi="Garamond"/>
          <w:i/>
          <w:sz w:val="24"/>
          <w:szCs w:val="24"/>
        </w:rPr>
        <w:t xml:space="preserve">dy </w:t>
      </w:r>
      <w:r w:rsidRPr="00F5166F">
        <w:rPr>
          <w:rFonts w:ascii="Garamond" w:hAnsi="Garamond"/>
          <w:i/>
          <w:sz w:val="24"/>
          <w:szCs w:val="24"/>
        </w:rPr>
        <w:t>forecast that the recession would be so deep and last for so long. Generally speaking the cyclical nature of the economy would have seen an upturn beginning in 2013</w:t>
      </w:r>
      <w:r w:rsidRPr="00F5166F">
        <w:rPr>
          <w:rFonts w:ascii="Garamond" w:hAnsi="Garamond"/>
          <w:sz w:val="24"/>
          <w:szCs w:val="24"/>
        </w:rPr>
        <w:t>” (Interview, 2016).</w:t>
      </w:r>
    </w:p>
    <w:p w:rsidR="00897265" w:rsidRPr="00F5166F" w:rsidRDefault="00897265" w:rsidP="00F5166F">
      <w:pPr>
        <w:spacing w:after="0" w:line="360" w:lineRule="auto"/>
        <w:jc w:val="both"/>
        <w:rPr>
          <w:rFonts w:ascii="Garamond" w:eastAsia="Times New Roman" w:hAnsi="Garamond" w:cs="Arial"/>
          <w:sz w:val="24"/>
          <w:szCs w:val="24"/>
          <w:lang w:eastAsia="en-GB"/>
        </w:rPr>
      </w:pPr>
    </w:p>
    <w:p w:rsidR="00897265" w:rsidRPr="00F5166F" w:rsidRDefault="00897265" w:rsidP="00F5166F">
      <w:pPr>
        <w:spacing w:after="0" w:line="360" w:lineRule="auto"/>
        <w:jc w:val="both"/>
        <w:rPr>
          <w:rFonts w:ascii="Garamond" w:eastAsia="Times New Roman" w:hAnsi="Garamond" w:cs="Arial"/>
          <w:sz w:val="24"/>
          <w:szCs w:val="24"/>
          <w:lang w:eastAsia="en-GB"/>
        </w:rPr>
      </w:pPr>
      <w:r w:rsidRPr="00F5166F">
        <w:rPr>
          <w:rFonts w:ascii="Garamond" w:eastAsia="Times New Roman" w:hAnsi="Garamond" w:cs="Arial"/>
          <w:sz w:val="24"/>
          <w:szCs w:val="24"/>
          <w:lang w:eastAsia="en-GB"/>
        </w:rPr>
        <w:t xml:space="preserve">During an interview with a senior politician and former mayor of the city, who was </w:t>
      </w:r>
      <w:r w:rsidR="00907DA1" w:rsidRPr="00F5166F">
        <w:rPr>
          <w:rFonts w:ascii="Garamond" w:eastAsia="Times New Roman" w:hAnsi="Garamond" w:cs="Arial"/>
          <w:sz w:val="24"/>
          <w:szCs w:val="24"/>
          <w:lang w:eastAsia="en-GB"/>
        </w:rPr>
        <w:t xml:space="preserve">an influential player </w:t>
      </w:r>
      <w:r w:rsidRPr="00F5166F">
        <w:rPr>
          <w:rFonts w:ascii="Garamond" w:eastAsia="Times New Roman" w:hAnsi="Garamond" w:cs="Arial"/>
          <w:sz w:val="24"/>
          <w:szCs w:val="24"/>
          <w:lang w:eastAsia="en-GB"/>
        </w:rPr>
        <w:t xml:space="preserve">in the application process to become UK CoC, we asked him to reflect on the need to deliver on economic targets, and the expectant claims of the bid and legacy documents. He </w:t>
      </w:r>
      <w:r w:rsidR="002315B2" w:rsidRPr="00F5166F">
        <w:rPr>
          <w:rFonts w:ascii="Garamond" w:eastAsia="Times New Roman" w:hAnsi="Garamond" w:cs="Arial"/>
          <w:sz w:val="24"/>
          <w:szCs w:val="24"/>
          <w:lang w:eastAsia="en-GB"/>
        </w:rPr>
        <w:t>reflect</w:t>
      </w:r>
      <w:r w:rsidR="00CF3B6B">
        <w:rPr>
          <w:rFonts w:ascii="Garamond" w:eastAsia="Times New Roman" w:hAnsi="Garamond" w:cs="Arial"/>
          <w:sz w:val="24"/>
          <w:szCs w:val="24"/>
          <w:lang w:eastAsia="en-GB"/>
        </w:rPr>
        <w:t>ed on</w:t>
      </w:r>
      <w:r w:rsidR="00D8592A" w:rsidRPr="00F5166F">
        <w:rPr>
          <w:rFonts w:ascii="Garamond" w:eastAsia="Times New Roman" w:hAnsi="Garamond" w:cs="Arial"/>
          <w:sz w:val="24"/>
          <w:szCs w:val="24"/>
          <w:lang w:eastAsia="en-GB"/>
        </w:rPr>
        <w:t xml:space="preserve"> </w:t>
      </w:r>
      <w:r w:rsidR="006633C5">
        <w:rPr>
          <w:rFonts w:ascii="Garamond" w:eastAsia="Times New Roman" w:hAnsi="Garamond" w:cs="Arial"/>
          <w:sz w:val="24"/>
          <w:szCs w:val="24"/>
          <w:lang w:eastAsia="en-GB"/>
        </w:rPr>
        <w:t xml:space="preserve">putting </w:t>
      </w:r>
      <w:r w:rsidRPr="00F5166F">
        <w:rPr>
          <w:rFonts w:ascii="Garamond" w:eastAsia="Times New Roman" w:hAnsi="Garamond" w:cs="Arial"/>
          <w:sz w:val="24"/>
          <w:szCs w:val="24"/>
          <w:lang w:eastAsia="en-GB"/>
        </w:rPr>
        <w:t xml:space="preserve">a bid together in a neoliberal competitive environment and the need to engage in </w:t>
      </w:r>
      <w:r w:rsidRPr="00F5166F">
        <w:rPr>
          <w:rFonts w:ascii="Garamond" w:eastAsia="Times New Roman" w:hAnsi="Garamond" w:cs="Arial"/>
          <w:i/>
          <w:sz w:val="24"/>
          <w:szCs w:val="24"/>
          <w:lang w:eastAsia="en-GB"/>
        </w:rPr>
        <w:t>impact inflation</w:t>
      </w:r>
      <w:r w:rsidRPr="00F5166F">
        <w:rPr>
          <w:rFonts w:ascii="Garamond" w:eastAsia="Times New Roman" w:hAnsi="Garamond" w:cs="Arial"/>
          <w:sz w:val="24"/>
          <w:szCs w:val="24"/>
          <w:lang w:eastAsia="en-GB"/>
        </w:rPr>
        <w:t>. He explained: “</w:t>
      </w:r>
      <w:r w:rsidRPr="00F5166F">
        <w:rPr>
          <w:rFonts w:ascii="Garamond" w:eastAsia="Times New Roman" w:hAnsi="Garamond" w:cs="Arial"/>
          <w:i/>
          <w:sz w:val="24"/>
          <w:szCs w:val="24"/>
          <w:lang w:eastAsia="en-GB"/>
        </w:rPr>
        <w:t>Yeah I think they were overplayed at times</w:t>
      </w:r>
      <w:r w:rsidRPr="00F5166F">
        <w:rPr>
          <w:rFonts w:ascii="Garamond" w:eastAsia="Times New Roman" w:hAnsi="Garamond" w:cs="Arial"/>
          <w:sz w:val="24"/>
          <w:szCs w:val="24"/>
          <w:lang w:eastAsia="en-GB"/>
        </w:rPr>
        <w:t xml:space="preserve">. We should never, </w:t>
      </w:r>
      <w:r w:rsidRPr="00F5166F">
        <w:rPr>
          <w:rFonts w:ascii="Garamond" w:eastAsia="Times New Roman" w:hAnsi="Garamond" w:cs="Arial"/>
          <w:sz w:val="24"/>
          <w:szCs w:val="24"/>
          <w:lang w:eastAsia="en-GB"/>
        </w:rPr>
        <w:lastRenderedPageBreak/>
        <w:t>maybe we overdid it, but we should never pretend that it was ever meant to be the cure of all our ills” (Interview, 2014). Another local politician echoed the realisation that CoC was not intended as some magic bullet for the city’s long-standing and deep-seated problems; instead, the bid document was primarily about securing the title and that some of the subsequent issues about lack of jobs emanated from the need to inflate targets during the application process. Equally importantly, and reinforcing the point made above, those producing the document and managing the process were cognisant that CoC was not going to be totally transformative. He informed:</w:t>
      </w:r>
    </w:p>
    <w:p w:rsidR="00897265" w:rsidRPr="00F5166F" w:rsidRDefault="00897265" w:rsidP="00F5166F">
      <w:pPr>
        <w:spacing w:after="0" w:line="360" w:lineRule="auto"/>
        <w:ind w:left="720"/>
        <w:jc w:val="both"/>
        <w:rPr>
          <w:rFonts w:ascii="Garamond" w:eastAsia="Times New Roman" w:hAnsi="Garamond" w:cs="Arial"/>
          <w:sz w:val="24"/>
          <w:szCs w:val="24"/>
          <w:lang w:eastAsia="en-GB"/>
        </w:rPr>
      </w:pPr>
    </w:p>
    <w:p w:rsidR="00897265" w:rsidRPr="00F5166F" w:rsidRDefault="00897265" w:rsidP="00F5166F">
      <w:pPr>
        <w:spacing w:after="0" w:line="360" w:lineRule="auto"/>
        <w:ind w:left="720"/>
        <w:jc w:val="both"/>
        <w:rPr>
          <w:rFonts w:ascii="Garamond" w:eastAsia="Times New Roman" w:hAnsi="Garamond"/>
          <w:sz w:val="24"/>
          <w:szCs w:val="24"/>
          <w:lang w:eastAsia="en-GB"/>
        </w:rPr>
      </w:pPr>
      <w:r w:rsidRPr="00F5166F">
        <w:rPr>
          <w:rFonts w:ascii="Garamond" w:eastAsia="Times New Roman" w:hAnsi="Garamond"/>
          <w:sz w:val="24"/>
          <w:szCs w:val="24"/>
          <w:lang w:eastAsia="en-GB"/>
        </w:rPr>
        <w:t xml:space="preserve">“CoC was kind of teed up and people talked about it. Yes, it was going to be an amazing opportunity and it has been, but </w:t>
      </w:r>
      <w:r w:rsidRPr="00F5166F">
        <w:rPr>
          <w:rFonts w:ascii="Garamond" w:eastAsia="Times New Roman" w:hAnsi="Garamond"/>
          <w:i/>
          <w:sz w:val="24"/>
          <w:szCs w:val="24"/>
          <w:lang w:eastAsia="en-GB"/>
        </w:rPr>
        <w:t>there was no way from the start that it was ever going to be a solution to all our problems</w:t>
      </w:r>
      <w:r w:rsidRPr="00F5166F">
        <w:rPr>
          <w:rFonts w:ascii="Garamond" w:eastAsia="Times New Roman" w:hAnsi="Garamond"/>
          <w:sz w:val="24"/>
          <w:szCs w:val="24"/>
          <w:lang w:eastAsia="en-GB"/>
        </w:rPr>
        <w:t xml:space="preserve">...And you almost got that sense with some people, that it had been, oh what about those thousands of jobs this thing promised, and it was going to deliver this that and the other and bring the city together. The </w:t>
      </w:r>
      <w:r w:rsidRPr="00F5166F">
        <w:rPr>
          <w:rFonts w:ascii="Garamond" w:eastAsia="Times New Roman" w:hAnsi="Garamond"/>
          <w:i/>
          <w:sz w:val="24"/>
          <w:szCs w:val="24"/>
          <w:lang w:eastAsia="en-GB"/>
        </w:rPr>
        <w:t>CoC alone was not going to solve all the issues that Derry had to face</w:t>
      </w:r>
      <w:r w:rsidRPr="00F5166F">
        <w:rPr>
          <w:rFonts w:ascii="Garamond" w:eastAsia="Times New Roman" w:hAnsi="Garamond"/>
          <w:sz w:val="24"/>
          <w:szCs w:val="24"/>
          <w:lang w:eastAsia="en-GB"/>
        </w:rPr>
        <w:t>” (Interview, 201</w:t>
      </w:r>
      <w:r w:rsidR="00714707">
        <w:rPr>
          <w:rFonts w:ascii="Garamond" w:eastAsia="Times New Roman" w:hAnsi="Garamond"/>
          <w:sz w:val="24"/>
          <w:szCs w:val="24"/>
          <w:lang w:eastAsia="en-GB"/>
        </w:rPr>
        <w:t>6</w:t>
      </w:r>
      <w:r w:rsidRPr="00F5166F">
        <w:rPr>
          <w:rFonts w:ascii="Garamond" w:eastAsia="Times New Roman" w:hAnsi="Garamond"/>
          <w:sz w:val="24"/>
          <w:szCs w:val="24"/>
          <w:lang w:eastAsia="en-GB"/>
        </w:rPr>
        <w:t>).</w:t>
      </w:r>
    </w:p>
    <w:p w:rsidR="00897265" w:rsidRPr="00F5166F" w:rsidRDefault="00897265" w:rsidP="00F5166F">
      <w:pPr>
        <w:spacing w:after="0" w:line="360" w:lineRule="auto"/>
        <w:jc w:val="both"/>
        <w:rPr>
          <w:rFonts w:ascii="Garamond" w:eastAsia="Times New Roman" w:hAnsi="Garamond" w:cs="Arial"/>
          <w:sz w:val="24"/>
          <w:szCs w:val="24"/>
          <w:lang w:eastAsia="en-GB"/>
        </w:rPr>
      </w:pPr>
    </w:p>
    <w:p w:rsidR="00897265" w:rsidRPr="00F5166F" w:rsidRDefault="00897265" w:rsidP="00F5166F">
      <w:pPr>
        <w:spacing w:after="0" w:line="360" w:lineRule="auto"/>
        <w:jc w:val="both"/>
        <w:rPr>
          <w:rFonts w:ascii="Garamond" w:eastAsia="Times New Roman" w:hAnsi="Garamond" w:cs="Arial"/>
          <w:sz w:val="24"/>
          <w:szCs w:val="24"/>
          <w:lang w:eastAsia="en-GB"/>
        </w:rPr>
      </w:pPr>
      <w:r w:rsidRPr="00F5166F">
        <w:rPr>
          <w:rFonts w:ascii="Garamond" w:eastAsia="Times New Roman" w:hAnsi="Garamond" w:cs="Arial"/>
          <w:sz w:val="24"/>
          <w:szCs w:val="24"/>
          <w:lang w:eastAsia="en-GB"/>
        </w:rPr>
        <w:t>On the issue of employment, respondents emphasised the much anticipated jobs in construction work failed to materialis</w:t>
      </w:r>
      <w:r w:rsidR="00504516" w:rsidRPr="00F5166F">
        <w:rPr>
          <w:rFonts w:ascii="Garamond" w:eastAsia="Times New Roman" w:hAnsi="Garamond" w:cs="Arial"/>
          <w:sz w:val="24"/>
          <w:szCs w:val="24"/>
          <w:lang w:eastAsia="en-GB"/>
        </w:rPr>
        <w:t xml:space="preserve">e due to the recession and </w:t>
      </w:r>
      <w:r w:rsidRPr="00F5166F">
        <w:rPr>
          <w:rFonts w:ascii="Garamond" w:eastAsia="Times New Roman" w:hAnsi="Garamond" w:cs="Arial"/>
          <w:sz w:val="24"/>
          <w:szCs w:val="24"/>
          <w:lang w:eastAsia="en-GB"/>
        </w:rPr>
        <w:t>this had a negative effect on the impact of CoC. Once again this emerges from debili</w:t>
      </w:r>
      <w:r w:rsidR="00504516" w:rsidRPr="00F5166F">
        <w:rPr>
          <w:rFonts w:ascii="Garamond" w:eastAsia="Times New Roman" w:hAnsi="Garamond" w:cs="Arial"/>
          <w:sz w:val="24"/>
          <w:szCs w:val="24"/>
          <w:lang w:eastAsia="en-GB"/>
        </w:rPr>
        <w:t>tating economic circumstance. A third</w:t>
      </w:r>
      <w:r w:rsidRPr="00F5166F">
        <w:rPr>
          <w:rFonts w:ascii="Garamond" w:eastAsia="Times New Roman" w:hAnsi="Garamond" w:cs="Arial"/>
          <w:sz w:val="24"/>
          <w:szCs w:val="24"/>
          <w:lang w:eastAsia="en-GB"/>
        </w:rPr>
        <w:t xml:space="preserve"> Ilex respondent explained:</w:t>
      </w:r>
    </w:p>
    <w:p w:rsidR="00897265" w:rsidRPr="00F5166F" w:rsidRDefault="00897265" w:rsidP="00F5166F">
      <w:pPr>
        <w:spacing w:after="0" w:line="360" w:lineRule="auto"/>
        <w:jc w:val="both"/>
        <w:rPr>
          <w:rFonts w:ascii="Garamond" w:eastAsia="Times New Roman" w:hAnsi="Garamond" w:cs="Arial"/>
          <w:sz w:val="24"/>
          <w:szCs w:val="24"/>
          <w:lang w:eastAsia="en-GB"/>
        </w:rPr>
      </w:pPr>
    </w:p>
    <w:p w:rsidR="00897265" w:rsidRPr="00F5166F" w:rsidRDefault="00897265" w:rsidP="00F5166F">
      <w:pPr>
        <w:spacing w:after="0" w:line="360" w:lineRule="auto"/>
        <w:ind w:left="720"/>
        <w:jc w:val="both"/>
        <w:rPr>
          <w:rFonts w:ascii="Garamond" w:eastAsia="Times New Roman" w:hAnsi="Garamond" w:cs="Arial"/>
          <w:sz w:val="24"/>
          <w:szCs w:val="24"/>
          <w:lang w:eastAsia="en-GB"/>
        </w:rPr>
      </w:pPr>
      <w:r w:rsidRPr="00F5166F">
        <w:rPr>
          <w:rFonts w:ascii="Garamond" w:hAnsi="Garamond"/>
          <w:sz w:val="24"/>
          <w:szCs w:val="24"/>
        </w:rPr>
        <w:t>“</w:t>
      </w:r>
      <w:r w:rsidRPr="00F5166F">
        <w:rPr>
          <w:rFonts w:ascii="Garamond" w:hAnsi="Garamond"/>
          <w:i/>
          <w:sz w:val="24"/>
          <w:szCs w:val="24"/>
        </w:rPr>
        <w:t>The modelling from Oxford Economics basically says that there’ll be a lot of construction jobs in 2012. People miss that</w:t>
      </w:r>
      <w:r w:rsidRPr="00F5166F">
        <w:rPr>
          <w:rFonts w:ascii="Garamond" w:hAnsi="Garamond"/>
          <w:sz w:val="24"/>
          <w:szCs w:val="24"/>
        </w:rPr>
        <w:t xml:space="preserve">. Those jobs were expected to be gone by the end of 2012 – your construction will be complete, your hotels will be complete, the refurbishment, temporary accommodation will all be done…One thing we’ve been looking at is the differing composition between what was expected in the terms of the bid, and what actually occurred in terms of the spend. We had expected a lot more construction impacts, which would have set up capacity to enable the benefits to the city to be maximised. </w:t>
      </w:r>
      <w:r w:rsidRPr="00F5166F">
        <w:rPr>
          <w:rFonts w:ascii="Garamond" w:hAnsi="Garamond"/>
          <w:i/>
          <w:sz w:val="24"/>
          <w:szCs w:val="24"/>
        </w:rPr>
        <w:t>For a whole lot of reasons – as I said, the private sector had promised various bits and pieces – a lot of that doesn’t seem to have happened. That has constrained to some degree the economic impact this year</w:t>
      </w:r>
      <w:r w:rsidRPr="00F5166F">
        <w:rPr>
          <w:rFonts w:ascii="Garamond" w:hAnsi="Garamond"/>
          <w:sz w:val="24"/>
          <w:szCs w:val="24"/>
        </w:rPr>
        <w:t>”</w:t>
      </w:r>
      <w:r w:rsidR="00714707">
        <w:rPr>
          <w:rFonts w:ascii="Garamond" w:eastAsia="Times New Roman" w:hAnsi="Garamond" w:cs="Arial"/>
          <w:sz w:val="24"/>
          <w:szCs w:val="24"/>
          <w:lang w:eastAsia="en-GB"/>
        </w:rPr>
        <w:t xml:space="preserve"> (Interview, 2016</w:t>
      </w:r>
      <w:r w:rsidRPr="00F5166F">
        <w:rPr>
          <w:rFonts w:ascii="Garamond" w:eastAsia="Times New Roman" w:hAnsi="Garamond" w:cs="Arial"/>
          <w:sz w:val="24"/>
          <w:szCs w:val="24"/>
          <w:lang w:eastAsia="en-GB"/>
        </w:rPr>
        <w:t>).</w:t>
      </w:r>
    </w:p>
    <w:p w:rsidR="00897265" w:rsidRPr="00F5166F" w:rsidRDefault="00897265" w:rsidP="00F5166F">
      <w:pPr>
        <w:spacing w:after="0" w:line="360" w:lineRule="auto"/>
        <w:jc w:val="both"/>
        <w:rPr>
          <w:rFonts w:ascii="Garamond" w:eastAsia="Times New Roman" w:hAnsi="Garamond" w:cs="Arial"/>
          <w:sz w:val="24"/>
          <w:szCs w:val="24"/>
          <w:lang w:eastAsia="en-GB"/>
        </w:rPr>
      </w:pPr>
    </w:p>
    <w:p w:rsidR="00897265" w:rsidRPr="00F5166F" w:rsidRDefault="00E85E49" w:rsidP="00F5166F">
      <w:pPr>
        <w:spacing w:after="0" w:line="360" w:lineRule="auto"/>
        <w:jc w:val="both"/>
        <w:rPr>
          <w:rFonts w:ascii="Garamond" w:eastAsia="Times New Roman" w:hAnsi="Garamond"/>
          <w:sz w:val="24"/>
          <w:szCs w:val="24"/>
          <w:lang w:eastAsia="en-GB"/>
        </w:rPr>
      </w:pPr>
      <w:r>
        <w:rPr>
          <w:rFonts w:ascii="Garamond" w:eastAsia="Times New Roman" w:hAnsi="Garamond"/>
          <w:sz w:val="24"/>
          <w:szCs w:val="24"/>
          <w:lang w:eastAsia="en-GB"/>
        </w:rPr>
        <w:t xml:space="preserve">A </w:t>
      </w:r>
      <w:r w:rsidR="00897265" w:rsidRPr="00F5166F">
        <w:rPr>
          <w:rFonts w:ascii="Garamond" w:eastAsia="Times New Roman" w:hAnsi="Garamond"/>
          <w:sz w:val="24"/>
          <w:szCs w:val="24"/>
          <w:lang w:eastAsia="en-GB"/>
        </w:rPr>
        <w:t>senior Council official stated</w:t>
      </w:r>
      <w:r w:rsidR="00D8592A" w:rsidRPr="00F5166F">
        <w:rPr>
          <w:rFonts w:ascii="Garamond" w:eastAsia="Times New Roman" w:hAnsi="Garamond"/>
          <w:sz w:val="24"/>
          <w:szCs w:val="24"/>
          <w:lang w:eastAsia="en-GB"/>
        </w:rPr>
        <w:t xml:space="preserve"> that the hard-line economic focus of cities of culture can miss the true impact and legacy (also Authors, 2016)</w:t>
      </w:r>
      <w:r w:rsidR="00897265" w:rsidRPr="00F5166F">
        <w:rPr>
          <w:rFonts w:ascii="Garamond" w:eastAsia="Times New Roman" w:hAnsi="Garamond"/>
          <w:sz w:val="24"/>
          <w:szCs w:val="24"/>
          <w:lang w:eastAsia="en-GB"/>
        </w:rPr>
        <w:t>:</w:t>
      </w:r>
    </w:p>
    <w:p w:rsidR="00897265" w:rsidRPr="00F5166F" w:rsidRDefault="00897265" w:rsidP="00F5166F">
      <w:pPr>
        <w:spacing w:after="0" w:line="360" w:lineRule="auto"/>
        <w:jc w:val="both"/>
        <w:rPr>
          <w:rFonts w:ascii="Garamond" w:eastAsia="Times New Roman" w:hAnsi="Garamond"/>
          <w:sz w:val="24"/>
          <w:szCs w:val="24"/>
          <w:lang w:eastAsia="en-GB"/>
        </w:rPr>
      </w:pPr>
    </w:p>
    <w:p w:rsidR="00897265" w:rsidRPr="00F5166F" w:rsidRDefault="00897265" w:rsidP="00F5166F">
      <w:pPr>
        <w:spacing w:after="0" w:line="360" w:lineRule="auto"/>
        <w:ind w:left="720"/>
        <w:jc w:val="both"/>
        <w:rPr>
          <w:rFonts w:ascii="Garamond" w:eastAsia="Times New Roman" w:hAnsi="Garamond" w:cs="Arial"/>
          <w:sz w:val="24"/>
          <w:szCs w:val="24"/>
          <w:lang w:eastAsia="en-GB"/>
        </w:rPr>
      </w:pPr>
      <w:r w:rsidRPr="00F5166F">
        <w:rPr>
          <w:rFonts w:ascii="Garamond" w:eastAsia="Times New Roman" w:hAnsi="Garamond"/>
          <w:sz w:val="24"/>
          <w:szCs w:val="24"/>
          <w:lang w:eastAsia="en-GB"/>
        </w:rPr>
        <w:lastRenderedPageBreak/>
        <w:t>“</w:t>
      </w:r>
      <w:r w:rsidRPr="00F5166F">
        <w:rPr>
          <w:rFonts w:ascii="Garamond" w:eastAsia="Times New Roman" w:hAnsi="Garamond" w:cs="Arial"/>
          <w:sz w:val="24"/>
          <w:szCs w:val="24"/>
          <w:lang w:eastAsia="en-GB"/>
        </w:rPr>
        <w:t xml:space="preserve">I was talking about it in our board meeting yesterday. </w:t>
      </w:r>
      <w:r w:rsidRPr="00F5166F">
        <w:rPr>
          <w:rFonts w:ascii="Garamond" w:eastAsia="Times New Roman" w:hAnsi="Garamond" w:cs="Arial"/>
          <w:i/>
          <w:sz w:val="24"/>
          <w:szCs w:val="24"/>
          <w:lang w:eastAsia="en-GB"/>
        </w:rPr>
        <w:t>There’s so much effort being placed, from Ilex and others, on the economic benefits</w:t>
      </w:r>
      <w:r w:rsidRPr="00F5166F">
        <w:rPr>
          <w:rFonts w:ascii="Garamond" w:eastAsia="Times New Roman" w:hAnsi="Garamond" w:cs="Arial"/>
          <w:sz w:val="24"/>
          <w:szCs w:val="24"/>
          <w:lang w:eastAsia="en-GB"/>
        </w:rPr>
        <w:t xml:space="preserve">, and the tourism visits, and you know the number of bed nights, and the number of businesses generated, all that sort of stuff. </w:t>
      </w:r>
      <w:r w:rsidRPr="00F5166F">
        <w:rPr>
          <w:rFonts w:ascii="Garamond" w:eastAsia="Times New Roman" w:hAnsi="Garamond" w:cs="Arial"/>
          <w:i/>
          <w:sz w:val="24"/>
          <w:szCs w:val="24"/>
          <w:lang w:eastAsia="en-GB"/>
        </w:rPr>
        <w:t>I think the bigger picture of what happened here over the last three years in particular, and throughout the CoC year, for me is the good relations. It is the difference it has made in the city</w:t>
      </w:r>
      <w:r w:rsidRPr="00F5166F">
        <w:rPr>
          <w:rFonts w:ascii="Garamond" w:eastAsia="Times New Roman" w:hAnsi="Garamond" w:cs="Arial"/>
          <w:sz w:val="24"/>
          <w:szCs w:val="24"/>
          <w:lang w:eastAsia="en-GB"/>
        </w:rPr>
        <w:t>” (Interview, 201</w:t>
      </w:r>
      <w:r w:rsidR="00714707">
        <w:rPr>
          <w:rFonts w:ascii="Garamond" w:eastAsia="Times New Roman" w:hAnsi="Garamond" w:cs="Arial"/>
          <w:sz w:val="24"/>
          <w:szCs w:val="24"/>
          <w:lang w:eastAsia="en-GB"/>
        </w:rPr>
        <w:t>6</w:t>
      </w:r>
      <w:r w:rsidRPr="00F5166F">
        <w:rPr>
          <w:rFonts w:ascii="Garamond" w:eastAsia="Times New Roman" w:hAnsi="Garamond" w:cs="Arial"/>
          <w:sz w:val="24"/>
          <w:szCs w:val="24"/>
          <w:lang w:eastAsia="en-GB"/>
        </w:rPr>
        <w:t>).</w:t>
      </w:r>
    </w:p>
    <w:p w:rsidR="00E85E49" w:rsidRDefault="00E85E49" w:rsidP="00E85E49">
      <w:pPr>
        <w:autoSpaceDE w:val="0"/>
        <w:autoSpaceDN w:val="0"/>
        <w:adjustRightInd w:val="0"/>
        <w:spacing w:after="0" w:line="360" w:lineRule="auto"/>
        <w:jc w:val="both"/>
        <w:rPr>
          <w:rFonts w:ascii="Garamond" w:hAnsi="Garamond" w:cs="AdvTTec369687"/>
          <w:color w:val="000000"/>
          <w:sz w:val="24"/>
          <w:szCs w:val="24"/>
        </w:rPr>
      </w:pPr>
    </w:p>
    <w:p w:rsidR="00E85E49" w:rsidRDefault="00E85E49" w:rsidP="00E85E49">
      <w:pPr>
        <w:autoSpaceDE w:val="0"/>
        <w:autoSpaceDN w:val="0"/>
        <w:adjustRightInd w:val="0"/>
        <w:spacing w:after="0" w:line="360" w:lineRule="auto"/>
        <w:jc w:val="both"/>
        <w:rPr>
          <w:rFonts w:ascii="Garamond" w:hAnsi="Garamond" w:cs="AdvTTec369687"/>
          <w:color w:val="000000"/>
          <w:sz w:val="24"/>
          <w:szCs w:val="24"/>
        </w:rPr>
      </w:pPr>
      <w:r>
        <w:rPr>
          <w:rFonts w:ascii="Garamond" w:hAnsi="Garamond" w:cs="AdvTTec369687"/>
          <w:color w:val="000000"/>
          <w:sz w:val="24"/>
          <w:szCs w:val="24"/>
        </w:rPr>
        <w:t xml:space="preserve">Finally, we return to the vexed question of employment which is the most tangible dimension of impact and legacy that ordinary people relate to. </w:t>
      </w:r>
      <w:r w:rsidRPr="00893357">
        <w:rPr>
          <w:rFonts w:ascii="Garamond" w:hAnsi="Garamond" w:cs="AdvTTec369687"/>
          <w:color w:val="000000"/>
          <w:sz w:val="24"/>
          <w:szCs w:val="24"/>
        </w:rPr>
        <w:t>McDermott</w:t>
      </w:r>
      <w:r>
        <w:rPr>
          <w:rFonts w:ascii="Garamond" w:hAnsi="Garamond" w:cs="AdvTTec369687"/>
          <w:color w:val="000000"/>
          <w:sz w:val="24"/>
          <w:szCs w:val="24"/>
        </w:rPr>
        <w:t xml:space="preserve"> et al. </w:t>
      </w:r>
      <w:r w:rsidRPr="00893357">
        <w:rPr>
          <w:rFonts w:ascii="Garamond" w:hAnsi="Garamond" w:cs="AdvTTec369687"/>
          <w:color w:val="000000"/>
          <w:sz w:val="24"/>
          <w:szCs w:val="24"/>
        </w:rPr>
        <w:t>(</w:t>
      </w:r>
      <w:r>
        <w:rPr>
          <w:rFonts w:ascii="Garamond" w:hAnsi="Garamond" w:cs="AdvTTec369687"/>
          <w:color w:val="000000"/>
          <w:sz w:val="24"/>
          <w:szCs w:val="24"/>
        </w:rPr>
        <w:t xml:space="preserve">2016, p. </w:t>
      </w:r>
      <w:r w:rsidRPr="00893357">
        <w:rPr>
          <w:rFonts w:ascii="Garamond" w:hAnsi="Garamond" w:cs="AdvTTec369687"/>
          <w:color w:val="000000"/>
          <w:sz w:val="24"/>
          <w:szCs w:val="24"/>
        </w:rPr>
        <w:t xml:space="preserve">622) </w:t>
      </w:r>
      <w:r>
        <w:rPr>
          <w:rFonts w:ascii="Garamond" w:hAnsi="Garamond" w:cs="AdvTTec369687"/>
          <w:color w:val="000000"/>
          <w:sz w:val="24"/>
          <w:szCs w:val="24"/>
        </w:rPr>
        <w:t>found “</w:t>
      </w:r>
      <w:r w:rsidRPr="00893357">
        <w:rPr>
          <w:rFonts w:ascii="Garamond" w:hAnsi="Garamond" w:cs="AdvTTec369687"/>
          <w:color w:val="000000"/>
          <w:sz w:val="24"/>
          <w:szCs w:val="24"/>
        </w:rPr>
        <w:t>disappointment</w:t>
      </w:r>
      <w:r>
        <w:rPr>
          <w:rFonts w:ascii="Garamond" w:hAnsi="Garamond" w:cs="AdvTTec369687"/>
          <w:color w:val="000000"/>
          <w:sz w:val="24"/>
          <w:szCs w:val="24"/>
        </w:rPr>
        <w:t xml:space="preserve"> </w:t>
      </w:r>
      <w:r w:rsidRPr="00893357">
        <w:rPr>
          <w:rFonts w:ascii="Garamond" w:hAnsi="Garamond" w:cs="AdvTTec369687"/>
          <w:color w:val="000000"/>
          <w:sz w:val="24"/>
          <w:szCs w:val="24"/>
        </w:rPr>
        <w:t>among some sections of the population of the inability of CoC to immediately</w:t>
      </w:r>
      <w:r>
        <w:rPr>
          <w:rFonts w:ascii="Garamond" w:hAnsi="Garamond" w:cs="AdvTTec369687"/>
          <w:color w:val="000000"/>
          <w:sz w:val="24"/>
          <w:szCs w:val="24"/>
        </w:rPr>
        <w:t xml:space="preserve"> </w:t>
      </w:r>
      <w:r w:rsidRPr="00893357">
        <w:rPr>
          <w:rFonts w:ascii="Garamond" w:hAnsi="Garamond" w:cs="AdvTTec369687"/>
          <w:color w:val="000000"/>
          <w:sz w:val="24"/>
          <w:szCs w:val="24"/>
        </w:rPr>
        <w:t>increase employment rates</w:t>
      </w:r>
      <w:r>
        <w:rPr>
          <w:rFonts w:ascii="Garamond" w:hAnsi="Garamond" w:cs="AdvTTec369687+20"/>
          <w:color w:val="000000"/>
          <w:sz w:val="24"/>
          <w:szCs w:val="24"/>
        </w:rPr>
        <w:t>”</w:t>
      </w:r>
      <w:r w:rsidRPr="00893357">
        <w:rPr>
          <w:rFonts w:ascii="Garamond" w:hAnsi="Garamond" w:cs="AdvTTec369687"/>
          <w:color w:val="000000"/>
          <w:sz w:val="24"/>
          <w:szCs w:val="24"/>
        </w:rPr>
        <w:t>.</w:t>
      </w:r>
      <w:r>
        <w:rPr>
          <w:rFonts w:ascii="Garamond" w:hAnsi="Garamond" w:cs="AdvTTec369687"/>
          <w:color w:val="000000"/>
          <w:sz w:val="24"/>
          <w:szCs w:val="24"/>
        </w:rPr>
        <w:t xml:space="preserve"> This inability to generate sufficient or sustainable jobs - </w:t>
      </w:r>
      <w:r w:rsidRPr="00893357">
        <w:rPr>
          <w:rFonts w:ascii="Garamond" w:hAnsi="Garamond" w:cs="AdvTTec369687"/>
          <w:color w:val="000000"/>
          <w:sz w:val="24"/>
          <w:szCs w:val="24"/>
        </w:rPr>
        <w:t>only</w:t>
      </w:r>
      <w:r>
        <w:rPr>
          <w:rFonts w:ascii="Garamond" w:hAnsi="Garamond" w:cs="AdvTTec369687"/>
          <w:color w:val="000000"/>
          <w:sz w:val="24"/>
          <w:szCs w:val="24"/>
        </w:rPr>
        <w:t xml:space="preserve"> </w:t>
      </w:r>
      <w:r w:rsidRPr="00893357">
        <w:rPr>
          <w:rFonts w:ascii="Garamond" w:hAnsi="Garamond" w:cs="AdvTTec369687"/>
          <w:color w:val="000000"/>
          <w:sz w:val="24"/>
          <w:szCs w:val="24"/>
        </w:rPr>
        <w:t>300</w:t>
      </w:r>
      <w:r>
        <w:rPr>
          <w:rFonts w:ascii="Garamond" w:hAnsi="Garamond" w:cs="AdvTTec369687+20"/>
          <w:color w:val="000000"/>
          <w:sz w:val="24"/>
          <w:szCs w:val="24"/>
        </w:rPr>
        <w:t>-</w:t>
      </w:r>
      <w:r w:rsidRPr="00893357">
        <w:rPr>
          <w:rFonts w:ascii="Garamond" w:hAnsi="Garamond" w:cs="AdvTTec369687"/>
          <w:color w:val="000000"/>
          <w:sz w:val="24"/>
          <w:szCs w:val="24"/>
        </w:rPr>
        <w:t xml:space="preserve">400 jobs </w:t>
      </w:r>
      <w:r>
        <w:rPr>
          <w:rFonts w:ascii="Garamond" w:hAnsi="Garamond" w:cs="AdvTTec369687"/>
          <w:color w:val="000000"/>
          <w:sz w:val="24"/>
          <w:szCs w:val="24"/>
        </w:rPr>
        <w:t>were actually created - is recognised in official reports (</w:t>
      </w:r>
      <w:r w:rsidRPr="00893357">
        <w:rPr>
          <w:rFonts w:ascii="Garamond" w:hAnsi="Garamond" w:cs="AdvTTec369687"/>
          <w:color w:val="000000"/>
          <w:sz w:val="24"/>
          <w:szCs w:val="24"/>
        </w:rPr>
        <w:t>Derry City and Strabane District Council</w:t>
      </w:r>
      <w:r>
        <w:rPr>
          <w:rFonts w:ascii="Garamond" w:hAnsi="Garamond" w:cs="AdvTTec369687"/>
          <w:color w:val="000000"/>
          <w:sz w:val="24"/>
          <w:szCs w:val="24"/>
        </w:rPr>
        <w:t xml:space="preserve">, 2016; Ilex, 2014). Confirming the findings of McDermott et al. (2016) our own research (Authors, 2016, 2018) discovered a distinct sense of frustration, apathy and cynicism amongst residents in poor working class (Catholic-Nationalist and Protestant-Unionist) housing estates. Our focus group conversations, capturing a range of demographics, revealed a deep dissatisfaction that decently paid permanent jobs had not been created prior to, during or after 2013, especially for young people. There is a real danger that those most marginalised in society continue to feel left out, and to a large extent ignored, by showcase cultural events that simply do not deliver for them. Instead, they regarded CoC as event primarily geared for affluent tourists and salaried classes. The key issue is not whether this is true, in some respects such a position can be disputed; however, it is the </w:t>
      </w:r>
      <w:r>
        <w:rPr>
          <w:rFonts w:ascii="Garamond" w:hAnsi="Garamond" w:cs="AdvTTec369687"/>
          <w:i/>
          <w:color w:val="000000"/>
          <w:sz w:val="24"/>
          <w:szCs w:val="24"/>
        </w:rPr>
        <w:t>sense of detachment</w:t>
      </w:r>
      <w:r>
        <w:rPr>
          <w:rFonts w:ascii="Garamond" w:hAnsi="Garamond" w:cs="AdvTTec369687"/>
          <w:color w:val="000000"/>
          <w:sz w:val="24"/>
          <w:szCs w:val="24"/>
        </w:rPr>
        <w:t xml:space="preserve"> that people have towards CoC that is the significant factor. This respondent epitomised the general consensus amongst </w:t>
      </w:r>
      <w:r w:rsidR="00227E2F">
        <w:rPr>
          <w:rFonts w:ascii="Garamond" w:hAnsi="Garamond" w:cs="AdvTTec369687"/>
          <w:color w:val="000000"/>
          <w:sz w:val="24"/>
          <w:szCs w:val="24"/>
        </w:rPr>
        <w:t xml:space="preserve">our </w:t>
      </w:r>
      <w:r>
        <w:rPr>
          <w:rFonts w:ascii="Garamond" w:hAnsi="Garamond" w:cs="AdvTTec369687"/>
          <w:color w:val="000000"/>
          <w:sz w:val="24"/>
          <w:szCs w:val="24"/>
        </w:rPr>
        <w:t>focus group attendees:</w:t>
      </w:r>
    </w:p>
    <w:p w:rsidR="00E85E49" w:rsidRDefault="00E85E49" w:rsidP="00E85E49">
      <w:pPr>
        <w:autoSpaceDE w:val="0"/>
        <w:autoSpaceDN w:val="0"/>
        <w:adjustRightInd w:val="0"/>
        <w:spacing w:after="0" w:line="360" w:lineRule="auto"/>
        <w:ind w:left="720"/>
        <w:jc w:val="both"/>
        <w:rPr>
          <w:rFonts w:ascii="Garamond" w:hAnsi="Garamond" w:cs="AdvTTec369687"/>
          <w:sz w:val="24"/>
          <w:szCs w:val="19"/>
        </w:rPr>
      </w:pPr>
    </w:p>
    <w:p w:rsidR="00E85E49" w:rsidRPr="00CE5C7B" w:rsidRDefault="00E85E49" w:rsidP="00E85E49">
      <w:pPr>
        <w:autoSpaceDE w:val="0"/>
        <w:autoSpaceDN w:val="0"/>
        <w:adjustRightInd w:val="0"/>
        <w:spacing w:after="0" w:line="360" w:lineRule="auto"/>
        <w:ind w:left="720"/>
        <w:jc w:val="both"/>
        <w:rPr>
          <w:rFonts w:ascii="Garamond" w:hAnsi="Garamond"/>
          <w:sz w:val="36"/>
          <w:szCs w:val="24"/>
        </w:rPr>
      </w:pPr>
      <w:r w:rsidRPr="00CE5C7B">
        <w:rPr>
          <w:rFonts w:ascii="Garamond" w:hAnsi="Garamond" w:cs="AdvTTec369687"/>
          <w:sz w:val="24"/>
          <w:szCs w:val="19"/>
        </w:rPr>
        <w:t>“It’s like a depression. To come back to the legacy, it</w:t>
      </w:r>
      <w:r w:rsidRPr="00CE5C7B">
        <w:rPr>
          <w:rFonts w:ascii="Garamond" w:hAnsi="Garamond" w:cs="AdvTTec369687+20"/>
          <w:sz w:val="24"/>
          <w:szCs w:val="19"/>
        </w:rPr>
        <w:t>’</w:t>
      </w:r>
      <w:r w:rsidRPr="00CE5C7B">
        <w:rPr>
          <w:rFonts w:ascii="Garamond" w:hAnsi="Garamond" w:cs="AdvTTec369687"/>
          <w:sz w:val="24"/>
          <w:szCs w:val="19"/>
        </w:rPr>
        <w:t>s a depression, because we had One Big Weekend, a massive event, once that left and everybody went</w:t>
      </w:r>
      <w:r>
        <w:rPr>
          <w:rFonts w:ascii="Garamond" w:hAnsi="Garamond" w:cs="AdvTTec369687"/>
          <w:sz w:val="24"/>
          <w:szCs w:val="19"/>
        </w:rPr>
        <w:t>. T</w:t>
      </w:r>
      <w:r w:rsidRPr="00CE5C7B">
        <w:rPr>
          <w:rFonts w:ascii="Garamond" w:hAnsi="Garamond" w:cs="AdvTTec369687"/>
          <w:sz w:val="24"/>
          <w:szCs w:val="19"/>
        </w:rPr>
        <w:t>he Fleadh came, everybody was buzzing for eight days, then once that went away, them pop up bars shut down, some of the young people that worked in the pop up bars had no other jobs, and it</w:t>
      </w:r>
      <w:r w:rsidRPr="00CE5C7B">
        <w:rPr>
          <w:rFonts w:ascii="Garamond" w:hAnsi="Garamond" w:cs="AdvTTec369687+20"/>
          <w:sz w:val="24"/>
          <w:szCs w:val="19"/>
        </w:rPr>
        <w:t>’</w:t>
      </w:r>
      <w:r w:rsidRPr="00CE5C7B">
        <w:rPr>
          <w:rFonts w:ascii="Garamond" w:hAnsi="Garamond" w:cs="AdvTTec369687"/>
          <w:sz w:val="24"/>
          <w:szCs w:val="19"/>
        </w:rPr>
        <w:t>s just back to reality then</w:t>
      </w:r>
      <w:r>
        <w:rPr>
          <w:rFonts w:ascii="Garamond" w:hAnsi="Garamond" w:cs="AdvTTec369687"/>
          <w:sz w:val="24"/>
          <w:szCs w:val="19"/>
        </w:rPr>
        <w:t>”</w:t>
      </w:r>
      <w:r w:rsidRPr="00CE5C7B">
        <w:rPr>
          <w:rFonts w:ascii="Garamond" w:hAnsi="Garamond" w:cs="AdvTTec369687"/>
          <w:sz w:val="24"/>
          <w:szCs w:val="19"/>
        </w:rPr>
        <w:t xml:space="preserve"> (Interview, 2015).</w:t>
      </w:r>
    </w:p>
    <w:p w:rsidR="00897265" w:rsidRPr="00F5166F" w:rsidRDefault="00897265" w:rsidP="00F5166F">
      <w:pPr>
        <w:spacing w:after="0" w:line="360" w:lineRule="auto"/>
        <w:jc w:val="both"/>
        <w:rPr>
          <w:rFonts w:ascii="Garamond" w:eastAsia="Times New Roman" w:hAnsi="Garamond" w:cs="Arial"/>
          <w:sz w:val="24"/>
          <w:szCs w:val="24"/>
          <w:lang w:eastAsia="en-GB"/>
        </w:rPr>
      </w:pPr>
    </w:p>
    <w:p w:rsidR="00897265" w:rsidRPr="00F5166F" w:rsidRDefault="00897265" w:rsidP="00F5166F">
      <w:pPr>
        <w:autoSpaceDE w:val="0"/>
        <w:autoSpaceDN w:val="0"/>
        <w:adjustRightInd w:val="0"/>
        <w:spacing w:after="0" w:line="360" w:lineRule="auto"/>
        <w:jc w:val="both"/>
        <w:rPr>
          <w:rFonts w:ascii="Garamond" w:hAnsi="Garamond" w:cs="Arial"/>
          <w:b/>
          <w:sz w:val="24"/>
          <w:szCs w:val="24"/>
        </w:rPr>
      </w:pPr>
      <w:r w:rsidRPr="00F5166F">
        <w:rPr>
          <w:rFonts w:ascii="Garamond" w:hAnsi="Garamond" w:cs="Arial"/>
          <w:b/>
          <w:sz w:val="24"/>
          <w:szCs w:val="24"/>
        </w:rPr>
        <w:t>Conclusions</w:t>
      </w:r>
    </w:p>
    <w:p w:rsidR="00EB67E1" w:rsidRPr="00F5166F" w:rsidRDefault="00D8592A" w:rsidP="00F5166F">
      <w:pPr>
        <w:autoSpaceDE w:val="0"/>
        <w:autoSpaceDN w:val="0"/>
        <w:adjustRightInd w:val="0"/>
        <w:spacing w:after="0" w:line="360" w:lineRule="auto"/>
        <w:jc w:val="both"/>
        <w:rPr>
          <w:rFonts w:ascii="Garamond" w:hAnsi="Garamond" w:cs="Arial"/>
          <w:sz w:val="24"/>
          <w:szCs w:val="24"/>
        </w:rPr>
      </w:pPr>
      <w:r w:rsidRPr="00F5166F">
        <w:rPr>
          <w:rFonts w:ascii="Garamond" w:hAnsi="Garamond" w:cs="Arial"/>
          <w:bCs/>
          <w:sz w:val="24"/>
          <w:szCs w:val="24"/>
          <w:lang w:val="en"/>
        </w:rPr>
        <w:t xml:space="preserve">This paper has questioned the impact and legacy of </w:t>
      </w:r>
      <w:r w:rsidR="00CF3B6B">
        <w:rPr>
          <w:rFonts w:ascii="Garamond" w:hAnsi="Garamond" w:cs="Arial"/>
          <w:bCs/>
          <w:sz w:val="24"/>
          <w:szCs w:val="24"/>
          <w:lang w:val="en"/>
        </w:rPr>
        <w:t>a</w:t>
      </w:r>
      <w:r w:rsidR="00227E2F">
        <w:rPr>
          <w:rFonts w:ascii="Garamond" w:hAnsi="Garamond" w:cs="Arial"/>
          <w:bCs/>
          <w:sz w:val="24"/>
          <w:szCs w:val="24"/>
          <w:lang w:val="en"/>
        </w:rPr>
        <w:t xml:space="preserve"> </w:t>
      </w:r>
      <w:r w:rsidRPr="00F5166F">
        <w:rPr>
          <w:rFonts w:ascii="Garamond" w:hAnsi="Garamond" w:cs="Arial"/>
          <w:bCs/>
          <w:sz w:val="24"/>
          <w:szCs w:val="24"/>
          <w:lang w:val="en"/>
        </w:rPr>
        <w:t>major cultural event</w:t>
      </w:r>
      <w:r w:rsidR="006633C5">
        <w:rPr>
          <w:rFonts w:ascii="Garamond" w:hAnsi="Garamond" w:cs="Arial"/>
          <w:bCs/>
          <w:sz w:val="24"/>
          <w:szCs w:val="24"/>
          <w:lang w:val="en"/>
        </w:rPr>
        <w:t>.</w:t>
      </w:r>
      <w:r w:rsidR="00227E2F">
        <w:rPr>
          <w:rFonts w:ascii="Garamond" w:hAnsi="Garamond" w:cs="Arial"/>
          <w:bCs/>
          <w:sz w:val="24"/>
          <w:szCs w:val="24"/>
          <w:lang w:val="en"/>
        </w:rPr>
        <w:t xml:space="preserve"> More broadly, it is our contention that instructive insights can be garnered from using </w:t>
      </w:r>
      <w:r w:rsidR="00227E2F" w:rsidRPr="00F5166F">
        <w:rPr>
          <w:rFonts w:ascii="Garamond" w:hAnsi="Garamond" w:cs="Arial"/>
          <w:sz w:val="24"/>
          <w:szCs w:val="24"/>
        </w:rPr>
        <w:t>neoliberal place competition</w:t>
      </w:r>
      <w:r w:rsidR="00227E2F">
        <w:rPr>
          <w:rFonts w:ascii="Garamond" w:hAnsi="Garamond" w:cs="Arial"/>
          <w:bCs/>
          <w:sz w:val="24"/>
          <w:szCs w:val="24"/>
          <w:lang w:val="en"/>
        </w:rPr>
        <w:t xml:space="preserve"> to framing studies of </w:t>
      </w:r>
      <w:r w:rsidR="00897265" w:rsidRPr="00F5166F">
        <w:rPr>
          <w:rFonts w:ascii="Garamond" w:hAnsi="Garamond" w:cs="Arial"/>
          <w:sz w:val="24"/>
          <w:szCs w:val="24"/>
        </w:rPr>
        <w:t xml:space="preserve">cities of culture. </w:t>
      </w:r>
      <w:r w:rsidR="00227E2F">
        <w:rPr>
          <w:rFonts w:ascii="Garamond" w:hAnsi="Garamond" w:cs="Arial"/>
          <w:sz w:val="24"/>
          <w:szCs w:val="24"/>
        </w:rPr>
        <w:t xml:space="preserve">We have shown that, just like many other cities of culture, the </w:t>
      </w:r>
      <w:r w:rsidR="00227E2F">
        <w:rPr>
          <w:rFonts w:ascii="Garamond" w:hAnsi="Garamond" w:cs="Arial"/>
          <w:sz w:val="24"/>
          <w:szCs w:val="24"/>
        </w:rPr>
        <w:lastRenderedPageBreak/>
        <w:t xml:space="preserve">legacy of D~L is questionable due to extravagant and excessive economic targets that were placed into the bid document and legacy plans. In terms of our </w:t>
      </w:r>
      <w:r w:rsidR="00227E2F" w:rsidRPr="00F5166F">
        <w:rPr>
          <w:rFonts w:ascii="Garamond" w:hAnsi="Garamond" w:cs="Arial"/>
          <w:bCs/>
          <w:sz w:val="24"/>
          <w:szCs w:val="24"/>
          <w:lang w:val="en"/>
        </w:rPr>
        <w:t>contribution to knowledge</w:t>
      </w:r>
      <w:r w:rsidR="00227E2F">
        <w:rPr>
          <w:rFonts w:ascii="Garamond" w:hAnsi="Garamond" w:cs="Arial"/>
          <w:bCs/>
          <w:sz w:val="24"/>
          <w:szCs w:val="24"/>
          <w:lang w:val="en"/>
        </w:rPr>
        <w:t xml:space="preserve"> we argue this can usefully be interpreted in relation to </w:t>
      </w:r>
      <w:r w:rsidR="00227E2F" w:rsidRPr="00F5166F">
        <w:rPr>
          <w:rFonts w:ascii="Garamond" w:hAnsi="Garamond" w:cs="Arial"/>
          <w:bCs/>
          <w:i/>
          <w:sz w:val="24"/>
          <w:szCs w:val="24"/>
          <w:lang w:val="en"/>
        </w:rPr>
        <w:t>three Cs</w:t>
      </w:r>
      <w:r w:rsidR="00227E2F" w:rsidRPr="00F5166F">
        <w:rPr>
          <w:rFonts w:ascii="Garamond" w:hAnsi="Garamond" w:cs="Arial"/>
          <w:bCs/>
          <w:sz w:val="24"/>
          <w:szCs w:val="24"/>
          <w:lang w:val="en"/>
        </w:rPr>
        <w:t xml:space="preserve">, </w:t>
      </w:r>
      <w:r w:rsidR="00227E2F" w:rsidRPr="00F5166F">
        <w:rPr>
          <w:rFonts w:ascii="Garamond" w:hAnsi="Garamond" w:cs="Arial"/>
          <w:i/>
          <w:sz w:val="24"/>
          <w:szCs w:val="24"/>
        </w:rPr>
        <w:t>culturephilia</w:t>
      </w:r>
      <w:r w:rsidR="00227E2F">
        <w:rPr>
          <w:rFonts w:ascii="Garamond" w:hAnsi="Garamond" w:cs="Arial"/>
          <w:sz w:val="24"/>
          <w:szCs w:val="24"/>
        </w:rPr>
        <w:t xml:space="preserve"> and </w:t>
      </w:r>
      <w:r w:rsidR="00227E2F" w:rsidRPr="00227E2F">
        <w:rPr>
          <w:rFonts w:ascii="Garamond" w:hAnsi="Garamond" w:cs="Arial"/>
          <w:i/>
          <w:sz w:val="24"/>
          <w:szCs w:val="24"/>
        </w:rPr>
        <w:t>impact inflation</w:t>
      </w:r>
      <w:r w:rsidR="00227E2F">
        <w:rPr>
          <w:rFonts w:ascii="Garamond" w:hAnsi="Garamond" w:cs="Arial"/>
          <w:sz w:val="24"/>
          <w:szCs w:val="24"/>
        </w:rPr>
        <w:t xml:space="preserve">. </w:t>
      </w:r>
      <w:r w:rsidR="00227E2F">
        <w:rPr>
          <w:rFonts w:ascii="Garamond" w:hAnsi="Garamond" w:cs="Arial"/>
          <w:bCs/>
          <w:sz w:val="24"/>
          <w:szCs w:val="24"/>
          <w:lang w:val="en"/>
        </w:rPr>
        <w:t xml:space="preserve">This </w:t>
      </w:r>
      <w:r w:rsidR="00891A69" w:rsidRPr="00F5166F">
        <w:rPr>
          <w:rFonts w:ascii="Garamond" w:hAnsi="Garamond" w:cs="Arial"/>
          <w:bCs/>
          <w:sz w:val="24"/>
          <w:szCs w:val="24"/>
          <w:lang w:val="en"/>
        </w:rPr>
        <w:t xml:space="preserve">approach </w:t>
      </w:r>
      <w:r w:rsidR="00897265" w:rsidRPr="00F5166F">
        <w:rPr>
          <w:rFonts w:ascii="Garamond" w:hAnsi="Garamond" w:cs="Arial"/>
          <w:bCs/>
          <w:sz w:val="24"/>
          <w:szCs w:val="24"/>
        </w:rPr>
        <w:t>recognise</w:t>
      </w:r>
      <w:r w:rsidR="00227E2F">
        <w:rPr>
          <w:rFonts w:ascii="Garamond" w:hAnsi="Garamond" w:cs="Arial"/>
          <w:bCs/>
          <w:sz w:val="24"/>
          <w:szCs w:val="24"/>
        </w:rPr>
        <w:t>s</w:t>
      </w:r>
      <w:r w:rsidR="00897265" w:rsidRPr="00F5166F">
        <w:rPr>
          <w:rFonts w:ascii="Garamond" w:hAnsi="Garamond" w:cs="Arial"/>
          <w:bCs/>
          <w:sz w:val="24"/>
          <w:szCs w:val="24"/>
          <w:lang w:val="en"/>
        </w:rPr>
        <w:t xml:space="preserve"> the problematic elevated status attached to the </w:t>
      </w:r>
      <w:r w:rsidR="00897265" w:rsidRPr="00F5166F">
        <w:rPr>
          <w:rFonts w:ascii="Garamond" w:hAnsi="Garamond" w:cs="Arial"/>
          <w:bCs/>
          <w:i/>
          <w:sz w:val="24"/>
          <w:szCs w:val="24"/>
          <w:lang w:val="en"/>
        </w:rPr>
        <w:t>curing qualities of culture</w:t>
      </w:r>
      <w:r w:rsidR="00897265" w:rsidRPr="00F5166F">
        <w:rPr>
          <w:rFonts w:ascii="Garamond" w:hAnsi="Garamond" w:cs="Arial"/>
          <w:bCs/>
          <w:sz w:val="24"/>
          <w:szCs w:val="24"/>
          <w:lang w:val="en"/>
        </w:rPr>
        <w:t>; however,</w:t>
      </w:r>
      <w:r w:rsidR="00897265" w:rsidRPr="00F5166F">
        <w:rPr>
          <w:rFonts w:ascii="Garamond" w:hAnsi="Garamond" w:cs="Arial"/>
          <w:bCs/>
          <w:i/>
          <w:sz w:val="24"/>
          <w:szCs w:val="24"/>
          <w:lang w:val="en"/>
        </w:rPr>
        <w:t xml:space="preserve"> </w:t>
      </w:r>
      <w:r w:rsidR="00897265" w:rsidRPr="00F5166F">
        <w:rPr>
          <w:rFonts w:ascii="Garamond" w:hAnsi="Garamond" w:cs="Arial"/>
          <w:bCs/>
          <w:sz w:val="24"/>
          <w:szCs w:val="24"/>
          <w:lang w:val="en"/>
        </w:rPr>
        <w:t xml:space="preserve">we are not dismissive of culture’s curative capabilities. </w:t>
      </w:r>
      <w:r w:rsidRPr="00F5166F">
        <w:rPr>
          <w:rFonts w:ascii="Garamond" w:hAnsi="Garamond" w:cs="Arial"/>
          <w:sz w:val="24"/>
          <w:szCs w:val="24"/>
        </w:rPr>
        <w:t>O</w:t>
      </w:r>
      <w:r w:rsidR="00897265" w:rsidRPr="00F5166F">
        <w:rPr>
          <w:rFonts w:ascii="Garamond" w:hAnsi="Garamond" w:cs="Arial"/>
          <w:sz w:val="24"/>
          <w:szCs w:val="24"/>
        </w:rPr>
        <w:t xml:space="preserve">n </w:t>
      </w:r>
      <w:r w:rsidR="00897265" w:rsidRPr="00F5166F">
        <w:rPr>
          <w:rFonts w:ascii="Garamond" w:hAnsi="Garamond" w:cs="Arial"/>
          <w:i/>
          <w:sz w:val="24"/>
          <w:szCs w:val="24"/>
        </w:rPr>
        <w:t>impact inflation</w:t>
      </w:r>
      <w:r w:rsidR="00897265" w:rsidRPr="00F5166F">
        <w:rPr>
          <w:rFonts w:ascii="Garamond" w:hAnsi="Garamond" w:cs="Arial"/>
          <w:sz w:val="24"/>
          <w:szCs w:val="24"/>
        </w:rPr>
        <w:t xml:space="preserve"> we have shown that in the D~L case elite stakeholders who produced the bid to become UK CoC foll</w:t>
      </w:r>
      <w:r w:rsidR="00227E2F">
        <w:rPr>
          <w:rFonts w:ascii="Garamond" w:hAnsi="Garamond" w:cs="Arial"/>
          <w:sz w:val="24"/>
          <w:szCs w:val="24"/>
        </w:rPr>
        <w:t>owed</w:t>
      </w:r>
      <w:r w:rsidR="00504516" w:rsidRPr="00F5166F">
        <w:rPr>
          <w:rFonts w:ascii="Garamond" w:hAnsi="Garamond" w:cs="Arial"/>
          <w:sz w:val="24"/>
          <w:szCs w:val="24"/>
        </w:rPr>
        <w:t xml:space="preserve"> the guidance of DCMS and </w:t>
      </w:r>
      <w:r w:rsidR="00897265" w:rsidRPr="00F5166F">
        <w:rPr>
          <w:rFonts w:ascii="Garamond" w:hAnsi="Garamond" w:cs="Arial"/>
          <w:sz w:val="24"/>
          <w:szCs w:val="24"/>
        </w:rPr>
        <w:t xml:space="preserve">clear instructions of expert assessors. The reality is that bidding for major cultural events necessarily involves elevated expectations regarding socio-economic transformation of the host city. This raises an important epistemological question: how do we understand this propensity </w:t>
      </w:r>
      <w:r w:rsidR="00907DA1" w:rsidRPr="00F5166F">
        <w:rPr>
          <w:rFonts w:ascii="Garamond" w:hAnsi="Garamond" w:cs="Arial"/>
          <w:sz w:val="24"/>
          <w:szCs w:val="24"/>
        </w:rPr>
        <w:t xml:space="preserve">to engage in </w:t>
      </w:r>
      <w:r w:rsidR="00907DA1" w:rsidRPr="00F5166F">
        <w:rPr>
          <w:rFonts w:ascii="Garamond" w:hAnsi="Garamond" w:cs="Arial"/>
          <w:i/>
          <w:sz w:val="24"/>
          <w:szCs w:val="24"/>
        </w:rPr>
        <w:t xml:space="preserve">impact </w:t>
      </w:r>
      <w:r w:rsidR="00EB67E1" w:rsidRPr="00F5166F">
        <w:rPr>
          <w:rFonts w:ascii="Garamond" w:hAnsi="Garamond" w:cs="Arial"/>
          <w:i/>
          <w:sz w:val="24"/>
          <w:szCs w:val="24"/>
        </w:rPr>
        <w:t>inflat</w:t>
      </w:r>
      <w:r w:rsidR="00907DA1" w:rsidRPr="00F5166F">
        <w:rPr>
          <w:rFonts w:ascii="Garamond" w:hAnsi="Garamond" w:cs="Arial"/>
          <w:i/>
          <w:sz w:val="24"/>
          <w:szCs w:val="24"/>
        </w:rPr>
        <w:t>ion</w:t>
      </w:r>
      <w:r w:rsidR="00897265" w:rsidRPr="00F5166F">
        <w:rPr>
          <w:rFonts w:ascii="Garamond" w:hAnsi="Garamond" w:cs="Arial"/>
          <w:sz w:val="24"/>
          <w:szCs w:val="24"/>
        </w:rPr>
        <w:t xml:space="preserve">? </w:t>
      </w:r>
      <w:r w:rsidR="00CF3B6B">
        <w:rPr>
          <w:rFonts w:ascii="Garamond" w:hAnsi="Garamond" w:cs="Arial"/>
          <w:sz w:val="24"/>
          <w:szCs w:val="24"/>
        </w:rPr>
        <w:t>W</w:t>
      </w:r>
      <w:r w:rsidR="00EB67E1" w:rsidRPr="00F5166F">
        <w:rPr>
          <w:rFonts w:ascii="Garamond" w:hAnsi="Garamond" w:cs="Arial"/>
          <w:sz w:val="24"/>
          <w:szCs w:val="24"/>
        </w:rPr>
        <w:t xml:space="preserve">e suggest that the production of bid documents can be usefully interpreted in relation to the </w:t>
      </w:r>
      <w:r w:rsidR="00EB67E1" w:rsidRPr="00F5166F">
        <w:rPr>
          <w:rFonts w:ascii="Garamond" w:hAnsi="Garamond" w:cs="Arial"/>
          <w:i/>
          <w:sz w:val="24"/>
          <w:szCs w:val="24"/>
        </w:rPr>
        <w:t>conditioning</w:t>
      </w:r>
      <w:r w:rsidR="00EB67E1" w:rsidRPr="00F5166F">
        <w:rPr>
          <w:rFonts w:ascii="Garamond" w:hAnsi="Garamond" w:cs="Arial"/>
          <w:sz w:val="24"/>
          <w:szCs w:val="24"/>
        </w:rPr>
        <w:t xml:space="preserve"> forces of neoliberal place competition</w:t>
      </w:r>
      <w:r w:rsidR="00907DA1" w:rsidRPr="00F5166F">
        <w:rPr>
          <w:rFonts w:ascii="Garamond" w:hAnsi="Garamond" w:cs="Arial"/>
          <w:sz w:val="24"/>
          <w:szCs w:val="24"/>
        </w:rPr>
        <w:t xml:space="preserve">, and specifically the </w:t>
      </w:r>
      <w:r w:rsidR="00907DA1" w:rsidRPr="00F5166F">
        <w:rPr>
          <w:rFonts w:ascii="Garamond" w:hAnsi="Garamond" w:cs="Arial"/>
          <w:i/>
          <w:sz w:val="24"/>
          <w:szCs w:val="24"/>
        </w:rPr>
        <w:t>three Cs</w:t>
      </w:r>
      <w:r w:rsidR="00907DA1" w:rsidRPr="00F5166F">
        <w:rPr>
          <w:rFonts w:ascii="Garamond" w:hAnsi="Garamond" w:cs="Arial"/>
          <w:sz w:val="24"/>
          <w:szCs w:val="24"/>
        </w:rPr>
        <w:t xml:space="preserve">, </w:t>
      </w:r>
      <w:r w:rsidR="00907DA1" w:rsidRPr="00F5166F">
        <w:rPr>
          <w:rFonts w:ascii="Garamond" w:hAnsi="Garamond" w:cs="Arial"/>
          <w:i/>
          <w:sz w:val="24"/>
          <w:szCs w:val="24"/>
        </w:rPr>
        <w:t>culturephilia</w:t>
      </w:r>
      <w:r w:rsidR="00907DA1" w:rsidRPr="00F5166F">
        <w:rPr>
          <w:rFonts w:ascii="Garamond" w:hAnsi="Garamond" w:cs="Arial"/>
          <w:sz w:val="24"/>
          <w:szCs w:val="24"/>
        </w:rPr>
        <w:t xml:space="preserve"> and </w:t>
      </w:r>
      <w:r w:rsidR="00907DA1" w:rsidRPr="00F5166F">
        <w:rPr>
          <w:rFonts w:ascii="Garamond" w:hAnsi="Garamond" w:cs="Arial"/>
          <w:i/>
          <w:sz w:val="24"/>
          <w:szCs w:val="24"/>
        </w:rPr>
        <w:t>culture’s curing qualities</w:t>
      </w:r>
      <w:r w:rsidR="00EB67E1" w:rsidRPr="00F5166F">
        <w:rPr>
          <w:rFonts w:ascii="Garamond" w:hAnsi="Garamond" w:cs="Arial"/>
          <w:sz w:val="24"/>
          <w:szCs w:val="24"/>
        </w:rPr>
        <w:t xml:space="preserve">. </w:t>
      </w:r>
    </w:p>
    <w:p w:rsidR="00897265" w:rsidRPr="00F5166F" w:rsidRDefault="00897265" w:rsidP="00F5166F">
      <w:pPr>
        <w:autoSpaceDE w:val="0"/>
        <w:autoSpaceDN w:val="0"/>
        <w:adjustRightInd w:val="0"/>
        <w:spacing w:after="0" w:line="360" w:lineRule="auto"/>
        <w:jc w:val="both"/>
        <w:rPr>
          <w:rFonts w:ascii="Garamond" w:hAnsi="Garamond" w:cs="Arial"/>
          <w:sz w:val="24"/>
          <w:szCs w:val="24"/>
        </w:rPr>
      </w:pPr>
    </w:p>
    <w:p w:rsidR="006F5B18" w:rsidRDefault="00897265" w:rsidP="00F5166F">
      <w:pPr>
        <w:autoSpaceDE w:val="0"/>
        <w:autoSpaceDN w:val="0"/>
        <w:adjustRightInd w:val="0"/>
        <w:spacing w:after="0" w:line="360" w:lineRule="auto"/>
        <w:jc w:val="both"/>
        <w:rPr>
          <w:rFonts w:ascii="Garamond" w:hAnsi="Garamond" w:cs="Helvetica"/>
          <w:sz w:val="24"/>
          <w:szCs w:val="24"/>
        </w:rPr>
      </w:pPr>
      <w:r w:rsidRPr="00F5166F">
        <w:rPr>
          <w:rFonts w:ascii="Garamond" w:hAnsi="Garamond" w:cs="Arial"/>
          <w:sz w:val="24"/>
          <w:szCs w:val="24"/>
        </w:rPr>
        <w:t xml:space="preserve">Speaking more broadly it is clear that those involved in producing bid documentation for cultural events are fully aware of the realities of their local economies, and that what they are presenting in terms of socio-economic transformation can be overstated. </w:t>
      </w:r>
      <w:r w:rsidR="00CF3B6B">
        <w:rPr>
          <w:rFonts w:ascii="Garamond" w:hAnsi="Garamond" w:cs="Arial"/>
          <w:i/>
          <w:sz w:val="24"/>
          <w:szCs w:val="24"/>
        </w:rPr>
        <w:t>I</w:t>
      </w:r>
      <w:r w:rsidRPr="00F5166F">
        <w:rPr>
          <w:rFonts w:ascii="Garamond" w:hAnsi="Garamond" w:cs="Arial"/>
          <w:i/>
          <w:sz w:val="24"/>
          <w:szCs w:val="24"/>
        </w:rPr>
        <w:t>mpact inflation</w:t>
      </w:r>
      <w:r w:rsidRPr="00F5166F">
        <w:rPr>
          <w:rFonts w:ascii="Garamond" w:hAnsi="Garamond" w:cs="Arial"/>
          <w:sz w:val="24"/>
          <w:szCs w:val="24"/>
        </w:rPr>
        <w:t xml:space="preserve"> </w:t>
      </w:r>
      <w:r w:rsidRPr="00F5166F">
        <w:rPr>
          <w:rFonts w:ascii="Garamond" w:eastAsia="Dotum" w:hAnsi="Garamond" w:cs="Arial"/>
          <w:sz w:val="24"/>
          <w:szCs w:val="24"/>
        </w:rPr>
        <w:t>occur</w:t>
      </w:r>
      <w:r w:rsidR="00CF3B6B">
        <w:rPr>
          <w:rFonts w:ascii="Garamond" w:eastAsia="Dotum" w:hAnsi="Garamond" w:cs="Arial"/>
          <w:sz w:val="24"/>
          <w:szCs w:val="24"/>
        </w:rPr>
        <w:t>s</w:t>
      </w:r>
      <w:r w:rsidRPr="00F5166F">
        <w:rPr>
          <w:rFonts w:ascii="Garamond" w:eastAsia="Dotum" w:hAnsi="Garamond" w:cs="Arial"/>
          <w:sz w:val="24"/>
          <w:szCs w:val="24"/>
        </w:rPr>
        <w:t xml:space="preserve"> </w:t>
      </w:r>
      <w:r w:rsidR="00CF3B6B">
        <w:rPr>
          <w:rFonts w:ascii="Garamond" w:eastAsia="Dotum" w:hAnsi="Garamond" w:cs="Arial"/>
          <w:sz w:val="24"/>
          <w:szCs w:val="24"/>
        </w:rPr>
        <w:t xml:space="preserve">because </w:t>
      </w:r>
      <w:r w:rsidR="00CF3B6B">
        <w:rPr>
          <w:rFonts w:ascii="Garamond" w:hAnsi="Garamond" w:cs="Arial"/>
          <w:sz w:val="24"/>
          <w:szCs w:val="24"/>
        </w:rPr>
        <w:t xml:space="preserve">the </w:t>
      </w:r>
      <w:r w:rsidRPr="00F5166F">
        <w:rPr>
          <w:rFonts w:ascii="Garamond" w:hAnsi="Garamond" w:cs="Arial"/>
          <w:sz w:val="24"/>
          <w:szCs w:val="24"/>
        </w:rPr>
        <w:t xml:space="preserve">actions and articulations </w:t>
      </w:r>
      <w:r w:rsidR="00CF3B6B">
        <w:rPr>
          <w:rFonts w:ascii="Garamond" w:hAnsi="Garamond" w:cs="Arial"/>
          <w:sz w:val="24"/>
          <w:szCs w:val="24"/>
        </w:rPr>
        <w:t xml:space="preserve">of local stakeholders </w:t>
      </w:r>
      <w:r w:rsidRPr="00F5166F">
        <w:rPr>
          <w:rFonts w:ascii="Garamond" w:hAnsi="Garamond" w:cs="Arial"/>
          <w:sz w:val="24"/>
          <w:szCs w:val="24"/>
        </w:rPr>
        <w:t xml:space="preserve">are </w:t>
      </w:r>
      <w:r w:rsidRPr="00F5166F">
        <w:rPr>
          <w:rFonts w:ascii="Garamond" w:hAnsi="Garamond" w:cs="Arial"/>
          <w:i/>
          <w:sz w:val="24"/>
          <w:szCs w:val="24"/>
        </w:rPr>
        <w:t>conditioned</w:t>
      </w:r>
      <w:r w:rsidRPr="00F5166F">
        <w:rPr>
          <w:rFonts w:ascii="Garamond" w:hAnsi="Garamond" w:cs="Arial"/>
          <w:sz w:val="24"/>
          <w:szCs w:val="24"/>
        </w:rPr>
        <w:t xml:space="preserve"> by the forces of neoliberal place competition, and all participants (i.e. bidding cities and judging panels) realise the dynamics of competing for major cultural events necessarily involves hyperbole. In truth, it is essential in these neoliberal beauty contests to </w:t>
      </w:r>
      <w:r w:rsidRPr="00F5166F">
        <w:rPr>
          <w:rFonts w:ascii="Garamond" w:hAnsi="Garamond" w:cs="Arial"/>
          <w:i/>
          <w:sz w:val="24"/>
          <w:szCs w:val="24"/>
        </w:rPr>
        <w:t>out-hype</w:t>
      </w:r>
      <w:r w:rsidRPr="00F5166F">
        <w:rPr>
          <w:rFonts w:ascii="Garamond" w:hAnsi="Garamond" w:cs="Arial"/>
          <w:sz w:val="24"/>
          <w:szCs w:val="24"/>
        </w:rPr>
        <w:t xml:space="preserve"> in order to </w:t>
      </w:r>
      <w:r w:rsidRPr="00F5166F">
        <w:rPr>
          <w:rFonts w:ascii="Garamond" w:hAnsi="Garamond" w:cs="Arial"/>
          <w:i/>
          <w:sz w:val="24"/>
          <w:szCs w:val="24"/>
        </w:rPr>
        <w:t>out-bid</w:t>
      </w:r>
      <w:r w:rsidRPr="00F5166F">
        <w:rPr>
          <w:rFonts w:ascii="Garamond" w:hAnsi="Garamond" w:cs="Arial"/>
          <w:sz w:val="24"/>
          <w:szCs w:val="24"/>
        </w:rPr>
        <w:t xml:space="preserve"> and </w:t>
      </w:r>
      <w:r w:rsidRPr="00F5166F">
        <w:rPr>
          <w:rFonts w:ascii="Garamond" w:hAnsi="Garamond" w:cs="Arial"/>
          <w:i/>
          <w:sz w:val="24"/>
          <w:szCs w:val="24"/>
        </w:rPr>
        <w:t>out-compete</w:t>
      </w:r>
      <w:r w:rsidRPr="00F5166F">
        <w:rPr>
          <w:rFonts w:ascii="Garamond" w:hAnsi="Garamond" w:cs="Arial"/>
          <w:sz w:val="24"/>
          <w:szCs w:val="24"/>
        </w:rPr>
        <w:t xml:space="preserve"> rival cities. </w:t>
      </w:r>
      <w:r w:rsidR="0030526D" w:rsidRPr="00F5166F">
        <w:rPr>
          <w:rFonts w:ascii="Garamond" w:hAnsi="Garamond" w:cs="Arial"/>
          <w:sz w:val="24"/>
          <w:szCs w:val="24"/>
        </w:rPr>
        <w:t>T</w:t>
      </w:r>
      <w:r w:rsidRPr="00F5166F">
        <w:rPr>
          <w:rFonts w:ascii="Garamond" w:hAnsi="Garamond" w:cs="Arial"/>
          <w:sz w:val="24"/>
          <w:szCs w:val="24"/>
        </w:rPr>
        <w:t xml:space="preserve">his </w:t>
      </w:r>
      <w:r w:rsidR="0030526D" w:rsidRPr="00F5166F">
        <w:rPr>
          <w:rFonts w:ascii="Garamond" w:hAnsi="Garamond" w:cs="Arial"/>
          <w:sz w:val="24"/>
          <w:szCs w:val="24"/>
        </w:rPr>
        <w:t>paper innovatively</w:t>
      </w:r>
      <w:r w:rsidR="00EB67E1" w:rsidRPr="00F5166F">
        <w:rPr>
          <w:rFonts w:ascii="Garamond" w:hAnsi="Garamond" w:cs="Arial"/>
          <w:sz w:val="24"/>
          <w:szCs w:val="24"/>
        </w:rPr>
        <w:t xml:space="preserve"> </w:t>
      </w:r>
      <w:r w:rsidRPr="00F5166F">
        <w:rPr>
          <w:rFonts w:ascii="Garamond" w:hAnsi="Garamond" w:cs="Arial"/>
          <w:sz w:val="24"/>
          <w:szCs w:val="24"/>
        </w:rPr>
        <w:t>combin</w:t>
      </w:r>
      <w:r w:rsidR="0030526D" w:rsidRPr="00F5166F">
        <w:rPr>
          <w:rFonts w:ascii="Garamond" w:hAnsi="Garamond" w:cs="Arial"/>
          <w:sz w:val="24"/>
          <w:szCs w:val="24"/>
        </w:rPr>
        <w:t>es</w:t>
      </w:r>
      <w:r w:rsidRPr="00F5166F">
        <w:rPr>
          <w:rFonts w:ascii="Garamond" w:hAnsi="Garamond" w:cs="Arial"/>
          <w:sz w:val="24"/>
          <w:szCs w:val="24"/>
        </w:rPr>
        <w:t xml:space="preserve"> </w:t>
      </w:r>
      <w:r w:rsidRPr="00F5166F">
        <w:rPr>
          <w:rFonts w:ascii="Garamond" w:hAnsi="Garamond" w:cs="Helvetica"/>
          <w:sz w:val="24"/>
          <w:szCs w:val="24"/>
        </w:rPr>
        <w:t xml:space="preserve">insightful empiricism </w:t>
      </w:r>
      <w:r w:rsidR="00EB67E1" w:rsidRPr="00F5166F">
        <w:rPr>
          <w:rFonts w:ascii="Garamond" w:hAnsi="Garamond" w:cs="Helvetica"/>
          <w:sz w:val="24"/>
          <w:szCs w:val="24"/>
        </w:rPr>
        <w:t xml:space="preserve">with </w:t>
      </w:r>
      <w:r w:rsidRPr="00F5166F">
        <w:rPr>
          <w:rFonts w:ascii="Garamond" w:hAnsi="Garamond" w:cs="Arial"/>
          <w:sz w:val="24"/>
          <w:szCs w:val="24"/>
        </w:rPr>
        <w:t xml:space="preserve">theoretical advancement through </w:t>
      </w:r>
      <w:r w:rsidR="00252F54" w:rsidRPr="00F5166F">
        <w:rPr>
          <w:rFonts w:ascii="Garamond" w:hAnsi="Garamond" w:cs="Arial"/>
          <w:sz w:val="24"/>
          <w:szCs w:val="24"/>
        </w:rPr>
        <w:t>an explication</w:t>
      </w:r>
      <w:r w:rsidRPr="00F5166F">
        <w:rPr>
          <w:rFonts w:ascii="Garamond" w:hAnsi="Garamond" w:cs="Arial"/>
          <w:sz w:val="24"/>
          <w:szCs w:val="24"/>
        </w:rPr>
        <w:t xml:space="preserve"> of the </w:t>
      </w:r>
      <w:r w:rsidRPr="00F5166F">
        <w:rPr>
          <w:rFonts w:ascii="Garamond" w:hAnsi="Garamond" w:cs="Arial"/>
          <w:bCs/>
          <w:i/>
          <w:sz w:val="24"/>
          <w:szCs w:val="24"/>
          <w:lang w:val="en"/>
        </w:rPr>
        <w:t>three Cs</w:t>
      </w:r>
      <w:r w:rsidRPr="00F5166F">
        <w:rPr>
          <w:rFonts w:ascii="Garamond" w:hAnsi="Garamond" w:cs="Arial"/>
          <w:bCs/>
          <w:sz w:val="24"/>
          <w:szCs w:val="24"/>
          <w:lang w:val="en"/>
        </w:rPr>
        <w:t xml:space="preserve">, </w:t>
      </w:r>
      <w:r w:rsidR="006F5B18">
        <w:rPr>
          <w:rFonts w:ascii="Garamond" w:hAnsi="Garamond" w:cs="Arial"/>
          <w:bCs/>
          <w:i/>
          <w:sz w:val="24"/>
          <w:szCs w:val="24"/>
          <w:lang w:val="en"/>
        </w:rPr>
        <w:t xml:space="preserve">impact inflation </w:t>
      </w:r>
      <w:r w:rsidRPr="00F5166F">
        <w:rPr>
          <w:rFonts w:ascii="Garamond" w:hAnsi="Garamond" w:cs="Arial"/>
          <w:bCs/>
          <w:sz w:val="24"/>
          <w:szCs w:val="24"/>
          <w:lang w:val="en"/>
        </w:rPr>
        <w:t xml:space="preserve">and </w:t>
      </w:r>
      <w:r w:rsidRPr="00F5166F">
        <w:rPr>
          <w:rFonts w:ascii="Garamond" w:hAnsi="Garamond" w:cs="Arial"/>
          <w:i/>
          <w:sz w:val="24"/>
          <w:szCs w:val="24"/>
        </w:rPr>
        <w:t>culturephilia</w:t>
      </w:r>
      <w:r w:rsidRPr="00F5166F">
        <w:rPr>
          <w:rFonts w:ascii="Garamond" w:hAnsi="Garamond" w:cs="Arial"/>
          <w:sz w:val="24"/>
          <w:szCs w:val="24"/>
        </w:rPr>
        <w:t xml:space="preserve">. This is an original article that </w:t>
      </w:r>
      <w:r w:rsidRPr="00F5166F">
        <w:rPr>
          <w:rFonts w:ascii="Garamond" w:hAnsi="Garamond" w:cs="Helvetica"/>
          <w:sz w:val="24"/>
          <w:szCs w:val="24"/>
        </w:rPr>
        <w:t xml:space="preserve">offers a cutting edge intervention </w:t>
      </w:r>
      <w:r w:rsidR="00907DA1" w:rsidRPr="00F5166F">
        <w:rPr>
          <w:rFonts w:ascii="Garamond" w:hAnsi="Garamond" w:cs="Helvetica"/>
          <w:sz w:val="24"/>
          <w:szCs w:val="24"/>
        </w:rPr>
        <w:t>in</w:t>
      </w:r>
      <w:r w:rsidRPr="00F5166F">
        <w:rPr>
          <w:rFonts w:ascii="Garamond" w:hAnsi="Garamond" w:cs="Helvetica"/>
          <w:sz w:val="24"/>
          <w:szCs w:val="24"/>
        </w:rPr>
        <w:t xml:space="preserve">to </w:t>
      </w:r>
      <w:r w:rsidR="0030526D" w:rsidRPr="00F5166F">
        <w:rPr>
          <w:rFonts w:ascii="Garamond" w:hAnsi="Garamond" w:cs="Helvetica"/>
          <w:sz w:val="24"/>
          <w:szCs w:val="24"/>
        </w:rPr>
        <w:t>international cultural policy debates</w:t>
      </w:r>
      <w:r w:rsidRPr="00F5166F">
        <w:rPr>
          <w:rFonts w:ascii="Garamond" w:hAnsi="Garamond" w:cs="Helvetica"/>
          <w:sz w:val="24"/>
          <w:szCs w:val="24"/>
        </w:rPr>
        <w:t>.</w:t>
      </w:r>
    </w:p>
    <w:p w:rsidR="006F5B18" w:rsidRDefault="006F5B18" w:rsidP="00F5166F">
      <w:pPr>
        <w:autoSpaceDE w:val="0"/>
        <w:autoSpaceDN w:val="0"/>
        <w:adjustRightInd w:val="0"/>
        <w:spacing w:after="0" w:line="360" w:lineRule="auto"/>
        <w:jc w:val="both"/>
        <w:rPr>
          <w:rFonts w:ascii="Garamond" w:hAnsi="Garamond" w:cs="Helvetica"/>
          <w:sz w:val="24"/>
          <w:szCs w:val="24"/>
        </w:rPr>
      </w:pPr>
    </w:p>
    <w:p w:rsidR="00EB7C7D" w:rsidRPr="00F5166F" w:rsidRDefault="006F5B18" w:rsidP="00297D90">
      <w:pPr>
        <w:autoSpaceDE w:val="0"/>
        <w:autoSpaceDN w:val="0"/>
        <w:adjustRightInd w:val="0"/>
        <w:spacing w:after="0" w:line="360" w:lineRule="auto"/>
        <w:jc w:val="both"/>
        <w:rPr>
          <w:rFonts w:ascii="Garamond" w:hAnsi="Garamond" w:cs="Arial"/>
          <w:sz w:val="24"/>
          <w:szCs w:val="24"/>
        </w:rPr>
      </w:pPr>
      <w:r>
        <w:rPr>
          <w:rFonts w:ascii="Garamond" w:hAnsi="Garamond" w:cs="Helvetica"/>
          <w:sz w:val="24"/>
          <w:szCs w:val="24"/>
        </w:rPr>
        <w:t xml:space="preserve">We end with a discussion of the lessons for other cities. The first point to make is that given the durability of neoliberal urbanism we do not anticipate that intensified ‘place wars’ for cultural events is </w:t>
      </w:r>
      <w:r w:rsidR="00297D90">
        <w:rPr>
          <w:rFonts w:ascii="Garamond" w:hAnsi="Garamond" w:cs="Helvetica"/>
          <w:sz w:val="24"/>
          <w:szCs w:val="24"/>
        </w:rPr>
        <w:t xml:space="preserve">going </w:t>
      </w:r>
      <w:r>
        <w:rPr>
          <w:rFonts w:ascii="Garamond" w:hAnsi="Garamond" w:cs="Helvetica"/>
          <w:sz w:val="24"/>
          <w:szCs w:val="24"/>
        </w:rPr>
        <w:t xml:space="preserve">to </w:t>
      </w:r>
      <w:r w:rsidR="00297D90">
        <w:rPr>
          <w:rFonts w:ascii="Garamond" w:hAnsi="Garamond" w:cs="Helvetica"/>
          <w:sz w:val="24"/>
          <w:szCs w:val="24"/>
        </w:rPr>
        <w:t>disappear</w:t>
      </w:r>
      <w:r>
        <w:rPr>
          <w:rFonts w:ascii="Garamond" w:hAnsi="Garamond" w:cs="Helvetica"/>
          <w:sz w:val="24"/>
          <w:szCs w:val="24"/>
        </w:rPr>
        <w:t xml:space="preserve">. </w:t>
      </w:r>
      <w:r w:rsidR="002E0C3B">
        <w:rPr>
          <w:rFonts w:ascii="Garamond" w:hAnsi="Garamond" w:cs="Helvetica"/>
          <w:sz w:val="24"/>
          <w:szCs w:val="24"/>
        </w:rPr>
        <w:t xml:space="preserve">Undoubtedly, </w:t>
      </w:r>
      <w:r>
        <w:rPr>
          <w:rFonts w:ascii="Garamond" w:hAnsi="Garamond" w:cs="Helvetica"/>
          <w:sz w:val="24"/>
          <w:szCs w:val="24"/>
        </w:rPr>
        <w:t xml:space="preserve">the </w:t>
      </w:r>
      <w:r w:rsidR="00297D90">
        <w:rPr>
          <w:rFonts w:ascii="Garamond" w:hAnsi="Garamond" w:cs="Helvetica"/>
          <w:sz w:val="24"/>
          <w:szCs w:val="24"/>
        </w:rPr>
        <w:t>conditioning</w:t>
      </w:r>
      <w:r>
        <w:rPr>
          <w:rFonts w:ascii="Garamond" w:hAnsi="Garamond" w:cs="Helvetica"/>
          <w:sz w:val="24"/>
          <w:szCs w:val="24"/>
        </w:rPr>
        <w:t xml:space="preserve"> </w:t>
      </w:r>
      <w:r w:rsidR="00297D90">
        <w:rPr>
          <w:rFonts w:ascii="Garamond" w:hAnsi="Garamond" w:cs="Helvetica"/>
          <w:sz w:val="24"/>
          <w:szCs w:val="24"/>
        </w:rPr>
        <w:t>effect</w:t>
      </w:r>
      <w:r>
        <w:rPr>
          <w:rFonts w:ascii="Garamond" w:hAnsi="Garamond" w:cs="Helvetica"/>
          <w:sz w:val="24"/>
          <w:szCs w:val="24"/>
        </w:rPr>
        <w:t xml:space="preserve"> of </w:t>
      </w:r>
      <w:r w:rsidR="00297D90">
        <w:rPr>
          <w:rFonts w:ascii="Garamond" w:hAnsi="Garamond" w:cs="Helvetica"/>
          <w:i/>
          <w:sz w:val="24"/>
          <w:szCs w:val="24"/>
        </w:rPr>
        <w:t>impact</w:t>
      </w:r>
      <w:r>
        <w:rPr>
          <w:rFonts w:ascii="Garamond" w:hAnsi="Garamond" w:cs="Helvetica"/>
          <w:i/>
          <w:sz w:val="24"/>
          <w:szCs w:val="24"/>
        </w:rPr>
        <w:t xml:space="preserve"> </w:t>
      </w:r>
      <w:r w:rsidR="00297D90">
        <w:rPr>
          <w:rFonts w:ascii="Garamond" w:hAnsi="Garamond" w:cs="Helvetica"/>
          <w:i/>
          <w:sz w:val="24"/>
          <w:szCs w:val="24"/>
        </w:rPr>
        <w:t>inflation</w:t>
      </w:r>
      <w:r>
        <w:rPr>
          <w:rFonts w:ascii="Garamond" w:hAnsi="Garamond" w:cs="Helvetica"/>
          <w:i/>
          <w:sz w:val="24"/>
          <w:szCs w:val="24"/>
        </w:rPr>
        <w:t xml:space="preserve"> </w:t>
      </w:r>
      <w:r>
        <w:rPr>
          <w:rFonts w:ascii="Garamond" w:hAnsi="Garamond" w:cs="Helvetica"/>
          <w:sz w:val="24"/>
          <w:szCs w:val="24"/>
        </w:rPr>
        <w:t xml:space="preserve">will continue. We can debate the </w:t>
      </w:r>
      <w:r w:rsidR="00297D90">
        <w:rPr>
          <w:rFonts w:ascii="Garamond" w:hAnsi="Garamond" w:cs="Helvetica"/>
          <w:sz w:val="24"/>
          <w:szCs w:val="24"/>
        </w:rPr>
        <w:t>merits</w:t>
      </w:r>
      <w:r>
        <w:rPr>
          <w:rFonts w:ascii="Garamond" w:hAnsi="Garamond" w:cs="Helvetica"/>
          <w:sz w:val="24"/>
          <w:szCs w:val="24"/>
        </w:rPr>
        <w:t xml:space="preserve"> </w:t>
      </w:r>
      <w:r w:rsidR="00297D90">
        <w:rPr>
          <w:rFonts w:ascii="Garamond" w:hAnsi="Garamond" w:cs="Helvetica"/>
          <w:sz w:val="24"/>
          <w:szCs w:val="24"/>
        </w:rPr>
        <w:t>of</w:t>
      </w:r>
      <w:r>
        <w:rPr>
          <w:rFonts w:ascii="Garamond" w:hAnsi="Garamond" w:cs="Helvetica"/>
          <w:sz w:val="24"/>
          <w:szCs w:val="24"/>
        </w:rPr>
        <w:t xml:space="preserve"> </w:t>
      </w:r>
      <w:r w:rsidR="002E0C3B">
        <w:rPr>
          <w:rFonts w:ascii="Garamond" w:hAnsi="Garamond" w:cs="Helvetica"/>
          <w:sz w:val="24"/>
          <w:szCs w:val="24"/>
        </w:rPr>
        <w:t xml:space="preserve">excessive </w:t>
      </w:r>
      <w:r>
        <w:rPr>
          <w:rFonts w:ascii="Garamond" w:hAnsi="Garamond" w:cs="Helvetica"/>
          <w:sz w:val="24"/>
          <w:szCs w:val="24"/>
        </w:rPr>
        <w:t>im</w:t>
      </w:r>
      <w:r w:rsidR="00297D90">
        <w:rPr>
          <w:rFonts w:ascii="Garamond" w:hAnsi="Garamond" w:cs="Helvetica"/>
          <w:sz w:val="24"/>
          <w:szCs w:val="24"/>
        </w:rPr>
        <w:t>pa</w:t>
      </w:r>
      <w:r>
        <w:rPr>
          <w:rFonts w:ascii="Garamond" w:hAnsi="Garamond" w:cs="Helvetica"/>
          <w:sz w:val="24"/>
          <w:szCs w:val="24"/>
        </w:rPr>
        <w:t xml:space="preserve">ct and </w:t>
      </w:r>
      <w:r w:rsidR="00297D90">
        <w:rPr>
          <w:rFonts w:ascii="Garamond" w:hAnsi="Garamond" w:cs="Helvetica"/>
          <w:sz w:val="24"/>
          <w:szCs w:val="24"/>
        </w:rPr>
        <w:t>legacy</w:t>
      </w:r>
      <w:r w:rsidR="002E0C3B" w:rsidRPr="002E0C3B">
        <w:rPr>
          <w:rFonts w:ascii="Garamond" w:hAnsi="Garamond" w:cs="Helvetica"/>
          <w:sz w:val="24"/>
          <w:szCs w:val="24"/>
        </w:rPr>
        <w:t xml:space="preserve"> </w:t>
      </w:r>
      <w:r w:rsidR="002E0C3B">
        <w:rPr>
          <w:rFonts w:ascii="Garamond" w:hAnsi="Garamond" w:cs="Helvetica"/>
          <w:sz w:val="24"/>
          <w:szCs w:val="24"/>
        </w:rPr>
        <w:t>targets. T</w:t>
      </w:r>
      <w:r>
        <w:rPr>
          <w:rFonts w:ascii="Garamond" w:hAnsi="Garamond" w:cs="Helvetica"/>
          <w:sz w:val="24"/>
          <w:szCs w:val="24"/>
        </w:rPr>
        <w:t>he</w:t>
      </w:r>
      <w:r w:rsidR="002E0C3B">
        <w:rPr>
          <w:rFonts w:ascii="Garamond" w:hAnsi="Garamond" w:cs="Helvetica"/>
          <w:sz w:val="24"/>
          <w:szCs w:val="24"/>
        </w:rPr>
        <w:t xml:space="preserve"> </w:t>
      </w:r>
      <w:r>
        <w:rPr>
          <w:rFonts w:ascii="Garamond" w:hAnsi="Garamond" w:cs="Helvetica"/>
          <w:sz w:val="24"/>
          <w:szCs w:val="24"/>
        </w:rPr>
        <w:t xml:space="preserve">real issue </w:t>
      </w:r>
      <w:r w:rsidR="00297D90">
        <w:rPr>
          <w:rFonts w:ascii="Garamond" w:hAnsi="Garamond" w:cs="Helvetica"/>
          <w:sz w:val="24"/>
          <w:szCs w:val="24"/>
        </w:rPr>
        <w:t>is</w:t>
      </w:r>
      <w:r>
        <w:rPr>
          <w:rFonts w:ascii="Garamond" w:hAnsi="Garamond" w:cs="Helvetica"/>
          <w:sz w:val="24"/>
          <w:szCs w:val="24"/>
        </w:rPr>
        <w:t xml:space="preserve"> </w:t>
      </w:r>
      <w:r w:rsidR="00297D90">
        <w:rPr>
          <w:rFonts w:ascii="Garamond" w:hAnsi="Garamond" w:cs="Helvetica"/>
          <w:sz w:val="24"/>
          <w:szCs w:val="24"/>
        </w:rPr>
        <w:t>surely</w:t>
      </w:r>
      <w:r>
        <w:rPr>
          <w:rFonts w:ascii="Garamond" w:hAnsi="Garamond" w:cs="Helvetica"/>
          <w:sz w:val="24"/>
          <w:szCs w:val="24"/>
        </w:rPr>
        <w:t xml:space="preserve"> </w:t>
      </w:r>
      <w:r w:rsidR="00297D90">
        <w:rPr>
          <w:rFonts w:ascii="Garamond" w:hAnsi="Garamond" w:cs="Helvetica"/>
          <w:sz w:val="24"/>
          <w:szCs w:val="24"/>
        </w:rPr>
        <w:t>how</w:t>
      </w:r>
      <w:r>
        <w:rPr>
          <w:rFonts w:ascii="Garamond" w:hAnsi="Garamond" w:cs="Helvetica"/>
          <w:sz w:val="24"/>
          <w:szCs w:val="24"/>
        </w:rPr>
        <w:t xml:space="preserve"> the </w:t>
      </w:r>
      <w:r w:rsidR="00297D90">
        <w:rPr>
          <w:rFonts w:ascii="Garamond" w:hAnsi="Garamond" w:cs="Helvetica"/>
          <w:sz w:val="24"/>
          <w:szCs w:val="24"/>
        </w:rPr>
        <w:t>inability to achieve</w:t>
      </w:r>
      <w:r>
        <w:rPr>
          <w:rFonts w:ascii="Garamond" w:hAnsi="Garamond" w:cs="Helvetica"/>
          <w:sz w:val="24"/>
          <w:szCs w:val="24"/>
        </w:rPr>
        <w:t xml:space="preserve"> said targets </w:t>
      </w:r>
      <w:r w:rsidR="00297D90">
        <w:rPr>
          <w:rFonts w:ascii="Garamond" w:hAnsi="Garamond" w:cs="Helvetica"/>
          <w:sz w:val="24"/>
          <w:szCs w:val="24"/>
        </w:rPr>
        <w:t>affects</w:t>
      </w:r>
      <w:r>
        <w:rPr>
          <w:rFonts w:ascii="Garamond" w:hAnsi="Garamond" w:cs="Helvetica"/>
          <w:sz w:val="24"/>
          <w:szCs w:val="24"/>
        </w:rPr>
        <w:t xml:space="preserve"> ordinary working </w:t>
      </w:r>
      <w:r w:rsidR="00297D90">
        <w:rPr>
          <w:rFonts w:ascii="Garamond" w:hAnsi="Garamond" w:cs="Helvetica"/>
          <w:sz w:val="24"/>
          <w:szCs w:val="24"/>
        </w:rPr>
        <w:t>class</w:t>
      </w:r>
      <w:r>
        <w:rPr>
          <w:rFonts w:ascii="Garamond" w:hAnsi="Garamond" w:cs="Helvetica"/>
          <w:sz w:val="24"/>
          <w:szCs w:val="24"/>
        </w:rPr>
        <w:t xml:space="preserve"> people </w:t>
      </w:r>
      <w:r w:rsidR="002E0C3B">
        <w:rPr>
          <w:rFonts w:ascii="Garamond" w:hAnsi="Garamond" w:cs="Helvetica"/>
          <w:sz w:val="24"/>
          <w:szCs w:val="24"/>
        </w:rPr>
        <w:t xml:space="preserve">logically interpret </w:t>
      </w:r>
      <w:r w:rsidR="00297D90">
        <w:rPr>
          <w:rFonts w:ascii="Garamond" w:hAnsi="Garamond" w:cs="Helvetica"/>
          <w:sz w:val="24"/>
          <w:szCs w:val="24"/>
        </w:rPr>
        <w:t>cultural</w:t>
      </w:r>
      <w:r>
        <w:rPr>
          <w:rFonts w:ascii="Garamond" w:hAnsi="Garamond" w:cs="Helvetica"/>
          <w:sz w:val="24"/>
          <w:szCs w:val="24"/>
        </w:rPr>
        <w:t xml:space="preserve"> events as a </w:t>
      </w:r>
      <w:r w:rsidR="00297D90">
        <w:rPr>
          <w:rFonts w:ascii="Garamond" w:hAnsi="Garamond" w:cs="Helvetica"/>
          <w:sz w:val="24"/>
          <w:szCs w:val="24"/>
        </w:rPr>
        <w:t>magic</w:t>
      </w:r>
      <w:r>
        <w:rPr>
          <w:rFonts w:ascii="Garamond" w:hAnsi="Garamond" w:cs="Helvetica"/>
          <w:sz w:val="24"/>
          <w:szCs w:val="24"/>
        </w:rPr>
        <w:t xml:space="preserve"> bullet </w:t>
      </w:r>
      <w:r w:rsidR="002E0C3B">
        <w:rPr>
          <w:rFonts w:ascii="Garamond" w:hAnsi="Garamond" w:cs="Helvetica"/>
          <w:sz w:val="24"/>
          <w:szCs w:val="24"/>
        </w:rPr>
        <w:t xml:space="preserve">firing in </w:t>
      </w:r>
      <w:r>
        <w:rPr>
          <w:rFonts w:ascii="Garamond" w:hAnsi="Garamond" w:cs="Helvetica"/>
          <w:sz w:val="24"/>
          <w:szCs w:val="24"/>
        </w:rPr>
        <w:t>much needed jobs</w:t>
      </w:r>
      <w:r w:rsidR="002E0C3B">
        <w:rPr>
          <w:rFonts w:ascii="Garamond" w:hAnsi="Garamond" w:cs="Helvetica"/>
          <w:sz w:val="24"/>
          <w:szCs w:val="24"/>
        </w:rPr>
        <w:t>;</w:t>
      </w:r>
      <w:r>
        <w:rPr>
          <w:rFonts w:ascii="Garamond" w:hAnsi="Garamond" w:cs="Helvetica"/>
          <w:sz w:val="24"/>
          <w:szCs w:val="24"/>
        </w:rPr>
        <w:t xml:space="preserve"> </w:t>
      </w:r>
      <w:r w:rsidR="00297D90">
        <w:rPr>
          <w:rFonts w:ascii="Garamond" w:hAnsi="Garamond" w:cs="Helvetica"/>
          <w:sz w:val="24"/>
          <w:szCs w:val="24"/>
        </w:rPr>
        <w:t>when</w:t>
      </w:r>
      <w:r>
        <w:rPr>
          <w:rFonts w:ascii="Garamond" w:hAnsi="Garamond" w:cs="Helvetica"/>
          <w:sz w:val="24"/>
          <w:szCs w:val="24"/>
        </w:rPr>
        <w:t xml:space="preserve"> </w:t>
      </w:r>
      <w:r w:rsidR="00297D90">
        <w:rPr>
          <w:rFonts w:ascii="Garamond" w:hAnsi="Garamond" w:cs="Helvetica"/>
          <w:sz w:val="24"/>
          <w:szCs w:val="24"/>
        </w:rPr>
        <w:t>t</w:t>
      </w:r>
      <w:r>
        <w:rPr>
          <w:rFonts w:ascii="Garamond" w:hAnsi="Garamond" w:cs="Helvetica"/>
          <w:sz w:val="24"/>
          <w:szCs w:val="24"/>
        </w:rPr>
        <w:t>h</w:t>
      </w:r>
      <w:r w:rsidR="00297D90">
        <w:rPr>
          <w:rFonts w:ascii="Garamond" w:hAnsi="Garamond" w:cs="Helvetica"/>
          <w:sz w:val="24"/>
          <w:szCs w:val="24"/>
        </w:rPr>
        <w:t>i</w:t>
      </w:r>
      <w:r>
        <w:rPr>
          <w:rFonts w:ascii="Garamond" w:hAnsi="Garamond" w:cs="Helvetica"/>
          <w:sz w:val="24"/>
          <w:szCs w:val="24"/>
        </w:rPr>
        <w:t xml:space="preserve">s fails to </w:t>
      </w:r>
      <w:r w:rsidR="00297D90">
        <w:rPr>
          <w:rFonts w:ascii="Garamond" w:hAnsi="Garamond" w:cs="Helvetica"/>
          <w:sz w:val="24"/>
          <w:szCs w:val="24"/>
        </w:rPr>
        <w:t>materialise</w:t>
      </w:r>
      <w:r>
        <w:rPr>
          <w:rFonts w:ascii="Garamond" w:hAnsi="Garamond" w:cs="Helvetica"/>
          <w:sz w:val="24"/>
          <w:szCs w:val="24"/>
        </w:rPr>
        <w:t xml:space="preserve"> </w:t>
      </w:r>
      <w:r w:rsidR="002E0C3B">
        <w:rPr>
          <w:rFonts w:ascii="Garamond" w:hAnsi="Garamond" w:cs="Helvetica"/>
          <w:sz w:val="24"/>
          <w:szCs w:val="24"/>
        </w:rPr>
        <w:t xml:space="preserve">it is perfectly natural for </w:t>
      </w:r>
      <w:r>
        <w:rPr>
          <w:rFonts w:ascii="Garamond" w:hAnsi="Garamond" w:cs="Helvetica"/>
          <w:sz w:val="24"/>
          <w:szCs w:val="24"/>
        </w:rPr>
        <w:t xml:space="preserve">despair and </w:t>
      </w:r>
      <w:r w:rsidR="00297D90">
        <w:rPr>
          <w:rFonts w:ascii="Garamond" w:hAnsi="Garamond" w:cs="Helvetica"/>
          <w:sz w:val="24"/>
          <w:szCs w:val="24"/>
        </w:rPr>
        <w:t>disillusionment</w:t>
      </w:r>
      <w:r>
        <w:rPr>
          <w:rFonts w:ascii="Garamond" w:hAnsi="Garamond" w:cs="Helvetica"/>
          <w:sz w:val="24"/>
          <w:szCs w:val="24"/>
        </w:rPr>
        <w:t xml:space="preserve"> </w:t>
      </w:r>
      <w:r w:rsidR="002E0C3B">
        <w:rPr>
          <w:rFonts w:ascii="Garamond" w:hAnsi="Garamond" w:cs="Helvetica"/>
          <w:sz w:val="24"/>
          <w:szCs w:val="24"/>
        </w:rPr>
        <w:t xml:space="preserve">to </w:t>
      </w:r>
      <w:r>
        <w:rPr>
          <w:rFonts w:ascii="Garamond" w:hAnsi="Garamond" w:cs="Helvetica"/>
          <w:sz w:val="24"/>
          <w:szCs w:val="24"/>
        </w:rPr>
        <w:t xml:space="preserve">set in. </w:t>
      </w:r>
      <w:r w:rsidR="00297D90">
        <w:rPr>
          <w:rFonts w:ascii="Garamond" w:hAnsi="Garamond" w:cs="Helvetica"/>
          <w:sz w:val="24"/>
          <w:szCs w:val="24"/>
        </w:rPr>
        <w:t xml:space="preserve">Going forward, our advice would be to </w:t>
      </w:r>
      <w:r w:rsidR="002E0C3B">
        <w:rPr>
          <w:rFonts w:ascii="Garamond" w:hAnsi="Garamond" w:cs="Helvetica"/>
          <w:sz w:val="24"/>
          <w:szCs w:val="24"/>
        </w:rPr>
        <w:t xml:space="preserve">local elites who are currently </w:t>
      </w:r>
      <w:r w:rsidR="00297D90">
        <w:rPr>
          <w:rFonts w:ascii="Garamond" w:hAnsi="Garamond" w:cs="Helvetica"/>
          <w:sz w:val="24"/>
          <w:szCs w:val="24"/>
        </w:rPr>
        <w:t xml:space="preserve">applying </w:t>
      </w:r>
      <w:r w:rsidR="002E0C3B">
        <w:rPr>
          <w:rFonts w:ascii="Garamond" w:hAnsi="Garamond" w:cs="Helvetica"/>
          <w:sz w:val="24"/>
          <w:szCs w:val="24"/>
        </w:rPr>
        <w:t xml:space="preserve">to host </w:t>
      </w:r>
      <w:r w:rsidR="00297D90">
        <w:rPr>
          <w:rFonts w:ascii="Garamond" w:hAnsi="Garamond" w:cs="Helvetica"/>
          <w:sz w:val="24"/>
          <w:szCs w:val="24"/>
        </w:rPr>
        <w:t xml:space="preserve">future cities of culture is, notwithstanding the </w:t>
      </w:r>
      <w:r w:rsidR="00297D90" w:rsidRPr="00297D90">
        <w:rPr>
          <w:rFonts w:ascii="Garamond" w:hAnsi="Garamond" w:cs="Helvetica"/>
          <w:i/>
          <w:sz w:val="24"/>
          <w:szCs w:val="24"/>
        </w:rPr>
        <w:t>inc</w:t>
      </w:r>
      <w:r w:rsidR="00297D90">
        <w:rPr>
          <w:rFonts w:ascii="Garamond" w:hAnsi="Garamond" w:cs="Helvetica"/>
          <w:i/>
          <w:sz w:val="24"/>
          <w:szCs w:val="24"/>
        </w:rPr>
        <w:t>enti</w:t>
      </w:r>
      <w:r w:rsidR="00297D90" w:rsidRPr="00297D90">
        <w:rPr>
          <w:rFonts w:ascii="Garamond" w:hAnsi="Garamond" w:cs="Helvetica"/>
          <w:i/>
          <w:sz w:val="24"/>
          <w:szCs w:val="24"/>
        </w:rPr>
        <w:t>ve to i</w:t>
      </w:r>
      <w:r w:rsidR="00297D90">
        <w:rPr>
          <w:rFonts w:ascii="Garamond" w:hAnsi="Garamond" w:cs="Helvetica"/>
          <w:i/>
          <w:sz w:val="24"/>
          <w:szCs w:val="24"/>
        </w:rPr>
        <w:t>n</w:t>
      </w:r>
      <w:r w:rsidR="00297D90" w:rsidRPr="00297D90">
        <w:rPr>
          <w:rFonts w:ascii="Garamond" w:hAnsi="Garamond" w:cs="Helvetica"/>
          <w:i/>
          <w:sz w:val="24"/>
          <w:szCs w:val="24"/>
        </w:rPr>
        <w:t>fl</w:t>
      </w:r>
      <w:r w:rsidR="00297D90">
        <w:rPr>
          <w:rFonts w:ascii="Garamond" w:hAnsi="Garamond" w:cs="Helvetica"/>
          <w:i/>
          <w:sz w:val="24"/>
          <w:szCs w:val="24"/>
        </w:rPr>
        <w:t>a</w:t>
      </w:r>
      <w:r w:rsidR="00297D90" w:rsidRPr="00297D90">
        <w:rPr>
          <w:rFonts w:ascii="Garamond" w:hAnsi="Garamond" w:cs="Helvetica"/>
          <w:i/>
          <w:sz w:val="24"/>
          <w:szCs w:val="24"/>
        </w:rPr>
        <w:t>te</w:t>
      </w:r>
      <w:r w:rsidR="00297D90">
        <w:rPr>
          <w:rFonts w:ascii="Garamond" w:hAnsi="Garamond" w:cs="Helvetica"/>
          <w:sz w:val="24"/>
          <w:szCs w:val="24"/>
        </w:rPr>
        <w:t xml:space="preserve">, to be fully cognisant of the consequences of not delivering on extravagant targets for </w:t>
      </w:r>
      <w:r w:rsidR="00297D90">
        <w:rPr>
          <w:rFonts w:ascii="Garamond" w:hAnsi="Garamond" w:cs="Helvetica"/>
          <w:sz w:val="24"/>
          <w:szCs w:val="24"/>
        </w:rPr>
        <w:lastRenderedPageBreak/>
        <w:t xml:space="preserve">those most marginalised in society. Raising </w:t>
      </w:r>
      <w:r w:rsidR="002E0C3B">
        <w:rPr>
          <w:rFonts w:ascii="Garamond" w:hAnsi="Garamond" w:cs="Helvetica"/>
          <w:sz w:val="24"/>
          <w:szCs w:val="24"/>
        </w:rPr>
        <w:t xml:space="preserve">disadvantaged people’s </w:t>
      </w:r>
      <w:r w:rsidR="00297D90">
        <w:rPr>
          <w:rFonts w:ascii="Garamond" w:hAnsi="Garamond" w:cs="Helvetica"/>
          <w:sz w:val="24"/>
          <w:szCs w:val="24"/>
        </w:rPr>
        <w:t xml:space="preserve">hopes then dashing them </w:t>
      </w:r>
      <w:r w:rsidR="00450A8D">
        <w:rPr>
          <w:rFonts w:ascii="Garamond" w:hAnsi="Garamond" w:cs="Helvetica"/>
          <w:sz w:val="24"/>
          <w:szCs w:val="24"/>
        </w:rPr>
        <w:t xml:space="preserve">with equal force </w:t>
      </w:r>
      <w:r w:rsidR="00297D90">
        <w:rPr>
          <w:rFonts w:ascii="Garamond" w:hAnsi="Garamond" w:cs="Helvetica"/>
          <w:sz w:val="24"/>
          <w:szCs w:val="24"/>
        </w:rPr>
        <w:t>is dangerous</w:t>
      </w:r>
      <w:r w:rsidR="002E0C3B">
        <w:rPr>
          <w:rFonts w:ascii="Garamond" w:hAnsi="Garamond" w:cs="Helvetica"/>
          <w:sz w:val="24"/>
          <w:szCs w:val="24"/>
        </w:rPr>
        <w:t>,</w:t>
      </w:r>
      <w:r w:rsidR="00297D90">
        <w:rPr>
          <w:rFonts w:ascii="Garamond" w:hAnsi="Garamond" w:cs="Helvetica"/>
          <w:sz w:val="24"/>
          <w:szCs w:val="24"/>
        </w:rPr>
        <w:t xml:space="preserve"> debilitating</w:t>
      </w:r>
      <w:r w:rsidR="002E0C3B">
        <w:rPr>
          <w:rFonts w:ascii="Garamond" w:hAnsi="Garamond" w:cs="Helvetica"/>
          <w:sz w:val="24"/>
          <w:szCs w:val="24"/>
        </w:rPr>
        <w:t xml:space="preserve"> and destructive</w:t>
      </w:r>
      <w:r w:rsidR="00297D90">
        <w:rPr>
          <w:rFonts w:ascii="Garamond" w:hAnsi="Garamond" w:cs="Helvetica"/>
          <w:sz w:val="24"/>
          <w:szCs w:val="24"/>
        </w:rPr>
        <w:t>.</w:t>
      </w:r>
    </w:p>
    <w:p w:rsidR="00504516" w:rsidRPr="00F5166F" w:rsidRDefault="00504516" w:rsidP="00F5166F">
      <w:pPr>
        <w:spacing w:after="0" w:line="360" w:lineRule="auto"/>
        <w:jc w:val="both"/>
        <w:rPr>
          <w:rFonts w:ascii="Garamond" w:hAnsi="Garamond" w:cs="Arial"/>
          <w:b/>
          <w:sz w:val="24"/>
          <w:szCs w:val="24"/>
        </w:rPr>
      </w:pPr>
    </w:p>
    <w:p w:rsidR="00227E2F" w:rsidRDefault="00227E2F">
      <w:pPr>
        <w:spacing w:after="0" w:line="240" w:lineRule="auto"/>
        <w:rPr>
          <w:rFonts w:ascii="Garamond" w:hAnsi="Garamond" w:cs="Arial"/>
          <w:b/>
          <w:sz w:val="24"/>
          <w:szCs w:val="24"/>
        </w:rPr>
      </w:pPr>
      <w:r>
        <w:rPr>
          <w:rFonts w:ascii="Garamond" w:hAnsi="Garamond" w:cs="Arial"/>
          <w:b/>
          <w:sz w:val="24"/>
          <w:szCs w:val="24"/>
        </w:rPr>
        <w:br w:type="page"/>
      </w:r>
    </w:p>
    <w:p w:rsidR="00897265" w:rsidRPr="00F5166F" w:rsidRDefault="00897265" w:rsidP="00F5166F">
      <w:pPr>
        <w:spacing w:after="0" w:line="360" w:lineRule="auto"/>
        <w:jc w:val="both"/>
        <w:rPr>
          <w:rFonts w:ascii="Garamond" w:hAnsi="Garamond" w:cs="Arial"/>
          <w:b/>
          <w:sz w:val="24"/>
          <w:szCs w:val="24"/>
        </w:rPr>
      </w:pPr>
      <w:r w:rsidRPr="00F5166F">
        <w:rPr>
          <w:rFonts w:ascii="Garamond" w:hAnsi="Garamond" w:cs="Arial"/>
          <w:b/>
          <w:sz w:val="24"/>
          <w:szCs w:val="24"/>
        </w:rPr>
        <w:lastRenderedPageBreak/>
        <w:t>References</w:t>
      </w:r>
    </w:p>
    <w:p w:rsidR="00683323" w:rsidRDefault="00683323" w:rsidP="00F5166F">
      <w:pPr>
        <w:autoSpaceDE w:val="0"/>
        <w:autoSpaceDN w:val="0"/>
        <w:adjustRightInd w:val="0"/>
        <w:spacing w:after="0" w:line="360" w:lineRule="auto"/>
        <w:ind w:left="720" w:hanging="720"/>
        <w:jc w:val="both"/>
        <w:rPr>
          <w:rFonts w:ascii="Garamond" w:hAnsi="Garamond" w:cs="Arial"/>
          <w:sz w:val="24"/>
          <w:szCs w:val="24"/>
        </w:rPr>
      </w:pPr>
      <w:r w:rsidRPr="00683323">
        <w:rPr>
          <w:rFonts w:ascii="Garamond" w:hAnsi="Garamond" w:cs="Arial"/>
          <w:sz w:val="24"/>
          <w:szCs w:val="24"/>
        </w:rPr>
        <w:t xml:space="preserve">Aalbers, M. (2013) ‘Neoliberalism is Dead … Long Live Neoliberalism’. </w:t>
      </w:r>
      <w:r w:rsidRPr="00683323">
        <w:rPr>
          <w:rFonts w:ascii="Garamond" w:hAnsi="Garamond" w:cs="Arial"/>
          <w:b/>
          <w:bCs/>
          <w:sz w:val="24"/>
          <w:szCs w:val="24"/>
        </w:rPr>
        <w:t>International Journal of Urban and Regional Research</w:t>
      </w:r>
      <w:r w:rsidRPr="00683323">
        <w:rPr>
          <w:rFonts w:ascii="Garamond" w:hAnsi="Garamond" w:cs="Arial"/>
          <w:sz w:val="24"/>
          <w:szCs w:val="24"/>
        </w:rPr>
        <w:t>, 37(3): 1083-1090.</w:t>
      </w:r>
    </w:p>
    <w:p w:rsidR="005E3D01" w:rsidRPr="005E3D01" w:rsidRDefault="005E3D01" w:rsidP="005E3D01">
      <w:pPr>
        <w:autoSpaceDE w:val="0"/>
        <w:autoSpaceDN w:val="0"/>
        <w:adjustRightInd w:val="0"/>
        <w:spacing w:after="0" w:line="360" w:lineRule="auto"/>
        <w:ind w:left="720" w:hanging="720"/>
        <w:jc w:val="both"/>
        <w:rPr>
          <w:rFonts w:ascii="Garamond" w:hAnsi="Garamond" w:cs="Arial"/>
          <w:sz w:val="24"/>
          <w:szCs w:val="24"/>
        </w:rPr>
      </w:pPr>
      <w:r w:rsidRPr="005E3D01">
        <w:rPr>
          <w:rFonts w:ascii="Garamond" w:hAnsi="Garamond" w:cs="Arial"/>
          <w:sz w:val="24"/>
          <w:szCs w:val="24"/>
        </w:rPr>
        <w:t xml:space="preserve">Allmendinger, P. and Haughton, G. (2009) ‘Soft spaces, fuzzy boundaries, and metagovernance: the new spatial planning in the Thames Gateway’. </w:t>
      </w:r>
      <w:r w:rsidRPr="005E3D01">
        <w:rPr>
          <w:rFonts w:ascii="Garamond" w:hAnsi="Garamond" w:cs="Arial"/>
          <w:b/>
          <w:bCs/>
          <w:sz w:val="24"/>
          <w:szCs w:val="24"/>
        </w:rPr>
        <w:t xml:space="preserve">Environment and Planning A, </w:t>
      </w:r>
      <w:r w:rsidRPr="005E3D01">
        <w:rPr>
          <w:rFonts w:ascii="Garamond" w:hAnsi="Garamond" w:cs="Arial"/>
          <w:sz w:val="24"/>
          <w:szCs w:val="24"/>
        </w:rPr>
        <w:t>41(3): 617-633.</w:t>
      </w:r>
    </w:p>
    <w:p w:rsidR="005E3D01" w:rsidRPr="005E3D01" w:rsidRDefault="005E3D01" w:rsidP="005E3D01">
      <w:pPr>
        <w:autoSpaceDE w:val="0"/>
        <w:autoSpaceDN w:val="0"/>
        <w:adjustRightInd w:val="0"/>
        <w:spacing w:after="0" w:line="360" w:lineRule="auto"/>
        <w:ind w:left="720" w:hanging="720"/>
        <w:jc w:val="both"/>
        <w:rPr>
          <w:rFonts w:ascii="Garamond" w:hAnsi="Garamond" w:cs="Arial"/>
          <w:sz w:val="24"/>
          <w:szCs w:val="24"/>
        </w:rPr>
      </w:pPr>
      <w:r w:rsidRPr="005E3D01">
        <w:rPr>
          <w:rFonts w:ascii="Garamond" w:hAnsi="Garamond" w:cs="Arial"/>
          <w:sz w:val="24"/>
          <w:szCs w:val="24"/>
        </w:rPr>
        <w:t xml:space="preserve">Allmendinger, P. and Haughton, G. (2010) ‘Spatial planning, devolution, and new planning spaces’. </w:t>
      </w:r>
      <w:r w:rsidRPr="005E3D01">
        <w:rPr>
          <w:rFonts w:ascii="Garamond" w:hAnsi="Garamond" w:cs="Arial"/>
          <w:b/>
          <w:bCs/>
          <w:sz w:val="24"/>
          <w:szCs w:val="24"/>
        </w:rPr>
        <w:t>Environment and Planning C</w:t>
      </w:r>
      <w:r w:rsidRPr="005E3D01">
        <w:rPr>
          <w:rFonts w:ascii="Garamond" w:hAnsi="Garamond" w:cs="Arial"/>
          <w:sz w:val="24"/>
          <w:szCs w:val="24"/>
        </w:rPr>
        <w:t>, 28(5): 803–818.</w:t>
      </w:r>
    </w:p>
    <w:p w:rsidR="005E3D01" w:rsidRPr="005E3D01" w:rsidRDefault="005E3D01" w:rsidP="005E3D01">
      <w:pPr>
        <w:autoSpaceDE w:val="0"/>
        <w:autoSpaceDN w:val="0"/>
        <w:adjustRightInd w:val="0"/>
        <w:spacing w:after="0" w:line="360" w:lineRule="auto"/>
        <w:ind w:left="720" w:hanging="720"/>
        <w:jc w:val="both"/>
        <w:rPr>
          <w:rFonts w:ascii="Garamond" w:hAnsi="Garamond" w:cs="Arial"/>
          <w:sz w:val="24"/>
          <w:szCs w:val="24"/>
        </w:rPr>
      </w:pPr>
      <w:r w:rsidRPr="005E3D01">
        <w:rPr>
          <w:rFonts w:ascii="Garamond" w:hAnsi="Garamond" w:cs="Arial"/>
          <w:sz w:val="24"/>
          <w:szCs w:val="24"/>
        </w:rPr>
        <w:t xml:space="preserve">Allmendinger, P. and Haughton, G. (2012) ‘Post-political Spatial Planning in England: A Crisis of Consensus?’ </w:t>
      </w:r>
      <w:r w:rsidRPr="005E3D01">
        <w:rPr>
          <w:rFonts w:ascii="Garamond" w:hAnsi="Garamond" w:cs="Arial"/>
          <w:b/>
          <w:bCs/>
          <w:sz w:val="24"/>
          <w:szCs w:val="24"/>
        </w:rPr>
        <w:t>Transactions of the Institute of British Geographers</w:t>
      </w:r>
      <w:r w:rsidRPr="005E3D01">
        <w:rPr>
          <w:rFonts w:ascii="Garamond" w:hAnsi="Garamond" w:cs="Arial"/>
          <w:sz w:val="24"/>
          <w:szCs w:val="24"/>
        </w:rPr>
        <w:t>, 37(1): 89-103.</w:t>
      </w:r>
    </w:p>
    <w:p w:rsidR="005E3D01" w:rsidRDefault="005E3D01" w:rsidP="00F5166F">
      <w:pPr>
        <w:autoSpaceDE w:val="0"/>
        <w:autoSpaceDN w:val="0"/>
        <w:adjustRightInd w:val="0"/>
        <w:spacing w:after="0" w:line="360" w:lineRule="auto"/>
        <w:ind w:left="720" w:hanging="720"/>
        <w:jc w:val="both"/>
        <w:rPr>
          <w:rFonts w:ascii="Garamond" w:hAnsi="Garamond" w:cs="Arial"/>
          <w:sz w:val="24"/>
          <w:szCs w:val="24"/>
        </w:rPr>
      </w:pPr>
      <w:r>
        <w:rPr>
          <w:rFonts w:ascii="Garamond" w:hAnsi="Garamond" w:cs="Arial"/>
          <w:sz w:val="24"/>
          <w:szCs w:val="24"/>
        </w:rPr>
        <w:t>A</w:t>
      </w:r>
      <w:r w:rsidRPr="005E3D01">
        <w:rPr>
          <w:rFonts w:ascii="Garamond" w:hAnsi="Garamond" w:cs="Arial"/>
          <w:sz w:val="24"/>
          <w:szCs w:val="24"/>
        </w:rPr>
        <w:t xml:space="preserve">llmendinger, P. and Haughton, G. (2013) ‘The Evolution and Trajectories of Neoliberal Spatial Governance: ‘neoliberal’ episodes in planning’. </w:t>
      </w:r>
      <w:r w:rsidRPr="005E3D01">
        <w:rPr>
          <w:rFonts w:ascii="Garamond" w:hAnsi="Garamond" w:cs="Arial"/>
          <w:b/>
          <w:bCs/>
          <w:sz w:val="24"/>
          <w:szCs w:val="24"/>
        </w:rPr>
        <w:t>Planning, Practice and Research</w:t>
      </w:r>
      <w:r w:rsidRPr="005E3D01">
        <w:rPr>
          <w:rFonts w:ascii="Garamond" w:hAnsi="Garamond" w:cs="Arial"/>
          <w:sz w:val="24"/>
          <w:szCs w:val="24"/>
        </w:rPr>
        <w:t>, 28(1): 6-26.</w:t>
      </w:r>
    </w:p>
    <w:p w:rsidR="00D55354" w:rsidRDefault="00D55354" w:rsidP="00F5166F">
      <w:pPr>
        <w:autoSpaceDE w:val="0"/>
        <w:autoSpaceDN w:val="0"/>
        <w:adjustRightInd w:val="0"/>
        <w:spacing w:after="0" w:line="360" w:lineRule="auto"/>
        <w:ind w:left="720" w:hanging="720"/>
        <w:jc w:val="both"/>
        <w:rPr>
          <w:rFonts w:ascii="Garamond" w:hAnsi="Garamond" w:cs="Arial"/>
          <w:sz w:val="24"/>
          <w:szCs w:val="24"/>
        </w:rPr>
      </w:pPr>
      <w:r w:rsidRPr="00D55354">
        <w:rPr>
          <w:rFonts w:ascii="Garamond" w:hAnsi="Garamond" w:cs="AdvTT5235d5a9"/>
          <w:color w:val="000000"/>
          <w:sz w:val="24"/>
          <w:szCs w:val="13"/>
        </w:rPr>
        <w:t xml:space="preserve">Allmendinger, P. and Haughton, G. (2015) ‘Post-political regimes in English planning: from Third Way to Big Society’. In Metzger, J. et al. (Eds.) </w:t>
      </w:r>
      <w:r w:rsidRPr="00D55354">
        <w:rPr>
          <w:rFonts w:ascii="Garamond" w:hAnsi="Garamond" w:cs="AdvTT5235d5a9"/>
          <w:b/>
          <w:bCs/>
          <w:color w:val="000000"/>
          <w:sz w:val="24"/>
          <w:szCs w:val="13"/>
        </w:rPr>
        <w:t>Planning Against the Political</w:t>
      </w:r>
      <w:r w:rsidRPr="00D55354">
        <w:rPr>
          <w:rFonts w:ascii="Garamond" w:hAnsi="Garamond" w:cs="AdvTT5235d5a9"/>
          <w:color w:val="000000"/>
          <w:sz w:val="24"/>
          <w:szCs w:val="13"/>
        </w:rPr>
        <w:t>, London: Routledge, 29-54.</w:t>
      </w:r>
    </w:p>
    <w:p w:rsidR="00897265" w:rsidRDefault="00897265" w:rsidP="00F5166F">
      <w:pPr>
        <w:autoSpaceDE w:val="0"/>
        <w:autoSpaceDN w:val="0"/>
        <w:adjustRightInd w:val="0"/>
        <w:spacing w:after="0" w:line="360" w:lineRule="auto"/>
        <w:ind w:left="720" w:hanging="720"/>
        <w:jc w:val="both"/>
        <w:rPr>
          <w:rFonts w:ascii="Garamond" w:hAnsi="Garamond" w:cs="Arial"/>
          <w:sz w:val="24"/>
          <w:szCs w:val="24"/>
        </w:rPr>
      </w:pPr>
      <w:r w:rsidRPr="00F5166F">
        <w:rPr>
          <w:rFonts w:ascii="Garamond" w:hAnsi="Garamond" w:cs="Arial"/>
          <w:sz w:val="24"/>
          <w:szCs w:val="24"/>
        </w:rPr>
        <w:t xml:space="preserve">Amin, A. and Thrift, N. (2007) ‘Cultural-economy and cities’. </w:t>
      </w:r>
      <w:r w:rsidRPr="00F5166F">
        <w:rPr>
          <w:rFonts w:ascii="Garamond" w:hAnsi="Garamond" w:cs="Arial"/>
          <w:b/>
          <w:bCs/>
          <w:sz w:val="24"/>
          <w:szCs w:val="24"/>
        </w:rPr>
        <w:t>Progress in Human Geography</w:t>
      </w:r>
      <w:r w:rsidRPr="00F5166F">
        <w:rPr>
          <w:rFonts w:ascii="Garamond" w:hAnsi="Garamond" w:cs="Arial"/>
          <w:sz w:val="24"/>
          <w:szCs w:val="24"/>
        </w:rPr>
        <w:t>, 31(2): 143-161.</w:t>
      </w:r>
    </w:p>
    <w:p w:rsidR="00D75858" w:rsidRPr="00F5166F" w:rsidRDefault="00D75858" w:rsidP="00F5166F">
      <w:pPr>
        <w:autoSpaceDE w:val="0"/>
        <w:autoSpaceDN w:val="0"/>
        <w:adjustRightInd w:val="0"/>
        <w:spacing w:after="0" w:line="360" w:lineRule="auto"/>
        <w:ind w:left="720" w:hanging="720"/>
        <w:jc w:val="both"/>
        <w:rPr>
          <w:rFonts w:ascii="Garamond" w:hAnsi="Garamond" w:cs="Arial"/>
          <w:sz w:val="24"/>
          <w:szCs w:val="24"/>
        </w:rPr>
      </w:pPr>
      <w:r w:rsidRPr="00D75858">
        <w:rPr>
          <w:rFonts w:ascii="Garamond" w:hAnsi="Garamond" w:cs="Arial"/>
          <w:sz w:val="24"/>
          <w:szCs w:val="24"/>
        </w:rPr>
        <w:t xml:space="preserve">Ampuja M. (2015) ‘Globalisation and Neoliberalism: A New Theory for New Times?’ In Zajda, J. (Ed.) </w:t>
      </w:r>
      <w:r w:rsidRPr="00D75858">
        <w:rPr>
          <w:rFonts w:ascii="Garamond" w:hAnsi="Garamond" w:cs="Arial"/>
          <w:b/>
          <w:bCs/>
          <w:sz w:val="24"/>
          <w:szCs w:val="24"/>
        </w:rPr>
        <w:t>Second International Handbook on Globalisation, Education and Policy Research</w:t>
      </w:r>
      <w:r w:rsidRPr="00D75858">
        <w:rPr>
          <w:rFonts w:ascii="Garamond" w:hAnsi="Garamond" w:cs="Arial"/>
          <w:sz w:val="24"/>
          <w:szCs w:val="24"/>
        </w:rPr>
        <w:t>, 17-31.</w:t>
      </w:r>
    </w:p>
    <w:p w:rsidR="00435201" w:rsidRDefault="00897265" w:rsidP="00435201">
      <w:pPr>
        <w:autoSpaceDE w:val="0"/>
        <w:autoSpaceDN w:val="0"/>
        <w:adjustRightInd w:val="0"/>
        <w:spacing w:after="0" w:line="360" w:lineRule="auto"/>
        <w:ind w:left="720" w:hanging="720"/>
        <w:jc w:val="both"/>
        <w:rPr>
          <w:rFonts w:ascii="Garamond" w:hAnsi="Garamond" w:cs="Arial"/>
          <w:sz w:val="24"/>
          <w:szCs w:val="24"/>
        </w:rPr>
      </w:pPr>
      <w:r w:rsidRPr="00F5166F">
        <w:rPr>
          <w:rFonts w:ascii="Garamond" w:hAnsi="Garamond" w:cs="Arial"/>
          <w:sz w:val="24"/>
          <w:szCs w:val="24"/>
        </w:rPr>
        <w:t xml:space="preserve">Ashworth, G. and Kavaratzis, M. (2016) ‘Cities of Culture and Culture in Cities: The Emerging Uses of Culture in City Branding’. In Haas, T. and Olsson, K. (Eds.) </w:t>
      </w:r>
      <w:r w:rsidRPr="00F5166F">
        <w:rPr>
          <w:rFonts w:ascii="Garamond" w:hAnsi="Garamond" w:cs="Arial"/>
          <w:b/>
          <w:sz w:val="24"/>
          <w:szCs w:val="24"/>
        </w:rPr>
        <w:t>Emergent Urbanism: Urban Planning and Design in Times of Structural and Systemic Change</w:t>
      </w:r>
      <w:r w:rsidRPr="00F5166F">
        <w:rPr>
          <w:rFonts w:ascii="Garamond" w:hAnsi="Garamond" w:cs="Arial"/>
          <w:sz w:val="24"/>
          <w:szCs w:val="24"/>
        </w:rPr>
        <w:t>, London: Routledge, pp. 73-79.</w:t>
      </w:r>
    </w:p>
    <w:p w:rsidR="00A93240" w:rsidRDefault="00435201" w:rsidP="00F5166F">
      <w:pPr>
        <w:autoSpaceDE w:val="0"/>
        <w:autoSpaceDN w:val="0"/>
        <w:adjustRightInd w:val="0"/>
        <w:spacing w:after="0" w:line="360" w:lineRule="auto"/>
        <w:ind w:left="720" w:hanging="720"/>
        <w:jc w:val="both"/>
        <w:rPr>
          <w:rFonts w:ascii="Garamond" w:hAnsi="Garamond" w:cs="AdvTTec369687"/>
          <w:color w:val="000000"/>
          <w:sz w:val="24"/>
          <w:szCs w:val="19"/>
        </w:rPr>
      </w:pPr>
      <w:r w:rsidRPr="00435201">
        <w:rPr>
          <w:rFonts w:ascii="Garamond" w:hAnsi="Garamond" w:cs="AdvTTec369687"/>
          <w:color w:val="000000"/>
          <w:sz w:val="24"/>
          <w:szCs w:val="19"/>
        </w:rPr>
        <w:t>Aughey, A. (</w:t>
      </w:r>
      <w:r w:rsidRPr="00435201">
        <w:rPr>
          <w:rFonts w:ascii="Garamond" w:hAnsi="Garamond" w:cs="AdvTTec369687"/>
          <w:color w:val="000080"/>
          <w:sz w:val="24"/>
          <w:szCs w:val="19"/>
        </w:rPr>
        <w:t>2005)</w:t>
      </w:r>
      <w:r w:rsidRPr="00435201">
        <w:rPr>
          <w:rFonts w:ascii="Garamond" w:hAnsi="Garamond" w:cs="AdvTTec369687"/>
          <w:color w:val="000000"/>
          <w:sz w:val="24"/>
          <w:szCs w:val="19"/>
        </w:rPr>
        <w:t xml:space="preserve"> </w:t>
      </w:r>
      <w:r w:rsidRPr="00435201">
        <w:rPr>
          <w:rFonts w:ascii="Garamond" w:hAnsi="Garamond" w:cs="AdvTTc6ee16d2.I"/>
          <w:b/>
          <w:color w:val="000000"/>
          <w:sz w:val="24"/>
          <w:szCs w:val="19"/>
        </w:rPr>
        <w:t>The Politics of Northern Ireland: Beyond the Peace Agreement</w:t>
      </w:r>
      <w:r w:rsidRPr="00435201">
        <w:rPr>
          <w:rFonts w:ascii="Garamond" w:hAnsi="Garamond" w:cs="AdvTTec369687"/>
          <w:color w:val="000000"/>
          <w:sz w:val="24"/>
          <w:szCs w:val="19"/>
        </w:rPr>
        <w:t>. London: Routledge.</w:t>
      </w:r>
    </w:p>
    <w:p w:rsidR="00897265" w:rsidRDefault="00897265" w:rsidP="00F5166F">
      <w:pPr>
        <w:autoSpaceDE w:val="0"/>
        <w:autoSpaceDN w:val="0"/>
        <w:adjustRightInd w:val="0"/>
        <w:spacing w:after="0" w:line="360" w:lineRule="auto"/>
        <w:ind w:left="720" w:hanging="720"/>
        <w:jc w:val="both"/>
        <w:rPr>
          <w:rFonts w:ascii="Garamond" w:hAnsi="Garamond" w:cs="Arial"/>
          <w:sz w:val="24"/>
          <w:szCs w:val="24"/>
        </w:rPr>
      </w:pPr>
      <w:r w:rsidRPr="00F5166F">
        <w:rPr>
          <w:rFonts w:ascii="Garamond" w:hAnsi="Garamond" w:cs="Arial"/>
          <w:sz w:val="24"/>
          <w:szCs w:val="24"/>
        </w:rPr>
        <w:t>Authors (2016) Full details to be provided after peer review.</w:t>
      </w:r>
    </w:p>
    <w:p w:rsidR="00CB53D4" w:rsidRPr="00F5166F" w:rsidRDefault="00CB53D4" w:rsidP="00CB53D4">
      <w:pPr>
        <w:autoSpaceDE w:val="0"/>
        <w:autoSpaceDN w:val="0"/>
        <w:adjustRightInd w:val="0"/>
        <w:spacing w:after="0" w:line="360" w:lineRule="auto"/>
        <w:ind w:left="720" w:hanging="720"/>
        <w:jc w:val="both"/>
        <w:rPr>
          <w:rFonts w:ascii="Garamond" w:hAnsi="Garamond" w:cs="Arial"/>
          <w:sz w:val="24"/>
          <w:szCs w:val="24"/>
        </w:rPr>
      </w:pPr>
      <w:r w:rsidRPr="00F5166F">
        <w:rPr>
          <w:rFonts w:ascii="Garamond" w:hAnsi="Garamond" w:cs="Arial"/>
          <w:sz w:val="24"/>
          <w:szCs w:val="24"/>
        </w:rPr>
        <w:t>Authors (201</w:t>
      </w:r>
      <w:r>
        <w:rPr>
          <w:rFonts w:ascii="Garamond" w:hAnsi="Garamond" w:cs="Arial"/>
          <w:sz w:val="24"/>
          <w:szCs w:val="24"/>
        </w:rPr>
        <w:t>7</w:t>
      </w:r>
      <w:r w:rsidRPr="00F5166F">
        <w:rPr>
          <w:rFonts w:ascii="Garamond" w:hAnsi="Garamond" w:cs="Arial"/>
          <w:sz w:val="24"/>
          <w:szCs w:val="24"/>
        </w:rPr>
        <w:t>) Full details to be provided after peer review.</w:t>
      </w:r>
    </w:p>
    <w:p w:rsidR="00E85E49" w:rsidRDefault="00CB53D4" w:rsidP="00F5166F">
      <w:pPr>
        <w:autoSpaceDE w:val="0"/>
        <w:autoSpaceDN w:val="0"/>
        <w:adjustRightInd w:val="0"/>
        <w:spacing w:after="0" w:line="360" w:lineRule="auto"/>
        <w:ind w:left="720" w:hanging="720"/>
        <w:jc w:val="both"/>
        <w:rPr>
          <w:rFonts w:ascii="Garamond" w:hAnsi="Garamond" w:cs="Arial"/>
          <w:sz w:val="24"/>
          <w:szCs w:val="24"/>
        </w:rPr>
      </w:pPr>
      <w:r>
        <w:rPr>
          <w:rFonts w:ascii="Garamond" w:hAnsi="Garamond" w:cs="Arial"/>
          <w:sz w:val="24"/>
          <w:szCs w:val="24"/>
        </w:rPr>
        <w:t>Authors (2018</w:t>
      </w:r>
      <w:r w:rsidRPr="00F5166F">
        <w:rPr>
          <w:rFonts w:ascii="Garamond" w:hAnsi="Garamond" w:cs="Arial"/>
          <w:sz w:val="24"/>
          <w:szCs w:val="24"/>
        </w:rPr>
        <w:t>) Full details to be provided after peer review.</w:t>
      </w:r>
    </w:p>
    <w:p w:rsidR="00897265" w:rsidRPr="00F5166F" w:rsidRDefault="00897265" w:rsidP="00F5166F">
      <w:pPr>
        <w:autoSpaceDE w:val="0"/>
        <w:autoSpaceDN w:val="0"/>
        <w:adjustRightInd w:val="0"/>
        <w:spacing w:after="0" w:line="360" w:lineRule="auto"/>
        <w:ind w:left="720" w:hanging="720"/>
        <w:jc w:val="both"/>
        <w:rPr>
          <w:rFonts w:ascii="Garamond" w:hAnsi="Garamond" w:cs="Arial"/>
          <w:sz w:val="24"/>
          <w:szCs w:val="24"/>
        </w:rPr>
      </w:pPr>
      <w:r w:rsidRPr="00F5166F">
        <w:rPr>
          <w:rFonts w:ascii="Garamond" w:hAnsi="Garamond" w:cs="Arial"/>
          <w:sz w:val="24"/>
          <w:szCs w:val="24"/>
        </w:rPr>
        <w:t xml:space="preserve">Belfiore, E. (2006) ‘The social impacts of the arts – myth or reality’. In Mirza, M. (Ed.) </w:t>
      </w:r>
      <w:r w:rsidRPr="00F5166F">
        <w:rPr>
          <w:rFonts w:ascii="Garamond" w:hAnsi="Garamond" w:cs="Arial"/>
          <w:b/>
          <w:bCs/>
          <w:sz w:val="24"/>
          <w:szCs w:val="24"/>
        </w:rPr>
        <w:t>Culture Vultures: is UK arts policy damaging the arts?</w:t>
      </w:r>
      <w:r w:rsidRPr="00F5166F">
        <w:rPr>
          <w:rFonts w:ascii="Garamond" w:hAnsi="Garamond" w:cs="Arial"/>
          <w:sz w:val="24"/>
          <w:szCs w:val="24"/>
        </w:rPr>
        <w:t xml:space="preserve"> London: Policy Exchange Limited, pp. 20-37.</w:t>
      </w:r>
    </w:p>
    <w:p w:rsidR="00897265" w:rsidRPr="00F5166F" w:rsidRDefault="00897265" w:rsidP="00F5166F">
      <w:pPr>
        <w:autoSpaceDE w:val="0"/>
        <w:autoSpaceDN w:val="0"/>
        <w:adjustRightInd w:val="0"/>
        <w:spacing w:after="0" w:line="360" w:lineRule="auto"/>
        <w:ind w:left="720" w:hanging="720"/>
        <w:jc w:val="both"/>
        <w:rPr>
          <w:rFonts w:ascii="Garamond" w:hAnsi="Garamond" w:cs="Arial"/>
          <w:sz w:val="24"/>
          <w:szCs w:val="24"/>
        </w:rPr>
      </w:pPr>
      <w:r w:rsidRPr="00F5166F">
        <w:rPr>
          <w:rFonts w:ascii="Garamond" w:hAnsi="Garamond" w:cs="Arial"/>
          <w:sz w:val="24"/>
          <w:szCs w:val="24"/>
        </w:rPr>
        <w:lastRenderedPageBreak/>
        <w:t xml:space="preserve">Belfiore, E. (2009) ‘On bullshit in cultural policy practice and research: notes from the British case’. </w:t>
      </w:r>
      <w:r w:rsidRPr="00F5166F">
        <w:rPr>
          <w:rFonts w:ascii="Garamond" w:hAnsi="Garamond" w:cs="Arial"/>
          <w:b/>
          <w:bCs/>
          <w:sz w:val="24"/>
          <w:szCs w:val="24"/>
        </w:rPr>
        <w:t>International Journal of Cultural Policy</w:t>
      </w:r>
      <w:r w:rsidRPr="00F5166F">
        <w:rPr>
          <w:rFonts w:ascii="Garamond" w:hAnsi="Garamond" w:cs="Arial"/>
          <w:sz w:val="24"/>
          <w:szCs w:val="24"/>
        </w:rPr>
        <w:t>, 15(3): 343-359.</w:t>
      </w:r>
    </w:p>
    <w:p w:rsidR="00897265" w:rsidRDefault="00897265" w:rsidP="00F5166F">
      <w:pPr>
        <w:autoSpaceDE w:val="0"/>
        <w:autoSpaceDN w:val="0"/>
        <w:adjustRightInd w:val="0"/>
        <w:spacing w:after="0" w:line="360" w:lineRule="auto"/>
        <w:ind w:left="720" w:hanging="720"/>
        <w:jc w:val="both"/>
        <w:rPr>
          <w:rFonts w:ascii="Garamond" w:hAnsi="Garamond" w:cs="Arial"/>
          <w:sz w:val="24"/>
          <w:szCs w:val="24"/>
        </w:rPr>
      </w:pPr>
      <w:r w:rsidRPr="00F5166F">
        <w:rPr>
          <w:rFonts w:ascii="Garamond" w:hAnsi="Garamond" w:cs="Arial"/>
          <w:sz w:val="24"/>
          <w:szCs w:val="24"/>
        </w:rPr>
        <w:t xml:space="preserve">Belfiore, E. (2015) ‘‘Impact’, ‘value’ and ‘bad economics’: Making sense of the problem of value in the arts and humanities’. </w:t>
      </w:r>
      <w:r w:rsidRPr="00F5166F">
        <w:rPr>
          <w:rFonts w:ascii="Garamond" w:hAnsi="Garamond" w:cs="Arial"/>
          <w:b/>
          <w:bCs/>
          <w:sz w:val="24"/>
          <w:szCs w:val="24"/>
        </w:rPr>
        <w:t>Arts and Humanities in Higher Education</w:t>
      </w:r>
      <w:r w:rsidRPr="00F5166F">
        <w:rPr>
          <w:rFonts w:ascii="Garamond" w:hAnsi="Garamond" w:cs="Arial"/>
          <w:sz w:val="24"/>
          <w:szCs w:val="24"/>
        </w:rPr>
        <w:t xml:space="preserve"> 14(1): 95-110.</w:t>
      </w:r>
    </w:p>
    <w:p w:rsidR="00683323" w:rsidRPr="00F5166F" w:rsidRDefault="00683323" w:rsidP="00F5166F">
      <w:pPr>
        <w:autoSpaceDE w:val="0"/>
        <w:autoSpaceDN w:val="0"/>
        <w:adjustRightInd w:val="0"/>
        <w:spacing w:after="0" w:line="360" w:lineRule="auto"/>
        <w:ind w:left="720" w:hanging="720"/>
        <w:jc w:val="both"/>
        <w:rPr>
          <w:rFonts w:ascii="Garamond" w:hAnsi="Garamond" w:cs="Arial"/>
          <w:sz w:val="24"/>
          <w:szCs w:val="24"/>
        </w:rPr>
      </w:pPr>
      <w:r w:rsidRPr="00683323">
        <w:rPr>
          <w:rFonts w:ascii="Garamond" w:hAnsi="Garamond" w:cs="Arial"/>
          <w:sz w:val="24"/>
          <w:szCs w:val="24"/>
        </w:rPr>
        <w:t>Blanco, I.</w:t>
      </w:r>
      <w:r w:rsidR="00B0264E">
        <w:rPr>
          <w:rFonts w:ascii="Garamond" w:hAnsi="Garamond" w:cs="Arial"/>
          <w:sz w:val="24"/>
          <w:szCs w:val="24"/>
        </w:rPr>
        <w:t>, Griggs, S.</w:t>
      </w:r>
      <w:r w:rsidR="00CC0F84">
        <w:rPr>
          <w:rFonts w:ascii="Garamond" w:hAnsi="Garamond" w:cs="Arial"/>
          <w:sz w:val="24"/>
          <w:szCs w:val="24"/>
        </w:rPr>
        <w:t xml:space="preserve"> </w:t>
      </w:r>
      <w:r w:rsidRPr="00683323">
        <w:rPr>
          <w:rFonts w:ascii="Garamond" w:hAnsi="Garamond" w:cs="Arial"/>
          <w:sz w:val="24"/>
          <w:szCs w:val="24"/>
        </w:rPr>
        <w:t>a</w:t>
      </w:r>
      <w:r w:rsidR="00B0264E">
        <w:rPr>
          <w:rFonts w:ascii="Garamond" w:hAnsi="Garamond" w:cs="Arial"/>
          <w:sz w:val="24"/>
          <w:szCs w:val="24"/>
        </w:rPr>
        <w:t>nd Sullivan, H.</w:t>
      </w:r>
      <w:r w:rsidRPr="00683323">
        <w:rPr>
          <w:rFonts w:ascii="Garamond" w:hAnsi="Garamond" w:cs="Arial"/>
          <w:sz w:val="24"/>
          <w:szCs w:val="24"/>
        </w:rPr>
        <w:t xml:space="preserve"> (2014) ‘Situating the local in the neoliberalisation and transformation of urban governance’. </w:t>
      </w:r>
      <w:r w:rsidRPr="00683323">
        <w:rPr>
          <w:rFonts w:ascii="Garamond" w:hAnsi="Garamond" w:cs="Arial"/>
          <w:b/>
          <w:bCs/>
          <w:sz w:val="24"/>
          <w:szCs w:val="24"/>
        </w:rPr>
        <w:t>Urban Studies</w:t>
      </w:r>
      <w:r w:rsidRPr="00683323">
        <w:rPr>
          <w:rFonts w:ascii="Garamond" w:hAnsi="Garamond" w:cs="Arial"/>
          <w:sz w:val="24"/>
          <w:szCs w:val="24"/>
        </w:rPr>
        <w:t>, 51(15): 3129-3146.</w:t>
      </w:r>
    </w:p>
    <w:p w:rsidR="00897265" w:rsidRPr="00F5166F" w:rsidRDefault="00897265" w:rsidP="00F5166F">
      <w:pPr>
        <w:autoSpaceDE w:val="0"/>
        <w:autoSpaceDN w:val="0"/>
        <w:adjustRightInd w:val="0"/>
        <w:spacing w:after="0" w:line="360" w:lineRule="auto"/>
        <w:ind w:left="720" w:hanging="720"/>
        <w:jc w:val="both"/>
        <w:rPr>
          <w:rFonts w:ascii="Garamond" w:eastAsia="Times New Roman" w:hAnsi="Garamond"/>
          <w:sz w:val="24"/>
          <w:szCs w:val="24"/>
        </w:rPr>
      </w:pPr>
      <w:r w:rsidRPr="00F5166F">
        <w:rPr>
          <w:rFonts w:ascii="Garamond" w:eastAsia="Times New Roman" w:hAnsi="Garamond"/>
          <w:sz w:val="24"/>
          <w:szCs w:val="24"/>
        </w:rPr>
        <w:t xml:space="preserve">Boland, P. (2010) ‘“Capital of Culture - you must be having a laugh!” Challenging the official rhetoric of Liverpool as the 2008 European Cultural Capital’. </w:t>
      </w:r>
      <w:r w:rsidRPr="00F5166F">
        <w:rPr>
          <w:rFonts w:ascii="Garamond" w:eastAsia="Times New Roman" w:hAnsi="Garamond"/>
          <w:b/>
          <w:bCs/>
          <w:sz w:val="24"/>
          <w:szCs w:val="24"/>
        </w:rPr>
        <w:t>Social and Cultural Geography</w:t>
      </w:r>
      <w:r w:rsidRPr="00F5166F">
        <w:rPr>
          <w:rFonts w:ascii="Garamond" w:eastAsia="Times New Roman" w:hAnsi="Garamond"/>
          <w:sz w:val="24"/>
          <w:szCs w:val="24"/>
        </w:rPr>
        <w:t>, 11(7): 627-646.</w:t>
      </w:r>
    </w:p>
    <w:p w:rsidR="000F7025" w:rsidRDefault="00897265" w:rsidP="009A1E89">
      <w:pPr>
        <w:autoSpaceDE w:val="0"/>
        <w:autoSpaceDN w:val="0"/>
        <w:adjustRightInd w:val="0"/>
        <w:spacing w:after="0" w:line="360" w:lineRule="auto"/>
        <w:ind w:left="720" w:hanging="720"/>
        <w:jc w:val="both"/>
        <w:rPr>
          <w:rFonts w:ascii="Garamond" w:hAnsi="Garamond" w:cs="Arial"/>
          <w:sz w:val="24"/>
          <w:szCs w:val="24"/>
        </w:rPr>
      </w:pPr>
      <w:r w:rsidRPr="00F5166F">
        <w:rPr>
          <w:rFonts w:ascii="Garamond" w:hAnsi="Garamond" w:cs="Arial"/>
          <w:sz w:val="24"/>
          <w:szCs w:val="24"/>
        </w:rPr>
        <w:t>Boland, P. (2013) ‘Sexing up the city in the international beauty contest: the performative nature of spatial planning and the fictive spectacle of place branding’.</w:t>
      </w:r>
      <w:r w:rsidRPr="00F5166F">
        <w:rPr>
          <w:rFonts w:ascii="Garamond" w:hAnsi="Garamond" w:cs="Arial"/>
          <w:b/>
          <w:bCs/>
          <w:sz w:val="24"/>
          <w:szCs w:val="24"/>
        </w:rPr>
        <w:t xml:space="preserve"> Town Planning Review</w:t>
      </w:r>
      <w:r w:rsidRPr="00F5166F">
        <w:rPr>
          <w:rFonts w:ascii="Garamond" w:hAnsi="Garamond" w:cs="Arial"/>
          <w:sz w:val="24"/>
          <w:szCs w:val="24"/>
        </w:rPr>
        <w:t>, 82(2): 251-274.</w:t>
      </w:r>
    </w:p>
    <w:p w:rsidR="00683323" w:rsidRPr="00F5166F" w:rsidRDefault="00683323" w:rsidP="00683323">
      <w:pPr>
        <w:autoSpaceDE w:val="0"/>
        <w:autoSpaceDN w:val="0"/>
        <w:adjustRightInd w:val="0"/>
        <w:spacing w:after="0" w:line="360" w:lineRule="auto"/>
        <w:ind w:left="720" w:hanging="720"/>
        <w:jc w:val="both"/>
        <w:rPr>
          <w:rFonts w:ascii="Garamond" w:hAnsi="Garamond" w:cs="OpenSans-Semibold"/>
          <w:sz w:val="24"/>
          <w:szCs w:val="24"/>
          <w:lang w:eastAsia="en-GB"/>
        </w:rPr>
      </w:pPr>
      <w:r w:rsidRPr="00F5166F">
        <w:rPr>
          <w:rFonts w:ascii="Garamond" w:hAnsi="Garamond" w:cs="Arial"/>
          <w:sz w:val="24"/>
          <w:szCs w:val="24"/>
        </w:rPr>
        <w:t xml:space="preserve">Brenner, N. and Schmid, C. </w:t>
      </w:r>
      <w:r w:rsidRPr="00F5166F">
        <w:rPr>
          <w:rFonts w:ascii="Garamond" w:hAnsi="Garamond" w:cs="Arial"/>
          <w:sz w:val="24"/>
          <w:szCs w:val="24"/>
          <w:lang w:eastAsia="en-GB"/>
        </w:rPr>
        <w:t xml:space="preserve">(2015) ‘Towards a new epistemology of the urban?’ </w:t>
      </w:r>
      <w:r w:rsidRPr="00F5166F">
        <w:rPr>
          <w:rFonts w:ascii="Garamond" w:hAnsi="Garamond" w:cs="Arial"/>
          <w:b/>
          <w:sz w:val="24"/>
          <w:szCs w:val="24"/>
          <w:lang w:eastAsia="en-GB"/>
        </w:rPr>
        <w:t>City</w:t>
      </w:r>
      <w:r w:rsidRPr="00F5166F">
        <w:rPr>
          <w:rFonts w:ascii="Garamond" w:hAnsi="Garamond" w:cs="Arial"/>
          <w:sz w:val="24"/>
          <w:szCs w:val="24"/>
          <w:lang w:eastAsia="en-GB"/>
        </w:rPr>
        <w:t>, 19(2-3): 151-182.</w:t>
      </w:r>
    </w:p>
    <w:p w:rsidR="00897265" w:rsidRDefault="00897265" w:rsidP="00F5166F">
      <w:pPr>
        <w:autoSpaceDE w:val="0"/>
        <w:autoSpaceDN w:val="0"/>
        <w:adjustRightInd w:val="0"/>
        <w:spacing w:after="0" w:line="360" w:lineRule="auto"/>
        <w:ind w:left="720" w:hanging="720"/>
        <w:jc w:val="both"/>
        <w:rPr>
          <w:rFonts w:ascii="Garamond" w:hAnsi="Garamond" w:cs="OpenSans-Semibold"/>
          <w:sz w:val="24"/>
          <w:szCs w:val="24"/>
          <w:lang w:eastAsia="en-GB"/>
        </w:rPr>
      </w:pPr>
      <w:r w:rsidRPr="00F5166F">
        <w:rPr>
          <w:rFonts w:ascii="Garamond" w:hAnsi="Garamond" w:cs="OpenSans-Semibold"/>
          <w:sz w:val="24"/>
          <w:szCs w:val="24"/>
          <w:lang w:eastAsia="en-GB"/>
        </w:rPr>
        <w:t xml:space="preserve">Brenner, N. and Theodore, N. (2002) ‘Cities and the Geographies of “Actually Existing Neoliberalism”’. </w:t>
      </w:r>
      <w:r w:rsidRPr="00F5166F">
        <w:rPr>
          <w:rFonts w:ascii="Garamond" w:hAnsi="Garamond" w:cs="OpenSans-Semibold"/>
          <w:b/>
          <w:bCs/>
          <w:sz w:val="24"/>
          <w:szCs w:val="24"/>
          <w:lang w:eastAsia="en-GB"/>
        </w:rPr>
        <w:t>Antipode</w:t>
      </w:r>
      <w:r w:rsidRPr="00F5166F">
        <w:rPr>
          <w:rFonts w:ascii="Garamond" w:hAnsi="Garamond" w:cs="OpenSans-Semibold"/>
          <w:sz w:val="24"/>
          <w:szCs w:val="24"/>
          <w:lang w:eastAsia="en-GB"/>
        </w:rPr>
        <w:t>, 34(3): 349-379.</w:t>
      </w:r>
    </w:p>
    <w:p w:rsidR="00683323" w:rsidRDefault="00683323" w:rsidP="00F5166F">
      <w:pPr>
        <w:autoSpaceDE w:val="0"/>
        <w:autoSpaceDN w:val="0"/>
        <w:adjustRightInd w:val="0"/>
        <w:spacing w:after="0" w:line="360" w:lineRule="auto"/>
        <w:ind w:left="720" w:hanging="720"/>
        <w:jc w:val="both"/>
        <w:rPr>
          <w:rFonts w:ascii="Garamond" w:hAnsi="Garamond" w:cs="Arial"/>
          <w:sz w:val="24"/>
          <w:szCs w:val="24"/>
        </w:rPr>
      </w:pPr>
      <w:r w:rsidRPr="00683323">
        <w:rPr>
          <w:rFonts w:ascii="Garamond" w:hAnsi="Garamond" w:cs="Arial"/>
          <w:sz w:val="24"/>
          <w:szCs w:val="24"/>
        </w:rPr>
        <w:t xml:space="preserve">Brenner, N. and Theodore, N. (2005) ‘Neoliberalism and the urban condition’. </w:t>
      </w:r>
      <w:r w:rsidRPr="00683323">
        <w:rPr>
          <w:rFonts w:ascii="Garamond" w:hAnsi="Garamond" w:cs="Arial"/>
          <w:b/>
          <w:bCs/>
          <w:sz w:val="24"/>
          <w:szCs w:val="24"/>
        </w:rPr>
        <w:t>City</w:t>
      </w:r>
      <w:r w:rsidRPr="00683323">
        <w:rPr>
          <w:rFonts w:ascii="Garamond" w:hAnsi="Garamond" w:cs="Arial"/>
          <w:sz w:val="24"/>
          <w:szCs w:val="24"/>
        </w:rPr>
        <w:t>, 9(1): 101-107.</w:t>
      </w:r>
    </w:p>
    <w:p w:rsidR="00683323" w:rsidRDefault="00683323" w:rsidP="00F5166F">
      <w:pPr>
        <w:autoSpaceDE w:val="0"/>
        <w:autoSpaceDN w:val="0"/>
        <w:adjustRightInd w:val="0"/>
        <w:spacing w:after="0" w:line="360" w:lineRule="auto"/>
        <w:ind w:left="720" w:hanging="720"/>
        <w:jc w:val="both"/>
        <w:rPr>
          <w:rFonts w:ascii="Garamond" w:hAnsi="Garamond" w:cs="Arial"/>
          <w:sz w:val="24"/>
          <w:szCs w:val="24"/>
        </w:rPr>
      </w:pPr>
      <w:r w:rsidRPr="00683323">
        <w:rPr>
          <w:rFonts w:ascii="Garamond" w:hAnsi="Garamond" w:cs="Arial"/>
          <w:sz w:val="24"/>
          <w:szCs w:val="24"/>
        </w:rPr>
        <w:t xml:space="preserve">Brenner, N., Peck, J. and Theodore, N. (2010) ‘After Neoliberalism’. </w:t>
      </w:r>
      <w:r w:rsidRPr="00683323">
        <w:rPr>
          <w:rFonts w:ascii="Garamond" w:hAnsi="Garamond" w:cs="Arial"/>
          <w:b/>
          <w:bCs/>
          <w:sz w:val="24"/>
          <w:szCs w:val="24"/>
        </w:rPr>
        <w:t>Globalizations</w:t>
      </w:r>
      <w:r w:rsidRPr="00683323">
        <w:rPr>
          <w:rFonts w:ascii="Garamond" w:hAnsi="Garamond" w:cs="Arial"/>
          <w:sz w:val="24"/>
          <w:szCs w:val="24"/>
        </w:rPr>
        <w:t>, 7(3): 327-345.</w:t>
      </w:r>
    </w:p>
    <w:p w:rsidR="00897265" w:rsidRDefault="00897265" w:rsidP="00F5166F">
      <w:pPr>
        <w:autoSpaceDE w:val="0"/>
        <w:autoSpaceDN w:val="0"/>
        <w:adjustRightInd w:val="0"/>
        <w:spacing w:after="0" w:line="360" w:lineRule="auto"/>
        <w:ind w:left="720" w:hanging="720"/>
        <w:jc w:val="both"/>
        <w:rPr>
          <w:rFonts w:ascii="Garamond" w:hAnsi="Garamond" w:cs="OpenSans-Semibold"/>
          <w:sz w:val="24"/>
          <w:szCs w:val="24"/>
          <w:lang w:eastAsia="en-GB"/>
        </w:rPr>
      </w:pPr>
      <w:r w:rsidRPr="00F5166F">
        <w:rPr>
          <w:rFonts w:ascii="Garamond" w:hAnsi="Garamond" w:cs="OpenSans-Semibold"/>
          <w:sz w:val="24"/>
          <w:szCs w:val="24"/>
          <w:lang w:eastAsia="en-GB"/>
        </w:rPr>
        <w:t xml:space="preserve">Brenner, N., Peck, J. and Theodore, N. (2012) ‘Towards Deep Neoliberalization’. In Künkel, J. and Mayer, M. (Eds.) </w:t>
      </w:r>
      <w:r w:rsidRPr="00F5166F">
        <w:rPr>
          <w:rFonts w:ascii="Garamond" w:hAnsi="Garamond" w:cs="OpenSans-Semibold"/>
          <w:b/>
          <w:bCs/>
          <w:sz w:val="24"/>
          <w:szCs w:val="24"/>
          <w:lang w:eastAsia="en-GB"/>
        </w:rPr>
        <w:t>Neoliberal Urbanism and its Discontents</w:t>
      </w:r>
      <w:r w:rsidRPr="00F5166F">
        <w:rPr>
          <w:rFonts w:ascii="Garamond" w:hAnsi="Garamond" w:cs="OpenSans-Semibold"/>
          <w:sz w:val="24"/>
          <w:szCs w:val="24"/>
          <w:lang w:eastAsia="en-GB"/>
        </w:rPr>
        <w:t>. London: Palgrave Publisher, pp. 27-45.</w:t>
      </w:r>
    </w:p>
    <w:p w:rsidR="00897265" w:rsidRPr="00F5166F" w:rsidRDefault="00897265" w:rsidP="00F5166F">
      <w:pPr>
        <w:autoSpaceDE w:val="0"/>
        <w:autoSpaceDN w:val="0"/>
        <w:adjustRightInd w:val="0"/>
        <w:spacing w:after="0" w:line="360" w:lineRule="auto"/>
        <w:ind w:left="720" w:hanging="720"/>
        <w:jc w:val="both"/>
        <w:rPr>
          <w:rFonts w:ascii="Garamond" w:hAnsi="Garamond" w:cs="TimesNewRomanPSMT"/>
          <w:sz w:val="24"/>
          <w:szCs w:val="24"/>
          <w:lang w:eastAsia="en-GB"/>
        </w:rPr>
      </w:pPr>
      <w:r w:rsidRPr="00F5166F">
        <w:rPr>
          <w:rFonts w:ascii="Garamond" w:hAnsi="Garamond" w:cs="TimesNewRomanPSMT"/>
          <w:sz w:val="24"/>
          <w:szCs w:val="24"/>
          <w:lang w:eastAsia="en-GB"/>
        </w:rPr>
        <w:t xml:space="preserve">Bristow, G. (2010) </w:t>
      </w:r>
      <w:r w:rsidRPr="00F5166F">
        <w:rPr>
          <w:rFonts w:ascii="Garamond" w:hAnsi="Garamond" w:cs="TimesNewRomanPS-ItalicMT"/>
          <w:b/>
          <w:iCs/>
          <w:sz w:val="24"/>
          <w:szCs w:val="24"/>
          <w:lang w:eastAsia="en-GB"/>
        </w:rPr>
        <w:t>Critical Reflections on Regional Competitiveness</w:t>
      </w:r>
      <w:r w:rsidRPr="00F5166F">
        <w:rPr>
          <w:rFonts w:ascii="Garamond" w:hAnsi="Garamond" w:cs="TimesNewRomanPS-ItalicMT"/>
          <w:iCs/>
          <w:sz w:val="24"/>
          <w:szCs w:val="24"/>
          <w:lang w:eastAsia="en-GB"/>
        </w:rPr>
        <w:t xml:space="preserve">. </w:t>
      </w:r>
      <w:r w:rsidRPr="00F5166F">
        <w:rPr>
          <w:rFonts w:ascii="Garamond" w:hAnsi="Garamond" w:cs="TimesNewRomanPSMT"/>
          <w:sz w:val="24"/>
          <w:szCs w:val="24"/>
          <w:lang w:eastAsia="en-GB"/>
        </w:rPr>
        <w:t>London: Routledge.</w:t>
      </w:r>
    </w:p>
    <w:p w:rsidR="00897265" w:rsidRPr="00F5166F" w:rsidRDefault="00897265" w:rsidP="00F5166F">
      <w:pPr>
        <w:autoSpaceDE w:val="0"/>
        <w:autoSpaceDN w:val="0"/>
        <w:adjustRightInd w:val="0"/>
        <w:spacing w:after="0" w:line="360" w:lineRule="auto"/>
        <w:ind w:left="720" w:hanging="720"/>
        <w:jc w:val="both"/>
        <w:rPr>
          <w:rFonts w:ascii="Garamond" w:hAnsi="Garamond" w:cs="OpenSans-Semibold"/>
          <w:sz w:val="24"/>
          <w:szCs w:val="24"/>
          <w:lang w:eastAsia="en-GB"/>
        </w:rPr>
      </w:pPr>
      <w:r w:rsidRPr="00F5166F">
        <w:rPr>
          <w:rFonts w:ascii="Garamond" w:hAnsi="Garamond" w:cs="OpenSans-Semibold"/>
          <w:sz w:val="24"/>
          <w:szCs w:val="24"/>
          <w:lang w:eastAsia="en-GB"/>
        </w:rPr>
        <w:t xml:space="preserve">British Council (2012) </w:t>
      </w:r>
      <w:r w:rsidRPr="00F5166F">
        <w:rPr>
          <w:rFonts w:ascii="Garamond" w:hAnsi="Garamond" w:cs="OpenSans-Semibold"/>
          <w:b/>
          <w:bCs/>
          <w:sz w:val="24"/>
          <w:szCs w:val="24"/>
          <w:lang w:eastAsia="en-GB"/>
        </w:rPr>
        <w:t>The Power of Culture to Change Lives</w:t>
      </w:r>
      <w:r w:rsidRPr="00F5166F">
        <w:rPr>
          <w:rFonts w:ascii="Garamond" w:hAnsi="Garamond" w:cs="OpenSans-Semibold"/>
          <w:sz w:val="24"/>
          <w:szCs w:val="24"/>
          <w:lang w:eastAsia="en-GB"/>
        </w:rPr>
        <w:t>. London: British Council.</w:t>
      </w:r>
    </w:p>
    <w:p w:rsidR="00897265" w:rsidRPr="009A30E3" w:rsidRDefault="00897265" w:rsidP="00F5166F">
      <w:pPr>
        <w:autoSpaceDE w:val="0"/>
        <w:autoSpaceDN w:val="0"/>
        <w:adjustRightInd w:val="0"/>
        <w:spacing w:after="0" w:line="360" w:lineRule="auto"/>
        <w:ind w:left="720" w:hanging="720"/>
        <w:jc w:val="both"/>
        <w:rPr>
          <w:rFonts w:ascii="Garamond" w:hAnsi="Garamond" w:cs="OpenSans-Semibold"/>
          <w:sz w:val="36"/>
          <w:szCs w:val="24"/>
          <w:lang w:eastAsia="en-GB"/>
        </w:rPr>
      </w:pPr>
      <w:r w:rsidRPr="00F5166F">
        <w:rPr>
          <w:rFonts w:ascii="Garamond" w:hAnsi="Garamond" w:cs="OpenSans-Semibold"/>
          <w:sz w:val="24"/>
          <w:szCs w:val="24"/>
          <w:lang w:eastAsia="en-GB"/>
        </w:rPr>
        <w:t xml:space="preserve">British Council (2014) </w:t>
      </w:r>
      <w:r w:rsidRPr="00F5166F">
        <w:rPr>
          <w:rFonts w:ascii="Garamond" w:hAnsi="Garamond" w:cs="OpenSans-Semibold"/>
          <w:b/>
          <w:bCs/>
          <w:sz w:val="24"/>
          <w:szCs w:val="24"/>
          <w:lang w:eastAsia="en-GB"/>
        </w:rPr>
        <w:t>Culture Matters</w:t>
      </w:r>
      <w:r w:rsidRPr="00F5166F">
        <w:rPr>
          <w:rFonts w:ascii="Garamond" w:hAnsi="Garamond" w:cs="OpenSans-Semibold"/>
          <w:sz w:val="24"/>
          <w:szCs w:val="24"/>
          <w:lang w:eastAsia="en-GB"/>
        </w:rPr>
        <w:t>. London: British Council.</w:t>
      </w:r>
    </w:p>
    <w:p w:rsidR="009A30E3" w:rsidRPr="009A30E3" w:rsidRDefault="009A30E3" w:rsidP="00F5166F">
      <w:pPr>
        <w:autoSpaceDE w:val="0"/>
        <w:autoSpaceDN w:val="0"/>
        <w:adjustRightInd w:val="0"/>
        <w:spacing w:after="0" w:line="360" w:lineRule="auto"/>
        <w:ind w:left="720" w:hanging="720"/>
        <w:jc w:val="both"/>
        <w:rPr>
          <w:rFonts w:ascii="Garamond" w:hAnsi="Garamond" w:cs="OpenSans-Semibold"/>
          <w:sz w:val="36"/>
          <w:szCs w:val="24"/>
          <w:lang w:eastAsia="en-GB"/>
        </w:rPr>
      </w:pPr>
      <w:r w:rsidRPr="009A30E3">
        <w:rPr>
          <w:rFonts w:ascii="Garamond" w:hAnsi="Garamond" w:cs="AdvTTec369687"/>
          <w:color w:val="000000"/>
          <w:sz w:val="24"/>
          <w:szCs w:val="19"/>
        </w:rPr>
        <w:t xml:space="preserve">Bryman, S. </w:t>
      </w:r>
      <w:r>
        <w:rPr>
          <w:rFonts w:ascii="Garamond" w:hAnsi="Garamond" w:cs="AdvTTec369687"/>
          <w:color w:val="000000"/>
          <w:sz w:val="24"/>
          <w:szCs w:val="19"/>
        </w:rPr>
        <w:t>(</w:t>
      </w:r>
      <w:r w:rsidRPr="009A30E3">
        <w:rPr>
          <w:rFonts w:ascii="Garamond" w:hAnsi="Garamond" w:cs="AdvTTec369687"/>
          <w:color w:val="000080"/>
          <w:sz w:val="24"/>
          <w:szCs w:val="19"/>
        </w:rPr>
        <w:t>2012</w:t>
      </w:r>
      <w:r>
        <w:rPr>
          <w:rFonts w:ascii="Garamond" w:hAnsi="Garamond" w:cs="AdvTTec369687"/>
          <w:color w:val="000080"/>
          <w:sz w:val="24"/>
          <w:szCs w:val="19"/>
        </w:rPr>
        <w:t>)</w:t>
      </w:r>
      <w:r w:rsidRPr="009A30E3">
        <w:rPr>
          <w:rFonts w:ascii="Garamond" w:hAnsi="Garamond" w:cs="AdvTTec369687"/>
          <w:color w:val="000000"/>
          <w:sz w:val="24"/>
          <w:szCs w:val="19"/>
        </w:rPr>
        <w:t xml:space="preserve"> </w:t>
      </w:r>
      <w:r w:rsidRPr="009A30E3">
        <w:rPr>
          <w:rFonts w:ascii="Garamond" w:hAnsi="Garamond" w:cs="AdvTTc6ee16d2.I"/>
          <w:b/>
          <w:color w:val="000000"/>
          <w:sz w:val="24"/>
          <w:szCs w:val="19"/>
        </w:rPr>
        <w:t>Social Research Methods</w:t>
      </w:r>
      <w:r w:rsidRPr="009A30E3">
        <w:rPr>
          <w:rFonts w:ascii="Garamond" w:hAnsi="Garamond" w:cs="AdvTTec369687"/>
          <w:color w:val="000000"/>
          <w:sz w:val="24"/>
          <w:szCs w:val="19"/>
        </w:rPr>
        <w:t>. Oxford: Oxford University Press.</w:t>
      </w:r>
    </w:p>
    <w:p w:rsidR="00897265" w:rsidRPr="00F5166F" w:rsidRDefault="00897265" w:rsidP="00F5166F">
      <w:pPr>
        <w:autoSpaceDE w:val="0"/>
        <w:autoSpaceDN w:val="0"/>
        <w:adjustRightInd w:val="0"/>
        <w:spacing w:after="0" w:line="360" w:lineRule="auto"/>
        <w:ind w:left="720" w:hanging="720"/>
        <w:jc w:val="both"/>
        <w:rPr>
          <w:rFonts w:ascii="Garamond" w:hAnsi="Garamond" w:cs="OpenSans-Semibold"/>
          <w:sz w:val="24"/>
          <w:szCs w:val="24"/>
          <w:lang w:val="en-US" w:eastAsia="en-GB"/>
        </w:rPr>
      </w:pPr>
      <w:r w:rsidRPr="00F5166F">
        <w:rPr>
          <w:rFonts w:ascii="Garamond" w:hAnsi="Garamond" w:cs="OpenSans-Semibold"/>
          <w:sz w:val="24"/>
          <w:szCs w:val="24"/>
          <w:lang w:eastAsia="en-GB"/>
        </w:rPr>
        <w:t>Castree, N. (2004) ‘</w:t>
      </w:r>
      <w:r w:rsidRPr="00F5166F">
        <w:rPr>
          <w:rFonts w:ascii="Garamond" w:hAnsi="Garamond" w:cs="OpenSans-Semibold"/>
          <w:sz w:val="24"/>
          <w:szCs w:val="24"/>
          <w:lang w:val="en-US" w:eastAsia="en-GB"/>
        </w:rPr>
        <w:t xml:space="preserve">Economy and culture are dead! Long live economy and culture!’ </w:t>
      </w:r>
      <w:r w:rsidRPr="00F5166F">
        <w:rPr>
          <w:rFonts w:ascii="Garamond" w:hAnsi="Garamond" w:cs="OpenSans-Semibold"/>
          <w:b/>
          <w:bCs/>
          <w:sz w:val="24"/>
          <w:szCs w:val="24"/>
          <w:lang w:val="en-US" w:eastAsia="en-GB"/>
        </w:rPr>
        <w:t>Progress in Human Geography</w:t>
      </w:r>
      <w:r w:rsidRPr="00F5166F">
        <w:rPr>
          <w:rFonts w:ascii="Garamond" w:hAnsi="Garamond" w:cs="OpenSans-Semibold"/>
          <w:sz w:val="24"/>
          <w:szCs w:val="24"/>
          <w:lang w:val="en-US" w:eastAsia="en-GB"/>
        </w:rPr>
        <w:t>, 28(2): 204-26.</w:t>
      </w:r>
    </w:p>
    <w:p w:rsidR="00897265" w:rsidRDefault="00897265" w:rsidP="00F5166F">
      <w:pPr>
        <w:autoSpaceDE w:val="0"/>
        <w:autoSpaceDN w:val="0"/>
        <w:adjustRightInd w:val="0"/>
        <w:spacing w:after="0" w:line="360" w:lineRule="auto"/>
        <w:ind w:left="720" w:hanging="720"/>
        <w:jc w:val="both"/>
        <w:rPr>
          <w:rFonts w:ascii="Garamond" w:hAnsi="Garamond" w:cs="OpenSans-Semibold"/>
          <w:sz w:val="24"/>
          <w:szCs w:val="24"/>
          <w:lang w:eastAsia="en-GB"/>
        </w:rPr>
      </w:pPr>
      <w:r w:rsidRPr="00F5166F">
        <w:rPr>
          <w:rFonts w:ascii="Garamond" w:hAnsi="Garamond" w:cs="OpenSans-Semibold"/>
          <w:sz w:val="24"/>
          <w:szCs w:val="24"/>
          <w:lang w:eastAsia="en-GB"/>
        </w:rPr>
        <w:t>Castree, N. (2010) ‘Crisis, Continuity and Change: Neoliberalism, the Left and the Future of Capitalism’.</w:t>
      </w:r>
      <w:r w:rsidRPr="00F5166F">
        <w:rPr>
          <w:rFonts w:ascii="Garamond" w:hAnsi="Garamond" w:cs="OpenSans-Semibold"/>
          <w:b/>
          <w:bCs/>
          <w:sz w:val="24"/>
          <w:szCs w:val="24"/>
          <w:lang w:eastAsia="en-GB"/>
        </w:rPr>
        <w:t xml:space="preserve"> Antipode</w:t>
      </w:r>
      <w:r w:rsidRPr="00F5166F">
        <w:rPr>
          <w:rFonts w:ascii="Garamond" w:hAnsi="Garamond" w:cs="OpenSans-Semibold"/>
          <w:sz w:val="24"/>
          <w:szCs w:val="24"/>
          <w:lang w:eastAsia="en-GB"/>
        </w:rPr>
        <w:t>, 41(/1): 185-213.</w:t>
      </w:r>
    </w:p>
    <w:p w:rsidR="00467889" w:rsidRPr="00F5166F" w:rsidRDefault="00467889" w:rsidP="00F5166F">
      <w:pPr>
        <w:autoSpaceDE w:val="0"/>
        <w:autoSpaceDN w:val="0"/>
        <w:adjustRightInd w:val="0"/>
        <w:spacing w:after="0" w:line="360" w:lineRule="auto"/>
        <w:ind w:left="720" w:hanging="720"/>
        <w:jc w:val="both"/>
        <w:rPr>
          <w:rFonts w:ascii="Garamond" w:hAnsi="Garamond" w:cs="OpenSans-Semibold"/>
          <w:sz w:val="24"/>
          <w:szCs w:val="24"/>
          <w:lang w:eastAsia="en-GB"/>
        </w:rPr>
      </w:pPr>
      <w:r w:rsidRPr="00467889">
        <w:rPr>
          <w:rFonts w:ascii="Garamond" w:hAnsi="Garamond" w:cs="OpenSans-Semibold"/>
          <w:sz w:val="24"/>
          <w:szCs w:val="24"/>
          <w:lang w:eastAsia="en-GB"/>
        </w:rPr>
        <w:t xml:space="preserve">Chun, C. (2017) ‘The dominant and everyday discourses of neoliberalism and globalization’. In Flowerdew, J. and Richardson, J. (Eds.) </w:t>
      </w:r>
      <w:r w:rsidRPr="00467889">
        <w:rPr>
          <w:rFonts w:ascii="Garamond" w:hAnsi="Garamond" w:cs="OpenSans-Semibold"/>
          <w:b/>
          <w:bCs/>
          <w:sz w:val="24"/>
          <w:szCs w:val="24"/>
          <w:lang w:eastAsia="en-GB"/>
        </w:rPr>
        <w:t>The Routledge Handbook of Critical Discourse Studies</w:t>
      </w:r>
      <w:r w:rsidRPr="00467889">
        <w:rPr>
          <w:rFonts w:ascii="Garamond" w:hAnsi="Garamond" w:cs="OpenSans-Semibold"/>
          <w:sz w:val="24"/>
          <w:szCs w:val="24"/>
          <w:lang w:eastAsia="en-GB"/>
        </w:rPr>
        <w:t>: access via Google Scholar.</w:t>
      </w:r>
    </w:p>
    <w:p w:rsidR="00897265" w:rsidRPr="00F5166F" w:rsidRDefault="00897265" w:rsidP="00F5166F">
      <w:pPr>
        <w:autoSpaceDE w:val="0"/>
        <w:autoSpaceDN w:val="0"/>
        <w:adjustRightInd w:val="0"/>
        <w:spacing w:after="0" w:line="360" w:lineRule="auto"/>
        <w:ind w:left="720" w:hanging="720"/>
        <w:jc w:val="both"/>
        <w:rPr>
          <w:rFonts w:ascii="Garamond" w:hAnsi="Garamond" w:cs="Futura-Light"/>
          <w:sz w:val="24"/>
          <w:szCs w:val="24"/>
        </w:rPr>
      </w:pPr>
      <w:r w:rsidRPr="00F5166F">
        <w:rPr>
          <w:rFonts w:ascii="Garamond" w:hAnsi="Garamond"/>
          <w:sz w:val="24"/>
          <w:szCs w:val="24"/>
        </w:rPr>
        <w:lastRenderedPageBreak/>
        <w:t>Colomb, C. (2011) ‘</w:t>
      </w:r>
      <w:r w:rsidRPr="00F5166F">
        <w:rPr>
          <w:rFonts w:ascii="Garamond" w:hAnsi="Garamond" w:cs="Futura-Light"/>
          <w:sz w:val="24"/>
          <w:szCs w:val="24"/>
        </w:rPr>
        <w:t xml:space="preserve">Culture </w:t>
      </w:r>
      <w:r w:rsidRPr="00F5166F">
        <w:rPr>
          <w:rFonts w:ascii="Garamond" w:hAnsi="Garamond" w:cs="Futura-LightOblique"/>
          <w:i/>
          <w:iCs/>
          <w:sz w:val="24"/>
          <w:szCs w:val="24"/>
        </w:rPr>
        <w:t xml:space="preserve">in </w:t>
      </w:r>
      <w:r w:rsidRPr="00F5166F">
        <w:rPr>
          <w:rFonts w:ascii="Garamond" w:hAnsi="Garamond" w:cs="Futura-Light"/>
          <w:sz w:val="24"/>
          <w:szCs w:val="24"/>
        </w:rPr>
        <w:t xml:space="preserve">the city, culture </w:t>
      </w:r>
      <w:r w:rsidRPr="00F5166F">
        <w:rPr>
          <w:rFonts w:ascii="Garamond" w:hAnsi="Garamond" w:cs="Futura-LightOblique"/>
          <w:i/>
          <w:iCs/>
          <w:sz w:val="24"/>
          <w:szCs w:val="24"/>
        </w:rPr>
        <w:t xml:space="preserve">for </w:t>
      </w:r>
      <w:r w:rsidRPr="00F5166F">
        <w:rPr>
          <w:rFonts w:ascii="Garamond" w:hAnsi="Garamond" w:cs="Futura-Light"/>
          <w:sz w:val="24"/>
          <w:szCs w:val="24"/>
        </w:rPr>
        <w:t xml:space="preserve">the city? The political construction of the trickle-down in cultural regeneration strategies in Roubaix, France’. </w:t>
      </w:r>
      <w:r w:rsidRPr="00F5166F">
        <w:rPr>
          <w:rFonts w:ascii="Garamond" w:hAnsi="Garamond" w:cs="Futura-Light"/>
          <w:b/>
          <w:sz w:val="24"/>
          <w:szCs w:val="24"/>
        </w:rPr>
        <w:t>Town Planning Review</w:t>
      </w:r>
      <w:r w:rsidRPr="00F5166F">
        <w:rPr>
          <w:rFonts w:ascii="Garamond" w:hAnsi="Garamond" w:cs="Futura-Light"/>
          <w:sz w:val="24"/>
          <w:szCs w:val="24"/>
        </w:rPr>
        <w:t>, 82(1): 77-98.</w:t>
      </w:r>
    </w:p>
    <w:p w:rsidR="00897265" w:rsidRDefault="00897265" w:rsidP="00F5166F">
      <w:pPr>
        <w:autoSpaceDE w:val="0"/>
        <w:autoSpaceDN w:val="0"/>
        <w:adjustRightInd w:val="0"/>
        <w:spacing w:after="0" w:line="360" w:lineRule="auto"/>
        <w:ind w:left="720" w:hanging="720"/>
        <w:jc w:val="both"/>
        <w:rPr>
          <w:rFonts w:ascii="Garamond" w:hAnsi="Garamond" w:cs="OpenSans-Semibold"/>
          <w:sz w:val="24"/>
          <w:szCs w:val="24"/>
          <w:lang w:eastAsia="en-GB"/>
        </w:rPr>
      </w:pPr>
      <w:r w:rsidRPr="00F5166F">
        <w:rPr>
          <w:rFonts w:ascii="Garamond" w:hAnsi="Garamond" w:cs="OpenSans-Semibold"/>
          <w:sz w:val="24"/>
          <w:szCs w:val="24"/>
          <w:lang w:eastAsia="en-GB"/>
        </w:rPr>
        <w:t>Cleave, E., Arku, G., Sad</w:t>
      </w:r>
      <w:r w:rsidR="00907DA1" w:rsidRPr="00F5166F">
        <w:rPr>
          <w:rFonts w:ascii="Garamond" w:hAnsi="Garamond" w:cs="OpenSans-Semibold"/>
          <w:sz w:val="24"/>
          <w:szCs w:val="24"/>
          <w:lang w:eastAsia="en-GB"/>
        </w:rPr>
        <w:t>ler, R. and Gilliland, J. (2016</w:t>
      </w:r>
      <w:r w:rsidRPr="00F5166F">
        <w:rPr>
          <w:rFonts w:ascii="Garamond" w:hAnsi="Garamond" w:cs="OpenSans-Semibold"/>
          <w:sz w:val="24"/>
          <w:szCs w:val="24"/>
          <w:lang w:eastAsia="en-GB"/>
        </w:rPr>
        <w:t xml:space="preserve">) ‘The role of place branding in local and regional economic development: bridging the gap between policy and practicality’. </w:t>
      </w:r>
      <w:r w:rsidRPr="00F5166F">
        <w:rPr>
          <w:rFonts w:ascii="Garamond" w:hAnsi="Garamond" w:cs="OpenSans-Semibold"/>
          <w:b/>
          <w:bCs/>
          <w:sz w:val="24"/>
          <w:szCs w:val="24"/>
          <w:lang w:eastAsia="en-GB"/>
        </w:rPr>
        <w:t>Regional Studies, Regional Science</w:t>
      </w:r>
      <w:r w:rsidRPr="00F5166F">
        <w:rPr>
          <w:rFonts w:ascii="Garamond" w:hAnsi="Garamond" w:cs="OpenSans-Semibold"/>
          <w:sz w:val="24"/>
          <w:szCs w:val="24"/>
          <w:lang w:eastAsia="en-GB"/>
        </w:rPr>
        <w:t>, 3(1): 207-228.</w:t>
      </w:r>
    </w:p>
    <w:p w:rsidR="006633C5" w:rsidRPr="00E320F5" w:rsidRDefault="006633C5" w:rsidP="006633C5">
      <w:pPr>
        <w:autoSpaceDE w:val="0"/>
        <w:autoSpaceDN w:val="0"/>
        <w:adjustRightInd w:val="0"/>
        <w:spacing w:after="0" w:line="360" w:lineRule="auto"/>
        <w:ind w:left="720" w:hanging="720"/>
        <w:jc w:val="both"/>
        <w:rPr>
          <w:rFonts w:ascii="Garamond" w:hAnsi="Garamond" w:cs="Arial"/>
          <w:sz w:val="24"/>
          <w:szCs w:val="24"/>
        </w:rPr>
      </w:pPr>
      <w:r w:rsidRPr="00E320F5">
        <w:rPr>
          <w:rFonts w:ascii="Garamond" w:hAnsi="Garamond" w:cs="Arial"/>
          <w:sz w:val="24"/>
          <w:szCs w:val="24"/>
        </w:rPr>
        <w:t xml:space="preserve">Davidson, M. and Iveson, K. (2015) ‘Beyond city limits. </w:t>
      </w:r>
      <w:r w:rsidRPr="00E320F5">
        <w:rPr>
          <w:rFonts w:ascii="Garamond" w:eastAsia="Times New Roman" w:hAnsi="Garamond" w:cs="Arial"/>
          <w:sz w:val="24"/>
          <w:szCs w:val="24"/>
          <w:lang w:eastAsia="en-GB"/>
        </w:rPr>
        <w:t>A conceptual and political defense of ‘the city’ as an anchoring concept for critical urban theory’.</w:t>
      </w:r>
      <w:r w:rsidRPr="00E320F5">
        <w:rPr>
          <w:rFonts w:ascii="Garamond" w:hAnsi="Garamond" w:cs="Arial"/>
          <w:sz w:val="24"/>
          <w:szCs w:val="24"/>
        </w:rPr>
        <w:t xml:space="preserve"> </w:t>
      </w:r>
      <w:r w:rsidRPr="00E320F5">
        <w:rPr>
          <w:rFonts w:ascii="Garamond" w:hAnsi="Garamond" w:cs="Arial"/>
          <w:b/>
          <w:sz w:val="24"/>
          <w:szCs w:val="24"/>
        </w:rPr>
        <w:t>City</w:t>
      </w:r>
      <w:r w:rsidRPr="00E320F5">
        <w:rPr>
          <w:rFonts w:ascii="Garamond" w:hAnsi="Garamond" w:cs="Arial"/>
          <w:sz w:val="24"/>
          <w:szCs w:val="24"/>
        </w:rPr>
        <w:t>, 19(5): 646-664.</w:t>
      </w:r>
    </w:p>
    <w:p w:rsidR="00897265" w:rsidRPr="00F5166F" w:rsidRDefault="00897265" w:rsidP="00F5166F">
      <w:pPr>
        <w:autoSpaceDE w:val="0"/>
        <w:autoSpaceDN w:val="0"/>
        <w:adjustRightInd w:val="0"/>
        <w:spacing w:after="0" w:line="360" w:lineRule="auto"/>
        <w:ind w:left="720" w:hanging="720"/>
        <w:jc w:val="both"/>
        <w:rPr>
          <w:rFonts w:ascii="Garamond" w:hAnsi="Garamond" w:cs="Arial"/>
          <w:sz w:val="24"/>
          <w:szCs w:val="24"/>
        </w:rPr>
      </w:pPr>
      <w:r w:rsidRPr="00F5166F">
        <w:rPr>
          <w:rFonts w:ascii="Garamond" w:hAnsi="Garamond" w:cs="Arial"/>
          <w:sz w:val="24"/>
          <w:szCs w:val="24"/>
        </w:rPr>
        <w:t xml:space="preserve">Department for Culture, Media and Sport (2009) </w:t>
      </w:r>
      <w:r w:rsidRPr="00F5166F">
        <w:rPr>
          <w:rFonts w:ascii="Garamond" w:hAnsi="Garamond" w:cs="Arial"/>
          <w:b/>
          <w:sz w:val="24"/>
          <w:szCs w:val="24"/>
        </w:rPr>
        <w:t>UK City of Culture 2013: Bidding Guidance</w:t>
      </w:r>
      <w:r w:rsidRPr="00F5166F">
        <w:rPr>
          <w:rFonts w:ascii="Garamond" w:hAnsi="Garamond" w:cs="Arial"/>
          <w:sz w:val="24"/>
          <w:szCs w:val="24"/>
        </w:rPr>
        <w:t>. London: DCMS.</w:t>
      </w:r>
    </w:p>
    <w:p w:rsidR="00897265" w:rsidRPr="00F5166F" w:rsidRDefault="00897265" w:rsidP="00F5166F">
      <w:pPr>
        <w:autoSpaceDE w:val="0"/>
        <w:autoSpaceDN w:val="0"/>
        <w:adjustRightInd w:val="0"/>
        <w:spacing w:after="0" w:line="360" w:lineRule="auto"/>
        <w:ind w:left="720" w:hanging="720"/>
        <w:jc w:val="both"/>
        <w:rPr>
          <w:rFonts w:ascii="Garamond" w:hAnsi="Garamond"/>
          <w:sz w:val="24"/>
          <w:szCs w:val="24"/>
        </w:rPr>
      </w:pPr>
      <w:r w:rsidRPr="00F5166F">
        <w:rPr>
          <w:rFonts w:ascii="Garamond" w:hAnsi="Garamond"/>
          <w:sz w:val="24"/>
          <w:szCs w:val="24"/>
        </w:rPr>
        <w:t xml:space="preserve">Department for Culture, Media and Sport (2013) </w:t>
      </w:r>
      <w:r w:rsidRPr="00F5166F">
        <w:rPr>
          <w:rFonts w:ascii="Garamond" w:hAnsi="Garamond"/>
          <w:b/>
          <w:sz w:val="24"/>
          <w:szCs w:val="24"/>
        </w:rPr>
        <w:t>UK City of Culture 2017. Guidance for Bidding Cities</w:t>
      </w:r>
      <w:r w:rsidRPr="00F5166F">
        <w:rPr>
          <w:rFonts w:ascii="Garamond" w:hAnsi="Garamond"/>
          <w:sz w:val="24"/>
          <w:szCs w:val="24"/>
        </w:rPr>
        <w:t>. London: DCMS.</w:t>
      </w:r>
    </w:p>
    <w:p w:rsidR="004B5323" w:rsidRPr="00F5166F" w:rsidRDefault="004B5323" w:rsidP="00F5166F">
      <w:pPr>
        <w:autoSpaceDE w:val="0"/>
        <w:autoSpaceDN w:val="0"/>
        <w:adjustRightInd w:val="0"/>
        <w:spacing w:after="0" w:line="360" w:lineRule="auto"/>
        <w:ind w:left="720" w:hanging="720"/>
        <w:jc w:val="both"/>
        <w:rPr>
          <w:rFonts w:ascii="Garamond" w:eastAsia="Times New Roman" w:hAnsi="Garamond" w:cs="Arial"/>
          <w:bCs/>
          <w:kern w:val="36"/>
          <w:sz w:val="24"/>
          <w:szCs w:val="24"/>
          <w:lang w:val="en" w:eastAsia="en-GB"/>
        </w:rPr>
      </w:pPr>
      <w:r w:rsidRPr="00F5166F">
        <w:rPr>
          <w:rFonts w:ascii="Garamond" w:hAnsi="Garamond"/>
          <w:sz w:val="24"/>
          <w:szCs w:val="24"/>
        </w:rPr>
        <w:t xml:space="preserve">Department for Culture, Media and Sport </w:t>
      </w:r>
      <w:r w:rsidR="00897265" w:rsidRPr="00F5166F">
        <w:rPr>
          <w:rFonts w:ascii="Garamond" w:hAnsi="Garamond" w:cs="Arial"/>
          <w:sz w:val="24"/>
          <w:szCs w:val="24"/>
        </w:rPr>
        <w:t xml:space="preserve">(2015) </w:t>
      </w:r>
      <w:r w:rsidR="00897265" w:rsidRPr="00F5166F">
        <w:rPr>
          <w:rFonts w:ascii="Garamond" w:eastAsia="Times New Roman" w:hAnsi="Garamond" w:cs="Arial"/>
          <w:b/>
          <w:sz w:val="24"/>
          <w:szCs w:val="24"/>
          <w:lang w:val="en" w:eastAsia="en-GB"/>
        </w:rPr>
        <w:t xml:space="preserve">Policy paper. </w:t>
      </w:r>
      <w:r w:rsidR="00897265" w:rsidRPr="00F5166F">
        <w:rPr>
          <w:rFonts w:ascii="Garamond" w:eastAsia="Times New Roman" w:hAnsi="Garamond" w:cs="Arial"/>
          <w:b/>
          <w:bCs/>
          <w:kern w:val="36"/>
          <w:sz w:val="24"/>
          <w:szCs w:val="24"/>
          <w:lang w:val="en" w:eastAsia="en-GB"/>
        </w:rPr>
        <w:t>2010 to 2015 government policy: arts and culture</w:t>
      </w:r>
      <w:r w:rsidR="00897265" w:rsidRPr="00F5166F">
        <w:rPr>
          <w:rFonts w:ascii="Garamond" w:eastAsia="Times New Roman" w:hAnsi="Garamond" w:cs="Arial"/>
          <w:bCs/>
          <w:kern w:val="36"/>
          <w:sz w:val="24"/>
          <w:szCs w:val="24"/>
          <w:lang w:val="en" w:eastAsia="en-GB"/>
        </w:rPr>
        <w:t>. London: DCMS.</w:t>
      </w:r>
    </w:p>
    <w:p w:rsidR="004B5323" w:rsidRPr="00F5166F" w:rsidRDefault="004B5323" w:rsidP="00F5166F">
      <w:pPr>
        <w:autoSpaceDE w:val="0"/>
        <w:autoSpaceDN w:val="0"/>
        <w:adjustRightInd w:val="0"/>
        <w:spacing w:after="0" w:line="360" w:lineRule="auto"/>
        <w:ind w:left="720" w:hanging="720"/>
        <w:jc w:val="both"/>
        <w:rPr>
          <w:rFonts w:ascii="Garamond" w:hAnsi="Garamond" w:cs="AdvTTec369687"/>
          <w:sz w:val="24"/>
          <w:szCs w:val="24"/>
        </w:rPr>
      </w:pPr>
      <w:r w:rsidRPr="00F5166F">
        <w:rPr>
          <w:rFonts w:ascii="Garamond" w:hAnsi="Garamond" w:cs="AdvTTec369687"/>
          <w:sz w:val="24"/>
          <w:szCs w:val="24"/>
        </w:rPr>
        <w:t xml:space="preserve">Derry City Council (2010) </w:t>
      </w:r>
      <w:r w:rsidRPr="00F5166F">
        <w:rPr>
          <w:rFonts w:ascii="Garamond" w:hAnsi="Garamond" w:cs="AdvTTc6ee16d2.I"/>
          <w:b/>
          <w:sz w:val="24"/>
          <w:szCs w:val="24"/>
        </w:rPr>
        <w:t>Cracking the Code. City of Culture 2013</w:t>
      </w:r>
      <w:r w:rsidRPr="00F5166F">
        <w:rPr>
          <w:rFonts w:ascii="Garamond" w:hAnsi="Garamond" w:cs="AdvTTec369687"/>
          <w:sz w:val="24"/>
          <w:szCs w:val="24"/>
        </w:rPr>
        <w:t>. Derry: Derry City Council.</w:t>
      </w:r>
    </w:p>
    <w:p w:rsidR="004B5323" w:rsidRPr="00F5166F" w:rsidRDefault="004B5323" w:rsidP="00F5166F">
      <w:pPr>
        <w:autoSpaceDE w:val="0"/>
        <w:autoSpaceDN w:val="0"/>
        <w:adjustRightInd w:val="0"/>
        <w:spacing w:after="0" w:line="360" w:lineRule="auto"/>
        <w:ind w:left="720" w:hanging="720"/>
        <w:jc w:val="both"/>
        <w:rPr>
          <w:rFonts w:ascii="Garamond" w:hAnsi="Garamond" w:cs="AdvTTec369687"/>
          <w:sz w:val="24"/>
          <w:szCs w:val="24"/>
        </w:rPr>
      </w:pPr>
      <w:r w:rsidRPr="00F5166F">
        <w:rPr>
          <w:rFonts w:ascii="Garamond" w:hAnsi="Garamond" w:cs="AdvTTec369687"/>
          <w:sz w:val="24"/>
          <w:szCs w:val="24"/>
        </w:rPr>
        <w:t xml:space="preserve">Derry City Council (2013a) </w:t>
      </w:r>
      <w:r w:rsidRPr="00F5166F">
        <w:rPr>
          <w:rFonts w:ascii="Garamond" w:hAnsi="Garamond" w:cs="AdvTTc6ee16d2.I"/>
          <w:b/>
          <w:sz w:val="24"/>
          <w:szCs w:val="24"/>
        </w:rPr>
        <w:t>Our Legacy Promise. Building on the Success of 2013</w:t>
      </w:r>
      <w:r w:rsidRPr="00F5166F">
        <w:rPr>
          <w:rFonts w:ascii="Garamond" w:hAnsi="Garamond" w:cs="AdvTTec369687"/>
          <w:sz w:val="24"/>
          <w:szCs w:val="24"/>
        </w:rPr>
        <w:t>. Derry: Derry City Council.</w:t>
      </w:r>
    </w:p>
    <w:p w:rsidR="004B5323" w:rsidRPr="00F5166F" w:rsidRDefault="004B5323" w:rsidP="00F5166F">
      <w:pPr>
        <w:autoSpaceDE w:val="0"/>
        <w:autoSpaceDN w:val="0"/>
        <w:adjustRightInd w:val="0"/>
        <w:spacing w:after="0" w:line="360" w:lineRule="auto"/>
        <w:ind w:left="720" w:hanging="720"/>
        <w:jc w:val="both"/>
        <w:rPr>
          <w:rFonts w:ascii="Garamond" w:hAnsi="Garamond" w:cs="AdvTTec369687"/>
          <w:sz w:val="24"/>
          <w:szCs w:val="24"/>
        </w:rPr>
      </w:pPr>
      <w:r w:rsidRPr="00F5166F">
        <w:rPr>
          <w:rFonts w:ascii="Garamond" w:hAnsi="Garamond" w:cs="AdvTTec369687"/>
          <w:sz w:val="24"/>
          <w:szCs w:val="24"/>
        </w:rPr>
        <w:t xml:space="preserve">Derry City Council (2013b) </w:t>
      </w:r>
      <w:r w:rsidRPr="00F5166F">
        <w:rPr>
          <w:rFonts w:ascii="Garamond" w:hAnsi="Garamond" w:cs="AdvTTc6ee16d2.I"/>
          <w:b/>
          <w:sz w:val="24"/>
          <w:szCs w:val="24"/>
        </w:rPr>
        <w:t>Legacy Plan 2013</w:t>
      </w:r>
      <w:r w:rsidRPr="00F5166F">
        <w:rPr>
          <w:rFonts w:ascii="Garamond" w:hAnsi="Garamond" w:cs="AdvTTc6ee16d2.I+20"/>
          <w:b/>
          <w:sz w:val="24"/>
          <w:szCs w:val="24"/>
        </w:rPr>
        <w:t>–</w:t>
      </w:r>
      <w:r w:rsidRPr="00F5166F">
        <w:rPr>
          <w:rFonts w:ascii="Garamond" w:hAnsi="Garamond" w:cs="AdvTTc6ee16d2.I"/>
          <w:b/>
          <w:sz w:val="24"/>
          <w:szCs w:val="24"/>
        </w:rPr>
        <w:t>2023</w:t>
      </w:r>
      <w:r w:rsidRPr="00F5166F">
        <w:rPr>
          <w:rFonts w:ascii="Garamond" w:hAnsi="Garamond" w:cs="AdvTTec369687"/>
          <w:sz w:val="24"/>
          <w:szCs w:val="24"/>
        </w:rPr>
        <w:t>. Derry: Derry City Council.</w:t>
      </w:r>
    </w:p>
    <w:p w:rsidR="00F5166F" w:rsidRDefault="004B5323" w:rsidP="00F5166F">
      <w:pPr>
        <w:autoSpaceDE w:val="0"/>
        <w:autoSpaceDN w:val="0"/>
        <w:adjustRightInd w:val="0"/>
        <w:spacing w:after="0" w:line="360" w:lineRule="auto"/>
        <w:ind w:left="720" w:hanging="720"/>
        <w:jc w:val="both"/>
        <w:rPr>
          <w:rFonts w:ascii="Garamond" w:hAnsi="Garamond" w:cs="AdvTTec369687"/>
          <w:sz w:val="24"/>
          <w:szCs w:val="24"/>
        </w:rPr>
      </w:pPr>
      <w:r w:rsidRPr="00F5166F">
        <w:rPr>
          <w:rFonts w:ascii="Garamond" w:hAnsi="Garamond" w:cs="AdvTTec369687"/>
          <w:sz w:val="24"/>
          <w:szCs w:val="24"/>
        </w:rPr>
        <w:t xml:space="preserve">Derry City and Strabane District Council (2016) </w:t>
      </w:r>
      <w:r w:rsidRPr="00F5166F">
        <w:rPr>
          <w:rFonts w:ascii="Garamond" w:hAnsi="Garamond" w:cs="AdvTTc6ee16d2.I"/>
          <w:b/>
          <w:sz w:val="24"/>
          <w:szCs w:val="24"/>
        </w:rPr>
        <w:t>Post Project Evaluation of City of Culture 2013</w:t>
      </w:r>
      <w:r w:rsidRPr="00F5166F">
        <w:rPr>
          <w:rFonts w:ascii="Garamond" w:hAnsi="Garamond" w:cs="AdvTTec369687"/>
          <w:sz w:val="24"/>
          <w:szCs w:val="24"/>
        </w:rPr>
        <w:t>. Derry: Derry City and Strabane Council.</w:t>
      </w:r>
    </w:p>
    <w:p w:rsidR="00092929" w:rsidRDefault="00092929" w:rsidP="00F5166F">
      <w:pPr>
        <w:autoSpaceDE w:val="0"/>
        <w:autoSpaceDN w:val="0"/>
        <w:adjustRightInd w:val="0"/>
        <w:spacing w:after="0" w:line="360" w:lineRule="auto"/>
        <w:ind w:left="720" w:hanging="720"/>
        <w:jc w:val="both"/>
        <w:rPr>
          <w:rFonts w:ascii="Garamond" w:hAnsi="Garamond" w:cs="AdvTTec369687"/>
          <w:sz w:val="24"/>
          <w:szCs w:val="24"/>
        </w:rPr>
      </w:pPr>
      <w:r w:rsidRPr="00092929">
        <w:rPr>
          <w:rFonts w:ascii="Garamond" w:hAnsi="Garamond" w:cs="AdvTTec369687"/>
          <w:sz w:val="24"/>
          <w:szCs w:val="24"/>
        </w:rPr>
        <w:t xml:space="preserve">Dikeç, M. and Swyngedouw, E. (2017) ‘Theorizing The Politicizing City’. </w:t>
      </w:r>
      <w:r w:rsidRPr="00092929">
        <w:rPr>
          <w:rFonts w:ascii="Garamond" w:hAnsi="Garamond" w:cs="AdvTTec369687"/>
          <w:b/>
          <w:bCs/>
          <w:sz w:val="24"/>
          <w:szCs w:val="24"/>
        </w:rPr>
        <w:t xml:space="preserve">International Journal of Urban and Regional Research: </w:t>
      </w:r>
      <w:r w:rsidRPr="00092929">
        <w:rPr>
          <w:rFonts w:ascii="Garamond" w:hAnsi="Garamond" w:cs="AdvTTec369687"/>
          <w:sz w:val="24"/>
          <w:szCs w:val="24"/>
        </w:rPr>
        <w:t>DOI:10.1111/1468-2427.12388</w:t>
      </w:r>
    </w:p>
    <w:p w:rsidR="00F5166F" w:rsidRPr="00F5166F" w:rsidRDefault="00F5166F" w:rsidP="00F5166F">
      <w:pPr>
        <w:autoSpaceDE w:val="0"/>
        <w:autoSpaceDN w:val="0"/>
        <w:adjustRightInd w:val="0"/>
        <w:spacing w:after="0" w:line="360" w:lineRule="auto"/>
        <w:ind w:left="720" w:hanging="720"/>
        <w:jc w:val="both"/>
        <w:rPr>
          <w:rFonts w:ascii="Garamond" w:hAnsi="Garamond" w:cs="AdvTTec369687"/>
          <w:sz w:val="24"/>
          <w:szCs w:val="24"/>
        </w:rPr>
      </w:pPr>
      <w:r w:rsidRPr="00F5166F">
        <w:rPr>
          <w:rFonts w:ascii="Garamond" w:hAnsi="Garamond" w:cs="ArialUnicodeMS"/>
          <w:sz w:val="24"/>
          <w:szCs w:val="20"/>
        </w:rPr>
        <w:t>Doak</w:t>
      </w:r>
      <w:r>
        <w:rPr>
          <w:rFonts w:ascii="Garamond" w:hAnsi="Garamond" w:cs="ArialUnicodeMS"/>
          <w:sz w:val="24"/>
          <w:szCs w:val="20"/>
        </w:rPr>
        <w:t>, P.</w:t>
      </w:r>
      <w:r w:rsidRPr="00F5166F">
        <w:rPr>
          <w:rFonts w:ascii="Garamond" w:hAnsi="Garamond" w:cs="ArialUnicodeMS"/>
          <w:sz w:val="24"/>
          <w:szCs w:val="20"/>
        </w:rPr>
        <w:t xml:space="preserve"> (2018)</w:t>
      </w:r>
      <w:r>
        <w:rPr>
          <w:rFonts w:ascii="Garamond" w:hAnsi="Garamond" w:cs="ArialUnicodeMS"/>
          <w:sz w:val="24"/>
          <w:szCs w:val="20"/>
        </w:rPr>
        <w:t xml:space="preserve"> ‘</w:t>
      </w:r>
      <w:r w:rsidRPr="00F5166F">
        <w:rPr>
          <w:rFonts w:ascii="Garamond" w:hAnsi="Garamond" w:cs="ArialUnicodeMS"/>
          <w:sz w:val="24"/>
          <w:szCs w:val="20"/>
        </w:rPr>
        <w:t>Cultural policy as conflict transformation? Problematising</w:t>
      </w:r>
      <w:r>
        <w:rPr>
          <w:rFonts w:ascii="Garamond" w:hAnsi="Garamond" w:cs="ArialUnicodeMS"/>
          <w:sz w:val="24"/>
          <w:szCs w:val="20"/>
        </w:rPr>
        <w:t xml:space="preserve"> </w:t>
      </w:r>
      <w:r w:rsidRPr="00F5166F">
        <w:rPr>
          <w:rFonts w:ascii="Garamond" w:hAnsi="Garamond" w:cs="ArialUnicodeMS"/>
          <w:sz w:val="24"/>
          <w:szCs w:val="20"/>
        </w:rPr>
        <w:t>the peacebuilding potential of cultural policy in Derry-Londonderry – UK City of Culture 2013</w:t>
      </w:r>
      <w:r>
        <w:rPr>
          <w:rFonts w:ascii="Garamond" w:hAnsi="Garamond" w:cs="ArialUnicodeMS"/>
          <w:sz w:val="24"/>
          <w:szCs w:val="20"/>
        </w:rPr>
        <w:t xml:space="preserve">’. </w:t>
      </w:r>
      <w:r w:rsidRPr="00F5166F">
        <w:rPr>
          <w:rFonts w:ascii="Garamond" w:hAnsi="Garamond" w:cs="ArialUnicodeMS"/>
          <w:b/>
          <w:sz w:val="24"/>
          <w:szCs w:val="20"/>
        </w:rPr>
        <w:t>International Journal of Cultural Policy</w:t>
      </w:r>
      <w:r w:rsidRPr="00F5166F">
        <w:rPr>
          <w:rFonts w:ascii="Garamond" w:hAnsi="Garamond" w:cs="ArialUnicodeMS"/>
          <w:sz w:val="24"/>
          <w:szCs w:val="20"/>
        </w:rPr>
        <w:t>, DOI: 10.1080/10286632.2018.1445727</w:t>
      </w:r>
    </w:p>
    <w:p w:rsidR="00897265" w:rsidRPr="00F5166F" w:rsidRDefault="00897265" w:rsidP="00F5166F">
      <w:pPr>
        <w:autoSpaceDE w:val="0"/>
        <w:autoSpaceDN w:val="0"/>
        <w:adjustRightInd w:val="0"/>
        <w:spacing w:after="0" w:line="360" w:lineRule="auto"/>
        <w:ind w:left="720" w:hanging="720"/>
        <w:jc w:val="both"/>
        <w:rPr>
          <w:rFonts w:ascii="Garamond" w:hAnsi="Garamond" w:cs="AdvTTec369687"/>
          <w:sz w:val="24"/>
          <w:szCs w:val="24"/>
          <w:lang w:eastAsia="en-GB"/>
        </w:rPr>
      </w:pPr>
      <w:r w:rsidRPr="00F5166F">
        <w:rPr>
          <w:rFonts w:ascii="Garamond" w:hAnsi="Garamond" w:cs="AdvTTec369687"/>
          <w:sz w:val="24"/>
          <w:szCs w:val="24"/>
          <w:lang w:eastAsia="en-GB"/>
        </w:rPr>
        <w:t xml:space="preserve">European Commission (2014) </w:t>
      </w:r>
      <w:r w:rsidRPr="00F5166F">
        <w:rPr>
          <w:rFonts w:ascii="Garamond" w:hAnsi="Garamond" w:cs="AdvTTc6ee16d2.I"/>
          <w:b/>
          <w:sz w:val="24"/>
          <w:szCs w:val="24"/>
          <w:lang w:eastAsia="en-GB"/>
        </w:rPr>
        <w:t>European Capitals of Culture 2020</w:t>
      </w:r>
      <w:r w:rsidRPr="00F5166F">
        <w:rPr>
          <w:rFonts w:ascii="Garamond" w:hAnsi="Garamond" w:cs="AdvTTc6ee16d2.I+20"/>
          <w:b/>
          <w:sz w:val="24"/>
          <w:szCs w:val="24"/>
          <w:lang w:eastAsia="en-GB"/>
        </w:rPr>
        <w:t>–</w:t>
      </w:r>
      <w:r w:rsidRPr="00F5166F">
        <w:rPr>
          <w:rFonts w:ascii="Garamond" w:hAnsi="Garamond" w:cs="AdvTTc6ee16d2.I"/>
          <w:b/>
          <w:sz w:val="24"/>
          <w:szCs w:val="24"/>
          <w:lang w:eastAsia="en-GB"/>
        </w:rPr>
        <w:t>2033. Guide for Cities Preparing a Bid</w:t>
      </w:r>
      <w:r w:rsidRPr="00F5166F">
        <w:rPr>
          <w:rFonts w:ascii="Garamond" w:hAnsi="Garamond" w:cs="AdvTTec369687"/>
          <w:sz w:val="24"/>
          <w:szCs w:val="24"/>
          <w:lang w:eastAsia="en-GB"/>
        </w:rPr>
        <w:t>. Brussels: European Commission.</w:t>
      </w:r>
    </w:p>
    <w:p w:rsidR="00897265" w:rsidRDefault="00897265" w:rsidP="00F5166F">
      <w:pPr>
        <w:autoSpaceDE w:val="0"/>
        <w:autoSpaceDN w:val="0"/>
        <w:adjustRightInd w:val="0"/>
        <w:spacing w:after="0" w:line="360" w:lineRule="auto"/>
        <w:ind w:left="720" w:hanging="720"/>
        <w:jc w:val="both"/>
        <w:rPr>
          <w:rFonts w:ascii="Garamond" w:hAnsi="Garamond"/>
          <w:sz w:val="24"/>
          <w:szCs w:val="24"/>
        </w:rPr>
      </w:pPr>
      <w:r w:rsidRPr="00F5166F">
        <w:rPr>
          <w:rFonts w:ascii="Garamond" w:hAnsi="Garamond"/>
          <w:sz w:val="24"/>
          <w:szCs w:val="24"/>
        </w:rPr>
        <w:t xml:space="preserve">Evans, G. (2001) </w:t>
      </w:r>
      <w:r w:rsidRPr="00F5166F">
        <w:rPr>
          <w:rFonts w:ascii="Garamond" w:hAnsi="Garamond"/>
          <w:b/>
          <w:bCs/>
          <w:sz w:val="24"/>
          <w:szCs w:val="24"/>
        </w:rPr>
        <w:t>Cultural Planning: an urban renaissance</w:t>
      </w:r>
      <w:r w:rsidRPr="00F5166F">
        <w:rPr>
          <w:rFonts w:ascii="Garamond" w:hAnsi="Garamond"/>
          <w:sz w:val="24"/>
          <w:szCs w:val="24"/>
        </w:rPr>
        <w:t>. London: Routledge.</w:t>
      </w:r>
    </w:p>
    <w:p w:rsidR="00CD65D6" w:rsidRDefault="00CD65D6" w:rsidP="00F5166F">
      <w:pPr>
        <w:autoSpaceDE w:val="0"/>
        <w:autoSpaceDN w:val="0"/>
        <w:adjustRightInd w:val="0"/>
        <w:spacing w:after="0" w:line="360" w:lineRule="auto"/>
        <w:ind w:left="720" w:hanging="720"/>
        <w:jc w:val="both"/>
        <w:rPr>
          <w:rFonts w:ascii="Garamond" w:hAnsi="Garamond"/>
          <w:sz w:val="24"/>
          <w:szCs w:val="24"/>
        </w:rPr>
      </w:pPr>
      <w:r w:rsidRPr="00140F98">
        <w:rPr>
          <w:rFonts w:ascii="Garamond" w:hAnsi="Garamond" w:cs="ArialUnicodeMS"/>
          <w:sz w:val="24"/>
          <w:szCs w:val="24"/>
        </w:rPr>
        <w:t xml:space="preserve">Falk, M. and Hagsten, E. (2017) ‘Measuring the impact of the European Capital of Culture programme on overnight stays: evidence for the last two decades’. </w:t>
      </w:r>
      <w:r w:rsidRPr="00140F98">
        <w:rPr>
          <w:rFonts w:ascii="Garamond" w:hAnsi="Garamond" w:cs="ArialUnicodeMS"/>
          <w:b/>
          <w:sz w:val="24"/>
          <w:szCs w:val="24"/>
        </w:rPr>
        <w:t>European Planning Studies</w:t>
      </w:r>
      <w:r w:rsidRPr="00140F98">
        <w:rPr>
          <w:rFonts w:ascii="Garamond" w:hAnsi="Garamond" w:cs="ArialUnicodeMS"/>
          <w:sz w:val="24"/>
          <w:szCs w:val="24"/>
        </w:rPr>
        <w:t>, 25(12): 2175-2191.</w:t>
      </w:r>
    </w:p>
    <w:p w:rsidR="00181A67" w:rsidRDefault="00181A67" w:rsidP="00181A67">
      <w:pPr>
        <w:autoSpaceDE w:val="0"/>
        <w:autoSpaceDN w:val="0"/>
        <w:adjustRightInd w:val="0"/>
        <w:spacing w:after="0" w:line="360" w:lineRule="auto"/>
        <w:ind w:left="720" w:hanging="720"/>
        <w:jc w:val="both"/>
        <w:rPr>
          <w:rFonts w:ascii="Garamond" w:hAnsi="Garamond" w:cs="OpenSans-Semibold"/>
          <w:sz w:val="24"/>
          <w:szCs w:val="24"/>
          <w:lang w:eastAsia="en-GB"/>
        </w:rPr>
      </w:pPr>
      <w:r w:rsidRPr="00B0264E">
        <w:rPr>
          <w:rFonts w:ascii="Garamond" w:hAnsi="Garamond" w:cs="OpenSans-Semibold"/>
          <w:sz w:val="24"/>
          <w:szCs w:val="24"/>
          <w:lang w:eastAsia="en-GB"/>
        </w:rPr>
        <w:t xml:space="preserve">Featherstone, D. (2015) ‘Thinking the crisis politically: lineages of resistance to neo-liberalism and the politics of the present conjuncture’. </w:t>
      </w:r>
      <w:r w:rsidRPr="00B0264E">
        <w:rPr>
          <w:rFonts w:ascii="Garamond" w:hAnsi="Garamond" w:cs="OpenSans-Semibold"/>
          <w:b/>
          <w:bCs/>
          <w:sz w:val="24"/>
          <w:szCs w:val="24"/>
          <w:lang w:eastAsia="en-GB"/>
        </w:rPr>
        <w:t>Space and Polity</w:t>
      </w:r>
      <w:r w:rsidRPr="00B0264E">
        <w:rPr>
          <w:rFonts w:ascii="Garamond" w:hAnsi="Garamond" w:cs="OpenSans-Semibold"/>
          <w:sz w:val="24"/>
          <w:szCs w:val="24"/>
          <w:lang w:eastAsia="en-GB"/>
        </w:rPr>
        <w:t>, 191(1): 12-30.</w:t>
      </w:r>
    </w:p>
    <w:p w:rsidR="00181A67" w:rsidRPr="00B0264E" w:rsidRDefault="00181A67" w:rsidP="00181A67">
      <w:pPr>
        <w:autoSpaceDE w:val="0"/>
        <w:autoSpaceDN w:val="0"/>
        <w:adjustRightInd w:val="0"/>
        <w:spacing w:after="0" w:line="360" w:lineRule="auto"/>
        <w:ind w:left="720" w:hanging="720"/>
        <w:jc w:val="both"/>
        <w:rPr>
          <w:rFonts w:ascii="Garamond" w:hAnsi="Garamond" w:cs="OpenSans-Semibold"/>
          <w:sz w:val="24"/>
          <w:szCs w:val="24"/>
          <w:lang w:eastAsia="en-GB"/>
        </w:rPr>
      </w:pPr>
      <w:r w:rsidRPr="00B0264E">
        <w:rPr>
          <w:rFonts w:ascii="Garamond" w:hAnsi="Garamond" w:cs="OpenSans-Semibold"/>
          <w:sz w:val="24"/>
          <w:szCs w:val="24"/>
          <w:lang w:eastAsia="en-GB"/>
        </w:rPr>
        <w:lastRenderedPageBreak/>
        <w:t xml:space="preserve">Featherstone, D., Strauss, K. and MacKinnon, D. (2015) ‘In, against and beyond neo-liberalism: The “crisis” and alternative political futures’. </w:t>
      </w:r>
      <w:r w:rsidRPr="00B0264E">
        <w:rPr>
          <w:rFonts w:ascii="Garamond" w:hAnsi="Garamond" w:cs="OpenSans-Semibold"/>
          <w:b/>
          <w:bCs/>
          <w:sz w:val="24"/>
          <w:szCs w:val="24"/>
          <w:lang w:eastAsia="en-GB"/>
        </w:rPr>
        <w:t>Space and Polity</w:t>
      </w:r>
      <w:r w:rsidRPr="00B0264E">
        <w:rPr>
          <w:rFonts w:ascii="Garamond" w:hAnsi="Garamond" w:cs="OpenSans-Semibold"/>
          <w:sz w:val="24"/>
          <w:szCs w:val="24"/>
          <w:lang w:eastAsia="en-GB"/>
        </w:rPr>
        <w:t>, 191(1): 1-11.</w:t>
      </w:r>
    </w:p>
    <w:p w:rsidR="00B0264E" w:rsidRPr="00F5166F" w:rsidRDefault="00B0264E" w:rsidP="00F5166F">
      <w:pPr>
        <w:autoSpaceDE w:val="0"/>
        <w:autoSpaceDN w:val="0"/>
        <w:adjustRightInd w:val="0"/>
        <w:spacing w:after="0" w:line="360" w:lineRule="auto"/>
        <w:ind w:left="720" w:hanging="720"/>
        <w:jc w:val="both"/>
        <w:rPr>
          <w:rFonts w:ascii="Garamond" w:hAnsi="Garamond"/>
          <w:sz w:val="24"/>
          <w:szCs w:val="24"/>
        </w:rPr>
      </w:pPr>
      <w:r w:rsidRPr="00B0264E">
        <w:rPr>
          <w:rFonts w:ascii="Garamond" w:hAnsi="Garamond" w:cs="OpenSans-Semibold"/>
          <w:sz w:val="24"/>
          <w:szCs w:val="24"/>
          <w:lang w:eastAsia="en-GB"/>
        </w:rPr>
        <w:t>Ferguson, J. (2010) ‘The Uses of Neoliberalism’.</w:t>
      </w:r>
      <w:r w:rsidRPr="00B0264E">
        <w:rPr>
          <w:rFonts w:ascii="Garamond" w:hAnsi="Garamond" w:cs="OpenSans-Semibold"/>
          <w:b/>
          <w:bCs/>
          <w:sz w:val="24"/>
          <w:szCs w:val="24"/>
          <w:lang w:eastAsia="en-GB"/>
        </w:rPr>
        <w:t xml:space="preserve"> Antipode</w:t>
      </w:r>
      <w:r w:rsidRPr="00B0264E">
        <w:rPr>
          <w:rFonts w:ascii="Garamond" w:hAnsi="Garamond" w:cs="OpenSans-Semibold"/>
          <w:sz w:val="24"/>
          <w:szCs w:val="24"/>
          <w:lang w:eastAsia="en-GB"/>
        </w:rPr>
        <w:t>, 41(/1): 166-184.</w:t>
      </w:r>
    </w:p>
    <w:p w:rsidR="00897265" w:rsidRPr="00F5166F" w:rsidRDefault="00897265" w:rsidP="00F5166F">
      <w:pPr>
        <w:autoSpaceDE w:val="0"/>
        <w:autoSpaceDN w:val="0"/>
        <w:adjustRightInd w:val="0"/>
        <w:spacing w:after="0" w:line="360" w:lineRule="auto"/>
        <w:ind w:left="720" w:hanging="720"/>
        <w:jc w:val="both"/>
        <w:rPr>
          <w:rFonts w:ascii="Garamond" w:eastAsia="Dotum" w:hAnsi="Garamond" w:cs="Estrangelo Edessa"/>
          <w:sz w:val="24"/>
          <w:szCs w:val="24"/>
        </w:rPr>
      </w:pPr>
      <w:r w:rsidRPr="00F5166F">
        <w:rPr>
          <w:rFonts w:ascii="Garamond" w:eastAsia="Dotum" w:hAnsi="Garamond" w:cs="Estrangelo Edessa"/>
          <w:sz w:val="24"/>
          <w:szCs w:val="24"/>
        </w:rPr>
        <w:t xml:space="preserve">Florida, R. (2003) ‘Cities and the Creative Class’. </w:t>
      </w:r>
      <w:r w:rsidRPr="00F5166F">
        <w:rPr>
          <w:rFonts w:ascii="Garamond" w:eastAsia="Dotum" w:hAnsi="Garamond" w:cs="Estrangelo Edessa"/>
          <w:b/>
          <w:sz w:val="24"/>
          <w:szCs w:val="24"/>
        </w:rPr>
        <w:t>City and Community</w:t>
      </w:r>
      <w:r w:rsidRPr="00F5166F">
        <w:rPr>
          <w:rFonts w:ascii="Garamond" w:eastAsia="Dotum" w:hAnsi="Garamond" w:cs="Estrangelo Edessa"/>
          <w:sz w:val="24"/>
          <w:szCs w:val="24"/>
        </w:rPr>
        <w:t>, 2(1): pp. 3-19.</w:t>
      </w:r>
    </w:p>
    <w:p w:rsidR="00CD65D6" w:rsidRPr="00F5166F" w:rsidRDefault="00897265" w:rsidP="00CD65D6">
      <w:pPr>
        <w:autoSpaceDE w:val="0"/>
        <w:autoSpaceDN w:val="0"/>
        <w:adjustRightInd w:val="0"/>
        <w:spacing w:after="0" w:line="360" w:lineRule="auto"/>
        <w:ind w:left="720" w:hanging="720"/>
        <w:jc w:val="both"/>
        <w:rPr>
          <w:rFonts w:ascii="Garamond" w:hAnsi="Garamond" w:cs="Verdana,Bold"/>
          <w:bCs/>
          <w:sz w:val="24"/>
          <w:szCs w:val="24"/>
        </w:rPr>
      </w:pPr>
      <w:r w:rsidRPr="00F5166F">
        <w:rPr>
          <w:rFonts w:ascii="Garamond" w:hAnsi="Garamond"/>
          <w:sz w:val="24"/>
          <w:szCs w:val="24"/>
        </w:rPr>
        <w:t xml:space="preserve">Garcia, B. and Cox, T. (2013) </w:t>
      </w:r>
      <w:r w:rsidRPr="00F5166F">
        <w:rPr>
          <w:rFonts w:ascii="Garamond" w:hAnsi="Garamond" w:cs="Verdana,Bold"/>
          <w:b/>
          <w:bCs/>
          <w:sz w:val="24"/>
          <w:szCs w:val="24"/>
        </w:rPr>
        <w:t>European Capitals of Culture: Success Strategies and Long-Term Effects</w:t>
      </w:r>
      <w:r w:rsidRPr="00F5166F">
        <w:rPr>
          <w:rFonts w:ascii="Garamond" w:hAnsi="Garamond" w:cs="Verdana,Bold"/>
          <w:bCs/>
          <w:sz w:val="24"/>
          <w:szCs w:val="24"/>
        </w:rPr>
        <w:t>. Strasbourg: European Parliament.</w:t>
      </w:r>
    </w:p>
    <w:p w:rsidR="00897265" w:rsidRPr="00F5166F" w:rsidRDefault="00CD65D6" w:rsidP="00F5166F">
      <w:pPr>
        <w:autoSpaceDE w:val="0"/>
        <w:autoSpaceDN w:val="0"/>
        <w:adjustRightInd w:val="0"/>
        <w:spacing w:after="0" w:line="360" w:lineRule="auto"/>
        <w:ind w:left="720" w:hanging="720"/>
        <w:jc w:val="both"/>
        <w:rPr>
          <w:rFonts w:ascii="Garamond" w:hAnsi="Garamond" w:cs="Arial"/>
          <w:sz w:val="24"/>
          <w:szCs w:val="24"/>
        </w:rPr>
      </w:pPr>
      <w:r w:rsidRPr="00140F98">
        <w:rPr>
          <w:rFonts w:ascii="Garamond" w:hAnsi="Garamond" w:cs="Arial"/>
          <w:sz w:val="24"/>
          <w:szCs w:val="24"/>
        </w:rPr>
        <w:t>Garcia, B. (2017) ‘‘If everyone says so</w:t>
      </w:r>
      <w:r>
        <w:rPr>
          <w:rFonts w:ascii="Garamond" w:hAnsi="Garamond" w:cs="Arial"/>
          <w:sz w:val="24"/>
          <w:szCs w:val="24"/>
        </w:rPr>
        <w:t>..</w:t>
      </w:r>
      <w:r w:rsidRPr="00140F98">
        <w:rPr>
          <w:rFonts w:ascii="Garamond" w:hAnsi="Garamond" w:cs="Arial"/>
          <w:sz w:val="24"/>
          <w:szCs w:val="24"/>
        </w:rPr>
        <w:t xml:space="preserve">.’ Press narratives and image change in major event host cities’. </w:t>
      </w:r>
      <w:r w:rsidRPr="00140F98">
        <w:rPr>
          <w:rFonts w:ascii="Garamond" w:hAnsi="Garamond" w:cs="Arial"/>
          <w:b/>
          <w:sz w:val="24"/>
          <w:szCs w:val="24"/>
        </w:rPr>
        <w:t>Urban Studies</w:t>
      </w:r>
      <w:r w:rsidRPr="00140F98">
        <w:rPr>
          <w:rFonts w:ascii="Garamond" w:hAnsi="Garamond" w:cs="Arial"/>
          <w:sz w:val="24"/>
          <w:szCs w:val="24"/>
        </w:rPr>
        <w:t>, 54</w:t>
      </w:r>
      <w:r>
        <w:rPr>
          <w:rFonts w:ascii="Garamond" w:hAnsi="Garamond" w:cs="Arial"/>
          <w:sz w:val="24"/>
          <w:szCs w:val="24"/>
        </w:rPr>
        <w:t>(14):</w:t>
      </w:r>
      <w:r w:rsidRPr="00140F98">
        <w:rPr>
          <w:rFonts w:ascii="Garamond" w:hAnsi="Garamond" w:cs="Arial"/>
          <w:sz w:val="24"/>
          <w:szCs w:val="24"/>
        </w:rPr>
        <w:t xml:space="preserve"> 3178-3198.</w:t>
      </w:r>
      <w:r w:rsidR="00897265" w:rsidRPr="00F5166F">
        <w:rPr>
          <w:rFonts w:ascii="Garamond" w:hAnsi="Garamond" w:cs="Arial"/>
          <w:sz w:val="24"/>
          <w:szCs w:val="24"/>
        </w:rPr>
        <w:t>Garnham, N. (2005) ‘F</w:t>
      </w:r>
      <w:r w:rsidR="00435201">
        <w:rPr>
          <w:rFonts w:ascii="Garamond" w:hAnsi="Garamond" w:cs="Arial"/>
          <w:sz w:val="24"/>
          <w:szCs w:val="24"/>
        </w:rPr>
        <w:tab/>
      </w:r>
      <w:r w:rsidR="00897265" w:rsidRPr="00F5166F">
        <w:rPr>
          <w:rFonts w:ascii="Garamond" w:hAnsi="Garamond" w:cs="Arial"/>
          <w:sz w:val="24"/>
          <w:szCs w:val="24"/>
        </w:rPr>
        <w:t xml:space="preserve">rom cultural to creative industries. An analysis of the implications of the “creative industries” approach to arts and media policy making in the United Kingdom’. </w:t>
      </w:r>
      <w:r w:rsidR="00897265" w:rsidRPr="00F5166F">
        <w:rPr>
          <w:rFonts w:ascii="Garamond" w:hAnsi="Garamond" w:cs="Arial"/>
          <w:b/>
          <w:bCs/>
          <w:sz w:val="24"/>
          <w:szCs w:val="24"/>
        </w:rPr>
        <w:t>International Journal of Cultural Policy</w:t>
      </w:r>
      <w:r w:rsidR="00897265" w:rsidRPr="00F5166F">
        <w:rPr>
          <w:rFonts w:ascii="Garamond" w:hAnsi="Garamond" w:cs="Arial"/>
          <w:sz w:val="24"/>
          <w:szCs w:val="24"/>
        </w:rPr>
        <w:t>, 11(1): 15-29.</w:t>
      </w:r>
    </w:p>
    <w:p w:rsidR="00897265" w:rsidRPr="00F5166F" w:rsidRDefault="00897265" w:rsidP="00F5166F">
      <w:pPr>
        <w:autoSpaceDE w:val="0"/>
        <w:autoSpaceDN w:val="0"/>
        <w:adjustRightInd w:val="0"/>
        <w:spacing w:after="0" w:line="360" w:lineRule="auto"/>
        <w:ind w:left="720" w:hanging="720"/>
        <w:jc w:val="both"/>
        <w:rPr>
          <w:rFonts w:ascii="Garamond" w:hAnsi="Garamond" w:cs="Arial"/>
          <w:sz w:val="24"/>
          <w:szCs w:val="24"/>
        </w:rPr>
      </w:pPr>
      <w:r w:rsidRPr="00F5166F">
        <w:rPr>
          <w:rFonts w:ascii="Garamond" w:hAnsi="Garamond" w:cs="Arial"/>
          <w:sz w:val="24"/>
          <w:szCs w:val="24"/>
        </w:rPr>
        <w:t xml:space="preserve">Gattinger, M. and Saint-Pierre, D. (2010) ‘The “Neoliberal Turn” in Provincial Cultural Policy Administration in Québec and Ontario: The Emergence of ‘Quasi-Neoliberal Approaches’’. </w:t>
      </w:r>
      <w:r w:rsidRPr="00F5166F">
        <w:rPr>
          <w:rFonts w:ascii="Garamond" w:hAnsi="Garamond" w:cs="Arial"/>
          <w:b/>
          <w:sz w:val="24"/>
          <w:szCs w:val="24"/>
        </w:rPr>
        <w:t>Canadian Journal of Communication</w:t>
      </w:r>
      <w:r w:rsidRPr="00F5166F">
        <w:rPr>
          <w:rFonts w:ascii="Garamond" w:hAnsi="Garamond" w:cs="Arial"/>
          <w:sz w:val="24"/>
          <w:szCs w:val="24"/>
        </w:rPr>
        <w:t>, 35(2): 279-302.</w:t>
      </w:r>
    </w:p>
    <w:p w:rsidR="00F5166F" w:rsidRDefault="00897265" w:rsidP="00F5166F">
      <w:pPr>
        <w:autoSpaceDE w:val="0"/>
        <w:autoSpaceDN w:val="0"/>
        <w:adjustRightInd w:val="0"/>
        <w:spacing w:after="0" w:line="360" w:lineRule="auto"/>
        <w:ind w:left="720" w:hanging="720"/>
        <w:jc w:val="both"/>
        <w:rPr>
          <w:rFonts w:ascii="Garamond" w:hAnsi="Garamond" w:cs="Trebuchet MS"/>
          <w:bCs/>
          <w:sz w:val="24"/>
          <w:szCs w:val="24"/>
        </w:rPr>
      </w:pPr>
      <w:r w:rsidRPr="00F5166F">
        <w:rPr>
          <w:rFonts w:ascii="Garamond" w:hAnsi="Garamond" w:cs="Trebuchet MS"/>
          <w:sz w:val="24"/>
          <w:szCs w:val="24"/>
        </w:rPr>
        <w:t>Gibson, L. and Stevenson, D. (2004) ‘U</w:t>
      </w:r>
      <w:r w:rsidRPr="00F5166F">
        <w:rPr>
          <w:rFonts w:ascii="Garamond" w:hAnsi="Garamond" w:cs="Trebuchet MS"/>
          <w:bCs/>
          <w:sz w:val="24"/>
          <w:szCs w:val="24"/>
        </w:rPr>
        <w:t>rban space and the uses of culture’.</w:t>
      </w:r>
      <w:r w:rsidRPr="00F5166F">
        <w:rPr>
          <w:rFonts w:ascii="Garamond" w:hAnsi="Garamond" w:cs="Trebuchet MS"/>
          <w:b/>
          <w:bCs/>
          <w:sz w:val="24"/>
          <w:szCs w:val="24"/>
        </w:rPr>
        <w:t xml:space="preserve"> International Journal of Cultural Policy</w:t>
      </w:r>
      <w:r w:rsidRPr="00F5166F">
        <w:rPr>
          <w:rFonts w:ascii="Garamond" w:hAnsi="Garamond" w:cs="Trebuchet MS"/>
          <w:bCs/>
          <w:sz w:val="24"/>
          <w:szCs w:val="24"/>
        </w:rPr>
        <w:t>, 10(1): 1-4.</w:t>
      </w:r>
    </w:p>
    <w:p w:rsidR="00F5166F" w:rsidRPr="00F5166F" w:rsidRDefault="00F5166F" w:rsidP="00F5166F">
      <w:pPr>
        <w:autoSpaceDE w:val="0"/>
        <w:autoSpaceDN w:val="0"/>
        <w:adjustRightInd w:val="0"/>
        <w:spacing w:after="0" w:line="360" w:lineRule="auto"/>
        <w:ind w:left="720" w:hanging="720"/>
        <w:jc w:val="both"/>
        <w:rPr>
          <w:rFonts w:ascii="Garamond" w:hAnsi="Garamond" w:cs="AdvTTec369687"/>
          <w:sz w:val="24"/>
          <w:szCs w:val="19"/>
        </w:rPr>
      </w:pPr>
      <w:r w:rsidRPr="00F5166F">
        <w:rPr>
          <w:rFonts w:ascii="Garamond" w:hAnsi="Garamond" w:cs="AdvTTec369687"/>
          <w:sz w:val="24"/>
          <w:szCs w:val="19"/>
        </w:rPr>
        <w:t xml:space="preserve">Gordon-Nesbitt, R. </w:t>
      </w:r>
      <w:r>
        <w:rPr>
          <w:rFonts w:ascii="Garamond" w:hAnsi="Garamond" w:cs="AdvTTec369687"/>
          <w:sz w:val="24"/>
          <w:szCs w:val="19"/>
        </w:rPr>
        <w:t>(</w:t>
      </w:r>
      <w:r w:rsidRPr="00F5166F">
        <w:rPr>
          <w:rFonts w:ascii="Garamond" w:hAnsi="Garamond" w:cs="AdvTTec369687"/>
          <w:sz w:val="24"/>
          <w:szCs w:val="19"/>
        </w:rPr>
        <w:t>2013</w:t>
      </w:r>
      <w:r>
        <w:rPr>
          <w:rFonts w:ascii="Garamond" w:hAnsi="Garamond" w:cs="AdvTTec369687"/>
          <w:sz w:val="24"/>
          <w:szCs w:val="19"/>
        </w:rPr>
        <w:t>) ‘</w:t>
      </w:r>
      <w:r w:rsidRPr="00F5166F">
        <w:rPr>
          <w:rFonts w:ascii="Garamond" w:hAnsi="Garamond" w:cs="AdvTTec369687"/>
          <w:sz w:val="24"/>
          <w:szCs w:val="19"/>
        </w:rPr>
        <w:t>Misguided Loyalties</w:t>
      </w:r>
      <w:r>
        <w:rPr>
          <w:rFonts w:ascii="Garamond" w:hAnsi="Garamond" w:cs="AdvTTec369687"/>
          <w:sz w:val="24"/>
          <w:szCs w:val="19"/>
        </w:rPr>
        <w:t>’.</w:t>
      </w:r>
      <w:r w:rsidRPr="00F5166F">
        <w:rPr>
          <w:rFonts w:ascii="Garamond" w:hAnsi="Garamond" w:cs="AdvTTec369687+20"/>
          <w:sz w:val="24"/>
          <w:szCs w:val="19"/>
        </w:rPr>
        <w:t xml:space="preserve"> </w:t>
      </w:r>
      <w:r w:rsidRPr="00F5166F">
        <w:rPr>
          <w:rFonts w:ascii="Garamond" w:hAnsi="Garamond" w:cs="AdvTTc6ee16d2.I"/>
          <w:b/>
          <w:sz w:val="24"/>
          <w:szCs w:val="19"/>
        </w:rPr>
        <w:t>Con</w:t>
      </w:r>
      <w:r w:rsidRPr="00F5166F">
        <w:rPr>
          <w:rFonts w:ascii="Garamond" w:hAnsi="Garamond" w:cs="AdvTTc6ee16d2.I+fb"/>
          <w:b/>
          <w:sz w:val="24"/>
          <w:szCs w:val="19"/>
        </w:rPr>
        <w:t>fl</w:t>
      </w:r>
      <w:r w:rsidRPr="00F5166F">
        <w:rPr>
          <w:rFonts w:ascii="Garamond" w:hAnsi="Garamond" w:cs="AdvTTc6ee16d2.I"/>
          <w:b/>
          <w:sz w:val="24"/>
          <w:szCs w:val="19"/>
        </w:rPr>
        <w:t>ict, Community, Culture</w:t>
      </w:r>
      <w:r w:rsidRPr="00F5166F">
        <w:rPr>
          <w:rFonts w:ascii="Garamond" w:hAnsi="Garamond" w:cs="AdvTTec369687"/>
          <w:sz w:val="24"/>
          <w:szCs w:val="19"/>
        </w:rPr>
        <w:t>. Derry.</w:t>
      </w:r>
    </w:p>
    <w:p w:rsidR="00897265" w:rsidRPr="00F5166F" w:rsidRDefault="00897265" w:rsidP="00F5166F">
      <w:pPr>
        <w:autoSpaceDE w:val="0"/>
        <w:autoSpaceDN w:val="0"/>
        <w:adjustRightInd w:val="0"/>
        <w:spacing w:after="0" w:line="360" w:lineRule="auto"/>
        <w:ind w:left="720" w:hanging="720"/>
        <w:jc w:val="both"/>
        <w:rPr>
          <w:rFonts w:ascii="Garamond" w:hAnsi="Garamond" w:cs="BaskervilleMTStd-Regular"/>
          <w:sz w:val="24"/>
          <w:szCs w:val="24"/>
          <w:lang w:eastAsia="en-GB"/>
        </w:rPr>
      </w:pPr>
      <w:r w:rsidRPr="00F5166F">
        <w:rPr>
          <w:rFonts w:ascii="Garamond" w:hAnsi="Garamond" w:cs="BaskervilleMTStd-Regular"/>
          <w:sz w:val="24"/>
          <w:szCs w:val="24"/>
          <w:lang w:eastAsia="en-GB"/>
        </w:rPr>
        <w:t xml:space="preserve">Gold, J. and Gold, M. (2008) ‘Olympic cities: regeneration, city rebranding and changing urban agendas’. </w:t>
      </w:r>
      <w:r w:rsidRPr="00F5166F">
        <w:rPr>
          <w:rFonts w:ascii="Garamond" w:hAnsi="Garamond" w:cs="BaskervilleMTStd-Italic"/>
          <w:b/>
          <w:iCs/>
          <w:sz w:val="24"/>
          <w:szCs w:val="24"/>
          <w:lang w:eastAsia="en-GB"/>
        </w:rPr>
        <w:t>Geography Compass</w:t>
      </w:r>
      <w:r w:rsidRPr="00F5166F">
        <w:rPr>
          <w:rFonts w:ascii="Garamond" w:hAnsi="Garamond" w:cs="BaskervilleMTStd-Regular"/>
          <w:sz w:val="24"/>
          <w:szCs w:val="24"/>
          <w:lang w:eastAsia="en-GB"/>
        </w:rPr>
        <w:t xml:space="preserve">, </w:t>
      </w:r>
      <w:r w:rsidRPr="00F5166F">
        <w:rPr>
          <w:rFonts w:ascii="Garamond" w:hAnsi="Garamond" w:cs="BaskervilleMTStd-Bold"/>
          <w:bCs/>
          <w:sz w:val="24"/>
          <w:szCs w:val="24"/>
          <w:lang w:eastAsia="en-GB"/>
        </w:rPr>
        <w:t>2</w:t>
      </w:r>
      <w:r w:rsidRPr="00F5166F">
        <w:rPr>
          <w:rFonts w:ascii="Garamond" w:hAnsi="Garamond" w:cs="BaskervilleMTStd-Regular"/>
          <w:sz w:val="24"/>
          <w:szCs w:val="24"/>
          <w:lang w:eastAsia="en-GB"/>
        </w:rPr>
        <w:t>(1): 300-318.</w:t>
      </w:r>
    </w:p>
    <w:p w:rsidR="00897265" w:rsidRDefault="00897265" w:rsidP="00F5166F">
      <w:pPr>
        <w:autoSpaceDE w:val="0"/>
        <w:autoSpaceDN w:val="0"/>
        <w:adjustRightInd w:val="0"/>
        <w:spacing w:after="0" w:line="360" w:lineRule="auto"/>
        <w:ind w:left="720" w:hanging="720"/>
        <w:jc w:val="both"/>
        <w:rPr>
          <w:rFonts w:ascii="Garamond" w:hAnsi="Garamond" w:cs="Arial"/>
          <w:sz w:val="24"/>
          <w:szCs w:val="24"/>
        </w:rPr>
      </w:pPr>
      <w:r w:rsidRPr="00F5166F">
        <w:rPr>
          <w:rFonts w:ascii="Garamond" w:hAnsi="Garamond" w:cs="Arial"/>
          <w:sz w:val="24"/>
          <w:szCs w:val="24"/>
        </w:rPr>
        <w:t xml:space="preserve">Gray C. (2006) ‘Managing the Unmanageable: the Politics of Cultural Planning’, </w:t>
      </w:r>
      <w:r w:rsidRPr="00F5166F">
        <w:rPr>
          <w:rFonts w:ascii="Garamond" w:hAnsi="Garamond" w:cs="Arial"/>
          <w:b/>
          <w:bCs/>
          <w:sz w:val="24"/>
          <w:szCs w:val="24"/>
        </w:rPr>
        <w:t>Public Policy and Administration</w:t>
      </w:r>
      <w:r w:rsidRPr="00F5166F">
        <w:rPr>
          <w:rFonts w:ascii="Garamond" w:hAnsi="Garamond" w:cs="Arial"/>
          <w:sz w:val="24"/>
          <w:szCs w:val="24"/>
        </w:rPr>
        <w:t>, 21(2): 101-113.</w:t>
      </w:r>
    </w:p>
    <w:p w:rsidR="00140F98" w:rsidRDefault="00140F98" w:rsidP="00F5166F">
      <w:pPr>
        <w:autoSpaceDE w:val="0"/>
        <w:autoSpaceDN w:val="0"/>
        <w:adjustRightInd w:val="0"/>
        <w:spacing w:after="0" w:line="360" w:lineRule="auto"/>
        <w:ind w:left="720" w:hanging="720"/>
        <w:jc w:val="both"/>
        <w:rPr>
          <w:rFonts w:ascii="Garamond" w:hAnsi="Garamond" w:cs="Arial"/>
          <w:sz w:val="24"/>
          <w:szCs w:val="24"/>
        </w:rPr>
      </w:pPr>
      <w:r w:rsidRPr="00140F98">
        <w:rPr>
          <w:rFonts w:ascii="Garamond" w:hAnsi="Garamond" w:cs="Arial"/>
          <w:sz w:val="24"/>
          <w:szCs w:val="24"/>
        </w:rPr>
        <w:t xml:space="preserve">Gunay, Z. (2010) ‘Conservation versus Regeneration? Case of European Capital of Culture 2010 Istanbul’. </w:t>
      </w:r>
      <w:r w:rsidRPr="00140F98">
        <w:rPr>
          <w:rFonts w:ascii="Garamond" w:hAnsi="Garamond" w:cs="Arial"/>
          <w:b/>
          <w:bCs/>
          <w:sz w:val="24"/>
          <w:szCs w:val="24"/>
        </w:rPr>
        <w:t>European Planning Studies</w:t>
      </w:r>
      <w:r w:rsidRPr="00140F98">
        <w:rPr>
          <w:rFonts w:ascii="Garamond" w:hAnsi="Garamond" w:cs="Arial"/>
          <w:sz w:val="24"/>
          <w:szCs w:val="24"/>
        </w:rPr>
        <w:t>, 18(8): 1173-1186.</w:t>
      </w:r>
    </w:p>
    <w:p w:rsidR="00D55354" w:rsidRPr="00F5166F" w:rsidRDefault="00D55354" w:rsidP="00F5166F">
      <w:pPr>
        <w:autoSpaceDE w:val="0"/>
        <w:autoSpaceDN w:val="0"/>
        <w:adjustRightInd w:val="0"/>
        <w:spacing w:after="0" w:line="360" w:lineRule="auto"/>
        <w:ind w:left="720" w:hanging="720"/>
        <w:jc w:val="both"/>
        <w:rPr>
          <w:rFonts w:ascii="Garamond" w:hAnsi="Garamond" w:cs="Arial"/>
          <w:sz w:val="24"/>
          <w:szCs w:val="24"/>
        </w:rPr>
      </w:pPr>
      <w:r w:rsidRPr="00D55354">
        <w:rPr>
          <w:rFonts w:ascii="Garamond" w:hAnsi="Garamond" w:cs="AdvTT5235d5a9"/>
          <w:color w:val="000000"/>
          <w:sz w:val="24"/>
          <w:szCs w:val="13"/>
        </w:rPr>
        <w:t xml:space="preserve">Gunder, M. (2010) ‘Planning as the ideology of (neoliberal) space’. </w:t>
      </w:r>
      <w:r w:rsidRPr="00D55354">
        <w:rPr>
          <w:rFonts w:ascii="Garamond" w:hAnsi="Garamond" w:cs="AdvTT5235d5a9"/>
          <w:b/>
          <w:bCs/>
          <w:color w:val="000000"/>
          <w:sz w:val="24"/>
          <w:szCs w:val="13"/>
        </w:rPr>
        <w:t>Planning Theory</w:t>
      </w:r>
      <w:r w:rsidRPr="00D55354">
        <w:rPr>
          <w:rFonts w:ascii="Garamond" w:hAnsi="Garamond" w:cs="AdvTT5235d5a9"/>
          <w:color w:val="000000"/>
          <w:sz w:val="24"/>
          <w:szCs w:val="13"/>
        </w:rPr>
        <w:t>,</w:t>
      </w:r>
      <w:r w:rsidRPr="00D55354">
        <w:rPr>
          <w:rFonts w:ascii="Garamond" w:hAnsi="Garamond" w:cs="AdvTT5235d5a9"/>
          <w:i/>
          <w:iCs/>
          <w:color w:val="000000"/>
          <w:sz w:val="24"/>
          <w:szCs w:val="13"/>
        </w:rPr>
        <w:t xml:space="preserve"> </w:t>
      </w:r>
      <w:r w:rsidRPr="00D55354">
        <w:rPr>
          <w:rFonts w:ascii="Garamond" w:hAnsi="Garamond" w:cs="AdvTT5235d5a9"/>
          <w:color w:val="000000"/>
          <w:sz w:val="24"/>
          <w:szCs w:val="13"/>
        </w:rPr>
        <w:t>9(4): 298–314.</w:t>
      </w:r>
    </w:p>
    <w:p w:rsidR="00897265" w:rsidRPr="00F5166F" w:rsidRDefault="00897265" w:rsidP="00F5166F">
      <w:pPr>
        <w:autoSpaceDE w:val="0"/>
        <w:autoSpaceDN w:val="0"/>
        <w:adjustRightInd w:val="0"/>
        <w:spacing w:after="0" w:line="360" w:lineRule="auto"/>
        <w:ind w:left="720" w:hanging="720"/>
        <w:jc w:val="both"/>
        <w:rPr>
          <w:rFonts w:ascii="Garamond" w:hAnsi="Garamond" w:cs="Arial"/>
          <w:sz w:val="24"/>
          <w:szCs w:val="24"/>
        </w:rPr>
      </w:pPr>
      <w:r w:rsidRPr="00F5166F">
        <w:rPr>
          <w:rFonts w:ascii="Garamond" w:hAnsi="Garamond" w:cs="Arial"/>
          <w:sz w:val="24"/>
          <w:szCs w:val="24"/>
        </w:rPr>
        <w:t xml:space="preserve">Hall, S. (2011) ‘The Neo-Liberal Revolution’. </w:t>
      </w:r>
      <w:r w:rsidRPr="00F5166F">
        <w:rPr>
          <w:rFonts w:ascii="Garamond" w:hAnsi="Garamond" w:cs="Arial"/>
          <w:b/>
          <w:sz w:val="24"/>
          <w:szCs w:val="24"/>
        </w:rPr>
        <w:t>Cultural Studies</w:t>
      </w:r>
      <w:r w:rsidRPr="00F5166F">
        <w:rPr>
          <w:rFonts w:ascii="Garamond" w:hAnsi="Garamond" w:cs="Arial"/>
          <w:sz w:val="24"/>
          <w:szCs w:val="24"/>
        </w:rPr>
        <w:t>, 25(6): 705-728.</w:t>
      </w:r>
    </w:p>
    <w:p w:rsidR="00181A67" w:rsidRDefault="00897265" w:rsidP="00F5166F">
      <w:pPr>
        <w:autoSpaceDE w:val="0"/>
        <w:autoSpaceDN w:val="0"/>
        <w:adjustRightInd w:val="0"/>
        <w:spacing w:after="0" w:line="360" w:lineRule="auto"/>
        <w:ind w:left="720" w:hanging="720"/>
        <w:jc w:val="both"/>
        <w:rPr>
          <w:rFonts w:ascii="Garamond" w:eastAsia="Times New Roman" w:hAnsi="Garamond" w:cs="Arial"/>
          <w:sz w:val="24"/>
          <w:szCs w:val="24"/>
          <w:lang w:eastAsia="en-GB"/>
        </w:rPr>
      </w:pPr>
      <w:r w:rsidRPr="00F5166F">
        <w:rPr>
          <w:rFonts w:ascii="Garamond" w:hAnsi="Garamond" w:cs="Trebuchet MS"/>
          <w:bCs/>
          <w:sz w:val="24"/>
          <w:szCs w:val="24"/>
        </w:rPr>
        <w:t>Harvey, D. (1989) ‘</w:t>
      </w:r>
      <w:r w:rsidRPr="00F5166F">
        <w:rPr>
          <w:rFonts w:ascii="Garamond" w:hAnsi="Garamond" w:cs="Arial"/>
          <w:sz w:val="24"/>
          <w:szCs w:val="24"/>
        </w:rPr>
        <w:t xml:space="preserve">From Managerialism to Entrepreneurialism: The Transformation in Urban Governance in Late Capitalism’. </w:t>
      </w:r>
      <w:r w:rsidRPr="00F5166F">
        <w:rPr>
          <w:rFonts w:ascii="Garamond" w:eastAsia="Times New Roman" w:hAnsi="Garamond" w:cs="Arial"/>
          <w:b/>
          <w:iCs/>
          <w:sz w:val="24"/>
          <w:szCs w:val="24"/>
          <w:lang w:eastAsia="en-GB"/>
        </w:rPr>
        <w:t>Geografiska Annaler. Series B, Human Geography</w:t>
      </w:r>
      <w:r w:rsidRPr="00F5166F">
        <w:rPr>
          <w:rFonts w:ascii="Garamond" w:eastAsia="Times New Roman" w:hAnsi="Garamond" w:cs="Arial"/>
          <w:sz w:val="24"/>
          <w:szCs w:val="24"/>
          <w:lang w:eastAsia="en-GB"/>
        </w:rPr>
        <w:t>, 71(1): 3-17.</w:t>
      </w:r>
    </w:p>
    <w:p w:rsidR="00897265" w:rsidRPr="00F5166F" w:rsidRDefault="00897265" w:rsidP="00F5166F">
      <w:pPr>
        <w:autoSpaceDE w:val="0"/>
        <w:autoSpaceDN w:val="0"/>
        <w:adjustRightInd w:val="0"/>
        <w:spacing w:after="0" w:line="360" w:lineRule="auto"/>
        <w:ind w:left="720" w:hanging="720"/>
        <w:jc w:val="both"/>
        <w:rPr>
          <w:rFonts w:ascii="Garamond" w:hAnsi="Garamond" w:cs="Arial"/>
          <w:sz w:val="24"/>
          <w:szCs w:val="24"/>
        </w:rPr>
      </w:pPr>
      <w:r w:rsidRPr="00F5166F">
        <w:rPr>
          <w:rFonts w:ascii="Garamond" w:hAnsi="Garamond" w:cs="Arial"/>
          <w:sz w:val="24"/>
          <w:szCs w:val="24"/>
        </w:rPr>
        <w:t xml:space="preserve">Harvey, D. (2006) ‘Neoliberalism as creative destruction’. </w:t>
      </w:r>
      <w:r w:rsidRPr="00F5166F">
        <w:rPr>
          <w:rFonts w:ascii="Garamond" w:hAnsi="Garamond" w:cs="Arial"/>
          <w:b/>
          <w:bCs/>
          <w:sz w:val="24"/>
          <w:szCs w:val="24"/>
        </w:rPr>
        <w:t>Geografiska Annaler: Series B, Human Geography</w:t>
      </w:r>
      <w:r w:rsidRPr="00F5166F">
        <w:rPr>
          <w:rFonts w:ascii="Garamond" w:hAnsi="Garamond" w:cs="Arial"/>
          <w:sz w:val="24"/>
          <w:szCs w:val="24"/>
        </w:rPr>
        <w:t>, 88(2): 145-158.</w:t>
      </w:r>
    </w:p>
    <w:p w:rsidR="00181A67" w:rsidRDefault="00897265" w:rsidP="00181A67">
      <w:pPr>
        <w:autoSpaceDE w:val="0"/>
        <w:autoSpaceDN w:val="0"/>
        <w:adjustRightInd w:val="0"/>
        <w:spacing w:after="0" w:line="360" w:lineRule="auto"/>
        <w:ind w:left="720" w:hanging="720"/>
        <w:jc w:val="both"/>
        <w:rPr>
          <w:rFonts w:ascii="Garamond" w:hAnsi="Garamond" w:cs="Arial"/>
          <w:sz w:val="24"/>
          <w:szCs w:val="24"/>
        </w:rPr>
      </w:pPr>
      <w:r w:rsidRPr="00F5166F">
        <w:rPr>
          <w:rFonts w:ascii="Garamond" w:hAnsi="Garamond" w:cs="Arial"/>
          <w:sz w:val="24"/>
          <w:szCs w:val="24"/>
        </w:rPr>
        <w:t xml:space="preserve">Harvey, D. (2014) </w:t>
      </w:r>
      <w:r w:rsidRPr="00F5166F">
        <w:rPr>
          <w:rFonts w:ascii="Garamond" w:hAnsi="Garamond" w:cs="Arial"/>
          <w:b/>
          <w:sz w:val="24"/>
          <w:szCs w:val="24"/>
        </w:rPr>
        <w:t>The Crisis of Planetary Urbanization</w:t>
      </w:r>
      <w:r w:rsidRPr="00F5166F">
        <w:rPr>
          <w:rFonts w:ascii="Garamond" w:hAnsi="Garamond" w:cs="Arial"/>
          <w:sz w:val="24"/>
          <w:szCs w:val="24"/>
        </w:rPr>
        <w:t>. Accessed via:</w:t>
      </w:r>
    </w:p>
    <w:p w:rsidR="00181A67" w:rsidRDefault="00C24C25" w:rsidP="00181A67">
      <w:pPr>
        <w:autoSpaceDE w:val="0"/>
        <w:autoSpaceDN w:val="0"/>
        <w:adjustRightInd w:val="0"/>
        <w:spacing w:after="0" w:line="360" w:lineRule="auto"/>
        <w:ind w:left="720"/>
        <w:jc w:val="both"/>
        <w:rPr>
          <w:rStyle w:val="Hyperlink"/>
          <w:rFonts w:ascii="Garamond" w:hAnsi="Garamond" w:cs="Arial"/>
          <w:color w:val="auto"/>
          <w:sz w:val="24"/>
          <w:szCs w:val="24"/>
        </w:rPr>
      </w:pPr>
      <w:hyperlink r:id="rId9" w:history="1">
        <w:r w:rsidR="00897265" w:rsidRPr="00F5166F">
          <w:rPr>
            <w:rStyle w:val="Hyperlink"/>
            <w:rFonts w:ascii="Garamond" w:hAnsi="Garamond" w:cs="Arial"/>
            <w:color w:val="auto"/>
            <w:sz w:val="24"/>
            <w:szCs w:val="24"/>
          </w:rPr>
          <w:t>http://post.at.moma.org/content_items/520-the-crisis-of-planetary-urbanization</w:t>
        </w:r>
      </w:hyperlink>
    </w:p>
    <w:p w:rsidR="009A30E3" w:rsidRDefault="00D55354" w:rsidP="009A30E3">
      <w:pPr>
        <w:autoSpaceDE w:val="0"/>
        <w:autoSpaceDN w:val="0"/>
        <w:adjustRightInd w:val="0"/>
        <w:spacing w:after="0" w:line="360" w:lineRule="auto"/>
        <w:ind w:left="720" w:hanging="720"/>
        <w:jc w:val="both"/>
        <w:rPr>
          <w:rFonts w:ascii="Garamond" w:hAnsi="Garamond" w:cs="AdvTT5235d5a9"/>
          <w:color w:val="000000"/>
          <w:sz w:val="24"/>
          <w:szCs w:val="13"/>
        </w:rPr>
      </w:pPr>
      <w:r>
        <w:rPr>
          <w:rFonts w:ascii="Garamond" w:hAnsi="Garamond" w:cs="AdvTT5235d5a9"/>
          <w:color w:val="000000"/>
          <w:sz w:val="24"/>
          <w:szCs w:val="13"/>
        </w:rPr>
        <w:lastRenderedPageBreak/>
        <w:t>Haughton, G.</w:t>
      </w:r>
      <w:r w:rsidRPr="00D55354">
        <w:rPr>
          <w:rFonts w:ascii="Garamond" w:hAnsi="Garamond" w:cs="AdvTT5235d5a9"/>
          <w:color w:val="000000"/>
          <w:sz w:val="24"/>
          <w:szCs w:val="13"/>
        </w:rPr>
        <w:t xml:space="preserve">, Allmendinger, P. and Oosterlynck, S. (2013) ‘Space of neoliberal experimentation: soft spaces, postpolitics, and neoliberal governmentality’. </w:t>
      </w:r>
      <w:r w:rsidRPr="00D55354">
        <w:rPr>
          <w:rFonts w:ascii="Garamond" w:hAnsi="Garamond" w:cs="AdvTT5235d5a9"/>
          <w:b/>
          <w:bCs/>
          <w:color w:val="000000"/>
          <w:sz w:val="24"/>
          <w:szCs w:val="13"/>
        </w:rPr>
        <w:t>Environment and Planning A</w:t>
      </w:r>
      <w:r w:rsidRPr="00D55354">
        <w:rPr>
          <w:rFonts w:ascii="Garamond" w:hAnsi="Garamond" w:cs="AdvTT5235d5a9"/>
          <w:color w:val="000000"/>
          <w:sz w:val="24"/>
          <w:szCs w:val="13"/>
        </w:rPr>
        <w:t>, 45(1): 217-234.</w:t>
      </w:r>
    </w:p>
    <w:p w:rsidR="009A30E3" w:rsidRPr="009A30E3" w:rsidRDefault="009A30E3" w:rsidP="009A30E3">
      <w:pPr>
        <w:autoSpaceDE w:val="0"/>
        <w:autoSpaceDN w:val="0"/>
        <w:adjustRightInd w:val="0"/>
        <w:spacing w:after="0" w:line="360" w:lineRule="auto"/>
        <w:ind w:left="720" w:hanging="720"/>
        <w:jc w:val="both"/>
        <w:rPr>
          <w:rFonts w:ascii="Garamond" w:hAnsi="Garamond" w:cs="AdvTT5235d5a9"/>
          <w:color w:val="000000"/>
          <w:sz w:val="36"/>
          <w:szCs w:val="13"/>
        </w:rPr>
      </w:pPr>
      <w:r w:rsidRPr="009A30E3">
        <w:rPr>
          <w:rFonts w:ascii="Garamond" w:hAnsi="Garamond" w:cs="AdvTTec369687"/>
          <w:color w:val="000000"/>
          <w:sz w:val="24"/>
          <w:szCs w:val="19"/>
        </w:rPr>
        <w:t>Hay, C. (</w:t>
      </w:r>
      <w:r w:rsidRPr="009A30E3">
        <w:rPr>
          <w:rFonts w:ascii="Garamond" w:hAnsi="Garamond" w:cs="AdvTTec369687"/>
          <w:color w:val="000080"/>
          <w:sz w:val="24"/>
          <w:szCs w:val="19"/>
        </w:rPr>
        <w:t>2011</w:t>
      </w:r>
      <w:r w:rsidRPr="009A30E3">
        <w:rPr>
          <w:rFonts w:ascii="Garamond" w:hAnsi="Garamond" w:cs="AdvTTec369687"/>
          <w:color w:val="000000"/>
          <w:sz w:val="24"/>
          <w:szCs w:val="19"/>
        </w:rPr>
        <w:t>) ‘Interpreting Interpretivism Interpreting Interpretations: The New Hermeneutics of Public Administration’.</w:t>
      </w:r>
      <w:r w:rsidRPr="009A30E3">
        <w:rPr>
          <w:rFonts w:ascii="Garamond" w:hAnsi="Garamond" w:cs="AdvTTec369687+20"/>
          <w:color w:val="000000"/>
          <w:sz w:val="24"/>
          <w:szCs w:val="19"/>
        </w:rPr>
        <w:t xml:space="preserve"> </w:t>
      </w:r>
      <w:r w:rsidRPr="009A30E3">
        <w:rPr>
          <w:rFonts w:ascii="Garamond" w:hAnsi="Garamond" w:cs="AdvTTc6ee16d2.I"/>
          <w:b/>
          <w:color w:val="000000"/>
          <w:sz w:val="24"/>
          <w:szCs w:val="19"/>
        </w:rPr>
        <w:t>Public Administration</w:t>
      </w:r>
      <w:r w:rsidRPr="009A30E3">
        <w:rPr>
          <w:rFonts w:ascii="Garamond" w:hAnsi="Garamond" w:cs="AdvTTec369687"/>
          <w:color w:val="000000"/>
          <w:sz w:val="24"/>
          <w:szCs w:val="19"/>
        </w:rPr>
        <w:t>, 89(1): 167</w:t>
      </w:r>
      <w:r w:rsidRPr="009A30E3">
        <w:rPr>
          <w:rFonts w:ascii="Garamond" w:hAnsi="Garamond" w:cs="AdvTTec369687+20"/>
          <w:color w:val="000000"/>
          <w:sz w:val="24"/>
          <w:szCs w:val="19"/>
        </w:rPr>
        <w:t>-</w:t>
      </w:r>
      <w:r w:rsidRPr="009A30E3">
        <w:rPr>
          <w:rFonts w:ascii="Garamond" w:hAnsi="Garamond" w:cs="AdvTTec369687"/>
          <w:color w:val="000000"/>
          <w:sz w:val="24"/>
          <w:szCs w:val="19"/>
        </w:rPr>
        <w:t>182.</w:t>
      </w:r>
    </w:p>
    <w:p w:rsidR="00181A67" w:rsidRPr="00181A67" w:rsidRDefault="00D55354" w:rsidP="00D55354">
      <w:pPr>
        <w:autoSpaceDE w:val="0"/>
        <w:autoSpaceDN w:val="0"/>
        <w:adjustRightInd w:val="0"/>
        <w:spacing w:after="0" w:line="360" w:lineRule="auto"/>
        <w:ind w:left="720" w:hanging="720"/>
        <w:jc w:val="both"/>
        <w:rPr>
          <w:rFonts w:ascii="Garamond" w:hAnsi="Garamond" w:cs="Arial"/>
          <w:sz w:val="48"/>
          <w:szCs w:val="24"/>
        </w:rPr>
      </w:pPr>
      <w:r w:rsidRPr="00D55354">
        <w:rPr>
          <w:rFonts w:ascii="Garamond" w:hAnsi="Garamond" w:cs="AdvTT5235d5a9"/>
          <w:color w:val="000000"/>
          <w:sz w:val="24"/>
          <w:szCs w:val="13"/>
        </w:rPr>
        <w:t xml:space="preserve"> </w:t>
      </w:r>
      <w:r w:rsidR="00181A67" w:rsidRPr="00181A67">
        <w:rPr>
          <w:rFonts w:ascii="Garamond" w:hAnsi="Garamond" w:cs="AdvTT5235d5a9"/>
          <w:color w:val="000000"/>
          <w:sz w:val="24"/>
          <w:szCs w:val="13"/>
        </w:rPr>
        <w:t xml:space="preserve">Hendrikse, R., &amp; Sidway, J. (2010) </w:t>
      </w:r>
      <w:r w:rsidR="00181A67">
        <w:rPr>
          <w:rFonts w:ascii="Garamond" w:hAnsi="Garamond" w:cs="AdvTT5235d5a9"/>
          <w:color w:val="000000"/>
          <w:sz w:val="24"/>
          <w:szCs w:val="13"/>
        </w:rPr>
        <w:t>‘</w:t>
      </w:r>
      <w:r w:rsidR="00181A67" w:rsidRPr="00181A67">
        <w:rPr>
          <w:rFonts w:ascii="Garamond" w:hAnsi="Garamond" w:cs="AdvTT5235d5a9"/>
          <w:color w:val="0000FF"/>
          <w:sz w:val="24"/>
          <w:szCs w:val="13"/>
        </w:rPr>
        <w:t>Neoliberalism 3.0.</w:t>
      </w:r>
      <w:r w:rsidR="00181A67">
        <w:rPr>
          <w:rFonts w:ascii="Garamond" w:hAnsi="Garamond" w:cs="AdvTT5235d5a9"/>
          <w:color w:val="0000FF"/>
          <w:sz w:val="24"/>
          <w:szCs w:val="13"/>
        </w:rPr>
        <w:t>’</w:t>
      </w:r>
      <w:r w:rsidR="00181A67" w:rsidRPr="00181A67">
        <w:rPr>
          <w:rFonts w:ascii="Garamond" w:hAnsi="Garamond" w:cs="AdvTT5235d5a9"/>
          <w:color w:val="0000FF"/>
          <w:sz w:val="24"/>
          <w:szCs w:val="13"/>
        </w:rPr>
        <w:t xml:space="preserve"> </w:t>
      </w:r>
      <w:r w:rsidR="00181A67" w:rsidRPr="00181A67">
        <w:rPr>
          <w:rFonts w:ascii="Garamond" w:hAnsi="Garamond" w:cs="AdvTT94c8263f.I"/>
          <w:b/>
          <w:color w:val="0000FF"/>
          <w:sz w:val="24"/>
          <w:szCs w:val="13"/>
        </w:rPr>
        <w:t xml:space="preserve">Environment </w:t>
      </w:r>
      <w:r w:rsidR="00181A67">
        <w:rPr>
          <w:rFonts w:ascii="Garamond" w:hAnsi="Garamond" w:cs="AdvTT94c8263f.I"/>
          <w:b/>
          <w:color w:val="0000FF"/>
          <w:sz w:val="24"/>
          <w:szCs w:val="13"/>
        </w:rPr>
        <w:t>and</w:t>
      </w:r>
      <w:r w:rsidR="00181A67" w:rsidRPr="00181A67">
        <w:rPr>
          <w:rFonts w:ascii="Garamond" w:hAnsi="Garamond" w:cs="AdvTT94c8263f.I"/>
          <w:b/>
          <w:color w:val="0000FF"/>
          <w:sz w:val="24"/>
          <w:szCs w:val="13"/>
        </w:rPr>
        <w:t xml:space="preserve"> Planning A</w:t>
      </w:r>
      <w:r w:rsidR="00181A67" w:rsidRPr="00181A67">
        <w:rPr>
          <w:rFonts w:ascii="Garamond" w:hAnsi="Garamond" w:cs="AdvTT5235d5a9"/>
          <w:color w:val="0000FF"/>
          <w:sz w:val="24"/>
          <w:szCs w:val="13"/>
        </w:rPr>
        <w:t xml:space="preserve">, </w:t>
      </w:r>
      <w:r w:rsidR="00181A67" w:rsidRPr="00181A67">
        <w:rPr>
          <w:rFonts w:ascii="Garamond" w:hAnsi="Garamond" w:cs="AdvTT94c8263f.I"/>
          <w:color w:val="0000FF"/>
          <w:sz w:val="24"/>
          <w:szCs w:val="13"/>
        </w:rPr>
        <w:t>42</w:t>
      </w:r>
      <w:r w:rsidR="00181A67">
        <w:rPr>
          <w:rFonts w:ascii="Garamond" w:hAnsi="Garamond" w:cs="AdvTT5235d5a9"/>
          <w:color w:val="0000FF"/>
          <w:sz w:val="24"/>
          <w:szCs w:val="13"/>
        </w:rPr>
        <w:t xml:space="preserve">(9): </w:t>
      </w:r>
      <w:r w:rsidR="00181A67" w:rsidRPr="00181A67">
        <w:rPr>
          <w:rFonts w:ascii="Garamond" w:hAnsi="Garamond" w:cs="AdvTT5235d5a9"/>
          <w:color w:val="0000FF"/>
          <w:sz w:val="24"/>
          <w:szCs w:val="13"/>
        </w:rPr>
        <w:t>2037</w:t>
      </w:r>
      <w:r w:rsidR="00181A67">
        <w:rPr>
          <w:rFonts w:ascii="Garamond" w:hAnsi="Garamond" w:cs="AdvTT5235d5a9"/>
          <w:color w:val="0000FF"/>
          <w:sz w:val="24"/>
          <w:szCs w:val="13"/>
        </w:rPr>
        <w:t>-</w:t>
      </w:r>
      <w:r w:rsidR="00181A67" w:rsidRPr="00181A67">
        <w:rPr>
          <w:rFonts w:ascii="Garamond" w:hAnsi="Garamond" w:cs="AdvTT5235d5a9"/>
          <w:color w:val="0000FF"/>
          <w:sz w:val="24"/>
          <w:szCs w:val="13"/>
        </w:rPr>
        <w:t>2042.</w:t>
      </w:r>
    </w:p>
    <w:p w:rsidR="004B5323" w:rsidRPr="00F5166F" w:rsidRDefault="00897265" w:rsidP="00F5166F">
      <w:pPr>
        <w:autoSpaceDE w:val="0"/>
        <w:autoSpaceDN w:val="0"/>
        <w:adjustRightInd w:val="0"/>
        <w:spacing w:after="0" w:line="360" w:lineRule="auto"/>
        <w:ind w:left="720" w:hanging="720"/>
        <w:jc w:val="both"/>
        <w:rPr>
          <w:rFonts w:ascii="Garamond" w:hAnsi="Garamond" w:cs="Arial"/>
          <w:sz w:val="24"/>
          <w:szCs w:val="24"/>
        </w:rPr>
      </w:pPr>
      <w:r w:rsidRPr="00F5166F">
        <w:rPr>
          <w:rFonts w:ascii="Garamond" w:hAnsi="Garamond" w:cs="Arial"/>
          <w:sz w:val="24"/>
          <w:szCs w:val="24"/>
        </w:rPr>
        <w:t xml:space="preserve">Hesmondhalgh, D., Nisbett, M., Oakley, K. and Lee, D. (2015) ‘Were New Labour’s cultural policies neo-liberal?’ </w:t>
      </w:r>
      <w:r w:rsidRPr="00F5166F">
        <w:rPr>
          <w:rFonts w:ascii="Garamond" w:hAnsi="Garamond" w:cs="Arial"/>
          <w:b/>
          <w:sz w:val="24"/>
          <w:szCs w:val="24"/>
        </w:rPr>
        <w:t>International Journal of Cultural Policy</w:t>
      </w:r>
      <w:r w:rsidRPr="00F5166F">
        <w:rPr>
          <w:rFonts w:ascii="Garamond" w:hAnsi="Garamond" w:cs="Arial"/>
          <w:sz w:val="24"/>
          <w:szCs w:val="24"/>
        </w:rPr>
        <w:t>, 21(1): 97-114.</w:t>
      </w:r>
    </w:p>
    <w:p w:rsidR="004B5323" w:rsidRPr="00F5166F" w:rsidRDefault="004B5323" w:rsidP="00F5166F">
      <w:pPr>
        <w:autoSpaceDE w:val="0"/>
        <w:autoSpaceDN w:val="0"/>
        <w:adjustRightInd w:val="0"/>
        <w:spacing w:after="0" w:line="360" w:lineRule="auto"/>
        <w:ind w:left="720" w:hanging="720"/>
        <w:jc w:val="both"/>
        <w:rPr>
          <w:rFonts w:ascii="Garamond" w:hAnsi="Garamond" w:cs="AdvTTec369687"/>
          <w:sz w:val="24"/>
          <w:szCs w:val="24"/>
        </w:rPr>
      </w:pPr>
      <w:r w:rsidRPr="00F5166F">
        <w:rPr>
          <w:rFonts w:ascii="Garamond" w:hAnsi="Garamond" w:cs="AdvTTec369687"/>
          <w:sz w:val="24"/>
          <w:szCs w:val="24"/>
        </w:rPr>
        <w:t xml:space="preserve">Ilex (2014) </w:t>
      </w:r>
      <w:r w:rsidRPr="00F5166F">
        <w:rPr>
          <w:rFonts w:ascii="Garamond" w:hAnsi="Garamond" w:cs="AdvTTc6ee16d2.I"/>
          <w:b/>
          <w:sz w:val="24"/>
          <w:szCs w:val="24"/>
        </w:rPr>
        <w:t>Second Monitoring Report: City of Culture 2013</w:t>
      </w:r>
      <w:r w:rsidRPr="00F5166F">
        <w:rPr>
          <w:rFonts w:ascii="Garamond" w:hAnsi="Garamond" w:cs="AdvTTec369687"/>
          <w:sz w:val="24"/>
          <w:szCs w:val="24"/>
        </w:rPr>
        <w:t>. Derry: Ilex.</w:t>
      </w:r>
    </w:p>
    <w:p w:rsidR="00897265" w:rsidRDefault="00897265" w:rsidP="00F5166F">
      <w:pPr>
        <w:autoSpaceDE w:val="0"/>
        <w:autoSpaceDN w:val="0"/>
        <w:adjustRightInd w:val="0"/>
        <w:spacing w:after="0" w:line="360" w:lineRule="auto"/>
        <w:ind w:left="720" w:hanging="720"/>
        <w:jc w:val="both"/>
        <w:rPr>
          <w:rFonts w:ascii="Garamond" w:hAnsi="Garamond"/>
          <w:sz w:val="24"/>
          <w:szCs w:val="24"/>
        </w:rPr>
      </w:pPr>
      <w:r w:rsidRPr="00F5166F">
        <w:rPr>
          <w:rFonts w:ascii="Garamond" w:hAnsi="Garamond"/>
          <w:sz w:val="24"/>
          <w:szCs w:val="24"/>
        </w:rPr>
        <w:t xml:space="preserve">Jessop, B. (2002) ‘Liberalism, Neoliberalism, and Urban Governance: A State-Theoretical Perspective’. </w:t>
      </w:r>
      <w:r w:rsidRPr="00F5166F">
        <w:rPr>
          <w:rFonts w:ascii="Garamond" w:hAnsi="Garamond"/>
          <w:b/>
          <w:sz w:val="24"/>
          <w:szCs w:val="24"/>
        </w:rPr>
        <w:t>Antipode</w:t>
      </w:r>
      <w:r w:rsidRPr="00F5166F">
        <w:rPr>
          <w:rFonts w:ascii="Garamond" w:hAnsi="Garamond"/>
          <w:sz w:val="24"/>
          <w:szCs w:val="24"/>
        </w:rPr>
        <w:t>, 34(3): 452-472.</w:t>
      </w:r>
    </w:p>
    <w:p w:rsidR="00467889" w:rsidRPr="00F5166F" w:rsidRDefault="00467889" w:rsidP="00F5166F">
      <w:pPr>
        <w:autoSpaceDE w:val="0"/>
        <w:autoSpaceDN w:val="0"/>
        <w:adjustRightInd w:val="0"/>
        <w:spacing w:after="0" w:line="360" w:lineRule="auto"/>
        <w:ind w:left="720" w:hanging="720"/>
        <w:jc w:val="both"/>
        <w:rPr>
          <w:rFonts w:ascii="Garamond" w:hAnsi="Garamond"/>
          <w:sz w:val="24"/>
          <w:szCs w:val="24"/>
        </w:rPr>
      </w:pPr>
      <w:r w:rsidRPr="00467889">
        <w:rPr>
          <w:rFonts w:ascii="Garamond" w:eastAsia="Times New Roman" w:hAnsi="Garamond"/>
          <w:sz w:val="24"/>
          <w:szCs w:val="24"/>
          <w:u w:val="single"/>
          <w:lang w:eastAsia="en-GB"/>
        </w:rPr>
        <w:t xml:space="preserve">Jessop, B. (2013) ‘Putting neoliberalism in its time and place: a response to the debate’. </w:t>
      </w:r>
      <w:r w:rsidRPr="00467889">
        <w:rPr>
          <w:rFonts w:ascii="Garamond" w:eastAsia="Times New Roman" w:hAnsi="Garamond"/>
          <w:b/>
          <w:bCs/>
          <w:sz w:val="24"/>
          <w:szCs w:val="24"/>
          <w:u w:val="single"/>
          <w:lang w:eastAsia="en-GB"/>
        </w:rPr>
        <w:t>Social Anthropology</w:t>
      </w:r>
      <w:r w:rsidRPr="00467889">
        <w:rPr>
          <w:rFonts w:ascii="Garamond" w:eastAsia="Times New Roman" w:hAnsi="Garamond"/>
          <w:sz w:val="24"/>
          <w:szCs w:val="24"/>
          <w:u w:val="single"/>
          <w:lang w:eastAsia="en-GB"/>
        </w:rPr>
        <w:t>, 21(1): 65-74.</w:t>
      </w:r>
    </w:p>
    <w:p w:rsidR="000F7025" w:rsidRDefault="00897265" w:rsidP="00F5166F">
      <w:pPr>
        <w:autoSpaceDE w:val="0"/>
        <w:autoSpaceDN w:val="0"/>
        <w:adjustRightInd w:val="0"/>
        <w:spacing w:after="0" w:line="360" w:lineRule="auto"/>
        <w:ind w:left="720" w:hanging="720"/>
        <w:jc w:val="both"/>
        <w:rPr>
          <w:rFonts w:ascii="Garamond" w:hAnsi="Garamond" w:cs="Arial"/>
          <w:sz w:val="24"/>
          <w:szCs w:val="24"/>
        </w:rPr>
      </w:pPr>
      <w:r w:rsidRPr="00F5166F">
        <w:rPr>
          <w:rFonts w:ascii="Garamond" w:hAnsi="Garamond" w:cs="Arial"/>
          <w:sz w:val="24"/>
          <w:szCs w:val="24"/>
        </w:rPr>
        <w:t xml:space="preserve">Kavaratzis, M. and Ashworth, G. (2015) ‘Hijacking culture: the disconnection between place culture and place brands’. </w:t>
      </w:r>
      <w:r w:rsidRPr="00F5166F">
        <w:rPr>
          <w:rFonts w:ascii="Garamond" w:hAnsi="Garamond" w:cs="Arial"/>
          <w:b/>
          <w:bCs/>
          <w:sz w:val="24"/>
          <w:szCs w:val="24"/>
        </w:rPr>
        <w:t>Town Planning Review</w:t>
      </w:r>
      <w:r w:rsidRPr="00F5166F">
        <w:rPr>
          <w:rFonts w:ascii="Garamond" w:hAnsi="Garamond" w:cs="Arial"/>
          <w:sz w:val="24"/>
          <w:szCs w:val="24"/>
        </w:rPr>
        <w:t xml:space="preserve">, </w:t>
      </w:r>
      <w:r w:rsidRPr="00F5166F">
        <w:rPr>
          <w:rFonts w:ascii="Garamond" w:hAnsi="Garamond" w:cs="Arial"/>
          <w:sz w:val="24"/>
          <w:szCs w:val="24"/>
          <w:lang w:val="pt-BR"/>
        </w:rPr>
        <w:t>86(2):</w:t>
      </w:r>
      <w:r w:rsidR="002B3966">
        <w:rPr>
          <w:rFonts w:ascii="Garamond" w:hAnsi="Garamond" w:cs="Arial"/>
          <w:sz w:val="24"/>
          <w:szCs w:val="24"/>
        </w:rPr>
        <w:t xml:space="preserve"> 155-176.</w:t>
      </w:r>
    </w:p>
    <w:p w:rsidR="00897265" w:rsidRDefault="002B3966" w:rsidP="00F5166F">
      <w:pPr>
        <w:autoSpaceDE w:val="0"/>
        <w:autoSpaceDN w:val="0"/>
        <w:adjustRightInd w:val="0"/>
        <w:spacing w:after="0" w:line="360" w:lineRule="auto"/>
        <w:ind w:left="720" w:hanging="720"/>
        <w:jc w:val="both"/>
        <w:rPr>
          <w:rFonts w:ascii="Garamond" w:hAnsi="Garamond"/>
          <w:sz w:val="24"/>
          <w:szCs w:val="24"/>
        </w:rPr>
      </w:pPr>
      <w:r>
        <w:rPr>
          <w:rFonts w:ascii="Garamond" w:hAnsi="Garamond"/>
          <w:sz w:val="24"/>
          <w:szCs w:val="24"/>
        </w:rPr>
        <w:t>Keil</w:t>
      </w:r>
      <w:r w:rsidR="00897265" w:rsidRPr="00F5166F">
        <w:rPr>
          <w:rFonts w:ascii="Garamond" w:hAnsi="Garamond"/>
          <w:sz w:val="24"/>
          <w:szCs w:val="24"/>
        </w:rPr>
        <w:t xml:space="preserve">, R. (2009) ‘The urban politics of roll-with-it neoliberalization’. </w:t>
      </w:r>
      <w:r w:rsidR="00897265" w:rsidRPr="00F5166F">
        <w:rPr>
          <w:rFonts w:ascii="Garamond" w:hAnsi="Garamond"/>
          <w:b/>
          <w:sz w:val="24"/>
          <w:szCs w:val="24"/>
        </w:rPr>
        <w:t>City</w:t>
      </w:r>
      <w:r w:rsidR="00897265" w:rsidRPr="00F5166F">
        <w:rPr>
          <w:rFonts w:ascii="Garamond" w:hAnsi="Garamond"/>
          <w:sz w:val="24"/>
          <w:szCs w:val="24"/>
        </w:rPr>
        <w:t>, 13(2-3): 230-245.</w:t>
      </w:r>
    </w:p>
    <w:p w:rsidR="00140F98" w:rsidRPr="00F5166F" w:rsidRDefault="00140F98" w:rsidP="00F5166F">
      <w:pPr>
        <w:autoSpaceDE w:val="0"/>
        <w:autoSpaceDN w:val="0"/>
        <w:adjustRightInd w:val="0"/>
        <w:spacing w:after="0" w:line="360" w:lineRule="auto"/>
        <w:ind w:left="720" w:hanging="720"/>
        <w:jc w:val="both"/>
        <w:rPr>
          <w:rFonts w:ascii="Garamond" w:hAnsi="Garamond"/>
          <w:sz w:val="24"/>
          <w:szCs w:val="24"/>
        </w:rPr>
      </w:pPr>
      <w:r w:rsidRPr="00140F98">
        <w:rPr>
          <w:rFonts w:ascii="Garamond" w:hAnsi="Garamond"/>
          <w:sz w:val="24"/>
          <w:szCs w:val="24"/>
        </w:rPr>
        <w:t xml:space="preserve">Lähdesmäki, T. (2013) ‘Cultural activism as a counter-discourse to the European Capital of Culture programme: The case of Turku 2011’. </w:t>
      </w:r>
      <w:r w:rsidRPr="00140F98">
        <w:rPr>
          <w:rFonts w:ascii="Garamond" w:hAnsi="Garamond"/>
          <w:b/>
          <w:bCs/>
          <w:sz w:val="24"/>
          <w:szCs w:val="24"/>
        </w:rPr>
        <w:t>European Journal of Cultural Studies</w:t>
      </w:r>
      <w:r w:rsidRPr="00140F98">
        <w:rPr>
          <w:rFonts w:ascii="Garamond" w:hAnsi="Garamond"/>
          <w:sz w:val="24"/>
          <w:szCs w:val="24"/>
        </w:rPr>
        <w:t>, 16(5): 598–619.</w:t>
      </w:r>
    </w:p>
    <w:p w:rsidR="00897265" w:rsidRPr="00F5166F" w:rsidRDefault="00897265" w:rsidP="00F5166F">
      <w:pPr>
        <w:autoSpaceDE w:val="0"/>
        <w:autoSpaceDN w:val="0"/>
        <w:adjustRightInd w:val="0"/>
        <w:spacing w:after="0" w:line="360" w:lineRule="auto"/>
        <w:ind w:left="720" w:hanging="720"/>
        <w:jc w:val="both"/>
        <w:rPr>
          <w:rFonts w:ascii="Garamond" w:hAnsi="Garamond" w:cs="Trebuchet MS"/>
          <w:bCs/>
          <w:sz w:val="24"/>
          <w:szCs w:val="24"/>
        </w:rPr>
      </w:pPr>
      <w:r w:rsidRPr="00F5166F">
        <w:rPr>
          <w:rFonts w:ascii="Garamond" w:hAnsi="Garamond" w:cs="Trebuchet MS"/>
          <w:bCs/>
          <w:sz w:val="24"/>
          <w:szCs w:val="24"/>
        </w:rPr>
        <w:t xml:space="preserve">Lähdesmäki, T. (2014) ‘European Capital of Culture Designation as an Initiator of Urban Transformation in the Post-Socialist Countries’. </w:t>
      </w:r>
      <w:r w:rsidRPr="00F5166F">
        <w:rPr>
          <w:rFonts w:ascii="Garamond" w:hAnsi="Garamond" w:cs="Trebuchet MS"/>
          <w:b/>
          <w:bCs/>
          <w:sz w:val="24"/>
          <w:szCs w:val="24"/>
        </w:rPr>
        <w:t>European Planning Studies</w:t>
      </w:r>
      <w:r w:rsidRPr="00F5166F">
        <w:rPr>
          <w:rFonts w:ascii="Garamond" w:hAnsi="Garamond" w:cs="Trebuchet MS"/>
          <w:bCs/>
          <w:sz w:val="24"/>
          <w:szCs w:val="24"/>
        </w:rPr>
        <w:t>, 22(3): 481-497.</w:t>
      </w:r>
    </w:p>
    <w:p w:rsidR="00897265" w:rsidRPr="00F5166F" w:rsidRDefault="00897265" w:rsidP="00F5166F">
      <w:pPr>
        <w:autoSpaceDE w:val="0"/>
        <w:autoSpaceDN w:val="0"/>
        <w:adjustRightInd w:val="0"/>
        <w:spacing w:after="0" w:line="360" w:lineRule="auto"/>
        <w:ind w:left="720" w:hanging="720"/>
        <w:jc w:val="both"/>
        <w:rPr>
          <w:rStyle w:val="Hyperlink"/>
          <w:rFonts w:ascii="Garamond" w:hAnsi="Garamond" w:cs="Estrangelo Edessa"/>
          <w:color w:val="auto"/>
          <w:sz w:val="24"/>
          <w:szCs w:val="24"/>
          <w:lang w:eastAsia="en-GB"/>
        </w:rPr>
      </w:pPr>
      <w:r w:rsidRPr="00F5166F">
        <w:rPr>
          <w:rFonts w:ascii="Garamond" w:hAnsi="Garamond" w:cs="Estrangelo Edessa"/>
          <w:sz w:val="24"/>
          <w:szCs w:val="24"/>
          <w:lang w:eastAsia="en-GB"/>
        </w:rPr>
        <w:t xml:space="preserve">Landry, C. (2006) </w:t>
      </w:r>
      <w:r w:rsidRPr="00F5166F">
        <w:rPr>
          <w:rFonts w:ascii="Garamond" w:hAnsi="Garamond" w:cs="Estrangelo Edessa"/>
          <w:b/>
          <w:sz w:val="24"/>
          <w:szCs w:val="24"/>
          <w:lang w:eastAsia="en-GB"/>
        </w:rPr>
        <w:t>Lineages of the Creative City</w:t>
      </w:r>
      <w:r w:rsidRPr="00F5166F">
        <w:rPr>
          <w:rFonts w:ascii="Garamond" w:hAnsi="Garamond" w:cs="Estrangelo Edessa"/>
          <w:sz w:val="24"/>
          <w:szCs w:val="24"/>
          <w:lang w:eastAsia="en-GB"/>
        </w:rPr>
        <w:t>. Accessed on 16</w:t>
      </w:r>
      <w:r w:rsidRPr="00F5166F">
        <w:rPr>
          <w:rFonts w:ascii="Garamond" w:hAnsi="Garamond" w:cs="Estrangelo Edessa"/>
          <w:sz w:val="24"/>
          <w:szCs w:val="24"/>
          <w:vertAlign w:val="superscript"/>
          <w:lang w:eastAsia="en-GB"/>
        </w:rPr>
        <w:t>th</w:t>
      </w:r>
      <w:r w:rsidRPr="00F5166F">
        <w:rPr>
          <w:rFonts w:ascii="Garamond" w:hAnsi="Garamond" w:cs="Estrangelo Edessa"/>
          <w:sz w:val="24"/>
          <w:szCs w:val="24"/>
          <w:lang w:eastAsia="en-GB"/>
        </w:rPr>
        <w:t xml:space="preserve"> July 2007 via:</w:t>
      </w:r>
      <w:r w:rsidR="00DD3C4A" w:rsidRPr="00F5166F">
        <w:rPr>
          <w:rFonts w:ascii="Garamond" w:hAnsi="Garamond" w:cs="Estrangelo Edessa"/>
          <w:sz w:val="24"/>
          <w:szCs w:val="24"/>
          <w:lang w:eastAsia="en-GB"/>
        </w:rPr>
        <w:t xml:space="preserve"> </w:t>
      </w:r>
      <w:hyperlink r:id="rId10" w:history="1">
        <w:r w:rsidRPr="00F5166F">
          <w:rPr>
            <w:rStyle w:val="Hyperlink"/>
            <w:rFonts w:ascii="Garamond" w:hAnsi="Garamond" w:cs="Estrangelo Edessa"/>
            <w:color w:val="auto"/>
            <w:sz w:val="24"/>
            <w:szCs w:val="24"/>
            <w:lang w:eastAsia="en-GB"/>
          </w:rPr>
          <w:t>www.comedia.org.uk/pages/pdf/downloads/Lineages_of_the_Creative_City.pdf</w:t>
        </w:r>
      </w:hyperlink>
    </w:p>
    <w:p w:rsidR="009B7F8A" w:rsidRDefault="00897265" w:rsidP="00F5166F">
      <w:pPr>
        <w:autoSpaceDE w:val="0"/>
        <w:autoSpaceDN w:val="0"/>
        <w:adjustRightInd w:val="0"/>
        <w:spacing w:after="0" w:line="360" w:lineRule="auto"/>
        <w:ind w:left="720" w:hanging="720"/>
        <w:jc w:val="both"/>
        <w:rPr>
          <w:rStyle w:val="Hyperlink"/>
          <w:rFonts w:ascii="Garamond" w:eastAsia="Times New Roman" w:hAnsi="Garamond"/>
          <w:color w:val="auto"/>
          <w:sz w:val="24"/>
          <w:szCs w:val="24"/>
          <w:lang w:val="en" w:eastAsia="en-GB"/>
        </w:rPr>
      </w:pPr>
      <w:r w:rsidRPr="00F5166F">
        <w:rPr>
          <w:rFonts w:ascii="Garamond" w:eastAsia="Times New Roman" w:hAnsi="Garamond"/>
          <w:sz w:val="24"/>
          <w:szCs w:val="24"/>
          <w:lang w:val="en" w:eastAsia="en-GB"/>
        </w:rPr>
        <w:t xml:space="preserve">Landry, C. and Wood, P. (2003) </w:t>
      </w:r>
      <w:r w:rsidRPr="00F5166F">
        <w:rPr>
          <w:rFonts w:ascii="Garamond" w:eastAsia="Times New Roman" w:hAnsi="Garamond"/>
          <w:b/>
          <w:sz w:val="24"/>
          <w:szCs w:val="24"/>
          <w:lang w:val="en" w:eastAsia="en-GB"/>
        </w:rPr>
        <w:t>Harnessing and exploiting the power of culture for competitive advantage</w:t>
      </w:r>
      <w:r w:rsidRPr="00F5166F">
        <w:rPr>
          <w:rFonts w:ascii="Garamond" w:eastAsia="Times New Roman" w:hAnsi="Garamond"/>
          <w:sz w:val="24"/>
          <w:szCs w:val="24"/>
          <w:lang w:val="en" w:eastAsia="en-GB"/>
        </w:rPr>
        <w:t>. A Report for Liverpool City Council and the Core Cities. Accessed on 14</w:t>
      </w:r>
      <w:r w:rsidRPr="00F5166F">
        <w:rPr>
          <w:rFonts w:ascii="Garamond" w:eastAsia="Times New Roman" w:hAnsi="Garamond"/>
          <w:sz w:val="24"/>
          <w:szCs w:val="24"/>
          <w:vertAlign w:val="superscript"/>
          <w:lang w:val="en" w:eastAsia="en-GB"/>
        </w:rPr>
        <w:t>th</w:t>
      </w:r>
      <w:r w:rsidRPr="00F5166F">
        <w:rPr>
          <w:rFonts w:ascii="Garamond" w:eastAsia="Times New Roman" w:hAnsi="Garamond"/>
          <w:sz w:val="24"/>
          <w:szCs w:val="24"/>
          <w:lang w:val="en" w:eastAsia="en-GB"/>
        </w:rPr>
        <w:t xml:space="preserve"> May 2015 via: </w:t>
      </w:r>
      <w:hyperlink r:id="rId11" w:history="1">
        <w:r w:rsidRPr="00F5166F">
          <w:rPr>
            <w:rStyle w:val="Hyperlink"/>
            <w:rFonts w:ascii="Garamond" w:eastAsia="Times New Roman" w:hAnsi="Garamond"/>
            <w:color w:val="auto"/>
            <w:sz w:val="24"/>
            <w:szCs w:val="24"/>
            <w:lang w:val="en" w:eastAsia="en-GB"/>
          </w:rPr>
          <w:t>www.culturenet.cz/res/data/004/000569.pdf</w:t>
        </w:r>
      </w:hyperlink>
    </w:p>
    <w:p w:rsidR="000F7025" w:rsidRDefault="00467889" w:rsidP="00F5166F">
      <w:pPr>
        <w:autoSpaceDE w:val="0"/>
        <w:autoSpaceDN w:val="0"/>
        <w:adjustRightInd w:val="0"/>
        <w:spacing w:after="0" w:line="360" w:lineRule="auto"/>
        <w:ind w:left="720" w:hanging="720"/>
        <w:jc w:val="both"/>
        <w:rPr>
          <w:rFonts w:ascii="Garamond" w:eastAsia="Times New Roman" w:hAnsi="Garamond"/>
          <w:sz w:val="24"/>
          <w:szCs w:val="24"/>
          <w:u w:val="single"/>
          <w:lang w:eastAsia="en-GB"/>
        </w:rPr>
      </w:pPr>
      <w:r w:rsidRPr="00467889">
        <w:rPr>
          <w:rFonts w:ascii="Garamond" w:eastAsia="Times New Roman" w:hAnsi="Garamond"/>
          <w:sz w:val="24"/>
          <w:szCs w:val="24"/>
          <w:u w:val="single"/>
          <w:lang w:eastAsia="en-GB"/>
        </w:rPr>
        <w:t xml:space="preserve">Le Galès, P. (2016) ‘Neoliberalism and Urban Change: Stretching a Good Idea Too Far?’ </w:t>
      </w:r>
      <w:r w:rsidRPr="00467889">
        <w:rPr>
          <w:rFonts w:ascii="Garamond" w:eastAsia="Times New Roman" w:hAnsi="Garamond"/>
          <w:b/>
          <w:bCs/>
          <w:sz w:val="24"/>
          <w:szCs w:val="24"/>
          <w:u w:val="single"/>
          <w:lang w:eastAsia="en-GB"/>
        </w:rPr>
        <w:t>Territory, Politics, Governance</w:t>
      </w:r>
      <w:r w:rsidRPr="00467889">
        <w:rPr>
          <w:rFonts w:ascii="Garamond" w:eastAsia="Times New Roman" w:hAnsi="Garamond"/>
          <w:sz w:val="24"/>
          <w:szCs w:val="24"/>
          <w:u w:val="single"/>
          <w:lang w:eastAsia="en-GB"/>
        </w:rPr>
        <w:t>, 4(2): 154-172.</w:t>
      </w:r>
    </w:p>
    <w:p w:rsidR="009B7F8A" w:rsidRPr="00F5166F" w:rsidRDefault="009B7F8A" w:rsidP="00F5166F">
      <w:pPr>
        <w:autoSpaceDE w:val="0"/>
        <w:autoSpaceDN w:val="0"/>
        <w:adjustRightInd w:val="0"/>
        <w:spacing w:after="0" w:line="360" w:lineRule="auto"/>
        <w:ind w:left="720" w:hanging="720"/>
        <w:jc w:val="both"/>
        <w:rPr>
          <w:rStyle w:val="Hyperlink"/>
          <w:rFonts w:ascii="Garamond" w:eastAsia="Times New Roman" w:hAnsi="Garamond"/>
          <w:color w:val="auto"/>
          <w:sz w:val="32"/>
          <w:szCs w:val="24"/>
          <w:lang w:val="en" w:eastAsia="en-GB"/>
        </w:rPr>
      </w:pPr>
      <w:r w:rsidRPr="00F5166F">
        <w:rPr>
          <w:rFonts w:ascii="Garamond" w:hAnsi="Garamond" w:cs="TimesNewRomanPSMT"/>
          <w:sz w:val="24"/>
          <w:szCs w:val="20"/>
        </w:rPr>
        <w:t xml:space="preserve">Lovering, J. (2007) ‘The relationship between urban regeneration and neoliberalism: two presumptuous theories and a research agenda’. </w:t>
      </w:r>
      <w:r w:rsidRPr="00F5166F">
        <w:rPr>
          <w:rFonts w:ascii="Garamond" w:hAnsi="Garamond" w:cs="TimesNewRomanPS-ItalicMT"/>
          <w:b/>
          <w:iCs/>
          <w:sz w:val="24"/>
          <w:szCs w:val="20"/>
        </w:rPr>
        <w:t>International Planning Studies</w:t>
      </w:r>
      <w:r w:rsidRPr="00F5166F">
        <w:rPr>
          <w:rFonts w:ascii="Garamond" w:hAnsi="Garamond" w:cs="TimesNewRomanPS-ItalicMT"/>
          <w:iCs/>
          <w:sz w:val="24"/>
          <w:szCs w:val="20"/>
        </w:rPr>
        <w:t>,</w:t>
      </w:r>
      <w:r w:rsidRPr="00F5166F">
        <w:rPr>
          <w:rFonts w:ascii="Garamond" w:hAnsi="Garamond" w:cs="TimesNewRomanPS-ItalicMT"/>
          <w:i/>
          <w:iCs/>
          <w:sz w:val="24"/>
          <w:szCs w:val="20"/>
        </w:rPr>
        <w:t xml:space="preserve"> </w:t>
      </w:r>
      <w:r w:rsidRPr="00F5166F">
        <w:rPr>
          <w:rFonts w:ascii="Garamond" w:hAnsi="Garamond" w:cs="TimesNewRomanPS-BoldMT"/>
          <w:bCs/>
          <w:sz w:val="24"/>
          <w:szCs w:val="20"/>
        </w:rPr>
        <w:t>12(4):</w:t>
      </w:r>
      <w:r w:rsidRPr="00F5166F">
        <w:rPr>
          <w:rFonts w:ascii="Garamond" w:hAnsi="Garamond" w:cs="TimesNewRomanPS-BoldMT"/>
          <w:b/>
          <w:bCs/>
          <w:sz w:val="24"/>
          <w:szCs w:val="20"/>
        </w:rPr>
        <w:t xml:space="preserve"> </w:t>
      </w:r>
      <w:r w:rsidRPr="00F5166F">
        <w:rPr>
          <w:rFonts w:ascii="Garamond" w:hAnsi="Garamond" w:cs="TimesNewRomanPSMT"/>
          <w:sz w:val="24"/>
          <w:szCs w:val="20"/>
        </w:rPr>
        <w:t>343-366.</w:t>
      </w:r>
    </w:p>
    <w:p w:rsidR="00897265" w:rsidRPr="00F5166F" w:rsidRDefault="00897265" w:rsidP="00F5166F">
      <w:pPr>
        <w:autoSpaceDE w:val="0"/>
        <w:autoSpaceDN w:val="0"/>
        <w:adjustRightInd w:val="0"/>
        <w:spacing w:after="0" w:line="360" w:lineRule="auto"/>
        <w:ind w:left="720" w:hanging="720"/>
        <w:rPr>
          <w:rFonts w:ascii="Garamond" w:hAnsi="Garamond"/>
          <w:sz w:val="24"/>
          <w:szCs w:val="24"/>
        </w:rPr>
      </w:pPr>
      <w:r w:rsidRPr="00F5166F">
        <w:rPr>
          <w:rFonts w:ascii="Garamond" w:hAnsi="Garamond"/>
          <w:sz w:val="24"/>
          <w:szCs w:val="24"/>
        </w:rPr>
        <w:t>MacLeod, G. and Jones, M. (2011) ‘Re</w:t>
      </w:r>
      <w:r w:rsidRPr="00F5166F">
        <w:rPr>
          <w:rFonts w:ascii="Garamond" w:hAnsi="Garamond"/>
          <w:i/>
          <w:iCs/>
          <w:sz w:val="24"/>
          <w:szCs w:val="24"/>
        </w:rPr>
        <w:t>new</w:t>
      </w:r>
      <w:r w:rsidRPr="00F5166F">
        <w:rPr>
          <w:rFonts w:ascii="Garamond" w:hAnsi="Garamond"/>
          <w:sz w:val="24"/>
          <w:szCs w:val="24"/>
        </w:rPr>
        <w:t xml:space="preserve">ing urban politics’ </w:t>
      </w:r>
      <w:r w:rsidRPr="00F5166F">
        <w:rPr>
          <w:rFonts w:ascii="Garamond" w:hAnsi="Garamond"/>
          <w:b/>
          <w:bCs/>
          <w:sz w:val="24"/>
          <w:szCs w:val="24"/>
        </w:rPr>
        <w:t>Urban Studies</w:t>
      </w:r>
      <w:r w:rsidRPr="00F5166F">
        <w:rPr>
          <w:rFonts w:ascii="Garamond" w:hAnsi="Garamond"/>
          <w:sz w:val="24"/>
          <w:szCs w:val="24"/>
        </w:rPr>
        <w:t>, 48(12): 2443-2472.</w:t>
      </w:r>
    </w:p>
    <w:p w:rsidR="00897265" w:rsidRPr="00F5166F" w:rsidRDefault="00897265" w:rsidP="00F5166F">
      <w:pPr>
        <w:autoSpaceDE w:val="0"/>
        <w:autoSpaceDN w:val="0"/>
        <w:adjustRightInd w:val="0"/>
        <w:spacing w:after="0" w:line="360" w:lineRule="auto"/>
        <w:ind w:left="720" w:hanging="720"/>
        <w:rPr>
          <w:rFonts w:ascii="Garamond" w:hAnsi="Garamond" w:cs="Arial"/>
          <w:bCs/>
          <w:kern w:val="36"/>
          <w:sz w:val="24"/>
          <w:szCs w:val="24"/>
          <w:lang w:val="en-US"/>
        </w:rPr>
      </w:pPr>
      <w:r w:rsidRPr="00F5166F">
        <w:rPr>
          <w:rFonts w:ascii="Garamond" w:hAnsi="Garamond" w:cs="Arial"/>
          <w:bCs/>
          <w:kern w:val="36"/>
          <w:sz w:val="24"/>
          <w:szCs w:val="24"/>
          <w:lang w:val="en-US"/>
        </w:rPr>
        <w:lastRenderedPageBreak/>
        <w:t xml:space="preserve">Markusen, A. and Gadwa, A. (2010) </w:t>
      </w:r>
      <w:r w:rsidRPr="00F5166F">
        <w:rPr>
          <w:rFonts w:ascii="Garamond" w:hAnsi="Garamond" w:cs="Arial"/>
          <w:bCs/>
          <w:i/>
          <w:iCs/>
          <w:kern w:val="36"/>
          <w:sz w:val="24"/>
          <w:szCs w:val="24"/>
          <w:lang w:val="en-US"/>
        </w:rPr>
        <w:t>‘</w:t>
      </w:r>
      <w:r w:rsidRPr="00F5166F">
        <w:rPr>
          <w:rFonts w:ascii="Garamond" w:hAnsi="Garamond" w:cs="Arial"/>
          <w:bCs/>
          <w:kern w:val="36"/>
          <w:sz w:val="24"/>
          <w:szCs w:val="24"/>
          <w:lang w:val="en-US"/>
        </w:rPr>
        <w:t xml:space="preserve">Arts and Culture in Urban or Regional Planning: A Review and Research Agenda’. </w:t>
      </w:r>
      <w:r w:rsidRPr="00F5166F">
        <w:rPr>
          <w:rFonts w:ascii="Garamond" w:hAnsi="Garamond" w:cs="Arial"/>
          <w:b/>
          <w:bCs/>
          <w:kern w:val="36"/>
          <w:sz w:val="24"/>
          <w:szCs w:val="24"/>
          <w:lang w:val="en-US"/>
        </w:rPr>
        <w:t>Journal of Planning Education and Research</w:t>
      </w:r>
      <w:r w:rsidRPr="00F5166F">
        <w:rPr>
          <w:rFonts w:ascii="Garamond" w:hAnsi="Garamond" w:cs="Arial"/>
          <w:bCs/>
          <w:kern w:val="36"/>
          <w:sz w:val="24"/>
          <w:szCs w:val="24"/>
          <w:lang w:val="en-US"/>
        </w:rPr>
        <w:t>, 29(3): 379-391.</w:t>
      </w:r>
    </w:p>
    <w:p w:rsidR="00897265" w:rsidRPr="00F5166F" w:rsidRDefault="00897265" w:rsidP="00F5166F">
      <w:pPr>
        <w:autoSpaceDE w:val="0"/>
        <w:autoSpaceDN w:val="0"/>
        <w:adjustRightInd w:val="0"/>
        <w:spacing w:after="0" w:line="360" w:lineRule="auto"/>
        <w:ind w:left="720" w:hanging="720"/>
        <w:jc w:val="both"/>
        <w:rPr>
          <w:rFonts w:ascii="Garamond" w:hAnsi="Garamond" w:cs="Arial"/>
          <w:sz w:val="24"/>
          <w:szCs w:val="24"/>
        </w:rPr>
      </w:pPr>
      <w:r w:rsidRPr="00F5166F">
        <w:rPr>
          <w:rFonts w:ascii="Garamond" w:hAnsi="Garamond" w:cs="Arial"/>
          <w:sz w:val="24"/>
          <w:szCs w:val="24"/>
        </w:rPr>
        <w:t xml:space="preserve">Massey, D. (2014) ‘Symposium: The Kilburn Manifesto: after neoliberalism?’ </w:t>
      </w:r>
      <w:r w:rsidRPr="00F5166F">
        <w:rPr>
          <w:rFonts w:ascii="Garamond" w:hAnsi="Garamond" w:cs="Arial"/>
          <w:b/>
          <w:bCs/>
          <w:sz w:val="24"/>
          <w:szCs w:val="24"/>
        </w:rPr>
        <w:t>Environment and Planning A</w:t>
      </w:r>
      <w:r w:rsidRPr="00F5166F">
        <w:rPr>
          <w:rFonts w:ascii="Garamond" w:hAnsi="Garamond" w:cs="Arial"/>
          <w:sz w:val="24"/>
          <w:szCs w:val="24"/>
        </w:rPr>
        <w:t>, 46(9): 2033-2049.</w:t>
      </w:r>
    </w:p>
    <w:p w:rsidR="00897265" w:rsidRPr="00F5166F" w:rsidRDefault="00897265" w:rsidP="00C13B66">
      <w:pPr>
        <w:autoSpaceDE w:val="0"/>
        <w:autoSpaceDN w:val="0"/>
        <w:adjustRightInd w:val="0"/>
        <w:spacing w:after="0" w:line="360" w:lineRule="auto"/>
        <w:ind w:left="720" w:hanging="720"/>
        <w:jc w:val="both"/>
        <w:rPr>
          <w:rFonts w:ascii="Garamond" w:hAnsi="Garamond"/>
          <w:sz w:val="24"/>
          <w:szCs w:val="24"/>
        </w:rPr>
      </w:pPr>
      <w:r w:rsidRPr="00F5166F">
        <w:rPr>
          <w:rFonts w:ascii="Garamond" w:hAnsi="Garamond"/>
          <w:sz w:val="24"/>
          <w:szCs w:val="24"/>
        </w:rPr>
        <w:t xml:space="preserve">Mayer, M. and Künkel, J. (2012) ‘Introduction: Neoliberal Urbanism and its Contestations - Crossing Theoretical Boundaries’. In Künkel, J. and Mayer, M. (Eds.) </w:t>
      </w:r>
      <w:r w:rsidRPr="00F5166F">
        <w:rPr>
          <w:rFonts w:ascii="Garamond" w:hAnsi="Garamond"/>
          <w:b/>
          <w:sz w:val="24"/>
          <w:szCs w:val="24"/>
        </w:rPr>
        <w:t>Neoliberal Urbanism and its Contestations: Crossing Theoretical Boundaries</w:t>
      </w:r>
      <w:r w:rsidRPr="00F5166F">
        <w:rPr>
          <w:rFonts w:ascii="Garamond" w:hAnsi="Garamond"/>
          <w:sz w:val="24"/>
          <w:szCs w:val="24"/>
        </w:rPr>
        <w:t>. Basingstoke: Palgrave Macmillan, pp. 3-26.</w:t>
      </w:r>
    </w:p>
    <w:p w:rsidR="0008138C" w:rsidRPr="00F5166F" w:rsidRDefault="0008138C" w:rsidP="00C13B66">
      <w:pPr>
        <w:autoSpaceDE w:val="0"/>
        <w:autoSpaceDN w:val="0"/>
        <w:adjustRightInd w:val="0"/>
        <w:spacing w:after="0" w:line="360" w:lineRule="auto"/>
        <w:ind w:left="720" w:hanging="720"/>
        <w:jc w:val="both"/>
        <w:rPr>
          <w:rFonts w:ascii="Garamond" w:hAnsi="Garamond" w:cs="Microsoft Sans Serif"/>
          <w:sz w:val="24"/>
          <w:szCs w:val="24"/>
        </w:rPr>
      </w:pPr>
      <w:r w:rsidRPr="00F5166F">
        <w:rPr>
          <w:rFonts w:ascii="Garamond" w:hAnsi="Garamond" w:cs="Microsoft Sans Serif"/>
          <w:sz w:val="24"/>
          <w:szCs w:val="24"/>
        </w:rPr>
        <w:t xml:space="preserve">McDermott, P., Nic Craith, M. and Strani, K. (2016) ‘Public Space, Collective Memory and Intercultural Dialogue in a (UK) City of Culture’. </w:t>
      </w:r>
      <w:r w:rsidRPr="00F5166F">
        <w:rPr>
          <w:rFonts w:ascii="Garamond" w:hAnsi="Garamond" w:cs="Microsoft Sans Serif"/>
          <w:b/>
          <w:bCs/>
          <w:sz w:val="24"/>
          <w:szCs w:val="24"/>
        </w:rPr>
        <w:t>Identities</w:t>
      </w:r>
      <w:r w:rsidRPr="00F5166F">
        <w:rPr>
          <w:rFonts w:ascii="Garamond" w:hAnsi="Garamond" w:cs="Microsoft Sans Serif"/>
          <w:sz w:val="24"/>
          <w:szCs w:val="24"/>
        </w:rPr>
        <w:t>, 23(5): 610–627.</w:t>
      </w:r>
    </w:p>
    <w:p w:rsidR="00897265" w:rsidRPr="00F5166F" w:rsidRDefault="00897265" w:rsidP="00C13B66">
      <w:pPr>
        <w:autoSpaceDE w:val="0"/>
        <w:autoSpaceDN w:val="0"/>
        <w:adjustRightInd w:val="0"/>
        <w:spacing w:after="0" w:line="360" w:lineRule="auto"/>
        <w:ind w:left="720" w:hanging="720"/>
        <w:jc w:val="both"/>
        <w:rPr>
          <w:rFonts w:ascii="Garamond" w:hAnsi="Garamond" w:cs="Arial"/>
          <w:bCs/>
          <w:kern w:val="36"/>
          <w:sz w:val="24"/>
          <w:szCs w:val="24"/>
        </w:rPr>
      </w:pPr>
      <w:r w:rsidRPr="00F5166F">
        <w:rPr>
          <w:rFonts w:ascii="Garamond" w:hAnsi="Garamond" w:cs="Arial"/>
          <w:bCs/>
          <w:kern w:val="36"/>
          <w:sz w:val="24"/>
          <w:szCs w:val="24"/>
        </w:rPr>
        <w:t xml:space="preserve">McGuigan, J. (2005) ‘Neo-Liberalism, Culture and Policy’. </w:t>
      </w:r>
      <w:r w:rsidRPr="00F5166F">
        <w:rPr>
          <w:rFonts w:ascii="Garamond" w:hAnsi="Garamond" w:cs="Arial"/>
          <w:b/>
          <w:bCs/>
          <w:kern w:val="36"/>
          <w:sz w:val="24"/>
          <w:szCs w:val="24"/>
        </w:rPr>
        <w:t>International Journal of Cultural Policy</w:t>
      </w:r>
      <w:r w:rsidRPr="00F5166F">
        <w:rPr>
          <w:rFonts w:ascii="Garamond" w:hAnsi="Garamond" w:cs="Arial"/>
          <w:bCs/>
          <w:kern w:val="36"/>
          <w:sz w:val="24"/>
          <w:szCs w:val="24"/>
        </w:rPr>
        <w:t>, 11(3): 229-241.</w:t>
      </w:r>
    </w:p>
    <w:p w:rsidR="00181A67" w:rsidRDefault="00897265" w:rsidP="00181A67">
      <w:pPr>
        <w:autoSpaceDE w:val="0"/>
        <w:autoSpaceDN w:val="0"/>
        <w:adjustRightInd w:val="0"/>
        <w:spacing w:after="0" w:line="360" w:lineRule="auto"/>
        <w:ind w:left="720" w:hanging="720"/>
        <w:jc w:val="both"/>
        <w:rPr>
          <w:rFonts w:ascii="Garamond" w:hAnsi="Garamond" w:cs="OpenSans"/>
          <w:sz w:val="24"/>
          <w:szCs w:val="24"/>
          <w:lang w:eastAsia="en-GB"/>
        </w:rPr>
      </w:pPr>
      <w:r w:rsidRPr="00F5166F">
        <w:rPr>
          <w:rFonts w:ascii="Garamond" w:hAnsi="Garamond" w:cs="OpenSans"/>
          <w:sz w:val="24"/>
          <w:szCs w:val="24"/>
          <w:lang w:eastAsia="en-GB"/>
        </w:rPr>
        <w:t xml:space="preserve">McGuigan, J. (2009) ‘Doing a Florida thing: the creative class thesis and cultural policy’. </w:t>
      </w:r>
      <w:r w:rsidRPr="00F5166F">
        <w:rPr>
          <w:rFonts w:ascii="Garamond" w:hAnsi="Garamond" w:cs="OpenSans"/>
          <w:b/>
          <w:sz w:val="24"/>
          <w:szCs w:val="24"/>
          <w:lang w:eastAsia="en-GB"/>
        </w:rPr>
        <w:t>International Journal of Cultural Policy</w:t>
      </w:r>
      <w:r w:rsidRPr="00F5166F">
        <w:rPr>
          <w:rFonts w:ascii="Garamond" w:hAnsi="Garamond" w:cs="OpenSans"/>
          <w:sz w:val="24"/>
          <w:szCs w:val="24"/>
          <w:lang w:eastAsia="en-GB"/>
        </w:rPr>
        <w:t>, 15(3): 291-300.</w:t>
      </w:r>
    </w:p>
    <w:p w:rsidR="00181A67" w:rsidRPr="00181A67" w:rsidRDefault="00181A67" w:rsidP="00181A67">
      <w:pPr>
        <w:autoSpaceDE w:val="0"/>
        <w:autoSpaceDN w:val="0"/>
        <w:adjustRightInd w:val="0"/>
        <w:spacing w:after="0" w:line="360" w:lineRule="auto"/>
        <w:ind w:left="720" w:hanging="720"/>
        <w:jc w:val="both"/>
        <w:rPr>
          <w:rFonts w:ascii="Garamond" w:hAnsi="Garamond" w:cs="OpenSans"/>
          <w:sz w:val="48"/>
          <w:szCs w:val="24"/>
          <w:lang w:eastAsia="en-GB"/>
        </w:rPr>
      </w:pPr>
      <w:r w:rsidRPr="00181A67">
        <w:rPr>
          <w:rFonts w:ascii="Garamond" w:hAnsi="Garamond" w:cs="AdvTT5235d5a9"/>
          <w:color w:val="000000"/>
          <w:sz w:val="24"/>
          <w:szCs w:val="13"/>
        </w:rPr>
        <w:t xml:space="preserve">McGuirk, P. (2005) </w:t>
      </w:r>
      <w:r>
        <w:rPr>
          <w:rFonts w:ascii="Garamond" w:hAnsi="Garamond" w:cs="AdvTT5235d5a9"/>
          <w:color w:val="000000"/>
          <w:sz w:val="24"/>
          <w:szCs w:val="13"/>
        </w:rPr>
        <w:t>‘</w:t>
      </w:r>
      <w:r w:rsidRPr="00181A67">
        <w:rPr>
          <w:rFonts w:ascii="Garamond" w:hAnsi="Garamond" w:cs="AdvTT5235d5a9"/>
          <w:color w:val="0000FF"/>
          <w:sz w:val="24"/>
          <w:szCs w:val="13"/>
        </w:rPr>
        <w:t>Neoliberalist planning? Re-thinking and re-casting Sydney's metropolitan planning</w:t>
      </w:r>
      <w:r>
        <w:rPr>
          <w:rFonts w:ascii="Garamond" w:hAnsi="Garamond" w:cs="AdvTT5235d5a9"/>
          <w:color w:val="0000FF"/>
          <w:sz w:val="24"/>
          <w:szCs w:val="13"/>
        </w:rPr>
        <w:t>’</w:t>
      </w:r>
      <w:r w:rsidRPr="00181A67">
        <w:rPr>
          <w:rFonts w:ascii="Garamond" w:hAnsi="Garamond" w:cs="AdvTT5235d5a9"/>
          <w:color w:val="0000FF"/>
          <w:sz w:val="24"/>
          <w:szCs w:val="13"/>
        </w:rPr>
        <w:t xml:space="preserve">. </w:t>
      </w:r>
      <w:r w:rsidRPr="00181A67">
        <w:rPr>
          <w:rFonts w:ascii="Garamond" w:hAnsi="Garamond" w:cs="AdvTT94c8263f.I"/>
          <w:b/>
          <w:color w:val="0000FF"/>
          <w:sz w:val="24"/>
          <w:szCs w:val="13"/>
        </w:rPr>
        <w:t>Geographical Research</w:t>
      </w:r>
      <w:r w:rsidRPr="00181A67">
        <w:rPr>
          <w:rFonts w:ascii="Garamond" w:hAnsi="Garamond" w:cs="AdvTT5235d5a9"/>
          <w:color w:val="0000FF"/>
          <w:sz w:val="24"/>
          <w:szCs w:val="13"/>
        </w:rPr>
        <w:t xml:space="preserve">, </w:t>
      </w:r>
      <w:r w:rsidRPr="00181A67">
        <w:rPr>
          <w:rFonts w:ascii="Garamond" w:hAnsi="Garamond" w:cs="AdvTT94c8263f.I"/>
          <w:color w:val="0000FF"/>
          <w:sz w:val="24"/>
          <w:szCs w:val="13"/>
        </w:rPr>
        <w:t>43</w:t>
      </w:r>
      <w:r w:rsidRPr="00181A67">
        <w:rPr>
          <w:rFonts w:ascii="Garamond" w:hAnsi="Garamond" w:cs="AdvTT5235d5a9"/>
          <w:color w:val="0000FF"/>
          <w:sz w:val="24"/>
          <w:szCs w:val="13"/>
        </w:rPr>
        <w:t>(1): 59</w:t>
      </w:r>
      <w:r w:rsidRPr="00181A67">
        <w:rPr>
          <w:rFonts w:ascii="Garamond" w:hAnsi="Garamond" w:cs="AdvTT5235d5a9+20"/>
          <w:color w:val="0000FF"/>
          <w:sz w:val="24"/>
          <w:szCs w:val="13"/>
        </w:rPr>
        <w:t>-</w:t>
      </w:r>
      <w:r w:rsidRPr="00181A67">
        <w:rPr>
          <w:rFonts w:ascii="Garamond" w:hAnsi="Garamond" w:cs="AdvTT5235d5a9"/>
          <w:color w:val="0000FF"/>
          <w:sz w:val="24"/>
          <w:szCs w:val="13"/>
        </w:rPr>
        <w:t>70.</w:t>
      </w:r>
    </w:p>
    <w:p w:rsidR="00897265" w:rsidRPr="00F5166F" w:rsidRDefault="00897265" w:rsidP="00F5166F">
      <w:pPr>
        <w:autoSpaceDE w:val="0"/>
        <w:autoSpaceDN w:val="0"/>
        <w:adjustRightInd w:val="0"/>
        <w:spacing w:after="0" w:line="360" w:lineRule="auto"/>
        <w:ind w:left="720" w:hanging="720"/>
        <w:jc w:val="both"/>
        <w:rPr>
          <w:rFonts w:ascii="Garamond" w:hAnsi="Garamond" w:cs="AdvPAC59"/>
          <w:sz w:val="24"/>
          <w:szCs w:val="24"/>
          <w:lang w:eastAsia="en-GB"/>
        </w:rPr>
      </w:pPr>
      <w:r w:rsidRPr="00F5166F">
        <w:rPr>
          <w:rFonts w:ascii="Garamond" w:hAnsi="Garamond" w:cs="Arial"/>
          <w:bCs/>
          <w:kern w:val="36"/>
          <w:sz w:val="24"/>
          <w:szCs w:val="24"/>
        </w:rPr>
        <w:t xml:space="preserve">McGuirk, P. (2015) ‘Geographical theorizing for a world of cities’. </w:t>
      </w:r>
      <w:r w:rsidRPr="00F5166F">
        <w:rPr>
          <w:rFonts w:ascii="Garamond" w:hAnsi="Garamond" w:cs="Arial"/>
          <w:b/>
          <w:bCs/>
          <w:kern w:val="36"/>
          <w:sz w:val="24"/>
          <w:szCs w:val="24"/>
        </w:rPr>
        <w:t>Progress in Human Geography</w:t>
      </w:r>
      <w:r w:rsidRPr="00F5166F">
        <w:rPr>
          <w:rFonts w:ascii="Garamond" w:hAnsi="Garamond" w:cs="Arial"/>
          <w:bCs/>
          <w:kern w:val="36"/>
          <w:sz w:val="24"/>
          <w:szCs w:val="24"/>
        </w:rPr>
        <w:t xml:space="preserve">, </w:t>
      </w:r>
      <w:r w:rsidRPr="00F5166F">
        <w:rPr>
          <w:rFonts w:ascii="Garamond" w:hAnsi="Garamond" w:cs="AdvPAC59"/>
          <w:sz w:val="24"/>
          <w:szCs w:val="24"/>
          <w:lang w:eastAsia="en-GB"/>
        </w:rPr>
        <w:t>DOI: 10.1177/0309132515603838, 1-7.</w:t>
      </w:r>
    </w:p>
    <w:p w:rsidR="00897265" w:rsidRPr="00F5166F" w:rsidRDefault="00897265" w:rsidP="00F5166F">
      <w:pPr>
        <w:autoSpaceDE w:val="0"/>
        <w:autoSpaceDN w:val="0"/>
        <w:adjustRightInd w:val="0"/>
        <w:spacing w:after="0" w:line="360" w:lineRule="auto"/>
        <w:ind w:left="720" w:hanging="720"/>
        <w:jc w:val="both"/>
        <w:rPr>
          <w:rFonts w:ascii="Garamond" w:hAnsi="Garamond" w:cs="Arial"/>
          <w:bCs/>
          <w:kern w:val="36"/>
          <w:sz w:val="24"/>
          <w:szCs w:val="24"/>
        </w:rPr>
      </w:pPr>
      <w:r w:rsidRPr="00F5166F">
        <w:rPr>
          <w:rFonts w:ascii="Garamond" w:hAnsi="Garamond" w:cs="Arial"/>
          <w:bCs/>
          <w:kern w:val="36"/>
          <w:sz w:val="24"/>
          <w:szCs w:val="24"/>
        </w:rPr>
        <w:t xml:space="preserve">Medway, D. </w:t>
      </w:r>
      <w:r w:rsidR="00907DA1" w:rsidRPr="00F5166F">
        <w:rPr>
          <w:rFonts w:ascii="Garamond" w:hAnsi="Garamond" w:cs="Arial"/>
          <w:bCs/>
          <w:kern w:val="36"/>
          <w:sz w:val="24"/>
          <w:szCs w:val="24"/>
        </w:rPr>
        <w:t xml:space="preserve">and </w:t>
      </w:r>
      <w:r w:rsidRPr="00F5166F">
        <w:rPr>
          <w:rFonts w:ascii="Garamond" w:hAnsi="Garamond" w:cs="Arial"/>
          <w:bCs/>
          <w:kern w:val="36"/>
          <w:sz w:val="24"/>
          <w:szCs w:val="24"/>
        </w:rPr>
        <w:t xml:space="preserve">Warnaby G. (2014) ‘What’s in a name? Place branding and toponymic commodification’. </w:t>
      </w:r>
      <w:r w:rsidRPr="00F5166F">
        <w:rPr>
          <w:rFonts w:ascii="Garamond" w:hAnsi="Garamond" w:cs="Arial"/>
          <w:b/>
          <w:bCs/>
          <w:kern w:val="36"/>
          <w:sz w:val="24"/>
          <w:szCs w:val="24"/>
        </w:rPr>
        <w:t>Environment and Planning A</w:t>
      </w:r>
      <w:r w:rsidRPr="00F5166F">
        <w:rPr>
          <w:rFonts w:ascii="Garamond" w:hAnsi="Garamond" w:cs="Arial"/>
          <w:bCs/>
          <w:kern w:val="36"/>
          <w:sz w:val="24"/>
          <w:szCs w:val="24"/>
        </w:rPr>
        <w:t>, 46(1) 153-167.</w:t>
      </w:r>
    </w:p>
    <w:p w:rsidR="00897265" w:rsidRPr="00F5166F" w:rsidRDefault="00897265" w:rsidP="00F5166F">
      <w:pPr>
        <w:autoSpaceDE w:val="0"/>
        <w:autoSpaceDN w:val="0"/>
        <w:adjustRightInd w:val="0"/>
        <w:spacing w:after="0" w:line="360" w:lineRule="auto"/>
        <w:ind w:left="720" w:hanging="720"/>
        <w:jc w:val="both"/>
        <w:rPr>
          <w:rFonts w:ascii="Garamond" w:hAnsi="Garamond"/>
          <w:sz w:val="24"/>
          <w:szCs w:val="24"/>
        </w:rPr>
      </w:pPr>
      <w:r w:rsidRPr="00F5166F">
        <w:rPr>
          <w:rFonts w:ascii="Garamond" w:hAnsi="Garamond"/>
          <w:sz w:val="24"/>
          <w:szCs w:val="24"/>
        </w:rPr>
        <w:t xml:space="preserve">Miles, S. (2005) ‘Measure for measure: Evaluating the evidence of culture’s contribution to regeneration’. </w:t>
      </w:r>
      <w:r w:rsidRPr="00F5166F">
        <w:rPr>
          <w:rFonts w:ascii="Garamond" w:hAnsi="Garamond"/>
          <w:b/>
          <w:sz w:val="24"/>
          <w:szCs w:val="24"/>
        </w:rPr>
        <w:t>Urban Studies</w:t>
      </w:r>
      <w:r w:rsidRPr="00F5166F">
        <w:rPr>
          <w:rFonts w:ascii="Garamond" w:hAnsi="Garamond"/>
          <w:sz w:val="24"/>
          <w:szCs w:val="24"/>
        </w:rPr>
        <w:t>, 42(5-6): 959-983.</w:t>
      </w:r>
    </w:p>
    <w:p w:rsidR="00897265" w:rsidRPr="00F5166F" w:rsidRDefault="00897265" w:rsidP="00F5166F">
      <w:pPr>
        <w:autoSpaceDE w:val="0"/>
        <w:autoSpaceDN w:val="0"/>
        <w:adjustRightInd w:val="0"/>
        <w:spacing w:after="0" w:line="360" w:lineRule="auto"/>
        <w:ind w:left="720" w:hanging="720"/>
        <w:jc w:val="both"/>
        <w:rPr>
          <w:rFonts w:ascii="Garamond" w:hAnsi="Garamond"/>
          <w:sz w:val="24"/>
          <w:szCs w:val="24"/>
        </w:rPr>
      </w:pPr>
      <w:r w:rsidRPr="00F5166F">
        <w:rPr>
          <w:rFonts w:ascii="Garamond" w:hAnsi="Garamond"/>
          <w:sz w:val="24"/>
          <w:szCs w:val="24"/>
        </w:rPr>
        <w:t xml:space="preserve">Miles, S. and Paddison, R. (2005) ‘Introduction: The Rise and Rise of Culture-Led Regeneration’. </w:t>
      </w:r>
      <w:r w:rsidRPr="00F5166F">
        <w:rPr>
          <w:rFonts w:ascii="Garamond" w:hAnsi="Garamond"/>
          <w:b/>
          <w:bCs/>
          <w:sz w:val="24"/>
          <w:szCs w:val="24"/>
        </w:rPr>
        <w:t>Urban Studies</w:t>
      </w:r>
      <w:r w:rsidRPr="00F5166F">
        <w:rPr>
          <w:rFonts w:ascii="Garamond" w:hAnsi="Garamond"/>
          <w:sz w:val="24"/>
          <w:szCs w:val="24"/>
        </w:rPr>
        <w:t>, 42(5-6): 833-839.</w:t>
      </w:r>
    </w:p>
    <w:p w:rsidR="00140F98" w:rsidRDefault="00897265" w:rsidP="00F5166F">
      <w:pPr>
        <w:autoSpaceDE w:val="0"/>
        <w:autoSpaceDN w:val="0"/>
        <w:adjustRightInd w:val="0"/>
        <w:spacing w:after="0" w:line="360" w:lineRule="auto"/>
        <w:ind w:left="720" w:hanging="720"/>
        <w:jc w:val="both"/>
        <w:rPr>
          <w:rFonts w:ascii="Garamond" w:hAnsi="Garamond" w:cs="Arial"/>
          <w:bCs/>
          <w:kern w:val="36"/>
          <w:sz w:val="24"/>
          <w:szCs w:val="24"/>
        </w:rPr>
      </w:pPr>
      <w:r w:rsidRPr="00F5166F">
        <w:rPr>
          <w:rFonts w:ascii="Garamond" w:hAnsi="Garamond" w:cs="Arial"/>
          <w:bCs/>
          <w:kern w:val="36"/>
          <w:sz w:val="24"/>
          <w:szCs w:val="24"/>
        </w:rPr>
        <w:t xml:space="preserve">Miller, T. (2008) ‘From creative to cultural industries. Not all industries are cultural, and no industries are creative’. </w:t>
      </w:r>
      <w:r w:rsidRPr="00F5166F">
        <w:rPr>
          <w:rFonts w:ascii="Garamond" w:hAnsi="Garamond" w:cs="Arial"/>
          <w:b/>
          <w:bCs/>
          <w:kern w:val="36"/>
          <w:sz w:val="24"/>
          <w:szCs w:val="24"/>
        </w:rPr>
        <w:t>Cultural Studies</w:t>
      </w:r>
      <w:r w:rsidRPr="00F5166F">
        <w:rPr>
          <w:rFonts w:ascii="Garamond" w:hAnsi="Garamond" w:cs="Arial"/>
          <w:bCs/>
          <w:kern w:val="36"/>
          <w:sz w:val="24"/>
          <w:szCs w:val="24"/>
        </w:rPr>
        <w:t>, 23(1): 88-99.</w:t>
      </w:r>
    </w:p>
    <w:p w:rsidR="000F7025" w:rsidRDefault="008A6AE8" w:rsidP="00F5166F">
      <w:pPr>
        <w:autoSpaceDE w:val="0"/>
        <w:autoSpaceDN w:val="0"/>
        <w:adjustRightInd w:val="0"/>
        <w:spacing w:after="0" w:line="360" w:lineRule="auto"/>
        <w:ind w:left="720" w:hanging="720"/>
        <w:jc w:val="both"/>
        <w:rPr>
          <w:rFonts w:ascii="Garamond" w:hAnsi="Garamond" w:cs="Arial"/>
          <w:bCs/>
          <w:kern w:val="36"/>
          <w:sz w:val="24"/>
          <w:szCs w:val="24"/>
        </w:rPr>
      </w:pPr>
      <w:r w:rsidRPr="008A6AE8">
        <w:rPr>
          <w:rFonts w:ascii="Garamond" w:hAnsi="Garamond" w:cs="Arial"/>
          <w:bCs/>
          <w:kern w:val="36"/>
          <w:sz w:val="24"/>
          <w:szCs w:val="24"/>
        </w:rPr>
        <w:t xml:space="preserve">Mooney, G. (2004) ‘Cultural Policy as Urban Transformation? Critical Reflections on Glasgow, European City of Culture 1990’. </w:t>
      </w:r>
      <w:r w:rsidRPr="008A6AE8">
        <w:rPr>
          <w:rFonts w:ascii="Garamond" w:hAnsi="Garamond" w:cs="Arial"/>
          <w:b/>
          <w:bCs/>
          <w:kern w:val="36"/>
          <w:sz w:val="24"/>
          <w:szCs w:val="24"/>
        </w:rPr>
        <w:t>Local Economy</w:t>
      </w:r>
      <w:r w:rsidRPr="008A6AE8">
        <w:rPr>
          <w:rFonts w:ascii="Garamond" w:hAnsi="Garamond" w:cs="Arial"/>
          <w:bCs/>
          <w:kern w:val="36"/>
          <w:sz w:val="24"/>
          <w:szCs w:val="24"/>
        </w:rPr>
        <w:t>, 19(4): 327-340.</w:t>
      </w:r>
    </w:p>
    <w:p w:rsidR="00897265" w:rsidRPr="00F5166F" w:rsidRDefault="00897265" w:rsidP="00F5166F">
      <w:pPr>
        <w:autoSpaceDE w:val="0"/>
        <w:autoSpaceDN w:val="0"/>
        <w:adjustRightInd w:val="0"/>
        <w:spacing w:after="0" w:line="360" w:lineRule="auto"/>
        <w:ind w:left="720" w:hanging="720"/>
        <w:jc w:val="both"/>
        <w:rPr>
          <w:rFonts w:ascii="Garamond" w:hAnsi="Garamond"/>
          <w:sz w:val="24"/>
          <w:szCs w:val="24"/>
        </w:rPr>
      </w:pPr>
      <w:r w:rsidRPr="00F5166F">
        <w:rPr>
          <w:rFonts w:ascii="Garamond" w:hAnsi="Garamond" w:cs="Arial"/>
          <w:sz w:val="24"/>
          <w:szCs w:val="24"/>
        </w:rPr>
        <w:t>Morgan, K. (2014) ‘</w:t>
      </w:r>
      <w:r w:rsidRPr="00F5166F">
        <w:rPr>
          <w:rFonts w:ascii="Garamond" w:hAnsi="Garamond"/>
          <w:sz w:val="24"/>
          <w:szCs w:val="24"/>
        </w:rPr>
        <w:t xml:space="preserve">Age of the City-Region’. </w:t>
      </w:r>
      <w:r w:rsidRPr="00F5166F">
        <w:rPr>
          <w:rFonts w:ascii="Garamond" w:hAnsi="Garamond"/>
          <w:b/>
          <w:sz w:val="24"/>
          <w:szCs w:val="24"/>
        </w:rPr>
        <w:t xml:space="preserve">Agenda: </w:t>
      </w:r>
      <w:r w:rsidR="0008138C" w:rsidRPr="00F5166F">
        <w:rPr>
          <w:rFonts w:ascii="Garamond" w:hAnsi="Garamond"/>
          <w:b/>
          <w:sz w:val="24"/>
          <w:szCs w:val="24"/>
        </w:rPr>
        <w:t>J</w:t>
      </w:r>
      <w:r w:rsidRPr="00F5166F">
        <w:rPr>
          <w:rFonts w:ascii="Garamond" w:hAnsi="Garamond"/>
          <w:b/>
          <w:sz w:val="24"/>
          <w:szCs w:val="24"/>
        </w:rPr>
        <w:t>ournal of the Institute of Welsh Affairs</w:t>
      </w:r>
      <w:r w:rsidRPr="00F5166F">
        <w:rPr>
          <w:rFonts w:ascii="Garamond" w:hAnsi="Garamond"/>
          <w:sz w:val="24"/>
          <w:szCs w:val="24"/>
        </w:rPr>
        <w:t>, accessed via:</w:t>
      </w:r>
      <w:r w:rsidR="00907DA1" w:rsidRPr="00F5166F">
        <w:rPr>
          <w:rFonts w:ascii="Garamond" w:hAnsi="Garamond"/>
          <w:sz w:val="24"/>
          <w:szCs w:val="24"/>
        </w:rPr>
        <w:t xml:space="preserve"> </w:t>
      </w:r>
      <w:hyperlink r:id="rId12" w:history="1">
        <w:r w:rsidRPr="00F5166F">
          <w:rPr>
            <w:rStyle w:val="Hyperlink"/>
            <w:rFonts w:ascii="Garamond" w:hAnsi="Garamond"/>
            <w:color w:val="auto"/>
            <w:sz w:val="24"/>
            <w:szCs w:val="24"/>
          </w:rPr>
          <w:t>www.iwa.wales/click/2014/03/putting-cardiff-and-the-valleys-on-the-map-together/</w:t>
        </w:r>
      </w:hyperlink>
    </w:p>
    <w:p w:rsidR="00897265" w:rsidRDefault="00897265" w:rsidP="00F5166F">
      <w:pPr>
        <w:autoSpaceDE w:val="0"/>
        <w:autoSpaceDN w:val="0"/>
        <w:adjustRightInd w:val="0"/>
        <w:spacing w:after="0" w:line="360" w:lineRule="auto"/>
        <w:ind w:left="720" w:hanging="720"/>
        <w:jc w:val="both"/>
        <w:rPr>
          <w:rFonts w:ascii="Garamond" w:hAnsi="Garamond" w:cs="AdvTTec369687"/>
          <w:sz w:val="24"/>
          <w:szCs w:val="24"/>
          <w:lang w:eastAsia="en-GB"/>
        </w:rPr>
      </w:pPr>
      <w:r w:rsidRPr="00F5166F">
        <w:rPr>
          <w:rFonts w:ascii="Garamond" w:hAnsi="Garamond" w:cs="AdvTTec369687"/>
          <w:sz w:val="24"/>
          <w:szCs w:val="24"/>
          <w:lang w:eastAsia="en-GB"/>
        </w:rPr>
        <w:t xml:space="preserve">Németh, Á. (2016) </w:t>
      </w:r>
      <w:r w:rsidRPr="00F5166F">
        <w:rPr>
          <w:rFonts w:ascii="Garamond" w:hAnsi="Garamond" w:cs="AdvTTec369687+20"/>
          <w:sz w:val="24"/>
          <w:szCs w:val="24"/>
          <w:lang w:eastAsia="en-GB"/>
        </w:rPr>
        <w:t>‘</w:t>
      </w:r>
      <w:r w:rsidRPr="00F5166F">
        <w:rPr>
          <w:rFonts w:ascii="Garamond" w:hAnsi="Garamond" w:cs="AdvTTec369687"/>
          <w:sz w:val="24"/>
          <w:szCs w:val="24"/>
          <w:lang w:eastAsia="en-GB"/>
        </w:rPr>
        <w:t xml:space="preserve">European Capitals of Culture </w:t>
      </w:r>
      <w:r w:rsidRPr="00F5166F">
        <w:rPr>
          <w:rFonts w:ascii="Garamond" w:hAnsi="Garamond" w:cs="AdvTTec369687+20"/>
          <w:sz w:val="24"/>
          <w:szCs w:val="24"/>
          <w:lang w:eastAsia="en-GB"/>
        </w:rPr>
        <w:t xml:space="preserve">– </w:t>
      </w:r>
      <w:r w:rsidRPr="00F5166F">
        <w:rPr>
          <w:rFonts w:ascii="Garamond" w:hAnsi="Garamond" w:cs="AdvTTec369687"/>
          <w:sz w:val="24"/>
          <w:szCs w:val="24"/>
          <w:lang w:eastAsia="en-GB"/>
        </w:rPr>
        <w:t>Digging Deeper into the Governance of the Mega-event’.</w:t>
      </w:r>
      <w:r w:rsidRPr="00F5166F">
        <w:rPr>
          <w:rFonts w:ascii="Garamond" w:hAnsi="Garamond" w:cs="AdvTTec369687+20"/>
          <w:sz w:val="24"/>
          <w:szCs w:val="24"/>
          <w:lang w:eastAsia="en-GB"/>
        </w:rPr>
        <w:t xml:space="preserve"> </w:t>
      </w:r>
      <w:r w:rsidRPr="00F5166F">
        <w:rPr>
          <w:rFonts w:ascii="Garamond" w:hAnsi="Garamond" w:cs="AdvTTc6ee16d2.I"/>
          <w:b/>
          <w:sz w:val="24"/>
          <w:szCs w:val="24"/>
          <w:lang w:eastAsia="en-GB"/>
        </w:rPr>
        <w:t>Territory, Politics, Governance</w:t>
      </w:r>
      <w:r w:rsidRPr="00F5166F">
        <w:rPr>
          <w:rFonts w:ascii="Garamond" w:hAnsi="Garamond" w:cs="AdvTTc6ee16d2.I"/>
          <w:sz w:val="24"/>
          <w:szCs w:val="24"/>
          <w:lang w:eastAsia="en-GB"/>
        </w:rPr>
        <w:t xml:space="preserve">, </w:t>
      </w:r>
      <w:r w:rsidRPr="00F5166F">
        <w:rPr>
          <w:rFonts w:ascii="Garamond" w:hAnsi="Garamond" w:cs="AdvTTec369687"/>
          <w:sz w:val="24"/>
          <w:szCs w:val="24"/>
          <w:lang w:eastAsia="en-GB"/>
        </w:rPr>
        <w:t>4(1): 52-74.</w:t>
      </w:r>
    </w:p>
    <w:p w:rsidR="00435201" w:rsidRDefault="00B0264E" w:rsidP="00435201">
      <w:pPr>
        <w:autoSpaceDE w:val="0"/>
        <w:autoSpaceDN w:val="0"/>
        <w:adjustRightInd w:val="0"/>
        <w:spacing w:after="0" w:line="360" w:lineRule="auto"/>
        <w:ind w:left="720" w:hanging="720"/>
        <w:jc w:val="both"/>
        <w:rPr>
          <w:rFonts w:ascii="Garamond" w:hAnsi="Garamond" w:cs="Arial"/>
          <w:bCs/>
          <w:kern w:val="36"/>
          <w:sz w:val="24"/>
          <w:szCs w:val="24"/>
          <w:lang w:val="en"/>
        </w:rPr>
      </w:pPr>
      <w:r w:rsidRPr="00B0264E">
        <w:rPr>
          <w:rFonts w:ascii="Garamond" w:hAnsi="Garamond" w:cs="AdvTTec369687"/>
          <w:sz w:val="24"/>
          <w:szCs w:val="24"/>
          <w:lang w:eastAsia="en-GB"/>
        </w:rPr>
        <w:lastRenderedPageBreak/>
        <w:t xml:space="preserve">Newman, J. (2014) ‘Landscapes of Antagonism: Local Governance, Neoliberalism and Austerity’. </w:t>
      </w:r>
      <w:r w:rsidRPr="00B0264E">
        <w:rPr>
          <w:rFonts w:ascii="Garamond" w:hAnsi="Garamond" w:cs="AdvTTec369687"/>
          <w:b/>
          <w:bCs/>
          <w:sz w:val="24"/>
          <w:szCs w:val="24"/>
          <w:lang w:eastAsia="en-GB"/>
        </w:rPr>
        <w:t>Urban Studies</w:t>
      </w:r>
      <w:r w:rsidRPr="00B0264E">
        <w:rPr>
          <w:rFonts w:ascii="Garamond" w:hAnsi="Garamond" w:cs="AdvTTec369687"/>
          <w:sz w:val="24"/>
          <w:szCs w:val="24"/>
          <w:lang w:eastAsia="en-GB"/>
        </w:rPr>
        <w:t>, 51(15): 3290–3305.</w:t>
      </w:r>
      <w:r w:rsidR="00897265" w:rsidRPr="00F5166F">
        <w:rPr>
          <w:rFonts w:ascii="Garamond" w:hAnsi="Garamond" w:cs="Arial"/>
          <w:bCs/>
          <w:kern w:val="36"/>
          <w:sz w:val="24"/>
          <w:szCs w:val="24"/>
          <w:lang w:val="en"/>
        </w:rPr>
        <w:t xml:space="preserve">Newsinger, J. (2105) ‘A cultural shock doctrine? Austerity, the neoliberal state and the creative industries discourse’. </w:t>
      </w:r>
      <w:r w:rsidR="00897265" w:rsidRPr="00F5166F">
        <w:rPr>
          <w:rFonts w:ascii="Garamond" w:hAnsi="Garamond" w:cs="Arial"/>
          <w:b/>
          <w:bCs/>
          <w:kern w:val="36"/>
          <w:sz w:val="24"/>
          <w:szCs w:val="24"/>
          <w:lang w:val="en"/>
        </w:rPr>
        <w:t>Media, Culture and Society</w:t>
      </w:r>
      <w:r w:rsidR="00897265" w:rsidRPr="00F5166F">
        <w:rPr>
          <w:rFonts w:ascii="Garamond" w:hAnsi="Garamond" w:cs="Arial"/>
          <w:bCs/>
          <w:kern w:val="36"/>
          <w:sz w:val="24"/>
          <w:szCs w:val="24"/>
          <w:lang w:val="en"/>
        </w:rPr>
        <w:t>, 37(2): 302-313.</w:t>
      </w:r>
    </w:p>
    <w:p w:rsidR="00435201" w:rsidRPr="00435201" w:rsidRDefault="00435201" w:rsidP="00435201">
      <w:pPr>
        <w:autoSpaceDE w:val="0"/>
        <w:autoSpaceDN w:val="0"/>
        <w:adjustRightInd w:val="0"/>
        <w:spacing w:after="0" w:line="360" w:lineRule="auto"/>
        <w:ind w:left="720" w:hanging="720"/>
        <w:jc w:val="both"/>
        <w:rPr>
          <w:rFonts w:ascii="Garamond" w:hAnsi="Garamond" w:cs="AdvTTec369687"/>
          <w:color w:val="000000"/>
          <w:sz w:val="24"/>
          <w:szCs w:val="19"/>
        </w:rPr>
      </w:pPr>
      <w:r w:rsidRPr="00435201">
        <w:rPr>
          <w:rFonts w:ascii="Garamond" w:hAnsi="Garamond" w:cs="AdvTTec369687"/>
          <w:color w:val="000000"/>
          <w:sz w:val="24"/>
          <w:szCs w:val="19"/>
        </w:rPr>
        <w:t>NISRA (Northern Ireland Statistics and Research Agency) (</w:t>
      </w:r>
      <w:r w:rsidRPr="00435201">
        <w:rPr>
          <w:rFonts w:ascii="Garamond" w:hAnsi="Garamond" w:cs="AdvTTec369687"/>
          <w:color w:val="000080"/>
          <w:sz w:val="24"/>
          <w:szCs w:val="19"/>
        </w:rPr>
        <w:t>2014)</w:t>
      </w:r>
      <w:r w:rsidRPr="00435201">
        <w:rPr>
          <w:rFonts w:ascii="Garamond" w:hAnsi="Garamond" w:cs="AdvTTec369687"/>
          <w:color w:val="000000"/>
          <w:sz w:val="24"/>
          <w:szCs w:val="19"/>
        </w:rPr>
        <w:t xml:space="preserve"> </w:t>
      </w:r>
      <w:r w:rsidRPr="00435201">
        <w:rPr>
          <w:rFonts w:ascii="Garamond" w:hAnsi="Garamond" w:cs="AdvTTc6ee16d2.I"/>
          <w:b/>
          <w:color w:val="000000"/>
          <w:sz w:val="24"/>
          <w:szCs w:val="19"/>
        </w:rPr>
        <w:t>Northern Ireland Local Government District Tourism Statistics Additional Tables 2014</w:t>
      </w:r>
      <w:r w:rsidRPr="00435201">
        <w:rPr>
          <w:rFonts w:ascii="Garamond" w:hAnsi="Garamond" w:cs="AdvTTec369687"/>
          <w:color w:val="000000"/>
          <w:sz w:val="24"/>
          <w:szCs w:val="19"/>
        </w:rPr>
        <w:t>. Accessed May 2017 via:</w:t>
      </w:r>
    </w:p>
    <w:p w:rsidR="00435201" w:rsidRPr="00435201" w:rsidRDefault="00435201" w:rsidP="00435201">
      <w:pPr>
        <w:autoSpaceDE w:val="0"/>
        <w:autoSpaceDN w:val="0"/>
        <w:adjustRightInd w:val="0"/>
        <w:spacing w:after="0" w:line="360" w:lineRule="auto"/>
        <w:ind w:left="720"/>
        <w:jc w:val="both"/>
        <w:rPr>
          <w:rFonts w:ascii="Garamond" w:hAnsi="Garamond" w:cs="Arial"/>
          <w:bCs/>
          <w:kern w:val="36"/>
          <w:sz w:val="36"/>
          <w:szCs w:val="24"/>
          <w:lang w:val="en"/>
        </w:rPr>
      </w:pPr>
      <w:r w:rsidRPr="00435201">
        <w:rPr>
          <w:rFonts w:ascii="Garamond" w:hAnsi="Garamond" w:cs="AdvTTec369687"/>
          <w:color w:val="000080"/>
          <w:sz w:val="24"/>
          <w:szCs w:val="19"/>
        </w:rPr>
        <w:t>www.detini.gov.uk/publications/local-government-district-tourism-statistics-publications</w:t>
      </w:r>
    </w:p>
    <w:p w:rsidR="00897265" w:rsidRDefault="00897265" w:rsidP="00F5166F">
      <w:pPr>
        <w:autoSpaceDE w:val="0"/>
        <w:autoSpaceDN w:val="0"/>
        <w:adjustRightInd w:val="0"/>
        <w:spacing w:after="0" w:line="360" w:lineRule="auto"/>
        <w:ind w:left="720" w:hanging="720"/>
        <w:jc w:val="both"/>
        <w:rPr>
          <w:rFonts w:ascii="Garamond" w:hAnsi="Garamond" w:cs="TimesNewRoman"/>
          <w:sz w:val="24"/>
          <w:szCs w:val="24"/>
        </w:rPr>
      </w:pPr>
      <w:r w:rsidRPr="00F5166F">
        <w:rPr>
          <w:rFonts w:ascii="Garamond" w:hAnsi="Garamond" w:cs="TimesNewRoman,Bold"/>
          <w:bCs/>
          <w:sz w:val="24"/>
          <w:szCs w:val="24"/>
        </w:rPr>
        <w:t xml:space="preserve">Nutley, S. et al. (2002) </w:t>
      </w:r>
      <w:r w:rsidRPr="00F5166F">
        <w:rPr>
          <w:rFonts w:ascii="Garamond" w:hAnsi="Garamond" w:cs="TimesNewRoman,Bold"/>
          <w:b/>
          <w:bCs/>
          <w:sz w:val="24"/>
          <w:szCs w:val="24"/>
        </w:rPr>
        <w:t>Evidence Based Policy and Practice: Cross Sector Lessons From the UK</w:t>
      </w:r>
      <w:r w:rsidRPr="00F5166F">
        <w:rPr>
          <w:rFonts w:ascii="Garamond" w:hAnsi="Garamond" w:cs="TimesNewRoman,Bold"/>
          <w:bCs/>
          <w:sz w:val="24"/>
          <w:szCs w:val="24"/>
        </w:rPr>
        <w:t>. ESRC Centre for Evidence Based Policy and Practice Working Paper 9.</w:t>
      </w:r>
      <w:r w:rsidRPr="00F5166F">
        <w:rPr>
          <w:rFonts w:ascii="Garamond" w:hAnsi="Garamond" w:cs="TimesNewRoman"/>
          <w:sz w:val="24"/>
          <w:szCs w:val="24"/>
        </w:rPr>
        <w:t xml:space="preserve"> Research Unit for Research Utilisation, Department of Management, University of St Andrews.</w:t>
      </w:r>
    </w:p>
    <w:p w:rsidR="008A6AE8" w:rsidRPr="00F5166F" w:rsidRDefault="008A6AE8" w:rsidP="00F5166F">
      <w:pPr>
        <w:autoSpaceDE w:val="0"/>
        <w:autoSpaceDN w:val="0"/>
        <w:adjustRightInd w:val="0"/>
        <w:spacing w:after="0" w:line="360" w:lineRule="auto"/>
        <w:ind w:left="720" w:hanging="720"/>
        <w:jc w:val="both"/>
        <w:rPr>
          <w:rFonts w:ascii="Garamond" w:hAnsi="Garamond" w:cs="TimesNewRoman"/>
          <w:sz w:val="24"/>
          <w:szCs w:val="24"/>
        </w:rPr>
      </w:pPr>
      <w:r w:rsidRPr="008A6AE8">
        <w:rPr>
          <w:rFonts w:ascii="Garamond" w:hAnsi="Garamond" w:cs="TimesNewRoman"/>
          <w:sz w:val="24"/>
          <w:szCs w:val="24"/>
        </w:rPr>
        <w:t xml:space="preserve">O’Brien, D. (2011) ‘Who </w:t>
      </w:r>
      <w:r w:rsidRPr="008A6AE8">
        <w:rPr>
          <w:rFonts w:ascii="Garamond" w:hAnsi="Garamond" w:cs="TimesNewRoman"/>
          <w:i/>
          <w:iCs/>
          <w:sz w:val="24"/>
          <w:szCs w:val="24"/>
        </w:rPr>
        <w:t>is</w:t>
      </w:r>
      <w:r w:rsidRPr="008A6AE8">
        <w:rPr>
          <w:rFonts w:ascii="Garamond" w:hAnsi="Garamond" w:cs="TimesNewRoman"/>
          <w:sz w:val="24"/>
          <w:szCs w:val="24"/>
        </w:rPr>
        <w:t xml:space="preserve"> in charge? Liverpool, European Capital of Culture 2008 and the governance of cultural planning’. </w:t>
      </w:r>
      <w:r w:rsidRPr="008A6AE8">
        <w:rPr>
          <w:rFonts w:ascii="Garamond" w:hAnsi="Garamond" w:cs="TimesNewRoman"/>
          <w:b/>
          <w:bCs/>
          <w:sz w:val="24"/>
          <w:szCs w:val="24"/>
        </w:rPr>
        <w:t>Town Planning Review</w:t>
      </w:r>
      <w:r w:rsidRPr="008A6AE8">
        <w:rPr>
          <w:rFonts w:ascii="Garamond" w:hAnsi="Garamond" w:cs="TimesNewRoman"/>
          <w:sz w:val="24"/>
          <w:szCs w:val="24"/>
        </w:rPr>
        <w:t>, 82(1): 45-59.</w:t>
      </w:r>
    </w:p>
    <w:p w:rsidR="00140F98" w:rsidRDefault="00897265" w:rsidP="00140F98">
      <w:pPr>
        <w:autoSpaceDE w:val="0"/>
        <w:autoSpaceDN w:val="0"/>
        <w:adjustRightInd w:val="0"/>
        <w:spacing w:after="0" w:line="360" w:lineRule="auto"/>
        <w:ind w:left="720" w:hanging="720"/>
        <w:jc w:val="both"/>
        <w:rPr>
          <w:rFonts w:ascii="Garamond" w:hAnsi="Garamond"/>
          <w:sz w:val="24"/>
          <w:szCs w:val="24"/>
        </w:rPr>
      </w:pPr>
      <w:r w:rsidRPr="00F5166F">
        <w:rPr>
          <w:rFonts w:ascii="Garamond" w:hAnsi="Garamond" w:cs="Trebuchet MS"/>
          <w:bCs/>
          <w:sz w:val="24"/>
          <w:szCs w:val="24"/>
        </w:rPr>
        <w:t>O’Callaghan, C. (2012) ‘</w:t>
      </w:r>
      <w:r w:rsidRPr="00F5166F">
        <w:rPr>
          <w:rFonts w:ascii="Garamond" w:hAnsi="Garamond"/>
          <w:sz w:val="24"/>
          <w:szCs w:val="24"/>
        </w:rPr>
        <w:t xml:space="preserve">Urban anxieties and creative tensions in the European Capital of Culture 2005: ‘It couldn’t just be about Cork, like’’. </w:t>
      </w:r>
      <w:r w:rsidRPr="00F5166F">
        <w:rPr>
          <w:rFonts w:ascii="Garamond" w:hAnsi="Garamond"/>
          <w:b/>
          <w:sz w:val="24"/>
          <w:szCs w:val="24"/>
        </w:rPr>
        <w:t>International Journal of Cultural Policy</w:t>
      </w:r>
      <w:r w:rsidRPr="00F5166F">
        <w:rPr>
          <w:rFonts w:ascii="Garamond" w:hAnsi="Garamond"/>
          <w:sz w:val="24"/>
          <w:szCs w:val="24"/>
        </w:rPr>
        <w:t>, 18(2): 185-204.</w:t>
      </w:r>
    </w:p>
    <w:p w:rsidR="00140F98" w:rsidRPr="00140F98" w:rsidRDefault="00140F98" w:rsidP="00140F98">
      <w:pPr>
        <w:autoSpaceDE w:val="0"/>
        <w:autoSpaceDN w:val="0"/>
        <w:adjustRightInd w:val="0"/>
        <w:spacing w:after="0" w:line="360" w:lineRule="auto"/>
        <w:ind w:left="720" w:hanging="720"/>
        <w:jc w:val="both"/>
        <w:rPr>
          <w:rFonts w:ascii="Garamond" w:hAnsi="Garamond"/>
          <w:sz w:val="36"/>
          <w:szCs w:val="24"/>
        </w:rPr>
      </w:pPr>
      <w:r w:rsidRPr="00140F98">
        <w:rPr>
          <w:rFonts w:ascii="Garamond" w:hAnsi="Garamond" w:cs="AdvTTec369687"/>
          <w:color w:val="000000"/>
          <w:sz w:val="24"/>
          <w:szCs w:val="19"/>
        </w:rPr>
        <w:t>O</w:t>
      </w:r>
      <w:r w:rsidRPr="00140F98">
        <w:rPr>
          <w:rFonts w:ascii="Garamond" w:hAnsi="Garamond" w:cs="AdvTTec369687+20"/>
          <w:color w:val="000000"/>
          <w:sz w:val="24"/>
          <w:szCs w:val="19"/>
        </w:rPr>
        <w:t>’</w:t>
      </w:r>
      <w:r w:rsidRPr="00140F98">
        <w:rPr>
          <w:rFonts w:ascii="Garamond" w:hAnsi="Garamond" w:cs="AdvTTec369687"/>
          <w:color w:val="000000"/>
          <w:sz w:val="24"/>
          <w:szCs w:val="19"/>
        </w:rPr>
        <w:t>Callaghan, C. and Linehan</w:t>
      </w:r>
      <w:r>
        <w:rPr>
          <w:rFonts w:ascii="Garamond" w:hAnsi="Garamond" w:cs="AdvTTec369687"/>
          <w:color w:val="000000"/>
          <w:sz w:val="24"/>
          <w:szCs w:val="19"/>
        </w:rPr>
        <w:t>, D</w:t>
      </w:r>
      <w:r w:rsidRPr="00140F98">
        <w:rPr>
          <w:rFonts w:ascii="Garamond" w:hAnsi="Garamond" w:cs="AdvTTec369687"/>
          <w:color w:val="000000"/>
          <w:sz w:val="24"/>
          <w:szCs w:val="19"/>
        </w:rPr>
        <w:t xml:space="preserve">. </w:t>
      </w:r>
      <w:r>
        <w:rPr>
          <w:rFonts w:ascii="Garamond" w:hAnsi="Garamond" w:cs="AdvTTec369687"/>
          <w:color w:val="000000"/>
          <w:sz w:val="24"/>
          <w:szCs w:val="19"/>
        </w:rPr>
        <w:t>(</w:t>
      </w:r>
      <w:r w:rsidRPr="00140F98">
        <w:rPr>
          <w:rFonts w:ascii="Garamond" w:hAnsi="Garamond" w:cs="AdvTTec369687"/>
          <w:color w:val="000080"/>
          <w:sz w:val="24"/>
          <w:szCs w:val="19"/>
        </w:rPr>
        <w:t>2007</w:t>
      </w:r>
      <w:r>
        <w:rPr>
          <w:rFonts w:ascii="Garamond" w:hAnsi="Garamond" w:cs="AdvTTec369687"/>
          <w:color w:val="000080"/>
          <w:sz w:val="24"/>
          <w:szCs w:val="19"/>
        </w:rPr>
        <w:t>)</w:t>
      </w:r>
      <w:r w:rsidRPr="00140F98">
        <w:rPr>
          <w:rFonts w:ascii="Garamond" w:hAnsi="Garamond" w:cs="AdvTTec369687"/>
          <w:color w:val="000000"/>
          <w:sz w:val="24"/>
          <w:szCs w:val="19"/>
        </w:rPr>
        <w:t xml:space="preserve"> </w:t>
      </w:r>
      <w:r>
        <w:rPr>
          <w:rFonts w:ascii="Garamond" w:hAnsi="Garamond" w:cs="AdvTTec369687"/>
          <w:color w:val="000000"/>
          <w:sz w:val="24"/>
          <w:szCs w:val="19"/>
        </w:rPr>
        <w:t>‘</w:t>
      </w:r>
      <w:r w:rsidRPr="00140F98">
        <w:rPr>
          <w:rFonts w:ascii="Garamond" w:hAnsi="Garamond" w:cs="AdvTTec369687"/>
          <w:color w:val="000000"/>
          <w:sz w:val="24"/>
          <w:szCs w:val="19"/>
        </w:rPr>
        <w:t>Identity, Politics and Con</w:t>
      </w:r>
      <w:r w:rsidRPr="00140F98">
        <w:rPr>
          <w:rFonts w:ascii="Garamond" w:hAnsi="Garamond" w:cs="AdvTTec369687+fb"/>
          <w:color w:val="000000"/>
          <w:sz w:val="24"/>
          <w:szCs w:val="19"/>
        </w:rPr>
        <w:t>fl</w:t>
      </w:r>
      <w:r w:rsidRPr="00140F98">
        <w:rPr>
          <w:rFonts w:ascii="Garamond" w:hAnsi="Garamond" w:cs="AdvTTec369687"/>
          <w:color w:val="000000"/>
          <w:sz w:val="24"/>
          <w:szCs w:val="19"/>
        </w:rPr>
        <w:t>ict in Dockland Development in Cork, Ireland: European Capital of Culture 2005</w:t>
      </w:r>
      <w:r>
        <w:rPr>
          <w:rFonts w:ascii="Garamond" w:hAnsi="Garamond" w:cs="AdvTTec369687"/>
          <w:color w:val="000000"/>
          <w:sz w:val="24"/>
          <w:szCs w:val="19"/>
        </w:rPr>
        <w:t>’</w:t>
      </w:r>
      <w:r w:rsidRPr="00140F98">
        <w:rPr>
          <w:rFonts w:ascii="Garamond" w:hAnsi="Garamond" w:cs="AdvTTec369687"/>
          <w:color w:val="000000"/>
          <w:sz w:val="24"/>
          <w:szCs w:val="19"/>
        </w:rPr>
        <w:t>.</w:t>
      </w:r>
      <w:r w:rsidRPr="00140F98">
        <w:rPr>
          <w:rFonts w:ascii="Garamond" w:hAnsi="Garamond" w:cs="AdvTTec369687+20"/>
          <w:color w:val="000000"/>
          <w:sz w:val="24"/>
          <w:szCs w:val="19"/>
        </w:rPr>
        <w:t xml:space="preserve"> </w:t>
      </w:r>
      <w:r w:rsidRPr="00140F98">
        <w:rPr>
          <w:rFonts w:ascii="Garamond" w:hAnsi="Garamond" w:cs="AdvTTc6ee16d2.I"/>
          <w:b/>
          <w:color w:val="000000"/>
          <w:sz w:val="24"/>
          <w:szCs w:val="19"/>
        </w:rPr>
        <w:t>Cities</w:t>
      </w:r>
      <w:r>
        <w:rPr>
          <w:rFonts w:ascii="Garamond" w:hAnsi="Garamond" w:cs="AdvTTc6ee16d2.I"/>
          <w:color w:val="000000"/>
          <w:sz w:val="24"/>
          <w:szCs w:val="19"/>
        </w:rPr>
        <w:t>,</w:t>
      </w:r>
      <w:r w:rsidRPr="00140F98">
        <w:rPr>
          <w:rFonts w:ascii="Garamond" w:hAnsi="Garamond" w:cs="AdvTTc6ee16d2.I"/>
          <w:color w:val="000000"/>
          <w:sz w:val="24"/>
          <w:szCs w:val="19"/>
        </w:rPr>
        <w:t xml:space="preserve"> </w:t>
      </w:r>
      <w:r w:rsidRPr="00140F98">
        <w:rPr>
          <w:rFonts w:ascii="Garamond" w:hAnsi="Garamond" w:cs="AdvTTec369687"/>
          <w:color w:val="000000"/>
          <w:sz w:val="24"/>
          <w:szCs w:val="19"/>
        </w:rPr>
        <w:t>24(4): 311</w:t>
      </w:r>
      <w:r>
        <w:rPr>
          <w:rFonts w:ascii="Garamond" w:hAnsi="Garamond" w:cs="AdvTTec369687"/>
          <w:color w:val="000000"/>
          <w:sz w:val="24"/>
          <w:szCs w:val="19"/>
        </w:rPr>
        <w:t>-</w:t>
      </w:r>
      <w:r w:rsidRPr="00140F98">
        <w:rPr>
          <w:rFonts w:ascii="Garamond" w:hAnsi="Garamond" w:cs="AdvTTec369687"/>
          <w:color w:val="000000"/>
          <w:sz w:val="24"/>
          <w:szCs w:val="19"/>
        </w:rPr>
        <w:t>323.</w:t>
      </w:r>
    </w:p>
    <w:p w:rsidR="00181A67" w:rsidRDefault="00B0264E" w:rsidP="00181A67">
      <w:pPr>
        <w:autoSpaceDE w:val="0"/>
        <w:autoSpaceDN w:val="0"/>
        <w:adjustRightInd w:val="0"/>
        <w:spacing w:after="0" w:line="360" w:lineRule="auto"/>
        <w:ind w:left="720" w:hanging="720"/>
        <w:jc w:val="both"/>
        <w:rPr>
          <w:rFonts w:ascii="Garamond" w:hAnsi="Garamond" w:cs="AdvTT5235d5a9"/>
          <w:color w:val="0000FF"/>
          <w:sz w:val="24"/>
          <w:szCs w:val="13"/>
        </w:rPr>
      </w:pPr>
      <w:r>
        <w:rPr>
          <w:rFonts w:ascii="Garamond" w:hAnsi="Garamond" w:cs="AdvTT5235d5a9"/>
          <w:color w:val="000000"/>
          <w:sz w:val="24"/>
          <w:szCs w:val="13"/>
        </w:rPr>
        <w:t>Olesen, K. (2013)</w:t>
      </w:r>
      <w:r w:rsidRPr="00B0264E">
        <w:rPr>
          <w:rFonts w:ascii="Garamond" w:hAnsi="Garamond" w:cs="AdvTT5235d5a9"/>
          <w:color w:val="000000"/>
          <w:sz w:val="24"/>
          <w:szCs w:val="13"/>
        </w:rPr>
        <w:t xml:space="preserve"> </w:t>
      </w:r>
      <w:r>
        <w:rPr>
          <w:rFonts w:ascii="Garamond" w:hAnsi="Garamond" w:cs="AdvTT5235d5a9"/>
          <w:color w:val="000000"/>
          <w:sz w:val="24"/>
          <w:szCs w:val="13"/>
        </w:rPr>
        <w:t>‘</w:t>
      </w:r>
      <w:r w:rsidRPr="00B0264E">
        <w:rPr>
          <w:rFonts w:ascii="Garamond" w:hAnsi="Garamond" w:cs="AdvTT5235d5a9"/>
          <w:color w:val="0000FF"/>
          <w:sz w:val="24"/>
          <w:szCs w:val="13"/>
        </w:rPr>
        <w:t>Soft spaces as vehicles for neoliberal transformations of strategic spatial planning</w:t>
      </w:r>
      <w:r>
        <w:rPr>
          <w:rFonts w:ascii="Garamond" w:hAnsi="Garamond" w:cs="AdvTT5235d5a9"/>
          <w:color w:val="0000FF"/>
          <w:sz w:val="24"/>
          <w:szCs w:val="13"/>
        </w:rPr>
        <w:t>’</w:t>
      </w:r>
      <w:r w:rsidRPr="00B0264E">
        <w:rPr>
          <w:rFonts w:ascii="Garamond" w:hAnsi="Garamond" w:cs="AdvTT5235d5a9"/>
          <w:color w:val="0000FF"/>
          <w:sz w:val="24"/>
          <w:szCs w:val="13"/>
        </w:rPr>
        <w:t xml:space="preserve">. </w:t>
      </w:r>
      <w:r w:rsidRPr="00181A67">
        <w:rPr>
          <w:rFonts w:ascii="Garamond" w:hAnsi="Garamond" w:cs="AdvTT94c8263f.I"/>
          <w:b/>
          <w:color w:val="0000FF"/>
          <w:sz w:val="24"/>
          <w:szCs w:val="13"/>
        </w:rPr>
        <w:t>Environment and Planning C</w:t>
      </w:r>
      <w:r w:rsidRPr="00B0264E">
        <w:rPr>
          <w:rFonts w:ascii="Garamond" w:hAnsi="Garamond" w:cs="AdvTT5235d5a9"/>
          <w:color w:val="0000FF"/>
          <w:sz w:val="24"/>
          <w:szCs w:val="13"/>
        </w:rPr>
        <w:t xml:space="preserve">, </w:t>
      </w:r>
      <w:r w:rsidRPr="00B0264E">
        <w:rPr>
          <w:rFonts w:ascii="Garamond" w:hAnsi="Garamond" w:cs="AdvTT94c8263f.I"/>
          <w:color w:val="0000FF"/>
          <w:sz w:val="24"/>
          <w:szCs w:val="13"/>
        </w:rPr>
        <w:t>30</w:t>
      </w:r>
      <w:r w:rsidR="00181A67">
        <w:rPr>
          <w:rFonts w:ascii="Garamond" w:hAnsi="Garamond" w:cs="AdvTT5235d5a9"/>
          <w:color w:val="0000FF"/>
          <w:sz w:val="24"/>
          <w:szCs w:val="13"/>
        </w:rPr>
        <w:t>(5):</w:t>
      </w:r>
      <w:r w:rsidRPr="00B0264E">
        <w:rPr>
          <w:rFonts w:ascii="Garamond" w:hAnsi="Garamond" w:cs="AdvTT5235d5a9"/>
          <w:color w:val="0000FF"/>
          <w:sz w:val="24"/>
          <w:szCs w:val="13"/>
        </w:rPr>
        <w:t xml:space="preserve"> 288</w:t>
      </w:r>
      <w:r w:rsidR="00181A67">
        <w:rPr>
          <w:rFonts w:ascii="Garamond" w:hAnsi="Garamond" w:cs="AdvTT5235d5a9+20"/>
          <w:color w:val="0000FF"/>
          <w:sz w:val="24"/>
          <w:szCs w:val="13"/>
        </w:rPr>
        <w:t>-</w:t>
      </w:r>
      <w:r w:rsidRPr="00B0264E">
        <w:rPr>
          <w:rFonts w:ascii="Garamond" w:hAnsi="Garamond" w:cs="AdvTT5235d5a9"/>
          <w:color w:val="0000FF"/>
          <w:sz w:val="24"/>
          <w:szCs w:val="13"/>
        </w:rPr>
        <w:t>303.</w:t>
      </w:r>
    </w:p>
    <w:p w:rsidR="00140F98" w:rsidRPr="00140F98" w:rsidRDefault="00B0264E" w:rsidP="00140F98">
      <w:pPr>
        <w:autoSpaceDE w:val="0"/>
        <w:autoSpaceDN w:val="0"/>
        <w:adjustRightInd w:val="0"/>
        <w:spacing w:after="0" w:line="360" w:lineRule="auto"/>
        <w:ind w:left="720" w:hanging="720"/>
        <w:jc w:val="both"/>
        <w:rPr>
          <w:rFonts w:ascii="Garamond" w:hAnsi="Garamond" w:cs="AdvTT5235d5a9"/>
          <w:color w:val="0000FF"/>
          <w:sz w:val="36"/>
          <w:szCs w:val="13"/>
        </w:rPr>
      </w:pPr>
      <w:r>
        <w:rPr>
          <w:rFonts w:ascii="Garamond" w:hAnsi="Garamond" w:cs="AdvTT5235d5a9"/>
          <w:color w:val="000000"/>
          <w:sz w:val="24"/>
          <w:szCs w:val="13"/>
        </w:rPr>
        <w:t>Olesen, K. (2014) ‘</w:t>
      </w:r>
      <w:r w:rsidRPr="00B0264E">
        <w:rPr>
          <w:rFonts w:ascii="Garamond" w:hAnsi="Garamond" w:cs="AdvTT5235d5a9"/>
          <w:color w:val="0000FF"/>
          <w:sz w:val="24"/>
          <w:szCs w:val="13"/>
        </w:rPr>
        <w:t>The neoliberalisation of strategic spatial planning</w:t>
      </w:r>
      <w:r>
        <w:rPr>
          <w:rFonts w:ascii="Garamond" w:hAnsi="Garamond" w:cs="AdvTT5235d5a9"/>
          <w:color w:val="0000FF"/>
          <w:sz w:val="24"/>
          <w:szCs w:val="13"/>
        </w:rPr>
        <w:t>’</w:t>
      </w:r>
      <w:r w:rsidRPr="00B0264E">
        <w:rPr>
          <w:rFonts w:ascii="Garamond" w:hAnsi="Garamond" w:cs="AdvTT5235d5a9"/>
          <w:color w:val="0000FF"/>
          <w:sz w:val="24"/>
          <w:szCs w:val="13"/>
        </w:rPr>
        <w:t xml:space="preserve">. </w:t>
      </w:r>
      <w:r w:rsidRPr="00181A67">
        <w:rPr>
          <w:rFonts w:ascii="Garamond" w:hAnsi="Garamond" w:cs="AdvTT94c8263f.I"/>
          <w:b/>
          <w:color w:val="0000FF"/>
          <w:sz w:val="24"/>
          <w:szCs w:val="13"/>
        </w:rPr>
        <w:t>Planning Theory</w:t>
      </w:r>
      <w:r w:rsidRPr="00B0264E">
        <w:rPr>
          <w:rFonts w:ascii="Garamond" w:hAnsi="Garamond" w:cs="AdvTT5235d5a9"/>
          <w:color w:val="0000FF"/>
          <w:sz w:val="24"/>
          <w:szCs w:val="13"/>
        </w:rPr>
        <w:t xml:space="preserve">, </w:t>
      </w:r>
      <w:r w:rsidRPr="00B0264E">
        <w:rPr>
          <w:rFonts w:ascii="Garamond" w:hAnsi="Garamond" w:cs="AdvTT94c8263f.I"/>
          <w:color w:val="0000FF"/>
          <w:sz w:val="24"/>
          <w:szCs w:val="13"/>
        </w:rPr>
        <w:t>13</w:t>
      </w:r>
      <w:r w:rsidR="00181A67">
        <w:rPr>
          <w:rFonts w:ascii="Garamond" w:hAnsi="Garamond" w:cs="AdvTT5235d5a9"/>
          <w:color w:val="0000FF"/>
          <w:sz w:val="24"/>
          <w:szCs w:val="13"/>
        </w:rPr>
        <w:t>(3):</w:t>
      </w:r>
      <w:r w:rsidRPr="00B0264E">
        <w:rPr>
          <w:rFonts w:ascii="Garamond" w:hAnsi="Garamond" w:cs="AdvTT5235d5a9"/>
          <w:color w:val="0000FF"/>
          <w:sz w:val="24"/>
          <w:szCs w:val="13"/>
        </w:rPr>
        <w:t xml:space="preserve"> 288</w:t>
      </w:r>
      <w:r w:rsidR="00181A67">
        <w:rPr>
          <w:rFonts w:ascii="Garamond" w:hAnsi="Garamond" w:cs="AdvTT5235d5a9+20"/>
          <w:color w:val="0000FF"/>
          <w:sz w:val="24"/>
          <w:szCs w:val="13"/>
        </w:rPr>
        <w:t>-</w:t>
      </w:r>
      <w:r w:rsidRPr="00B0264E">
        <w:rPr>
          <w:rFonts w:ascii="Garamond" w:hAnsi="Garamond" w:cs="AdvTT5235d5a9"/>
          <w:color w:val="0000FF"/>
          <w:sz w:val="24"/>
          <w:szCs w:val="13"/>
        </w:rPr>
        <w:t>303.</w:t>
      </w:r>
    </w:p>
    <w:p w:rsidR="00140F98" w:rsidRPr="00140F98" w:rsidRDefault="00140F98" w:rsidP="00140F98">
      <w:pPr>
        <w:autoSpaceDE w:val="0"/>
        <w:autoSpaceDN w:val="0"/>
        <w:adjustRightInd w:val="0"/>
        <w:spacing w:after="0" w:line="360" w:lineRule="auto"/>
        <w:ind w:left="720" w:hanging="720"/>
        <w:jc w:val="both"/>
        <w:rPr>
          <w:rFonts w:ascii="Garamond" w:hAnsi="Garamond" w:cs="AdvTT5235d5a9"/>
          <w:color w:val="0000FF"/>
          <w:sz w:val="36"/>
          <w:szCs w:val="13"/>
        </w:rPr>
      </w:pPr>
      <w:r w:rsidRPr="00140F98">
        <w:rPr>
          <w:rFonts w:ascii="Garamond" w:hAnsi="Garamond" w:cs="AdvTTec369687"/>
          <w:color w:val="000000"/>
          <w:sz w:val="24"/>
          <w:szCs w:val="19"/>
        </w:rPr>
        <w:t xml:space="preserve">Ooi, C., </w:t>
      </w:r>
      <w:r>
        <w:rPr>
          <w:rFonts w:ascii="Garamond" w:hAnsi="Garamond" w:cs="AdvTTec369687"/>
          <w:color w:val="000000"/>
          <w:sz w:val="24"/>
          <w:szCs w:val="19"/>
        </w:rPr>
        <w:t>Håkanson</w:t>
      </w:r>
      <w:r>
        <w:rPr>
          <w:rFonts w:ascii="Garamond" w:hAnsi="Garamond" w:cs="AdvTTec369687"/>
          <w:color w:val="000080"/>
          <w:sz w:val="24"/>
          <w:szCs w:val="19"/>
        </w:rPr>
        <w:t xml:space="preserve">, L. </w:t>
      </w:r>
      <w:r w:rsidRPr="00140F98">
        <w:rPr>
          <w:rFonts w:ascii="Garamond" w:hAnsi="Garamond" w:cs="AdvTTec369687"/>
          <w:color w:val="000000"/>
          <w:sz w:val="24"/>
          <w:szCs w:val="19"/>
        </w:rPr>
        <w:t>and L. LaCava</w:t>
      </w:r>
      <w:r>
        <w:rPr>
          <w:rFonts w:ascii="Garamond" w:hAnsi="Garamond" w:cs="AdvTTec369687"/>
          <w:color w:val="000080"/>
          <w:sz w:val="24"/>
          <w:szCs w:val="19"/>
        </w:rPr>
        <w:t>, L.</w:t>
      </w:r>
      <w:r w:rsidRPr="00140F98">
        <w:rPr>
          <w:rFonts w:ascii="Garamond" w:hAnsi="Garamond" w:cs="AdvTTec369687"/>
          <w:color w:val="000000"/>
          <w:sz w:val="24"/>
          <w:szCs w:val="19"/>
        </w:rPr>
        <w:t xml:space="preserve"> </w:t>
      </w:r>
      <w:r>
        <w:rPr>
          <w:rFonts w:ascii="Garamond" w:hAnsi="Garamond" w:cs="AdvTTec369687"/>
          <w:color w:val="000000"/>
          <w:sz w:val="24"/>
          <w:szCs w:val="19"/>
        </w:rPr>
        <w:t>(</w:t>
      </w:r>
      <w:r w:rsidRPr="00140F98">
        <w:rPr>
          <w:rFonts w:ascii="Garamond" w:hAnsi="Garamond" w:cs="AdvTTec369687"/>
          <w:color w:val="000080"/>
          <w:sz w:val="24"/>
          <w:szCs w:val="19"/>
        </w:rPr>
        <w:t>2014</w:t>
      </w:r>
      <w:r>
        <w:rPr>
          <w:rFonts w:ascii="Garamond" w:hAnsi="Garamond" w:cs="AdvTTec369687"/>
          <w:color w:val="000080"/>
          <w:sz w:val="24"/>
          <w:szCs w:val="19"/>
        </w:rPr>
        <w:t>)</w:t>
      </w:r>
      <w:r w:rsidRPr="00140F98">
        <w:rPr>
          <w:rFonts w:ascii="Garamond" w:hAnsi="Garamond" w:cs="AdvTTec369687"/>
          <w:color w:val="000000"/>
          <w:sz w:val="24"/>
          <w:szCs w:val="19"/>
        </w:rPr>
        <w:t xml:space="preserve"> </w:t>
      </w:r>
      <w:r>
        <w:rPr>
          <w:rFonts w:ascii="Garamond" w:hAnsi="Garamond" w:cs="AdvTTec369687"/>
          <w:color w:val="000000"/>
          <w:sz w:val="24"/>
          <w:szCs w:val="19"/>
        </w:rPr>
        <w:t>‘</w:t>
      </w:r>
      <w:r w:rsidRPr="00140F98">
        <w:rPr>
          <w:rFonts w:ascii="Garamond" w:hAnsi="Garamond" w:cs="AdvTTec369687"/>
          <w:color w:val="000000"/>
          <w:sz w:val="24"/>
          <w:szCs w:val="19"/>
        </w:rPr>
        <w:t>Poetics and Politics of the European Capital of Culture Project</w:t>
      </w:r>
      <w:r>
        <w:rPr>
          <w:rFonts w:ascii="Garamond" w:hAnsi="Garamond" w:cs="AdvTTec369687"/>
          <w:color w:val="000000"/>
          <w:sz w:val="24"/>
          <w:szCs w:val="19"/>
        </w:rPr>
        <w:t>’</w:t>
      </w:r>
      <w:r w:rsidRPr="00140F98">
        <w:rPr>
          <w:rFonts w:ascii="Garamond" w:hAnsi="Garamond" w:cs="AdvTTec369687"/>
          <w:color w:val="000000"/>
          <w:sz w:val="24"/>
          <w:szCs w:val="19"/>
        </w:rPr>
        <w:t>.</w:t>
      </w:r>
      <w:r w:rsidRPr="00140F98">
        <w:rPr>
          <w:rFonts w:ascii="Garamond" w:hAnsi="Garamond" w:cs="AdvTTec369687+20"/>
          <w:color w:val="000000"/>
          <w:sz w:val="24"/>
          <w:szCs w:val="19"/>
        </w:rPr>
        <w:t xml:space="preserve"> </w:t>
      </w:r>
      <w:r w:rsidRPr="00140F98">
        <w:rPr>
          <w:rFonts w:ascii="Garamond" w:hAnsi="Garamond" w:cs="AdvTTc6ee16d2.I"/>
          <w:b/>
          <w:color w:val="000000"/>
          <w:sz w:val="24"/>
          <w:szCs w:val="19"/>
        </w:rPr>
        <w:t>Procedia -</w:t>
      </w:r>
      <w:r w:rsidRPr="00140F98">
        <w:rPr>
          <w:rFonts w:ascii="Garamond" w:hAnsi="Garamond" w:cs="AdvTTc6ee16d2.I+20"/>
          <w:b/>
          <w:color w:val="000000"/>
          <w:sz w:val="24"/>
          <w:szCs w:val="19"/>
        </w:rPr>
        <w:t xml:space="preserve"> </w:t>
      </w:r>
      <w:r w:rsidRPr="00140F98">
        <w:rPr>
          <w:rFonts w:ascii="Garamond" w:hAnsi="Garamond" w:cs="AdvTTc6ee16d2.I"/>
          <w:b/>
          <w:color w:val="000000"/>
          <w:sz w:val="24"/>
          <w:szCs w:val="19"/>
        </w:rPr>
        <w:t>Social and Behavioral Sciences</w:t>
      </w:r>
      <w:r>
        <w:rPr>
          <w:rFonts w:ascii="Garamond" w:hAnsi="Garamond" w:cs="AdvTTc6ee16d2.I"/>
          <w:color w:val="000000"/>
          <w:sz w:val="24"/>
          <w:szCs w:val="19"/>
        </w:rPr>
        <w:t>,</w:t>
      </w:r>
      <w:r w:rsidRPr="00140F98">
        <w:rPr>
          <w:rFonts w:ascii="Garamond" w:hAnsi="Garamond" w:cs="AdvTTc6ee16d2.I"/>
          <w:color w:val="000000"/>
          <w:sz w:val="24"/>
          <w:szCs w:val="19"/>
        </w:rPr>
        <w:t xml:space="preserve"> </w:t>
      </w:r>
      <w:r w:rsidRPr="00140F98">
        <w:rPr>
          <w:rFonts w:ascii="Garamond" w:hAnsi="Garamond" w:cs="AdvTTec369687"/>
          <w:color w:val="000000"/>
          <w:sz w:val="24"/>
          <w:szCs w:val="19"/>
        </w:rPr>
        <w:t>148: 420</w:t>
      </w:r>
      <w:r>
        <w:rPr>
          <w:rFonts w:ascii="Garamond" w:hAnsi="Garamond" w:cs="AdvTTec369687"/>
          <w:color w:val="000000"/>
          <w:sz w:val="24"/>
          <w:szCs w:val="19"/>
        </w:rPr>
        <w:t>-</w:t>
      </w:r>
      <w:r w:rsidRPr="00140F98">
        <w:rPr>
          <w:rFonts w:ascii="Garamond" w:hAnsi="Garamond" w:cs="AdvTTec369687"/>
          <w:color w:val="000000"/>
          <w:sz w:val="24"/>
          <w:szCs w:val="19"/>
        </w:rPr>
        <w:t>427.</w:t>
      </w:r>
    </w:p>
    <w:p w:rsidR="00B0264E" w:rsidRPr="00F5166F" w:rsidRDefault="00B0264E" w:rsidP="00F5166F">
      <w:pPr>
        <w:autoSpaceDE w:val="0"/>
        <w:autoSpaceDN w:val="0"/>
        <w:adjustRightInd w:val="0"/>
        <w:spacing w:after="0" w:line="360" w:lineRule="auto"/>
        <w:ind w:left="720" w:hanging="720"/>
        <w:jc w:val="both"/>
        <w:rPr>
          <w:rFonts w:ascii="Garamond" w:hAnsi="Garamond"/>
          <w:sz w:val="24"/>
          <w:szCs w:val="24"/>
        </w:rPr>
      </w:pPr>
      <w:r w:rsidRPr="00B0264E">
        <w:rPr>
          <w:rFonts w:ascii="Garamond" w:hAnsi="Garamond" w:cs="AdvTTec369687"/>
          <w:sz w:val="24"/>
          <w:szCs w:val="24"/>
          <w:lang w:eastAsia="en-GB"/>
        </w:rPr>
        <w:t xml:space="preserve">Oosterlynck, S. and Gonzalez, S. (2013) ‘‘Don’t Waste a Crisis’: Opening up the City Yet Again for Neoliberal Experimentation’. </w:t>
      </w:r>
      <w:r w:rsidRPr="00B0264E">
        <w:rPr>
          <w:rFonts w:ascii="Garamond" w:hAnsi="Garamond" w:cs="AdvTTec369687"/>
          <w:b/>
          <w:bCs/>
          <w:sz w:val="24"/>
          <w:szCs w:val="24"/>
          <w:lang w:eastAsia="en-GB"/>
        </w:rPr>
        <w:t>International Journal of Urban and Regional Research</w:t>
      </w:r>
      <w:r w:rsidRPr="00B0264E">
        <w:rPr>
          <w:rFonts w:ascii="Garamond" w:hAnsi="Garamond" w:cs="AdvTTec369687"/>
          <w:sz w:val="24"/>
          <w:szCs w:val="24"/>
          <w:lang w:eastAsia="en-GB"/>
        </w:rPr>
        <w:t>, 37(3): 1075-1082.</w:t>
      </w:r>
    </w:p>
    <w:p w:rsidR="00897265" w:rsidRPr="00F5166F" w:rsidRDefault="00897265" w:rsidP="00F5166F">
      <w:pPr>
        <w:autoSpaceDE w:val="0"/>
        <w:autoSpaceDN w:val="0"/>
        <w:adjustRightInd w:val="0"/>
        <w:spacing w:after="0" w:line="360" w:lineRule="auto"/>
        <w:ind w:left="720" w:hanging="720"/>
        <w:jc w:val="both"/>
        <w:rPr>
          <w:rStyle w:val="Hyperlink"/>
          <w:rFonts w:ascii="Garamond" w:hAnsi="Garamond" w:cs="Arial"/>
          <w:bCs/>
          <w:color w:val="auto"/>
          <w:kern w:val="36"/>
          <w:sz w:val="24"/>
          <w:szCs w:val="24"/>
        </w:rPr>
      </w:pPr>
      <w:r w:rsidRPr="00F5166F">
        <w:rPr>
          <w:rFonts w:ascii="Garamond" w:hAnsi="Garamond" w:cs="Arial"/>
          <w:bCs/>
          <w:kern w:val="36"/>
          <w:sz w:val="24"/>
          <w:szCs w:val="24"/>
        </w:rPr>
        <w:t>Paddison, R. (2009) ‘Some reflections on the limitations to public participation in the post-political city’.</w:t>
      </w:r>
      <w:r w:rsidRPr="00F5166F">
        <w:rPr>
          <w:rFonts w:ascii="Garamond" w:hAnsi="Garamond" w:cs="Arial"/>
          <w:b/>
          <w:bCs/>
          <w:kern w:val="36"/>
          <w:sz w:val="24"/>
          <w:szCs w:val="24"/>
        </w:rPr>
        <w:t xml:space="preserve"> L’Espace Politique</w:t>
      </w:r>
      <w:r w:rsidRPr="00F5166F">
        <w:rPr>
          <w:rFonts w:ascii="Garamond" w:hAnsi="Garamond" w:cs="Arial"/>
          <w:bCs/>
          <w:kern w:val="36"/>
          <w:sz w:val="24"/>
          <w:szCs w:val="24"/>
        </w:rPr>
        <w:t>. Available at:</w:t>
      </w:r>
      <w:r w:rsidR="00907DA1" w:rsidRPr="00F5166F">
        <w:rPr>
          <w:rFonts w:ascii="Garamond" w:hAnsi="Garamond" w:cs="Arial"/>
          <w:bCs/>
          <w:kern w:val="36"/>
          <w:sz w:val="24"/>
          <w:szCs w:val="24"/>
        </w:rPr>
        <w:t xml:space="preserve"> </w:t>
      </w:r>
      <w:hyperlink r:id="rId13" w:history="1">
        <w:r w:rsidRPr="00F5166F">
          <w:rPr>
            <w:rStyle w:val="Hyperlink"/>
            <w:rFonts w:ascii="Garamond" w:hAnsi="Garamond" w:cs="Arial"/>
            <w:bCs/>
            <w:color w:val="auto"/>
            <w:kern w:val="36"/>
            <w:sz w:val="24"/>
            <w:szCs w:val="24"/>
          </w:rPr>
          <w:t>https://</w:t>
        </w:r>
      </w:hyperlink>
      <w:hyperlink r:id="rId14" w:history="1">
        <w:r w:rsidRPr="00F5166F">
          <w:rPr>
            <w:rStyle w:val="Hyperlink"/>
            <w:rFonts w:ascii="Garamond" w:hAnsi="Garamond" w:cs="Arial"/>
            <w:bCs/>
            <w:color w:val="auto"/>
            <w:kern w:val="36"/>
            <w:sz w:val="24"/>
            <w:szCs w:val="24"/>
          </w:rPr>
          <w:t>espacepolitique.revues.org/1393#toc</w:t>
        </w:r>
      </w:hyperlink>
    </w:p>
    <w:p w:rsidR="00897265" w:rsidRPr="00F5166F" w:rsidRDefault="00897265" w:rsidP="00F5166F">
      <w:pPr>
        <w:autoSpaceDE w:val="0"/>
        <w:autoSpaceDN w:val="0"/>
        <w:adjustRightInd w:val="0"/>
        <w:spacing w:after="0" w:line="360" w:lineRule="auto"/>
        <w:ind w:left="720" w:hanging="720"/>
        <w:jc w:val="both"/>
        <w:rPr>
          <w:rFonts w:ascii="Garamond" w:eastAsia="Times-Roman" w:hAnsi="Garamond" w:cs="Times-Roman"/>
          <w:sz w:val="24"/>
          <w:szCs w:val="24"/>
          <w:lang w:eastAsia="en-GB"/>
        </w:rPr>
      </w:pPr>
      <w:r w:rsidRPr="00F5166F">
        <w:rPr>
          <w:rFonts w:ascii="Garamond" w:hAnsi="Garamond" w:cs="Arial"/>
          <w:bCs/>
          <w:kern w:val="36"/>
          <w:sz w:val="24"/>
          <w:szCs w:val="24"/>
          <w:lang w:val="en"/>
        </w:rPr>
        <w:t xml:space="preserve">Peck, J. (2014) ‘Entrepreneurial Urbanism: between uncommon sense and dull compulsion’. </w:t>
      </w:r>
      <w:r w:rsidRPr="00F5166F">
        <w:rPr>
          <w:rFonts w:ascii="Garamond" w:eastAsia="Times-Italic" w:hAnsi="Garamond" w:cs="Times-Italic"/>
          <w:b/>
          <w:iCs/>
          <w:sz w:val="24"/>
          <w:szCs w:val="24"/>
          <w:lang w:eastAsia="en-GB"/>
        </w:rPr>
        <w:t>Geografiska Annaler: Series B, Human Geography</w:t>
      </w:r>
      <w:r w:rsidRPr="00F5166F">
        <w:rPr>
          <w:rFonts w:ascii="Garamond" w:eastAsia="Times-Italic" w:hAnsi="Garamond" w:cs="Times-Italic"/>
          <w:iCs/>
          <w:sz w:val="24"/>
          <w:szCs w:val="24"/>
          <w:lang w:eastAsia="en-GB"/>
        </w:rPr>
        <w:t xml:space="preserve">, </w:t>
      </w:r>
      <w:r w:rsidRPr="00F5166F">
        <w:rPr>
          <w:rFonts w:ascii="Garamond" w:eastAsia="Times-Roman" w:hAnsi="Garamond" w:cs="Times-Roman"/>
          <w:sz w:val="24"/>
          <w:szCs w:val="24"/>
          <w:lang w:eastAsia="en-GB"/>
        </w:rPr>
        <w:t>96(4): 396-401.</w:t>
      </w:r>
    </w:p>
    <w:p w:rsidR="00E320F5" w:rsidRPr="00F5166F" w:rsidRDefault="00897265" w:rsidP="00F5166F">
      <w:pPr>
        <w:autoSpaceDE w:val="0"/>
        <w:autoSpaceDN w:val="0"/>
        <w:adjustRightInd w:val="0"/>
        <w:spacing w:after="0" w:line="360" w:lineRule="auto"/>
        <w:ind w:left="720" w:hanging="720"/>
        <w:jc w:val="both"/>
        <w:rPr>
          <w:rFonts w:ascii="Garamond" w:hAnsi="Garamond" w:cs="Arial"/>
          <w:bCs/>
          <w:kern w:val="36"/>
          <w:sz w:val="24"/>
          <w:szCs w:val="24"/>
          <w:lang w:val="en"/>
        </w:rPr>
      </w:pPr>
      <w:r w:rsidRPr="00F5166F">
        <w:rPr>
          <w:rFonts w:ascii="Garamond" w:hAnsi="Garamond" w:cs="Arial"/>
          <w:bCs/>
          <w:kern w:val="36"/>
          <w:sz w:val="24"/>
          <w:szCs w:val="24"/>
          <w:lang w:val="en"/>
        </w:rPr>
        <w:t xml:space="preserve">Peck, J. (2015) ‘Cities beyond Compare’. </w:t>
      </w:r>
      <w:r w:rsidRPr="00F5166F">
        <w:rPr>
          <w:rFonts w:ascii="Garamond" w:hAnsi="Garamond" w:cs="Arial"/>
          <w:b/>
          <w:bCs/>
          <w:kern w:val="36"/>
          <w:sz w:val="24"/>
          <w:szCs w:val="24"/>
          <w:lang w:val="en"/>
        </w:rPr>
        <w:t>Regional Studies</w:t>
      </w:r>
      <w:r w:rsidRPr="00F5166F">
        <w:rPr>
          <w:rFonts w:ascii="Garamond" w:hAnsi="Garamond" w:cs="Arial"/>
          <w:bCs/>
          <w:kern w:val="36"/>
          <w:sz w:val="24"/>
          <w:szCs w:val="24"/>
          <w:lang w:val="en"/>
        </w:rPr>
        <w:t>, 49(1): 160-182.</w:t>
      </w:r>
    </w:p>
    <w:p w:rsidR="00E320F5" w:rsidRPr="00F5166F" w:rsidRDefault="00E320F5" w:rsidP="00F5166F">
      <w:pPr>
        <w:autoSpaceDE w:val="0"/>
        <w:autoSpaceDN w:val="0"/>
        <w:adjustRightInd w:val="0"/>
        <w:spacing w:after="0" w:line="360" w:lineRule="auto"/>
        <w:ind w:left="720" w:hanging="720"/>
        <w:jc w:val="both"/>
        <w:rPr>
          <w:rFonts w:ascii="Garamond" w:hAnsi="Garamond" w:cs="AdvTT5235d5a9"/>
          <w:sz w:val="24"/>
          <w:szCs w:val="24"/>
        </w:rPr>
      </w:pPr>
      <w:r w:rsidRPr="00F5166F">
        <w:rPr>
          <w:rFonts w:ascii="Garamond" w:hAnsi="Garamond" w:cs="AdvTT5235d5a9"/>
          <w:sz w:val="24"/>
          <w:szCs w:val="24"/>
        </w:rPr>
        <w:lastRenderedPageBreak/>
        <w:t xml:space="preserve">Peck, J. and Tickell, A. (2002) ‘Neoliberalizing space’. </w:t>
      </w:r>
      <w:r w:rsidRPr="00F5166F">
        <w:rPr>
          <w:rFonts w:ascii="Garamond" w:hAnsi="Garamond" w:cs="AdvTT94c8263f.I"/>
          <w:b/>
          <w:sz w:val="24"/>
          <w:szCs w:val="24"/>
        </w:rPr>
        <w:t>Antipode</w:t>
      </w:r>
      <w:r w:rsidRPr="00F5166F">
        <w:rPr>
          <w:rFonts w:ascii="Garamond" w:hAnsi="Garamond" w:cs="AdvTT5235d5a9"/>
          <w:sz w:val="24"/>
          <w:szCs w:val="24"/>
        </w:rPr>
        <w:t xml:space="preserve">, </w:t>
      </w:r>
      <w:r w:rsidRPr="00F5166F">
        <w:rPr>
          <w:rFonts w:ascii="Garamond" w:hAnsi="Garamond" w:cs="AdvTT94c8263f.I"/>
          <w:sz w:val="24"/>
          <w:szCs w:val="24"/>
        </w:rPr>
        <w:t>34</w:t>
      </w:r>
      <w:r w:rsidRPr="00F5166F">
        <w:rPr>
          <w:rFonts w:ascii="Garamond" w:hAnsi="Garamond" w:cs="AdvTT5235d5a9"/>
          <w:sz w:val="24"/>
          <w:szCs w:val="24"/>
        </w:rPr>
        <w:t>(3): 380-404.</w:t>
      </w:r>
    </w:p>
    <w:p w:rsidR="00E320F5" w:rsidRPr="00F5166F" w:rsidRDefault="00E320F5" w:rsidP="00F5166F">
      <w:pPr>
        <w:autoSpaceDE w:val="0"/>
        <w:autoSpaceDN w:val="0"/>
        <w:adjustRightInd w:val="0"/>
        <w:spacing w:after="0" w:line="360" w:lineRule="auto"/>
        <w:ind w:left="720" w:hanging="720"/>
        <w:jc w:val="both"/>
        <w:rPr>
          <w:rFonts w:ascii="Garamond" w:hAnsi="Garamond" w:cs="AdvTT5235d5a9"/>
          <w:sz w:val="24"/>
          <w:szCs w:val="24"/>
        </w:rPr>
      </w:pPr>
      <w:r w:rsidRPr="00F5166F">
        <w:rPr>
          <w:rFonts w:ascii="Garamond" w:hAnsi="Garamond" w:cs="AdvTT5235d5a9"/>
          <w:sz w:val="24"/>
          <w:szCs w:val="24"/>
        </w:rPr>
        <w:t xml:space="preserve">Peck, J. and Tickell, A. (2006) ‘Conceptualizing neoliberalism, thinking Thatcherism’. In Leitner, H., Peck, J. and Sheppard, E. (Eds.) </w:t>
      </w:r>
      <w:r w:rsidRPr="00F5166F">
        <w:rPr>
          <w:rFonts w:ascii="Garamond" w:hAnsi="Garamond" w:cs="AdvTT94c8263f.I"/>
          <w:b/>
          <w:sz w:val="24"/>
          <w:szCs w:val="24"/>
        </w:rPr>
        <w:t>Contesting neoliberalism: Urban frontiers</w:t>
      </w:r>
      <w:r w:rsidRPr="00F5166F">
        <w:rPr>
          <w:rFonts w:ascii="Garamond" w:hAnsi="Garamond" w:cs="AdvTT5235d5a9"/>
          <w:sz w:val="24"/>
          <w:szCs w:val="24"/>
        </w:rPr>
        <w:t>. New York: The Guilford Press, pp. 26</w:t>
      </w:r>
      <w:r w:rsidRPr="00F5166F">
        <w:rPr>
          <w:rFonts w:ascii="Garamond" w:hAnsi="Garamond" w:cs="AdvTT5235d5a9+20"/>
          <w:sz w:val="24"/>
          <w:szCs w:val="24"/>
        </w:rPr>
        <w:t>-</w:t>
      </w:r>
      <w:r w:rsidRPr="00F5166F">
        <w:rPr>
          <w:rFonts w:ascii="Garamond" w:hAnsi="Garamond" w:cs="AdvTT5235d5a9"/>
          <w:sz w:val="24"/>
          <w:szCs w:val="24"/>
        </w:rPr>
        <w:t>50.</w:t>
      </w:r>
    </w:p>
    <w:p w:rsidR="00897265" w:rsidRPr="00F5166F" w:rsidRDefault="00897265" w:rsidP="00F5166F">
      <w:pPr>
        <w:autoSpaceDE w:val="0"/>
        <w:autoSpaceDN w:val="0"/>
        <w:adjustRightInd w:val="0"/>
        <w:spacing w:after="0" w:line="360" w:lineRule="auto"/>
        <w:ind w:left="720" w:hanging="720"/>
        <w:jc w:val="both"/>
        <w:rPr>
          <w:rFonts w:ascii="Garamond" w:hAnsi="Garamond" w:cs="Arial"/>
          <w:bCs/>
          <w:kern w:val="36"/>
          <w:sz w:val="24"/>
          <w:szCs w:val="24"/>
        </w:rPr>
      </w:pPr>
      <w:r w:rsidRPr="00F5166F">
        <w:rPr>
          <w:rFonts w:ascii="Garamond" w:hAnsi="Garamond" w:cs="Arial"/>
          <w:bCs/>
          <w:kern w:val="36"/>
          <w:sz w:val="24"/>
          <w:szCs w:val="24"/>
        </w:rPr>
        <w:t xml:space="preserve">Peck, J., Brenner, N. and Theodore, N. (2009) ‘Neoliberal Urbanism: Models, Moments, Mutations’. </w:t>
      </w:r>
      <w:r w:rsidRPr="00F5166F">
        <w:rPr>
          <w:rFonts w:ascii="Garamond" w:hAnsi="Garamond" w:cs="Arial"/>
          <w:b/>
          <w:bCs/>
          <w:kern w:val="36"/>
          <w:sz w:val="24"/>
          <w:szCs w:val="24"/>
        </w:rPr>
        <w:t>SAIS Review</w:t>
      </w:r>
      <w:r w:rsidRPr="00F5166F">
        <w:rPr>
          <w:rFonts w:ascii="Garamond" w:hAnsi="Garamond" w:cs="Arial"/>
          <w:bCs/>
          <w:kern w:val="36"/>
          <w:sz w:val="24"/>
          <w:szCs w:val="24"/>
        </w:rPr>
        <w:t>, 29(1): 49-66.</w:t>
      </w:r>
    </w:p>
    <w:p w:rsidR="00897265" w:rsidRPr="00F5166F" w:rsidRDefault="00897265" w:rsidP="00F5166F">
      <w:pPr>
        <w:autoSpaceDE w:val="0"/>
        <w:autoSpaceDN w:val="0"/>
        <w:adjustRightInd w:val="0"/>
        <w:spacing w:after="0" w:line="360" w:lineRule="auto"/>
        <w:ind w:left="720" w:hanging="720"/>
        <w:jc w:val="both"/>
        <w:rPr>
          <w:rFonts w:ascii="Garamond" w:hAnsi="Garamond" w:cs="Arial"/>
          <w:bCs/>
          <w:kern w:val="36"/>
          <w:sz w:val="24"/>
          <w:szCs w:val="24"/>
        </w:rPr>
      </w:pPr>
      <w:r w:rsidRPr="00F5166F">
        <w:rPr>
          <w:rFonts w:ascii="Garamond" w:hAnsi="Garamond" w:cs="Arial"/>
          <w:bCs/>
          <w:kern w:val="36"/>
          <w:sz w:val="24"/>
          <w:szCs w:val="24"/>
        </w:rPr>
        <w:t>Peck, J., Theodore, N. and Brenner, N. (2010) ‘Postneoliberalism and its malcontents’.</w:t>
      </w:r>
      <w:r w:rsidRPr="00F5166F">
        <w:rPr>
          <w:rFonts w:ascii="Garamond" w:hAnsi="Garamond" w:cs="Arial"/>
          <w:b/>
          <w:bCs/>
          <w:kern w:val="36"/>
          <w:sz w:val="24"/>
          <w:szCs w:val="24"/>
        </w:rPr>
        <w:t xml:space="preserve"> Antipode</w:t>
      </w:r>
      <w:r w:rsidRPr="00F5166F">
        <w:rPr>
          <w:rFonts w:ascii="Garamond" w:hAnsi="Garamond" w:cs="Arial"/>
          <w:bCs/>
          <w:kern w:val="36"/>
          <w:sz w:val="24"/>
          <w:szCs w:val="24"/>
        </w:rPr>
        <w:t>, 41(/1): 95-116.</w:t>
      </w:r>
    </w:p>
    <w:p w:rsidR="000F7025" w:rsidRDefault="00897265" w:rsidP="00F5166F">
      <w:pPr>
        <w:autoSpaceDE w:val="0"/>
        <w:autoSpaceDN w:val="0"/>
        <w:adjustRightInd w:val="0"/>
        <w:spacing w:after="0" w:line="360" w:lineRule="auto"/>
        <w:ind w:left="720" w:hanging="720"/>
        <w:jc w:val="both"/>
        <w:rPr>
          <w:rFonts w:ascii="Garamond" w:hAnsi="Garamond" w:cs="Arial"/>
          <w:bCs/>
          <w:kern w:val="36"/>
          <w:sz w:val="24"/>
          <w:szCs w:val="24"/>
        </w:rPr>
      </w:pPr>
      <w:r w:rsidRPr="00F5166F">
        <w:rPr>
          <w:rFonts w:ascii="Garamond" w:hAnsi="Garamond" w:cs="Arial"/>
          <w:bCs/>
          <w:kern w:val="36"/>
          <w:sz w:val="24"/>
          <w:szCs w:val="24"/>
        </w:rPr>
        <w:t>Peck, J., Theodore, N. and Brenner, N. (2013) ‘Neoliberal Urbanism Redux?’</w:t>
      </w:r>
      <w:r w:rsidRPr="00F5166F">
        <w:rPr>
          <w:rFonts w:ascii="Garamond" w:hAnsi="Garamond" w:cs="Arial"/>
          <w:b/>
          <w:bCs/>
          <w:kern w:val="36"/>
          <w:sz w:val="24"/>
          <w:szCs w:val="24"/>
        </w:rPr>
        <w:t xml:space="preserve"> International Journal of Urban and Regional Research</w:t>
      </w:r>
      <w:r w:rsidRPr="00F5166F">
        <w:rPr>
          <w:rFonts w:ascii="Garamond" w:hAnsi="Garamond" w:cs="Arial"/>
          <w:bCs/>
          <w:kern w:val="36"/>
          <w:sz w:val="24"/>
          <w:szCs w:val="24"/>
        </w:rPr>
        <w:t>, 37(3): 1091-1099.</w:t>
      </w:r>
    </w:p>
    <w:p w:rsidR="00897265" w:rsidRPr="00F5166F" w:rsidRDefault="00897265" w:rsidP="00F5166F">
      <w:pPr>
        <w:autoSpaceDE w:val="0"/>
        <w:autoSpaceDN w:val="0"/>
        <w:adjustRightInd w:val="0"/>
        <w:spacing w:after="0" w:line="360" w:lineRule="auto"/>
        <w:ind w:left="720" w:hanging="720"/>
        <w:jc w:val="both"/>
        <w:rPr>
          <w:rFonts w:ascii="Garamond" w:hAnsi="Garamond" w:cs="Arial"/>
          <w:bCs/>
          <w:kern w:val="36"/>
          <w:sz w:val="24"/>
          <w:szCs w:val="24"/>
        </w:rPr>
      </w:pPr>
      <w:r w:rsidRPr="00F5166F">
        <w:rPr>
          <w:rFonts w:ascii="Garamond" w:hAnsi="Garamond" w:cs="Arial"/>
          <w:bCs/>
          <w:kern w:val="36"/>
          <w:sz w:val="24"/>
          <w:szCs w:val="24"/>
        </w:rPr>
        <w:t xml:space="preserve">Pike A. (2013) ‘Economic Geographies of Brands and Branding’. </w:t>
      </w:r>
      <w:r w:rsidRPr="00F5166F">
        <w:rPr>
          <w:rFonts w:ascii="Garamond" w:hAnsi="Garamond" w:cs="Arial"/>
          <w:b/>
          <w:bCs/>
          <w:kern w:val="36"/>
          <w:sz w:val="24"/>
          <w:szCs w:val="24"/>
        </w:rPr>
        <w:t>Economic Geography</w:t>
      </w:r>
      <w:r w:rsidRPr="00F5166F">
        <w:rPr>
          <w:rFonts w:ascii="Garamond" w:hAnsi="Garamond" w:cs="Arial"/>
          <w:bCs/>
          <w:kern w:val="36"/>
          <w:sz w:val="24"/>
          <w:szCs w:val="24"/>
        </w:rPr>
        <w:t>, 89(4), 317-339.</w:t>
      </w:r>
    </w:p>
    <w:p w:rsidR="00897265" w:rsidRPr="00F5166F" w:rsidRDefault="00897265" w:rsidP="00F5166F">
      <w:pPr>
        <w:autoSpaceDE w:val="0"/>
        <w:autoSpaceDN w:val="0"/>
        <w:adjustRightInd w:val="0"/>
        <w:spacing w:after="0" w:line="360" w:lineRule="auto"/>
        <w:ind w:left="720" w:hanging="720"/>
        <w:jc w:val="both"/>
        <w:rPr>
          <w:rFonts w:ascii="Garamond" w:hAnsi="Garamond" w:cs="OpenSans"/>
          <w:sz w:val="24"/>
          <w:szCs w:val="24"/>
          <w:lang w:eastAsia="en-GB"/>
        </w:rPr>
      </w:pPr>
      <w:r w:rsidRPr="00F5166F">
        <w:rPr>
          <w:rFonts w:ascii="Garamond" w:hAnsi="Garamond" w:cs="Arial"/>
          <w:bCs/>
          <w:kern w:val="36"/>
          <w:sz w:val="24"/>
          <w:szCs w:val="24"/>
        </w:rPr>
        <w:t xml:space="preserve">Pike A., </w:t>
      </w:r>
      <w:r w:rsidRPr="00F5166F">
        <w:rPr>
          <w:rFonts w:ascii="Garamond" w:hAnsi="Garamond" w:cs="OpenSans"/>
          <w:sz w:val="24"/>
          <w:szCs w:val="24"/>
          <w:lang w:eastAsia="en-GB"/>
        </w:rPr>
        <w:t>Rodríguez-Pose, A. and Tomaney, J.</w:t>
      </w:r>
      <w:r w:rsidRPr="00F5166F">
        <w:rPr>
          <w:rFonts w:ascii="Garamond" w:hAnsi="Garamond" w:cs="Arial"/>
          <w:bCs/>
          <w:kern w:val="36"/>
          <w:sz w:val="24"/>
          <w:szCs w:val="24"/>
        </w:rPr>
        <w:t xml:space="preserve"> </w:t>
      </w:r>
      <w:r w:rsidRPr="00F5166F">
        <w:rPr>
          <w:rFonts w:ascii="Garamond" w:hAnsi="Garamond" w:cs="OpenSans"/>
          <w:sz w:val="24"/>
          <w:szCs w:val="24"/>
          <w:lang w:eastAsia="en-GB"/>
        </w:rPr>
        <w:t>(201</w:t>
      </w:r>
      <w:r w:rsidR="00C13B66">
        <w:rPr>
          <w:rFonts w:ascii="Garamond" w:hAnsi="Garamond" w:cs="OpenSans"/>
          <w:sz w:val="24"/>
          <w:szCs w:val="24"/>
          <w:lang w:eastAsia="en-GB"/>
        </w:rPr>
        <w:t>7</w:t>
      </w:r>
      <w:r w:rsidRPr="00F5166F">
        <w:rPr>
          <w:rFonts w:ascii="Garamond" w:hAnsi="Garamond" w:cs="OpenSans"/>
          <w:sz w:val="24"/>
          <w:szCs w:val="24"/>
          <w:lang w:eastAsia="en-GB"/>
        </w:rPr>
        <w:t xml:space="preserve">) ‘Shifting horizons in local and regional development’. </w:t>
      </w:r>
      <w:r w:rsidRPr="00F5166F">
        <w:rPr>
          <w:rFonts w:ascii="Garamond" w:hAnsi="Garamond" w:cs="OpenSans"/>
          <w:b/>
          <w:sz w:val="24"/>
          <w:szCs w:val="24"/>
          <w:lang w:eastAsia="en-GB"/>
        </w:rPr>
        <w:t>Regional Studies</w:t>
      </w:r>
      <w:r w:rsidRPr="00F5166F">
        <w:rPr>
          <w:rFonts w:ascii="Garamond" w:hAnsi="Garamond" w:cs="OpenSans"/>
          <w:sz w:val="24"/>
          <w:szCs w:val="24"/>
          <w:lang w:eastAsia="en-GB"/>
        </w:rPr>
        <w:t xml:space="preserve">, </w:t>
      </w:r>
      <w:r w:rsidR="00C13B66" w:rsidRPr="000E4EB3">
        <w:rPr>
          <w:rFonts w:ascii="Garamond" w:hAnsi="Garamond"/>
          <w:sz w:val="24"/>
          <w:szCs w:val="24"/>
        </w:rPr>
        <w:t>51(1): 46-57</w:t>
      </w:r>
      <w:r w:rsidR="00C13B66">
        <w:rPr>
          <w:rFonts w:ascii="Garamond" w:hAnsi="Garamond"/>
          <w:sz w:val="24"/>
          <w:szCs w:val="24"/>
        </w:rPr>
        <w:t>.</w:t>
      </w:r>
    </w:p>
    <w:p w:rsidR="00897265" w:rsidRPr="00F5166F" w:rsidRDefault="00897265" w:rsidP="00F5166F">
      <w:pPr>
        <w:autoSpaceDE w:val="0"/>
        <w:autoSpaceDN w:val="0"/>
        <w:adjustRightInd w:val="0"/>
        <w:spacing w:after="0" w:line="360" w:lineRule="auto"/>
        <w:ind w:left="720" w:hanging="720"/>
        <w:jc w:val="both"/>
        <w:rPr>
          <w:rFonts w:ascii="Garamond" w:hAnsi="Garamond" w:cs="Arial"/>
          <w:sz w:val="24"/>
          <w:szCs w:val="24"/>
        </w:rPr>
      </w:pPr>
      <w:r w:rsidRPr="00F5166F">
        <w:rPr>
          <w:rFonts w:ascii="Garamond" w:hAnsi="Garamond" w:cs="Arial"/>
          <w:sz w:val="24"/>
          <w:szCs w:val="24"/>
        </w:rPr>
        <w:t>Pinson, P. and Morel Journel, C. (2016) ‘The Neoliberal City – Theory, Evidence, Debates’.</w:t>
      </w:r>
      <w:r w:rsidRPr="00F5166F">
        <w:rPr>
          <w:rFonts w:ascii="Garamond" w:hAnsi="Garamond" w:cs="Arial"/>
          <w:b/>
          <w:sz w:val="24"/>
          <w:szCs w:val="24"/>
        </w:rPr>
        <w:t xml:space="preserve"> </w:t>
      </w:r>
      <w:r w:rsidRPr="00F5166F">
        <w:rPr>
          <w:rFonts w:ascii="Garamond" w:hAnsi="Garamond" w:cs="Arial"/>
          <w:b/>
          <w:bCs/>
          <w:sz w:val="24"/>
          <w:szCs w:val="24"/>
        </w:rPr>
        <w:t>Territory, Politics, Governance</w:t>
      </w:r>
      <w:r w:rsidRPr="00F5166F">
        <w:rPr>
          <w:rFonts w:ascii="Garamond" w:hAnsi="Garamond" w:cs="Arial"/>
          <w:sz w:val="24"/>
          <w:szCs w:val="24"/>
        </w:rPr>
        <w:t>, 4(2): 137-153.</w:t>
      </w:r>
    </w:p>
    <w:p w:rsidR="00897265" w:rsidRPr="00F5166F" w:rsidRDefault="00897265" w:rsidP="00F5166F">
      <w:pPr>
        <w:autoSpaceDE w:val="0"/>
        <w:autoSpaceDN w:val="0"/>
        <w:adjustRightInd w:val="0"/>
        <w:spacing w:after="0" w:line="360" w:lineRule="auto"/>
        <w:ind w:left="720" w:hanging="720"/>
        <w:jc w:val="both"/>
        <w:rPr>
          <w:rFonts w:ascii="Garamond" w:hAnsi="Garamond"/>
          <w:sz w:val="24"/>
          <w:szCs w:val="24"/>
        </w:rPr>
      </w:pPr>
      <w:r w:rsidRPr="00F5166F">
        <w:rPr>
          <w:rFonts w:ascii="Garamond" w:hAnsi="Garamond"/>
          <w:sz w:val="24"/>
          <w:szCs w:val="24"/>
        </w:rPr>
        <w:t xml:space="preserve">Pratt, A. (2004) ‘The cultural economy. A call for spatialised ‘production of culture’ perspectives’. </w:t>
      </w:r>
      <w:r w:rsidRPr="00F5166F">
        <w:rPr>
          <w:rFonts w:ascii="Garamond" w:hAnsi="Garamond"/>
          <w:b/>
          <w:bCs/>
          <w:sz w:val="24"/>
          <w:szCs w:val="24"/>
        </w:rPr>
        <w:t>International Journal of Cultural Studies</w:t>
      </w:r>
      <w:r w:rsidRPr="00F5166F">
        <w:rPr>
          <w:rFonts w:ascii="Garamond" w:hAnsi="Garamond"/>
          <w:sz w:val="24"/>
          <w:szCs w:val="24"/>
        </w:rPr>
        <w:t>, 7(1): 117-128.</w:t>
      </w:r>
    </w:p>
    <w:p w:rsidR="00897265" w:rsidRPr="00F5166F" w:rsidRDefault="00897265" w:rsidP="00F5166F">
      <w:pPr>
        <w:autoSpaceDE w:val="0"/>
        <w:autoSpaceDN w:val="0"/>
        <w:adjustRightInd w:val="0"/>
        <w:spacing w:after="0" w:line="360" w:lineRule="auto"/>
        <w:ind w:left="720" w:hanging="720"/>
        <w:jc w:val="both"/>
        <w:rPr>
          <w:rFonts w:ascii="Garamond" w:hAnsi="Garamond"/>
          <w:sz w:val="24"/>
          <w:szCs w:val="24"/>
        </w:rPr>
      </w:pPr>
      <w:r w:rsidRPr="00F5166F">
        <w:rPr>
          <w:rFonts w:ascii="Garamond" w:hAnsi="Garamond"/>
          <w:sz w:val="24"/>
          <w:szCs w:val="24"/>
        </w:rPr>
        <w:t>Pratt, A. (2010) ‘</w:t>
      </w:r>
      <w:r w:rsidRPr="00F5166F">
        <w:rPr>
          <w:rFonts w:ascii="Garamond" w:hAnsi="Garamond" w:cs="AdvGulliv-R"/>
          <w:sz w:val="24"/>
          <w:szCs w:val="24"/>
        </w:rPr>
        <w:t>Creative cities: Tensions within and between social, cultural and economic development. A critical reading of the UK experience</w:t>
      </w:r>
      <w:r w:rsidRPr="00F5166F">
        <w:rPr>
          <w:rFonts w:ascii="Garamond" w:hAnsi="Garamond"/>
          <w:sz w:val="24"/>
          <w:szCs w:val="24"/>
        </w:rPr>
        <w:t xml:space="preserve">’. </w:t>
      </w:r>
      <w:r w:rsidRPr="00F5166F">
        <w:rPr>
          <w:rFonts w:ascii="Garamond" w:hAnsi="Garamond"/>
          <w:b/>
          <w:sz w:val="24"/>
          <w:szCs w:val="24"/>
        </w:rPr>
        <w:t>City, Culture and Society</w:t>
      </w:r>
      <w:r w:rsidRPr="00F5166F">
        <w:rPr>
          <w:rFonts w:ascii="Garamond" w:hAnsi="Garamond"/>
          <w:sz w:val="24"/>
          <w:szCs w:val="24"/>
        </w:rPr>
        <w:t>, 1(1): 13-20.</w:t>
      </w:r>
    </w:p>
    <w:p w:rsidR="00897265" w:rsidRPr="00F5166F" w:rsidRDefault="00897265" w:rsidP="00F5166F">
      <w:pPr>
        <w:autoSpaceDE w:val="0"/>
        <w:autoSpaceDN w:val="0"/>
        <w:adjustRightInd w:val="0"/>
        <w:spacing w:after="0" w:line="360" w:lineRule="auto"/>
        <w:ind w:left="720" w:hanging="720"/>
        <w:jc w:val="both"/>
        <w:rPr>
          <w:rFonts w:ascii="Garamond" w:hAnsi="Garamond"/>
          <w:sz w:val="24"/>
          <w:szCs w:val="24"/>
        </w:rPr>
      </w:pPr>
      <w:r w:rsidRPr="00F5166F">
        <w:rPr>
          <w:rFonts w:ascii="Garamond" w:hAnsi="Garamond"/>
          <w:sz w:val="24"/>
          <w:szCs w:val="24"/>
        </w:rPr>
        <w:t xml:space="preserve">Pratt, A. (2011) ‘The cultural contradictions of the creative city’. </w:t>
      </w:r>
      <w:r w:rsidRPr="00F5166F">
        <w:rPr>
          <w:rFonts w:ascii="Garamond" w:hAnsi="Garamond"/>
          <w:b/>
          <w:sz w:val="24"/>
          <w:szCs w:val="24"/>
        </w:rPr>
        <w:t>City, Culture and Society</w:t>
      </w:r>
      <w:r w:rsidRPr="00F5166F">
        <w:rPr>
          <w:rFonts w:ascii="Garamond" w:hAnsi="Garamond"/>
          <w:sz w:val="24"/>
          <w:szCs w:val="24"/>
        </w:rPr>
        <w:t>, 2(3): 123-130.</w:t>
      </w:r>
    </w:p>
    <w:p w:rsidR="00897265" w:rsidRPr="00F5166F" w:rsidRDefault="00897265" w:rsidP="00F5166F">
      <w:pPr>
        <w:autoSpaceDE w:val="0"/>
        <w:autoSpaceDN w:val="0"/>
        <w:adjustRightInd w:val="0"/>
        <w:spacing w:after="0" w:line="360" w:lineRule="auto"/>
        <w:ind w:left="720" w:hanging="720"/>
        <w:jc w:val="both"/>
        <w:rPr>
          <w:rFonts w:ascii="Garamond" w:hAnsi="Garamond"/>
          <w:bCs/>
          <w:sz w:val="24"/>
          <w:szCs w:val="24"/>
        </w:rPr>
      </w:pPr>
      <w:r w:rsidRPr="00F5166F">
        <w:rPr>
          <w:rFonts w:ascii="Garamond" w:hAnsi="Garamond"/>
          <w:sz w:val="24"/>
          <w:szCs w:val="24"/>
        </w:rPr>
        <w:t xml:space="preserve">Pratt, A. (2014) </w:t>
      </w:r>
      <w:r w:rsidRPr="00F5166F">
        <w:rPr>
          <w:rFonts w:ascii="Garamond" w:hAnsi="Garamond"/>
          <w:b/>
          <w:bCs/>
          <w:sz w:val="24"/>
          <w:szCs w:val="24"/>
        </w:rPr>
        <w:t>Cities: The cultural dimension</w:t>
      </w:r>
      <w:r w:rsidRPr="00F5166F">
        <w:rPr>
          <w:rFonts w:ascii="Garamond" w:hAnsi="Garamond"/>
          <w:bCs/>
          <w:sz w:val="24"/>
          <w:szCs w:val="24"/>
        </w:rPr>
        <w:t>. London: Foresight, Government Office for Science.</w:t>
      </w:r>
    </w:p>
    <w:p w:rsidR="00897265" w:rsidRPr="00F5166F" w:rsidRDefault="00897265" w:rsidP="00F5166F">
      <w:pPr>
        <w:autoSpaceDE w:val="0"/>
        <w:autoSpaceDN w:val="0"/>
        <w:adjustRightInd w:val="0"/>
        <w:spacing w:after="0" w:line="360" w:lineRule="auto"/>
        <w:ind w:left="720" w:hanging="720"/>
        <w:jc w:val="both"/>
        <w:rPr>
          <w:rFonts w:ascii="Garamond" w:hAnsi="Garamond"/>
          <w:bCs/>
          <w:sz w:val="24"/>
          <w:szCs w:val="24"/>
        </w:rPr>
      </w:pPr>
      <w:r w:rsidRPr="00F5166F">
        <w:rPr>
          <w:rFonts w:ascii="Garamond" w:hAnsi="Garamond"/>
          <w:bCs/>
          <w:sz w:val="24"/>
          <w:szCs w:val="24"/>
        </w:rPr>
        <w:t xml:space="preserve">Richards, G. and Wilson, J. (2004) ‘The Impact of Cultural Events on City Image: Rotterdam, Cultural Capital of Europe 2001’. </w:t>
      </w:r>
      <w:r w:rsidRPr="00F5166F">
        <w:rPr>
          <w:rFonts w:ascii="Garamond" w:hAnsi="Garamond"/>
          <w:b/>
          <w:bCs/>
          <w:sz w:val="24"/>
          <w:szCs w:val="24"/>
        </w:rPr>
        <w:t>Urban Studies</w:t>
      </w:r>
      <w:r w:rsidRPr="00F5166F">
        <w:rPr>
          <w:rFonts w:ascii="Garamond" w:hAnsi="Garamond"/>
          <w:bCs/>
          <w:sz w:val="24"/>
          <w:szCs w:val="24"/>
        </w:rPr>
        <w:t>, 41(10): 1931-1951.</w:t>
      </w:r>
    </w:p>
    <w:p w:rsidR="00D55354" w:rsidRPr="00D55354" w:rsidRDefault="00D55354" w:rsidP="00D55354">
      <w:pPr>
        <w:autoSpaceDE w:val="0"/>
        <w:autoSpaceDN w:val="0"/>
        <w:adjustRightInd w:val="0"/>
        <w:spacing w:after="0" w:line="360" w:lineRule="auto"/>
        <w:ind w:left="720" w:hanging="720"/>
        <w:jc w:val="both"/>
        <w:rPr>
          <w:rFonts w:ascii="Garamond" w:hAnsi="Garamond" w:cs="Arial"/>
          <w:sz w:val="24"/>
          <w:szCs w:val="24"/>
          <w:lang w:eastAsia="en-GB"/>
        </w:rPr>
      </w:pPr>
      <w:r w:rsidRPr="00D55354">
        <w:rPr>
          <w:rFonts w:ascii="Garamond" w:hAnsi="Garamond" w:cs="Arial"/>
          <w:sz w:val="24"/>
          <w:szCs w:val="24"/>
          <w:lang w:eastAsia="en-GB"/>
        </w:rPr>
        <w:t xml:space="preserve">Sager, T. (2011) ‘Neo-liberal urban planning policies: A literature survey 1990–2010’. </w:t>
      </w:r>
      <w:r w:rsidRPr="00D55354">
        <w:rPr>
          <w:rFonts w:ascii="Garamond" w:hAnsi="Garamond" w:cs="Arial"/>
          <w:b/>
          <w:bCs/>
          <w:sz w:val="24"/>
          <w:szCs w:val="24"/>
          <w:lang w:eastAsia="en-GB"/>
        </w:rPr>
        <w:t>Progress in Planning</w:t>
      </w:r>
      <w:r w:rsidRPr="00D55354">
        <w:rPr>
          <w:rFonts w:ascii="Garamond" w:hAnsi="Garamond" w:cs="Arial"/>
          <w:sz w:val="24"/>
          <w:szCs w:val="24"/>
          <w:lang w:eastAsia="en-GB"/>
        </w:rPr>
        <w:t>,</w:t>
      </w:r>
      <w:r w:rsidRPr="00D55354">
        <w:rPr>
          <w:rFonts w:ascii="Garamond" w:hAnsi="Garamond" w:cs="Arial"/>
          <w:i/>
          <w:iCs/>
          <w:sz w:val="24"/>
          <w:szCs w:val="24"/>
          <w:lang w:eastAsia="en-GB"/>
        </w:rPr>
        <w:t xml:space="preserve"> </w:t>
      </w:r>
      <w:r w:rsidRPr="00D55354">
        <w:rPr>
          <w:rFonts w:ascii="Garamond" w:hAnsi="Garamond" w:cs="Arial"/>
          <w:sz w:val="24"/>
          <w:szCs w:val="24"/>
          <w:lang w:eastAsia="en-GB"/>
        </w:rPr>
        <w:t>76(4): 147–199.</w:t>
      </w:r>
    </w:p>
    <w:p w:rsidR="00D55354" w:rsidRPr="00D55354" w:rsidRDefault="00D55354" w:rsidP="00D55354">
      <w:pPr>
        <w:autoSpaceDE w:val="0"/>
        <w:autoSpaceDN w:val="0"/>
        <w:adjustRightInd w:val="0"/>
        <w:spacing w:after="0" w:line="360" w:lineRule="auto"/>
        <w:ind w:left="720" w:hanging="720"/>
        <w:jc w:val="both"/>
        <w:rPr>
          <w:rFonts w:ascii="Garamond" w:hAnsi="Garamond" w:cs="Arial"/>
          <w:sz w:val="24"/>
          <w:szCs w:val="24"/>
          <w:lang w:eastAsia="en-GB"/>
        </w:rPr>
      </w:pPr>
      <w:r w:rsidRPr="00D55354">
        <w:rPr>
          <w:rFonts w:ascii="Garamond" w:hAnsi="Garamond" w:cs="Arial"/>
          <w:sz w:val="24"/>
          <w:szCs w:val="24"/>
          <w:lang w:eastAsia="en-GB"/>
        </w:rPr>
        <w:t>Sager, T. (2015) ‘Ideological traces in plans for compact cities: Is neo-liberalism hegemonic?’</w:t>
      </w:r>
      <w:r w:rsidRPr="00D55354">
        <w:rPr>
          <w:rFonts w:ascii="Garamond" w:hAnsi="Garamond" w:cs="Arial"/>
          <w:b/>
          <w:bCs/>
          <w:sz w:val="24"/>
          <w:szCs w:val="24"/>
          <w:lang w:eastAsia="en-GB"/>
        </w:rPr>
        <w:t xml:space="preserve"> Planning Theory</w:t>
      </w:r>
      <w:r w:rsidRPr="00D55354">
        <w:rPr>
          <w:rFonts w:ascii="Garamond" w:hAnsi="Garamond" w:cs="Arial"/>
          <w:sz w:val="24"/>
          <w:szCs w:val="24"/>
          <w:lang w:eastAsia="en-GB"/>
        </w:rPr>
        <w:t>, 4(3): 268-295.</w:t>
      </w:r>
    </w:p>
    <w:p w:rsidR="00D55354" w:rsidRPr="00D55354" w:rsidRDefault="00D55354" w:rsidP="00D55354">
      <w:pPr>
        <w:autoSpaceDE w:val="0"/>
        <w:autoSpaceDN w:val="0"/>
        <w:adjustRightInd w:val="0"/>
        <w:spacing w:after="0" w:line="360" w:lineRule="auto"/>
        <w:ind w:left="720" w:hanging="720"/>
        <w:jc w:val="both"/>
        <w:rPr>
          <w:rFonts w:ascii="Garamond" w:hAnsi="Garamond" w:cs="Arial"/>
          <w:sz w:val="24"/>
          <w:szCs w:val="24"/>
          <w:lang w:eastAsia="en-GB"/>
        </w:rPr>
      </w:pPr>
      <w:r w:rsidRPr="00D55354">
        <w:rPr>
          <w:rFonts w:ascii="Garamond" w:hAnsi="Garamond" w:cs="Arial"/>
          <w:sz w:val="24"/>
          <w:szCs w:val="24"/>
          <w:lang w:eastAsia="en-GB"/>
        </w:rPr>
        <w:t xml:space="preserve">Sager, T. (2016) ‘Activist planning: a response to the woes of neo-liberalism?’ </w:t>
      </w:r>
      <w:r w:rsidRPr="00D55354">
        <w:rPr>
          <w:rFonts w:ascii="Garamond" w:hAnsi="Garamond" w:cs="Arial"/>
          <w:b/>
          <w:bCs/>
          <w:sz w:val="24"/>
          <w:szCs w:val="24"/>
          <w:lang w:eastAsia="en-GB"/>
        </w:rPr>
        <w:t>European Planning Studies</w:t>
      </w:r>
      <w:r w:rsidRPr="00D55354">
        <w:rPr>
          <w:rFonts w:ascii="Garamond" w:hAnsi="Garamond" w:cs="Arial"/>
          <w:sz w:val="24"/>
          <w:szCs w:val="24"/>
          <w:lang w:eastAsia="en-GB"/>
        </w:rPr>
        <w:t>, 24(7): 1262-1280.</w:t>
      </w:r>
    </w:p>
    <w:p w:rsidR="00897265" w:rsidRPr="00F5166F" w:rsidRDefault="00897265" w:rsidP="00F5166F">
      <w:pPr>
        <w:autoSpaceDE w:val="0"/>
        <w:autoSpaceDN w:val="0"/>
        <w:adjustRightInd w:val="0"/>
        <w:spacing w:after="0" w:line="360" w:lineRule="auto"/>
        <w:ind w:left="720" w:hanging="720"/>
        <w:jc w:val="both"/>
        <w:rPr>
          <w:rFonts w:ascii="Garamond" w:hAnsi="Garamond" w:cs="Arial"/>
          <w:sz w:val="24"/>
          <w:szCs w:val="24"/>
        </w:rPr>
      </w:pPr>
      <w:r w:rsidRPr="00F5166F">
        <w:rPr>
          <w:rFonts w:ascii="Garamond" w:hAnsi="Garamond" w:cs="Arial"/>
          <w:sz w:val="24"/>
          <w:szCs w:val="24"/>
        </w:rPr>
        <w:lastRenderedPageBreak/>
        <w:t>Sheppard, E., Gidwini, V., Goldman, M., Leitne</w:t>
      </w:r>
      <w:r w:rsidR="0008138C" w:rsidRPr="00F5166F">
        <w:rPr>
          <w:rFonts w:ascii="Garamond" w:hAnsi="Garamond" w:cs="Arial"/>
          <w:sz w:val="24"/>
          <w:szCs w:val="24"/>
        </w:rPr>
        <w:t>r, H., Roy, A. and Maringanti, A</w:t>
      </w:r>
      <w:r w:rsidRPr="00F5166F">
        <w:rPr>
          <w:rFonts w:ascii="Garamond" w:hAnsi="Garamond" w:cs="Arial"/>
          <w:sz w:val="24"/>
          <w:szCs w:val="24"/>
        </w:rPr>
        <w:t xml:space="preserve">. (2015) ‘Introduction: Urban revolutions in the age of global urbanism’. </w:t>
      </w:r>
      <w:r w:rsidRPr="00F5166F">
        <w:rPr>
          <w:rFonts w:ascii="Garamond" w:hAnsi="Garamond" w:cs="Arial"/>
          <w:b/>
          <w:sz w:val="24"/>
          <w:szCs w:val="24"/>
        </w:rPr>
        <w:t>Urban Studies</w:t>
      </w:r>
      <w:r w:rsidRPr="00F5166F">
        <w:rPr>
          <w:rFonts w:ascii="Garamond" w:hAnsi="Garamond" w:cs="Arial"/>
          <w:sz w:val="24"/>
          <w:szCs w:val="24"/>
        </w:rPr>
        <w:t>, 52(11): 1947-1961.</w:t>
      </w:r>
    </w:p>
    <w:p w:rsidR="00897265" w:rsidRPr="00F5166F" w:rsidRDefault="00897265" w:rsidP="00F5166F">
      <w:pPr>
        <w:autoSpaceDE w:val="0"/>
        <w:autoSpaceDN w:val="0"/>
        <w:adjustRightInd w:val="0"/>
        <w:spacing w:after="0" w:line="360" w:lineRule="auto"/>
        <w:ind w:left="720" w:hanging="720"/>
        <w:jc w:val="both"/>
        <w:rPr>
          <w:rFonts w:ascii="Garamond" w:hAnsi="Garamond"/>
          <w:bCs/>
          <w:sz w:val="24"/>
          <w:szCs w:val="24"/>
        </w:rPr>
      </w:pPr>
      <w:r w:rsidRPr="00F5166F">
        <w:rPr>
          <w:rFonts w:ascii="Garamond" w:hAnsi="Garamond"/>
          <w:bCs/>
          <w:sz w:val="24"/>
          <w:szCs w:val="24"/>
        </w:rPr>
        <w:t xml:space="preserve">Sjøholt, P. (1999) ‘Culture as a Strategic Development Device: The Role of ‘European Cities of Culture, with Particular Reference to Bergen’. </w:t>
      </w:r>
      <w:r w:rsidRPr="00F5166F">
        <w:rPr>
          <w:rFonts w:ascii="Garamond" w:hAnsi="Garamond"/>
          <w:b/>
          <w:bCs/>
          <w:sz w:val="24"/>
          <w:szCs w:val="24"/>
        </w:rPr>
        <w:t>European Urban and Regional Studies</w:t>
      </w:r>
      <w:r w:rsidRPr="00F5166F">
        <w:rPr>
          <w:rFonts w:ascii="Garamond" w:hAnsi="Garamond"/>
          <w:bCs/>
          <w:sz w:val="24"/>
          <w:szCs w:val="24"/>
        </w:rPr>
        <w:t>, 6(4): 339-347.</w:t>
      </w:r>
    </w:p>
    <w:p w:rsidR="00897265" w:rsidRPr="00F5166F" w:rsidRDefault="00897265" w:rsidP="00F5166F">
      <w:pPr>
        <w:autoSpaceDE w:val="0"/>
        <w:autoSpaceDN w:val="0"/>
        <w:adjustRightInd w:val="0"/>
        <w:spacing w:after="0" w:line="360" w:lineRule="auto"/>
        <w:ind w:left="720" w:hanging="720"/>
        <w:jc w:val="both"/>
        <w:rPr>
          <w:rFonts w:ascii="Garamond" w:hAnsi="Garamond"/>
          <w:sz w:val="24"/>
          <w:szCs w:val="24"/>
        </w:rPr>
      </w:pPr>
      <w:r w:rsidRPr="00F5166F">
        <w:rPr>
          <w:rFonts w:ascii="Garamond" w:hAnsi="Garamond"/>
          <w:sz w:val="24"/>
          <w:szCs w:val="24"/>
        </w:rPr>
        <w:t xml:space="preserve">Stevenson, D. (2004) ‘“CIVIC GOLD” RUSH. Cultural planning and the politics of the Third Way’. </w:t>
      </w:r>
      <w:r w:rsidRPr="00F5166F">
        <w:rPr>
          <w:rFonts w:ascii="Garamond" w:hAnsi="Garamond"/>
          <w:b/>
          <w:bCs/>
          <w:sz w:val="24"/>
          <w:szCs w:val="24"/>
        </w:rPr>
        <w:t>International Journal of Cultural Policy</w:t>
      </w:r>
      <w:r w:rsidRPr="00F5166F">
        <w:rPr>
          <w:rFonts w:ascii="Garamond" w:hAnsi="Garamond"/>
          <w:sz w:val="24"/>
          <w:szCs w:val="24"/>
        </w:rPr>
        <w:t>, 10(1): 119-131.</w:t>
      </w:r>
    </w:p>
    <w:p w:rsidR="000F7025" w:rsidRDefault="00897265" w:rsidP="00F5166F">
      <w:pPr>
        <w:autoSpaceDE w:val="0"/>
        <w:autoSpaceDN w:val="0"/>
        <w:adjustRightInd w:val="0"/>
        <w:spacing w:after="0" w:line="360" w:lineRule="auto"/>
        <w:ind w:left="720" w:hanging="720"/>
        <w:jc w:val="both"/>
        <w:rPr>
          <w:rFonts w:ascii="Garamond" w:hAnsi="Garamond"/>
          <w:sz w:val="24"/>
          <w:szCs w:val="24"/>
        </w:rPr>
      </w:pPr>
      <w:r w:rsidRPr="00F5166F">
        <w:rPr>
          <w:rFonts w:ascii="Garamond" w:hAnsi="Garamond"/>
          <w:sz w:val="24"/>
          <w:szCs w:val="24"/>
        </w:rPr>
        <w:t xml:space="preserve">Stevenson, D., Rowe, D. and McKay, K. (2010) ‘Convergence in British Cultural Policy: The Social, the Cultural, and the Economic’. </w:t>
      </w:r>
      <w:r w:rsidRPr="00F5166F">
        <w:rPr>
          <w:rFonts w:ascii="Garamond" w:hAnsi="Garamond"/>
          <w:b/>
          <w:bCs/>
          <w:sz w:val="24"/>
          <w:szCs w:val="24"/>
        </w:rPr>
        <w:t>Journal of Arts Management, Law and Society</w:t>
      </w:r>
      <w:r w:rsidRPr="00F5166F">
        <w:rPr>
          <w:rFonts w:ascii="Garamond" w:hAnsi="Garamond"/>
          <w:sz w:val="24"/>
          <w:szCs w:val="24"/>
        </w:rPr>
        <w:t>, 40(4): 248-264.</w:t>
      </w:r>
    </w:p>
    <w:p w:rsidR="00467889" w:rsidRDefault="00467889" w:rsidP="00F5166F">
      <w:pPr>
        <w:autoSpaceDE w:val="0"/>
        <w:autoSpaceDN w:val="0"/>
        <w:adjustRightInd w:val="0"/>
        <w:spacing w:after="0" w:line="360" w:lineRule="auto"/>
        <w:ind w:left="720" w:hanging="720"/>
        <w:jc w:val="both"/>
        <w:rPr>
          <w:rFonts w:ascii="Garamond" w:hAnsi="Garamond" w:cs="Arial"/>
          <w:bCs/>
          <w:kern w:val="36"/>
          <w:sz w:val="24"/>
          <w:szCs w:val="24"/>
        </w:rPr>
      </w:pPr>
      <w:r w:rsidRPr="00467889">
        <w:rPr>
          <w:rFonts w:ascii="Garamond" w:hAnsi="Garamond" w:cs="Arial"/>
          <w:bCs/>
          <w:kern w:val="36"/>
          <w:sz w:val="24"/>
          <w:szCs w:val="24"/>
        </w:rPr>
        <w:t xml:space="preserve">Storper, M. (2016) ‘The Neo-liberal City as Idea and Reality’. </w:t>
      </w:r>
      <w:r w:rsidRPr="00467889">
        <w:rPr>
          <w:rFonts w:ascii="Garamond" w:hAnsi="Garamond" w:cs="Arial"/>
          <w:b/>
          <w:bCs/>
          <w:kern w:val="36"/>
          <w:sz w:val="24"/>
          <w:szCs w:val="24"/>
        </w:rPr>
        <w:t>Territory, Politics, Governance</w:t>
      </w:r>
      <w:r w:rsidRPr="00467889">
        <w:rPr>
          <w:rFonts w:ascii="Garamond" w:hAnsi="Garamond" w:cs="Arial"/>
          <w:bCs/>
          <w:kern w:val="36"/>
          <w:sz w:val="24"/>
          <w:szCs w:val="24"/>
        </w:rPr>
        <w:t>, 4(2): 241-263</w:t>
      </w:r>
      <w:r>
        <w:rPr>
          <w:rFonts w:ascii="Garamond" w:hAnsi="Garamond" w:cs="Arial"/>
          <w:bCs/>
          <w:kern w:val="36"/>
          <w:sz w:val="24"/>
          <w:szCs w:val="24"/>
        </w:rPr>
        <w:t>.</w:t>
      </w:r>
    </w:p>
    <w:p w:rsidR="00092929" w:rsidRPr="00F5166F" w:rsidRDefault="00092929" w:rsidP="00F5166F">
      <w:pPr>
        <w:autoSpaceDE w:val="0"/>
        <w:autoSpaceDN w:val="0"/>
        <w:adjustRightInd w:val="0"/>
        <w:spacing w:after="0" w:line="360" w:lineRule="auto"/>
        <w:ind w:left="720" w:hanging="720"/>
        <w:jc w:val="both"/>
        <w:rPr>
          <w:rFonts w:ascii="Garamond" w:hAnsi="Garamond" w:cs="Arial"/>
          <w:bCs/>
          <w:kern w:val="36"/>
          <w:sz w:val="24"/>
          <w:szCs w:val="24"/>
          <w:lang w:val="en"/>
        </w:rPr>
      </w:pPr>
      <w:r w:rsidRPr="00092929">
        <w:rPr>
          <w:rFonts w:ascii="Garamond" w:hAnsi="Garamond"/>
          <w:sz w:val="24"/>
          <w:szCs w:val="24"/>
        </w:rPr>
        <w:t xml:space="preserve">Swyngedouw, E. (2017) ‘Unlocking the mind-trap: Politicising urban theory and practice’. </w:t>
      </w:r>
      <w:r w:rsidRPr="00092929">
        <w:rPr>
          <w:rFonts w:ascii="Garamond" w:hAnsi="Garamond"/>
          <w:b/>
          <w:bCs/>
          <w:sz w:val="24"/>
          <w:szCs w:val="24"/>
        </w:rPr>
        <w:t>Urban Studies</w:t>
      </w:r>
      <w:r w:rsidRPr="00092929">
        <w:rPr>
          <w:rFonts w:ascii="Garamond" w:hAnsi="Garamond"/>
          <w:sz w:val="24"/>
          <w:szCs w:val="24"/>
        </w:rPr>
        <w:t>, 54(1): 55–61.</w:t>
      </w:r>
    </w:p>
    <w:p w:rsidR="00897265" w:rsidRDefault="00897265" w:rsidP="00F5166F">
      <w:pPr>
        <w:autoSpaceDE w:val="0"/>
        <w:autoSpaceDN w:val="0"/>
        <w:adjustRightInd w:val="0"/>
        <w:spacing w:after="0" w:line="360" w:lineRule="auto"/>
        <w:ind w:left="720" w:hanging="720"/>
        <w:jc w:val="both"/>
        <w:rPr>
          <w:rFonts w:ascii="Garamond" w:hAnsi="Garamond" w:cs="AdvPS94B2"/>
          <w:sz w:val="24"/>
          <w:szCs w:val="24"/>
        </w:rPr>
      </w:pPr>
      <w:r w:rsidRPr="00F5166F">
        <w:rPr>
          <w:rFonts w:ascii="Garamond" w:hAnsi="Garamond"/>
          <w:bCs/>
          <w:sz w:val="24"/>
          <w:szCs w:val="24"/>
        </w:rPr>
        <w:t>Taylor, C. (2006) ‘</w:t>
      </w:r>
      <w:r w:rsidRPr="00F5166F">
        <w:rPr>
          <w:rFonts w:ascii="Garamond" w:hAnsi="Garamond" w:cs="Trebuchet MS"/>
          <w:bCs/>
          <w:sz w:val="24"/>
          <w:szCs w:val="24"/>
        </w:rPr>
        <w:t xml:space="preserve">Beyond advocacy: Developing an evidence base for regional creative industry strategies’. </w:t>
      </w:r>
      <w:r w:rsidRPr="00F5166F">
        <w:rPr>
          <w:rFonts w:ascii="Garamond" w:hAnsi="Garamond" w:cs="Trebuchet MS"/>
          <w:b/>
          <w:bCs/>
          <w:sz w:val="24"/>
          <w:szCs w:val="24"/>
        </w:rPr>
        <w:t>Cultural Trends</w:t>
      </w:r>
      <w:r w:rsidRPr="00F5166F">
        <w:rPr>
          <w:rFonts w:ascii="Garamond" w:hAnsi="Garamond" w:cs="Trebuchet MS"/>
          <w:bCs/>
          <w:sz w:val="24"/>
          <w:szCs w:val="24"/>
        </w:rPr>
        <w:t xml:space="preserve">, </w:t>
      </w:r>
      <w:r w:rsidRPr="00F5166F">
        <w:rPr>
          <w:rFonts w:ascii="Garamond" w:hAnsi="Garamond" w:cs="AdvPS94B2"/>
          <w:sz w:val="24"/>
          <w:szCs w:val="24"/>
        </w:rPr>
        <w:t>15(1): pp. 3-18.</w:t>
      </w:r>
    </w:p>
    <w:p w:rsidR="000F7025" w:rsidRDefault="008A6AE8" w:rsidP="00F5166F">
      <w:pPr>
        <w:autoSpaceDE w:val="0"/>
        <w:autoSpaceDN w:val="0"/>
        <w:adjustRightInd w:val="0"/>
        <w:spacing w:after="0" w:line="360" w:lineRule="auto"/>
        <w:ind w:left="720" w:hanging="720"/>
        <w:jc w:val="both"/>
        <w:rPr>
          <w:rFonts w:ascii="Garamond" w:hAnsi="Garamond" w:cs="Arial"/>
          <w:bCs/>
          <w:kern w:val="36"/>
          <w:sz w:val="24"/>
          <w:szCs w:val="24"/>
        </w:rPr>
      </w:pPr>
      <w:r w:rsidRPr="008A6AE8">
        <w:rPr>
          <w:rFonts w:ascii="Garamond" w:hAnsi="Garamond" w:cs="Arial"/>
          <w:bCs/>
          <w:kern w:val="36"/>
          <w:sz w:val="24"/>
          <w:szCs w:val="24"/>
        </w:rPr>
        <w:t xml:space="preserve">Tretter, E. (2009) ‘The Cultures of Capitalism: Glasgow and the Monopoly of Culture’. </w:t>
      </w:r>
      <w:r w:rsidRPr="008A6AE8">
        <w:rPr>
          <w:rFonts w:ascii="Garamond" w:hAnsi="Garamond" w:cs="Arial"/>
          <w:b/>
          <w:bCs/>
          <w:kern w:val="36"/>
          <w:sz w:val="24"/>
          <w:szCs w:val="24"/>
        </w:rPr>
        <w:t>Antipode</w:t>
      </w:r>
      <w:r w:rsidRPr="008A6AE8">
        <w:rPr>
          <w:rFonts w:ascii="Garamond" w:hAnsi="Garamond" w:cs="Arial"/>
          <w:bCs/>
          <w:kern w:val="36"/>
          <w:sz w:val="24"/>
          <w:szCs w:val="24"/>
        </w:rPr>
        <w:t>, 41(1): 111-132.</w:t>
      </w:r>
    </w:p>
    <w:p w:rsidR="00897265" w:rsidRPr="00F5166F" w:rsidRDefault="00897265" w:rsidP="00F5166F">
      <w:pPr>
        <w:autoSpaceDE w:val="0"/>
        <w:autoSpaceDN w:val="0"/>
        <w:adjustRightInd w:val="0"/>
        <w:spacing w:after="0" w:line="360" w:lineRule="auto"/>
        <w:ind w:left="720" w:hanging="720"/>
        <w:jc w:val="both"/>
        <w:rPr>
          <w:rFonts w:ascii="Garamond" w:hAnsi="Garamond" w:cs="Arial"/>
          <w:bCs/>
          <w:kern w:val="36"/>
          <w:sz w:val="24"/>
          <w:szCs w:val="24"/>
        </w:rPr>
      </w:pPr>
      <w:r w:rsidRPr="00F5166F">
        <w:rPr>
          <w:rFonts w:ascii="Garamond" w:hAnsi="Garamond" w:cs="Arial"/>
          <w:bCs/>
          <w:kern w:val="36"/>
          <w:sz w:val="24"/>
          <w:szCs w:val="24"/>
        </w:rPr>
        <w:t xml:space="preserve">Tucker, M. (2008) ‘The cultural production of cities: Rhetoric or reality? Lessons from Glasgow’. </w:t>
      </w:r>
      <w:r w:rsidRPr="00F5166F">
        <w:rPr>
          <w:rFonts w:ascii="Garamond" w:hAnsi="Garamond" w:cs="Arial"/>
          <w:b/>
          <w:bCs/>
          <w:kern w:val="36"/>
          <w:sz w:val="24"/>
          <w:szCs w:val="24"/>
        </w:rPr>
        <w:t>Journal of Retail and Leisure Property</w:t>
      </w:r>
      <w:r w:rsidRPr="00F5166F">
        <w:rPr>
          <w:rFonts w:ascii="Garamond" w:hAnsi="Garamond" w:cs="Arial"/>
          <w:bCs/>
          <w:kern w:val="36"/>
          <w:sz w:val="24"/>
          <w:szCs w:val="24"/>
        </w:rPr>
        <w:t>, 7(1): 21-33.</w:t>
      </w:r>
    </w:p>
    <w:p w:rsidR="00897265" w:rsidRPr="00F5166F" w:rsidRDefault="00897265" w:rsidP="00F5166F">
      <w:pPr>
        <w:autoSpaceDE w:val="0"/>
        <w:autoSpaceDN w:val="0"/>
        <w:adjustRightInd w:val="0"/>
        <w:spacing w:after="0" w:line="360" w:lineRule="auto"/>
        <w:ind w:left="720" w:hanging="720"/>
        <w:jc w:val="both"/>
        <w:rPr>
          <w:rFonts w:ascii="Garamond" w:hAnsi="Garamond"/>
          <w:bCs/>
          <w:sz w:val="24"/>
          <w:szCs w:val="24"/>
        </w:rPr>
      </w:pPr>
      <w:r w:rsidRPr="00F5166F">
        <w:rPr>
          <w:rFonts w:ascii="Garamond" w:hAnsi="Garamond"/>
          <w:bCs/>
          <w:sz w:val="24"/>
          <w:szCs w:val="24"/>
        </w:rPr>
        <w:t xml:space="preserve">United Nations </w:t>
      </w:r>
      <w:r w:rsidRPr="00F5166F">
        <w:rPr>
          <w:rFonts w:ascii="Garamond" w:hAnsi="Garamond" w:cs="TradeGothic-Light"/>
          <w:sz w:val="24"/>
          <w:szCs w:val="24"/>
        </w:rPr>
        <w:t>Scientific and Cultural Organization (UNESCO)/United Nations Development Programme (UNDP) (</w:t>
      </w:r>
      <w:r w:rsidRPr="00F5166F">
        <w:rPr>
          <w:rFonts w:ascii="Garamond" w:hAnsi="Garamond"/>
          <w:bCs/>
          <w:sz w:val="24"/>
          <w:szCs w:val="24"/>
        </w:rPr>
        <w:t xml:space="preserve">2013) </w:t>
      </w:r>
      <w:r w:rsidRPr="00F5166F">
        <w:rPr>
          <w:rFonts w:ascii="Garamond" w:hAnsi="Garamond"/>
          <w:b/>
          <w:bCs/>
          <w:sz w:val="24"/>
          <w:szCs w:val="24"/>
        </w:rPr>
        <w:t>Creative Economy Report</w:t>
      </w:r>
      <w:r w:rsidRPr="00F5166F">
        <w:rPr>
          <w:rFonts w:ascii="Garamond" w:hAnsi="Garamond"/>
          <w:bCs/>
          <w:sz w:val="24"/>
          <w:szCs w:val="24"/>
        </w:rPr>
        <w:t>. Paris: UNESCO.</w:t>
      </w:r>
    </w:p>
    <w:p w:rsidR="00897265" w:rsidRPr="00F5166F" w:rsidRDefault="00897265" w:rsidP="00F5166F">
      <w:pPr>
        <w:autoSpaceDE w:val="0"/>
        <w:autoSpaceDN w:val="0"/>
        <w:adjustRightInd w:val="0"/>
        <w:spacing w:after="0" w:line="360" w:lineRule="auto"/>
        <w:ind w:left="720" w:hanging="720"/>
        <w:jc w:val="both"/>
        <w:rPr>
          <w:rFonts w:ascii="Garamond" w:hAnsi="Garamond" w:cs="Trebuchet MS"/>
          <w:bCs/>
          <w:sz w:val="24"/>
          <w:szCs w:val="24"/>
        </w:rPr>
      </w:pPr>
      <w:r w:rsidRPr="00F5166F">
        <w:rPr>
          <w:rFonts w:ascii="Garamond" w:hAnsi="Garamond" w:cs="Trebuchet MS"/>
          <w:bCs/>
          <w:sz w:val="24"/>
          <w:szCs w:val="24"/>
        </w:rPr>
        <w:t>Warwick Commission (2015)</w:t>
      </w:r>
      <w:r w:rsidRPr="00F5166F">
        <w:rPr>
          <w:rFonts w:ascii="Garamond" w:hAnsi="Garamond" w:cs="Trebuchet MS"/>
          <w:b/>
          <w:bCs/>
          <w:sz w:val="24"/>
          <w:szCs w:val="24"/>
        </w:rPr>
        <w:t xml:space="preserve"> Enriching Britain: Culture, Creativity and Growth</w:t>
      </w:r>
      <w:r w:rsidRPr="00F5166F">
        <w:rPr>
          <w:rFonts w:ascii="Garamond" w:hAnsi="Garamond" w:cs="Trebuchet MS"/>
          <w:bCs/>
          <w:sz w:val="24"/>
          <w:szCs w:val="24"/>
        </w:rPr>
        <w:t>. Coventry: University of Warwick.</w:t>
      </w:r>
    </w:p>
    <w:p w:rsidR="00897265" w:rsidRPr="00F5166F" w:rsidRDefault="00897265" w:rsidP="00F5166F">
      <w:pPr>
        <w:autoSpaceDE w:val="0"/>
        <w:autoSpaceDN w:val="0"/>
        <w:adjustRightInd w:val="0"/>
        <w:spacing w:after="0" w:line="360" w:lineRule="auto"/>
        <w:ind w:left="720" w:hanging="720"/>
        <w:jc w:val="both"/>
        <w:rPr>
          <w:rFonts w:ascii="Garamond" w:hAnsi="Garamond" w:cs="Arial"/>
          <w:bCs/>
          <w:kern w:val="36"/>
          <w:sz w:val="24"/>
          <w:szCs w:val="24"/>
          <w:lang w:val="en"/>
        </w:rPr>
      </w:pPr>
      <w:r w:rsidRPr="00F5166F">
        <w:rPr>
          <w:rFonts w:ascii="Garamond" w:hAnsi="Garamond" w:cs="Arial"/>
          <w:bCs/>
          <w:kern w:val="36"/>
          <w:sz w:val="24"/>
          <w:szCs w:val="24"/>
          <w:lang w:val="en"/>
        </w:rPr>
        <w:t xml:space="preserve">Watkins, S. (2010) ‘Shifting Sands’. </w:t>
      </w:r>
      <w:r w:rsidRPr="00F5166F">
        <w:rPr>
          <w:rFonts w:ascii="Garamond" w:hAnsi="Garamond" w:cs="Arial"/>
          <w:b/>
          <w:bCs/>
          <w:kern w:val="36"/>
          <w:sz w:val="24"/>
          <w:szCs w:val="24"/>
          <w:lang w:val="en"/>
        </w:rPr>
        <w:t>New Left Review</w:t>
      </w:r>
      <w:r w:rsidRPr="00F5166F">
        <w:rPr>
          <w:rFonts w:ascii="Garamond" w:hAnsi="Garamond" w:cs="Arial"/>
          <w:bCs/>
          <w:kern w:val="36"/>
          <w:sz w:val="24"/>
          <w:szCs w:val="24"/>
          <w:lang w:val="en"/>
        </w:rPr>
        <w:t>, 61: 5-27.</w:t>
      </w:r>
    </w:p>
    <w:p w:rsidR="00897265" w:rsidRPr="00F5166F" w:rsidRDefault="00897265" w:rsidP="00F5166F">
      <w:pPr>
        <w:autoSpaceDE w:val="0"/>
        <w:autoSpaceDN w:val="0"/>
        <w:adjustRightInd w:val="0"/>
        <w:spacing w:after="0" w:line="360" w:lineRule="auto"/>
        <w:ind w:left="720" w:hanging="720"/>
        <w:jc w:val="both"/>
        <w:rPr>
          <w:rFonts w:ascii="Garamond" w:hAnsi="Garamond" w:cs="Arial"/>
          <w:sz w:val="24"/>
          <w:szCs w:val="24"/>
        </w:rPr>
      </w:pPr>
      <w:r w:rsidRPr="00F5166F">
        <w:rPr>
          <w:rFonts w:ascii="Garamond" w:hAnsi="Garamond" w:cs="Arial"/>
          <w:sz w:val="24"/>
          <w:szCs w:val="24"/>
        </w:rPr>
        <w:t xml:space="preserve">Wilson, K. and O’Brien, D. (2012) </w:t>
      </w:r>
      <w:r w:rsidRPr="00F5166F">
        <w:rPr>
          <w:rFonts w:ascii="Garamond" w:hAnsi="Garamond" w:cs="Arial"/>
          <w:b/>
          <w:sz w:val="24"/>
          <w:szCs w:val="24"/>
        </w:rPr>
        <w:t xml:space="preserve">It’s Not the Winning…Reconsidering the Cultural City. </w:t>
      </w:r>
      <w:r w:rsidRPr="00F5166F">
        <w:rPr>
          <w:rFonts w:ascii="Garamond" w:hAnsi="Garamond" w:cs="Arial"/>
          <w:sz w:val="24"/>
          <w:szCs w:val="24"/>
        </w:rPr>
        <w:t>A report on the Cultural Cities Research Network 2011-12. Project funded by Institute of Cultural Capital and Arts and Humanities Research Council.</w:t>
      </w:r>
    </w:p>
    <w:p w:rsidR="008B0684" w:rsidRPr="00F5166F" w:rsidRDefault="00897265" w:rsidP="00F5166F">
      <w:pPr>
        <w:autoSpaceDE w:val="0"/>
        <w:autoSpaceDN w:val="0"/>
        <w:adjustRightInd w:val="0"/>
        <w:spacing w:after="0" w:line="360" w:lineRule="auto"/>
        <w:ind w:left="720" w:hanging="720"/>
        <w:jc w:val="both"/>
        <w:rPr>
          <w:rFonts w:ascii="Garamond" w:hAnsi="Garamond"/>
          <w:sz w:val="24"/>
          <w:szCs w:val="24"/>
        </w:rPr>
      </w:pPr>
      <w:r w:rsidRPr="00F5166F">
        <w:rPr>
          <w:rFonts w:ascii="Garamond" w:hAnsi="Garamond"/>
          <w:sz w:val="24"/>
          <w:szCs w:val="24"/>
        </w:rPr>
        <w:t xml:space="preserve">World Cities Cultural Forum (2013) </w:t>
      </w:r>
      <w:r w:rsidRPr="00F5166F">
        <w:rPr>
          <w:rFonts w:ascii="Garamond" w:hAnsi="Garamond"/>
          <w:b/>
          <w:bCs/>
          <w:sz w:val="24"/>
          <w:szCs w:val="24"/>
        </w:rPr>
        <w:t>World Cities Cultural Report</w:t>
      </w:r>
      <w:r w:rsidRPr="00F5166F">
        <w:rPr>
          <w:rFonts w:ascii="Garamond" w:hAnsi="Garamond"/>
          <w:sz w:val="24"/>
          <w:szCs w:val="24"/>
        </w:rPr>
        <w:t>. London: World Cities Cultural Forum.</w:t>
      </w:r>
    </w:p>
    <w:sectPr w:rsidR="008B0684" w:rsidRPr="00F5166F" w:rsidSect="00B16D15">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C25" w:rsidRDefault="00C24C25" w:rsidP="00897265">
      <w:pPr>
        <w:spacing w:after="0" w:line="240" w:lineRule="auto"/>
      </w:pPr>
      <w:r>
        <w:separator/>
      </w:r>
    </w:p>
  </w:endnote>
  <w:endnote w:type="continuationSeparator" w:id="0">
    <w:p w:rsidR="00C24C25" w:rsidRDefault="00C24C25" w:rsidP="00897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dvPS6F00">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dvTimes">
    <w:panose1 w:val="00000000000000000000"/>
    <w:charset w:val="00"/>
    <w:family w:val="auto"/>
    <w:notTrueType/>
    <w:pitch w:val="default"/>
    <w:sig w:usb0="00000003" w:usb1="00000000" w:usb2="00000000" w:usb3="00000000" w:csb0="00000001" w:csb1="00000000"/>
  </w:font>
  <w:font w:name="AdvTTec369687">
    <w:panose1 w:val="00000000000000000000"/>
    <w:charset w:val="00"/>
    <w:family w:val="roman"/>
    <w:notTrueType/>
    <w:pitch w:val="default"/>
    <w:sig w:usb0="00000003" w:usb1="00000000" w:usb2="00000000" w:usb3="00000000" w:csb0="00000001" w:csb1="00000000"/>
  </w:font>
  <w:font w:name="AdvTTec369687+fb">
    <w:panose1 w:val="00000000000000000000"/>
    <w:charset w:val="00"/>
    <w:family w:val="auto"/>
    <w:notTrueType/>
    <w:pitch w:val="default"/>
    <w:sig w:usb0="00000003" w:usb1="00000000" w:usb2="00000000" w:usb3="00000000" w:csb0="00000001" w:csb1="00000000"/>
  </w:font>
  <w:font w:name="AdvTTec369687+20">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dvTT5235d5a9">
    <w:panose1 w:val="00000000000000000000"/>
    <w:charset w:val="00"/>
    <w:family w:val="roman"/>
    <w:notTrueType/>
    <w:pitch w:val="default"/>
    <w:sig w:usb0="00000003" w:usb1="00000000" w:usb2="00000000" w:usb3="00000000" w:csb0="00000001" w:csb1="00000000"/>
  </w:font>
  <w:font w:name="AdvTT5235d5a9+20">
    <w:panose1 w:val="00000000000000000000"/>
    <w:charset w:val="00"/>
    <w:family w:val="auto"/>
    <w:notTrueType/>
    <w:pitch w:val="default"/>
    <w:sig w:usb0="00000003" w:usb1="00000000" w:usb2="00000000" w:usb3="00000000" w:csb0="00000001" w:csb1="00000000"/>
  </w:font>
  <w:font w:name="AdvTT5843c571">
    <w:panose1 w:val="00000000000000000000"/>
    <w:charset w:val="00"/>
    <w:family w:val="roman"/>
    <w:notTrueType/>
    <w:pitch w:val="default"/>
    <w:sig w:usb0="00000003" w:usb1="00000000" w:usb2="00000000" w:usb3="00000000" w:csb0="00000001" w:csb1="00000000"/>
  </w:font>
  <w:font w:name="AdvTT5235d5a9+fb">
    <w:panose1 w:val="00000000000000000000"/>
    <w:charset w:val="00"/>
    <w:family w:val="auto"/>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Adobe Song Std L">
    <w:panose1 w:val="00000000000000000000"/>
    <w:charset w:val="80"/>
    <w:family w:val="roman"/>
    <w:notTrueType/>
    <w:pitch w:val="variable"/>
    <w:sig w:usb0="00000207" w:usb1="0A0F1810" w:usb2="00000016" w:usb3="00000000" w:csb0="00060007" w:csb1="00000000"/>
  </w:font>
  <w:font w:name="Dotum">
    <w:altName w:val="돋움"/>
    <w:panose1 w:val="020B0600000101010101"/>
    <w:charset w:val="81"/>
    <w:family w:val="swiss"/>
    <w:pitch w:val="variable"/>
    <w:sig w:usb0="B00002AF" w:usb1="69D77CFB" w:usb2="00000030" w:usb3="00000000" w:csb0="0008009F" w:csb1="00000000"/>
  </w:font>
  <w:font w:name="Microsoft Sans Serif">
    <w:panose1 w:val="020B0604020202020204"/>
    <w:charset w:val="00"/>
    <w:family w:val="swiss"/>
    <w:pitch w:val="variable"/>
    <w:sig w:usb0="E1002AFF" w:usb1="C0000002" w:usb2="00000008" w:usb3="00000000" w:csb0="000101FF" w:csb1="00000000"/>
  </w:font>
  <w:font w:name="ArialUnicodeMS">
    <w:panose1 w:val="00000000000000000000"/>
    <w:charset w:val="00"/>
    <w:family w:val="auto"/>
    <w:notTrueType/>
    <w:pitch w:val="default"/>
    <w:sig w:usb0="00000003" w:usb1="00000000" w:usb2="00000000" w:usb3="00000000" w:csb0="00000001" w:csb1="00000000"/>
  </w:font>
  <w:font w:name="AdvOT1ef757c0">
    <w:panose1 w:val="00000000000000000000"/>
    <w:charset w:val="00"/>
    <w:family w:val="roman"/>
    <w:notTrueType/>
    <w:pitch w:val="default"/>
    <w:sig w:usb0="00000003" w:usb1="00000000" w:usb2="00000000" w:usb3="00000000" w:csb0="00000001" w:csb1="00000000"/>
  </w:font>
  <w:font w:name="FoundryFormSans-Book">
    <w:altName w:val="MS Gothic"/>
    <w:panose1 w:val="00000000000000000000"/>
    <w:charset w:val="80"/>
    <w:family w:val="swiss"/>
    <w:notTrueType/>
    <w:pitch w:val="default"/>
    <w:sig w:usb0="00000000" w:usb1="08070000" w:usb2="00000010" w:usb3="00000000" w:csb0="00020000" w:csb1="00000000"/>
  </w:font>
  <w:font w:name="AdvTTc6ee16d2.I">
    <w:panose1 w:val="00000000000000000000"/>
    <w:charset w:val="00"/>
    <w:family w:val="roman"/>
    <w:notTrueType/>
    <w:pitch w:val="default"/>
    <w:sig w:usb0="00000003" w:usb1="00000000" w:usb2="00000000" w:usb3="00000000" w:csb0="00000001" w:csb1="00000000"/>
  </w:font>
  <w:font w:name="Garamond-Italic">
    <w:panose1 w:val="00000000000000000000"/>
    <w:charset w:val="00"/>
    <w:family w:val="auto"/>
    <w:notTrueType/>
    <w:pitch w:val="default"/>
    <w:sig w:usb0="00000003" w:usb1="00000000" w:usb2="00000000" w:usb3="00000000" w:csb0="00000001" w:csb1="00000000"/>
  </w:font>
  <w:font w:name="OpenSans-Semibold">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Futura-Light">
    <w:panose1 w:val="00000000000000000000"/>
    <w:charset w:val="00"/>
    <w:family w:val="swiss"/>
    <w:notTrueType/>
    <w:pitch w:val="default"/>
    <w:sig w:usb0="00000003" w:usb1="00000000" w:usb2="00000000" w:usb3="00000000" w:csb0="00000001" w:csb1="00000000"/>
  </w:font>
  <w:font w:name="Futura-LightOblique">
    <w:panose1 w:val="00000000000000000000"/>
    <w:charset w:val="00"/>
    <w:family w:val="swiss"/>
    <w:notTrueType/>
    <w:pitch w:val="default"/>
    <w:sig w:usb0="00000003" w:usb1="00000000" w:usb2="00000000" w:usb3="00000000" w:csb0="00000001" w:csb1="00000000"/>
  </w:font>
  <w:font w:name="AdvTTc6ee16d2.I+20">
    <w:panose1 w:val="00000000000000000000"/>
    <w:charset w:val="00"/>
    <w:family w:val="swiss"/>
    <w:notTrueType/>
    <w:pitch w:val="default"/>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Verdana,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dvTTc6ee16d2.I+fb">
    <w:panose1 w:val="00000000000000000000"/>
    <w:charset w:val="00"/>
    <w:family w:val="auto"/>
    <w:notTrueType/>
    <w:pitch w:val="default"/>
    <w:sig w:usb0="00000003" w:usb1="00000000" w:usb2="00000000" w:usb3="00000000" w:csb0="00000001" w:csb1="00000000"/>
  </w:font>
  <w:font w:name="BaskervilleMTStd-Regular">
    <w:panose1 w:val="00000000000000000000"/>
    <w:charset w:val="00"/>
    <w:family w:val="roman"/>
    <w:notTrueType/>
    <w:pitch w:val="default"/>
    <w:sig w:usb0="00000003" w:usb1="00000000" w:usb2="00000000" w:usb3="00000000" w:csb0="00000001" w:csb1="00000000"/>
  </w:font>
  <w:font w:name="BaskervilleMTStd-Italic">
    <w:panose1 w:val="00000000000000000000"/>
    <w:charset w:val="00"/>
    <w:family w:val="roman"/>
    <w:notTrueType/>
    <w:pitch w:val="default"/>
    <w:sig w:usb0="00000003" w:usb1="00000000" w:usb2="00000000" w:usb3="00000000" w:csb0="00000001" w:csb1="00000000"/>
  </w:font>
  <w:font w:name="BaskervilleMTStd-Bold">
    <w:panose1 w:val="00000000000000000000"/>
    <w:charset w:val="00"/>
    <w:family w:val="roman"/>
    <w:notTrueType/>
    <w:pitch w:val="default"/>
    <w:sig w:usb0="00000003" w:usb1="00000000" w:usb2="00000000" w:usb3="00000000" w:csb0="00000001" w:csb1="00000000"/>
  </w:font>
  <w:font w:name="AdvTT94c8263f.I">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OpenSans">
    <w:panose1 w:val="00000000000000000000"/>
    <w:charset w:val="00"/>
    <w:family w:val="auto"/>
    <w:notTrueType/>
    <w:pitch w:val="default"/>
    <w:sig w:usb0="00000003" w:usb1="00000000" w:usb2="00000000" w:usb3="00000000" w:csb0="00000001" w:csb1="00000000"/>
  </w:font>
  <w:font w:name="AdvPAC59">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Roman">
    <w:altName w:val="MS Mincho"/>
    <w:panose1 w:val="00000000000000000000"/>
    <w:charset w:val="80"/>
    <w:family w:val="auto"/>
    <w:notTrueType/>
    <w:pitch w:val="default"/>
    <w:sig w:usb0="00000001" w:usb1="08070000" w:usb2="00000010" w:usb3="00000000" w:csb0="00020000" w:csb1="00000000"/>
  </w:font>
  <w:font w:name="Times-Italic">
    <w:altName w:val="MS Mincho"/>
    <w:panose1 w:val="00000000000000000000"/>
    <w:charset w:val="80"/>
    <w:family w:val="auto"/>
    <w:notTrueType/>
    <w:pitch w:val="default"/>
    <w:sig w:usb0="00000001" w:usb1="08070000" w:usb2="00000010" w:usb3="00000000" w:csb0="00020000" w:csb1="00000000"/>
  </w:font>
  <w:font w:name="AdvGulliv-R">
    <w:panose1 w:val="00000000000000000000"/>
    <w:charset w:val="00"/>
    <w:family w:val="auto"/>
    <w:notTrueType/>
    <w:pitch w:val="default"/>
    <w:sig w:usb0="00000003" w:usb1="00000000" w:usb2="00000000" w:usb3="00000000" w:csb0="00000001" w:csb1="00000000"/>
  </w:font>
  <w:font w:name="AdvPS94B2">
    <w:panose1 w:val="00000000000000000000"/>
    <w:charset w:val="00"/>
    <w:family w:val="swiss"/>
    <w:notTrueType/>
    <w:pitch w:val="default"/>
    <w:sig w:usb0="00000003" w:usb1="00000000" w:usb2="00000000" w:usb3="00000000" w:csb0="00000001" w:csb1="00000000"/>
  </w:font>
  <w:font w:name="TradeGothic-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013" w:rsidRDefault="00593013">
    <w:pPr>
      <w:pStyle w:val="Footer"/>
      <w:jc w:val="center"/>
    </w:pPr>
    <w:r>
      <w:fldChar w:fldCharType="begin"/>
    </w:r>
    <w:r>
      <w:instrText xml:space="preserve"> PAGE   \* MERGEFORMAT </w:instrText>
    </w:r>
    <w:r>
      <w:fldChar w:fldCharType="separate"/>
    </w:r>
    <w:r w:rsidR="0073744E">
      <w:rPr>
        <w:noProof/>
      </w:rPr>
      <w:t>1</w:t>
    </w:r>
    <w:r>
      <w:rPr>
        <w:noProof/>
      </w:rPr>
      <w:fldChar w:fldCharType="end"/>
    </w:r>
  </w:p>
  <w:p w:rsidR="00593013" w:rsidRDefault="00593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C25" w:rsidRDefault="00C24C25" w:rsidP="00897265">
      <w:pPr>
        <w:spacing w:after="0" w:line="240" w:lineRule="auto"/>
      </w:pPr>
      <w:r>
        <w:separator/>
      </w:r>
    </w:p>
  </w:footnote>
  <w:footnote w:type="continuationSeparator" w:id="0">
    <w:p w:rsidR="00C24C25" w:rsidRDefault="00C24C25" w:rsidP="00897265">
      <w:pPr>
        <w:spacing w:after="0" w:line="240" w:lineRule="auto"/>
      </w:pPr>
      <w:r>
        <w:continuationSeparator/>
      </w:r>
    </w:p>
  </w:footnote>
  <w:footnote w:id="1">
    <w:p w:rsidR="00593013" w:rsidRPr="0023478E" w:rsidRDefault="00593013" w:rsidP="00DC297B">
      <w:pPr>
        <w:pStyle w:val="FootnoteText"/>
        <w:jc w:val="both"/>
        <w:rPr>
          <w:rFonts w:ascii="Garamond" w:hAnsi="Garamond"/>
        </w:rPr>
      </w:pPr>
      <w:r w:rsidRPr="0023478E">
        <w:rPr>
          <w:rStyle w:val="FootnoteReference"/>
          <w:rFonts w:ascii="Garamond" w:hAnsi="Garamond"/>
        </w:rPr>
        <w:footnoteRef/>
      </w:r>
      <w:r>
        <w:rPr>
          <w:rFonts w:ascii="Garamond" w:hAnsi="Garamond"/>
        </w:rPr>
        <w:t xml:space="preserve"> </w:t>
      </w:r>
      <w:r w:rsidRPr="0023478E">
        <w:rPr>
          <w:rFonts w:ascii="Garamond" w:hAnsi="Garamond"/>
        </w:rPr>
        <w:t>Catholic</w:t>
      </w:r>
      <w:r>
        <w:rPr>
          <w:rFonts w:ascii="Garamond" w:hAnsi="Garamond"/>
        </w:rPr>
        <w:t xml:space="preserve">-Nationalists </w:t>
      </w:r>
      <w:r w:rsidRPr="0023478E">
        <w:rPr>
          <w:rFonts w:ascii="Garamond" w:hAnsi="Garamond"/>
        </w:rPr>
        <w:t xml:space="preserve">refer to the city as Derry </w:t>
      </w:r>
      <w:r>
        <w:rPr>
          <w:rFonts w:ascii="Garamond" w:hAnsi="Garamond"/>
        </w:rPr>
        <w:t>to reflect</w:t>
      </w:r>
      <w:r w:rsidRPr="0023478E">
        <w:rPr>
          <w:rFonts w:ascii="Garamond" w:hAnsi="Garamond"/>
        </w:rPr>
        <w:t xml:space="preserve"> their Irishness </w:t>
      </w:r>
      <w:r>
        <w:rPr>
          <w:rFonts w:ascii="Garamond" w:hAnsi="Garamond"/>
        </w:rPr>
        <w:t xml:space="preserve">while elements within </w:t>
      </w:r>
      <w:r w:rsidRPr="0023478E">
        <w:rPr>
          <w:rFonts w:ascii="Garamond" w:hAnsi="Garamond"/>
        </w:rPr>
        <w:t>Protestant</w:t>
      </w:r>
      <w:r>
        <w:rPr>
          <w:rFonts w:ascii="Garamond" w:hAnsi="Garamond"/>
        </w:rPr>
        <w:t>ism-Unionism</w:t>
      </w:r>
      <w:r w:rsidRPr="0023478E">
        <w:rPr>
          <w:rFonts w:ascii="Garamond" w:hAnsi="Garamond"/>
        </w:rPr>
        <w:t xml:space="preserve"> </w:t>
      </w:r>
      <w:r>
        <w:rPr>
          <w:rFonts w:ascii="Garamond" w:hAnsi="Garamond"/>
        </w:rPr>
        <w:t xml:space="preserve">use </w:t>
      </w:r>
      <w:r w:rsidRPr="0023478E">
        <w:rPr>
          <w:rFonts w:ascii="Garamond" w:hAnsi="Garamond"/>
        </w:rPr>
        <w:t>Londonderry to capture their Britishness.</w:t>
      </w:r>
    </w:p>
  </w:footnote>
  <w:footnote w:id="2">
    <w:p w:rsidR="00593013" w:rsidRDefault="00593013">
      <w:pPr>
        <w:pStyle w:val="FootnoteText"/>
      </w:pPr>
      <w:r>
        <w:rPr>
          <w:rStyle w:val="FootnoteReference"/>
        </w:rPr>
        <w:footnoteRef/>
      </w:r>
      <w:r>
        <w:t xml:space="preserve"> </w:t>
      </w:r>
      <w:r w:rsidRPr="008D6088">
        <w:rPr>
          <w:rFonts w:ascii="Garamond" w:hAnsi="Garamond"/>
        </w:rPr>
        <w:t xml:space="preserve">This </w:t>
      </w:r>
      <w:r>
        <w:rPr>
          <w:rFonts w:ascii="Garamond" w:hAnsi="Garamond"/>
        </w:rPr>
        <w:t xml:space="preserve">concept </w:t>
      </w:r>
      <w:r w:rsidRPr="008D6088">
        <w:rPr>
          <w:rFonts w:ascii="Garamond" w:hAnsi="Garamond"/>
        </w:rPr>
        <w:t xml:space="preserve">draws on </w:t>
      </w:r>
      <w:r>
        <w:rPr>
          <w:rFonts w:ascii="Garamond" w:hAnsi="Garamond"/>
        </w:rPr>
        <w:t xml:space="preserve">the </w:t>
      </w:r>
      <w:r w:rsidRPr="008D6088">
        <w:rPr>
          <w:rFonts w:ascii="Garamond" w:hAnsi="Garamond"/>
        </w:rPr>
        <w:t>use of ‘</w:t>
      </w:r>
      <w:r w:rsidRPr="008D6088">
        <w:rPr>
          <w:rFonts w:ascii="Garamond" w:hAnsi="Garamond"/>
          <w:iCs/>
        </w:rPr>
        <w:t>metrophilia’ to describe an intellectual, policy and political climate ch</w:t>
      </w:r>
      <w:r>
        <w:rPr>
          <w:rFonts w:ascii="Garamond" w:hAnsi="Garamond"/>
          <w:iCs/>
        </w:rPr>
        <w:t>a</w:t>
      </w:r>
      <w:r w:rsidRPr="008D6088">
        <w:rPr>
          <w:rFonts w:ascii="Garamond" w:hAnsi="Garamond"/>
          <w:iCs/>
        </w:rPr>
        <w:t>racteri</w:t>
      </w:r>
      <w:r>
        <w:rPr>
          <w:rFonts w:ascii="Garamond" w:hAnsi="Garamond"/>
          <w:iCs/>
        </w:rPr>
        <w:t>s</w:t>
      </w:r>
      <w:r w:rsidRPr="008D6088">
        <w:rPr>
          <w:rFonts w:ascii="Garamond" w:hAnsi="Garamond"/>
          <w:iCs/>
        </w:rPr>
        <w:t xml:space="preserve">ed by an </w:t>
      </w:r>
      <w:r>
        <w:rPr>
          <w:rFonts w:ascii="Garamond" w:hAnsi="Garamond"/>
          <w:iCs/>
        </w:rPr>
        <w:t xml:space="preserve">overwhelming </w:t>
      </w:r>
      <w:r w:rsidRPr="008D6088">
        <w:rPr>
          <w:rFonts w:ascii="Garamond" w:hAnsi="Garamond"/>
          <w:iCs/>
        </w:rPr>
        <w:t>‘pro-urban bias’ (Morgan, 2014).</w:t>
      </w:r>
    </w:p>
  </w:footnote>
  <w:footnote w:id="3">
    <w:p w:rsidR="00593013" w:rsidRPr="0023478E" w:rsidRDefault="00593013" w:rsidP="00605E36">
      <w:pPr>
        <w:pStyle w:val="FootnoteText"/>
        <w:jc w:val="both"/>
        <w:rPr>
          <w:rFonts w:ascii="Garamond" w:hAnsi="Garamond"/>
        </w:rPr>
      </w:pPr>
      <w:r w:rsidRPr="0023478E">
        <w:rPr>
          <w:rStyle w:val="FootnoteReference"/>
          <w:rFonts w:ascii="Garamond" w:hAnsi="Garamond"/>
        </w:rPr>
        <w:footnoteRef/>
      </w:r>
      <w:r w:rsidRPr="0023478E">
        <w:rPr>
          <w:rFonts w:ascii="Garamond" w:hAnsi="Garamond"/>
        </w:rPr>
        <w:t xml:space="preserve"> </w:t>
      </w:r>
      <w:r>
        <w:rPr>
          <w:rFonts w:ascii="Garamond" w:hAnsi="Garamond"/>
        </w:rPr>
        <w:t>Full details to be provided after peer review</w:t>
      </w:r>
      <w:r w:rsidRPr="0023478E">
        <w:rPr>
          <w:rFonts w:ascii="Garamond" w:hAnsi="Garamond"/>
        </w:rPr>
        <w:t>.</w:t>
      </w:r>
    </w:p>
  </w:footnote>
  <w:footnote w:id="4">
    <w:p w:rsidR="00593013" w:rsidRPr="00A94D57" w:rsidRDefault="00593013" w:rsidP="00820E64">
      <w:pPr>
        <w:pStyle w:val="FootnoteText"/>
        <w:jc w:val="both"/>
        <w:rPr>
          <w:rFonts w:ascii="Palatino Linotype" w:hAnsi="Palatino Linotype"/>
        </w:rPr>
      </w:pPr>
      <w:r w:rsidRPr="0023478E">
        <w:rPr>
          <w:rStyle w:val="FootnoteReference"/>
          <w:rFonts w:ascii="Garamond" w:hAnsi="Garamond"/>
        </w:rPr>
        <w:footnoteRef/>
      </w:r>
      <w:r w:rsidRPr="0023478E">
        <w:rPr>
          <w:rFonts w:ascii="Garamond" w:hAnsi="Garamond"/>
        </w:rPr>
        <w:t xml:space="preserve"> </w:t>
      </w:r>
      <w:r w:rsidRPr="0021268F">
        <w:rPr>
          <w:rFonts w:ascii="Garamond" w:hAnsi="Garamond"/>
        </w:rPr>
        <w:t>Funded by the European Commission to the sum of 1.5 million</w:t>
      </w:r>
      <w:r>
        <w:rPr>
          <w:rFonts w:ascii="Garamond" w:hAnsi="Garamond"/>
        </w:rPr>
        <w:t xml:space="preserve"> Euros</w:t>
      </w:r>
      <w:r w:rsidRPr="0021268F">
        <w:rPr>
          <w:rFonts w:ascii="Garamond" w:hAnsi="Garamond"/>
        </w:rPr>
        <w:t xml:space="preserve">. During this annual event host cities develop their cultural infrastructure, showcase their cultural talents and attract cultural tourists. It is designed to </w:t>
      </w:r>
      <w:r w:rsidRPr="0021268F">
        <w:rPr>
          <w:rFonts w:ascii="Garamond" w:eastAsia="Times New Roman" w:hAnsi="Garamond"/>
          <w:lang w:eastAsia="en-GB"/>
        </w:rPr>
        <w:t xml:space="preserve">enhance the ‘development of cities’, raise their ‘international profile’, </w:t>
      </w:r>
      <w:r w:rsidRPr="0021268F">
        <w:rPr>
          <w:rFonts w:ascii="Garamond" w:hAnsi="Garamond"/>
        </w:rPr>
        <w:t>celebrate the ‘</w:t>
      </w:r>
      <w:r w:rsidRPr="0021268F">
        <w:rPr>
          <w:rFonts w:ascii="Garamond" w:eastAsia="Times New Roman" w:hAnsi="Garamond"/>
          <w:lang w:eastAsia="en-GB"/>
        </w:rPr>
        <w:t>richness and diversity’ of cultures in Europe and link local culture to a ‘common European cultural identity’ (European Commission, 2014).</w:t>
      </w:r>
    </w:p>
  </w:footnote>
  <w:footnote w:id="5">
    <w:p w:rsidR="00593013" w:rsidRPr="00C9439B" w:rsidRDefault="00593013" w:rsidP="001271C3">
      <w:pPr>
        <w:pStyle w:val="FootnoteText"/>
        <w:jc w:val="both"/>
        <w:rPr>
          <w:rFonts w:ascii="Garamond" w:hAnsi="Garamond"/>
        </w:rPr>
      </w:pPr>
      <w:r w:rsidRPr="00C9439B">
        <w:rPr>
          <w:rStyle w:val="FootnoteReference"/>
          <w:rFonts w:ascii="Garamond" w:hAnsi="Garamond"/>
        </w:rPr>
        <w:footnoteRef/>
      </w:r>
      <w:r w:rsidRPr="00C9439B">
        <w:rPr>
          <w:rFonts w:ascii="Garamond" w:hAnsi="Garamond"/>
        </w:rPr>
        <w:t xml:space="preserve"> </w:t>
      </w:r>
      <w:r>
        <w:rPr>
          <w:rFonts w:ascii="Garamond" w:hAnsi="Garamond"/>
        </w:rPr>
        <w:t xml:space="preserve">Following local government reorganisation in 2015 it is now named </w:t>
      </w:r>
      <w:r w:rsidRPr="00C9439B">
        <w:rPr>
          <w:rFonts w:ascii="Garamond" w:hAnsi="Garamond"/>
        </w:rPr>
        <w:t>Derry City and Strabane District Council.</w:t>
      </w:r>
    </w:p>
  </w:footnote>
  <w:footnote w:id="6">
    <w:p w:rsidR="00593013" w:rsidRPr="00C9439B" w:rsidRDefault="00593013" w:rsidP="001271C3">
      <w:pPr>
        <w:pStyle w:val="FootnoteText"/>
        <w:jc w:val="both"/>
        <w:rPr>
          <w:rFonts w:ascii="Garamond" w:hAnsi="Garamond"/>
        </w:rPr>
      </w:pPr>
      <w:r w:rsidRPr="00C9439B">
        <w:rPr>
          <w:rStyle w:val="FootnoteReference"/>
          <w:rFonts w:ascii="Garamond" w:hAnsi="Garamond"/>
        </w:rPr>
        <w:footnoteRef/>
      </w:r>
      <w:r w:rsidRPr="00C9439B">
        <w:rPr>
          <w:rFonts w:ascii="Garamond" w:hAnsi="Garamond"/>
        </w:rPr>
        <w:t xml:space="preserve"> Culture Company was officially wound down </w:t>
      </w:r>
      <w:r>
        <w:rPr>
          <w:rFonts w:ascii="Garamond" w:hAnsi="Garamond"/>
        </w:rPr>
        <w:t>o</w:t>
      </w:r>
      <w:r w:rsidRPr="00C9439B">
        <w:rPr>
          <w:rFonts w:ascii="Garamond" w:hAnsi="Garamond"/>
        </w:rPr>
        <w:t>n 31</w:t>
      </w:r>
      <w:r w:rsidRPr="00C9439B">
        <w:rPr>
          <w:rFonts w:ascii="Garamond" w:hAnsi="Garamond"/>
          <w:vertAlign w:val="superscript"/>
        </w:rPr>
        <w:t>st</w:t>
      </w:r>
      <w:r w:rsidRPr="00C9439B">
        <w:rPr>
          <w:rFonts w:ascii="Garamond" w:hAnsi="Garamond"/>
        </w:rPr>
        <w:t xml:space="preserve"> March 2014.</w:t>
      </w:r>
    </w:p>
  </w:footnote>
  <w:footnote w:id="7">
    <w:p w:rsidR="00593013" w:rsidRPr="00C9439B" w:rsidRDefault="00593013" w:rsidP="001271C3">
      <w:pPr>
        <w:pStyle w:val="FootnoteText"/>
        <w:jc w:val="both"/>
        <w:rPr>
          <w:rFonts w:ascii="Garamond" w:hAnsi="Garamond"/>
        </w:rPr>
      </w:pPr>
      <w:r w:rsidRPr="00C9439B">
        <w:rPr>
          <w:rStyle w:val="FootnoteReference"/>
          <w:rFonts w:ascii="Garamond" w:hAnsi="Garamond"/>
        </w:rPr>
        <w:footnoteRef/>
      </w:r>
      <w:r w:rsidRPr="00C9439B">
        <w:rPr>
          <w:rFonts w:ascii="Garamond" w:hAnsi="Garamond"/>
        </w:rPr>
        <w:t xml:space="preserve"> Ilex closed on 31</w:t>
      </w:r>
      <w:r w:rsidRPr="00C9439B">
        <w:rPr>
          <w:rFonts w:ascii="Garamond" w:hAnsi="Garamond"/>
          <w:vertAlign w:val="superscript"/>
        </w:rPr>
        <w:t>st</w:t>
      </w:r>
      <w:r w:rsidRPr="00C9439B">
        <w:rPr>
          <w:rFonts w:ascii="Garamond" w:hAnsi="Garamond"/>
        </w:rPr>
        <w:t xml:space="preserve"> March 2016.</w:t>
      </w:r>
    </w:p>
  </w:footnote>
  <w:footnote w:id="8">
    <w:p w:rsidR="00593013" w:rsidRPr="0023478E" w:rsidRDefault="00593013" w:rsidP="00B16D15">
      <w:pPr>
        <w:pStyle w:val="FootnoteText"/>
        <w:jc w:val="both"/>
        <w:rPr>
          <w:rFonts w:ascii="Garamond" w:hAnsi="Garamond"/>
          <w:sz w:val="22"/>
          <w:szCs w:val="22"/>
        </w:rPr>
      </w:pPr>
      <w:r w:rsidRPr="0023478E">
        <w:rPr>
          <w:rStyle w:val="FootnoteReference"/>
          <w:rFonts w:ascii="Garamond" w:hAnsi="Garamond"/>
          <w:szCs w:val="22"/>
        </w:rPr>
        <w:footnoteRef/>
      </w:r>
      <w:r w:rsidRPr="0023478E">
        <w:rPr>
          <w:rFonts w:ascii="Garamond" w:hAnsi="Garamond"/>
          <w:szCs w:val="22"/>
        </w:rPr>
        <w:t xml:space="preserve"> Belfiore (2006, 2015) offers a problematisation of the ‘narrow focus’ on economic impact, set against the merits of the wider ‘</w:t>
      </w:r>
      <w:r w:rsidRPr="0023478E">
        <w:rPr>
          <w:rFonts w:ascii="Garamond" w:hAnsi="Garamond" w:cs="Helvetica"/>
          <w:szCs w:val="22"/>
        </w:rPr>
        <w:t xml:space="preserve">multiple dimensions’ of </w:t>
      </w:r>
      <w:r>
        <w:rPr>
          <w:rFonts w:ascii="Garamond" w:hAnsi="Garamond"/>
          <w:szCs w:val="22"/>
        </w:rPr>
        <w:t xml:space="preserve">public value; while </w:t>
      </w:r>
      <w:r w:rsidRPr="007E1AE6">
        <w:rPr>
          <w:rFonts w:ascii="Garamond" w:hAnsi="Garamond"/>
        </w:rPr>
        <w:t xml:space="preserve">Garcia and Cox (2013) distinguish between </w:t>
      </w:r>
      <w:r w:rsidRPr="007E1AE6">
        <w:rPr>
          <w:rFonts w:ascii="Garamond" w:hAnsi="Garamond"/>
          <w:i/>
        </w:rPr>
        <w:t xml:space="preserve">aspirational </w:t>
      </w:r>
      <w:r w:rsidRPr="007E1AE6">
        <w:rPr>
          <w:rFonts w:ascii="Garamond" w:hAnsi="Garamond"/>
        </w:rPr>
        <w:t xml:space="preserve">impact and </w:t>
      </w:r>
      <w:r w:rsidRPr="007E1AE6">
        <w:rPr>
          <w:rFonts w:ascii="Garamond" w:hAnsi="Garamond"/>
          <w:i/>
        </w:rPr>
        <w:t xml:space="preserve">actual </w:t>
      </w:r>
      <w:r w:rsidRPr="007E1AE6">
        <w:rPr>
          <w:rFonts w:ascii="Garamond" w:hAnsi="Garamond"/>
        </w:rPr>
        <w:t>impact, and between impact during the cultural year and the long-term</w:t>
      </w:r>
      <w:r>
        <w:rPr>
          <w:rFonts w:ascii="Garamond" w:hAnsi="Garamond"/>
        </w:rPr>
        <w:t>.</w:t>
      </w:r>
    </w:p>
  </w:footnote>
  <w:footnote w:id="9">
    <w:p w:rsidR="00593013" w:rsidRPr="0023478E" w:rsidRDefault="00593013" w:rsidP="00B16D15">
      <w:pPr>
        <w:pStyle w:val="FootnoteText"/>
        <w:jc w:val="both"/>
        <w:rPr>
          <w:rFonts w:ascii="Garamond" w:hAnsi="Garamond"/>
        </w:rPr>
      </w:pPr>
      <w:r w:rsidRPr="0023478E">
        <w:rPr>
          <w:rStyle w:val="FootnoteReference"/>
          <w:rFonts w:ascii="Garamond" w:hAnsi="Garamond"/>
        </w:rPr>
        <w:footnoteRef/>
      </w:r>
      <w:r w:rsidRPr="0023478E">
        <w:rPr>
          <w:rFonts w:ascii="Garamond" w:hAnsi="Garamond"/>
        </w:rPr>
        <w:t xml:space="preserve"> For a discussion of the conceptual and technical differences between place competition and city competitiveness see Bristow (2010).</w:t>
      </w:r>
    </w:p>
  </w:footnote>
  <w:footnote w:id="10">
    <w:p w:rsidR="00593013" w:rsidRPr="006627CB" w:rsidRDefault="00593013" w:rsidP="00B16D15">
      <w:pPr>
        <w:pStyle w:val="FootnoteText"/>
        <w:jc w:val="both"/>
        <w:rPr>
          <w:rFonts w:ascii="Garamond" w:hAnsi="Garamond"/>
        </w:rPr>
      </w:pPr>
      <w:r w:rsidRPr="006627CB">
        <w:rPr>
          <w:rStyle w:val="FootnoteReference"/>
          <w:rFonts w:ascii="Garamond" w:hAnsi="Garamond"/>
        </w:rPr>
        <w:footnoteRef/>
      </w:r>
      <w:r>
        <w:rPr>
          <w:rFonts w:ascii="Garamond" w:hAnsi="Garamond"/>
        </w:rPr>
        <w:t xml:space="preserve"> Such as Florida’s (2003) creative classes,</w:t>
      </w:r>
      <w:r w:rsidRPr="006627CB">
        <w:rPr>
          <w:rFonts w:ascii="Garamond" w:hAnsi="Garamond"/>
        </w:rPr>
        <w:t xml:space="preserve"> European Capitals of Culture (Garcia and Cox, 2013) and Olym</w:t>
      </w:r>
      <w:r>
        <w:rPr>
          <w:rFonts w:ascii="Garamond" w:hAnsi="Garamond"/>
        </w:rPr>
        <w:t>p</w:t>
      </w:r>
      <w:r w:rsidRPr="006627CB">
        <w:rPr>
          <w:rFonts w:ascii="Garamond" w:hAnsi="Garamond"/>
        </w:rPr>
        <w:t xml:space="preserve">ic Games (Gold and Gold, </w:t>
      </w:r>
      <w:r>
        <w:rPr>
          <w:rFonts w:ascii="Garamond" w:hAnsi="Garamond"/>
        </w:rPr>
        <w:t>2008</w:t>
      </w:r>
      <w:r w:rsidRPr="006627CB">
        <w:rPr>
          <w:rFonts w:ascii="Garamond" w:hAnsi="Garamond"/>
        </w:rPr>
        <w:t>).</w:t>
      </w:r>
    </w:p>
  </w:footnote>
  <w:footnote w:id="11">
    <w:p w:rsidR="00593013" w:rsidRDefault="00593013" w:rsidP="00ED2027">
      <w:pPr>
        <w:pStyle w:val="FootnoteText"/>
        <w:jc w:val="both"/>
      </w:pPr>
      <w:r>
        <w:rPr>
          <w:rStyle w:val="FootnoteReference"/>
        </w:rPr>
        <w:footnoteRef/>
      </w:r>
      <w:r>
        <w:t xml:space="preserve"> </w:t>
      </w:r>
      <w:r w:rsidRPr="00ED2027">
        <w:rPr>
          <w:rFonts w:ascii="Garamond" w:hAnsi="Garamond"/>
        </w:rPr>
        <w:t>On the difference betw</w:t>
      </w:r>
      <w:r w:rsidRPr="00ED2027">
        <w:rPr>
          <w:rFonts w:ascii="Garamond" w:hAnsi="Garamond" w:cs="Arial"/>
        </w:rPr>
        <w:t xml:space="preserve">een </w:t>
      </w:r>
      <w:r w:rsidRPr="003D273F">
        <w:rPr>
          <w:rFonts w:ascii="Garamond" w:hAnsi="Garamond" w:cs="Arial"/>
        </w:rPr>
        <w:t>om</w:t>
      </w:r>
      <w:r>
        <w:rPr>
          <w:rFonts w:ascii="Garamond" w:hAnsi="Garamond" w:cs="Arial"/>
        </w:rPr>
        <w:t>nipresence and omnipotence in an era of neolibera</w:t>
      </w:r>
      <w:r w:rsidRPr="003D273F">
        <w:rPr>
          <w:rFonts w:ascii="Garamond" w:hAnsi="Garamond" w:cs="Arial"/>
        </w:rPr>
        <w:t>lism see Pinson and Morel Journel (2016).</w:t>
      </w:r>
    </w:p>
  </w:footnote>
  <w:footnote w:id="12">
    <w:p w:rsidR="00593013" w:rsidRPr="00E320F5" w:rsidRDefault="00593013" w:rsidP="00ED2027">
      <w:pPr>
        <w:pStyle w:val="FootnoteText"/>
        <w:jc w:val="both"/>
        <w:rPr>
          <w:rFonts w:ascii="Garamond" w:hAnsi="Garamond"/>
        </w:rPr>
      </w:pPr>
      <w:r w:rsidRPr="00E320F5">
        <w:rPr>
          <w:rStyle w:val="FootnoteReference"/>
          <w:rFonts w:ascii="Garamond" w:hAnsi="Garamond"/>
        </w:rPr>
        <w:footnoteRef/>
      </w:r>
      <w:r w:rsidRPr="00E320F5">
        <w:rPr>
          <w:rFonts w:ascii="Garamond" w:hAnsi="Garamond"/>
        </w:rPr>
        <w:t xml:space="preserve"> This is most visibly d</w:t>
      </w:r>
      <w:r w:rsidRPr="00E320F5">
        <w:rPr>
          <w:rFonts w:ascii="Garamond" w:hAnsi="Garamond" w:cs="Helvetica"/>
        </w:rPr>
        <w:t xml:space="preserve">emonstrated in the creation of a Government Department for Culture, Media and Sport (formerly Department for </w:t>
      </w:r>
      <w:r w:rsidRPr="00E320F5">
        <w:rPr>
          <w:rFonts w:ascii="Garamond" w:hAnsi="Garamond"/>
        </w:rPr>
        <w:t>National Heritage) under New Labour in 1</w:t>
      </w:r>
      <w:r w:rsidRPr="00E320F5">
        <w:rPr>
          <w:rFonts w:ascii="Garamond" w:hAnsi="Garamond" w:cs="Helvetica"/>
        </w:rPr>
        <w:t>997. On a global stage, there are International Culture S</w:t>
      </w:r>
      <w:r w:rsidRPr="00E320F5">
        <w:rPr>
          <w:rFonts w:ascii="Garamond" w:hAnsi="Garamond"/>
        </w:rPr>
        <w:t>ummits, involving Culture Ministers and k</w:t>
      </w:r>
      <w:r w:rsidRPr="00E320F5">
        <w:rPr>
          <w:rFonts w:ascii="Garamond" w:hAnsi="Garamond" w:cs="Helvetica"/>
        </w:rPr>
        <w:t>ey cultural playe</w:t>
      </w:r>
      <w:r w:rsidRPr="00E320F5">
        <w:rPr>
          <w:rFonts w:ascii="Garamond" w:hAnsi="Garamond"/>
        </w:rPr>
        <w:t>rs, deliberating on the ‘po</w:t>
      </w:r>
      <w:r w:rsidRPr="00E320F5">
        <w:rPr>
          <w:rFonts w:ascii="Garamond" w:hAnsi="Garamond" w:cs="Helvetica"/>
        </w:rPr>
        <w:t xml:space="preserve">wer, position and profile’ of cultural industries and placing culture on the ‘centre </w:t>
      </w:r>
      <w:r w:rsidRPr="00E320F5">
        <w:rPr>
          <w:rFonts w:ascii="Garamond" w:hAnsi="Garamond"/>
        </w:rPr>
        <w:t>of political stage’ (</w:t>
      </w:r>
      <w:hyperlink r:id="rId1" w:anchor=".culturesummit.com" w:history="1">
        <w:r w:rsidRPr="00E320F5">
          <w:rPr>
            <w:rStyle w:val="Hyperlink"/>
            <w:rFonts w:ascii="Garamond" w:hAnsi="Garamond"/>
          </w:rPr>
          <w:t>ww</w:t>
        </w:r>
        <w:r w:rsidRPr="00E320F5">
          <w:rPr>
            <w:rStyle w:val="Hyperlink"/>
            <w:rFonts w:ascii="Garamond" w:hAnsi="Garamond" w:cs="Helvetica"/>
          </w:rPr>
          <w:t>w.culturesummit.com</w:t>
        </w:r>
      </w:hyperlink>
      <w:r w:rsidRPr="00E320F5">
        <w:rPr>
          <w:rFonts w:ascii="Garamond" w:hAnsi="Garamond" w:cs="Helvetica"/>
        </w:rPr>
        <w:t>).</w:t>
      </w:r>
    </w:p>
  </w:footnote>
  <w:footnote w:id="13">
    <w:p w:rsidR="00593013" w:rsidRPr="00E320F5" w:rsidRDefault="00593013" w:rsidP="00ED2027">
      <w:pPr>
        <w:pStyle w:val="FootnoteText"/>
        <w:jc w:val="both"/>
        <w:rPr>
          <w:rFonts w:ascii="Garamond" w:hAnsi="Garamond"/>
        </w:rPr>
      </w:pPr>
      <w:r w:rsidRPr="00E320F5">
        <w:rPr>
          <w:rStyle w:val="FootnoteReference"/>
          <w:rFonts w:ascii="Garamond" w:hAnsi="Garamond"/>
        </w:rPr>
        <w:footnoteRef/>
      </w:r>
      <w:r w:rsidRPr="00E320F5">
        <w:rPr>
          <w:rFonts w:ascii="Garamond" w:hAnsi="Garamond"/>
        </w:rPr>
        <w:t xml:space="preserve"> There is a conceptual and policy ‘messiness’ surrounding the creativity discourse, and terminological issues regarding what industries constitute the cultural and creative sectors (see Pratt, 2014). We do not intend to rehearse these debates here, suffice to say there is evidence of conceptual and policy conflation. According to the Warwick Commission (2015, p. 12) during 2013 the UK cultural and creative industries grew by 9.9%, employed 1.7 million people, contributed £77 billion to the economy and represented 5% of the national economy.</w:t>
      </w:r>
    </w:p>
  </w:footnote>
  <w:footnote w:id="14">
    <w:p w:rsidR="00593013" w:rsidRPr="00E320F5" w:rsidRDefault="00593013" w:rsidP="00E320F5">
      <w:pPr>
        <w:pStyle w:val="FootnoteText"/>
        <w:jc w:val="both"/>
        <w:rPr>
          <w:rFonts w:ascii="Garamond" w:hAnsi="Garamond"/>
        </w:rPr>
      </w:pPr>
      <w:r w:rsidRPr="00E320F5">
        <w:rPr>
          <w:rStyle w:val="FootnoteReference"/>
          <w:rFonts w:ascii="Garamond" w:hAnsi="Garamond"/>
        </w:rPr>
        <w:footnoteRef/>
      </w:r>
      <w:r w:rsidRPr="00E320F5">
        <w:rPr>
          <w:rFonts w:ascii="Garamond" w:hAnsi="Garamond"/>
        </w:rPr>
        <w:t xml:space="preserve"> </w:t>
      </w:r>
      <w:r>
        <w:rPr>
          <w:rFonts w:ascii="Garamond" w:hAnsi="Garamond"/>
        </w:rPr>
        <w:t>In the UK H</w:t>
      </w:r>
      <w:r w:rsidRPr="00E320F5">
        <w:rPr>
          <w:rFonts w:ascii="Garamond" w:eastAsia="Adobe Song Std L" w:hAnsi="Garamond" w:cs="Arial"/>
        </w:rPr>
        <w:t>esmondhalgh et al.</w:t>
      </w:r>
      <w:r>
        <w:rPr>
          <w:rFonts w:ascii="Garamond" w:eastAsia="Adobe Song Std L" w:hAnsi="Garamond" w:cs="Arial"/>
        </w:rPr>
        <w:t xml:space="preserve"> (</w:t>
      </w:r>
      <w:r w:rsidRPr="00E320F5">
        <w:rPr>
          <w:rFonts w:ascii="Garamond" w:eastAsia="Adobe Song Std L" w:hAnsi="Garamond" w:cs="Arial"/>
        </w:rPr>
        <w:t>2015</w:t>
      </w:r>
      <w:r>
        <w:rPr>
          <w:rFonts w:ascii="Garamond" w:eastAsia="Adobe Song Std L" w:hAnsi="Garamond" w:cs="Arial"/>
        </w:rPr>
        <w:t>)</w:t>
      </w:r>
      <w:r w:rsidRPr="00E320F5">
        <w:rPr>
          <w:rFonts w:ascii="Garamond" w:eastAsia="Adobe Song Std L" w:hAnsi="Garamond" w:cs="Arial"/>
        </w:rPr>
        <w:t xml:space="preserve"> </w:t>
      </w:r>
      <w:r>
        <w:rPr>
          <w:rFonts w:ascii="Garamond" w:eastAsia="Adobe Song Std L" w:hAnsi="Garamond" w:cs="Arial"/>
        </w:rPr>
        <w:t xml:space="preserve">show that </w:t>
      </w:r>
      <w:r w:rsidRPr="00E320F5">
        <w:rPr>
          <w:rFonts w:ascii="Garamond" w:eastAsia="Adobe Song Std L" w:hAnsi="Garamond" w:cs="Arial"/>
        </w:rPr>
        <w:t>New Labour</w:t>
      </w:r>
      <w:r>
        <w:rPr>
          <w:rFonts w:ascii="Garamond" w:eastAsia="Adobe Song Std L" w:hAnsi="Garamond" w:cs="Arial"/>
        </w:rPr>
        <w:t xml:space="preserve"> had a ‘complex relationship’ with neoliberalism as regards its cultural policies; moreover, over time using the term neoliberalism to describe different phases of public policy is somewhat ‘simplistic’.</w:t>
      </w:r>
    </w:p>
  </w:footnote>
  <w:footnote w:id="15">
    <w:p w:rsidR="00593013" w:rsidRPr="00ED2027" w:rsidRDefault="00593013">
      <w:pPr>
        <w:pStyle w:val="FootnoteText"/>
        <w:rPr>
          <w:rFonts w:ascii="Garamond" w:hAnsi="Garamond"/>
        </w:rPr>
      </w:pPr>
      <w:r>
        <w:rPr>
          <w:rStyle w:val="FootnoteReference"/>
        </w:rPr>
        <w:footnoteRef/>
      </w:r>
      <w:r>
        <w:t xml:space="preserve"> </w:t>
      </w:r>
      <w:r>
        <w:rPr>
          <w:rFonts w:ascii="Garamond" w:hAnsi="Garamond"/>
        </w:rPr>
        <w:t>There is no</w:t>
      </w:r>
      <w:r w:rsidRPr="00ED2027">
        <w:rPr>
          <w:rStyle w:val="FootnoteReference"/>
          <w:rFonts w:ascii="Garamond" w:hAnsi="Garamond"/>
        </w:rPr>
        <w:t xml:space="preserve"> </w:t>
      </w:r>
      <w:r>
        <w:rPr>
          <w:rFonts w:ascii="Garamond" w:hAnsi="Garamond"/>
        </w:rPr>
        <w:t>predetermi</w:t>
      </w:r>
      <w:r w:rsidRPr="0023478E">
        <w:rPr>
          <w:rFonts w:ascii="Garamond" w:hAnsi="Garamond"/>
        </w:rPr>
        <w:t>ne</w:t>
      </w:r>
      <w:r w:rsidRPr="0023478E">
        <w:rPr>
          <w:rFonts w:ascii="Garamond" w:hAnsi="Garamond" w:cs="AdvPS6F00"/>
        </w:rPr>
        <w:t>d minimum size of population for the applicant area</w:t>
      </w:r>
      <w:r>
        <w:rPr>
          <w:rFonts w:ascii="Garamond" w:hAnsi="Garamond" w:cs="AdvPS6F00"/>
        </w:rPr>
        <w:t>.</w:t>
      </w:r>
    </w:p>
  </w:footnote>
  <w:footnote w:id="16">
    <w:p w:rsidR="00593013" w:rsidRDefault="00593013" w:rsidP="00C74248">
      <w:pPr>
        <w:pStyle w:val="FootnoteText"/>
        <w:jc w:val="both"/>
      </w:pPr>
      <w:r>
        <w:rPr>
          <w:rStyle w:val="FootnoteReference"/>
        </w:rPr>
        <w:footnoteRef/>
      </w:r>
      <w:r>
        <w:t xml:space="preserve"> </w:t>
      </w:r>
      <w:r w:rsidRPr="00C74248">
        <w:rPr>
          <w:rFonts w:ascii="Garamond" w:hAnsi="Garamond"/>
        </w:rPr>
        <w:t>Vickery, Mould and Campbell provide commentaries in the report by Wilson and O’Brien.</w:t>
      </w:r>
    </w:p>
  </w:footnote>
  <w:footnote w:id="17">
    <w:p w:rsidR="00593013" w:rsidRPr="009A3FD9" w:rsidRDefault="00593013" w:rsidP="00044288">
      <w:pPr>
        <w:pStyle w:val="FootnoteText"/>
        <w:jc w:val="both"/>
      </w:pPr>
      <w:r w:rsidRPr="009A3FD9">
        <w:rPr>
          <w:rStyle w:val="FootnoteReference"/>
        </w:rPr>
        <w:footnoteRef/>
      </w:r>
      <w:r w:rsidRPr="009A3FD9">
        <w:t xml:space="preserve"> </w:t>
      </w:r>
      <w:r w:rsidRPr="009A3FD9">
        <w:rPr>
          <w:rFonts w:ascii="Garamond" w:hAnsi="Garamond" w:cs="AdvTTec369687+20"/>
          <w:color w:val="000000"/>
        </w:rPr>
        <w:t>‘T</w:t>
      </w:r>
      <w:r w:rsidRPr="009A3FD9">
        <w:rPr>
          <w:rFonts w:ascii="Garamond" w:hAnsi="Garamond" w:cs="AdvTTec369687"/>
          <w:color w:val="000000"/>
        </w:rPr>
        <w:t>he Troubles</w:t>
      </w:r>
      <w:r w:rsidRPr="009A3FD9">
        <w:rPr>
          <w:rFonts w:ascii="Garamond" w:hAnsi="Garamond" w:cs="AdvTTec369687+20"/>
          <w:color w:val="000000"/>
        </w:rPr>
        <w:t xml:space="preserve">’ began in </w:t>
      </w:r>
      <w:r w:rsidRPr="009A3FD9">
        <w:rPr>
          <w:rFonts w:ascii="Garamond" w:hAnsi="Garamond" w:cs="AdvTTec369687"/>
          <w:color w:val="000000"/>
        </w:rPr>
        <w:t>D~L</w:t>
      </w:r>
      <w:r w:rsidRPr="009A3FD9">
        <w:rPr>
          <w:rFonts w:ascii="Garamond" w:hAnsi="Garamond" w:cs="AdvTTec369687"/>
          <w:color w:val="000080"/>
        </w:rPr>
        <w:t xml:space="preserve"> following the rise of </w:t>
      </w:r>
      <w:r w:rsidRPr="009A3FD9">
        <w:rPr>
          <w:rFonts w:ascii="Garamond" w:hAnsi="Garamond" w:cs="AdvTTec369687"/>
          <w:color w:val="000000"/>
        </w:rPr>
        <w:t>the Civil Rights Movement</w:t>
      </w:r>
      <w:r w:rsidRPr="009A3FD9">
        <w:rPr>
          <w:rFonts w:ascii="Garamond" w:hAnsi="Garamond" w:cs="AdvTTec369687"/>
          <w:color w:val="000080"/>
        </w:rPr>
        <w:t xml:space="preserve"> in the late 1960s </w:t>
      </w:r>
      <w:r w:rsidRPr="009A3FD9">
        <w:rPr>
          <w:rFonts w:ascii="Garamond" w:hAnsi="Garamond" w:cs="AdvTTec369687"/>
          <w:color w:val="000000"/>
        </w:rPr>
        <w:t>(Byrne, 2015).</w:t>
      </w:r>
    </w:p>
  </w:footnote>
  <w:footnote w:id="18">
    <w:p w:rsidR="00593013" w:rsidRPr="00DE6999" w:rsidRDefault="00593013" w:rsidP="00044288">
      <w:pPr>
        <w:pStyle w:val="FootnoteText"/>
        <w:jc w:val="both"/>
        <w:rPr>
          <w:rFonts w:ascii="Garamond" w:hAnsi="Garamond"/>
        </w:rPr>
      </w:pPr>
      <w:r w:rsidRPr="00DE6999">
        <w:rPr>
          <w:rStyle w:val="FootnoteReference"/>
          <w:rFonts w:ascii="Garamond" w:hAnsi="Garamond"/>
        </w:rPr>
        <w:footnoteRef/>
      </w:r>
      <w:r w:rsidRPr="00DE6999">
        <w:rPr>
          <w:rFonts w:ascii="Garamond" w:hAnsi="Garamond"/>
        </w:rPr>
        <w:t xml:space="preserve"> The Irish Repu</w:t>
      </w:r>
      <w:r>
        <w:rPr>
          <w:rFonts w:ascii="Garamond" w:hAnsi="Garamond"/>
        </w:rPr>
        <w:t>b</w:t>
      </w:r>
      <w:r w:rsidRPr="00DE6999">
        <w:rPr>
          <w:rFonts w:ascii="Garamond" w:hAnsi="Garamond"/>
        </w:rPr>
        <w:t>l</w:t>
      </w:r>
      <w:r>
        <w:rPr>
          <w:rFonts w:ascii="Garamond" w:hAnsi="Garamond"/>
        </w:rPr>
        <w:t>i</w:t>
      </w:r>
      <w:r w:rsidRPr="00DE6999">
        <w:rPr>
          <w:rFonts w:ascii="Garamond" w:hAnsi="Garamond"/>
        </w:rPr>
        <w:t>can Army (</w:t>
      </w:r>
      <w:r w:rsidRPr="00DE6999">
        <w:rPr>
          <w:rFonts w:ascii="Garamond" w:hAnsi="Garamond" w:cs="AdvTTec369687"/>
        </w:rPr>
        <w:t xml:space="preserve">IRA, of </w:t>
      </w:r>
      <w:r>
        <w:rPr>
          <w:rFonts w:ascii="Garamond" w:hAnsi="Garamond" w:cs="AdvTTec369687"/>
        </w:rPr>
        <w:t>w</w:t>
      </w:r>
      <w:r w:rsidRPr="00DE6999">
        <w:rPr>
          <w:rFonts w:ascii="Garamond" w:hAnsi="Garamond" w:cs="AdvTTec369687"/>
        </w:rPr>
        <w:t>hi</w:t>
      </w:r>
      <w:r>
        <w:rPr>
          <w:rFonts w:ascii="Garamond" w:hAnsi="Garamond" w:cs="AdvTTec369687"/>
        </w:rPr>
        <w:t>c</w:t>
      </w:r>
      <w:r w:rsidRPr="00DE6999">
        <w:rPr>
          <w:rFonts w:ascii="Garamond" w:hAnsi="Garamond" w:cs="AdvTTec369687"/>
        </w:rPr>
        <w:t>h there h</w:t>
      </w:r>
      <w:r>
        <w:rPr>
          <w:rFonts w:ascii="Garamond" w:hAnsi="Garamond" w:cs="AdvTTec369687"/>
        </w:rPr>
        <w:t>a</w:t>
      </w:r>
      <w:r w:rsidRPr="00DE6999">
        <w:rPr>
          <w:rFonts w:ascii="Garamond" w:hAnsi="Garamond" w:cs="AdvTTec369687"/>
        </w:rPr>
        <w:t>ve been many incarnations), and the Irish National Liberation Army (INLA)</w:t>
      </w:r>
    </w:p>
  </w:footnote>
  <w:footnote w:id="19">
    <w:p w:rsidR="00593013" w:rsidRPr="00DE6999" w:rsidRDefault="00593013" w:rsidP="00044288">
      <w:pPr>
        <w:pStyle w:val="FootnoteText"/>
        <w:jc w:val="both"/>
      </w:pPr>
      <w:r w:rsidRPr="00DE6999">
        <w:rPr>
          <w:rStyle w:val="FootnoteReference"/>
          <w:rFonts w:ascii="Garamond" w:hAnsi="Garamond"/>
        </w:rPr>
        <w:footnoteRef/>
      </w:r>
      <w:r w:rsidRPr="00DE6999">
        <w:rPr>
          <w:rFonts w:ascii="Garamond" w:hAnsi="Garamond"/>
        </w:rPr>
        <w:t xml:space="preserve"> The Ulster Defence Association </w:t>
      </w:r>
      <w:r w:rsidRPr="00DE6999">
        <w:rPr>
          <w:rFonts w:ascii="Garamond" w:hAnsi="Garamond" w:cs="AdvTTec369687"/>
        </w:rPr>
        <w:t>(UDA), Ulster Vol</w:t>
      </w:r>
      <w:r>
        <w:rPr>
          <w:rFonts w:ascii="Garamond" w:hAnsi="Garamond" w:cs="AdvTTec369687"/>
        </w:rPr>
        <w:t>u</w:t>
      </w:r>
      <w:r w:rsidRPr="00DE6999">
        <w:rPr>
          <w:rFonts w:ascii="Garamond" w:hAnsi="Garamond" w:cs="AdvTTec369687"/>
        </w:rPr>
        <w:t>nteer Force (UVF) and Loyalist Volunteer Force (LVF).</w:t>
      </w:r>
    </w:p>
  </w:footnote>
  <w:footnote w:id="20">
    <w:p w:rsidR="00593013" w:rsidRPr="00907DA1" w:rsidRDefault="00593013" w:rsidP="00ED2027">
      <w:pPr>
        <w:pStyle w:val="FootnoteText"/>
        <w:jc w:val="both"/>
        <w:rPr>
          <w:rFonts w:ascii="Garamond" w:hAnsi="Garamond" w:cs="Helvetica"/>
          <w:color w:val="000000"/>
        </w:rPr>
      </w:pPr>
      <w:r w:rsidRPr="00907DA1">
        <w:rPr>
          <w:rStyle w:val="FootnoteReference"/>
          <w:rFonts w:ascii="Garamond" w:hAnsi="Garamond"/>
        </w:rPr>
        <w:footnoteRef/>
      </w:r>
      <w:r>
        <w:t xml:space="preserve"> </w:t>
      </w:r>
      <w:r w:rsidRPr="00907DA1">
        <w:rPr>
          <w:rFonts w:ascii="Garamond" w:hAnsi="Garamond"/>
        </w:rPr>
        <w:t>An independent advi</w:t>
      </w:r>
      <w:r w:rsidRPr="00907DA1">
        <w:rPr>
          <w:rFonts w:ascii="Garamond" w:hAnsi="Garamond" w:cs="Helvetica"/>
          <w:color w:val="000000"/>
        </w:rPr>
        <w:t>sory firms providing economic for</w:t>
      </w:r>
      <w:r w:rsidRPr="00907DA1">
        <w:rPr>
          <w:rFonts w:ascii="Garamond" w:hAnsi="Garamond"/>
        </w:rPr>
        <w:t>e</w:t>
      </w:r>
      <w:r w:rsidRPr="00907DA1">
        <w:rPr>
          <w:rFonts w:ascii="Garamond" w:hAnsi="Garamond" w:cs="Helvetica"/>
          <w:color w:val="000000"/>
        </w:rPr>
        <w:t>casting and modelling to private companies and financial institutions (</w:t>
      </w:r>
      <w:hyperlink r:id="rId2" w:history="1">
        <w:r w:rsidRPr="00CF3B6B">
          <w:rPr>
            <w:rStyle w:val="Hyperlink"/>
            <w:rFonts w:ascii="Garamond" w:hAnsi="Garamond" w:cs="Helvetica"/>
            <w:color w:val="auto"/>
          </w:rPr>
          <w:t>www.oxfordeconomics.com/about/us</w:t>
        </w:r>
      </w:hyperlink>
      <w:r w:rsidRPr="00907DA1">
        <w:rPr>
          <w:rFonts w:ascii="Garamond" w:hAnsi="Garamond" w:cs="Helvetica"/>
          <w:color w:val="000000"/>
        </w:rPr>
        <w:t>).</w:t>
      </w:r>
    </w:p>
    <w:p w:rsidR="00593013" w:rsidRPr="00ED2027" w:rsidRDefault="00593013">
      <w:pPr>
        <w:pStyle w:val="FootnoteText"/>
        <w:rPr>
          <w:rFonts w:ascii="Garamond" w:hAnsi="Garamond"/>
        </w:rPr>
      </w:pPr>
    </w:p>
  </w:footnote>
  <w:footnote w:id="21">
    <w:p w:rsidR="00593013" w:rsidRPr="00ED2027" w:rsidRDefault="00593013" w:rsidP="00ED2027">
      <w:pPr>
        <w:pStyle w:val="FootnoteText"/>
        <w:jc w:val="both"/>
        <w:rPr>
          <w:rFonts w:ascii="Garamond" w:hAnsi="Garamond"/>
        </w:rPr>
      </w:pPr>
      <w:r>
        <w:rPr>
          <w:rStyle w:val="FootnoteReference"/>
        </w:rPr>
        <w:footnoteRef/>
      </w:r>
      <w:r>
        <w:t xml:space="preserve"> </w:t>
      </w:r>
      <w:r>
        <w:rPr>
          <w:rFonts w:ascii="Garamond" w:hAnsi="Garamond"/>
        </w:rPr>
        <w:t xml:space="preserve">Three local artists who </w:t>
      </w:r>
      <w:r w:rsidRPr="003014ED">
        <w:rPr>
          <w:rFonts w:ascii="Garamond" w:hAnsi="Garamond" w:cs="AdvTTec369687"/>
          <w:lang w:eastAsia="en-GB"/>
        </w:rPr>
        <w:t>are responsible for painting the famous People’s Gallery murals in th</w:t>
      </w:r>
      <w:r w:rsidRPr="003014ED">
        <w:rPr>
          <w:rFonts w:ascii="Garamond" w:hAnsi="Garamond" w:cs="AdvTTec369687+20"/>
          <w:lang w:eastAsia="en-GB"/>
        </w:rPr>
        <w:t>e</w:t>
      </w:r>
      <w:r w:rsidRPr="003014ED">
        <w:rPr>
          <w:rFonts w:ascii="Garamond" w:hAnsi="Garamond" w:cs="AdvTTec369687"/>
          <w:lang w:eastAsia="en-GB"/>
        </w:rPr>
        <w:t xml:space="preserve"> Bogside housing</w:t>
      </w:r>
      <w:r>
        <w:rPr>
          <w:rFonts w:ascii="Garamond" w:hAnsi="Garamond" w:cs="AdvTTec369687"/>
          <w:lang w:eastAsia="en-GB"/>
        </w:rPr>
        <w:t xml:space="preserve"> estate in D~L </w:t>
      </w:r>
      <w:r w:rsidRPr="00CF3B6B">
        <w:rPr>
          <w:rFonts w:ascii="Garamond" w:hAnsi="Garamond" w:cs="AdvTTec369687"/>
          <w:lang w:eastAsia="en-GB"/>
        </w:rPr>
        <w:t>(</w:t>
      </w:r>
      <w:hyperlink r:id="rId3" w:history="1">
        <w:r w:rsidRPr="00CF3B6B">
          <w:rPr>
            <w:rStyle w:val="Hyperlink"/>
            <w:rFonts w:ascii="Garamond" w:hAnsi="Garamond" w:cs="AdvTTec369687"/>
            <w:color w:val="auto"/>
            <w:lang w:eastAsia="en-GB"/>
          </w:rPr>
          <w:t>www.bogsideartists.com</w:t>
        </w:r>
      </w:hyperlink>
      <w:r>
        <w:rPr>
          <w:rFonts w:ascii="Garamond" w:hAnsi="Garamond" w:cs="AdvTTec369687"/>
          <w:lang w:eastAsia="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BC9A7F"/>
    <w:multiLevelType w:val="hybridMultilevel"/>
    <w:tmpl w:val="8EDAF9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DD2E3A"/>
    <w:multiLevelType w:val="hybridMultilevel"/>
    <w:tmpl w:val="5E36CB78"/>
    <w:lvl w:ilvl="0" w:tplc="733E97EC">
      <w:start w:val="1"/>
      <w:numFmt w:val="bullet"/>
      <w:lvlText w:val=""/>
      <w:lvlJc w:val="left"/>
      <w:pPr>
        <w:tabs>
          <w:tab w:val="num" w:pos="720"/>
        </w:tabs>
        <w:ind w:left="720" w:hanging="360"/>
      </w:pPr>
      <w:rPr>
        <w:rFonts w:ascii="Wingdings" w:hAnsi="Wingdings" w:hint="default"/>
      </w:rPr>
    </w:lvl>
    <w:lvl w:ilvl="1" w:tplc="AC302CA2">
      <w:start w:val="1"/>
      <w:numFmt w:val="bullet"/>
      <w:lvlText w:val=""/>
      <w:lvlJc w:val="left"/>
      <w:pPr>
        <w:tabs>
          <w:tab w:val="num" w:pos="1440"/>
        </w:tabs>
        <w:ind w:left="1440" w:hanging="360"/>
      </w:pPr>
      <w:rPr>
        <w:rFonts w:ascii="Wingdings" w:hAnsi="Wingdings" w:hint="default"/>
      </w:rPr>
    </w:lvl>
    <w:lvl w:ilvl="2" w:tplc="BA56F680" w:tentative="1">
      <w:start w:val="1"/>
      <w:numFmt w:val="bullet"/>
      <w:lvlText w:val=""/>
      <w:lvlJc w:val="left"/>
      <w:pPr>
        <w:tabs>
          <w:tab w:val="num" w:pos="2160"/>
        </w:tabs>
        <w:ind w:left="2160" w:hanging="360"/>
      </w:pPr>
      <w:rPr>
        <w:rFonts w:ascii="Wingdings" w:hAnsi="Wingdings" w:hint="default"/>
      </w:rPr>
    </w:lvl>
    <w:lvl w:ilvl="3" w:tplc="579A4008" w:tentative="1">
      <w:start w:val="1"/>
      <w:numFmt w:val="bullet"/>
      <w:lvlText w:val=""/>
      <w:lvlJc w:val="left"/>
      <w:pPr>
        <w:tabs>
          <w:tab w:val="num" w:pos="2880"/>
        </w:tabs>
        <w:ind w:left="2880" w:hanging="360"/>
      </w:pPr>
      <w:rPr>
        <w:rFonts w:ascii="Wingdings" w:hAnsi="Wingdings" w:hint="default"/>
      </w:rPr>
    </w:lvl>
    <w:lvl w:ilvl="4" w:tplc="F668979A" w:tentative="1">
      <w:start w:val="1"/>
      <w:numFmt w:val="bullet"/>
      <w:lvlText w:val=""/>
      <w:lvlJc w:val="left"/>
      <w:pPr>
        <w:tabs>
          <w:tab w:val="num" w:pos="3600"/>
        </w:tabs>
        <w:ind w:left="3600" w:hanging="360"/>
      </w:pPr>
      <w:rPr>
        <w:rFonts w:ascii="Wingdings" w:hAnsi="Wingdings" w:hint="default"/>
      </w:rPr>
    </w:lvl>
    <w:lvl w:ilvl="5" w:tplc="650843DC" w:tentative="1">
      <w:start w:val="1"/>
      <w:numFmt w:val="bullet"/>
      <w:lvlText w:val=""/>
      <w:lvlJc w:val="left"/>
      <w:pPr>
        <w:tabs>
          <w:tab w:val="num" w:pos="4320"/>
        </w:tabs>
        <w:ind w:left="4320" w:hanging="360"/>
      </w:pPr>
      <w:rPr>
        <w:rFonts w:ascii="Wingdings" w:hAnsi="Wingdings" w:hint="default"/>
      </w:rPr>
    </w:lvl>
    <w:lvl w:ilvl="6" w:tplc="ACE42496" w:tentative="1">
      <w:start w:val="1"/>
      <w:numFmt w:val="bullet"/>
      <w:lvlText w:val=""/>
      <w:lvlJc w:val="left"/>
      <w:pPr>
        <w:tabs>
          <w:tab w:val="num" w:pos="5040"/>
        </w:tabs>
        <w:ind w:left="5040" w:hanging="360"/>
      </w:pPr>
      <w:rPr>
        <w:rFonts w:ascii="Wingdings" w:hAnsi="Wingdings" w:hint="default"/>
      </w:rPr>
    </w:lvl>
    <w:lvl w:ilvl="7" w:tplc="FDE02CC4" w:tentative="1">
      <w:start w:val="1"/>
      <w:numFmt w:val="bullet"/>
      <w:lvlText w:val=""/>
      <w:lvlJc w:val="left"/>
      <w:pPr>
        <w:tabs>
          <w:tab w:val="num" w:pos="5760"/>
        </w:tabs>
        <w:ind w:left="5760" w:hanging="360"/>
      </w:pPr>
      <w:rPr>
        <w:rFonts w:ascii="Wingdings" w:hAnsi="Wingdings" w:hint="default"/>
      </w:rPr>
    </w:lvl>
    <w:lvl w:ilvl="8" w:tplc="E3527FB2" w:tentative="1">
      <w:start w:val="1"/>
      <w:numFmt w:val="bullet"/>
      <w:lvlText w:val=""/>
      <w:lvlJc w:val="left"/>
      <w:pPr>
        <w:tabs>
          <w:tab w:val="num" w:pos="6480"/>
        </w:tabs>
        <w:ind w:left="6480" w:hanging="360"/>
      </w:pPr>
      <w:rPr>
        <w:rFonts w:ascii="Wingdings" w:hAnsi="Wingdings" w:hint="default"/>
      </w:rPr>
    </w:lvl>
  </w:abstractNum>
  <w:abstractNum w:abstractNumId="2">
    <w:nsid w:val="082D687D"/>
    <w:multiLevelType w:val="multilevel"/>
    <w:tmpl w:val="AB603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174565"/>
    <w:multiLevelType w:val="hybridMultilevel"/>
    <w:tmpl w:val="928465CE"/>
    <w:lvl w:ilvl="0" w:tplc="09787EF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0A8F3CBA"/>
    <w:multiLevelType w:val="hybridMultilevel"/>
    <w:tmpl w:val="C1B8584A"/>
    <w:lvl w:ilvl="0" w:tplc="A72E1B14">
      <w:start w:val="1"/>
      <w:numFmt w:val="bullet"/>
      <w:lvlText w:val=""/>
      <w:lvlJc w:val="left"/>
      <w:pPr>
        <w:tabs>
          <w:tab w:val="num" w:pos="720"/>
        </w:tabs>
        <w:ind w:left="720" w:hanging="360"/>
      </w:pPr>
      <w:rPr>
        <w:rFonts w:ascii="Wingdings" w:hAnsi="Wingdings" w:hint="default"/>
      </w:rPr>
    </w:lvl>
    <w:lvl w:ilvl="1" w:tplc="109CAF9C">
      <w:numFmt w:val="bullet"/>
      <w:lvlText w:val=""/>
      <w:lvlJc w:val="left"/>
      <w:pPr>
        <w:tabs>
          <w:tab w:val="num" w:pos="1440"/>
        </w:tabs>
        <w:ind w:left="1440" w:hanging="360"/>
      </w:pPr>
      <w:rPr>
        <w:rFonts w:ascii="Wingdings" w:hAnsi="Wingdings" w:hint="default"/>
      </w:rPr>
    </w:lvl>
    <w:lvl w:ilvl="2" w:tplc="A3B862EC" w:tentative="1">
      <w:start w:val="1"/>
      <w:numFmt w:val="bullet"/>
      <w:lvlText w:val=""/>
      <w:lvlJc w:val="left"/>
      <w:pPr>
        <w:tabs>
          <w:tab w:val="num" w:pos="2160"/>
        </w:tabs>
        <w:ind w:left="2160" w:hanging="360"/>
      </w:pPr>
      <w:rPr>
        <w:rFonts w:ascii="Wingdings" w:hAnsi="Wingdings" w:hint="default"/>
      </w:rPr>
    </w:lvl>
    <w:lvl w:ilvl="3" w:tplc="93827D48" w:tentative="1">
      <w:start w:val="1"/>
      <w:numFmt w:val="bullet"/>
      <w:lvlText w:val=""/>
      <w:lvlJc w:val="left"/>
      <w:pPr>
        <w:tabs>
          <w:tab w:val="num" w:pos="2880"/>
        </w:tabs>
        <w:ind w:left="2880" w:hanging="360"/>
      </w:pPr>
      <w:rPr>
        <w:rFonts w:ascii="Wingdings" w:hAnsi="Wingdings" w:hint="default"/>
      </w:rPr>
    </w:lvl>
    <w:lvl w:ilvl="4" w:tplc="B51C73B0" w:tentative="1">
      <w:start w:val="1"/>
      <w:numFmt w:val="bullet"/>
      <w:lvlText w:val=""/>
      <w:lvlJc w:val="left"/>
      <w:pPr>
        <w:tabs>
          <w:tab w:val="num" w:pos="3600"/>
        </w:tabs>
        <w:ind w:left="3600" w:hanging="360"/>
      </w:pPr>
      <w:rPr>
        <w:rFonts w:ascii="Wingdings" w:hAnsi="Wingdings" w:hint="default"/>
      </w:rPr>
    </w:lvl>
    <w:lvl w:ilvl="5" w:tplc="9698E1F0" w:tentative="1">
      <w:start w:val="1"/>
      <w:numFmt w:val="bullet"/>
      <w:lvlText w:val=""/>
      <w:lvlJc w:val="left"/>
      <w:pPr>
        <w:tabs>
          <w:tab w:val="num" w:pos="4320"/>
        </w:tabs>
        <w:ind w:left="4320" w:hanging="360"/>
      </w:pPr>
      <w:rPr>
        <w:rFonts w:ascii="Wingdings" w:hAnsi="Wingdings" w:hint="default"/>
      </w:rPr>
    </w:lvl>
    <w:lvl w:ilvl="6" w:tplc="4246D87E" w:tentative="1">
      <w:start w:val="1"/>
      <w:numFmt w:val="bullet"/>
      <w:lvlText w:val=""/>
      <w:lvlJc w:val="left"/>
      <w:pPr>
        <w:tabs>
          <w:tab w:val="num" w:pos="5040"/>
        </w:tabs>
        <w:ind w:left="5040" w:hanging="360"/>
      </w:pPr>
      <w:rPr>
        <w:rFonts w:ascii="Wingdings" w:hAnsi="Wingdings" w:hint="default"/>
      </w:rPr>
    </w:lvl>
    <w:lvl w:ilvl="7" w:tplc="01FC6D7A" w:tentative="1">
      <w:start w:val="1"/>
      <w:numFmt w:val="bullet"/>
      <w:lvlText w:val=""/>
      <w:lvlJc w:val="left"/>
      <w:pPr>
        <w:tabs>
          <w:tab w:val="num" w:pos="5760"/>
        </w:tabs>
        <w:ind w:left="5760" w:hanging="360"/>
      </w:pPr>
      <w:rPr>
        <w:rFonts w:ascii="Wingdings" w:hAnsi="Wingdings" w:hint="default"/>
      </w:rPr>
    </w:lvl>
    <w:lvl w:ilvl="8" w:tplc="7E029176" w:tentative="1">
      <w:start w:val="1"/>
      <w:numFmt w:val="bullet"/>
      <w:lvlText w:val=""/>
      <w:lvlJc w:val="left"/>
      <w:pPr>
        <w:tabs>
          <w:tab w:val="num" w:pos="6480"/>
        </w:tabs>
        <w:ind w:left="6480" w:hanging="360"/>
      </w:pPr>
      <w:rPr>
        <w:rFonts w:ascii="Wingdings" w:hAnsi="Wingdings" w:hint="default"/>
      </w:rPr>
    </w:lvl>
  </w:abstractNum>
  <w:abstractNum w:abstractNumId="5">
    <w:nsid w:val="0AF45AE2"/>
    <w:multiLevelType w:val="hybridMultilevel"/>
    <w:tmpl w:val="D5800DBE"/>
    <w:lvl w:ilvl="0" w:tplc="6CBE4E54">
      <w:start w:val="1"/>
      <w:numFmt w:val="bullet"/>
      <w:lvlText w:val=""/>
      <w:lvlJc w:val="left"/>
      <w:pPr>
        <w:tabs>
          <w:tab w:val="num" w:pos="720"/>
        </w:tabs>
        <w:ind w:left="720" w:hanging="360"/>
      </w:pPr>
      <w:rPr>
        <w:rFonts w:ascii="Wingdings" w:hAnsi="Wingdings" w:hint="default"/>
      </w:rPr>
    </w:lvl>
    <w:lvl w:ilvl="1" w:tplc="748C77F6">
      <w:numFmt w:val="bullet"/>
      <w:lvlText w:val=""/>
      <w:lvlJc w:val="left"/>
      <w:pPr>
        <w:tabs>
          <w:tab w:val="num" w:pos="1440"/>
        </w:tabs>
        <w:ind w:left="1440" w:hanging="360"/>
      </w:pPr>
      <w:rPr>
        <w:rFonts w:ascii="Wingdings" w:hAnsi="Wingdings" w:hint="default"/>
      </w:rPr>
    </w:lvl>
    <w:lvl w:ilvl="2" w:tplc="8CCE342E" w:tentative="1">
      <w:start w:val="1"/>
      <w:numFmt w:val="bullet"/>
      <w:lvlText w:val=""/>
      <w:lvlJc w:val="left"/>
      <w:pPr>
        <w:tabs>
          <w:tab w:val="num" w:pos="2160"/>
        </w:tabs>
        <w:ind w:left="2160" w:hanging="360"/>
      </w:pPr>
      <w:rPr>
        <w:rFonts w:ascii="Wingdings" w:hAnsi="Wingdings" w:hint="default"/>
      </w:rPr>
    </w:lvl>
    <w:lvl w:ilvl="3" w:tplc="2F6A655C" w:tentative="1">
      <w:start w:val="1"/>
      <w:numFmt w:val="bullet"/>
      <w:lvlText w:val=""/>
      <w:lvlJc w:val="left"/>
      <w:pPr>
        <w:tabs>
          <w:tab w:val="num" w:pos="2880"/>
        </w:tabs>
        <w:ind w:left="2880" w:hanging="360"/>
      </w:pPr>
      <w:rPr>
        <w:rFonts w:ascii="Wingdings" w:hAnsi="Wingdings" w:hint="default"/>
      </w:rPr>
    </w:lvl>
    <w:lvl w:ilvl="4" w:tplc="F552D7CA" w:tentative="1">
      <w:start w:val="1"/>
      <w:numFmt w:val="bullet"/>
      <w:lvlText w:val=""/>
      <w:lvlJc w:val="left"/>
      <w:pPr>
        <w:tabs>
          <w:tab w:val="num" w:pos="3600"/>
        </w:tabs>
        <w:ind w:left="3600" w:hanging="360"/>
      </w:pPr>
      <w:rPr>
        <w:rFonts w:ascii="Wingdings" w:hAnsi="Wingdings" w:hint="default"/>
      </w:rPr>
    </w:lvl>
    <w:lvl w:ilvl="5" w:tplc="F9B07EE6" w:tentative="1">
      <w:start w:val="1"/>
      <w:numFmt w:val="bullet"/>
      <w:lvlText w:val=""/>
      <w:lvlJc w:val="left"/>
      <w:pPr>
        <w:tabs>
          <w:tab w:val="num" w:pos="4320"/>
        </w:tabs>
        <w:ind w:left="4320" w:hanging="360"/>
      </w:pPr>
      <w:rPr>
        <w:rFonts w:ascii="Wingdings" w:hAnsi="Wingdings" w:hint="default"/>
      </w:rPr>
    </w:lvl>
    <w:lvl w:ilvl="6" w:tplc="B26C9106" w:tentative="1">
      <w:start w:val="1"/>
      <w:numFmt w:val="bullet"/>
      <w:lvlText w:val=""/>
      <w:lvlJc w:val="left"/>
      <w:pPr>
        <w:tabs>
          <w:tab w:val="num" w:pos="5040"/>
        </w:tabs>
        <w:ind w:left="5040" w:hanging="360"/>
      </w:pPr>
      <w:rPr>
        <w:rFonts w:ascii="Wingdings" w:hAnsi="Wingdings" w:hint="default"/>
      </w:rPr>
    </w:lvl>
    <w:lvl w:ilvl="7" w:tplc="401E1E9A" w:tentative="1">
      <w:start w:val="1"/>
      <w:numFmt w:val="bullet"/>
      <w:lvlText w:val=""/>
      <w:lvlJc w:val="left"/>
      <w:pPr>
        <w:tabs>
          <w:tab w:val="num" w:pos="5760"/>
        </w:tabs>
        <w:ind w:left="5760" w:hanging="360"/>
      </w:pPr>
      <w:rPr>
        <w:rFonts w:ascii="Wingdings" w:hAnsi="Wingdings" w:hint="default"/>
      </w:rPr>
    </w:lvl>
    <w:lvl w:ilvl="8" w:tplc="6E5A01E0" w:tentative="1">
      <w:start w:val="1"/>
      <w:numFmt w:val="bullet"/>
      <w:lvlText w:val=""/>
      <w:lvlJc w:val="left"/>
      <w:pPr>
        <w:tabs>
          <w:tab w:val="num" w:pos="6480"/>
        </w:tabs>
        <w:ind w:left="6480" w:hanging="360"/>
      </w:pPr>
      <w:rPr>
        <w:rFonts w:ascii="Wingdings" w:hAnsi="Wingdings" w:hint="default"/>
      </w:rPr>
    </w:lvl>
  </w:abstractNum>
  <w:abstractNum w:abstractNumId="6">
    <w:nsid w:val="0B062585"/>
    <w:multiLevelType w:val="hybridMultilevel"/>
    <w:tmpl w:val="14BE1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B9F0AE0"/>
    <w:multiLevelType w:val="hybridMultilevel"/>
    <w:tmpl w:val="AB4E6F7E"/>
    <w:lvl w:ilvl="0" w:tplc="CB96D362">
      <w:start w:val="1"/>
      <w:numFmt w:val="bullet"/>
      <w:lvlText w:val=""/>
      <w:lvlJc w:val="left"/>
      <w:pPr>
        <w:tabs>
          <w:tab w:val="num" w:pos="720"/>
        </w:tabs>
        <w:ind w:left="720" w:hanging="360"/>
      </w:pPr>
      <w:rPr>
        <w:rFonts w:ascii="Wingdings" w:hAnsi="Wingdings" w:hint="default"/>
      </w:rPr>
    </w:lvl>
    <w:lvl w:ilvl="1" w:tplc="E4B0DCC0" w:tentative="1">
      <w:start w:val="1"/>
      <w:numFmt w:val="bullet"/>
      <w:lvlText w:val=""/>
      <w:lvlJc w:val="left"/>
      <w:pPr>
        <w:tabs>
          <w:tab w:val="num" w:pos="1440"/>
        </w:tabs>
        <w:ind w:left="1440" w:hanging="360"/>
      </w:pPr>
      <w:rPr>
        <w:rFonts w:ascii="Wingdings" w:hAnsi="Wingdings" w:hint="default"/>
      </w:rPr>
    </w:lvl>
    <w:lvl w:ilvl="2" w:tplc="5AC6DFDE" w:tentative="1">
      <w:start w:val="1"/>
      <w:numFmt w:val="bullet"/>
      <w:lvlText w:val=""/>
      <w:lvlJc w:val="left"/>
      <w:pPr>
        <w:tabs>
          <w:tab w:val="num" w:pos="2160"/>
        </w:tabs>
        <w:ind w:left="2160" w:hanging="360"/>
      </w:pPr>
      <w:rPr>
        <w:rFonts w:ascii="Wingdings" w:hAnsi="Wingdings" w:hint="default"/>
      </w:rPr>
    </w:lvl>
    <w:lvl w:ilvl="3" w:tplc="053C0AEC" w:tentative="1">
      <w:start w:val="1"/>
      <w:numFmt w:val="bullet"/>
      <w:lvlText w:val=""/>
      <w:lvlJc w:val="left"/>
      <w:pPr>
        <w:tabs>
          <w:tab w:val="num" w:pos="2880"/>
        </w:tabs>
        <w:ind w:left="2880" w:hanging="360"/>
      </w:pPr>
      <w:rPr>
        <w:rFonts w:ascii="Wingdings" w:hAnsi="Wingdings" w:hint="default"/>
      </w:rPr>
    </w:lvl>
    <w:lvl w:ilvl="4" w:tplc="670CCE60" w:tentative="1">
      <w:start w:val="1"/>
      <w:numFmt w:val="bullet"/>
      <w:lvlText w:val=""/>
      <w:lvlJc w:val="left"/>
      <w:pPr>
        <w:tabs>
          <w:tab w:val="num" w:pos="3600"/>
        </w:tabs>
        <w:ind w:left="3600" w:hanging="360"/>
      </w:pPr>
      <w:rPr>
        <w:rFonts w:ascii="Wingdings" w:hAnsi="Wingdings" w:hint="default"/>
      </w:rPr>
    </w:lvl>
    <w:lvl w:ilvl="5" w:tplc="E9F289AC" w:tentative="1">
      <w:start w:val="1"/>
      <w:numFmt w:val="bullet"/>
      <w:lvlText w:val=""/>
      <w:lvlJc w:val="left"/>
      <w:pPr>
        <w:tabs>
          <w:tab w:val="num" w:pos="4320"/>
        </w:tabs>
        <w:ind w:left="4320" w:hanging="360"/>
      </w:pPr>
      <w:rPr>
        <w:rFonts w:ascii="Wingdings" w:hAnsi="Wingdings" w:hint="default"/>
      </w:rPr>
    </w:lvl>
    <w:lvl w:ilvl="6" w:tplc="0D1EBAC2" w:tentative="1">
      <w:start w:val="1"/>
      <w:numFmt w:val="bullet"/>
      <w:lvlText w:val=""/>
      <w:lvlJc w:val="left"/>
      <w:pPr>
        <w:tabs>
          <w:tab w:val="num" w:pos="5040"/>
        </w:tabs>
        <w:ind w:left="5040" w:hanging="360"/>
      </w:pPr>
      <w:rPr>
        <w:rFonts w:ascii="Wingdings" w:hAnsi="Wingdings" w:hint="default"/>
      </w:rPr>
    </w:lvl>
    <w:lvl w:ilvl="7" w:tplc="4AD88E3A" w:tentative="1">
      <w:start w:val="1"/>
      <w:numFmt w:val="bullet"/>
      <w:lvlText w:val=""/>
      <w:lvlJc w:val="left"/>
      <w:pPr>
        <w:tabs>
          <w:tab w:val="num" w:pos="5760"/>
        </w:tabs>
        <w:ind w:left="5760" w:hanging="360"/>
      </w:pPr>
      <w:rPr>
        <w:rFonts w:ascii="Wingdings" w:hAnsi="Wingdings" w:hint="default"/>
      </w:rPr>
    </w:lvl>
    <w:lvl w:ilvl="8" w:tplc="B8DAF914" w:tentative="1">
      <w:start w:val="1"/>
      <w:numFmt w:val="bullet"/>
      <w:lvlText w:val=""/>
      <w:lvlJc w:val="left"/>
      <w:pPr>
        <w:tabs>
          <w:tab w:val="num" w:pos="6480"/>
        </w:tabs>
        <w:ind w:left="6480" w:hanging="360"/>
      </w:pPr>
      <w:rPr>
        <w:rFonts w:ascii="Wingdings" w:hAnsi="Wingdings" w:hint="default"/>
      </w:rPr>
    </w:lvl>
  </w:abstractNum>
  <w:abstractNum w:abstractNumId="8">
    <w:nsid w:val="147E5C4C"/>
    <w:multiLevelType w:val="hybridMultilevel"/>
    <w:tmpl w:val="6B703B36"/>
    <w:lvl w:ilvl="0" w:tplc="1D56D80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AAF5C42"/>
    <w:multiLevelType w:val="hybridMultilevel"/>
    <w:tmpl w:val="522AA256"/>
    <w:lvl w:ilvl="0" w:tplc="66009C88">
      <w:start w:val="1"/>
      <w:numFmt w:val="bullet"/>
      <w:lvlText w:val=""/>
      <w:lvlJc w:val="left"/>
      <w:pPr>
        <w:tabs>
          <w:tab w:val="num" w:pos="720"/>
        </w:tabs>
        <w:ind w:left="720" w:hanging="360"/>
      </w:pPr>
      <w:rPr>
        <w:rFonts w:ascii="Wingdings" w:hAnsi="Wingdings" w:hint="default"/>
      </w:rPr>
    </w:lvl>
    <w:lvl w:ilvl="1" w:tplc="769E2502" w:tentative="1">
      <w:start w:val="1"/>
      <w:numFmt w:val="bullet"/>
      <w:lvlText w:val=""/>
      <w:lvlJc w:val="left"/>
      <w:pPr>
        <w:tabs>
          <w:tab w:val="num" w:pos="1440"/>
        </w:tabs>
        <w:ind w:left="1440" w:hanging="360"/>
      </w:pPr>
      <w:rPr>
        <w:rFonts w:ascii="Wingdings" w:hAnsi="Wingdings" w:hint="default"/>
      </w:rPr>
    </w:lvl>
    <w:lvl w:ilvl="2" w:tplc="1382E6CA" w:tentative="1">
      <w:start w:val="1"/>
      <w:numFmt w:val="bullet"/>
      <w:lvlText w:val=""/>
      <w:lvlJc w:val="left"/>
      <w:pPr>
        <w:tabs>
          <w:tab w:val="num" w:pos="2160"/>
        </w:tabs>
        <w:ind w:left="2160" w:hanging="360"/>
      </w:pPr>
      <w:rPr>
        <w:rFonts w:ascii="Wingdings" w:hAnsi="Wingdings" w:hint="default"/>
      </w:rPr>
    </w:lvl>
    <w:lvl w:ilvl="3" w:tplc="64860020" w:tentative="1">
      <w:start w:val="1"/>
      <w:numFmt w:val="bullet"/>
      <w:lvlText w:val=""/>
      <w:lvlJc w:val="left"/>
      <w:pPr>
        <w:tabs>
          <w:tab w:val="num" w:pos="2880"/>
        </w:tabs>
        <w:ind w:left="2880" w:hanging="360"/>
      </w:pPr>
      <w:rPr>
        <w:rFonts w:ascii="Wingdings" w:hAnsi="Wingdings" w:hint="default"/>
      </w:rPr>
    </w:lvl>
    <w:lvl w:ilvl="4" w:tplc="206893DA" w:tentative="1">
      <w:start w:val="1"/>
      <w:numFmt w:val="bullet"/>
      <w:lvlText w:val=""/>
      <w:lvlJc w:val="left"/>
      <w:pPr>
        <w:tabs>
          <w:tab w:val="num" w:pos="3600"/>
        </w:tabs>
        <w:ind w:left="3600" w:hanging="360"/>
      </w:pPr>
      <w:rPr>
        <w:rFonts w:ascii="Wingdings" w:hAnsi="Wingdings" w:hint="default"/>
      </w:rPr>
    </w:lvl>
    <w:lvl w:ilvl="5" w:tplc="89E485B6" w:tentative="1">
      <w:start w:val="1"/>
      <w:numFmt w:val="bullet"/>
      <w:lvlText w:val=""/>
      <w:lvlJc w:val="left"/>
      <w:pPr>
        <w:tabs>
          <w:tab w:val="num" w:pos="4320"/>
        </w:tabs>
        <w:ind w:left="4320" w:hanging="360"/>
      </w:pPr>
      <w:rPr>
        <w:rFonts w:ascii="Wingdings" w:hAnsi="Wingdings" w:hint="default"/>
      </w:rPr>
    </w:lvl>
    <w:lvl w:ilvl="6" w:tplc="0E0EA49C" w:tentative="1">
      <w:start w:val="1"/>
      <w:numFmt w:val="bullet"/>
      <w:lvlText w:val=""/>
      <w:lvlJc w:val="left"/>
      <w:pPr>
        <w:tabs>
          <w:tab w:val="num" w:pos="5040"/>
        </w:tabs>
        <w:ind w:left="5040" w:hanging="360"/>
      </w:pPr>
      <w:rPr>
        <w:rFonts w:ascii="Wingdings" w:hAnsi="Wingdings" w:hint="default"/>
      </w:rPr>
    </w:lvl>
    <w:lvl w:ilvl="7" w:tplc="5CB633BE" w:tentative="1">
      <w:start w:val="1"/>
      <w:numFmt w:val="bullet"/>
      <w:lvlText w:val=""/>
      <w:lvlJc w:val="left"/>
      <w:pPr>
        <w:tabs>
          <w:tab w:val="num" w:pos="5760"/>
        </w:tabs>
        <w:ind w:left="5760" w:hanging="360"/>
      </w:pPr>
      <w:rPr>
        <w:rFonts w:ascii="Wingdings" w:hAnsi="Wingdings" w:hint="default"/>
      </w:rPr>
    </w:lvl>
    <w:lvl w:ilvl="8" w:tplc="644A0114" w:tentative="1">
      <w:start w:val="1"/>
      <w:numFmt w:val="bullet"/>
      <w:lvlText w:val=""/>
      <w:lvlJc w:val="left"/>
      <w:pPr>
        <w:tabs>
          <w:tab w:val="num" w:pos="6480"/>
        </w:tabs>
        <w:ind w:left="6480" w:hanging="360"/>
      </w:pPr>
      <w:rPr>
        <w:rFonts w:ascii="Wingdings" w:hAnsi="Wingdings" w:hint="default"/>
      </w:rPr>
    </w:lvl>
  </w:abstractNum>
  <w:abstractNum w:abstractNumId="10">
    <w:nsid w:val="1BB93DF8"/>
    <w:multiLevelType w:val="hybridMultilevel"/>
    <w:tmpl w:val="19E6CBEE"/>
    <w:lvl w:ilvl="0" w:tplc="F26C9B78">
      <w:start w:val="1"/>
      <w:numFmt w:val="bullet"/>
      <w:lvlText w:val=""/>
      <w:lvlJc w:val="left"/>
      <w:pPr>
        <w:tabs>
          <w:tab w:val="num" w:pos="720"/>
        </w:tabs>
        <w:ind w:left="720" w:hanging="360"/>
      </w:pPr>
      <w:rPr>
        <w:rFonts w:ascii="Wingdings" w:hAnsi="Wingdings" w:hint="default"/>
      </w:rPr>
    </w:lvl>
    <w:lvl w:ilvl="1" w:tplc="B02AE232" w:tentative="1">
      <w:start w:val="1"/>
      <w:numFmt w:val="bullet"/>
      <w:lvlText w:val=""/>
      <w:lvlJc w:val="left"/>
      <w:pPr>
        <w:tabs>
          <w:tab w:val="num" w:pos="1440"/>
        </w:tabs>
        <w:ind w:left="1440" w:hanging="360"/>
      </w:pPr>
      <w:rPr>
        <w:rFonts w:ascii="Wingdings" w:hAnsi="Wingdings" w:hint="default"/>
      </w:rPr>
    </w:lvl>
    <w:lvl w:ilvl="2" w:tplc="288E4B38" w:tentative="1">
      <w:start w:val="1"/>
      <w:numFmt w:val="bullet"/>
      <w:lvlText w:val=""/>
      <w:lvlJc w:val="left"/>
      <w:pPr>
        <w:tabs>
          <w:tab w:val="num" w:pos="2160"/>
        </w:tabs>
        <w:ind w:left="2160" w:hanging="360"/>
      </w:pPr>
      <w:rPr>
        <w:rFonts w:ascii="Wingdings" w:hAnsi="Wingdings" w:hint="default"/>
      </w:rPr>
    </w:lvl>
    <w:lvl w:ilvl="3" w:tplc="10C48C6E" w:tentative="1">
      <w:start w:val="1"/>
      <w:numFmt w:val="bullet"/>
      <w:lvlText w:val=""/>
      <w:lvlJc w:val="left"/>
      <w:pPr>
        <w:tabs>
          <w:tab w:val="num" w:pos="2880"/>
        </w:tabs>
        <w:ind w:left="2880" w:hanging="360"/>
      </w:pPr>
      <w:rPr>
        <w:rFonts w:ascii="Wingdings" w:hAnsi="Wingdings" w:hint="default"/>
      </w:rPr>
    </w:lvl>
    <w:lvl w:ilvl="4" w:tplc="E14819CC" w:tentative="1">
      <w:start w:val="1"/>
      <w:numFmt w:val="bullet"/>
      <w:lvlText w:val=""/>
      <w:lvlJc w:val="left"/>
      <w:pPr>
        <w:tabs>
          <w:tab w:val="num" w:pos="3600"/>
        </w:tabs>
        <w:ind w:left="3600" w:hanging="360"/>
      </w:pPr>
      <w:rPr>
        <w:rFonts w:ascii="Wingdings" w:hAnsi="Wingdings" w:hint="default"/>
      </w:rPr>
    </w:lvl>
    <w:lvl w:ilvl="5" w:tplc="E530E6B8" w:tentative="1">
      <w:start w:val="1"/>
      <w:numFmt w:val="bullet"/>
      <w:lvlText w:val=""/>
      <w:lvlJc w:val="left"/>
      <w:pPr>
        <w:tabs>
          <w:tab w:val="num" w:pos="4320"/>
        </w:tabs>
        <w:ind w:left="4320" w:hanging="360"/>
      </w:pPr>
      <w:rPr>
        <w:rFonts w:ascii="Wingdings" w:hAnsi="Wingdings" w:hint="default"/>
      </w:rPr>
    </w:lvl>
    <w:lvl w:ilvl="6" w:tplc="AC5237F0" w:tentative="1">
      <w:start w:val="1"/>
      <w:numFmt w:val="bullet"/>
      <w:lvlText w:val=""/>
      <w:lvlJc w:val="left"/>
      <w:pPr>
        <w:tabs>
          <w:tab w:val="num" w:pos="5040"/>
        </w:tabs>
        <w:ind w:left="5040" w:hanging="360"/>
      </w:pPr>
      <w:rPr>
        <w:rFonts w:ascii="Wingdings" w:hAnsi="Wingdings" w:hint="default"/>
      </w:rPr>
    </w:lvl>
    <w:lvl w:ilvl="7" w:tplc="55343690" w:tentative="1">
      <w:start w:val="1"/>
      <w:numFmt w:val="bullet"/>
      <w:lvlText w:val=""/>
      <w:lvlJc w:val="left"/>
      <w:pPr>
        <w:tabs>
          <w:tab w:val="num" w:pos="5760"/>
        </w:tabs>
        <w:ind w:left="5760" w:hanging="360"/>
      </w:pPr>
      <w:rPr>
        <w:rFonts w:ascii="Wingdings" w:hAnsi="Wingdings" w:hint="default"/>
      </w:rPr>
    </w:lvl>
    <w:lvl w:ilvl="8" w:tplc="BBE6EFEC" w:tentative="1">
      <w:start w:val="1"/>
      <w:numFmt w:val="bullet"/>
      <w:lvlText w:val=""/>
      <w:lvlJc w:val="left"/>
      <w:pPr>
        <w:tabs>
          <w:tab w:val="num" w:pos="6480"/>
        </w:tabs>
        <w:ind w:left="6480" w:hanging="360"/>
      </w:pPr>
      <w:rPr>
        <w:rFonts w:ascii="Wingdings" w:hAnsi="Wingdings" w:hint="default"/>
      </w:rPr>
    </w:lvl>
  </w:abstractNum>
  <w:abstractNum w:abstractNumId="11">
    <w:nsid w:val="22C170AD"/>
    <w:multiLevelType w:val="hybridMultilevel"/>
    <w:tmpl w:val="E3FE35F0"/>
    <w:lvl w:ilvl="0" w:tplc="85266244">
      <w:start w:val="1"/>
      <w:numFmt w:val="bullet"/>
      <w:lvlText w:val=""/>
      <w:lvlJc w:val="left"/>
      <w:pPr>
        <w:tabs>
          <w:tab w:val="num" w:pos="720"/>
        </w:tabs>
        <w:ind w:left="720" w:hanging="360"/>
      </w:pPr>
      <w:rPr>
        <w:rFonts w:ascii="Wingdings" w:hAnsi="Wingdings" w:hint="default"/>
      </w:rPr>
    </w:lvl>
    <w:lvl w:ilvl="1" w:tplc="4764357E" w:tentative="1">
      <w:start w:val="1"/>
      <w:numFmt w:val="bullet"/>
      <w:lvlText w:val=""/>
      <w:lvlJc w:val="left"/>
      <w:pPr>
        <w:tabs>
          <w:tab w:val="num" w:pos="1440"/>
        </w:tabs>
        <w:ind w:left="1440" w:hanging="360"/>
      </w:pPr>
      <w:rPr>
        <w:rFonts w:ascii="Wingdings" w:hAnsi="Wingdings" w:hint="default"/>
      </w:rPr>
    </w:lvl>
    <w:lvl w:ilvl="2" w:tplc="6AD29752" w:tentative="1">
      <w:start w:val="1"/>
      <w:numFmt w:val="bullet"/>
      <w:lvlText w:val=""/>
      <w:lvlJc w:val="left"/>
      <w:pPr>
        <w:tabs>
          <w:tab w:val="num" w:pos="2160"/>
        </w:tabs>
        <w:ind w:left="2160" w:hanging="360"/>
      </w:pPr>
      <w:rPr>
        <w:rFonts w:ascii="Wingdings" w:hAnsi="Wingdings" w:hint="default"/>
      </w:rPr>
    </w:lvl>
    <w:lvl w:ilvl="3" w:tplc="8F868F84" w:tentative="1">
      <w:start w:val="1"/>
      <w:numFmt w:val="bullet"/>
      <w:lvlText w:val=""/>
      <w:lvlJc w:val="left"/>
      <w:pPr>
        <w:tabs>
          <w:tab w:val="num" w:pos="2880"/>
        </w:tabs>
        <w:ind w:left="2880" w:hanging="360"/>
      </w:pPr>
      <w:rPr>
        <w:rFonts w:ascii="Wingdings" w:hAnsi="Wingdings" w:hint="default"/>
      </w:rPr>
    </w:lvl>
    <w:lvl w:ilvl="4" w:tplc="63A41104" w:tentative="1">
      <w:start w:val="1"/>
      <w:numFmt w:val="bullet"/>
      <w:lvlText w:val=""/>
      <w:lvlJc w:val="left"/>
      <w:pPr>
        <w:tabs>
          <w:tab w:val="num" w:pos="3600"/>
        </w:tabs>
        <w:ind w:left="3600" w:hanging="360"/>
      </w:pPr>
      <w:rPr>
        <w:rFonts w:ascii="Wingdings" w:hAnsi="Wingdings" w:hint="default"/>
      </w:rPr>
    </w:lvl>
    <w:lvl w:ilvl="5" w:tplc="06B6B1DA" w:tentative="1">
      <w:start w:val="1"/>
      <w:numFmt w:val="bullet"/>
      <w:lvlText w:val=""/>
      <w:lvlJc w:val="left"/>
      <w:pPr>
        <w:tabs>
          <w:tab w:val="num" w:pos="4320"/>
        </w:tabs>
        <w:ind w:left="4320" w:hanging="360"/>
      </w:pPr>
      <w:rPr>
        <w:rFonts w:ascii="Wingdings" w:hAnsi="Wingdings" w:hint="default"/>
      </w:rPr>
    </w:lvl>
    <w:lvl w:ilvl="6" w:tplc="7320F9FA" w:tentative="1">
      <w:start w:val="1"/>
      <w:numFmt w:val="bullet"/>
      <w:lvlText w:val=""/>
      <w:lvlJc w:val="left"/>
      <w:pPr>
        <w:tabs>
          <w:tab w:val="num" w:pos="5040"/>
        </w:tabs>
        <w:ind w:left="5040" w:hanging="360"/>
      </w:pPr>
      <w:rPr>
        <w:rFonts w:ascii="Wingdings" w:hAnsi="Wingdings" w:hint="default"/>
      </w:rPr>
    </w:lvl>
    <w:lvl w:ilvl="7" w:tplc="93EE942C" w:tentative="1">
      <w:start w:val="1"/>
      <w:numFmt w:val="bullet"/>
      <w:lvlText w:val=""/>
      <w:lvlJc w:val="left"/>
      <w:pPr>
        <w:tabs>
          <w:tab w:val="num" w:pos="5760"/>
        </w:tabs>
        <w:ind w:left="5760" w:hanging="360"/>
      </w:pPr>
      <w:rPr>
        <w:rFonts w:ascii="Wingdings" w:hAnsi="Wingdings" w:hint="default"/>
      </w:rPr>
    </w:lvl>
    <w:lvl w:ilvl="8" w:tplc="ED603454" w:tentative="1">
      <w:start w:val="1"/>
      <w:numFmt w:val="bullet"/>
      <w:lvlText w:val=""/>
      <w:lvlJc w:val="left"/>
      <w:pPr>
        <w:tabs>
          <w:tab w:val="num" w:pos="6480"/>
        </w:tabs>
        <w:ind w:left="6480" w:hanging="360"/>
      </w:pPr>
      <w:rPr>
        <w:rFonts w:ascii="Wingdings" w:hAnsi="Wingdings" w:hint="default"/>
      </w:rPr>
    </w:lvl>
  </w:abstractNum>
  <w:abstractNum w:abstractNumId="12">
    <w:nsid w:val="28A910E7"/>
    <w:multiLevelType w:val="hybridMultilevel"/>
    <w:tmpl w:val="4CFCBB7C"/>
    <w:lvl w:ilvl="0" w:tplc="155E2238">
      <w:start w:val="1"/>
      <w:numFmt w:val="bullet"/>
      <w:lvlText w:val=""/>
      <w:lvlJc w:val="left"/>
      <w:pPr>
        <w:tabs>
          <w:tab w:val="num" w:pos="720"/>
        </w:tabs>
        <w:ind w:left="720" w:hanging="360"/>
      </w:pPr>
      <w:rPr>
        <w:rFonts w:ascii="Wingdings" w:hAnsi="Wingdings" w:hint="default"/>
      </w:rPr>
    </w:lvl>
    <w:lvl w:ilvl="1" w:tplc="3D52D6EE" w:tentative="1">
      <w:start w:val="1"/>
      <w:numFmt w:val="bullet"/>
      <w:lvlText w:val=""/>
      <w:lvlJc w:val="left"/>
      <w:pPr>
        <w:tabs>
          <w:tab w:val="num" w:pos="1440"/>
        </w:tabs>
        <w:ind w:left="1440" w:hanging="360"/>
      </w:pPr>
      <w:rPr>
        <w:rFonts w:ascii="Wingdings" w:hAnsi="Wingdings" w:hint="default"/>
      </w:rPr>
    </w:lvl>
    <w:lvl w:ilvl="2" w:tplc="1116CB90" w:tentative="1">
      <w:start w:val="1"/>
      <w:numFmt w:val="bullet"/>
      <w:lvlText w:val=""/>
      <w:lvlJc w:val="left"/>
      <w:pPr>
        <w:tabs>
          <w:tab w:val="num" w:pos="2160"/>
        </w:tabs>
        <w:ind w:left="2160" w:hanging="360"/>
      </w:pPr>
      <w:rPr>
        <w:rFonts w:ascii="Wingdings" w:hAnsi="Wingdings" w:hint="default"/>
      </w:rPr>
    </w:lvl>
    <w:lvl w:ilvl="3" w:tplc="F18ABD72" w:tentative="1">
      <w:start w:val="1"/>
      <w:numFmt w:val="bullet"/>
      <w:lvlText w:val=""/>
      <w:lvlJc w:val="left"/>
      <w:pPr>
        <w:tabs>
          <w:tab w:val="num" w:pos="2880"/>
        </w:tabs>
        <w:ind w:left="2880" w:hanging="360"/>
      </w:pPr>
      <w:rPr>
        <w:rFonts w:ascii="Wingdings" w:hAnsi="Wingdings" w:hint="default"/>
      </w:rPr>
    </w:lvl>
    <w:lvl w:ilvl="4" w:tplc="7788FF1E" w:tentative="1">
      <w:start w:val="1"/>
      <w:numFmt w:val="bullet"/>
      <w:lvlText w:val=""/>
      <w:lvlJc w:val="left"/>
      <w:pPr>
        <w:tabs>
          <w:tab w:val="num" w:pos="3600"/>
        </w:tabs>
        <w:ind w:left="3600" w:hanging="360"/>
      </w:pPr>
      <w:rPr>
        <w:rFonts w:ascii="Wingdings" w:hAnsi="Wingdings" w:hint="default"/>
      </w:rPr>
    </w:lvl>
    <w:lvl w:ilvl="5" w:tplc="B1966080" w:tentative="1">
      <w:start w:val="1"/>
      <w:numFmt w:val="bullet"/>
      <w:lvlText w:val=""/>
      <w:lvlJc w:val="left"/>
      <w:pPr>
        <w:tabs>
          <w:tab w:val="num" w:pos="4320"/>
        </w:tabs>
        <w:ind w:left="4320" w:hanging="360"/>
      </w:pPr>
      <w:rPr>
        <w:rFonts w:ascii="Wingdings" w:hAnsi="Wingdings" w:hint="default"/>
      </w:rPr>
    </w:lvl>
    <w:lvl w:ilvl="6" w:tplc="7674CDBE" w:tentative="1">
      <w:start w:val="1"/>
      <w:numFmt w:val="bullet"/>
      <w:lvlText w:val=""/>
      <w:lvlJc w:val="left"/>
      <w:pPr>
        <w:tabs>
          <w:tab w:val="num" w:pos="5040"/>
        </w:tabs>
        <w:ind w:left="5040" w:hanging="360"/>
      </w:pPr>
      <w:rPr>
        <w:rFonts w:ascii="Wingdings" w:hAnsi="Wingdings" w:hint="default"/>
      </w:rPr>
    </w:lvl>
    <w:lvl w:ilvl="7" w:tplc="96D883B0" w:tentative="1">
      <w:start w:val="1"/>
      <w:numFmt w:val="bullet"/>
      <w:lvlText w:val=""/>
      <w:lvlJc w:val="left"/>
      <w:pPr>
        <w:tabs>
          <w:tab w:val="num" w:pos="5760"/>
        </w:tabs>
        <w:ind w:left="5760" w:hanging="360"/>
      </w:pPr>
      <w:rPr>
        <w:rFonts w:ascii="Wingdings" w:hAnsi="Wingdings" w:hint="default"/>
      </w:rPr>
    </w:lvl>
    <w:lvl w:ilvl="8" w:tplc="977CE224" w:tentative="1">
      <w:start w:val="1"/>
      <w:numFmt w:val="bullet"/>
      <w:lvlText w:val=""/>
      <w:lvlJc w:val="left"/>
      <w:pPr>
        <w:tabs>
          <w:tab w:val="num" w:pos="6480"/>
        </w:tabs>
        <w:ind w:left="6480" w:hanging="360"/>
      </w:pPr>
      <w:rPr>
        <w:rFonts w:ascii="Wingdings" w:hAnsi="Wingdings" w:hint="default"/>
      </w:rPr>
    </w:lvl>
  </w:abstractNum>
  <w:abstractNum w:abstractNumId="13">
    <w:nsid w:val="2E053CDB"/>
    <w:multiLevelType w:val="hybridMultilevel"/>
    <w:tmpl w:val="C8FA9E36"/>
    <w:lvl w:ilvl="0" w:tplc="125EF696">
      <w:start w:val="1"/>
      <w:numFmt w:val="bullet"/>
      <w:lvlText w:val=""/>
      <w:lvlJc w:val="left"/>
      <w:pPr>
        <w:tabs>
          <w:tab w:val="num" w:pos="720"/>
        </w:tabs>
        <w:ind w:left="720" w:hanging="360"/>
      </w:pPr>
      <w:rPr>
        <w:rFonts w:ascii="Wingdings 2" w:hAnsi="Wingdings 2" w:hint="default"/>
      </w:rPr>
    </w:lvl>
    <w:lvl w:ilvl="1" w:tplc="8794CE7E" w:tentative="1">
      <w:start w:val="1"/>
      <w:numFmt w:val="bullet"/>
      <w:lvlText w:val=""/>
      <w:lvlJc w:val="left"/>
      <w:pPr>
        <w:tabs>
          <w:tab w:val="num" w:pos="1440"/>
        </w:tabs>
        <w:ind w:left="1440" w:hanging="360"/>
      </w:pPr>
      <w:rPr>
        <w:rFonts w:ascii="Wingdings 2" w:hAnsi="Wingdings 2" w:hint="default"/>
      </w:rPr>
    </w:lvl>
    <w:lvl w:ilvl="2" w:tplc="66900F48" w:tentative="1">
      <w:start w:val="1"/>
      <w:numFmt w:val="bullet"/>
      <w:lvlText w:val=""/>
      <w:lvlJc w:val="left"/>
      <w:pPr>
        <w:tabs>
          <w:tab w:val="num" w:pos="2160"/>
        </w:tabs>
        <w:ind w:left="2160" w:hanging="360"/>
      </w:pPr>
      <w:rPr>
        <w:rFonts w:ascii="Wingdings 2" w:hAnsi="Wingdings 2" w:hint="default"/>
      </w:rPr>
    </w:lvl>
    <w:lvl w:ilvl="3" w:tplc="B2C4A0A8" w:tentative="1">
      <w:start w:val="1"/>
      <w:numFmt w:val="bullet"/>
      <w:lvlText w:val=""/>
      <w:lvlJc w:val="left"/>
      <w:pPr>
        <w:tabs>
          <w:tab w:val="num" w:pos="2880"/>
        </w:tabs>
        <w:ind w:left="2880" w:hanging="360"/>
      </w:pPr>
      <w:rPr>
        <w:rFonts w:ascii="Wingdings 2" w:hAnsi="Wingdings 2" w:hint="default"/>
      </w:rPr>
    </w:lvl>
    <w:lvl w:ilvl="4" w:tplc="DDCC801C" w:tentative="1">
      <w:start w:val="1"/>
      <w:numFmt w:val="bullet"/>
      <w:lvlText w:val=""/>
      <w:lvlJc w:val="left"/>
      <w:pPr>
        <w:tabs>
          <w:tab w:val="num" w:pos="3600"/>
        </w:tabs>
        <w:ind w:left="3600" w:hanging="360"/>
      </w:pPr>
      <w:rPr>
        <w:rFonts w:ascii="Wingdings 2" w:hAnsi="Wingdings 2" w:hint="default"/>
      </w:rPr>
    </w:lvl>
    <w:lvl w:ilvl="5" w:tplc="3A2ABB0C" w:tentative="1">
      <w:start w:val="1"/>
      <w:numFmt w:val="bullet"/>
      <w:lvlText w:val=""/>
      <w:lvlJc w:val="left"/>
      <w:pPr>
        <w:tabs>
          <w:tab w:val="num" w:pos="4320"/>
        </w:tabs>
        <w:ind w:left="4320" w:hanging="360"/>
      </w:pPr>
      <w:rPr>
        <w:rFonts w:ascii="Wingdings 2" w:hAnsi="Wingdings 2" w:hint="default"/>
      </w:rPr>
    </w:lvl>
    <w:lvl w:ilvl="6" w:tplc="6B368838" w:tentative="1">
      <w:start w:val="1"/>
      <w:numFmt w:val="bullet"/>
      <w:lvlText w:val=""/>
      <w:lvlJc w:val="left"/>
      <w:pPr>
        <w:tabs>
          <w:tab w:val="num" w:pos="5040"/>
        </w:tabs>
        <w:ind w:left="5040" w:hanging="360"/>
      </w:pPr>
      <w:rPr>
        <w:rFonts w:ascii="Wingdings 2" w:hAnsi="Wingdings 2" w:hint="default"/>
      </w:rPr>
    </w:lvl>
    <w:lvl w:ilvl="7" w:tplc="5A2A78F8" w:tentative="1">
      <w:start w:val="1"/>
      <w:numFmt w:val="bullet"/>
      <w:lvlText w:val=""/>
      <w:lvlJc w:val="left"/>
      <w:pPr>
        <w:tabs>
          <w:tab w:val="num" w:pos="5760"/>
        </w:tabs>
        <w:ind w:left="5760" w:hanging="360"/>
      </w:pPr>
      <w:rPr>
        <w:rFonts w:ascii="Wingdings 2" w:hAnsi="Wingdings 2" w:hint="default"/>
      </w:rPr>
    </w:lvl>
    <w:lvl w:ilvl="8" w:tplc="3738B81A" w:tentative="1">
      <w:start w:val="1"/>
      <w:numFmt w:val="bullet"/>
      <w:lvlText w:val=""/>
      <w:lvlJc w:val="left"/>
      <w:pPr>
        <w:tabs>
          <w:tab w:val="num" w:pos="6480"/>
        </w:tabs>
        <w:ind w:left="6480" w:hanging="360"/>
      </w:pPr>
      <w:rPr>
        <w:rFonts w:ascii="Wingdings 2" w:hAnsi="Wingdings 2" w:hint="default"/>
      </w:rPr>
    </w:lvl>
  </w:abstractNum>
  <w:abstractNum w:abstractNumId="14">
    <w:nsid w:val="2ED85E0C"/>
    <w:multiLevelType w:val="hybridMultilevel"/>
    <w:tmpl w:val="BBF061D4"/>
    <w:lvl w:ilvl="0" w:tplc="6E6ECC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F447989"/>
    <w:multiLevelType w:val="hybridMultilevel"/>
    <w:tmpl w:val="FE3AB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3A5948"/>
    <w:multiLevelType w:val="hybridMultilevel"/>
    <w:tmpl w:val="F2740662"/>
    <w:lvl w:ilvl="0" w:tplc="2966A874">
      <w:start w:val="1"/>
      <w:numFmt w:val="bullet"/>
      <w:lvlText w:val=""/>
      <w:lvlJc w:val="left"/>
      <w:pPr>
        <w:tabs>
          <w:tab w:val="num" w:pos="720"/>
        </w:tabs>
        <w:ind w:left="720" w:hanging="360"/>
      </w:pPr>
      <w:rPr>
        <w:rFonts w:ascii="Wingdings" w:hAnsi="Wingdings" w:hint="default"/>
      </w:rPr>
    </w:lvl>
    <w:lvl w:ilvl="1" w:tplc="D8D03232">
      <w:start w:val="1"/>
      <w:numFmt w:val="bullet"/>
      <w:lvlText w:val=""/>
      <w:lvlJc w:val="left"/>
      <w:pPr>
        <w:tabs>
          <w:tab w:val="num" w:pos="1440"/>
        </w:tabs>
        <w:ind w:left="1440" w:hanging="360"/>
      </w:pPr>
      <w:rPr>
        <w:rFonts w:ascii="Wingdings" w:hAnsi="Wingdings" w:hint="default"/>
      </w:rPr>
    </w:lvl>
    <w:lvl w:ilvl="2" w:tplc="1CBA666C" w:tentative="1">
      <w:start w:val="1"/>
      <w:numFmt w:val="bullet"/>
      <w:lvlText w:val=""/>
      <w:lvlJc w:val="left"/>
      <w:pPr>
        <w:tabs>
          <w:tab w:val="num" w:pos="2160"/>
        </w:tabs>
        <w:ind w:left="2160" w:hanging="360"/>
      </w:pPr>
      <w:rPr>
        <w:rFonts w:ascii="Wingdings" w:hAnsi="Wingdings" w:hint="default"/>
      </w:rPr>
    </w:lvl>
    <w:lvl w:ilvl="3" w:tplc="CFAA2272" w:tentative="1">
      <w:start w:val="1"/>
      <w:numFmt w:val="bullet"/>
      <w:lvlText w:val=""/>
      <w:lvlJc w:val="left"/>
      <w:pPr>
        <w:tabs>
          <w:tab w:val="num" w:pos="2880"/>
        </w:tabs>
        <w:ind w:left="2880" w:hanging="360"/>
      </w:pPr>
      <w:rPr>
        <w:rFonts w:ascii="Wingdings" w:hAnsi="Wingdings" w:hint="default"/>
      </w:rPr>
    </w:lvl>
    <w:lvl w:ilvl="4" w:tplc="E83CE44E" w:tentative="1">
      <w:start w:val="1"/>
      <w:numFmt w:val="bullet"/>
      <w:lvlText w:val=""/>
      <w:lvlJc w:val="left"/>
      <w:pPr>
        <w:tabs>
          <w:tab w:val="num" w:pos="3600"/>
        </w:tabs>
        <w:ind w:left="3600" w:hanging="360"/>
      </w:pPr>
      <w:rPr>
        <w:rFonts w:ascii="Wingdings" w:hAnsi="Wingdings" w:hint="default"/>
      </w:rPr>
    </w:lvl>
    <w:lvl w:ilvl="5" w:tplc="2E98E6FA" w:tentative="1">
      <w:start w:val="1"/>
      <w:numFmt w:val="bullet"/>
      <w:lvlText w:val=""/>
      <w:lvlJc w:val="left"/>
      <w:pPr>
        <w:tabs>
          <w:tab w:val="num" w:pos="4320"/>
        </w:tabs>
        <w:ind w:left="4320" w:hanging="360"/>
      </w:pPr>
      <w:rPr>
        <w:rFonts w:ascii="Wingdings" w:hAnsi="Wingdings" w:hint="default"/>
      </w:rPr>
    </w:lvl>
    <w:lvl w:ilvl="6" w:tplc="A2B0E2EA" w:tentative="1">
      <w:start w:val="1"/>
      <w:numFmt w:val="bullet"/>
      <w:lvlText w:val=""/>
      <w:lvlJc w:val="left"/>
      <w:pPr>
        <w:tabs>
          <w:tab w:val="num" w:pos="5040"/>
        </w:tabs>
        <w:ind w:left="5040" w:hanging="360"/>
      </w:pPr>
      <w:rPr>
        <w:rFonts w:ascii="Wingdings" w:hAnsi="Wingdings" w:hint="default"/>
      </w:rPr>
    </w:lvl>
    <w:lvl w:ilvl="7" w:tplc="D2FC9196" w:tentative="1">
      <w:start w:val="1"/>
      <w:numFmt w:val="bullet"/>
      <w:lvlText w:val=""/>
      <w:lvlJc w:val="left"/>
      <w:pPr>
        <w:tabs>
          <w:tab w:val="num" w:pos="5760"/>
        </w:tabs>
        <w:ind w:left="5760" w:hanging="360"/>
      </w:pPr>
      <w:rPr>
        <w:rFonts w:ascii="Wingdings" w:hAnsi="Wingdings" w:hint="default"/>
      </w:rPr>
    </w:lvl>
    <w:lvl w:ilvl="8" w:tplc="C742C1A2" w:tentative="1">
      <w:start w:val="1"/>
      <w:numFmt w:val="bullet"/>
      <w:lvlText w:val=""/>
      <w:lvlJc w:val="left"/>
      <w:pPr>
        <w:tabs>
          <w:tab w:val="num" w:pos="6480"/>
        </w:tabs>
        <w:ind w:left="6480" w:hanging="360"/>
      </w:pPr>
      <w:rPr>
        <w:rFonts w:ascii="Wingdings" w:hAnsi="Wingdings" w:hint="default"/>
      </w:rPr>
    </w:lvl>
  </w:abstractNum>
  <w:abstractNum w:abstractNumId="17">
    <w:nsid w:val="332C5B5E"/>
    <w:multiLevelType w:val="hybridMultilevel"/>
    <w:tmpl w:val="74E63FEE"/>
    <w:lvl w:ilvl="0" w:tplc="DAACA15A">
      <w:start w:val="1"/>
      <w:numFmt w:val="decimal"/>
      <w:lvlText w:val="%1."/>
      <w:lvlJc w:val="left"/>
      <w:pPr>
        <w:ind w:left="720" w:hanging="360"/>
      </w:pPr>
      <w:rPr>
        <w:rFonts w:cs="AdvPS6F00"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4427B61"/>
    <w:multiLevelType w:val="hybridMultilevel"/>
    <w:tmpl w:val="2C8E9F98"/>
    <w:lvl w:ilvl="0" w:tplc="10365A0C">
      <w:start w:val="1"/>
      <w:numFmt w:val="bullet"/>
      <w:lvlText w:val=""/>
      <w:lvlJc w:val="left"/>
      <w:pPr>
        <w:tabs>
          <w:tab w:val="num" w:pos="720"/>
        </w:tabs>
        <w:ind w:left="720" w:hanging="360"/>
      </w:pPr>
      <w:rPr>
        <w:rFonts w:ascii="Wingdings" w:hAnsi="Wingdings" w:hint="default"/>
      </w:rPr>
    </w:lvl>
    <w:lvl w:ilvl="1" w:tplc="CF823A22">
      <w:start w:val="1"/>
      <w:numFmt w:val="bullet"/>
      <w:lvlText w:val=""/>
      <w:lvlJc w:val="left"/>
      <w:pPr>
        <w:tabs>
          <w:tab w:val="num" w:pos="1440"/>
        </w:tabs>
        <w:ind w:left="1440" w:hanging="360"/>
      </w:pPr>
      <w:rPr>
        <w:rFonts w:ascii="Wingdings" w:hAnsi="Wingdings" w:hint="default"/>
      </w:rPr>
    </w:lvl>
    <w:lvl w:ilvl="2" w:tplc="B994E5AE" w:tentative="1">
      <w:start w:val="1"/>
      <w:numFmt w:val="bullet"/>
      <w:lvlText w:val=""/>
      <w:lvlJc w:val="left"/>
      <w:pPr>
        <w:tabs>
          <w:tab w:val="num" w:pos="2160"/>
        </w:tabs>
        <w:ind w:left="2160" w:hanging="360"/>
      </w:pPr>
      <w:rPr>
        <w:rFonts w:ascii="Wingdings" w:hAnsi="Wingdings" w:hint="default"/>
      </w:rPr>
    </w:lvl>
    <w:lvl w:ilvl="3" w:tplc="E24869E4" w:tentative="1">
      <w:start w:val="1"/>
      <w:numFmt w:val="bullet"/>
      <w:lvlText w:val=""/>
      <w:lvlJc w:val="left"/>
      <w:pPr>
        <w:tabs>
          <w:tab w:val="num" w:pos="2880"/>
        </w:tabs>
        <w:ind w:left="2880" w:hanging="360"/>
      </w:pPr>
      <w:rPr>
        <w:rFonts w:ascii="Wingdings" w:hAnsi="Wingdings" w:hint="default"/>
      </w:rPr>
    </w:lvl>
    <w:lvl w:ilvl="4" w:tplc="B7DAA2DC" w:tentative="1">
      <w:start w:val="1"/>
      <w:numFmt w:val="bullet"/>
      <w:lvlText w:val=""/>
      <w:lvlJc w:val="left"/>
      <w:pPr>
        <w:tabs>
          <w:tab w:val="num" w:pos="3600"/>
        </w:tabs>
        <w:ind w:left="3600" w:hanging="360"/>
      </w:pPr>
      <w:rPr>
        <w:rFonts w:ascii="Wingdings" w:hAnsi="Wingdings" w:hint="default"/>
      </w:rPr>
    </w:lvl>
    <w:lvl w:ilvl="5" w:tplc="4E404748" w:tentative="1">
      <w:start w:val="1"/>
      <w:numFmt w:val="bullet"/>
      <w:lvlText w:val=""/>
      <w:lvlJc w:val="left"/>
      <w:pPr>
        <w:tabs>
          <w:tab w:val="num" w:pos="4320"/>
        </w:tabs>
        <w:ind w:left="4320" w:hanging="360"/>
      </w:pPr>
      <w:rPr>
        <w:rFonts w:ascii="Wingdings" w:hAnsi="Wingdings" w:hint="default"/>
      </w:rPr>
    </w:lvl>
    <w:lvl w:ilvl="6" w:tplc="F7F4D86A" w:tentative="1">
      <w:start w:val="1"/>
      <w:numFmt w:val="bullet"/>
      <w:lvlText w:val=""/>
      <w:lvlJc w:val="left"/>
      <w:pPr>
        <w:tabs>
          <w:tab w:val="num" w:pos="5040"/>
        </w:tabs>
        <w:ind w:left="5040" w:hanging="360"/>
      </w:pPr>
      <w:rPr>
        <w:rFonts w:ascii="Wingdings" w:hAnsi="Wingdings" w:hint="default"/>
      </w:rPr>
    </w:lvl>
    <w:lvl w:ilvl="7" w:tplc="1664599E" w:tentative="1">
      <w:start w:val="1"/>
      <w:numFmt w:val="bullet"/>
      <w:lvlText w:val=""/>
      <w:lvlJc w:val="left"/>
      <w:pPr>
        <w:tabs>
          <w:tab w:val="num" w:pos="5760"/>
        </w:tabs>
        <w:ind w:left="5760" w:hanging="360"/>
      </w:pPr>
      <w:rPr>
        <w:rFonts w:ascii="Wingdings" w:hAnsi="Wingdings" w:hint="default"/>
      </w:rPr>
    </w:lvl>
    <w:lvl w:ilvl="8" w:tplc="717AF592" w:tentative="1">
      <w:start w:val="1"/>
      <w:numFmt w:val="bullet"/>
      <w:lvlText w:val=""/>
      <w:lvlJc w:val="left"/>
      <w:pPr>
        <w:tabs>
          <w:tab w:val="num" w:pos="6480"/>
        </w:tabs>
        <w:ind w:left="6480" w:hanging="360"/>
      </w:pPr>
      <w:rPr>
        <w:rFonts w:ascii="Wingdings" w:hAnsi="Wingdings" w:hint="default"/>
      </w:rPr>
    </w:lvl>
  </w:abstractNum>
  <w:abstractNum w:abstractNumId="19">
    <w:nsid w:val="38FF3B9D"/>
    <w:multiLevelType w:val="hybridMultilevel"/>
    <w:tmpl w:val="BB36A356"/>
    <w:lvl w:ilvl="0" w:tplc="693EEB3A">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3AC66D80"/>
    <w:multiLevelType w:val="hybridMultilevel"/>
    <w:tmpl w:val="3F1A5BC0"/>
    <w:lvl w:ilvl="0" w:tplc="577A7A76">
      <w:start w:val="1"/>
      <w:numFmt w:val="bullet"/>
      <w:lvlText w:val=""/>
      <w:lvlJc w:val="left"/>
      <w:pPr>
        <w:tabs>
          <w:tab w:val="num" w:pos="720"/>
        </w:tabs>
        <w:ind w:left="720" w:hanging="360"/>
      </w:pPr>
      <w:rPr>
        <w:rFonts w:ascii="Wingdings" w:hAnsi="Wingdings" w:hint="default"/>
      </w:rPr>
    </w:lvl>
    <w:lvl w:ilvl="1" w:tplc="8322108A" w:tentative="1">
      <w:start w:val="1"/>
      <w:numFmt w:val="bullet"/>
      <w:lvlText w:val=""/>
      <w:lvlJc w:val="left"/>
      <w:pPr>
        <w:tabs>
          <w:tab w:val="num" w:pos="1440"/>
        </w:tabs>
        <w:ind w:left="1440" w:hanging="360"/>
      </w:pPr>
      <w:rPr>
        <w:rFonts w:ascii="Wingdings" w:hAnsi="Wingdings" w:hint="default"/>
      </w:rPr>
    </w:lvl>
    <w:lvl w:ilvl="2" w:tplc="F0DA7B8C" w:tentative="1">
      <w:start w:val="1"/>
      <w:numFmt w:val="bullet"/>
      <w:lvlText w:val=""/>
      <w:lvlJc w:val="left"/>
      <w:pPr>
        <w:tabs>
          <w:tab w:val="num" w:pos="2160"/>
        </w:tabs>
        <w:ind w:left="2160" w:hanging="360"/>
      </w:pPr>
      <w:rPr>
        <w:rFonts w:ascii="Wingdings" w:hAnsi="Wingdings" w:hint="default"/>
      </w:rPr>
    </w:lvl>
    <w:lvl w:ilvl="3" w:tplc="212CE6B0" w:tentative="1">
      <w:start w:val="1"/>
      <w:numFmt w:val="bullet"/>
      <w:lvlText w:val=""/>
      <w:lvlJc w:val="left"/>
      <w:pPr>
        <w:tabs>
          <w:tab w:val="num" w:pos="2880"/>
        </w:tabs>
        <w:ind w:left="2880" w:hanging="360"/>
      </w:pPr>
      <w:rPr>
        <w:rFonts w:ascii="Wingdings" w:hAnsi="Wingdings" w:hint="default"/>
      </w:rPr>
    </w:lvl>
    <w:lvl w:ilvl="4" w:tplc="8C4A8522" w:tentative="1">
      <w:start w:val="1"/>
      <w:numFmt w:val="bullet"/>
      <w:lvlText w:val=""/>
      <w:lvlJc w:val="left"/>
      <w:pPr>
        <w:tabs>
          <w:tab w:val="num" w:pos="3600"/>
        </w:tabs>
        <w:ind w:left="3600" w:hanging="360"/>
      </w:pPr>
      <w:rPr>
        <w:rFonts w:ascii="Wingdings" w:hAnsi="Wingdings" w:hint="default"/>
      </w:rPr>
    </w:lvl>
    <w:lvl w:ilvl="5" w:tplc="E152B136" w:tentative="1">
      <w:start w:val="1"/>
      <w:numFmt w:val="bullet"/>
      <w:lvlText w:val=""/>
      <w:lvlJc w:val="left"/>
      <w:pPr>
        <w:tabs>
          <w:tab w:val="num" w:pos="4320"/>
        </w:tabs>
        <w:ind w:left="4320" w:hanging="360"/>
      </w:pPr>
      <w:rPr>
        <w:rFonts w:ascii="Wingdings" w:hAnsi="Wingdings" w:hint="default"/>
      </w:rPr>
    </w:lvl>
    <w:lvl w:ilvl="6" w:tplc="FAF64D54" w:tentative="1">
      <w:start w:val="1"/>
      <w:numFmt w:val="bullet"/>
      <w:lvlText w:val=""/>
      <w:lvlJc w:val="left"/>
      <w:pPr>
        <w:tabs>
          <w:tab w:val="num" w:pos="5040"/>
        </w:tabs>
        <w:ind w:left="5040" w:hanging="360"/>
      </w:pPr>
      <w:rPr>
        <w:rFonts w:ascii="Wingdings" w:hAnsi="Wingdings" w:hint="default"/>
      </w:rPr>
    </w:lvl>
    <w:lvl w:ilvl="7" w:tplc="EB3633C4" w:tentative="1">
      <w:start w:val="1"/>
      <w:numFmt w:val="bullet"/>
      <w:lvlText w:val=""/>
      <w:lvlJc w:val="left"/>
      <w:pPr>
        <w:tabs>
          <w:tab w:val="num" w:pos="5760"/>
        </w:tabs>
        <w:ind w:left="5760" w:hanging="360"/>
      </w:pPr>
      <w:rPr>
        <w:rFonts w:ascii="Wingdings" w:hAnsi="Wingdings" w:hint="default"/>
      </w:rPr>
    </w:lvl>
    <w:lvl w:ilvl="8" w:tplc="49362CB8" w:tentative="1">
      <w:start w:val="1"/>
      <w:numFmt w:val="bullet"/>
      <w:lvlText w:val=""/>
      <w:lvlJc w:val="left"/>
      <w:pPr>
        <w:tabs>
          <w:tab w:val="num" w:pos="6480"/>
        </w:tabs>
        <w:ind w:left="6480" w:hanging="360"/>
      </w:pPr>
      <w:rPr>
        <w:rFonts w:ascii="Wingdings" w:hAnsi="Wingdings" w:hint="default"/>
      </w:rPr>
    </w:lvl>
  </w:abstractNum>
  <w:abstractNum w:abstractNumId="21">
    <w:nsid w:val="3B124F29"/>
    <w:multiLevelType w:val="hybridMultilevel"/>
    <w:tmpl w:val="39D87706"/>
    <w:lvl w:ilvl="0" w:tplc="9DD45F08">
      <w:start w:val="1"/>
      <w:numFmt w:val="bullet"/>
      <w:lvlText w:val=""/>
      <w:lvlJc w:val="left"/>
      <w:pPr>
        <w:tabs>
          <w:tab w:val="num" w:pos="720"/>
        </w:tabs>
        <w:ind w:left="720" w:hanging="360"/>
      </w:pPr>
      <w:rPr>
        <w:rFonts w:ascii="Wingdings" w:hAnsi="Wingdings" w:hint="default"/>
      </w:rPr>
    </w:lvl>
    <w:lvl w:ilvl="1" w:tplc="0EEA6A28" w:tentative="1">
      <w:start w:val="1"/>
      <w:numFmt w:val="bullet"/>
      <w:lvlText w:val=""/>
      <w:lvlJc w:val="left"/>
      <w:pPr>
        <w:tabs>
          <w:tab w:val="num" w:pos="1440"/>
        </w:tabs>
        <w:ind w:left="1440" w:hanging="360"/>
      </w:pPr>
      <w:rPr>
        <w:rFonts w:ascii="Wingdings" w:hAnsi="Wingdings" w:hint="default"/>
      </w:rPr>
    </w:lvl>
    <w:lvl w:ilvl="2" w:tplc="FF4C8E7C" w:tentative="1">
      <w:start w:val="1"/>
      <w:numFmt w:val="bullet"/>
      <w:lvlText w:val=""/>
      <w:lvlJc w:val="left"/>
      <w:pPr>
        <w:tabs>
          <w:tab w:val="num" w:pos="2160"/>
        </w:tabs>
        <w:ind w:left="2160" w:hanging="360"/>
      </w:pPr>
      <w:rPr>
        <w:rFonts w:ascii="Wingdings" w:hAnsi="Wingdings" w:hint="default"/>
      </w:rPr>
    </w:lvl>
    <w:lvl w:ilvl="3" w:tplc="CDC22F0A" w:tentative="1">
      <w:start w:val="1"/>
      <w:numFmt w:val="bullet"/>
      <w:lvlText w:val=""/>
      <w:lvlJc w:val="left"/>
      <w:pPr>
        <w:tabs>
          <w:tab w:val="num" w:pos="2880"/>
        </w:tabs>
        <w:ind w:left="2880" w:hanging="360"/>
      </w:pPr>
      <w:rPr>
        <w:rFonts w:ascii="Wingdings" w:hAnsi="Wingdings" w:hint="default"/>
      </w:rPr>
    </w:lvl>
    <w:lvl w:ilvl="4" w:tplc="1E2A7288" w:tentative="1">
      <w:start w:val="1"/>
      <w:numFmt w:val="bullet"/>
      <w:lvlText w:val=""/>
      <w:lvlJc w:val="left"/>
      <w:pPr>
        <w:tabs>
          <w:tab w:val="num" w:pos="3600"/>
        </w:tabs>
        <w:ind w:left="3600" w:hanging="360"/>
      </w:pPr>
      <w:rPr>
        <w:rFonts w:ascii="Wingdings" w:hAnsi="Wingdings" w:hint="default"/>
      </w:rPr>
    </w:lvl>
    <w:lvl w:ilvl="5" w:tplc="561A8C4C" w:tentative="1">
      <w:start w:val="1"/>
      <w:numFmt w:val="bullet"/>
      <w:lvlText w:val=""/>
      <w:lvlJc w:val="left"/>
      <w:pPr>
        <w:tabs>
          <w:tab w:val="num" w:pos="4320"/>
        </w:tabs>
        <w:ind w:left="4320" w:hanging="360"/>
      </w:pPr>
      <w:rPr>
        <w:rFonts w:ascii="Wingdings" w:hAnsi="Wingdings" w:hint="default"/>
      </w:rPr>
    </w:lvl>
    <w:lvl w:ilvl="6" w:tplc="A71A2B22" w:tentative="1">
      <w:start w:val="1"/>
      <w:numFmt w:val="bullet"/>
      <w:lvlText w:val=""/>
      <w:lvlJc w:val="left"/>
      <w:pPr>
        <w:tabs>
          <w:tab w:val="num" w:pos="5040"/>
        </w:tabs>
        <w:ind w:left="5040" w:hanging="360"/>
      </w:pPr>
      <w:rPr>
        <w:rFonts w:ascii="Wingdings" w:hAnsi="Wingdings" w:hint="default"/>
      </w:rPr>
    </w:lvl>
    <w:lvl w:ilvl="7" w:tplc="1C126150" w:tentative="1">
      <w:start w:val="1"/>
      <w:numFmt w:val="bullet"/>
      <w:lvlText w:val=""/>
      <w:lvlJc w:val="left"/>
      <w:pPr>
        <w:tabs>
          <w:tab w:val="num" w:pos="5760"/>
        </w:tabs>
        <w:ind w:left="5760" w:hanging="360"/>
      </w:pPr>
      <w:rPr>
        <w:rFonts w:ascii="Wingdings" w:hAnsi="Wingdings" w:hint="default"/>
      </w:rPr>
    </w:lvl>
    <w:lvl w:ilvl="8" w:tplc="A008D52E" w:tentative="1">
      <w:start w:val="1"/>
      <w:numFmt w:val="bullet"/>
      <w:lvlText w:val=""/>
      <w:lvlJc w:val="left"/>
      <w:pPr>
        <w:tabs>
          <w:tab w:val="num" w:pos="6480"/>
        </w:tabs>
        <w:ind w:left="6480" w:hanging="360"/>
      </w:pPr>
      <w:rPr>
        <w:rFonts w:ascii="Wingdings" w:hAnsi="Wingdings" w:hint="default"/>
      </w:rPr>
    </w:lvl>
  </w:abstractNum>
  <w:abstractNum w:abstractNumId="22">
    <w:nsid w:val="3C8F6DE0"/>
    <w:multiLevelType w:val="hybridMultilevel"/>
    <w:tmpl w:val="DBFE40B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3CF00C47"/>
    <w:multiLevelType w:val="hybridMultilevel"/>
    <w:tmpl w:val="62BA076C"/>
    <w:lvl w:ilvl="0" w:tplc="18AE10BA">
      <w:start w:val="1"/>
      <w:numFmt w:val="bullet"/>
      <w:lvlText w:val=""/>
      <w:lvlJc w:val="left"/>
      <w:pPr>
        <w:tabs>
          <w:tab w:val="num" w:pos="720"/>
        </w:tabs>
        <w:ind w:left="720" w:hanging="360"/>
      </w:pPr>
      <w:rPr>
        <w:rFonts w:ascii="Wingdings" w:hAnsi="Wingdings" w:hint="default"/>
      </w:rPr>
    </w:lvl>
    <w:lvl w:ilvl="1" w:tplc="F7064730">
      <w:numFmt w:val="bullet"/>
      <w:lvlText w:val=""/>
      <w:lvlJc w:val="left"/>
      <w:pPr>
        <w:tabs>
          <w:tab w:val="num" w:pos="1440"/>
        </w:tabs>
        <w:ind w:left="1440" w:hanging="360"/>
      </w:pPr>
      <w:rPr>
        <w:rFonts w:ascii="Wingdings" w:hAnsi="Wingdings" w:hint="default"/>
      </w:rPr>
    </w:lvl>
    <w:lvl w:ilvl="2" w:tplc="51FA7020" w:tentative="1">
      <w:start w:val="1"/>
      <w:numFmt w:val="bullet"/>
      <w:lvlText w:val=""/>
      <w:lvlJc w:val="left"/>
      <w:pPr>
        <w:tabs>
          <w:tab w:val="num" w:pos="2160"/>
        </w:tabs>
        <w:ind w:left="2160" w:hanging="360"/>
      </w:pPr>
      <w:rPr>
        <w:rFonts w:ascii="Wingdings" w:hAnsi="Wingdings" w:hint="default"/>
      </w:rPr>
    </w:lvl>
    <w:lvl w:ilvl="3" w:tplc="ECAC4118" w:tentative="1">
      <w:start w:val="1"/>
      <w:numFmt w:val="bullet"/>
      <w:lvlText w:val=""/>
      <w:lvlJc w:val="left"/>
      <w:pPr>
        <w:tabs>
          <w:tab w:val="num" w:pos="2880"/>
        </w:tabs>
        <w:ind w:left="2880" w:hanging="360"/>
      </w:pPr>
      <w:rPr>
        <w:rFonts w:ascii="Wingdings" w:hAnsi="Wingdings" w:hint="default"/>
      </w:rPr>
    </w:lvl>
    <w:lvl w:ilvl="4" w:tplc="C49AD824" w:tentative="1">
      <w:start w:val="1"/>
      <w:numFmt w:val="bullet"/>
      <w:lvlText w:val=""/>
      <w:lvlJc w:val="left"/>
      <w:pPr>
        <w:tabs>
          <w:tab w:val="num" w:pos="3600"/>
        </w:tabs>
        <w:ind w:left="3600" w:hanging="360"/>
      </w:pPr>
      <w:rPr>
        <w:rFonts w:ascii="Wingdings" w:hAnsi="Wingdings" w:hint="default"/>
      </w:rPr>
    </w:lvl>
    <w:lvl w:ilvl="5" w:tplc="7CB0D6B0" w:tentative="1">
      <w:start w:val="1"/>
      <w:numFmt w:val="bullet"/>
      <w:lvlText w:val=""/>
      <w:lvlJc w:val="left"/>
      <w:pPr>
        <w:tabs>
          <w:tab w:val="num" w:pos="4320"/>
        </w:tabs>
        <w:ind w:left="4320" w:hanging="360"/>
      </w:pPr>
      <w:rPr>
        <w:rFonts w:ascii="Wingdings" w:hAnsi="Wingdings" w:hint="default"/>
      </w:rPr>
    </w:lvl>
    <w:lvl w:ilvl="6" w:tplc="CFB29068" w:tentative="1">
      <w:start w:val="1"/>
      <w:numFmt w:val="bullet"/>
      <w:lvlText w:val=""/>
      <w:lvlJc w:val="left"/>
      <w:pPr>
        <w:tabs>
          <w:tab w:val="num" w:pos="5040"/>
        </w:tabs>
        <w:ind w:left="5040" w:hanging="360"/>
      </w:pPr>
      <w:rPr>
        <w:rFonts w:ascii="Wingdings" w:hAnsi="Wingdings" w:hint="default"/>
      </w:rPr>
    </w:lvl>
    <w:lvl w:ilvl="7" w:tplc="4FACEAE8" w:tentative="1">
      <w:start w:val="1"/>
      <w:numFmt w:val="bullet"/>
      <w:lvlText w:val=""/>
      <w:lvlJc w:val="left"/>
      <w:pPr>
        <w:tabs>
          <w:tab w:val="num" w:pos="5760"/>
        </w:tabs>
        <w:ind w:left="5760" w:hanging="360"/>
      </w:pPr>
      <w:rPr>
        <w:rFonts w:ascii="Wingdings" w:hAnsi="Wingdings" w:hint="default"/>
      </w:rPr>
    </w:lvl>
    <w:lvl w:ilvl="8" w:tplc="5E9CF038" w:tentative="1">
      <w:start w:val="1"/>
      <w:numFmt w:val="bullet"/>
      <w:lvlText w:val=""/>
      <w:lvlJc w:val="left"/>
      <w:pPr>
        <w:tabs>
          <w:tab w:val="num" w:pos="6480"/>
        </w:tabs>
        <w:ind w:left="6480" w:hanging="360"/>
      </w:pPr>
      <w:rPr>
        <w:rFonts w:ascii="Wingdings" w:hAnsi="Wingdings" w:hint="default"/>
      </w:rPr>
    </w:lvl>
  </w:abstractNum>
  <w:abstractNum w:abstractNumId="24">
    <w:nsid w:val="3FD47240"/>
    <w:multiLevelType w:val="multilevel"/>
    <w:tmpl w:val="C0EE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764FB6"/>
    <w:multiLevelType w:val="hybridMultilevel"/>
    <w:tmpl w:val="982A1B1E"/>
    <w:lvl w:ilvl="0" w:tplc="ABA432D6">
      <w:start w:val="1"/>
      <w:numFmt w:val="bullet"/>
      <w:lvlText w:val=""/>
      <w:lvlJc w:val="left"/>
      <w:pPr>
        <w:tabs>
          <w:tab w:val="num" w:pos="720"/>
        </w:tabs>
        <w:ind w:left="720" w:hanging="360"/>
      </w:pPr>
      <w:rPr>
        <w:rFonts w:ascii="Wingdings" w:hAnsi="Wingdings" w:hint="default"/>
      </w:rPr>
    </w:lvl>
    <w:lvl w:ilvl="1" w:tplc="BE205DFA" w:tentative="1">
      <w:start w:val="1"/>
      <w:numFmt w:val="bullet"/>
      <w:lvlText w:val=""/>
      <w:lvlJc w:val="left"/>
      <w:pPr>
        <w:tabs>
          <w:tab w:val="num" w:pos="1440"/>
        </w:tabs>
        <w:ind w:left="1440" w:hanging="360"/>
      </w:pPr>
      <w:rPr>
        <w:rFonts w:ascii="Wingdings" w:hAnsi="Wingdings" w:hint="default"/>
      </w:rPr>
    </w:lvl>
    <w:lvl w:ilvl="2" w:tplc="A072A858" w:tentative="1">
      <w:start w:val="1"/>
      <w:numFmt w:val="bullet"/>
      <w:lvlText w:val=""/>
      <w:lvlJc w:val="left"/>
      <w:pPr>
        <w:tabs>
          <w:tab w:val="num" w:pos="2160"/>
        </w:tabs>
        <w:ind w:left="2160" w:hanging="360"/>
      </w:pPr>
      <w:rPr>
        <w:rFonts w:ascii="Wingdings" w:hAnsi="Wingdings" w:hint="default"/>
      </w:rPr>
    </w:lvl>
    <w:lvl w:ilvl="3" w:tplc="B3428740" w:tentative="1">
      <w:start w:val="1"/>
      <w:numFmt w:val="bullet"/>
      <w:lvlText w:val=""/>
      <w:lvlJc w:val="left"/>
      <w:pPr>
        <w:tabs>
          <w:tab w:val="num" w:pos="2880"/>
        </w:tabs>
        <w:ind w:left="2880" w:hanging="360"/>
      </w:pPr>
      <w:rPr>
        <w:rFonts w:ascii="Wingdings" w:hAnsi="Wingdings" w:hint="default"/>
      </w:rPr>
    </w:lvl>
    <w:lvl w:ilvl="4" w:tplc="1D64C47A" w:tentative="1">
      <w:start w:val="1"/>
      <w:numFmt w:val="bullet"/>
      <w:lvlText w:val=""/>
      <w:lvlJc w:val="left"/>
      <w:pPr>
        <w:tabs>
          <w:tab w:val="num" w:pos="3600"/>
        </w:tabs>
        <w:ind w:left="3600" w:hanging="360"/>
      </w:pPr>
      <w:rPr>
        <w:rFonts w:ascii="Wingdings" w:hAnsi="Wingdings" w:hint="default"/>
      </w:rPr>
    </w:lvl>
    <w:lvl w:ilvl="5" w:tplc="28769D4A" w:tentative="1">
      <w:start w:val="1"/>
      <w:numFmt w:val="bullet"/>
      <w:lvlText w:val=""/>
      <w:lvlJc w:val="left"/>
      <w:pPr>
        <w:tabs>
          <w:tab w:val="num" w:pos="4320"/>
        </w:tabs>
        <w:ind w:left="4320" w:hanging="360"/>
      </w:pPr>
      <w:rPr>
        <w:rFonts w:ascii="Wingdings" w:hAnsi="Wingdings" w:hint="default"/>
      </w:rPr>
    </w:lvl>
    <w:lvl w:ilvl="6" w:tplc="9FD4FB26" w:tentative="1">
      <w:start w:val="1"/>
      <w:numFmt w:val="bullet"/>
      <w:lvlText w:val=""/>
      <w:lvlJc w:val="left"/>
      <w:pPr>
        <w:tabs>
          <w:tab w:val="num" w:pos="5040"/>
        </w:tabs>
        <w:ind w:left="5040" w:hanging="360"/>
      </w:pPr>
      <w:rPr>
        <w:rFonts w:ascii="Wingdings" w:hAnsi="Wingdings" w:hint="default"/>
      </w:rPr>
    </w:lvl>
    <w:lvl w:ilvl="7" w:tplc="80F0DD66" w:tentative="1">
      <w:start w:val="1"/>
      <w:numFmt w:val="bullet"/>
      <w:lvlText w:val=""/>
      <w:lvlJc w:val="left"/>
      <w:pPr>
        <w:tabs>
          <w:tab w:val="num" w:pos="5760"/>
        </w:tabs>
        <w:ind w:left="5760" w:hanging="360"/>
      </w:pPr>
      <w:rPr>
        <w:rFonts w:ascii="Wingdings" w:hAnsi="Wingdings" w:hint="default"/>
      </w:rPr>
    </w:lvl>
    <w:lvl w:ilvl="8" w:tplc="2D9AFB62" w:tentative="1">
      <w:start w:val="1"/>
      <w:numFmt w:val="bullet"/>
      <w:lvlText w:val=""/>
      <w:lvlJc w:val="left"/>
      <w:pPr>
        <w:tabs>
          <w:tab w:val="num" w:pos="6480"/>
        </w:tabs>
        <w:ind w:left="6480" w:hanging="360"/>
      </w:pPr>
      <w:rPr>
        <w:rFonts w:ascii="Wingdings" w:hAnsi="Wingdings" w:hint="default"/>
      </w:rPr>
    </w:lvl>
  </w:abstractNum>
  <w:abstractNum w:abstractNumId="26">
    <w:nsid w:val="45A63C44"/>
    <w:multiLevelType w:val="hybridMultilevel"/>
    <w:tmpl w:val="ED206C36"/>
    <w:lvl w:ilvl="0" w:tplc="3FE247E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46B7227D"/>
    <w:multiLevelType w:val="hybridMultilevel"/>
    <w:tmpl w:val="DF16E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DBB5561"/>
    <w:multiLevelType w:val="hybridMultilevel"/>
    <w:tmpl w:val="18EC5EAA"/>
    <w:lvl w:ilvl="0" w:tplc="6BA868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24A15B1"/>
    <w:multiLevelType w:val="hybridMultilevel"/>
    <w:tmpl w:val="D6D69016"/>
    <w:lvl w:ilvl="0" w:tplc="1DFCA2C6">
      <w:start w:val="1"/>
      <w:numFmt w:val="bullet"/>
      <w:lvlText w:val=""/>
      <w:lvlJc w:val="left"/>
      <w:pPr>
        <w:tabs>
          <w:tab w:val="num" w:pos="720"/>
        </w:tabs>
        <w:ind w:left="720" w:hanging="360"/>
      </w:pPr>
      <w:rPr>
        <w:rFonts w:ascii="Wingdings" w:hAnsi="Wingdings" w:hint="default"/>
      </w:rPr>
    </w:lvl>
    <w:lvl w:ilvl="1" w:tplc="0E3EC452">
      <w:numFmt w:val="bullet"/>
      <w:lvlText w:val=""/>
      <w:lvlJc w:val="left"/>
      <w:pPr>
        <w:tabs>
          <w:tab w:val="num" w:pos="1440"/>
        </w:tabs>
        <w:ind w:left="1440" w:hanging="360"/>
      </w:pPr>
      <w:rPr>
        <w:rFonts w:ascii="Wingdings" w:hAnsi="Wingdings" w:hint="default"/>
      </w:rPr>
    </w:lvl>
    <w:lvl w:ilvl="2" w:tplc="0EE47E26" w:tentative="1">
      <w:start w:val="1"/>
      <w:numFmt w:val="bullet"/>
      <w:lvlText w:val=""/>
      <w:lvlJc w:val="left"/>
      <w:pPr>
        <w:tabs>
          <w:tab w:val="num" w:pos="2160"/>
        </w:tabs>
        <w:ind w:left="2160" w:hanging="360"/>
      </w:pPr>
      <w:rPr>
        <w:rFonts w:ascii="Wingdings" w:hAnsi="Wingdings" w:hint="default"/>
      </w:rPr>
    </w:lvl>
    <w:lvl w:ilvl="3" w:tplc="FEFCB9F2" w:tentative="1">
      <w:start w:val="1"/>
      <w:numFmt w:val="bullet"/>
      <w:lvlText w:val=""/>
      <w:lvlJc w:val="left"/>
      <w:pPr>
        <w:tabs>
          <w:tab w:val="num" w:pos="2880"/>
        </w:tabs>
        <w:ind w:left="2880" w:hanging="360"/>
      </w:pPr>
      <w:rPr>
        <w:rFonts w:ascii="Wingdings" w:hAnsi="Wingdings" w:hint="default"/>
      </w:rPr>
    </w:lvl>
    <w:lvl w:ilvl="4" w:tplc="0D8E40B2" w:tentative="1">
      <w:start w:val="1"/>
      <w:numFmt w:val="bullet"/>
      <w:lvlText w:val=""/>
      <w:lvlJc w:val="left"/>
      <w:pPr>
        <w:tabs>
          <w:tab w:val="num" w:pos="3600"/>
        </w:tabs>
        <w:ind w:left="3600" w:hanging="360"/>
      </w:pPr>
      <w:rPr>
        <w:rFonts w:ascii="Wingdings" w:hAnsi="Wingdings" w:hint="default"/>
      </w:rPr>
    </w:lvl>
    <w:lvl w:ilvl="5" w:tplc="5234FE70" w:tentative="1">
      <w:start w:val="1"/>
      <w:numFmt w:val="bullet"/>
      <w:lvlText w:val=""/>
      <w:lvlJc w:val="left"/>
      <w:pPr>
        <w:tabs>
          <w:tab w:val="num" w:pos="4320"/>
        </w:tabs>
        <w:ind w:left="4320" w:hanging="360"/>
      </w:pPr>
      <w:rPr>
        <w:rFonts w:ascii="Wingdings" w:hAnsi="Wingdings" w:hint="default"/>
      </w:rPr>
    </w:lvl>
    <w:lvl w:ilvl="6" w:tplc="B4F0F3EC" w:tentative="1">
      <w:start w:val="1"/>
      <w:numFmt w:val="bullet"/>
      <w:lvlText w:val=""/>
      <w:lvlJc w:val="left"/>
      <w:pPr>
        <w:tabs>
          <w:tab w:val="num" w:pos="5040"/>
        </w:tabs>
        <w:ind w:left="5040" w:hanging="360"/>
      </w:pPr>
      <w:rPr>
        <w:rFonts w:ascii="Wingdings" w:hAnsi="Wingdings" w:hint="default"/>
      </w:rPr>
    </w:lvl>
    <w:lvl w:ilvl="7" w:tplc="5FACA0DC" w:tentative="1">
      <w:start w:val="1"/>
      <w:numFmt w:val="bullet"/>
      <w:lvlText w:val=""/>
      <w:lvlJc w:val="left"/>
      <w:pPr>
        <w:tabs>
          <w:tab w:val="num" w:pos="5760"/>
        </w:tabs>
        <w:ind w:left="5760" w:hanging="360"/>
      </w:pPr>
      <w:rPr>
        <w:rFonts w:ascii="Wingdings" w:hAnsi="Wingdings" w:hint="default"/>
      </w:rPr>
    </w:lvl>
    <w:lvl w:ilvl="8" w:tplc="926A73F2" w:tentative="1">
      <w:start w:val="1"/>
      <w:numFmt w:val="bullet"/>
      <w:lvlText w:val=""/>
      <w:lvlJc w:val="left"/>
      <w:pPr>
        <w:tabs>
          <w:tab w:val="num" w:pos="6480"/>
        </w:tabs>
        <w:ind w:left="6480" w:hanging="360"/>
      </w:pPr>
      <w:rPr>
        <w:rFonts w:ascii="Wingdings" w:hAnsi="Wingdings" w:hint="default"/>
      </w:rPr>
    </w:lvl>
  </w:abstractNum>
  <w:abstractNum w:abstractNumId="30">
    <w:nsid w:val="54B90FCC"/>
    <w:multiLevelType w:val="hybridMultilevel"/>
    <w:tmpl w:val="5FD28F30"/>
    <w:lvl w:ilvl="0" w:tplc="C87A9FF0">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BA74F06"/>
    <w:multiLevelType w:val="hybridMultilevel"/>
    <w:tmpl w:val="B80A0E4E"/>
    <w:lvl w:ilvl="0" w:tplc="47CA99EE">
      <w:start w:val="1"/>
      <w:numFmt w:val="bullet"/>
      <w:lvlText w:val=""/>
      <w:lvlJc w:val="left"/>
      <w:pPr>
        <w:tabs>
          <w:tab w:val="num" w:pos="720"/>
        </w:tabs>
        <w:ind w:left="720" w:hanging="360"/>
      </w:pPr>
      <w:rPr>
        <w:rFonts w:ascii="Wingdings" w:hAnsi="Wingdings" w:hint="default"/>
      </w:rPr>
    </w:lvl>
    <w:lvl w:ilvl="1" w:tplc="E976EBC0">
      <w:start w:val="1"/>
      <w:numFmt w:val="bullet"/>
      <w:lvlText w:val=""/>
      <w:lvlJc w:val="left"/>
      <w:pPr>
        <w:tabs>
          <w:tab w:val="num" w:pos="1440"/>
        </w:tabs>
        <w:ind w:left="1440" w:hanging="360"/>
      </w:pPr>
      <w:rPr>
        <w:rFonts w:ascii="Wingdings" w:hAnsi="Wingdings" w:hint="default"/>
      </w:rPr>
    </w:lvl>
    <w:lvl w:ilvl="2" w:tplc="A94E7E80" w:tentative="1">
      <w:start w:val="1"/>
      <w:numFmt w:val="bullet"/>
      <w:lvlText w:val=""/>
      <w:lvlJc w:val="left"/>
      <w:pPr>
        <w:tabs>
          <w:tab w:val="num" w:pos="2160"/>
        </w:tabs>
        <w:ind w:left="2160" w:hanging="360"/>
      </w:pPr>
      <w:rPr>
        <w:rFonts w:ascii="Wingdings" w:hAnsi="Wingdings" w:hint="default"/>
      </w:rPr>
    </w:lvl>
    <w:lvl w:ilvl="3" w:tplc="5274911C" w:tentative="1">
      <w:start w:val="1"/>
      <w:numFmt w:val="bullet"/>
      <w:lvlText w:val=""/>
      <w:lvlJc w:val="left"/>
      <w:pPr>
        <w:tabs>
          <w:tab w:val="num" w:pos="2880"/>
        </w:tabs>
        <w:ind w:left="2880" w:hanging="360"/>
      </w:pPr>
      <w:rPr>
        <w:rFonts w:ascii="Wingdings" w:hAnsi="Wingdings" w:hint="default"/>
      </w:rPr>
    </w:lvl>
    <w:lvl w:ilvl="4" w:tplc="58E486A2" w:tentative="1">
      <w:start w:val="1"/>
      <w:numFmt w:val="bullet"/>
      <w:lvlText w:val=""/>
      <w:lvlJc w:val="left"/>
      <w:pPr>
        <w:tabs>
          <w:tab w:val="num" w:pos="3600"/>
        </w:tabs>
        <w:ind w:left="3600" w:hanging="360"/>
      </w:pPr>
      <w:rPr>
        <w:rFonts w:ascii="Wingdings" w:hAnsi="Wingdings" w:hint="default"/>
      </w:rPr>
    </w:lvl>
    <w:lvl w:ilvl="5" w:tplc="9BBC24B6" w:tentative="1">
      <w:start w:val="1"/>
      <w:numFmt w:val="bullet"/>
      <w:lvlText w:val=""/>
      <w:lvlJc w:val="left"/>
      <w:pPr>
        <w:tabs>
          <w:tab w:val="num" w:pos="4320"/>
        </w:tabs>
        <w:ind w:left="4320" w:hanging="360"/>
      </w:pPr>
      <w:rPr>
        <w:rFonts w:ascii="Wingdings" w:hAnsi="Wingdings" w:hint="default"/>
      </w:rPr>
    </w:lvl>
    <w:lvl w:ilvl="6" w:tplc="C408EA36" w:tentative="1">
      <w:start w:val="1"/>
      <w:numFmt w:val="bullet"/>
      <w:lvlText w:val=""/>
      <w:lvlJc w:val="left"/>
      <w:pPr>
        <w:tabs>
          <w:tab w:val="num" w:pos="5040"/>
        </w:tabs>
        <w:ind w:left="5040" w:hanging="360"/>
      </w:pPr>
      <w:rPr>
        <w:rFonts w:ascii="Wingdings" w:hAnsi="Wingdings" w:hint="default"/>
      </w:rPr>
    </w:lvl>
    <w:lvl w:ilvl="7" w:tplc="989C0382" w:tentative="1">
      <w:start w:val="1"/>
      <w:numFmt w:val="bullet"/>
      <w:lvlText w:val=""/>
      <w:lvlJc w:val="left"/>
      <w:pPr>
        <w:tabs>
          <w:tab w:val="num" w:pos="5760"/>
        </w:tabs>
        <w:ind w:left="5760" w:hanging="360"/>
      </w:pPr>
      <w:rPr>
        <w:rFonts w:ascii="Wingdings" w:hAnsi="Wingdings" w:hint="default"/>
      </w:rPr>
    </w:lvl>
    <w:lvl w:ilvl="8" w:tplc="EFE4BA84" w:tentative="1">
      <w:start w:val="1"/>
      <w:numFmt w:val="bullet"/>
      <w:lvlText w:val=""/>
      <w:lvlJc w:val="left"/>
      <w:pPr>
        <w:tabs>
          <w:tab w:val="num" w:pos="6480"/>
        </w:tabs>
        <w:ind w:left="6480" w:hanging="360"/>
      </w:pPr>
      <w:rPr>
        <w:rFonts w:ascii="Wingdings" w:hAnsi="Wingdings" w:hint="default"/>
      </w:rPr>
    </w:lvl>
  </w:abstractNum>
  <w:abstractNum w:abstractNumId="32">
    <w:nsid w:val="615A146D"/>
    <w:multiLevelType w:val="hybridMultilevel"/>
    <w:tmpl w:val="87043BE0"/>
    <w:lvl w:ilvl="0" w:tplc="78A246E4">
      <w:start w:val="1"/>
      <w:numFmt w:val="bullet"/>
      <w:lvlText w:val=""/>
      <w:lvlJc w:val="left"/>
      <w:pPr>
        <w:tabs>
          <w:tab w:val="num" w:pos="720"/>
        </w:tabs>
        <w:ind w:left="720" w:hanging="360"/>
      </w:pPr>
      <w:rPr>
        <w:rFonts w:ascii="Wingdings" w:hAnsi="Wingdings" w:hint="default"/>
      </w:rPr>
    </w:lvl>
    <w:lvl w:ilvl="1" w:tplc="FFB801CA">
      <w:numFmt w:val="bullet"/>
      <w:lvlText w:val=""/>
      <w:lvlJc w:val="left"/>
      <w:pPr>
        <w:tabs>
          <w:tab w:val="num" w:pos="1440"/>
        </w:tabs>
        <w:ind w:left="1440" w:hanging="360"/>
      </w:pPr>
      <w:rPr>
        <w:rFonts w:ascii="Wingdings" w:hAnsi="Wingdings" w:hint="default"/>
      </w:rPr>
    </w:lvl>
    <w:lvl w:ilvl="2" w:tplc="DA7ECE6A" w:tentative="1">
      <w:start w:val="1"/>
      <w:numFmt w:val="bullet"/>
      <w:lvlText w:val=""/>
      <w:lvlJc w:val="left"/>
      <w:pPr>
        <w:tabs>
          <w:tab w:val="num" w:pos="2160"/>
        </w:tabs>
        <w:ind w:left="2160" w:hanging="360"/>
      </w:pPr>
      <w:rPr>
        <w:rFonts w:ascii="Wingdings" w:hAnsi="Wingdings" w:hint="default"/>
      </w:rPr>
    </w:lvl>
    <w:lvl w:ilvl="3" w:tplc="52609EAA" w:tentative="1">
      <w:start w:val="1"/>
      <w:numFmt w:val="bullet"/>
      <w:lvlText w:val=""/>
      <w:lvlJc w:val="left"/>
      <w:pPr>
        <w:tabs>
          <w:tab w:val="num" w:pos="2880"/>
        </w:tabs>
        <w:ind w:left="2880" w:hanging="360"/>
      </w:pPr>
      <w:rPr>
        <w:rFonts w:ascii="Wingdings" w:hAnsi="Wingdings" w:hint="default"/>
      </w:rPr>
    </w:lvl>
    <w:lvl w:ilvl="4" w:tplc="672C639E" w:tentative="1">
      <w:start w:val="1"/>
      <w:numFmt w:val="bullet"/>
      <w:lvlText w:val=""/>
      <w:lvlJc w:val="left"/>
      <w:pPr>
        <w:tabs>
          <w:tab w:val="num" w:pos="3600"/>
        </w:tabs>
        <w:ind w:left="3600" w:hanging="360"/>
      </w:pPr>
      <w:rPr>
        <w:rFonts w:ascii="Wingdings" w:hAnsi="Wingdings" w:hint="default"/>
      </w:rPr>
    </w:lvl>
    <w:lvl w:ilvl="5" w:tplc="26F863D4" w:tentative="1">
      <w:start w:val="1"/>
      <w:numFmt w:val="bullet"/>
      <w:lvlText w:val=""/>
      <w:lvlJc w:val="left"/>
      <w:pPr>
        <w:tabs>
          <w:tab w:val="num" w:pos="4320"/>
        </w:tabs>
        <w:ind w:left="4320" w:hanging="360"/>
      </w:pPr>
      <w:rPr>
        <w:rFonts w:ascii="Wingdings" w:hAnsi="Wingdings" w:hint="default"/>
      </w:rPr>
    </w:lvl>
    <w:lvl w:ilvl="6" w:tplc="213C54F4" w:tentative="1">
      <w:start w:val="1"/>
      <w:numFmt w:val="bullet"/>
      <w:lvlText w:val=""/>
      <w:lvlJc w:val="left"/>
      <w:pPr>
        <w:tabs>
          <w:tab w:val="num" w:pos="5040"/>
        </w:tabs>
        <w:ind w:left="5040" w:hanging="360"/>
      </w:pPr>
      <w:rPr>
        <w:rFonts w:ascii="Wingdings" w:hAnsi="Wingdings" w:hint="default"/>
      </w:rPr>
    </w:lvl>
    <w:lvl w:ilvl="7" w:tplc="B04E4856" w:tentative="1">
      <w:start w:val="1"/>
      <w:numFmt w:val="bullet"/>
      <w:lvlText w:val=""/>
      <w:lvlJc w:val="left"/>
      <w:pPr>
        <w:tabs>
          <w:tab w:val="num" w:pos="5760"/>
        </w:tabs>
        <w:ind w:left="5760" w:hanging="360"/>
      </w:pPr>
      <w:rPr>
        <w:rFonts w:ascii="Wingdings" w:hAnsi="Wingdings" w:hint="default"/>
      </w:rPr>
    </w:lvl>
    <w:lvl w:ilvl="8" w:tplc="836EA64E" w:tentative="1">
      <w:start w:val="1"/>
      <w:numFmt w:val="bullet"/>
      <w:lvlText w:val=""/>
      <w:lvlJc w:val="left"/>
      <w:pPr>
        <w:tabs>
          <w:tab w:val="num" w:pos="6480"/>
        </w:tabs>
        <w:ind w:left="6480" w:hanging="360"/>
      </w:pPr>
      <w:rPr>
        <w:rFonts w:ascii="Wingdings" w:hAnsi="Wingdings" w:hint="default"/>
      </w:rPr>
    </w:lvl>
  </w:abstractNum>
  <w:abstractNum w:abstractNumId="33">
    <w:nsid w:val="644C7D94"/>
    <w:multiLevelType w:val="hybridMultilevel"/>
    <w:tmpl w:val="CF5A3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4EF6FF9"/>
    <w:multiLevelType w:val="hybridMultilevel"/>
    <w:tmpl w:val="F64ED0BE"/>
    <w:lvl w:ilvl="0" w:tplc="BC2205F0">
      <w:start w:val="1"/>
      <w:numFmt w:val="bullet"/>
      <w:lvlText w:val=""/>
      <w:lvlJc w:val="left"/>
      <w:pPr>
        <w:tabs>
          <w:tab w:val="num" w:pos="720"/>
        </w:tabs>
        <w:ind w:left="720" w:hanging="360"/>
      </w:pPr>
      <w:rPr>
        <w:rFonts w:ascii="Wingdings" w:hAnsi="Wingdings" w:hint="default"/>
      </w:rPr>
    </w:lvl>
    <w:lvl w:ilvl="1" w:tplc="3B30199C">
      <w:numFmt w:val="bullet"/>
      <w:lvlText w:val=""/>
      <w:lvlJc w:val="left"/>
      <w:pPr>
        <w:tabs>
          <w:tab w:val="num" w:pos="1440"/>
        </w:tabs>
        <w:ind w:left="1440" w:hanging="360"/>
      </w:pPr>
      <w:rPr>
        <w:rFonts w:ascii="Wingdings" w:hAnsi="Wingdings" w:hint="default"/>
      </w:rPr>
    </w:lvl>
    <w:lvl w:ilvl="2" w:tplc="F63A9094" w:tentative="1">
      <w:start w:val="1"/>
      <w:numFmt w:val="bullet"/>
      <w:lvlText w:val=""/>
      <w:lvlJc w:val="left"/>
      <w:pPr>
        <w:tabs>
          <w:tab w:val="num" w:pos="2160"/>
        </w:tabs>
        <w:ind w:left="2160" w:hanging="360"/>
      </w:pPr>
      <w:rPr>
        <w:rFonts w:ascii="Wingdings" w:hAnsi="Wingdings" w:hint="default"/>
      </w:rPr>
    </w:lvl>
    <w:lvl w:ilvl="3" w:tplc="2B3E759E" w:tentative="1">
      <w:start w:val="1"/>
      <w:numFmt w:val="bullet"/>
      <w:lvlText w:val=""/>
      <w:lvlJc w:val="left"/>
      <w:pPr>
        <w:tabs>
          <w:tab w:val="num" w:pos="2880"/>
        </w:tabs>
        <w:ind w:left="2880" w:hanging="360"/>
      </w:pPr>
      <w:rPr>
        <w:rFonts w:ascii="Wingdings" w:hAnsi="Wingdings" w:hint="default"/>
      </w:rPr>
    </w:lvl>
    <w:lvl w:ilvl="4" w:tplc="888C0418" w:tentative="1">
      <w:start w:val="1"/>
      <w:numFmt w:val="bullet"/>
      <w:lvlText w:val=""/>
      <w:lvlJc w:val="left"/>
      <w:pPr>
        <w:tabs>
          <w:tab w:val="num" w:pos="3600"/>
        </w:tabs>
        <w:ind w:left="3600" w:hanging="360"/>
      </w:pPr>
      <w:rPr>
        <w:rFonts w:ascii="Wingdings" w:hAnsi="Wingdings" w:hint="default"/>
      </w:rPr>
    </w:lvl>
    <w:lvl w:ilvl="5" w:tplc="52F62E18" w:tentative="1">
      <w:start w:val="1"/>
      <w:numFmt w:val="bullet"/>
      <w:lvlText w:val=""/>
      <w:lvlJc w:val="left"/>
      <w:pPr>
        <w:tabs>
          <w:tab w:val="num" w:pos="4320"/>
        </w:tabs>
        <w:ind w:left="4320" w:hanging="360"/>
      </w:pPr>
      <w:rPr>
        <w:rFonts w:ascii="Wingdings" w:hAnsi="Wingdings" w:hint="default"/>
      </w:rPr>
    </w:lvl>
    <w:lvl w:ilvl="6" w:tplc="A2F4E41A" w:tentative="1">
      <w:start w:val="1"/>
      <w:numFmt w:val="bullet"/>
      <w:lvlText w:val=""/>
      <w:lvlJc w:val="left"/>
      <w:pPr>
        <w:tabs>
          <w:tab w:val="num" w:pos="5040"/>
        </w:tabs>
        <w:ind w:left="5040" w:hanging="360"/>
      </w:pPr>
      <w:rPr>
        <w:rFonts w:ascii="Wingdings" w:hAnsi="Wingdings" w:hint="default"/>
      </w:rPr>
    </w:lvl>
    <w:lvl w:ilvl="7" w:tplc="7A4AE8A2" w:tentative="1">
      <w:start w:val="1"/>
      <w:numFmt w:val="bullet"/>
      <w:lvlText w:val=""/>
      <w:lvlJc w:val="left"/>
      <w:pPr>
        <w:tabs>
          <w:tab w:val="num" w:pos="5760"/>
        </w:tabs>
        <w:ind w:left="5760" w:hanging="360"/>
      </w:pPr>
      <w:rPr>
        <w:rFonts w:ascii="Wingdings" w:hAnsi="Wingdings" w:hint="default"/>
      </w:rPr>
    </w:lvl>
    <w:lvl w:ilvl="8" w:tplc="4210B00A" w:tentative="1">
      <w:start w:val="1"/>
      <w:numFmt w:val="bullet"/>
      <w:lvlText w:val=""/>
      <w:lvlJc w:val="left"/>
      <w:pPr>
        <w:tabs>
          <w:tab w:val="num" w:pos="6480"/>
        </w:tabs>
        <w:ind w:left="6480" w:hanging="360"/>
      </w:pPr>
      <w:rPr>
        <w:rFonts w:ascii="Wingdings" w:hAnsi="Wingdings" w:hint="default"/>
      </w:rPr>
    </w:lvl>
  </w:abstractNum>
  <w:abstractNum w:abstractNumId="35">
    <w:nsid w:val="66021CF5"/>
    <w:multiLevelType w:val="hybridMultilevel"/>
    <w:tmpl w:val="233404BC"/>
    <w:lvl w:ilvl="0" w:tplc="06CC3546">
      <w:start w:val="1"/>
      <w:numFmt w:val="bullet"/>
      <w:lvlText w:val=""/>
      <w:lvlJc w:val="left"/>
      <w:pPr>
        <w:tabs>
          <w:tab w:val="num" w:pos="720"/>
        </w:tabs>
        <w:ind w:left="720" w:hanging="360"/>
      </w:pPr>
      <w:rPr>
        <w:rFonts w:ascii="Wingdings" w:hAnsi="Wingdings" w:hint="default"/>
      </w:rPr>
    </w:lvl>
    <w:lvl w:ilvl="1" w:tplc="43687E7C">
      <w:numFmt w:val="bullet"/>
      <w:lvlText w:val=""/>
      <w:lvlJc w:val="left"/>
      <w:pPr>
        <w:tabs>
          <w:tab w:val="num" w:pos="1440"/>
        </w:tabs>
        <w:ind w:left="1440" w:hanging="360"/>
      </w:pPr>
      <w:rPr>
        <w:rFonts w:ascii="Wingdings" w:hAnsi="Wingdings" w:hint="default"/>
      </w:rPr>
    </w:lvl>
    <w:lvl w:ilvl="2" w:tplc="F46C7482" w:tentative="1">
      <w:start w:val="1"/>
      <w:numFmt w:val="bullet"/>
      <w:lvlText w:val=""/>
      <w:lvlJc w:val="left"/>
      <w:pPr>
        <w:tabs>
          <w:tab w:val="num" w:pos="2160"/>
        </w:tabs>
        <w:ind w:left="2160" w:hanging="360"/>
      </w:pPr>
      <w:rPr>
        <w:rFonts w:ascii="Wingdings" w:hAnsi="Wingdings" w:hint="default"/>
      </w:rPr>
    </w:lvl>
    <w:lvl w:ilvl="3" w:tplc="087CD098" w:tentative="1">
      <w:start w:val="1"/>
      <w:numFmt w:val="bullet"/>
      <w:lvlText w:val=""/>
      <w:lvlJc w:val="left"/>
      <w:pPr>
        <w:tabs>
          <w:tab w:val="num" w:pos="2880"/>
        </w:tabs>
        <w:ind w:left="2880" w:hanging="360"/>
      </w:pPr>
      <w:rPr>
        <w:rFonts w:ascii="Wingdings" w:hAnsi="Wingdings" w:hint="default"/>
      </w:rPr>
    </w:lvl>
    <w:lvl w:ilvl="4" w:tplc="E43EA1CE" w:tentative="1">
      <w:start w:val="1"/>
      <w:numFmt w:val="bullet"/>
      <w:lvlText w:val=""/>
      <w:lvlJc w:val="left"/>
      <w:pPr>
        <w:tabs>
          <w:tab w:val="num" w:pos="3600"/>
        </w:tabs>
        <w:ind w:left="3600" w:hanging="360"/>
      </w:pPr>
      <w:rPr>
        <w:rFonts w:ascii="Wingdings" w:hAnsi="Wingdings" w:hint="default"/>
      </w:rPr>
    </w:lvl>
    <w:lvl w:ilvl="5" w:tplc="EE32B4B6" w:tentative="1">
      <w:start w:val="1"/>
      <w:numFmt w:val="bullet"/>
      <w:lvlText w:val=""/>
      <w:lvlJc w:val="left"/>
      <w:pPr>
        <w:tabs>
          <w:tab w:val="num" w:pos="4320"/>
        </w:tabs>
        <w:ind w:left="4320" w:hanging="360"/>
      </w:pPr>
      <w:rPr>
        <w:rFonts w:ascii="Wingdings" w:hAnsi="Wingdings" w:hint="default"/>
      </w:rPr>
    </w:lvl>
    <w:lvl w:ilvl="6" w:tplc="17706402" w:tentative="1">
      <w:start w:val="1"/>
      <w:numFmt w:val="bullet"/>
      <w:lvlText w:val=""/>
      <w:lvlJc w:val="left"/>
      <w:pPr>
        <w:tabs>
          <w:tab w:val="num" w:pos="5040"/>
        </w:tabs>
        <w:ind w:left="5040" w:hanging="360"/>
      </w:pPr>
      <w:rPr>
        <w:rFonts w:ascii="Wingdings" w:hAnsi="Wingdings" w:hint="default"/>
      </w:rPr>
    </w:lvl>
    <w:lvl w:ilvl="7" w:tplc="273A51A4" w:tentative="1">
      <w:start w:val="1"/>
      <w:numFmt w:val="bullet"/>
      <w:lvlText w:val=""/>
      <w:lvlJc w:val="left"/>
      <w:pPr>
        <w:tabs>
          <w:tab w:val="num" w:pos="5760"/>
        </w:tabs>
        <w:ind w:left="5760" w:hanging="360"/>
      </w:pPr>
      <w:rPr>
        <w:rFonts w:ascii="Wingdings" w:hAnsi="Wingdings" w:hint="default"/>
      </w:rPr>
    </w:lvl>
    <w:lvl w:ilvl="8" w:tplc="6DB4031C" w:tentative="1">
      <w:start w:val="1"/>
      <w:numFmt w:val="bullet"/>
      <w:lvlText w:val=""/>
      <w:lvlJc w:val="left"/>
      <w:pPr>
        <w:tabs>
          <w:tab w:val="num" w:pos="6480"/>
        </w:tabs>
        <w:ind w:left="6480" w:hanging="360"/>
      </w:pPr>
      <w:rPr>
        <w:rFonts w:ascii="Wingdings" w:hAnsi="Wingdings" w:hint="default"/>
      </w:rPr>
    </w:lvl>
  </w:abstractNum>
  <w:abstractNum w:abstractNumId="36">
    <w:nsid w:val="69C97F34"/>
    <w:multiLevelType w:val="hybridMultilevel"/>
    <w:tmpl w:val="E384FC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B3F0CBE"/>
    <w:multiLevelType w:val="multilevel"/>
    <w:tmpl w:val="EB363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14094F"/>
    <w:multiLevelType w:val="hybridMultilevel"/>
    <w:tmpl w:val="8F04031E"/>
    <w:lvl w:ilvl="0" w:tplc="FD22AB14">
      <w:start w:val="1"/>
      <w:numFmt w:val="bullet"/>
      <w:lvlText w:val=""/>
      <w:lvlJc w:val="left"/>
      <w:pPr>
        <w:tabs>
          <w:tab w:val="num" w:pos="720"/>
        </w:tabs>
        <w:ind w:left="720" w:hanging="360"/>
      </w:pPr>
      <w:rPr>
        <w:rFonts w:ascii="Wingdings" w:hAnsi="Wingdings" w:hint="default"/>
      </w:rPr>
    </w:lvl>
    <w:lvl w:ilvl="1" w:tplc="9F540B96">
      <w:numFmt w:val="bullet"/>
      <w:lvlText w:val=""/>
      <w:lvlJc w:val="left"/>
      <w:pPr>
        <w:tabs>
          <w:tab w:val="num" w:pos="1440"/>
        </w:tabs>
        <w:ind w:left="1440" w:hanging="360"/>
      </w:pPr>
      <w:rPr>
        <w:rFonts w:ascii="Wingdings" w:hAnsi="Wingdings" w:hint="default"/>
      </w:rPr>
    </w:lvl>
    <w:lvl w:ilvl="2" w:tplc="BB066282" w:tentative="1">
      <w:start w:val="1"/>
      <w:numFmt w:val="bullet"/>
      <w:lvlText w:val=""/>
      <w:lvlJc w:val="left"/>
      <w:pPr>
        <w:tabs>
          <w:tab w:val="num" w:pos="2160"/>
        </w:tabs>
        <w:ind w:left="2160" w:hanging="360"/>
      </w:pPr>
      <w:rPr>
        <w:rFonts w:ascii="Wingdings" w:hAnsi="Wingdings" w:hint="default"/>
      </w:rPr>
    </w:lvl>
    <w:lvl w:ilvl="3" w:tplc="732E101E" w:tentative="1">
      <w:start w:val="1"/>
      <w:numFmt w:val="bullet"/>
      <w:lvlText w:val=""/>
      <w:lvlJc w:val="left"/>
      <w:pPr>
        <w:tabs>
          <w:tab w:val="num" w:pos="2880"/>
        </w:tabs>
        <w:ind w:left="2880" w:hanging="360"/>
      </w:pPr>
      <w:rPr>
        <w:rFonts w:ascii="Wingdings" w:hAnsi="Wingdings" w:hint="default"/>
      </w:rPr>
    </w:lvl>
    <w:lvl w:ilvl="4" w:tplc="D32CD55C" w:tentative="1">
      <w:start w:val="1"/>
      <w:numFmt w:val="bullet"/>
      <w:lvlText w:val=""/>
      <w:lvlJc w:val="left"/>
      <w:pPr>
        <w:tabs>
          <w:tab w:val="num" w:pos="3600"/>
        </w:tabs>
        <w:ind w:left="3600" w:hanging="360"/>
      </w:pPr>
      <w:rPr>
        <w:rFonts w:ascii="Wingdings" w:hAnsi="Wingdings" w:hint="default"/>
      </w:rPr>
    </w:lvl>
    <w:lvl w:ilvl="5" w:tplc="DE2CE4EE" w:tentative="1">
      <w:start w:val="1"/>
      <w:numFmt w:val="bullet"/>
      <w:lvlText w:val=""/>
      <w:lvlJc w:val="left"/>
      <w:pPr>
        <w:tabs>
          <w:tab w:val="num" w:pos="4320"/>
        </w:tabs>
        <w:ind w:left="4320" w:hanging="360"/>
      </w:pPr>
      <w:rPr>
        <w:rFonts w:ascii="Wingdings" w:hAnsi="Wingdings" w:hint="default"/>
      </w:rPr>
    </w:lvl>
    <w:lvl w:ilvl="6" w:tplc="0C265668" w:tentative="1">
      <w:start w:val="1"/>
      <w:numFmt w:val="bullet"/>
      <w:lvlText w:val=""/>
      <w:lvlJc w:val="left"/>
      <w:pPr>
        <w:tabs>
          <w:tab w:val="num" w:pos="5040"/>
        </w:tabs>
        <w:ind w:left="5040" w:hanging="360"/>
      </w:pPr>
      <w:rPr>
        <w:rFonts w:ascii="Wingdings" w:hAnsi="Wingdings" w:hint="default"/>
      </w:rPr>
    </w:lvl>
    <w:lvl w:ilvl="7" w:tplc="5B7649F2" w:tentative="1">
      <w:start w:val="1"/>
      <w:numFmt w:val="bullet"/>
      <w:lvlText w:val=""/>
      <w:lvlJc w:val="left"/>
      <w:pPr>
        <w:tabs>
          <w:tab w:val="num" w:pos="5760"/>
        </w:tabs>
        <w:ind w:left="5760" w:hanging="360"/>
      </w:pPr>
      <w:rPr>
        <w:rFonts w:ascii="Wingdings" w:hAnsi="Wingdings" w:hint="default"/>
      </w:rPr>
    </w:lvl>
    <w:lvl w:ilvl="8" w:tplc="48B6D448" w:tentative="1">
      <w:start w:val="1"/>
      <w:numFmt w:val="bullet"/>
      <w:lvlText w:val=""/>
      <w:lvlJc w:val="left"/>
      <w:pPr>
        <w:tabs>
          <w:tab w:val="num" w:pos="6480"/>
        </w:tabs>
        <w:ind w:left="6480" w:hanging="360"/>
      </w:pPr>
      <w:rPr>
        <w:rFonts w:ascii="Wingdings" w:hAnsi="Wingdings" w:hint="default"/>
      </w:rPr>
    </w:lvl>
  </w:abstractNum>
  <w:abstractNum w:abstractNumId="39">
    <w:nsid w:val="71470431"/>
    <w:multiLevelType w:val="hybridMultilevel"/>
    <w:tmpl w:val="0288869C"/>
    <w:lvl w:ilvl="0" w:tplc="B6EACB22">
      <w:start w:val="1"/>
      <w:numFmt w:val="bullet"/>
      <w:lvlText w:val=""/>
      <w:lvlJc w:val="left"/>
      <w:pPr>
        <w:tabs>
          <w:tab w:val="num" w:pos="720"/>
        </w:tabs>
        <w:ind w:left="720" w:hanging="360"/>
      </w:pPr>
      <w:rPr>
        <w:rFonts w:ascii="Wingdings" w:hAnsi="Wingdings" w:hint="default"/>
      </w:rPr>
    </w:lvl>
    <w:lvl w:ilvl="1" w:tplc="85F8E170">
      <w:numFmt w:val="bullet"/>
      <w:lvlText w:val=""/>
      <w:lvlJc w:val="left"/>
      <w:pPr>
        <w:tabs>
          <w:tab w:val="num" w:pos="1440"/>
        </w:tabs>
        <w:ind w:left="1440" w:hanging="360"/>
      </w:pPr>
      <w:rPr>
        <w:rFonts w:ascii="Wingdings" w:hAnsi="Wingdings" w:hint="default"/>
      </w:rPr>
    </w:lvl>
    <w:lvl w:ilvl="2" w:tplc="2AF0897A" w:tentative="1">
      <w:start w:val="1"/>
      <w:numFmt w:val="bullet"/>
      <w:lvlText w:val=""/>
      <w:lvlJc w:val="left"/>
      <w:pPr>
        <w:tabs>
          <w:tab w:val="num" w:pos="2160"/>
        </w:tabs>
        <w:ind w:left="2160" w:hanging="360"/>
      </w:pPr>
      <w:rPr>
        <w:rFonts w:ascii="Wingdings" w:hAnsi="Wingdings" w:hint="default"/>
      </w:rPr>
    </w:lvl>
    <w:lvl w:ilvl="3" w:tplc="9CAAADDC" w:tentative="1">
      <w:start w:val="1"/>
      <w:numFmt w:val="bullet"/>
      <w:lvlText w:val=""/>
      <w:lvlJc w:val="left"/>
      <w:pPr>
        <w:tabs>
          <w:tab w:val="num" w:pos="2880"/>
        </w:tabs>
        <w:ind w:left="2880" w:hanging="360"/>
      </w:pPr>
      <w:rPr>
        <w:rFonts w:ascii="Wingdings" w:hAnsi="Wingdings" w:hint="default"/>
      </w:rPr>
    </w:lvl>
    <w:lvl w:ilvl="4" w:tplc="6E7C0CFC" w:tentative="1">
      <w:start w:val="1"/>
      <w:numFmt w:val="bullet"/>
      <w:lvlText w:val=""/>
      <w:lvlJc w:val="left"/>
      <w:pPr>
        <w:tabs>
          <w:tab w:val="num" w:pos="3600"/>
        </w:tabs>
        <w:ind w:left="3600" w:hanging="360"/>
      </w:pPr>
      <w:rPr>
        <w:rFonts w:ascii="Wingdings" w:hAnsi="Wingdings" w:hint="default"/>
      </w:rPr>
    </w:lvl>
    <w:lvl w:ilvl="5" w:tplc="9CAC0AAC" w:tentative="1">
      <w:start w:val="1"/>
      <w:numFmt w:val="bullet"/>
      <w:lvlText w:val=""/>
      <w:lvlJc w:val="left"/>
      <w:pPr>
        <w:tabs>
          <w:tab w:val="num" w:pos="4320"/>
        </w:tabs>
        <w:ind w:left="4320" w:hanging="360"/>
      </w:pPr>
      <w:rPr>
        <w:rFonts w:ascii="Wingdings" w:hAnsi="Wingdings" w:hint="default"/>
      </w:rPr>
    </w:lvl>
    <w:lvl w:ilvl="6" w:tplc="C58C1782" w:tentative="1">
      <w:start w:val="1"/>
      <w:numFmt w:val="bullet"/>
      <w:lvlText w:val=""/>
      <w:lvlJc w:val="left"/>
      <w:pPr>
        <w:tabs>
          <w:tab w:val="num" w:pos="5040"/>
        </w:tabs>
        <w:ind w:left="5040" w:hanging="360"/>
      </w:pPr>
      <w:rPr>
        <w:rFonts w:ascii="Wingdings" w:hAnsi="Wingdings" w:hint="default"/>
      </w:rPr>
    </w:lvl>
    <w:lvl w:ilvl="7" w:tplc="5AF03B04" w:tentative="1">
      <w:start w:val="1"/>
      <w:numFmt w:val="bullet"/>
      <w:lvlText w:val=""/>
      <w:lvlJc w:val="left"/>
      <w:pPr>
        <w:tabs>
          <w:tab w:val="num" w:pos="5760"/>
        </w:tabs>
        <w:ind w:left="5760" w:hanging="360"/>
      </w:pPr>
      <w:rPr>
        <w:rFonts w:ascii="Wingdings" w:hAnsi="Wingdings" w:hint="default"/>
      </w:rPr>
    </w:lvl>
    <w:lvl w:ilvl="8" w:tplc="9B56D106" w:tentative="1">
      <w:start w:val="1"/>
      <w:numFmt w:val="bullet"/>
      <w:lvlText w:val=""/>
      <w:lvlJc w:val="left"/>
      <w:pPr>
        <w:tabs>
          <w:tab w:val="num" w:pos="6480"/>
        </w:tabs>
        <w:ind w:left="6480" w:hanging="360"/>
      </w:pPr>
      <w:rPr>
        <w:rFonts w:ascii="Wingdings" w:hAnsi="Wingdings" w:hint="default"/>
      </w:rPr>
    </w:lvl>
  </w:abstractNum>
  <w:abstractNum w:abstractNumId="40">
    <w:nsid w:val="721311C0"/>
    <w:multiLevelType w:val="multilevel"/>
    <w:tmpl w:val="64BE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533ACF"/>
    <w:multiLevelType w:val="multilevel"/>
    <w:tmpl w:val="ABA8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693D0F"/>
    <w:multiLevelType w:val="hybridMultilevel"/>
    <w:tmpl w:val="B85082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DCEE144E">
      <w:start w:val="1"/>
      <w:numFmt w:val="decimal"/>
      <w:lvlText w:val="%3."/>
      <w:lvlJc w:val="right"/>
      <w:pPr>
        <w:ind w:left="2160" w:hanging="180"/>
      </w:pPr>
      <w:rPr>
        <w:rFonts w:ascii="Palatino Linotype" w:eastAsia="Calibri" w:hAnsi="Palatino Linotype" w:cs="Times New Roman"/>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9E216A7"/>
    <w:multiLevelType w:val="hybridMultilevel"/>
    <w:tmpl w:val="89C4BFB0"/>
    <w:lvl w:ilvl="0" w:tplc="56126BFA">
      <w:start w:val="1"/>
      <w:numFmt w:val="bullet"/>
      <w:lvlText w:val=""/>
      <w:lvlJc w:val="left"/>
      <w:pPr>
        <w:tabs>
          <w:tab w:val="num" w:pos="720"/>
        </w:tabs>
        <w:ind w:left="720" w:hanging="360"/>
      </w:pPr>
      <w:rPr>
        <w:rFonts w:ascii="Wingdings" w:hAnsi="Wingdings" w:hint="default"/>
      </w:rPr>
    </w:lvl>
    <w:lvl w:ilvl="1" w:tplc="BDD8BCA2">
      <w:start w:val="1"/>
      <w:numFmt w:val="bullet"/>
      <w:lvlText w:val=""/>
      <w:lvlJc w:val="left"/>
      <w:pPr>
        <w:tabs>
          <w:tab w:val="num" w:pos="1440"/>
        </w:tabs>
        <w:ind w:left="1440" w:hanging="360"/>
      </w:pPr>
      <w:rPr>
        <w:rFonts w:ascii="Wingdings" w:hAnsi="Wingdings" w:hint="default"/>
      </w:rPr>
    </w:lvl>
    <w:lvl w:ilvl="2" w:tplc="20C0A946" w:tentative="1">
      <w:start w:val="1"/>
      <w:numFmt w:val="bullet"/>
      <w:lvlText w:val=""/>
      <w:lvlJc w:val="left"/>
      <w:pPr>
        <w:tabs>
          <w:tab w:val="num" w:pos="2160"/>
        </w:tabs>
        <w:ind w:left="2160" w:hanging="360"/>
      </w:pPr>
      <w:rPr>
        <w:rFonts w:ascii="Wingdings" w:hAnsi="Wingdings" w:hint="default"/>
      </w:rPr>
    </w:lvl>
    <w:lvl w:ilvl="3" w:tplc="57DC06A6" w:tentative="1">
      <w:start w:val="1"/>
      <w:numFmt w:val="bullet"/>
      <w:lvlText w:val=""/>
      <w:lvlJc w:val="left"/>
      <w:pPr>
        <w:tabs>
          <w:tab w:val="num" w:pos="2880"/>
        </w:tabs>
        <w:ind w:left="2880" w:hanging="360"/>
      </w:pPr>
      <w:rPr>
        <w:rFonts w:ascii="Wingdings" w:hAnsi="Wingdings" w:hint="default"/>
      </w:rPr>
    </w:lvl>
    <w:lvl w:ilvl="4" w:tplc="5C12A586" w:tentative="1">
      <w:start w:val="1"/>
      <w:numFmt w:val="bullet"/>
      <w:lvlText w:val=""/>
      <w:lvlJc w:val="left"/>
      <w:pPr>
        <w:tabs>
          <w:tab w:val="num" w:pos="3600"/>
        </w:tabs>
        <w:ind w:left="3600" w:hanging="360"/>
      </w:pPr>
      <w:rPr>
        <w:rFonts w:ascii="Wingdings" w:hAnsi="Wingdings" w:hint="default"/>
      </w:rPr>
    </w:lvl>
    <w:lvl w:ilvl="5" w:tplc="AF1EA82C" w:tentative="1">
      <w:start w:val="1"/>
      <w:numFmt w:val="bullet"/>
      <w:lvlText w:val=""/>
      <w:lvlJc w:val="left"/>
      <w:pPr>
        <w:tabs>
          <w:tab w:val="num" w:pos="4320"/>
        </w:tabs>
        <w:ind w:left="4320" w:hanging="360"/>
      </w:pPr>
      <w:rPr>
        <w:rFonts w:ascii="Wingdings" w:hAnsi="Wingdings" w:hint="default"/>
      </w:rPr>
    </w:lvl>
    <w:lvl w:ilvl="6" w:tplc="0C36DB08" w:tentative="1">
      <w:start w:val="1"/>
      <w:numFmt w:val="bullet"/>
      <w:lvlText w:val=""/>
      <w:lvlJc w:val="left"/>
      <w:pPr>
        <w:tabs>
          <w:tab w:val="num" w:pos="5040"/>
        </w:tabs>
        <w:ind w:left="5040" w:hanging="360"/>
      </w:pPr>
      <w:rPr>
        <w:rFonts w:ascii="Wingdings" w:hAnsi="Wingdings" w:hint="default"/>
      </w:rPr>
    </w:lvl>
    <w:lvl w:ilvl="7" w:tplc="791CBB56" w:tentative="1">
      <w:start w:val="1"/>
      <w:numFmt w:val="bullet"/>
      <w:lvlText w:val=""/>
      <w:lvlJc w:val="left"/>
      <w:pPr>
        <w:tabs>
          <w:tab w:val="num" w:pos="5760"/>
        </w:tabs>
        <w:ind w:left="5760" w:hanging="360"/>
      </w:pPr>
      <w:rPr>
        <w:rFonts w:ascii="Wingdings" w:hAnsi="Wingdings" w:hint="default"/>
      </w:rPr>
    </w:lvl>
    <w:lvl w:ilvl="8" w:tplc="58E0248E" w:tentative="1">
      <w:start w:val="1"/>
      <w:numFmt w:val="bullet"/>
      <w:lvlText w:val=""/>
      <w:lvlJc w:val="left"/>
      <w:pPr>
        <w:tabs>
          <w:tab w:val="num" w:pos="6480"/>
        </w:tabs>
        <w:ind w:left="6480" w:hanging="360"/>
      </w:pPr>
      <w:rPr>
        <w:rFonts w:ascii="Wingdings" w:hAnsi="Wingdings" w:hint="default"/>
      </w:rPr>
    </w:lvl>
  </w:abstractNum>
  <w:abstractNum w:abstractNumId="44">
    <w:nsid w:val="7C161F15"/>
    <w:multiLevelType w:val="hybridMultilevel"/>
    <w:tmpl w:val="2D4AF3C4"/>
    <w:lvl w:ilvl="0" w:tplc="34FAA2DA">
      <w:start w:val="1"/>
      <w:numFmt w:val="bullet"/>
      <w:lvlText w:val=""/>
      <w:lvlJc w:val="left"/>
      <w:pPr>
        <w:tabs>
          <w:tab w:val="num" w:pos="720"/>
        </w:tabs>
        <w:ind w:left="720" w:hanging="360"/>
      </w:pPr>
      <w:rPr>
        <w:rFonts w:ascii="Wingdings" w:hAnsi="Wingdings" w:hint="default"/>
      </w:rPr>
    </w:lvl>
    <w:lvl w:ilvl="1" w:tplc="0156802A" w:tentative="1">
      <w:start w:val="1"/>
      <w:numFmt w:val="bullet"/>
      <w:lvlText w:val=""/>
      <w:lvlJc w:val="left"/>
      <w:pPr>
        <w:tabs>
          <w:tab w:val="num" w:pos="1440"/>
        </w:tabs>
        <w:ind w:left="1440" w:hanging="360"/>
      </w:pPr>
      <w:rPr>
        <w:rFonts w:ascii="Wingdings" w:hAnsi="Wingdings" w:hint="default"/>
      </w:rPr>
    </w:lvl>
    <w:lvl w:ilvl="2" w:tplc="38824666" w:tentative="1">
      <w:start w:val="1"/>
      <w:numFmt w:val="bullet"/>
      <w:lvlText w:val=""/>
      <w:lvlJc w:val="left"/>
      <w:pPr>
        <w:tabs>
          <w:tab w:val="num" w:pos="2160"/>
        </w:tabs>
        <w:ind w:left="2160" w:hanging="360"/>
      </w:pPr>
      <w:rPr>
        <w:rFonts w:ascii="Wingdings" w:hAnsi="Wingdings" w:hint="default"/>
      </w:rPr>
    </w:lvl>
    <w:lvl w:ilvl="3" w:tplc="4224F2D0" w:tentative="1">
      <w:start w:val="1"/>
      <w:numFmt w:val="bullet"/>
      <w:lvlText w:val=""/>
      <w:lvlJc w:val="left"/>
      <w:pPr>
        <w:tabs>
          <w:tab w:val="num" w:pos="2880"/>
        </w:tabs>
        <w:ind w:left="2880" w:hanging="360"/>
      </w:pPr>
      <w:rPr>
        <w:rFonts w:ascii="Wingdings" w:hAnsi="Wingdings" w:hint="default"/>
      </w:rPr>
    </w:lvl>
    <w:lvl w:ilvl="4" w:tplc="DBD6588C" w:tentative="1">
      <w:start w:val="1"/>
      <w:numFmt w:val="bullet"/>
      <w:lvlText w:val=""/>
      <w:lvlJc w:val="left"/>
      <w:pPr>
        <w:tabs>
          <w:tab w:val="num" w:pos="3600"/>
        </w:tabs>
        <w:ind w:left="3600" w:hanging="360"/>
      </w:pPr>
      <w:rPr>
        <w:rFonts w:ascii="Wingdings" w:hAnsi="Wingdings" w:hint="default"/>
      </w:rPr>
    </w:lvl>
    <w:lvl w:ilvl="5" w:tplc="5CF6A374" w:tentative="1">
      <w:start w:val="1"/>
      <w:numFmt w:val="bullet"/>
      <w:lvlText w:val=""/>
      <w:lvlJc w:val="left"/>
      <w:pPr>
        <w:tabs>
          <w:tab w:val="num" w:pos="4320"/>
        </w:tabs>
        <w:ind w:left="4320" w:hanging="360"/>
      </w:pPr>
      <w:rPr>
        <w:rFonts w:ascii="Wingdings" w:hAnsi="Wingdings" w:hint="default"/>
      </w:rPr>
    </w:lvl>
    <w:lvl w:ilvl="6" w:tplc="21FAF234" w:tentative="1">
      <w:start w:val="1"/>
      <w:numFmt w:val="bullet"/>
      <w:lvlText w:val=""/>
      <w:lvlJc w:val="left"/>
      <w:pPr>
        <w:tabs>
          <w:tab w:val="num" w:pos="5040"/>
        </w:tabs>
        <w:ind w:left="5040" w:hanging="360"/>
      </w:pPr>
      <w:rPr>
        <w:rFonts w:ascii="Wingdings" w:hAnsi="Wingdings" w:hint="default"/>
      </w:rPr>
    </w:lvl>
    <w:lvl w:ilvl="7" w:tplc="3398CCE2" w:tentative="1">
      <w:start w:val="1"/>
      <w:numFmt w:val="bullet"/>
      <w:lvlText w:val=""/>
      <w:lvlJc w:val="left"/>
      <w:pPr>
        <w:tabs>
          <w:tab w:val="num" w:pos="5760"/>
        </w:tabs>
        <w:ind w:left="5760" w:hanging="360"/>
      </w:pPr>
      <w:rPr>
        <w:rFonts w:ascii="Wingdings" w:hAnsi="Wingdings" w:hint="default"/>
      </w:rPr>
    </w:lvl>
    <w:lvl w:ilvl="8" w:tplc="946A1B0E" w:tentative="1">
      <w:start w:val="1"/>
      <w:numFmt w:val="bullet"/>
      <w:lvlText w:val=""/>
      <w:lvlJc w:val="left"/>
      <w:pPr>
        <w:tabs>
          <w:tab w:val="num" w:pos="6480"/>
        </w:tabs>
        <w:ind w:left="6480" w:hanging="360"/>
      </w:pPr>
      <w:rPr>
        <w:rFonts w:ascii="Wingdings" w:hAnsi="Wingdings" w:hint="default"/>
      </w:rPr>
    </w:lvl>
  </w:abstractNum>
  <w:abstractNum w:abstractNumId="45">
    <w:nsid w:val="7D1F6437"/>
    <w:multiLevelType w:val="hybridMultilevel"/>
    <w:tmpl w:val="AB36E01C"/>
    <w:lvl w:ilvl="0" w:tplc="434C3EEC">
      <w:start w:val="1"/>
      <w:numFmt w:val="bullet"/>
      <w:lvlText w:val=""/>
      <w:lvlJc w:val="left"/>
      <w:pPr>
        <w:tabs>
          <w:tab w:val="num" w:pos="720"/>
        </w:tabs>
        <w:ind w:left="720" w:hanging="360"/>
      </w:pPr>
      <w:rPr>
        <w:rFonts w:ascii="Wingdings" w:hAnsi="Wingdings" w:hint="default"/>
      </w:rPr>
    </w:lvl>
    <w:lvl w:ilvl="1" w:tplc="5B763CA6">
      <w:start w:val="1"/>
      <w:numFmt w:val="bullet"/>
      <w:lvlText w:val=""/>
      <w:lvlJc w:val="left"/>
      <w:pPr>
        <w:tabs>
          <w:tab w:val="num" w:pos="1440"/>
        </w:tabs>
        <w:ind w:left="1440" w:hanging="360"/>
      </w:pPr>
      <w:rPr>
        <w:rFonts w:ascii="Wingdings" w:hAnsi="Wingdings" w:hint="default"/>
      </w:rPr>
    </w:lvl>
    <w:lvl w:ilvl="2" w:tplc="2E86248A" w:tentative="1">
      <w:start w:val="1"/>
      <w:numFmt w:val="bullet"/>
      <w:lvlText w:val=""/>
      <w:lvlJc w:val="left"/>
      <w:pPr>
        <w:tabs>
          <w:tab w:val="num" w:pos="2160"/>
        </w:tabs>
        <w:ind w:left="2160" w:hanging="360"/>
      </w:pPr>
      <w:rPr>
        <w:rFonts w:ascii="Wingdings" w:hAnsi="Wingdings" w:hint="default"/>
      </w:rPr>
    </w:lvl>
    <w:lvl w:ilvl="3" w:tplc="2346B852" w:tentative="1">
      <w:start w:val="1"/>
      <w:numFmt w:val="bullet"/>
      <w:lvlText w:val=""/>
      <w:lvlJc w:val="left"/>
      <w:pPr>
        <w:tabs>
          <w:tab w:val="num" w:pos="2880"/>
        </w:tabs>
        <w:ind w:left="2880" w:hanging="360"/>
      </w:pPr>
      <w:rPr>
        <w:rFonts w:ascii="Wingdings" w:hAnsi="Wingdings" w:hint="default"/>
      </w:rPr>
    </w:lvl>
    <w:lvl w:ilvl="4" w:tplc="B63A3F1E" w:tentative="1">
      <w:start w:val="1"/>
      <w:numFmt w:val="bullet"/>
      <w:lvlText w:val=""/>
      <w:lvlJc w:val="left"/>
      <w:pPr>
        <w:tabs>
          <w:tab w:val="num" w:pos="3600"/>
        </w:tabs>
        <w:ind w:left="3600" w:hanging="360"/>
      </w:pPr>
      <w:rPr>
        <w:rFonts w:ascii="Wingdings" w:hAnsi="Wingdings" w:hint="default"/>
      </w:rPr>
    </w:lvl>
    <w:lvl w:ilvl="5" w:tplc="C17C6C46" w:tentative="1">
      <w:start w:val="1"/>
      <w:numFmt w:val="bullet"/>
      <w:lvlText w:val=""/>
      <w:lvlJc w:val="left"/>
      <w:pPr>
        <w:tabs>
          <w:tab w:val="num" w:pos="4320"/>
        </w:tabs>
        <w:ind w:left="4320" w:hanging="360"/>
      </w:pPr>
      <w:rPr>
        <w:rFonts w:ascii="Wingdings" w:hAnsi="Wingdings" w:hint="default"/>
      </w:rPr>
    </w:lvl>
    <w:lvl w:ilvl="6" w:tplc="3AC02B9E" w:tentative="1">
      <w:start w:val="1"/>
      <w:numFmt w:val="bullet"/>
      <w:lvlText w:val=""/>
      <w:lvlJc w:val="left"/>
      <w:pPr>
        <w:tabs>
          <w:tab w:val="num" w:pos="5040"/>
        </w:tabs>
        <w:ind w:left="5040" w:hanging="360"/>
      </w:pPr>
      <w:rPr>
        <w:rFonts w:ascii="Wingdings" w:hAnsi="Wingdings" w:hint="default"/>
      </w:rPr>
    </w:lvl>
    <w:lvl w:ilvl="7" w:tplc="90B63F5E" w:tentative="1">
      <w:start w:val="1"/>
      <w:numFmt w:val="bullet"/>
      <w:lvlText w:val=""/>
      <w:lvlJc w:val="left"/>
      <w:pPr>
        <w:tabs>
          <w:tab w:val="num" w:pos="5760"/>
        </w:tabs>
        <w:ind w:left="5760" w:hanging="360"/>
      </w:pPr>
      <w:rPr>
        <w:rFonts w:ascii="Wingdings" w:hAnsi="Wingdings" w:hint="default"/>
      </w:rPr>
    </w:lvl>
    <w:lvl w:ilvl="8" w:tplc="473062D2" w:tentative="1">
      <w:start w:val="1"/>
      <w:numFmt w:val="bullet"/>
      <w:lvlText w:val=""/>
      <w:lvlJc w:val="left"/>
      <w:pPr>
        <w:tabs>
          <w:tab w:val="num" w:pos="6480"/>
        </w:tabs>
        <w:ind w:left="6480" w:hanging="360"/>
      </w:pPr>
      <w:rPr>
        <w:rFonts w:ascii="Wingdings" w:hAnsi="Wingdings" w:hint="default"/>
      </w:rPr>
    </w:lvl>
  </w:abstractNum>
  <w:abstractNum w:abstractNumId="46">
    <w:nsid w:val="7D741DB8"/>
    <w:multiLevelType w:val="hybridMultilevel"/>
    <w:tmpl w:val="7FA0A1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35"/>
  </w:num>
  <w:num w:numId="3">
    <w:abstractNumId w:val="31"/>
  </w:num>
  <w:num w:numId="4">
    <w:abstractNumId w:val="42"/>
  </w:num>
  <w:num w:numId="5">
    <w:abstractNumId w:val="32"/>
  </w:num>
  <w:num w:numId="6">
    <w:abstractNumId w:val="5"/>
  </w:num>
  <w:num w:numId="7">
    <w:abstractNumId w:val="22"/>
  </w:num>
  <w:num w:numId="8">
    <w:abstractNumId w:val="11"/>
  </w:num>
  <w:num w:numId="9">
    <w:abstractNumId w:val="8"/>
  </w:num>
  <w:num w:numId="10">
    <w:abstractNumId w:val="30"/>
  </w:num>
  <w:num w:numId="11">
    <w:abstractNumId w:val="19"/>
  </w:num>
  <w:num w:numId="12">
    <w:abstractNumId w:val="14"/>
  </w:num>
  <w:num w:numId="13">
    <w:abstractNumId w:val="3"/>
  </w:num>
  <w:num w:numId="14">
    <w:abstractNumId w:val="28"/>
  </w:num>
  <w:num w:numId="15">
    <w:abstractNumId w:val="26"/>
  </w:num>
  <w:num w:numId="16">
    <w:abstractNumId w:val="39"/>
  </w:num>
  <w:num w:numId="17">
    <w:abstractNumId w:val="20"/>
  </w:num>
  <w:num w:numId="18">
    <w:abstractNumId w:val="34"/>
  </w:num>
  <w:num w:numId="19">
    <w:abstractNumId w:val="16"/>
  </w:num>
  <w:num w:numId="20">
    <w:abstractNumId w:val="21"/>
  </w:num>
  <w:num w:numId="21">
    <w:abstractNumId w:val="12"/>
  </w:num>
  <w:num w:numId="22">
    <w:abstractNumId w:val="45"/>
  </w:num>
  <w:num w:numId="23">
    <w:abstractNumId w:val="38"/>
  </w:num>
  <w:num w:numId="24">
    <w:abstractNumId w:val="24"/>
  </w:num>
  <w:num w:numId="25">
    <w:abstractNumId w:val="37"/>
  </w:num>
  <w:num w:numId="26">
    <w:abstractNumId w:val="2"/>
  </w:num>
  <w:num w:numId="27">
    <w:abstractNumId w:val="41"/>
  </w:num>
  <w:num w:numId="28">
    <w:abstractNumId w:val="33"/>
  </w:num>
  <w:num w:numId="29">
    <w:abstractNumId w:val="46"/>
  </w:num>
  <w:num w:numId="30">
    <w:abstractNumId w:val="27"/>
  </w:num>
  <w:num w:numId="31">
    <w:abstractNumId w:val="15"/>
  </w:num>
  <w:num w:numId="32">
    <w:abstractNumId w:val="40"/>
  </w:num>
  <w:num w:numId="33">
    <w:abstractNumId w:val="18"/>
  </w:num>
  <w:num w:numId="34">
    <w:abstractNumId w:val="7"/>
  </w:num>
  <w:num w:numId="35">
    <w:abstractNumId w:val="17"/>
  </w:num>
  <w:num w:numId="36">
    <w:abstractNumId w:val="0"/>
  </w:num>
  <w:num w:numId="37">
    <w:abstractNumId w:val="6"/>
  </w:num>
  <w:num w:numId="38">
    <w:abstractNumId w:val="9"/>
  </w:num>
  <w:num w:numId="39">
    <w:abstractNumId w:val="44"/>
  </w:num>
  <w:num w:numId="40">
    <w:abstractNumId w:val="4"/>
  </w:num>
  <w:num w:numId="41">
    <w:abstractNumId w:val="10"/>
  </w:num>
  <w:num w:numId="42">
    <w:abstractNumId w:val="29"/>
  </w:num>
  <w:num w:numId="43">
    <w:abstractNumId w:val="43"/>
  </w:num>
  <w:num w:numId="44">
    <w:abstractNumId w:val="23"/>
  </w:num>
  <w:num w:numId="45">
    <w:abstractNumId w:val="1"/>
  </w:num>
  <w:num w:numId="46">
    <w:abstractNumId w:val="25"/>
  </w:num>
  <w:num w:numId="47">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ip Boland">
    <w15:presenceInfo w15:providerId="AD" w15:userId="S-1-5-21-436374069-1547161642-1606980848-2032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265"/>
    <w:rsid w:val="0002349A"/>
    <w:rsid w:val="00030E5B"/>
    <w:rsid w:val="00033533"/>
    <w:rsid w:val="00044288"/>
    <w:rsid w:val="000454FA"/>
    <w:rsid w:val="00047C03"/>
    <w:rsid w:val="000712AC"/>
    <w:rsid w:val="00080EFF"/>
    <w:rsid w:val="0008138C"/>
    <w:rsid w:val="00092929"/>
    <w:rsid w:val="000B0E59"/>
    <w:rsid w:val="000B737D"/>
    <w:rsid w:val="000D10DA"/>
    <w:rsid w:val="000F4F72"/>
    <w:rsid w:val="000F7025"/>
    <w:rsid w:val="001079CE"/>
    <w:rsid w:val="00117116"/>
    <w:rsid w:val="001271C3"/>
    <w:rsid w:val="001317EF"/>
    <w:rsid w:val="00140F98"/>
    <w:rsid w:val="00146C85"/>
    <w:rsid w:val="00153587"/>
    <w:rsid w:val="00162038"/>
    <w:rsid w:val="00181A67"/>
    <w:rsid w:val="001847CD"/>
    <w:rsid w:val="001953EA"/>
    <w:rsid w:val="001B1F37"/>
    <w:rsid w:val="001C45C8"/>
    <w:rsid w:val="001C703B"/>
    <w:rsid w:val="001D1D3C"/>
    <w:rsid w:val="001F0645"/>
    <w:rsid w:val="001F31B0"/>
    <w:rsid w:val="0021214B"/>
    <w:rsid w:val="00227E2F"/>
    <w:rsid w:val="002315B2"/>
    <w:rsid w:val="002365E1"/>
    <w:rsid w:val="002449E0"/>
    <w:rsid w:val="00252F54"/>
    <w:rsid w:val="00282545"/>
    <w:rsid w:val="00294145"/>
    <w:rsid w:val="00297D90"/>
    <w:rsid w:val="002A45BE"/>
    <w:rsid w:val="002A49F8"/>
    <w:rsid w:val="002B3966"/>
    <w:rsid w:val="002B4986"/>
    <w:rsid w:val="002C367D"/>
    <w:rsid w:val="002E0C3B"/>
    <w:rsid w:val="002E259E"/>
    <w:rsid w:val="002E3577"/>
    <w:rsid w:val="0030526D"/>
    <w:rsid w:val="00324613"/>
    <w:rsid w:val="00326186"/>
    <w:rsid w:val="00327DB7"/>
    <w:rsid w:val="00370220"/>
    <w:rsid w:val="003876E7"/>
    <w:rsid w:val="003917A5"/>
    <w:rsid w:val="00392066"/>
    <w:rsid w:val="00393446"/>
    <w:rsid w:val="00395807"/>
    <w:rsid w:val="00396698"/>
    <w:rsid w:val="003B5F3F"/>
    <w:rsid w:val="003E2E93"/>
    <w:rsid w:val="003F6ED7"/>
    <w:rsid w:val="003F7726"/>
    <w:rsid w:val="00403EFF"/>
    <w:rsid w:val="00407125"/>
    <w:rsid w:val="004205FF"/>
    <w:rsid w:val="00427E69"/>
    <w:rsid w:val="00435201"/>
    <w:rsid w:val="00450A8D"/>
    <w:rsid w:val="00467889"/>
    <w:rsid w:val="00487C8E"/>
    <w:rsid w:val="00494CE4"/>
    <w:rsid w:val="004A2C36"/>
    <w:rsid w:val="004B1322"/>
    <w:rsid w:val="004B3C3E"/>
    <w:rsid w:val="004B5323"/>
    <w:rsid w:val="004B6C1F"/>
    <w:rsid w:val="004F3D87"/>
    <w:rsid w:val="00504516"/>
    <w:rsid w:val="00512CFA"/>
    <w:rsid w:val="005168DA"/>
    <w:rsid w:val="00525CC1"/>
    <w:rsid w:val="00534CE9"/>
    <w:rsid w:val="0055342C"/>
    <w:rsid w:val="00555131"/>
    <w:rsid w:val="00563388"/>
    <w:rsid w:val="005645E7"/>
    <w:rsid w:val="00593013"/>
    <w:rsid w:val="005B2409"/>
    <w:rsid w:val="005C3396"/>
    <w:rsid w:val="005E3CBF"/>
    <w:rsid w:val="005E3D01"/>
    <w:rsid w:val="005F4911"/>
    <w:rsid w:val="005F703C"/>
    <w:rsid w:val="00605E36"/>
    <w:rsid w:val="006237D5"/>
    <w:rsid w:val="006258F4"/>
    <w:rsid w:val="00642EFA"/>
    <w:rsid w:val="006633C5"/>
    <w:rsid w:val="0067226D"/>
    <w:rsid w:val="00677D0B"/>
    <w:rsid w:val="00683323"/>
    <w:rsid w:val="006A06D1"/>
    <w:rsid w:val="006B7B08"/>
    <w:rsid w:val="006C68E5"/>
    <w:rsid w:val="006E2253"/>
    <w:rsid w:val="006E421D"/>
    <w:rsid w:val="006F5B18"/>
    <w:rsid w:val="00714707"/>
    <w:rsid w:val="00722355"/>
    <w:rsid w:val="007267BB"/>
    <w:rsid w:val="00731280"/>
    <w:rsid w:val="0073744E"/>
    <w:rsid w:val="007614B8"/>
    <w:rsid w:val="00771D94"/>
    <w:rsid w:val="00793CB6"/>
    <w:rsid w:val="007B7B21"/>
    <w:rsid w:val="007C25B8"/>
    <w:rsid w:val="007E61C1"/>
    <w:rsid w:val="007F7C1D"/>
    <w:rsid w:val="00803C53"/>
    <w:rsid w:val="00820E64"/>
    <w:rsid w:val="00826BB8"/>
    <w:rsid w:val="00834795"/>
    <w:rsid w:val="00837581"/>
    <w:rsid w:val="00862D21"/>
    <w:rsid w:val="00877307"/>
    <w:rsid w:val="0087755D"/>
    <w:rsid w:val="00891A69"/>
    <w:rsid w:val="00897265"/>
    <w:rsid w:val="008975B7"/>
    <w:rsid w:val="0089760E"/>
    <w:rsid w:val="008A6AE8"/>
    <w:rsid w:val="008B0684"/>
    <w:rsid w:val="008F2A27"/>
    <w:rsid w:val="00907DA1"/>
    <w:rsid w:val="009514D0"/>
    <w:rsid w:val="0095418C"/>
    <w:rsid w:val="009543A2"/>
    <w:rsid w:val="00964248"/>
    <w:rsid w:val="009679E2"/>
    <w:rsid w:val="00984367"/>
    <w:rsid w:val="009A1DA1"/>
    <w:rsid w:val="009A1E89"/>
    <w:rsid w:val="009A30E3"/>
    <w:rsid w:val="009B7F8A"/>
    <w:rsid w:val="009C403B"/>
    <w:rsid w:val="00A02144"/>
    <w:rsid w:val="00A20E06"/>
    <w:rsid w:val="00A41B81"/>
    <w:rsid w:val="00A50255"/>
    <w:rsid w:val="00A51DC6"/>
    <w:rsid w:val="00A5767D"/>
    <w:rsid w:val="00A63239"/>
    <w:rsid w:val="00A66DBE"/>
    <w:rsid w:val="00A93240"/>
    <w:rsid w:val="00A952FE"/>
    <w:rsid w:val="00AD15A9"/>
    <w:rsid w:val="00B0264E"/>
    <w:rsid w:val="00B10520"/>
    <w:rsid w:val="00B16D15"/>
    <w:rsid w:val="00B40FD2"/>
    <w:rsid w:val="00B601ED"/>
    <w:rsid w:val="00BA6358"/>
    <w:rsid w:val="00BB021C"/>
    <w:rsid w:val="00BB3A26"/>
    <w:rsid w:val="00BB3F53"/>
    <w:rsid w:val="00BE79EE"/>
    <w:rsid w:val="00C13B66"/>
    <w:rsid w:val="00C226F3"/>
    <w:rsid w:val="00C24C25"/>
    <w:rsid w:val="00C37049"/>
    <w:rsid w:val="00C46ABE"/>
    <w:rsid w:val="00C56859"/>
    <w:rsid w:val="00C73878"/>
    <w:rsid w:val="00C74248"/>
    <w:rsid w:val="00C770D9"/>
    <w:rsid w:val="00C7735D"/>
    <w:rsid w:val="00C8399E"/>
    <w:rsid w:val="00CA3833"/>
    <w:rsid w:val="00CB0256"/>
    <w:rsid w:val="00CB3410"/>
    <w:rsid w:val="00CB53D4"/>
    <w:rsid w:val="00CC0F84"/>
    <w:rsid w:val="00CD65D6"/>
    <w:rsid w:val="00CE5C7B"/>
    <w:rsid w:val="00CF3B6B"/>
    <w:rsid w:val="00D55354"/>
    <w:rsid w:val="00D75858"/>
    <w:rsid w:val="00D84232"/>
    <w:rsid w:val="00D8592A"/>
    <w:rsid w:val="00D86773"/>
    <w:rsid w:val="00D91697"/>
    <w:rsid w:val="00DA0C46"/>
    <w:rsid w:val="00DC0701"/>
    <w:rsid w:val="00DC297B"/>
    <w:rsid w:val="00DD3C4A"/>
    <w:rsid w:val="00DD7A2F"/>
    <w:rsid w:val="00DE10CE"/>
    <w:rsid w:val="00DF0DFF"/>
    <w:rsid w:val="00DF1ADB"/>
    <w:rsid w:val="00E15533"/>
    <w:rsid w:val="00E320F5"/>
    <w:rsid w:val="00E35263"/>
    <w:rsid w:val="00E466AD"/>
    <w:rsid w:val="00E609F7"/>
    <w:rsid w:val="00E63B9F"/>
    <w:rsid w:val="00E707D0"/>
    <w:rsid w:val="00E75DF7"/>
    <w:rsid w:val="00E81212"/>
    <w:rsid w:val="00E85E49"/>
    <w:rsid w:val="00E92A7B"/>
    <w:rsid w:val="00EB67E1"/>
    <w:rsid w:val="00EB7C7D"/>
    <w:rsid w:val="00ED2027"/>
    <w:rsid w:val="00ED6D8E"/>
    <w:rsid w:val="00EE11B5"/>
    <w:rsid w:val="00EF38D8"/>
    <w:rsid w:val="00EF3D35"/>
    <w:rsid w:val="00F22052"/>
    <w:rsid w:val="00F22221"/>
    <w:rsid w:val="00F2246C"/>
    <w:rsid w:val="00F22D81"/>
    <w:rsid w:val="00F5166F"/>
    <w:rsid w:val="00F60138"/>
    <w:rsid w:val="00F71AE4"/>
    <w:rsid w:val="00FA0AEC"/>
    <w:rsid w:val="00FA7D48"/>
    <w:rsid w:val="00FD467C"/>
    <w:rsid w:val="00FE0451"/>
    <w:rsid w:val="00FF0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CE4"/>
    <w:pPr>
      <w:spacing w:after="160" w:line="259" w:lineRule="auto"/>
    </w:pPr>
    <w:rPr>
      <w:sz w:val="22"/>
      <w:szCs w:val="22"/>
    </w:rPr>
  </w:style>
  <w:style w:type="paragraph" w:styleId="Heading1">
    <w:name w:val="heading 1"/>
    <w:basedOn w:val="Normal"/>
    <w:link w:val="Heading1Char"/>
    <w:uiPriority w:val="9"/>
    <w:qFormat/>
    <w:rsid w:val="00494CE4"/>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94CE4"/>
    <w:rPr>
      <w:rFonts w:ascii="Times New Roman" w:eastAsia="Times New Roman" w:hAnsi="Times New Roman"/>
      <w:b/>
      <w:bCs/>
      <w:kern w:val="36"/>
      <w:sz w:val="48"/>
      <w:szCs w:val="48"/>
      <w:lang w:eastAsia="en-GB"/>
    </w:rPr>
  </w:style>
  <w:style w:type="paragraph" w:styleId="ListParagraph">
    <w:name w:val="List Paragraph"/>
    <w:basedOn w:val="Normal"/>
    <w:uiPriority w:val="34"/>
    <w:qFormat/>
    <w:rsid w:val="00494CE4"/>
    <w:pPr>
      <w:ind w:left="720"/>
      <w:contextualSpacing/>
    </w:pPr>
  </w:style>
  <w:style w:type="paragraph" w:styleId="NormalWeb">
    <w:name w:val="Normal (Web)"/>
    <w:basedOn w:val="Normal"/>
    <w:uiPriority w:val="99"/>
    <w:unhideWhenUsed/>
    <w:rsid w:val="00897265"/>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897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265"/>
    <w:rPr>
      <w:rFonts w:ascii="Segoe UI" w:hAnsi="Segoe UI" w:cs="Segoe UI"/>
      <w:sz w:val="18"/>
      <w:szCs w:val="18"/>
    </w:rPr>
  </w:style>
  <w:style w:type="character" w:styleId="Hyperlink">
    <w:name w:val="Hyperlink"/>
    <w:uiPriority w:val="99"/>
    <w:unhideWhenUsed/>
    <w:rsid w:val="00897265"/>
    <w:rPr>
      <w:color w:val="0563C1"/>
      <w:u w:val="single"/>
    </w:rPr>
  </w:style>
  <w:style w:type="paragraph" w:styleId="Header">
    <w:name w:val="header"/>
    <w:basedOn w:val="Normal"/>
    <w:link w:val="HeaderChar"/>
    <w:uiPriority w:val="99"/>
    <w:unhideWhenUsed/>
    <w:rsid w:val="008972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265"/>
    <w:rPr>
      <w:sz w:val="22"/>
      <w:szCs w:val="22"/>
    </w:rPr>
  </w:style>
  <w:style w:type="paragraph" w:styleId="Footer">
    <w:name w:val="footer"/>
    <w:basedOn w:val="Normal"/>
    <w:link w:val="FooterChar"/>
    <w:uiPriority w:val="99"/>
    <w:unhideWhenUsed/>
    <w:rsid w:val="008972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265"/>
    <w:rPr>
      <w:sz w:val="22"/>
      <w:szCs w:val="22"/>
    </w:rPr>
  </w:style>
  <w:style w:type="paragraph" w:styleId="FootnoteText">
    <w:name w:val="footnote text"/>
    <w:basedOn w:val="Normal"/>
    <w:link w:val="FootnoteTextChar"/>
    <w:uiPriority w:val="99"/>
    <w:unhideWhenUsed/>
    <w:rsid w:val="00897265"/>
    <w:pPr>
      <w:spacing w:after="0" w:line="240" w:lineRule="auto"/>
    </w:pPr>
    <w:rPr>
      <w:sz w:val="20"/>
      <w:szCs w:val="20"/>
    </w:rPr>
  </w:style>
  <w:style w:type="character" w:customStyle="1" w:styleId="FootnoteTextChar">
    <w:name w:val="Footnote Text Char"/>
    <w:basedOn w:val="DefaultParagraphFont"/>
    <w:link w:val="FootnoteText"/>
    <w:uiPriority w:val="99"/>
    <w:rsid w:val="00897265"/>
  </w:style>
  <w:style w:type="character" w:styleId="FootnoteReference">
    <w:name w:val="footnote reference"/>
    <w:uiPriority w:val="99"/>
    <w:semiHidden/>
    <w:unhideWhenUsed/>
    <w:rsid w:val="00897265"/>
    <w:rPr>
      <w:vertAlign w:val="superscript"/>
    </w:rPr>
  </w:style>
  <w:style w:type="paragraph" w:customStyle="1" w:styleId="Default">
    <w:name w:val="Default"/>
    <w:rsid w:val="00897265"/>
    <w:pPr>
      <w:autoSpaceDE w:val="0"/>
      <w:autoSpaceDN w:val="0"/>
      <w:adjustRightInd w:val="0"/>
    </w:pPr>
    <w:rPr>
      <w:rFonts w:ascii="Arial" w:hAnsi="Arial" w:cs="Arial"/>
      <w:color w:val="000000"/>
      <w:sz w:val="24"/>
      <w:szCs w:val="24"/>
    </w:rPr>
  </w:style>
  <w:style w:type="paragraph" w:customStyle="1" w:styleId="document-type">
    <w:name w:val="document-type"/>
    <w:basedOn w:val="Normal"/>
    <w:rsid w:val="0089726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bylinename2">
    <w:name w:val="byline__name2"/>
    <w:rsid w:val="00897265"/>
    <w:rPr>
      <w:color w:val="404040"/>
      <w:sz w:val="21"/>
      <w:szCs w:val="21"/>
    </w:rPr>
  </w:style>
  <w:style w:type="character" w:customStyle="1" w:styleId="bylinetitle1">
    <w:name w:val="byline__title1"/>
    <w:rsid w:val="00897265"/>
    <w:rPr>
      <w:vanish w:val="0"/>
      <w:webHidden w:val="0"/>
      <w:color w:val="5A5A5A"/>
      <w:sz w:val="21"/>
      <w:szCs w:val="21"/>
      <w:specVanish w:val="0"/>
    </w:rPr>
  </w:style>
  <w:style w:type="character" w:customStyle="1" w:styleId="current-selection">
    <w:name w:val="current-selection"/>
    <w:rsid w:val="00897265"/>
  </w:style>
  <w:style w:type="character" w:customStyle="1" w:styleId="a">
    <w:name w:val="_"/>
    <w:rsid w:val="00897265"/>
  </w:style>
  <w:style w:type="character" w:customStyle="1" w:styleId="slug-doi">
    <w:name w:val="slug-doi"/>
    <w:rsid w:val="00897265"/>
  </w:style>
  <w:style w:type="character" w:customStyle="1" w:styleId="toc-citation-volume">
    <w:name w:val="toc-citation-volume"/>
    <w:rsid w:val="00897265"/>
  </w:style>
  <w:style w:type="character" w:customStyle="1" w:styleId="toc-citation-issue">
    <w:name w:val="toc-citation-issue"/>
    <w:rsid w:val="00897265"/>
  </w:style>
  <w:style w:type="character" w:customStyle="1" w:styleId="cit-first-page">
    <w:name w:val="cit-first-page"/>
    <w:rsid w:val="00897265"/>
  </w:style>
  <w:style w:type="character" w:customStyle="1" w:styleId="cit-sep2">
    <w:name w:val="cit-sep2"/>
    <w:rsid w:val="00897265"/>
  </w:style>
  <w:style w:type="character" w:customStyle="1" w:styleId="cit-last-page2">
    <w:name w:val="cit-last-page2"/>
    <w:rsid w:val="00897265"/>
  </w:style>
  <w:style w:type="paragraph" w:customStyle="1" w:styleId="issueandvolume">
    <w:name w:val="issueandvolume"/>
    <w:basedOn w:val="Normal"/>
    <w:rsid w:val="0089726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ssuetocvolume">
    <w:name w:val="issuetocvolume"/>
    <w:rsid w:val="00897265"/>
  </w:style>
  <w:style w:type="character" w:customStyle="1" w:styleId="issuetocissue">
    <w:name w:val="issuetocissue"/>
    <w:rsid w:val="00897265"/>
  </w:style>
  <w:style w:type="paragraph" w:customStyle="1" w:styleId="issuepage">
    <w:name w:val="issuepage"/>
    <w:basedOn w:val="Normal"/>
    <w:rsid w:val="0089726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f2">
    <w:name w:val="ff2"/>
    <w:rsid w:val="00897265"/>
  </w:style>
  <w:style w:type="character" w:styleId="Emphasis">
    <w:name w:val="Emphasis"/>
    <w:basedOn w:val="DefaultParagraphFont"/>
    <w:qFormat/>
    <w:rsid w:val="00467889"/>
    <w:rPr>
      <w:i/>
      <w:iCs/>
    </w:rPr>
  </w:style>
  <w:style w:type="paragraph" w:styleId="Revision">
    <w:name w:val="Revision"/>
    <w:hidden/>
    <w:uiPriority w:val="99"/>
    <w:semiHidden/>
    <w:rsid w:val="006633C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CE4"/>
    <w:pPr>
      <w:spacing w:after="160" w:line="259" w:lineRule="auto"/>
    </w:pPr>
    <w:rPr>
      <w:sz w:val="22"/>
      <w:szCs w:val="22"/>
    </w:rPr>
  </w:style>
  <w:style w:type="paragraph" w:styleId="Heading1">
    <w:name w:val="heading 1"/>
    <w:basedOn w:val="Normal"/>
    <w:link w:val="Heading1Char"/>
    <w:uiPriority w:val="9"/>
    <w:qFormat/>
    <w:rsid w:val="00494CE4"/>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94CE4"/>
    <w:rPr>
      <w:rFonts w:ascii="Times New Roman" w:eastAsia="Times New Roman" w:hAnsi="Times New Roman"/>
      <w:b/>
      <w:bCs/>
      <w:kern w:val="36"/>
      <w:sz w:val="48"/>
      <w:szCs w:val="48"/>
      <w:lang w:eastAsia="en-GB"/>
    </w:rPr>
  </w:style>
  <w:style w:type="paragraph" w:styleId="ListParagraph">
    <w:name w:val="List Paragraph"/>
    <w:basedOn w:val="Normal"/>
    <w:uiPriority w:val="34"/>
    <w:qFormat/>
    <w:rsid w:val="00494CE4"/>
    <w:pPr>
      <w:ind w:left="720"/>
      <w:contextualSpacing/>
    </w:pPr>
  </w:style>
  <w:style w:type="paragraph" w:styleId="NormalWeb">
    <w:name w:val="Normal (Web)"/>
    <w:basedOn w:val="Normal"/>
    <w:uiPriority w:val="99"/>
    <w:unhideWhenUsed/>
    <w:rsid w:val="00897265"/>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897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265"/>
    <w:rPr>
      <w:rFonts w:ascii="Segoe UI" w:hAnsi="Segoe UI" w:cs="Segoe UI"/>
      <w:sz w:val="18"/>
      <w:szCs w:val="18"/>
    </w:rPr>
  </w:style>
  <w:style w:type="character" w:styleId="Hyperlink">
    <w:name w:val="Hyperlink"/>
    <w:uiPriority w:val="99"/>
    <w:unhideWhenUsed/>
    <w:rsid w:val="00897265"/>
    <w:rPr>
      <w:color w:val="0563C1"/>
      <w:u w:val="single"/>
    </w:rPr>
  </w:style>
  <w:style w:type="paragraph" w:styleId="Header">
    <w:name w:val="header"/>
    <w:basedOn w:val="Normal"/>
    <w:link w:val="HeaderChar"/>
    <w:uiPriority w:val="99"/>
    <w:unhideWhenUsed/>
    <w:rsid w:val="008972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265"/>
    <w:rPr>
      <w:sz w:val="22"/>
      <w:szCs w:val="22"/>
    </w:rPr>
  </w:style>
  <w:style w:type="paragraph" w:styleId="Footer">
    <w:name w:val="footer"/>
    <w:basedOn w:val="Normal"/>
    <w:link w:val="FooterChar"/>
    <w:uiPriority w:val="99"/>
    <w:unhideWhenUsed/>
    <w:rsid w:val="008972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265"/>
    <w:rPr>
      <w:sz w:val="22"/>
      <w:szCs w:val="22"/>
    </w:rPr>
  </w:style>
  <w:style w:type="paragraph" w:styleId="FootnoteText">
    <w:name w:val="footnote text"/>
    <w:basedOn w:val="Normal"/>
    <w:link w:val="FootnoteTextChar"/>
    <w:uiPriority w:val="99"/>
    <w:unhideWhenUsed/>
    <w:rsid w:val="00897265"/>
    <w:pPr>
      <w:spacing w:after="0" w:line="240" w:lineRule="auto"/>
    </w:pPr>
    <w:rPr>
      <w:sz w:val="20"/>
      <w:szCs w:val="20"/>
    </w:rPr>
  </w:style>
  <w:style w:type="character" w:customStyle="1" w:styleId="FootnoteTextChar">
    <w:name w:val="Footnote Text Char"/>
    <w:basedOn w:val="DefaultParagraphFont"/>
    <w:link w:val="FootnoteText"/>
    <w:uiPriority w:val="99"/>
    <w:rsid w:val="00897265"/>
  </w:style>
  <w:style w:type="character" w:styleId="FootnoteReference">
    <w:name w:val="footnote reference"/>
    <w:uiPriority w:val="99"/>
    <w:semiHidden/>
    <w:unhideWhenUsed/>
    <w:rsid w:val="00897265"/>
    <w:rPr>
      <w:vertAlign w:val="superscript"/>
    </w:rPr>
  </w:style>
  <w:style w:type="paragraph" w:customStyle="1" w:styleId="Default">
    <w:name w:val="Default"/>
    <w:rsid w:val="00897265"/>
    <w:pPr>
      <w:autoSpaceDE w:val="0"/>
      <w:autoSpaceDN w:val="0"/>
      <w:adjustRightInd w:val="0"/>
    </w:pPr>
    <w:rPr>
      <w:rFonts w:ascii="Arial" w:hAnsi="Arial" w:cs="Arial"/>
      <w:color w:val="000000"/>
      <w:sz w:val="24"/>
      <w:szCs w:val="24"/>
    </w:rPr>
  </w:style>
  <w:style w:type="paragraph" w:customStyle="1" w:styleId="document-type">
    <w:name w:val="document-type"/>
    <w:basedOn w:val="Normal"/>
    <w:rsid w:val="0089726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bylinename2">
    <w:name w:val="byline__name2"/>
    <w:rsid w:val="00897265"/>
    <w:rPr>
      <w:color w:val="404040"/>
      <w:sz w:val="21"/>
      <w:szCs w:val="21"/>
    </w:rPr>
  </w:style>
  <w:style w:type="character" w:customStyle="1" w:styleId="bylinetitle1">
    <w:name w:val="byline__title1"/>
    <w:rsid w:val="00897265"/>
    <w:rPr>
      <w:vanish w:val="0"/>
      <w:webHidden w:val="0"/>
      <w:color w:val="5A5A5A"/>
      <w:sz w:val="21"/>
      <w:szCs w:val="21"/>
      <w:specVanish w:val="0"/>
    </w:rPr>
  </w:style>
  <w:style w:type="character" w:customStyle="1" w:styleId="current-selection">
    <w:name w:val="current-selection"/>
    <w:rsid w:val="00897265"/>
  </w:style>
  <w:style w:type="character" w:customStyle="1" w:styleId="a">
    <w:name w:val="_"/>
    <w:rsid w:val="00897265"/>
  </w:style>
  <w:style w:type="character" w:customStyle="1" w:styleId="slug-doi">
    <w:name w:val="slug-doi"/>
    <w:rsid w:val="00897265"/>
  </w:style>
  <w:style w:type="character" w:customStyle="1" w:styleId="toc-citation-volume">
    <w:name w:val="toc-citation-volume"/>
    <w:rsid w:val="00897265"/>
  </w:style>
  <w:style w:type="character" w:customStyle="1" w:styleId="toc-citation-issue">
    <w:name w:val="toc-citation-issue"/>
    <w:rsid w:val="00897265"/>
  </w:style>
  <w:style w:type="character" w:customStyle="1" w:styleId="cit-first-page">
    <w:name w:val="cit-first-page"/>
    <w:rsid w:val="00897265"/>
  </w:style>
  <w:style w:type="character" w:customStyle="1" w:styleId="cit-sep2">
    <w:name w:val="cit-sep2"/>
    <w:rsid w:val="00897265"/>
  </w:style>
  <w:style w:type="character" w:customStyle="1" w:styleId="cit-last-page2">
    <w:name w:val="cit-last-page2"/>
    <w:rsid w:val="00897265"/>
  </w:style>
  <w:style w:type="paragraph" w:customStyle="1" w:styleId="issueandvolume">
    <w:name w:val="issueandvolume"/>
    <w:basedOn w:val="Normal"/>
    <w:rsid w:val="0089726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ssuetocvolume">
    <w:name w:val="issuetocvolume"/>
    <w:rsid w:val="00897265"/>
  </w:style>
  <w:style w:type="character" w:customStyle="1" w:styleId="issuetocissue">
    <w:name w:val="issuetocissue"/>
    <w:rsid w:val="00897265"/>
  </w:style>
  <w:style w:type="paragraph" w:customStyle="1" w:styleId="issuepage">
    <w:name w:val="issuepage"/>
    <w:basedOn w:val="Normal"/>
    <w:rsid w:val="0089726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f2">
    <w:name w:val="ff2"/>
    <w:rsid w:val="00897265"/>
  </w:style>
  <w:style w:type="character" w:styleId="Emphasis">
    <w:name w:val="Emphasis"/>
    <w:basedOn w:val="DefaultParagraphFont"/>
    <w:qFormat/>
    <w:rsid w:val="00467889"/>
    <w:rPr>
      <w:i/>
      <w:iCs/>
    </w:rPr>
  </w:style>
  <w:style w:type="paragraph" w:styleId="Revision">
    <w:name w:val="Revision"/>
    <w:hidden/>
    <w:uiPriority w:val="99"/>
    <w:semiHidden/>
    <w:rsid w:val="006633C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4905">
      <w:bodyDiv w:val="1"/>
      <w:marLeft w:val="0"/>
      <w:marRight w:val="0"/>
      <w:marTop w:val="0"/>
      <w:marBottom w:val="0"/>
      <w:divBdr>
        <w:top w:val="none" w:sz="0" w:space="0" w:color="auto"/>
        <w:left w:val="none" w:sz="0" w:space="0" w:color="auto"/>
        <w:bottom w:val="none" w:sz="0" w:space="0" w:color="auto"/>
        <w:right w:val="none" w:sz="0" w:space="0" w:color="auto"/>
      </w:divBdr>
      <w:divsChild>
        <w:div w:id="1138373515">
          <w:marLeft w:val="1440"/>
          <w:marRight w:val="0"/>
          <w:marTop w:val="0"/>
          <w:marBottom w:val="0"/>
          <w:divBdr>
            <w:top w:val="none" w:sz="0" w:space="0" w:color="auto"/>
            <w:left w:val="none" w:sz="0" w:space="0" w:color="auto"/>
            <w:bottom w:val="none" w:sz="0" w:space="0" w:color="auto"/>
            <w:right w:val="none" w:sz="0" w:space="0" w:color="auto"/>
          </w:divBdr>
        </w:div>
      </w:divsChild>
    </w:div>
    <w:div w:id="141167465">
      <w:bodyDiv w:val="1"/>
      <w:marLeft w:val="0"/>
      <w:marRight w:val="0"/>
      <w:marTop w:val="0"/>
      <w:marBottom w:val="0"/>
      <w:divBdr>
        <w:top w:val="none" w:sz="0" w:space="0" w:color="auto"/>
        <w:left w:val="none" w:sz="0" w:space="0" w:color="auto"/>
        <w:bottom w:val="none" w:sz="0" w:space="0" w:color="auto"/>
        <w:right w:val="none" w:sz="0" w:space="0" w:color="auto"/>
      </w:divBdr>
    </w:div>
    <w:div w:id="153691651">
      <w:bodyDiv w:val="1"/>
      <w:marLeft w:val="0"/>
      <w:marRight w:val="0"/>
      <w:marTop w:val="0"/>
      <w:marBottom w:val="0"/>
      <w:divBdr>
        <w:top w:val="none" w:sz="0" w:space="0" w:color="auto"/>
        <w:left w:val="none" w:sz="0" w:space="0" w:color="auto"/>
        <w:bottom w:val="none" w:sz="0" w:space="0" w:color="auto"/>
        <w:right w:val="none" w:sz="0" w:space="0" w:color="auto"/>
      </w:divBdr>
      <w:divsChild>
        <w:div w:id="1490366220">
          <w:marLeft w:val="605"/>
          <w:marRight w:val="0"/>
          <w:marTop w:val="0"/>
          <w:marBottom w:val="0"/>
          <w:divBdr>
            <w:top w:val="none" w:sz="0" w:space="0" w:color="auto"/>
            <w:left w:val="none" w:sz="0" w:space="0" w:color="auto"/>
            <w:bottom w:val="none" w:sz="0" w:space="0" w:color="auto"/>
            <w:right w:val="none" w:sz="0" w:space="0" w:color="auto"/>
          </w:divBdr>
        </w:div>
        <w:div w:id="557713962">
          <w:marLeft w:val="605"/>
          <w:marRight w:val="0"/>
          <w:marTop w:val="0"/>
          <w:marBottom w:val="0"/>
          <w:divBdr>
            <w:top w:val="none" w:sz="0" w:space="0" w:color="auto"/>
            <w:left w:val="none" w:sz="0" w:space="0" w:color="auto"/>
            <w:bottom w:val="none" w:sz="0" w:space="0" w:color="auto"/>
            <w:right w:val="none" w:sz="0" w:space="0" w:color="auto"/>
          </w:divBdr>
        </w:div>
      </w:divsChild>
    </w:div>
    <w:div w:id="239874362">
      <w:bodyDiv w:val="1"/>
      <w:marLeft w:val="0"/>
      <w:marRight w:val="0"/>
      <w:marTop w:val="0"/>
      <w:marBottom w:val="0"/>
      <w:divBdr>
        <w:top w:val="none" w:sz="0" w:space="0" w:color="auto"/>
        <w:left w:val="none" w:sz="0" w:space="0" w:color="auto"/>
        <w:bottom w:val="none" w:sz="0" w:space="0" w:color="auto"/>
        <w:right w:val="none" w:sz="0" w:space="0" w:color="auto"/>
      </w:divBdr>
    </w:div>
    <w:div w:id="250313337">
      <w:bodyDiv w:val="1"/>
      <w:marLeft w:val="0"/>
      <w:marRight w:val="0"/>
      <w:marTop w:val="0"/>
      <w:marBottom w:val="0"/>
      <w:divBdr>
        <w:top w:val="none" w:sz="0" w:space="0" w:color="auto"/>
        <w:left w:val="none" w:sz="0" w:space="0" w:color="auto"/>
        <w:bottom w:val="none" w:sz="0" w:space="0" w:color="auto"/>
        <w:right w:val="none" w:sz="0" w:space="0" w:color="auto"/>
      </w:divBdr>
    </w:div>
    <w:div w:id="466552225">
      <w:bodyDiv w:val="1"/>
      <w:marLeft w:val="0"/>
      <w:marRight w:val="0"/>
      <w:marTop w:val="0"/>
      <w:marBottom w:val="0"/>
      <w:divBdr>
        <w:top w:val="none" w:sz="0" w:space="0" w:color="auto"/>
        <w:left w:val="none" w:sz="0" w:space="0" w:color="auto"/>
        <w:bottom w:val="none" w:sz="0" w:space="0" w:color="auto"/>
        <w:right w:val="none" w:sz="0" w:space="0" w:color="auto"/>
      </w:divBdr>
      <w:divsChild>
        <w:div w:id="1384065989">
          <w:marLeft w:val="605"/>
          <w:marRight w:val="0"/>
          <w:marTop w:val="0"/>
          <w:marBottom w:val="40"/>
          <w:divBdr>
            <w:top w:val="none" w:sz="0" w:space="0" w:color="auto"/>
            <w:left w:val="none" w:sz="0" w:space="0" w:color="auto"/>
            <w:bottom w:val="none" w:sz="0" w:space="0" w:color="auto"/>
            <w:right w:val="none" w:sz="0" w:space="0" w:color="auto"/>
          </w:divBdr>
        </w:div>
        <w:div w:id="457339322">
          <w:marLeft w:val="605"/>
          <w:marRight w:val="0"/>
          <w:marTop w:val="0"/>
          <w:marBottom w:val="40"/>
          <w:divBdr>
            <w:top w:val="none" w:sz="0" w:space="0" w:color="auto"/>
            <w:left w:val="none" w:sz="0" w:space="0" w:color="auto"/>
            <w:bottom w:val="none" w:sz="0" w:space="0" w:color="auto"/>
            <w:right w:val="none" w:sz="0" w:space="0" w:color="auto"/>
          </w:divBdr>
        </w:div>
      </w:divsChild>
    </w:div>
    <w:div w:id="474833566">
      <w:bodyDiv w:val="1"/>
      <w:marLeft w:val="0"/>
      <w:marRight w:val="0"/>
      <w:marTop w:val="0"/>
      <w:marBottom w:val="0"/>
      <w:divBdr>
        <w:top w:val="none" w:sz="0" w:space="0" w:color="auto"/>
        <w:left w:val="none" w:sz="0" w:space="0" w:color="auto"/>
        <w:bottom w:val="none" w:sz="0" w:space="0" w:color="auto"/>
        <w:right w:val="none" w:sz="0" w:space="0" w:color="auto"/>
      </w:divBdr>
      <w:divsChild>
        <w:div w:id="1912230965">
          <w:marLeft w:val="605"/>
          <w:marRight w:val="0"/>
          <w:marTop w:val="0"/>
          <w:marBottom w:val="40"/>
          <w:divBdr>
            <w:top w:val="none" w:sz="0" w:space="0" w:color="auto"/>
            <w:left w:val="none" w:sz="0" w:space="0" w:color="auto"/>
            <w:bottom w:val="none" w:sz="0" w:space="0" w:color="auto"/>
            <w:right w:val="none" w:sz="0" w:space="0" w:color="auto"/>
          </w:divBdr>
        </w:div>
      </w:divsChild>
    </w:div>
    <w:div w:id="490953538">
      <w:bodyDiv w:val="1"/>
      <w:marLeft w:val="0"/>
      <w:marRight w:val="0"/>
      <w:marTop w:val="0"/>
      <w:marBottom w:val="0"/>
      <w:divBdr>
        <w:top w:val="none" w:sz="0" w:space="0" w:color="auto"/>
        <w:left w:val="none" w:sz="0" w:space="0" w:color="auto"/>
        <w:bottom w:val="none" w:sz="0" w:space="0" w:color="auto"/>
        <w:right w:val="none" w:sz="0" w:space="0" w:color="auto"/>
      </w:divBdr>
    </w:div>
    <w:div w:id="576209080">
      <w:bodyDiv w:val="1"/>
      <w:marLeft w:val="0"/>
      <w:marRight w:val="0"/>
      <w:marTop w:val="0"/>
      <w:marBottom w:val="0"/>
      <w:divBdr>
        <w:top w:val="none" w:sz="0" w:space="0" w:color="auto"/>
        <w:left w:val="none" w:sz="0" w:space="0" w:color="auto"/>
        <w:bottom w:val="none" w:sz="0" w:space="0" w:color="auto"/>
        <w:right w:val="none" w:sz="0" w:space="0" w:color="auto"/>
      </w:divBdr>
      <w:divsChild>
        <w:div w:id="1834299728">
          <w:marLeft w:val="1440"/>
          <w:marRight w:val="0"/>
          <w:marTop w:val="0"/>
          <w:marBottom w:val="0"/>
          <w:divBdr>
            <w:top w:val="none" w:sz="0" w:space="0" w:color="auto"/>
            <w:left w:val="none" w:sz="0" w:space="0" w:color="auto"/>
            <w:bottom w:val="none" w:sz="0" w:space="0" w:color="auto"/>
            <w:right w:val="none" w:sz="0" w:space="0" w:color="auto"/>
          </w:divBdr>
        </w:div>
        <w:div w:id="1118839755">
          <w:marLeft w:val="1440"/>
          <w:marRight w:val="0"/>
          <w:marTop w:val="0"/>
          <w:marBottom w:val="0"/>
          <w:divBdr>
            <w:top w:val="none" w:sz="0" w:space="0" w:color="auto"/>
            <w:left w:val="none" w:sz="0" w:space="0" w:color="auto"/>
            <w:bottom w:val="none" w:sz="0" w:space="0" w:color="auto"/>
            <w:right w:val="none" w:sz="0" w:space="0" w:color="auto"/>
          </w:divBdr>
        </w:div>
      </w:divsChild>
    </w:div>
    <w:div w:id="627509384">
      <w:bodyDiv w:val="1"/>
      <w:marLeft w:val="0"/>
      <w:marRight w:val="0"/>
      <w:marTop w:val="0"/>
      <w:marBottom w:val="0"/>
      <w:divBdr>
        <w:top w:val="none" w:sz="0" w:space="0" w:color="auto"/>
        <w:left w:val="none" w:sz="0" w:space="0" w:color="auto"/>
        <w:bottom w:val="none" w:sz="0" w:space="0" w:color="auto"/>
        <w:right w:val="none" w:sz="0" w:space="0" w:color="auto"/>
      </w:divBdr>
      <w:divsChild>
        <w:div w:id="256641524">
          <w:marLeft w:val="605"/>
          <w:marRight w:val="0"/>
          <w:marTop w:val="0"/>
          <w:marBottom w:val="40"/>
          <w:divBdr>
            <w:top w:val="none" w:sz="0" w:space="0" w:color="auto"/>
            <w:left w:val="none" w:sz="0" w:space="0" w:color="auto"/>
            <w:bottom w:val="none" w:sz="0" w:space="0" w:color="auto"/>
            <w:right w:val="none" w:sz="0" w:space="0" w:color="auto"/>
          </w:divBdr>
        </w:div>
        <w:div w:id="991636267">
          <w:marLeft w:val="605"/>
          <w:marRight w:val="0"/>
          <w:marTop w:val="0"/>
          <w:marBottom w:val="40"/>
          <w:divBdr>
            <w:top w:val="none" w:sz="0" w:space="0" w:color="auto"/>
            <w:left w:val="none" w:sz="0" w:space="0" w:color="auto"/>
            <w:bottom w:val="none" w:sz="0" w:space="0" w:color="auto"/>
            <w:right w:val="none" w:sz="0" w:space="0" w:color="auto"/>
          </w:divBdr>
        </w:div>
      </w:divsChild>
    </w:div>
    <w:div w:id="710114282">
      <w:bodyDiv w:val="1"/>
      <w:marLeft w:val="0"/>
      <w:marRight w:val="0"/>
      <w:marTop w:val="0"/>
      <w:marBottom w:val="0"/>
      <w:divBdr>
        <w:top w:val="none" w:sz="0" w:space="0" w:color="auto"/>
        <w:left w:val="none" w:sz="0" w:space="0" w:color="auto"/>
        <w:bottom w:val="none" w:sz="0" w:space="0" w:color="auto"/>
        <w:right w:val="none" w:sz="0" w:space="0" w:color="auto"/>
      </w:divBdr>
      <w:divsChild>
        <w:div w:id="680200594">
          <w:marLeft w:val="605"/>
          <w:marRight w:val="0"/>
          <w:marTop w:val="0"/>
          <w:marBottom w:val="0"/>
          <w:divBdr>
            <w:top w:val="none" w:sz="0" w:space="0" w:color="auto"/>
            <w:left w:val="none" w:sz="0" w:space="0" w:color="auto"/>
            <w:bottom w:val="none" w:sz="0" w:space="0" w:color="auto"/>
            <w:right w:val="none" w:sz="0" w:space="0" w:color="auto"/>
          </w:divBdr>
        </w:div>
        <w:div w:id="353268969">
          <w:marLeft w:val="1440"/>
          <w:marRight w:val="0"/>
          <w:marTop w:val="0"/>
          <w:marBottom w:val="0"/>
          <w:divBdr>
            <w:top w:val="none" w:sz="0" w:space="0" w:color="auto"/>
            <w:left w:val="none" w:sz="0" w:space="0" w:color="auto"/>
            <w:bottom w:val="none" w:sz="0" w:space="0" w:color="auto"/>
            <w:right w:val="none" w:sz="0" w:space="0" w:color="auto"/>
          </w:divBdr>
        </w:div>
        <w:div w:id="1440642598">
          <w:marLeft w:val="1440"/>
          <w:marRight w:val="0"/>
          <w:marTop w:val="0"/>
          <w:marBottom w:val="0"/>
          <w:divBdr>
            <w:top w:val="none" w:sz="0" w:space="0" w:color="auto"/>
            <w:left w:val="none" w:sz="0" w:space="0" w:color="auto"/>
            <w:bottom w:val="none" w:sz="0" w:space="0" w:color="auto"/>
            <w:right w:val="none" w:sz="0" w:space="0" w:color="auto"/>
          </w:divBdr>
        </w:div>
      </w:divsChild>
    </w:div>
    <w:div w:id="729040875">
      <w:bodyDiv w:val="1"/>
      <w:marLeft w:val="0"/>
      <w:marRight w:val="0"/>
      <w:marTop w:val="0"/>
      <w:marBottom w:val="0"/>
      <w:divBdr>
        <w:top w:val="none" w:sz="0" w:space="0" w:color="auto"/>
        <w:left w:val="none" w:sz="0" w:space="0" w:color="auto"/>
        <w:bottom w:val="none" w:sz="0" w:space="0" w:color="auto"/>
        <w:right w:val="none" w:sz="0" w:space="0" w:color="auto"/>
      </w:divBdr>
    </w:div>
    <w:div w:id="730736365">
      <w:bodyDiv w:val="1"/>
      <w:marLeft w:val="0"/>
      <w:marRight w:val="0"/>
      <w:marTop w:val="0"/>
      <w:marBottom w:val="0"/>
      <w:divBdr>
        <w:top w:val="none" w:sz="0" w:space="0" w:color="auto"/>
        <w:left w:val="none" w:sz="0" w:space="0" w:color="auto"/>
        <w:bottom w:val="none" w:sz="0" w:space="0" w:color="auto"/>
        <w:right w:val="none" w:sz="0" w:space="0" w:color="auto"/>
      </w:divBdr>
    </w:div>
    <w:div w:id="731973079">
      <w:bodyDiv w:val="1"/>
      <w:marLeft w:val="0"/>
      <w:marRight w:val="0"/>
      <w:marTop w:val="0"/>
      <w:marBottom w:val="0"/>
      <w:divBdr>
        <w:top w:val="none" w:sz="0" w:space="0" w:color="auto"/>
        <w:left w:val="none" w:sz="0" w:space="0" w:color="auto"/>
        <w:bottom w:val="none" w:sz="0" w:space="0" w:color="auto"/>
        <w:right w:val="none" w:sz="0" w:space="0" w:color="auto"/>
      </w:divBdr>
    </w:div>
    <w:div w:id="830371282">
      <w:bodyDiv w:val="1"/>
      <w:marLeft w:val="0"/>
      <w:marRight w:val="0"/>
      <w:marTop w:val="0"/>
      <w:marBottom w:val="0"/>
      <w:divBdr>
        <w:top w:val="none" w:sz="0" w:space="0" w:color="auto"/>
        <w:left w:val="none" w:sz="0" w:space="0" w:color="auto"/>
        <w:bottom w:val="none" w:sz="0" w:space="0" w:color="auto"/>
        <w:right w:val="none" w:sz="0" w:space="0" w:color="auto"/>
      </w:divBdr>
    </w:div>
    <w:div w:id="885873612">
      <w:bodyDiv w:val="1"/>
      <w:marLeft w:val="0"/>
      <w:marRight w:val="0"/>
      <w:marTop w:val="0"/>
      <w:marBottom w:val="0"/>
      <w:divBdr>
        <w:top w:val="none" w:sz="0" w:space="0" w:color="auto"/>
        <w:left w:val="none" w:sz="0" w:space="0" w:color="auto"/>
        <w:bottom w:val="none" w:sz="0" w:space="0" w:color="auto"/>
        <w:right w:val="none" w:sz="0" w:space="0" w:color="auto"/>
      </w:divBdr>
    </w:div>
    <w:div w:id="1007633179">
      <w:bodyDiv w:val="1"/>
      <w:marLeft w:val="0"/>
      <w:marRight w:val="0"/>
      <w:marTop w:val="0"/>
      <w:marBottom w:val="0"/>
      <w:divBdr>
        <w:top w:val="none" w:sz="0" w:space="0" w:color="auto"/>
        <w:left w:val="none" w:sz="0" w:space="0" w:color="auto"/>
        <w:bottom w:val="none" w:sz="0" w:space="0" w:color="auto"/>
        <w:right w:val="none" w:sz="0" w:space="0" w:color="auto"/>
      </w:divBdr>
    </w:div>
    <w:div w:id="1106728761">
      <w:bodyDiv w:val="1"/>
      <w:marLeft w:val="0"/>
      <w:marRight w:val="0"/>
      <w:marTop w:val="0"/>
      <w:marBottom w:val="0"/>
      <w:divBdr>
        <w:top w:val="none" w:sz="0" w:space="0" w:color="auto"/>
        <w:left w:val="none" w:sz="0" w:space="0" w:color="auto"/>
        <w:bottom w:val="none" w:sz="0" w:space="0" w:color="auto"/>
        <w:right w:val="none" w:sz="0" w:space="0" w:color="auto"/>
      </w:divBdr>
    </w:div>
    <w:div w:id="1118910686">
      <w:bodyDiv w:val="1"/>
      <w:marLeft w:val="0"/>
      <w:marRight w:val="0"/>
      <w:marTop w:val="0"/>
      <w:marBottom w:val="0"/>
      <w:divBdr>
        <w:top w:val="none" w:sz="0" w:space="0" w:color="auto"/>
        <w:left w:val="none" w:sz="0" w:space="0" w:color="auto"/>
        <w:bottom w:val="none" w:sz="0" w:space="0" w:color="auto"/>
        <w:right w:val="none" w:sz="0" w:space="0" w:color="auto"/>
      </w:divBdr>
    </w:div>
    <w:div w:id="1147627951">
      <w:bodyDiv w:val="1"/>
      <w:marLeft w:val="0"/>
      <w:marRight w:val="0"/>
      <w:marTop w:val="0"/>
      <w:marBottom w:val="0"/>
      <w:divBdr>
        <w:top w:val="none" w:sz="0" w:space="0" w:color="auto"/>
        <w:left w:val="none" w:sz="0" w:space="0" w:color="auto"/>
        <w:bottom w:val="none" w:sz="0" w:space="0" w:color="auto"/>
        <w:right w:val="none" w:sz="0" w:space="0" w:color="auto"/>
      </w:divBdr>
      <w:divsChild>
        <w:div w:id="731780294">
          <w:marLeft w:val="605"/>
          <w:marRight w:val="0"/>
          <w:marTop w:val="0"/>
          <w:marBottom w:val="40"/>
          <w:divBdr>
            <w:top w:val="none" w:sz="0" w:space="0" w:color="auto"/>
            <w:left w:val="none" w:sz="0" w:space="0" w:color="auto"/>
            <w:bottom w:val="none" w:sz="0" w:space="0" w:color="auto"/>
            <w:right w:val="none" w:sz="0" w:space="0" w:color="auto"/>
          </w:divBdr>
        </w:div>
        <w:div w:id="258107517">
          <w:marLeft w:val="1440"/>
          <w:marRight w:val="0"/>
          <w:marTop w:val="0"/>
          <w:marBottom w:val="40"/>
          <w:divBdr>
            <w:top w:val="none" w:sz="0" w:space="0" w:color="auto"/>
            <w:left w:val="none" w:sz="0" w:space="0" w:color="auto"/>
            <w:bottom w:val="none" w:sz="0" w:space="0" w:color="auto"/>
            <w:right w:val="none" w:sz="0" w:space="0" w:color="auto"/>
          </w:divBdr>
        </w:div>
        <w:div w:id="297033647">
          <w:marLeft w:val="1440"/>
          <w:marRight w:val="0"/>
          <w:marTop w:val="0"/>
          <w:marBottom w:val="40"/>
          <w:divBdr>
            <w:top w:val="none" w:sz="0" w:space="0" w:color="auto"/>
            <w:left w:val="none" w:sz="0" w:space="0" w:color="auto"/>
            <w:bottom w:val="none" w:sz="0" w:space="0" w:color="auto"/>
            <w:right w:val="none" w:sz="0" w:space="0" w:color="auto"/>
          </w:divBdr>
        </w:div>
        <w:div w:id="451705319">
          <w:marLeft w:val="1440"/>
          <w:marRight w:val="0"/>
          <w:marTop w:val="0"/>
          <w:marBottom w:val="40"/>
          <w:divBdr>
            <w:top w:val="none" w:sz="0" w:space="0" w:color="auto"/>
            <w:left w:val="none" w:sz="0" w:space="0" w:color="auto"/>
            <w:bottom w:val="none" w:sz="0" w:space="0" w:color="auto"/>
            <w:right w:val="none" w:sz="0" w:space="0" w:color="auto"/>
          </w:divBdr>
        </w:div>
      </w:divsChild>
    </w:div>
    <w:div w:id="1160774012">
      <w:bodyDiv w:val="1"/>
      <w:marLeft w:val="0"/>
      <w:marRight w:val="0"/>
      <w:marTop w:val="0"/>
      <w:marBottom w:val="0"/>
      <w:divBdr>
        <w:top w:val="none" w:sz="0" w:space="0" w:color="auto"/>
        <w:left w:val="none" w:sz="0" w:space="0" w:color="auto"/>
        <w:bottom w:val="none" w:sz="0" w:space="0" w:color="auto"/>
        <w:right w:val="none" w:sz="0" w:space="0" w:color="auto"/>
      </w:divBdr>
    </w:div>
    <w:div w:id="1181895099">
      <w:bodyDiv w:val="1"/>
      <w:marLeft w:val="0"/>
      <w:marRight w:val="0"/>
      <w:marTop w:val="0"/>
      <w:marBottom w:val="0"/>
      <w:divBdr>
        <w:top w:val="none" w:sz="0" w:space="0" w:color="auto"/>
        <w:left w:val="none" w:sz="0" w:space="0" w:color="auto"/>
        <w:bottom w:val="none" w:sz="0" w:space="0" w:color="auto"/>
        <w:right w:val="none" w:sz="0" w:space="0" w:color="auto"/>
      </w:divBdr>
      <w:divsChild>
        <w:div w:id="770661708">
          <w:marLeft w:val="605"/>
          <w:marRight w:val="0"/>
          <w:marTop w:val="0"/>
          <w:marBottom w:val="0"/>
          <w:divBdr>
            <w:top w:val="none" w:sz="0" w:space="0" w:color="auto"/>
            <w:left w:val="none" w:sz="0" w:space="0" w:color="auto"/>
            <w:bottom w:val="none" w:sz="0" w:space="0" w:color="auto"/>
            <w:right w:val="none" w:sz="0" w:space="0" w:color="auto"/>
          </w:divBdr>
        </w:div>
        <w:div w:id="2016375184">
          <w:marLeft w:val="1440"/>
          <w:marRight w:val="0"/>
          <w:marTop w:val="0"/>
          <w:marBottom w:val="0"/>
          <w:divBdr>
            <w:top w:val="none" w:sz="0" w:space="0" w:color="auto"/>
            <w:left w:val="none" w:sz="0" w:space="0" w:color="auto"/>
            <w:bottom w:val="none" w:sz="0" w:space="0" w:color="auto"/>
            <w:right w:val="none" w:sz="0" w:space="0" w:color="auto"/>
          </w:divBdr>
        </w:div>
      </w:divsChild>
    </w:div>
    <w:div w:id="1190414823">
      <w:bodyDiv w:val="1"/>
      <w:marLeft w:val="0"/>
      <w:marRight w:val="0"/>
      <w:marTop w:val="0"/>
      <w:marBottom w:val="0"/>
      <w:divBdr>
        <w:top w:val="none" w:sz="0" w:space="0" w:color="auto"/>
        <w:left w:val="none" w:sz="0" w:space="0" w:color="auto"/>
        <w:bottom w:val="none" w:sz="0" w:space="0" w:color="auto"/>
        <w:right w:val="none" w:sz="0" w:space="0" w:color="auto"/>
      </w:divBdr>
    </w:div>
    <w:div w:id="1194538968">
      <w:bodyDiv w:val="1"/>
      <w:marLeft w:val="0"/>
      <w:marRight w:val="0"/>
      <w:marTop w:val="0"/>
      <w:marBottom w:val="0"/>
      <w:divBdr>
        <w:top w:val="none" w:sz="0" w:space="0" w:color="auto"/>
        <w:left w:val="none" w:sz="0" w:space="0" w:color="auto"/>
        <w:bottom w:val="none" w:sz="0" w:space="0" w:color="auto"/>
        <w:right w:val="none" w:sz="0" w:space="0" w:color="auto"/>
      </w:divBdr>
    </w:div>
    <w:div w:id="1379664046">
      <w:bodyDiv w:val="1"/>
      <w:marLeft w:val="0"/>
      <w:marRight w:val="0"/>
      <w:marTop w:val="0"/>
      <w:marBottom w:val="0"/>
      <w:divBdr>
        <w:top w:val="none" w:sz="0" w:space="0" w:color="auto"/>
        <w:left w:val="none" w:sz="0" w:space="0" w:color="auto"/>
        <w:bottom w:val="none" w:sz="0" w:space="0" w:color="auto"/>
        <w:right w:val="none" w:sz="0" w:space="0" w:color="auto"/>
      </w:divBdr>
    </w:div>
    <w:div w:id="1485858583">
      <w:bodyDiv w:val="1"/>
      <w:marLeft w:val="0"/>
      <w:marRight w:val="0"/>
      <w:marTop w:val="0"/>
      <w:marBottom w:val="0"/>
      <w:divBdr>
        <w:top w:val="none" w:sz="0" w:space="0" w:color="auto"/>
        <w:left w:val="none" w:sz="0" w:space="0" w:color="auto"/>
        <w:bottom w:val="none" w:sz="0" w:space="0" w:color="auto"/>
        <w:right w:val="none" w:sz="0" w:space="0" w:color="auto"/>
      </w:divBdr>
    </w:div>
    <w:div w:id="1576740536">
      <w:bodyDiv w:val="1"/>
      <w:marLeft w:val="0"/>
      <w:marRight w:val="0"/>
      <w:marTop w:val="0"/>
      <w:marBottom w:val="0"/>
      <w:divBdr>
        <w:top w:val="none" w:sz="0" w:space="0" w:color="auto"/>
        <w:left w:val="none" w:sz="0" w:space="0" w:color="auto"/>
        <w:bottom w:val="none" w:sz="0" w:space="0" w:color="auto"/>
        <w:right w:val="none" w:sz="0" w:space="0" w:color="auto"/>
      </w:divBdr>
    </w:div>
    <w:div w:id="1734965473">
      <w:bodyDiv w:val="1"/>
      <w:marLeft w:val="0"/>
      <w:marRight w:val="0"/>
      <w:marTop w:val="0"/>
      <w:marBottom w:val="0"/>
      <w:divBdr>
        <w:top w:val="none" w:sz="0" w:space="0" w:color="auto"/>
        <w:left w:val="none" w:sz="0" w:space="0" w:color="auto"/>
        <w:bottom w:val="none" w:sz="0" w:space="0" w:color="auto"/>
        <w:right w:val="none" w:sz="0" w:space="0" w:color="auto"/>
      </w:divBdr>
    </w:div>
    <w:div w:id="1803384455">
      <w:bodyDiv w:val="1"/>
      <w:marLeft w:val="0"/>
      <w:marRight w:val="0"/>
      <w:marTop w:val="0"/>
      <w:marBottom w:val="0"/>
      <w:divBdr>
        <w:top w:val="none" w:sz="0" w:space="0" w:color="auto"/>
        <w:left w:val="none" w:sz="0" w:space="0" w:color="auto"/>
        <w:bottom w:val="none" w:sz="0" w:space="0" w:color="auto"/>
        <w:right w:val="none" w:sz="0" w:space="0" w:color="auto"/>
      </w:divBdr>
      <w:divsChild>
        <w:div w:id="2054234499">
          <w:marLeft w:val="432"/>
          <w:marRight w:val="0"/>
          <w:marTop w:val="125"/>
          <w:marBottom w:val="0"/>
          <w:divBdr>
            <w:top w:val="none" w:sz="0" w:space="0" w:color="auto"/>
            <w:left w:val="none" w:sz="0" w:space="0" w:color="auto"/>
            <w:bottom w:val="none" w:sz="0" w:space="0" w:color="auto"/>
            <w:right w:val="none" w:sz="0" w:space="0" w:color="auto"/>
          </w:divBdr>
        </w:div>
        <w:div w:id="2080904394">
          <w:marLeft w:val="432"/>
          <w:marRight w:val="0"/>
          <w:marTop w:val="125"/>
          <w:marBottom w:val="0"/>
          <w:divBdr>
            <w:top w:val="none" w:sz="0" w:space="0" w:color="auto"/>
            <w:left w:val="none" w:sz="0" w:space="0" w:color="auto"/>
            <w:bottom w:val="none" w:sz="0" w:space="0" w:color="auto"/>
            <w:right w:val="none" w:sz="0" w:space="0" w:color="auto"/>
          </w:divBdr>
        </w:div>
        <w:div w:id="837815257">
          <w:marLeft w:val="432"/>
          <w:marRight w:val="0"/>
          <w:marTop w:val="125"/>
          <w:marBottom w:val="0"/>
          <w:divBdr>
            <w:top w:val="none" w:sz="0" w:space="0" w:color="auto"/>
            <w:left w:val="none" w:sz="0" w:space="0" w:color="auto"/>
            <w:bottom w:val="none" w:sz="0" w:space="0" w:color="auto"/>
            <w:right w:val="none" w:sz="0" w:space="0" w:color="auto"/>
          </w:divBdr>
        </w:div>
        <w:div w:id="1527057806">
          <w:marLeft w:val="432"/>
          <w:marRight w:val="0"/>
          <w:marTop w:val="125"/>
          <w:marBottom w:val="0"/>
          <w:divBdr>
            <w:top w:val="none" w:sz="0" w:space="0" w:color="auto"/>
            <w:left w:val="none" w:sz="0" w:space="0" w:color="auto"/>
            <w:bottom w:val="none" w:sz="0" w:space="0" w:color="auto"/>
            <w:right w:val="none" w:sz="0" w:space="0" w:color="auto"/>
          </w:divBdr>
        </w:div>
        <w:div w:id="1305238430">
          <w:marLeft w:val="432"/>
          <w:marRight w:val="0"/>
          <w:marTop w:val="125"/>
          <w:marBottom w:val="0"/>
          <w:divBdr>
            <w:top w:val="none" w:sz="0" w:space="0" w:color="auto"/>
            <w:left w:val="none" w:sz="0" w:space="0" w:color="auto"/>
            <w:bottom w:val="none" w:sz="0" w:space="0" w:color="auto"/>
            <w:right w:val="none" w:sz="0" w:space="0" w:color="auto"/>
          </w:divBdr>
        </w:div>
        <w:div w:id="2106883484">
          <w:marLeft w:val="432"/>
          <w:marRight w:val="0"/>
          <w:marTop w:val="125"/>
          <w:marBottom w:val="0"/>
          <w:divBdr>
            <w:top w:val="none" w:sz="0" w:space="0" w:color="auto"/>
            <w:left w:val="none" w:sz="0" w:space="0" w:color="auto"/>
            <w:bottom w:val="none" w:sz="0" w:space="0" w:color="auto"/>
            <w:right w:val="none" w:sz="0" w:space="0" w:color="auto"/>
          </w:divBdr>
        </w:div>
      </w:divsChild>
    </w:div>
    <w:div w:id="1806509662">
      <w:bodyDiv w:val="1"/>
      <w:marLeft w:val="0"/>
      <w:marRight w:val="0"/>
      <w:marTop w:val="0"/>
      <w:marBottom w:val="0"/>
      <w:divBdr>
        <w:top w:val="none" w:sz="0" w:space="0" w:color="auto"/>
        <w:left w:val="none" w:sz="0" w:space="0" w:color="auto"/>
        <w:bottom w:val="none" w:sz="0" w:space="0" w:color="auto"/>
        <w:right w:val="none" w:sz="0" w:space="0" w:color="auto"/>
      </w:divBdr>
    </w:div>
    <w:div w:id="1835299731">
      <w:bodyDiv w:val="1"/>
      <w:marLeft w:val="0"/>
      <w:marRight w:val="0"/>
      <w:marTop w:val="0"/>
      <w:marBottom w:val="0"/>
      <w:divBdr>
        <w:top w:val="none" w:sz="0" w:space="0" w:color="auto"/>
        <w:left w:val="none" w:sz="0" w:space="0" w:color="auto"/>
        <w:bottom w:val="none" w:sz="0" w:space="0" w:color="auto"/>
        <w:right w:val="none" w:sz="0" w:space="0" w:color="auto"/>
      </w:divBdr>
    </w:div>
    <w:div w:id="1880510413">
      <w:bodyDiv w:val="1"/>
      <w:marLeft w:val="0"/>
      <w:marRight w:val="0"/>
      <w:marTop w:val="0"/>
      <w:marBottom w:val="0"/>
      <w:divBdr>
        <w:top w:val="none" w:sz="0" w:space="0" w:color="auto"/>
        <w:left w:val="none" w:sz="0" w:space="0" w:color="auto"/>
        <w:bottom w:val="none" w:sz="0" w:space="0" w:color="auto"/>
        <w:right w:val="none" w:sz="0" w:space="0" w:color="auto"/>
      </w:divBdr>
    </w:div>
    <w:div w:id="2077780794">
      <w:bodyDiv w:val="1"/>
      <w:marLeft w:val="0"/>
      <w:marRight w:val="0"/>
      <w:marTop w:val="0"/>
      <w:marBottom w:val="0"/>
      <w:divBdr>
        <w:top w:val="none" w:sz="0" w:space="0" w:color="auto"/>
        <w:left w:val="none" w:sz="0" w:space="0" w:color="auto"/>
        <w:bottom w:val="none" w:sz="0" w:space="0" w:color="auto"/>
        <w:right w:val="none" w:sz="0" w:space="0" w:color="auto"/>
      </w:divBdr>
      <w:divsChild>
        <w:div w:id="833957487">
          <w:marLeft w:val="1440"/>
          <w:marRight w:val="0"/>
          <w:marTop w:val="0"/>
          <w:marBottom w:val="40"/>
          <w:divBdr>
            <w:top w:val="none" w:sz="0" w:space="0" w:color="auto"/>
            <w:left w:val="none" w:sz="0" w:space="0" w:color="auto"/>
            <w:bottom w:val="none" w:sz="0" w:space="0" w:color="auto"/>
            <w:right w:val="none" w:sz="0" w:space="0" w:color="auto"/>
          </w:divBdr>
        </w:div>
      </w:divsChild>
    </w:div>
    <w:div w:id="214121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pacepolitique.revues.org/1393"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wa.wales/click/2014/03/putting-cardiff-and-the-valleys-on-the-map-togeth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ulturenet.cz/res/data/004/000569.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media.org.uk/pages/pdf/downloads/Lineages_of_the_Creative_City.pdf" TargetMode="External"/><Relationship Id="rId4" Type="http://schemas.microsoft.com/office/2007/relationships/stylesWithEffects" Target="stylesWithEffects.xml"/><Relationship Id="rId9" Type="http://schemas.openxmlformats.org/officeDocument/2006/relationships/hyperlink" Target="http://post.at.moma.org/content_items/520-the-crisis-of-planetary-urbanization" TargetMode="External"/><Relationship Id="rId14" Type="http://schemas.openxmlformats.org/officeDocument/2006/relationships/hyperlink" Target="https://espacepolitique.revues.org/139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ogsideartists.com" TargetMode="External"/><Relationship Id="rId2" Type="http://schemas.openxmlformats.org/officeDocument/2006/relationships/hyperlink" Target="http://www.oxfordeconomics.com/about/us" TargetMode="External"/><Relationship Id="rId1"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A9493-F2F0-47AD-AB17-45D9D4697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10664</Words>
  <Characters>60785</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SPACE QUB</Company>
  <LinksUpToDate>false</LinksUpToDate>
  <CharactersWithSpaces>71307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Boland</dc:creator>
  <cp:lastModifiedBy>Shirlow, Peter</cp:lastModifiedBy>
  <cp:revision>2</cp:revision>
  <cp:lastPrinted>2018-05-22T10:39:00Z</cp:lastPrinted>
  <dcterms:created xsi:type="dcterms:W3CDTF">2018-10-17T17:11:00Z</dcterms:created>
  <dcterms:modified xsi:type="dcterms:W3CDTF">2018-10-17T17:11:00Z</dcterms:modified>
</cp:coreProperties>
</file>