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E881E" w14:textId="77777777" w:rsidR="006A53F6" w:rsidRPr="00132359" w:rsidRDefault="006A53F6" w:rsidP="00FC5DEF">
      <w:pPr>
        <w:rPr>
          <w:b/>
          <w:lang w:val="en-US"/>
        </w:rPr>
      </w:pPr>
      <w:r w:rsidRPr="00132359">
        <w:rPr>
          <w:b/>
          <w:lang w:val="en-US"/>
        </w:rPr>
        <w:t>Development and evaluation of a web-based capacity building course for primary healthcare professionals in the EUR-HUMAN project</w:t>
      </w:r>
    </w:p>
    <w:p w14:paraId="19E8B042" w14:textId="77777777" w:rsidR="006A53F6" w:rsidRPr="00BE170B" w:rsidRDefault="006A53F6" w:rsidP="00FC5DEF">
      <w:pPr>
        <w:rPr>
          <w:rFonts w:ascii="Cambria" w:hAnsi="Cambria"/>
          <w:lang w:val="en-US"/>
        </w:rPr>
      </w:pPr>
    </w:p>
    <w:p w14:paraId="0EBE80C9" w14:textId="77777777" w:rsidR="006A53F6" w:rsidRDefault="006A53F6" w:rsidP="00FC5DEF">
      <w:pPr>
        <w:rPr>
          <w:lang w:val="en-US"/>
        </w:rPr>
      </w:pPr>
      <w:r w:rsidRPr="008B403D">
        <w:rPr>
          <w:b/>
          <w:lang w:val="en-US"/>
        </w:rPr>
        <w:t>Authors:</w:t>
      </w:r>
      <w:r w:rsidRPr="00452BFF">
        <w:rPr>
          <w:lang w:val="en-US"/>
        </w:rPr>
        <w:t xml:space="preserve"> Elena Jirovsky,</w:t>
      </w:r>
      <w:r>
        <w:rPr>
          <w:lang w:val="en-US"/>
        </w:rPr>
        <w:t xml:space="preserve"> </w:t>
      </w:r>
      <w:r w:rsidRPr="00452BFF">
        <w:rPr>
          <w:lang w:val="en-US"/>
        </w:rPr>
        <w:t>Kathryn Hoffmann</w:t>
      </w:r>
      <w:r>
        <w:rPr>
          <w:lang w:val="en-US"/>
        </w:rPr>
        <w:t>,</w:t>
      </w:r>
      <w:r w:rsidRPr="00452BFF">
        <w:rPr>
          <w:lang w:val="en-US"/>
        </w:rPr>
        <w:t xml:space="preserve"> Elisabeth Ann</w:t>
      </w:r>
      <w:r>
        <w:rPr>
          <w:lang w:val="en-US"/>
        </w:rPr>
        <w:t>e</w:t>
      </w:r>
      <w:r w:rsidRPr="00452BFF">
        <w:rPr>
          <w:lang w:val="en-US"/>
        </w:rPr>
        <w:t>-Sophie Mayrhuber,</w:t>
      </w:r>
      <w:r>
        <w:rPr>
          <w:lang w:val="en-US"/>
        </w:rPr>
        <w:t xml:space="preserve"> </w:t>
      </w:r>
      <w:r w:rsidRPr="00C31F7E">
        <w:rPr>
          <w:lang w:val="en-US"/>
        </w:rPr>
        <w:t>Enkeleint</w:t>
      </w:r>
      <w:r>
        <w:rPr>
          <w:lang w:val="en-US"/>
        </w:rPr>
        <w:t>-</w:t>
      </w:r>
      <w:r w:rsidRPr="003359AA">
        <w:rPr>
          <w:lang w:val="en-US"/>
        </w:rPr>
        <w:t xml:space="preserve"> </w:t>
      </w:r>
      <w:r w:rsidRPr="00471018">
        <w:rPr>
          <w:lang w:val="en-US"/>
        </w:rPr>
        <w:t>Aggelos</w:t>
      </w:r>
      <w:r w:rsidRPr="00C31F7E">
        <w:rPr>
          <w:lang w:val="en-US"/>
        </w:rPr>
        <w:t xml:space="preserve"> </w:t>
      </w:r>
      <w:r w:rsidRPr="00381530">
        <w:rPr>
          <w:lang w:val="en-US"/>
        </w:rPr>
        <w:t>Mechili, Agapi Angelaki,</w:t>
      </w:r>
      <w:r w:rsidRPr="00C31F7E">
        <w:rPr>
          <w:lang w:val="en-US"/>
        </w:rPr>
        <w:t xml:space="preserve"> </w:t>
      </w:r>
      <w:r w:rsidRPr="00381530">
        <w:rPr>
          <w:lang w:val="en-US"/>
        </w:rPr>
        <w:t>Dimitra Sifaki-Pistolla,</w:t>
      </w:r>
      <w:r>
        <w:rPr>
          <w:lang w:val="en-US"/>
        </w:rPr>
        <w:t xml:space="preserve"> Elena Petelos, Maria van den Muijsenbergh, Tessa van Loenen, Michel Dückers, </w:t>
      </w:r>
      <w:r w:rsidRPr="00381530">
        <w:rPr>
          <w:lang w:val="en-US"/>
        </w:rPr>
        <w:t>László Róbert Kolozsvári,</w:t>
      </w:r>
      <w:r w:rsidRPr="00672D7E">
        <w:rPr>
          <w:lang w:val="en-US"/>
        </w:rPr>
        <w:t xml:space="preserve"> </w:t>
      </w:r>
      <w:r>
        <w:rPr>
          <w:lang w:val="en-US"/>
        </w:rPr>
        <w:t>Imre Rurik, Danica Rotar Pavlic, Diana Castro Sandoval,</w:t>
      </w:r>
      <w:r w:rsidRPr="00672D7E">
        <w:rPr>
          <w:lang w:val="en-US"/>
        </w:rPr>
        <w:t xml:space="preserve"> </w:t>
      </w:r>
      <w:r>
        <w:rPr>
          <w:lang w:val="en-US"/>
        </w:rPr>
        <w:t>Giulia Borgioli, Maria José Caldés Pinilla, Dean Ajducovic, Pim de Graaf, Nadja van Ginneken, Christopher Dowrick, Christos Lionis</w:t>
      </w:r>
    </w:p>
    <w:p w14:paraId="3D5F6A53" w14:textId="77777777" w:rsidR="006A53F6" w:rsidRDefault="006A53F6" w:rsidP="00FC5DEF">
      <w:pPr>
        <w:pStyle w:val="Heading1"/>
        <w:rPr>
          <w:lang w:val="en-US"/>
        </w:rPr>
      </w:pPr>
      <w:r>
        <w:rPr>
          <w:lang w:val="en-US"/>
        </w:rPr>
        <w:t>Abstract</w:t>
      </w:r>
    </w:p>
    <w:p w14:paraId="107EBAB0" w14:textId="77777777" w:rsidR="006A53F6" w:rsidRDefault="006A53F6" w:rsidP="008012D0">
      <w:pPr>
        <w:pStyle w:val="Heading2"/>
        <w:rPr>
          <w:lang w:val="en-US"/>
        </w:rPr>
      </w:pPr>
      <w:r>
        <w:rPr>
          <w:lang w:val="en-US"/>
        </w:rPr>
        <w:t>Background:</w:t>
      </w:r>
    </w:p>
    <w:p w14:paraId="68CC9ED1" w14:textId="77777777" w:rsidR="006A53F6" w:rsidRPr="006D4020" w:rsidRDefault="006A53F6" w:rsidP="008012D0">
      <w:pPr>
        <w:rPr>
          <w:lang w:val="en-US"/>
        </w:rPr>
      </w:pPr>
      <w:r>
        <w:rPr>
          <w:lang w:val="en-US"/>
        </w:rPr>
        <w:t xml:space="preserve">The ongoing refugee crisis has revealed the need for enhancing primary healthcare (PHC) professionals’ skills and training. The current study aimed to develop a </w:t>
      </w:r>
      <w:r w:rsidRPr="00CD68DC">
        <w:rPr>
          <w:lang w:val="en-US"/>
        </w:rPr>
        <w:t>template for an online course</w:t>
      </w:r>
      <w:r>
        <w:rPr>
          <w:lang w:val="en-US"/>
        </w:rPr>
        <w:t xml:space="preserve">, to strengthen </w:t>
      </w:r>
      <w:r w:rsidRPr="00CD68DC">
        <w:rPr>
          <w:lang w:val="en-US"/>
        </w:rPr>
        <w:t>the</w:t>
      </w:r>
      <w:r>
        <w:rPr>
          <w:lang w:val="en-US"/>
        </w:rPr>
        <w:t xml:space="preserve">se professionals </w:t>
      </w:r>
      <w:r w:rsidRPr="00CD68DC">
        <w:rPr>
          <w:lang w:val="en-US"/>
        </w:rPr>
        <w:t>in European countries</w:t>
      </w:r>
      <w:r>
        <w:rPr>
          <w:lang w:val="en-US"/>
        </w:rPr>
        <w:t xml:space="preserve">, </w:t>
      </w:r>
      <w:r w:rsidRPr="008F1F57">
        <w:rPr>
          <w:lang w:val="en-US"/>
        </w:rPr>
        <w:t>to provide</w:t>
      </w:r>
      <w:r>
        <w:rPr>
          <w:lang w:val="en-US"/>
        </w:rPr>
        <w:t xml:space="preserve"> high quality</w:t>
      </w:r>
      <w:r w:rsidRPr="008F1F57">
        <w:rPr>
          <w:lang w:val="en-US"/>
        </w:rPr>
        <w:t xml:space="preserve"> care for refugees </w:t>
      </w:r>
      <w:r>
        <w:rPr>
          <w:lang w:val="en-US"/>
        </w:rPr>
        <w:t xml:space="preserve">and migrants </w:t>
      </w:r>
      <w:r w:rsidRPr="008F1F57">
        <w:rPr>
          <w:lang w:val="en-US"/>
        </w:rPr>
        <w:t>in an informed, integrated, person</w:t>
      </w:r>
      <w:r>
        <w:rPr>
          <w:lang w:val="en-US"/>
        </w:rPr>
        <w:t>-</w:t>
      </w:r>
      <w:r w:rsidRPr="008F1F57">
        <w:rPr>
          <w:lang w:val="en-US"/>
        </w:rPr>
        <w:t>centered, competent and</w:t>
      </w:r>
      <w:r>
        <w:rPr>
          <w:lang w:val="en-US"/>
        </w:rPr>
        <w:t xml:space="preserve"> safe</w:t>
      </w:r>
      <w:r w:rsidRPr="008F1F57">
        <w:rPr>
          <w:lang w:val="en-US"/>
        </w:rPr>
        <w:t xml:space="preserve"> </w:t>
      </w:r>
      <w:r>
        <w:rPr>
          <w:lang w:val="en-US"/>
        </w:rPr>
        <w:t>w</w:t>
      </w:r>
      <w:r w:rsidRPr="008F1F57">
        <w:rPr>
          <w:lang w:val="en-US"/>
        </w:rPr>
        <w:t>ay (for refugee</w:t>
      </w:r>
      <w:r>
        <w:rPr>
          <w:lang w:val="en-US"/>
        </w:rPr>
        <w:t>s,</w:t>
      </w:r>
      <w:r w:rsidRPr="008F1F57">
        <w:rPr>
          <w:lang w:val="en-US"/>
        </w:rPr>
        <w:t xml:space="preserve"> </w:t>
      </w:r>
      <w:r>
        <w:rPr>
          <w:lang w:val="en-US"/>
        </w:rPr>
        <w:t>migrants as well as the healthcare</w:t>
      </w:r>
      <w:r w:rsidRPr="008F1F57">
        <w:rPr>
          <w:lang w:val="en-US"/>
        </w:rPr>
        <w:t xml:space="preserve"> </w:t>
      </w:r>
      <w:r>
        <w:rPr>
          <w:lang w:val="en-US"/>
        </w:rPr>
        <w:t>professionals</w:t>
      </w:r>
      <w:r w:rsidRPr="008F1F57">
        <w:rPr>
          <w:lang w:val="en-US"/>
        </w:rPr>
        <w:t>).</w:t>
      </w:r>
      <w:r w:rsidRPr="00CD68DC">
        <w:rPr>
          <w:lang w:val="en-US"/>
        </w:rPr>
        <w:t xml:space="preserve"> </w:t>
      </w:r>
    </w:p>
    <w:p w14:paraId="0CF5B090" w14:textId="77777777" w:rsidR="006A53F6" w:rsidRDefault="006A53F6" w:rsidP="008012D0">
      <w:pPr>
        <w:pStyle w:val="Heading2"/>
        <w:rPr>
          <w:lang w:val="en-US"/>
        </w:rPr>
      </w:pPr>
      <w:r>
        <w:rPr>
          <w:lang w:val="en-US"/>
        </w:rPr>
        <w:t>Metho</w:t>
      </w:r>
      <w:r w:rsidRPr="006D4020">
        <w:rPr>
          <w:lang w:val="en-US"/>
        </w:rPr>
        <w:t>d</w:t>
      </w:r>
      <w:r>
        <w:rPr>
          <w:lang w:val="en-US"/>
        </w:rPr>
        <w:t>s:</w:t>
      </w:r>
    </w:p>
    <w:p w14:paraId="488348B9" w14:textId="77777777" w:rsidR="006A53F6" w:rsidRPr="00857402" w:rsidRDefault="006A53F6" w:rsidP="008012D0">
      <w:pPr>
        <w:rPr>
          <w:lang w:val="en-GB" w:eastAsia="en-GB"/>
        </w:rPr>
      </w:pPr>
      <w:r>
        <w:rPr>
          <w:lang w:val="en-US"/>
        </w:rPr>
        <w:t xml:space="preserve">A web-based course of 8 stand-alone modules was developed on the basis of the results of the EUR-HUMAN project. The course contained information about acute health issues of refugees, legal issues, provider-patient communication and cultural aspects of health and illness, mental health, sexual and reproductive health, child health, chronic diseases, health promotion, and prevention. The course was translated into seven languages and adapted to the local contexts of six countries. </w:t>
      </w:r>
      <w:r>
        <w:rPr>
          <w:lang w:val="en-CA"/>
        </w:rPr>
        <w:t xml:space="preserve"> P</w:t>
      </w:r>
      <w:r w:rsidRPr="00421D2F">
        <w:rPr>
          <w:lang w:val="en-CA"/>
        </w:rPr>
        <w:t xml:space="preserve">re- and </w:t>
      </w:r>
      <w:r>
        <w:rPr>
          <w:lang w:val="en-CA"/>
        </w:rPr>
        <w:t>post-completion</w:t>
      </w:r>
      <w:r w:rsidRPr="00C42F96">
        <w:rPr>
          <w:lang w:val="en-CA"/>
        </w:rPr>
        <w:t xml:space="preserve"> </w:t>
      </w:r>
      <w:r>
        <w:rPr>
          <w:lang w:val="en-CA"/>
        </w:rPr>
        <w:t xml:space="preserve">knowledge </w:t>
      </w:r>
      <w:r w:rsidRPr="00421D2F">
        <w:rPr>
          <w:lang w:val="en-CA"/>
        </w:rPr>
        <w:t>test</w:t>
      </w:r>
      <w:r>
        <w:rPr>
          <w:lang w:val="en-CA"/>
        </w:rPr>
        <w:t>s</w:t>
      </w:r>
      <w:r w:rsidRPr="00421D2F">
        <w:rPr>
          <w:lang w:val="en-CA"/>
        </w:rPr>
        <w:t xml:space="preserve"> w</w:t>
      </w:r>
      <w:r>
        <w:rPr>
          <w:lang w:val="en-CA"/>
        </w:rPr>
        <w:t>ere</w:t>
      </w:r>
      <w:r w:rsidRPr="00421D2F">
        <w:rPr>
          <w:lang w:val="en-CA"/>
        </w:rPr>
        <w:t xml:space="preserve"> </w:t>
      </w:r>
      <w:r>
        <w:rPr>
          <w:lang w:val="en-CA"/>
        </w:rPr>
        <w:t>administered</w:t>
      </w:r>
      <w:r w:rsidRPr="00957FAC">
        <w:rPr>
          <w:lang w:val="en-CA"/>
        </w:rPr>
        <w:t xml:space="preserve"> </w:t>
      </w:r>
      <w:r>
        <w:rPr>
          <w:lang w:val="en-CA"/>
        </w:rPr>
        <w:t>t</w:t>
      </w:r>
      <w:r w:rsidRPr="00421D2F">
        <w:rPr>
          <w:lang w:val="en-CA"/>
        </w:rPr>
        <w:t xml:space="preserve">o </w:t>
      </w:r>
      <w:r>
        <w:rPr>
          <w:lang w:val="en-CA"/>
        </w:rPr>
        <w:t xml:space="preserve">generate a baseline and to effectively </w:t>
      </w:r>
      <w:r w:rsidRPr="00421D2F">
        <w:rPr>
          <w:lang w:val="en-CA"/>
        </w:rPr>
        <w:t xml:space="preserve">assess </w:t>
      </w:r>
      <w:r>
        <w:rPr>
          <w:lang w:val="en-CA"/>
        </w:rPr>
        <w:t xml:space="preserve">the </w:t>
      </w:r>
      <w:r w:rsidRPr="00421D2F">
        <w:rPr>
          <w:lang w:val="en-CA"/>
        </w:rPr>
        <w:t>progress and knowledge increase of participants.</w:t>
      </w:r>
      <w:r>
        <w:rPr>
          <w:lang w:val="en-CA"/>
        </w:rPr>
        <w:t xml:space="preserve"> </w:t>
      </w:r>
      <w:r>
        <w:rPr>
          <w:lang w:val="en-US" w:eastAsia="en-GB"/>
        </w:rPr>
        <w:t>An online</w:t>
      </w:r>
      <w:r w:rsidRPr="00F24CFE">
        <w:rPr>
          <w:lang w:val="en-US" w:eastAsia="en-GB"/>
        </w:rPr>
        <w:t xml:space="preserve"> evaluation survey </w:t>
      </w:r>
      <w:r>
        <w:rPr>
          <w:lang w:val="en-US" w:eastAsia="en-GB"/>
        </w:rPr>
        <w:t>following</w:t>
      </w:r>
      <w:r w:rsidRPr="00F24CFE">
        <w:rPr>
          <w:lang w:val="en-US" w:eastAsia="en-GB"/>
        </w:rPr>
        <w:t xml:space="preserve"> </w:t>
      </w:r>
      <w:r w:rsidRPr="00F24CFE">
        <w:rPr>
          <w:lang w:val="en-GB" w:eastAsia="en-GB"/>
        </w:rPr>
        <w:t>course</w:t>
      </w:r>
      <w:r>
        <w:rPr>
          <w:lang w:val="en-GB" w:eastAsia="en-GB"/>
        </w:rPr>
        <w:t xml:space="preserve"> completion was used to assess the </w:t>
      </w:r>
      <w:r>
        <w:rPr>
          <w:lang w:val="en-GB" w:eastAsia="en-GB"/>
        </w:rPr>
        <w:lastRenderedPageBreak/>
        <w:t xml:space="preserve">acceptability and practicability of the course from the participant perspective. </w:t>
      </w:r>
      <w:r>
        <w:rPr>
          <w:lang w:val="en-CA"/>
        </w:rPr>
        <w:t xml:space="preserve">The data was analysed descriptively. </w:t>
      </w:r>
    </w:p>
    <w:p w14:paraId="6F89B4D3" w14:textId="77777777" w:rsidR="006A53F6" w:rsidRPr="00857402" w:rsidRDefault="006A53F6" w:rsidP="008012D0">
      <w:pPr>
        <w:pStyle w:val="Heading2"/>
        <w:rPr>
          <w:lang w:val="en-US"/>
        </w:rPr>
      </w:pPr>
      <w:r w:rsidRPr="00857402">
        <w:rPr>
          <w:lang w:val="en-US"/>
        </w:rPr>
        <w:t>Results:</w:t>
      </w:r>
    </w:p>
    <w:p w14:paraId="10EAF7C5" w14:textId="77777777" w:rsidR="006A53F6" w:rsidRDefault="006A53F6" w:rsidP="008012D0">
      <w:pPr>
        <w:rPr>
          <w:lang w:val="en-US"/>
        </w:rPr>
      </w:pPr>
      <w:r>
        <w:rPr>
          <w:lang w:val="en-US"/>
        </w:rPr>
        <w:t xml:space="preserve">A </w:t>
      </w:r>
      <w:r w:rsidRPr="00CD68DC">
        <w:rPr>
          <w:lang w:val="en-US"/>
        </w:rPr>
        <w:t xml:space="preserve">total of </w:t>
      </w:r>
      <w:r>
        <w:rPr>
          <w:lang w:val="en-US"/>
        </w:rPr>
        <w:t xml:space="preserve">390 </w:t>
      </w:r>
      <w:r w:rsidRPr="00DD4961">
        <w:rPr>
          <w:lang w:val="en-US"/>
        </w:rPr>
        <w:t>participants</w:t>
      </w:r>
      <w:r>
        <w:rPr>
          <w:lang w:val="en-US"/>
        </w:rPr>
        <w:t xml:space="preserve"> </w:t>
      </w:r>
      <w:r w:rsidRPr="00CD68DC">
        <w:rPr>
          <w:lang w:val="en-US"/>
        </w:rPr>
        <w:t xml:space="preserve">registered for the </w:t>
      </w:r>
      <w:r w:rsidRPr="00B00023">
        <w:rPr>
          <w:lang w:val="en-US"/>
        </w:rPr>
        <w:t xml:space="preserve">online course </w:t>
      </w:r>
      <w:r>
        <w:rPr>
          <w:lang w:val="en-US"/>
        </w:rPr>
        <w:t xml:space="preserve">in 6 countries with 175 completing all modules of the course, 47.7 % of them medical doctors. </w:t>
      </w:r>
      <w:r>
        <w:rPr>
          <w:lang w:val="en-US" w:eastAsia="en-GB"/>
        </w:rPr>
        <w:t>The mean time for completion was 10.77 hours</w:t>
      </w:r>
      <w:r>
        <w:rPr>
          <w:lang w:val="en-US"/>
        </w:rPr>
        <w:t xml:space="preserve">. The highest pre vs. post change was observed for the module on acute health issues (54% vs. 91%) and for the module on chronic diseases, health promotion, and prevention (47% vs. 86%). The lowest difference on average was observed for the module on sexual and reproductive health (77% vs. 88%). </w:t>
      </w:r>
      <w:r>
        <w:rPr>
          <w:lang w:val="en-US" w:eastAsia="en-GB"/>
        </w:rPr>
        <w:t>In total, 123 participants completed the</w:t>
      </w:r>
      <w:r w:rsidRPr="007C5618">
        <w:rPr>
          <w:lang w:val="en-US" w:eastAsia="en-GB"/>
        </w:rPr>
        <w:t xml:space="preserve"> </w:t>
      </w:r>
      <w:r>
        <w:rPr>
          <w:lang w:val="en-US" w:eastAsia="en-GB"/>
        </w:rPr>
        <w:t>online</w:t>
      </w:r>
      <w:r w:rsidRPr="00F24CFE">
        <w:rPr>
          <w:lang w:val="en-US" w:eastAsia="en-GB"/>
        </w:rPr>
        <w:t xml:space="preserve"> evaluation survey</w:t>
      </w:r>
      <w:r>
        <w:rPr>
          <w:lang w:val="en-US" w:eastAsia="en-GB"/>
        </w:rPr>
        <w:t xml:space="preserve">; the </w:t>
      </w:r>
      <w:r>
        <w:rPr>
          <w:lang w:val="en-US"/>
        </w:rPr>
        <w:t xml:space="preserve">modules on acute health needs, legal issues (both 44.1%), and provider-patient communication/cultural issues (52.9%) were found particularly important for the daily practice.  A majority expressed a will to promote the online course among their peers. </w:t>
      </w:r>
    </w:p>
    <w:p w14:paraId="212FF073" w14:textId="77777777" w:rsidR="006A53F6" w:rsidRDefault="006A53F6" w:rsidP="008012D0">
      <w:pPr>
        <w:pStyle w:val="Heading2"/>
        <w:rPr>
          <w:lang w:val="en-US"/>
        </w:rPr>
      </w:pPr>
      <w:r>
        <w:rPr>
          <w:lang w:val="en-US"/>
        </w:rPr>
        <w:t xml:space="preserve">Conclusion: </w:t>
      </w:r>
    </w:p>
    <w:p w14:paraId="472821E0" w14:textId="77777777" w:rsidR="006A53F6" w:rsidRDefault="006A53F6" w:rsidP="008012D0">
      <w:pPr>
        <w:rPr>
          <w:rStyle w:val="CommentReference"/>
          <w:lang w:val="en-US"/>
        </w:rPr>
      </w:pPr>
      <w:r>
        <w:rPr>
          <w:lang w:val="en-US"/>
        </w:rPr>
        <w:t>This course is a promising learning tool for PHC professionals and</w:t>
      </w:r>
      <w:r w:rsidRPr="00381530">
        <w:rPr>
          <w:lang w:val="en-US"/>
        </w:rPr>
        <w:t xml:space="preserve"> when relevant supportive conditions are met</w:t>
      </w:r>
      <w:r>
        <w:rPr>
          <w:lang w:val="en-US"/>
        </w:rPr>
        <w:t>.</w:t>
      </w:r>
      <w:r w:rsidRPr="00381530">
        <w:rPr>
          <w:lang w:val="en-US"/>
        </w:rPr>
        <w:t xml:space="preserve"> </w:t>
      </w:r>
      <w:r>
        <w:rPr>
          <w:lang w:val="en-US"/>
        </w:rPr>
        <w:t>The course</w:t>
      </w:r>
      <w:r w:rsidRPr="00381530">
        <w:rPr>
          <w:lang w:val="en-US"/>
        </w:rPr>
        <w:t xml:space="preserve"> has the potential to empower </w:t>
      </w:r>
      <w:r>
        <w:rPr>
          <w:lang w:val="en-US"/>
        </w:rPr>
        <w:t>PHC professionals</w:t>
      </w:r>
      <w:r w:rsidRPr="00381530">
        <w:rPr>
          <w:lang w:val="en-US"/>
        </w:rPr>
        <w:t xml:space="preserve"> in</w:t>
      </w:r>
      <w:r w:rsidDel="00C37852">
        <w:rPr>
          <w:lang w:val="en-US"/>
        </w:rPr>
        <w:t xml:space="preserve"> </w:t>
      </w:r>
      <w:r>
        <w:rPr>
          <w:lang w:val="en-US"/>
        </w:rPr>
        <w:t xml:space="preserve">their work with refugees and other migrants. </w:t>
      </w:r>
    </w:p>
    <w:p w14:paraId="69A86DC2" w14:textId="77777777" w:rsidR="006A53F6" w:rsidRPr="00CD68DC" w:rsidRDefault="006A53F6" w:rsidP="00FC5DEF">
      <w:pPr>
        <w:pStyle w:val="Heading1"/>
        <w:rPr>
          <w:lang w:val="en-US"/>
        </w:rPr>
      </w:pPr>
      <w:r w:rsidRPr="00CD68DC">
        <w:rPr>
          <w:lang w:val="en-US"/>
        </w:rPr>
        <w:t>Key-</w:t>
      </w:r>
      <w:r>
        <w:rPr>
          <w:lang w:val="en-US"/>
        </w:rPr>
        <w:t>word</w:t>
      </w:r>
      <w:r w:rsidRPr="00CD68DC">
        <w:rPr>
          <w:lang w:val="en-US"/>
        </w:rPr>
        <w:t>s</w:t>
      </w:r>
    </w:p>
    <w:p w14:paraId="7D878E14" w14:textId="77777777" w:rsidR="006A53F6" w:rsidRPr="00FE6C71" w:rsidRDefault="006A53F6" w:rsidP="00FC5DEF">
      <w:pPr>
        <w:rPr>
          <w:lang w:val="en-US"/>
        </w:rPr>
      </w:pPr>
      <w:r>
        <w:rPr>
          <w:lang w:val="en-US"/>
        </w:rPr>
        <w:t>Refugees, migrants, primary healthcare, capacity</w:t>
      </w:r>
      <w:r w:rsidRPr="00836118">
        <w:rPr>
          <w:lang w:val="en-US"/>
        </w:rPr>
        <w:t xml:space="preserve"> </w:t>
      </w:r>
      <w:r>
        <w:rPr>
          <w:lang w:val="en-US"/>
        </w:rPr>
        <w:t>building, training</w:t>
      </w:r>
    </w:p>
    <w:p w14:paraId="546296F7" w14:textId="77777777" w:rsidR="006A53F6" w:rsidRPr="00364648" w:rsidRDefault="006A53F6" w:rsidP="00FC5DEF">
      <w:pPr>
        <w:rPr>
          <w:lang w:val="en-US"/>
        </w:rPr>
      </w:pPr>
    </w:p>
    <w:p w14:paraId="65466BC1" w14:textId="77777777" w:rsidR="006A53F6" w:rsidRPr="006818D5" w:rsidRDefault="006A53F6" w:rsidP="00FC5DEF">
      <w:pPr>
        <w:pStyle w:val="Heading1"/>
        <w:rPr>
          <w:lang w:val="en-US"/>
        </w:rPr>
      </w:pPr>
      <w:r>
        <w:rPr>
          <w:lang w:val="en-US"/>
        </w:rPr>
        <w:lastRenderedPageBreak/>
        <w:t>Background</w:t>
      </w:r>
      <w:r w:rsidRPr="00635242">
        <w:rPr>
          <w:lang w:val="en-US"/>
        </w:rPr>
        <w:t xml:space="preserve"> </w:t>
      </w:r>
    </w:p>
    <w:p w14:paraId="59A0A5C6" w14:textId="77777777" w:rsidR="006A53F6" w:rsidRPr="00060095" w:rsidRDefault="006A53F6" w:rsidP="00060095">
      <w:pPr>
        <w:rPr>
          <w:rFonts w:ascii="Times" w:eastAsia="MS Mincho" w:hAnsi="Times" w:cs="Times"/>
          <w:color w:val="000000"/>
          <w:lang w:val="en-US" w:eastAsia="el-GR"/>
        </w:rPr>
      </w:pPr>
      <w:r>
        <w:rPr>
          <w:lang w:val="en-US" w:eastAsia="en-US"/>
        </w:rPr>
        <w:t xml:space="preserve">In 2015, </w:t>
      </w:r>
      <w:r>
        <w:rPr>
          <w:lang w:val="en-GB"/>
        </w:rPr>
        <w:t xml:space="preserve">close </w:t>
      </w:r>
      <w:r w:rsidRPr="00A76B13">
        <w:rPr>
          <w:lang w:val="en-GB"/>
        </w:rPr>
        <w:t>to 1</w:t>
      </w:r>
      <w:r>
        <w:rPr>
          <w:lang w:val="en-GB"/>
        </w:rPr>
        <w:t>,3 million people</w:t>
      </w:r>
      <w:r w:rsidRPr="00A76B13">
        <w:rPr>
          <w:lang w:val="en-GB"/>
        </w:rPr>
        <w:t xml:space="preserve"> applied for asylum within the </w:t>
      </w:r>
      <w:r>
        <w:rPr>
          <w:lang w:val="en-GB"/>
        </w:rPr>
        <w:t xml:space="preserve">countries of the European Union </w:t>
      </w:r>
      <w:r>
        <w:rPr>
          <w:noProof/>
          <w:lang w:val="en-GB"/>
        </w:rPr>
        <w:t>[1]</w:t>
      </w:r>
      <w:r>
        <w:rPr>
          <w:lang w:val="en-GB"/>
        </w:rPr>
        <w:t xml:space="preserve">. </w:t>
      </w:r>
      <w:r>
        <w:rPr>
          <w:lang w:val="en-US" w:eastAsia="en-US"/>
        </w:rPr>
        <w:t>The number</w:t>
      </w:r>
      <w:r w:rsidRPr="00635242">
        <w:rPr>
          <w:lang w:val="en-US" w:eastAsia="en-US"/>
        </w:rPr>
        <w:t xml:space="preserve"> of refugees from the Middle East</w:t>
      </w:r>
      <w:r>
        <w:rPr>
          <w:lang w:val="en-US" w:eastAsia="en-US"/>
        </w:rPr>
        <w:t>ern</w:t>
      </w:r>
      <w:r w:rsidRPr="00635242">
        <w:rPr>
          <w:lang w:val="en-US" w:eastAsia="en-US"/>
        </w:rPr>
        <w:t xml:space="preserve"> and Sub-Saharan countries entering European countries </w:t>
      </w:r>
      <w:r>
        <w:rPr>
          <w:lang w:val="en-US" w:eastAsia="en-US"/>
        </w:rPr>
        <w:t xml:space="preserve">highly </w:t>
      </w:r>
      <w:r w:rsidRPr="00635242">
        <w:rPr>
          <w:lang w:val="en-US" w:eastAsia="en-US"/>
        </w:rPr>
        <w:t>increased</w:t>
      </w:r>
      <w:r w:rsidRPr="00060095">
        <w:rPr>
          <w:lang w:val="en-US"/>
        </w:rPr>
        <w:t>; in the fi</w:t>
      </w:r>
      <w:r w:rsidRPr="00060095">
        <w:rPr>
          <w:rFonts w:eastAsia="MS Mincho"/>
          <w:lang w:val="en-US"/>
        </w:rPr>
        <w:t xml:space="preserve">rst quarter of 2016 </w:t>
      </w:r>
      <w:r>
        <w:rPr>
          <w:rFonts w:eastAsia="MS Mincho"/>
          <w:lang w:val="en-US"/>
        </w:rPr>
        <w:t>the number of arrivals was</w:t>
      </w:r>
      <w:r w:rsidRPr="00060095">
        <w:rPr>
          <w:rFonts w:eastAsia="MS Mincho"/>
          <w:lang w:val="en-US"/>
        </w:rPr>
        <w:t xml:space="preserve"> 174,395, compared to 21,018 in the same period of 2015</w:t>
      </w:r>
      <w:r w:rsidRPr="00060095">
        <w:rPr>
          <w:rFonts w:ascii="Calibri" w:eastAsia="MS Mincho" w:hAnsi="Calibri" w:cs="Calibri"/>
          <w:b/>
          <w:bCs/>
          <w:color w:val="000000"/>
          <w:sz w:val="29"/>
          <w:szCs w:val="29"/>
          <w:lang w:val="en-US" w:eastAsia="el-GR"/>
        </w:rPr>
        <w:t xml:space="preserve"> </w:t>
      </w:r>
      <w:r>
        <w:rPr>
          <w:noProof/>
          <w:lang w:val="en-US" w:eastAsia="en-US"/>
        </w:rPr>
        <w:t>[2]</w:t>
      </w:r>
      <w:r w:rsidRPr="00635242">
        <w:rPr>
          <w:lang w:val="en-US" w:eastAsia="en-US"/>
        </w:rPr>
        <w:t>.</w:t>
      </w:r>
      <w:r>
        <w:rPr>
          <w:lang w:val="en-US" w:eastAsia="en-US"/>
        </w:rPr>
        <w:t xml:space="preserve"> </w:t>
      </w:r>
      <w:r w:rsidRPr="00635242">
        <w:rPr>
          <w:lang w:val="en-US" w:eastAsia="en-US"/>
        </w:rPr>
        <w:t xml:space="preserve">The refugees arrived mainly </w:t>
      </w:r>
      <w:r>
        <w:rPr>
          <w:lang w:val="en-US" w:eastAsia="en-US"/>
        </w:rPr>
        <w:t>to the Greek islands</w:t>
      </w:r>
      <w:r w:rsidRPr="00635242">
        <w:rPr>
          <w:lang w:val="en-US" w:eastAsia="en-US"/>
        </w:rPr>
        <w:t xml:space="preserve">, and from there </w:t>
      </w:r>
      <w:r>
        <w:rPr>
          <w:lang w:val="en-US" w:eastAsia="en-US"/>
        </w:rPr>
        <w:t>continued travelling</w:t>
      </w:r>
      <w:r w:rsidRPr="00635242">
        <w:rPr>
          <w:lang w:val="en-US" w:eastAsia="en-US"/>
        </w:rPr>
        <w:t xml:space="preserve"> through </w:t>
      </w:r>
      <w:r>
        <w:rPr>
          <w:lang w:val="en-US" w:eastAsia="en-US"/>
        </w:rPr>
        <w:t xml:space="preserve">the </w:t>
      </w:r>
      <w:r w:rsidRPr="00635242">
        <w:rPr>
          <w:lang w:val="en-US" w:eastAsia="en-US"/>
        </w:rPr>
        <w:t>Western Balkan route</w:t>
      </w:r>
      <w:r w:rsidRPr="00635242" w:rsidDel="00E944DA">
        <w:rPr>
          <w:lang w:val="en-US" w:eastAsia="en-US"/>
        </w:rPr>
        <w:t xml:space="preserve"> </w:t>
      </w:r>
      <w:r w:rsidRPr="00635242">
        <w:rPr>
          <w:lang w:val="en-US" w:eastAsia="en-US"/>
        </w:rPr>
        <w:t>towards their destination countries in Northern</w:t>
      </w:r>
      <w:r>
        <w:rPr>
          <w:lang w:val="en-US" w:eastAsia="en-US"/>
        </w:rPr>
        <w:t xml:space="preserve"> </w:t>
      </w:r>
      <w:r w:rsidRPr="00635242">
        <w:rPr>
          <w:lang w:val="en-US" w:eastAsia="en-US"/>
        </w:rPr>
        <w:t>Europe</w:t>
      </w:r>
      <w:r>
        <w:rPr>
          <w:lang w:val="en-US" w:eastAsia="en-US"/>
        </w:rPr>
        <w:t xml:space="preserve"> </w:t>
      </w:r>
      <w:r>
        <w:rPr>
          <w:noProof/>
          <w:lang w:val="en-US" w:eastAsia="en-US"/>
        </w:rPr>
        <w:t>[3]</w:t>
      </w:r>
      <w:r w:rsidRPr="00635242">
        <w:rPr>
          <w:lang w:val="en-US" w:eastAsia="en-US"/>
        </w:rPr>
        <w:t xml:space="preserve">. </w:t>
      </w:r>
      <w:r w:rsidRPr="00635242">
        <w:rPr>
          <w:lang w:val="en-US"/>
        </w:rPr>
        <w:t xml:space="preserve">This strong migration flow led to the introduction of the term </w:t>
      </w:r>
      <w:r>
        <w:rPr>
          <w:lang w:val="en-US"/>
        </w:rPr>
        <w:t>“</w:t>
      </w:r>
      <w:r w:rsidRPr="00635242">
        <w:rPr>
          <w:lang w:val="en-US"/>
        </w:rPr>
        <w:t>international refugee crisis</w:t>
      </w:r>
      <w:r>
        <w:rPr>
          <w:lang w:val="en-US"/>
        </w:rPr>
        <w:t xml:space="preserve">” </w:t>
      </w:r>
      <w:r>
        <w:rPr>
          <w:noProof/>
          <w:lang w:val="en-US"/>
        </w:rPr>
        <w:t>[3, 4]</w:t>
      </w:r>
      <w:r w:rsidRPr="00E155B8">
        <w:rPr>
          <w:lang w:val="en-US"/>
        </w:rPr>
        <w:t xml:space="preserve">. </w:t>
      </w:r>
      <w:r w:rsidRPr="00B9497C">
        <w:rPr>
          <w:rFonts w:eastAsia="Cambria" w:cs="Helvetica"/>
          <w:lang w:val="en-US" w:eastAsia="en-US"/>
        </w:rPr>
        <w:t>In March 2016, the migratory flow through the “Western Balkan Route” was halted</w:t>
      </w:r>
      <w:r>
        <w:rPr>
          <w:rFonts w:eastAsia="Cambria" w:cs="Helvetica"/>
          <w:lang w:val="en-US" w:eastAsia="en-US"/>
        </w:rPr>
        <w:t xml:space="preserve"> due to restrictive migration policies </w:t>
      </w:r>
      <w:r>
        <w:rPr>
          <w:rFonts w:eastAsia="Cambria" w:cs="Helvetica"/>
          <w:noProof/>
          <w:lang w:val="en-US" w:eastAsia="en-US"/>
        </w:rPr>
        <w:t>[5]</w:t>
      </w:r>
      <w:r>
        <w:rPr>
          <w:rFonts w:eastAsia="Cambria" w:cs="Helvetica"/>
          <w:lang w:val="en-US" w:eastAsia="en-US"/>
        </w:rPr>
        <w:t xml:space="preserve">. </w:t>
      </w:r>
    </w:p>
    <w:p w14:paraId="030494E5" w14:textId="77777777" w:rsidR="006A53F6" w:rsidRPr="008107EE" w:rsidRDefault="006A53F6" w:rsidP="00FC5DEF">
      <w:pPr>
        <w:rPr>
          <w:shd w:val="clear" w:color="auto" w:fill="FFFFFF"/>
          <w:lang w:val="en-US"/>
        </w:rPr>
      </w:pPr>
      <w:r w:rsidRPr="00CD68DC">
        <w:rPr>
          <w:lang w:val="en-US"/>
        </w:rPr>
        <w:t xml:space="preserve">The population on the move and – </w:t>
      </w:r>
      <w:r>
        <w:rPr>
          <w:lang w:val="en-US"/>
        </w:rPr>
        <w:t>at the point of and following</w:t>
      </w:r>
      <w:r w:rsidRPr="00CD68DC">
        <w:rPr>
          <w:lang w:val="en-US"/>
        </w:rPr>
        <w:t xml:space="preserve"> arrival –</w:t>
      </w:r>
      <w:r>
        <w:rPr>
          <w:lang w:val="en-US"/>
        </w:rPr>
        <w:t xml:space="preserve"> </w:t>
      </w:r>
      <w:r w:rsidRPr="00CD68DC">
        <w:rPr>
          <w:lang w:val="en-US"/>
        </w:rPr>
        <w:t>in the destination countries was</w:t>
      </w:r>
      <w:r>
        <w:rPr>
          <w:lang w:val="en-US"/>
        </w:rPr>
        <w:t>,</w:t>
      </w:r>
      <w:r w:rsidRPr="00CD68DC">
        <w:rPr>
          <w:lang w:val="en-US"/>
        </w:rPr>
        <w:t xml:space="preserve"> and </w:t>
      </w:r>
      <w:r>
        <w:rPr>
          <w:lang w:val="en-US"/>
        </w:rPr>
        <w:t>still is,</w:t>
      </w:r>
      <w:r w:rsidRPr="00CD68DC">
        <w:rPr>
          <w:lang w:val="en-US"/>
        </w:rPr>
        <w:t xml:space="preserve"> in need of</w:t>
      </w:r>
      <w:r>
        <w:rPr>
          <w:lang w:val="en-US"/>
        </w:rPr>
        <w:t xml:space="preserve"> healthcare</w:t>
      </w:r>
      <w:r w:rsidRPr="00CD68DC">
        <w:rPr>
          <w:lang w:val="en-US"/>
        </w:rPr>
        <w:t>.</w:t>
      </w:r>
      <w:r>
        <w:rPr>
          <w:lang w:val="en-US"/>
        </w:rPr>
        <w:t xml:space="preserve"> </w:t>
      </w:r>
      <w:r>
        <w:rPr>
          <w:rFonts w:ascii="Times" w:hAnsi="Times" w:cs="Times"/>
          <w:color w:val="000000"/>
          <w:lang w:val="en-US"/>
        </w:rPr>
        <w:t xml:space="preserve">European </w:t>
      </w:r>
      <w:r w:rsidRPr="00247E07">
        <w:rPr>
          <w:rFonts w:ascii="Times" w:hAnsi="Times" w:cs="Times"/>
          <w:color w:val="000000"/>
          <w:lang w:val="en-US"/>
        </w:rPr>
        <w:t xml:space="preserve">countries </w:t>
      </w:r>
      <w:r>
        <w:rPr>
          <w:rFonts w:ascii="Times" w:hAnsi="Times" w:cs="Times"/>
          <w:color w:val="000000"/>
          <w:lang w:val="en-US"/>
        </w:rPr>
        <w:t xml:space="preserve">were very </w:t>
      </w:r>
      <w:r w:rsidRPr="00247E07">
        <w:rPr>
          <w:rFonts w:ascii="Times" w:hAnsi="Times" w:cs="Times"/>
          <w:color w:val="000000"/>
          <w:lang w:val="en-US"/>
        </w:rPr>
        <w:t xml:space="preserve">concerned about refugees bringing </w:t>
      </w:r>
      <w:r>
        <w:rPr>
          <w:rFonts w:ascii="Times" w:hAnsi="Times" w:cs="Times"/>
          <w:color w:val="000000"/>
          <w:lang w:val="en-US"/>
        </w:rPr>
        <w:t xml:space="preserve">infectious diseases to their countries; however, evidence to corroborate these particular fears was missing </w:t>
      </w:r>
      <w:r>
        <w:rPr>
          <w:rFonts w:ascii="Times" w:hAnsi="Times" w:cs="Times"/>
          <w:noProof/>
          <w:color w:val="000000"/>
          <w:lang w:val="en-US"/>
        </w:rPr>
        <w:t>[4]</w:t>
      </w:r>
      <w:r>
        <w:rPr>
          <w:rFonts w:ascii="Times" w:hAnsi="Times" w:cs="Times"/>
          <w:color w:val="000000"/>
          <w:lang w:val="en-US"/>
        </w:rPr>
        <w:t xml:space="preserve">. </w:t>
      </w:r>
      <w:r>
        <w:rPr>
          <w:lang w:val="en-US"/>
        </w:rPr>
        <w:t xml:space="preserve">Overall, the </w:t>
      </w:r>
      <w:r w:rsidRPr="00C241C1">
        <w:rPr>
          <w:shd w:val="clear" w:color="auto" w:fill="FFFFFF"/>
          <w:lang w:val="en-US"/>
        </w:rPr>
        <w:t>health problems of refugees and migrants are similar to those of the rest of the population</w:t>
      </w:r>
      <w:r>
        <w:rPr>
          <w:shd w:val="clear" w:color="auto" w:fill="FFFFFF"/>
          <w:lang w:val="en-US"/>
        </w:rPr>
        <w:t xml:space="preserve"> and </w:t>
      </w:r>
      <w:r w:rsidRPr="00C241C1">
        <w:rPr>
          <w:shd w:val="clear" w:color="auto" w:fill="FFFFFF"/>
          <w:lang w:val="en-US"/>
        </w:rPr>
        <w:t>include accidental injuries, hypothermia, burns, gastrointestinal illnesses, cardiovascular events, pregnancy- and delivery-related complications,</w:t>
      </w:r>
      <w:r>
        <w:rPr>
          <w:shd w:val="clear" w:color="auto" w:fill="FFFFFF"/>
          <w:lang w:val="en-US"/>
        </w:rPr>
        <w:t xml:space="preserve"> </w:t>
      </w:r>
      <w:r w:rsidRPr="00C241C1">
        <w:rPr>
          <w:shd w:val="clear" w:color="auto" w:fill="FFFFFF"/>
          <w:lang w:val="en-US"/>
        </w:rPr>
        <w:t xml:space="preserve">diabetes and hypertension. </w:t>
      </w:r>
      <w:r>
        <w:rPr>
          <w:shd w:val="clear" w:color="auto" w:fill="FFFFFF"/>
          <w:lang w:val="en-US"/>
        </w:rPr>
        <w:t xml:space="preserve">However, one key issue with chronic diseases of refugees and other migrants is the interruption of care during and after the flight </w:t>
      </w:r>
      <w:r>
        <w:rPr>
          <w:noProof/>
          <w:shd w:val="clear" w:color="auto" w:fill="FFFFFF"/>
          <w:lang w:val="en-US"/>
        </w:rPr>
        <w:t>[6-8]</w:t>
      </w:r>
      <w:r>
        <w:rPr>
          <w:shd w:val="clear" w:color="auto" w:fill="FFFFFF"/>
          <w:lang w:val="en-US"/>
        </w:rPr>
        <w:t>. F</w:t>
      </w:r>
      <w:r w:rsidRPr="00C241C1">
        <w:rPr>
          <w:shd w:val="clear" w:color="auto" w:fill="FFFFFF"/>
          <w:lang w:val="en-US"/>
        </w:rPr>
        <w:t xml:space="preserve">emale refugees </w:t>
      </w:r>
      <w:r>
        <w:rPr>
          <w:shd w:val="clear" w:color="auto" w:fill="FFFFFF"/>
          <w:lang w:val="en-US"/>
        </w:rPr>
        <w:t>often</w:t>
      </w:r>
      <w:r w:rsidRPr="00C241C1">
        <w:rPr>
          <w:shd w:val="clear" w:color="auto" w:fill="FFFFFF"/>
          <w:lang w:val="en-US"/>
        </w:rPr>
        <w:t xml:space="preserve"> face </w:t>
      </w:r>
      <w:r>
        <w:rPr>
          <w:shd w:val="clear" w:color="auto" w:fill="FFFFFF"/>
          <w:lang w:val="en-US"/>
        </w:rPr>
        <w:t>challenges</w:t>
      </w:r>
      <w:r w:rsidRPr="00C241C1">
        <w:rPr>
          <w:shd w:val="clear" w:color="auto" w:fill="FFFFFF"/>
          <w:lang w:val="en-US"/>
        </w:rPr>
        <w:t xml:space="preserve"> particularly in </w:t>
      </w:r>
      <w:r>
        <w:rPr>
          <w:shd w:val="clear" w:color="auto" w:fill="FFFFFF"/>
          <w:lang w:val="en-US"/>
        </w:rPr>
        <w:t>terms of</w:t>
      </w:r>
      <w:r w:rsidRPr="00C241C1">
        <w:rPr>
          <w:shd w:val="clear" w:color="auto" w:fill="FFFFFF"/>
          <w:lang w:val="en-US"/>
        </w:rPr>
        <w:t xml:space="preserve"> maternal, newborn and child health, sexual and reproductive health, and </w:t>
      </w:r>
      <w:r>
        <w:rPr>
          <w:shd w:val="clear" w:color="auto" w:fill="FFFFFF"/>
          <w:lang w:val="en-US"/>
        </w:rPr>
        <w:t xml:space="preserve">might have experienced </w:t>
      </w:r>
      <w:r w:rsidRPr="00C241C1">
        <w:rPr>
          <w:shd w:val="clear" w:color="auto" w:fill="FFFFFF"/>
          <w:lang w:val="en-US"/>
        </w:rPr>
        <w:t>violence</w:t>
      </w:r>
      <w:r>
        <w:rPr>
          <w:shd w:val="clear" w:color="auto" w:fill="FFFFFF"/>
          <w:lang w:val="en-US"/>
        </w:rPr>
        <w:t xml:space="preserve"> prior or during the flight </w:t>
      </w:r>
      <w:r>
        <w:rPr>
          <w:noProof/>
          <w:shd w:val="clear" w:color="auto" w:fill="FFFFFF"/>
          <w:lang w:val="en-US"/>
        </w:rPr>
        <w:t>[6, 9-11]</w:t>
      </w:r>
      <w:r>
        <w:rPr>
          <w:shd w:val="clear" w:color="auto" w:fill="FFFFFF"/>
          <w:lang w:val="en-US"/>
        </w:rPr>
        <w:t xml:space="preserve">. </w:t>
      </w:r>
      <w:r>
        <w:rPr>
          <w:lang w:val="en-GB"/>
        </w:rPr>
        <w:t>Furthermore, p</w:t>
      </w:r>
      <w:r w:rsidRPr="003321E9">
        <w:rPr>
          <w:lang w:val="en-GB"/>
        </w:rPr>
        <w:t>re-migration physical or psychological traumas and post-arrival challenges</w:t>
      </w:r>
      <w:r>
        <w:rPr>
          <w:lang w:val="en-GB"/>
        </w:rPr>
        <w:t>, as well as prior mental health issues, can contribute towards the development of</w:t>
      </w:r>
      <w:r w:rsidRPr="003321E9">
        <w:rPr>
          <w:lang w:val="en-GB"/>
        </w:rPr>
        <w:t xml:space="preserve"> various mental health </w:t>
      </w:r>
      <w:r>
        <w:rPr>
          <w:lang w:val="en-GB"/>
        </w:rPr>
        <w:t>issue</w:t>
      </w:r>
      <w:r w:rsidRPr="003321E9">
        <w:rPr>
          <w:lang w:val="en-GB"/>
        </w:rPr>
        <w:t>s</w:t>
      </w:r>
      <w:r>
        <w:rPr>
          <w:lang w:val="en-GB"/>
        </w:rPr>
        <w:t xml:space="preserve">, often becoming manifest upon or after arrival in the destination countries </w:t>
      </w:r>
      <w:r>
        <w:rPr>
          <w:noProof/>
          <w:lang w:val="en-GB"/>
        </w:rPr>
        <w:t>[12]</w:t>
      </w:r>
      <w:r>
        <w:rPr>
          <w:lang w:val="en-GB"/>
        </w:rPr>
        <w:t>.</w:t>
      </w:r>
    </w:p>
    <w:p w14:paraId="61D0C13F" w14:textId="77777777" w:rsidR="006A53F6" w:rsidRDefault="006A53F6" w:rsidP="00FC5DEF">
      <w:pPr>
        <w:rPr>
          <w:lang w:val="en-US"/>
        </w:rPr>
      </w:pPr>
      <w:r>
        <w:rPr>
          <w:lang w:val="en-US"/>
        </w:rPr>
        <w:lastRenderedPageBreak/>
        <w:t xml:space="preserve">Countries that have received and registered a large numbers of refugees are struggling to meet the new population’s healthcare needs – particularly those countries that recently underwent a financial crisis and/or protracted austerity period like Greece </w:t>
      </w:r>
      <w:r>
        <w:rPr>
          <w:noProof/>
          <w:lang w:val="en-US"/>
        </w:rPr>
        <w:t>[13, 14]</w:t>
      </w:r>
      <w:r>
        <w:rPr>
          <w:lang w:val="en-US"/>
        </w:rPr>
        <w:t xml:space="preserve">. </w:t>
      </w:r>
      <w:r w:rsidRPr="0043011A">
        <w:rPr>
          <w:lang w:val="en-US"/>
        </w:rPr>
        <w:t xml:space="preserve">The significant increase in the number of people in a relative short period of time combined with sparse resources caused various challenges particularly for </w:t>
      </w:r>
      <w:r>
        <w:rPr>
          <w:lang w:val="en-US"/>
        </w:rPr>
        <w:t>PHC professionals</w:t>
      </w:r>
      <w:r w:rsidRPr="00671265">
        <w:rPr>
          <w:lang w:val="en-US"/>
        </w:rPr>
        <w:t xml:space="preserve"> in all destination countries</w:t>
      </w:r>
      <w:r>
        <w:rPr>
          <w:lang w:val="en-US"/>
        </w:rPr>
        <w:t xml:space="preserve"> of refugees, as PHC is the first point of entry to the healthcare system in most countries.</w:t>
      </w:r>
      <w:r w:rsidRPr="00671265">
        <w:rPr>
          <w:lang w:val="en-US"/>
        </w:rPr>
        <w:t xml:space="preserve"> </w:t>
      </w:r>
    </w:p>
    <w:p w14:paraId="2092869A" w14:textId="77777777" w:rsidR="006A53F6" w:rsidRPr="00381530" w:rsidRDefault="006A53F6" w:rsidP="00FC5DEF">
      <w:pPr>
        <w:rPr>
          <w:rFonts w:eastAsia="MetaNormalLF-Roman"/>
          <w:lang w:val="en-US"/>
        </w:rPr>
      </w:pPr>
      <w:r w:rsidRPr="00FE13ED">
        <w:rPr>
          <w:lang w:val="en-US"/>
        </w:rPr>
        <w:t>The</w:t>
      </w:r>
      <w:r w:rsidRPr="001C79E4">
        <w:rPr>
          <w:lang w:val="en-US"/>
        </w:rPr>
        <w:t xml:space="preserve"> </w:t>
      </w:r>
      <w:r>
        <w:rPr>
          <w:lang w:val="en-US"/>
        </w:rPr>
        <w:t>European Refugees – Human Movement and Advisory Network (</w:t>
      </w:r>
      <w:r w:rsidRPr="00CD68DC">
        <w:rPr>
          <w:lang w:val="en-US"/>
        </w:rPr>
        <w:t>EUR-HUMAN</w:t>
      </w:r>
      <w:r>
        <w:rPr>
          <w:lang w:val="en-US"/>
        </w:rPr>
        <w:t xml:space="preserve"> project) (website: </w:t>
      </w:r>
      <w:hyperlink r:id="rId8" w:history="1">
        <w:r w:rsidRPr="003C7236">
          <w:rPr>
            <w:rStyle w:val="Hyperlink"/>
            <w:rFonts w:eastAsia="MS Mincho"/>
            <w:lang w:val="en-US"/>
          </w:rPr>
          <w:t>http://eur-human.uoc.gr/</w:t>
        </w:r>
      </w:hyperlink>
      <w:r>
        <w:rPr>
          <w:lang w:val="en-US"/>
        </w:rPr>
        <w:t>) was funded by the 3</w:t>
      </w:r>
      <w:r w:rsidRPr="008023F1">
        <w:rPr>
          <w:vertAlign w:val="superscript"/>
          <w:lang w:val="en-US"/>
        </w:rPr>
        <w:t>rd</w:t>
      </w:r>
      <w:r>
        <w:rPr>
          <w:lang w:val="en-US"/>
        </w:rPr>
        <w:t xml:space="preserve"> Health Program of the European Union (EU) and ran from </w:t>
      </w:r>
      <w:r w:rsidRPr="001C79E4">
        <w:rPr>
          <w:lang w:val="en-US"/>
        </w:rPr>
        <w:t>January to December 2016</w:t>
      </w:r>
      <w:r>
        <w:rPr>
          <w:lang w:val="en-US"/>
        </w:rPr>
        <w:t xml:space="preserve">. It </w:t>
      </w:r>
      <w:r w:rsidRPr="001C79E4">
        <w:rPr>
          <w:lang w:val="en-US"/>
        </w:rPr>
        <w:t xml:space="preserve">aimed to identify, design, assess and implement measures and interventions to improve primary healthcare delivery for refugees and other migrants with a focus on </w:t>
      </w:r>
      <w:r>
        <w:rPr>
          <w:lang w:val="en-US"/>
        </w:rPr>
        <w:t>these</w:t>
      </w:r>
      <w:r w:rsidRPr="001C79E4">
        <w:rPr>
          <w:lang w:val="en-US"/>
        </w:rPr>
        <w:t xml:space="preserve"> vulnerable groups.</w:t>
      </w:r>
      <w:r w:rsidRPr="003E0B0C">
        <w:rPr>
          <w:lang w:val="en-US"/>
        </w:rPr>
        <w:t xml:space="preserve"> </w:t>
      </w:r>
      <w:r w:rsidRPr="008F1F57">
        <w:rPr>
          <w:lang w:val="en-US"/>
        </w:rPr>
        <w:t>The main obje</w:t>
      </w:r>
      <w:r>
        <w:rPr>
          <w:lang w:val="en-US"/>
        </w:rPr>
        <w:t>ctive of the EUR-HUMAN project wa</w:t>
      </w:r>
      <w:r w:rsidRPr="008F1F57">
        <w:rPr>
          <w:lang w:val="en-US"/>
        </w:rPr>
        <w:t xml:space="preserve">s to reinforce and develop skills and abilities, and to expand knowledge and experience in the EU </w:t>
      </w:r>
      <w:r>
        <w:rPr>
          <w:lang w:val="en-US"/>
        </w:rPr>
        <w:t>M</w:t>
      </w:r>
      <w:r w:rsidRPr="008F1F57">
        <w:rPr>
          <w:lang w:val="en-US"/>
        </w:rPr>
        <w:t>ember-</w:t>
      </w:r>
      <w:r>
        <w:rPr>
          <w:lang w:val="en-US"/>
        </w:rPr>
        <w:t>S</w:t>
      </w:r>
      <w:r w:rsidRPr="008F1F57">
        <w:rPr>
          <w:lang w:val="en-US"/>
        </w:rPr>
        <w:t>tates receiving refugees and migrants, ultimately aiming to successfully address the various health needs of these vulnerable groups in an effective manner, as well as to ensure that all population groups in these European countries are well-protected, safeguarding them from specific risk factors and at the same time minimizing cross-border health risks.</w:t>
      </w:r>
    </w:p>
    <w:p w14:paraId="30427DF7" w14:textId="77777777" w:rsidR="006A53F6" w:rsidRPr="00381530" w:rsidRDefault="006A53F6" w:rsidP="00FC5DEF">
      <w:pPr>
        <w:rPr>
          <w:lang w:val="en-US"/>
        </w:rPr>
      </w:pPr>
      <w:r>
        <w:rPr>
          <w:lang w:val="en-US"/>
        </w:rPr>
        <w:t>There are many differences and similarities in the provision of healthcare services in different EU countries. To mention some examples:</w:t>
      </w:r>
      <w:r w:rsidRPr="00671265">
        <w:rPr>
          <w:lang w:val="en-US"/>
        </w:rPr>
        <w:t xml:space="preserve"> </w:t>
      </w:r>
      <w:r>
        <w:rPr>
          <w:lang w:val="en-US"/>
        </w:rPr>
        <w:t>i</w:t>
      </w:r>
      <w:r w:rsidRPr="00671265">
        <w:rPr>
          <w:lang w:val="en-US"/>
        </w:rPr>
        <w:t>n Germany</w:t>
      </w:r>
      <w:r>
        <w:rPr>
          <w:lang w:val="en-US"/>
        </w:rPr>
        <w:t xml:space="preserve"> the</w:t>
      </w:r>
      <w:r w:rsidRPr="00B273BC">
        <w:rPr>
          <w:lang w:val="en-US"/>
        </w:rPr>
        <w:t xml:space="preserve"> Asylum Seeker’s </w:t>
      </w:r>
      <w:r>
        <w:rPr>
          <w:lang w:val="en-US"/>
        </w:rPr>
        <w:t xml:space="preserve">Medical Benefits Act (AsylbLG) </w:t>
      </w:r>
      <w:r w:rsidRPr="00B273BC">
        <w:rPr>
          <w:lang w:val="en-US"/>
        </w:rPr>
        <w:t>only guarantees emergency treatment</w:t>
      </w:r>
      <w:r w:rsidRPr="00671265">
        <w:rPr>
          <w:lang w:val="en-US"/>
        </w:rPr>
        <w:t xml:space="preserve"> </w:t>
      </w:r>
      <w:r>
        <w:rPr>
          <w:noProof/>
          <w:lang w:val="en-US"/>
        </w:rPr>
        <w:t>[15]</w:t>
      </w:r>
      <w:r w:rsidRPr="00671265">
        <w:rPr>
          <w:lang w:val="en-US"/>
        </w:rPr>
        <w:t xml:space="preserve">, </w:t>
      </w:r>
      <w:r>
        <w:rPr>
          <w:lang w:val="en-US"/>
        </w:rPr>
        <w:t xml:space="preserve">while </w:t>
      </w:r>
      <w:r w:rsidRPr="00671265">
        <w:rPr>
          <w:lang w:val="en-US"/>
        </w:rPr>
        <w:t xml:space="preserve">in </w:t>
      </w:r>
      <w:r>
        <w:rPr>
          <w:lang w:val="en-US"/>
        </w:rPr>
        <w:t>other countries, such as Austria</w:t>
      </w:r>
      <w:r w:rsidRPr="00671265">
        <w:rPr>
          <w:rFonts w:eastAsia="MetaNormalLF-Roman"/>
          <w:lang w:val="en-US"/>
        </w:rPr>
        <w:t xml:space="preserve">, asylum seekers can fully access healthcare services under the same parameters as all other health insured inhabitants </w:t>
      </w:r>
      <w:r>
        <w:rPr>
          <w:rFonts w:eastAsia="MetaNormalLF-Roman"/>
          <w:noProof/>
          <w:lang w:val="en-US"/>
        </w:rPr>
        <w:t>[16]</w:t>
      </w:r>
      <w:r>
        <w:rPr>
          <w:rFonts w:eastAsia="MetaNormalLF-Roman"/>
          <w:lang w:val="en-US"/>
        </w:rPr>
        <w:t>, and in the case of general practitioners (GPs), adding to an already high workload</w:t>
      </w:r>
      <w:r w:rsidRPr="00671265">
        <w:rPr>
          <w:rFonts w:eastAsia="MetaNormalLF-Roman"/>
          <w:lang w:val="en-US"/>
        </w:rPr>
        <w:t xml:space="preserve"> </w:t>
      </w:r>
      <w:r>
        <w:rPr>
          <w:rFonts w:eastAsia="MetaNormalLF-Roman"/>
          <w:lang w:val="en-US"/>
        </w:rPr>
        <w:t xml:space="preserve">in the medical practices </w:t>
      </w:r>
      <w:r>
        <w:rPr>
          <w:rFonts w:eastAsia="MetaNormalLF-Roman"/>
          <w:noProof/>
          <w:lang w:val="en-US"/>
        </w:rPr>
        <w:t>[17, 18]</w:t>
      </w:r>
      <w:r w:rsidRPr="00671265">
        <w:rPr>
          <w:rFonts w:eastAsia="MetaNormalLF-Roman"/>
          <w:lang w:val="en-US"/>
        </w:rPr>
        <w:t>.</w:t>
      </w:r>
      <w:r>
        <w:rPr>
          <w:lang w:val="en-US"/>
        </w:rPr>
        <w:t xml:space="preserve"> The</w:t>
      </w:r>
      <w:r w:rsidRPr="00B9497C">
        <w:rPr>
          <w:lang w:val="en-US"/>
        </w:rPr>
        <w:t xml:space="preserve"> </w:t>
      </w:r>
      <w:r>
        <w:rPr>
          <w:lang w:val="en-US"/>
        </w:rPr>
        <w:t xml:space="preserve">Italian </w:t>
      </w:r>
      <w:r w:rsidRPr="00B9497C">
        <w:rPr>
          <w:lang w:val="en-US"/>
        </w:rPr>
        <w:t>Natio</w:t>
      </w:r>
      <w:r>
        <w:rPr>
          <w:lang w:val="en-US"/>
        </w:rPr>
        <w:t>n</w:t>
      </w:r>
      <w:r w:rsidRPr="00B9497C">
        <w:rPr>
          <w:lang w:val="en-US"/>
        </w:rPr>
        <w:t>al Health Service</w:t>
      </w:r>
      <w:r>
        <w:rPr>
          <w:lang w:val="en-US"/>
        </w:rPr>
        <w:t xml:space="preserve"> </w:t>
      </w:r>
      <w:r w:rsidRPr="00B9497C">
        <w:rPr>
          <w:lang w:val="en-US"/>
        </w:rPr>
        <w:t>is responsible for the asylum seekers in the same manner as for all other Italian inhabitants</w:t>
      </w:r>
      <w:r>
        <w:rPr>
          <w:lang w:val="en-US"/>
        </w:rPr>
        <w:t>, as well</w:t>
      </w:r>
      <w:r w:rsidRPr="00B9497C">
        <w:rPr>
          <w:lang w:val="en-US"/>
        </w:rPr>
        <w:t>.</w:t>
      </w:r>
      <w:r>
        <w:rPr>
          <w:lang w:val="en-US"/>
        </w:rPr>
        <w:t xml:space="preserve"> </w:t>
      </w:r>
      <w:r w:rsidRPr="00B9497C">
        <w:rPr>
          <w:lang w:val="en-US"/>
        </w:rPr>
        <w:t xml:space="preserve"> </w:t>
      </w:r>
      <w:r>
        <w:rPr>
          <w:lang w:val="en-US"/>
        </w:rPr>
        <w:t>Contrary to that, in 2016, in Slovenia, primary health</w:t>
      </w:r>
      <w:r w:rsidRPr="002E26AA">
        <w:rPr>
          <w:lang w:val="en-US"/>
        </w:rPr>
        <w:t xml:space="preserve">care </w:t>
      </w:r>
      <w:r>
        <w:rPr>
          <w:lang w:val="en-US"/>
        </w:rPr>
        <w:t>for refugees, wa</w:t>
      </w:r>
      <w:r w:rsidRPr="002E26AA">
        <w:rPr>
          <w:lang w:val="en-US"/>
        </w:rPr>
        <w:t>s provided by medical teams</w:t>
      </w:r>
      <w:r>
        <w:rPr>
          <w:lang w:val="en-US"/>
        </w:rPr>
        <w:t xml:space="preserve"> directly</w:t>
      </w:r>
      <w:r w:rsidRPr="002E26AA">
        <w:rPr>
          <w:lang w:val="en-US"/>
        </w:rPr>
        <w:t xml:space="preserve"> in reception and accommodation centers</w:t>
      </w:r>
      <w:r>
        <w:rPr>
          <w:lang w:val="en-US"/>
        </w:rPr>
        <w:t xml:space="preserve">. In cases of </w:t>
      </w:r>
      <w:r>
        <w:rPr>
          <w:lang w:val="en-US"/>
        </w:rPr>
        <w:lastRenderedPageBreak/>
        <w:t>emergency, m</w:t>
      </w:r>
      <w:r w:rsidRPr="002E26AA">
        <w:rPr>
          <w:lang w:val="en-US"/>
        </w:rPr>
        <w:t xml:space="preserve">igrants from the reception </w:t>
      </w:r>
      <w:r>
        <w:rPr>
          <w:lang w:val="en-US"/>
        </w:rPr>
        <w:t>center</w:t>
      </w:r>
      <w:r w:rsidRPr="002E26AA">
        <w:rPr>
          <w:lang w:val="en-US"/>
        </w:rPr>
        <w:t xml:space="preserve">s </w:t>
      </w:r>
      <w:r>
        <w:rPr>
          <w:lang w:val="en-US"/>
        </w:rPr>
        <w:t>we</w:t>
      </w:r>
      <w:r w:rsidRPr="002E26AA">
        <w:rPr>
          <w:lang w:val="en-US"/>
        </w:rPr>
        <w:t xml:space="preserve">re accompanied </w:t>
      </w:r>
      <w:r>
        <w:rPr>
          <w:lang w:val="en-US"/>
        </w:rPr>
        <w:t xml:space="preserve">to </w:t>
      </w:r>
      <w:r w:rsidRPr="002E26AA">
        <w:rPr>
          <w:lang w:val="en-US"/>
        </w:rPr>
        <w:t xml:space="preserve">a healthcare institution by the </w:t>
      </w:r>
      <w:r>
        <w:rPr>
          <w:lang w:val="en-US"/>
        </w:rPr>
        <w:t xml:space="preserve">center’s </w:t>
      </w:r>
      <w:r w:rsidRPr="002E26AA">
        <w:rPr>
          <w:lang w:val="en-US"/>
        </w:rPr>
        <w:t>medical staff</w:t>
      </w:r>
      <w:r>
        <w:rPr>
          <w:lang w:val="en-US"/>
        </w:rPr>
        <w:t xml:space="preserve">. Similarly, in Hungary, contracted medical staff provides healthcare directly in the refugee accommodation centers, while asylum seekers </w:t>
      </w:r>
      <w:r w:rsidRPr="00CC57E5">
        <w:rPr>
          <w:lang w:val="en-US"/>
        </w:rPr>
        <w:t>are entitled to emergen</w:t>
      </w:r>
      <w:r>
        <w:rPr>
          <w:lang w:val="en-US"/>
        </w:rPr>
        <w:t>c</w:t>
      </w:r>
      <w:r w:rsidRPr="00CC57E5">
        <w:rPr>
          <w:lang w:val="en-US"/>
        </w:rPr>
        <w:t>y medical treatment</w:t>
      </w:r>
      <w:r>
        <w:rPr>
          <w:lang w:val="en-US"/>
        </w:rPr>
        <w:t xml:space="preserve"> under the same access rules as Hungarian citizens. In Greece, t</w:t>
      </w:r>
      <w:r w:rsidRPr="00B9497C">
        <w:rPr>
          <w:lang w:val="en-US"/>
        </w:rPr>
        <w:t xml:space="preserve">he National </w:t>
      </w:r>
      <w:r>
        <w:rPr>
          <w:lang w:val="en-US"/>
        </w:rPr>
        <w:t>Healthcare</w:t>
      </w:r>
      <w:r w:rsidRPr="00B9497C">
        <w:rPr>
          <w:lang w:val="en-US"/>
        </w:rPr>
        <w:t xml:space="preserve"> system</w:t>
      </w:r>
      <w:r>
        <w:rPr>
          <w:lang w:val="en-US"/>
        </w:rPr>
        <w:t xml:space="preserve"> is</w:t>
      </w:r>
      <w:r w:rsidRPr="00B9497C">
        <w:rPr>
          <w:lang w:val="en-US"/>
        </w:rPr>
        <w:t xml:space="preserve"> responsible for the health status of refugees and migrants stay</w:t>
      </w:r>
      <w:r>
        <w:rPr>
          <w:lang w:val="en-US"/>
        </w:rPr>
        <w:t>ing</w:t>
      </w:r>
      <w:r w:rsidRPr="00B9497C">
        <w:rPr>
          <w:lang w:val="en-US"/>
        </w:rPr>
        <w:t xml:space="preserve"> in c</w:t>
      </w:r>
      <w:r>
        <w:rPr>
          <w:lang w:val="en-US"/>
        </w:rPr>
        <w:t>amps in several regions in Greece, furthermore, several</w:t>
      </w:r>
      <w:r w:rsidRPr="00B9497C">
        <w:rPr>
          <w:lang w:val="en-US"/>
        </w:rPr>
        <w:t xml:space="preserve"> NGOs</w:t>
      </w:r>
      <w:r>
        <w:rPr>
          <w:lang w:val="en-US"/>
        </w:rPr>
        <w:t xml:space="preserve"> provided substantial care to refugees and other migrants upon and after arrival </w:t>
      </w:r>
      <w:r w:rsidRPr="00B9497C">
        <w:rPr>
          <w:lang w:val="en-US"/>
        </w:rPr>
        <w:t>at hotspots and hosting centers</w:t>
      </w:r>
      <w:r>
        <w:rPr>
          <w:lang w:val="en-US"/>
        </w:rPr>
        <w:t xml:space="preserve"> </w:t>
      </w:r>
      <w:r>
        <w:rPr>
          <w:noProof/>
          <w:lang w:val="en-US"/>
        </w:rPr>
        <w:t>[19]</w:t>
      </w:r>
      <w:r>
        <w:rPr>
          <w:lang w:val="en-US"/>
        </w:rPr>
        <w:t>.</w:t>
      </w:r>
    </w:p>
    <w:p w14:paraId="01E7332B" w14:textId="77777777" w:rsidR="006A53F6" w:rsidRDefault="006A53F6" w:rsidP="00FC5DEF">
      <w:pPr>
        <w:rPr>
          <w:rFonts w:eastAsia="MetaNormalLF-Roman"/>
          <w:lang w:val="en-US"/>
        </w:rPr>
      </w:pPr>
      <w:r>
        <w:rPr>
          <w:rFonts w:eastAsia="MetaNormalLF-Roman"/>
          <w:lang w:val="en-US"/>
        </w:rPr>
        <w:t>Qualitative r</w:t>
      </w:r>
      <w:r w:rsidRPr="00CD68DC">
        <w:rPr>
          <w:rFonts w:eastAsia="MetaNormalLF-Roman"/>
          <w:lang w:val="en-US"/>
        </w:rPr>
        <w:t xml:space="preserve">esearch conducted in the framework of the EUR-HUMAN project </w:t>
      </w:r>
      <w:r w:rsidRPr="00436D6D">
        <w:rPr>
          <w:lang w:val="en-GB"/>
        </w:rPr>
        <w:t xml:space="preserve">in seven EU countries (Austria, Croatia, Greece, Hungary, Italy, </w:t>
      </w:r>
      <w:r w:rsidRPr="00C31F7E">
        <w:rPr>
          <w:lang w:val="en-GB"/>
        </w:rPr>
        <w:t>the Netherlands</w:t>
      </w:r>
      <w:r>
        <w:rPr>
          <w:lang w:val="en-GB"/>
        </w:rPr>
        <w:t>,</w:t>
      </w:r>
      <w:r w:rsidRPr="00FC639B">
        <w:rPr>
          <w:lang w:val="en-GB"/>
        </w:rPr>
        <w:t xml:space="preserve"> </w:t>
      </w:r>
      <w:r w:rsidRPr="00436D6D">
        <w:rPr>
          <w:lang w:val="en-GB"/>
        </w:rPr>
        <w:t>and Slovenia</w:t>
      </w:r>
      <w:r w:rsidRPr="00C31F7E">
        <w:rPr>
          <w:lang w:val="en-GB"/>
        </w:rPr>
        <w:t>)</w:t>
      </w:r>
      <w:r>
        <w:rPr>
          <w:lang w:val="en-GB"/>
        </w:rPr>
        <w:t xml:space="preserve"> </w:t>
      </w:r>
      <w:r>
        <w:rPr>
          <w:noProof/>
          <w:lang w:val="en-GB"/>
        </w:rPr>
        <w:t>[20]</w:t>
      </w:r>
      <w:r w:rsidRPr="00436D6D">
        <w:rPr>
          <w:lang w:val="en-GB"/>
        </w:rPr>
        <w:t xml:space="preserve"> using a Participatory Learning and Action (PLA) research methodology</w:t>
      </w:r>
      <w:r w:rsidRPr="00D418E2">
        <w:rPr>
          <w:lang w:val="en-GB"/>
        </w:rPr>
        <w:t xml:space="preserve"> </w:t>
      </w:r>
      <w:r>
        <w:rPr>
          <w:noProof/>
          <w:lang w:val="en-GB"/>
        </w:rPr>
        <w:t>[21]</w:t>
      </w:r>
      <w:r>
        <w:rPr>
          <w:lang w:val="en-GB"/>
        </w:rPr>
        <w:t>,</w:t>
      </w:r>
      <w:r w:rsidRPr="00D418E2">
        <w:rPr>
          <w:lang w:val="en-GB"/>
        </w:rPr>
        <w:t xml:space="preserve"> </w:t>
      </w:r>
      <w:r w:rsidRPr="00CD68DC">
        <w:rPr>
          <w:rFonts w:eastAsia="MetaNormalLF-Roman"/>
          <w:lang w:val="en-US"/>
        </w:rPr>
        <w:t xml:space="preserve">showed challenges </w:t>
      </w:r>
      <w:r>
        <w:rPr>
          <w:rFonts w:eastAsia="MetaNormalLF-Roman"/>
          <w:lang w:val="en-US"/>
        </w:rPr>
        <w:t>that</w:t>
      </w:r>
      <w:r w:rsidRPr="00CD68DC">
        <w:rPr>
          <w:rFonts w:eastAsia="MetaNormalLF-Roman"/>
          <w:lang w:val="en-US"/>
        </w:rPr>
        <w:t xml:space="preserve"> concerned both the </w:t>
      </w:r>
      <w:r>
        <w:rPr>
          <w:rFonts w:eastAsia="MetaNormalLF-Roman"/>
          <w:lang w:val="en-US"/>
        </w:rPr>
        <w:t>PHC professional</w:t>
      </w:r>
      <w:r w:rsidRPr="00CD68DC">
        <w:rPr>
          <w:rFonts w:eastAsia="MetaNormalLF-Roman"/>
          <w:lang w:val="en-US"/>
        </w:rPr>
        <w:t>s and the refugees</w:t>
      </w:r>
      <w:r>
        <w:rPr>
          <w:rFonts w:eastAsia="MetaNormalLF-Roman"/>
          <w:lang w:val="en-US"/>
        </w:rPr>
        <w:t xml:space="preserve"> and other migrants</w:t>
      </w:r>
      <w:r w:rsidRPr="00CD68DC">
        <w:rPr>
          <w:rFonts w:eastAsia="MetaNormalLF-Roman"/>
          <w:lang w:val="en-US"/>
        </w:rPr>
        <w:t xml:space="preserve"> in need of </w:t>
      </w:r>
      <w:r>
        <w:rPr>
          <w:rFonts w:eastAsia="MetaNormalLF-Roman"/>
          <w:lang w:val="en-US"/>
        </w:rPr>
        <w:t>healthcare</w:t>
      </w:r>
      <w:r w:rsidRPr="00CD68DC">
        <w:rPr>
          <w:rFonts w:eastAsia="MetaNormalLF-Roman"/>
          <w:lang w:val="en-US"/>
        </w:rPr>
        <w:t xml:space="preserve">: </w:t>
      </w:r>
      <w:r>
        <w:rPr>
          <w:rFonts w:eastAsia="MetaNormalLF-Roman"/>
          <w:lang w:val="en-US"/>
        </w:rPr>
        <w:t>for instance, s</w:t>
      </w:r>
      <w:r w:rsidRPr="00CD68DC">
        <w:rPr>
          <w:rFonts w:eastAsia="MetaNormalLF-Roman"/>
          <w:lang w:val="en-US"/>
        </w:rPr>
        <w:t>ystem</w:t>
      </w:r>
      <w:r>
        <w:rPr>
          <w:rFonts w:eastAsia="MetaNormalLF-Roman"/>
          <w:lang w:val="en-US"/>
        </w:rPr>
        <w:t>ic</w:t>
      </w:r>
      <w:r w:rsidRPr="00CD68DC">
        <w:rPr>
          <w:rFonts w:eastAsia="MetaNormalLF-Roman"/>
          <w:lang w:val="en-US"/>
        </w:rPr>
        <w:t xml:space="preserve"> challenges were identified, such as the difficulty of remuneration and the lack of interpretation services </w:t>
      </w:r>
      <w:r>
        <w:rPr>
          <w:rFonts w:eastAsia="MetaNormalLF-Roman"/>
          <w:lang w:val="en-US"/>
        </w:rPr>
        <w:t xml:space="preserve">either </w:t>
      </w:r>
      <w:r w:rsidRPr="00CD68DC">
        <w:rPr>
          <w:rFonts w:eastAsia="MetaNormalLF-Roman"/>
          <w:lang w:val="en-US"/>
        </w:rPr>
        <w:t>free of charge</w:t>
      </w:r>
      <w:r>
        <w:rPr>
          <w:rFonts w:eastAsia="MetaNormalLF-Roman"/>
          <w:lang w:val="en-US"/>
        </w:rPr>
        <w:t xml:space="preserve"> or, </w:t>
      </w:r>
      <w:r w:rsidRPr="00BB3DEB">
        <w:rPr>
          <w:lang w:val="en-US"/>
        </w:rPr>
        <w:t xml:space="preserve">given numerous </w:t>
      </w:r>
      <w:r>
        <w:rPr>
          <w:lang w:val="en-US"/>
        </w:rPr>
        <w:t xml:space="preserve">languages and </w:t>
      </w:r>
      <w:r w:rsidRPr="00BB3DEB">
        <w:rPr>
          <w:lang w:val="en-US"/>
        </w:rPr>
        <w:t>dialects, scarce number of interpreters even with payment,</w:t>
      </w:r>
      <w:r>
        <w:rPr>
          <w:lang w:val="en-US"/>
        </w:rPr>
        <w:t xml:space="preserve"> as well as a</w:t>
      </w:r>
      <w:r w:rsidRPr="00BB3DEB">
        <w:rPr>
          <w:lang w:val="en-US"/>
        </w:rPr>
        <w:t xml:space="preserve"> lack of trained cultural mediators</w:t>
      </w:r>
      <w:r>
        <w:rPr>
          <w:lang w:val="en-US"/>
        </w:rPr>
        <w:t>.</w:t>
      </w:r>
      <w:r w:rsidRPr="00CD68DC">
        <w:rPr>
          <w:rFonts w:eastAsia="MetaNormalLF-Roman"/>
          <w:lang w:val="en-US"/>
        </w:rPr>
        <w:t xml:space="preserve"> </w:t>
      </w:r>
      <w:r>
        <w:rPr>
          <w:rFonts w:eastAsia="MetaNormalLF-Roman"/>
          <w:lang w:val="en-US"/>
        </w:rPr>
        <w:t>Social</w:t>
      </w:r>
      <w:r w:rsidRPr="00671265">
        <w:rPr>
          <w:lang w:val="en-US"/>
        </w:rPr>
        <w:t xml:space="preserve"> insurance and healthcare administration system</w:t>
      </w:r>
      <w:r>
        <w:rPr>
          <w:lang w:val="en-US"/>
        </w:rPr>
        <w:t>s</w:t>
      </w:r>
      <w:r w:rsidRPr="00671265">
        <w:rPr>
          <w:lang w:val="en-US"/>
        </w:rPr>
        <w:t xml:space="preserve"> came under pressure leading to problems concerning health insurance coverage</w:t>
      </w:r>
      <w:r>
        <w:rPr>
          <w:lang w:val="en-US"/>
        </w:rPr>
        <w:t xml:space="preserve"> </w:t>
      </w:r>
      <w:r>
        <w:rPr>
          <w:noProof/>
          <w:lang w:val="en-US"/>
        </w:rPr>
        <w:t>[19, 22]</w:t>
      </w:r>
      <w:r>
        <w:rPr>
          <w:lang w:val="en-US"/>
        </w:rPr>
        <w:t xml:space="preserve">. </w:t>
      </w:r>
      <w:r w:rsidRPr="00CD68DC">
        <w:rPr>
          <w:rFonts w:eastAsia="MetaNormalLF-Roman"/>
          <w:lang w:val="en-US"/>
        </w:rPr>
        <w:t xml:space="preserve">Interviewed </w:t>
      </w:r>
      <w:r>
        <w:rPr>
          <w:rFonts w:eastAsia="MetaNormalLF-Roman"/>
          <w:lang w:val="en-US"/>
        </w:rPr>
        <w:t>PHC professionals</w:t>
      </w:r>
      <w:r w:rsidRPr="00CD68DC">
        <w:rPr>
          <w:rFonts w:eastAsia="MetaNormalLF-Roman"/>
          <w:lang w:val="en-US"/>
        </w:rPr>
        <w:t xml:space="preserve"> referred to the problem of language barriers and communication differences</w:t>
      </w:r>
      <w:r>
        <w:rPr>
          <w:rFonts w:eastAsia="MetaNormalLF-Roman"/>
          <w:lang w:val="en-US"/>
        </w:rPr>
        <w:t xml:space="preserve"> –lack of interpretation services was combined with lack of cultural mediators-</w:t>
      </w:r>
      <w:r w:rsidRPr="00CD68DC">
        <w:rPr>
          <w:rFonts w:eastAsia="MetaNormalLF-Roman"/>
          <w:lang w:val="en-US"/>
        </w:rPr>
        <w:t xml:space="preserve"> as well as the lack of specific knowledge relevant for refugee care.</w:t>
      </w:r>
      <w:r>
        <w:rPr>
          <w:rFonts w:eastAsia="MetaNormalLF-Roman"/>
          <w:lang w:val="en-US"/>
        </w:rPr>
        <w:t xml:space="preserve"> Particularly in context of communication issues, time pressure was commonly mentioned.</w:t>
      </w:r>
      <w:r w:rsidRPr="00CD68DC">
        <w:rPr>
          <w:rFonts w:eastAsia="MetaNormalLF-Roman"/>
          <w:lang w:val="en-US"/>
        </w:rPr>
        <w:t xml:space="preserve"> Culture</w:t>
      </w:r>
      <w:r>
        <w:rPr>
          <w:rFonts w:eastAsia="MetaNormalLF-Roman"/>
          <w:lang w:val="en-US"/>
        </w:rPr>
        <w:t>-</w:t>
      </w:r>
      <w:r w:rsidRPr="00CD68DC">
        <w:rPr>
          <w:rFonts w:eastAsia="MetaNormalLF-Roman"/>
          <w:lang w:val="en-US"/>
        </w:rPr>
        <w:t xml:space="preserve">related communication differences were </w:t>
      </w:r>
      <w:r>
        <w:rPr>
          <w:rFonts w:eastAsia="MetaNormalLF-Roman"/>
          <w:lang w:val="en-US"/>
        </w:rPr>
        <w:t>seen</w:t>
      </w:r>
      <w:r w:rsidRPr="00CD68DC">
        <w:rPr>
          <w:rFonts w:eastAsia="MetaNormalLF-Roman"/>
          <w:lang w:val="en-US"/>
        </w:rPr>
        <w:t xml:space="preserve"> as particularly challenging for mental health diagnoses. Another aspect was the lack of psychological support available to refugees</w:t>
      </w:r>
      <w:r>
        <w:rPr>
          <w:rFonts w:eastAsia="MetaNormalLF-Roman"/>
          <w:lang w:val="en-US"/>
        </w:rPr>
        <w:t>,</w:t>
      </w:r>
      <w:r w:rsidRPr="00CD68DC">
        <w:rPr>
          <w:rFonts w:eastAsia="MetaNormalLF-Roman"/>
          <w:lang w:val="en-US"/>
        </w:rPr>
        <w:t xml:space="preserve"> as well as </w:t>
      </w:r>
      <w:r>
        <w:rPr>
          <w:rFonts w:eastAsia="MetaNormalLF-Roman"/>
          <w:lang w:val="en-US"/>
        </w:rPr>
        <w:t xml:space="preserve">the </w:t>
      </w:r>
      <w:r w:rsidRPr="00CD68DC">
        <w:rPr>
          <w:rFonts w:eastAsia="MetaNormalLF-Roman"/>
          <w:lang w:val="en-US"/>
        </w:rPr>
        <w:t xml:space="preserve">lack of knowledge about mental healthcare options </w:t>
      </w:r>
      <w:r>
        <w:rPr>
          <w:rFonts w:eastAsia="MetaNormalLF-Roman"/>
          <w:lang w:val="en-US"/>
        </w:rPr>
        <w:t>available</w:t>
      </w:r>
      <w:r w:rsidRPr="00CD68DC">
        <w:rPr>
          <w:rFonts w:eastAsia="MetaNormalLF-Roman"/>
          <w:lang w:val="en-US"/>
        </w:rPr>
        <w:t xml:space="preserve"> for refugees among </w:t>
      </w:r>
      <w:r>
        <w:rPr>
          <w:rFonts w:eastAsia="MetaNormalLF-Roman"/>
          <w:lang w:val="en-US"/>
        </w:rPr>
        <w:t xml:space="preserve">GPs </w:t>
      </w:r>
      <w:r>
        <w:rPr>
          <w:rFonts w:eastAsia="MetaNormalLF-Roman"/>
          <w:noProof/>
          <w:lang w:val="en-US"/>
        </w:rPr>
        <w:t>[20, 22]</w:t>
      </w:r>
      <w:r>
        <w:rPr>
          <w:rFonts w:eastAsia="MetaNormalLF-Roman"/>
          <w:lang w:val="en-US"/>
        </w:rPr>
        <w:t xml:space="preserve">. The results of this research are consistent to earlier studies </w:t>
      </w:r>
      <w:r>
        <w:rPr>
          <w:rFonts w:eastAsia="MetaNormalLF-Roman"/>
          <w:noProof/>
          <w:lang w:val="en-US"/>
        </w:rPr>
        <w:t>[23-25]</w:t>
      </w:r>
      <w:r>
        <w:rPr>
          <w:rFonts w:eastAsia="MetaNormalLF-Roman"/>
          <w:lang w:val="en-US"/>
        </w:rPr>
        <w:t>.</w:t>
      </w:r>
    </w:p>
    <w:p w14:paraId="1DA2A235" w14:textId="77777777" w:rsidR="006A53F6" w:rsidRDefault="006A53F6" w:rsidP="00FC5DEF">
      <w:pPr>
        <w:rPr>
          <w:lang w:val="en-US"/>
        </w:rPr>
      </w:pPr>
      <w:r>
        <w:rPr>
          <w:lang w:val="en-US"/>
        </w:rPr>
        <w:lastRenderedPageBreak/>
        <w:t>Given all of</w:t>
      </w:r>
      <w:r w:rsidRPr="00CD68DC">
        <w:rPr>
          <w:lang w:val="en-US"/>
        </w:rPr>
        <w:t xml:space="preserve"> the</w:t>
      </w:r>
      <w:r>
        <w:rPr>
          <w:lang w:val="en-US"/>
        </w:rPr>
        <w:t xml:space="preserve"> abovementioned </w:t>
      </w:r>
      <w:r w:rsidRPr="00CD68DC">
        <w:rPr>
          <w:lang w:val="en-US"/>
        </w:rPr>
        <w:t>challenges</w:t>
      </w:r>
      <w:r>
        <w:rPr>
          <w:lang w:val="en-US"/>
        </w:rPr>
        <w:t>,</w:t>
      </w:r>
      <w:r w:rsidRPr="00CD68DC">
        <w:rPr>
          <w:lang w:val="en-US"/>
        </w:rPr>
        <w:t xml:space="preserve"> it </w:t>
      </w:r>
      <w:r>
        <w:rPr>
          <w:lang w:val="en-US"/>
        </w:rPr>
        <w:t>was</w:t>
      </w:r>
      <w:r w:rsidRPr="00CD68DC">
        <w:rPr>
          <w:lang w:val="en-US"/>
        </w:rPr>
        <w:t xml:space="preserve"> essential to strengthen </w:t>
      </w:r>
      <w:r>
        <w:rPr>
          <w:lang w:val="en-US"/>
        </w:rPr>
        <w:t>PHC professional</w:t>
      </w:r>
      <w:r w:rsidRPr="00CD68DC">
        <w:rPr>
          <w:lang w:val="en-US"/>
        </w:rPr>
        <w:t>s and to enable them to provide adequate healthcare to refugees and other migrants</w:t>
      </w:r>
      <w:r>
        <w:rPr>
          <w:lang w:val="en-US"/>
        </w:rPr>
        <w:t xml:space="preserve">. The project EUR-HUMAN </w:t>
      </w:r>
      <w:r>
        <w:rPr>
          <w:rFonts w:eastAsia="MetaNormalLF-Roman"/>
          <w:lang w:val="en-US"/>
        </w:rPr>
        <w:t>aimed</w:t>
      </w:r>
      <w:r w:rsidRPr="004423D3">
        <w:rPr>
          <w:rStyle w:val="CommentReference"/>
          <w:lang w:val="en-GB" w:eastAsia="x-none"/>
        </w:rPr>
        <w:t xml:space="preserve">, first, </w:t>
      </w:r>
      <w:r>
        <w:rPr>
          <w:rStyle w:val="CommentReference"/>
          <w:lang w:val="en-GB" w:eastAsia="x-none"/>
        </w:rPr>
        <w:t>to</w:t>
      </w:r>
      <w:r>
        <w:rPr>
          <w:rFonts w:eastAsia="MetaNormalLF-Roman"/>
          <w:lang w:val="en-US"/>
        </w:rPr>
        <w:t xml:space="preserve"> </w:t>
      </w:r>
      <w:r>
        <w:rPr>
          <w:lang w:val="en-US"/>
        </w:rPr>
        <w:t xml:space="preserve">strengthen </w:t>
      </w:r>
      <w:r w:rsidRPr="00CD68DC">
        <w:rPr>
          <w:lang w:val="en-US"/>
        </w:rPr>
        <w:t xml:space="preserve">the </w:t>
      </w:r>
      <w:r>
        <w:rPr>
          <w:lang w:val="en-US"/>
        </w:rPr>
        <w:t>PHC professional</w:t>
      </w:r>
      <w:r w:rsidRPr="00CD68DC">
        <w:rPr>
          <w:lang w:val="en-US"/>
        </w:rPr>
        <w:t>s</w:t>
      </w:r>
      <w:r>
        <w:rPr>
          <w:lang w:val="en-US"/>
        </w:rPr>
        <w:t xml:space="preserve"> </w:t>
      </w:r>
      <w:r w:rsidRPr="00CD68DC">
        <w:rPr>
          <w:lang w:val="en-US"/>
        </w:rPr>
        <w:t>in European countries</w:t>
      </w:r>
      <w:r w:rsidRPr="00577FB1">
        <w:rPr>
          <w:lang w:val="en-US"/>
        </w:rPr>
        <w:t xml:space="preserve"> </w:t>
      </w:r>
      <w:r w:rsidRPr="008F1F57">
        <w:rPr>
          <w:lang w:val="en-US"/>
        </w:rPr>
        <w:t>which are involved in primary healthcare for refugees, asylum seekers and other newly arrived migrants</w:t>
      </w:r>
      <w:r>
        <w:rPr>
          <w:lang w:val="en-US"/>
        </w:rPr>
        <w:t xml:space="preserve">; secondly, it aimed to support the PHC professionals in European countries </w:t>
      </w:r>
      <w:r w:rsidRPr="008F1F57">
        <w:rPr>
          <w:lang w:val="en-US"/>
        </w:rPr>
        <w:t xml:space="preserve">to provide </w:t>
      </w:r>
      <w:r>
        <w:rPr>
          <w:lang w:val="en-US"/>
        </w:rPr>
        <w:t xml:space="preserve">high quality </w:t>
      </w:r>
      <w:r w:rsidRPr="008F1F57">
        <w:rPr>
          <w:lang w:val="en-US"/>
        </w:rPr>
        <w:t>primary care for refugees in an informed, integrated, person</w:t>
      </w:r>
      <w:r>
        <w:rPr>
          <w:lang w:val="en-US"/>
        </w:rPr>
        <w:t>-</w:t>
      </w:r>
      <w:r w:rsidRPr="008F1F57">
        <w:rPr>
          <w:lang w:val="en-US"/>
        </w:rPr>
        <w:t xml:space="preserve">centered, as well as competent and </w:t>
      </w:r>
      <w:r>
        <w:rPr>
          <w:lang w:val="en-US"/>
        </w:rPr>
        <w:t>safe</w:t>
      </w:r>
      <w:r w:rsidRPr="008F1F57">
        <w:rPr>
          <w:lang w:val="en-US"/>
        </w:rPr>
        <w:t xml:space="preserve"> way (both for the refugee and the provider)</w:t>
      </w:r>
      <w:r w:rsidRPr="00912534">
        <w:rPr>
          <w:lang w:val="en-US"/>
        </w:rPr>
        <w:t xml:space="preserve"> </w:t>
      </w:r>
      <w:r>
        <w:rPr>
          <w:noProof/>
          <w:lang w:val="en-US"/>
        </w:rPr>
        <w:t>[26]</w:t>
      </w:r>
      <w:r w:rsidRPr="008F1F57">
        <w:rPr>
          <w:lang w:val="en-US"/>
        </w:rPr>
        <w:t>.</w:t>
      </w:r>
      <w:r w:rsidRPr="00CD68DC">
        <w:rPr>
          <w:lang w:val="en-US"/>
        </w:rPr>
        <w:t xml:space="preserve"> In the framework of the EUR-HUMAN</w:t>
      </w:r>
      <w:r>
        <w:rPr>
          <w:lang w:val="en-US"/>
        </w:rPr>
        <w:t xml:space="preserve"> </w:t>
      </w:r>
      <w:r w:rsidRPr="00CD68DC">
        <w:rPr>
          <w:lang w:val="en-US"/>
        </w:rPr>
        <w:t>project</w:t>
      </w:r>
      <w:r>
        <w:rPr>
          <w:lang w:val="en-US"/>
        </w:rPr>
        <w:t xml:space="preserve">, </w:t>
      </w:r>
      <w:r w:rsidRPr="00CD68DC">
        <w:rPr>
          <w:lang w:val="en-US"/>
        </w:rPr>
        <w:t>the</w:t>
      </w:r>
      <w:r>
        <w:rPr>
          <w:lang w:val="en-US"/>
        </w:rPr>
        <w:t xml:space="preserve"> project team of the Medical University of Vienna</w:t>
      </w:r>
      <w:r w:rsidRPr="00CD68DC">
        <w:rPr>
          <w:lang w:val="en-US"/>
        </w:rPr>
        <w:t xml:space="preserve"> </w:t>
      </w:r>
      <w:r>
        <w:rPr>
          <w:lang w:val="en-US"/>
        </w:rPr>
        <w:t>(</w:t>
      </w:r>
      <w:r w:rsidRPr="00CD68DC">
        <w:rPr>
          <w:lang w:val="en-US"/>
        </w:rPr>
        <w:t>M</w:t>
      </w:r>
      <w:r>
        <w:rPr>
          <w:lang w:val="en-US"/>
        </w:rPr>
        <w:t>ed</w:t>
      </w:r>
      <w:r w:rsidRPr="00CD68DC">
        <w:rPr>
          <w:lang w:val="en-US"/>
        </w:rPr>
        <w:t>U</w:t>
      </w:r>
      <w:r>
        <w:rPr>
          <w:lang w:val="en-US"/>
        </w:rPr>
        <w:t>ni)</w:t>
      </w:r>
      <w:r w:rsidRPr="00CD68DC">
        <w:rPr>
          <w:lang w:val="en-US"/>
        </w:rPr>
        <w:t xml:space="preserve"> </w:t>
      </w:r>
      <w:r w:rsidRPr="00F67DB4">
        <w:rPr>
          <w:lang w:val="en-US"/>
        </w:rPr>
        <w:t xml:space="preserve">developed </w:t>
      </w:r>
      <w:r>
        <w:rPr>
          <w:lang w:val="en-US"/>
        </w:rPr>
        <w:t>a</w:t>
      </w:r>
      <w:r w:rsidRPr="00F67DB4">
        <w:rPr>
          <w:lang w:val="en-US"/>
        </w:rPr>
        <w:t xml:space="preserve"> template </w:t>
      </w:r>
      <w:r>
        <w:rPr>
          <w:lang w:val="en-US"/>
        </w:rPr>
        <w:t>in English</w:t>
      </w:r>
      <w:r w:rsidRPr="00F67DB4">
        <w:rPr>
          <w:lang w:val="en-US"/>
        </w:rPr>
        <w:t xml:space="preserve"> for an online course</w:t>
      </w:r>
      <w:r>
        <w:rPr>
          <w:lang w:val="en-US"/>
        </w:rPr>
        <w:t>. T</w:t>
      </w:r>
      <w:r w:rsidRPr="00F67DB4">
        <w:rPr>
          <w:lang w:val="en-US"/>
        </w:rPr>
        <w:t xml:space="preserve">he </w:t>
      </w:r>
      <w:bookmarkStart w:id="0" w:name="_Toc470702484"/>
      <w:r w:rsidRPr="00F67DB4">
        <w:rPr>
          <w:lang w:val="en-US"/>
        </w:rPr>
        <w:t xml:space="preserve">aim </w:t>
      </w:r>
      <w:r>
        <w:rPr>
          <w:lang w:val="en-US"/>
        </w:rPr>
        <w:t xml:space="preserve">was </w:t>
      </w:r>
      <w:r w:rsidRPr="00381530">
        <w:rPr>
          <w:lang w:val="en-US"/>
        </w:rPr>
        <w:t>to offer a concise</w:t>
      </w:r>
      <w:r>
        <w:rPr>
          <w:lang w:val="en-US"/>
        </w:rPr>
        <w:t xml:space="preserve"> modular</w:t>
      </w:r>
      <w:r w:rsidRPr="00381530">
        <w:rPr>
          <w:lang w:val="en-US"/>
        </w:rPr>
        <w:t xml:space="preserve"> training that was based on the needs of the refugees and </w:t>
      </w:r>
      <w:r>
        <w:rPr>
          <w:lang w:val="en-US"/>
        </w:rPr>
        <w:t>PHC professional</w:t>
      </w:r>
      <w:r w:rsidRPr="00381530">
        <w:rPr>
          <w:lang w:val="en-US"/>
        </w:rPr>
        <w:t xml:space="preserve">s as assessed in the project and to evaluate </w:t>
      </w:r>
      <w:r>
        <w:rPr>
          <w:lang w:val="en-US"/>
        </w:rPr>
        <w:t>whether</w:t>
      </w:r>
      <w:r w:rsidRPr="00381530">
        <w:rPr>
          <w:lang w:val="en-US"/>
        </w:rPr>
        <w:t xml:space="preserve"> </w:t>
      </w:r>
      <w:r>
        <w:rPr>
          <w:lang w:val="en-US"/>
        </w:rPr>
        <w:t>PHC professional</w:t>
      </w:r>
      <w:r w:rsidRPr="00381530">
        <w:rPr>
          <w:lang w:val="en-US"/>
        </w:rPr>
        <w:t xml:space="preserve">s </w:t>
      </w:r>
      <w:r>
        <w:rPr>
          <w:lang w:val="en-US"/>
        </w:rPr>
        <w:t xml:space="preserve">who </w:t>
      </w:r>
      <w:r w:rsidRPr="00381530">
        <w:rPr>
          <w:lang w:val="en-US"/>
        </w:rPr>
        <w:t xml:space="preserve">were willing to the </w:t>
      </w:r>
      <w:r>
        <w:rPr>
          <w:lang w:val="en-US"/>
        </w:rPr>
        <w:t xml:space="preserve">complete the </w:t>
      </w:r>
      <w:r w:rsidRPr="00381530">
        <w:rPr>
          <w:lang w:val="en-US"/>
        </w:rPr>
        <w:t>training, were able to increase their knowledge</w:t>
      </w:r>
      <w:r>
        <w:rPr>
          <w:lang w:val="en-US"/>
        </w:rPr>
        <w:t>,</w:t>
      </w:r>
      <w:r w:rsidRPr="00381530">
        <w:rPr>
          <w:lang w:val="en-US"/>
        </w:rPr>
        <w:t xml:space="preserve"> and to </w:t>
      </w:r>
      <w:r w:rsidRPr="00F67DB4">
        <w:rPr>
          <w:lang w:val="en-US"/>
        </w:rPr>
        <w:t>recommend the training to others.</w:t>
      </w:r>
    </w:p>
    <w:bookmarkEnd w:id="0"/>
    <w:p w14:paraId="03359DD5" w14:textId="77777777" w:rsidR="006A53F6" w:rsidRPr="00CD68DC" w:rsidRDefault="006A53F6" w:rsidP="00FC5DEF">
      <w:pPr>
        <w:pStyle w:val="Heading1"/>
        <w:rPr>
          <w:lang w:val="en-US"/>
        </w:rPr>
      </w:pPr>
      <w:r w:rsidRPr="00CD68DC">
        <w:rPr>
          <w:lang w:val="en-US"/>
        </w:rPr>
        <w:t xml:space="preserve">Methods </w:t>
      </w:r>
    </w:p>
    <w:p w14:paraId="3AF49EF0" w14:textId="77777777" w:rsidR="006A53F6" w:rsidRPr="00D31238" w:rsidRDefault="006A53F6" w:rsidP="00FC5DEF">
      <w:pPr>
        <w:pStyle w:val="Heading2"/>
      </w:pPr>
      <w:r w:rsidRPr="00D31238">
        <w:rPr>
          <w:lang w:val="en-US"/>
        </w:rPr>
        <w:t xml:space="preserve">Program </w:t>
      </w:r>
      <w:r w:rsidRPr="00D31238">
        <w:rPr>
          <w:bCs w:val="0"/>
        </w:rPr>
        <w:t>development</w:t>
      </w:r>
    </w:p>
    <w:p w14:paraId="55823D9F" w14:textId="77777777" w:rsidR="006A53F6" w:rsidRPr="00381530" w:rsidRDefault="006A53F6" w:rsidP="00FC5DEF">
      <w:pPr>
        <w:rPr>
          <w:rFonts w:ascii="Times" w:hAnsi="Times" w:cs="Times"/>
          <w:color w:val="000000"/>
          <w:lang w:val="en-US"/>
        </w:rPr>
      </w:pPr>
      <w:r>
        <w:rPr>
          <w:lang w:val="en-US"/>
        </w:rPr>
        <w:t>Identification of</w:t>
      </w:r>
      <w:r w:rsidRPr="00B9497C">
        <w:rPr>
          <w:lang w:val="en-US"/>
        </w:rPr>
        <w:t xml:space="preserve"> need</w:t>
      </w:r>
      <w:r>
        <w:rPr>
          <w:lang w:val="en-US"/>
        </w:rPr>
        <w:t>s</w:t>
      </w:r>
      <w:r w:rsidRPr="00B9497C">
        <w:rPr>
          <w:lang w:val="en-US"/>
        </w:rPr>
        <w:t xml:space="preserve"> for capacity building for the provision of </w:t>
      </w:r>
      <w:r>
        <w:rPr>
          <w:lang w:val="en-US"/>
        </w:rPr>
        <w:t>healthcare</w:t>
      </w:r>
      <w:r w:rsidRPr="00B9497C">
        <w:rPr>
          <w:lang w:val="en-US"/>
        </w:rPr>
        <w:t xml:space="preserve"> was the starting point of the EUR-HUMAN project</w:t>
      </w:r>
      <w:r>
        <w:rPr>
          <w:lang w:val="en-US"/>
        </w:rPr>
        <w:t xml:space="preserve"> </w:t>
      </w:r>
      <w:r>
        <w:rPr>
          <w:noProof/>
          <w:lang w:val="en-US"/>
        </w:rPr>
        <w:t>[26]</w:t>
      </w:r>
      <w:r>
        <w:rPr>
          <w:lang w:val="en-US"/>
        </w:rPr>
        <w:t>.</w:t>
      </w:r>
      <w:r w:rsidRPr="00B9497C">
        <w:rPr>
          <w:lang w:val="en-US"/>
        </w:rPr>
        <w:t xml:space="preserve"> </w:t>
      </w:r>
      <w:r w:rsidRPr="00FE13ED">
        <w:rPr>
          <w:lang w:val="en-US"/>
        </w:rPr>
        <w:t>Th</w:t>
      </w:r>
      <w:r>
        <w:rPr>
          <w:lang w:val="en-US"/>
        </w:rPr>
        <w:t xml:space="preserve">e EUR-HUMAN online course was developed </w:t>
      </w:r>
      <w:r w:rsidRPr="00FE13ED">
        <w:rPr>
          <w:lang w:val="en-US"/>
        </w:rPr>
        <w:t>in the</w:t>
      </w:r>
      <w:r w:rsidRPr="0086053D">
        <w:rPr>
          <w:lang w:val="en-US"/>
        </w:rPr>
        <w:t xml:space="preserve"> context </w:t>
      </w:r>
      <w:r>
        <w:rPr>
          <w:lang w:val="en-US"/>
        </w:rPr>
        <w:t xml:space="preserve">of this </w:t>
      </w:r>
      <w:r w:rsidRPr="0086053D">
        <w:rPr>
          <w:lang w:val="en-US"/>
        </w:rPr>
        <w:t>project</w:t>
      </w:r>
      <w:r>
        <w:rPr>
          <w:lang w:val="en-US"/>
        </w:rPr>
        <w:t xml:space="preserve"> and was piloted between October and December 2016 in six different EU countries </w:t>
      </w:r>
      <w:r w:rsidRPr="00436D6D">
        <w:rPr>
          <w:lang w:val="en-GB"/>
        </w:rPr>
        <w:t xml:space="preserve">(Austria, Croatia, Greece, Hungary, Italy, and </w:t>
      </w:r>
      <w:r>
        <w:rPr>
          <w:lang w:val="en-GB"/>
        </w:rPr>
        <w:t>Slovenia</w:t>
      </w:r>
      <w:r w:rsidRPr="00C31F7E">
        <w:rPr>
          <w:lang w:val="en-GB"/>
        </w:rPr>
        <w:t>)</w:t>
      </w:r>
      <w:r w:rsidRPr="0086053D">
        <w:rPr>
          <w:lang w:val="en-US"/>
        </w:rPr>
        <w:t>.</w:t>
      </w:r>
      <w:r>
        <w:rPr>
          <w:lang w:val="en-US"/>
        </w:rPr>
        <w:t xml:space="preserve"> It was one of the core interventions of the project.</w:t>
      </w:r>
      <w:r w:rsidRPr="000F73F0">
        <w:rPr>
          <w:lang w:val="en-US"/>
        </w:rPr>
        <w:t xml:space="preserve"> </w:t>
      </w:r>
      <w:r w:rsidRPr="00E71CD2">
        <w:rPr>
          <w:lang w:val="en-US"/>
        </w:rPr>
        <w:t>The online course was designed under the lead</w:t>
      </w:r>
      <w:r>
        <w:rPr>
          <w:lang w:val="en-US"/>
        </w:rPr>
        <w:t>ership</w:t>
      </w:r>
      <w:r w:rsidRPr="00E71CD2">
        <w:rPr>
          <w:lang w:val="en-US"/>
        </w:rPr>
        <w:t xml:space="preserve"> of the MedUni in </w:t>
      </w:r>
      <w:r>
        <w:rPr>
          <w:lang w:val="en-US"/>
        </w:rPr>
        <w:t>W</w:t>
      </w:r>
      <w:r w:rsidRPr="00E71CD2">
        <w:rPr>
          <w:lang w:val="en-US"/>
        </w:rPr>
        <w:t xml:space="preserve">ork </w:t>
      </w:r>
      <w:r>
        <w:rPr>
          <w:lang w:val="en-US"/>
        </w:rPr>
        <w:t>P</w:t>
      </w:r>
      <w:r w:rsidRPr="00E71CD2">
        <w:rPr>
          <w:lang w:val="en-US"/>
        </w:rPr>
        <w:t>ackage</w:t>
      </w:r>
      <w:r>
        <w:rPr>
          <w:lang w:val="en-US"/>
        </w:rPr>
        <w:t xml:space="preserve"> (WP)</w:t>
      </w:r>
      <w:r w:rsidRPr="00E71CD2">
        <w:rPr>
          <w:lang w:val="en-US"/>
        </w:rPr>
        <w:t xml:space="preserve"> 6</w:t>
      </w:r>
      <w:r>
        <w:rPr>
          <w:lang w:val="en-US"/>
        </w:rPr>
        <w:t xml:space="preserve"> of the project</w:t>
      </w:r>
      <w:r w:rsidRPr="00E71CD2">
        <w:rPr>
          <w:lang w:val="en-US"/>
        </w:rPr>
        <w:t>, which had the aim to</w:t>
      </w:r>
      <w:r>
        <w:rPr>
          <w:rFonts w:ascii="Times" w:hAnsi="Times" w:cs="Times"/>
          <w:color w:val="101010"/>
          <w:lang w:val="en-US"/>
        </w:rPr>
        <w:t xml:space="preserve"> translate</w:t>
      </w:r>
      <w:r w:rsidRPr="00381530">
        <w:rPr>
          <w:rFonts w:ascii="Times" w:hAnsi="Times" w:cs="Times"/>
          <w:color w:val="101010"/>
          <w:lang w:val="en-US"/>
        </w:rPr>
        <w:t xml:space="preserve"> </w:t>
      </w:r>
      <w:r>
        <w:rPr>
          <w:rFonts w:ascii="Times" w:hAnsi="Times" w:cs="Times"/>
          <w:color w:val="101010"/>
          <w:lang w:val="en-US"/>
        </w:rPr>
        <w:t>available</w:t>
      </w:r>
      <w:r w:rsidRPr="00381530">
        <w:rPr>
          <w:rFonts w:ascii="Times" w:hAnsi="Times" w:cs="Times"/>
          <w:color w:val="101010"/>
          <w:lang w:val="en-US"/>
        </w:rPr>
        <w:t xml:space="preserve"> knowledge and guidelines</w:t>
      </w:r>
      <w:r>
        <w:rPr>
          <w:rFonts w:ascii="Times" w:hAnsi="Times" w:cs="Times"/>
          <w:color w:val="101010"/>
          <w:lang w:val="en-US"/>
        </w:rPr>
        <w:t xml:space="preserve"> </w:t>
      </w:r>
      <w:r w:rsidRPr="00381530">
        <w:rPr>
          <w:rFonts w:ascii="Times" w:hAnsi="Times" w:cs="Times"/>
          <w:color w:val="101010"/>
          <w:lang w:val="en-US"/>
        </w:rPr>
        <w:t>into ready</w:t>
      </w:r>
      <w:r>
        <w:rPr>
          <w:rFonts w:ascii="Times" w:hAnsi="Times" w:cs="Times"/>
          <w:color w:val="101010"/>
          <w:lang w:val="en-US"/>
        </w:rPr>
        <w:t>-</w:t>
      </w:r>
      <w:r w:rsidRPr="00381530">
        <w:rPr>
          <w:rFonts w:ascii="Times" w:hAnsi="Times" w:cs="Times"/>
          <w:color w:val="101010"/>
          <w:lang w:val="en-US"/>
        </w:rPr>
        <w:t>to</w:t>
      </w:r>
      <w:r>
        <w:rPr>
          <w:rFonts w:ascii="Times" w:hAnsi="Times" w:cs="Times"/>
          <w:color w:val="101010"/>
          <w:lang w:val="en-US"/>
        </w:rPr>
        <w:t>-</w:t>
      </w:r>
      <w:r w:rsidRPr="00381530">
        <w:rPr>
          <w:rFonts w:ascii="Times" w:hAnsi="Times" w:cs="Times"/>
          <w:color w:val="101010"/>
          <w:lang w:val="en-US"/>
        </w:rPr>
        <w:t>use training programs for capacity building</w:t>
      </w:r>
      <w:r>
        <w:rPr>
          <w:rFonts w:ascii="Times" w:hAnsi="Times" w:cs="Times"/>
          <w:color w:val="101010"/>
          <w:lang w:val="en-US"/>
        </w:rPr>
        <w:t xml:space="preserve"> </w:t>
      </w:r>
      <w:r>
        <w:rPr>
          <w:rFonts w:ascii="Times" w:hAnsi="Times" w:cs="Times"/>
          <w:noProof/>
          <w:color w:val="101010"/>
          <w:lang w:val="en-US"/>
        </w:rPr>
        <w:t>[26]</w:t>
      </w:r>
      <w:r w:rsidRPr="00381530">
        <w:rPr>
          <w:rFonts w:ascii="Times" w:hAnsi="Times" w:cs="Times"/>
          <w:color w:val="101010"/>
          <w:lang w:val="en-US"/>
        </w:rPr>
        <w:t xml:space="preserve">. </w:t>
      </w:r>
      <w:r w:rsidRPr="008F1F57">
        <w:rPr>
          <w:lang w:val="en-US"/>
        </w:rPr>
        <w:t xml:space="preserve">The design of the course </w:t>
      </w:r>
      <w:r>
        <w:rPr>
          <w:lang w:val="en-US"/>
        </w:rPr>
        <w:t>was informed by results of the other WPs of the EUR-HUMAN project (</w:t>
      </w:r>
      <w:r w:rsidRPr="009E4076">
        <w:rPr>
          <w:lang w:val="en-US"/>
        </w:rPr>
        <w:t>see</w:t>
      </w:r>
      <w:r>
        <w:rPr>
          <w:lang w:val="en-US"/>
        </w:rPr>
        <w:t xml:space="preserve"> F</w:t>
      </w:r>
      <w:r w:rsidRPr="009E4076">
        <w:rPr>
          <w:lang w:val="en-US"/>
        </w:rPr>
        <w:t>igure 1</w:t>
      </w:r>
      <w:r>
        <w:rPr>
          <w:lang w:val="en-US"/>
        </w:rPr>
        <w:t>):</w:t>
      </w:r>
      <w:r w:rsidRPr="008F1F57">
        <w:rPr>
          <w:lang w:val="en-US"/>
        </w:rPr>
        <w:t xml:space="preserve"> interviews with refugees</w:t>
      </w:r>
      <w:r>
        <w:rPr>
          <w:lang w:val="en-US"/>
        </w:rPr>
        <w:t xml:space="preserve"> (living in hotspots</w:t>
      </w:r>
      <w:r w:rsidRPr="008F1F57">
        <w:rPr>
          <w:lang w:val="en-US"/>
        </w:rPr>
        <w:t>,</w:t>
      </w:r>
      <w:r>
        <w:rPr>
          <w:lang w:val="en-US"/>
        </w:rPr>
        <w:t xml:space="preserve"> transit centers and long-term stay centers)</w:t>
      </w:r>
      <w:r w:rsidRPr="008F1F57">
        <w:rPr>
          <w:lang w:val="en-US"/>
        </w:rPr>
        <w:t xml:space="preserve"> </w:t>
      </w:r>
      <w:r>
        <w:rPr>
          <w:lang w:val="en-US"/>
        </w:rPr>
        <w:t>GPs</w:t>
      </w:r>
      <w:r w:rsidRPr="008F1F57">
        <w:rPr>
          <w:lang w:val="en-US"/>
        </w:rPr>
        <w:t xml:space="preserve">, and </w:t>
      </w:r>
      <w:r>
        <w:rPr>
          <w:lang w:val="en-US"/>
        </w:rPr>
        <w:t xml:space="preserve">other </w:t>
      </w:r>
      <w:r w:rsidRPr="008F1F57">
        <w:rPr>
          <w:lang w:val="en-US"/>
        </w:rPr>
        <w:t xml:space="preserve">personnel involved </w:t>
      </w:r>
      <w:r>
        <w:rPr>
          <w:lang w:val="en-US"/>
        </w:rPr>
        <w:t>across</w:t>
      </w:r>
      <w:r w:rsidRPr="008F1F57">
        <w:rPr>
          <w:lang w:val="en-US"/>
        </w:rPr>
        <w:t xml:space="preserve"> different </w:t>
      </w:r>
      <w:r>
        <w:rPr>
          <w:lang w:val="en-US"/>
        </w:rPr>
        <w:t>organizational levels</w:t>
      </w:r>
      <w:r w:rsidRPr="008F1F57">
        <w:rPr>
          <w:lang w:val="en-US"/>
        </w:rPr>
        <w:t xml:space="preserve"> of </w:t>
      </w:r>
      <w:r>
        <w:rPr>
          <w:lang w:val="en-US"/>
        </w:rPr>
        <w:t xml:space="preserve">PHC </w:t>
      </w:r>
      <w:r>
        <w:rPr>
          <w:noProof/>
          <w:lang w:val="en-US"/>
        </w:rPr>
        <w:t xml:space="preserve">[19, </w:t>
      </w:r>
      <w:r>
        <w:rPr>
          <w:noProof/>
          <w:lang w:val="en-US"/>
        </w:rPr>
        <w:lastRenderedPageBreak/>
        <w:t>22, 27, 28]</w:t>
      </w:r>
      <w:r>
        <w:rPr>
          <w:lang w:val="en-US"/>
        </w:rPr>
        <w:t xml:space="preserve">, </w:t>
      </w:r>
      <w:r w:rsidRPr="008F1F57">
        <w:rPr>
          <w:lang w:val="en-US"/>
        </w:rPr>
        <w:t>as well as via an international systematic and narrative literature review</w:t>
      </w:r>
      <w:r>
        <w:rPr>
          <w:lang w:val="en-US"/>
        </w:rPr>
        <w:t xml:space="preserve"> </w:t>
      </w:r>
      <w:r>
        <w:rPr>
          <w:noProof/>
          <w:lang w:val="en-US"/>
        </w:rPr>
        <w:t>[27]</w:t>
      </w:r>
      <w:r>
        <w:rPr>
          <w:lang w:val="en-US"/>
        </w:rPr>
        <w:t xml:space="preserve"> </w:t>
      </w:r>
      <w:r w:rsidRPr="008F1F57">
        <w:rPr>
          <w:lang w:val="en-US"/>
        </w:rPr>
        <w:t>and an expert consensus meeting</w:t>
      </w:r>
      <w:r>
        <w:rPr>
          <w:lang w:val="en-US"/>
        </w:rPr>
        <w:t xml:space="preserve"> </w:t>
      </w:r>
      <w:r>
        <w:rPr>
          <w:noProof/>
          <w:lang w:val="en-US"/>
        </w:rPr>
        <w:t>[28]</w:t>
      </w:r>
      <w:r>
        <w:rPr>
          <w:lang w:val="en-US"/>
        </w:rPr>
        <w:t>. Furthermore, already existing materials from International Organization of Migration (IOM), European Center for Disease Control (ECDC</w:t>
      </w:r>
      <w:r>
        <w:rPr>
          <w:lang w:val="en-GB"/>
        </w:rPr>
        <w:t>)</w:t>
      </w:r>
      <w:r>
        <w:rPr>
          <w:lang w:val="en-US"/>
        </w:rPr>
        <w:t xml:space="preserve">, and previously conducted relevant projects, were included. </w:t>
      </w:r>
    </w:p>
    <w:p w14:paraId="0082E4D7" w14:textId="77777777" w:rsidR="006A53F6" w:rsidRPr="000777E2" w:rsidRDefault="006A53F6" w:rsidP="00FC5DEF">
      <w:pPr>
        <w:rPr>
          <w:lang w:val="en-US"/>
        </w:rPr>
      </w:pPr>
      <w:r w:rsidRPr="008F1F57">
        <w:rPr>
          <w:lang w:val="en-US"/>
        </w:rPr>
        <w:t>This online</w:t>
      </w:r>
      <w:r>
        <w:rPr>
          <w:lang w:val="en-US"/>
        </w:rPr>
        <w:t xml:space="preserve"> </w:t>
      </w:r>
      <w:r w:rsidRPr="008F1F57">
        <w:rPr>
          <w:lang w:val="en-US"/>
        </w:rPr>
        <w:t>course aim</w:t>
      </w:r>
      <w:r>
        <w:rPr>
          <w:lang w:val="en-US"/>
        </w:rPr>
        <w:t>ed</w:t>
      </w:r>
      <w:r w:rsidRPr="008F1F57">
        <w:rPr>
          <w:lang w:val="en-US"/>
        </w:rPr>
        <w:t xml:space="preserve"> to support capacity building of </w:t>
      </w:r>
      <w:r>
        <w:rPr>
          <w:lang w:val="en-US"/>
        </w:rPr>
        <w:t>PHC professional</w:t>
      </w:r>
      <w:r w:rsidRPr="008F1F57">
        <w:rPr>
          <w:lang w:val="en-US"/>
        </w:rPr>
        <w:t>s</w:t>
      </w:r>
      <w:r>
        <w:rPr>
          <w:lang w:val="en-US"/>
        </w:rPr>
        <w:t xml:space="preserve">. Its main target is to fill in the </w:t>
      </w:r>
      <w:r w:rsidRPr="008F1F57">
        <w:rPr>
          <w:lang w:val="en-US"/>
        </w:rPr>
        <w:t>knowledge gaps regarding different issues</w:t>
      </w:r>
      <w:r>
        <w:rPr>
          <w:lang w:val="en-US"/>
        </w:rPr>
        <w:t xml:space="preserve"> in the context</w:t>
      </w:r>
      <w:r w:rsidRPr="008F1F57">
        <w:rPr>
          <w:lang w:val="en-US"/>
        </w:rPr>
        <w:t xml:space="preserve"> of </w:t>
      </w:r>
      <w:r>
        <w:rPr>
          <w:lang w:val="en-US"/>
        </w:rPr>
        <w:t>PHC</w:t>
      </w:r>
      <w:r w:rsidRPr="008F1F57">
        <w:rPr>
          <w:lang w:val="en-US"/>
        </w:rPr>
        <w:t xml:space="preserve"> for refugees and other migrants in the </w:t>
      </w:r>
      <w:r>
        <w:rPr>
          <w:lang w:val="en-US"/>
        </w:rPr>
        <w:t xml:space="preserve">destination </w:t>
      </w:r>
      <w:r w:rsidRPr="008F1F57">
        <w:rPr>
          <w:lang w:val="en-US"/>
        </w:rPr>
        <w:t>countries.</w:t>
      </w:r>
      <w:r>
        <w:rPr>
          <w:lang w:val="en-US"/>
        </w:rPr>
        <w:t xml:space="preserve"> </w:t>
      </w:r>
      <w:r w:rsidRPr="009035CC">
        <w:rPr>
          <w:lang w:val="en-US"/>
        </w:rPr>
        <w:t>The</w:t>
      </w:r>
      <w:r>
        <w:rPr>
          <w:lang w:val="en-US"/>
        </w:rPr>
        <w:t xml:space="preserve"> web-based online course for PHC professionals was developed to include text, as well as audiovisual media (e.g., photos, videos, etc.) and links to relevant resources, including documentation and information in organizations providing refugee aid. The course was designed to provide information in an easily accessible form over a relatively short period of time: t</w:t>
      </w:r>
      <w:r w:rsidRPr="00FE4D5B">
        <w:rPr>
          <w:lang w:val="en-US"/>
        </w:rPr>
        <w:t>he aim was to develop a training</w:t>
      </w:r>
      <w:r>
        <w:rPr>
          <w:lang w:val="en-US"/>
        </w:rPr>
        <w:t xml:space="preserve"> that was concise while still containing the most important information for the GPs.</w:t>
      </w:r>
      <w:r w:rsidRPr="00FE4D5B">
        <w:rPr>
          <w:lang w:val="en-US"/>
        </w:rPr>
        <w:t xml:space="preserve"> </w:t>
      </w:r>
      <w:r>
        <w:rPr>
          <w:lang w:val="en-US"/>
        </w:rPr>
        <w:t>Therefore, the training takes approximately</w:t>
      </w:r>
      <w:r w:rsidRPr="00FE4D5B">
        <w:rPr>
          <w:lang w:val="en-US"/>
        </w:rPr>
        <w:t xml:space="preserve"> 1</w:t>
      </w:r>
      <w:r>
        <w:rPr>
          <w:lang w:val="en-US"/>
        </w:rPr>
        <w:t>1 hours</w:t>
      </w:r>
      <w:r w:rsidRPr="00FE4D5B">
        <w:rPr>
          <w:lang w:val="en-US"/>
        </w:rPr>
        <w:t xml:space="preserve"> learning </w:t>
      </w:r>
      <w:r>
        <w:rPr>
          <w:lang w:val="en-US"/>
        </w:rPr>
        <w:t xml:space="preserve">hours </w:t>
      </w:r>
      <w:r w:rsidRPr="00FE4D5B">
        <w:rPr>
          <w:lang w:val="en-US"/>
        </w:rPr>
        <w:t xml:space="preserve">and can be easily managed </w:t>
      </w:r>
      <w:r>
        <w:rPr>
          <w:lang w:val="en-US"/>
        </w:rPr>
        <w:t xml:space="preserve">in addition to a full-time employment </w:t>
      </w:r>
      <w:r w:rsidRPr="00FE4D5B">
        <w:rPr>
          <w:lang w:val="en-US"/>
        </w:rPr>
        <w:t xml:space="preserve">within 4 weeks. The </w:t>
      </w:r>
      <w:r>
        <w:rPr>
          <w:lang w:val="en-US"/>
        </w:rPr>
        <w:t>intent</w:t>
      </w:r>
      <w:r w:rsidRPr="00FE4D5B">
        <w:rPr>
          <w:lang w:val="en-US"/>
        </w:rPr>
        <w:t xml:space="preserve"> was to avoid overwhelming the target group, </w:t>
      </w:r>
      <w:r>
        <w:rPr>
          <w:lang w:val="en-US"/>
        </w:rPr>
        <w:t>PHC professional</w:t>
      </w:r>
      <w:r w:rsidRPr="00FE4D5B">
        <w:rPr>
          <w:lang w:val="en-US"/>
        </w:rPr>
        <w:t>s</w:t>
      </w:r>
      <w:r>
        <w:rPr>
          <w:lang w:val="en-US"/>
        </w:rPr>
        <w:t xml:space="preserve">, </w:t>
      </w:r>
      <w:r w:rsidRPr="00FE4D5B">
        <w:rPr>
          <w:lang w:val="en-US"/>
        </w:rPr>
        <w:t>who often already have a high workload to manage</w:t>
      </w:r>
      <w:r>
        <w:rPr>
          <w:lang w:val="en-US"/>
        </w:rPr>
        <w:t xml:space="preserve"> </w:t>
      </w:r>
      <w:r>
        <w:rPr>
          <w:noProof/>
          <w:lang w:val="en-US"/>
        </w:rPr>
        <w:t>[18]</w:t>
      </w:r>
      <w:r>
        <w:rPr>
          <w:lang w:val="en-US"/>
        </w:rPr>
        <w:t>.</w:t>
      </w:r>
    </w:p>
    <w:p w14:paraId="3891CB0C" w14:textId="77777777" w:rsidR="006A53F6" w:rsidRDefault="006A53F6" w:rsidP="00FC5DEF">
      <w:pPr>
        <w:rPr>
          <w:lang w:val="en-US"/>
        </w:rPr>
      </w:pPr>
      <w:r>
        <w:rPr>
          <w:lang w:val="en-CA"/>
        </w:rPr>
        <w:t xml:space="preserve">The course followed a modular design. </w:t>
      </w:r>
      <w:r>
        <w:rPr>
          <w:lang w:val="en-US"/>
        </w:rPr>
        <w:t>Multiple e</w:t>
      </w:r>
      <w:r w:rsidRPr="00905AF6">
        <w:rPr>
          <w:lang w:val="en-US"/>
        </w:rPr>
        <w:t>xpert</w:t>
      </w:r>
      <w:r>
        <w:rPr>
          <w:lang w:val="en-US"/>
        </w:rPr>
        <w:t xml:space="preserve">s, both from the research team at MedUni </w:t>
      </w:r>
      <w:r w:rsidRPr="00097C5F">
        <w:rPr>
          <w:lang w:val="en-US"/>
        </w:rPr>
        <w:t xml:space="preserve">(2 medical anthropologists, 1 PHC specialist, 1 medical student, and 1 </w:t>
      </w:r>
      <w:r w:rsidRPr="00097C5F">
        <w:rPr>
          <w:lang w:val="en-CA"/>
        </w:rPr>
        <w:t>vaccination expert)</w:t>
      </w:r>
      <w:r w:rsidRPr="00097C5F">
        <w:rPr>
          <w:lang w:val="en-US"/>
        </w:rPr>
        <w:t xml:space="preserve"> and external partners (</w:t>
      </w:r>
      <w:r w:rsidRPr="00097C5F">
        <w:rPr>
          <w:lang w:val="en-CA"/>
        </w:rPr>
        <w:t>2 pediatricians, 2 legal experts, a team of mental health specialists, 1 psychotherapist, a team of experts on women’s health issues</w:t>
      </w:r>
      <w:r>
        <w:rPr>
          <w:lang w:val="en-CA"/>
        </w:rPr>
        <w:t>, 1 expert from the Austrian Red Cross</w:t>
      </w:r>
      <w:r w:rsidRPr="00097C5F">
        <w:rPr>
          <w:lang w:val="en-CA"/>
        </w:rPr>
        <w:t>)</w:t>
      </w:r>
      <w:r>
        <w:rPr>
          <w:lang w:val="en-US"/>
        </w:rPr>
        <w:t xml:space="preserve"> </w:t>
      </w:r>
      <w:r w:rsidRPr="00905AF6">
        <w:rPr>
          <w:lang w:val="en-US"/>
        </w:rPr>
        <w:t>created</w:t>
      </w:r>
      <w:r>
        <w:rPr>
          <w:lang w:val="en-US"/>
        </w:rPr>
        <w:t xml:space="preserve"> the content of the</w:t>
      </w:r>
      <w:r w:rsidRPr="00905AF6">
        <w:rPr>
          <w:lang w:val="en-US"/>
        </w:rPr>
        <w:t xml:space="preserve"> module</w:t>
      </w:r>
      <w:r>
        <w:rPr>
          <w:lang w:val="en-US"/>
        </w:rPr>
        <w:t>s</w:t>
      </w:r>
      <w:r w:rsidRPr="00905AF6">
        <w:rPr>
          <w:lang w:val="en-US"/>
        </w:rPr>
        <w:t xml:space="preserve"> of the </w:t>
      </w:r>
      <w:r>
        <w:rPr>
          <w:lang w:val="en-US"/>
        </w:rPr>
        <w:t>online</w:t>
      </w:r>
      <w:r w:rsidRPr="00905AF6">
        <w:rPr>
          <w:lang w:val="en-US"/>
        </w:rPr>
        <w:t xml:space="preserve"> course. </w:t>
      </w:r>
      <w:r>
        <w:rPr>
          <w:lang w:val="en-CA"/>
        </w:rPr>
        <w:t>First, a template version was developed in English. This consisted of 8 modules, including an introductory one.</w:t>
      </w:r>
      <w:r>
        <w:rPr>
          <w:rFonts w:eastAsia="MetaNormalLF-Roman"/>
          <w:lang w:val="en-US"/>
        </w:rPr>
        <w:t xml:space="preserve"> Each module had</w:t>
      </w:r>
      <w:r w:rsidRPr="00954AB3">
        <w:rPr>
          <w:rFonts w:eastAsia="MetaNormalLF-Roman"/>
          <w:lang w:val="en-US"/>
        </w:rPr>
        <w:t xml:space="preserve"> several chapters </w:t>
      </w:r>
      <w:r>
        <w:rPr>
          <w:rFonts w:eastAsia="MetaNormalLF-Roman"/>
          <w:lang w:val="en-US"/>
        </w:rPr>
        <w:t xml:space="preserve">covering </w:t>
      </w:r>
      <w:r>
        <w:rPr>
          <w:lang w:val="en-CA"/>
        </w:rPr>
        <w:t>the various topics relevant to the care for refugees and other migrants.</w:t>
      </w:r>
      <w:r w:rsidRPr="002949B7">
        <w:rPr>
          <w:lang w:val="en-CA"/>
        </w:rPr>
        <w:t xml:space="preserve"> </w:t>
      </w:r>
      <w:r>
        <w:rPr>
          <w:lang w:val="en-US"/>
        </w:rPr>
        <w:t xml:space="preserve">The original template version in English can be used as basis </w:t>
      </w:r>
      <w:r w:rsidRPr="00DA0942">
        <w:rPr>
          <w:lang w:val="en-US"/>
        </w:rPr>
        <w:t xml:space="preserve">to develop similar initiatives in case </w:t>
      </w:r>
      <w:r>
        <w:rPr>
          <w:lang w:val="en-US"/>
        </w:rPr>
        <w:t xml:space="preserve">stakeholders or </w:t>
      </w:r>
      <w:r w:rsidRPr="00DA0942">
        <w:rPr>
          <w:lang w:val="en-US"/>
        </w:rPr>
        <w:t>policymakers are interested in transferable practices, best practice</w:t>
      </w:r>
      <w:r>
        <w:rPr>
          <w:lang w:val="en-US"/>
        </w:rPr>
        <w:t>s</w:t>
      </w:r>
      <w:r w:rsidRPr="00DA0942">
        <w:rPr>
          <w:lang w:val="en-US"/>
        </w:rPr>
        <w:t>,</w:t>
      </w:r>
      <w:r>
        <w:rPr>
          <w:lang w:val="en-US"/>
        </w:rPr>
        <w:t xml:space="preserve"> and</w:t>
      </w:r>
      <w:r w:rsidRPr="00DA0942">
        <w:rPr>
          <w:lang w:val="en-US"/>
        </w:rPr>
        <w:t xml:space="preserve"> available tools. </w:t>
      </w:r>
      <w:r>
        <w:rPr>
          <w:lang w:val="en-US"/>
        </w:rPr>
        <w:t xml:space="preserve"> </w:t>
      </w:r>
    </w:p>
    <w:p w14:paraId="4C275504" w14:textId="77777777" w:rsidR="006A53F6" w:rsidRDefault="006A53F6" w:rsidP="001257DB">
      <w:pPr>
        <w:rPr>
          <w:lang w:val="en-US"/>
        </w:rPr>
      </w:pPr>
      <w:r w:rsidRPr="001257DB">
        <w:rPr>
          <w:lang w:val="en-US"/>
        </w:rPr>
        <w:lastRenderedPageBreak/>
        <w:t xml:space="preserve">The content </w:t>
      </w:r>
      <w:r>
        <w:rPr>
          <w:lang w:val="en-US"/>
        </w:rPr>
        <w:t>of the template needs to</w:t>
      </w:r>
      <w:r w:rsidRPr="001257DB">
        <w:rPr>
          <w:lang w:val="en-US"/>
        </w:rPr>
        <w:t xml:space="preserve"> be adapted for the particular country’s situation, legal system, health care system, epidemiology, as well as links to helpful organizations and information in that particular country had to be added. </w:t>
      </w:r>
      <w:r w:rsidRPr="00D35720">
        <w:rPr>
          <w:lang w:val="en-US"/>
        </w:rPr>
        <w:t xml:space="preserve">Furthermore, </w:t>
      </w:r>
      <w:r w:rsidRPr="00D35720">
        <w:rPr>
          <w:lang w:val="en-US" w:eastAsia="de-DE"/>
        </w:rPr>
        <w:t>t</w:t>
      </w:r>
      <w:r w:rsidRPr="00D35720">
        <w:rPr>
          <w:lang w:val="en-US"/>
        </w:rPr>
        <w:t>arget</w:t>
      </w:r>
      <w:r w:rsidRPr="00D35720">
        <w:rPr>
          <w:rFonts w:ascii="Cambria Math" w:hAnsi="Cambria Math" w:cs="Cambria Math"/>
          <w:lang w:val="en-US"/>
        </w:rPr>
        <w:t>‐</w:t>
      </w:r>
      <w:r w:rsidRPr="00D35720">
        <w:rPr>
          <w:lang w:val="en-US"/>
        </w:rPr>
        <w:t xml:space="preserve">group specific context adaptations (physicians, nurses, midwifes, health visitors, PHC teams etc.) </w:t>
      </w:r>
      <w:r>
        <w:rPr>
          <w:lang w:val="en-US"/>
        </w:rPr>
        <w:t xml:space="preserve">had to be made when needed. </w:t>
      </w:r>
    </w:p>
    <w:p w14:paraId="1BF54E9A" w14:textId="18F6B53B" w:rsidR="006A53F6" w:rsidRDefault="006A53F6" w:rsidP="001257DB">
      <w:pPr>
        <w:rPr>
          <w:lang w:val="en-CA"/>
        </w:rPr>
      </w:pPr>
      <w:r>
        <w:rPr>
          <w:lang w:val="en-US"/>
        </w:rPr>
        <w:t xml:space="preserve">The EUR-HUMAN </w:t>
      </w:r>
      <w:r w:rsidRPr="00B9497C">
        <w:rPr>
          <w:lang w:val="en-US"/>
        </w:rPr>
        <w:t xml:space="preserve">course for </w:t>
      </w:r>
      <w:r>
        <w:rPr>
          <w:lang w:val="en-US"/>
        </w:rPr>
        <w:t>PHC</w:t>
      </w:r>
      <w:r w:rsidRPr="00B9497C">
        <w:rPr>
          <w:lang w:val="en-US"/>
        </w:rPr>
        <w:t xml:space="preserve"> professionals was piloted</w:t>
      </w:r>
      <w:r>
        <w:rPr>
          <w:lang w:val="en-US"/>
        </w:rPr>
        <w:t xml:space="preserve"> </w:t>
      </w:r>
      <w:r w:rsidRPr="00B9497C">
        <w:rPr>
          <w:lang w:val="en-US"/>
        </w:rPr>
        <w:t xml:space="preserve">in </w:t>
      </w:r>
      <w:r>
        <w:rPr>
          <w:lang w:val="en-US"/>
        </w:rPr>
        <w:t>six</w:t>
      </w:r>
      <w:r w:rsidRPr="00B9497C">
        <w:rPr>
          <w:lang w:val="en-US"/>
        </w:rPr>
        <w:t xml:space="preserve"> countries</w:t>
      </w:r>
      <w:r w:rsidRPr="00555A1C">
        <w:rPr>
          <w:lang w:val="en-US"/>
        </w:rPr>
        <w:t xml:space="preserve"> </w:t>
      </w:r>
      <w:r>
        <w:rPr>
          <w:lang w:val="en-US"/>
        </w:rPr>
        <w:t>between October and December 2016</w:t>
      </w:r>
      <w:r w:rsidRPr="0093013F">
        <w:rPr>
          <w:lang w:val="en-US"/>
        </w:rPr>
        <w:t>: Greece, Italy, Croatia, Slovenia, Hungary and Austria (</w:t>
      </w:r>
      <w:r w:rsidRPr="00B9497C">
        <w:rPr>
          <w:lang w:val="en-US"/>
        </w:rPr>
        <w:t xml:space="preserve">2 versions). </w:t>
      </w:r>
      <w:r w:rsidRPr="00D35720">
        <w:rPr>
          <w:lang w:val="en-US"/>
        </w:rPr>
        <w:t>M</w:t>
      </w:r>
      <w:r>
        <w:rPr>
          <w:lang w:val="en-US"/>
        </w:rPr>
        <w:t>edUni</w:t>
      </w:r>
      <w:r w:rsidRPr="00D35720">
        <w:rPr>
          <w:lang w:val="en-US"/>
        </w:rPr>
        <w:t xml:space="preserve"> </w:t>
      </w:r>
      <w:r>
        <w:rPr>
          <w:lang w:val="en-US"/>
        </w:rPr>
        <w:t>provided</w:t>
      </w:r>
      <w:r w:rsidRPr="00D35720">
        <w:rPr>
          <w:lang w:val="en-US"/>
        </w:rPr>
        <w:t xml:space="preserve"> an adaptation and translation guideline to the partners together with the English template</w:t>
      </w:r>
      <w:r>
        <w:rPr>
          <w:lang w:val="en-US"/>
        </w:rPr>
        <w:t>. For Austria, t</w:t>
      </w:r>
      <w:r>
        <w:rPr>
          <w:lang w:val="en-CA"/>
        </w:rPr>
        <w:t>he entire English version was translated into Germa</w:t>
      </w:r>
      <w:r w:rsidR="000B077D">
        <w:rPr>
          <w:lang w:val="en-CA"/>
        </w:rPr>
        <w:t>n and in an abbreviated version</w:t>
      </w:r>
      <w:r>
        <w:rPr>
          <w:lang w:val="en-CA"/>
        </w:rPr>
        <w:t xml:space="preserve">, into Arabic. </w:t>
      </w:r>
      <w:r>
        <w:rPr>
          <w:lang w:val="en-US"/>
        </w:rPr>
        <w:t>T</w:t>
      </w:r>
      <w:r w:rsidRPr="00D35720">
        <w:rPr>
          <w:lang w:val="en-US"/>
        </w:rPr>
        <w:t>he translation</w:t>
      </w:r>
      <w:r>
        <w:rPr>
          <w:lang w:val="en-US"/>
        </w:rPr>
        <w:t xml:space="preserve"> was</w:t>
      </w:r>
      <w:r w:rsidRPr="00D35720">
        <w:rPr>
          <w:lang w:val="en-US"/>
        </w:rPr>
        <w:t xml:space="preserve"> partly done by members of the EUR-HUMAN teams </w:t>
      </w:r>
      <w:r>
        <w:rPr>
          <w:lang w:val="en-US"/>
        </w:rPr>
        <w:t xml:space="preserve">(Croatian, German, Greek, Hungarian, Italian), </w:t>
      </w:r>
      <w:r w:rsidRPr="00D35720">
        <w:rPr>
          <w:lang w:val="en-US"/>
        </w:rPr>
        <w:t>and partly by official translation agencies</w:t>
      </w:r>
      <w:r>
        <w:rPr>
          <w:lang w:val="en-US"/>
        </w:rPr>
        <w:t xml:space="preserve"> (Arabic, Slovenian); and the content was adapted to the respective local needs. </w:t>
      </w:r>
    </w:p>
    <w:p w14:paraId="2CD51CC0" w14:textId="77777777" w:rsidR="006A53F6" w:rsidRDefault="006A53F6" w:rsidP="00FC5DEF">
      <w:pPr>
        <w:rPr>
          <w:lang w:val="en-GB"/>
        </w:rPr>
      </w:pPr>
      <w:r w:rsidRPr="00381530">
        <w:rPr>
          <w:color w:val="000000"/>
          <w:lang w:val="en-GB"/>
        </w:rPr>
        <w:t>The course was hosted by Health[e]Foundation, a Dutch organisation that is committed to establishing sustainable methods of training for healthcare workers on patient management and care, including disease prevention (</w:t>
      </w:r>
      <w:hyperlink r:id="rId9" w:history="1">
        <w:r w:rsidRPr="00F515E0">
          <w:rPr>
            <w:rStyle w:val="Hyperlink"/>
            <w:rFonts w:eastAsia="MS Mincho"/>
            <w:lang w:val="en-US"/>
          </w:rPr>
          <w:t>http://www.healthefoundation.eu/</w:t>
        </w:r>
      </w:hyperlink>
      <w:r>
        <w:rPr>
          <w:color w:val="000000"/>
          <w:lang w:val="en-GB"/>
        </w:rPr>
        <w:t xml:space="preserve">). </w:t>
      </w:r>
      <w:r w:rsidRPr="00B9497C">
        <w:rPr>
          <w:lang w:val="en-US"/>
        </w:rPr>
        <w:t xml:space="preserve">The login code and password were provided to participants </w:t>
      </w:r>
      <w:r>
        <w:rPr>
          <w:lang w:val="en-US"/>
        </w:rPr>
        <w:t>upon</w:t>
      </w:r>
      <w:r w:rsidRPr="00B9497C">
        <w:rPr>
          <w:lang w:val="en-US"/>
        </w:rPr>
        <w:t xml:space="preserve"> online registration; the procedure is user-friendly and self-explanatory. The course format allow</w:t>
      </w:r>
      <w:r>
        <w:rPr>
          <w:lang w:val="en-US"/>
        </w:rPr>
        <w:t>ed</w:t>
      </w:r>
      <w:r w:rsidRPr="00B9497C">
        <w:rPr>
          <w:lang w:val="en-US"/>
        </w:rPr>
        <w:t xml:space="preserve"> the target groups (physicians/</w:t>
      </w:r>
      <w:r w:rsidRPr="00B9497C" w:rsidDel="00566180">
        <w:rPr>
          <w:lang w:val="en-US"/>
        </w:rPr>
        <w:t xml:space="preserve"> </w:t>
      </w:r>
      <w:r w:rsidRPr="00B9497C">
        <w:rPr>
          <w:lang w:val="en-US"/>
        </w:rPr>
        <w:t>GPs/</w:t>
      </w:r>
      <w:r>
        <w:rPr>
          <w:lang w:val="en-US"/>
        </w:rPr>
        <w:t>other PHC professional</w:t>
      </w:r>
      <w:r w:rsidRPr="00B9497C">
        <w:rPr>
          <w:lang w:val="en-US"/>
        </w:rPr>
        <w:t xml:space="preserve">s) to </w:t>
      </w:r>
      <w:r>
        <w:rPr>
          <w:lang w:val="en-US"/>
        </w:rPr>
        <w:t>do the training</w:t>
      </w:r>
      <w:r w:rsidRPr="00B9497C">
        <w:rPr>
          <w:lang w:val="en-US"/>
        </w:rPr>
        <w:t xml:space="preserve"> on any device</w:t>
      </w:r>
      <w:r>
        <w:rPr>
          <w:lang w:val="en-US"/>
        </w:rPr>
        <w:t>, including mobile devices,</w:t>
      </w:r>
      <w:r w:rsidRPr="00B9497C">
        <w:rPr>
          <w:lang w:val="en-US"/>
        </w:rPr>
        <w:t xml:space="preserve"> in their chosen location. The participants could follow their individual time management</w:t>
      </w:r>
      <w:r>
        <w:rPr>
          <w:lang w:val="en-US"/>
        </w:rPr>
        <w:t>, with the option</w:t>
      </w:r>
      <w:r w:rsidRPr="00B9497C">
        <w:rPr>
          <w:lang w:val="en-US"/>
        </w:rPr>
        <w:t xml:space="preserve"> to switch back and forth between modules and chapters.</w:t>
      </w:r>
      <w:r>
        <w:rPr>
          <w:lang w:val="en-GB"/>
        </w:rPr>
        <w:t xml:space="preserve"> </w:t>
      </w:r>
    </w:p>
    <w:p w14:paraId="06BCAB13" w14:textId="77777777" w:rsidR="006A53F6" w:rsidRPr="00381530" w:rsidRDefault="006A53F6" w:rsidP="00FC5DEF">
      <w:pPr>
        <w:rPr>
          <w:lang w:val="en-US"/>
        </w:rPr>
      </w:pPr>
      <w:r w:rsidRPr="00381530">
        <w:rPr>
          <w:lang w:val="en-GB"/>
        </w:rPr>
        <w:t xml:space="preserve">The target group in Austria were GPs, as they are the main </w:t>
      </w:r>
      <w:r>
        <w:rPr>
          <w:lang w:val="en-GB"/>
        </w:rPr>
        <w:t>PHC professional</w:t>
      </w:r>
      <w:r w:rsidRPr="00381530">
        <w:rPr>
          <w:lang w:val="en-GB"/>
        </w:rPr>
        <w:t xml:space="preserve">s. In Croatia, the situation is similar: a large number of </w:t>
      </w:r>
      <w:r>
        <w:rPr>
          <w:lang w:val="en-GB"/>
        </w:rPr>
        <w:t>GPs</w:t>
      </w:r>
      <w:r w:rsidRPr="00381530">
        <w:rPr>
          <w:lang w:val="en-GB"/>
        </w:rPr>
        <w:t xml:space="preserve"> deliv</w:t>
      </w:r>
      <w:r w:rsidRPr="00C31F7E">
        <w:rPr>
          <w:lang w:val="en-GB"/>
        </w:rPr>
        <w:t xml:space="preserve">er </w:t>
      </w:r>
      <w:r>
        <w:rPr>
          <w:lang w:val="en-GB"/>
        </w:rPr>
        <w:t>PHC</w:t>
      </w:r>
      <w:r w:rsidRPr="00C31F7E">
        <w:rPr>
          <w:lang w:val="en-GB"/>
        </w:rPr>
        <w:t xml:space="preserve"> services</w:t>
      </w:r>
      <w:r w:rsidRPr="00381530">
        <w:rPr>
          <w:lang w:val="en-GB"/>
        </w:rPr>
        <w:t xml:space="preserve">. Due to the fact that Croatia is not a preferred destination country, overall, </w:t>
      </w:r>
      <w:r>
        <w:rPr>
          <w:lang w:val="en-GB"/>
        </w:rPr>
        <w:t>PHC professional</w:t>
      </w:r>
      <w:r w:rsidRPr="00381530">
        <w:rPr>
          <w:lang w:val="en-GB"/>
        </w:rPr>
        <w:t>s do not have much experience in providing services to migrants</w:t>
      </w:r>
      <w:r>
        <w:rPr>
          <w:lang w:val="en-GB"/>
        </w:rPr>
        <w:t xml:space="preserve">. </w:t>
      </w:r>
      <w:r w:rsidRPr="00381530">
        <w:rPr>
          <w:lang w:val="en-US"/>
        </w:rPr>
        <w:t xml:space="preserve">In Italy, refugees and </w:t>
      </w:r>
      <w:r>
        <w:rPr>
          <w:lang w:val="en-US"/>
        </w:rPr>
        <w:t xml:space="preserve">other migrants </w:t>
      </w:r>
      <w:r w:rsidRPr="00381530">
        <w:rPr>
          <w:lang w:val="en-US"/>
        </w:rPr>
        <w:t xml:space="preserve">are enrolled in the National Health Service. Therefore, </w:t>
      </w:r>
      <w:r>
        <w:rPr>
          <w:lang w:val="en-US"/>
        </w:rPr>
        <w:t>the target group included</w:t>
      </w:r>
      <w:r w:rsidRPr="00381530">
        <w:rPr>
          <w:lang w:val="en-US"/>
        </w:rPr>
        <w:t xml:space="preserve"> </w:t>
      </w:r>
      <w:r w:rsidRPr="00471018">
        <w:rPr>
          <w:lang w:val="en-US"/>
        </w:rPr>
        <w:t>GPs, nurses</w:t>
      </w:r>
      <w:r>
        <w:rPr>
          <w:lang w:val="en-US"/>
        </w:rPr>
        <w:t>,</w:t>
      </w:r>
      <w:r w:rsidRPr="00471018">
        <w:rPr>
          <w:lang w:val="en-US"/>
        </w:rPr>
        <w:t xml:space="preserve"> and </w:t>
      </w:r>
      <w:r w:rsidRPr="00471018">
        <w:rPr>
          <w:lang w:val="en-US"/>
        </w:rPr>
        <w:lastRenderedPageBreak/>
        <w:t>midwives</w:t>
      </w:r>
      <w:r>
        <w:rPr>
          <w:lang w:val="en-US"/>
        </w:rPr>
        <w:t xml:space="preserve">. </w:t>
      </w:r>
      <w:r w:rsidRPr="00381530">
        <w:rPr>
          <w:lang w:val="en-US"/>
        </w:rPr>
        <w:t xml:space="preserve">In </w:t>
      </w:r>
      <w:r w:rsidRPr="00381530">
        <w:rPr>
          <w:bCs/>
          <w:lang w:val="en-US"/>
        </w:rPr>
        <w:t>Greece</w:t>
      </w:r>
      <w:r w:rsidRPr="00381530">
        <w:rPr>
          <w:b/>
          <w:bCs/>
          <w:lang w:val="en-US"/>
        </w:rPr>
        <w:t xml:space="preserve"> </w:t>
      </w:r>
      <w:r w:rsidRPr="00C31F7E">
        <w:rPr>
          <w:lang w:val="en-US"/>
        </w:rPr>
        <w:t>different target groups</w:t>
      </w:r>
      <w:r>
        <w:rPr>
          <w:lang w:val="en-US"/>
        </w:rPr>
        <w:t xml:space="preserve"> included both PHC professionals and</w:t>
      </w:r>
      <w:r w:rsidRPr="00C31F7E">
        <w:rPr>
          <w:lang w:val="en-US"/>
        </w:rPr>
        <w:t xml:space="preserve"> </w:t>
      </w:r>
      <w:r>
        <w:rPr>
          <w:lang w:val="en-US"/>
        </w:rPr>
        <w:t>government officials, civil servants, and local stakeholders</w:t>
      </w:r>
      <w:r w:rsidRPr="00C31F7E">
        <w:rPr>
          <w:lang w:val="en-US"/>
        </w:rPr>
        <w:t xml:space="preserve"> </w:t>
      </w:r>
      <w:r w:rsidRPr="00381530">
        <w:rPr>
          <w:lang w:val="en-US"/>
        </w:rPr>
        <w:t xml:space="preserve">on the island of Lesvos. The policymakers were encouraged to persuade healthcare personnel to take part in the online course. The target groups for the online course in Hungary </w:t>
      </w:r>
      <w:r>
        <w:rPr>
          <w:lang w:val="en-US"/>
        </w:rPr>
        <w:t>we</w:t>
      </w:r>
      <w:r w:rsidRPr="00381530">
        <w:rPr>
          <w:lang w:val="en-US"/>
        </w:rPr>
        <w:t xml:space="preserve">re </w:t>
      </w:r>
      <w:r>
        <w:rPr>
          <w:lang w:val="en-US"/>
        </w:rPr>
        <w:t>PHC professional</w:t>
      </w:r>
      <w:r w:rsidRPr="00381530">
        <w:rPr>
          <w:lang w:val="en-US"/>
        </w:rPr>
        <w:t>s experience</w:t>
      </w:r>
      <w:r>
        <w:rPr>
          <w:lang w:val="en-US"/>
        </w:rPr>
        <w:t>d</w:t>
      </w:r>
      <w:r w:rsidRPr="00381530">
        <w:rPr>
          <w:lang w:val="en-US"/>
        </w:rPr>
        <w:t xml:space="preserve"> </w:t>
      </w:r>
      <w:r>
        <w:rPr>
          <w:lang w:val="en-US"/>
        </w:rPr>
        <w:t>in</w:t>
      </w:r>
      <w:r w:rsidRPr="00381530">
        <w:rPr>
          <w:lang w:val="en-US"/>
        </w:rPr>
        <w:t xml:space="preserve"> working with migrants and refugees or interest</w:t>
      </w:r>
      <w:r>
        <w:rPr>
          <w:lang w:val="en-US"/>
        </w:rPr>
        <w:t>ed</w:t>
      </w:r>
      <w:r w:rsidRPr="00381530">
        <w:rPr>
          <w:lang w:val="en-US"/>
        </w:rPr>
        <w:t xml:space="preserve"> </w:t>
      </w:r>
      <w:r>
        <w:rPr>
          <w:lang w:val="en-US"/>
        </w:rPr>
        <w:t>in the</w:t>
      </w:r>
      <w:r w:rsidRPr="00381530">
        <w:rPr>
          <w:lang w:val="en-US"/>
        </w:rPr>
        <w:t xml:space="preserve"> information and knowledge</w:t>
      </w:r>
      <w:r>
        <w:rPr>
          <w:lang w:val="en-US"/>
        </w:rPr>
        <w:t xml:space="preserve"> provided in the course</w:t>
      </w:r>
      <w:r w:rsidRPr="00381530">
        <w:rPr>
          <w:lang w:val="en-US"/>
        </w:rPr>
        <w:t>.</w:t>
      </w:r>
      <w:r>
        <w:rPr>
          <w:lang w:val="en-US"/>
        </w:rPr>
        <w:t xml:space="preserve"> </w:t>
      </w:r>
      <w:r w:rsidRPr="00C31F7E">
        <w:rPr>
          <w:lang w:val="en-US"/>
        </w:rPr>
        <w:t>The target group</w:t>
      </w:r>
      <w:r w:rsidRPr="00381530">
        <w:rPr>
          <w:lang w:val="en-US"/>
        </w:rPr>
        <w:t xml:space="preserve"> for the online course in </w:t>
      </w:r>
      <w:r w:rsidRPr="00381530">
        <w:rPr>
          <w:bCs/>
          <w:lang w:val="en-US"/>
        </w:rPr>
        <w:t xml:space="preserve">Slovenia </w:t>
      </w:r>
      <w:r>
        <w:rPr>
          <w:lang w:val="en-US"/>
        </w:rPr>
        <w:t>comprised</w:t>
      </w:r>
      <w:r w:rsidRPr="00381530">
        <w:rPr>
          <w:lang w:val="en-US"/>
        </w:rPr>
        <w:t xml:space="preserve"> </w:t>
      </w:r>
      <w:r>
        <w:rPr>
          <w:lang w:val="en-US"/>
        </w:rPr>
        <w:t>PHC professional</w:t>
      </w:r>
      <w:r w:rsidRPr="00381530">
        <w:rPr>
          <w:lang w:val="en-US"/>
        </w:rPr>
        <w:t xml:space="preserve">s who have experience working with migrants and refugees. </w:t>
      </w:r>
      <w:r>
        <w:rPr>
          <w:lang w:val="en-US"/>
        </w:rPr>
        <w:t xml:space="preserve">In </w:t>
      </w:r>
      <w:r w:rsidRPr="00381530">
        <w:rPr>
          <w:lang w:val="en-US"/>
        </w:rPr>
        <w:t>Greece</w:t>
      </w:r>
      <w:r>
        <w:rPr>
          <w:lang w:val="en-US"/>
        </w:rPr>
        <w:t>,</w:t>
      </w:r>
      <w:r w:rsidRPr="00C31F7E">
        <w:rPr>
          <w:rFonts w:hint="eastAsia"/>
          <w:lang w:val="en-US"/>
        </w:rPr>
        <w:t xml:space="preserve"> Hungary,</w:t>
      </w:r>
      <w:r>
        <w:rPr>
          <w:lang w:val="en-US"/>
        </w:rPr>
        <w:t xml:space="preserve"> </w:t>
      </w:r>
      <w:r w:rsidRPr="00C31F7E">
        <w:rPr>
          <w:rFonts w:hint="eastAsia"/>
          <w:lang w:val="en-US"/>
        </w:rPr>
        <w:t xml:space="preserve">and </w:t>
      </w:r>
      <w:r w:rsidRPr="00381530">
        <w:rPr>
          <w:lang w:val="en-US"/>
        </w:rPr>
        <w:t xml:space="preserve">Italy, </w:t>
      </w:r>
      <w:r>
        <w:rPr>
          <w:lang w:val="en-US"/>
        </w:rPr>
        <w:t xml:space="preserve">an initial </w:t>
      </w:r>
      <w:r w:rsidRPr="00381530">
        <w:rPr>
          <w:lang w:val="en-US"/>
        </w:rPr>
        <w:t>face</w:t>
      </w:r>
      <w:r>
        <w:rPr>
          <w:rFonts w:hint="eastAsia"/>
          <w:lang w:val="en-US"/>
        </w:rPr>
        <w:t>-</w:t>
      </w:r>
      <w:r w:rsidRPr="00381530">
        <w:rPr>
          <w:lang w:val="en-US"/>
        </w:rPr>
        <w:t>to</w:t>
      </w:r>
      <w:r>
        <w:rPr>
          <w:rFonts w:hint="eastAsia"/>
          <w:lang w:val="en-US"/>
        </w:rPr>
        <w:t>-</w:t>
      </w:r>
      <w:r w:rsidRPr="00381530">
        <w:rPr>
          <w:lang w:val="en-US"/>
        </w:rPr>
        <w:t xml:space="preserve">face </w:t>
      </w:r>
      <w:r>
        <w:rPr>
          <w:lang w:val="en-US"/>
        </w:rPr>
        <w:t>training took place</w:t>
      </w:r>
      <w:r w:rsidRPr="00381530">
        <w:rPr>
          <w:lang w:val="en-US"/>
        </w:rPr>
        <w:t xml:space="preserve"> </w:t>
      </w:r>
      <w:r w:rsidRPr="00471018">
        <w:rPr>
          <w:rFonts w:hint="eastAsia"/>
          <w:lang w:val="en-US"/>
        </w:rPr>
        <w:t>before the participants started the online course</w:t>
      </w:r>
      <w:r>
        <w:rPr>
          <w:lang w:val="en-US"/>
        </w:rPr>
        <w:t xml:space="preserve"> to facilitate the uptake of the training</w:t>
      </w:r>
      <w:r w:rsidRPr="00381530">
        <w:rPr>
          <w:lang w:val="en-US"/>
        </w:rPr>
        <w:t xml:space="preserve">. </w:t>
      </w:r>
    </w:p>
    <w:p w14:paraId="0EFBA9A8" w14:textId="77777777" w:rsidR="006A53F6" w:rsidRDefault="006A53F6" w:rsidP="00FC5DEF">
      <w:pPr>
        <w:pStyle w:val="Heading2"/>
        <w:rPr>
          <w:lang w:val="en-CA"/>
        </w:rPr>
      </w:pPr>
      <w:r>
        <w:rPr>
          <w:lang w:val="en-CA"/>
        </w:rPr>
        <w:t>Program content</w:t>
      </w:r>
    </w:p>
    <w:p w14:paraId="67A85CE2" w14:textId="637937B5" w:rsidR="006A53F6" w:rsidRDefault="006A53F6" w:rsidP="00FC5DEF">
      <w:pPr>
        <w:rPr>
          <w:lang w:val="en-US"/>
        </w:rPr>
      </w:pPr>
      <w:r>
        <w:rPr>
          <w:lang w:val="en-US"/>
        </w:rPr>
        <w:t xml:space="preserve">The program content was organized in </w:t>
      </w:r>
      <w:r>
        <w:rPr>
          <w:lang w:val="en-CA"/>
        </w:rPr>
        <w:t>eight stand-alone modules, including an introductory one, with multiple subsections</w:t>
      </w:r>
      <w:r>
        <w:rPr>
          <w:lang w:val="en-US"/>
        </w:rPr>
        <w:t xml:space="preserve">: </w:t>
      </w:r>
      <w:r>
        <w:rPr>
          <w:lang w:val="en-CA"/>
        </w:rPr>
        <w:t xml:space="preserve">1) Introduction; 2) Acute health needs of refugees; 3) Legal issues; 4) Provider-patient communication; 5) Mental health; 6) Sexual and reproductive health; 7) Child health; 8) </w:t>
      </w:r>
      <w:r w:rsidRPr="00423A57">
        <w:rPr>
          <w:lang w:val="en-US"/>
        </w:rPr>
        <w:t>Chronic disease, health promotion, and prevention</w:t>
      </w:r>
      <w:r>
        <w:rPr>
          <w:lang w:val="en-US"/>
        </w:rPr>
        <w:t xml:space="preserve"> (for a more detailed overview of the subsections of the modules see additional file 1)</w:t>
      </w:r>
      <w:r w:rsidRPr="00C37A69">
        <w:rPr>
          <w:lang w:val="en-US"/>
        </w:rPr>
        <w:t xml:space="preserve">. </w:t>
      </w:r>
      <w:r>
        <w:rPr>
          <w:lang w:val="en-US"/>
        </w:rPr>
        <w:t>The modules were designed for</w:t>
      </w:r>
      <w:r w:rsidRPr="008F1F57">
        <w:rPr>
          <w:lang w:val="en-US"/>
        </w:rPr>
        <w:t xml:space="preserve"> </w:t>
      </w:r>
      <w:r>
        <w:rPr>
          <w:lang w:val="en-US"/>
        </w:rPr>
        <w:t>PHC professional</w:t>
      </w:r>
      <w:r w:rsidRPr="008F1F57">
        <w:rPr>
          <w:lang w:val="en-US"/>
        </w:rPr>
        <w:t>s</w:t>
      </w:r>
      <w:r>
        <w:rPr>
          <w:lang w:val="en-US"/>
        </w:rPr>
        <w:t>,</w:t>
      </w:r>
      <w:r w:rsidRPr="008F1F57">
        <w:rPr>
          <w:lang w:val="en-US"/>
        </w:rPr>
        <w:t xml:space="preserve"> wh</w:t>
      </w:r>
      <w:r>
        <w:rPr>
          <w:lang w:val="en-US"/>
        </w:rPr>
        <w:t>o</w:t>
      </w:r>
      <w:r w:rsidRPr="008F1F57">
        <w:rPr>
          <w:lang w:val="en-US"/>
        </w:rPr>
        <w:t xml:space="preserve"> are involved in </w:t>
      </w:r>
      <w:r>
        <w:rPr>
          <w:lang w:val="en-US"/>
        </w:rPr>
        <w:t>PHC</w:t>
      </w:r>
      <w:r w:rsidRPr="008F1F57">
        <w:rPr>
          <w:lang w:val="en-US"/>
        </w:rPr>
        <w:t xml:space="preserve"> for refugees</w:t>
      </w:r>
      <w:r>
        <w:rPr>
          <w:lang w:val="en-US"/>
        </w:rPr>
        <w:t xml:space="preserve"> </w:t>
      </w:r>
      <w:r w:rsidRPr="008F1F57">
        <w:rPr>
          <w:lang w:val="en-US"/>
        </w:rPr>
        <w:t>and other newly arrived migrants.</w:t>
      </w:r>
      <w:r>
        <w:rPr>
          <w:lang w:val="en-US"/>
        </w:rPr>
        <w:t xml:space="preserve"> After registration, the user was directed to Module 1, the introductory module with instructions for the course. T</w:t>
      </w:r>
      <w:r w:rsidRPr="00B9497C">
        <w:rPr>
          <w:lang w:val="en-US"/>
        </w:rPr>
        <w:t xml:space="preserve">he online course incorporates </w:t>
      </w:r>
      <w:r>
        <w:rPr>
          <w:lang w:val="en-US"/>
        </w:rPr>
        <w:t xml:space="preserve">audiovisual material (e.g., </w:t>
      </w:r>
      <w:r w:rsidRPr="00B9497C">
        <w:rPr>
          <w:lang w:val="en-US"/>
        </w:rPr>
        <w:t>pictures, graph</w:t>
      </w:r>
      <w:r w:rsidR="000B077D">
        <w:rPr>
          <w:lang w:val="en-US"/>
        </w:rPr>
        <w:t>ical representations)</w:t>
      </w:r>
      <w:r>
        <w:rPr>
          <w:lang w:val="en-US"/>
        </w:rPr>
        <w:t xml:space="preserve"> including statistical ones,</w:t>
      </w:r>
      <w:r w:rsidRPr="00B9497C">
        <w:rPr>
          <w:lang w:val="en-US"/>
        </w:rPr>
        <w:t xml:space="preserve"> excerpts from policy </w:t>
      </w:r>
      <w:r>
        <w:rPr>
          <w:lang w:val="en-US"/>
        </w:rPr>
        <w:t xml:space="preserve">and guidance </w:t>
      </w:r>
      <w:r w:rsidRPr="00B9497C">
        <w:rPr>
          <w:lang w:val="en-US"/>
        </w:rPr>
        <w:t>document</w:t>
      </w:r>
      <w:r>
        <w:rPr>
          <w:lang w:val="en-US"/>
        </w:rPr>
        <w:t>ation</w:t>
      </w:r>
      <w:r w:rsidRPr="00B9497C">
        <w:rPr>
          <w:lang w:val="en-US"/>
        </w:rPr>
        <w:t xml:space="preserve">, links to relevant </w:t>
      </w:r>
      <w:r>
        <w:rPr>
          <w:lang w:val="en-US"/>
        </w:rPr>
        <w:t>resources in</w:t>
      </w:r>
      <w:r w:rsidRPr="00B9497C">
        <w:rPr>
          <w:lang w:val="en-US"/>
        </w:rPr>
        <w:t xml:space="preserve"> </w:t>
      </w:r>
      <w:r>
        <w:rPr>
          <w:lang w:val="en-US"/>
        </w:rPr>
        <w:t xml:space="preserve">external </w:t>
      </w:r>
      <w:r w:rsidRPr="00B9497C">
        <w:rPr>
          <w:lang w:val="en-US"/>
        </w:rPr>
        <w:t xml:space="preserve">websites, </w:t>
      </w:r>
      <w:r w:rsidR="000B077D">
        <w:rPr>
          <w:lang w:val="en-US"/>
        </w:rPr>
        <w:t>including</w:t>
      </w:r>
      <w:r>
        <w:rPr>
          <w:lang w:val="en-US"/>
        </w:rPr>
        <w:t xml:space="preserve"> to</w:t>
      </w:r>
      <w:r w:rsidRPr="00B9497C">
        <w:rPr>
          <w:lang w:val="en-US"/>
        </w:rPr>
        <w:t xml:space="preserve"> videos, to external documents, </w:t>
      </w:r>
      <w:r>
        <w:rPr>
          <w:lang w:val="en-US"/>
        </w:rPr>
        <w:t>etc.,</w:t>
      </w:r>
      <w:r w:rsidRPr="00B9497C">
        <w:rPr>
          <w:lang w:val="en-US"/>
        </w:rPr>
        <w:t xml:space="preserve"> </w:t>
      </w:r>
      <w:r>
        <w:rPr>
          <w:lang w:val="en-US"/>
        </w:rPr>
        <w:t xml:space="preserve">and </w:t>
      </w:r>
      <w:r w:rsidRPr="00B9497C">
        <w:rPr>
          <w:lang w:val="en-US"/>
        </w:rPr>
        <w:t>to organizations</w:t>
      </w:r>
      <w:r>
        <w:rPr>
          <w:lang w:val="en-US"/>
        </w:rPr>
        <w:t xml:space="preserve"> providing refugee aid. These links need regular update to ensure that they remain up-to-date.</w:t>
      </w:r>
    </w:p>
    <w:p w14:paraId="4100358D" w14:textId="77777777" w:rsidR="006A53F6" w:rsidRPr="00537099" w:rsidRDefault="006A53F6" w:rsidP="00FC5DEF">
      <w:pPr>
        <w:ind w:firstLine="360"/>
        <w:rPr>
          <w:lang w:val="en-US"/>
        </w:rPr>
      </w:pPr>
    </w:p>
    <w:p w14:paraId="401327D5" w14:textId="77777777" w:rsidR="006A53F6" w:rsidRDefault="006A53F6" w:rsidP="00FC5DEF">
      <w:pPr>
        <w:pStyle w:val="Heading3"/>
        <w:rPr>
          <w:lang w:val="en-CA"/>
        </w:rPr>
      </w:pPr>
      <w:r>
        <w:rPr>
          <w:lang w:val="en-CA"/>
        </w:rPr>
        <w:lastRenderedPageBreak/>
        <w:t>Module 1: Introduction</w:t>
      </w:r>
    </w:p>
    <w:p w14:paraId="39EBE667" w14:textId="77777777" w:rsidR="006A53F6" w:rsidRDefault="006A53F6" w:rsidP="00FC5DEF">
      <w:pPr>
        <w:rPr>
          <w:lang w:val="en-CA"/>
        </w:rPr>
      </w:pPr>
      <w:r>
        <w:rPr>
          <w:lang w:val="en-CA"/>
        </w:rPr>
        <w:t xml:space="preserve">Module 1 introduces the learner to the background and aims of the EUR-HUMAN project. Furthermore, basic instructions on the course are given and the theory behind the course are explained. </w:t>
      </w:r>
    </w:p>
    <w:p w14:paraId="29F2D6F5" w14:textId="77777777" w:rsidR="006A53F6" w:rsidRDefault="006A53F6" w:rsidP="00FC5DEF">
      <w:pPr>
        <w:rPr>
          <w:lang w:val="en-CA"/>
        </w:rPr>
      </w:pPr>
    </w:p>
    <w:p w14:paraId="642D512A" w14:textId="77777777" w:rsidR="006A53F6" w:rsidRPr="006C318D" w:rsidRDefault="006A53F6" w:rsidP="00FC5DEF">
      <w:pPr>
        <w:pStyle w:val="Heading3"/>
        <w:rPr>
          <w:lang w:val="en-CA"/>
        </w:rPr>
      </w:pPr>
      <w:r>
        <w:rPr>
          <w:lang w:val="en-CA"/>
        </w:rPr>
        <w:t>Module 2: Acute health needs of refugees</w:t>
      </w:r>
    </w:p>
    <w:p w14:paraId="398FA222" w14:textId="77777777" w:rsidR="006A53F6" w:rsidRDefault="006A53F6" w:rsidP="00FC5DEF">
      <w:pPr>
        <w:rPr>
          <w:lang w:val="en-US"/>
        </w:rPr>
      </w:pPr>
      <w:r>
        <w:rPr>
          <w:lang w:val="en-US"/>
        </w:rPr>
        <w:t>Module 2</w:t>
      </w:r>
      <w:r w:rsidRPr="005A40B9">
        <w:rPr>
          <w:lang w:val="en-US"/>
        </w:rPr>
        <w:t xml:space="preserve"> </w:t>
      </w:r>
      <w:r>
        <w:rPr>
          <w:lang w:val="en-US"/>
        </w:rPr>
        <w:t>gives the learner an</w:t>
      </w:r>
      <w:r w:rsidRPr="00804169">
        <w:rPr>
          <w:rFonts w:ascii="inherit" w:hAnsi="inherit"/>
          <w:lang w:val="en-US"/>
        </w:rPr>
        <w:t xml:space="preserve"> insight into the healthcare processes </w:t>
      </w:r>
      <w:r>
        <w:rPr>
          <w:rFonts w:ascii="inherit" w:hAnsi="inherit"/>
          <w:lang w:val="en-US"/>
        </w:rPr>
        <w:t>upon</w:t>
      </w:r>
      <w:r w:rsidRPr="00804169">
        <w:rPr>
          <w:rFonts w:ascii="inherit" w:hAnsi="inherit"/>
          <w:lang w:val="en-US"/>
        </w:rPr>
        <w:t xml:space="preserve"> arrival of the refugees and other migrants during the</w:t>
      </w:r>
      <w:r>
        <w:rPr>
          <w:rFonts w:ascii="inherit" w:hAnsi="inherit"/>
          <w:lang w:val="en-US"/>
        </w:rPr>
        <w:t xml:space="preserve"> </w:t>
      </w:r>
      <w:r w:rsidRPr="00804169">
        <w:rPr>
          <w:rFonts w:ascii="inherit" w:hAnsi="inherit"/>
          <w:lang w:val="en-US"/>
        </w:rPr>
        <w:t>registration procedure, before they enter the regular healthcare system</w:t>
      </w:r>
      <w:r>
        <w:rPr>
          <w:rFonts w:ascii="inherit" w:hAnsi="inherit"/>
          <w:lang w:val="en-US"/>
        </w:rPr>
        <w:t xml:space="preserve"> of a given country</w:t>
      </w:r>
      <w:r w:rsidRPr="00804169">
        <w:rPr>
          <w:rFonts w:ascii="inherit" w:hAnsi="inherit"/>
          <w:lang w:val="en-US"/>
        </w:rPr>
        <w:t>.</w:t>
      </w:r>
      <w:r>
        <w:rPr>
          <w:rFonts w:ascii="inherit" w:hAnsi="inherit"/>
          <w:lang w:val="en-US"/>
        </w:rPr>
        <w:t xml:space="preserve"> Furthermore, Module 2 </w:t>
      </w:r>
      <w:r w:rsidRPr="00804169">
        <w:rPr>
          <w:rFonts w:ascii="inherit" w:hAnsi="inherit"/>
          <w:lang w:val="en-US"/>
        </w:rPr>
        <w:t>highlight</w:t>
      </w:r>
      <w:r>
        <w:rPr>
          <w:rFonts w:ascii="inherit" w:hAnsi="inherit"/>
          <w:lang w:val="en-US"/>
        </w:rPr>
        <w:t>s</w:t>
      </w:r>
      <w:r w:rsidRPr="00804169">
        <w:rPr>
          <w:rFonts w:ascii="inherit" w:hAnsi="inherit"/>
          <w:lang w:val="en-US"/>
        </w:rPr>
        <w:t xml:space="preserve"> general and </w:t>
      </w:r>
      <w:r>
        <w:rPr>
          <w:rFonts w:ascii="inherit" w:hAnsi="inherit"/>
          <w:lang w:val="en-US"/>
        </w:rPr>
        <w:t xml:space="preserve">specific to the </w:t>
      </w:r>
      <w:r w:rsidRPr="00804169">
        <w:rPr>
          <w:rFonts w:ascii="inherit" w:hAnsi="inherit"/>
          <w:lang w:val="en-US"/>
        </w:rPr>
        <w:t>destination country health</w:t>
      </w:r>
      <w:r>
        <w:rPr>
          <w:rFonts w:ascii="inherit" w:hAnsi="inherit"/>
          <w:lang w:val="en-US"/>
        </w:rPr>
        <w:t>care</w:t>
      </w:r>
      <w:r w:rsidRPr="00804169">
        <w:rPr>
          <w:rFonts w:ascii="inherit" w:hAnsi="inherit"/>
          <w:lang w:val="en-US"/>
        </w:rPr>
        <w:t xml:space="preserve"> con</w:t>
      </w:r>
      <w:r>
        <w:rPr>
          <w:rFonts w:ascii="inherit" w:hAnsi="inherit"/>
          <w:lang w:val="en-US"/>
        </w:rPr>
        <w:t>siderations</w:t>
      </w:r>
      <w:r w:rsidRPr="00804169">
        <w:rPr>
          <w:rFonts w:ascii="inherit" w:hAnsi="inherit"/>
          <w:lang w:val="en-US"/>
        </w:rPr>
        <w:t xml:space="preserve"> in order to guarantee an informed treatment process.</w:t>
      </w:r>
      <w:r>
        <w:rPr>
          <w:rFonts w:ascii="inherit" w:hAnsi="inherit"/>
          <w:lang w:val="en-US"/>
        </w:rPr>
        <w:t xml:space="preserve"> To this end, this</w:t>
      </w:r>
      <w:r w:rsidRPr="00804169">
        <w:rPr>
          <w:lang w:val="en-US"/>
        </w:rPr>
        <w:t xml:space="preserve"> module deals with different aspects of newly arrived refugees and other migrants.</w:t>
      </w:r>
      <w:r>
        <w:rPr>
          <w:lang w:val="en-US"/>
        </w:rPr>
        <w:t xml:space="preserve"> </w:t>
      </w:r>
      <w:r w:rsidRPr="00804169">
        <w:rPr>
          <w:rFonts w:ascii="inherit" w:hAnsi="inherit"/>
          <w:lang w:val="en-US"/>
        </w:rPr>
        <w:t>First, the aspect of </w:t>
      </w:r>
      <w:r w:rsidRPr="00537099">
        <w:rPr>
          <w:rFonts w:ascii="inherit" w:hAnsi="inherit"/>
          <w:bCs/>
          <w:bdr w:val="none" w:sz="0" w:space="0" w:color="auto" w:frame="1"/>
          <w:lang w:val="en-US"/>
        </w:rPr>
        <w:t>continuity of care</w:t>
      </w:r>
      <w:r w:rsidRPr="00537099">
        <w:rPr>
          <w:rFonts w:ascii="inherit" w:hAnsi="inherit"/>
          <w:lang w:val="en-US"/>
        </w:rPr>
        <w:t> </w:t>
      </w:r>
      <w:r w:rsidRPr="00804169">
        <w:rPr>
          <w:rFonts w:ascii="inherit" w:hAnsi="inherit"/>
          <w:lang w:val="en-US"/>
        </w:rPr>
        <w:t>is highlighted. Continuity of care is a core principle when trying to establish cross-border healthcare between countries of origin, transit and destination. By now</w:t>
      </w:r>
      <w:r>
        <w:rPr>
          <w:rFonts w:ascii="inherit" w:hAnsi="inherit"/>
          <w:lang w:val="en-US"/>
        </w:rPr>
        <w:t>,</w:t>
      </w:r>
      <w:r w:rsidRPr="00804169">
        <w:rPr>
          <w:rFonts w:ascii="inherit" w:hAnsi="inherit"/>
          <w:lang w:val="en-US"/>
        </w:rPr>
        <w:t xml:space="preserve"> different approaches are </w:t>
      </w:r>
      <w:r>
        <w:rPr>
          <w:rFonts w:ascii="inherit" w:hAnsi="inherit"/>
          <w:lang w:val="en-US"/>
        </w:rPr>
        <w:t>in the process of being implemented in an effort</w:t>
      </w:r>
      <w:r w:rsidRPr="00804169">
        <w:rPr>
          <w:rFonts w:ascii="inherit" w:hAnsi="inherit"/>
          <w:lang w:val="en-US"/>
        </w:rPr>
        <w:t xml:space="preserve"> to harmonize the </w:t>
      </w:r>
      <w:r>
        <w:rPr>
          <w:rFonts w:ascii="inherit" w:hAnsi="inherit"/>
          <w:lang w:val="en-US"/>
        </w:rPr>
        <w:t>policy and processed of</w:t>
      </w:r>
      <w:r w:rsidRPr="00804169">
        <w:rPr>
          <w:rFonts w:ascii="inherit" w:hAnsi="inherit"/>
          <w:lang w:val="en-US"/>
        </w:rPr>
        <w:t xml:space="preserve"> monitoring the health status of refugees</w:t>
      </w:r>
      <w:r>
        <w:rPr>
          <w:rFonts w:ascii="inherit" w:hAnsi="inherit"/>
          <w:lang w:val="en-US"/>
        </w:rPr>
        <w:t xml:space="preserve"> and other migrants</w:t>
      </w:r>
      <w:r w:rsidRPr="00804169">
        <w:rPr>
          <w:rFonts w:ascii="inherit" w:hAnsi="inherit"/>
          <w:lang w:val="en-US"/>
        </w:rPr>
        <w:t xml:space="preserve"> across the countries. Secondly, aspects </w:t>
      </w:r>
      <w:r w:rsidRPr="00DF5398">
        <w:rPr>
          <w:rFonts w:ascii="inherit" w:hAnsi="inherit"/>
          <w:lang w:val="en-US"/>
        </w:rPr>
        <w:t>regarding </w:t>
      </w:r>
      <w:r w:rsidRPr="00DF5398">
        <w:rPr>
          <w:rFonts w:ascii="inherit" w:hAnsi="inherit"/>
          <w:bCs/>
          <w:bdr w:val="none" w:sz="0" w:space="0" w:color="auto" w:frame="1"/>
          <w:lang w:val="en-US"/>
        </w:rPr>
        <w:t xml:space="preserve">flight-specific health needs </w:t>
      </w:r>
      <w:r>
        <w:rPr>
          <w:rFonts w:ascii="inherit" w:hAnsi="inherit"/>
          <w:bCs/>
          <w:bdr w:val="none" w:sz="0" w:space="0" w:color="auto" w:frame="1"/>
          <w:lang w:val="en-US"/>
        </w:rPr>
        <w:t>and</w:t>
      </w:r>
      <w:r w:rsidRPr="00DF5398">
        <w:rPr>
          <w:rFonts w:ascii="inherit" w:hAnsi="inherit"/>
          <w:bCs/>
          <w:bdr w:val="none" w:sz="0" w:space="0" w:color="auto" w:frame="1"/>
          <w:lang w:val="en-US"/>
        </w:rPr>
        <w:t xml:space="preserve"> red flags</w:t>
      </w:r>
      <w:r w:rsidRPr="00DF5398">
        <w:rPr>
          <w:rFonts w:ascii="inherit" w:hAnsi="inherit"/>
          <w:lang w:val="en-US"/>
        </w:rPr>
        <w:t> </w:t>
      </w:r>
      <w:r w:rsidRPr="00804169">
        <w:rPr>
          <w:rFonts w:ascii="inherit" w:hAnsi="inherit"/>
          <w:lang w:val="en-US"/>
        </w:rPr>
        <w:t>in a short</w:t>
      </w:r>
      <w:r>
        <w:rPr>
          <w:rFonts w:ascii="inherit" w:hAnsi="inherit"/>
          <w:lang w:val="en-US"/>
        </w:rPr>
        <w:t>-stay</w:t>
      </w:r>
      <w:r w:rsidRPr="00804169">
        <w:rPr>
          <w:rFonts w:ascii="inherit" w:hAnsi="inherit"/>
          <w:lang w:val="en-US"/>
        </w:rPr>
        <w:t xml:space="preserve"> setting</w:t>
      </w:r>
      <w:r>
        <w:rPr>
          <w:rFonts w:ascii="inherit" w:hAnsi="inherit"/>
          <w:lang w:val="en-US"/>
        </w:rPr>
        <w:t>,</w:t>
      </w:r>
      <w:r w:rsidRPr="00804169">
        <w:rPr>
          <w:rFonts w:ascii="inherit" w:hAnsi="inherit"/>
          <w:lang w:val="en-US"/>
        </w:rPr>
        <w:t xml:space="preserve"> as well as infectious diseases and vaccination coverage</w:t>
      </w:r>
      <w:r>
        <w:rPr>
          <w:rFonts w:ascii="inherit" w:hAnsi="inherit"/>
          <w:lang w:val="en-US"/>
        </w:rPr>
        <w:t>,</w:t>
      </w:r>
      <w:r w:rsidRPr="00804169">
        <w:rPr>
          <w:rFonts w:ascii="inherit" w:hAnsi="inherit"/>
          <w:lang w:val="en-US"/>
        </w:rPr>
        <w:t xml:space="preserve"> are discussed</w:t>
      </w:r>
      <w:r w:rsidR="007D57B5">
        <w:rPr>
          <w:rFonts w:ascii="inherit" w:hAnsi="inherit"/>
          <w:lang w:val="en-US"/>
        </w:rPr>
        <w:t xml:space="preserve"> (see figure 2)</w:t>
      </w:r>
      <w:r w:rsidRPr="00804169">
        <w:rPr>
          <w:rFonts w:ascii="inherit" w:hAnsi="inherit"/>
          <w:lang w:val="en-US"/>
        </w:rPr>
        <w:t>.</w:t>
      </w:r>
      <w:r>
        <w:rPr>
          <w:lang w:val="en-US"/>
        </w:rPr>
        <w:t xml:space="preserve"> </w:t>
      </w:r>
    </w:p>
    <w:p w14:paraId="564BBF14" w14:textId="77777777" w:rsidR="006A53F6" w:rsidRPr="00804169" w:rsidRDefault="006A53F6" w:rsidP="00FC5DEF">
      <w:pPr>
        <w:rPr>
          <w:lang w:val="en-US"/>
        </w:rPr>
      </w:pPr>
    </w:p>
    <w:p w14:paraId="32EE3C1B" w14:textId="77777777" w:rsidR="006A53F6" w:rsidRPr="006C318D" w:rsidRDefault="006A53F6" w:rsidP="00FC5DEF">
      <w:pPr>
        <w:pStyle w:val="Heading3"/>
        <w:rPr>
          <w:lang w:val="en-CA"/>
        </w:rPr>
      </w:pPr>
      <w:r>
        <w:rPr>
          <w:lang w:val="en-CA"/>
        </w:rPr>
        <w:t>Module 3: Legal issues</w:t>
      </w:r>
    </w:p>
    <w:p w14:paraId="7884A97A" w14:textId="77777777" w:rsidR="006A53F6" w:rsidRPr="00397DD5" w:rsidRDefault="006A53F6" w:rsidP="00FC5DEF">
      <w:pPr>
        <w:rPr>
          <w:lang w:val="en-US"/>
        </w:rPr>
      </w:pPr>
      <w:r>
        <w:rPr>
          <w:lang w:val="en-US"/>
        </w:rPr>
        <w:t>Module 3</w:t>
      </w:r>
      <w:r w:rsidRPr="00397DD5">
        <w:rPr>
          <w:lang w:val="en-US"/>
        </w:rPr>
        <w:t xml:space="preserve"> </w:t>
      </w:r>
      <w:r>
        <w:rPr>
          <w:lang w:val="en-US"/>
        </w:rPr>
        <w:t>discusses</w:t>
      </w:r>
      <w:r w:rsidRPr="00397DD5">
        <w:rPr>
          <w:lang w:val="en-US"/>
        </w:rPr>
        <w:t xml:space="preserve"> </w:t>
      </w:r>
      <w:r w:rsidRPr="00397DD5">
        <w:rPr>
          <w:rFonts w:ascii="inherit" w:hAnsi="inherit"/>
          <w:bCs/>
          <w:bdr w:val="none" w:sz="0" w:space="0" w:color="auto" w:frame="1"/>
          <w:lang w:val="en-US"/>
        </w:rPr>
        <w:t>legal</w:t>
      </w:r>
      <w:r w:rsidRPr="00397DD5">
        <w:rPr>
          <w:lang w:val="en-US"/>
        </w:rPr>
        <w:t> questions regarding the medical care for refugees during their asylum procedure and beyond. This concern, first, t</w:t>
      </w:r>
      <w:r w:rsidRPr="00397DD5">
        <w:rPr>
          <w:rFonts w:ascii="inherit" w:hAnsi="inherit"/>
          <w:lang w:val="en-US"/>
        </w:rPr>
        <w:t>he </w:t>
      </w:r>
      <w:r w:rsidRPr="00397DD5">
        <w:rPr>
          <w:rFonts w:ascii="inherit" w:hAnsi="inherit"/>
          <w:bCs/>
          <w:bdr w:val="none" w:sz="0" w:space="0" w:color="auto" w:frame="1"/>
          <w:lang w:val="en-US"/>
        </w:rPr>
        <w:t>legal basis for the treatment of refugees</w:t>
      </w:r>
      <w:r w:rsidRPr="00397DD5">
        <w:rPr>
          <w:rFonts w:ascii="inherit" w:hAnsi="inherit"/>
          <w:lang w:val="en-US"/>
        </w:rPr>
        <w:t xml:space="preserve">, where it can take place and by whom it can be provided. Secondly, </w:t>
      </w:r>
      <w:r>
        <w:rPr>
          <w:rFonts w:ascii="inherit" w:hAnsi="inherit"/>
          <w:lang w:val="en-US"/>
        </w:rPr>
        <w:t xml:space="preserve">it deals with </w:t>
      </w:r>
      <w:r w:rsidRPr="00397DD5">
        <w:rPr>
          <w:rFonts w:ascii="inherit" w:hAnsi="inherit"/>
          <w:lang w:val="en-US"/>
        </w:rPr>
        <w:t>the </w:t>
      </w:r>
      <w:r w:rsidRPr="00397DD5">
        <w:rPr>
          <w:rFonts w:ascii="inherit" w:hAnsi="inherit"/>
          <w:bCs/>
          <w:bdr w:val="none" w:sz="0" w:space="0" w:color="auto" w:frame="1"/>
          <w:lang w:val="en-US"/>
        </w:rPr>
        <w:t>legal characteristics regarding the care for refugees</w:t>
      </w:r>
      <w:r>
        <w:rPr>
          <w:rFonts w:ascii="inherit" w:hAnsi="inherit"/>
          <w:bCs/>
          <w:bdr w:val="none" w:sz="0" w:space="0" w:color="auto" w:frame="1"/>
          <w:lang w:val="en-US"/>
        </w:rPr>
        <w:t xml:space="preserve"> and other migrants</w:t>
      </w:r>
      <w:r w:rsidRPr="00397DD5">
        <w:rPr>
          <w:rFonts w:ascii="inherit" w:hAnsi="inherit"/>
          <w:bCs/>
          <w:bdr w:val="none" w:sz="0" w:space="0" w:color="auto" w:frame="1"/>
          <w:lang w:val="en-US"/>
        </w:rPr>
        <w:t> </w:t>
      </w:r>
      <w:r>
        <w:rPr>
          <w:rFonts w:ascii="inherit" w:hAnsi="inherit"/>
          <w:lang w:val="en-US"/>
        </w:rPr>
        <w:t>once</w:t>
      </w:r>
      <w:r w:rsidRPr="00397DD5">
        <w:rPr>
          <w:rFonts w:ascii="inherit" w:hAnsi="inherit"/>
          <w:lang w:val="en-US"/>
        </w:rPr>
        <w:t xml:space="preserve"> a</w:t>
      </w:r>
      <w:r>
        <w:rPr>
          <w:rFonts w:ascii="inherit" w:hAnsi="inherit"/>
          <w:lang w:val="en-US"/>
        </w:rPr>
        <w:t xml:space="preserve"> PHC provider has made a</w:t>
      </w:r>
      <w:r w:rsidRPr="00397DD5">
        <w:rPr>
          <w:rFonts w:ascii="inherit" w:hAnsi="inherit"/>
          <w:lang w:val="en-US"/>
        </w:rPr>
        <w:t xml:space="preserve"> decision for treatment.</w:t>
      </w:r>
      <w:r>
        <w:rPr>
          <w:rFonts w:ascii="inherit" w:hAnsi="inherit"/>
          <w:lang w:val="en-US"/>
        </w:rPr>
        <w:t xml:space="preserve"> Furthermore, the module introduce</w:t>
      </w:r>
      <w:r>
        <w:rPr>
          <w:rFonts w:ascii="inherit" w:hAnsi="inherit" w:hint="eastAsia"/>
          <w:lang w:val="en-US"/>
        </w:rPr>
        <w:t>s</w:t>
      </w:r>
      <w:r>
        <w:rPr>
          <w:rFonts w:ascii="inherit" w:hAnsi="inherit"/>
          <w:lang w:val="en-US"/>
        </w:rPr>
        <w:t xml:space="preserve"> probable solutions for the use of interpreters, translators and cultural mediators. This module had to be </w:t>
      </w:r>
      <w:r>
        <w:rPr>
          <w:rFonts w:ascii="inherit" w:hAnsi="inherit"/>
          <w:lang w:val="en-US"/>
        </w:rPr>
        <w:lastRenderedPageBreak/>
        <w:t>adapted according to the local regulations applicable in each country where the course was used.</w:t>
      </w:r>
    </w:p>
    <w:p w14:paraId="1466AD13" w14:textId="77777777" w:rsidR="006A53F6" w:rsidRDefault="006A53F6" w:rsidP="00FC5DEF">
      <w:pPr>
        <w:rPr>
          <w:lang w:val="en-CA"/>
        </w:rPr>
      </w:pPr>
    </w:p>
    <w:p w14:paraId="420A8034" w14:textId="77777777" w:rsidR="006A53F6" w:rsidRPr="006C318D" w:rsidRDefault="006A53F6" w:rsidP="00FC5DEF">
      <w:pPr>
        <w:pStyle w:val="Heading3"/>
        <w:rPr>
          <w:lang w:val="en-CA"/>
        </w:rPr>
      </w:pPr>
      <w:r>
        <w:rPr>
          <w:lang w:val="en-CA"/>
        </w:rPr>
        <w:t>Module 4: Provider-patient interaction</w:t>
      </w:r>
    </w:p>
    <w:p w14:paraId="27E51D9D" w14:textId="77777777" w:rsidR="006A53F6" w:rsidRPr="002C1840" w:rsidRDefault="006A53F6" w:rsidP="00FC5DEF">
      <w:pPr>
        <w:rPr>
          <w:lang w:val="en-CA"/>
        </w:rPr>
      </w:pPr>
      <w:r>
        <w:rPr>
          <w:lang w:val="en-CA"/>
        </w:rPr>
        <w:t xml:space="preserve">Module 4 is split into two sections. First, it gives an overview on communication principles in healthcare and issues of intercultural communication. The second part of Module 4 gives an </w:t>
      </w:r>
      <w:r w:rsidRPr="008F1A66">
        <w:rPr>
          <w:lang w:val="en-CA"/>
        </w:rPr>
        <w:t xml:space="preserve">introduction into socioeconomic </w:t>
      </w:r>
      <w:r>
        <w:rPr>
          <w:lang w:val="en-CA"/>
        </w:rPr>
        <w:t>and cultural</w:t>
      </w:r>
      <w:r w:rsidRPr="008F1A66">
        <w:rPr>
          <w:lang w:val="en-CA"/>
        </w:rPr>
        <w:t xml:space="preserve"> aspects of health and illness, distress, or pain. </w:t>
      </w:r>
      <w:r>
        <w:rPr>
          <w:lang w:val="en-CA"/>
        </w:rPr>
        <w:t xml:space="preserve">Thus, the module supports PHC professionals in an effort to bridge </w:t>
      </w:r>
      <w:r w:rsidRPr="008F1A66">
        <w:rPr>
          <w:lang w:val="en-CA"/>
        </w:rPr>
        <w:t xml:space="preserve">the duties and processes of </w:t>
      </w:r>
      <w:r>
        <w:rPr>
          <w:lang w:val="en-CA"/>
        </w:rPr>
        <w:t>healthcare</w:t>
      </w:r>
      <w:r w:rsidRPr="008F1A66">
        <w:rPr>
          <w:lang w:val="en-CA"/>
        </w:rPr>
        <w:t xml:space="preserve"> and the patient’s point of view</w:t>
      </w:r>
      <w:r>
        <w:rPr>
          <w:lang w:val="en-CA"/>
        </w:rPr>
        <w:t>, and</w:t>
      </w:r>
      <w:r w:rsidRPr="008F1A66">
        <w:rPr>
          <w:lang w:val="en-CA"/>
        </w:rPr>
        <w:t xml:space="preserve"> </w:t>
      </w:r>
      <w:r>
        <w:rPr>
          <w:lang w:val="en-CA"/>
        </w:rPr>
        <w:t>to</w:t>
      </w:r>
      <w:r w:rsidRPr="008F1A66">
        <w:rPr>
          <w:lang w:val="en-CA"/>
        </w:rPr>
        <w:t xml:space="preserve"> understand </w:t>
      </w:r>
      <w:r>
        <w:rPr>
          <w:lang w:val="en-CA"/>
        </w:rPr>
        <w:t xml:space="preserve">a patient’s </w:t>
      </w:r>
      <w:r w:rsidRPr="008F1A66">
        <w:rPr>
          <w:lang w:val="en-CA"/>
        </w:rPr>
        <w:t>way of experiencing an illness in a new environment, as well as his or her wishes and preferences.</w:t>
      </w:r>
      <w:r>
        <w:rPr>
          <w:lang w:val="en-CA"/>
        </w:rPr>
        <w:t xml:space="preserve"> </w:t>
      </w:r>
      <w:r w:rsidRPr="00CA4747">
        <w:rPr>
          <w:lang w:val="en-US"/>
        </w:rPr>
        <w:t>Cultur</w:t>
      </w:r>
      <w:r>
        <w:rPr>
          <w:lang w:val="en-US"/>
        </w:rPr>
        <w:t>ally</w:t>
      </w:r>
      <w:r w:rsidRPr="00CA4747">
        <w:rPr>
          <w:lang w:val="en-US"/>
        </w:rPr>
        <w:t xml:space="preserve"> sensitive </w:t>
      </w:r>
      <w:r>
        <w:rPr>
          <w:lang w:val="en-US"/>
        </w:rPr>
        <w:t>healthcare</w:t>
      </w:r>
      <w:r w:rsidRPr="00CA4747">
        <w:rPr>
          <w:lang w:val="en-US"/>
        </w:rPr>
        <w:t xml:space="preserve"> can support the empowerment of the new refugee</w:t>
      </w:r>
      <w:r>
        <w:rPr>
          <w:lang w:val="en-US"/>
        </w:rPr>
        <w:t xml:space="preserve"> and other migrant</w:t>
      </w:r>
      <w:r w:rsidRPr="00CA4747">
        <w:rPr>
          <w:lang w:val="en-US"/>
        </w:rPr>
        <w:t xml:space="preserve"> population and ensure that they </w:t>
      </w:r>
      <w:r>
        <w:rPr>
          <w:lang w:val="en-US"/>
        </w:rPr>
        <w:t>receive</w:t>
      </w:r>
      <w:r w:rsidRPr="00CA4747">
        <w:rPr>
          <w:lang w:val="en-US"/>
        </w:rPr>
        <w:t xml:space="preserve"> equitable access to </w:t>
      </w:r>
      <w:r>
        <w:rPr>
          <w:lang w:val="en-US"/>
        </w:rPr>
        <w:t>healthcare, as well as paving the ground for a smoother integration in foreign society</w:t>
      </w:r>
      <w:r w:rsidR="00184E50">
        <w:rPr>
          <w:lang w:val="en-US"/>
        </w:rPr>
        <w:t xml:space="preserve"> (see figure 3)</w:t>
      </w:r>
      <w:r>
        <w:rPr>
          <w:lang w:val="en-US"/>
        </w:rPr>
        <w:t>.</w:t>
      </w:r>
    </w:p>
    <w:p w14:paraId="1BADD7E5" w14:textId="77777777" w:rsidR="006A53F6" w:rsidRDefault="006A53F6" w:rsidP="00FC5DEF">
      <w:pPr>
        <w:rPr>
          <w:lang w:val="en-CA"/>
        </w:rPr>
      </w:pPr>
    </w:p>
    <w:p w14:paraId="77402715" w14:textId="77777777" w:rsidR="006A53F6" w:rsidRDefault="006A53F6" w:rsidP="00FC5DEF">
      <w:pPr>
        <w:pStyle w:val="Heading3"/>
        <w:rPr>
          <w:lang w:val="en-CA"/>
        </w:rPr>
      </w:pPr>
      <w:r>
        <w:rPr>
          <w:lang w:val="en-CA"/>
        </w:rPr>
        <w:t>Module 5: Mental health</w:t>
      </w:r>
    </w:p>
    <w:p w14:paraId="732847FD" w14:textId="77777777" w:rsidR="006A53F6" w:rsidRPr="00C37A69" w:rsidRDefault="006A53F6" w:rsidP="00FC5DEF">
      <w:pPr>
        <w:rPr>
          <w:lang w:val="en-US"/>
        </w:rPr>
      </w:pPr>
      <w:r>
        <w:rPr>
          <w:lang w:val="en-US"/>
        </w:rPr>
        <w:t>Module 5 serves to</w:t>
      </w:r>
      <w:r w:rsidRPr="00C37A69">
        <w:rPr>
          <w:lang w:val="en-US"/>
        </w:rPr>
        <w:t xml:space="preserve"> reinforce knowledge on</w:t>
      </w:r>
      <w:r>
        <w:rPr>
          <w:lang w:val="en-US"/>
        </w:rPr>
        <w:t xml:space="preserve"> mental </w:t>
      </w:r>
      <w:r w:rsidRPr="00537099">
        <w:rPr>
          <w:lang w:val="en-US"/>
        </w:rPr>
        <w:t>health and psychological support,</w:t>
      </w:r>
      <w:r>
        <w:rPr>
          <w:lang w:val="en-US"/>
        </w:rPr>
        <w:t xml:space="preserve"> as well as on</w:t>
      </w:r>
      <w:r w:rsidRPr="00537099">
        <w:rPr>
          <w:lang w:val="en-US"/>
        </w:rPr>
        <w:t xml:space="preserve"> first aid for stress reduction in people with primary and secondary traumatization</w:t>
      </w:r>
      <w:r>
        <w:rPr>
          <w:lang w:val="en-US"/>
        </w:rPr>
        <w:t>. T</w:t>
      </w:r>
      <w:r w:rsidRPr="00C37A69">
        <w:rPr>
          <w:lang w:val="en-US"/>
        </w:rPr>
        <w:t>he</w:t>
      </w:r>
      <w:r>
        <w:rPr>
          <w:lang w:val="en-US"/>
        </w:rPr>
        <w:t xml:space="preserve"> module gives an introduction to specific</w:t>
      </w:r>
      <w:r w:rsidRPr="00C37A69">
        <w:rPr>
          <w:lang w:val="en-US"/>
        </w:rPr>
        <w:t xml:space="preserve"> mental health issues of refugees</w:t>
      </w:r>
      <w:r>
        <w:rPr>
          <w:lang w:val="en-US"/>
        </w:rPr>
        <w:t>; it</w:t>
      </w:r>
      <w:r w:rsidRPr="00C37A69">
        <w:rPr>
          <w:lang w:val="en-US"/>
        </w:rPr>
        <w:t xml:space="preserve"> inform</w:t>
      </w:r>
      <w:r>
        <w:rPr>
          <w:lang w:val="en-US"/>
        </w:rPr>
        <w:t>s</w:t>
      </w:r>
      <w:r w:rsidRPr="00C37A69">
        <w:rPr>
          <w:lang w:val="en-US"/>
        </w:rPr>
        <w:t xml:space="preserve"> about how to approach refugees in need of mental </w:t>
      </w:r>
      <w:r>
        <w:rPr>
          <w:lang w:val="en-US"/>
        </w:rPr>
        <w:t>healthcare. Furthermore, the module offers</w:t>
      </w:r>
      <w:r w:rsidRPr="00C37A69">
        <w:rPr>
          <w:lang w:val="en-US"/>
        </w:rPr>
        <w:t xml:space="preserve"> information on (the prevention of) burn-out</w:t>
      </w:r>
      <w:r>
        <w:rPr>
          <w:lang w:val="en-US"/>
        </w:rPr>
        <w:t xml:space="preserve"> or </w:t>
      </w:r>
      <w:r w:rsidRPr="00C37A69">
        <w:rPr>
          <w:lang w:val="en-US"/>
        </w:rPr>
        <w:t>secondary trauma</w:t>
      </w:r>
      <w:r>
        <w:rPr>
          <w:lang w:val="en-US"/>
        </w:rPr>
        <w:t xml:space="preserve"> of PHC professionals and aid workers. </w:t>
      </w:r>
    </w:p>
    <w:p w14:paraId="6B5E9C62" w14:textId="77777777" w:rsidR="006A53F6" w:rsidRPr="00C37A69" w:rsidRDefault="006A53F6" w:rsidP="00FC5DEF">
      <w:pPr>
        <w:rPr>
          <w:lang w:val="en-US"/>
        </w:rPr>
      </w:pPr>
      <w:r w:rsidRPr="00C37A69">
        <w:rPr>
          <w:lang w:val="en-US"/>
        </w:rPr>
        <w:t xml:space="preserve">Some refugees are at risk </w:t>
      </w:r>
      <w:r>
        <w:rPr>
          <w:lang w:val="en-US"/>
        </w:rPr>
        <w:t>of</w:t>
      </w:r>
      <w:r w:rsidRPr="00C37A69">
        <w:rPr>
          <w:lang w:val="en-US"/>
        </w:rPr>
        <w:t xml:space="preserve"> developing mental health issues. Some do not develop mental health issues but </w:t>
      </w:r>
      <w:r>
        <w:rPr>
          <w:lang w:val="en-US"/>
        </w:rPr>
        <w:t xml:space="preserve">can </w:t>
      </w:r>
      <w:r w:rsidRPr="00C37A69">
        <w:rPr>
          <w:lang w:val="en-US"/>
        </w:rPr>
        <w:t>require som</w:t>
      </w:r>
      <w:r>
        <w:rPr>
          <w:lang w:val="en-US"/>
        </w:rPr>
        <w:t>e form of psychosocial support. The module gives the learner in</w:t>
      </w:r>
      <w:r w:rsidRPr="00C37A69">
        <w:rPr>
          <w:lang w:val="en-US"/>
        </w:rPr>
        <w:t xml:space="preserve">sights in the background and origin of refugees’ mental health problems </w:t>
      </w:r>
      <w:r>
        <w:rPr>
          <w:lang w:val="en-US"/>
        </w:rPr>
        <w:t>and the associated risk factors, whilst, at the same time, ensuring adequate information on the</w:t>
      </w:r>
      <w:r w:rsidRPr="00C37A69">
        <w:rPr>
          <w:lang w:val="en-US"/>
        </w:rPr>
        <w:t xml:space="preserve"> specific mental health issue</w:t>
      </w:r>
      <w:r>
        <w:rPr>
          <w:lang w:val="en-US"/>
        </w:rPr>
        <w:t xml:space="preserve"> signs</w:t>
      </w:r>
      <w:r w:rsidRPr="00C37A69">
        <w:rPr>
          <w:lang w:val="en-US"/>
        </w:rPr>
        <w:t xml:space="preserve"> </w:t>
      </w:r>
      <w:r>
        <w:rPr>
          <w:lang w:val="en-US"/>
        </w:rPr>
        <w:t>a PHC professionals may</w:t>
      </w:r>
      <w:r w:rsidRPr="00C37A69">
        <w:rPr>
          <w:lang w:val="en-US"/>
        </w:rPr>
        <w:t xml:space="preserve"> encounter such as </w:t>
      </w:r>
      <w:r>
        <w:rPr>
          <w:lang w:val="en-US"/>
        </w:rPr>
        <w:t xml:space="preserve">in terms of </w:t>
      </w:r>
      <w:r>
        <w:rPr>
          <w:lang w:val="en-US"/>
        </w:rPr>
        <w:lastRenderedPageBreak/>
        <w:t>manifestation of</w:t>
      </w:r>
      <w:r w:rsidRPr="00C37A69">
        <w:rPr>
          <w:lang w:val="en-US"/>
        </w:rPr>
        <w:t xml:space="preserve"> grief, depression and somatic expressions of distress</w:t>
      </w:r>
      <w:r>
        <w:rPr>
          <w:lang w:val="en-US"/>
        </w:rPr>
        <w:t>. Furthermore, s</w:t>
      </w:r>
      <w:r w:rsidRPr="00C37A69">
        <w:rPr>
          <w:lang w:val="en-US"/>
        </w:rPr>
        <w:t>creening</w:t>
      </w:r>
      <w:r>
        <w:rPr>
          <w:lang w:val="en-US"/>
        </w:rPr>
        <w:t xml:space="preserve"> tools and possible</w:t>
      </w:r>
      <w:r w:rsidRPr="00C37A69">
        <w:rPr>
          <w:lang w:val="en-US"/>
        </w:rPr>
        <w:t xml:space="preserve"> treatments for mental health problems</w:t>
      </w:r>
      <w:r>
        <w:rPr>
          <w:lang w:val="en-US"/>
        </w:rPr>
        <w:t>,</w:t>
      </w:r>
      <w:r w:rsidRPr="00C37A69">
        <w:rPr>
          <w:lang w:val="en-US"/>
        </w:rPr>
        <w:t xml:space="preserve"> </w:t>
      </w:r>
      <w:r>
        <w:rPr>
          <w:lang w:val="en-US"/>
        </w:rPr>
        <w:t xml:space="preserve">as well as </w:t>
      </w:r>
      <w:r w:rsidRPr="00C37A69">
        <w:rPr>
          <w:lang w:val="en-US"/>
        </w:rPr>
        <w:t xml:space="preserve">other </w:t>
      </w:r>
      <w:r>
        <w:rPr>
          <w:lang w:val="en-US"/>
        </w:rPr>
        <w:t>options for</w:t>
      </w:r>
      <w:r w:rsidRPr="00C37A69">
        <w:rPr>
          <w:lang w:val="en-US"/>
        </w:rPr>
        <w:t xml:space="preserve"> psychosocial support</w:t>
      </w:r>
      <w:r>
        <w:rPr>
          <w:lang w:val="en-US"/>
        </w:rPr>
        <w:t xml:space="preserve"> of refugees and other migrants, are introduced. </w:t>
      </w:r>
    </w:p>
    <w:p w14:paraId="27A255F6" w14:textId="77777777" w:rsidR="006A53F6" w:rsidRPr="003313FF" w:rsidRDefault="006A53F6" w:rsidP="00FC5DEF">
      <w:pPr>
        <w:rPr>
          <w:lang w:val="en-US"/>
        </w:rPr>
      </w:pPr>
    </w:p>
    <w:p w14:paraId="19C889AC" w14:textId="77777777" w:rsidR="006A53F6" w:rsidRDefault="006A53F6" w:rsidP="00FC5DEF">
      <w:pPr>
        <w:pStyle w:val="Heading3"/>
        <w:rPr>
          <w:lang w:val="en-CA"/>
        </w:rPr>
      </w:pPr>
      <w:r>
        <w:rPr>
          <w:lang w:val="en-CA"/>
        </w:rPr>
        <w:t>Module 6: Sexual and reproductive health</w:t>
      </w:r>
    </w:p>
    <w:p w14:paraId="3D565404" w14:textId="2C6AF7D9" w:rsidR="006A53F6" w:rsidRPr="00E36D43" w:rsidRDefault="006A53F6" w:rsidP="00FC5DEF">
      <w:pPr>
        <w:rPr>
          <w:rFonts w:ascii="inherit" w:hAnsi="inherit"/>
          <w:bdr w:val="none" w:sz="0" w:space="0" w:color="auto" w:frame="1"/>
          <w:lang w:val="en-US"/>
        </w:rPr>
      </w:pPr>
      <w:r>
        <w:rPr>
          <w:lang w:val="en-CA"/>
        </w:rPr>
        <w:t xml:space="preserve">Module 6 introduces the learner to specific issues concerning the </w:t>
      </w:r>
      <w:r>
        <w:rPr>
          <w:rFonts w:ascii="inherit" w:hAnsi="inherit"/>
          <w:bdr w:val="none" w:sz="0" w:space="0" w:color="auto" w:frame="1"/>
          <w:lang w:val="en-US"/>
        </w:rPr>
        <w:t>s</w:t>
      </w:r>
      <w:r w:rsidRPr="00DF7939">
        <w:rPr>
          <w:rFonts w:ascii="inherit" w:hAnsi="inherit"/>
          <w:bdr w:val="none" w:sz="0" w:space="0" w:color="auto" w:frame="1"/>
          <w:lang w:val="en-US"/>
        </w:rPr>
        <w:t xml:space="preserve">exual and reproductive health of </w:t>
      </w:r>
      <w:r>
        <w:rPr>
          <w:rFonts w:ascii="inherit" w:hAnsi="inherit"/>
          <w:bdr w:val="none" w:sz="0" w:space="0" w:color="auto" w:frame="1"/>
          <w:lang w:val="en-US"/>
        </w:rPr>
        <w:t>female</w:t>
      </w:r>
      <w:r w:rsidRPr="00DF7939">
        <w:rPr>
          <w:rFonts w:ascii="inherit" w:hAnsi="inherit"/>
          <w:bdr w:val="none" w:sz="0" w:space="0" w:color="auto" w:frame="1"/>
          <w:lang w:val="en-US"/>
        </w:rPr>
        <w:t xml:space="preserve"> refugees and </w:t>
      </w:r>
      <w:r>
        <w:rPr>
          <w:rFonts w:ascii="inherit" w:hAnsi="inherit"/>
          <w:bdr w:val="none" w:sz="0" w:space="0" w:color="auto" w:frame="1"/>
          <w:lang w:val="en-US"/>
        </w:rPr>
        <w:t>other female migrants</w:t>
      </w:r>
      <w:r w:rsidRPr="00DF7939">
        <w:rPr>
          <w:rFonts w:ascii="inherit" w:hAnsi="inherit"/>
          <w:bdr w:val="none" w:sz="0" w:space="0" w:color="auto" w:frame="1"/>
          <w:lang w:val="en-US"/>
        </w:rPr>
        <w:t xml:space="preserve"> under particularly difficult living conditions</w:t>
      </w:r>
      <w:r>
        <w:rPr>
          <w:rFonts w:ascii="inherit" w:hAnsi="inherit"/>
          <w:bdr w:val="none" w:sz="0" w:space="0" w:color="auto" w:frame="1"/>
          <w:lang w:val="en-US"/>
        </w:rPr>
        <w:t xml:space="preserve">. It discusses all kinds of particular topics such as needs in the peri- and post-natal phase, menstruation, contraception, abortion, and sexually transmitted </w:t>
      </w:r>
      <w:r w:rsidR="000B077D">
        <w:rPr>
          <w:rFonts w:ascii="inherit" w:hAnsi="inherit"/>
          <w:bdr w:val="none" w:sz="0" w:space="0" w:color="auto" w:frame="1"/>
          <w:lang w:val="en-US"/>
        </w:rPr>
        <w:t>infections (STI</w:t>
      </w:r>
      <w:r>
        <w:rPr>
          <w:rFonts w:ascii="inherit" w:hAnsi="inherit"/>
          <w:bdr w:val="none" w:sz="0" w:space="0" w:color="auto" w:frame="1"/>
          <w:lang w:val="en-US"/>
        </w:rPr>
        <w:t>s). Furthermore, the module informs the learners of red flags and health risks pertaining to sexual and gender-based violence among refugees and other migrants.</w:t>
      </w:r>
    </w:p>
    <w:p w14:paraId="33E1F0B3" w14:textId="77777777" w:rsidR="006A53F6" w:rsidRDefault="006A53F6" w:rsidP="00FC5DEF">
      <w:pPr>
        <w:rPr>
          <w:lang w:val="en-CA"/>
        </w:rPr>
      </w:pPr>
    </w:p>
    <w:p w14:paraId="7DDBD54C" w14:textId="77777777" w:rsidR="006A53F6" w:rsidRDefault="006A53F6" w:rsidP="00FC5DEF">
      <w:pPr>
        <w:pStyle w:val="Heading3"/>
        <w:rPr>
          <w:lang w:val="en-CA"/>
        </w:rPr>
      </w:pPr>
      <w:r>
        <w:rPr>
          <w:lang w:val="en-CA"/>
        </w:rPr>
        <w:t>Module 7: Child health</w:t>
      </w:r>
    </w:p>
    <w:p w14:paraId="7592AF61" w14:textId="77777777" w:rsidR="006A53F6" w:rsidRDefault="006A53F6" w:rsidP="00FC5DEF">
      <w:pPr>
        <w:rPr>
          <w:lang w:val="en-US"/>
        </w:rPr>
      </w:pPr>
      <w:r>
        <w:rPr>
          <w:lang w:val="en-US"/>
        </w:rPr>
        <w:t>Module 7</w:t>
      </w:r>
      <w:r w:rsidRPr="00AC40C2">
        <w:rPr>
          <w:lang w:val="en-US"/>
        </w:rPr>
        <w:t xml:space="preserve"> is </w:t>
      </w:r>
      <w:r>
        <w:rPr>
          <w:lang w:val="en-US"/>
        </w:rPr>
        <w:t>a</w:t>
      </w:r>
      <w:r w:rsidRPr="00AC40C2">
        <w:rPr>
          <w:lang w:val="en-US"/>
        </w:rPr>
        <w:t xml:space="preserve"> tool for efficient diagnostics and therapy, the prevention of physical and mental health issues </w:t>
      </w:r>
      <w:r>
        <w:rPr>
          <w:lang w:val="en-US"/>
        </w:rPr>
        <w:t>among children in the refugee population</w:t>
      </w:r>
      <w:r w:rsidRPr="00AC40C2">
        <w:rPr>
          <w:lang w:val="en-US"/>
        </w:rPr>
        <w:t xml:space="preserve"> as well as the prevention of communicable diseases. The module </w:t>
      </w:r>
      <w:r>
        <w:rPr>
          <w:lang w:val="en-US"/>
        </w:rPr>
        <w:t>is widely based on the</w:t>
      </w:r>
      <w:r w:rsidRPr="00AC40C2">
        <w:rPr>
          <w:lang w:val="en-US"/>
        </w:rPr>
        <w:t xml:space="preserve"> Austrian Recommendations of the Working Group for Refugee Children </w:t>
      </w:r>
      <w:r>
        <w:rPr>
          <w:noProof/>
          <w:lang w:val="en-US"/>
        </w:rPr>
        <w:t>[29]</w:t>
      </w:r>
      <w:r>
        <w:rPr>
          <w:lang w:val="en-US"/>
        </w:rPr>
        <w:t xml:space="preserve">; it addresses probable infectious diseases among refugee children, necessary vaccinations, prevention of health issues, as well as how to deal with refugee children in the daily practice. </w:t>
      </w:r>
    </w:p>
    <w:p w14:paraId="175F164D" w14:textId="77777777" w:rsidR="006A53F6" w:rsidRDefault="006A53F6" w:rsidP="00FC5DEF">
      <w:pPr>
        <w:ind w:firstLine="708"/>
        <w:rPr>
          <w:lang w:val="en-CA"/>
        </w:rPr>
      </w:pPr>
    </w:p>
    <w:p w14:paraId="35E73767" w14:textId="77777777" w:rsidR="006A53F6" w:rsidRDefault="006A53F6" w:rsidP="00FC5DEF">
      <w:pPr>
        <w:pStyle w:val="Heading3"/>
        <w:rPr>
          <w:lang w:val="en-CA"/>
        </w:rPr>
      </w:pPr>
      <w:r>
        <w:rPr>
          <w:lang w:val="en-CA"/>
        </w:rPr>
        <w:t>Module 8: Chronic disease, health promotion, and prevention</w:t>
      </w:r>
    </w:p>
    <w:p w14:paraId="02454370" w14:textId="77777777" w:rsidR="006A53F6" w:rsidRDefault="006A53F6" w:rsidP="00FC5DEF">
      <w:pPr>
        <w:rPr>
          <w:lang w:val="en-CA"/>
        </w:rPr>
      </w:pPr>
      <w:r>
        <w:rPr>
          <w:lang w:val="en-CA"/>
        </w:rPr>
        <w:t xml:space="preserve">In the final module, we provided the learners with an overview on possible options to do health promotion among the refugee and other migrant population. As the PHC professionals are very likely the </w:t>
      </w:r>
      <w:r>
        <w:rPr>
          <w:lang w:val="en-US"/>
        </w:rPr>
        <w:t>first and</w:t>
      </w:r>
      <w:r w:rsidRPr="00CA4747">
        <w:rPr>
          <w:lang w:val="en-US"/>
        </w:rPr>
        <w:t xml:space="preserve"> most important point of contact for the refugees</w:t>
      </w:r>
      <w:r>
        <w:rPr>
          <w:lang w:val="en-US"/>
        </w:rPr>
        <w:t xml:space="preserve"> and other migrants</w:t>
      </w:r>
      <w:r w:rsidRPr="00CA4747">
        <w:rPr>
          <w:lang w:val="en-US"/>
        </w:rPr>
        <w:t xml:space="preserve"> in matters of </w:t>
      </w:r>
      <w:r>
        <w:rPr>
          <w:lang w:val="en-US"/>
        </w:rPr>
        <w:t>healthcare</w:t>
      </w:r>
      <w:r w:rsidRPr="00CA4747">
        <w:rPr>
          <w:lang w:val="en-US"/>
        </w:rPr>
        <w:t xml:space="preserve"> and prevention</w:t>
      </w:r>
      <w:r>
        <w:rPr>
          <w:lang w:val="en-US"/>
        </w:rPr>
        <w:t>, they</w:t>
      </w:r>
      <w:r>
        <w:rPr>
          <w:lang w:val="en-CA"/>
        </w:rPr>
        <w:t xml:space="preserve"> are able to help them to orient </w:t>
      </w:r>
      <w:r>
        <w:rPr>
          <w:lang w:val="en-CA"/>
        </w:rPr>
        <w:lastRenderedPageBreak/>
        <w:t xml:space="preserve">themselves in the healthcare system of their destination country. Furthermore, options about how to deal with chronic diseases in the refugee and other migrant groups are discussed. Finally, Module 8 provides a comprehensive list of refugee aid organisations for the </w:t>
      </w:r>
      <w:r w:rsidRPr="00CD68DC">
        <w:rPr>
          <w:lang w:val="en-US"/>
        </w:rPr>
        <w:t xml:space="preserve">psychosocial support for refugees </w:t>
      </w:r>
      <w:r>
        <w:rPr>
          <w:lang w:val="en-US"/>
        </w:rPr>
        <w:t xml:space="preserve">and other migrant groups </w:t>
      </w:r>
      <w:r w:rsidRPr="00CD68DC">
        <w:rPr>
          <w:lang w:val="en-US"/>
        </w:rPr>
        <w:t>in the destination country (orientation, information offices for refugees</w:t>
      </w:r>
      <w:r>
        <w:rPr>
          <w:lang w:val="en-US"/>
        </w:rPr>
        <w:t xml:space="preserve"> and other migrants</w:t>
      </w:r>
      <w:r w:rsidRPr="00CD68DC">
        <w:rPr>
          <w:lang w:val="en-US"/>
        </w:rPr>
        <w:t xml:space="preserve">, family matters, children and adolescents´ </w:t>
      </w:r>
      <w:r>
        <w:rPr>
          <w:lang w:val="en-US"/>
        </w:rPr>
        <w:t>matters, mental health support</w:t>
      </w:r>
      <w:r w:rsidRPr="00CD68DC">
        <w:rPr>
          <w:lang w:val="en-US"/>
        </w:rPr>
        <w:t>)</w:t>
      </w:r>
      <w:r>
        <w:rPr>
          <w:lang w:val="en-US"/>
        </w:rPr>
        <w:t>.</w:t>
      </w:r>
    </w:p>
    <w:p w14:paraId="3638CB12" w14:textId="77777777" w:rsidR="006A53F6" w:rsidRPr="0055526F" w:rsidRDefault="006A53F6" w:rsidP="00FC5DEF">
      <w:pPr>
        <w:pStyle w:val="Heading2"/>
        <w:rPr>
          <w:lang w:val="en-US"/>
        </w:rPr>
      </w:pPr>
      <w:r>
        <w:rPr>
          <w:lang w:val="en-US"/>
        </w:rPr>
        <w:t>CME Evaluation</w:t>
      </w:r>
    </w:p>
    <w:p w14:paraId="3BD351E6" w14:textId="77777777" w:rsidR="006A53F6" w:rsidRPr="00471018" w:rsidRDefault="006A53F6" w:rsidP="00FC5DEF">
      <w:pPr>
        <w:rPr>
          <w:rFonts w:ascii="Times" w:hAnsi="Times" w:cs="Times"/>
          <w:lang w:val="en-US"/>
        </w:rPr>
      </w:pPr>
      <w:r>
        <w:rPr>
          <w:lang w:val="en-US"/>
        </w:rPr>
        <w:t>In</w:t>
      </w:r>
      <w:r w:rsidRPr="00AA373B">
        <w:rPr>
          <w:lang w:val="en-US"/>
        </w:rPr>
        <w:t xml:space="preserve"> Greece</w:t>
      </w:r>
      <w:r>
        <w:rPr>
          <w:lang w:val="en-US"/>
        </w:rPr>
        <w:t>, it was possible to directly observe the application of the newly gained knowledge after the course in a refugee camp on the island Lesvos. However, in</w:t>
      </w:r>
      <w:r w:rsidRPr="00471018">
        <w:rPr>
          <w:lang w:val="en-US"/>
        </w:rPr>
        <w:t xml:space="preserve"> Austria, Croatia</w:t>
      </w:r>
      <w:r>
        <w:rPr>
          <w:lang w:val="en-US"/>
        </w:rPr>
        <w:t xml:space="preserve">, </w:t>
      </w:r>
      <w:r w:rsidRPr="00471018">
        <w:rPr>
          <w:lang w:val="en-US"/>
        </w:rPr>
        <w:t>Hungary, Italy and</w:t>
      </w:r>
      <w:r w:rsidRPr="00EB739C">
        <w:rPr>
          <w:lang w:val="en-US"/>
        </w:rPr>
        <w:t xml:space="preserve"> </w:t>
      </w:r>
      <w:r w:rsidRPr="00471018">
        <w:rPr>
          <w:lang w:val="en-US"/>
        </w:rPr>
        <w:t>Slovenia,</w:t>
      </w:r>
      <w:r>
        <w:rPr>
          <w:lang w:val="en-US"/>
        </w:rPr>
        <w:t xml:space="preserve"> in general, PHC professional</w:t>
      </w:r>
      <w:r w:rsidRPr="00471018">
        <w:rPr>
          <w:lang w:val="en-US"/>
        </w:rPr>
        <w:t>s are spread over the countries</w:t>
      </w:r>
      <w:r>
        <w:rPr>
          <w:lang w:val="en-US"/>
        </w:rPr>
        <w:t xml:space="preserve"> and work</w:t>
      </w:r>
      <w:r w:rsidRPr="00471018">
        <w:rPr>
          <w:lang w:val="en-US"/>
        </w:rPr>
        <w:t xml:space="preserve"> in the</w:t>
      </w:r>
      <w:r>
        <w:rPr>
          <w:lang w:val="en-US"/>
        </w:rPr>
        <w:t>ir</w:t>
      </w:r>
      <w:r w:rsidRPr="00471018">
        <w:rPr>
          <w:lang w:val="en-US"/>
        </w:rPr>
        <w:t xml:space="preserve"> individual practices</w:t>
      </w:r>
      <w:r>
        <w:rPr>
          <w:lang w:val="en-US"/>
        </w:rPr>
        <w:t xml:space="preserve">. Due to this starting situation, it was clear that </w:t>
      </w:r>
      <w:r w:rsidRPr="00471018">
        <w:rPr>
          <w:lang w:val="en-US"/>
        </w:rPr>
        <w:t>participants of the online course</w:t>
      </w:r>
      <w:r>
        <w:rPr>
          <w:lang w:val="en-US"/>
        </w:rPr>
        <w:t xml:space="preserve"> would</w:t>
      </w:r>
      <w:r w:rsidRPr="00471018">
        <w:rPr>
          <w:lang w:val="en-US"/>
        </w:rPr>
        <w:t xml:space="preserve"> apply the new</w:t>
      </w:r>
      <w:r>
        <w:rPr>
          <w:lang w:val="en-US"/>
        </w:rPr>
        <w:t>ly</w:t>
      </w:r>
      <w:r w:rsidRPr="00471018">
        <w:rPr>
          <w:lang w:val="en-US"/>
        </w:rPr>
        <w:t xml:space="preserve"> learned </w:t>
      </w:r>
      <w:r>
        <w:rPr>
          <w:lang w:val="en-US"/>
        </w:rPr>
        <w:t>knowledge</w:t>
      </w:r>
      <w:r w:rsidRPr="00471018">
        <w:rPr>
          <w:lang w:val="en-US"/>
        </w:rPr>
        <w:t xml:space="preserve"> </w:t>
      </w:r>
      <w:r>
        <w:rPr>
          <w:lang w:val="en-US"/>
        </w:rPr>
        <w:t>without the possibility</w:t>
      </w:r>
      <w:r w:rsidRPr="00471018">
        <w:rPr>
          <w:lang w:val="en-US"/>
        </w:rPr>
        <w:t xml:space="preserve"> to directly observe</w:t>
      </w:r>
      <w:r>
        <w:rPr>
          <w:lang w:val="en-US"/>
        </w:rPr>
        <w:t xml:space="preserve"> the application</w:t>
      </w:r>
      <w:r w:rsidRPr="00471018">
        <w:rPr>
          <w:lang w:val="en-US"/>
        </w:rPr>
        <w:t>.</w:t>
      </w:r>
      <w:r>
        <w:rPr>
          <w:lang w:val="en-US"/>
        </w:rPr>
        <w:t xml:space="preserve"> </w:t>
      </w:r>
    </w:p>
    <w:p w14:paraId="34F9C5AA" w14:textId="77777777" w:rsidR="006A53F6" w:rsidRPr="00DE5641" w:rsidRDefault="006A53F6" w:rsidP="00FC5DEF">
      <w:pPr>
        <w:rPr>
          <w:lang w:val="en-CA" w:eastAsia="en-GB"/>
        </w:rPr>
      </w:pPr>
      <w:r>
        <w:rPr>
          <w:lang w:val="en-CA"/>
        </w:rPr>
        <w:t>F</w:t>
      </w:r>
      <w:r w:rsidRPr="00421D2F">
        <w:rPr>
          <w:lang w:val="en-CA"/>
        </w:rPr>
        <w:t>or each module</w:t>
      </w:r>
      <w:r>
        <w:rPr>
          <w:lang w:val="en-CA"/>
        </w:rPr>
        <w:t xml:space="preserve">, </w:t>
      </w:r>
      <w:r w:rsidRPr="00421D2F">
        <w:rPr>
          <w:lang w:val="en-CA"/>
        </w:rPr>
        <w:t>except</w:t>
      </w:r>
      <w:r>
        <w:rPr>
          <w:lang w:val="en-CA"/>
        </w:rPr>
        <w:t xml:space="preserve"> for the introductory module, a</w:t>
      </w:r>
      <w:r w:rsidRPr="00421D2F">
        <w:rPr>
          <w:lang w:val="en-CA"/>
        </w:rPr>
        <w:t xml:space="preserve"> pre- and a </w:t>
      </w:r>
      <w:r>
        <w:rPr>
          <w:lang w:val="en-CA"/>
        </w:rPr>
        <w:t>post-</w:t>
      </w:r>
      <w:r w:rsidRPr="00421D2F">
        <w:rPr>
          <w:lang w:val="en-CA"/>
        </w:rPr>
        <w:t>test</w:t>
      </w:r>
      <w:r>
        <w:rPr>
          <w:lang w:val="en-CA"/>
        </w:rPr>
        <w:t xml:space="preserve"> of knowledge on issues regarding the health care for refugees and other migrants</w:t>
      </w:r>
      <w:r w:rsidRPr="00421D2F">
        <w:rPr>
          <w:lang w:val="en-CA"/>
        </w:rPr>
        <w:t xml:space="preserve"> was established </w:t>
      </w:r>
      <w:r>
        <w:rPr>
          <w:lang w:val="en-CA"/>
        </w:rPr>
        <w:t>t</w:t>
      </w:r>
      <w:r w:rsidRPr="00421D2F">
        <w:rPr>
          <w:lang w:val="en-CA"/>
        </w:rPr>
        <w:t xml:space="preserve">o assess </w:t>
      </w:r>
      <w:r>
        <w:rPr>
          <w:lang w:val="en-CA"/>
        </w:rPr>
        <w:t>the</w:t>
      </w:r>
      <w:r w:rsidRPr="00421D2F">
        <w:rPr>
          <w:lang w:val="en-CA"/>
        </w:rPr>
        <w:t xml:space="preserve"> progress and the knowledge increase of participants of the EUR-HUMAN online course</w:t>
      </w:r>
      <w:r>
        <w:rPr>
          <w:lang w:val="en-CA"/>
        </w:rPr>
        <w:t>:</w:t>
      </w:r>
      <w:r w:rsidRPr="00421D2F">
        <w:rPr>
          <w:lang w:val="en-CA"/>
        </w:rPr>
        <w:t xml:space="preserve"> </w:t>
      </w:r>
      <w:r>
        <w:rPr>
          <w:lang w:val="en-CA"/>
        </w:rPr>
        <w:t>t</w:t>
      </w:r>
      <w:r w:rsidRPr="00421D2F">
        <w:rPr>
          <w:lang w:val="en-CA"/>
        </w:rPr>
        <w:t>he au</w:t>
      </w:r>
      <w:r>
        <w:rPr>
          <w:lang w:val="en-CA"/>
        </w:rPr>
        <w:t>thors of the individual modules</w:t>
      </w:r>
      <w:r w:rsidRPr="00421D2F">
        <w:rPr>
          <w:lang w:val="en-CA"/>
        </w:rPr>
        <w:t xml:space="preserve"> prepared multiple choice questions </w:t>
      </w:r>
      <w:r>
        <w:rPr>
          <w:lang w:val="en-CA"/>
        </w:rPr>
        <w:t xml:space="preserve">(MCQs) </w:t>
      </w:r>
      <w:r w:rsidRPr="00421D2F">
        <w:rPr>
          <w:lang w:val="en-CA"/>
        </w:rPr>
        <w:t xml:space="preserve">based on the content they developed. </w:t>
      </w:r>
      <w:r>
        <w:rPr>
          <w:lang w:val="en-CA"/>
        </w:rPr>
        <w:t xml:space="preserve">There was no minimum score for the knowledge pre-test, however, </w:t>
      </w:r>
      <w:r>
        <w:rPr>
          <w:lang w:val="en-US"/>
        </w:rPr>
        <w:t>t</w:t>
      </w:r>
      <w:r w:rsidRPr="00C00C43">
        <w:rPr>
          <w:lang w:val="en-US"/>
        </w:rPr>
        <w:t xml:space="preserve">he minimum </w:t>
      </w:r>
      <w:r>
        <w:rPr>
          <w:lang w:val="en-US"/>
        </w:rPr>
        <w:t>score for a passing mark of the knowledge post-test to pass wa</w:t>
      </w:r>
      <w:r w:rsidRPr="00C00C43">
        <w:rPr>
          <w:lang w:val="en-US"/>
        </w:rPr>
        <w:t xml:space="preserve">s </w:t>
      </w:r>
      <w:r>
        <w:rPr>
          <w:lang w:val="en-US"/>
        </w:rPr>
        <w:t>set at</w:t>
      </w:r>
      <w:r w:rsidRPr="00C00C43">
        <w:rPr>
          <w:lang w:val="en-US"/>
        </w:rPr>
        <w:t xml:space="preserve"> 75%.</w:t>
      </w:r>
      <w:r w:rsidRPr="00DE5641">
        <w:rPr>
          <w:lang w:val="en-CA"/>
        </w:rPr>
        <w:t xml:space="preserve"> </w:t>
      </w:r>
      <w:r w:rsidRPr="00421D2F">
        <w:rPr>
          <w:lang w:val="en-CA"/>
        </w:rPr>
        <w:t>The</w:t>
      </w:r>
      <w:r>
        <w:rPr>
          <w:lang w:val="en-CA"/>
        </w:rPr>
        <w:t xml:space="preserve"> </w:t>
      </w:r>
      <w:r w:rsidRPr="00421D2F">
        <w:rPr>
          <w:lang w:val="en-CA"/>
        </w:rPr>
        <w:t>pre- and post-tests</w:t>
      </w:r>
      <w:r w:rsidRPr="00421D2F">
        <w:rPr>
          <w:lang w:val="en-CA" w:eastAsia="en-GB"/>
        </w:rPr>
        <w:t xml:space="preserve"> </w:t>
      </w:r>
      <w:r>
        <w:rPr>
          <w:lang w:val="en-GB" w:eastAsia="en-GB"/>
        </w:rPr>
        <w:t xml:space="preserve">of knowledge </w:t>
      </w:r>
      <w:r w:rsidRPr="00421D2F">
        <w:rPr>
          <w:lang w:val="en-CA" w:eastAsia="en-GB"/>
        </w:rPr>
        <w:t xml:space="preserve">allowed the participants to see their personal knowledge gain. </w:t>
      </w:r>
      <w:r w:rsidRPr="00C00C43">
        <w:rPr>
          <w:lang w:val="en-US"/>
        </w:rPr>
        <w:t xml:space="preserve">The learning </w:t>
      </w:r>
      <w:r>
        <w:rPr>
          <w:lang w:val="en-US"/>
        </w:rPr>
        <w:t>curve</w:t>
      </w:r>
      <w:r w:rsidRPr="00C00C43">
        <w:rPr>
          <w:lang w:val="en-US"/>
        </w:rPr>
        <w:t xml:space="preserve"> can be approximated by comparing the scores of the</w:t>
      </w:r>
      <w:r>
        <w:rPr>
          <w:lang w:val="en-US"/>
        </w:rPr>
        <w:t xml:space="preserve"> knowledge</w:t>
      </w:r>
      <w:r w:rsidRPr="00C00C43">
        <w:rPr>
          <w:lang w:val="en-US"/>
        </w:rPr>
        <w:t xml:space="preserve"> pre-test and the post-tests for each module and assess</w:t>
      </w:r>
      <w:r>
        <w:rPr>
          <w:lang w:val="en-US"/>
        </w:rPr>
        <w:t>ing</w:t>
      </w:r>
      <w:r w:rsidRPr="00C00C43">
        <w:rPr>
          <w:lang w:val="en-US"/>
        </w:rPr>
        <w:t xml:space="preserve"> the increase. </w:t>
      </w:r>
    </w:p>
    <w:p w14:paraId="6D20CDD1" w14:textId="77777777" w:rsidR="006A53F6" w:rsidRDefault="006A53F6" w:rsidP="00FC5DEF">
      <w:pPr>
        <w:rPr>
          <w:lang w:val="en-US"/>
        </w:rPr>
      </w:pPr>
      <w:r>
        <w:rPr>
          <w:lang w:val="en-US"/>
        </w:rPr>
        <w:t>In Austria, t</w:t>
      </w:r>
      <w:r w:rsidRPr="00FE4D5B">
        <w:rPr>
          <w:lang w:val="en-US"/>
        </w:rPr>
        <w:t>he course</w:t>
      </w:r>
      <w:r>
        <w:rPr>
          <w:lang w:val="en-US"/>
        </w:rPr>
        <w:t xml:space="preserve"> </w:t>
      </w:r>
      <w:r w:rsidRPr="00FE4D5B">
        <w:rPr>
          <w:lang w:val="en-US"/>
        </w:rPr>
        <w:t>was accredited by the Austrian Physici</w:t>
      </w:r>
      <w:r>
        <w:rPr>
          <w:lang w:val="en-US"/>
        </w:rPr>
        <w:t>ans Chamber with 10 Continuous Medical Education (CME) credits. In Croatia, the course was accredited by the Croatian Medical Chamber with 7</w:t>
      </w:r>
      <w:r w:rsidRPr="001F7085">
        <w:rPr>
          <w:lang w:val="en-US"/>
        </w:rPr>
        <w:t>.</w:t>
      </w:r>
      <w:r>
        <w:rPr>
          <w:lang w:val="en-US"/>
        </w:rPr>
        <w:t xml:space="preserve">5 CME credits. In Slovenia, the course was accredited both by the </w:t>
      </w:r>
      <w:r>
        <w:rPr>
          <w:lang w:val="en-US"/>
        </w:rPr>
        <w:lastRenderedPageBreak/>
        <w:t xml:space="preserve">Slovenian Medical Chamber (24 CME credits), and the Chamber of Nurses (25 CME credits). </w:t>
      </w:r>
      <w:r w:rsidRPr="00381530">
        <w:rPr>
          <w:lang w:val="en-GB"/>
        </w:rPr>
        <w:t xml:space="preserve">In Hungary, the online course was accredited </w:t>
      </w:r>
      <w:r>
        <w:rPr>
          <w:lang w:val="en-GB"/>
        </w:rPr>
        <w:t>by</w:t>
      </w:r>
      <w:r w:rsidRPr="00381530">
        <w:rPr>
          <w:lang w:val="en-GB"/>
        </w:rPr>
        <w:t xml:space="preserve"> the official (OFTEX) portal by the </w:t>
      </w:r>
      <w:r w:rsidRPr="00381530">
        <w:rPr>
          <w:lang w:val="en-US"/>
        </w:rPr>
        <w:t xml:space="preserve">University of Debrecen with 20 </w:t>
      </w:r>
      <w:r>
        <w:rPr>
          <w:lang w:val="en-US"/>
        </w:rPr>
        <w:t>CME</w:t>
      </w:r>
      <w:r w:rsidRPr="00381530">
        <w:rPr>
          <w:lang w:val="en-US"/>
        </w:rPr>
        <w:t xml:space="preserve"> points for GPs, occupational specialist</w:t>
      </w:r>
      <w:r>
        <w:rPr>
          <w:lang w:val="en-US"/>
        </w:rPr>
        <w:t>s</w:t>
      </w:r>
      <w:r w:rsidRPr="00381530">
        <w:rPr>
          <w:lang w:val="en-US"/>
        </w:rPr>
        <w:t>, internist</w:t>
      </w:r>
      <w:r>
        <w:rPr>
          <w:lang w:val="en-US"/>
        </w:rPr>
        <w:t>s</w:t>
      </w:r>
      <w:r w:rsidRPr="00381530">
        <w:rPr>
          <w:lang w:val="en-US"/>
        </w:rPr>
        <w:t xml:space="preserve">, and </w:t>
      </w:r>
      <w:r w:rsidRPr="00C31F7E">
        <w:rPr>
          <w:lang w:val="en-US"/>
        </w:rPr>
        <w:t>pediatricians</w:t>
      </w:r>
      <w:r w:rsidRPr="00381530">
        <w:rPr>
          <w:lang w:val="en-US"/>
        </w:rPr>
        <w:t>.</w:t>
      </w:r>
      <w:r>
        <w:rPr>
          <w:lang w:val="en-US"/>
        </w:rPr>
        <w:t xml:space="preserve"> In Greece and Italy, no CME credits were negotiated; participants only received a certification.</w:t>
      </w:r>
    </w:p>
    <w:p w14:paraId="1E84BA92" w14:textId="77777777" w:rsidR="006A53F6" w:rsidRDefault="006A53F6" w:rsidP="008D4B47">
      <w:pPr>
        <w:rPr>
          <w:sz w:val="20"/>
          <w:szCs w:val="20"/>
          <w:lang w:val="en-US"/>
        </w:rPr>
      </w:pPr>
      <w:r w:rsidRPr="00E23542">
        <w:rPr>
          <w:lang w:val="en-CA"/>
        </w:rPr>
        <w:t xml:space="preserve">Additionally, as part of </w:t>
      </w:r>
      <w:r>
        <w:rPr>
          <w:lang w:val="en-CA"/>
        </w:rPr>
        <w:t>WP</w:t>
      </w:r>
      <w:r w:rsidRPr="00E23542">
        <w:rPr>
          <w:lang w:val="en-CA"/>
        </w:rPr>
        <w:t>7 of the EUR-HUMAN project, </w:t>
      </w:r>
      <w:r w:rsidRPr="00E23542">
        <w:rPr>
          <w:lang w:val="en-US"/>
        </w:rPr>
        <w:t>all participants were invited to participate in an online evaluation survey after the </w:t>
      </w:r>
      <w:r w:rsidRPr="00E23542">
        <w:rPr>
          <w:lang w:val="en-GB"/>
        </w:rPr>
        <w:t>course to assess the acceptability and practicability of the course. </w:t>
      </w:r>
      <w:r w:rsidRPr="00E23542">
        <w:rPr>
          <w:lang w:val="en-US"/>
        </w:rPr>
        <w:t>A tailored version of the NoMAD questionnaire</w:t>
      </w:r>
      <w:r>
        <w:rPr>
          <w:lang w:val="en-US"/>
        </w:rPr>
        <w:t>, based on the Normalization Process Theory (NPT),</w:t>
      </w:r>
      <w:r w:rsidRPr="00E23542">
        <w:rPr>
          <w:lang w:val="en-US"/>
        </w:rPr>
        <w:t xml:space="preserve"> was used to gather respondents’ views on different aspects of implementation, usability and integration of the course into primary care services for refugees and migrants in their countries </w:t>
      </w:r>
      <w:r>
        <w:rPr>
          <w:rFonts w:cs="Courier New"/>
          <w:noProof/>
          <w:lang w:val="en-US" w:eastAsia="en-GB"/>
        </w:rPr>
        <w:t>[30]</w:t>
      </w:r>
      <w:r w:rsidRPr="00E23542">
        <w:rPr>
          <w:lang w:val="en-US"/>
        </w:rPr>
        <w:t>. This paper refers to selected aspects of the NoMAD online survey results and points to findings of the questionnaire regarding </w:t>
      </w:r>
      <w:r w:rsidRPr="00E23542">
        <w:rPr>
          <w:lang w:val="en-GB"/>
        </w:rPr>
        <w:t>the implementation of PHC services</w:t>
      </w:r>
      <w:r w:rsidRPr="00E23542">
        <w:rPr>
          <w:lang w:val="en-US"/>
        </w:rPr>
        <w:t>, the course experience and the appreciation of the course (see table 3); a detailed presentation of the methods and findings of the</w:t>
      </w:r>
      <w:r>
        <w:rPr>
          <w:lang w:val="en-US"/>
        </w:rPr>
        <w:t xml:space="preserve"> survey conducted using the</w:t>
      </w:r>
      <w:r w:rsidRPr="00E23542">
        <w:rPr>
          <w:lang w:val="en-US"/>
        </w:rPr>
        <w:t xml:space="preserve"> </w:t>
      </w:r>
      <w:r w:rsidRPr="00C42F96">
        <w:rPr>
          <w:lang w:val="en-US"/>
        </w:rPr>
        <w:t xml:space="preserve">NoMAD questionnaire will be published in a subsequent paper from the EUR-HUMAN Consortium. For this paper, demographic variables </w:t>
      </w:r>
      <w:r>
        <w:rPr>
          <w:lang w:val="en-US"/>
        </w:rPr>
        <w:t>from</w:t>
      </w:r>
      <w:r w:rsidRPr="00C42F96">
        <w:rPr>
          <w:lang w:val="en-US"/>
        </w:rPr>
        <w:t xml:space="preserve"> the NoMAD</w:t>
      </w:r>
      <w:r>
        <w:rPr>
          <w:lang w:val="en-US"/>
        </w:rPr>
        <w:t xml:space="preserve"> questionnaire</w:t>
      </w:r>
      <w:r w:rsidRPr="00C42F96">
        <w:rPr>
          <w:lang w:val="en-US"/>
        </w:rPr>
        <w:t xml:space="preserve"> such as gender, completion of the course, profession, practice specialty, average results pre- and post</w:t>
      </w:r>
      <w:r>
        <w:rPr>
          <w:lang w:val="en-US"/>
        </w:rPr>
        <w:t>-</w:t>
      </w:r>
      <w:r w:rsidRPr="00C42F96">
        <w:rPr>
          <w:lang w:val="en-US"/>
        </w:rPr>
        <w:t xml:space="preserve">test, time needed to complete all modules, appreciation (fully appreciated, less appreciated), as well as importance for the daily practice were chosen. </w:t>
      </w:r>
      <w:r>
        <w:rPr>
          <w:lang w:val="en-US"/>
        </w:rPr>
        <w:t xml:space="preserve">The participants could freely enter their profession and practice specialty when appropriate; as some participants did not specify more than that they were working in healthcare, for the analysis, the variable undefined or other healthcare workers was created. </w:t>
      </w:r>
      <w:r w:rsidRPr="00C42F96">
        <w:rPr>
          <w:lang w:val="en-US"/>
        </w:rPr>
        <w:t>Another question concerned the willingness to support the training program by promoting; it involved the variables no statement, strongly agree, agree, and neither agree nor disagree.</w:t>
      </w:r>
      <w:r w:rsidRPr="008D4B47">
        <w:rPr>
          <w:lang w:val="en-US"/>
        </w:rPr>
        <w:t xml:space="preserve"> </w:t>
      </w:r>
      <w:r w:rsidRPr="00907938">
        <w:rPr>
          <w:lang w:val="en-US"/>
        </w:rPr>
        <w:t>A convenience sampling was used.</w:t>
      </w:r>
    </w:p>
    <w:p w14:paraId="64F63F64" w14:textId="77777777" w:rsidR="006A53F6" w:rsidRDefault="006A53F6" w:rsidP="00FC5DEF">
      <w:pPr>
        <w:pStyle w:val="Heading2"/>
        <w:rPr>
          <w:lang w:val="en-CA"/>
        </w:rPr>
      </w:pPr>
      <w:r>
        <w:rPr>
          <w:lang w:val="en-CA"/>
        </w:rPr>
        <w:lastRenderedPageBreak/>
        <w:t>Data Analysis</w:t>
      </w:r>
    </w:p>
    <w:p w14:paraId="55EABCB0" w14:textId="77777777" w:rsidR="006A53F6" w:rsidRDefault="006A53F6" w:rsidP="00FC5DEF">
      <w:pPr>
        <w:rPr>
          <w:lang w:val="en-CA"/>
        </w:rPr>
      </w:pPr>
      <w:r w:rsidRPr="00421D2F">
        <w:rPr>
          <w:lang w:val="en-CA"/>
        </w:rPr>
        <w:t>The results of the knowledge tests were collected via a statistic</w:t>
      </w:r>
      <w:r>
        <w:rPr>
          <w:lang w:val="en-CA"/>
        </w:rPr>
        <w:t>al</w:t>
      </w:r>
      <w:r w:rsidRPr="00421D2F">
        <w:rPr>
          <w:lang w:val="en-CA"/>
        </w:rPr>
        <w:t xml:space="preserve"> tool</w:t>
      </w:r>
      <w:r>
        <w:rPr>
          <w:lang w:val="en-CA"/>
        </w:rPr>
        <w:t>,</w:t>
      </w:r>
      <w:r w:rsidRPr="00421D2F">
        <w:rPr>
          <w:lang w:val="en-CA"/>
        </w:rPr>
        <w:t xml:space="preserve"> which was directly integrated in the onli</w:t>
      </w:r>
      <w:r>
        <w:rPr>
          <w:lang w:val="en-CA"/>
        </w:rPr>
        <w:t>n</w:t>
      </w:r>
      <w:r w:rsidRPr="00421D2F">
        <w:rPr>
          <w:lang w:val="en-CA"/>
        </w:rPr>
        <w:t xml:space="preserve">e course by </w:t>
      </w:r>
      <w:r>
        <w:rPr>
          <w:lang w:val="en-CA"/>
        </w:rPr>
        <w:t>the Health[e]</w:t>
      </w:r>
      <w:r w:rsidRPr="00421D2F">
        <w:rPr>
          <w:lang w:val="en-CA"/>
        </w:rPr>
        <w:t>Foundation</w:t>
      </w:r>
      <w:r>
        <w:rPr>
          <w:lang w:val="en-CA"/>
        </w:rPr>
        <w:t>,</w:t>
      </w:r>
      <w:r w:rsidRPr="00421D2F">
        <w:rPr>
          <w:lang w:val="en-CA"/>
        </w:rPr>
        <w:t xml:space="preserve"> </w:t>
      </w:r>
      <w:r>
        <w:rPr>
          <w:lang w:val="en-CA"/>
        </w:rPr>
        <w:t>with the data</w:t>
      </w:r>
      <w:r w:rsidRPr="00421D2F">
        <w:rPr>
          <w:lang w:val="en-CA"/>
        </w:rPr>
        <w:t xml:space="preserve"> transfer</w:t>
      </w:r>
      <w:r>
        <w:rPr>
          <w:lang w:val="en-CA"/>
        </w:rPr>
        <w:t>r</w:t>
      </w:r>
      <w:r w:rsidRPr="00421D2F">
        <w:rPr>
          <w:lang w:val="en-CA"/>
        </w:rPr>
        <w:t>ed to M</w:t>
      </w:r>
      <w:r>
        <w:rPr>
          <w:lang w:val="en-CA"/>
        </w:rPr>
        <w:t>edUni</w:t>
      </w:r>
      <w:r w:rsidRPr="00421D2F">
        <w:rPr>
          <w:lang w:val="en-CA"/>
        </w:rPr>
        <w:t>. The highest possible score for each test w</w:t>
      </w:r>
      <w:r>
        <w:rPr>
          <w:lang w:val="en-CA"/>
        </w:rPr>
        <w:t>as</w:t>
      </w:r>
      <w:r w:rsidRPr="00421D2F">
        <w:rPr>
          <w:lang w:val="en-CA"/>
        </w:rPr>
        <w:t xml:space="preserve"> 100</w:t>
      </w:r>
      <w:r>
        <w:rPr>
          <w:lang w:val="en-CA"/>
        </w:rPr>
        <w:t>%</w:t>
      </w:r>
      <w:r w:rsidRPr="00421D2F">
        <w:rPr>
          <w:lang w:val="en-CA"/>
        </w:rPr>
        <w:t>. Points for each</w:t>
      </w:r>
      <w:r>
        <w:rPr>
          <w:lang w:val="en-CA"/>
        </w:rPr>
        <w:t xml:space="preserve"> knowledge</w:t>
      </w:r>
      <w:r w:rsidRPr="00421D2F">
        <w:rPr>
          <w:lang w:val="en-CA"/>
        </w:rPr>
        <w:t xml:space="preserve"> pre- and post</w:t>
      </w:r>
      <w:r>
        <w:rPr>
          <w:lang w:val="en-CA"/>
        </w:rPr>
        <w:t>-</w:t>
      </w:r>
      <w:r w:rsidRPr="00421D2F">
        <w:rPr>
          <w:lang w:val="en-CA"/>
        </w:rPr>
        <w:t>test regarding the different modules are presented</w:t>
      </w:r>
      <w:r>
        <w:rPr>
          <w:lang w:val="en-CA"/>
        </w:rPr>
        <w:t xml:space="preserve"> in the results’ section,</w:t>
      </w:r>
      <w:r w:rsidRPr="00421D2F">
        <w:rPr>
          <w:lang w:val="en-CA"/>
        </w:rPr>
        <w:t xml:space="preserve"> as </w:t>
      </w:r>
      <w:r>
        <w:rPr>
          <w:lang w:val="en-CA"/>
        </w:rPr>
        <w:t xml:space="preserve">are </w:t>
      </w:r>
      <w:r w:rsidRPr="00421D2F">
        <w:rPr>
          <w:lang w:val="en-CA"/>
        </w:rPr>
        <w:t>the differ</w:t>
      </w:r>
      <w:r>
        <w:rPr>
          <w:lang w:val="en-CA"/>
        </w:rPr>
        <w:t>ences between the pre- and post-</w:t>
      </w:r>
      <w:r w:rsidRPr="00421D2F">
        <w:rPr>
          <w:lang w:val="en-CA"/>
        </w:rPr>
        <w:t>test</w:t>
      </w:r>
      <w:r>
        <w:rPr>
          <w:lang w:val="en-CA"/>
        </w:rPr>
        <w:t xml:space="preserve"> per </w:t>
      </w:r>
      <w:r w:rsidRPr="00421D2F">
        <w:rPr>
          <w:lang w:val="en-CA"/>
        </w:rPr>
        <w:t>module.</w:t>
      </w:r>
      <w:r>
        <w:rPr>
          <w:lang w:val="en-CA"/>
        </w:rPr>
        <w:t xml:space="preserve"> The data of the online evaluation survey and the data collected via the pre- and post-test of knowledge were analysed descriptively. </w:t>
      </w:r>
    </w:p>
    <w:p w14:paraId="29559237" w14:textId="77777777" w:rsidR="006A53F6" w:rsidRDefault="006A53F6" w:rsidP="00FC5DEF">
      <w:pPr>
        <w:pStyle w:val="Heading1"/>
        <w:rPr>
          <w:lang w:val="en-US"/>
        </w:rPr>
      </w:pPr>
      <w:r w:rsidRPr="00931A3E">
        <w:rPr>
          <w:lang w:val="en-US"/>
        </w:rPr>
        <w:t xml:space="preserve">Results </w:t>
      </w:r>
    </w:p>
    <w:p w14:paraId="52D71F7F" w14:textId="77777777" w:rsidR="006A53F6" w:rsidRDefault="006A53F6" w:rsidP="00FC5DEF">
      <w:pPr>
        <w:rPr>
          <w:lang w:val="en-US"/>
        </w:rPr>
      </w:pPr>
      <w:r>
        <w:rPr>
          <w:lang w:val="en-US"/>
        </w:rPr>
        <w:t>A</w:t>
      </w:r>
      <w:r w:rsidRPr="00CD68DC">
        <w:rPr>
          <w:lang w:val="en-US"/>
        </w:rPr>
        <w:t xml:space="preserve"> total of </w:t>
      </w:r>
      <w:r>
        <w:rPr>
          <w:lang w:val="en-US"/>
        </w:rPr>
        <w:t xml:space="preserve">390 </w:t>
      </w:r>
      <w:r w:rsidRPr="00DD4961">
        <w:rPr>
          <w:lang w:val="en-US"/>
        </w:rPr>
        <w:t xml:space="preserve">participants </w:t>
      </w:r>
      <w:r w:rsidRPr="00CD68DC">
        <w:rPr>
          <w:lang w:val="en-US"/>
        </w:rPr>
        <w:t xml:space="preserve">registered for the </w:t>
      </w:r>
      <w:r w:rsidRPr="00B00023">
        <w:rPr>
          <w:lang w:val="en-US"/>
        </w:rPr>
        <w:t xml:space="preserve">online course </w:t>
      </w:r>
      <w:r>
        <w:rPr>
          <w:lang w:val="en-US"/>
        </w:rPr>
        <w:t>in 6 different countries with 44.9% (n=175) completing all modules (Table 1).</w:t>
      </w:r>
      <w:r w:rsidRPr="00CD68DC">
        <w:rPr>
          <w:lang w:val="en-US"/>
        </w:rPr>
        <w:t xml:space="preserve"> </w:t>
      </w:r>
      <w:r>
        <w:rPr>
          <w:lang w:val="en-US"/>
        </w:rPr>
        <w:t xml:space="preserve">Among the participants in all countries were 47.7% medical doctors and 58.1% of them were general practitioners. Among all participants, 8.2% were undefined or other healthcare workers including midwives, infection control specialists, nutritionists, public health specialists. Several migration officers (2.1%) and health managers (1.5%) participated (Table 2). For all course versions except the Arabic, the majority of the participants were female (Table 1). </w:t>
      </w:r>
    </w:p>
    <w:p w14:paraId="21E02AF9" w14:textId="77777777" w:rsidR="006A53F6" w:rsidRDefault="006A53F6" w:rsidP="00FC5DEF">
      <w:pPr>
        <w:rPr>
          <w:lang w:val="en-US"/>
        </w:rPr>
      </w:pPr>
      <w:r>
        <w:rPr>
          <w:lang w:val="en-US"/>
        </w:rPr>
        <w:t xml:space="preserve">The knowledge pre- and post-test results differed depending on the module (Table 3): While the average results of the pre-test results were relatively low for Modules 2 (acute health needs) and 8 (chronic disease) (54% and 47% respectively), the pre-test results for the modules 3 and 6 were comparably high (71% and 77%). Significant pre-post changes were obtained for Module 2, with a difference of </w:t>
      </w:r>
      <w:r w:rsidRPr="00FA03D8">
        <w:rPr>
          <w:lang w:val="en-US"/>
        </w:rPr>
        <w:t xml:space="preserve">36 points </w:t>
      </w:r>
      <w:r>
        <w:rPr>
          <w:lang w:val="en-US"/>
        </w:rPr>
        <w:t xml:space="preserve">in the average score of the results, </w:t>
      </w:r>
      <w:r w:rsidRPr="00FA03D8">
        <w:rPr>
          <w:lang w:val="en-US"/>
        </w:rPr>
        <w:t xml:space="preserve">and for </w:t>
      </w:r>
      <w:r>
        <w:rPr>
          <w:lang w:val="en-US"/>
        </w:rPr>
        <w:t>M</w:t>
      </w:r>
      <w:r w:rsidRPr="00FA03D8">
        <w:rPr>
          <w:lang w:val="en-US"/>
        </w:rPr>
        <w:t>odule 8</w:t>
      </w:r>
      <w:r>
        <w:rPr>
          <w:lang w:val="en-US"/>
        </w:rPr>
        <w:t>,</w:t>
      </w:r>
      <w:r w:rsidRPr="00FA03D8">
        <w:rPr>
          <w:lang w:val="en-US"/>
        </w:rPr>
        <w:t xml:space="preserve"> with a difference of 39 points</w:t>
      </w:r>
      <w:r>
        <w:rPr>
          <w:lang w:val="en-US"/>
        </w:rPr>
        <w:t xml:space="preserve"> in the average score of the results</w:t>
      </w:r>
      <w:r w:rsidRPr="00FA03D8">
        <w:rPr>
          <w:lang w:val="en-US"/>
        </w:rPr>
        <w:t xml:space="preserve">. The lowest </w:t>
      </w:r>
      <w:r>
        <w:rPr>
          <w:lang w:val="en-US"/>
        </w:rPr>
        <w:t>difference</w:t>
      </w:r>
      <w:r w:rsidRPr="00FA03D8">
        <w:rPr>
          <w:lang w:val="en-US"/>
        </w:rPr>
        <w:t xml:space="preserve"> w</w:t>
      </w:r>
      <w:r>
        <w:rPr>
          <w:lang w:val="en-US"/>
        </w:rPr>
        <w:t>as measured in</w:t>
      </w:r>
      <w:r w:rsidRPr="00FA03D8">
        <w:rPr>
          <w:lang w:val="en-US"/>
        </w:rPr>
        <w:t xml:space="preserve"> </w:t>
      </w:r>
      <w:r>
        <w:rPr>
          <w:lang w:val="en-US"/>
        </w:rPr>
        <w:t>the assessments for M</w:t>
      </w:r>
      <w:r w:rsidRPr="00FA03D8">
        <w:rPr>
          <w:lang w:val="en-US"/>
        </w:rPr>
        <w:t>odule 6</w:t>
      </w:r>
      <w:r>
        <w:rPr>
          <w:lang w:val="en-US"/>
        </w:rPr>
        <w:t>,</w:t>
      </w:r>
      <w:r w:rsidRPr="00FA03D8">
        <w:rPr>
          <w:lang w:val="en-US"/>
        </w:rPr>
        <w:t xml:space="preserve"> with 11 points of</w:t>
      </w:r>
      <w:r>
        <w:rPr>
          <w:lang w:val="en-US"/>
        </w:rPr>
        <w:t xml:space="preserve"> difference between the averages of knowledge pre- and post-test results. </w:t>
      </w:r>
    </w:p>
    <w:p w14:paraId="2FDD5226" w14:textId="77777777" w:rsidR="006A53F6" w:rsidRDefault="006A53F6" w:rsidP="00FC5DEF">
      <w:pPr>
        <w:rPr>
          <w:lang w:val="en-US"/>
        </w:rPr>
      </w:pPr>
      <w:r>
        <w:rPr>
          <w:lang w:val="en-US" w:eastAsia="en-GB"/>
        </w:rPr>
        <w:lastRenderedPageBreak/>
        <w:t>In total, 123 course participants responded to the invitation for the</w:t>
      </w:r>
      <w:r w:rsidRPr="007C5618">
        <w:rPr>
          <w:lang w:val="en-US" w:eastAsia="en-GB"/>
        </w:rPr>
        <w:t xml:space="preserve"> </w:t>
      </w:r>
      <w:r>
        <w:rPr>
          <w:lang w:val="en-US" w:eastAsia="en-GB"/>
        </w:rPr>
        <w:t>online</w:t>
      </w:r>
      <w:r w:rsidRPr="00F24CFE">
        <w:rPr>
          <w:lang w:val="en-US" w:eastAsia="en-GB"/>
        </w:rPr>
        <w:t xml:space="preserve"> evaluation survey</w:t>
      </w:r>
      <w:r>
        <w:rPr>
          <w:lang w:val="en-US" w:eastAsia="en-GB"/>
        </w:rPr>
        <w:t xml:space="preserve"> and filled out the online survey (Table 4). Their statements show that the mean time for completing the course was 10.77 hours. </w:t>
      </w:r>
      <w:r>
        <w:rPr>
          <w:lang w:val="en-US"/>
        </w:rPr>
        <w:t>Module 3 (legal issues) and module 5 (mental health) were the most highly evaluated modules, as 57.7% of the survey participants fully appreciated them. Only 40.7% of the survey participants fully appreciated module 8 (chronic disease health promotion, and prevention). Module 8 was also considered less appreciated by 21.1% of the survey participants while, in comparison, module 2 (acute health needs) was less appreciated only by 4.1% of the survey participants. Above that, 53.7% of participants fully appreciated module 4 (provider-patient interaction). The latter was also found particularly important for daily practice by 52.9% of the Austrian survey participants.</w:t>
      </w:r>
    </w:p>
    <w:p w14:paraId="58A53E6A" w14:textId="77777777" w:rsidR="006A53F6" w:rsidRDefault="006A53F6" w:rsidP="00FC5DEF">
      <w:pPr>
        <w:rPr>
          <w:lang w:val="en-US"/>
        </w:rPr>
      </w:pPr>
      <w:r>
        <w:rPr>
          <w:lang w:val="en-US"/>
        </w:rPr>
        <w:t xml:space="preserve">A majority of the survey participants strongly agreed or agreed that they are willing to support the online course by promoting it among their peers. </w:t>
      </w:r>
    </w:p>
    <w:p w14:paraId="565854B4" w14:textId="77777777" w:rsidR="006A53F6" w:rsidRDefault="006A53F6" w:rsidP="00FC5DEF">
      <w:pPr>
        <w:pStyle w:val="Heading1"/>
        <w:rPr>
          <w:lang w:val="en-US"/>
        </w:rPr>
      </w:pPr>
      <w:r w:rsidRPr="001F051B">
        <w:rPr>
          <w:lang w:val="en-US"/>
        </w:rPr>
        <w:t xml:space="preserve">Discussion </w:t>
      </w:r>
    </w:p>
    <w:p w14:paraId="15B66252" w14:textId="77777777" w:rsidR="006A53F6" w:rsidRDefault="006A53F6" w:rsidP="00FC5DEF">
      <w:pPr>
        <w:pStyle w:val="Heading2"/>
      </w:pPr>
      <w:r>
        <w:t>Main findings</w:t>
      </w:r>
    </w:p>
    <w:p w14:paraId="10E6B0F8" w14:textId="77777777" w:rsidR="006A53F6" w:rsidRDefault="006A53F6" w:rsidP="00FC5DEF">
      <w:pPr>
        <w:rPr>
          <w:lang w:val="en-US"/>
        </w:rPr>
      </w:pPr>
      <w:r>
        <w:rPr>
          <w:rFonts w:eastAsia="MetaNormalLF-Roman"/>
          <w:lang w:val="en-US"/>
        </w:rPr>
        <w:t>Research has shown that PHC professional</w:t>
      </w:r>
      <w:r w:rsidRPr="00CD68DC">
        <w:rPr>
          <w:rFonts w:eastAsia="MetaNormalLF-Roman"/>
          <w:lang w:val="en-US"/>
        </w:rPr>
        <w:t>s and refugees</w:t>
      </w:r>
      <w:r>
        <w:rPr>
          <w:rFonts w:eastAsia="MetaNormalLF-Roman"/>
          <w:lang w:val="en-US"/>
        </w:rPr>
        <w:t xml:space="preserve"> or other migrants</w:t>
      </w:r>
      <w:r w:rsidRPr="00CD68DC">
        <w:rPr>
          <w:rFonts w:eastAsia="MetaNormalLF-Roman"/>
          <w:lang w:val="en-US"/>
        </w:rPr>
        <w:t xml:space="preserve"> </w:t>
      </w:r>
      <w:r>
        <w:rPr>
          <w:rFonts w:eastAsia="MetaNormalLF-Roman"/>
          <w:lang w:val="en-US"/>
        </w:rPr>
        <w:t>face equally great challenges when it comes to PHC encounters during the flight, upon and after arrival in the destination countries</w:t>
      </w:r>
      <w:r w:rsidRPr="00CD68DC">
        <w:rPr>
          <w:rFonts w:eastAsia="MetaNormalLF-Roman"/>
          <w:lang w:val="en-US"/>
        </w:rPr>
        <w:t xml:space="preserve"> </w:t>
      </w:r>
      <w:r>
        <w:rPr>
          <w:rFonts w:eastAsia="MetaNormalLF-Roman"/>
          <w:noProof/>
          <w:lang w:val="en-US"/>
        </w:rPr>
        <w:t>[20, 22-25]</w:t>
      </w:r>
      <w:r>
        <w:rPr>
          <w:rFonts w:eastAsia="MetaNormalLF-Roman"/>
          <w:lang w:val="en-US"/>
        </w:rPr>
        <w:t xml:space="preserve">. In response to these challenges, an online course/ CME course for PHC professionals was developed, offering </w:t>
      </w:r>
      <w:r w:rsidRPr="00892030">
        <w:rPr>
          <w:lang w:val="en-US"/>
        </w:rPr>
        <w:t>comprehensive knowledge</w:t>
      </w:r>
      <w:r w:rsidRPr="00B9497C">
        <w:rPr>
          <w:lang w:val="en-US"/>
        </w:rPr>
        <w:t xml:space="preserve"> on the respective </w:t>
      </w:r>
      <w:r>
        <w:rPr>
          <w:lang w:val="en-US"/>
        </w:rPr>
        <w:t>healthcare</w:t>
      </w:r>
      <w:r w:rsidRPr="00B9497C">
        <w:rPr>
          <w:lang w:val="en-US"/>
        </w:rPr>
        <w:t xml:space="preserve"> system in relation to </w:t>
      </w:r>
      <w:r>
        <w:rPr>
          <w:lang w:val="en-US"/>
        </w:rPr>
        <w:t>healthcare</w:t>
      </w:r>
      <w:r w:rsidRPr="00B9497C">
        <w:rPr>
          <w:lang w:val="en-US"/>
        </w:rPr>
        <w:t xml:space="preserve"> for refugee and on the issues of migrants’ health</w:t>
      </w:r>
      <w:r w:rsidRPr="00D31238">
        <w:rPr>
          <w:rFonts w:eastAsia="MetaNormalLF-Roman"/>
          <w:lang w:val="en-US"/>
        </w:rPr>
        <w:t xml:space="preserve"> </w:t>
      </w:r>
      <w:r>
        <w:rPr>
          <w:rFonts w:eastAsia="MetaNormalLF-Roman"/>
          <w:lang w:val="en-US"/>
        </w:rPr>
        <w:t xml:space="preserve">to </w:t>
      </w:r>
      <w:r>
        <w:rPr>
          <w:lang w:val="en-US"/>
        </w:rPr>
        <w:t>participants from different countries</w:t>
      </w:r>
      <w:r w:rsidRPr="00B9497C">
        <w:rPr>
          <w:lang w:val="en-US"/>
        </w:rPr>
        <w:t xml:space="preserve">. </w:t>
      </w:r>
      <w:r>
        <w:rPr>
          <w:lang w:val="en-US"/>
        </w:rPr>
        <w:t xml:space="preserve">Studies show the positive effects of web-based CME courses </w:t>
      </w:r>
      <w:r>
        <w:rPr>
          <w:noProof/>
          <w:lang w:val="en-US"/>
        </w:rPr>
        <w:t>[35, 36]</w:t>
      </w:r>
      <w:r>
        <w:rPr>
          <w:lang w:val="en-US"/>
        </w:rPr>
        <w:t xml:space="preserve">. </w:t>
      </w:r>
    </w:p>
    <w:p w14:paraId="7D1FD103" w14:textId="77777777" w:rsidR="006A53F6" w:rsidRDefault="006A53F6" w:rsidP="00FC5DEF">
      <w:pPr>
        <w:rPr>
          <w:rFonts w:eastAsia="MetaNormalLF-Roman"/>
          <w:lang w:val="en-US"/>
        </w:rPr>
      </w:pPr>
      <w:r>
        <w:rPr>
          <w:lang w:val="en-US"/>
        </w:rPr>
        <w:t xml:space="preserve">Our </w:t>
      </w:r>
      <w:r>
        <w:rPr>
          <w:rFonts w:eastAsia="MetaNormalLF-Roman"/>
          <w:lang w:val="en-US"/>
        </w:rPr>
        <w:t xml:space="preserve">online course/CME course findings indicate that </w:t>
      </w:r>
      <w:r w:rsidRPr="00CC0F15">
        <w:rPr>
          <w:lang w:val="en-US"/>
        </w:rPr>
        <w:t>participants were able to increase their knowledge on primary healthcare for refugees and</w:t>
      </w:r>
      <w:r>
        <w:rPr>
          <w:lang w:val="en-US"/>
        </w:rPr>
        <w:t xml:space="preserve"> that</w:t>
      </w:r>
      <w:r w:rsidRPr="00CC0F15">
        <w:rPr>
          <w:lang w:val="en-US"/>
        </w:rPr>
        <w:t xml:space="preserve"> the course positively influenced the</w:t>
      </w:r>
      <w:r>
        <w:rPr>
          <w:rFonts w:eastAsia="MetaNormalLF-Roman"/>
          <w:lang w:val="en-US"/>
        </w:rPr>
        <w:t xml:space="preserve"> daily practice of PHC providers among the participants, according to their self assessment. In </w:t>
      </w:r>
      <w:r>
        <w:rPr>
          <w:rFonts w:eastAsia="MetaNormalLF-Roman"/>
          <w:lang w:val="en-US"/>
        </w:rPr>
        <w:lastRenderedPageBreak/>
        <w:t xml:space="preserve">examining knowledge pre- and post-test differences, we found that there were significant changes in the knowledge pre- and post-test results of the different modules pointing to a knowledge gain of our participants. It is important to note that in particular modules the knowledge pre-test results were already very high and the knowledge gain therefore comparably lower than for other modules. The participants seem to have been well informed particularly well in the topics </w:t>
      </w:r>
      <w:r w:rsidRPr="00ED2FA0">
        <w:rPr>
          <w:rFonts w:eastAsia="MetaNormalLF-Roman"/>
          <w:i/>
          <w:lang w:val="en-US"/>
        </w:rPr>
        <w:t>legal issues</w:t>
      </w:r>
      <w:r>
        <w:rPr>
          <w:rFonts w:eastAsia="MetaNormalLF-Roman"/>
          <w:lang w:val="en-US"/>
        </w:rPr>
        <w:t xml:space="preserve"> and </w:t>
      </w:r>
      <w:r w:rsidRPr="00ED2FA0">
        <w:rPr>
          <w:rFonts w:eastAsia="MetaNormalLF-Roman"/>
          <w:i/>
          <w:lang w:val="en-US"/>
        </w:rPr>
        <w:t>sexual and reproductive health</w:t>
      </w:r>
      <w:r>
        <w:rPr>
          <w:rFonts w:eastAsia="MetaNormalLF-Roman"/>
          <w:lang w:val="en-US"/>
        </w:rPr>
        <w:t xml:space="preserve"> (Module 3) prior to the online course. </w:t>
      </w:r>
    </w:p>
    <w:p w14:paraId="48A265C3" w14:textId="77777777" w:rsidR="006A53F6" w:rsidRDefault="006A53F6" w:rsidP="00FC5DEF">
      <w:pPr>
        <w:rPr>
          <w:rFonts w:eastAsia="MetaNormalLF-Roman"/>
          <w:lang w:val="en-US"/>
        </w:rPr>
      </w:pPr>
      <w:r>
        <w:rPr>
          <w:lang w:val="en-US"/>
        </w:rPr>
        <w:t xml:space="preserve">The module 4 on provider-patient interaction/ intercultural communication was deemed to be particularly important by our participants. This need is consistent with previous reports in the literature focusing on communication </w:t>
      </w:r>
      <w:r>
        <w:rPr>
          <w:noProof/>
          <w:lang w:val="en-US"/>
        </w:rPr>
        <w:t>[31-34]</w:t>
      </w:r>
      <w:r>
        <w:rPr>
          <w:lang w:val="en-US"/>
        </w:rPr>
        <w:t>.</w:t>
      </w:r>
    </w:p>
    <w:p w14:paraId="1926C57B" w14:textId="77777777" w:rsidR="006A53F6" w:rsidRDefault="006A53F6" w:rsidP="00FC5DEF">
      <w:pPr>
        <w:rPr>
          <w:lang w:val="en-US"/>
        </w:rPr>
      </w:pPr>
      <w:r>
        <w:rPr>
          <w:rFonts w:eastAsia="MetaNormalLF-Roman"/>
          <w:lang w:val="en-US"/>
        </w:rPr>
        <w:t xml:space="preserve">We were able to strengthen the target group in providing healthcare for refugees and other migrants. </w:t>
      </w:r>
      <w:r w:rsidRPr="007B3F42">
        <w:rPr>
          <w:lang w:val="en-US"/>
        </w:rPr>
        <w:t xml:space="preserve">Overall, our CME course was well </w:t>
      </w:r>
      <w:r>
        <w:rPr>
          <w:lang w:val="en-US"/>
        </w:rPr>
        <w:t xml:space="preserve">accepted as indicated by CME evaluation of participants. </w:t>
      </w:r>
    </w:p>
    <w:p w14:paraId="7F72B8C7" w14:textId="77777777" w:rsidR="006A53F6" w:rsidRPr="001E0C1B" w:rsidRDefault="006A53F6" w:rsidP="00FC5DEF">
      <w:pPr>
        <w:pStyle w:val="Heading2"/>
      </w:pPr>
      <w:r>
        <w:t>Related work</w:t>
      </w:r>
    </w:p>
    <w:p w14:paraId="6F2793DD" w14:textId="77777777" w:rsidR="006A53F6" w:rsidRDefault="006A53F6" w:rsidP="00FC5DEF">
      <w:pPr>
        <w:rPr>
          <w:lang w:val="en-US"/>
        </w:rPr>
      </w:pPr>
      <w:r>
        <w:rPr>
          <w:lang w:val="en-US"/>
        </w:rPr>
        <w:t>In developing this CME, we found other CME material that covers similar subject areas in regard to migrants or refugees: MEM-TP (</w:t>
      </w:r>
      <w:r w:rsidRPr="00A53907">
        <w:rPr>
          <w:lang w:val="en-US"/>
        </w:rPr>
        <w:t>http://www.mem-tp.org</w:t>
      </w:r>
      <w:r>
        <w:rPr>
          <w:lang w:val="en-US"/>
        </w:rPr>
        <w:t>) and SH-CAPAC (</w:t>
      </w:r>
      <w:hyperlink r:id="rId10" w:history="1">
        <w:r w:rsidRPr="00835883">
          <w:rPr>
            <w:rStyle w:val="Hyperlink"/>
            <w:rFonts w:eastAsia="MS Mincho"/>
            <w:lang w:val="en-US"/>
          </w:rPr>
          <w:t>http://www.sh-capac.org</w:t>
        </w:r>
      </w:hyperlink>
      <w:r w:rsidRPr="00A53907">
        <w:rPr>
          <w:lang w:val="en-US"/>
        </w:rPr>
        <w:t>).</w:t>
      </w:r>
      <w:r>
        <w:rPr>
          <w:lang w:val="en-US"/>
        </w:rPr>
        <w:t xml:space="preserve"> Both of these courses, developed under previous (MEM-TP) and the same as EUR-HUMAN (SH-CAPAC) funding actions of the European Union (CHAFEA) have complementary material to our online course and touch upon similar aspects in terms of minority groups (i.e., Roma for MEM-TP) and other public health needs (SH-CAPAC) in the context of care refugees and migrants to a wide variety of target groups in healthcare. Both projects have their material available online under the Creative Commons license, and we, therefore, cross-referenced and linked, as appropriate, to the content of those courses in our own course, whenever appropriate. </w:t>
      </w:r>
    </w:p>
    <w:p w14:paraId="5C6082F0" w14:textId="77777777" w:rsidR="006A53F6" w:rsidRDefault="006A53F6" w:rsidP="00FC5DEF">
      <w:pPr>
        <w:rPr>
          <w:lang w:val="en-US"/>
        </w:rPr>
      </w:pPr>
      <w:r>
        <w:rPr>
          <w:lang w:val="en-US"/>
        </w:rPr>
        <w:lastRenderedPageBreak/>
        <w:t xml:space="preserve"> However, while both abovementioned courses are designed to convey knowledge, the approach of delivery requires they are conducted over an extended time period and several weeks to months are required for their completion, whereas our course aims at rapid capacity increase, conveying much needed knowledge about the treatment of refugees and other migrants in short time and in a flexible and user-friendly manner. </w:t>
      </w:r>
    </w:p>
    <w:p w14:paraId="7D8C228D" w14:textId="77777777" w:rsidR="006A53F6" w:rsidRDefault="006A53F6" w:rsidP="00FC5DEF">
      <w:pPr>
        <w:pStyle w:val="Heading2"/>
      </w:pPr>
      <w:r>
        <w:t>Strengths and weaknesses</w:t>
      </w:r>
    </w:p>
    <w:p w14:paraId="0416749C" w14:textId="77777777" w:rsidR="006A53F6" w:rsidRDefault="006A53F6" w:rsidP="00FC5DEF">
      <w:pPr>
        <w:rPr>
          <w:lang w:val="en-US"/>
        </w:rPr>
      </w:pPr>
      <w:r>
        <w:rPr>
          <w:lang w:val="en-US"/>
        </w:rPr>
        <w:t xml:space="preserve">In the development of our course, a key consideration was brevity, to allow a greater number of participants to take part despite limited time due to work realities as PHC professionals, as they usually do not have much time available and especially in PHC </w:t>
      </w:r>
      <w:r>
        <w:rPr>
          <w:noProof/>
          <w:lang w:val="en-US"/>
        </w:rPr>
        <w:t>[18]</w:t>
      </w:r>
      <w:r>
        <w:rPr>
          <w:lang w:val="en-US"/>
        </w:rPr>
        <w:t xml:space="preserve"> [adding something for the settings…for refugees?]. The users can always further investigate on particular topics on their own, but they would still have acquired a sound basis through the knowledge gained in our course. These facts suggest that a concise web-based solution with an approximate time frame of 8-10 hours represents be the best option in terms of feasibility and acceptability. As shown above, participants needed a mean time of 10.77 hours to complete the course. </w:t>
      </w:r>
    </w:p>
    <w:p w14:paraId="6C844209" w14:textId="37D184F2" w:rsidR="006A53F6" w:rsidRDefault="006A53F6" w:rsidP="00FC5DEF">
      <w:pPr>
        <w:rPr>
          <w:lang w:val="en-US"/>
        </w:rPr>
      </w:pPr>
      <w:r>
        <w:rPr>
          <w:lang w:val="en-US"/>
        </w:rPr>
        <w:t>We choose an Internet platform, accessible from any device, including mobile, since it a</w:t>
      </w:r>
      <w:r w:rsidR="000B077D">
        <w:rPr>
          <w:lang w:val="en-US"/>
        </w:rPr>
        <w:t>llow</w:t>
      </w:r>
      <w:r>
        <w:rPr>
          <w:lang w:val="en-US"/>
        </w:rPr>
        <w:t xml:space="preserve">s for </w:t>
      </w:r>
      <w:bookmarkStart w:id="1" w:name="_GoBack"/>
      <w:bookmarkEnd w:id="1"/>
      <w:r>
        <w:rPr>
          <w:lang w:val="en-US"/>
        </w:rPr>
        <w:t>easy access, flexibility, and updateability. It is a</w:t>
      </w:r>
      <w:r w:rsidRPr="00B9497C">
        <w:rPr>
          <w:lang w:val="en-US"/>
        </w:rPr>
        <w:t xml:space="preserve"> main advantage</w:t>
      </w:r>
      <w:r>
        <w:rPr>
          <w:lang w:val="en-US"/>
        </w:rPr>
        <w:t xml:space="preserve"> of the online format</w:t>
      </w:r>
      <w:r w:rsidRPr="00B9497C">
        <w:rPr>
          <w:lang w:val="en-US"/>
        </w:rPr>
        <w:t xml:space="preserve"> that it can be accessed at anytime and anywhere, from any electronic/smart device with Internet access</w:t>
      </w:r>
      <w:r>
        <w:rPr>
          <w:lang w:val="en-US"/>
        </w:rPr>
        <w:t xml:space="preserve"> without the need for travel or the need for succumbing to a time frame of a face-to-face action</w:t>
      </w:r>
      <w:r w:rsidRPr="00B9497C">
        <w:rPr>
          <w:lang w:val="en-US"/>
        </w:rPr>
        <w:t>.</w:t>
      </w:r>
      <w:r>
        <w:rPr>
          <w:lang w:val="en-US"/>
        </w:rPr>
        <w:t xml:space="preserve"> T</w:t>
      </w:r>
      <w:r w:rsidRPr="001E0C1B">
        <w:rPr>
          <w:lang w:val="en-US"/>
        </w:rPr>
        <w:t xml:space="preserve">he chosen format of the course as </w:t>
      </w:r>
      <w:r>
        <w:rPr>
          <w:lang w:val="en-US"/>
        </w:rPr>
        <w:t xml:space="preserve">an </w:t>
      </w:r>
      <w:r w:rsidRPr="001E0C1B">
        <w:rPr>
          <w:lang w:val="en-US"/>
        </w:rPr>
        <w:t xml:space="preserve">online accessible version allows the participants flexible </w:t>
      </w:r>
      <w:r>
        <w:rPr>
          <w:lang w:val="en-US"/>
        </w:rPr>
        <w:t xml:space="preserve">access </w:t>
      </w:r>
      <w:r w:rsidRPr="001E0C1B">
        <w:rPr>
          <w:lang w:val="en-US"/>
        </w:rPr>
        <w:t>in ter</w:t>
      </w:r>
      <w:r w:rsidRPr="00B9497C">
        <w:rPr>
          <w:lang w:val="en-US"/>
        </w:rPr>
        <w:t xml:space="preserve">ms of </w:t>
      </w:r>
      <w:r>
        <w:rPr>
          <w:lang w:val="en-US"/>
        </w:rPr>
        <w:t xml:space="preserve">the time of </w:t>
      </w:r>
      <w:r w:rsidRPr="00B9497C">
        <w:rPr>
          <w:lang w:val="en-US"/>
        </w:rPr>
        <w:t>participation</w:t>
      </w:r>
      <w:r>
        <w:rPr>
          <w:lang w:val="en-US"/>
        </w:rPr>
        <w:t xml:space="preserve"> and the duration of training per session/log in</w:t>
      </w:r>
      <w:r w:rsidRPr="00B9497C">
        <w:rPr>
          <w:lang w:val="en-US"/>
        </w:rPr>
        <w:t xml:space="preserve">, as they can log in the course whenever they have time available; the participants are </w:t>
      </w:r>
      <w:r>
        <w:rPr>
          <w:lang w:val="en-US"/>
        </w:rPr>
        <w:t>also given flexible options being allowed</w:t>
      </w:r>
      <w:r w:rsidRPr="00B9497C">
        <w:rPr>
          <w:lang w:val="en-US"/>
        </w:rPr>
        <w:t xml:space="preserve"> to choose the sequence of the modules</w:t>
      </w:r>
      <w:r>
        <w:rPr>
          <w:lang w:val="en-US"/>
        </w:rPr>
        <w:t xml:space="preserve"> and to navigate between modules and chapters</w:t>
      </w:r>
      <w:r w:rsidRPr="00B9497C">
        <w:rPr>
          <w:lang w:val="en-US"/>
        </w:rPr>
        <w:t xml:space="preserve">. The participants are autonomous in the choice of the content: they can prioritize on issues that are of most relevance to them. </w:t>
      </w:r>
    </w:p>
    <w:p w14:paraId="28E64A68" w14:textId="77777777" w:rsidR="006A53F6" w:rsidRDefault="006A53F6" w:rsidP="00FC5DEF">
      <w:pPr>
        <w:rPr>
          <w:lang w:val="en-US"/>
        </w:rPr>
      </w:pPr>
      <w:r w:rsidRPr="001E0C1B">
        <w:rPr>
          <w:lang w:val="en-US"/>
        </w:rPr>
        <w:lastRenderedPageBreak/>
        <w:t>A basic characteristic of the format</w:t>
      </w:r>
      <w:r>
        <w:rPr>
          <w:lang w:val="en-US"/>
        </w:rPr>
        <w:t xml:space="preserve"> in such an </w:t>
      </w:r>
      <w:r w:rsidRPr="001E0C1B">
        <w:rPr>
          <w:lang w:val="en-US"/>
        </w:rPr>
        <w:t xml:space="preserve">online course is that individuals do a course from their own devices and that there are </w:t>
      </w:r>
      <w:r>
        <w:rPr>
          <w:lang w:val="en-US"/>
        </w:rPr>
        <w:t xml:space="preserve">rather </w:t>
      </w:r>
      <w:r w:rsidRPr="001E0C1B">
        <w:rPr>
          <w:lang w:val="en-US"/>
        </w:rPr>
        <w:t xml:space="preserve">limited possibilities for interaction with others. This </w:t>
      </w:r>
      <w:r>
        <w:rPr>
          <w:lang w:val="en-US"/>
        </w:rPr>
        <w:t xml:space="preserve">is </w:t>
      </w:r>
      <w:r w:rsidRPr="001E0C1B">
        <w:rPr>
          <w:lang w:val="en-US"/>
        </w:rPr>
        <w:t xml:space="preserve">considered to be </w:t>
      </w:r>
      <w:r>
        <w:rPr>
          <w:lang w:val="en-US"/>
        </w:rPr>
        <w:t xml:space="preserve">a </w:t>
      </w:r>
      <w:r w:rsidRPr="001E0C1B">
        <w:rPr>
          <w:lang w:val="en-US"/>
        </w:rPr>
        <w:t xml:space="preserve">weakness of the course: limited possibilities were given for the participants to exchange </w:t>
      </w:r>
      <w:r>
        <w:rPr>
          <w:lang w:val="en-US"/>
        </w:rPr>
        <w:t>ideas</w:t>
      </w:r>
      <w:r w:rsidRPr="001E0C1B">
        <w:rPr>
          <w:lang w:val="en-US"/>
        </w:rPr>
        <w:t xml:space="preserve"> and interact, to join discussions and to a</w:t>
      </w:r>
      <w:r>
        <w:rPr>
          <w:lang w:val="en-US"/>
        </w:rPr>
        <w:t>sk</w:t>
      </w:r>
      <w:r w:rsidRPr="001E0C1B">
        <w:rPr>
          <w:lang w:val="en-US"/>
        </w:rPr>
        <w:t xml:space="preserve"> </w:t>
      </w:r>
      <w:r>
        <w:rPr>
          <w:lang w:val="en-US"/>
        </w:rPr>
        <w:t>questions directly</w:t>
      </w:r>
      <w:r w:rsidRPr="001E0C1B">
        <w:rPr>
          <w:lang w:val="en-US"/>
        </w:rPr>
        <w:t xml:space="preserve">. Basic possibilities for interaction for the participants would have been available on the portal’s homepage, but they were not promoted, due to lack of time and resources to supervise the training </w:t>
      </w:r>
      <w:r>
        <w:rPr>
          <w:lang w:val="en-US"/>
        </w:rPr>
        <w:t>with an</w:t>
      </w:r>
      <w:r w:rsidRPr="001E0C1B">
        <w:rPr>
          <w:lang w:val="en-US"/>
        </w:rPr>
        <w:t xml:space="preserve"> e-tutor. Furthermore, the format of an </w:t>
      </w:r>
      <w:r w:rsidRPr="001E0C1B">
        <w:rPr>
          <w:rStyle w:val="Strong"/>
          <w:lang w:val="en-US"/>
        </w:rPr>
        <w:t>online course makes it potentially easier for the participants to procrastinate or to neglect the learning process.</w:t>
      </w:r>
    </w:p>
    <w:p w14:paraId="25C14A6E" w14:textId="77777777" w:rsidR="006A53F6" w:rsidRPr="00B9497C" w:rsidRDefault="006A53F6" w:rsidP="00FC5DEF">
      <w:pPr>
        <w:rPr>
          <w:lang w:val="en-US"/>
        </w:rPr>
      </w:pPr>
      <w:r w:rsidRPr="00B9497C">
        <w:rPr>
          <w:lang w:val="en-US"/>
        </w:rPr>
        <w:t>To some extent, the</w:t>
      </w:r>
      <w:r w:rsidRPr="00B9497C">
        <w:rPr>
          <w:b/>
          <w:lang w:val="en-US"/>
        </w:rPr>
        <w:t xml:space="preserve"> </w:t>
      </w:r>
      <w:r w:rsidRPr="008C26E0">
        <w:rPr>
          <w:lang w:val="en-US"/>
        </w:rPr>
        <w:t>instructional design and didactical methods,</w:t>
      </w:r>
      <w:r w:rsidRPr="00B9497C">
        <w:rPr>
          <w:lang w:val="en-US"/>
        </w:rPr>
        <w:t xml:space="preserve"> but also the limits of the online format and the framework of the available platform constitutes a weakness of the current version of the course. While the online course incorporates pictures, graphs, statistics, excerpts from policy documents, links to relevant websites, to videos, to external documents, to organizations, still most of the course content is conveyed through (reading) text. The given timeframe and resources of the EUR-HUMAN project did not allow a translation of the content of the course </w:t>
      </w:r>
      <w:r>
        <w:rPr>
          <w:lang w:val="en-US"/>
        </w:rPr>
        <w:t>of the</w:t>
      </w:r>
      <w:r w:rsidRPr="00B9497C">
        <w:rPr>
          <w:lang w:val="en-US"/>
        </w:rPr>
        <w:t xml:space="preserve"> audiovisual material (video presentations, films, web streaming, video conferencing etc.) in all countries. The course could be improved by mutual group activities, posting, sharing, blogging, commenting on content online or through actual additional face-to-face trainings, workshops or gatherings e.g. at the beginning of the online</w:t>
      </w:r>
      <w:r>
        <w:rPr>
          <w:lang w:val="en-US"/>
        </w:rPr>
        <w:t xml:space="preserve"> </w:t>
      </w:r>
      <w:r w:rsidRPr="00B9497C">
        <w:rPr>
          <w:lang w:val="en-US"/>
        </w:rPr>
        <w:t xml:space="preserve">course. </w:t>
      </w:r>
    </w:p>
    <w:p w14:paraId="03511EDA" w14:textId="77777777" w:rsidR="006A53F6" w:rsidRDefault="006A53F6" w:rsidP="00FC5DEF">
      <w:pPr>
        <w:rPr>
          <w:lang w:val="en-US"/>
        </w:rPr>
      </w:pPr>
      <w:r>
        <w:rPr>
          <w:lang w:val="en-US"/>
        </w:rPr>
        <w:t xml:space="preserve">The use of a single group knowledge pre- and post-test evaluation method could be considered limited. The focus of the course was on knowledge transfer and there was neither funding nor opportunity to survey the impact of the course on the PHC professionals’ practice behavior. Therefore, we were unable to conduct a randomized control study (RCT) in this regard. </w:t>
      </w:r>
    </w:p>
    <w:p w14:paraId="5A195035" w14:textId="77777777" w:rsidR="006A53F6" w:rsidRDefault="006A53F6" w:rsidP="00FC5DEF">
      <w:pPr>
        <w:pStyle w:val="Heading2"/>
      </w:pPr>
      <w:r>
        <w:lastRenderedPageBreak/>
        <w:t>Long-term objective</w:t>
      </w:r>
    </w:p>
    <w:p w14:paraId="1826F83F" w14:textId="77777777" w:rsidR="006A53F6" w:rsidRDefault="006A53F6" w:rsidP="00FC5DEF">
      <w:pPr>
        <w:rPr>
          <w:shd w:val="clear" w:color="auto" w:fill="FFFFFF"/>
          <w:lang w:val="en-US"/>
        </w:rPr>
      </w:pPr>
      <w:r w:rsidRPr="00381530">
        <w:rPr>
          <w:lang w:val="en-US"/>
        </w:rPr>
        <w:t>The long</w:t>
      </w:r>
      <w:r>
        <w:rPr>
          <w:lang w:val="en-US"/>
        </w:rPr>
        <w:t>-</w:t>
      </w:r>
      <w:r w:rsidRPr="00381530">
        <w:rPr>
          <w:lang w:val="en-US"/>
        </w:rPr>
        <w:t>term objective of the</w:t>
      </w:r>
      <w:r>
        <w:rPr>
          <w:lang w:val="en-US"/>
        </w:rPr>
        <w:t xml:space="preserve"> EUR-HUMAN project was the</w:t>
      </w:r>
      <w:r w:rsidRPr="00381530">
        <w:rPr>
          <w:lang w:val="en-US"/>
        </w:rPr>
        <w:t xml:space="preserve"> </w:t>
      </w:r>
      <w:r w:rsidRPr="002736EF">
        <w:rPr>
          <w:lang w:val="en-US"/>
        </w:rPr>
        <w:t>optimization of healthcare provision for refugees and other migrants</w:t>
      </w:r>
      <w:r>
        <w:rPr>
          <w:lang w:val="en-US"/>
        </w:rPr>
        <w:t xml:space="preserve">. The </w:t>
      </w:r>
      <w:r w:rsidRPr="00381530">
        <w:rPr>
          <w:lang w:val="en-US"/>
        </w:rPr>
        <w:t>course</w:t>
      </w:r>
      <w:r>
        <w:rPr>
          <w:lang w:val="en-US"/>
        </w:rPr>
        <w:t xml:space="preserve"> can only be an effective instrument contributing to</w:t>
      </w:r>
      <w:r w:rsidRPr="00381530">
        <w:rPr>
          <w:lang w:val="en-US"/>
        </w:rPr>
        <w:t xml:space="preserve"> th</w:t>
      </w:r>
      <w:r>
        <w:rPr>
          <w:lang w:val="en-US"/>
        </w:rPr>
        <w:t>is</w:t>
      </w:r>
      <w:r w:rsidRPr="00381530">
        <w:rPr>
          <w:lang w:val="en-US"/>
        </w:rPr>
        <w:t xml:space="preserve"> long-term objective when relevant implementation factors are met</w:t>
      </w:r>
      <w:r>
        <w:rPr>
          <w:lang w:val="en-US"/>
        </w:rPr>
        <w:t xml:space="preserve">: </w:t>
      </w:r>
      <w:r w:rsidRPr="00381530">
        <w:rPr>
          <w:shd w:val="clear" w:color="auto" w:fill="FFFFFF"/>
          <w:lang w:val="en-US"/>
        </w:rPr>
        <w:t xml:space="preserve">In order to increase the chance that the content of the course </w:t>
      </w:r>
      <w:r>
        <w:rPr>
          <w:shd w:val="clear" w:color="auto" w:fill="FFFFFF"/>
          <w:lang w:val="en-US"/>
        </w:rPr>
        <w:t>becomes an integral part</w:t>
      </w:r>
      <w:r w:rsidRPr="00381530">
        <w:rPr>
          <w:shd w:val="clear" w:color="auto" w:fill="FFFFFF"/>
          <w:lang w:val="en-US"/>
        </w:rPr>
        <w:t xml:space="preserve"> </w:t>
      </w:r>
      <w:r>
        <w:rPr>
          <w:shd w:val="clear" w:color="auto" w:fill="FFFFFF"/>
          <w:lang w:val="en-US"/>
        </w:rPr>
        <w:t>of the</w:t>
      </w:r>
      <w:r w:rsidRPr="00381530">
        <w:rPr>
          <w:shd w:val="clear" w:color="auto" w:fill="FFFFFF"/>
          <w:lang w:val="en-US"/>
        </w:rPr>
        <w:t xml:space="preserve"> healthcare delivery process for refugees, it is necessary to understand relevant implementation factors for recommended interventions</w:t>
      </w:r>
      <w:r>
        <w:rPr>
          <w:shd w:val="clear" w:color="auto" w:fill="FFFFFF"/>
          <w:lang w:val="en-US"/>
        </w:rPr>
        <w:t>,</w:t>
      </w:r>
      <w:r w:rsidRPr="00381530">
        <w:rPr>
          <w:shd w:val="clear" w:color="auto" w:fill="FFFFFF"/>
          <w:lang w:val="en-US"/>
        </w:rPr>
        <w:t xml:space="preserve"> as well as the extent to which those factors are available in the target area of the online training. Flottorp and colleagues </w:t>
      </w:r>
      <w:r>
        <w:rPr>
          <w:shd w:val="clear" w:color="auto" w:fill="FFFFFF"/>
          <w:lang w:val="en-US"/>
        </w:rPr>
        <w:t xml:space="preserve">(2013) </w:t>
      </w:r>
      <w:r w:rsidRPr="00381530">
        <w:rPr>
          <w:shd w:val="clear" w:color="auto" w:fill="FFFFFF"/>
          <w:lang w:val="en-US"/>
        </w:rPr>
        <w:t>categorized potential “determinants of practice” into seven domains: guideline factors; individual health professional factors; patient factors; professional interactions; incentives and resources; capacity for organizational change; and social, political and legal factors</w:t>
      </w:r>
      <w:r>
        <w:rPr>
          <w:shd w:val="clear" w:color="auto" w:fill="FFFFFF"/>
          <w:lang w:val="en-US"/>
        </w:rPr>
        <w:t xml:space="preserve"> </w:t>
      </w:r>
      <w:r>
        <w:rPr>
          <w:noProof/>
          <w:shd w:val="clear" w:color="auto" w:fill="FFFFFF"/>
          <w:lang w:val="en-US"/>
        </w:rPr>
        <w:t>[37-39]</w:t>
      </w:r>
      <w:r w:rsidRPr="00381530">
        <w:rPr>
          <w:shd w:val="clear" w:color="auto" w:fill="FFFFFF"/>
          <w:lang w:val="en-US"/>
        </w:rPr>
        <w:t>. Knowledge about factors like these</w:t>
      </w:r>
      <w:r>
        <w:rPr>
          <w:shd w:val="clear" w:color="auto" w:fill="FFFFFF"/>
          <w:lang w:val="en-US"/>
        </w:rPr>
        <w:t>, that might differ locally and between professional healthcare disciplines,</w:t>
      </w:r>
      <w:r w:rsidRPr="00381530">
        <w:rPr>
          <w:shd w:val="clear" w:color="auto" w:fill="FFFFFF"/>
          <w:lang w:val="en-US"/>
        </w:rPr>
        <w:t xml:space="preserve"> can increase the potential of the course in optimizing healthcare provision.</w:t>
      </w:r>
      <w:r>
        <w:rPr>
          <w:shd w:val="clear" w:color="auto" w:fill="FFFFFF"/>
          <w:lang w:val="en-US"/>
        </w:rPr>
        <w:t xml:space="preserve"> </w:t>
      </w:r>
    </w:p>
    <w:p w14:paraId="2A0E3E16" w14:textId="77777777" w:rsidR="006A53F6" w:rsidRPr="005464CC" w:rsidRDefault="006A53F6" w:rsidP="00FC5DEF">
      <w:pPr>
        <w:rPr>
          <w:lang w:val="en-US"/>
        </w:rPr>
      </w:pPr>
      <w:r w:rsidRPr="00D35720">
        <w:rPr>
          <w:lang w:val="en-US"/>
        </w:rPr>
        <w:t>We can explain in discussion the emphasis on the dissemination to show to policymakers there are free and good available tools, etc.</w:t>
      </w:r>
    </w:p>
    <w:p w14:paraId="7F70AA7B" w14:textId="77777777" w:rsidR="006A53F6" w:rsidRPr="001A1CAB" w:rsidRDefault="006A53F6" w:rsidP="00FC5DEF">
      <w:pPr>
        <w:pStyle w:val="Heading1"/>
      </w:pPr>
      <w:r w:rsidRPr="001A1CAB">
        <w:t>Conclusion</w:t>
      </w:r>
    </w:p>
    <w:p w14:paraId="20491E62" w14:textId="77777777" w:rsidR="006A53F6" w:rsidRDefault="006A53F6" w:rsidP="00FC5DEF">
      <w:pPr>
        <w:rPr>
          <w:lang w:val="en-US"/>
        </w:rPr>
      </w:pPr>
      <w:r w:rsidRPr="00C31F7E">
        <w:rPr>
          <w:lang w:val="en-US"/>
        </w:rPr>
        <w:t>Despite some of the limitations</w:t>
      </w:r>
      <w:r>
        <w:rPr>
          <w:lang w:val="en-US"/>
        </w:rPr>
        <w:t xml:space="preserve">, the online </w:t>
      </w:r>
      <w:r w:rsidRPr="00C31F7E">
        <w:rPr>
          <w:lang w:val="en-US"/>
        </w:rPr>
        <w:t xml:space="preserve">course is </w:t>
      </w:r>
      <w:r w:rsidRPr="00381530">
        <w:rPr>
          <w:lang w:val="en-US"/>
        </w:rPr>
        <w:t>a promising contribution to</w:t>
      </w:r>
      <w:r w:rsidRPr="00C31F7E">
        <w:rPr>
          <w:lang w:val="en-US"/>
        </w:rPr>
        <w:t xml:space="preserve"> </w:t>
      </w:r>
      <w:r>
        <w:rPr>
          <w:lang w:val="en-US"/>
        </w:rPr>
        <w:t>an</w:t>
      </w:r>
      <w:r w:rsidRPr="00381530">
        <w:rPr>
          <w:lang w:val="en-US"/>
        </w:rPr>
        <w:t xml:space="preserve"> optimization</w:t>
      </w:r>
      <w:r>
        <w:rPr>
          <w:lang w:val="en-US"/>
        </w:rPr>
        <w:t xml:space="preserve"> of healthcare for refugees and other migrants</w:t>
      </w:r>
      <w:r w:rsidRPr="00381530">
        <w:rPr>
          <w:lang w:val="en-US"/>
        </w:rPr>
        <w:t xml:space="preserve">, combining and integrating insights from many different disciplines and </w:t>
      </w:r>
      <w:r>
        <w:rPr>
          <w:lang w:val="en-US"/>
        </w:rPr>
        <w:t>perspectives. The</w:t>
      </w:r>
      <w:r w:rsidRPr="00471018">
        <w:rPr>
          <w:lang w:val="en-US"/>
        </w:rPr>
        <w:t xml:space="preserve"> participants</w:t>
      </w:r>
      <w:r>
        <w:rPr>
          <w:lang w:val="en-US"/>
        </w:rPr>
        <w:t xml:space="preserve"> of the course</w:t>
      </w:r>
      <w:r w:rsidRPr="00471018">
        <w:rPr>
          <w:lang w:val="en-US"/>
        </w:rPr>
        <w:t xml:space="preserve"> found the training use</w:t>
      </w:r>
      <w:r>
        <w:rPr>
          <w:lang w:val="en-US"/>
        </w:rPr>
        <w:t>ful</w:t>
      </w:r>
      <w:r w:rsidRPr="00471018">
        <w:rPr>
          <w:lang w:val="en-US"/>
        </w:rPr>
        <w:t xml:space="preserve"> and their knowledge had grown shortly after the training</w:t>
      </w:r>
      <w:r w:rsidRPr="00471018">
        <w:rPr>
          <w:rStyle w:val="CommentReference"/>
          <w:lang w:val="en-US"/>
        </w:rPr>
        <w:t>.</w:t>
      </w:r>
      <w:r>
        <w:rPr>
          <w:lang w:val="en-US"/>
        </w:rPr>
        <w:t xml:space="preserve"> The course is a promising learning tool for PHC professionals and</w:t>
      </w:r>
      <w:r w:rsidRPr="00471018">
        <w:rPr>
          <w:lang w:val="en-US"/>
        </w:rPr>
        <w:t xml:space="preserve"> when relevant supportive conditions are met locally, it has the potential to empower them in</w:t>
      </w:r>
      <w:r w:rsidDel="00C37852">
        <w:rPr>
          <w:lang w:val="en-US"/>
        </w:rPr>
        <w:t xml:space="preserve"> </w:t>
      </w:r>
      <w:r>
        <w:rPr>
          <w:lang w:val="en-US"/>
        </w:rPr>
        <w:t xml:space="preserve">their work with refugees or other migrants. It appears worthwhile to further disseminate the course and to show policy makers </w:t>
      </w:r>
      <w:r>
        <w:rPr>
          <w:lang w:val="en-US"/>
        </w:rPr>
        <w:lastRenderedPageBreak/>
        <w:t>that there are free high quality tools available to train and support PHC professionals in their work with refugees and other migrants.</w:t>
      </w:r>
    </w:p>
    <w:p w14:paraId="301F4615" w14:textId="77777777" w:rsidR="006A53F6" w:rsidRDefault="006A53F6" w:rsidP="00FC5DEF">
      <w:pPr>
        <w:pStyle w:val="Heading1"/>
        <w:rPr>
          <w:lang w:val="en-US"/>
        </w:rPr>
      </w:pPr>
      <w:r>
        <w:rPr>
          <w:lang w:val="en-US"/>
        </w:rPr>
        <w:t>List of abbreviations</w:t>
      </w:r>
    </w:p>
    <w:p w14:paraId="3AD05B1C" w14:textId="77777777" w:rsidR="006A53F6" w:rsidRDefault="006A53F6" w:rsidP="00FC5DEF">
      <w:pPr>
        <w:rPr>
          <w:lang w:val="en-US"/>
        </w:rPr>
      </w:pPr>
      <w:r>
        <w:rPr>
          <w:lang w:val="en-US"/>
        </w:rPr>
        <w:t>CME</w:t>
      </w:r>
      <w:r>
        <w:rPr>
          <w:lang w:val="en-US"/>
        </w:rPr>
        <w:tab/>
      </w:r>
      <w:r>
        <w:rPr>
          <w:lang w:val="en-US"/>
        </w:rPr>
        <w:tab/>
      </w:r>
      <w:r>
        <w:rPr>
          <w:lang w:val="en-US"/>
        </w:rPr>
        <w:tab/>
        <w:t>Continued Medical Education</w:t>
      </w:r>
    </w:p>
    <w:p w14:paraId="664425F3" w14:textId="77777777" w:rsidR="006A53F6" w:rsidRDefault="006A53F6" w:rsidP="00FC5DEF">
      <w:pPr>
        <w:rPr>
          <w:lang w:val="en-US"/>
        </w:rPr>
      </w:pPr>
      <w:r w:rsidRPr="00CD68DC">
        <w:rPr>
          <w:lang w:val="en-US"/>
        </w:rPr>
        <w:t>EUR-HUMAN</w:t>
      </w:r>
      <w:r>
        <w:rPr>
          <w:lang w:val="en-US"/>
        </w:rPr>
        <w:t xml:space="preserve"> </w:t>
      </w:r>
      <w:r>
        <w:rPr>
          <w:lang w:val="en-US"/>
        </w:rPr>
        <w:tab/>
        <w:t xml:space="preserve">European Refugees – Human Movement and Advisory Network </w:t>
      </w:r>
    </w:p>
    <w:p w14:paraId="5F70C0E1" w14:textId="77777777" w:rsidR="006A53F6" w:rsidRDefault="006A53F6" w:rsidP="00FC5DEF">
      <w:pPr>
        <w:rPr>
          <w:lang w:val="en-US" w:eastAsia="x-none"/>
        </w:rPr>
      </w:pPr>
      <w:r>
        <w:rPr>
          <w:lang w:val="en-US" w:eastAsia="x-none"/>
        </w:rPr>
        <w:t>GP</w:t>
      </w:r>
      <w:r>
        <w:rPr>
          <w:lang w:val="en-US" w:eastAsia="x-none"/>
        </w:rPr>
        <w:tab/>
      </w:r>
      <w:r>
        <w:rPr>
          <w:lang w:val="en-US" w:eastAsia="x-none"/>
        </w:rPr>
        <w:tab/>
      </w:r>
      <w:r>
        <w:rPr>
          <w:lang w:val="en-US" w:eastAsia="x-none"/>
        </w:rPr>
        <w:tab/>
        <w:t>General practitioner</w:t>
      </w:r>
      <w:r w:rsidRPr="001676FE">
        <w:rPr>
          <w:lang w:val="en-US" w:eastAsia="x-none"/>
        </w:rPr>
        <w:t xml:space="preserve"> </w:t>
      </w:r>
    </w:p>
    <w:p w14:paraId="03A45D45" w14:textId="77777777" w:rsidR="006A53F6" w:rsidRPr="00FC5DEF" w:rsidRDefault="006A53F6" w:rsidP="00FC5DEF">
      <w:pPr>
        <w:rPr>
          <w:b/>
          <w:lang w:val="en-US" w:eastAsia="x-none"/>
        </w:rPr>
      </w:pPr>
      <w:r w:rsidRPr="00421D2F">
        <w:rPr>
          <w:lang w:val="en-CA"/>
        </w:rPr>
        <w:t>M</w:t>
      </w:r>
      <w:r>
        <w:rPr>
          <w:lang w:val="en-CA"/>
        </w:rPr>
        <w:t>edUni</w:t>
      </w:r>
      <w:r>
        <w:rPr>
          <w:lang w:val="en-CA"/>
        </w:rPr>
        <w:tab/>
      </w:r>
      <w:r>
        <w:rPr>
          <w:lang w:val="en-CA"/>
        </w:rPr>
        <w:tab/>
        <w:t>Medical University of Vienna</w:t>
      </w:r>
    </w:p>
    <w:p w14:paraId="539AD843" w14:textId="77777777" w:rsidR="006A53F6" w:rsidRDefault="006A53F6" w:rsidP="00FC5DEF">
      <w:pPr>
        <w:rPr>
          <w:lang w:val="en-US" w:eastAsia="x-none"/>
        </w:rPr>
      </w:pPr>
      <w:r>
        <w:rPr>
          <w:lang w:val="en-US" w:eastAsia="x-none"/>
        </w:rPr>
        <w:t>PHC</w:t>
      </w:r>
      <w:r>
        <w:rPr>
          <w:lang w:val="en-US" w:eastAsia="x-none"/>
        </w:rPr>
        <w:tab/>
      </w:r>
      <w:r>
        <w:rPr>
          <w:lang w:val="en-US" w:eastAsia="x-none"/>
        </w:rPr>
        <w:tab/>
      </w:r>
      <w:r>
        <w:rPr>
          <w:lang w:val="en-US" w:eastAsia="x-none"/>
        </w:rPr>
        <w:tab/>
        <w:t xml:space="preserve">Primary Healthcare </w:t>
      </w:r>
    </w:p>
    <w:p w14:paraId="76676504" w14:textId="77777777" w:rsidR="006A53F6" w:rsidRDefault="006A53F6" w:rsidP="00FC5DEF">
      <w:pPr>
        <w:rPr>
          <w:lang w:val="en-US" w:eastAsia="x-none"/>
        </w:rPr>
      </w:pPr>
    </w:p>
    <w:p w14:paraId="779B531F" w14:textId="77777777" w:rsidR="006A53F6" w:rsidRDefault="006A53F6" w:rsidP="00FC5DEF">
      <w:pPr>
        <w:pStyle w:val="Heading1"/>
      </w:pPr>
      <w:r w:rsidRPr="00FC5DEF">
        <w:t>Declarations</w:t>
      </w:r>
    </w:p>
    <w:p w14:paraId="1CD0B217" w14:textId="77777777" w:rsidR="006A53F6" w:rsidRDefault="006A53F6" w:rsidP="00FC5DEF">
      <w:pPr>
        <w:pStyle w:val="Heading2"/>
        <w:rPr>
          <w:lang w:val="en-CA"/>
        </w:rPr>
      </w:pPr>
      <w:r>
        <w:rPr>
          <w:lang w:val="en-CA"/>
        </w:rPr>
        <w:t>Ethical Approval</w:t>
      </w:r>
    </w:p>
    <w:p w14:paraId="0D4CF081" w14:textId="77777777" w:rsidR="006A53F6" w:rsidRDefault="006A53F6" w:rsidP="00836118">
      <w:pPr>
        <w:rPr>
          <w:lang w:val="en-CA"/>
        </w:rPr>
      </w:pPr>
      <w:r>
        <w:rPr>
          <w:lang w:val="en-CA"/>
        </w:rPr>
        <w:t>The retrospective data analysis was approved by the ethical commission of the Medical University of Vienna (1575/2017)</w:t>
      </w:r>
    </w:p>
    <w:p w14:paraId="5BB337AA" w14:textId="77777777" w:rsidR="006A53F6" w:rsidRPr="00FC5DEF" w:rsidRDefault="006A53F6" w:rsidP="00836118">
      <w:pPr>
        <w:rPr>
          <w:lang w:val="en-CA"/>
        </w:rPr>
      </w:pPr>
    </w:p>
    <w:p w14:paraId="056B5472" w14:textId="77777777" w:rsidR="006A53F6" w:rsidRDefault="006A53F6" w:rsidP="00836118">
      <w:pPr>
        <w:pStyle w:val="Heading2"/>
      </w:pPr>
      <w:r w:rsidRPr="00FC5DEF">
        <w:t>Consent for publication</w:t>
      </w:r>
    </w:p>
    <w:p w14:paraId="01934B2C" w14:textId="77777777" w:rsidR="006A53F6" w:rsidRPr="00C42F96" w:rsidRDefault="006A53F6" w:rsidP="0023368E">
      <w:pPr>
        <w:rPr>
          <w:lang w:val="en-US"/>
        </w:rPr>
      </w:pPr>
      <w:r w:rsidRPr="001F7085">
        <w:rPr>
          <w:rFonts w:eastAsia="MS Gothic"/>
          <w:lang w:val="en-GB"/>
        </w:rPr>
        <w:t>n/a</w:t>
      </w:r>
    </w:p>
    <w:p w14:paraId="0AB77B7A" w14:textId="77777777" w:rsidR="006A53F6" w:rsidRPr="00C42F96" w:rsidRDefault="006A53F6" w:rsidP="00FC5DEF">
      <w:pPr>
        <w:rPr>
          <w:lang w:val="en-US"/>
        </w:rPr>
      </w:pPr>
    </w:p>
    <w:p w14:paraId="3C08BC68" w14:textId="77777777" w:rsidR="006A53F6" w:rsidRDefault="006A53F6" w:rsidP="00FC5DEF">
      <w:pPr>
        <w:pStyle w:val="Heading2"/>
      </w:pPr>
      <w:r w:rsidRPr="00FC5DEF">
        <w:t>Availability of data and material</w:t>
      </w:r>
    </w:p>
    <w:p w14:paraId="3630B2E4" w14:textId="77777777" w:rsidR="006A53F6" w:rsidRPr="00132359" w:rsidRDefault="006A53F6" w:rsidP="00132359">
      <w:pPr>
        <w:rPr>
          <w:lang w:val="en-US"/>
        </w:rPr>
      </w:pPr>
      <w:r>
        <w:rPr>
          <w:lang w:val="en-US"/>
        </w:rPr>
        <w:t xml:space="preserve">The English draft of the online course is available under a Creative Commons license on </w:t>
      </w:r>
      <w:r w:rsidRPr="0023368E">
        <w:rPr>
          <w:lang w:val="en-US"/>
        </w:rPr>
        <w:t>http://eur-human.uoc.gr</w:t>
      </w:r>
      <w:r>
        <w:rPr>
          <w:lang w:val="en-US"/>
        </w:rPr>
        <w:t>.</w:t>
      </w:r>
    </w:p>
    <w:p w14:paraId="054BB38B" w14:textId="77777777" w:rsidR="006A53F6" w:rsidRDefault="006A53F6" w:rsidP="00FC5DEF">
      <w:pPr>
        <w:pStyle w:val="Heading2"/>
      </w:pPr>
      <w:r w:rsidRPr="00FC5DEF">
        <w:lastRenderedPageBreak/>
        <w:t>Competing interests</w:t>
      </w:r>
    </w:p>
    <w:p w14:paraId="44337F63" w14:textId="77777777" w:rsidR="006A53F6" w:rsidRPr="00FE6C71" w:rsidRDefault="006A53F6" w:rsidP="00FC5DEF">
      <w:pPr>
        <w:rPr>
          <w:lang w:val="en-US"/>
        </w:rPr>
      </w:pPr>
      <w:r w:rsidRPr="00FE6C71">
        <w:rPr>
          <w:lang w:val="en-US"/>
        </w:rPr>
        <w:t>The authors declare no conflict of interest.</w:t>
      </w:r>
    </w:p>
    <w:p w14:paraId="06AAD308" w14:textId="77777777" w:rsidR="006A53F6" w:rsidRPr="00FC5DEF" w:rsidRDefault="006A53F6" w:rsidP="00FC5DEF">
      <w:pPr>
        <w:rPr>
          <w:lang w:val="en-GB" w:eastAsia="x-none"/>
        </w:rPr>
      </w:pPr>
    </w:p>
    <w:p w14:paraId="626E9A1E" w14:textId="77777777" w:rsidR="006A53F6" w:rsidRDefault="006A53F6" w:rsidP="00FC5DEF">
      <w:pPr>
        <w:pStyle w:val="Heading2"/>
      </w:pPr>
      <w:r w:rsidRPr="00FC5DEF">
        <w:t>Funding</w:t>
      </w:r>
    </w:p>
    <w:p w14:paraId="481B644A" w14:textId="77777777" w:rsidR="006A53F6" w:rsidRPr="00376632" w:rsidRDefault="006A53F6" w:rsidP="00FC5DEF">
      <w:pPr>
        <w:rPr>
          <w:lang w:val="en-US"/>
        </w:rPr>
      </w:pPr>
      <w:r w:rsidRPr="00381530">
        <w:rPr>
          <w:lang w:val="en-US"/>
        </w:rPr>
        <w:t>This paper is part of the project ‘717319 / EUR-HUMAN’ which has received funding from the E</w:t>
      </w:r>
      <w:r>
        <w:rPr>
          <w:lang w:val="en-US"/>
        </w:rPr>
        <w:t>uropean Union’s Health Program</w:t>
      </w:r>
      <w:r w:rsidRPr="00381530">
        <w:rPr>
          <w:lang w:val="en-US"/>
        </w:rPr>
        <w:t xml:space="preserve"> (2014-2020).</w:t>
      </w:r>
    </w:p>
    <w:p w14:paraId="5DE33A3B" w14:textId="77777777" w:rsidR="006A53F6" w:rsidRPr="00FC5DEF" w:rsidRDefault="006A53F6" w:rsidP="00FC5DEF">
      <w:pPr>
        <w:rPr>
          <w:lang w:val="en-GB" w:eastAsia="x-none"/>
        </w:rPr>
      </w:pPr>
    </w:p>
    <w:p w14:paraId="713DD0FB" w14:textId="77777777" w:rsidR="006A53F6" w:rsidRDefault="006A53F6" w:rsidP="00FC5DEF">
      <w:pPr>
        <w:pStyle w:val="Heading2"/>
      </w:pPr>
      <w:r w:rsidRPr="00FC5DEF">
        <w:t>Authors' contributions</w:t>
      </w:r>
    </w:p>
    <w:p w14:paraId="6B872E6F" w14:textId="77777777" w:rsidR="006A53F6" w:rsidRDefault="006A53F6" w:rsidP="00FC5DEF">
      <w:pPr>
        <w:rPr>
          <w:lang w:val="en-US"/>
        </w:rPr>
      </w:pPr>
      <w:r>
        <w:rPr>
          <w:lang w:val="en-GB" w:eastAsia="x-none"/>
        </w:rPr>
        <w:t xml:space="preserve">EJ wrote the first draft of the paper and revised the paper. </w:t>
      </w:r>
      <w:r>
        <w:rPr>
          <w:lang w:val="en-US"/>
        </w:rPr>
        <w:t xml:space="preserve">KH, EM, EAM, AA, DSP, EP, MM, TL, MD, LK, IR, DP, DC, GB, MC, DA, PG, NG, CD, CL commented on the draft, added content, or suggested revisions. All authors agreed with the final version of this paper. </w:t>
      </w:r>
    </w:p>
    <w:p w14:paraId="3C0D3EE7" w14:textId="77777777" w:rsidR="006A53F6" w:rsidRPr="00FC5DEF" w:rsidRDefault="006A53F6" w:rsidP="00FC5DEF">
      <w:pPr>
        <w:rPr>
          <w:lang w:val="en-GB" w:eastAsia="x-none"/>
        </w:rPr>
      </w:pPr>
      <w:r w:rsidRPr="00381530">
        <w:rPr>
          <w:lang w:val="en-US"/>
        </w:rPr>
        <w:t>The content of this paper represents the views of the author only and is his/</w:t>
      </w:r>
      <w:r>
        <w:rPr>
          <w:lang w:val="en-US"/>
        </w:rPr>
        <w:t>her sole responsibility; it can</w:t>
      </w:r>
      <w:r w:rsidRPr="00381530">
        <w:rPr>
          <w:lang w:val="en-US"/>
        </w:rPr>
        <w:t>not be considered to reflect the views of the European Commission and/or the Consumers, Health, Agriculture and Food Executive Agency or any other body of the European Union. The European Commission and the Agency do not accept any responsibility for use that may be made of the information it contains.</w:t>
      </w:r>
    </w:p>
    <w:p w14:paraId="6332F104" w14:textId="77777777" w:rsidR="006A53F6" w:rsidRPr="00FC5DEF" w:rsidRDefault="006A53F6" w:rsidP="00FC5DEF">
      <w:pPr>
        <w:pStyle w:val="Heading2"/>
      </w:pPr>
      <w:r w:rsidRPr="00FC5DEF">
        <w:t>Acknowledgements</w:t>
      </w:r>
    </w:p>
    <w:p w14:paraId="34552323" w14:textId="77777777" w:rsidR="006A53F6" w:rsidRDefault="006A53F6" w:rsidP="00FC5DEF">
      <w:pPr>
        <w:rPr>
          <w:lang w:val="en-US"/>
        </w:rPr>
      </w:pPr>
      <w:r w:rsidRPr="00D86D12">
        <w:rPr>
          <w:lang w:val="en-US"/>
        </w:rPr>
        <w:t xml:space="preserve">We thank all authors of the modules of the online course:  </w:t>
      </w:r>
      <w:r w:rsidRPr="00D31238">
        <w:rPr>
          <w:lang w:val="en-US"/>
        </w:rPr>
        <w:t>Flora Haderer</w:t>
      </w:r>
      <w:r>
        <w:rPr>
          <w:lang w:val="en-US"/>
        </w:rPr>
        <w:t xml:space="preserve"> (Austrian Red Cross), Wolfgang Maurer (Vienna Vaccine Safety Initiative), </w:t>
      </w:r>
      <w:r w:rsidRPr="00D31238">
        <w:rPr>
          <w:lang w:val="en-US"/>
        </w:rPr>
        <w:t>Karoline Leitner</w:t>
      </w:r>
      <w:r>
        <w:rPr>
          <w:lang w:val="en-US"/>
        </w:rPr>
        <w:t>,</w:t>
      </w:r>
      <w:r w:rsidRPr="00D31238">
        <w:rPr>
          <w:lang w:val="en-US"/>
        </w:rPr>
        <w:t xml:space="preserve"> Maria Kletecka-Pulker</w:t>
      </w:r>
      <w:r>
        <w:rPr>
          <w:lang w:val="en-US"/>
        </w:rPr>
        <w:t xml:space="preserve"> (IERM University of Vienna)</w:t>
      </w:r>
      <w:r w:rsidRPr="00D31238">
        <w:rPr>
          <w:lang w:val="en-US"/>
        </w:rPr>
        <w:t>, Corné Versluis, Carlijn van Es, Jurriaan Jacobs, Trudy Mooren, Annelieke Drogendijk</w:t>
      </w:r>
      <w:r>
        <w:rPr>
          <w:lang w:val="en-US"/>
        </w:rPr>
        <w:t xml:space="preserve"> (ARQ),</w:t>
      </w:r>
      <w:r w:rsidRPr="00D31238">
        <w:rPr>
          <w:lang w:val="en-US"/>
        </w:rPr>
        <w:t xml:space="preserve"> Caroline Kunz</w:t>
      </w:r>
      <w:r>
        <w:rPr>
          <w:lang w:val="en-US"/>
        </w:rPr>
        <w:t xml:space="preserve"> (GP)</w:t>
      </w:r>
      <w:r w:rsidRPr="00D31238">
        <w:rPr>
          <w:lang w:val="en-US"/>
        </w:rPr>
        <w:t>, Saskia Wolf-Abdolvahab</w:t>
      </w:r>
      <w:r>
        <w:rPr>
          <w:lang w:val="en-US"/>
        </w:rPr>
        <w:t>,</w:t>
      </w:r>
      <w:r w:rsidRPr="00D31238">
        <w:rPr>
          <w:lang w:val="en-US"/>
        </w:rPr>
        <w:t xml:space="preserve"> Regina Rath-Wacenovsky</w:t>
      </w:r>
      <w:r>
        <w:rPr>
          <w:lang w:val="en-US"/>
        </w:rPr>
        <w:t xml:space="preserve"> (Department for Pediatrics, SMZ-Ost, Vienna), Ruth Kutalek, Elena Jirovsky, Elisabeth Anne-Sophie Mayrhuber, Kathryn Hoffmann, Daniela Dorneles de Andrade, Werner Lagler, Alexandra Derjusch (Medical University of Vienna), </w:t>
      </w:r>
      <w:r>
        <w:rPr>
          <w:lang w:val="en-US"/>
        </w:rPr>
        <w:lastRenderedPageBreak/>
        <w:t xml:space="preserve">Kathleen Löschke, Huberta Haider (FEM Süd, Vienna), and </w:t>
      </w:r>
      <w:r w:rsidRPr="00D31238">
        <w:rPr>
          <w:lang w:val="en-US"/>
        </w:rPr>
        <w:t>Alaa Nadar</w:t>
      </w:r>
      <w:r>
        <w:rPr>
          <w:lang w:val="en-US"/>
        </w:rPr>
        <w:t xml:space="preserve">. </w:t>
      </w:r>
      <w:r w:rsidRPr="00D86D12">
        <w:rPr>
          <w:lang w:val="en-US"/>
        </w:rPr>
        <w:t xml:space="preserve">We </w:t>
      </w:r>
      <w:r>
        <w:rPr>
          <w:lang w:val="en-US"/>
        </w:rPr>
        <w:t xml:space="preserve">strongly </w:t>
      </w:r>
      <w:r w:rsidRPr="00D86D12">
        <w:rPr>
          <w:lang w:val="en-US"/>
        </w:rPr>
        <w:t>thank the team of the course platform Health</w:t>
      </w:r>
      <w:r>
        <w:rPr>
          <w:lang w:val="en-US"/>
        </w:rPr>
        <w:t>[e]</w:t>
      </w:r>
      <w:r w:rsidRPr="00D86D12">
        <w:rPr>
          <w:lang w:val="en-US"/>
        </w:rPr>
        <w:t>foundation</w:t>
      </w:r>
      <w:r>
        <w:rPr>
          <w:lang w:val="en-US"/>
        </w:rPr>
        <w:t xml:space="preserve">. We thank </w:t>
      </w:r>
      <w:r w:rsidRPr="00D86D12">
        <w:rPr>
          <w:lang w:val="en-US"/>
        </w:rPr>
        <w:t xml:space="preserve">all experts from </w:t>
      </w:r>
      <w:r w:rsidRPr="00090400">
        <w:rPr>
          <w:lang w:val="en-US"/>
        </w:rPr>
        <w:t xml:space="preserve">Expert Consensus Meeting </w:t>
      </w:r>
      <w:r>
        <w:rPr>
          <w:lang w:val="en-US"/>
        </w:rPr>
        <w:t xml:space="preserve">in </w:t>
      </w:r>
      <w:r w:rsidRPr="00090400">
        <w:rPr>
          <w:lang w:val="en-US"/>
        </w:rPr>
        <w:t xml:space="preserve">Athens, </w:t>
      </w:r>
      <w:r>
        <w:rPr>
          <w:lang w:val="en-US"/>
        </w:rPr>
        <w:t xml:space="preserve">in </w:t>
      </w:r>
      <w:r w:rsidRPr="00090400">
        <w:rPr>
          <w:lang w:val="en-US"/>
        </w:rPr>
        <w:t>June 8 -9 2016</w:t>
      </w:r>
      <w:r>
        <w:rPr>
          <w:lang w:val="en-US"/>
        </w:rPr>
        <w:t xml:space="preserve">: </w:t>
      </w:r>
      <w:r w:rsidRPr="00090400">
        <w:rPr>
          <w:lang w:val="en-US"/>
        </w:rPr>
        <w:t>Paraskevi Apostolara</w:t>
      </w:r>
      <w:r>
        <w:rPr>
          <w:lang w:val="en-US"/>
        </w:rPr>
        <w:t xml:space="preserve">, Manila  Bonciani, Michalis Chatzigiannis, </w:t>
      </w:r>
      <w:r w:rsidRPr="00090400">
        <w:rPr>
          <w:lang w:val="en-US"/>
        </w:rPr>
        <w:t>Paola D’Acapito</w:t>
      </w:r>
      <w:r>
        <w:rPr>
          <w:lang w:val="en-US"/>
        </w:rPr>
        <w:t xml:space="preserve">, </w:t>
      </w:r>
      <w:r w:rsidRPr="00090400">
        <w:rPr>
          <w:lang w:val="en-US"/>
        </w:rPr>
        <w:t>Daniela Dorneles de Andrade</w:t>
      </w:r>
      <w:r>
        <w:rPr>
          <w:lang w:val="en-US"/>
        </w:rPr>
        <w:t xml:space="preserve">, </w:t>
      </w:r>
      <w:r w:rsidRPr="00090400">
        <w:rPr>
          <w:lang w:val="en-US"/>
        </w:rPr>
        <w:t>Elisabeth Farmer</w:t>
      </w:r>
      <w:r>
        <w:rPr>
          <w:lang w:val="en-US"/>
        </w:rPr>
        <w:t xml:space="preserve">, </w:t>
      </w:r>
      <w:r w:rsidRPr="00090400">
        <w:rPr>
          <w:lang w:val="en-US"/>
        </w:rPr>
        <w:t>Achilleas Gikas</w:t>
      </w:r>
      <w:r>
        <w:rPr>
          <w:lang w:val="en-US"/>
        </w:rPr>
        <w:t xml:space="preserve">, David Ingleby, </w:t>
      </w:r>
      <w:r w:rsidRPr="00090400">
        <w:rPr>
          <w:lang w:val="en-US"/>
        </w:rPr>
        <w:t>Athena Kalokairinou</w:t>
      </w:r>
      <w:r>
        <w:rPr>
          <w:lang w:val="en-US"/>
        </w:rPr>
        <w:t xml:space="preserve">, Rolf  Kleber, </w:t>
      </w:r>
      <w:r w:rsidRPr="00090400">
        <w:rPr>
          <w:lang w:val="en-US"/>
        </w:rPr>
        <w:t>Areti Lagiou</w:t>
      </w:r>
      <w:r>
        <w:rPr>
          <w:lang w:val="en-US"/>
        </w:rPr>
        <w:t xml:space="preserve">, </w:t>
      </w:r>
      <w:r w:rsidRPr="00090400">
        <w:rPr>
          <w:lang w:val="en-US"/>
        </w:rPr>
        <w:t>Daniel Lopez-Acuna</w:t>
      </w:r>
      <w:r>
        <w:rPr>
          <w:lang w:val="en-US"/>
        </w:rPr>
        <w:t xml:space="preserve">, </w:t>
      </w:r>
      <w:r w:rsidRPr="00090400">
        <w:rPr>
          <w:lang w:val="en-US"/>
        </w:rPr>
        <w:t>Jan De Maeseneer</w:t>
      </w:r>
      <w:r>
        <w:rPr>
          <w:lang w:val="en-US"/>
        </w:rPr>
        <w:t xml:space="preserve">, Manfred Maier, Elena Maltezou, Wolfgang Maurer, </w:t>
      </w:r>
      <w:r w:rsidRPr="00090400">
        <w:rPr>
          <w:lang w:val="en-US"/>
        </w:rPr>
        <w:t>Teymur Noori</w:t>
      </w:r>
      <w:r>
        <w:rPr>
          <w:lang w:val="en-US"/>
        </w:rPr>
        <w:t xml:space="preserve">, </w:t>
      </w:r>
      <w:r w:rsidRPr="00090400">
        <w:rPr>
          <w:lang w:val="en-US"/>
        </w:rPr>
        <w:t>Takis Panagiotopoulos</w:t>
      </w:r>
      <w:r>
        <w:rPr>
          <w:lang w:val="en-US"/>
        </w:rPr>
        <w:t xml:space="preserve">, </w:t>
      </w:r>
      <w:r w:rsidRPr="00090400">
        <w:rPr>
          <w:lang w:val="en-US"/>
        </w:rPr>
        <w:t>Dimitrios Patestos</w:t>
      </w:r>
      <w:r>
        <w:rPr>
          <w:lang w:val="en-US"/>
        </w:rPr>
        <w:t xml:space="preserve">, Androula Pavli, Antoni Peris, </w:t>
      </w:r>
      <w:r w:rsidRPr="00090400">
        <w:rPr>
          <w:lang w:val="en-US"/>
        </w:rPr>
        <w:t xml:space="preserve"> Sanja Pupačić</w:t>
      </w:r>
      <w:r>
        <w:rPr>
          <w:lang w:val="en-US"/>
        </w:rPr>
        <w:t xml:space="preserve">, </w:t>
      </w:r>
      <w:r w:rsidRPr="00090400">
        <w:rPr>
          <w:lang w:val="en-US"/>
        </w:rPr>
        <w:t>George Samoutis</w:t>
      </w:r>
      <w:r>
        <w:rPr>
          <w:lang w:val="en-US"/>
        </w:rPr>
        <w:t xml:space="preserve">, </w:t>
      </w:r>
      <w:r w:rsidRPr="00090400">
        <w:rPr>
          <w:lang w:val="en-US"/>
        </w:rPr>
        <w:t>Pela Soultatou</w:t>
      </w:r>
      <w:r>
        <w:rPr>
          <w:lang w:val="en-US"/>
        </w:rPr>
        <w:t xml:space="preserve">, Agis Terzidis, Dimple Thakrar, Pinar Topsever, </w:t>
      </w:r>
      <w:r w:rsidRPr="00090400">
        <w:rPr>
          <w:lang w:val="en-US"/>
        </w:rPr>
        <w:t>Maria Tseroni</w:t>
      </w:r>
      <w:r>
        <w:rPr>
          <w:lang w:val="en-US"/>
        </w:rPr>
        <w:t xml:space="preserve">,  Philomene Uwamaliya, </w:t>
      </w:r>
      <w:r w:rsidRPr="00090400">
        <w:rPr>
          <w:lang w:val="en-US"/>
        </w:rPr>
        <w:t>Elena Val</w:t>
      </w:r>
      <w:r>
        <w:rPr>
          <w:lang w:val="en-US"/>
        </w:rPr>
        <w:t xml:space="preserve">, </w:t>
      </w:r>
      <w:r w:rsidRPr="00090400">
        <w:rPr>
          <w:lang w:val="en-US"/>
        </w:rPr>
        <w:t>Stamatis Vardaros</w:t>
      </w:r>
      <w:r>
        <w:rPr>
          <w:lang w:val="en-US"/>
        </w:rPr>
        <w:t xml:space="preserve">, Apostolos Veizis,  Victoria Vivilaki, </w:t>
      </w:r>
      <w:r w:rsidRPr="00090400">
        <w:rPr>
          <w:lang w:val="en-US"/>
        </w:rPr>
        <w:t xml:space="preserve">Chrysa </w:t>
      </w:r>
      <w:r>
        <w:rPr>
          <w:lang w:val="en-US"/>
        </w:rPr>
        <w:t>B</w:t>
      </w:r>
      <w:r w:rsidRPr="00090400">
        <w:rPr>
          <w:lang w:val="en-US"/>
        </w:rPr>
        <w:t>otsi</w:t>
      </w:r>
      <w:r>
        <w:rPr>
          <w:lang w:val="en-US"/>
        </w:rPr>
        <w:t xml:space="preserve">, </w:t>
      </w:r>
      <w:r w:rsidRPr="00090400">
        <w:rPr>
          <w:lang w:val="en-US"/>
        </w:rPr>
        <w:t>Yeşim YASİN</w:t>
      </w:r>
      <w:r>
        <w:rPr>
          <w:lang w:val="en-US"/>
        </w:rPr>
        <w:t xml:space="preserve"> and </w:t>
      </w:r>
      <w:r w:rsidRPr="00090400">
        <w:rPr>
          <w:lang w:val="en-US"/>
        </w:rPr>
        <w:t>Va</w:t>
      </w:r>
      <w:r>
        <w:rPr>
          <w:lang w:val="en-US"/>
        </w:rPr>
        <w:t>s</w:t>
      </w:r>
      <w:r w:rsidRPr="00090400">
        <w:rPr>
          <w:lang w:val="en-US"/>
        </w:rPr>
        <w:t>silis Zacharopoulos</w:t>
      </w:r>
      <w:r>
        <w:rPr>
          <w:lang w:val="en-US"/>
        </w:rPr>
        <w:t xml:space="preserve">. </w:t>
      </w:r>
    </w:p>
    <w:p w14:paraId="4131B2C8" w14:textId="77777777" w:rsidR="00BF3BB2" w:rsidRDefault="00BF3BB2" w:rsidP="00FC5DEF">
      <w:pPr>
        <w:pStyle w:val="Heading2"/>
      </w:pPr>
    </w:p>
    <w:p w14:paraId="2AA47DEC" w14:textId="77777777" w:rsidR="006A53F6" w:rsidRPr="00756B56" w:rsidRDefault="006A53F6" w:rsidP="00FC5DEF">
      <w:pPr>
        <w:pStyle w:val="Heading1"/>
        <w:rPr>
          <w:lang w:val="en-US"/>
        </w:rPr>
      </w:pPr>
      <w:r w:rsidRPr="00756B56">
        <w:rPr>
          <w:lang w:val="en-US"/>
        </w:rPr>
        <w:t xml:space="preserve">References </w:t>
      </w:r>
    </w:p>
    <w:p w14:paraId="037F835B" w14:textId="77777777" w:rsidR="006A53F6" w:rsidRPr="00C42F96" w:rsidRDefault="006A53F6" w:rsidP="00F515E0">
      <w:pPr>
        <w:pStyle w:val="EndNoteBibliography"/>
        <w:spacing w:line="480" w:lineRule="auto"/>
        <w:ind w:left="720" w:hanging="720"/>
        <w:rPr>
          <w:noProof/>
          <w:lang w:val="en-US"/>
        </w:rPr>
      </w:pPr>
      <w:r w:rsidRPr="00C42F96">
        <w:rPr>
          <w:noProof/>
          <w:lang w:val="en-US"/>
        </w:rPr>
        <w:t>1.</w:t>
      </w:r>
      <w:r w:rsidRPr="00C42F96">
        <w:rPr>
          <w:noProof/>
          <w:lang w:val="en-US"/>
        </w:rPr>
        <w:tab/>
      </w:r>
      <w:r w:rsidR="00F515E0">
        <w:rPr>
          <w:noProof/>
          <w:lang w:val="en-US"/>
        </w:rPr>
        <w:t xml:space="preserve">Eurostat. </w:t>
      </w:r>
      <w:r w:rsidRPr="00F515E0">
        <w:rPr>
          <w:noProof/>
          <w:lang w:val="en-US"/>
        </w:rPr>
        <w:t>Asylum statistics</w:t>
      </w:r>
      <w:r w:rsidR="00F515E0">
        <w:rPr>
          <w:noProof/>
          <w:lang w:val="en-US"/>
        </w:rPr>
        <w:t>. 2017</w:t>
      </w:r>
      <w:r w:rsidR="00F515E0" w:rsidRPr="00F515E0">
        <w:rPr>
          <w:noProof/>
          <w:lang w:val="en-US"/>
        </w:rPr>
        <w:t xml:space="preserve">. </w:t>
      </w:r>
      <w:hyperlink r:id="rId11" w:history="1">
        <w:r w:rsidR="00F515E0" w:rsidRPr="007D5C72">
          <w:rPr>
            <w:rStyle w:val="Hyperlink"/>
            <w:rFonts w:eastAsia="MS Mincho"/>
            <w:noProof/>
            <w:lang w:val="en-US"/>
          </w:rPr>
          <w:t>http://ec.europa.eu/eurostat/statistics-explained/index.php/Asylum_statistics</w:t>
        </w:r>
      </w:hyperlink>
      <w:r w:rsidR="00F515E0">
        <w:rPr>
          <w:noProof/>
          <w:lang w:val="en-US"/>
        </w:rPr>
        <w:t>. Accessed 3 May 2018.</w:t>
      </w:r>
    </w:p>
    <w:p w14:paraId="4DDEEB83" w14:textId="77777777" w:rsidR="006A53F6" w:rsidRPr="00F515E0" w:rsidRDefault="006A53F6" w:rsidP="00F515E0">
      <w:pPr>
        <w:pStyle w:val="EndNoteBibliography"/>
        <w:spacing w:line="480" w:lineRule="auto"/>
        <w:ind w:left="720" w:hanging="720"/>
        <w:rPr>
          <w:noProof/>
          <w:lang w:val="en-US"/>
        </w:rPr>
      </w:pPr>
      <w:r w:rsidRPr="00C42F96">
        <w:rPr>
          <w:noProof/>
          <w:lang w:val="en-US"/>
        </w:rPr>
        <w:t>2.</w:t>
      </w:r>
      <w:r w:rsidRPr="00C42F96">
        <w:rPr>
          <w:noProof/>
          <w:lang w:val="en-US"/>
        </w:rPr>
        <w:tab/>
      </w:r>
      <w:r w:rsidR="00F515E0">
        <w:rPr>
          <w:noProof/>
          <w:lang w:val="en-US"/>
        </w:rPr>
        <w:t>IOM.</w:t>
      </w:r>
      <w:r w:rsidRPr="00F515E0">
        <w:rPr>
          <w:noProof/>
          <w:lang w:val="en-US"/>
        </w:rPr>
        <w:t xml:space="preserve"> Mixed Migration Flows in the Mediterraean and Beyond: Compilation of Available Data and Information.</w:t>
      </w:r>
      <w:r w:rsidR="00F515E0">
        <w:rPr>
          <w:noProof/>
          <w:lang w:val="en-US"/>
        </w:rPr>
        <w:t xml:space="preserve"> 2015.</w:t>
      </w:r>
      <w:r w:rsidRPr="00F515E0">
        <w:rPr>
          <w:noProof/>
          <w:lang w:val="en-US"/>
        </w:rPr>
        <w:t xml:space="preserve"> </w:t>
      </w:r>
      <w:hyperlink r:id="rId12" w:history="1">
        <w:r w:rsidR="00F515E0" w:rsidRPr="007D5C72">
          <w:rPr>
            <w:rStyle w:val="Hyperlink"/>
            <w:rFonts w:eastAsia="MS Mincho"/>
            <w:noProof/>
            <w:lang w:val="en-US"/>
          </w:rPr>
          <w:t>https://www.iom.int/sites/default/files/situation_reports/file/Mixed-Flows-Mediterranean-and-Beyond-Compilation-Overview-2015.pdf</w:t>
        </w:r>
      </w:hyperlink>
      <w:r w:rsidR="00F515E0">
        <w:rPr>
          <w:rFonts w:eastAsia="MS Mincho"/>
          <w:noProof/>
          <w:lang w:val="en-US"/>
        </w:rPr>
        <w:t xml:space="preserve"> </w:t>
      </w:r>
      <w:r w:rsidRPr="00F515E0">
        <w:rPr>
          <w:noProof/>
          <w:lang w:val="en-US"/>
        </w:rPr>
        <w:t>. Accessed 27 July 2016.</w:t>
      </w:r>
    </w:p>
    <w:p w14:paraId="7BFDD5EE" w14:textId="77777777" w:rsidR="006A53F6" w:rsidRPr="00C42F96" w:rsidRDefault="00F515E0" w:rsidP="00F515E0">
      <w:pPr>
        <w:pStyle w:val="EndNoteBibliography"/>
        <w:spacing w:line="480" w:lineRule="auto"/>
        <w:ind w:left="720" w:hanging="720"/>
        <w:rPr>
          <w:noProof/>
          <w:lang w:val="en-US"/>
        </w:rPr>
      </w:pPr>
      <w:r>
        <w:rPr>
          <w:noProof/>
          <w:lang w:val="en-US"/>
        </w:rPr>
        <w:t>3.</w:t>
      </w:r>
      <w:r>
        <w:rPr>
          <w:noProof/>
          <w:lang w:val="en-US"/>
        </w:rPr>
        <w:tab/>
        <w:t>UNHCR.</w:t>
      </w:r>
      <w:r w:rsidR="006A53F6" w:rsidRPr="00C42F96">
        <w:rPr>
          <w:noProof/>
          <w:lang w:val="en-US"/>
        </w:rPr>
        <w:t xml:space="preserve"> </w:t>
      </w:r>
      <w:r w:rsidR="006A53F6" w:rsidRPr="00F515E0">
        <w:rPr>
          <w:noProof/>
          <w:lang w:val="en-US"/>
        </w:rPr>
        <w:t xml:space="preserve">The sea route to Europe: The Mediterranean </w:t>
      </w:r>
      <w:r>
        <w:rPr>
          <w:noProof/>
          <w:lang w:val="en-US"/>
        </w:rPr>
        <w:t xml:space="preserve">passage in the age of refugees. 2015. </w:t>
      </w:r>
      <w:hyperlink r:id="rId13" w:anchor="zoom=95" w:history="1">
        <w:r w:rsidRPr="007D5C72">
          <w:rPr>
            <w:rStyle w:val="Hyperlink"/>
            <w:rFonts w:eastAsia="MS Mincho"/>
            <w:noProof/>
            <w:lang w:val="en-US"/>
          </w:rPr>
          <w:t>http://www.unhcr.org/5592bd059.pdf#zoom=95</w:t>
        </w:r>
      </w:hyperlink>
      <w:r>
        <w:rPr>
          <w:noProof/>
          <w:lang w:val="en-US"/>
        </w:rPr>
        <w:t>. Accessed 4</w:t>
      </w:r>
      <w:r w:rsidR="006A53F6" w:rsidRPr="00F515E0">
        <w:rPr>
          <w:noProof/>
          <w:lang w:val="en-US"/>
        </w:rPr>
        <w:t xml:space="preserve"> October 2017</w:t>
      </w:r>
      <w:r w:rsidR="006A53F6" w:rsidRPr="00C42F96">
        <w:rPr>
          <w:noProof/>
          <w:lang w:val="en-US"/>
        </w:rPr>
        <w:t>.</w:t>
      </w:r>
    </w:p>
    <w:p w14:paraId="54050764" w14:textId="77777777" w:rsidR="006A53F6" w:rsidRPr="00C42F96" w:rsidRDefault="006A53F6" w:rsidP="00F515E0">
      <w:pPr>
        <w:pStyle w:val="EndNoteBibliography"/>
        <w:spacing w:line="480" w:lineRule="auto"/>
        <w:ind w:left="720" w:hanging="720"/>
        <w:rPr>
          <w:noProof/>
          <w:lang w:val="en-US"/>
        </w:rPr>
      </w:pPr>
      <w:r w:rsidRPr="00C42F96">
        <w:rPr>
          <w:noProof/>
          <w:lang w:val="en-US"/>
        </w:rPr>
        <w:t>4.</w:t>
      </w:r>
      <w:r w:rsidRPr="00C42F96">
        <w:rPr>
          <w:noProof/>
          <w:lang w:val="en-US"/>
        </w:rPr>
        <w:tab/>
        <w:t>Khan MS, Osei-Kofi A, Omar A, Kirkbride H, Kessel A, Abba</w:t>
      </w:r>
      <w:r w:rsidR="00F515E0">
        <w:rPr>
          <w:noProof/>
          <w:lang w:val="en-US"/>
        </w:rPr>
        <w:t>ra A, Heymann D, Zumla A, Dar O.</w:t>
      </w:r>
      <w:r w:rsidRPr="00C42F96">
        <w:rPr>
          <w:noProof/>
          <w:lang w:val="en-US"/>
        </w:rPr>
        <w:t xml:space="preserve"> </w:t>
      </w:r>
      <w:r w:rsidRPr="00F515E0">
        <w:rPr>
          <w:noProof/>
          <w:lang w:val="en-US"/>
        </w:rPr>
        <w:t>Pathogens, prejudice, and politics: the role of the global health community in the European refugee crisis</w:t>
      </w:r>
      <w:r w:rsidRPr="00F515E0">
        <w:rPr>
          <w:i/>
          <w:noProof/>
          <w:lang w:val="en-US"/>
        </w:rPr>
        <w:t xml:space="preserve">. </w:t>
      </w:r>
      <w:r w:rsidR="00F515E0" w:rsidRPr="00F515E0">
        <w:rPr>
          <w:noProof/>
          <w:lang w:val="en-US"/>
        </w:rPr>
        <w:t>Lancet Infect Di</w:t>
      </w:r>
      <w:r w:rsidRPr="00F515E0">
        <w:rPr>
          <w:noProof/>
          <w:lang w:val="en-US"/>
        </w:rPr>
        <w:t>s</w:t>
      </w:r>
      <w:r w:rsidR="00F515E0">
        <w:rPr>
          <w:noProof/>
          <w:lang w:val="en-US"/>
        </w:rPr>
        <w:t>.</w:t>
      </w:r>
      <w:r w:rsidRPr="00F515E0">
        <w:rPr>
          <w:noProof/>
          <w:lang w:val="en-US"/>
        </w:rPr>
        <w:t xml:space="preserve"> </w:t>
      </w:r>
      <w:r w:rsidR="00F515E0">
        <w:rPr>
          <w:noProof/>
          <w:lang w:val="en-US"/>
        </w:rPr>
        <w:t>2016;</w:t>
      </w:r>
      <w:r w:rsidRPr="00C42F96">
        <w:rPr>
          <w:noProof/>
          <w:lang w:val="en-US"/>
        </w:rPr>
        <w:t xml:space="preserve"> </w:t>
      </w:r>
      <w:r w:rsidRPr="00F515E0">
        <w:rPr>
          <w:noProof/>
          <w:lang w:val="en-US"/>
        </w:rPr>
        <w:t>16(8):e173-e177.</w:t>
      </w:r>
    </w:p>
    <w:p w14:paraId="5FF971F3" w14:textId="77777777" w:rsidR="006A53F6" w:rsidRPr="00C42F96" w:rsidRDefault="006A53F6" w:rsidP="00F515E0">
      <w:pPr>
        <w:pStyle w:val="EndNoteBibliography"/>
        <w:spacing w:line="480" w:lineRule="auto"/>
        <w:ind w:left="720" w:hanging="720"/>
        <w:rPr>
          <w:noProof/>
          <w:lang w:val="en-US"/>
        </w:rPr>
      </w:pPr>
      <w:r w:rsidRPr="00C42F96">
        <w:rPr>
          <w:noProof/>
          <w:lang w:val="en-US"/>
        </w:rPr>
        <w:lastRenderedPageBreak/>
        <w:t>5.</w:t>
      </w:r>
      <w:r w:rsidRPr="00F515E0">
        <w:rPr>
          <w:noProof/>
          <w:lang w:val="en-US"/>
        </w:rPr>
        <w:tab/>
        <w:t>Arsenijevic J, Schillberg E, Ponthieu A, Malvisi L, Ahmed WAE, Argenziano S, Zamatto F, Burroughs S, Severy N, Hebting C</w:t>
      </w:r>
      <w:r w:rsidRPr="00F515E0">
        <w:rPr>
          <w:i/>
          <w:noProof/>
          <w:lang w:val="en-US"/>
        </w:rPr>
        <w:t xml:space="preserve"> et al</w:t>
      </w:r>
      <w:r w:rsidR="00F515E0">
        <w:rPr>
          <w:noProof/>
          <w:lang w:val="en-US"/>
        </w:rPr>
        <w:t>.</w:t>
      </w:r>
      <w:r w:rsidRPr="00F515E0">
        <w:rPr>
          <w:noProof/>
          <w:lang w:val="en-US"/>
        </w:rPr>
        <w:t xml:space="preserve"> A crisis of protection and safe passage: violence experienced by migrants/refugees travelling along the Western Balkan corridor to Northern Europe. </w:t>
      </w:r>
      <w:r w:rsidRPr="00F515E0">
        <w:rPr>
          <w:i/>
          <w:noProof/>
          <w:lang w:val="en-US"/>
        </w:rPr>
        <w:t>Confl Health</w:t>
      </w:r>
      <w:r w:rsidR="00F515E0">
        <w:rPr>
          <w:i/>
          <w:noProof/>
          <w:lang w:val="en-US"/>
        </w:rPr>
        <w:t>.</w:t>
      </w:r>
      <w:r w:rsidRPr="00F515E0">
        <w:rPr>
          <w:i/>
          <w:noProof/>
          <w:lang w:val="en-US"/>
        </w:rPr>
        <w:t xml:space="preserve"> </w:t>
      </w:r>
      <w:r w:rsidR="00F515E0">
        <w:rPr>
          <w:noProof/>
          <w:lang w:val="en-US"/>
        </w:rPr>
        <w:t>2017;</w:t>
      </w:r>
      <w:r w:rsidRPr="00F515E0">
        <w:rPr>
          <w:noProof/>
          <w:lang w:val="en-US"/>
        </w:rPr>
        <w:t xml:space="preserve"> 11:6.</w:t>
      </w:r>
    </w:p>
    <w:p w14:paraId="7F956352" w14:textId="77777777" w:rsidR="006A53F6" w:rsidRPr="00C42F96" w:rsidRDefault="006A53F6" w:rsidP="00F515E0">
      <w:pPr>
        <w:pStyle w:val="EndNoteBibliography"/>
        <w:spacing w:line="480" w:lineRule="auto"/>
        <w:ind w:left="720" w:hanging="720"/>
        <w:rPr>
          <w:noProof/>
          <w:lang w:val="en-US"/>
        </w:rPr>
      </w:pPr>
      <w:r w:rsidRPr="00C42F96">
        <w:rPr>
          <w:noProof/>
          <w:lang w:val="en-US"/>
        </w:rPr>
        <w:t>6.</w:t>
      </w:r>
      <w:r w:rsidRPr="00F515E0">
        <w:rPr>
          <w:noProof/>
          <w:lang w:val="en-US"/>
        </w:rPr>
        <w:tab/>
      </w:r>
      <w:r w:rsidR="00F515E0">
        <w:rPr>
          <w:noProof/>
          <w:lang w:val="en-US"/>
        </w:rPr>
        <w:t xml:space="preserve">WHO. </w:t>
      </w:r>
      <w:r w:rsidRPr="00F515E0">
        <w:rPr>
          <w:noProof/>
          <w:lang w:val="en-US"/>
        </w:rPr>
        <w:t>M</w:t>
      </w:r>
      <w:r w:rsidR="00F515E0">
        <w:rPr>
          <w:noProof/>
          <w:lang w:val="en-US"/>
        </w:rPr>
        <w:t xml:space="preserve">igration and health: key issues. </w:t>
      </w:r>
      <w:hyperlink r:id="rId14" w:anchor="292115" w:history="1">
        <w:r w:rsidR="00F515E0" w:rsidRPr="007D5C72">
          <w:rPr>
            <w:rStyle w:val="Hyperlink"/>
            <w:rFonts w:eastAsia="MS Mincho"/>
            <w:noProof/>
            <w:lang w:val="en-US"/>
          </w:rPr>
          <w:t>http://www.euro.who.int/en/health-topics/health-determinants/migration-and-health/migrant-health-in-the-european-region/migration-and-health-key-issues#292115</w:t>
        </w:r>
      </w:hyperlink>
      <w:r w:rsidR="00F515E0">
        <w:rPr>
          <w:rFonts w:eastAsia="MS Mincho"/>
          <w:noProof/>
          <w:lang w:val="en-US"/>
        </w:rPr>
        <w:t>.</w:t>
      </w:r>
      <w:r w:rsidR="00F515E0">
        <w:rPr>
          <w:noProof/>
          <w:lang w:val="en-US"/>
        </w:rPr>
        <w:t xml:space="preserve"> Accessed 12 Sept 2017</w:t>
      </w:r>
      <w:r w:rsidR="00751980">
        <w:rPr>
          <w:noProof/>
          <w:lang w:val="en-US"/>
        </w:rPr>
        <w:t>.</w:t>
      </w:r>
    </w:p>
    <w:p w14:paraId="21103E25" w14:textId="77777777" w:rsidR="006A53F6" w:rsidRPr="0021147D" w:rsidRDefault="006A53F6" w:rsidP="00F515E0">
      <w:pPr>
        <w:pStyle w:val="EndNoteBibliography"/>
        <w:spacing w:line="480" w:lineRule="auto"/>
        <w:ind w:left="720" w:hanging="720"/>
        <w:rPr>
          <w:noProof/>
        </w:rPr>
      </w:pPr>
      <w:r w:rsidRPr="0021147D">
        <w:rPr>
          <w:noProof/>
        </w:rPr>
        <w:t>7.</w:t>
      </w:r>
      <w:r w:rsidRPr="0021147D">
        <w:rPr>
          <w:noProof/>
        </w:rPr>
        <w:tab/>
        <w:t>Pfortmueller CA, Schwetlick M, Mueller T, Lehmann B, Exadaktylos AK</w:t>
      </w:r>
      <w:r w:rsidR="0021147D" w:rsidRPr="0021147D">
        <w:rPr>
          <w:noProof/>
        </w:rPr>
        <w:t>.</w:t>
      </w:r>
      <w:r w:rsidRPr="0021147D">
        <w:rPr>
          <w:noProof/>
        </w:rPr>
        <w:t xml:space="preserve"> </w:t>
      </w:r>
      <w:r w:rsidRPr="00751980">
        <w:rPr>
          <w:noProof/>
          <w:lang w:val="en-US"/>
        </w:rPr>
        <w:t>Adult Asylum Seekers from the Middle East Including Syria in Central Europe: What Are Their Health Care Problems?</w:t>
      </w:r>
      <w:r w:rsidRPr="00C42F96">
        <w:rPr>
          <w:noProof/>
          <w:lang w:val="en-US"/>
        </w:rPr>
        <w:t xml:space="preserve"> </w:t>
      </w:r>
      <w:r w:rsidRPr="0021147D">
        <w:rPr>
          <w:noProof/>
        </w:rPr>
        <w:t>PloS one</w:t>
      </w:r>
      <w:r w:rsidR="0021147D">
        <w:rPr>
          <w:noProof/>
        </w:rPr>
        <w:t>.</w:t>
      </w:r>
      <w:r w:rsidRPr="0021147D">
        <w:rPr>
          <w:noProof/>
        </w:rPr>
        <w:t xml:space="preserve"> </w:t>
      </w:r>
      <w:r w:rsidR="0021147D">
        <w:rPr>
          <w:noProof/>
        </w:rPr>
        <w:t>2016;</w:t>
      </w:r>
      <w:r w:rsidRPr="004D1CD8">
        <w:rPr>
          <w:noProof/>
        </w:rPr>
        <w:t xml:space="preserve"> </w:t>
      </w:r>
      <w:r w:rsidRPr="0021147D">
        <w:rPr>
          <w:noProof/>
        </w:rPr>
        <w:t>11</w:t>
      </w:r>
      <w:r w:rsidRPr="004D1CD8">
        <w:rPr>
          <w:noProof/>
        </w:rPr>
        <w:t>(2):e0148196.</w:t>
      </w:r>
    </w:p>
    <w:p w14:paraId="072CE6F0" w14:textId="77777777" w:rsidR="006A53F6" w:rsidRPr="00C42F96" w:rsidRDefault="006A53F6" w:rsidP="00F515E0">
      <w:pPr>
        <w:pStyle w:val="EndNoteBibliography"/>
        <w:spacing w:line="480" w:lineRule="auto"/>
        <w:ind w:left="720" w:hanging="720"/>
        <w:rPr>
          <w:noProof/>
          <w:lang w:val="en-US"/>
        </w:rPr>
      </w:pPr>
      <w:r w:rsidRPr="004D1CD8">
        <w:rPr>
          <w:noProof/>
        </w:rPr>
        <w:t>8.</w:t>
      </w:r>
      <w:r w:rsidRPr="004D1CD8">
        <w:rPr>
          <w:noProof/>
        </w:rPr>
        <w:tab/>
        <w:t>Alberer A, Wend</w:t>
      </w:r>
      <w:r w:rsidR="0021147D">
        <w:rPr>
          <w:noProof/>
        </w:rPr>
        <w:t>eborn M, Löscher T, Seilmaier M.</w:t>
      </w:r>
      <w:r w:rsidRPr="004D1CD8">
        <w:rPr>
          <w:noProof/>
        </w:rPr>
        <w:t xml:space="preserve"> </w:t>
      </w:r>
      <w:r w:rsidRPr="0021147D">
        <w:rPr>
          <w:noProof/>
        </w:rPr>
        <w:t xml:space="preserve">Erkrankungen bei Flüchtlingen und Asylbewerbern. Daten von drei verschiedenen medizinischen Einrichtungen im  Raum München aus den Jahren 2014 und 2015 [Spectrum of diseases occurring in refugees and asylum seekers: data from three different medical institutions in the Munich area from 2014 and 2015]. </w:t>
      </w:r>
      <w:r w:rsidR="0021147D" w:rsidRPr="0021147D">
        <w:rPr>
          <w:noProof/>
          <w:lang w:val="en-US"/>
        </w:rPr>
        <w:t>Dtsch</w:t>
      </w:r>
      <w:r w:rsidRPr="0021147D">
        <w:rPr>
          <w:noProof/>
          <w:lang w:val="en-US"/>
        </w:rPr>
        <w:t xml:space="preserve"> </w:t>
      </w:r>
      <w:r w:rsidR="0021147D" w:rsidRPr="0021147D">
        <w:rPr>
          <w:noProof/>
          <w:lang w:val="en-US"/>
        </w:rPr>
        <w:t>Med Wochenschr.</w:t>
      </w:r>
      <w:r w:rsidRPr="00C42F96">
        <w:rPr>
          <w:i/>
          <w:noProof/>
          <w:lang w:val="en-US"/>
        </w:rPr>
        <w:t xml:space="preserve"> </w:t>
      </w:r>
      <w:r w:rsidR="0021147D">
        <w:rPr>
          <w:noProof/>
          <w:lang w:val="en-US"/>
        </w:rPr>
        <w:t>2016;</w:t>
      </w:r>
      <w:r w:rsidRPr="00C42F96">
        <w:rPr>
          <w:noProof/>
          <w:lang w:val="en-US"/>
        </w:rPr>
        <w:t xml:space="preserve"> </w:t>
      </w:r>
      <w:r w:rsidRPr="00C42F96">
        <w:rPr>
          <w:b/>
          <w:noProof/>
          <w:lang w:val="en-US"/>
        </w:rPr>
        <w:t>141</w:t>
      </w:r>
      <w:r w:rsidRPr="00C42F96">
        <w:rPr>
          <w:noProof/>
          <w:lang w:val="en-US"/>
        </w:rPr>
        <w:t>(1):e8-e15.</w:t>
      </w:r>
    </w:p>
    <w:p w14:paraId="60A44254" w14:textId="77777777" w:rsidR="006A53F6" w:rsidRPr="00C42F96" w:rsidRDefault="0021147D" w:rsidP="00F515E0">
      <w:pPr>
        <w:pStyle w:val="EndNoteBibliography"/>
        <w:spacing w:line="480" w:lineRule="auto"/>
        <w:ind w:left="720" w:hanging="720"/>
        <w:rPr>
          <w:noProof/>
          <w:lang w:val="en-US"/>
        </w:rPr>
      </w:pPr>
      <w:r>
        <w:rPr>
          <w:noProof/>
          <w:lang w:val="en-US"/>
        </w:rPr>
        <w:t>9.</w:t>
      </w:r>
      <w:r>
        <w:rPr>
          <w:noProof/>
          <w:lang w:val="en-US"/>
        </w:rPr>
        <w:tab/>
        <w:t>Freedman J.</w:t>
      </w:r>
      <w:r w:rsidR="006A53F6" w:rsidRPr="00C42F96">
        <w:rPr>
          <w:noProof/>
          <w:lang w:val="en-US"/>
        </w:rPr>
        <w:t xml:space="preserve"> </w:t>
      </w:r>
      <w:r w:rsidR="006A53F6" w:rsidRPr="0021147D">
        <w:rPr>
          <w:noProof/>
          <w:lang w:val="en-US"/>
        </w:rPr>
        <w:t>Engendering Security at the Borders of Europe: Women Migrants and the Mediterranean ‘Crisis’. J</w:t>
      </w:r>
      <w:r w:rsidRPr="0021147D">
        <w:rPr>
          <w:noProof/>
          <w:lang w:val="en-US"/>
        </w:rPr>
        <w:t xml:space="preserve"> Refug Stud.</w:t>
      </w:r>
      <w:r w:rsidR="006A53F6" w:rsidRPr="0021147D">
        <w:rPr>
          <w:noProof/>
          <w:lang w:val="en-US"/>
        </w:rPr>
        <w:t xml:space="preserve"> 2016</w:t>
      </w:r>
      <w:r w:rsidRPr="0021147D">
        <w:rPr>
          <w:lang w:val="en-US"/>
        </w:rPr>
        <w:t xml:space="preserve">; </w:t>
      </w:r>
      <w:r w:rsidRPr="0021147D">
        <w:rPr>
          <w:rFonts w:eastAsiaTheme="minorHAnsi"/>
          <w:lang w:val="en-US"/>
        </w:rPr>
        <w:t>doi:10.1093/jrs/few019</w:t>
      </w:r>
      <w:r w:rsidR="006A53F6" w:rsidRPr="0021147D">
        <w:rPr>
          <w:lang w:val="en-US"/>
        </w:rPr>
        <w:t>.</w:t>
      </w:r>
    </w:p>
    <w:p w14:paraId="189172C0" w14:textId="77777777" w:rsidR="006A53F6" w:rsidRPr="0021147D" w:rsidRDefault="006A53F6" w:rsidP="00F515E0">
      <w:pPr>
        <w:pStyle w:val="EndNoteBibliography"/>
        <w:spacing w:line="480" w:lineRule="auto"/>
        <w:ind w:left="720" w:hanging="720"/>
        <w:rPr>
          <w:noProof/>
          <w:lang w:val="en-US"/>
        </w:rPr>
      </w:pPr>
      <w:r w:rsidRPr="00C42F96">
        <w:rPr>
          <w:noProof/>
          <w:lang w:val="en-US"/>
        </w:rPr>
        <w:t>10.</w:t>
      </w:r>
      <w:r w:rsidRPr="00C42F96">
        <w:rPr>
          <w:noProof/>
          <w:lang w:val="en-US"/>
        </w:rPr>
        <w:tab/>
      </w:r>
      <w:r w:rsidRPr="0021147D">
        <w:rPr>
          <w:noProof/>
          <w:lang w:val="en-US"/>
        </w:rPr>
        <w:t>Freedman J</w:t>
      </w:r>
      <w:r w:rsidR="0021147D" w:rsidRPr="0021147D">
        <w:rPr>
          <w:noProof/>
          <w:lang w:val="en-US"/>
        </w:rPr>
        <w:t>.</w:t>
      </w:r>
      <w:r w:rsidRPr="0021147D">
        <w:rPr>
          <w:noProof/>
          <w:lang w:val="en-US"/>
        </w:rPr>
        <w:t xml:space="preserve"> Analysing the Gendered Insecurities of Migration. Int</w:t>
      </w:r>
      <w:r w:rsidR="0021147D" w:rsidRPr="0021147D">
        <w:rPr>
          <w:noProof/>
          <w:lang w:val="en-US"/>
        </w:rPr>
        <w:t xml:space="preserve"> Fem</w:t>
      </w:r>
      <w:r w:rsidRPr="0021147D">
        <w:rPr>
          <w:noProof/>
          <w:lang w:val="en-US"/>
        </w:rPr>
        <w:t xml:space="preserve"> </w:t>
      </w:r>
      <w:r w:rsidR="0021147D" w:rsidRPr="0021147D">
        <w:rPr>
          <w:noProof/>
          <w:lang w:val="en-US"/>
        </w:rPr>
        <w:t>J Polit.</w:t>
      </w:r>
      <w:r w:rsidRPr="0021147D">
        <w:rPr>
          <w:noProof/>
          <w:lang w:val="en-US"/>
        </w:rPr>
        <w:t xml:space="preserve"> 2012</w:t>
      </w:r>
      <w:r w:rsidR="0021147D" w:rsidRPr="0021147D">
        <w:rPr>
          <w:noProof/>
          <w:lang w:val="en-US"/>
        </w:rPr>
        <w:t>;</w:t>
      </w:r>
      <w:r w:rsidRPr="0021147D">
        <w:rPr>
          <w:noProof/>
          <w:lang w:val="en-US"/>
        </w:rPr>
        <w:t xml:space="preserve"> 14(1):36-55.</w:t>
      </w:r>
    </w:p>
    <w:p w14:paraId="1EEBE840" w14:textId="77777777" w:rsidR="006A53F6" w:rsidRPr="00C42F96" w:rsidRDefault="0021147D" w:rsidP="0021147D">
      <w:pPr>
        <w:pStyle w:val="EndNoteBibliography"/>
        <w:spacing w:line="480" w:lineRule="auto"/>
        <w:ind w:left="720" w:hanging="720"/>
        <w:rPr>
          <w:noProof/>
          <w:lang w:val="en-US"/>
        </w:rPr>
      </w:pPr>
      <w:r>
        <w:rPr>
          <w:noProof/>
          <w:lang w:val="en-US"/>
        </w:rPr>
        <w:t>11.</w:t>
      </w:r>
      <w:r>
        <w:rPr>
          <w:noProof/>
          <w:lang w:val="en-US"/>
        </w:rPr>
        <w:tab/>
        <w:t>Freedman J.</w:t>
      </w:r>
      <w:r w:rsidR="006A53F6" w:rsidRPr="00C42F96">
        <w:rPr>
          <w:noProof/>
          <w:lang w:val="en-US"/>
        </w:rPr>
        <w:t xml:space="preserve"> </w:t>
      </w:r>
      <w:r w:rsidR="006A53F6" w:rsidRPr="0021147D">
        <w:rPr>
          <w:noProof/>
          <w:lang w:val="en-US"/>
        </w:rPr>
        <w:t>Mainstreaming gender in refugee protection.</w:t>
      </w:r>
      <w:r w:rsidR="006A53F6" w:rsidRPr="00C42F96">
        <w:rPr>
          <w:noProof/>
          <w:lang w:val="en-US"/>
        </w:rPr>
        <w:t xml:space="preserve"> </w:t>
      </w:r>
      <w:r w:rsidRPr="0021147D">
        <w:rPr>
          <w:noProof/>
          <w:lang w:val="en-US"/>
        </w:rPr>
        <w:t xml:space="preserve">Cambridge Rev </w:t>
      </w:r>
      <w:r w:rsidR="006A53F6" w:rsidRPr="0021147D">
        <w:rPr>
          <w:noProof/>
          <w:lang w:val="en-US"/>
        </w:rPr>
        <w:t>Int Affairs</w:t>
      </w:r>
      <w:r>
        <w:rPr>
          <w:i/>
          <w:noProof/>
          <w:lang w:val="en-US"/>
        </w:rPr>
        <w:t>.</w:t>
      </w:r>
      <w:r w:rsidR="006A53F6" w:rsidRPr="00C42F96">
        <w:rPr>
          <w:i/>
          <w:noProof/>
          <w:lang w:val="en-US"/>
        </w:rPr>
        <w:t xml:space="preserve"> </w:t>
      </w:r>
      <w:r>
        <w:rPr>
          <w:noProof/>
          <w:lang w:val="en-US"/>
        </w:rPr>
        <w:t>2010;</w:t>
      </w:r>
      <w:r w:rsidR="006A53F6" w:rsidRPr="00C42F96">
        <w:rPr>
          <w:noProof/>
          <w:lang w:val="en-US"/>
        </w:rPr>
        <w:t xml:space="preserve"> </w:t>
      </w:r>
      <w:r w:rsidR="006A53F6" w:rsidRPr="0021147D">
        <w:rPr>
          <w:noProof/>
          <w:lang w:val="en-US"/>
        </w:rPr>
        <w:t>23(4):589-607.</w:t>
      </w:r>
    </w:p>
    <w:p w14:paraId="5B399113" w14:textId="77777777" w:rsidR="006A53F6" w:rsidRPr="00C42F96" w:rsidRDefault="006A53F6" w:rsidP="00F515E0">
      <w:pPr>
        <w:pStyle w:val="EndNoteBibliography"/>
        <w:spacing w:line="480" w:lineRule="auto"/>
        <w:ind w:left="720" w:hanging="720"/>
        <w:rPr>
          <w:noProof/>
          <w:lang w:val="en-US"/>
        </w:rPr>
      </w:pPr>
      <w:r w:rsidRPr="00C42F96">
        <w:rPr>
          <w:noProof/>
          <w:lang w:val="en-US"/>
        </w:rPr>
        <w:t>12.</w:t>
      </w:r>
      <w:r w:rsidR="0021147D">
        <w:rPr>
          <w:noProof/>
          <w:lang w:val="en-US"/>
        </w:rPr>
        <w:tab/>
        <w:t>Priebe S, Giacco D, El-Nagib R.</w:t>
      </w:r>
      <w:r w:rsidRPr="00C42F96">
        <w:rPr>
          <w:noProof/>
          <w:lang w:val="en-US"/>
        </w:rPr>
        <w:t xml:space="preserve"> </w:t>
      </w:r>
      <w:r w:rsidRPr="0021147D">
        <w:rPr>
          <w:noProof/>
          <w:lang w:val="en-US"/>
        </w:rPr>
        <w:t>Public health aspects of mental health among migrants and refugees: a review of the evidence on mental health care for refugees, asylum seekers and irregular migrants in the WHO European Region.</w:t>
      </w:r>
      <w:r w:rsidRPr="00C42F96">
        <w:rPr>
          <w:noProof/>
          <w:lang w:val="en-US"/>
        </w:rPr>
        <w:t xml:space="preserve"> </w:t>
      </w:r>
      <w:r w:rsidRPr="0021147D">
        <w:t>In</w:t>
      </w:r>
      <w:r w:rsidR="0021147D" w:rsidRPr="0021147D">
        <w:rPr>
          <w:rFonts w:eastAsiaTheme="minorHAnsi"/>
          <w:lang w:val="en-US"/>
        </w:rPr>
        <w:t xml:space="preserve"> Health Evidence Network (HEN) Synthesis Report, edited by WHO Regional Office for Europe. </w:t>
      </w:r>
      <w:r w:rsidRPr="00C42F96">
        <w:rPr>
          <w:noProof/>
          <w:lang w:val="en-US"/>
        </w:rPr>
        <w:t>Copenhagen; 2016.</w:t>
      </w:r>
    </w:p>
    <w:p w14:paraId="4A7F7E16" w14:textId="77777777" w:rsidR="00FF4730" w:rsidRPr="002A33E8" w:rsidRDefault="006A53F6" w:rsidP="002A33E8">
      <w:pPr>
        <w:pStyle w:val="EndNoteBibliography"/>
        <w:spacing w:line="480" w:lineRule="auto"/>
        <w:ind w:left="720" w:hanging="720"/>
        <w:rPr>
          <w:noProof/>
          <w:lang w:val="en-US"/>
        </w:rPr>
      </w:pPr>
      <w:r w:rsidRPr="00C42F96">
        <w:rPr>
          <w:noProof/>
          <w:lang w:val="en-US"/>
        </w:rPr>
        <w:lastRenderedPageBreak/>
        <w:t>13.</w:t>
      </w:r>
      <w:r w:rsidRPr="00C42F96">
        <w:rPr>
          <w:noProof/>
          <w:lang w:val="en-US"/>
        </w:rPr>
        <w:tab/>
      </w:r>
      <w:r w:rsidRPr="0021147D">
        <w:rPr>
          <w:noProof/>
          <w:lang w:val="en-US"/>
        </w:rPr>
        <w:t xml:space="preserve">Hunter P: The refugee crisis challenges national health care systems: Countries accepting large numbers of refugees are struggling to meet their health care needs, which range from infectious to chronic diseases to mental illnesses. </w:t>
      </w:r>
      <w:r w:rsidRPr="0021147D">
        <w:rPr>
          <w:i/>
          <w:noProof/>
          <w:lang w:val="en-US"/>
        </w:rPr>
        <w:t>EMBO Rep</w:t>
      </w:r>
      <w:r w:rsidR="0021147D">
        <w:rPr>
          <w:i/>
          <w:noProof/>
          <w:lang w:val="en-US"/>
        </w:rPr>
        <w:t>.</w:t>
      </w:r>
      <w:r w:rsidRPr="0021147D">
        <w:rPr>
          <w:i/>
          <w:noProof/>
          <w:lang w:val="en-US"/>
        </w:rPr>
        <w:t xml:space="preserve"> </w:t>
      </w:r>
      <w:r w:rsidRPr="0021147D">
        <w:rPr>
          <w:noProof/>
          <w:lang w:val="en-US"/>
        </w:rPr>
        <w:t>2016.</w:t>
      </w:r>
      <w:r w:rsidR="00DF1456" w:rsidRPr="00DF1456">
        <w:rPr>
          <w:rFonts w:ascii="AdvOT5581a231" w:hAnsi="AdvOT5581a231"/>
          <w:sz w:val="14"/>
          <w:szCs w:val="14"/>
          <w:lang w:val="en-US"/>
        </w:rPr>
        <w:t xml:space="preserve"> </w:t>
      </w:r>
      <w:r w:rsidR="00FF4730" w:rsidRPr="00DF1456">
        <w:rPr>
          <w:lang w:val="en-US"/>
        </w:rPr>
        <w:t>doi 10.15252/embr.201642171.</w:t>
      </w:r>
    </w:p>
    <w:p w14:paraId="1814F952" w14:textId="77777777" w:rsidR="006A53F6" w:rsidRPr="00C42F96" w:rsidRDefault="002A33E8" w:rsidP="00F515E0">
      <w:pPr>
        <w:pStyle w:val="EndNoteBibliography"/>
        <w:spacing w:line="480" w:lineRule="auto"/>
        <w:ind w:left="720" w:hanging="720"/>
        <w:rPr>
          <w:noProof/>
          <w:lang w:val="en-US"/>
        </w:rPr>
      </w:pPr>
      <w:r>
        <w:rPr>
          <w:noProof/>
          <w:lang w:val="en-US"/>
        </w:rPr>
        <w:t>14.</w:t>
      </w:r>
      <w:r>
        <w:rPr>
          <w:noProof/>
          <w:lang w:val="en-US"/>
        </w:rPr>
        <w:tab/>
        <w:t>Amnesty International.</w:t>
      </w:r>
      <w:r w:rsidR="006A53F6" w:rsidRPr="00C42F96">
        <w:rPr>
          <w:noProof/>
          <w:lang w:val="en-US"/>
        </w:rPr>
        <w:t xml:space="preserve"> </w:t>
      </w:r>
      <w:r w:rsidR="006A53F6" w:rsidRPr="002A33E8">
        <w:rPr>
          <w:noProof/>
          <w:lang w:val="en-US"/>
        </w:rPr>
        <w:t>Trapped in Greece: An avoidable refugee crisis.</w:t>
      </w:r>
      <w:r w:rsidR="006A53F6" w:rsidRPr="00C42F96">
        <w:rPr>
          <w:noProof/>
          <w:lang w:val="en-US"/>
        </w:rPr>
        <w:t xml:space="preserve"> London: Amnesty International Publications; 2016.</w:t>
      </w:r>
    </w:p>
    <w:p w14:paraId="77AD84C5" w14:textId="77777777" w:rsidR="006A53F6" w:rsidRPr="00C42F96" w:rsidRDefault="006A53F6" w:rsidP="00F515E0">
      <w:pPr>
        <w:pStyle w:val="EndNoteBibliography"/>
        <w:spacing w:line="480" w:lineRule="auto"/>
        <w:ind w:left="720" w:hanging="720"/>
        <w:rPr>
          <w:noProof/>
          <w:lang w:val="en-US"/>
        </w:rPr>
      </w:pPr>
      <w:r w:rsidRPr="00C42F96">
        <w:rPr>
          <w:noProof/>
          <w:lang w:val="en-US"/>
        </w:rPr>
        <w:t>15.</w:t>
      </w:r>
      <w:r w:rsidRPr="00C42F96">
        <w:rPr>
          <w:noProof/>
          <w:lang w:val="en-US"/>
        </w:rPr>
        <w:tab/>
      </w:r>
      <w:r w:rsidR="002A33E8">
        <w:rPr>
          <w:noProof/>
          <w:lang w:val="en-US"/>
        </w:rPr>
        <w:t>Hyde R.</w:t>
      </w:r>
      <w:r w:rsidRPr="002A33E8">
        <w:rPr>
          <w:noProof/>
          <w:lang w:val="en-US"/>
        </w:rPr>
        <w:t xml:space="preserve"> Refugees need health cards, say German doctors. The Lancet</w:t>
      </w:r>
      <w:r w:rsidR="002A33E8">
        <w:rPr>
          <w:noProof/>
          <w:lang w:val="en-US"/>
        </w:rPr>
        <w:t>.</w:t>
      </w:r>
      <w:r w:rsidRPr="002A33E8">
        <w:rPr>
          <w:noProof/>
          <w:lang w:val="en-US"/>
        </w:rPr>
        <w:t xml:space="preserve"> </w:t>
      </w:r>
      <w:r w:rsidR="002A33E8">
        <w:rPr>
          <w:noProof/>
          <w:lang w:val="en-US"/>
        </w:rPr>
        <w:t>2016;</w:t>
      </w:r>
      <w:r w:rsidRPr="002A33E8">
        <w:rPr>
          <w:noProof/>
          <w:lang w:val="en-US"/>
        </w:rPr>
        <w:t xml:space="preserve"> 388(10045):646-648.</w:t>
      </w:r>
    </w:p>
    <w:p w14:paraId="56CB6C6E" w14:textId="77777777" w:rsidR="006A53F6" w:rsidRPr="00C42F96" w:rsidRDefault="006A53F6" w:rsidP="00F515E0">
      <w:pPr>
        <w:pStyle w:val="EndNoteBibliography"/>
        <w:spacing w:line="480" w:lineRule="auto"/>
        <w:ind w:left="720" w:hanging="720"/>
        <w:rPr>
          <w:noProof/>
          <w:lang w:val="en-US"/>
        </w:rPr>
      </w:pPr>
      <w:r w:rsidRPr="00C42F96">
        <w:rPr>
          <w:noProof/>
          <w:lang w:val="en-US"/>
        </w:rPr>
        <w:t>16.</w:t>
      </w:r>
      <w:r w:rsidRPr="00C42F96">
        <w:rPr>
          <w:noProof/>
          <w:lang w:val="en-US"/>
        </w:rPr>
        <w:tab/>
        <w:t>Hofmarcher M</w:t>
      </w:r>
      <w:r w:rsidRPr="00AA2F23">
        <w:rPr>
          <w:noProof/>
          <w:lang w:val="en-US"/>
        </w:rPr>
        <w:t>M</w:t>
      </w:r>
      <w:r w:rsidR="0069562D" w:rsidRPr="00AA2F23">
        <w:rPr>
          <w:noProof/>
          <w:lang w:val="en-US"/>
        </w:rPr>
        <w:t>.</w:t>
      </w:r>
      <w:r w:rsidRPr="00AA2F23">
        <w:rPr>
          <w:noProof/>
          <w:lang w:val="en-US"/>
        </w:rPr>
        <w:t xml:space="preserve"> Austria. Health system review. Health Systems in Transition.</w:t>
      </w:r>
      <w:r w:rsidR="0069562D" w:rsidRPr="00AA2F23">
        <w:rPr>
          <w:noProof/>
          <w:lang w:val="en-US"/>
        </w:rPr>
        <w:t xml:space="preserve"> WHO</w:t>
      </w:r>
      <w:r w:rsidR="00AA2F23" w:rsidRPr="00AA2F23">
        <w:rPr>
          <w:noProof/>
          <w:lang w:val="en-US"/>
        </w:rPr>
        <w:t xml:space="preserve">; </w:t>
      </w:r>
      <w:r w:rsidRPr="00AA2F23">
        <w:rPr>
          <w:noProof/>
          <w:lang w:val="en-US"/>
        </w:rPr>
        <w:t>2013.</w:t>
      </w:r>
    </w:p>
    <w:p w14:paraId="550BA355" w14:textId="77777777" w:rsidR="006A53F6" w:rsidRPr="00C42F96" w:rsidRDefault="006A53F6" w:rsidP="00F515E0">
      <w:pPr>
        <w:pStyle w:val="EndNoteBibliography"/>
        <w:spacing w:line="480" w:lineRule="auto"/>
        <w:ind w:left="720" w:hanging="720"/>
        <w:rPr>
          <w:noProof/>
          <w:lang w:val="en-US"/>
        </w:rPr>
      </w:pPr>
      <w:r w:rsidRPr="00C42F96">
        <w:rPr>
          <w:noProof/>
          <w:lang w:val="en-US"/>
        </w:rPr>
        <w:t>17.</w:t>
      </w:r>
      <w:r w:rsidRPr="00C42F96">
        <w:rPr>
          <w:noProof/>
          <w:lang w:val="en-US"/>
        </w:rPr>
        <w:tab/>
        <w:t xml:space="preserve">Hoffmann K, George A, Dorner </w:t>
      </w:r>
      <w:r w:rsidR="00AA2F23">
        <w:rPr>
          <w:noProof/>
          <w:lang w:val="en-US"/>
        </w:rPr>
        <w:t>TE, Süß K, Schäfer WLA, Maier M.</w:t>
      </w:r>
      <w:r w:rsidRPr="00C42F96">
        <w:rPr>
          <w:noProof/>
          <w:lang w:val="en-US"/>
        </w:rPr>
        <w:t xml:space="preserve"> </w:t>
      </w:r>
      <w:r w:rsidRPr="00AA2F23">
        <w:rPr>
          <w:noProof/>
          <w:lang w:val="en-US"/>
        </w:rPr>
        <w:t xml:space="preserve">Primary health care teams put to the test a cross-sectional study from Austria within the QUALICOPC project. BMC </w:t>
      </w:r>
      <w:r w:rsidR="00AA2F23" w:rsidRPr="00AA2F23">
        <w:rPr>
          <w:noProof/>
          <w:lang w:val="en-US"/>
        </w:rPr>
        <w:t>Fam</w:t>
      </w:r>
      <w:r w:rsidRPr="00AA2F23">
        <w:rPr>
          <w:noProof/>
          <w:lang w:val="en-US"/>
        </w:rPr>
        <w:t xml:space="preserve"> </w:t>
      </w:r>
      <w:r w:rsidR="00AA2F23" w:rsidRPr="00AA2F23">
        <w:rPr>
          <w:noProof/>
          <w:lang w:val="en-US"/>
        </w:rPr>
        <w:t>Pract.</w:t>
      </w:r>
      <w:r w:rsidRPr="00C42F96">
        <w:rPr>
          <w:i/>
          <w:noProof/>
          <w:lang w:val="en-US"/>
        </w:rPr>
        <w:t xml:space="preserve"> </w:t>
      </w:r>
      <w:r w:rsidR="00AA2F23">
        <w:rPr>
          <w:noProof/>
          <w:lang w:val="en-US"/>
        </w:rPr>
        <w:t>2015;</w:t>
      </w:r>
      <w:r w:rsidRPr="00C42F96">
        <w:rPr>
          <w:noProof/>
          <w:lang w:val="en-US"/>
        </w:rPr>
        <w:t xml:space="preserve"> </w:t>
      </w:r>
      <w:r w:rsidRPr="00C42F96">
        <w:rPr>
          <w:b/>
          <w:noProof/>
          <w:lang w:val="en-US"/>
        </w:rPr>
        <w:t>16</w:t>
      </w:r>
      <w:r w:rsidRPr="00C42F96">
        <w:rPr>
          <w:noProof/>
          <w:lang w:val="en-US"/>
        </w:rPr>
        <w:t>(1):168.</w:t>
      </w:r>
    </w:p>
    <w:p w14:paraId="3A85D8E2" w14:textId="77777777" w:rsidR="006A53F6" w:rsidRPr="00C42F96" w:rsidRDefault="006A53F6" w:rsidP="00F515E0">
      <w:pPr>
        <w:pStyle w:val="EndNoteBibliography"/>
        <w:spacing w:line="480" w:lineRule="auto"/>
        <w:ind w:left="720" w:hanging="720"/>
        <w:rPr>
          <w:noProof/>
          <w:lang w:val="en-US"/>
        </w:rPr>
      </w:pPr>
      <w:r w:rsidRPr="00C42F96">
        <w:rPr>
          <w:noProof/>
          <w:lang w:val="en-US"/>
        </w:rPr>
        <w:t>18.</w:t>
      </w:r>
      <w:r w:rsidRPr="00C42F96">
        <w:rPr>
          <w:noProof/>
          <w:lang w:val="en-US"/>
        </w:rPr>
        <w:tab/>
        <w:t>Hoffmann K, Wojczewski S,</w:t>
      </w:r>
      <w:r w:rsidR="00AA2F23">
        <w:rPr>
          <w:noProof/>
          <w:lang w:val="en-US"/>
        </w:rPr>
        <w:t xml:space="preserve"> George A, Schäfer WLA, Maier M.</w:t>
      </w:r>
      <w:r w:rsidRPr="00C42F96">
        <w:rPr>
          <w:noProof/>
          <w:lang w:val="en-US"/>
        </w:rPr>
        <w:t xml:space="preserve"> </w:t>
      </w:r>
      <w:r w:rsidRPr="00AA2F23">
        <w:rPr>
          <w:noProof/>
          <w:lang w:val="en-US"/>
        </w:rPr>
        <w:t>Stressed and overworked? A cross-sectional study of the working situation of urban and rural general practitioners in Austria in the framework of the QUALICOPC project. Croa</w:t>
      </w:r>
      <w:r w:rsidR="00AA2F23" w:rsidRPr="00AA2F23">
        <w:rPr>
          <w:noProof/>
          <w:lang w:val="en-US"/>
        </w:rPr>
        <w:t>t</w:t>
      </w:r>
      <w:r w:rsidRPr="00AA2F23">
        <w:rPr>
          <w:noProof/>
          <w:lang w:val="en-US"/>
        </w:rPr>
        <w:t xml:space="preserve"> Med J</w:t>
      </w:r>
      <w:r w:rsidR="00AA2F23" w:rsidRPr="00AA2F23">
        <w:rPr>
          <w:noProof/>
          <w:lang w:val="en-US"/>
        </w:rPr>
        <w:t>.</w:t>
      </w:r>
      <w:r w:rsidRPr="00AA2F23">
        <w:rPr>
          <w:noProof/>
          <w:lang w:val="en-US"/>
        </w:rPr>
        <w:t xml:space="preserve"> </w:t>
      </w:r>
      <w:r w:rsidR="00AA2F23" w:rsidRPr="00AA2F23">
        <w:rPr>
          <w:noProof/>
          <w:lang w:val="en-US"/>
        </w:rPr>
        <w:t>2015;</w:t>
      </w:r>
      <w:r w:rsidRPr="00AA2F23">
        <w:rPr>
          <w:noProof/>
          <w:lang w:val="en-US"/>
        </w:rPr>
        <w:t xml:space="preserve"> 56(4):366-374.</w:t>
      </w:r>
    </w:p>
    <w:p w14:paraId="3BDE2A3F" w14:textId="77777777" w:rsidR="00364B86" w:rsidRDefault="006A53F6" w:rsidP="00364B86">
      <w:pPr>
        <w:pStyle w:val="EndNoteBibliography"/>
        <w:spacing w:line="480" w:lineRule="auto"/>
        <w:ind w:left="720" w:hanging="720"/>
        <w:rPr>
          <w:noProof/>
          <w:lang w:val="en-US"/>
        </w:rPr>
      </w:pPr>
      <w:r w:rsidRPr="00C42F96">
        <w:rPr>
          <w:noProof/>
          <w:lang w:val="en-US"/>
        </w:rPr>
        <w:t>19.</w:t>
      </w:r>
      <w:r w:rsidRPr="00C42F96">
        <w:rPr>
          <w:noProof/>
          <w:lang w:val="en-US"/>
        </w:rPr>
        <w:tab/>
        <w:t>Mayrh</w:t>
      </w:r>
      <w:r w:rsidR="00AA2F23">
        <w:rPr>
          <w:noProof/>
          <w:lang w:val="en-US"/>
        </w:rPr>
        <w:t>uber ES, Jirovsky E, Hoffmann K.</w:t>
      </w:r>
      <w:r w:rsidRPr="00C42F96">
        <w:rPr>
          <w:noProof/>
          <w:lang w:val="en-US"/>
        </w:rPr>
        <w:t xml:space="preserve"> </w:t>
      </w:r>
      <w:r w:rsidRPr="00AA2F23">
        <w:rPr>
          <w:noProof/>
          <w:lang w:val="en-US"/>
        </w:rPr>
        <w:t>EUR-HUMAN Deliverable 6.1 - Report about the results of the assessment of the local situation and resources available.</w:t>
      </w:r>
      <w:r w:rsidR="00AA2F23">
        <w:rPr>
          <w:noProof/>
          <w:lang w:val="en-US"/>
        </w:rPr>
        <w:t xml:space="preserve"> 2016.</w:t>
      </w:r>
      <w:r w:rsidRPr="00AA2F23">
        <w:rPr>
          <w:noProof/>
          <w:lang w:val="en-US"/>
        </w:rPr>
        <w:t xml:space="preserve"> </w:t>
      </w:r>
      <w:r w:rsidRPr="00AA2F23">
        <w:rPr>
          <w:rFonts w:eastAsia="MS Mincho"/>
          <w:noProof/>
          <w:lang w:val="en-US"/>
        </w:rPr>
        <w:t>http://eur-human.uoc.gr/wp-content/uploads/2017/05/D6_1_Report_about_the_results_of_the_assessment_of_the_local_situation_a.pdf</w:t>
      </w:r>
      <w:r w:rsidR="00AA2F23" w:rsidRPr="00AA2F23">
        <w:rPr>
          <w:noProof/>
          <w:lang w:val="en-US"/>
        </w:rPr>
        <w:t>. A</w:t>
      </w:r>
      <w:r w:rsidR="00AA2F23">
        <w:rPr>
          <w:noProof/>
          <w:lang w:val="en-US"/>
        </w:rPr>
        <w:t>ccessed 4</w:t>
      </w:r>
      <w:r w:rsidRPr="00AA2F23">
        <w:rPr>
          <w:noProof/>
          <w:lang w:val="en-US"/>
        </w:rPr>
        <w:t xml:space="preserve"> October 2017. </w:t>
      </w:r>
    </w:p>
    <w:p w14:paraId="55078C0D" w14:textId="77777777" w:rsidR="006A53F6" w:rsidRPr="00C42F96" w:rsidRDefault="006A53F6" w:rsidP="00364B86">
      <w:pPr>
        <w:pStyle w:val="EndNoteBibliography"/>
        <w:spacing w:line="480" w:lineRule="auto"/>
        <w:ind w:left="720" w:hanging="720"/>
        <w:rPr>
          <w:noProof/>
          <w:lang w:val="en-US"/>
        </w:rPr>
      </w:pPr>
      <w:r w:rsidRPr="00C42F96">
        <w:rPr>
          <w:noProof/>
          <w:lang w:val="en-US"/>
        </w:rPr>
        <w:t>20.</w:t>
      </w:r>
      <w:r w:rsidRPr="00C42F96">
        <w:rPr>
          <w:noProof/>
          <w:lang w:val="en-US"/>
        </w:rPr>
        <w:tab/>
        <w:t>van Loenen T, van den Muijsenbergh M, Hofmeester M, Dowrick C, van Ginneken N, Mechili EA, Angelaki A, Ajdukovic D, Bakic H, Pavlic DR</w:t>
      </w:r>
      <w:r w:rsidRPr="00C42F96">
        <w:rPr>
          <w:i/>
          <w:noProof/>
          <w:lang w:val="en-US"/>
        </w:rPr>
        <w:t xml:space="preserve"> et al</w:t>
      </w:r>
      <w:r w:rsidR="00364B86">
        <w:rPr>
          <w:noProof/>
          <w:lang w:val="en-US"/>
        </w:rPr>
        <w:t>.</w:t>
      </w:r>
      <w:r w:rsidRPr="00C42F96">
        <w:rPr>
          <w:noProof/>
          <w:lang w:val="en-US"/>
        </w:rPr>
        <w:t xml:space="preserve"> </w:t>
      </w:r>
      <w:r w:rsidRPr="00364B86">
        <w:rPr>
          <w:noProof/>
          <w:lang w:val="en-US"/>
        </w:rPr>
        <w:t xml:space="preserve">Primary care for refugees and newly arrived migrants in Europe: a qualitative study on health needs, </w:t>
      </w:r>
      <w:r w:rsidRPr="00364B86">
        <w:rPr>
          <w:noProof/>
          <w:lang w:val="en-US"/>
        </w:rPr>
        <w:lastRenderedPageBreak/>
        <w:t>barriers and wishes. Eur J Public Health</w:t>
      </w:r>
      <w:r w:rsidR="00364B86" w:rsidRPr="00364B86">
        <w:rPr>
          <w:noProof/>
          <w:lang w:val="en-US"/>
        </w:rPr>
        <w:t xml:space="preserve">. </w:t>
      </w:r>
      <w:r w:rsidRPr="00364B86">
        <w:t>201</w:t>
      </w:r>
      <w:r w:rsidR="00364B86" w:rsidRPr="00364B86">
        <w:t xml:space="preserve">8; </w:t>
      </w:r>
      <w:r w:rsidR="00364B86" w:rsidRPr="00364B86">
        <w:rPr>
          <w:lang w:val="en-US" w:eastAsia="de-DE"/>
        </w:rPr>
        <w:t>28(1):82-87. doi: 10.1093/eurpub/ckx210</w:t>
      </w:r>
      <w:r w:rsidR="00364B86" w:rsidRPr="00364B86">
        <w:t>.</w:t>
      </w:r>
    </w:p>
    <w:p w14:paraId="1D94AE69" w14:textId="77777777" w:rsidR="006A53F6" w:rsidRPr="00C42F96" w:rsidRDefault="006A53F6" w:rsidP="00F515E0">
      <w:pPr>
        <w:pStyle w:val="EndNoteBibliography"/>
        <w:spacing w:line="480" w:lineRule="auto"/>
        <w:ind w:left="720" w:hanging="720"/>
        <w:rPr>
          <w:noProof/>
          <w:lang w:val="en-US"/>
        </w:rPr>
      </w:pPr>
      <w:r w:rsidRPr="003C4066">
        <w:rPr>
          <w:noProof/>
        </w:rPr>
        <w:t>21.</w:t>
      </w:r>
      <w:r w:rsidRPr="003C4066">
        <w:rPr>
          <w:noProof/>
        </w:rPr>
        <w:tab/>
        <w:t>O'Reilly-de Brun M, de Brun T, Okonkwo E, Bonsenge-Bokanga JS, De Almeida Silva MM, Ogbebor F, Mierzejewska A, Nnadi L, van Weel-Baumgarten E, van Weel C</w:t>
      </w:r>
      <w:r w:rsidRPr="003C4066">
        <w:rPr>
          <w:i/>
          <w:noProof/>
        </w:rPr>
        <w:t xml:space="preserve"> et al</w:t>
      </w:r>
      <w:r w:rsidR="003C4066" w:rsidRPr="003C4066">
        <w:rPr>
          <w:noProof/>
        </w:rPr>
        <w:t xml:space="preserve">. </w:t>
      </w:r>
      <w:r w:rsidRPr="003C4066">
        <w:rPr>
          <w:noProof/>
          <w:lang w:val="en-US"/>
        </w:rPr>
        <w:t>Using Participatory Learning &amp; Action research to access and engage with 'hard to reach' migrants in primary healthcare research.</w:t>
      </w:r>
      <w:r w:rsidRPr="00C42F96">
        <w:rPr>
          <w:noProof/>
          <w:lang w:val="en-US"/>
        </w:rPr>
        <w:t xml:space="preserve"> </w:t>
      </w:r>
      <w:r w:rsidR="003C4066" w:rsidRPr="003C4066">
        <w:rPr>
          <w:noProof/>
          <w:lang w:val="en-US"/>
        </w:rPr>
        <w:t>BMC H</w:t>
      </w:r>
      <w:r w:rsidRPr="003C4066">
        <w:rPr>
          <w:noProof/>
          <w:lang w:val="en-US"/>
        </w:rPr>
        <w:t xml:space="preserve">ealth </w:t>
      </w:r>
      <w:r w:rsidR="003C4066" w:rsidRPr="003C4066">
        <w:rPr>
          <w:noProof/>
          <w:lang w:val="en-US"/>
        </w:rPr>
        <w:t>Serv Res.</w:t>
      </w:r>
      <w:r w:rsidRPr="003C4066">
        <w:rPr>
          <w:noProof/>
          <w:lang w:val="en-US"/>
        </w:rPr>
        <w:t xml:space="preserve"> </w:t>
      </w:r>
      <w:r w:rsidR="003C4066" w:rsidRPr="003C4066">
        <w:rPr>
          <w:noProof/>
          <w:lang w:val="en-US"/>
        </w:rPr>
        <w:t>2016;</w:t>
      </w:r>
      <w:r w:rsidRPr="003C4066">
        <w:rPr>
          <w:noProof/>
          <w:lang w:val="en-US"/>
        </w:rPr>
        <w:t xml:space="preserve"> 16:25.</w:t>
      </w:r>
    </w:p>
    <w:p w14:paraId="6BF3A3E5" w14:textId="77777777" w:rsidR="006A53F6" w:rsidRPr="00C42F96" w:rsidRDefault="006A53F6" w:rsidP="00F515E0">
      <w:pPr>
        <w:pStyle w:val="EndNoteBibliography"/>
        <w:spacing w:line="480" w:lineRule="auto"/>
        <w:ind w:left="720" w:hanging="720"/>
        <w:rPr>
          <w:noProof/>
          <w:lang w:val="en-US"/>
        </w:rPr>
      </w:pPr>
      <w:r w:rsidRPr="00C42F96">
        <w:rPr>
          <w:noProof/>
          <w:lang w:val="en-US"/>
        </w:rPr>
        <w:t>22.</w:t>
      </w:r>
      <w:r w:rsidRPr="00C42F96">
        <w:rPr>
          <w:noProof/>
          <w:lang w:val="en-US"/>
        </w:rPr>
        <w:tab/>
        <w:t>van L</w:t>
      </w:r>
      <w:r w:rsidR="003C4066">
        <w:rPr>
          <w:noProof/>
          <w:lang w:val="en-US"/>
        </w:rPr>
        <w:t>oenen T, van den Muijsenbergh M.</w:t>
      </w:r>
      <w:r w:rsidRPr="00C42F96">
        <w:rPr>
          <w:noProof/>
          <w:lang w:val="en-US"/>
        </w:rPr>
        <w:t xml:space="preserve"> </w:t>
      </w:r>
      <w:r w:rsidRPr="003C4066">
        <w:rPr>
          <w:noProof/>
          <w:lang w:val="en-US"/>
        </w:rPr>
        <w:t>EUR-HUMAN. Deliverable 2.1. Communication and liaison with stakeholders and refugees groups. Health needs, views on and experiences with healthcare of refugees and other newly arriving migrants throughout their journey in Europe.</w:t>
      </w:r>
      <w:r w:rsidR="003C4066">
        <w:rPr>
          <w:noProof/>
          <w:lang w:val="en-US"/>
        </w:rPr>
        <w:t xml:space="preserve"> 2016. </w:t>
      </w:r>
      <w:hyperlink r:id="rId15" w:history="1">
        <w:r w:rsidR="003C4066" w:rsidRPr="007D5C72">
          <w:rPr>
            <w:rStyle w:val="Hyperlink"/>
            <w:rFonts w:eastAsia="MS Mincho"/>
            <w:noProof/>
            <w:lang w:val="en-US"/>
          </w:rPr>
          <w:t>http://eur-human.uoc.gr/d2-1-report/</w:t>
        </w:r>
      </w:hyperlink>
      <w:r w:rsidR="003C4066">
        <w:rPr>
          <w:noProof/>
          <w:lang w:val="en-US"/>
        </w:rPr>
        <w:t>. Accessed 15 February 2018.</w:t>
      </w:r>
    </w:p>
    <w:p w14:paraId="7CE37968" w14:textId="77777777" w:rsidR="006A53F6" w:rsidRPr="00C42F96" w:rsidRDefault="00D139EE" w:rsidP="00F515E0">
      <w:pPr>
        <w:pStyle w:val="EndNoteBibliography"/>
        <w:spacing w:line="480" w:lineRule="auto"/>
        <w:ind w:left="720" w:hanging="720"/>
        <w:rPr>
          <w:noProof/>
          <w:lang w:val="en-US"/>
        </w:rPr>
      </w:pPr>
      <w:r>
        <w:rPr>
          <w:noProof/>
          <w:lang w:val="en-US"/>
        </w:rPr>
        <w:t>23.</w:t>
      </w:r>
      <w:r>
        <w:rPr>
          <w:noProof/>
          <w:lang w:val="en-US"/>
        </w:rPr>
        <w:tab/>
        <w:t>Flores G.</w:t>
      </w:r>
      <w:r w:rsidR="006A53F6" w:rsidRPr="00C42F96">
        <w:rPr>
          <w:noProof/>
          <w:lang w:val="en-US"/>
        </w:rPr>
        <w:t xml:space="preserve"> </w:t>
      </w:r>
      <w:r w:rsidR="006A53F6" w:rsidRPr="00D139EE">
        <w:rPr>
          <w:noProof/>
          <w:lang w:val="en-US"/>
        </w:rPr>
        <w:t>The Impact of Medical Interpreter Services on the Quality of Health Care: A Systematic Review.</w:t>
      </w:r>
      <w:r w:rsidR="006A53F6" w:rsidRPr="00C42F96">
        <w:rPr>
          <w:noProof/>
          <w:lang w:val="en-US"/>
        </w:rPr>
        <w:t xml:space="preserve"> </w:t>
      </w:r>
      <w:r w:rsidRPr="00D139EE">
        <w:rPr>
          <w:noProof/>
          <w:lang w:val="en-US"/>
        </w:rPr>
        <w:t>Med</w:t>
      </w:r>
      <w:r w:rsidR="006A53F6" w:rsidRPr="00D139EE">
        <w:rPr>
          <w:noProof/>
          <w:lang w:val="en-US"/>
        </w:rPr>
        <w:t xml:space="preserve"> Care Res Rev</w:t>
      </w:r>
      <w:r w:rsidRPr="00D139EE">
        <w:rPr>
          <w:noProof/>
          <w:lang w:val="en-US"/>
        </w:rPr>
        <w:t>.</w:t>
      </w:r>
      <w:r w:rsidR="006A53F6" w:rsidRPr="00D139EE">
        <w:rPr>
          <w:noProof/>
          <w:lang w:val="en-US"/>
        </w:rPr>
        <w:t xml:space="preserve"> </w:t>
      </w:r>
      <w:r w:rsidRPr="00D139EE">
        <w:rPr>
          <w:noProof/>
          <w:lang w:val="en-US"/>
        </w:rPr>
        <w:t>2005;</w:t>
      </w:r>
      <w:r w:rsidR="006A53F6" w:rsidRPr="00D139EE">
        <w:rPr>
          <w:noProof/>
          <w:lang w:val="en-US"/>
        </w:rPr>
        <w:t xml:space="preserve"> 62(3):255-299.</w:t>
      </w:r>
    </w:p>
    <w:p w14:paraId="3DB5764E" w14:textId="77777777" w:rsidR="006A53F6" w:rsidRPr="00C42F96" w:rsidRDefault="006A53F6" w:rsidP="00F515E0">
      <w:pPr>
        <w:pStyle w:val="EndNoteBibliography"/>
        <w:spacing w:line="480" w:lineRule="auto"/>
        <w:ind w:left="720" w:hanging="720"/>
        <w:rPr>
          <w:noProof/>
          <w:lang w:val="en-US"/>
        </w:rPr>
      </w:pPr>
      <w:r w:rsidRPr="00C42F96">
        <w:rPr>
          <w:noProof/>
          <w:lang w:val="en-US"/>
        </w:rPr>
        <w:t>24.</w:t>
      </w:r>
      <w:r w:rsidRPr="00C42F96">
        <w:rPr>
          <w:noProof/>
          <w:lang w:val="en-US"/>
        </w:rPr>
        <w:tab/>
      </w:r>
      <w:r w:rsidR="00D139EE">
        <w:rPr>
          <w:noProof/>
          <w:lang w:val="en-US"/>
        </w:rPr>
        <w:t xml:space="preserve">ECDC. Rapid risk assessment: </w:t>
      </w:r>
      <w:r w:rsidRPr="00D139EE">
        <w:rPr>
          <w:noProof/>
          <w:lang w:val="en-US"/>
        </w:rPr>
        <w:t>Communicable disease risks associated with the movement of refugees in Europe during the winter season – 1</w:t>
      </w:r>
      <w:r w:rsidR="00D139EE">
        <w:rPr>
          <w:noProof/>
          <w:lang w:val="en-US"/>
        </w:rPr>
        <w:t>6</w:t>
      </w:r>
      <w:r w:rsidRPr="00D139EE">
        <w:rPr>
          <w:noProof/>
          <w:lang w:val="en-US"/>
        </w:rPr>
        <w:t xml:space="preserve"> November 2015.</w:t>
      </w:r>
      <w:r w:rsidRPr="00C42F96">
        <w:rPr>
          <w:noProof/>
          <w:lang w:val="en-US"/>
        </w:rPr>
        <w:t xml:space="preserve"> </w:t>
      </w:r>
      <w:hyperlink r:id="rId16" w:history="1">
        <w:r w:rsidR="00D139EE" w:rsidRPr="00546745">
          <w:rPr>
            <w:rStyle w:val="Hyperlink"/>
            <w:noProof/>
          </w:rPr>
          <w:t>https://ecdc.europa.eu/en/publications-data/rapid-risk-assessment-communicable-disease-risks-associated-movement-refugees</w:t>
        </w:r>
      </w:hyperlink>
      <w:r w:rsidRPr="00546745">
        <w:rPr>
          <w:noProof/>
        </w:rPr>
        <w:t>.</w:t>
      </w:r>
      <w:r w:rsidR="00D139EE" w:rsidRPr="00546745">
        <w:rPr>
          <w:noProof/>
        </w:rPr>
        <w:t xml:space="preserve"> </w:t>
      </w:r>
      <w:r w:rsidR="00D139EE">
        <w:rPr>
          <w:noProof/>
          <w:lang w:val="en-US"/>
        </w:rPr>
        <w:t>Accessed 3 May 2018.</w:t>
      </w:r>
    </w:p>
    <w:p w14:paraId="75885AFC" w14:textId="77777777" w:rsidR="006A53F6" w:rsidRPr="00C42F96" w:rsidRDefault="006A53F6" w:rsidP="00F515E0">
      <w:pPr>
        <w:pStyle w:val="EndNoteBibliography"/>
        <w:spacing w:line="480" w:lineRule="auto"/>
        <w:ind w:left="720" w:hanging="720"/>
        <w:rPr>
          <w:noProof/>
          <w:lang w:val="en-US"/>
        </w:rPr>
      </w:pPr>
      <w:r w:rsidRPr="00C42F96">
        <w:rPr>
          <w:noProof/>
          <w:lang w:val="en-US"/>
        </w:rPr>
        <w:t>25.</w:t>
      </w:r>
      <w:r w:rsidRPr="00C42F96">
        <w:rPr>
          <w:noProof/>
          <w:lang w:val="en-US"/>
        </w:rPr>
        <w:tab/>
        <w:t>Bradby H HR, Newall D, Phillimore J</w:t>
      </w:r>
      <w:r w:rsidR="001323C4">
        <w:rPr>
          <w:noProof/>
          <w:lang w:val="en-US"/>
        </w:rPr>
        <w:t>.</w:t>
      </w:r>
      <w:r w:rsidRPr="00C42F96">
        <w:rPr>
          <w:noProof/>
          <w:lang w:val="en-US"/>
        </w:rPr>
        <w:t xml:space="preserve"> </w:t>
      </w:r>
      <w:r w:rsidRPr="001323C4">
        <w:rPr>
          <w:noProof/>
          <w:lang w:val="en-US"/>
        </w:rPr>
        <w:t>Public health aspects of migrant health: a review of the evidence on health status for refugees and asylum seekers in the European Regio</w:t>
      </w:r>
      <w:r w:rsidRPr="00C42F96">
        <w:rPr>
          <w:b/>
          <w:noProof/>
          <w:lang w:val="en-US"/>
        </w:rPr>
        <w:t>n</w:t>
      </w:r>
      <w:r w:rsidRPr="00C42F96">
        <w:rPr>
          <w:noProof/>
          <w:lang w:val="en-US"/>
        </w:rPr>
        <w:t xml:space="preserve">. Health Evidence Network </w:t>
      </w:r>
      <w:r w:rsidR="001323C4">
        <w:rPr>
          <w:noProof/>
          <w:lang w:val="en-US"/>
        </w:rPr>
        <w:t>S</w:t>
      </w:r>
      <w:r w:rsidRPr="00C42F96">
        <w:rPr>
          <w:noProof/>
          <w:lang w:val="en-US"/>
        </w:rPr>
        <w:t xml:space="preserve">ynthesis </w:t>
      </w:r>
      <w:r w:rsidR="001323C4">
        <w:rPr>
          <w:noProof/>
          <w:lang w:val="en-US"/>
        </w:rPr>
        <w:t>Report 44</w:t>
      </w:r>
      <w:r w:rsidRPr="00C42F96">
        <w:rPr>
          <w:noProof/>
          <w:lang w:val="en-US"/>
        </w:rPr>
        <w:t>.</w:t>
      </w:r>
      <w:r w:rsidR="001323C4">
        <w:rPr>
          <w:noProof/>
          <w:lang w:val="en-US"/>
        </w:rPr>
        <w:t xml:space="preserve"> 2015.</w:t>
      </w:r>
    </w:p>
    <w:p w14:paraId="0B176EC9" w14:textId="77777777" w:rsidR="006A53F6" w:rsidRPr="00C42F96" w:rsidRDefault="006A53F6" w:rsidP="00F515E0">
      <w:pPr>
        <w:pStyle w:val="EndNoteBibliography"/>
        <w:spacing w:line="480" w:lineRule="auto"/>
        <w:ind w:left="720" w:hanging="720"/>
        <w:rPr>
          <w:noProof/>
          <w:lang w:val="en-US"/>
        </w:rPr>
      </w:pPr>
      <w:r w:rsidRPr="00C42F96">
        <w:rPr>
          <w:noProof/>
          <w:lang w:val="en-US"/>
        </w:rPr>
        <w:t>26.</w:t>
      </w:r>
      <w:r w:rsidRPr="00C42F96">
        <w:rPr>
          <w:noProof/>
          <w:lang w:val="en-US"/>
        </w:rPr>
        <w:tab/>
        <w:t>Lionis C, Petelos E, Mechili EA, Sifaki-Pistolla D, Chatzea VE, Angelaki A, Rurik I, Pavlic DR, Dowrick C, Duckers M</w:t>
      </w:r>
      <w:r w:rsidRPr="00C42F96">
        <w:rPr>
          <w:i/>
          <w:noProof/>
          <w:lang w:val="en-US"/>
        </w:rPr>
        <w:t xml:space="preserve"> et al</w:t>
      </w:r>
      <w:r w:rsidR="0000123E">
        <w:rPr>
          <w:noProof/>
          <w:lang w:val="en-US"/>
        </w:rPr>
        <w:t xml:space="preserve">. </w:t>
      </w:r>
      <w:r w:rsidRPr="0000123E">
        <w:rPr>
          <w:noProof/>
          <w:lang w:val="en-US"/>
        </w:rPr>
        <w:t>Assessing refugee healthcare needs in Europe and implementing educational interventions in primary care: a focus on methods.</w:t>
      </w:r>
      <w:r w:rsidRPr="00C42F96">
        <w:rPr>
          <w:noProof/>
          <w:lang w:val="en-US"/>
        </w:rPr>
        <w:t xml:space="preserve"> </w:t>
      </w:r>
      <w:r w:rsidR="0000123E" w:rsidRPr="0000123E">
        <w:rPr>
          <w:noProof/>
          <w:lang w:val="en-US"/>
        </w:rPr>
        <w:t>BMC I</w:t>
      </w:r>
      <w:r w:rsidRPr="0000123E">
        <w:rPr>
          <w:noProof/>
          <w:lang w:val="en-US"/>
        </w:rPr>
        <w:t xml:space="preserve">nt </w:t>
      </w:r>
      <w:r w:rsidR="0000123E" w:rsidRPr="0000123E">
        <w:rPr>
          <w:noProof/>
          <w:lang w:val="en-US"/>
        </w:rPr>
        <w:t>H</w:t>
      </w:r>
      <w:r w:rsidRPr="0000123E">
        <w:rPr>
          <w:noProof/>
          <w:lang w:val="en-US"/>
        </w:rPr>
        <w:t xml:space="preserve">ealth </w:t>
      </w:r>
      <w:r w:rsidR="0000123E" w:rsidRPr="0000123E">
        <w:rPr>
          <w:noProof/>
          <w:lang w:val="en-US"/>
        </w:rPr>
        <w:t>H</w:t>
      </w:r>
      <w:r w:rsidRPr="0000123E">
        <w:rPr>
          <w:noProof/>
          <w:lang w:val="en-US"/>
        </w:rPr>
        <w:t xml:space="preserve">uman </w:t>
      </w:r>
      <w:r w:rsidR="0000123E" w:rsidRPr="0000123E">
        <w:rPr>
          <w:noProof/>
          <w:lang w:val="en-US"/>
        </w:rPr>
        <w:t>R</w:t>
      </w:r>
      <w:r w:rsidRPr="0000123E">
        <w:rPr>
          <w:noProof/>
          <w:lang w:val="en-US"/>
        </w:rPr>
        <w:t>ights</w:t>
      </w:r>
      <w:r w:rsidR="0000123E" w:rsidRPr="0000123E">
        <w:rPr>
          <w:noProof/>
          <w:lang w:val="en-US"/>
        </w:rPr>
        <w:t>.</w:t>
      </w:r>
      <w:r w:rsidRPr="0000123E">
        <w:rPr>
          <w:noProof/>
          <w:lang w:val="en-US"/>
        </w:rPr>
        <w:t xml:space="preserve"> 2018</w:t>
      </w:r>
      <w:r w:rsidR="0000123E" w:rsidRPr="0000123E">
        <w:rPr>
          <w:noProof/>
          <w:lang w:val="en-US"/>
        </w:rPr>
        <w:t>;</w:t>
      </w:r>
      <w:r w:rsidRPr="0000123E">
        <w:rPr>
          <w:noProof/>
          <w:lang w:val="en-US"/>
        </w:rPr>
        <w:t xml:space="preserve"> 18(1):11.</w:t>
      </w:r>
    </w:p>
    <w:p w14:paraId="1D01C49A" w14:textId="77777777" w:rsidR="00B77FDE" w:rsidRDefault="006A53F6" w:rsidP="00F515E0">
      <w:pPr>
        <w:pStyle w:val="EndNoteBibliography"/>
        <w:spacing w:line="480" w:lineRule="auto"/>
        <w:ind w:left="720" w:hanging="720"/>
        <w:rPr>
          <w:noProof/>
          <w:lang w:val="en-US"/>
        </w:rPr>
      </w:pPr>
      <w:r w:rsidRPr="00C42F96">
        <w:rPr>
          <w:noProof/>
          <w:lang w:val="en-US"/>
        </w:rPr>
        <w:lastRenderedPageBreak/>
        <w:t>27.</w:t>
      </w:r>
      <w:r w:rsidRPr="00C42F96">
        <w:rPr>
          <w:noProof/>
          <w:lang w:val="en-US"/>
        </w:rPr>
        <w:tab/>
        <w:t>Dückers M, de Beurs D, van Veldhuizen M, Baliatsas</w:t>
      </w:r>
      <w:r w:rsidR="0000123E">
        <w:rPr>
          <w:noProof/>
          <w:lang w:val="en-US"/>
        </w:rPr>
        <w:t xml:space="preserve"> C, Schoenmakers T, de Bakker D. 2016.</w:t>
      </w:r>
      <w:r w:rsidRPr="00C42F96">
        <w:rPr>
          <w:noProof/>
          <w:lang w:val="en-US"/>
        </w:rPr>
        <w:t xml:space="preserve"> </w:t>
      </w:r>
      <w:r w:rsidRPr="0000123E">
        <w:rPr>
          <w:noProof/>
          <w:lang w:val="en-US"/>
        </w:rPr>
        <w:t xml:space="preserve">Deliverable 3.2. Final Synthesis. Understanding the factors that promote or hinder the implementation of health care interventions for refugees and others migrants in European health care settings. </w:t>
      </w:r>
      <w:hyperlink r:id="rId17" w:history="1">
        <w:r w:rsidR="0000123E" w:rsidRPr="00546745">
          <w:rPr>
            <w:rStyle w:val="Hyperlink"/>
            <w:rFonts w:eastAsia="MS Mincho"/>
            <w:noProof/>
          </w:rPr>
          <w:t>http://eur-human.uoc.gr/wp-content/uploads/2017/05/D3_2_Final_synthesis.pdf</w:t>
        </w:r>
      </w:hyperlink>
      <w:r w:rsidRPr="00546745">
        <w:rPr>
          <w:noProof/>
        </w:rPr>
        <w:t>.</w:t>
      </w:r>
      <w:r w:rsidR="0000123E" w:rsidRPr="00546745">
        <w:rPr>
          <w:noProof/>
        </w:rPr>
        <w:t xml:space="preserve">  </w:t>
      </w:r>
      <w:r w:rsidR="0000123E">
        <w:rPr>
          <w:noProof/>
          <w:lang w:val="en-US"/>
        </w:rPr>
        <w:t>Accessed 4</w:t>
      </w:r>
      <w:r w:rsidRPr="0000123E">
        <w:rPr>
          <w:noProof/>
          <w:lang w:val="en-US"/>
        </w:rPr>
        <w:t xml:space="preserve"> October 2017</w:t>
      </w:r>
    </w:p>
    <w:p w14:paraId="67E00888" w14:textId="77777777" w:rsidR="006A53F6" w:rsidRPr="00B77FDE" w:rsidRDefault="006A53F6" w:rsidP="00F515E0">
      <w:pPr>
        <w:pStyle w:val="EndNoteBibliography"/>
        <w:spacing w:line="480" w:lineRule="auto"/>
        <w:ind w:left="720" w:hanging="720"/>
        <w:rPr>
          <w:noProof/>
          <w:lang w:val="en-US"/>
        </w:rPr>
      </w:pPr>
      <w:r w:rsidRPr="00B77FDE">
        <w:rPr>
          <w:noProof/>
        </w:rPr>
        <w:t>28.</w:t>
      </w:r>
      <w:r w:rsidRPr="00B77FDE">
        <w:rPr>
          <w:noProof/>
        </w:rPr>
        <w:tab/>
        <w:t>van de Muijsenbergh M, van Loenen T, Hofmeester M, Lionis C, Mechili AE, Angela</w:t>
      </w:r>
      <w:r w:rsidR="00B77FDE" w:rsidRPr="00B77FDE">
        <w:rPr>
          <w:noProof/>
        </w:rPr>
        <w:t>ki A, Dowrick C, van Ginneken N. 2016.</w:t>
      </w:r>
      <w:r w:rsidRPr="00B77FDE">
        <w:rPr>
          <w:noProof/>
        </w:rPr>
        <w:t xml:space="preserve"> </w:t>
      </w:r>
      <w:r w:rsidRPr="00B77FDE">
        <w:rPr>
          <w:noProof/>
          <w:lang w:val="en-US"/>
        </w:rPr>
        <w:t>Deliverable 4.1. Report on the content of optimal primary healthcare for refugees and other migrants based on the outcomes of the expert meeting.</w:t>
      </w:r>
      <w:r w:rsidRPr="00C42F96">
        <w:rPr>
          <w:b/>
          <w:noProof/>
          <w:lang w:val="en-US"/>
        </w:rPr>
        <w:t xml:space="preserve"> </w:t>
      </w:r>
      <w:r w:rsidRPr="00B77FDE">
        <w:rPr>
          <w:rFonts w:eastAsia="MS Mincho"/>
          <w:noProof/>
          <w:lang w:val="en-US"/>
        </w:rPr>
        <w:t>http://eur-human.uoc.gr/wp-content/uploads/2017/05/D4_1_Report_of_expert_meeting.pdf</w:t>
      </w:r>
      <w:r w:rsidRPr="00B77FDE">
        <w:rPr>
          <w:noProof/>
          <w:lang w:val="en-US"/>
        </w:rPr>
        <w:t>.</w:t>
      </w:r>
      <w:r w:rsidRPr="00C42F96">
        <w:rPr>
          <w:b/>
          <w:noProof/>
          <w:lang w:val="en-US"/>
        </w:rPr>
        <w:t xml:space="preserve"> </w:t>
      </w:r>
      <w:r w:rsidR="00B77FDE" w:rsidRPr="00B77FDE">
        <w:rPr>
          <w:noProof/>
          <w:lang w:val="en-US"/>
        </w:rPr>
        <w:t>Accessed</w:t>
      </w:r>
      <w:r w:rsidRPr="00B77FDE">
        <w:rPr>
          <w:noProof/>
          <w:lang w:val="en-US"/>
        </w:rPr>
        <w:t xml:space="preserve"> 4 October 2017</w:t>
      </w:r>
      <w:r w:rsidR="00B77FDE" w:rsidRPr="00B77FDE">
        <w:rPr>
          <w:noProof/>
          <w:lang w:val="en-US"/>
        </w:rPr>
        <w:t>.</w:t>
      </w:r>
    </w:p>
    <w:p w14:paraId="18B43947" w14:textId="77777777" w:rsidR="006A53F6" w:rsidRPr="00B77FDE" w:rsidRDefault="006A53F6" w:rsidP="00F515E0">
      <w:pPr>
        <w:pStyle w:val="EndNoteBibliography"/>
        <w:spacing w:line="480" w:lineRule="auto"/>
        <w:ind w:left="720" w:hanging="720"/>
        <w:rPr>
          <w:noProof/>
          <w:lang w:val="en-US"/>
        </w:rPr>
      </w:pPr>
      <w:r w:rsidRPr="004D1CD8">
        <w:rPr>
          <w:noProof/>
        </w:rPr>
        <w:t>29.</w:t>
      </w:r>
      <w:r w:rsidRPr="004D1CD8">
        <w:rPr>
          <w:noProof/>
        </w:rPr>
        <w:tab/>
        <w:t>Grois N, Auer H, Beeretz I, Blaha-Hauser B, Fohler O, Forstner A, Fröhlich C, Grisold A, Huemer M, Kasper D</w:t>
      </w:r>
      <w:r w:rsidRPr="004D1CD8">
        <w:rPr>
          <w:i/>
          <w:noProof/>
        </w:rPr>
        <w:t xml:space="preserve"> et al</w:t>
      </w:r>
      <w:r w:rsidR="00B77FDE">
        <w:rPr>
          <w:noProof/>
        </w:rPr>
        <w:t>.</w:t>
      </w:r>
      <w:r w:rsidRPr="004D1CD8">
        <w:rPr>
          <w:noProof/>
        </w:rPr>
        <w:t xml:space="preserve"> </w:t>
      </w:r>
      <w:r w:rsidRPr="00B77FDE">
        <w:rPr>
          <w:noProof/>
        </w:rPr>
        <w:t>Empfehlungen für medizinische Maßnahmen bei immigrierenden Kindern und Jugendlichen. Pädiatrie &amp; Pädologie</w:t>
      </w:r>
      <w:r w:rsidR="00B77FDE" w:rsidRPr="00B77FDE">
        <w:rPr>
          <w:noProof/>
        </w:rPr>
        <w:t>.</w:t>
      </w:r>
      <w:r w:rsidRPr="00B77FDE">
        <w:rPr>
          <w:noProof/>
        </w:rPr>
        <w:t xml:space="preserve"> </w:t>
      </w:r>
      <w:r w:rsidR="00B77FDE" w:rsidRPr="00B77FDE">
        <w:rPr>
          <w:noProof/>
          <w:lang w:val="en-US"/>
        </w:rPr>
        <w:t>2016;</w:t>
      </w:r>
      <w:r w:rsidRPr="00B77FDE">
        <w:rPr>
          <w:noProof/>
          <w:lang w:val="en-US"/>
        </w:rPr>
        <w:t xml:space="preserve"> 51(2):51-58.</w:t>
      </w:r>
    </w:p>
    <w:p w14:paraId="55061389" w14:textId="77777777" w:rsidR="006A53F6" w:rsidRPr="00C42F96" w:rsidRDefault="006A53F6" w:rsidP="00F515E0">
      <w:pPr>
        <w:pStyle w:val="EndNoteBibliography"/>
        <w:spacing w:line="480" w:lineRule="auto"/>
        <w:ind w:left="720" w:hanging="720"/>
        <w:rPr>
          <w:noProof/>
          <w:lang w:val="en-US"/>
        </w:rPr>
      </w:pPr>
      <w:r w:rsidRPr="00B77FDE">
        <w:rPr>
          <w:noProof/>
          <w:lang w:val="en-US"/>
        </w:rPr>
        <w:t>30.</w:t>
      </w:r>
      <w:r w:rsidRPr="00B77FDE">
        <w:rPr>
          <w:noProof/>
          <w:lang w:val="en-US"/>
        </w:rPr>
        <w:tab/>
        <w:t>Finch TL, Rapley T, Girling M, Mair FS, Murray E, Trewee</w:t>
      </w:r>
      <w:r w:rsidR="00B77FDE" w:rsidRPr="00B77FDE">
        <w:rPr>
          <w:noProof/>
          <w:lang w:val="en-US"/>
        </w:rPr>
        <w:t>k S, McColl E, Steen IN, May CR.</w:t>
      </w:r>
      <w:r w:rsidRPr="00B77FDE">
        <w:rPr>
          <w:noProof/>
          <w:lang w:val="en-US"/>
        </w:rPr>
        <w:t xml:space="preserve"> Improving the normalization of complex interventions: measure development based on normalization process theory (NoMAD): study protocol.</w:t>
      </w:r>
      <w:r w:rsidRPr="00C42F96">
        <w:rPr>
          <w:noProof/>
          <w:lang w:val="en-US"/>
        </w:rPr>
        <w:t xml:space="preserve"> </w:t>
      </w:r>
      <w:r w:rsidR="00B77FDE" w:rsidRPr="00B77FDE">
        <w:rPr>
          <w:noProof/>
          <w:lang w:val="en-US"/>
        </w:rPr>
        <w:t>Implementation Sci. 2013;</w:t>
      </w:r>
      <w:r w:rsidRPr="00B77FDE">
        <w:rPr>
          <w:noProof/>
          <w:lang w:val="en-US"/>
        </w:rPr>
        <w:t xml:space="preserve"> 8:43-43.</w:t>
      </w:r>
    </w:p>
    <w:p w14:paraId="65285831" w14:textId="77777777" w:rsidR="006A53F6" w:rsidRPr="00B77FDE" w:rsidRDefault="006A53F6" w:rsidP="00F515E0">
      <w:pPr>
        <w:pStyle w:val="EndNoteBibliography"/>
        <w:spacing w:line="480" w:lineRule="auto"/>
        <w:ind w:left="720" w:hanging="720"/>
        <w:rPr>
          <w:noProof/>
          <w:lang w:val="en-US"/>
        </w:rPr>
      </w:pPr>
      <w:r w:rsidRPr="00C42F96">
        <w:rPr>
          <w:noProof/>
          <w:lang w:val="en-US"/>
        </w:rPr>
        <w:t>31.</w:t>
      </w:r>
      <w:r w:rsidRPr="00C42F96">
        <w:rPr>
          <w:noProof/>
          <w:lang w:val="en-US"/>
        </w:rPr>
        <w:tab/>
        <w:t>Meeuwesen L, T</w:t>
      </w:r>
      <w:r w:rsidR="00B77FDE">
        <w:rPr>
          <w:noProof/>
          <w:lang w:val="en-US"/>
        </w:rPr>
        <w:t>romp F, Schouten BC, Harmsen JA.</w:t>
      </w:r>
      <w:r w:rsidRPr="00C42F96">
        <w:rPr>
          <w:noProof/>
          <w:lang w:val="en-US"/>
        </w:rPr>
        <w:t xml:space="preserve"> </w:t>
      </w:r>
      <w:r w:rsidRPr="00B77FDE">
        <w:rPr>
          <w:noProof/>
          <w:lang w:val="en-US"/>
        </w:rPr>
        <w:t>Cultural differences in managing information during medical interaction: how does the physician get a clue? Patient Educ Couns</w:t>
      </w:r>
      <w:r w:rsidR="00B77FDE" w:rsidRPr="00B77FDE">
        <w:rPr>
          <w:noProof/>
          <w:lang w:val="en-US"/>
        </w:rPr>
        <w:t>.</w:t>
      </w:r>
      <w:r w:rsidRPr="00B77FDE">
        <w:rPr>
          <w:noProof/>
          <w:lang w:val="en-US"/>
        </w:rPr>
        <w:t xml:space="preserve"> </w:t>
      </w:r>
      <w:r w:rsidR="00B77FDE" w:rsidRPr="00B77FDE">
        <w:rPr>
          <w:noProof/>
          <w:lang w:val="en-US"/>
        </w:rPr>
        <w:t>2007;</w:t>
      </w:r>
      <w:r w:rsidRPr="00B77FDE">
        <w:rPr>
          <w:noProof/>
          <w:lang w:val="en-US"/>
        </w:rPr>
        <w:t xml:space="preserve"> 67(1-2):183-190.</w:t>
      </w:r>
    </w:p>
    <w:p w14:paraId="57CC3F71" w14:textId="77777777" w:rsidR="006A53F6" w:rsidRPr="00C42F96" w:rsidRDefault="006A53F6" w:rsidP="00F515E0">
      <w:pPr>
        <w:pStyle w:val="EndNoteBibliography"/>
        <w:spacing w:line="480" w:lineRule="auto"/>
        <w:ind w:left="720" w:hanging="720"/>
        <w:rPr>
          <w:noProof/>
          <w:lang w:val="en-US"/>
        </w:rPr>
      </w:pPr>
      <w:r w:rsidRPr="00C42F96">
        <w:rPr>
          <w:noProof/>
          <w:lang w:val="en-US"/>
        </w:rPr>
        <w:t>32.</w:t>
      </w:r>
      <w:r w:rsidRPr="00C42F96">
        <w:rPr>
          <w:noProof/>
          <w:lang w:val="en-US"/>
        </w:rPr>
        <w:tab/>
        <w:t>Schouten BC, M</w:t>
      </w:r>
      <w:r w:rsidR="00B77FDE">
        <w:rPr>
          <w:noProof/>
          <w:lang w:val="en-US"/>
        </w:rPr>
        <w:t>eeuwesen L, Tromp F, Harmsen HA.</w:t>
      </w:r>
      <w:r w:rsidRPr="00C42F96">
        <w:rPr>
          <w:noProof/>
          <w:lang w:val="en-US"/>
        </w:rPr>
        <w:t xml:space="preserve"> </w:t>
      </w:r>
      <w:r w:rsidRPr="00B77FDE">
        <w:rPr>
          <w:noProof/>
          <w:lang w:val="en-US"/>
        </w:rPr>
        <w:t>Cultural diversity in patient participation: the influence of patients' characteristics and doctors' communicative behaviour. Patient Educ Couns</w:t>
      </w:r>
      <w:r w:rsidR="00B77FDE" w:rsidRPr="00B77FDE">
        <w:rPr>
          <w:noProof/>
          <w:lang w:val="en-US"/>
        </w:rPr>
        <w:t>.</w:t>
      </w:r>
      <w:r w:rsidRPr="00B77FDE">
        <w:rPr>
          <w:noProof/>
          <w:lang w:val="en-US"/>
        </w:rPr>
        <w:t xml:space="preserve"> </w:t>
      </w:r>
      <w:r w:rsidR="00B77FDE" w:rsidRPr="00B77FDE">
        <w:rPr>
          <w:noProof/>
          <w:lang w:val="en-US"/>
        </w:rPr>
        <w:t>2007;</w:t>
      </w:r>
      <w:r w:rsidRPr="00B77FDE">
        <w:rPr>
          <w:noProof/>
          <w:lang w:val="en-US"/>
        </w:rPr>
        <w:t xml:space="preserve"> 67(1-2):214-223.</w:t>
      </w:r>
    </w:p>
    <w:p w14:paraId="51AAC49E" w14:textId="77777777" w:rsidR="006A53F6" w:rsidRPr="00C42F96" w:rsidRDefault="00B77FDE" w:rsidP="00F515E0">
      <w:pPr>
        <w:pStyle w:val="EndNoteBibliography"/>
        <w:spacing w:line="480" w:lineRule="auto"/>
        <w:ind w:left="720" w:hanging="720"/>
        <w:rPr>
          <w:noProof/>
          <w:lang w:val="en-US"/>
        </w:rPr>
      </w:pPr>
      <w:r>
        <w:rPr>
          <w:noProof/>
          <w:lang w:val="en-US"/>
        </w:rPr>
        <w:lastRenderedPageBreak/>
        <w:t>33.</w:t>
      </w:r>
      <w:r>
        <w:rPr>
          <w:noProof/>
          <w:lang w:val="en-US"/>
        </w:rPr>
        <w:tab/>
        <w:t>Capinha-Capote J.</w:t>
      </w:r>
      <w:r w:rsidR="006A53F6" w:rsidRPr="00C42F96">
        <w:rPr>
          <w:noProof/>
          <w:lang w:val="en-US"/>
        </w:rPr>
        <w:t xml:space="preserve"> </w:t>
      </w:r>
      <w:r w:rsidR="006A53F6" w:rsidRPr="00B77FDE">
        <w:rPr>
          <w:noProof/>
          <w:lang w:val="en-US"/>
        </w:rPr>
        <w:t>The Process of Cultural Competence in the Delivery of Healthcare Services: A Model of Care. J Transcult</w:t>
      </w:r>
      <w:r w:rsidRPr="00B77FDE">
        <w:rPr>
          <w:noProof/>
          <w:lang w:val="en-US"/>
        </w:rPr>
        <w:t xml:space="preserve"> Nurs.</w:t>
      </w:r>
      <w:r w:rsidR="006A53F6" w:rsidRPr="00B77FDE">
        <w:rPr>
          <w:noProof/>
          <w:lang w:val="en-US"/>
        </w:rPr>
        <w:t xml:space="preserve"> </w:t>
      </w:r>
      <w:r w:rsidRPr="00B77FDE">
        <w:rPr>
          <w:noProof/>
          <w:lang w:val="en-US"/>
        </w:rPr>
        <w:t>2002;</w:t>
      </w:r>
      <w:r w:rsidR="006A53F6" w:rsidRPr="00B77FDE">
        <w:rPr>
          <w:noProof/>
          <w:lang w:val="en-US"/>
        </w:rPr>
        <w:t xml:space="preserve"> 13(3):181-184.</w:t>
      </w:r>
    </w:p>
    <w:p w14:paraId="1F45B0D3" w14:textId="77777777" w:rsidR="006A53F6" w:rsidRPr="00C42F96" w:rsidRDefault="00B77FDE" w:rsidP="00F515E0">
      <w:pPr>
        <w:pStyle w:val="EndNoteBibliography"/>
        <w:spacing w:line="480" w:lineRule="auto"/>
        <w:ind w:left="720" w:hanging="720"/>
        <w:rPr>
          <w:noProof/>
          <w:lang w:val="en-US"/>
        </w:rPr>
      </w:pPr>
      <w:r>
        <w:rPr>
          <w:noProof/>
          <w:lang w:val="en-US"/>
        </w:rPr>
        <w:t>34.</w:t>
      </w:r>
      <w:r>
        <w:rPr>
          <w:noProof/>
          <w:lang w:val="en-US"/>
        </w:rPr>
        <w:tab/>
        <w:t>Saha S, Beach MC, Cooper LA.</w:t>
      </w:r>
      <w:r w:rsidR="006A53F6" w:rsidRPr="00C42F96">
        <w:rPr>
          <w:noProof/>
          <w:lang w:val="en-US"/>
        </w:rPr>
        <w:t xml:space="preserve"> </w:t>
      </w:r>
      <w:r w:rsidR="006A53F6" w:rsidRPr="00B77FDE">
        <w:rPr>
          <w:noProof/>
          <w:lang w:val="en-US"/>
        </w:rPr>
        <w:t>Patient centeredness, cultural competence, and healthcare quality</w:t>
      </w:r>
      <w:r w:rsidR="006A53F6" w:rsidRPr="00C42F96">
        <w:rPr>
          <w:noProof/>
          <w:lang w:val="en-US"/>
        </w:rPr>
        <w:t xml:space="preserve">. </w:t>
      </w:r>
      <w:r w:rsidR="006A53F6" w:rsidRPr="00B77FDE">
        <w:rPr>
          <w:noProof/>
          <w:lang w:val="en-US"/>
        </w:rPr>
        <w:t>J Natl Med Ass</w:t>
      </w:r>
      <w:r w:rsidRPr="00B77FDE">
        <w:rPr>
          <w:noProof/>
          <w:lang w:val="en-US"/>
        </w:rPr>
        <w:t>.</w:t>
      </w:r>
      <w:r w:rsidR="006A53F6" w:rsidRPr="00B77FDE">
        <w:rPr>
          <w:noProof/>
          <w:lang w:val="en-US"/>
        </w:rPr>
        <w:t xml:space="preserve"> </w:t>
      </w:r>
      <w:r w:rsidRPr="00B77FDE">
        <w:rPr>
          <w:noProof/>
          <w:lang w:val="en-US"/>
        </w:rPr>
        <w:t>2009;</w:t>
      </w:r>
      <w:r w:rsidR="006A53F6" w:rsidRPr="00B77FDE">
        <w:rPr>
          <w:noProof/>
          <w:lang w:val="en-US"/>
        </w:rPr>
        <w:t xml:space="preserve"> 100(11):1275-1285.</w:t>
      </w:r>
    </w:p>
    <w:p w14:paraId="4F9D56CF" w14:textId="77777777" w:rsidR="006A53F6" w:rsidRPr="00C42F96" w:rsidRDefault="006A53F6" w:rsidP="00F515E0">
      <w:pPr>
        <w:pStyle w:val="EndNoteBibliography"/>
        <w:spacing w:line="480" w:lineRule="auto"/>
        <w:ind w:left="720" w:hanging="720"/>
        <w:rPr>
          <w:noProof/>
          <w:lang w:val="en-US"/>
        </w:rPr>
      </w:pPr>
      <w:r w:rsidRPr="00C42F96">
        <w:rPr>
          <w:noProof/>
          <w:lang w:val="en-US"/>
        </w:rPr>
        <w:t>35.</w:t>
      </w:r>
      <w:r w:rsidRPr="00C42F96">
        <w:rPr>
          <w:noProof/>
          <w:lang w:val="en-US"/>
        </w:rPr>
        <w:tab/>
        <w:t>Lam-Ant</w:t>
      </w:r>
      <w:r w:rsidR="00B77FDE">
        <w:rPr>
          <w:noProof/>
          <w:lang w:val="en-US"/>
        </w:rPr>
        <w:t>oniades M, Ratnapalan S, Tait G.</w:t>
      </w:r>
      <w:r w:rsidRPr="00C42F96">
        <w:rPr>
          <w:noProof/>
          <w:lang w:val="en-US"/>
        </w:rPr>
        <w:t xml:space="preserve"> </w:t>
      </w:r>
      <w:r w:rsidRPr="00B77FDE">
        <w:rPr>
          <w:noProof/>
          <w:lang w:val="en-US"/>
        </w:rPr>
        <w:t>Electronic continuing education in the health professions: An update on evidence from RCTs.</w:t>
      </w:r>
      <w:r w:rsidRPr="00C42F96">
        <w:rPr>
          <w:noProof/>
          <w:lang w:val="en-US"/>
        </w:rPr>
        <w:t xml:space="preserve"> </w:t>
      </w:r>
      <w:r w:rsidRPr="00B77FDE">
        <w:rPr>
          <w:noProof/>
          <w:lang w:val="en-US"/>
        </w:rPr>
        <w:t>J Cont Edu Health Prof</w:t>
      </w:r>
      <w:r w:rsidR="00B77FDE" w:rsidRPr="00B77FDE">
        <w:rPr>
          <w:noProof/>
          <w:lang w:val="en-US"/>
        </w:rPr>
        <w:t>.</w:t>
      </w:r>
      <w:r w:rsidRPr="00B77FDE">
        <w:rPr>
          <w:noProof/>
          <w:lang w:val="en-US"/>
        </w:rPr>
        <w:t xml:space="preserve"> </w:t>
      </w:r>
      <w:r w:rsidR="00B77FDE" w:rsidRPr="00B77FDE">
        <w:rPr>
          <w:noProof/>
          <w:lang w:val="en-US"/>
        </w:rPr>
        <w:t>2009;</w:t>
      </w:r>
      <w:r w:rsidRPr="00B77FDE">
        <w:rPr>
          <w:noProof/>
          <w:lang w:val="en-US"/>
        </w:rPr>
        <w:t xml:space="preserve"> 29(1):44-51.</w:t>
      </w:r>
    </w:p>
    <w:p w14:paraId="621819F7" w14:textId="77777777" w:rsidR="006A53F6" w:rsidRPr="00C42F96" w:rsidRDefault="006A53F6" w:rsidP="00F515E0">
      <w:pPr>
        <w:pStyle w:val="EndNoteBibliography"/>
        <w:spacing w:line="480" w:lineRule="auto"/>
        <w:ind w:left="720" w:hanging="720"/>
        <w:rPr>
          <w:noProof/>
          <w:lang w:val="en-US"/>
        </w:rPr>
      </w:pPr>
      <w:r w:rsidRPr="00C42F96">
        <w:rPr>
          <w:noProof/>
          <w:lang w:val="en-US"/>
        </w:rPr>
        <w:t>36.</w:t>
      </w:r>
      <w:r w:rsidRPr="00C42F96">
        <w:rPr>
          <w:noProof/>
          <w:lang w:val="en-US"/>
        </w:rPr>
        <w:tab/>
        <w:t>W</w:t>
      </w:r>
      <w:r w:rsidR="00B77FDE">
        <w:rPr>
          <w:noProof/>
          <w:lang w:val="en-US"/>
        </w:rPr>
        <w:t>eston CM, Sciamanna CN, Nash DB.</w:t>
      </w:r>
      <w:r w:rsidRPr="00C42F96">
        <w:rPr>
          <w:noProof/>
          <w:lang w:val="en-US"/>
        </w:rPr>
        <w:t xml:space="preserve"> </w:t>
      </w:r>
      <w:r w:rsidRPr="00B77FDE">
        <w:rPr>
          <w:noProof/>
          <w:lang w:val="en-US"/>
        </w:rPr>
        <w:t>Evaluating online continuing medical education seminars: evidence for improving clinical practices.</w:t>
      </w:r>
      <w:r w:rsidRPr="00C42F96">
        <w:rPr>
          <w:noProof/>
          <w:lang w:val="en-US"/>
        </w:rPr>
        <w:t xml:space="preserve"> </w:t>
      </w:r>
      <w:r w:rsidRPr="00B77FDE">
        <w:rPr>
          <w:noProof/>
          <w:lang w:val="en-US"/>
        </w:rPr>
        <w:t>Am J Med Qual</w:t>
      </w:r>
      <w:r w:rsidR="00B77FDE" w:rsidRPr="00B77FDE">
        <w:rPr>
          <w:noProof/>
          <w:lang w:val="en-US"/>
        </w:rPr>
        <w:t>. 2008;</w:t>
      </w:r>
      <w:r w:rsidRPr="00B77FDE">
        <w:rPr>
          <w:noProof/>
          <w:lang w:val="en-US"/>
        </w:rPr>
        <w:t xml:space="preserve"> 23(6):475-483.</w:t>
      </w:r>
    </w:p>
    <w:p w14:paraId="51A8FF9B" w14:textId="77777777" w:rsidR="006A53F6" w:rsidRPr="00C42F96" w:rsidRDefault="006A53F6" w:rsidP="00F515E0">
      <w:pPr>
        <w:pStyle w:val="EndNoteBibliography"/>
        <w:spacing w:line="480" w:lineRule="auto"/>
        <w:ind w:left="720" w:hanging="720"/>
        <w:rPr>
          <w:noProof/>
          <w:lang w:val="en-US"/>
        </w:rPr>
      </w:pPr>
      <w:r w:rsidRPr="00C42F96">
        <w:rPr>
          <w:noProof/>
          <w:lang w:val="en-US"/>
        </w:rPr>
        <w:t>37.</w:t>
      </w:r>
      <w:r w:rsidRPr="00C42F96">
        <w:rPr>
          <w:noProof/>
          <w:lang w:val="en-US"/>
        </w:rPr>
        <w:tab/>
        <w:t>M</w:t>
      </w:r>
      <w:r w:rsidR="00B77FDE">
        <w:rPr>
          <w:noProof/>
          <w:lang w:val="en-US"/>
        </w:rPr>
        <w:t>ichie S, van Stralen MM, West R.</w:t>
      </w:r>
      <w:r w:rsidRPr="00C42F96">
        <w:rPr>
          <w:noProof/>
          <w:lang w:val="en-US"/>
        </w:rPr>
        <w:t xml:space="preserve"> </w:t>
      </w:r>
      <w:r w:rsidRPr="00B77FDE">
        <w:rPr>
          <w:noProof/>
          <w:lang w:val="en-US"/>
        </w:rPr>
        <w:t>The behaviour change wheel: a new method for characterising and designing behaviour change interventions.</w:t>
      </w:r>
      <w:r w:rsidRPr="00C42F96">
        <w:rPr>
          <w:noProof/>
          <w:lang w:val="en-US"/>
        </w:rPr>
        <w:t xml:space="preserve"> </w:t>
      </w:r>
      <w:r w:rsidRPr="00B77FDE">
        <w:rPr>
          <w:noProof/>
          <w:lang w:val="en-US"/>
        </w:rPr>
        <w:t>Implement Sci</w:t>
      </w:r>
      <w:r w:rsidR="00B77FDE" w:rsidRPr="00B77FDE">
        <w:rPr>
          <w:noProof/>
          <w:lang w:val="en-US"/>
        </w:rPr>
        <w:t>. 2011;</w:t>
      </w:r>
      <w:r w:rsidRPr="00B77FDE">
        <w:rPr>
          <w:noProof/>
          <w:lang w:val="en-US"/>
        </w:rPr>
        <w:t xml:space="preserve"> 6:42.</w:t>
      </w:r>
    </w:p>
    <w:p w14:paraId="5B62C635" w14:textId="77777777" w:rsidR="006A53F6" w:rsidRPr="00C42F96" w:rsidRDefault="006A53F6" w:rsidP="00F515E0">
      <w:pPr>
        <w:pStyle w:val="EndNoteBibliography"/>
        <w:spacing w:line="480" w:lineRule="auto"/>
        <w:ind w:left="720" w:hanging="720"/>
        <w:rPr>
          <w:noProof/>
          <w:lang w:val="en-US"/>
        </w:rPr>
      </w:pPr>
      <w:r w:rsidRPr="00C42F96">
        <w:rPr>
          <w:noProof/>
          <w:lang w:val="en-US"/>
        </w:rPr>
        <w:t>38.</w:t>
      </w:r>
      <w:r w:rsidRPr="00C42F96">
        <w:rPr>
          <w:noProof/>
          <w:lang w:val="en-US"/>
        </w:rPr>
        <w:tab/>
        <w:t>Flottorp SA, Oxman AD, Krause J, Musila NR, Wensing M, Godycki-Cwirko M, Bake</w:t>
      </w:r>
      <w:r w:rsidR="00B77FDE">
        <w:rPr>
          <w:noProof/>
          <w:lang w:val="en-US"/>
        </w:rPr>
        <w:t>r R, Eccles MP.</w:t>
      </w:r>
      <w:r w:rsidRPr="00C42F96">
        <w:rPr>
          <w:noProof/>
          <w:lang w:val="en-US"/>
        </w:rPr>
        <w:t xml:space="preserve"> </w:t>
      </w:r>
      <w:r w:rsidRPr="00B77FDE">
        <w:rPr>
          <w:noProof/>
          <w:lang w:val="en-US"/>
        </w:rPr>
        <w:t>A checklist for identifying determinants of practice: A systematic review and synthesis of frameworks and taxonomies of factors that prevent or enable improvements in healthcare professional practice.</w:t>
      </w:r>
      <w:r w:rsidRPr="00C42F96">
        <w:rPr>
          <w:noProof/>
          <w:lang w:val="en-US"/>
        </w:rPr>
        <w:t xml:space="preserve"> </w:t>
      </w:r>
      <w:r w:rsidRPr="00B77FDE">
        <w:rPr>
          <w:noProof/>
          <w:lang w:val="en-US"/>
        </w:rPr>
        <w:t>Implemen</w:t>
      </w:r>
      <w:r w:rsidR="00B77FDE" w:rsidRPr="00B77FDE">
        <w:rPr>
          <w:noProof/>
          <w:lang w:val="en-US"/>
        </w:rPr>
        <w:t>t</w:t>
      </w:r>
      <w:r w:rsidRPr="00B77FDE">
        <w:rPr>
          <w:noProof/>
          <w:lang w:val="en-US"/>
        </w:rPr>
        <w:t xml:space="preserve"> Sci</w:t>
      </w:r>
      <w:r w:rsidR="00B77FDE" w:rsidRPr="00B77FDE">
        <w:rPr>
          <w:noProof/>
          <w:lang w:val="en-US"/>
        </w:rPr>
        <w:t>.</w:t>
      </w:r>
      <w:r w:rsidRPr="00B77FDE">
        <w:rPr>
          <w:noProof/>
          <w:lang w:val="en-US"/>
        </w:rPr>
        <w:t xml:space="preserve"> 2013</w:t>
      </w:r>
      <w:r w:rsidR="00B77FDE" w:rsidRPr="00B77FDE">
        <w:rPr>
          <w:noProof/>
          <w:lang w:val="en-US"/>
        </w:rPr>
        <w:t>;</w:t>
      </w:r>
      <w:r w:rsidRPr="00B77FDE">
        <w:rPr>
          <w:noProof/>
          <w:lang w:val="en-US"/>
        </w:rPr>
        <w:t xml:space="preserve"> 8(35).</w:t>
      </w:r>
    </w:p>
    <w:p w14:paraId="775AC47B" w14:textId="77777777" w:rsidR="008A462C" w:rsidRPr="00B77FDE" w:rsidRDefault="006A53F6" w:rsidP="00B77FDE">
      <w:pPr>
        <w:pStyle w:val="EndNoteBibliography"/>
        <w:spacing w:line="480" w:lineRule="auto"/>
        <w:ind w:left="720" w:hanging="720"/>
        <w:rPr>
          <w:noProof/>
          <w:lang w:val="en-US"/>
        </w:rPr>
      </w:pPr>
      <w:r w:rsidRPr="00B77FDE">
        <w:rPr>
          <w:noProof/>
          <w:lang w:val="en-US"/>
        </w:rPr>
        <w:t>39.</w:t>
      </w:r>
      <w:r w:rsidRPr="00B77FDE">
        <w:rPr>
          <w:noProof/>
          <w:lang w:val="en-US"/>
        </w:rPr>
        <w:tab/>
        <w:t>Greenhalgh T, Robert G, Mac</w:t>
      </w:r>
      <w:r w:rsidR="00B77FDE" w:rsidRPr="00B77FDE">
        <w:rPr>
          <w:noProof/>
          <w:lang w:val="en-US"/>
        </w:rPr>
        <w:t>farlane F, Bate P, Kyriakidou O.</w:t>
      </w:r>
      <w:r w:rsidRPr="00B77FDE">
        <w:rPr>
          <w:noProof/>
          <w:lang w:val="en-US"/>
        </w:rPr>
        <w:t xml:space="preserve"> Diffusion of Innovations in Service Organizations: Systematic Review and Recommendations. </w:t>
      </w:r>
      <w:r w:rsidR="00B77FDE" w:rsidRPr="00B77FDE">
        <w:rPr>
          <w:noProof/>
          <w:lang w:val="en-US"/>
        </w:rPr>
        <w:t>Milbank Q.</w:t>
      </w:r>
      <w:r w:rsidRPr="00B77FDE">
        <w:rPr>
          <w:noProof/>
          <w:lang w:val="en-US"/>
        </w:rPr>
        <w:t xml:space="preserve"> </w:t>
      </w:r>
      <w:r w:rsidR="00B77FDE" w:rsidRPr="00B77FDE">
        <w:rPr>
          <w:noProof/>
          <w:lang w:val="en-US"/>
        </w:rPr>
        <w:t>2004;</w:t>
      </w:r>
      <w:r w:rsidRPr="00B77FDE">
        <w:rPr>
          <w:noProof/>
          <w:lang w:val="en-US"/>
        </w:rPr>
        <w:t xml:space="preserve"> 82(4):581 - 629.</w:t>
      </w:r>
    </w:p>
    <w:sectPr w:rsidR="008A462C" w:rsidRPr="00B77FDE" w:rsidSect="0085310C">
      <w:headerReference w:type="even" r:id="rId18"/>
      <w:headerReference w:type="default" r:id="rId19"/>
      <w:pgSz w:w="11900" w:h="16840"/>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A6840" w14:textId="77777777" w:rsidR="00236127" w:rsidRDefault="00236127" w:rsidP="00907938">
      <w:pPr>
        <w:spacing w:line="240" w:lineRule="auto"/>
      </w:pPr>
      <w:r>
        <w:separator/>
      </w:r>
    </w:p>
  </w:endnote>
  <w:endnote w:type="continuationSeparator" w:id="0">
    <w:p w14:paraId="4A0BFC21" w14:textId="77777777" w:rsidR="00236127" w:rsidRDefault="00236127" w:rsidP="009079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MetaNormalLF-Roman">
    <w:altName w:val="Arial Unicode MS"/>
    <w:panose1 w:val="00000000000000000000"/>
    <w:charset w:val="80"/>
    <w:family w:val="swiss"/>
    <w:notTrueType/>
    <w:pitch w:val="default"/>
    <w:sig w:usb0="00000081" w:usb1="08070000" w:usb2="00000010" w:usb3="00000000" w:csb0="00020008"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dvOT5581a231">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90C04" w14:textId="77777777" w:rsidR="00236127" w:rsidRDefault="00236127" w:rsidP="00907938">
      <w:pPr>
        <w:spacing w:line="240" w:lineRule="auto"/>
      </w:pPr>
      <w:r>
        <w:separator/>
      </w:r>
    </w:p>
  </w:footnote>
  <w:footnote w:type="continuationSeparator" w:id="0">
    <w:p w14:paraId="62C293E0" w14:textId="77777777" w:rsidR="00236127" w:rsidRDefault="00236127" w:rsidP="009079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C5B47" w14:textId="77777777" w:rsidR="00A85F73" w:rsidRDefault="00076C95" w:rsidP="007037F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B664D8" w14:textId="77777777" w:rsidR="00A85F73" w:rsidRDefault="000B077D" w:rsidP="007904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CEE20" w14:textId="576ED345" w:rsidR="00A85F73" w:rsidRDefault="00076C95" w:rsidP="007037F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077D">
      <w:rPr>
        <w:rStyle w:val="PageNumber"/>
        <w:noProof/>
      </w:rPr>
      <w:t>24</w:t>
    </w:r>
    <w:r>
      <w:rPr>
        <w:rStyle w:val="PageNumber"/>
      </w:rPr>
      <w:fldChar w:fldCharType="end"/>
    </w:r>
  </w:p>
  <w:p w14:paraId="52D82F18" w14:textId="77777777" w:rsidR="00A85F73" w:rsidRPr="00891BD0" w:rsidRDefault="00076C95" w:rsidP="0079047F">
    <w:pPr>
      <w:pStyle w:val="Header"/>
      <w:ind w:right="360"/>
      <w:rPr>
        <w:lang w:val="en-US"/>
      </w:rPr>
    </w:pPr>
    <w:r w:rsidRPr="00891BD0">
      <w:rPr>
        <w:lang w:val="en-US"/>
      </w:rPr>
      <w:t>EUR-HUMAN course development_</w:t>
    </w:r>
    <w:r w:rsidR="00907938">
      <w:rPr>
        <w:lang w:val="en-US"/>
      </w:rPr>
      <w:t>final</w:t>
    </w:r>
    <w:r w:rsidRPr="00891BD0">
      <w:rPr>
        <w:lang w:val="en-US"/>
      </w:rPr>
      <w:t>_</w:t>
    </w:r>
    <w:r w:rsidR="00507FD9">
      <w:rPr>
        <w:lang w:val="en-US"/>
      </w:rPr>
      <w:t>3.</w:t>
    </w:r>
    <w:r>
      <w:rPr>
        <w:lang w:val="en-US"/>
      </w:rPr>
      <w:t xml:space="preserve"> May</w:t>
    </w:r>
    <w:r w:rsidRPr="00891BD0">
      <w:rPr>
        <w:lang w:val="en-US"/>
      </w:rP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968"/>
    <w:multiLevelType w:val="multilevel"/>
    <w:tmpl w:val="9D2C2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B385C"/>
    <w:multiLevelType w:val="hybridMultilevel"/>
    <w:tmpl w:val="B2889D9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4D2A8A"/>
    <w:multiLevelType w:val="multilevel"/>
    <w:tmpl w:val="5350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5024CA"/>
    <w:multiLevelType w:val="hybridMultilevel"/>
    <w:tmpl w:val="1F80B4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4C78E4"/>
    <w:multiLevelType w:val="multilevel"/>
    <w:tmpl w:val="4766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C4501"/>
    <w:multiLevelType w:val="multilevel"/>
    <w:tmpl w:val="D212A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6064F7"/>
    <w:multiLevelType w:val="hybridMultilevel"/>
    <w:tmpl w:val="4DE816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7107652"/>
    <w:multiLevelType w:val="hybridMultilevel"/>
    <w:tmpl w:val="3A1E0D1C"/>
    <w:lvl w:ilvl="0" w:tplc="470AC458">
      <w:start w:val="8"/>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2D080C"/>
    <w:multiLevelType w:val="hybridMultilevel"/>
    <w:tmpl w:val="2BCE086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4B5A66"/>
    <w:multiLevelType w:val="multilevel"/>
    <w:tmpl w:val="67AC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E5540"/>
    <w:multiLevelType w:val="multilevel"/>
    <w:tmpl w:val="6D2E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87803"/>
    <w:multiLevelType w:val="hybridMultilevel"/>
    <w:tmpl w:val="9F82A8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5B298B"/>
    <w:multiLevelType w:val="hybridMultilevel"/>
    <w:tmpl w:val="892E2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287C19"/>
    <w:multiLevelType w:val="multilevel"/>
    <w:tmpl w:val="595A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A92C7D"/>
    <w:multiLevelType w:val="hybridMultilevel"/>
    <w:tmpl w:val="02CA6E26"/>
    <w:lvl w:ilvl="0" w:tplc="04130001">
      <w:start w:val="1"/>
      <w:numFmt w:val="bullet"/>
      <w:lvlText w:val=""/>
      <w:lvlJc w:val="left"/>
      <w:pPr>
        <w:ind w:left="720" w:hanging="360"/>
      </w:pPr>
      <w:rPr>
        <w:rFonts w:ascii="Symbol" w:hAnsi="Symbol" w:cs="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5" w15:restartNumberingAfterBreak="0">
    <w:nsid w:val="26CF1C51"/>
    <w:multiLevelType w:val="hybridMultilevel"/>
    <w:tmpl w:val="0156A1EE"/>
    <w:lvl w:ilvl="0" w:tplc="1AF6B6CA">
      <w:start w:val="14"/>
      <w:numFmt w:val="bullet"/>
      <w:lvlText w:val="-"/>
      <w:lvlJc w:val="left"/>
      <w:pPr>
        <w:ind w:left="720" w:hanging="360"/>
      </w:pPr>
      <w:rPr>
        <w:rFonts w:ascii="Times New Roman" w:eastAsia="MS Mincho"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BCA21CC"/>
    <w:multiLevelType w:val="hybridMultilevel"/>
    <w:tmpl w:val="922623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A97F24"/>
    <w:multiLevelType w:val="multilevel"/>
    <w:tmpl w:val="ACDA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420793"/>
    <w:multiLevelType w:val="multilevel"/>
    <w:tmpl w:val="A678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9638B3"/>
    <w:multiLevelType w:val="hybridMultilevel"/>
    <w:tmpl w:val="FD86B59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2E75FBF"/>
    <w:multiLevelType w:val="hybridMultilevel"/>
    <w:tmpl w:val="36ACB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B248AE"/>
    <w:multiLevelType w:val="hybridMultilevel"/>
    <w:tmpl w:val="14626F6A"/>
    <w:lvl w:ilvl="0" w:tplc="04070001">
      <w:start w:val="1"/>
      <w:numFmt w:val="bullet"/>
      <w:lvlText w:val=""/>
      <w:lvlJc w:val="left"/>
      <w:pPr>
        <w:ind w:left="360" w:hanging="360"/>
      </w:pPr>
      <w:rPr>
        <w:rFonts w:ascii="Symbol" w:hAnsi="Symbol"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BA831EF"/>
    <w:multiLevelType w:val="hybridMultilevel"/>
    <w:tmpl w:val="F0A23EDE"/>
    <w:lvl w:ilvl="0" w:tplc="470AC458">
      <w:start w:val="8"/>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EB35CA8"/>
    <w:multiLevelType w:val="hybridMultilevel"/>
    <w:tmpl w:val="9CECA69E"/>
    <w:lvl w:ilvl="0" w:tplc="A42EE3B0">
      <w:start w:val="1"/>
      <w:numFmt w:val="decimal"/>
      <w:lvlText w:val="%1."/>
      <w:lvlJc w:val="left"/>
      <w:pPr>
        <w:ind w:left="36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0A800A5"/>
    <w:multiLevelType w:val="hybridMultilevel"/>
    <w:tmpl w:val="F41ED292"/>
    <w:lvl w:ilvl="0" w:tplc="B03EB35A">
      <w:start w:val="31"/>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7273E4"/>
    <w:multiLevelType w:val="multilevel"/>
    <w:tmpl w:val="A28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734316"/>
    <w:multiLevelType w:val="multilevel"/>
    <w:tmpl w:val="EC1446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3556CD"/>
    <w:multiLevelType w:val="hybridMultilevel"/>
    <w:tmpl w:val="0FD4AF30"/>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60B3076D"/>
    <w:multiLevelType w:val="hybridMultilevel"/>
    <w:tmpl w:val="31027FE6"/>
    <w:lvl w:ilvl="0" w:tplc="B03EB35A">
      <w:start w:val="31"/>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317268B"/>
    <w:multiLevelType w:val="multilevel"/>
    <w:tmpl w:val="B2D4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1B7AC0"/>
    <w:multiLevelType w:val="hybridMultilevel"/>
    <w:tmpl w:val="FC9ED808"/>
    <w:lvl w:ilvl="0" w:tplc="CC36B352">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5D156E"/>
    <w:multiLevelType w:val="multilevel"/>
    <w:tmpl w:val="9CFE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7"/>
  </w:num>
  <w:num w:numId="3">
    <w:abstractNumId w:val="9"/>
  </w:num>
  <w:num w:numId="4">
    <w:abstractNumId w:val="18"/>
  </w:num>
  <w:num w:numId="5">
    <w:abstractNumId w:val="8"/>
  </w:num>
  <w:num w:numId="6">
    <w:abstractNumId w:val="28"/>
  </w:num>
  <w:num w:numId="7">
    <w:abstractNumId w:val="24"/>
  </w:num>
  <w:num w:numId="8">
    <w:abstractNumId w:val="1"/>
  </w:num>
  <w:num w:numId="9">
    <w:abstractNumId w:val="19"/>
  </w:num>
  <w:num w:numId="10">
    <w:abstractNumId w:val="4"/>
  </w:num>
  <w:num w:numId="11">
    <w:abstractNumId w:val="22"/>
  </w:num>
  <w:num w:numId="12">
    <w:abstractNumId w:val="7"/>
  </w:num>
  <w:num w:numId="13">
    <w:abstractNumId w:val="11"/>
  </w:num>
  <w:num w:numId="14">
    <w:abstractNumId w:val="25"/>
  </w:num>
  <w:num w:numId="15">
    <w:abstractNumId w:val="29"/>
  </w:num>
  <w:num w:numId="16">
    <w:abstractNumId w:val="2"/>
  </w:num>
  <w:num w:numId="17">
    <w:abstractNumId w:val="0"/>
  </w:num>
  <w:num w:numId="18">
    <w:abstractNumId w:val="26"/>
  </w:num>
  <w:num w:numId="19">
    <w:abstractNumId w:val="14"/>
  </w:num>
  <w:num w:numId="20">
    <w:abstractNumId w:val="27"/>
  </w:num>
  <w:num w:numId="21">
    <w:abstractNumId w:val="6"/>
  </w:num>
  <w:num w:numId="22">
    <w:abstractNumId w:val="5"/>
  </w:num>
  <w:num w:numId="23">
    <w:abstractNumId w:val="20"/>
  </w:num>
  <w:num w:numId="24">
    <w:abstractNumId w:val="12"/>
  </w:num>
  <w:num w:numId="25">
    <w:abstractNumId w:val="30"/>
  </w:num>
  <w:num w:numId="26">
    <w:abstractNumId w:val="3"/>
  </w:num>
  <w:num w:numId="27">
    <w:abstractNumId w:val="23"/>
  </w:num>
  <w:num w:numId="28">
    <w:abstractNumId w:val="21"/>
  </w:num>
  <w:num w:numId="29">
    <w:abstractNumId w:val="15"/>
  </w:num>
  <w:num w:numId="30">
    <w:abstractNumId w:val="10"/>
  </w:num>
  <w:num w:numId="31">
    <w:abstractNumId w:val="1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A53F6"/>
    <w:rsid w:val="0000123E"/>
    <w:rsid w:val="00006D80"/>
    <w:rsid w:val="00044304"/>
    <w:rsid w:val="000642CF"/>
    <w:rsid w:val="00076296"/>
    <w:rsid w:val="00076C95"/>
    <w:rsid w:val="00080D25"/>
    <w:rsid w:val="000B077D"/>
    <w:rsid w:val="000E6F62"/>
    <w:rsid w:val="001322F2"/>
    <w:rsid w:val="00132359"/>
    <w:rsid w:val="001323C4"/>
    <w:rsid w:val="0014375D"/>
    <w:rsid w:val="00184E50"/>
    <w:rsid w:val="00190BC2"/>
    <w:rsid w:val="00195FA4"/>
    <w:rsid w:val="001F5BE6"/>
    <w:rsid w:val="002040B6"/>
    <w:rsid w:val="0021147D"/>
    <w:rsid w:val="0022687B"/>
    <w:rsid w:val="00236127"/>
    <w:rsid w:val="00292782"/>
    <w:rsid w:val="002A192A"/>
    <w:rsid w:val="002A33E8"/>
    <w:rsid w:val="002B130E"/>
    <w:rsid w:val="002B4869"/>
    <w:rsid w:val="002F2142"/>
    <w:rsid w:val="00340F40"/>
    <w:rsid w:val="00344EC1"/>
    <w:rsid w:val="0035450C"/>
    <w:rsid w:val="00364B86"/>
    <w:rsid w:val="00387B31"/>
    <w:rsid w:val="003A05B1"/>
    <w:rsid w:val="003B34DA"/>
    <w:rsid w:val="003C4066"/>
    <w:rsid w:val="003C5A87"/>
    <w:rsid w:val="00407651"/>
    <w:rsid w:val="00435564"/>
    <w:rsid w:val="004622FE"/>
    <w:rsid w:val="00480FAE"/>
    <w:rsid w:val="00484139"/>
    <w:rsid w:val="0049695C"/>
    <w:rsid w:val="004B2067"/>
    <w:rsid w:val="004C6693"/>
    <w:rsid w:val="00507FD9"/>
    <w:rsid w:val="005159F3"/>
    <w:rsid w:val="00517076"/>
    <w:rsid w:val="00545A78"/>
    <w:rsid w:val="00546745"/>
    <w:rsid w:val="005477CE"/>
    <w:rsid w:val="00561813"/>
    <w:rsid w:val="00596962"/>
    <w:rsid w:val="00615D9F"/>
    <w:rsid w:val="0067237E"/>
    <w:rsid w:val="0069562D"/>
    <w:rsid w:val="006A53F6"/>
    <w:rsid w:val="00751980"/>
    <w:rsid w:val="00756B68"/>
    <w:rsid w:val="007D57B5"/>
    <w:rsid w:val="007E0B64"/>
    <w:rsid w:val="008208C0"/>
    <w:rsid w:val="0085310C"/>
    <w:rsid w:val="00870AB1"/>
    <w:rsid w:val="00883986"/>
    <w:rsid w:val="008A462C"/>
    <w:rsid w:val="008B5958"/>
    <w:rsid w:val="008C472A"/>
    <w:rsid w:val="008D6F48"/>
    <w:rsid w:val="00902234"/>
    <w:rsid w:val="00907938"/>
    <w:rsid w:val="00913553"/>
    <w:rsid w:val="009206DA"/>
    <w:rsid w:val="0092201A"/>
    <w:rsid w:val="00943B01"/>
    <w:rsid w:val="009446A7"/>
    <w:rsid w:val="009621FD"/>
    <w:rsid w:val="00963956"/>
    <w:rsid w:val="009902F0"/>
    <w:rsid w:val="009D2D63"/>
    <w:rsid w:val="00A07839"/>
    <w:rsid w:val="00A106C9"/>
    <w:rsid w:val="00A11EDF"/>
    <w:rsid w:val="00A57889"/>
    <w:rsid w:val="00A70F1B"/>
    <w:rsid w:val="00A7536D"/>
    <w:rsid w:val="00AA2F23"/>
    <w:rsid w:val="00AA4C8C"/>
    <w:rsid w:val="00B0083E"/>
    <w:rsid w:val="00B47637"/>
    <w:rsid w:val="00B77FDE"/>
    <w:rsid w:val="00BB2E1A"/>
    <w:rsid w:val="00BC7792"/>
    <w:rsid w:val="00BD63BE"/>
    <w:rsid w:val="00BF3BB2"/>
    <w:rsid w:val="00C9305D"/>
    <w:rsid w:val="00CC6E29"/>
    <w:rsid w:val="00D139EE"/>
    <w:rsid w:val="00D15E4E"/>
    <w:rsid w:val="00D30EA9"/>
    <w:rsid w:val="00D506DF"/>
    <w:rsid w:val="00D8060B"/>
    <w:rsid w:val="00D96A82"/>
    <w:rsid w:val="00DF1456"/>
    <w:rsid w:val="00DF3989"/>
    <w:rsid w:val="00E10B9E"/>
    <w:rsid w:val="00E122E9"/>
    <w:rsid w:val="00E566D8"/>
    <w:rsid w:val="00E66CAC"/>
    <w:rsid w:val="00F007C0"/>
    <w:rsid w:val="00F44135"/>
    <w:rsid w:val="00F515E0"/>
    <w:rsid w:val="00F72727"/>
    <w:rsid w:val="00FE6BB9"/>
    <w:rsid w:val="00FF47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6BB"/>
  <w15:chartTrackingRefBased/>
  <w15:docId w15:val="{F372A861-324B-3C48-8E95-95270742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3F6"/>
    <w:pPr>
      <w:spacing w:line="480" w:lineRule="auto"/>
    </w:pPr>
    <w:rPr>
      <w:rFonts w:ascii="Times New Roman" w:eastAsia="Times New Roman" w:hAnsi="Times New Roman" w:cs="Times New Roman"/>
      <w:lang w:val="de-AT" w:eastAsia="de-AT"/>
    </w:rPr>
  </w:style>
  <w:style w:type="paragraph" w:styleId="Heading1">
    <w:name w:val="heading 1"/>
    <w:basedOn w:val="Normal"/>
    <w:next w:val="Normal"/>
    <w:link w:val="Heading1Char"/>
    <w:uiPriority w:val="9"/>
    <w:qFormat/>
    <w:rsid w:val="006A53F6"/>
    <w:pPr>
      <w:keepNext/>
      <w:keepLines/>
      <w:spacing w:before="480"/>
      <w:outlineLvl w:val="0"/>
    </w:pPr>
    <w:rPr>
      <w:rFonts w:ascii="Calibri" w:eastAsia="MS Gothic" w:hAnsi="Calibri"/>
      <w:b/>
      <w:bCs/>
      <w:color w:val="345A8A"/>
      <w:sz w:val="32"/>
      <w:szCs w:val="32"/>
      <w:lang w:val="en-GB" w:eastAsia="x-none"/>
    </w:rPr>
  </w:style>
  <w:style w:type="paragraph" w:styleId="Heading2">
    <w:name w:val="heading 2"/>
    <w:basedOn w:val="Normal"/>
    <w:next w:val="Normal"/>
    <w:link w:val="Heading2Char"/>
    <w:uiPriority w:val="9"/>
    <w:unhideWhenUsed/>
    <w:qFormat/>
    <w:rsid w:val="006A53F6"/>
    <w:pPr>
      <w:keepNext/>
      <w:keepLines/>
      <w:spacing w:before="200"/>
      <w:outlineLvl w:val="1"/>
    </w:pPr>
    <w:rPr>
      <w:rFonts w:ascii="Calibri" w:eastAsia="MS Gothic" w:hAnsi="Calibri"/>
      <w:b/>
      <w:bCs/>
      <w:color w:val="4F81BD"/>
      <w:sz w:val="26"/>
      <w:szCs w:val="26"/>
      <w:lang w:val="en-GB" w:eastAsia="x-none"/>
    </w:rPr>
  </w:style>
  <w:style w:type="paragraph" w:styleId="Heading3">
    <w:name w:val="heading 3"/>
    <w:basedOn w:val="Normal"/>
    <w:next w:val="Normal"/>
    <w:link w:val="Heading3Char"/>
    <w:uiPriority w:val="9"/>
    <w:unhideWhenUsed/>
    <w:qFormat/>
    <w:rsid w:val="006A53F6"/>
    <w:pPr>
      <w:keepNext/>
      <w:keepLines/>
      <w:spacing w:before="40"/>
      <w:outlineLvl w:val="2"/>
    </w:pPr>
    <w:rPr>
      <w:rFonts w:ascii="Calibri" w:eastAsia="MS Gothic" w:hAnsi="Calibri"/>
      <w:color w:val="243F60"/>
      <w:szCs w:val="20"/>
      <w:lang w:val="x-none" w:eastAsia="x-none"/>
    </w:rPr>
  </w:style>
  <w:style w:type="paragraph" w:styleId="Heading4">
    <w:name w:val="heading 4"/>
    <w:basedOn w:val="Normal"/>
    <w:next w:val="Normal"/>
    <w:link w:val="Heading4Char"/>
    <w:uiPriority w:val="9"/>
    <w:semiHidden/>
    <w:unhideWhenUsed/>
    <w:qFormat/>
    <w:rsid w:val="006A53F6"/>
    <w:pPr>
      <w:keepNext/>
      <w:keepLines/>
      <w:spacing w:before="40"/>
      <w:outlineLvl w:val="3"/>
    </w:pPr>
    <w:rPr>
      <w:rFonts w:ascii="Calibri" w:eastAsia="MS Gothic" w:hAnsi="Calibri"/>
      <w:i/>
      <w:iCs/>
      <w:color w:val="365F91"/>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53F6"/>
    <w:pPr>
      <w:spacing w:line="240" w:lineRule="auto"/>
    </w:pPr>
    <w:rPr>
      <w:rFonts w:ascii="Lucida Grande" w:eastAsia="MS Mincho" w:hAnsi="Lucida Grande"/>
      <w:sz w:val="18"/>
      <w:szCs w:val="18"/>
      <w:lang w:val="en-GB" w:eastAsia="x-none"/>
    </w:rPr>
  </w:style>
  <w:style w:type="character" w:customStyle="1" w:styleId="BalloonTextChar">
    <w:name w:val="Balloon Text Char"/>
    <w:link w:val="BalloonText"/>
    <w:uiPriority w:val="99"/>
    <w:semiHidden/>
    <w:rsid w:val="006A53F6"/>
    <w:rPr>
      <w:rFonts w:ascii="Lucida Grande" w:eastAsia="MS Mincho" w:hAnsi="Lucida Grande" w:cs="Times New Roman"/>
      <w:sz w:val="18"/>
      <w:szCs w:val="18"/>
      <w:lang w:val="en-GB" w:eastAsia="x-none"/>
    </w:rPr>
  </w:style>
  <w:style w:type="character" w:customStyle="1" w:styleId="Heading1Char">
    <w:name w:val="Heading 1 Char"/>
    <w:link w:val="Heading1"/>
    <w:uiPriority w:val="9"/>
    <w:rsid w:val="006A53F6"/>
    <w:rPr>
      <w:rFonts w:ascii="Calibri" w:eastAsia="MS Gothic" w:hAnsi="Calibri" w:cs="Times New Roman"/>
      <w:b/>
      <w:bCs/>
      <w:color w:val="345A8A"/>
      <w:sz w:val="32"/>
      <w:szCs w:val="32"/>
      <w:lang w:val="en-GB" w:eastAsia="x-none"/>
    </w:rPr>
  </w:style>
  <w:style w:type="character" w:customStyle="1" w:styleId="Heading2Char">
    <w:name w:val="Heading 2 Char"/>
    <w:link w:val="Heading2"/>
    <w:uiPriority w:val="9"/>
    <w:rsid w:val="006A53F6"/>
    <w:rPr>
      <w:rFonts w:ascii="Calibri" w:eastAsia="MS Gothic" w:hAnsi="Calibri" w:cs="Times New Roman"/>
      <w:b/>
      <w:bCs/>
      <w:color w:val="4F81BD"/>
      <w:sz w:val="26"/>
      <w:szCs w:val="26"/>
      <w:lang w:val="en-GB" w:eastAsia="x-none"/>
    </w:rPr>
  </w:style>
  <w:style w:type="character" w:customStyle="1" w:styleId="Heading3Char">
    <w:name w:val="Heading 3 Char"/>
    <w:link w:val="Heading3"/>
    <w:uiPriority w:val="9"/>
    <w:rsid w:val="006A53F6"/>
    <w:rPr>
      <w:rFonts w:ascii="Calibri" w:eastAsia="MS Gothic" w:hAnsi="Calibri" w:cs="Times New Roman"/>
      <w:color w:val="243F60"/>
      <w:szCs w:val="20"/>
      <w:lang w:val="x-none" w:eastAsia="x-none"/>
    </w:rPr>
  </w:style>
  <w:style w:type="character" w:customStyle="1" w:styleId="Heading4Char">
    <w:name w:val="Heading 4 Char"/>
    <w:link w:val="Heading4"/>
    <w:uiPriority w:val="9"/>
    <w:semiHidden/>
    <w:rsid w:val="006A53F6"/>
    <w:rPr>
      <w:rFonts w:ascii="Calibri" w:eastAsia="MS Gothic" w:hAnsi="Calibri" w:cs="Times New Roman"/>
      <w:i/>
      <w:iCs/>
      <w:color w:val="365F91"/>
      <w:sz w:val="20"/>
      <w:szCs w:val="20"/>
      <w:lang w:val="x-none" w:eastAsia="x-none"/>
    </w:rPr>
  </w:style>
  <w:style w:type="paragraph" w:customStyle="1" w:styleId="Zitat1">
    <w:name w:val="Zitat1"/>
    <w:basedOn w:val="Normal"/>
    <w:next w:val="NormalIndent"/>
    <w:qFormat/>
    <w:rsid w:val="006A53F6"/>
    <w:pPr>
      <w:ind w:left="1134" w:right="1134"/>
    </w:pPr>
    <w:rPr>
      <w:i/>
    </w:rPr>
  </w:style>
  <w:style w:type="paragraph" w:styleId="NormalIndent">
    <w:name w:val="Normal Indent"/>
    <w:basedOn w:val="Normal"/>
    <w:uiPriority w:val="99"/>
    <w:semiHidden/>
    <w:unhideWhenUsed/>
    <w:rsid w:val="006A53F6"/>
    <w:pPr>
      <w:ind w:left="708"/>
    </w:pPr>
  </w:style>
  <w:style w:type="table" w:styleId="TableGrid">
    <w:name w:val="Table Grid"/>
    <w:basedOn w:val="TableNormal"/>
    <w:uiPriority w:val="39"/>
    <w:rsid w:val="006A53F6"/>
    <w:rPr>
      <w:rFonts w:ascii="Cambria" w:eastAsia="MS Mincho" w:hAnsi="Cambria"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A53F6"/>
    <w:pPr>
      <w:spacing w:line="240" w:lineRule="auto"/>
    </w:pPr>
    <w:rPr>
      <w:rFonts w:ascii="Lucida Grande" w:eastAsia="MS Mincho" w:hAnsi="Lucida Grande"/>
      <w:sz w:val="20"/>
      <w:szCs w:val="20"/>
      <w:lang w:val="en-GB" w:eastAsia="x-none"/>
    </w:rPr>
  </w:style>
  <w:style w:type="character" w:customStyle="1" w:styleId="DocumentMapChar">
    <w:name w:val="Document Map Char"/>
    <w:link w:val="DocumentMap"/>
    <w:uiPriority w:val="99"/>
    <w:semiHidden/>
    <w:rsid w:val="006A53F6"/>
    <w:rPr>
      <w:rFonts w:ascii="Lucida Grande" w:eastAsia="MS Mincho" w:hAnsi="Lucida Grande" w:cs="Times New Roman"/>
      <w:sz w:val="20"/>
      <w:szCs w:val="20"/>
      <w:lang w:val="en-GB" w:eastAsia="x-none"/>
    </w:rPr>
  </w:style>
  <w:style w:type="paragraph" w:styleId="NormalWeb">
    <w:name w:val="Normal (Web)"/>
    <w:basedOn w:val="Normal"/>
    <w:uiPriority w:val="99"/>
    <w:unhideWhenUsed/>
    <w:rsid w:val="006A53F6"/>
    <w:pPr>
      <w:spacing w:before="100" w:beforeAutospacing="1" w:after="100" w:afterAutospacing="1" w:line="240" w:lineRule="auto"/>
    </w:pPr>
    <w:rPr>
      <w:lang w:val="nl-NL" w:eastAsia="nl-NL"/>
    </w:rPr>
  </w:style>
  <w:style w:type="character" w:styleId="Strong">
    <w:name w:val="Strong"/>
    <w:uiPriority w:val="22"/>
    <w:qFormat/>
    <w:rsid w:val="006A53F6"/>
    <w:rPr>
      <w:b/>
      <w:bCs/>
    </w:rPr>
  </w:style>
  <w:style w:type="paragraph" w:styleId="ListParagraph">
    <w:name w:val="List Paragraph"/>
    <w:basedOn w:val="Normal"/>
    <w:uiPriority w:val="34"/>
    <w:qFormat/>
    <w:rsid w:val="006A53F6"/>
    <w:pPr>
      <w:spacing w:after="160"/>
      <w:ind w:left="720"/>
      <w:contextualSpacing/>
    </w:pPr>
    <w:rPr>
      <w:rFonts w:ascii="Calibri" w:eastAsia="Calibri" w:hAnsi="Calibri"/>
      <w:szCs w:val="22"/>
      <w:lang w:val="en-US" w:eastAsia="en-US"/>
    </w:rPr>
  </w:style>
  <w:style w:type="character" w:styleId="Hyperlink">
    <w:name w:val="Hyperlink"/>
    <w:uiPriority w:val="99"/>
    <w:unhideWhenUsed/>
    <w:rsid w:val="006A53F6"/>
    <w:rPr>
      <w:color w:val="0000FF"/>
      <w:u w:val="single"/>
    </w:rPr>
  </w:style>
  <w:style w:type="paragraph" w:styleId="FootnoteText">
    <w:name w:val="footnote text"/>
    <w:basedOn w:val="Normal"/>
    <w:link w:val="FootnoteTextChar"/>
    <w:uiPriority w:val="99"/>
    <w:unhideWhenUsed/>
    <w:rsid w:val="006A53F6"/>
    <w:pPr>
      <w:spacing w:line="240" w:lineRule="auto"/>
    </w:pPr>
    <w:rPr>
      <w:rFonts w:ascii="Cambria" w:eastAsia="MS Mincho" w:hAnsi="Cambria"/>
      <w:sz w:val="20"/>
      <w:szCs w:val="20"/>
      <w:lang w:val="x-none" w:eastAsia="x-none"/>
    </w:rPr>
  </w:style>
  <w:style w:type="character" w:customStyle="1" w:styleId="FootnoteTextChar">
    <w:name w:val="Footnote Text Char"/>
    <w:link w:val="FootnoteText"/>
    <w:uiPriority w:val="99"/>
    <w:rsid w:val="006A53F6"/>
    <w:rPr>
      <w:rFonts w:ascii="Cambria" w:eastAsia="MS Mincho" w:hAnsi="Cambria" w:cs="Times New Roman"/>
      <w:sz w:val="20"/>
      <w:szCs w:val="20"/>
      <w:lang w:val="x-none" w:eastAsia="x-none"/>
    </w:rPr>
  </w:style>
  <w:style w:type="character" w:styleId="FootnoteReference">
    <w:name w:val="footnote reference"/>
    <w:uiPriority w:val="99"/>
    <w:unhideWhenUsed/>
    <w:rsid w:val="006A53F6"/>
    <w:rPr>
      <w:vertAlign w:val="superscript"/>
    </w:rPr>
  </w:style>
  <w:style w:type="paragraph" w:customStyle="1" w:styleId="EndNoteBibliographyTitle">
    <w:name w:val="EndNote Bibliography Title"/>
    <w:basedOn w:val="Normal"/>
    <w:rsid w:val="006A53F6"/>
    <w:pPr>
      <w:jc w:val="center"/>
    </w:pPr>
  </w:style>
  <w:style w:type="paragraph" w:customStyle="1" w:styleId="EndNoteBibliography">
    <w:name w:val="EndNote Bibliography"/>
    <w:basedOn w:val="Normal"/>
    <w:rsid w:val="006A53F6"/>
    <w:pPr>
      <w:spacing w:line="240" w:lineRule="auto"/>
    </w:pPr>
  </w:style>
  <w:style w:type="character" w:styleId="CommentReference">
    <w:name w:val="annotation reference"/>
    <w:uiPriority w:val="99"/>
    <w:semiHidden/>
    <w:unhideWhenUsed/>
    <w:rsid w:val="006A53F6"/>
    <w:rPr>
      <w:sz w:val="18"/>
      <w:szCs w:val="18"/>
    </w:rPr>
  </w:style>
  <w:style w:type="paragraph" w:styleId="CommentText">
    <w:name w:val="annotation text"/>
    <w:basedOn w:val="Normal"/>
    <w:link w:val="CommentTextChar"/>
    <w:uiPriority w:val="99"/>
    <w:unhideWhenUsed/>
    <w:rsid w:val="006A53F6"/>
    <w:pPr>
      <w:spacing w:line="240" w:lineRule="auto"/>
    </w:pPr>
    <w:rPr>
      <w:sz w:val="20"/>
      <w:szCs w:val="20"/>
      <w:lang w:val="en-GB" w:eastAsia="x-none"/>
    </w:rPr>
  </w:style>
  <w:style w:type="character" w:customStyle="1" w:styleId="CommentTextChar">
    <w:name w:val="Comment Text Char"/>
    <w:link w:val="CommentText"/>
    <w:uiPriority w:val="99"/>
    <w:rsid w:val="006A53F6"/>
    <w:rPr>
      <w:rFonts w:ascii="Times New Roman" w:eastAsia="Times New Roma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6A53F6"/>
    <w:rPr>
      <w:b/>
      <w:bCs/>
    </w:rPr>
  </w:style>
  <w:style w:type="character" w:customStyle="1" w:styleId="CommentSubjectChar">
    <w:name w:val="Comment Subject Char"/>
    <w:link w:val="CommentSubject"/>
    <w:uiPriority w:val="99"/>
    <w:semiHidden/>
    <w:rsid w:val="006A53F6"/>
    <w:rPr>
      <w:rFonts w:ascii="Times New Roman" w:eastAsia="Times New Roman" w:hAnsi="Times New Roman" w:cs="Times New Roman"/>
      <w:b/>
      <w:bCs/>
      <w:sz w:val="20"/>
      <w:szCs w:val="20"/>
      <w:lang w:val="en-GB" w:eastAsia="x-none"/>
    </w:rPr>
  </w:style>
  <w:style w:type="character" w:customStyle="1" w:styleId="apple-converted-space">
    <w:name w:val="apple-converted-space"/>
    <w:basedOn w:val="DefaultParagraphFont"/>
    <w:rsid w:val="006A53F6"/>
  </w:style>
  <w:style w:type="character" w:customStyle="1" w:styleId="action-arrow">
    <w:name w:val="action-arrow"/>
    <w:basedOn w:val="DefaultParagraphFont"/>
    <w:rsid w:val="006A53F6"/>
  </w:style>
  <w:style w:type="paragraph" w:customStyle="1" w:styleId="ta-response-item-content">
    <w:name w:val="ta-response-item-content"/>
    <w:basedOn w:val="Normal"/>
    <w:rsid w:val="006A53F6"/>
    <w:pPr>
      <w:spacing w:before="100" w:beforeAutospacing="1" w:after="100" w:afterAutospacing="1" w:line="240" w:lineRule="auto"/>
    </w:pPr>
  </w:style>
  <w:style w:type="character" w:customStyle="1" w:styleId="ta-response-item-date">
    <w:name w:val="ta-response-item-date"/>
    <w:basedOn w:val="DefaultParagraphFont"/>
    <w:rsid w:val="006A53F6"/>
  </w:style>
  <w:style w:type="paragraph" w:styleId="Header">
    <w:name w:val="header"/>
    <w:basedOn w:val="Normal"/>
    <w:link w:val="HeaderChar"/>
    <w:uiPriority w:val="99"/>
    <w:unhideWhenUsed/>
    <w:rsid w:val="006A53F6"/>
    <w:pPr>
      <w:tabs>
        <w:tab w:val="center" w:pos="4536"/>
        <w:tab w:val="right" w:pos="9072"/>
      </w:tabs>
      <w:spacing w:line="240" w:lineRule="auto"/>
    </w:pPr>
    <w:rPr>
      <w:sz w:val="20"/>
      <w:szCs w:val="20"/>
      <w:lang w:val="en-GB" w:eastAsia="x-none"/>
    </w:rPr>
  </w:style>
  <w:style w:type="character" w:customStyle="1" w:styleId="HeaderChar">
    <w:name w:val="Header Char"/>
    <w:link w:val="Header"/>
    <w:uiPriority w:val="99"/>
    <w:rsid w:val="006A53F6"/>
    <w:rPr>
      <w:rFonts w:ascii="Times New Roman" w:eastAsia="Times New Roman" w:hAnsi="Times New Roman" w:cs="Times New Roman"/>
      <w:sz w:val="20"/>
      <w:szCs w:val="20"/>
      <w:lang w:val="en-GB" w:eastAsia="x-none"/>
    </w:rPr>
  </w:style>
  <w:style w:type="paragraph" w:styleId="Footer">
    <w:name w:val="footer"/>
    <w:basedOn w:val="Normal"/>
    <w:link w:val="FooterChar"/>
    <w:uiPriority w:val="99"/>
    <w:unhideWhenUsed/>
    <w:rsid w:val="006A53F6"/>
    <w:pPr>
      <w:tabs>
        <w:tab w:val="center" w:pos="4536"/>
        <w:tab w:val="right" w:pos="9072"/>
      </w:tabs>
      <w:spacing w:line="240" w:lineRule="auto"/>
    </w:pPr>
    <w:rPr>
      <w:sz w:val="20"/>
      <w:szCs w:val="20"/>
      <w:lang w:val="en-GB" w:eastAsia="x-none"/>
    </w:rPr>
  </w:style>
  <w:style w:type="character" w:customStyle="1" w:styleId="FooterChar">
    <w:name w:val="Footer Char"/>
    <w:link w:val="Footer"/>
    <w:uiPriority w:val="99"/>
    <w:rsid w:val="006A53F6"/>
    <w:rPr>
      <w:rFonts w:ascii="Times New Roman" w:eastAsia="Times New Roman" w:hAnsi="Times New Roman" w:cs="Times New Roman"/>
      <w:sz w:val="20"/>
      <w:szCs w:val="20"/>
      <w:lang w:val="en-GB" w:eastAsia="x-none"/>
    </w:rPr>
  </w:style>
  <w:style w:type="paragraph" w:customStyle="1" w:styleId="NoSpacing1">
    <w:name w:val="No Spacing1"/>
    <w:uiPriority w:val="1"/>
    <w:qFormat/>
    <w:rsid w:val="006A53F6"/>
    <w:rPr>
      <w:rFonts w:ascii="Calibri" w:eastAsia="Calibri" w:hAnsi="Calibri" w:cs="Arial"/>
      <w:sz w:val="22"/>
      <w:szCs w:val="22"/>
      <w:lang w:val="nl-NL"/>
    </w:rPr>
  </w:style>
  <w:style w:type="paragraph" w:customStyle="1" w:styleId="p1">
    <w:name w:val="p1"/>
    <w:basedOn w:val="Normal"/>
    <w:rsid w:val="006A53F6"/>
    <w:pPr>
      <w:spacing w:line="240" w:lineRule="auto"/>
    </w:pPr>
    <w:rPr>
      <w:rFonts w:ascii="Helvetica" w:hAnsi="Helvetica"/>
      <w:color w:val="454545"/>
      <w:sz w:val="18"/>
      <w:szCs w:val="18"/>
    </w:rPr>
  </w:style>
  <w:style w:type="character" w:styleId="FollowedHyperlink">
    <w:name w:val="FollowedHyperlink"/>
    <w:uiPriority w:val="99"/>
    <w:semiHidden/>
    <w:unhideWhenUsed/>
    <w:rsid w:val="006A53F6"/>
    <w:rPr>
      <w:color w:val="800080"/>
      <w:u w:val="single"/>
    </w:rPr>
  </w:style>
  <w:style w:type="paragraph" w:styleId="Quote">
    <w:name w:val="Quote"/>
    <w:basedOn w:val="Normal"/>
    <w:next w:val="Normal"/>
    <w:link w:val="QuoteChar"/>
    <w:uiPriority w:val="29"/>
    <w:qFormat/>
    <w:rsid w:val="006A53F6"/>
    <w:pPr>
      <w:spacing w:after="200" w:line="276" w:lineRule="auto"/>
    </w:pPr>
    <w:rPr>
      <w:rFonts w:ascii="Cambria" w:eastAsia="Cambria" w:hAnsi="Cambria"/>
      <w:i/>
      <w:iCs/>
      <w:color w:val="000000"/>
      <w:sz w:val="22"/>
      <w:szCs w:val="22"/>
      <w:lang w:val="x-none" w:eastAsia="en-US"/>
    </w:rPr>
  </w:style>
  <w:style w:type="character" w:customStyle="1" w:styleId="QuoteChar">
    <w:name w:val="Quote Char"/>
    <w:link w:val="Quote"/>
    <w:uiPriority w:val="29"/>
    <w:rsid w:val="006A53F6"/>
    <w:rPr>
      <w:rFonts w:ascii="Cambria" w:eastAsia="Cambria" w:hAnsi="Cambria" w:cs="Times New Roman"/>
      <w:i/>
      <w:iCs/>
      <w:color w:val="000000"/>
      <w:sz w:val="22"/>
      <w:szCs w:val="22"/>
      <w:lang w:val="x-none"/>
    </w:rPr>
  </w:style>
  <w:style w:type="paragraph" w:styleId="Revision">
    <w:name w:val="Revision"/>
    <w:hidden/>
    <w:uiPriority w:val="99"/>
    <w:semiHidden/>
    <w:rsid w:val="006A53F6"/>
    <w:rPr>
      <w:rFonts w:ascii="Times New Roman" w:eastAsia="MS Mincho" w:hAnsi="Times New Roman" w:cs="Times New Roman"/>
      <w:lang w:eastAsia="de-DE"/>
    </w:rPr>
  </w:style>
  <w:style w:type="character" w:customStyle="1" w:styleId="highlight">
    <w:name w:val="highlight"/>
    <w:rsid w:val="006A53F6"/>
  </w:style>
  <w:style w:type="paragraph" w:customStyle="1" w:styleId="MediumGrid1-Accent21">
    <w:name w:val="Medium Grid 1 - Accent 21"/>
    <w:basedOn w:val="Normal"/>
    <w:qFormat/>
    <w:rsid w:val="006A53F6"/>
    <w:pPr>
      <w:spacing w:after="160" w:line="259" w:lineRule="auto"/>
      <w:ind w:left="720"/>
      <w:contextualSpacing/>
    </w:pPr>
    <w:rPr>
      <w:rFonts w:ascii="Calibri" w:eastAsia="Calibri" w:hAnsi="Calibri"/>
      <w:sz w:val="22"/>
      <w:szCs w:val="22"/>
      <w:lang w:val="el-GR" w:eastAsia="en-US"/>
    </w:rPr>
  </w:style>
  <w:style w:type="paragraph" w:styleId="Title">
    <w:name w:val="Title"/>
    <w:basedOn w:val="Normal"/>
    <w:next w:val="Normal"/>
    <w:link w:val="TitleChar"/>
    <w:uiPriority w:val="10"/>
    <w:qFormat/>
    <w:rsid w:val="006A53F6"/>
    <w:pPr>
      <w:spacing w:line="240" w:lineRule="auto"/>
      <w:contextualSpacing/>
    </w:pPr>
    <w:rPr>
      <w:rFonts w:ascii="Calibri" w:eastAsia="MS Gothic" w:hAnsi="Calibri"/>
      <w:spacing w:val="-10"/>
      <w:kern w:val="28"/>
      <w:sz w:val="56"/>
      <w:szCs w:val="56"/>
      <w:lang w:val="x-none" w:eastAsia="x-none"/>
    </w:rPr>
  </w:style>
  <w:style w:type="character" w:customStyle="1" w:styleId="TitleChar">
    <w:name w:val="Title Char"/>
    <w:link w:val="Title"/>
    <w:uiPriority w:val="10"/>
    <w:rsid w:val="006A53F6"/>
    <w:rPr>
      <w:rFonts w:ascii="Calibri" w:eastAsia="MS Gothic" w:hAnsi="Calibri" w:cs="Times New Roman"/>
      <w:spacing w:val="-10"/>
      <w:kern w:val="28"/>
      <w:sz w:val="56"/>
      <w:szCs w:val="56"/>
      <w:lang w:val="x-none" w:eastAsia="x-none"/>
    </w:rPr>
  </w:style>
  <w:style w:type="character" w:styleId="PageNumber">
    <w:name w:val="page number"/>
    <w:basedOn w:val="DefaultParagraphFont"/>
    <w:uiPriority w:val="99"/>
    <w:semiHidden/>
    <w:unhideWhenUsed/>
    <w:rsid w:val="006A53F6"/>
  </w:style>
  <w:style w:type="character" w:customStyle="1" w:styleId="NichtaufgelsteErwhnung1">
    <w:name w:val="Nicht aufgelöste Erwähnung1"/>
    <w:uiPriority w:val="99"/>
    <w:semiHidden/>
    <w:unhideWhenUsed/>
    <w:rsid w:val="006A53F6"/>
    <w:rPr>
      <w:color w:val="808080"/>
      <w:shd w:val="clear" w:color="auto" w:fill="E6E6E6"/>
    </w:rPr>
  </w:style>
  <w:style w:type="character" w:styleId="LineNumber">
    <w:name w:val="line number"/>
    <w:basedOn w:val="DefaultParagraphFont"/>
    <w:uiPriority w:val="99"/>
    <w:semiHidden/>
    <w:unhideWhenUsed/>
    <w:rsid w:val="006A53F6"/>
  </w:style>
  <w:style w:type="character" w:customStyle="1" w:styleId="UnresolvedMention">
    <w:name w:val="Unresolved Mention"/>
    <w:basedOn w:val="DefaultParagraphFont"/>
    <w:uiPriority w:val="99"/>
    <w:unhideWhenUsed/>
    <w:rsid w:val="006A53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889994">
      <w:bodyDiv w:val="1"/>
      <w:marLeft w:val="0"/>
      <w:marRight w:val="0"/>
      <w:marTop w:val="0"/>
      <w:marBottom w:val="0"/>
      <w:divBdr>
        <w:top w:val="none" w:sz="0" w:space="0" w:color="auto"/>
        <w:left w:val="none" w:sz="0" w:space="0" w:color="auto"/>
        <w:bottom w:val="none" w:sz="0" w:space="0" w:color="auto"/>
        <w:right w:val="none" w:sz="0" w:space="0" w:color="auto"/>
      </w:divBdr>
      <w:divsChild>
        <w:div w:id="1137646448">
          <w:marLeft w:val="0"/>
          <w:marRight w:val="0"/>
          <w:marTop w:val="0"/>
          <w:marBottom w:val="0"/>
          <w:divBdr>
            <w:top w:val="none" w:sz="0" w:space="0" w:color="auto"/>
            <w:left w:val="none" w:sz="0" w:space="0" w:color="auto"/>
            <w:bottom w:val="none" w:sz="0" w:space="0" w:color="auto"/>
            <w:right w:val="none" w:sz="0" w:space="0" w:color="auto"/>
          </w:divBdr>
          <w:divsChild>
            <w:div w:id="1836533426">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410428">
      <w:bodyDiv w:val="1"/>
      <w:marLeft w:val="0"/>
      <w:marRight w:val="0"/>
      <w:marTop w:val="0"/>
      <w:marBottom w:val="0"/>
      <w:divBdr>
        <w:top w:val="none" w:sz="0" w:space="0" w:color="auto"/>
        <w:left w:val="none" w:sz="0" w:space="0" w:color="auto"/>
        <w:bottom w:val="none" w:sz="0" w:space="0" w:color="auto"/>
        <w:right w:val="none" w:sz="0" w:space="0" w:color="auto"/>
      </w:divBdr>
    </w:div>
    <w:div w:id="1099179001">
      <w:bodyDiv w:val="1"/>
      <w:marLeft w:val="0"/>
      <w:marRight w:val="0"/>
      <w:marTop w:val="0"/>
      <w:marBottom w:val="0"/>
      <w:divBdr>
        <w:top w:val="none" w:sz="0" w:space="0" w:color="auto"/>
        <w:left w:val="none" w:sz="0" w:space="0" w:color="auto"/>
        <w:bottom w:val="none" w:sz="0" w:space="0" w:color="auto"/>
        <w:right w:val="none" w:sz="0" w:space="0" w:color="auto"/>
      </w:divBdr>
      <w:divsChild>
        <w:div w:id="650644756">
          <w:marLeft w:val="0"/>
          <w:marRight w:val="0"/>
          <w:marTop w:val="0"/>
          <w:marBottom w:val="0"/>
          <w:divBdr>
            <w:top w:val="none" w:sz="0" w:space="0" w:color="auto"/>
            <w:left w:val="none" w:sz="0" w:space="0" w:color="auto"/>
            <w:bottom w:val="none" w:sz="0" w:space="0" w:color="auto"/>
            <w:right w:val="none" w:sz="0" w:space="0" w:color="auto"/>
          </w:divBdr>
          <w:divsChild>
            <w:div w:id="858398683">
              <w:marLeft w:val="0"/>
              <w:marRight w:val="0"/>
              <w:marTop w:val="0"/>
              <w:marBottom w:val="0"/>
              <w:divBdr>
                <w:top w:val="none" w:sz="0" w:space="0" w:color="auto"/>
                <w:left w:val="none" w:sz="0" w:space="0" w:color="auto"/>
                <w:bottom w:val="none" w:sz="0" w:space="0" w:color="auto"/>
                <w:right w:val="none" w:sz="0" w:space="0" w:color="auto"/>
              </w:divBdr>
              <w:divsChild>
                <w:div w:id="8182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1671">
      <w:bodyDiv w:val="1"/>
      <w:marLeft w:val="0"/>
      <w:marRight w:val="0"/>
      <w:marTop w:val="0"/>
      <w:marBottom w:val="0"/>
      <w:divBdr>
        <w:top w:val="none" w:sz="0" w:space="0" w:color="auto"/>
        <w:left w:val="none" w:sz="0" w:space="0" w:color="auto"/>
        <w:bottom w:val="none" w:sz="0" w:space="0" w:color="auto"/>
        <w:right w:val="none" w:sz="0" w:space="0" w:color="auto"/>
      </w:divBdr>
      <w:divsChild>
        <w:div w:id="787512278">
          <w:marLeft w:val="0"/>
          <w:marRight w:val="0"/>
          <w:marTop w:val="0"/>
          <w:marBottom w:val="0"/>
          <w:divBdr>
            <w:top w:val="none" w:sz="0" w:space="0" w:color="auto"/>
            <w:left w:val="none" w:sz="0" w:space="0" w:color="auto"/>
            <w:bottom w:val="none" w:sz="0" w:space="0" w:color="auto"/>
            <w:right w:val="none" w:sz="0" w:space="0" w:color="auto"/>
          </w:divBdr>
          <w:divsChild>
            <w:div w:id="902981083">
              <w:marLeft w:val="0"/>
              <w:marRight w:val="0"/>
              <w:marTop w:val="0"/>
              <w:marBottom w:val="0"/>
              <w:divBdr>
                <w:top w:val="none" w:sz="0" w:space="0" w:color="auto"/>
                <w:left w:val="none" w:sz="0" w:space="0" w:color="auto"/>
                <w:bottom w:val="none" w:sz="0" w:space="0" w:color="auto"/>
                <w:right w:val="none" w:sz="0" w:space="0" w:color="auto"/>
              </w:divBdr>
              <w:divsChild>
                <w:div w:id="10543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human.uoc.gr/" TargetMode="External"/><Relationship Id="rId13" Type="http://schemas.openxmlformats.org/officeDocument/2006/relationships/hyperlink" Target="http://www.unhcr.org/5592bd059.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om.int/sites/default/files/situation_reports/file/Mixed-Flows-Mediterranean-and-Beyond-Compilation-Overview-2015.pdf" TargetMode="External"/><Relationship Id="rId17" Type="http://schemas.openxmlformats.org/officeDocument/2006/relationships/hyperlink" Target="http://eur-human.uoc.gr/wp-content/uploads/2017/05/D3_2_Final_synthesis.pdf" TargetMode="External"/><Relationship Id="rId2" Type="http://schemas.openxmlformats.org/officeDocument/2006/relationships/numbering" Target="numbering.xml"/><Relationship Id="rId16" Type="http://schemas.openxmlformats.org/officeDocument/2006/relationships/hyperlink" Target="https://ecdc.europa.eu/en/publications-data/rapid-risk-assessment-communicable-disease-risks-associated-movement-refuge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statistics-explained/index.php/Asylum_statistics" TargetMode="External"/><Relationship Id="rId5" Type="http://schemas.openxmlformats.org/officeDocument/2006/relationships/webSettings" Target="webSettings.xml"/><Relationship Id="rId15" Type="http://schemas.openxmlformats.org/officeDocument/2006/relationships/hyperlink" Target="http://eur-human.uoc.gr/d2-1-report/" TargetMode="External"/><Relationship Id="rId10" Type="http://schemas.openxmlformats.org/officeDocument/2006/relationships/hyperlink" Target="http://www.sh-capac.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healthefoundation.eu/" TargetMode="External"/><Relationship Id="rId14" Type="http://schemas.openxmlformats.org/officeDocument/2006/relationships/hyperlink" Target="http://www.euro.who.int/en/health-topics/health-determinants/migration-and-health/migrant-health-in-the-european-region/migration-and-health-key-issues"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05FA2-0916-482B-A45D-E9CB0D42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7775</Words>
  <Characters>44318</Characters>
  <Application>Microsoft Office Word</Application>
  <DocSecurity>0</DocSecurity>
  <Lines>369</Lines>
  <Paragraphs>103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Jirovsky</dc:creator>
  <cp:keywords/>
  <dc:description/>
  <cp:lastModifiedBy>Van Ginneken, Nadja</cp:lastModifiedBy>
  <cp:revision>2</cp:revision>
  <dcterms:created xsi:type="dcterms:W3CDTF">2018-11-07T16:13:00Z</dcterms:created>
  <dcterms:modified xsi:type="dcterms:W3CDTF">2018-11-07T16:13:00Z</dcterms:modified>
</cp:coreProperties>
</file>