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385CC" w14:textId="066E5F12" w:rsidR="003A331C" w:rsidRPr="009A3FE5" w:rsidRDefault="0090415A" w:rsidP="00036FC0">
      <w:pPr>
        <w:rPr>
          <w:b/>
          <w:sz w:val="28"/>
        </w:rPr>
      </w:pPr>
      <w:r>
        <w:rPr>
          <w:b/>
          <w:sz w:val="28"/>
        </w:rPr>
        <w:t>High temperature</w:t>
      </w:r>
      <w:r w:rsidR="00EB3A16">
        <w:rPr>
          <w:b/>
          <w:sz w:val="28"/>
        </w:rPr>
        <w:t xml:space="preserve"> modal analysis </w:t>
      </w:r>
      <w:r w:rsidR="00BC0A91">
        <w:rPr>
          <w:b/>
          <w:sz w:val="28"/>
        </w:rPr>
        <w:t xml:space="preserve">of a </w:t>
      </w:r>
      <w:r w:rsidR="00494E7A">
        <w:rPr>
          <w:b/>
          <w:sz w:val="28"/>
        </w:rPr>
        <w:t xml:space="preserve">non-uniformly heated </w:t>
      </w:r>
      <w:r w:rsidR="00BC0A91">
        <w:rPr>
          <w:b/>
          <w:sz w:val="28"/>
        </w:rPr>
        <w:t>rectangular plate</w:t>
      </w:r>
      <w:r w:rsidR="005B44CB" w:rsidRPr="009A3FE5">
        <w:rPr>
          <w:b/>
          <w:sz w:val="28"/>
        </w:rPr>
        <w:t xml:space="preserve">: </w:t>
      </w:r>
      <w:r w:rsidR="000B44B6">
        <w:rPr>
          <w:b/>
          <w:sz w:val="28"/>
        </w:rPr>
        <w:t xml:space="preserve">experiments and </w:t>
      </w:r>
      <w:r w:rsidR="005B44CB" w:rsidRPr="009A3FE5">
        <w:rPr>
          <w:b/>
          <w:sz w:val="28"/>
        </w:rPr>
        <w:t>simulation</w:t>
      </w:r>
      <w:r w:rsidR="00F320B4">
        <w:rPr>
          <w:b/>
          <w:sz w:val="28"/>
        </w:rPr>
        <w:t>s</w:t>
      </w:r>
    </w:p>
    <w:p w14:paraId="3D60D5C0" w14:textId="76AC88C1" w:rsidR="009A3FE5" w:rsidRDefault="0039366C" w:rsidP="0039366C">
      <w:pPr>
        <w:pStyle w:val="ListParagraph"/>
        <w:ind w:left="0"/>
      </w:pPr>
      <w:r>
        <w:t xml:space="preserve">A. </w:t>
      </w:r>
      <w:r w:rsidR="009A3FE5">
        <w:t>C. Santos Silva</w:t>
      </w:r>
      <w:r w:rsidR="009A3FE5" w:rsidRPr="0083774E">
        <w:rPr>
          <w:vertAlign w:val="superscript"/>
        </w:rPr>
        <w:t>1a</w:t>
      </w:r>
      <w:r w:rsidR="00053E14">
        <w:t>, C. M. Sebastian</w:t>
      </w:r>
      <w:r w:rsidR="007A6290" w:rsidRPr="007A6290">
        <w:rPr>
          <w:vertAlign w:val="superscript"/>
        </w:rPr>
        <w:t>1</w:t>
      </w:r>
      <w:r w:rsidR="007A6290">
        <w:t>, J. Lambros</w:t>
      </w:r>
      <w:r w:rsidR="007A6290" w:rsidRPr="007A6290">
        <w:rPr>
          <w:vertAlign w:val="superscript"/>
        </w:rPr>
        <w:t>2</w:t>
      </w:r>
      <w:r w:rsidR="00053E14" w:rsidRPr="007A6290">
        <w:rPr>
          <w:vertAlign w:val="superscript"/>
        </w:rPr>
        <w:t xml:space="preserve"> </w:t>
      </w:r>
      <w:r w:rsidR="009A3FE5">
        <w:t>and E.A. Patterson</w:t>
      </w:r>
      <w:r w:rsidR="009A3FE5" w:rsidRPr="0083774E">
        <w:rPr>
          <w:vertAlign w:val="superscript"/>
        </w:rPr>
        <w:t>1</w:t>
      </w:r>
    </w:p>
    <w:p w14:paraId="46F4FD4B" w14:textId="77777777" w:rsidR="009A3FE5" w:rsidRDefault="009A3FE5" w:rsidP="00036FC0">
      <w:r w:rsidRPr="009A3FE5">
        <w:rPr>
          <w:vertAlign w:val="superscript"/>
        </w:rPr>
        <w:t>1</w:t>
      </w:r>
      <w:r>
        <w:t>School of Engineering, University of Liverpool, The Quadrangle, Brownlow Hill, Liverpool, L69 3GH, UK</w:t>
      </w:r>
    </w:p>
    <w:p w14:paraId="12A0E002" w14:textId="5407525E" w:rsidR="007A6290" w:rsidRDefault="007A6290" w:rsidP="00036FC0">
      <w:r>
        <w:rPr>
          <w:vertAlign w:val="superscript"/>
        </w:rPr>
        <w:t>2</w:t>
      </w:r>
      <w:r>
        <w:t>Department of Aerospace Engineering, University of Illinois, 306 Talbot Laboratory, 104 S. Wright St., Urbana, Illinois 61801, USA</w:t>
      </w:r>
    </w:p>
    <w:p w14:paraId="3FA5F838" w14:textId="77777777" w:rsidR="009A3FE5" w:rsidRDefault="009A3FE5" w:rsidP="00036FC0">
      <w:r w:rsidRPr="009A3FE5">
        <w:rPr>
          <w:vertAlign w:val="superscript"/>
        </w:rPr>
        <w:t>a</w:t>
      </w:r>
      <w:hyperlink r:id="rId8" w:history="1">
        <w:r w:rsidRPr="00727A83">
          <w:rPr>
            <w:rStyle w:val="Hyperlink"/>
          </w:rPr>
          <w:t>catsilva@liverpool.ac.uk</w:t>
        </w:r>
      </w:hyperlink>
      <w:r>
        <w:t xml:space="preserve"> </w:t>
      </w:r>
    </w:p>
    <w:p w14:paraId="4B6F6678" w14:textId="77777777" w:rsidR="00C437BE" w:rsidRDefault="00C437BE" w:rsidP="00036FC0"/>
    <w:p w14:paraId="3BF91479" w14:textId="188FBB2E" w:rsidR="00C437BE" w:rsidRDefault="00C437BE" w:rsidP="00036FC0">
      <w:r w:rsidRPr="00C437BE">
        <w:rPr>
          <w:b/>
        </w:rPr>
        <w:t>Keywords:</w:t>
      </w:r>
      <w:r>
        <w:t xml:space="preserve"> </w:t>
      </w:r>
      <w:r w:rsidRPr="00C437BE">
        <w:t>Thermo-acoustic loading; Non-uniform heating; Stereo digital image correlation; High temperature measurement; Infrared heating; Orthogonal decomposition; Full-field mode shape acquisition</w:t>
      </w:r>
      <w:r w:rsidR="00FE41DC">
        <w:t>; Thermal buckling</w:t>
      </w:r>
    </w:p>
    <w:p w14:paraId="0BBAE1A3" w14:textId="77777777" w:rsidR="00C437BE" w:rsidRDefault="00C437BE" w:rsidP="00036FC0"/>
    <w:p w14:paraId="5D304B3E" w14:textId="77777777" w:rsidR="001808B4" w:rsidRDefault="001808B4" w:rsidP="00111FA5">
      <w:pPr>
        <w:rPr>
          <w:b/>
        </w:rPr>
      </w:pPr>
      <w:r w:rsidRPr="00D17288">
        <w:rPr>
          <w:b/>
        </w:rPr>
        <w:t>Abstract</w:t>
      </w:r>
    </w:p>
    <w:p w14:paraId="56F9FC36" w14:textId="63F9C2A1" w:rsidR="001414E9" w:rsidRDefault="00CD25B0" w:rsidP="00722C97">
      <w:r>
        <w:t xml:space="preserve">Structures in demanding environments where high-temperatures and </w:t>
      </w:r>
      <w:r w:rsidR="00E501B8">
        <w:t xml:space="preserve">high-frequency </w:t>
      </w:r>
      <w:r>
        <w:t xml:space="preserve">vibratory loads are combined often experience fatigue </w:t>
      </w:r>
      <w:r w:rsidR="001414E9">
        <w:t>which shorten</w:t>
      </w:r>
      <w:r w:rsidR="00BC0A91">
        <w:t>s</w:t>
      </w:r>
      <w:r>
        <w:t xml:space="preserve"> their lifecycle. A limited amount of experimental data is available on the mechanical behaviour of plates under </w:t>
      </w:r>
      <w:r w:rsidR="00A25292">
        <w:t xml:space="preserve">such </w:t>
      </w:r>
      <w:r>
        <w:t>thermo-acoustic loading. In this work</w:t>
      </w:r>
      <w:r w:rsidR="00A25292">
        <w:t>,</w:t>
      </w:r>
      <w:r>
        <w:t xml:space="preserve"> on Hastelloy-X plates, non-contact techniques were used to </w:t>
      </w:r>
      <w:r w:rsidR="00E501B8">
        <w:t xml:space="preserve">simultaneously </w:t>
      </w:r>
      <w:r>
        <w:t xml:space="preserve">acquire full-field temperature and </w:t>
      </w:r>
      <w:r w:rsidR="00BB7207">
        <w:t>out-of-plane displacement</w:t>
      </w:r>
      <w:r>
        <w:t xml:space="preserve"> data</w:t>
      </w:r>
      <w:r w:rsidR="003574B3">
        <w:t xml:space="preserve"> </w:t>
      </w:r>
      <w:r w:rsidR="00A25292">
        <w:t>for</w:t>
      </w:r>
      <w:r w:rsidR="003574B3">
        <w:t xml:space="preserve"> a thin plate.</w:t>
      </w:r>
      <w:r w:rsidR="007A6290">
        <w:t xml:space="preserve"> The plate was heated </w:t>
      </w:r>
      <w:r w:rsidR="003574B3">
        <w:t>using halogen quartz lamps arranged in two different configurations</w:t>
      </w:r>
      <w:r w:rsidR="007A6290">
        <w:t xml:space="preserve"> and mechanically loaded using a </w:t>
      </w:r>
      <w:r w:rsidR="002A5178">
        <w:t xml:space="preserve">commercially-available </w:t>
      </w:r>
      <w:r w:rsidR="00BC1D33">
        <w:t xml:space="preserve">shaker. The </w:t>
      </w:r>
      <w:r w:rsidR="002A5178">
        <w:t xml:space="preserve">centre of the plate </w:t>
      </w:r>
      <w:r w:rsidR="00BC1D33">
        <w:t xml:space="preserve">was </w:t>
      </w:r>
      <w:r w:rsidR="00E501B8">
        <w:t xml:space="preserve">mounted </w:t>
      </w:r>
      <w:r w:rsidR="00BC1D33">
        <w:t xml:space="preserve">to the shaker through a stinger </w:t>
      </w:r>
      <w:r w:rsidR="002A5178">
        <w:t xml:space="preserve">with a bolted connection. The structure’s resonant frequencies were </w:t>
      </w:r>
      <w:r w:rsidR="008B4A7D">
        <w:t>determined</w:t>
      </w:r>
      <w:r w:rsidR="002A5178">
        <w:t xml:space="preserve"> usi</w:t>
      </w:r>
      <w:r w:rsidR="008B4A7D">
        <w:t xml:space="preserve">ng </w:t>
      </w:r>
      <w:r w:rsidR="00790895">
        <w:t xml:space="preserve">experimental modal analysis </w:t>
      </w:r>
      <w:r w:rsidR="008B4A7D">
        <w:t xml:space="preserve">when </w:t>
      </w:r>
      <w:r w:rsidR="00F86A72">
        <w:t xml:space="preserve">mechanically </w:t>
      </w:r>
      <w:r w:rsidR="008B4A7D">
        <w:t xml:space="preserve">loading the plate </w:t>
      </w:r>
      <w:r w:rsidR="00F86A72">
        <w:t>using a random</w:t>
      </w:r>
      <w:r w:rsidR="00790895">
        <w:t>ly</w:t>
      </w:r>
      <w:r w:rsidR="00F86A72">
        <w:t xml:space="preserve"> </w:t>
      </w:r>
      <w:r w:rsidR="00790895">
        <w:t xml:space="preserve">varying </w:t>
      </w:r>
      <w:r w:rsidR="00F86A72">
        <w:t xml:space="preserve">signal </w:t>
      </w:r>
      <w:r w:rsidR="00790895">
        <w:t>from 0 to</w:t>
      </w:r>
      <w:r w:rsidR="00A21332">
        <w:t xml:space="preserve"> </w:t>
      </w:r>
      <w:r w:rsidR="008B4A7D">
        <w:t xml:space="preserve">800 Hz. Modal shapes were studied by exciting the plate </w:t>
      </w:r>
      <w:r w:rsidR="007A6290">
        <w:t>to its first eleven resonant frequencies</w:t>
      </w:r>
      <w:r w:rsidR="008B4A7D">
        <w:t xml:space="preserve"> and acquiring d</w:t>
      </w:r>
      <w:r w:rsidR="003574B3">
        <w:t>isplacement data using a PL-DIC (Pulse Laser Digital Image Correlation) method</w:t>
      </w:r>
      <w:r w:rsidR="008B4A7D">
        <w:t>. I</w:t>
      </w:r>
      <w:r w:rsidR="003574B3">
        <w:t>nfra-red imaging was used to acquire temperature maps across the specimen.</w:t>
      </w:r>
      <w:r w:rsidR="007A6290">
        <w:t xml:space="preserve"> A finite element model was developed to include temperature-dependent material properties </w:t>
      </w:r>
      <w:r w:rsidR="00166963">
        <w:t>in the prediction of</w:t>
      </w:r>
      <w:r w:rsidR="007A6290">
        <w:t xml:space="preserve"> the plate’s resonant frequencies and mode shapes.</w:t>
      </w:r>
      <w:r w:rsidR="000033EE">
        <w:t xml:space="preserve"> For the first time, e</w:t>
      </w:r>
      <w:r w:rsidR="007A6290">
        <w:t xml:space="preserve">xperimental </w:t>
      </w:r>
      <w:r w:rsidR="000033EE">
        <w:lastRenderedPageBreak/>
        <w:t>r</w:t>
      </w:r>
      <w:r w:rsidR="007A6290">
        <w:t xml:space="preserve">esults showed the </w:t>
      </w:r>
      <w:r w:rsidR="000033EE">
        <w:t>resonant</w:t>
      </w:r>
      <w:r w:rsidR="007A6290">
        <w:t xml:space="preserve"> response of the plate to strongly depend on the temperature distribution across the structure</w:t>
      </w:r>
      <w:r w:rsidR="000033EE">
        <w:t>,</w:t>
      </w:r>
      <w:r w:rsidR="007A6290">
        <w:t xml:space="preserve"> </w:t>
      </w:r>
      <w:r w:rsidR="000033EE">
        <w:t xml:space="preserve">correlating </w:t>
      </w:r>
      <w:r w:rsidR="007A6290">
        <w:t xml:space="preserve">well with past </w:t>
      </w:r>
      <w:r w:rsidR="000033EE">
        <w:t>predictive</w:t>
      </w:r>
      <w:r w:rsidR="007A6290">
        <w:t xml:space="preserve"> work in </w:t>
      </w:r>
      <w:r w:rsidR="00A25292">
        <w:t xml:space="preserve">the </w:t>
      </w:r>
      <w:r w:rsidR="007A6290">
        <w:t>literature.</w:t>
      </w:r>
      <w:r w:rsidR="000033EE">
        <w:t xml:space="preserve"> </w:t>
      </w:r>
      <w:r w:rsidR="0046003E">
        <w:t xml:space="preserve">This was supported by the results from the </w:t>
      </w:r>
      <w:r w:rsidR="00E501B8">
        <w:t xml:space="preserve">finite element </w:t>
      </w:r>
      <w:r w:rsidR="0046003E">
        <w:t>model, which were validated against experimental data and found to yield reliable predictions</w:t>
      </w:r>
      <w:r w:rsidR="000033EE">
        <w:t>.</w:t>
      </w:r>
      <w:r w:rsidR="001414E9">
        <w:br w:type="page"/>
      </w:r>
    </w:p>
    <w:p w14:paraId="045186BE" w14:textId="1A62ED14" w:rsidR="00AD365C" w:rsidRPr="007824FD" w:rsidRDefault="00AD365C" w:rsidP="007824FD">
      <w:pPr>
        <w:pStyle w:val="ListParagraph"/>
        <w:numPr>
          <w:ilvl w:val="0"/>
          <w:numId w:val="2"/>
        </w:numPr>
        <w:ind w:left="284" w:hanging="284"/>
        <w:rPr>
          <w:rFonts w:cs="Times New Roman"/>
          <w:b/>
        </w:rPr>
      </w:pPr>
      <w:r w:rsidRPr="007824FD">
        <w:rPr>
          <w:rFonts w:cs="Times New Roman"/>
          <w:b/>
        </w:rPr>
        <w:lastRenderedPageBreak/>
        <w:t>Introduction</w:t>
      </w:r>
    </w:p>
    <w:p w14:paraId="251CC033" w14:textId="24430BF8" w:rsidR="00B92B9F" w:rsidRDefault="00B92B9F" w:rsidP="00722C97">
      <w:r w:rsidRPr="00B92B9F">
        <w:t xml:space="preserve">A limited amount of experimental research has been </w:t>
      </w:r>
      <w:r w:rsidR="00623EBA">
        <w:t>performed on the</w:t>
      </w:r>
      <w:r w:rsidRPr="00B92B9F">
        <w:t xml:space="preserve"> modal behaviour of thermally stressed plates.</w:t>
      </w:r>
      <w:r w:rsidR="008C43D5">
        <w:t xml:space="preserve"> An improved understanding o</w:t>
      </w:r>
      <w:r w:rsidR="00A25292">
        <w:t>f</w:t>
      </w:r>
      <w:r w:rsidR="008C43D5">
        <w:t xml:space="preserve"> the </w:t>
      </w:r>
      <w:r w:rsidR="001732D4">
        <w:t xml:space="preserve">issue </w:t>
      </w:r>
      <w:r w:rsidR="008C43D5">
        <w:t xml:space="preserve">is particularly important in the design and monitoring of structures in </w:t>
      </w:r>
      <w:r w:rsidR="00B66056">
        <w:t>demanding environments</w:t>
      </w:r>
      <w:r w:rsidR="008C43D5">
        <w:t xml:space="preserve"> such as those associated with hypersonic flight</w:t>
      </w:r>
      <w:r w:rsidR="003210AF">
        <w:t>,</w:t>
      </w:r>
      <w:r w:rsidR="008C43D5">
        <w:t xml:space="preserve"> </w:t>
      </w:r>
      <w:r w:rsidR="003210AF">
        <w:t xml:space="preserve">where fluctuating air pressure and velocity gradients promote mechanical excitation whilst </w:t>
      </w:r>
      <w:r w:rsidR="001414E9">
        <w:t>inducing</w:t>
      </w:r>
      <w:r w:rsidR="003210AF">
        <w:t xml:space="preserve"> aerodynamic heating. Similarly, fusion energy reactors also experience thermo-mechanical loading as panels which operate at high temperatures are affected by turbulence promoted by plasma circulation in the </w:t>
      </w:r>
      <w:r w:rsidR="003C62D1">
        <w:t>divert</w:t>
      </w:r>
      <w:r w:rsidR="002D3458">
        <w:t>o</w:t>
      </w:r>
      <w:r w:rsidR="003C62D1">
        <w:t>r</w:t>
      </w:r>
      <w:r w:rsidR="003210AF">
        <w:t xml:space="preserve">. </w:t>
      </w:r>
      <w:proofErr w:type="gramStart"/>
      <w:r w:rsidRPr="00B92B9F">
        <w:t>The majority of</w:t>
      </w:r>
      <w:proofErr w:type="gramEnd"/>
      <w:r w:rsidRPr="00B92B9F">
        <w:t xml:space="preserve"> </w:t>
      </w:r>
      <w:r w:rsidR="006465BB">
        <w:t>prior experiments have acquired only</w:t>
      </w:r>
      <w:r w:rsidRPr="00B92B9F">
        <w:t xml:space="preserve"> point-wise</w:t>
      </w:r>
      <w:r w:rsidR="006465BB">
        <w:t xml:space="preserve"> data for</w:t>
      </w:r>
      <w:r w:rsidRPr="00B92B9F">
        <w:t xml:space="preserve"> displacement </w:t>
      </w:r>
      <w:r w:rsidR="006465BB">
        <w:t>and</w:t>
      </w:r>
      <w:r w:rsidR="008C43D5">
        <w:t>/</w:t>
      </w:r>
      <w:r w:rsidRPr="00B92B9F">
        <w:t xml:space="preserve">or temperature. </w:t>
      </w:r>
      <w:r w:rsidR="000A0D37" w:rsidRPr="00B92B9F">
        <w:t>Experiment</w:t>
      </w:r>
      <w:r w:rsidR="000A0D37">
        <w:t>s</w:t>
      </w:r>
      <w:r w:rsidR="000A0D37" w:rsidRPr="00B92B9F">
        <w:t xml:space="preserve"> </w:t>
      </w:r>
      <w:r w:rsidRPr="00B92B9F">
        <w:t xml:space="preserve">on the </w:t>
      </w:r>
      <w:r w:rsidR="000A0D37">
        <w:t>response</w:t>
      </w:r>
      <w:r w:rsidR="000A0D37" w:rsidRPr="00B92B9F">
        <w:t xml:space="preserve"> </w:t>
      </w:r>
      <w:r w:rsidRPr="00B92B9F">
        <w:t xml:space="preserve">of thermo-acoustically loaded plates were performed by Ng and Clevenson </w:t>
      </w:r>
      <w:r w:rsidR="000F5898">
        <w:fldChar w:fldCharType="begin" w:fldLock="1"/>
      </w:r>
      <w:r w:rsidR="00206DCE">
        <w:instrText>ADDIN CSL_CITATION {"citationItems":[{"id":"ITEM-1","itemData":{"author":[{"dropping-particle":"","family":"Ng","given":"Chung Fai","non-dropping-particle":"","parse-names":false,"suffix":""},{"dropping-particle":"","family":"Clevenson","given":"Sherman A","non-dropping-particle":"","parse-names":false,"suffix":""}],"container-title":"Journal of Aircraft","id":"ITEM-1","issue":"4","issued":{"date-parts":[["1991"]]},"page":"275-281","title":"High-Intensity Acoustic Tests of a Thermally Stressed Plate","type":"article-journal","volume":"28"},"uris":["http://www.mendeley.com/documents/?uuid=65a58e11-96d4-4a83-ab80-e76c83b274bc"]}],"mendeley":{"formattedCitation":"[1]","plainTextFormattedCitation":"[1]","previouslyFormattedCitation":"[1]"},"properties":{"noteIndex":0},"schema":"https://github.com/citation-style-language/schema/raw/master/csl-citation.json"}</w:instrText>
      </w:r>
      <w:r w:rsidR="000F5898">
        <w:fldChar w:fldCharType="separate"/>
      </w:r>
      <w:r w:rsidR="00515D52" w:rsidRPr="00515D52">
        <w:rPr>
          <w:noProof/>
        </w:rPr>
        <w:t>[1]</w:t>
      </w:r>
      <w:r w:rsidR="000F5898">
        <w:fldChar w:fldCharType="end"/>
      </w:r>
      <w:r w:rsidRPr="00B92B9F">
        <w:t xml:space="preserve">, Istenes et al. </w:t>
      </w:r>
      <w:r w:rsidR="000F5898">
        <w:fldChar w:fldCharType="begin" w:fldLock="1"/>
      </w:r>
      <w:r w:rsidR="00206DCE">
        <w:instrText>ADDIN CSL_CITATION {"citationItems":[{"id":"ITEM-1","itemData":{"DOI":"10.1016/S0096-3003(95)00192-1","ISBN":"9781466512849","ISSN":"00963003","author":[{"dropping-particle":"","family":"Istenes Jr.","given":"Raymond R.","non-dropping-particle":"","parse-names":false,"suffix":""},{"dropping-particle":"","family":"Rizzi","given":"Stephen A.","non-dropping-particle":"","parse-names":false,"suffix":""},{"dropping-particle":"","family":"Wolfe","given":"Howard F.","non-dropping-particle":"","parse-names":false,"suffix":""}],"container-title":"36th Structures, Structural Dynamics and Materials Conference","id":"ITEM-1","issue":"2-3","issued":{"date-parts":[["1995"]]},"page":"1559-1568","title":"Experimental Nonlinear Random Vibration Results of Thermally Buckled Composite Panels","type":"article-journal"},"uris":["http://www.mendeley.com/documents/?uuid=036a1046-8c2c-464c-9cf6-43ec0026ecde"]}],"mendeley":{"formattedCitation":"[2]","plainTextFormattedCitation":"[2]","previouslyFormattedCitation":"[2]"},"properties":{"noteIndex":0},"schema":"https://github.com/citation-style-language/schema/raw/master/csl-citation.json"}</w:instrText>
      </w:r>
      <w:r w:rsidR="000F5898">
        <w:fldChar w:fldCharType="separate"/>
      </w:r>
      <w:r w:rsidR="00515D52" w:rsidRPr="00515D52">
        <w:rPr>
          <w:noProof/>
        </w:rPr>
        <w:t>[2]</w:t>
      </w:r>
      <w:r w:rsidR="000F5898">
        <w:fldChar w:fldCharType="end"/>
      </w:r>
      <w:r>
        <w:t xml:space="preserve"> </w:t>
      </w:r>
      <w:r w:rsidRPr="00B92B9F">
        <w:t xml:space="preserve">and Murphy et al. </w:t>
      </w:r>
      <w:r w:rsidR="000F5898">
        <w:fldChar w:fldCharType="begin" w:fldLock="1"/>
      </w:r>
      <w:r w:rsidR="00206DCE">
        <w:instrText>ADDIN CSL_CITATION {"citationItems":[{"id":"ITEM-1","itemData":{"DOI":"10.1006/jsvi.1996.0506","ISSN":"0022460X","author":[{"dropping-particle":"","family":"Murphy","given":"K.","non-dropping-particle":"","parse-names":false,"suffix":""},{"dropping-particle":"","family":"Virgin","given":"L.N.","non-dropping-particle":"","parse-names":false,"suffix":""},{"dropping-particle":"","family":"Rizzi","given":"S.A.","non-dropping-particle":"","parse-names":false,"suffix":""}],"container-title":"Journal of Sound and Vibration","id":"ITEM-1","issue":"5","issued":{"date-parts":[["1996"]]},"page":"635-658","title":"Characterizing the Dynamic Response of a Thermally Loaded, Acoustically Excited Plate","type":"article-journal","volume":"196"},"uris":["http://www.mendeley.com/documents/?uuid=0b4faac7-81fc-4489-909c-7381ba4a6165"]}],"mendeley":{"formattedCitation":"[3]","plainTextFormattedCitation":"[3]","previouslyFormattedCitation":"[3]"},"properties":{"noteIndex":0},"schema":"https://github.com/citation-style-language/schema/raw/master/csl-citation.json"}</w:instrText>
      </w:r>
      <w:r w:rsidR="000F5898">
        <w:fldChar w:fldCharType="separate"/>
      </w:r>
      <w:r w:rsidR="00515D52" w:rsidRPr="00515D52">
        <w:rPr>
          <w:noProof/>
        </w:rPr>
        <w:t>[3]</w:t>
      </w:r>
      <w:r w:rsidR="000F5898">
        <w:fldChar w:fldCharType="end"/>
      </w:r>
      <w:r>
        <w:t xml:space="preserve">. </w:t>
      </w:r>
      <w:r w:rsidRPr="00B92B9F">
        <w:t xml:space="preserve">In these experiments, the authors observed </w:t>
      </w:r>
      <w:r w:rsidR="006465BB">
        <w:t xml:space="preserve">phenomena such as </w:t>
      </w:r>
      <w:r w:rsidRPr="00B92B9F">
        <w:t xml:space="preserve">snap-through and </w:t>
      </w:r>
      <w:r w:rsidR="006465BB">
        <w:t xml:space="preserve">modal </w:t>
      </w:r>
      <w:r w:rsidRPr="00B92B9F">
        <w:t>frequency shift</w:t>
      </w:r>
      <w:r w:rsidR="006465BB">
        <w:t>s</w:t>
      </w:r>
      <w:r w:rsidRPr="00B92B9F">
        <w:t xml:space="preserve"> in plates exposed to nonlinear large amplitude vibration</w:t>
      </w:r>
      <w:r w:rsidR="006465BB">
        <w:t xml:space="preserve">s at elevated </w:t>
      </w:r>
      <w:r w:rsidR="002A4A52">
        <w:t>temperatures</w:t>
      </w:r>
      <w:r w:rsidRPr="00B92B9F">
        <w:t xml:space="preserve">. However, no simultaneous full-field temperature and </w:t>
      </w:r>
      <w:r w:rsidR="006465BB">
        <w:t>modal</w:t>
      </w:r>
      <w:r w:rsidR="006465BB" w:rsidRPr="00B92B9F">
        <w:t xml:space="preserve"> </w:t>
      </w:r>
      <w:r w:rsidRPr="00B92B9F">
        <w:t xml:space="preserve">displacement data was gathered </w:t>
      </w:r>
      <w:r w:rsidR="006465BB">
        <w:t>in the reported experiments</w:t>
      </w:r>
      <w:r w:rsidR="00FE2CC3">
        <w:t>.</w:t>
      </w:r>
      <w:r w:rsidR="006465BB">
        <w:t xml:space="preserve"> The motivation for this study was to acquire such data that could be used to enhance understanding of these phenomena and to support the validation of computational models. </w:t>
      </w:r>
    </w:p>
    <w:p w14:paraId="5B061A2D" w14:textId="70C2EDCF" w:rsidR="004B7AB9" w:rsidRDefault="004B7AB9" w:rsidP="00722C97">
      <w:r>
        <w:t>Digital Image Correlation (DIC)</w:t>
      </w:r>
      <w:r w:rsidR="006465BB">
        <w:t xml:space="preserve"> </w:t>
      </w:r>
      <w:r>
        <w:t xml:space="preserve">allows the </w:t>
      </w:r>
      <w:r w:rsidR="006465BB">
        <w:t xml:space="preserve">measurement </w:t>
      </w:r>
      <w:r>
        <w:t xml:space="preserve">of displacement and </w:t>
      </w:r>
      <w:r w:rsidR="006465BB">
        <w:t xml:space="preserve">deformation </w:t>
      </w:r>
      <w:r>
        <w:t xml:space="preserve">data </w:t>
      </w:r>
      <w:r w:rsidR="006465BB">
        <w:t xml:space="preserve">over </w:t>
      </w:r>
      <w:r>
        <w:t xml:space="preserve">a range of loading conditions, </w:t>
      </w:r>
      <w:r w:rsidR="006465BB">
        <w:t xml:space="preserve">length scales and </w:t>
      </w:r>
      <w:r>
        <w:t>temperature</w:t>
      </w:r>
      <w:r w:rsidR="00FE053A">
        <w:t>s</w:t>
      </w:r>
      <w:r>
        <w:t>. The challenge</w:t>
      </w:r>
      <w:r w:rsidR="006D62AA">
        <w:t>s</w:t>
      </w:r>
      <w:r>
        <w:t xml:space="preserve"> of </w:t>
      </w:r>
      <w:r w:rsidR="0090415A">
        <w:t>high temperature</w:t>
      </w:r>
      <w:r w:rsidR="006D62AA">
        <w:t xml:space="preserve"> DIC</w:t>
      </w:r>
      <w:r>
        <w:t xml:space="preserve"> </w:t>
      </w:r>
      <w:r w:rsidR="006D62AA">
        <w:t>have</w:t>
      </w:r>
      <w:r>
        <w:t xml:space="preserve"> been </w:t>
      </w:r>
      <w:r w:rsidR="008638B2">
        <w:t>review</w:t>
      </w:r>
      <w:r w:rsidR="006465BB">
        <w:t>ed</w:t>
      </w:r>
      <w:r>
        <w:t xml:space="preserve"> </w:t>
      </w:r>
      <w:r w:rsidR="006465BB">
        <w:t>recently</w:t>
      </w:r>
      <w:r>
        <w:t xml:space="preserve"> by Berke et al. </w:t>
      </w:r>
      <w:r w:rsidR="000F5898">
        <w:fldChar w:fldCharType="begin" w:fldLock="1"/>
      </w:r>
      <w:r w:rsidR="00206DCE">
        <w:instrText>ADDIN CSL_CITATION {"citationItems":[{"id":"ITEM-1","itemData":{"DOI":"10.1007/s11340-015-0092-3","ISSN":"0014-4851","author":[{"dropping-particle":"","family":"Berke","given":"R. B.","non-dropping-particle":"","parse-names":false,"suffix":""},{"dropping-particle":"","family":"Sebastian","given":"C. M.","non-dropping-particle":"","parse-names":false,"suffix":""},{"dropping-particle":"","family":"Chona","given":"R.","non-dropping-particle":"","parse-names":false,"suffix":""},{"dropping-particle":"","family":"Patterson","given":"E. A.","non-dropping-particle":"","parse-names":false,"suffix":""},{"dropping-particle":"","family":"Lambros","given":"J.","non-dropping-particle":"","parse-names":false,"suffix":""}],"container-title":"Experimental Mechanics","id":"ITEM-1","issue":"2","issued":{"date-parts":[["2015"]]},"page":"231-243","title":"High Temperature Vibratory Response of Hastelloy-X: Stereo-DIC Measurements and Image Decomposition Analysis","type":"article-journal","volume":"56"},"uris":["http://www.mendeley.com/documents/?uuid=b5b09f08-1374-46b0-b575-e3a25dc88e54"]}],"mendeley":{"formattedCitation":"[4]","plainTextFormattedCitation":"[4]","previouslyFormattedCitation":"[4]"},"properties":{"noteIndex":0},"schema":"https://github.com/citation-style-language/schema/raw/master/csl-citation.json"}</w:instrText>
      </w:r>
      <w:r w:rsidR="000F5898">
        <w:fldChar w:fldCharType="separate"/>
      </w:r>
      <w:r w:rsidR="00515D52" w:rsidRPr="00515D52">
        <w:rPr>
          <w:noProof/>
        </w:rPr>
        <w:t>[4]</w:t>
      </w:r>
      <w:r w:rsidR="000F5898">
        <w:fldChar w:fldCharType="end"/>
      </w:r>
      <w:r w:rsidR="002128DE">
        <w:t xml:space="preserve"> who identified that </w:t>
      </w:r>
      <w:r w:rsidR="00F8277B">
        <w:t xml:space="preserve">a </w:t>
      </w:r>
      <w:r w:rsidR="002128DE">
        <w:t xml:space="preserve">main </w:t>
      </w:r>
      <w:r w:rsidR="00F8277B">
        <w:t xml:space="preserve">challenge </w:t>
      </w:r>
      <w:r w:rsidR="002128DE">
        <w:t xml:space="preserve">is </w:t>
      </w:r>
      <w:r w:rsidR="00DF6E66">
        <w:t xml:space="preserve">the </w:t>
      </w:r>
      <w:r w:rsidR="002128DE">
        <w:t xml:space="preserve">increase in </w:t>
      </w:r>
      <w:r w:rsidR="006D62AA">
        <w:t>radiation</w:t>
      </w:r>
      <w:r w:rsidR="00DF6E66">
        <w:t xml:space="preserve"> at </w:t>
      </w:r>
      <w:r w:rsidR="0090415A">
        <w:t>high temperature</w:t>
      </w:r>
      <w:r w:rsidR="00DF6E66">
        <w:t xml:space="preserve">s </w:t>
      </w:r>
      <w:r w:rsidR="002128DE">
        <w:t>which saturates the sensors</w:t>
      </w:r>
      <w:r w:rsidR="00DF6E66">
        <w:t>.</w:t>
      </w:r>
      <w:r w:rsidR="006D62AA">
        <w:t xml:space="preserve"> </w:t>
      </w:r>
      <w:r w:rsidR="002128DE">
        <w:t>However</w:t>
      </w:r>
      <w:r w:rsidR="00BC0A91">
        <w:t>,</w:t>
      </w:r>
      <w:r w:rsidR="002128DE">
        <w:t xml:space="preserve"> </w:t>
      </w:r>
      <w:r w:rsidR="0090415A">
        <w:t>high temperature</w:t>
      </w:r>
      <w:r w:rsidR="006D62AA">
        <w:t xml:space="preserve"> </w:t>
      </w:r>
      <w:r w:rsidR="002128DE">
        <w:t xml:space="preserve">measurements </w:t>
      </w:r>
      <w:r w:rsidR="006D62AA" w:rsidRPr="00877A3B">
        <w:t xml:space="preserve">can be accomplished </w:t>
      </w:r>
      <w:r w:rsidR="002128DE">
        <w:t xml:space="preserve">straightforwardly </w:t>
      </w:r>
      <w:r w:rsidR="006D62AA" w:rsidRPr="00877A3B">
        <w:t>us</w:t>
      </w:r>
      <w:r w:rsidR="002128DE">
        <w:t>ing</w:t>
      </w:r>
      <w:r w:rsidR="006D62AA" w:rsidRPr="00877A3B">
        <w:t xml:space="preserve"> narrow band</w:t>
      </w:r>
      <w:r w:rsidR="002128DE">
        <w:t>width</w:t>
      </w:r>
      <w:r w:rsidR="006D62AA" w:rsidRPr="00877A3B">
        <w:t xml:space="preserve"> </w:t>
      </w:r>
      <w:r w:rsidR="002128DE">
        <w:t xml:space="preserve">illumination </w:t>
      </w:r>
      <w:r w:rsidR="006D62AA">
        <w:t>and</w:t>
      </w:r>
      <w:r w:rsidR="002128DE">
        <w:t>, or</w:t>
      </w:r>
      <w:r w:rsidR="006D62AA">
        <w:t xml:space="preserve"> optical bandpass filters</w:t>
      </w:r>
      <w:r w:rsidR="002128DE">
        <w:t xml:space="preserve"> [5-9]</w:t>
      </w:r>
      <w:r w:rsidR="00CD3FE2">
        <w:t xml:space="preserve">. </w:t>
      </w:r>
      <w:r w:rsidR="002128DE">
        <w:t xml:space="preserve">This approach was used </w:t>
      </w:r>
      <w:r w:rsidR="00F8277B">
        <w:t xml:space="preserve">by </w:t>
      </w:r>
      <w:r w:rsidR="00CD3FE2">
        <w:t xml:space="preserve">Berke et al. </w:t>
      </w:r>
      <w:r w:rsidR="000F5898">
        <w:fldChar w:fldCharType="begin" w:fldLock="1"/>
      </w:r>
      <w:r w:rsidR="00206DCE">
        <w:instrText>ADDIN CSL_CITATION {"citationItems":[{"id":"ITEM-1","itemData":{"DOI":"10.1007/s11340-015-0092-3","ISSN":"0014-4851","author":[{"dropping-particle":"","family":"Berke","given":"R. B.","non-dropping-particle":"","parse-names":false,"suffix":""},{"dropping-particle":"","family":"Sebastian","given":"C. M.","non-dropping-particle":"","parse-names":false,"suffix":""},{"dropping-particle":"","family":"Chona","given":"R.","non-dropping-particle":"","parse-names":false,"suffix":""},{"dropping-particle":"","family":"Patterson","given":"E. A.","non-dropping-particle":"","parse-names":false,"suffix":""},{"dropping-particle":"","family":"Lambros","given":"J.","non-dropping-particle":"","parse-names":false,"suffix":""}],"container-title":"Experimental Mechanics","id":"ITEM-1","issue":"2","issued":{"date-parts":[["2015"]]},"page":"231-243","title":"High Temperature Vibratory Response of Hastelloy-X: Stereo-DIC Measurements and Image Decomposition Analysis","type":"article-journal","volume":"56"},"uris":["http://www.mendeley.com/documents/?uuid=b5b09f08-1374-46b0-b575-e3a25dc88e54"]}],"mendeley":{"formattedCitation":"[4]","plainTextFormattedCitation":"[4]","previouslyFormattedCitation":"[4]"},"properties":{"noteIndex":0},"schema":"https://github.com/citation-style-language/schema/raw/master/csl-citation.json"}</w:instrText>
      </w:r>
      <w:r w:rsidR="000F5898">
        <w:fldChar w:fldCharType="separate"/>
      </w:r>
      <w:r w:rsidR="00515D52" w:rsidRPr="00515D52">
        <w:rPr>
          <w:noProof/>
        </w:rPr>
        <w:t>[4]</w:t>
      </w:r>
      <w:r w:rsidR="000F5898">
        <w:fldChar w:fldCharType="end"/>
      </w:r>
      <w:r>
        <w:t xml:space="preserve"> </w:t>
      </w:r>
      <w:r w:rsidR="002128DE">
        <w:t>in a</w:t>
      </w:r>
      <w:r>
        <w:t xml:space="preserve"> modal study of a rectangular Hastelloy-X plate</w:t>
      </w:r>
      <w:r w:rsidR="002128DE">
        <w:t xml:space="preserve">, </w:t>
      </w:r>
      <w:r w:rsidR="001732D4">
        <w:t xml:space="preserve">while </w:t>
      </w:r>
      <w:r w:rsidRPr="00877A3B">
        <w:t xml:space="preserve">Sebastian </w:t>
      </w:r>
      <w:r w:rsidR="000F5898">
        <w:fldChar w:fldCharType="begin" w:fldLock="1"/>
      </w:r>
      <w:r w:rsidR="00206DCE">
        <w:instrText>ADDIN CSL_CITATION {"citationItems":[{"id":"ITEM-1","itemData":{"author":[{"dropping-particle":"","family":"Sebastian","given":"Christopher","non-dropping-particle":"","parse-names":false,"suffix":""}],"id":"ITEM-1","issued":{"date-parts":[["2015"]]},"number-of-pages":"205","publisher":"University of Liverpool","title":"Toward the Validation of Thermoacoustic Modelling in Aerospace Structures","type":"thesis"},"uris":["http://www.mendeley.com/documents/?uuid=d679da24-64bd-4b64-8c8b-fdc1e074788c"]}],"mendeley":{"formattedCitation":"[5]","plainTextFormattedCitation":"[5]","previouslyFormattedCitation":"[5]"},"properties":{"noteIndex":0},"schema":"https://github.com/citation-style-language/schema/raw/master/csl-citation.json"}</w:instrText>
      </w:r>
      <w:r w:rsidR="000F5898">
        <w:fldChar w:fldCharType="separate"/>
      </w:r>
      <w:r w:rsidR="00515D52" w:rsidRPr="00515D52">
        <w:rPr>
          <w:noProof/>
        </w:rPr>
        <w:t>[5]</w:t>
      </w:r>
      <w:r w:rsidR="000F5898">
        <w:fldChar w:fldCharType="end"/>
      </w:r>
      <w:r>
        <w:t xml:space="preserve"> </w:t>
      </w:r>
      <w:r w:rsidR="002128DE">
        <w:t xml:space="preserve">used </w:t>
      </w:r>
      <w:r>
        <w:t>a 532 nm</w:t>
      </w:r>
      <w:r w:rsidRPr="00877A3B">
        <w:t xml:space="preserve"> pulsed laser and bandpass filters </w:t>
      </w:r>
      <w:r w:rsidR="002128DE">
        <w:t>in a similar study</w:t>
      </w:r>
      <w:r w:rsidR="00A92647">
        <w:t xml:space="preserve"> of a plate</w:t>
      </w:r>
      <w:r w:rsidRPr="00877A3B">
        <w:t>.</w:t>
      </w:r>
      <w:r>
        <w:t xml:space="preserve"> </w:t>
      </w:r>
    </w:p>
    <w:p w14:paraId="14270C4A" w14:textId="1E995676" w:rsidR="006A3E33" w:rsidRDefault="00DC7525" w:rsidP="00722C97">
      <w:r>
        <w:t xml:space="preserve">Mead </w:t>
      </w:r>
      <w:r w:rsidR="000F5898">
        <w:fldChar w:fldCharType="begin" w:fldLock="1"/>
      </w:r>
      <w:r w:rsidR="00206DCE">
        <w:instrText>ADDIN CSL_CITATION {"citationItems":[{"id":"ITEM-1","itemData":{"DOI":"10.1016/S0022-460X(02)00919-7","ISSN":"0022460X","abstract":"Detailed consideration is given to the modes and frequencies of a free rectangular Kirchoff plate subjected to in-plane stresses generated by prescribed non-uniform surface temperature distributions which are doubly symmetrical about the plate central axes. Physical understanding is sought of phenomena observed by previous investigators. Stress distributions corresponding to three different temperature distributions have first been studied and incorporated in a Rayleigh Ritz analysis to find natural frequencies and modes. All frequencies change as the temperature changes, some much more than others. All eventually vanish, one after the other, as the temperature reaches certain critical positive and negative values at which the plate goes into statically unstable buckling modes. Whether the frequencies rise or fall with rising temperature at the plate centre depends on the relative magnitudes of pairs of positive and negative critical temperatures. The modes of buckling at each pair of critical temperatures may differ greatly from one another and also from the vibration modes at zero temperature. The relationship between the square of the frequency and the temperature is then no longer approximately linear, although it is exactly so for certain simple in-plane stress distributions. Conditions have nevertheless been identified under which it is a very good approximation to the actual frequencies of the heated plate over wide temperature ranges.","author":[{"dropping-particle":"","family":"Mead","given":"D. J.","non-dropping-particle":"","parse-names":false,"suffix":""}],"container-title":"Journal of Sound and Vibration","id":"ITEM-1","issued":{"date-parts":[["2003"]]},"page":"141-165","title":"Vibration and buckling of flat free-free plates under non-uniform in-plane thermal stresses","type":"article-journal","volume":"260"},"uris":["http://www.mendeley.com/documents/?uuid=a13c4fbf-fe73-4bf1-b3fa-919bb11ca882"]}],"mendeley":{"formattedCitation":"[6]","plainTextFormattedCitation":"[6]","previouslyFormattedCitation":"[6]"},"properties":{"noteIndex":0},"schema":"https://github.com/citation-style-language/schema/raw/master/csl-citation.json"}</w:instrText>
      </w:r>
      <w:r w:rsidR="000F5898">
        <w:fldChar w:fldCharType="separate"/>
      </w:r>
      <w:r w:rsidR="00515D52" w:rsidRPr="00515D52">
        <w:rPr>
          <w:noProof/>
        </w:rPr>
        <w:t>[6]</w:t>
      </w:r>
      <w:r w:rsidR="000F5898">
        <w:fldChar w:fldCharType="end"/>
      </w:r>
      <w:r>
        <w:t xml:space="preserve"> focused on the analytical and computational study of ideal, free, rectangular Kirchhoff plates subjected to in-plane thermal stresses resulting from non-uniform temperature distributions. For simplicity, a constant Young's modulus and linear expansion coefficient</w:t>
      </w:r>
      <w:r w:rsidR="007567D8">
        <w:t xml:space="preserve"> were assumed</w:t>
      </w:r>
      <w:r>
        <w:t xml:space="preserve">. </w:t>
      </w:r>
      <w:r w:rsidR="00A57637">
        <w:t>The s</w:t>
      </w:r>
      <w:r>
        <w:t xml:space="preserve">imulations showed the stressed state of the plates </w:t>
      </w:r>
      <w:proofErr w:type="gramStart"/>
      <w:r>
        <w:t>had a</w:t>
      </w:r>
      <w:r w:rsidR="008638B2">
        <w:t>n</w:t>
      </w:r>
      <w:r>
        <w:t xml:space="preserve"> effect on</w:t>
      </w:r>
      <w:proofErr w:type="gramEnd"/>
      <w:r>
        <w:t xml:space="preserve"> the resonant frequencies of each mode. Additionally, </w:t>
      </w:r>
      <w:r>
        <w:lastRenderedPageBreak/>
        <w:t xml:space="preserve">Mead's results showed </w:t>
      </w:r>
      <w:r w:rsidR="00A92647">
        <w:t xml:space="preserve">that </w:t>
      </w:r>
      <w:r w:rsidR="00D4176C">
        <w:t xml:space="preserve">the order in which </w:t>
      </w:r>
      <w:proofErr w:type="gramStart"/>
      <w:r>
        <w:t>particular mode</w:t>
      </w:r>
      <w:proofErr w:type="gramEnd"/>
      <w:r>
        <w:t xml:space="preserve"> shapes </w:t>
      </w:r>
      <w:r w:rsidR="00D4176C">
        <w:t xml:space="preserve">appeared had </w:t>
      </w:r>
      <w:r>
        <w:t xml:space="preserve">switched </w:t>
      </w:r>
      <w:r w:rsidR="00D4176C">
        <w:t xml:space="preserve">as the excitation frequency was increased </w:t>
      </w:r>
      <w:r>
        <w:t xml:space="preserve">in a phenomenon called </w:t>
      </w:r>
      <w:r w:rsidR="003B398A">
        <w:t>mode shifting</w:t>
      </w:r>
      <w:r>
        <w:t xml:space="preserve">. Further simulation studies </w:t>
      </w:r>
      <w:r w:rsidR="003C62D1">
        <w:t xml:space="preserve">at high temperature </w:t>
      </w:r>
      <w:r>
        <w:t>using t</w:t>
      </w:r>
      <w:r w:rsidR="000146C1">
        <w:t>emperature independent material properties</w:t>
      </w:r>
      <w:r>
        <w:t xml:space="preserve"> were performed by </w:t>
      </w:r>
      <w:r w:rsidRPr="00CB1A44">
        <w:t>Chen and Virgin</w:t>
      </w:r>
      <w:r>
        <w:t xml:space="preserve"> </w:t>
      </w:r>
      <w:r w:rsidR="000F5898">
        <w:fldChar w:fldCharType="begin" w:fldLock="1"/>
      </w:r>
      <w:r w:rsidR="00206DCE">
        <w:instrText>ADDIN CSL_CITATION {"citationItems":[{"id":"ITEM-1","itemData":{"DOI":"10.1016/j.jsv.2003.10.054","ISBN":"1919660534","ISSN":"0022460X","abstract":"Both analytical and finite element investigations are performed for the various static and dynamic aspects of the mode jumping phenomenon of a simply-supported rectangular plate heated deeply into the post-buckling regime. For the analytical method, the von Kármán plate equation is reduced to a system of non-linear ODEs by expressing the transverse deflection as a series of linear buckling modes. The ODEs, combined with the non-linear algebraic constraint equations obtained from in-plane boundary conditions, are then solved numerically under the parametric variation of the temperature. The results are checked by the finite element method, where a hybrid static-dynamic scheme is implemented. The contribution of each assumed (buckling) mode component is studied systematically. Characterized by the strong geometrical non-linearity, the secondary bifurcation point of the thermally loaded plate with fixed in-plane boundary conditions occurs far beyond the primary buckling point, and the jump behavior cannot be predicted correctly without sufficient assumed modes. Stationary bifurcation analysis indicates that while the post-buckling deflection before mode jumping is composed of pure symmetric modes, additional pure antisymmetric modes will appear after the occurrence of the snapping and they play the role of destabilizing the equilibrium. Furthermore, by monitoring natural frequencies and modal shapes, we find that a mode shifting phenomenon (the exchanging of vibration modes) exists in the primary post-buckling regime. Breaking of the symmetry of the dynamic modes is also found. By introducing a linear temperature sweeping scheme, transient analysis is performed to capture the snapping phenomenon dynamically, which occurs with moderate heating ratio. Comparison between the analytic and finite element results shows good agreement. © 2003 Elsevier Ltd. All rights reserved.","author":[{"dropping-particle":"","family":"Chen","given":"H.","non-dropping-particle":"","parse-names":false,"suffix":""},{"dropping-particle":"","family":"Virgin","given":"L. N.","non-dropping-particle":"","parse-names":false,"suffix":""}],"container-title":"Journal of Sound and Vibration","id":"ITEM-1","issue":"1-2","issued":{"date-parts":[["2004"]]},"page":"233-256","title":"Dynamic analysis of modal shifting and mode jumping in thermally buckled plates","type":"article-journal","volume":"278"},"uris":["http://www.mendeley.com/documents/?uuid=f25edd32-20c6-46b2-9844-c0b7e7df0d4e"]}],"mendeley":{"formattedCitation":"[7]","plainTextFormattedCitation":"[7]","previouslyFormattedCitation":"[7]"},"properties":{"noteIndex":0},"schema":"https://github.com/citation-style-language/schema/raw/master/csl-citation.json"}</w:instrText>
      </w:r>
      <w:r w:rsidR="000F5898">
        <w:fldChar w:fldCharType="separate"/>
      </w:r>
      <w:r w:rsidR="00515D52" w:rsidRPr="00515D52">
        <w:rPr>
          <w:noProof/>
        </w:rPr>
        <w:t>[7]</w:t>
      </w:r>
      <w:r w:rsidR="000F5898">
        <w:fldChar w:fldCharType="end"/>
      </w:r>
      <w:r>
        <w:t xml:space="preserve"> and Jeyaraj et at. </w:t>
      </w:r>
      <w:r w:rsidR="000F5898">
        <w:fldChar w:fldCharType="begin" w:fldLock="1"/>
      </w:r>
      <w:r w:rsidR="00206DCE">
        <w:instrText>ADDIN CSL_CITATION {"citationItems":[{"id":"ITEM-1","itemData":{"DOI":"10.1115/1.2948387","ISBN":"07393717","ISSN":"07393717","abstract":"This paper presents numerical simulation studies on the vibration and acoustic response characteristics of an isotropic rectangular plate in a thermal environment using commercial finite element softwares ANSYS and SYSNOISE. First the critical buckling temperature is obtained, followed by modal and harmonic analyses considering prestress due to the thermal field in the plate, with the critical buckling temperature as a parameter. The vibration response predicted is then used to compute the sound radiation. It is found that the displacement response of the structure increases with an increase in temperature for all boundary conditions. The overall sound radiation of the plate marginally increases with an increase in temperature for all boundary conditions when the temperature approaches the critical buckling temperature although there is a sharp increase in sound power levels.","author":[{"dropping-particle":"","family":"Jeyaraj","given":"P.","non-dropping-particle":"","parse-names":false,"suffix":""},{"dropping-particle":"","family":"Padmanabhan","given":"Chandramouli","non-dropping-particle":"","parse-names":false,"suffix":""},{"dropping-particle":"","family":"Ganesan","given":"N.","non-dropping-particle":"","parse-names":false,"suffix":""}],"container-title":"Journal of Vibration and Acoustics","id":"ITEM-1","issue":"5","issued":{"date-parts":[["2008"]]},"page":"051005","title":"Vibration and Acoustic Response of an Isotropic Plate in a Thermal Environment","type":"article-journal","volume":"130"},"uris":["http://www.mendeley.com/documents/?uuid=bec7cbea-8f7a-457f-a3de-fe4f6f044353"]}],"mendeley":{"formattedCitation":"[8]","plainTextFormattedCitation":"[8]","previouslyFormattedCitation":"[8]"},"properties":{"noteIndex":0},"schema":"https://github.com/citation-style-language/schema/raw/master/csl-citation.json"}</w:instrText>
      </w:r>
      <w:r w:rsidR="000F5898">
        <w:fldChar w:fldCharType="separate"/>
      </w:r>
      <w:r w:rsidR="00515D52" w:rsidRPr="00515D52">
        <w:rPr>
          <w:noProof/>
        </w:rPr>
        <w:t>[8]</w:t>
      </w:r>
      <w:r w:rsidR="000F5898">
        <w:fldChar w:fldCharType="end"/>
      </w:r>
      <w:r>
        <w:t>.</w:t>
      </w:r>
      <w:r w:rsidR="00A57637">
        <w:t xml:space="preserve"> Chen and Virgin's work focused on the </w:t>
      </w:r>
      <w:r w:rsidR="00A92647">
        <w:t xml:space="preserve">modal </w:t>
      </w:r>
      <w:r w:rsidR="00A57637">
        <w:t>behaviour of post-buckled aluminium plates exposed to complex thermal distributions</w:t>
      </w:r>
      <w:r w:rsidR="00A92647">
        <w:t xml:space="preserve"> and </w:t>
      </w:r>
      <w:r w:rsidR="003B398A">
        <w:t>showed change</w:t>
      </w:r>
      <w:r w:rsidR="00A92647">
        <w:t>s</w:t>
      </w:r>
      <w:r w:rsidR="003B398A">
        <w:t xml:space="preserve"> in </w:t>
      </w:r>
      <w:r w:rsidR="00A92647">
        <w:t xml:space="preserve">modal </w:t>
      </w:r>
      <w:r w:rsidR="003B398A">
        <w:t xml:space="preserve">frequencies with temperature, </w:t>
      </w:r>
      <w:r w:rsidR="00A92647">
        <w:t xml:space="preserve">demonstrating </w:t>
      </w:r>
      <w:r w:rsidR="003B398A">
        <w:t xml:space="preserve">the dynamic instability of the thermally buckled structure. </w:t>
      </w:r>
      <w:r w:rsidR="00A92647">
        <w:t>M</w:t>
      </w:r>
      <w:r w:rsidR="00BF1655">
        <w:t xml:space="preserve">ode shifting was </w:t>
      </w:r>
      <w:r w:rsidR="00A92647">
        <w:t xml:space="preserve">found to </w:t>
      </w:r>
      <w:r w:rsidR="001732D4">
        <w:t xml:space="preserve">be </w:t>
      </w:r>
      <w:r w:rsidR="00A92647">
        <w:t xml:space="preserve">absent </w:t>
      </w:r>
      <w:r w:rsidR="00BF1655">
        <w:t>in the post-buckled regime if the plate under</w:t>
      </w:r>
      <w:r w:rsidR="00A92647">
        <w:t xml:space="preserve">went </w:t>
      </w:r>
      <w:r w:rsidR="00BF1655">
        <w:t>a second buckling event.</w:t>
      </w:r>
      <w:r w:rsidR="00E0084D">
        <w:t xml:space="preserve"> Jeyaraj et al. performed a modal analysis of isotropic plates under a spatially uniform thermal load and various boundary conditions</w:t>
      </w:r>
      <w:r w:rsidR="006A3E33">
        <w:t>: fully clamped, simply supported and free edges</w:t>
      </w:r>
      <w:r w:rsidR="00E0084D">
        <w:t xml:space="preserve">. For </w:t>
      </w:r>
      <w:proofErr w:type="gramStart"/>
      <w:r w:rsidR="00E0084D">
        <w:t>all of</w:t>
      </w:r>
      <w:proofErr w:type="gramEnd"/>
      <w:r w:rsidR="00E0084D">
        <w:t xml:space="preserve"> the boundary conditions studied, a decrease in frequency for each mode </w:t>
      </w:r>
      <w:r w:rsidR="00A92647">
        <w:t>was demonstrated with increasing</w:t>
      </w:r>
      <w:r w:rsidR="00E0084D">
        <w:t xml:space="preserve"> uniform temperature. Moreover, Jeyaraj et al. showed the disappearance of the first mode as the temperature </w:t>
      </w:r>
      <w:r w:rsidR="001732D4">
        <w:t xml:space="preserve">approached </w:t>
      </w:r>
      <w:r w:rsidR="00E0084D">
        <w:t>the critical buckling value.</w:t>
      </w:r>
    </w:p>
    <w:p w14:paraId="390F217D" w14:textId="4336282E" w:rsidR="00C20542" w:rsidRDefault="005828D7" w:rsidP="00722C97">
      <w:r>
        <w:t>Relatively few studies</w:t>
      </w:r>
      <w:r w:rsidR="00D85692">
        <w:t xml:space="preserve"> using </w:t>
      </w:r>
      <w:r w:rsidR="00BA1B29">
        <w:t>temperature-</w:t>
      </w:r>
      <w:r w:rsidR="00D85692">
        <w:t xml:space="preserve">dependent material properties </w:t>
      </w:r>
      <w:r w:rsidR="00A62F66">
        <w:t xml:space="preserve">have </w:t>
      </w:r>
      <w:r w:rsidR="00D85692">
        <w:t xml:space="preserve">been </w:t>
      </w:r>
      <w:r>
        <w:t xml:space="preserve">reported: </w:t>
      </w:r>
      <w:r w:rsidR="007F6C19">
        <w:t xml:space="preserve">Ko </w:t>
      </w:r>
      <w:r w:rsidR="000F5898">
        <w:fldChar w:fldCharType="begin" w:fldLock="1"/>
      </w:r>
      <w:r w:rsidR="00206DCE">
        <w:instrText>ADDIN CSL_CITATION {"citationItems":[{"id":"ITEM-1","itemData":{"author":[{"dropping-particle":"","family":"Ko","given":"William L","non-dropping-particle":"","parse-names":false,"suffix":""}],"container-title":"NASA/TP","id":"ITEM-1","issued":{"date-parts":[["2004"]]},"title":"Thermal buckling analysis of rectangular panels subjected to humped temperature profile heating","type":"article-magazine","volume":"2120241"},"uris":["http://www.mendeley.com/documents/?uuid=3bb93996-a71b-4d62-9881-2b7f3f59bf45"]}],"mendeley":{"formattedCitation":"[9]","plainTextFormattedCitation":"[9]","previouslyFormattedCitation":"[9]"},"properties":{"noteIndex":0},"schema":"https://github.com/citation-style-language/schema/raw/master/csl-citation.json"}</w:instrText>
      </w:r>
      <w:r w:rsidR="000F5898">
        <w:fldChar w:fldCharType="separate"/>
      </w:r>
      <w:r w:rsidR="00515D52" w:rsidRPr="00515D52">
        <w:rPr>
          <w:noProof/>
        </w:rPr>
        <w:t>[9]</w:t>
      </w:r>
      <w:r w:rsidR="000F5898">
        <w:fldChar w:fldCharType="end"/>
      </w:r>
      <w:r w:rsidR="007F6C19">
        <w:t xml:space="preserve"> </w:t>
      </w:r>
      <w:r w:rsidR="00A62F66">
        <w:t>predicted</w:t>
      </w:r>
      <w:r>
        <w:t xml:space="preserve"> the post-buckled shapes of </w:t>
      </w:r>
      <w:r w:rsidR="00432FEB">
        <w:t xml:space="preserve">rectangular plates </w:t>
      </w:r>
      <w:r>
        <w:t xml:space="preserve">subject to </w:t>
      </w:r>
      <w:r w:rsidR="007F6C19">
        <w:t xml:space="preserve">dome-shaped temperature </w:t>
      </w:r>
      <w:r w:rsidR="007F6C19" w:rsidRPr="00277AC1">
        <w:rPr>
          <w:color w:val="000000" w:themeColor="text1"/>
        </w:rPr>
        <w:t>distributions</w:t>
      </w:r>
      <w:r>
        <w:rPr>
          <w:color w:val="000000" w:themeColor="text1"/>
        </w:rPr>
        <w:t xml:space="preserve"> and found </w:t>
      </w:r>
      <w:r w:rsidR="00432FEB" w:rsidRPr="00277AC1">
        <w:rPr>
          <w:color w:val="000000" w:themeColor="text1"/>
        </w:rPr>
        <w:t xml:space="preserve">the </w:t>
      </w:r>
      <w:r w:rsidR="006A79F6" w:rsidRPr="00277AC1">
        <w:rPr>
          <w:color w:val="000000" w:themeColor="text1"/>
        </w:rPr>
        <w:t xml:space="preserve">critical </w:t>
      </w:r>
      <w:r w:rsidR="00432FEB" w:rsidRPr="00277AC1">
        <w:rPr>
          <w:color w:val="000000" w:themeColor="text1"/>
        </w:rPr>
        <w:t xml:space="preserve">temperature </w:t>
      </w:r>
      <w:r w:rsidR="006A79F6" w:rsidRPr="00277AC1">
        <w:rPr>
          <w:color w:val="000000" w:themeColor="text1"/>
        </w:rPr>
        <w:t xml:space="preserve">at which buckling </w:t>
      </w:r>
      <w:r w:rsidR="007E547D" w:rsidRPr="00277AC1">
        <w:rPr>
          <w:color w:val="000000" w:themeColor="text1"/>
        </w:rPr>
        <w:t>occurred</w:t>
      </w:r>
      <w:r w:rsidR="00A62F66">
        <w:rPr>
          <w:color w:val="000000" w:themeColor="text1"/>
        </w:rPr>
        <w:t>;</w:t>
      </w:r>
      <w:r w:rsidR="00A62F66" w:rsidRPr="00277AC1">
        <w:rPr>
          <w:color w:val="000000" w:themeColor="text1"/>
        </w:rPr>
        <w:t xml:space="preserve"> </w:t>
      </w:r>
      <w:r w:rsidR="00AB1946" w:rsidRPr="00277AC1">
        <w:rPr>
          <w:color w:val="000000" w:themeColor="text1"/>
        </w:rPr>
        <w:t>Ibrahim et al.</w:t>
      </w:r>
      <w:r w:rsidR="00D3006B" w:rsidRPr="00277AC1">
        <w:rPr>
          <w:color w:val="000000" w:themeColor="text1"/>
        </w:rPr>
        <w:t xml:space="preserve"> </w:t>
      </w:r>
      <w:r w:rsidR="000F5898" w:rsidRPr="00277AC1">
        <w:rPr>
          <w:color w:val="000000" w:themeColor="text1"/>
        </w:rPr>
        <w:fldChar w:fldCharType="begin" w:fldLock="1"/>
      </w:r>
      <w:r w:rsidR="00206DCE">
        <w:rPr>
          <w:color w:val="000000" w:themeColor="text1"/>
        </w:rPr>
        <w:instrText>ADDIN CSL_CITATION {"citationItems":[{"id":"ITEM-1","itemData":{"DOI":"10.1007/s00466-010-0477-1","ISBN":"0046601004771","ISSN":"01787675","abstract":"A nonlinear finite element model is provided for the nonlinear random response of functionally graded mate- rial panels subject to combined thermal and random acoustic loads. Material properties are assumed to be temperature- dependent, and graded in the thickness direction according to a simplepower lawdistribution intermsof thevolumefrac- tions of the constituents. The governing equations are derived using the first-order shear-deformable plate theory with von Karman geometric nonlinearity and the principle of virtual work.The thermal load is assumed to be steady state constant temperature distribution, and the acoustic excitation is con- sidered to be a stationary white-Gaussian random pressure with zeromean and uniform magnitudeover the plate surface. The governing equations are transformed to modal coordi- nates to reduce the computational efforts. Newton–Raphson iterationmethod is employed to obtain the dynamic response at each time step of the Newmark implicit scheme for numer- ical integration. Finally, numerical results are provided to study the effects of volume fraction exponent, temperature rise, and the sound pressure level on the panel response.","author":[{"dropping-particle":"","family":"Ibrahim","given":"Hesham Hamed","non-dropping-particle":"","parse-names":false,"suffix":""},{"dropping-particle":"","family":"Yoo","given":"Hong Hee","non-dropping-particle":"","parse-names":false,"suffix":""},{"dropping-particle":"","family":"Tawfik","given":"Mohammad","non-dropping-particle":"","parse-names":false,"suffix":""},{"dropping-particle":"","family":"Lee","given":"Kwan Soo","non-dropping-particle":"","parse-names":false,"suffix":""}],"container-title":"Computational Mechanics","id":"ITEM-1","issue":"3","issued":{"date-parts":[["2010"]]},"page":"377-386","title":"Thermo-acoustic random response of temperature-dependent functionally graded material panels","type":"article-journal","volume":"46"},"uris":["http://www.mendeley.com/documents/?uuid=4d562663-9f62-4f59-b61e-d69c33ef827f"]}],"mendeley":{"formattedCitation":"[10]","plainTextFormattedCitation":"[10]","previouslyFormattedCitation":"[10]"},"properties":{"noteIndex":0},"schema":"https://github.com/citation-style-language/schema/raw/master/csl-citation.json"}</w:instrText>
      </w:r>
      <w:r w:rsidR="000F5898" w:rsidRPr="00277AC1">
        <w:rPr>
          <w:color w:val="000000" w:themeColor="text1"/>
        </w:rPr>
        <w:fldChar w:fldCharType="separate"/>
      </w:r>
      <w:r w:rsidR="00515D52" w:rsidRPr="00515D52">
        <w:rPr>
          <w:noProof/>
          <w:color w:val="000000" w:themeColor="text1"/>
        </w:rPr>
        <w:t>[10]</w:t>
      </w:r>
      <w:r w:rsidR="000F5898" w:rsidRPr="00277AC1">
        <w:rPr>
          <w:color w:val="000000" w:themeColor="text1"/>
        </w:rPr>
        <w:fldChar w:fldCharType="end"/>
      </w:r>
      <w:r w:rsidR="00AB1946" w:rsidRPr="00277AC1">
        <w:rPr>
          <w:color w:val="000000" w:themeColor="text1"/>
        </w:rPr>
        <w:t xml:space="preserve"> </w:t>
      </w:r>
      <w:r>
        <w:t xml:space="preserve">studied </w:t>
      </w:r>
      <w:r w:rsidR="00AB1946">
        <w:t>the nonlinear random response of functionally graded materials</w:t>
      </w:r>
      <w:r w:rsidRPr="005828D7">
        <w:t xml:space="preserve"> </w:t>
      </w:r>
      <w:r>
        <w:t>(FGM</w:t>
      </w:r>
      <w:r w:rsidR="00AB1946">
        <w:t>) panels under combined thermal and acoustic loads</w:t>
      </w:r>
      <w:r>
        <w:t xml:space="preserve"> using a nonlinear finite element model</w:t>
      </w:r>
      <w:r w:rsidR="00A62F66">
        <w:t>; while</w:t>
      </w:r>
      <w:r w:rsidR="00CB06C2">
        <w:t xml:space="preserve"> </w:t>
      </w:r>
      <w:r w:rsidR="00D85692">
        <w:t xml:space="preserve">Talha et al. </w:t>
      </w:r>
      <w:r w:rsidR="000F5898">
        <w:fldChar w:fldCharType="begin" w:fldLock="1"/>
      </w:r>
      <w:r w:rsidR="00206DCE">
        <w:instrText>ADDIN CSL_CITATION {"citationItems":[{"id":"ITEM-1","itemData":{"DOI":"10.1016/j.compstruct.2015.04.030","ISBN":"0263-8223","ISSN":"02638223","abstract":"In this paper, stochastic vibration characteristics of finite element modelled functionally gradient plates is investigated. An improved structural kinematics proposed earlier by the authors' which assumes the cubically varying in-plane displacements and quadratically varying transverse displacement across the thickness of the plate is applied. This theory satisfies zero transverse strains conditions at the top and bottom faces of the plate as a priori. The material properties are assumed to be temperature-dependent, and graded in the thickness direction according to a simple power law behaviour in terms of the volume fractions of the constituents. The structural kinematics is implemented with a computationally proficient stochastic C&lt;sup&gt;0&lt;/sup&gt; finite element (FEM) based on the first-order perturbation technique (FOPT) to accomplish the second-order response statistics of the graded plates. Convergence and comparison studies have been performed to describe the efficiency of the present formulation, and compared the results with those available in the limited literature. Numerical results have been obtained with different system parameters, temperature rise and boundary conditions.","author":[{"dropping-particle":"","family":"Talha","given":"Mohammad","non-dropping-particle":"","parse-names":false,"suffix":""},{"dropping-particle":"","family":"Singh","given":"B. N.","non-dropping-particle":"","parse-names":false,"suffix":""}],"container-title":"Composite Structures","id":"ITEM-1","issued":{"date-parts":[["2015"]]},"page":"95-106","publisher":"Elsevier Ltd","title":"Stochastic vibration characteristics of finite element modelled functionally gradient plates","type":"article-journal","volume":"130"},"uris":["http://www.mendeley.com/documents/?uuid=613a1aa8-16c4-4e94-80a4-61b2762106d3"]}],"mendeley":{"formattedCitation":"[11]","plainTextFormattedCitation":"[11]","previouslyFormattedCitation":"[11]"},"properties":{"noteIndex":0},"schema":"https://github.com/citation-style-language/schema/raw/master/csl-citation.json"}</w:instrText>
      </w:r>
      <w:r w:rsidR="000F5898">
        <w:fldChar w:fldCharType="separate"/>
      </w:r>
      <w:r w:rsidR="00515D52" w:rsidRPr="00515D52">
        <w:rPr>
          <w:noProof/>
        </w:rPr>
        <w:t>[11]</w:t>
      </w:r>
      <w:r w:rsidR="000F5898">
        <w:fldChar w:fldCharType="end"/>
      </w:r>
      <w:r w:rsidR="00D85692">
        <w:t xml:space="preserve"> investigated the random vibration response of FGM plates </w:t>
      </w:r>
      <w:r w:rsidR="00A62F66">
        <w:t>and</w:t>
      </w:r>
      <w:r w:rsidR="00D85692">
        <w:t xml:space="preserve"> a</w:t>
      </w:r>
      <w:r w:rsidR="00AD619F">
        <w:t>nalysed the effect of uncertain</w:t>
      </w:r>
      <w:r w:rsidR="00A62F66">
        <w:t>ty in</w:t>
      </w:r>
      <w:r w:rsidR="00AD619F">
        <w:t xml:space="preserve"> </w:t>
      </w:r>
      <w:r w:rsidR="006E6A1B">
        <w:t xml:space="preserve">material properties on the frequency response. However, </w:t>
      </w:r>
      <w:r w:rsidR="00A62F66">
        <w:t xml:space="preserve">none of these </w:t>
      </w:r>
      <w:r w:rsidR="002A4A52">
        <w:t>studies investigated</w:t>
      </w:r>
      <w:r w:rsidR="006E6A1B">
        <w:t xml:space="preserve"> the</w:t>
      </w:r>
      <w:r w:rsidR="00CB06C2">
        <w:t xml:space="preserve"> </w:t>
      </w:r>
      <w:r w:rsidR="006E6A1B">
        <w:t xml:space="preserve">effect of temperature on </w:t>
      </w:r>
      <w:r w:rsidR="00CB06C2">
        <w:t xml:space="preserve">resonant frequencies and </w:t>
      </w:r>
      <w:r w:rsidR="006E6A1B">
        <w:t xml:space="preserve">mode </w:t>
      </w:r>
      <w:r w:rsidR="00CB06C2">
        <w:t>shapes</w:t>
      </w:r>
      <w:r w:rsidR="00A62F66">
        <w:t>, for which</w:t>
      </w:r>
      <w:r w:rsidR="006E6A1B">
        <w:t xml:space="preserve"> </w:t>
      </w:r>
      <w:r w:rsidR="00D3006B">
        <w:t xml:space="preserve">Berke et al. </w:t>
      </w:r>
      <w:r w:rsidR="0075729A">
        <w:fldChar w:fldCharType="begin" w:fldLock="1"/>
      </w:r>
      <w:r w:rsidR="00206DCE">
        <w:instrText>ADDIN CSL_CITATION {"citationItems":[{"id":"ITEM-1","itemData":{"DOI":"10.1007/s11340-015-0092-3","ISSN":"0014-4851","author":[{"dropping-particle":"","family":"Berke","given":"R. B.","non-dropping-particle":"","parse-names":false,"suffix":""},{"dropping-particle":"","family":"Sebastian","given":"C. M.","non-dropping-particle":"","parse-names":false,"suffix":""},{"dropping-particle":"","family":"Chona","given":"R.","non-dropping-particle":"","parse-names":false,"suffix":""},{"dropping-particle":"","family":"Patterson","given":"E. A.","non-dropping-particle":"","parse-names":false,"suffix":""},{"dropping-particle":"","family":"Lambros","given":"J.","non-dropping-particle":"","parse-names":false,"suffix":""}],"container-title":"Experimental Mechanics","id":"ITEM-1","issue":"2","issued":{"date-parts":[["2015"]]},"page":"231-243","title":"High Temperature Vibratory Response of Hastelloy-X: Stereo-DIC Measurements and Image Decomposition Analysis","type":"article-journal","volume":"56"},"uris":["http://www.mendeley.com/documents/?uuid=b5b09f08-1374-46b0-b575-e3a25dc88e54"]}],"mendeley":{"formattedCitation":"[4]","plainTextFormattedCitation":"[4]","previouslyFormattedCitation":"[4]"},"properties":{"noteIndex":0},"schema":"https://github.com/citation-style-language/schema/raw/master/csl-citation.json"}</w:instrText>
      </w:r>
      <w:r w:rsidR="0075729A">
        <w:fldChar w:fldCharType="separate"/>
      </w:r>
      <w:r w:rsidR="0075729A" w:rsidRPr="00515D52">
        <w:rPr>
          <w:noProof/>
        </w:rPr>
        <w:t>[4]</w:t>
      </w:r>
      <w:r w:rsidR="0075729A">
        <w:fldChar w:fldCharType="end"/>
      </w:r>
      <w:r w:rsidR="00A5286E">
        <w:t xml:space="preserve"> </w:t>
      </w:r>
      <w:r w:rsidR="00D3006B">
        <w:t>developed a</w:t>
      </w:r>
      <w:r w:rsidR="00AB1946">
        <w:t>n</w:t>
      </w:r>
      <w:r w:rsidR="00D3006B">
        <w:t xml:space="preserve"> </w:t>
      </w:r>
      <w:r w:rsidR="00AB1946">
        <w:t>FE</w:t>
      </w:r>
      <w:r w:rsidR="00D3006B">
        <w:t xml:space="preserve"> model </w:t>
      </w:r>
      <w:r w:rsidR="00796B46">
        <w:t xml:space="preserve">based on </w:t>
      </w:r>
      <w:r w:rsidR="00D3006B">
        <w:t xml:space="preserve">small strains and a linear elastic response with no thermal expansion or conduction included. The dependence of the Young's modulus on temperature was introduced </w:t>
      </w:r>
      <w:r w:rsidR="00530307">
        <w:t xml:space="preserve">in Berke et al. </w:t>
      </w:r>
      <w:r w:rsidR="00D3006B">
        <w:t xml:space="preserve">by assigning specific values </w:t>
      </w:r>
      <w:r w:rsidR="00A62F66">
        <w:t xml:space="preserve">of modulus </w:t>
      </w:r>
      <w:r w:rsidR="00D3006B">
        <w:t>to nodes based on a discrete temperature distribution</w:t>
      </w:r>
      <w:r w:rsidR="00A62F66">
        <w:t xml:space="preserve">, which </w:t>
      </w:r>
      <w:r w:rsidR="00D3006B">
        <w:t xml:space="preserve">was </w:t>
      </w:r>
      <w:r w:rsidR="00A62F66">
        <w:t xml:space="preserve">calculated </w:t>
      </w:r>
      <w:r w:rsidR="00D3006B">
        <w:t xml:space="preserve">from </w:t>
      </w:r>
      <w:r w:rsidR="00A62F66">
        <w:t>measured</w:t>
      </w:r>
      <w:r w:rsidR="00D3006B">
        <w:t xml:space="preserve"> strain data and </w:t>
      </w:r>
      <w:r w:rsidR="00BC0A91">
        <w:t xml:space="preserve">the </w:t>
      </w:r>
      <w:r w:rsidR="00D3006B">
        <w:t>material properties published by the manufacturer.</w:t>
      </w:r>
      <w:r w:rsidR="00C20542">
        <w:t xml:space="preserve"> </w:t>
      </w:r>
      <w:r w:rsidR="00796B46">
        <w:t>Berke et al</w:t>
      </w:r>
      <w:r w:rsidR="00515D52">
        <w:t>.</w:t>
      </w:r>
      <w:r w:rsidR="00796B46">
        <w:t xml:space="preserve"> compared their predictions to measurements </w:t>
      </w:r>
      <w:r w:rsidR="00C20542">
        <w:t>using proper orthogonal decomposition (also known as image decomposition)</w:t>
      </w:r>
      <w:r w:rsidR="00796B46" w:rsidRPr="00796B46">
        <w:t xml:space="preserve"> </w:t>
      </w:r>
      <w:r w:rsidR="00530307">
        <w:t>and found</w:t>
      </w:r>
      <w:r w:rsidR="001E45BE">
        <w:t xml:space="preserve"> </w:t>
      </w:r>
      <w:r w:rsidR="00A21332">
        <w:t xml:space="preserve">a </w:t>
      </w:r>
      <w:r w:rsidR="001E45BE">
        <w:t>good agreement.</w:t>
      </w:r>
      <w:r w:rsidR="00453862" w:rsidRPr="00453862">
        <w:t xml:space="preserve"> </w:t>
      </w:r>
      <w:r w:rsidR="00453862">
        <w:t xml:space="preserve">However, some differences were </w:t>
      </w:r>
      <w:r w:rsidR="00530307">
        <w:t xml:space="preserve">observed </w:t>
      </w:r>
      <w:r w:rsidR="00453862">
        <w:t>between the</w:t>
      </w:r>
      <w:r w:rsidR="00790895">
        <w:t xml:space="preserve"> </w:t>
      </w:r>
      <w:r w:rsidR="00453862">
        <w:t>predicted and experimentally determined resonant frequencies</w:t>
      </w:r>
      <w:r w:rsidR="00790895">
        <w:t xml:space="preserve"> in </w:t>
      </w:r>
      <w:r w:rsidR="00A21332">
        <w:t>their</w:t>
      </w:r>
      <w:r w:rsidR="00790895">
        <w:t xml:space="preserve"> results</w:t>
      </w:r>
      <w:r w:rsidR="00C20542">
        <w:t xml:space="preserve">. </w:t>
      </w:r>
    </w:p>
    <w:p w14:paraId="14849181" w14:textId="707B409F" w:rsidR="00EC46AC" w:rsidRDefault="00BC0A91" w:rsidP="00722C97">
      <w:r>
        <w:lastRenderedPageBreak/>
        <w:t xml:space="preserve">Hence, it </w:t>
      </w:r>
      <w:r w:rsidR="00EC46AC">
        <w:t xml:space="preserve">is </w:t>
      </w:r>
      <w:r w:rsidR="00EC46AC" w:rsidRPr="00480693">
        <w:t xml:space="preserve">possible to identify several gaps in </w:t>
      </w:r>
      <w:r w:rsidR="00DF4738" w:rsidRPr="00480693">
        <w:t>knowledge</w:t>
      </w:r>
      <w:r w:rsidR="00EC46AC" w:rsidRPr="00480693">
        <w:t xml:space="preserve">, which the present study </w:t>
      </w:r>
      <w:r w:rsidR="007D7C77" w:rsidRPr="00480693">
        <w:t>attempts to address</w:t>
      </w:r>
      <w:r w:rsidR="00EC46AC" w:rsidRPr="00480693">
        <w:t xml:space="preserve">. </w:t>
      </w:r>
      <w:r w:rsidR="007D7C77" w:rsidRPr="00480693">
        <w:t>First</w:t>
      </w:r>
      <w:r w:rsidR="00EC46AC" w:rsidRPr="00480693">
        <w:t xml:space="preserve">, </w:t>
      </w:r>
      <w:r w:rsidR="003C62D1" w:rsidRPr="00480693">
        <w:t xml:space="preserve">to the authors’ knowledge, </w:t>
      </w:r>
      <w:r w:rsidR="00185CB0" w:rsidRPr="00480693">
        <w:t xml:space="preserve">no </w:t>
      </w:r>
      <w:r w:rsidR="00F632C3" w:rsidRPr="00480693">
        <w:t xml:space="preserve">experimental </w:t>
      </w:r>
      <w:r w:rsidR="00B15458" w:rsidRPr="00480693">
        <w:t xml:space="preserve">modal </w:t>
      </w:r>
      <w:r w:rsidR="00F632C3" w:rsidRPr="00480693">
        <w:t xml:space="preserve">analyses </w:t>
      </w:r>
      <w:r w:rsidR="007D7C77" w:rsidRPr="00480693">
        <w:t xml:space="preserve">with </w:t>
      </w:r>
      <w:r w:rsidR="00EC46AC" w:rsidRPr="00480693">
        <w:t xml:space="preserve">concurrent acquisition of full-field temperature and </w:t>
      </w:r>
      <w:r w:rsidR="00530307" w:rsidRPr="00480693">
        <w:t xml:space="preserve">full-field </w:t>
      </w:r>
      <w:r w:rsidR="00EC46AC" w:rsidRPr="00480693">
        <w:t xml:space="preserve">displacement data </w:t>
      </w:r>
      <w:r w:rsidR="007D7C77" w:rsidRPr="00480693">
        <w:t xml:space="preserve">have </w:t>
      </w:r>
      <w:r w:rsidR="00185CB0" w:rsidRPr="00480693">
        <w:t xml:space="preserve">been </w:t>
      </w:r>
      <w:r w:rsidR="007D7C77" w:rsidRPr="00480693">
        <w:t>reported</w:t>
      </w:r>
      <w:r w:rsidR="00EC46AC" w:rsidRPr="00480693">
        <w:t>.</w:t>
      </w:r>
      <w:r w:rsidR="00EC46AC">
        <w:t xml:space="preserve"> </w:t>
      </w:r>
      <w:r w:rsidR="007D7C77">
        <w:t>Second</w:t>
      </w:r>
      <w:r w:rsidR="00EC46AC">
        <w:t xml:space="preserve">, </w:t>
      </w:r>
      <w:r w:rsidR="003C62D1">
        <w:t xml:space="preserve">the authors found </w:t>
      </w:r>
      <w:r w:rsidR="00330843">
        <w:t xml:space="preserve">no evidence in </w:t>
      </w:r>
      <w:r w:rsidR="00573AEB">
        <w:t xml:space="preserve">the </w:t>
      </w:r>
      <w:r w:rsidR="00330843">
        <w:t xml:space="preserve">literature comparing </w:t>
      </w:r>
      <w:r w:rsidR="0090415A">
        <w:t>high temperature</w:t>
      </w:r>
      <w:r w:rsidR="00EC46AC">
        <w:t xml:space="preserve"> </w:t>
      </w:r>
      <w:r w:rsidR="0026200E">
        <w:t>resonant frequencies and mode shapes</w:t>
      </w:r>
      <w:r w:rsidR="00EC46AC">
        <w:t xml:space="preserve"> using </w:t>
      </w:r>
      <w:r w:rsidR="007D7C77">
        <w:t xml:space="preserve">a range of </w:t>
      </w:r>
      <w:r w:rsidR="00EC46AC">
        <w:t>non-uniform temperature distributio</w:t>
      </w:r>
      <w:r w:rsidR="0026200E">
        <w:t xml:space="preserve">ns. </w:t>
      </w:r>
      <w:r w:rsidR="007D7C77">
        <w:t xml:space="preserve">Third, despite </w:t>
      </w:r>
      <w:r w:rsidR="00BE6743">
        <w:t xml:space="preserve">substantial </w:t>
      </w:r>
      <w:r w:rsidR="007D7C77">
        <w:t>research</w:t>
      </w:r>
      <w:r w:rsidR="00BE6743">
        <w:t xml:space="preserve"> on </w:t>
      </w:r>
      <w:r w:rsidR="00D64036">
        <w:t>the modal analysis of plates at high t</w:t>
      </w:r>
      <w:r w:rsidR="008171A0">
        <w:t xml:space="preserve">emperatures, </w:t>
      </w:r>
      <w:r w:rsidR="00BD4769">
        <w:t xml:space="preserve">a </w:t>
      </w:r>
      <w:r w:rsidR="007D7C77">
        <w:t>temperature-</w:t>
      </w:r>
      <w:r w:rsidR="00D64036">
        <w:t xml:space="preserve">dependent material </w:t>
      </w:r>
      <w:r w:rsidR="00330843">
        <w:t xml:space="preserve">model </w:t>
      </w:r>
      <w:r w:rsidR="00A559FE">
        <w:t>do</w:t>
      </w:r>
      <w:r w:rsidR="00BD4769">
        <w:t>es</w:t>
      </w:r>
      <w:r w:rsidR="00A559FE">
        <w:t xml:space="preserve"> not appear to have been used in</w:t>
      </w:r>
      <w:r w:rsidR="008171A0">
        <w:t xml:space="preserve"> </w:t>
      </w:r>
      <w:r w:rsidR="00A559FE">
        <w:t xml:space="preserve">studies </w:t>
      </w:r>
      <w:r w:rsidR="008171A0">
        <w:t xml:space="preserve">of thermally stressed plates </w:t>
      </w:r>
      <w:r w:rsidR="00A559FE">
        <w:t>to</w:t>
      </w:r>
      <w:r w:rsidR="00EC46AC">
        <w:t xml:space="preserve"> predict </w:t>
      </w:r>
      <w:r w:rsidR="00A559FE">
        <w:t xml:space="preserve">modal frequencies and shapes </w:t>
      </w:r>
      <w:r w:rsidR="00EC46AC">
        <w:t>as the temperature increases</w:t>
      </w:r>
      <w:r w:rsidR="0026200E">
        <w:t>.</w:t>
      </w:r>
      <w:r w:rsidR="001F6F23">
        <w:t xml:space="preserve"> </w:t>
      </w:r>
      <w:r w:rsidR="00F334A6">
        <w:t>The present work aim</w:t>
      </w:r>
      <w:r w:rsidR="001F6F23">
        <w:t xml:space="preserve">s to </w:t>
      </w:r>
      <w:r w:rsidR="00846D08">
        <w:t>address the</w:t>
      </w:r>
      <w:r w:rsidR="00573AEB">
        <w:t>se</w:t>
      </w:r>
      <w:r w:rsidR="00846D08">
        <w:t xml:space="preserve"> knowledge</w:t>
      </w:r>
      <w:r w:rsidR="001F6F23">
        <w:t xml:space="preserve"> </w:t>
      </w:r>
      <w:r w:rsidR="00573AEB">
        <w:t xml:space="preserve">gaps by </w:t>
      </w:r>
      <w:r w:rsidR="00530307">
        <w:t xml:space="preserve">pursuing </w:t>
      </w:r>
      <w:r w:rsidR="00573AEB">
        <w:t>three objectives</w:t>
      </w:r>
      <w:r w:rsidR="001F6F23">
        <w:t>: 1)</w:t>
      </w:r>
      <w:r w:rsidR="00F334A6">
        <w:t xml:space="preserve"> </w:t>
      </w:r>
      <w:r w:rsidR="00573AEB">
        <w:t xml:space="preserve">to </w:t>
      </w:r>
      <w:r w:rsidR="00846D08">
        <w:t>concurrent</w:t>
      </w:r>
      <w:r w:rsidR="00573AEB">
        <w:t>ly</w:t>
      </w:r>
      <w:r w:rsidR="00F334A6">
        <w:t xml:space="preserve"> </w:t>
      </w:r>
      <w:r w:rsidR="00846D08">
        <w:t>acqui</w:t>
      </w:r>
      <w:r w:rsidR="00573AEB">
        <w:t>re</w:t>
      </w:r>
      <w:r w:rsidR="00846D08">
        <w:t xml:space="preserve"> </w:t>
      </w:r>
      <w:r w:rsidR="00F334A6">
        <w:t xml:space="preserve">high-quality, full-field displacement and temperature data whilst exciting a </w:t>
      </w:r>
      <w:r w:rsidR="001F6F23">
        <w:t xml:space="preserve">thermally-loaded </w:t>
      </w:r>
      <w:r w:rsidR="00790895">
        <w:t xml:space="preserve">thin </w:t>
      </w:r>
      <w:r w:rsidR="00F334A6">
        <w:t>plate to its natural frequencies</w:t>
      </w:r>
      <w:r w:rsidR="00846D08">
        <w:t>;</w:t>
      </w:r>
      <w:r w:rsidR="001F6F23">
        <w:t xml:space="preserve"> </w:t>
      </w:r>
      <w:r w:rsidR="00846D08">
        <w:t xml:space="preserve">2) </w:t>
      </w:r>
      <w:r w:rsidR="00573AEB">
        <w:t xml:space="preserve">to </w:t>
      </w:r>
      <w:r w:rsidR="00846D08">
        <w:t>study the effect of different nonlinear temper</w:t>
      </w:r>
      <w:r w:rsidR="00AE1C28">
        <w:t>ature distributions on the mode</w:t>
      </w:r>
      <w:r w:rsidR="00846D08">
        <w:t xml:space="preserve"> shapes and resonant frequencies of the structure;</w:t>
      </w:r>
      <w:r w:rsidR="00AE1C28">
        <w:t xml:space="preserve"> 3) </w:t>
      </w:r>
      <w:r w:rsidR="00573AEB">
        <w:t xml:space="preserve">to </w:t>
      </w:r>
      <w:r w:rsidR="00AE1C28">
        <w:t>develop a finite element model capable of predicting the plate’s resonant frequencies and associated mode shapes using different temperature distributions applied to the structure.</w:t>
      </w:r>
    </w:p>
    <w:p w14:paraId="63BDDC28" w14:textId="77777777" w:rsidR="00372A72" w:rsidRDefault="00372A72" w:rsidP="00036FC0"/>
    <w:p w14:paraId="3CCEB437" w14:textId="52092232" w:rsidR="00AD365C" w:rsidRPr="00A57E30" w:rsidRDefault="00A57E30" w:rsidP="00A57E30">
      <w:pPr>
        <w:rPr>
          <w:rFonts w:cs="Times New Roman"/>
          <w:b/>
        </w:rPr>
      </w:pPr>
      <w:r>
        <w:rPr>
          <w:rFonts w:cs="Times New Roman"/>
          <w:b/>
        </w:rPr>
        <w:t xml:space="preserve">2.1 </w:t>
      </w:r>
      <w:r w:rsidR="00AD365C" w:rsidRPr="00A57E30">
        <w:rPr>
          <w:rFonts w:cs="Times New Roman"/>
          <w:b/>
        </w:rPr>
        <w:t>Methodologies</w:t>
      </w:r>
    </w:p>
    <w:p w14:paraId="60E47E37" w14:textId="4B468FA8" w:rsidR="005E50D5" w:rsidRPr="00277AC1" w:rsidRDefault="005E50D5" w:rsidP="00722C97">
      <w:r w:rsidRPr="00D17288">
        <w:t>Experiments were conducted on a 219 x 146 x 1 mm plate</w:t>
      </w:r>
      <w:r>
        <w:t>, made from</w:t>
      </w:r>
      <w:r w:rsidRPr="00D17288">
        <w:t xml:space="preserve"> Hastelloy-X</w:t>
      </w:r>
      <w:r>
        <w:t xml:space="preserve"> [American Special Metals Inc., </w:t>
      </w:r>
      <w:r w:rsidRPr="00D17288">
        <w:t>Miami, FL, USA]</w:t>
      </w:r>
      <w:r w:rsidR="00BA1B29">
        <w:t>,</w:t>
      </w:r>
      <w:r w:rsidR="009C2D19">
        <w:t xml:space="preserve"> </w:t>
      </w:r>
      <w:r w:rsidR="00BA1B29">
        <w:t xml:space="preserve">which </w:t>
      </w:r>
      <w:r w:rsidRPr="00D17288">
        <w:t xml:space="preserve">is a nickel-based </w:t>
      </w:r>
      <w:r w:rsidR="00BC0A91" w:rsidRPr="00D17288">
        <w:t>super alloy</w:t>
      </w:r>
      <w:r w:rsidRPr="00D17288">
        <w:t xml:space="preserve">, widely used in </w:t>
      </w:r>
      <w:r w:rsidR="0090415A">
        <w:t>high temperature</w:t>
      </w:r>
      <w:r w:rsidRPr="00D17288">
        <w:t xml:space="preserve"> industrial applications. A 5</w:t>
      </w:r>
      <w:r w:rsidR="00647827">
        <w:t xml:space="preserve"> </w:t>
      </w:r>
      <w:r w:rsidRPr="00D17288">
        <w:t xml:space="preserve">mm hole was drilled </w:t>
      </w:r>
      <w:r>
        <w:t>i</w:t>
      </w:r>
      <w:r w:rsidRPr="00D17288">
        <w:t>n the centre of the plate for the insertion of a stinger (300</w:t>
      </w:r>
      <w:r w:rsidR="00647827">
        <w:t xml:space="preserve"> </w:t>
      </w:r>
      <w:r w:rsidRPr="00D17288">
        <w:t xml:space="preserve">mm </w:t>
      </w:r>
      <w:r w:rsidR="007023C4" w:rsidRPr="00D17288">
        <w:t xml:space="preserve">M4 </w:t>
      </w:r>
      <w:r w:rsidRPr="00D17288">
        <w:t xml:space="preserve">stainless steel </w:t>
      </w:r>
      <w:r w:rsidR="007023C4">
        <w:t xml:space="preserve">threaded </w:t>
      </w:r>
      <w:r w:rsidRPr="00D17288">
        <w:t xml:space="preserve">rod) </w:t>
      </w:r>
      <w:r>
        <w:t>to</w:t>
      </w:r>
      <w:r w:rsidRPr="00D17288">
        <w:t xml:space="preserve"> attach the specimen to a mechanical shaker via a bolted </w:t>
      </w:r>
      <w:r>
        <w:t>connection</w:t>
      </w:r>
      <w:r w:rsidRPr="00D17288">
        <w:t xml:space="preserve">. </w:t>
      </w:r>
      <w:r w:rsidRPr="00277AC1">
        <w:t>No other constraints or supports were used to restrain the plate.</w:t>
      </w:r>
    </w:p>
    <w:p w14:paraId="38CAF4D3" w14:textId="08803B25" w:rsidR="00AD365C" w:rsidRDefault="005E50D5" w:rsidP="00722C97">
      <w:pPr>
        <w:rPr>
          <w:rFonts w:cs="Times New Roman"/>
        </w:rPr>
      </w:pPr>
      <w:r w:rsidRPr="00D17288">
        <w:rPr>
          <w:rFonts w:cs="Times New Roman"/>
        </w:rPr>
        <w:t xml:space="preserve">The plate was prepared for </w:t>
      </w:r>
      <w:r w:rsidR="0090415A">
        <w:rPr>
          <w:rFonts w:cs="Times New Roman"/>
        </w:rPr>
        <w:t>high temperature</w:t>
      </w:r>
      <w:r w:rsidRPr="00D17288">
        <w:rPr>
          <w:rFonts w:cs="Times New Roman"/>
        </w:rPr>
        <w:t xml:space="preserve"> DIC by spraying </w:t>
      </w:r>
      <w:r w:rsidR="00CB0CCC">
        <w:rPr>
          <w:rFonts w:cs="Times New Roman"/>
        </w:rPr>
        <w:t xml:space="preserve">it with </w:t>
      </w:r>
      <w:r w:rsidRPr="00D17288">
        <w:rPr>
          <w:rFonts w:cs="Times New Roman"/>
        </w:rPr>
        <w:t xml:space="preserve">a </w:t>
      </w:r>
      <w:r w:rsidR="00BA1B29">
        <w:rPr>
          <w:rFonts w:cs="Times New Roman"/>
        </w:rPr>
        <w:t>uniform</w:t>
      </w:r>
      <w:r w:rsidR="00BA1B29" w:rsidRPr="00D17288">
        <w:rPr>
          <w:rFonts w:cs="Times New Roman"/>
        </w:rPr>
        <w:t xml:space="preserve"> </w:t>
      </w:r>
      <w:r w:rsidRPr="00D17288">
        <w:rPr>
          <w:rFonts w:cs="Times New Roman"/>
        </w:rPr>
        <w:t xml:space="preserve">layer of </w:t>
      </w:r>
      <w:r w:rsidR="00BA1B29" w:rsidRPr="00D17288">
        <w:rPr>
          <w:rFonts w:cs="Times New Roman"/>
        </w:rPr>
        <w:t>commercially</w:t>
      </w:r>
      <w:r w:rsidR="00BA1B29">
        <w:rPr>
          <w:rFonts w:cs="Times New Roman"/>
        </w:rPr>
        <w:t>-</w:t>
      </w:r>
      <w:r w:rsidRPr="00D17288">
        <w:rPr>
          <w:rFonts w:cs="Times New Roman"/>
        </w:rPr>
        <w:t xml:space="preserve">available refractory black paint (VHT Flameproof, Cleveland, Ohio, USA). A white </w:t>
      </w:r>
      <w:r w:rsidR="00893F7A">
        <w:rPr>
          <w:rFonts w:cs="Times New Roman"/>
        </w:rPr>
        <w:t>version</w:t>
      </w:r>
      <w:r w:rsidR="00893F7A" w:rsidRPr="00D17288">
        <w:rPr>
          <w:rFonts w:cs="Times New Roman"/>
        </w:rPr>
        <w:t xml:space="preserve"> </w:t>
      </w:r>
      <w:r w:rsidRPr="00D17288">
        <w:rPr>
          <w:rFonts w:cs="Times New Roman"/>
        </w:rPr>
        <w:t xml:space="preserve">of the same paint was used to create a random speckle pattern. The </w:t>
      </w:r>
      <w:r w:rsidR="00893F7A">
        <w:rPr>
          <w:rFonts w:cs="Times New Roman"/>
        </w:rPr>
        <w:t xml:space="preserve">more usual </w:t>
      </w:r>
      <w:r w:rsidRPr="00D17288">
        <w:rPr>
          <w:rFonts w:cs="Times New Roman"/>
        </w:rPr>
        <w:t xml:space="preserve">reverse colour scheme was considered but disregarded </w:t>
      </w:r>
      <w:r w:rsidR="00893F7A">
        <w:rPr>
          <w:rFonts w:cs="Times New Roman"/>
        </w:rPr>
        <w:t>because</w:t>
      </w:r>
      <w:r w:rsidR="00893F7A" w:rsidRPr="00D17288">
        <w:rPr>
          <w:rFonts w:cs="Times New Roman"/>
        </w:rPr>
        <w:t xml:space="preserve"> </w:t>
      </w:r>
      <w:r w:rsidRPr="00D17288">
        <w:rPr>
          <w:rFonts w:cs="Times New Roman"/>
        </w:rPr>
        <w:t xml:space="preserve">the black background </w:t>
      </w:r>
      <w:r w:rsidR="00B65F06">
        <w:rPr>
          <w:rFonts w:cs="Times New Roman"/>
        </w:rPr>
        <w:t xml:space="preserve">used here </w:t>
      </w:r>
      <w:r w:rsidRPr="00D17288">
        <w:rPr>
          <w:rFonts w:cs="Times New Roman"/>
        </w:rPr>
        <w:t xml:space="preserve">enables a larger </w:t>
      </w:r>
      <w:r w:rsidR="00D827D5">
        <w:rPr>
          <w:rFonts w:cs="Times New Roman"/>
        </w:rPr>
        <w:t>transfer</w:t>
      </w:r>
      <w:r w:rsidR="00D827D5" w:rsidRPr="00D17288">
        <w:rPr>
          <w:rFonts w:cs="Times New Roman"/>
        </w:rPr>
        <w:t xml:space="preserve"> </w:t>
      </w:r>
      <w:r w:rsidRPr="00D17288">
        <w:rPr>
          <w:rFonts w:cs="Times New Roman"/>
        </w:rPr>
        <w:t>of radiation and</w:t>
      </w:r>
      <w:r w:rsidR="00B65F06">
        <w:rPr>
          <w:rFonts w:cs="Times New Roman"/>
        </w:rPr>
        <w:t xml:space="preserve"> results in</w:t>
      </w:r>
      <w:r w:rsidRPr="00D17288">
        <w:rPr>
          <w:rFonts w:cs="Times New Roman"/>
        </w:rPr>
        <w:t xml:space="preserve"> higher specimen temperatures. An image of the resulting speckle pattern is </w:t>
      </w:r>
      <w:r w:rsidR="00D827D5">
        <w:rPr>
          <w:rFonts w:cs="Times New Roman"/>
        </w:rPr>
        <w:t>shown</w:t>
      </w:r>
      <w:r w:rsidR="00D827D5" w:rsidRPr="000D3D66">
        <w:rPr>
          <w:rFonts w:cs="Times New Roman"/>
        </w:rPr>
        <w:t xml:space="preserve"> </w:t>
      </w:r>
      <w:r w:rsidRPr="000D3D66">
        <w:rPr>
          <w:rFonts w:cs="Times New Roman"/>
        </w:rPr>
        <w:t>in</w:t>
      </w:r>
      <w:r w:rsidR="003237B4">
        <w:rPr>
          <w:rFonts w:cs="Times New Roman"/>
        </w:rPr>
        <w:t xml:space="preserve"> </w:t>
      </w:r>
      <w:r w:rsidR="00F70D5C">
        <w:rPr>
          <w:rFonts w:cs="Times New Roman"/>
        </w:rPr>
        <w:fldChar w:fldCharType="begin"/>
      </w:r>
      <w:r w:rsidR="00F70D5C">
        <w:rPr>
          <w:rFonts w:cs="Times New Roman"/>
        </w:rPr>
        <w:instrText xml:space="preserve"> REF _Ref505957577 \h </w:instrText>
      </w:r>
      <w:r w:rsidR="00722C97">
        <w:rPr>
          <w:rFonts w:cs="Times New Roman"/>
        </w:rPr>
        <w:instrText xml:space="preserve"> \* MERGEFORMAT </w:instrText>
      </w:r>
      <w:r w:rsidR="00F70D5C">
        <w:rPr>
          <w:rFonts w:cs="Times New Roman"/>
        </w:rPr>
      </w:r>
      <w:r w:rsidR="00F70D5C">
        <w:rPr>
          <w:rFonts w:cs="Times New Roman"/>
        </w:rPr>
        <w:fldChar w:fldCharType="separate"/>
      </w:r>
      <w:r w:rsidR="00C56737" w:rsidRPr="007F3865">
        <w:t xml:space="preserve">Figure </w:t>
      </w:r>
      <w:r w:rsidR="00C56737">
        <w:rPr>
          <w:noProof/>
        </w:rPr>
        <w:t>1</w:t>
      </w:r>
      <w:r w:rsidR="00F70D5C">
        <w:rPr>
          <w:rFonts w:cs="Times New Roman"/>
        </w:rPr>
        <w:fldChar w:fldCharType="end"/>
      </w:r>
      <w:r w:rsidR="00F70D5C">
        <w:rPr>
          <w:rFonts w:cs="Times New Roman"/>
        </w:rPr>
        <w:t xml:space="preserve">. </w:t>
      </w:r>
      <w:r w:rsidR="00866A0A">
        <w:rPr>
          <w:rFonts w:cs="Times New Roman"/>
        </w:rPr>
        <w:t xml:space="preserve">All </w:t>
      </w:r>
      <w:r w:rsidR="009C4F6D">
        <w:rPr>
          <w:rFonts w:cs="Times New Roman"/>
        </w:rPr>
        <w:t>experiments</w:t>
      </w:r>
      <w:r w:rsidR="00866A0A">
        <w:rPr>
          <w:rFonts w:cs="Times New Roman"/>
        </w:rPr>
        <w:t xml:space="preserve"> were conducted with the longitudinal axis of the plate in the horizontal orientation.</w:t>
      </w:r>
    </w:p>
    <w:p w14:paraId="557F6877" w14:textId="5AF7E913" w:rsidR="00C56737" w:rsidRDefault="00DF3055" w:rsidP="00722C97">
      <w:r w:rsidRPr="00D17288">
        <w:rPr>
          <w:rFonts w:cs="Times New Roman"/>
        </w:rPr>
        <w:lastRenderedPageBreak/>
        <w:t xml:space="preserve">Halogen quartz lamps with a power output of 1 kW each and a colour temperature of 3210 K were used for </w:t>
      </w:r>
      <w:r>
        <w:rPr>
          <w:rFonts w:cs="Times New Roman"/>
        </w:rPr>
        <w:t xml:space="preserve">heating </w:t>
      </w:r>
      <w:r w:rsidRPr="00D17288">
        <w:rPr>
          <w:rFonts w:cs="Times New Roman"/>
        </w:rPr>
        <w:t>the specimen.</w:t>
      </w:r>
      <w:r>
        <w:rPr>
          <w:rFonts w:cs="Times New Roman"/>
        </w:rPr>
        <w:t xml:space="preserve"> </w:t>
      </w:r>
      <w:r w:rsidR="00647827">
        <w:rPr>
          <w:rFonts w:cs="Times New Roman"/>
        </w:rPr>
        <w:t xml:space="preserve">The lamps were mounted in arrays with a reflective back-plate and were placed on the opposite side of the specimen from the DIC system. </w:t>
      </w:r>
      <w:r w:rsidRPr="00D17288">
        <w:rPr>
          <w:rFonts w:cs="Times New Roman"/>
        </w:rPr>
        <w:t xml:space="preserve">Two different </w:t>
      </w:r>
      <w:r w:rsidR="00D827D5">
        <w:rPr>
          <w:rFonts w:cs="Times New Roman"/>
        </w:rPr>
        <w:t>lamp</w:t>
      </w:r>
      <w:r w:rsidR="00D827D5" w:rsidRPr="00D17288">
        <w:rPr>
          <w:rFonts w:cs="Times New Roman"/>
        </w:rPr>
        <w:t xml:space="preserve"> </w:t>
      </w:r>
      <w:r w:rsidRPr="00D17288">
        <w:rPr>
          <w:rFonts w:cs="Times New Roman"/>
        </w:rPr>
        <w:t>setups were used</w:t>
      </w:r>
      <w:r w:rsidR="00D827D5">
        <w:rPr>
          <w:rFonts w:cs="Times New Roman"/>
        </w:rPr>
        <w:t>,</w:t>
      </w:r>
      <w:r>
        <w:rPr>
          <w:rFonts w:cs="Times New Roman"/>
        </w:rPr>
        <w:t xml:space="preserve"> and are shown schematically </w:t>
      </w:r>
      <w:r w:rsidR="004E122A">
        <w:rPr>
          <w:rFonts w:cs="Times New Roman"/>
        </w:rPr>
        <w:t xml:space="preserve">in </w:t>
      </w:r>
      <w:r w:rsidR="00647827">
        <w:rPr>
          <w:rFonts w:cs="Times New Roman"/>
        </w:rPr>
        <w:t>Figure 2</w:t>
      </w:r>
      <w:r w:rsidRPr="00141BAF">
        <w:rPr>
          <w:rFonts w:cs="Times New Roman"/>
        </w:rPr>
        <w:t xml:space="preserve">, </w:t>
      </w:r>
      <w:r>
        <w:rPr>
          <w:rFonts w:cs="Times New Roman"/>
        </w:rPr>
        <w:t xml:space="preserve">to </w:t>
      </w:r>
      <w:r w:rsidRPr="00141BAF">
        <w:rPr>
          <w:rFonts w:cs="Times New Roman"/>
        </w:rPr>
        <w:t>creat</w:t>
      </w:r>
      <w:r>
        <w:rPr>
          <w:rFonts w:cs="Times New Roman"/>
        </w:rPr>
        <w:t>e</w:t>
      </w:r>
      <w:r w:rsidRPr="00141BAF">
        <w:rPr>
          <w:rFonts w:cs="Times New Roman"/>
        </w:rPr>
        <w:t xml:space="preserve"> different temperature distributions on the specimen: 1) </w:t>
      </w:r>
      <w:r w:rsidR="007D6D52">
        <w:rPr>
          <w:rFonts w:cs="Times New Roman"/>
        </w:rPr>
        <w:t>transverse heating</w:t>
      </w:r>
      <w:r w:rsidR="008860F8">
        <w:rPr>
          <w:rFonts w:cs="Times New Roman"/>
        </w:rPr>
        <w:t xml:space="preserve"> </w:t>
      </w:r>
      <w:r w:rsidR="00EE3EEB">
        <w:rPr>
          <w:rFonts w:cs="Times New Roman"/>
        </w:rPr>
        <w:t xml:space="preserve">using </w:t>
      </w:r>
      <w:r w:rsidRPr="00141BAF">
        <w:rPr>
          <w:rFonts w:cs="Times New Roman"/>
        </w:rPr>
        <w:t xml:space="preserve">four vertically-oriented </w:t>
      </w:r>
      <w:r w:rsidR="00D827D5">
        <w:rPr>
          <w:rFonts w:cs="Times New Roman"/>
        </w:rPr>
        <w:t>lamps</w:t>
      </w:r>
      <w:r w:rsidR="00D827D5" w:rsidRPr="00141BAF">
        <w:rPr>
          <w:rFonts w:cs="Times New Roman"/>
        </w:rPr>
        <w:t xml:space="preserve"> </w:t>
      </w:r>
      <w:r w:rsidR="001732D4" w:rsidRPr="00141BAF">
        <w:rPr>
          <w:rFonts w:cs="Times New Roman"/>
        </w:rPr>
        <w:t>centr</w:t>
      </w:r>
      <w:r w:rsidR="001732D4">
        <w:rPr>
          <w:rFonts w:cs="Times New Roman"/>
        </w:rPr>
        <w:t>ed</w:t>
      </w:r>
      <w:r w:rsidR="001732D4" w:rsidRPr="00141BAF">
        <w:rPr>
          <w:rFonts w:cs="Times New Roman"/>
        </w:rPr>
        <w:t xml:space="preserve"> </w:t>
      </w:r>
      <w:r w:rsidRPr="00141BAF">
        <w:rPr>
          <w:rFonts w:cs="Times New Roman"/>
        </w:rPr>
        <w:t>around</w:t>
      </w:r>
      <w:r w:rsidRPr="00D17288">
        <w:rPr>
          <w:rFonts w:cs="Times New Roman"/>
        </w:rPr>
        <w:t xml:space="preserve"> the plate’s bolted constraint</w:t>
      </w:r>
      <w:r>
        <w:rPr>
          <w:rFonts w:cs="Times New Roman"/>
        </w:rPr>
        <w:t>;</w:t>
      </w:r>
      <w:r w:rsidR="001732D4">
        <w:rPr>
          <w:rFonts w:cs="Times New Roman"/>
        </w:rPr>
        <w:t xml:space="preserve"> and</w:t>
      </w:r>
      <w:r w:rsidRPr="00D17288">
        <w:rPr>
          <w:rFonts w:cs="Times New Roman"/>
        </w:rPr>
        <w:t xml:space="preserve"> 2) </w:t>
      </w:r>
      <w:r w:rsidR="007D6D52">
        <w:rPr>
          <w:rFonts w:cs="Times New Roman"/>
        </w:rPr>
        <w:t>longitudinal heating</w:t>
      </w:r>
      <w:r w:rsidR="008860F8">
        <w:rPr>
          <w:rFonts w:cs="Times New Roman"/>
        </w:rPr>
        <w:t xml:space="preserve"> </w:t>
      </w:r>
      <w:r w:rsidR="00EE3EEB">
        <w:rPr>
          <w:rFonts w:cs="Times New Roman"/>
        </w:rPr>
        <w:t xml:space="preserve">using </w:t>
      </w:r>
      <w:r w:rsidRPr="00D17288">
        <w:rPr>
          <w:rFonts w:cs="Times New Roman"/>
        </w:rPr>
        <w:t xml:space="preserve">two horizontally-oriented </w:t>
      </w:r>
      <w:r w:rsidR="00D827D5">
        <w:rPr>
          <w:rFonts w:cs="Times New Roman"/>
        </w:rPr>
        <w:t>lamps</w:t>
      </w:r>
      <w:r w:rsidR="00D827D5" w:rsidRPr="00D17288">
        <w:rPr>
          <w:rFonts w:cs="Times New Roman"/>
        </w:rPr>
        <w:t xml:space="preserve"> </w:t>
      </w:r>
      <w:r w:rsidRPr="00D17288">
        <w:rPr>
          <w:rFonts w:cs="Times New Roman"/>
        </w:rPr>
        <w:t>aligned with the bottom edge of the plate.</w:t>
      </w:r>
      <w:r w:rsidR="00D827D5">
        <w:rPr>
          <w:rFonts w:cs="Times New Roman"/>
        </w:rPr>
        <w:t xml:space="preserve"> </w:t>
      </w:r>
      <w:r w:rsidR="00896AB0" w:rsidRPr="00D17288">
        <w:t xml:space="preserve">For reference purposes, a uniform </w:t>
      </w:r>
      <w:r w:rsidR="00727EAB">
        <w:t>room temperature</w:t>
      </w:r>
      <w:r w:rsidR="00896AB0" w:rsidRPr="00D17288">
        <w:t xml:space="preserve"> (</w:t>
      </w:r>
      <w:r w:rsidR="00884004" w:rsidRPr="00D17288">
        <w:t>2</w:t>
      </w:r>
      <w:r w:rsidR="00884004">
        <w:t>5</w:t>
      </w:r>
      <w:r w:rsidR="00896AB0" w:rsidRPr="00D17288">
        <w:t>°C) distribution was also studied. Two types of</w:t>
      </w:r>
      <w:r w:rsidR="00CB190E">
        <w:t xml:space="preserve"> mechanical loading</w:t>
      </w:r>
      <w:r w:rsidR="00896AB0" w:rsidRPr="00D17288">
        <w:t xml:space="preserve"> </w:t>
      </w:r>
      <w:r w:rsidR="00DD5D65">
        <w:t>experiments</w:t>
      </w:r>
      <w:r w:rsidR="00DD5D65" w:rsidRPr="00D17288">
        <w:t xml:space="preserve"> </w:t>
      </w:r>
      <w:r w:rsidR="00896AB0" w:rsidRPr="00D17288">
        <w:t>were performed</w:t>
      </w:r>
      <w:r w:rsidR="00647827">
        <w:t xml:space="preserve"> at each temperature distribution</w:t>
      </w:r>
      <w:r w:rsidR="00896AB0" w:rsidRPr="00D17288">
        <w:t xml:space="preserve">: broadband </w:t>
      </w:r>
      <w:r w:rsidR="0059682F">
        <w:t>loading</w:t>
      </w:r>
      <w:r w:rsidR="00DD5D65" w:rsidRPr="00D17288">
        <w:t xml:space="preserve"> </w:t>
      </w:r>
      <w:r w:rsidR="00896AB0" w:rsidRPr="00D17288">
        <w:t xml:space="preserve">and </w:t>
      </w:r>
      <w:r w:rsidR="0059682F">
        <w:t>single-frequency sinusoidal</w:t>
      </w:r>
      <w:r w:rsidR="00896AB0" w:rsidRPr="00D17288">
        <w:t xml:space="preserve"> </w:t>
      </w:r>
      <w:r w:rsidR="0059682F">
        <w:t>loading</w:t>
      </w:r>
      <w:r w:rsidR="00896AB0" w:rsidRPr="00D17288">
        <w:t xml:space="preserve">. </w:t>
      </w:r>
      <w:r w:rsidR="00CB190E">
        <w:t xml:space="preserve">These </w:t>
      </w:r>
      <w:r w:rsidR="00144E21">
        <w:t>experiments were</w:t>
      </w:r>
      <w:r w:rsidR="00CB190E">
        <w:t xml:space="preserve"> conducted after 130 seconds of heating, at which point the plate had reached </w:t>
      </w:r>
      <w:r w:rsidR="00B401F4">
        <w:t>a steady</w:t>
      </w:r>
      <w:r w:rsidR="00CB190E">
        <w:t xml:space="preserve"> state</w:t>
      </w:r>
      <w:r w:rsidR="00B401F4">
        <w:t xml:space="preserve"> temperature distribution</w:t>
      </w:r>
      <w:r w:rsidR="00CB190E">
        <w:t>.</w:t>
      </w:r>
      <w:r w:rsidR="006C4462">
        <w:fldChar w:fldCharType="begin"/>
      </w:r>
      <w:r w:rsidR="006C4462">
        <w:instrText xml:space="preserve"> REF _Ref495507981 \h  \* MERGEFORMAT </w:instrText>
      </w:r>
      <w:r w:rsidR="006C4462">
        <w:fldChar w:fldCharType="separate"/>
      </w:r>
    </w:p>
    <w:p w14:paraId="5D1F0B42" w14:textId="7CE05A76" w:rsidR="00896AB0" w:rsidRPr="00896AB0" w:rsidRDefault="00C56737" w:rsidP="00722C97">
      <w:pPr>
        <w:rPr>
          <w:rFonts w:cs="Times New Roman"/>
        </w:rPr>
      </w:pPr>
      <w:r w:rsidRPr="007F3865">
        <w:t>Figure</w:t>
      </w:r>
      <w:r w:rsidRPr="007F3865">
        <w:rPr>
          <w:noProof/>
        </w:rPr>
        <w:t xml:space="preserve"> </w:t>
      </w:r>
      <w:r>
        <w:rPr>
          <w:noProof/>
        </w:rPr>
        <w:t>3</w:t>
      </w:r>
      <w:r w:rsidR="006C4462">
        <w:fldChar w:fldCharType="end"/>
      </w:r>
      <w:r w:rsidR="006C4462">
        <w:t xml:space="preserve"> </w:t>
      </w:r>
      <w:r w:rsidR="006C4462">
        <w:rPr>
          <w:rFonts w:cs="Times New Roman"/>
        </w:rPr>
        <w:t xml:space="preserve">shows a </w:t>
      </w:r>
      <w:r w:rsidR="001732D4">
        <w:rPr>
          <w:rFonts w:cs="Times New Roman"/>
        </w:rPr>
        <w:t>schematic</w:t>
      </w:r>
      <w:r w:rsidR="006C4462">
        <w:rPr>
          <w:rFonts w:cs="Times New Roman"/>
        </w:rPr>
        <w:t xml:space="preserve"> of the test setup used in both broadband and modal tests.</w:t>
      </w:r>
    </w:p>
    <w:p w14:paraId="3587A7E6" w14:textId="77777777" w:rsidR="007824FD" w:rsidRDefault="007824FD" w:rsidP="00036FC0">
      <w:pPr>
        <w:rPr>
          <w:b/>
        </w:rPr>
      </w:pPr>
    </w:p>
    <w:p w14:paraId="0AFFBD32" w14:textId="45FB621E" w:rsidR="00896AB0" w:rsidRPr="007824FD" w:rsidRDefault="00896AB0" w:rsidP="00036FC0">
      <w:pPr>
        <w:rPr>
          <w:b/>
        </w:rPr>
      </w:pPr>
      <w:r w:rsidRPr="007824FD">
        <w:rPr>
          <w:b/>
        </w:rPr>
        <w:t>2.</w:t>
      </w:r>
      <w:r w:rsidR="00BA3ABC">
        <w:rPr>
          <w:b/>
        </w:rPr>
        <w:t>2</w:t>
      </w:r>
      <w:r w:rsidRPr="007824FD">
        <w:rPr>
          <w:b/>
        </w:rPr>
        <w:t xml:space="preserve"> Broadband </w:t>
      </w:r>
      <w:r w:rsidR="0059682F">
        <w:rPr>
          <w:b/>
        </w:rPr>
        <w:t>loading</w:t>
      </w:r>
    </w:p>
    <w:p w14:paraId="1009CEF4" w14:textId="5426F0B3" w:rsidR="00896AB0" w:rsidRPr="00480693" w:rsidRDefault="00896AB0" w:rsidP="00722C97">
      <w:r>
        <w:t>In order to determine the specimen’s resonant frequencies, a</w:t>
      </w:r>
      <w:r w:rsidRPr="00D17288">
        <w:t xml:space="preserve"> </w:t>
      </w:r>
      <w:r w:rsidR="00EB620B">
        <w:t xml:space="preserve">Fast Fourier Transform (FFT) was computed while it was subject to </w:t>
      </w:r>
      <w:r w:rsidRPr="00D17288">
        <w:t>broadband excitation</w:t>
      </w:r>
      <w:r w:rsidR="00A57E30">
        <w:t>.</w:t>
      </w:r>
      <w:r w:rsidRPr="00D17288">
        <w:t xml:space="preserve"> </w:t>
      </w:r>
      <w:r>
        <w:t xml:space="preserve">This provided the </w:t>
      </w:r>
      <w:r w:rsidRPr="00D17288">
        <w:t>response's transfer function</w:t>
      </w:r>
      <w:r>
        <w:t xml:space="preserve"> in which </w:t>
      </w:r>
      <w:r w:rsidR="00EB620B">
        <w:t>the peaks</w:t>
      </w:r>
      <w:r>
        <w:t xml:space="preserve"> correspond to </w:t>
      </w:r>
      <w:r w:rsidR="00EB620B">
        <w:t xml:space="preserve">the </w:t>
      </w:r>
      <w:r>
        <w:t xml:space="preserve">resonant </w:t>
      </w:r>
      <w:r w:rsidR="00EB620B">
        <w:t>frequencies</w:t>
      </w:r>
      <w:r w:rsidRPr="00D17288">
        <w:t xml:space="preserve">. Mechanical excitation of the specimen was </w:t>
      </w:r>
      <w:r>
        <w:t>achieved</w:t>
      </w:r>
      <w:r w:rsidRPr="00D17288">
        <w:t xml:space="preserve"> by a </w:t>
      </w:r>
      <w:r w:rsidR="00EB620B" w:rsidRPr="00D17288">
        <w:t>commercially</w:t>
      </w:r>
      <w:r w:rsidR="00EB620B">
        <w:t>-</w:t>
      </w:r>
      <w:r w:rsidRPr="00D17288">
        <w:t>available shaker (V100, DataPhysics, San Jose, CA, USA) and 1kW power amplifier system (DSA1-1K, DataPhysics)</w:t>
      </w:r>
      <w:r w:rsidR="003C62D1">
        <w:t xml:space="preserve"> which </w:t>
      </w:r>
      <w:proofErr w:type="gramStart"/>
      <w:r w:rsidR="00CB0CCC">
        <w:t>wa</w:t>
      </w:r>
      <w:r w:rsidR="003C62D1">
        <w:t>s capable of imparting</w:t>
      </w:r>
      <w:proofErr w:type="gramEnd"/>
      <w:r w:rsidR="003C62D1">
        <w:t xml:space="preserve"> </w:t>
      </w:r>
      <w:r w:rsidR="00CB0CCC">
        <w:t xml:space="preserve">a </w:t>
      </w:r>
      <w:r w:rsidR="003C62D1">
        <w:t xml:space="preserve">random force of 533 N (RMS) and a maximum </w:t>
      </w:r>
      <w:r w:rsidR="00CB0CCC">
        <w:t>cyclic</w:t>
      </w:r>
      <w:r w:rsidR="003C62D1">
        <w:t xml:space="preserve"> force of 1</w:t>
      </w:r>
      <w:r w:rsidR="003C62D1" w:rsidRPr="003C62D1">
        <w:t>000 N</w:t>
      </w:r>
      <w:r w:rsidR="00BC0A91">
        <w:t xml:space="preserve">.  </w:t>
      </w:r>
      <w:r w:rsidR="00F632C3" w:rsidRPr="008D034A">
        <w:rPr>
          <w:highlight w:val="yellow"/>
        </w:rPr>
        <w:t xml:space="preserve">A </w:t>
      </w:r>
      <w:r w:rsidR="00F632C3" w:rsidRPr="00480693">
        <w:t>random signal</w:t>
      </w:r>
      <w:r w:rsidRPr="00480693">
        <w:t xml:space="preserve"> </w:t>
      </w:r>
      <w:r w:rsidR="006C4462" w:rsidRPr="00480693">
        <w:t xml:space="preserve">between 0 and 800 Hz </w:t>
      </w:r>
      <w:r w:rsidR="00F632C3" w:rsidRPr="00480693">
        <w:t xml:space="preserve">from a vibration controller (ABACUS, DataPhysics) </w:t>
      </w:r>
      <w:r w:rsidRPr="00480693">
        <w:t xml:space="preserve">was </w:t>
      </w:r>
      <w:r w:rsidR="00F632C3" w:rsidRPr="00480693">
        <w:t>used to drive</w:t>
      </w:r>
      <w:r w:rsidRPr="00480693">
        <w:t xml:space="preserve"> the shaker</w:t>
      </w:r>
      <w:r w:rsidR="00863B31" w:rsidRPr="00480693">
        <w:t xml:space="preserve">. </w:t>
      </w:r>
      <w:r w:rsidR="006C4462" w:rsidRPr="00480693">
        <w:t xml:space="preserve">The </w:t>
      </w:r>
      <w:r w:rsidR="00863B31" w:rsidRPr="00480693">
        <w:t xml:space="preserve">frequency range </w:t>
      </w:r>
      <w:r w:rsidR="006C4462" w:rsidRPr="00480693">
        <w:t>is typical of those experienced by</w:t>
      </w:r>
      <w:r w:rsidR="00A5286E" w:rsidRPr="00480693">
        <w:t xml:space="preserve"> </w:t>
      </w:r>
      <w:r w:rsidR="00863B31" w:rsidRPr="00480693">
        <w:t xml:space="preserve">thin, lightly-damped structures in aircraft </w:t>
      </w:r>
      <w:r w:rsidR="006C4462" w:rsidRPr="00480693">
        <w:t xml:space="preserve">that are susceptible to </w:t>
      </w:r>
      <w:r w:rsidR="00863B31" w:rsidRPr="00480693">
        <w:t xml:space="preserve">high-cycle or sonic fatigue </w:t>
      </w:r>
      <w:r w:rsidR="000F5898" w:rsidRPr="00480693">
        <w:fldChar w:fldCharType="begin" w:fldLock="1"/>
      </w:r>
      <w:r w:rsidR="00206DCE" w:rsidRPr="00480693">
        <w:instrText>ADDIN CSL_CITATION {"citationItems":[{"id":"ITEM-1","itemData":{"DOI":"10.1007/978-1-4614-0222-0","ISBN":"978-1-4614-0221-3","author":[{"dropping-particle":"","family":"Beberniss","given":"Timothy","non-dropping-particle":"","parse-names":false,"suffix":""},{"dropping-particle":"","family":"Spottswood","given":"Michael","non-dropping-particle":"","parse-names":false,"suffix":""},{"dropping-particle":"","family":"Eason","given":"Thomas","non-dropping-particle":"","parse-names":false,"suffix":""}],"container-title":"Experimental and Applied Mechanics","id":"ITEM-1","issued":{"date-parts":[["2011"]]},"page":"171-186","title":"High-Speed Digital Image Correlation Measurements of Random Nonlinear Dynamic Response","type":"article-journal","volume":"6"},"uris":["http://www.mendeley.com/documents/?uuid=bfb50b1c-d371-4dd5-8db9-da6b5561376f"]}],"mendeley":{"formattedCitation":"[12]","plainTextFormattedCitation":"[12]","previouslyFormattedCitation":"[12]"},"properties":{"noteIndex":0},"schema":"https://github.com/citation-style-language/schema/raw/master/csl-citation.json"}</w:instrText>
      </w:r>
      <w:r w:rsidR="000F5898" w:rsidRPr="00480693">
        <w:fldChar w:fldCharType="separate"/>
      </w:r>
      <w:r w:rsidR="00515D52" w:rsidRPr="00480693">
        <w:rPr>
          <w:noProof/>
        </w:rPr>
        <w:t>[12]</w:t>
      </w:r>
      <w:r w:rsidR="000F5898" w:rsidRPr="00480693">
        <w:fldChar w:fldCharType="end"/>
      </w:r>
      <w:r w:rsidR="00863B31" w:rsidRPr="00480693">
        <w:t>.</w:t>
      </w:r>
    </w:p>
    <w:p w14:paraId="63552B6C" w14:textId="5E24A20A" w:rsidR="000C2DA7" w:rsidRDefault="006C4462" w:rsidP="00722C97">
      <w:r w:rsidRPr="00480693">
        <w:t xml:space="preserve">The </w:t>
      </w:r>
      <w:r w:rsidR="00EA4354" w:rsidRPr="00480693">
        <w:t>input, or</w:t>
      </w:r>
      <w:r w:rsidRPr="00480693">
        <w:t xml:space="preserve"> reference signal for the response function</w:t>
      </w:r>
      <w:r w:rsidR="00EA4354" w:rsidRPr="00480693">
        <w:t>,</w:t>
      </w:r>
      <w:r w:rsidRPr="00480693">
        <w:t xml:space="preserve"> was supplied </w:t>
      </w:r>
      <w:r w:rsidR="00056C4C" w:rsidRPr="00480693">
        <w:t xml:space="preserve">by </w:t>
      </w:r>
      <w:r w:rsidRPr="00480693">
        <w:t>a</w:t>
      </w:r>
      <w:r w:rsidR="000C2DA7" w:rsidRPr="00480693">
        <w:t>n accelerometer attached to the shaker’s membrane</w:t>
      </w:r>
      <w:r w:rsidR="00103E54" w:rsidRPr="00480693">
        <w:t>; this location was preferable to the plate itself where the accelerometer would have influenced the behaviour of the plate and the measured signal was more representative of the input to the plate than the output from the vibration controller.</w:t>
      </w:r>
      <w:r w:rsidR="000C2DA7" w:rsidRPr="00480693">
        <w:t xml:space="preserve"> </w:t>
      </w:r>
      <w:r w:rsidR="00103E54" w:rsidRPr="00480693">
        <w:t>T</w:t>
      </w:r>
      <w:r w:rsidR="000C2DA7" w:rsidRPr="00480693">
        <w:t xml:space="preserve">he output signal </w:t>
      </w:r>
      <w:r w:rsidRPr="00480693">
        <w:t>was</w:t>
      </w:r>
      <w:r>
        <w:t xml:space="preserve"> </w:t>
      </w:r>
      <w:r w:rsidR="000C2DA7">
        <w:t xml:space="preserve">measured using a </w:t>
      </w:r>
      <w:r w:rsidRPr="00D17288">
        <w:t>commercially</w:t>
      </w:r>
      <w:r>
        <w:t>-</w:t>
      </w:r>
      <w:r w:rsidR="000C2DA7" w:rsidRPr="00D17288">
        <w:t xml:space="preserve">available laser Doppler vibrometer (OFV-503, Polytec GmbH, </w:t>
      </w:r>
      <w:r w:rsidR="000C2DA7" w:rsidRPr="00D17288">
        <w:lastRenderedPageBreak/>
        <w:t>Waldbronn, Germany)</w:t>
      </w:r>
      <w:r w:rsidR="000C2DA7">
        <w:t xml:space="preserve"> focused on a corner of the plate</w:t>
      </w:r>
      <w:r w:rsidR="000C2DA7" w:rsidRPr="00D17288">
        <w:t>.</w:t>
      </w:r>
      <w:r w:rsidR="000C2DA7">
        <w:t xml:space="preserve"> </w:t>
      </w:r>
      <w:r w:rsidR="001732D4">
        <w:t>Optimisation of the s</w:t>
      </w:r>
      <w:r w:rsidR="001732D4" w:rsidRPr="00D17288">
        <w:t xml:space="preserve">ignal </w:t>
      </w:r>
      <w:r w:rsidR="000C2DA7" w:rsidRPr="00D17288">
        <w:t>strength was achieved by aiming the laser at a reflective section o</w:t>
      </w:r>
      <w:r w:rsidR="000C2DA7">
        <w:t>n</w:t>
      </w:r>
      <w:r w:rsidR="000C2DA7" w:rsidRPr="00D17288">
        <w:t xml:space="preserve"> the plate’s surface. At room temperature, </w:t>
      </w:r>
      <w:r w:rsidR="00612CD3">
        <w:t>adequate surface reflectivity</w:t>
      </w:r>
      <w:r w:rsidR="00612CD3" w:rsidRPr="00D17288">
        <w:t xml:space="preserve"> </w:t>
      </w:r>
      <w:r w:rsidR="000C2DA7" w:rsidRPr="00D17288">
        <w:t xml:space="preserve">was achieved using </w:t>
      </w:r>
      <w:r w:rsidR="00612CD3">
        <w:t xml:space="preserve">a piece of </w:t>
      </w:r>
      <w:r w:rsidR="000C2DA7" w:rsidRPr="00D17288">
        <w:t xml:space="preserve">retroreflective tape, whilst </w:t>
      </w:r>
      <w:r w:rsidR="000C2DA7">
        <w:t xml:space="preserve">for </w:t>
      </w:r>
      <w:r w:rsidR="0090415A">
        <w:t>high temperature</w:t>
      </w:r>
      <w:r w:rsidR="000C2DA7" w:rsidRPr="00D17288">
        <w:t xml:space="preserve"> tests a section of approximately 7.5 x 7.5 </w:t>
      </w:r>
      <w:r w:rsidR="00DD5D65">
        <w:t>m</w:t>
      </w:r>
      <w:r w:rsidR="00DD5D65" w:rsidRPr="00D17288">
        <w:t>m</w:t>
      </w:r>
      <w:r w:rsidR="000C2DA7" w:rsidRPr="00D17288">
        <w:t xml:space="preserve"> </w:t>
      </w:r>
      <w:r w:rsidR="000C2DA7">
        <w:t xml:space="preserve">was polished </w:t>
      </w:r>
      <w:r w:rsidR="000C2DA7" w:rsidRPr="00D17288">
        <w:t>with wet P800 sanding paper.</w:t>
      </w:r>
      <w:r w:rsidR="00FA414D">
        <w:t xml:space="preserve"> </w:t>
      </w:r>
      <w:r>
        <w:t>The input and output signals were supplied to</w:t>
      </w:r>
      <w:r w:rsidRPr="00D17288">
        <w:t xml:space="preserve"> signal analyser soft</w:t>
      </w:r>
      <w:r>
        <w:t>ware (SignalCalc, Data Physics)</w:t>
      </w:r>
      <w:r w:rsidRPr="00D17288">
        <w:t xml:space="preserve"> which compute</w:t>
      </w:r>
      <w:r>
        <w:t>d</w:t>
      </w:r>
      <w:r w:rsidRPr="00D17288">
        <w:t xml:space="preserve"> the transfer function associat</w:t>
      </w:r>
      <w:r>
        <w:t>ed with the</w:t>
      </w:r>
      <w:r w:rsidRPr="00D17288">
        <w:t xml:space="preserve"> reference signal and the </w:t>
      </w:r>
      <w:r>
        <w:t xml:space="preserve">output signal.  </w:t>
      </w:r>
    </w:p>
    <w:p w14:paraId="556FC4B2" w14:textId="02DD25CB" w:rsidR="00FA414D" w:rsidRDefault="008403F3" w:rsidP="00722C97">
      <w:r>
        <w:t xml:space="preserve">Six repetitions were performed to determine the </w:t>
      </w:r>
      <w:r w:rsidR="006C4462">
        <w:t xml:space="preserve">mean resonant </w:t>
      </w:r>
      <w:r w:rsidR="00FA414D">
        <w:t>frequencies of the first eleven modes</w:t>
      </w:r>
      <w:r>
        <w:t>.</w:t>
      </w:r>
      <w:r w:rsidR="006C4462">
        <w:t xml:space="preserve"> </w:t>
      </w:r>
      <w:r>
        <w:t>This was then repeated</w:t>
      </w:r>
      <w:r w:rsidR="00FA414D">
        <w:t xml:space="preserve"> for </w:t>
      </w:r>
      <w:r>
        <w:t xml:space="preserve">each of </w:t>
      </w:r>
      <w:r w:rsidR="00FA414D">
        <w:t xml:space="preserve">the three temperature distributions analysed: </w:t>
      </w:r>
      <w:r w:rsidR="00727EAB">
        <w:t>room temperature</w:t>
      </w:r>
      <w:r w:rsidR="00FA414D">
        <w:t xml:space="preserve">, </w:t>
      </w:r>
      <w:r w:rsidR="007D6D52">
        <w:t>transverse</w:t>
      </w:r>
      <w:r w:rsidR="00FA414D">
        <w:t xml:space="preserve"> </w:t>
      </w:r>
      <w:r w:rsidR="00DD5D65">
        <w:t>heating</w:t>
      </w:r>
      <w:r w:rsidR="00612CD3">
        <w:t>,</w:t>
      </w:r>
      <w:r w:rsidR="00DD5D65">
        <w:t xml:space="preserve"> </w:t>
      </w:r>
      <w:r w:rsidR="00FA414D">
        <w:t xml:space="preserve">and </w:t>
      </w:r>
      <w:r w:rsidR="007D6D52">
        <w:t>longitudinal</w:t>
      </w:r>
      <w:r w:rsidR="00DD5D65">
        <w:t xml:space="preserve"> heating.</w:t>
      </w:r>
    </w:p>
    <w:p w14:paraId="05B3D3E2" w14:textId="77777777" w:rsidR="00372A72" w:rsidRDefault="00372A72" w:rsidP="00036FC0"/>
    <w:p w14:paraId="3BD9C12C" w14:textId="18703ED7" w:rsidR="004F51A7" w:rsidRPr="007824FD" w:rsidRDefault="004F51A7" w:rsidP="00036FC0">
      <w:pPr>
        <w:rPr>
          <w:b/>
        </w:rPr>
      </w:pPr>
      <w:r w:rsidRPr="007824FD">
        <w:rPr>
          <w:b/>
        </w:rPr>
        <w:t>2.</w:t>
      </w:r>
      <w:r w:rsidR="00BA3ABC">
        <w:rPr>
          <w:b/>
        </w:rPr>
        <w:t>3</w:t>
      </w:r>
      <w:r w:rsidRPr="007824FD">
        <w:rPr>
          <w:b/>
        </w:rPr>
        <w:t xml:space="preserve"> </w:t>
      </w:r>
      <w:r w:rsidR="00144E21">
        <w:rPr>
          <w:b/>
        </w:rPr>
        <w:t>Single-frequency sinusoidal loading</w:t>
      </w:r>
    </w:p>
    <w:p w14:paraId="2BD48D07" w14:textId="6D6432F0" w:rsidR="005045E9" w:rsidRPr="00480693" w:rsidRDefault="00DD3DD4" w:rsidP="00722C97">
      <w:r>
        <w:t>A</w:t>
      </w:r>
      <w:r w:rsidRPr="00D17288">
        <w:t xml:space="preserve"> function generator was used to</w:t>
      </w:r>
      <w:r w:rsidR="00226690">
        <w:t xml:space="preserve"> control the </w:t>
      </w:r>
      <w:r w:rsidR="005045E9">
        <w:t xml:space="preserve">V100 </w:t>
      </w:r>
      <w:r w:rsidR="00226690">
        <w:t>DataPhysics shaker and to</w:t>
      </w:r>
      <w:r w:rsidRPr="00D17288">
        <w:t xml:space="preserve"> create a sine waveform </w:t>
      </w:r>
      <w:r>
        <w:t>to excite</w:t>
      </w:r>
      <w:r w:rsidRPr="00D17288">
        <w:t xml:space="preserve"> the specimen </w:t>
      </w:r>
      <w:r>
        <w:t>at each of its</w:t>
      </w:r>
      <w:r w:rsidRPr="00D17288">
        <w:t xml:space="preserve"> resona</w:t>
      </w:r>
      <w:r>
        <w:t>nt frequencies, which had been</w:t>
      </w:r>
      <w:r w:rsidRPr="00D17288">
        <w:t xml:space="preserve"> determined </w:t>
      </w:r>
      <w:r w:rsidR="00604BC5">
        <w:t>using broadband excitation</w:t>
      </w:r>
      <w:r w:rsidRPr="00480693">
        <w:t xml:space="preserve">. </w:t>
      </w:r>
      <w:r w:rsidR="007C6569" w:rsidRPr="00480693">
        <w:t xml:space="preserve">The amplitude of excitation was </w:t>
      </w:r>
      <w:r w:rsidR="00103E54" w:rsidRPr="00480693">
        <w:t xml:space="preserve">specified </w:t>
      </w:r>
      <w:r w:rsidR="007C6569" w:rsidRPr="00480693">
        <w:t xml:space="preserve">to approximately match the </w:t>
      </w:r>
      <w:r w:rsidR="00103E54" w:rsidRPr="00480693">
        <w:t xml:space="preserve">values </w:t>
      </w:r>
      <w:r w:rsidR="007C6569" w:rsidRPr="00480693">
        <w:t xml:space="preserve">recorded by the Doppler vibrometer </w:t>
      </w:r>
      <w:r w:rsidR="00103E54" w:rsidRPr="00480693">
        <w:t xml:space="preserve">during </w:t>
      </w:r>
      <w:r w:rsidR="007C6569" w:rsidRPr="00480693">
        <w:t>broadband loading</w:t>
      </w:r>
      <w:r w:rsidR="00103E54" w:rsidRPr="00480693">
        <w:t xml:space="preserve"> in order to satisfy small amplitude assumptions required for linear modal analys</w:t>
      </w:r>
      <w:r w:rsidR="008968F8" w:rsidRPr="00480693">
        <w:t>es</w:t>
      </w:r>
      <w:r w:rsidR="007C6569" w:rsidRPr="00480693">
        <w:t xml:space="preserve">. </w:t>
      </w:r>
      <w:r w:rsidRPr="00480693">
        <w:t xml:space="preserve">The full-field out-of-plane displacement of the plate was measured using a </w:t>
      </w:r>
      <w:r w:rsidR="006C7849" w:rsidRPr="00480693">
        <w:t>commercially-</w:t>
      </w:r>
      <w:r w:rsidRPr="00480693">
        <w:t>available stereo</w:t>
      </w:r>
      <w:r w:rsidR="006C7849" w:rsidRPr="00480693">
        <w:t>scopic</w:t>
      </w:r>
      <w:r w:rsidRPr="00480693">
        <w:t xml:space="preserve"> DIC system (Q-400 system, Dantec Dynamics GmbH, Ulm, Germany)</w:t>
      </w:r>
      <w:r w:rsidR="006C7849" w:rsidRPr="00480693">
        <w:t xml:space="preserve"> consisting of </w:t>
      </w:r>
      <w:r w:rsidRPr="00480693">
        <w:t xml:space="preserve">two 1624x1234 pixel CCD Firewire cameras (2MP Stingray F-201b, Allied Vision Technologies GmbH, Stradtroda, Germany) </w:t>
      </w:r>
      <w:r w:rsidR="006C7849" w:rsidRPr="00480693">
        <w:t xml:space="preserve">fitted with a set of 12 mm lenses (Cinegon, 1.4/12, Schneider) adjusted to an f-stop of 2.8. </w:t>
      </w:r>
      <w:r w:rsidR="00AD2B42" w:rsidRPr="00480693">
        <w:t xml:space="preserve">The maximum frame rate </w:t>
      </w:r>
      <w:r w:rsidR="006C7849" w:rsidRPr="00480693">
        <w:t>of the cameras was</w:t>
      </w:r>
      <w:r w:rsidR="00886A44" w:rsidRPr="00480693">
        <w:t xml:space="preserve"> </w:t>
      </w:r>
      <w:r w:rsidR="00AD2B42" w:rsidRPr="00480693">
        <w:t>14 frames per second</w:t>
      </w:r>
      <w:r w:rsidR="006C7849" w:rsidRPr="00480693">
        <w:t xml:space="preserve"> at full resolution</w:t>
      </w:r>
      <w:r w:rsidR="000319EC" w:rsidRPr="00480693">
        <w:t>. This setup resulted in an average</w:t>
      </w:r>
      <w:r w:rsidR="00A531FA" w:rsidRPr="00480693">
        <w:t xml:space="preserve"> spatial resolution of 0.18 mm/pixel</w:t>
      </w:r>
      <w:r w:rsidRPr="00480693">
        <w:t>.</w:t>
      </w:r>
      <w:r w:rsidR="00AD2B42" w:rsidRPr="00480693">
        <w:t xml:space="preserve"> </w:t>
      </w:r>
      <w:r w:rsidR="00C67ED9" w:rsidRPr="00480693">
        <w:t xml:space="preserve">Image capture and </w:t>
      </w:r>
      <w:r w:rsidR="00AD2B42" w:rsidRPr="00480693">
        <w:t xml:space="preserve">displacement calculation was performed using Istra 4D software supplied with the DIC system. </w:t>
      </w:r>
      <w:r w:rsidR="009F210B" w:rsidRPr="00480693">
        <w:rPr>
          <w:color w:val="000000" w:themeColor="text1"/>
        </w:rPr>
        <w:t>Image correlation was performed with facets of 25</w:t>
      </w:r>
      <w:r w:rsidR="00C77AF5" w:rsidRPr="00480693">
        <w:rPr>
          <w:color w:val="000000" w:themeColor="text1"/>
        </w:rPr>
        <w:t>x25</w:t>
      </w:r>
      <w:r w:rsidR="009F210B" w:rsidRPr="00480693">
        <w:rPr>
          <w:color w:val="000000" w:themeColor="text1"/>
        </w:rPr>
        <w:t xml:space="preserve"> pixels </w:t>
      </w:r>
      <w:r w:rsidR="001E68CA" w:rsidRPr="00480693">
        <w:rPr>
          <w:color w:val="000000" w:themeColor="text1"/>
        </w:rPr>
        <w:t xml:space="preserve">with a </w:t>
      </w:r>
      <w:r w:rsidR="00C77AF5" w:rsidRPr="00480693">
        <w:rPr>
          <w:color w:val="000000" w:themeColor="text1"/>
        </w:rPr>
        <w:t xml:space="preserve">centre-to-centre spacing of </w:t>
      </w:r>
      <w:r w:rsidR="001E68CA" w:rsidRPr="00480693">
        <w:rPr>
          <w:color w:val="000000" w:themeColor="text1"/>
        </w:rPr>
        <w:t>21 pixels.</w:t>
      </w:r>
      <w:r w:rsidR="00C77AF5" w:rsidRPr="00480693">
        <w:rPr>
          <w:color w:val="000000" w:themeColor="text1"/>
        </w:rPr>
        <w:t xml:space="preserve"> </w:t>
      </w:r>
    </w:p>
    <w:p w14:paraId="1433096E" w14:textId="54AE783F" w:rsidR="00226690" w:rsidRDefault="00226690" w:rsidP="00722C97">
      <w:r>
        <w:t xml:space="preserve">A </w:t>
      </w:r>
      <w:r w:rsidRPr="00D17288">
        <w:t xml:space="preserve">pulsed-laser </w:t>
      </w:r>
      <w:r>
        <w:t xml:space="preserve">was used to provide </w:t>
      </w:r>
      <w:r w:rsidRPr="00D17288">
        <w:t>stroboscopic i</w:t>
      </w:r>
      <w:r>
        <w:t>llumination</w:t>
      </w:r>
      <w:r w:rsidR="000319EC">
        <w:t xml:space="preserve"> of the specimen</w:t>
      </w:r>
      <w:r>
        <w:t xml:space="preserve">. This consisted of an </w:t>
      </w:r>
      <w:proofErr w:type="gramStart"/>
      <w:r w:rsidRPr="00D17288">
        <w:t>Nd:YAG</w:t>
      </w:r>
      <w:proofErr w:type="gramEnd"/>
      <w:r w:rsidRPr="00D17288">
        <w:t xml:space="preserve"> laser (Nano L200-10, Litron, Rugby, England)</w:t>
      </w:r>
      <w:r>
        <w:t xml:space="preserve"> that </w:t>
      </w:r>
      <w:r w:rsidRPr="00D17288">
        <w:t>emitt</w:t>
      </w:r>
      <w:r>
        <w:t>ed</w:t>
      </w:r>
      <w:r w:rsidRPr="00D17288">
        <w:t xml:space="preserve"> a 4 nanosecond pulse of green light (532 nm)</w:t>
      </w:r>
      <w:r>
        <w:t xml:space="preserve"> which was expanded after passing through an optical FFT to produce a speckle-free beam. </w:t>
      </w:r>
      <w:r w:rsidRPr="00D17288">
        <w:t xml:space="preserve">Optical bandpass filters with </w:t>
      </w:r>
      <w:r w:rsidRPr="00D17288">
        <w:lastRenderedPageBreak/>
        <w:t xml:space="preserve">a centre wavelength of 532 nm </w:t>
      </w:r>
      <w:r>
        <w:t xml:space="preserve">and 4nm </w:t>
      </w:r>
      <w:r w:rsidR="00DD5D65">
        <w:t xml:space="preserve">bandwidth </w:t>
      </w:r>
      <w:r w:rsidRPr="00D17288">
        <w:t xml:space="preserve">were fitted to the standard DIC cameras in order to block any light outside </w:t>
      </w:r>
      <w:r w:rsidR="006C7849">
        <w:t xml:space="preserve">of the </w:t>
      </w:r>
      <w:r w:rsidRPr="00D17288">
        <w:t>wavelength of the laser</w:t>
      </w:r>
      <w:r>
        <w:t>.</w:t>
      </w:r>
    </w:p>
    <w:p w14:paraId="04FD8A2B" w14:textId="60624AD7" w:rsidR="00403D06" w:rsidRDefault="005045E9" w:rsidP="00722C97">
      <w:r>
        <w:t xml:space="preserve">Simultaneous triggering of the laser pulse and DIC image acquisition was achieved by routing the </w:t>
      </w:r>
      <w:r w:rsidR="005A0032">
        <w:t xml:space="preserve">signal from the </w:t>
      </w:r>
      <w:r>
        <w:t>function generator to a timing box connected to both the laser and CCD cameras.</w:t>
      </w:r>
      <w:r w:rsidR="002A56E4">
        <w:t xml:space="preserve"> The dynamic motion of the plate was captured by phase-stepping the image acquisition relative to the excitation signal</w:t>
      </w:r>
      <w:r w:rsidR="005A0032">
        <w:t xml:space="preserve"> and </w:t>
      </w:r>
      <w:r w:rsidR="004B606D">
        <w:t xml:space="preserve">40 </w:t>
      </w:r>
      <w:r w:rsidR="005A0032">
        <w:t>images were captured</w:t>
      </w:r>
      <w:r w:rsidR="007417A3">
        <w:t xml:space="preserve"> at </w:t>
      </w:r>
      <w:r w:rsidR="007417A3">
        <w:sym w:font="Symbol" w:char="F070"/>
      </w:r>
      <w:r w:rsidR="007417A3">
        <w:t>/10 increments</w:t>
      </w:r>
      <w:r w:rsidR="0072562F">
        <w:t xml:space="preserve"> </w:t>
      </w:r>
      <w:r w:rsidR="0072562F">
        <w:fldChar w:fldCharType="begin" w:fldLock="1"/>
      </w:r>
      <w:r w:rsidR="00206DCE">
        <w:instrText>ADDIN CSL_CITATION {"citationItems":[{"id":"ITEM-1","itemData":{"DOI":"10.1016/j.jsv.2017.03.024","ISSN":"10958568","abstract":"Recent advances in experimental mechanics have enabled full-field measurements of deformation fields and - particularly in the field of solid mechanics - methodologies have been proposed for utilizing these fields in the validation of computational models. However, the comparison of modal shapes and the path from the undeformed shape to the deformed shape at the extreme of a vibration cycle is not straightforward. Therefore a new method to compare vibration data from experiment to simulations is presented which uses full-field experimental data from the entire cycle of vibration. Here, the first three modes of vibration of an aerospace panel were compared, covering a frequency range of 14–59 Hz and maximum out-of-plane displacements of 2 mm. Two different comparison methodologies are considered; the first is the use of confidence bands, previously explored for quasi-static loading, the second is the use of a concordance correlation coefficient, which provides quantifiable information about the validity of the simulation. In addition, three different simulation conditions were considered, representing a systematic refinement of the model. It was found that meaningful conclusions can be drawn about the simulation by comparing individual components of deformation from the image decomposition process, such as the relative phase and magnitude. It was ultimately found that the best performing model did not entirely fall within the confidence bounds for all conditions, but returned a concordance correlation coefficient of nearly 70% for all three modes.","author":[{"dropping-particle":"","family":"Sebastian","given":"C. M.","non-dropping-particle":"","parse-names":false,"suffix":""},{"dropping-particle":"","family":"López-Alba","given":"E.","non-dropping-particle":"","parse-names":false,"suffix":""},{"dropping-particle":"","family":"Patterson","given":"E. A.","non-dropping-particle":"","parse-names":false,"suffix":""}],"container-title":"Journal of Sound and Vibration","id":"ITEM-1","issued":{"date-parts":[["2017"]]},"page":"354-368","publisher":"Elsevier Ltd","title":"A comparison methodology for measured and predicted displacement fields in modal analysis","type":"article-journal","volume":"400"},"uris":["http://www.mendeley.com/documents/?uuid=07e6d3e3-3ea7-415f-8cd7-3d3e378322f4"]}],"mendeley":{"formattedCitation":"[13]","plainTextFormattedCitation":"[13]","previouslyFormattedCitation":"[13]"},"properties":{"noteIndex":0},"schema":"https://github.com/citation-style-language/schema/raw/master/csl-citation.json"}</w:instrText>
      </w:r>
      <w:r w:rsidR="0072562F">
        <w:fldChar w:fldCharType="separate"/>
      </w:r>
      <w:r w:rsidR="0072562F" w:rsidRPr="0072562F">
        <w:rPr>
          <w:noProof/>
        </w:rPr>
        <w:t>[13]</w:t>
      </w:r>
      <w:r w:rsidR="0072562F">
        <w:fldChar w:fldCharType="end"/>
      </w:r>
      <w:r w:rsidR="000A1FCB" w:rsidRPr="00403D06">
        <w:rPr>
          <w:color w:val="000000" w:themeColor="text1"/>
        </w:rPr>
        <w:t>.</w:t>
      </w:r>
      <w:r w:rsidR="00403D06" w:rsidRPr="00403D06">
        <w:rPr>
          <w:color w:val="000000" w:themeColor="text1"/>
        </w:rPr>
        <w:t xml:space="preserve"> </w:t>
      </w:r>
      <w:r w:rsidR="00552510" w:rsidRPr="00480693">
        <w:rPr>
          <w:color w:val="000000" w:themeColor="text1"/>
        </w:rPr>
        <w:t>This phase-stepping approach yielded the deformed shape through the vibration cycle and allowed it to be confirmed that the measured shape was a standing wave corresponding to a modal shape</w:t>
      </w:r>
      <w:r w:rsidR="00E25D52" w:rsidRPr="00480693">
        <w:rPr>
          <w:color w:val="000000" w:themeColor="text1"/>
        </w:rPr>
        <w:t>.</w:t>
      </w:r>
      <w:r w:rsidR="000B1448" w:rsidRPr="00480693">
        <w:rPr>
          <w:color w:val="000000" w:themeColor="text1"/>
        </w:rPr>
        <w:t xml:space="preserve"> </w:t>
      </w:r>
      <w:r w:rsidR="00552510" w:rsidRPr="00480693">
        <w:rPr>
          <w:color w:val="000000" w:themeColor="text1"/>
        </w:rPr>
        <w:t xml:space="preserve">The </w:t>
      </w:r>
      <w:r w:rsidR="00733AB7" w:rsidRPr="00480693">
        <w:rPr>
          <w:color w:val="000000" w:themeColor="text1"/>
        </w:rPr>
        <w:t xml:space="preserve">modal </w:t>
      </w:r>
      <w:r w:rsidR="00552510" w:rsidRPr="00480693">
        <w:rPr>
          <w:color w:val="000000" w:themeColor="text1"/>
        </w:rPr>
        <w:t xml:space="preserve">shapes corresponding </w:t>
      </w:r>
      <w:r w:rsidR="002C6EC7" w:rsidRPr="00480693">
        <w:rPr>
          <w:color w:val="000000" w:themeColor="text1"/>
        </w:rPr>
        <w:t xml:space="preserve">to </w:t>
      </w:r>
      <w:r w:rsidR="00552510" w:rsidRPr="00480693">
        <w:rPr>
          <w:color w:val="000000" w:themeColor="text1"/>
        </w:rPr>
        <w:t xml:space="preserve">the maximum excursion are shown in </w:t>
      </w:r>
      <w:r w:rsidR="008D034A" w:rsidRPr="00480693">
        <w:rPr>
          <w:color w:val="000000" w:themeColor="text1"/>
        </w:rPr>
        <w:t>F</w:t>
      </w:r>
      <w:r w:rsidR="00552510" w:rsidRPr="00480693">
        <w:rPr>
          <w:color w:val="000000" w:themeColor="text1"/>
        </w:rPr>
        <w:t>igure 4.</w:t>
      </w:r>
    </w:p>
    <w:p w14:paraId="0DAA58DC" w14:textId="0F267327" w:rsidR="00A55894" w:rsidRPr="00480693" w:rsidRDefault="00C50274" w:rsidP="00722C97">
      <w:pPr>
        <w:rPr>
          <w:rFonts w:cs="Arial"/>
        </w:rPr>
      </w:pPr>
      <w:r>
        <w:t>Two types of thermal camera were used</w:t>
      </w:r>
      <w:r w:rsidR="005A0032">
        <w:t xml:space="preserve"> </w:t>
      </w:r>
      <w:r w:rsidR="001A7DF9">
        <w:t xml:space="preserve">in </w:t>
      </w:r>
      <w:r>
        <w:t xml:space="preserve">the </w:t>
      </w:r>
      <w:r w:rsidR="0090415A">
        <w:t>high temperature</w:t>
      </w:r>
      <w:r w:rsidR="00100446">
        <w:t xml:space="preserve"> experiments</w:t>
      </w:r>
      <w:r w:rsidR="00715423">
        <w:t>.</w:t>
      </w:r>
      <w:r w:rsidR="00100446">
        <w:t xml:space="preserve"> </w:t>
      </w:r>
      <w:r w:rsidR="007417A3">
        <w:t>Initially, a</w:t>
      </w:r>
      <w:r w:rsidR="000A1FCB">
        <w:t xml:space="preserve"> </w:t>
      </w:r>
      <w:r w:rsidR="005A0032" w:rsidRPr="00D17288">
        <w:t>commercially</w:t>
      </w:r>
      <w:r w:rsidR="005A0032">
        <w:t>-</w:t>
      </w:r>
      <w:r w:rsidR="000A1FCB" w:rsidRPr="00D17288">
        <w:t xml:space="preserve">available thermal camera (SC7650E, FLIR, North Billerica, MA, USA) </w:t>
      </w:r>
      <w:r w:rsidR="005A0032">
        <w:t xml:space="preserve">was used </w:t>
      </w:r>
      <w:r w:rsidR="00100446">
        <w:t xml:space="preserve">to monitor the temperature </w:t>
      </w:r>
      <w:r w:rsidR="005A0032">
        <w:t xml:space="preserve">distribution on the surface </w:t>
      </w:r>
      <w:r w:rsidR="00100446">
        <w:t xml:space="preserve">of the specimen. </w:t>
      </w:r>
      <w:r w:rsidR="00100446" w:rsidRPr="00D17288">
        <w:t>The camera has a focal plane array of 640x512 pixels with a maximum recording rate of 100 frames per second at this resolution and a typical sensitivity of 20 mK</w:t>
      </w:r>
      <w:r w:rsidR="00296C18">
        <w:t xml:space="preserve"> at wavelength from </w:t>
      </w:r>
      <w:r w:rsidR="007417A3">
        <w:t>3</w:t>
      </w:r>
      <w:r w:rsidR="00296C18">
        <w:t xml:space="preserve"> to 5</w:t>
      </w:r>
      <w:r w:rsidR="007417A3" w:rsidRPr="007417A3">
        <w:t xml:space="preserve"> </w:t>
      </w:r>
      <w:r w:rsidR="007417A3" w:rsidRPr="00D17288">
        <w:t>µm</w:t>
      </w:r>
      <w:r w:rsidR="00100446">
        <w:t>.</w:t>
      </w:r>
      <w:r w:rsidR="000A1FCB">
        <w:t xml:space="preserve"> </w:t>
      </w:r>
      <w:r w:rsidR="00BF4653">
        <w:t>A</w:t>
      </w:r>
      <w:r w:rsidR="00BF4653" w:rsidRPr="00D17288">
        <w:t xml:space="preserve"> neutral density (ND) filter was fitted to the camera </w:t>
      </w:r>
      <w:r w:rsidR="00BF4653">
        <w:t xml:space="preserve">to prevent saturation </w:t>
      </w:r>
      <w:r w:rsidR="00BF4653" w:rsidRPr="00D17288">
        <w:t xml:space="preserve">and a manual calibration </w:t>
      </w:r>
      <w:r w:rsidR="007417A3">
        <w:t xml:space="preserve">was </w:t>
      </w:r>
      <w:r w:rsidR="00BF4653" w:rsidRPr="00D17288">
        <w:t>performed with the aid of a laser thermometer</w:t>
      </w:r>
      <w:r w:rsidR="00277AC1">
        <w:t xml:space="preserve"> (Fluke 62, </w:t>
      </w:r>
      <w:r w:rsidR="00AF1DCD">
        <w:t>Fluke UK Ltd, Norfolk, UK)</w:t>
      </w:r>
      <w:r w:rsidR="00BF4653">
        <w:t>. The</w:t>
      </w:r>
      <w:r w:rsidR="00BF4653" w:rsidRPr="00D17288">
        <w:t xml:space="preserve"> specimen occupied an area of 278x184 pixels </w:t>
      </w:r>
      <w:r w:rsidR="007417A3">
        <w:t>in</w:t>
      </w:r>
      <w:r w:rsidR="007417A3" w:rsidRPr="00D17288">
        <w:t xml:space="preserve"> th</w:t>
      </w:r>
      <w:r w:rsidR="007417A3">
        <w:t>is</w:t>
      </w:r>
      <w:r w:rsidR="007417A3" w:rsidRPr="00D17288">
        <w:t xml:space="preserve"> </w:t>
      </w:r>
      <w:r w:rsidR="00BF4653">
        <w:t>camera’s</w:t>
      </w:r>
      <w:r w:rsidR="00BF4653" w:rsidRPr="00D17288">
        <w:t xml:space="preserve"> field of view (FOV)</w:t>
      </w:r>
      <w:r w:rsidR="007417A3">
        <w:t>, which was used to acquire the temperature distribution during transverse heating, as shown in</w:t>
      </w:r>
      <w:r w:rsidR="00F70D5C">
        <w:t xml:space="preserve"> </w:t>
      </w:r>
      <w:r w:rsidR="00F70D5C">
        <w:fldChar w:fldCharType="begin"/>
      </w:r>
      <w:r w:rsidR="00F70D5C">
        <w:instrText xml:space="preserve"> REF _Ref505957651 \h </w:instrText>
      </w:r>
      <w:r w:rsidR="00722C97">
        <w:instrText xml:space="preserve"> \* MERGEFORMAT </w:instrText>
      </w:r>
      <w:r w:rsidR="00F70D5C">
        <w:fldChar w:fldCharType="separate"/>
      </w:r>
      <w:r w:rsidR="00C56737" w:rsidRPr="007F3865">
        <w:t xml:space="preserve">Figure </w:t>
      </w:r>
      <w:r w:rsidR="00C56737">
        <w:rPr>
          <w:noProof/>
        </w:rPr>
        <w:t>2</w:t>
      </w:r>
      <w:r w:rsidR="00F70D5C">
        <w:fldChar w:fldCharType="end"/>
      </w:r>
      <w:r w:rsidR="001732D4">
        <w:t xml:space="preserve"> </w:t>
      </w:r>
      <w:r w:rsidR="00F70D5C">
        <w:t>(</w:t>
      </w:r>
      <w:r w:rsidR="001A7DF9">
        <w:t>top</w:t>
      </w:r>
      <w:r w:rsidR="00F70D5C">
        <w:t>)</w:t>
      </w:r>
      <w:r w:rsidR="00BF4653" w:rsidRPr="00133536">
        <w:t>.</w:t>
      </w:r>
      <w:r w:rsidR="00BF4653">
        <w:t xml:space="preserve"> </w:t>
      </w:r>
      <w:r w:rsidR="007417A3">
        <w:t>The calibration of the camera was pro</w:t>
      </w:r>
      <w:r>
        <w:t>ne to error due to the complicated process involved; and so</w:t>
      </w:r>
      <w:r w:rsidR="001A7DF9">
        <w:t>,</w:t>
      </w:r>
      <w:r>
        <w:t xml:space="preserve"> in subsequent experiments a </w:t>
      </w:r>
      <w:r w:rsidR="00BC0A91">
        <w:t>factory-</w:t>
      </w:r>
      <w:r>
        <w:t xml:space="preserve">calibrated micro-bolometer </w:t>
      </w:r>
      <w:r w:rsidR="00AF10A7">
        <w:t>with</w:t>
      </w:r>
      <w:r>
        <w:t xml:space="preserve"> an </w:t>
      </w:r>
      <w:r w:rsidRPr="00D17288">
        <w:t xml:space="preserve">accuracy </w:t>
      </w:r>
      <w:r>
        <w:t>of</w:t>
      </w:r>
      <w:r w:rsidRPr="00D17288">
        <w:t xml:space="preserve"> ±2°C or ±2% (whichever is greater)</w:t>
      </w:r>
      <w:r w:rsidR="00AF10A7">
        <w:t xml:space="preserve"> was used</w:t>
      </w:r>
      <w:r w:rsidR="005F36BA">
        <w:t>.</w:t>
      </w:r>
      <w:r w:rsidR="006B7425">
        <w:t xml:space="preserve"> </w:t>
      </w:r>
      <w:r>
        <w:t xml:space="preserve"> The</w:t>
      </w:r>
      <w:r w:rsidR="006B7425" w:rsidRPr="00D17288">
        <w:t xml:space="preserve"> </w:t>
      </w:r>
      <w:r w:rsidRPr="00D17288">
        <w:t>commercially</w:t>
      </w:r>
      <w:r>
        <w:t>-</w:t>
      </w:r>
      <w:r w:rsidR="006B7425" w:rsidRPr="00D17288">
        <w:t xml:space="preserve">available uncooled micro-bolometer (TIM 400, MICRO-EPSILON UK, Birkenhead, UK) </w:t>
      </w:r>
      <w:r w:rsidRPr="00D17288">
        <w:t xml:space="preserve">with a 25x25 µm focal plane array sensor </w:t>
      </w:r>
      <w:r w:rsidR="006B7425" w:rsidRPr="00D17288">
        <w:t>ha</w:t>
      </w:r>
      <w:r>
        <w:t>d</w:t>
      </w:r>
      <w:r w:rsidR="006B7425" w:rsidRPr="00D17288">
        <w:t xml:space="preserve"> a 382x288 pixel resolution and </w:t>
      </w:r>
      <w:r w:rsidR="00BC0A91">
        <w:t xml:space="preserve">had </w:t>
      </w:r>
      <w:r w:rsidR="006B7425" w:rsidRPr="00D17288">
        <w:t xml:space="preserve">a maximum frame rate of 80Hz. The sensor is sensitive to a spectral range of 7.5 to 13 µm and a thermal sensitivity of 0.1K with the chosen telephoto lens (13° x 10° FOV / F = 1.0). </w:t>
      </w:r>
      <w:r w:rsidR="001732D4">
        <w:t xml:space="preserve">Typical </w:t>
      </w:r>
      <w:r>
        <w:t xml:space="preserve">measurements from this </w:t>
      </w:r>
      <w:r w:rsidR="006B7425">
        <w:t xml:space="preserve">bolometer </w:t>
      </w:r>
      <w:r>
        <w:t>are shown</w:t>
      </w:r>
      <w:r w:rsidRPr="00133536">
        <w:t xml:space="preserve"> </w:t>
      </w:r>
      <w:r w:rsidR="006B7425" w:rsidRPr="00480693">
        <w:t>in</w:t>
      </w:r>
      <w:r w:rsidR="00DC6338" w:rsidRPr="00480693">
        <w:t xml:space="preserve"> </w:t>
      </w:r>
      <w:r w:rsidR="00F70D5C" w:rsidRPr="00480693">
        <w:fldChar w:fldCharType="begin"/>
      </w:r>
      <w:r w:rsidR="00F70D5C" w:rsidRPr="00480693">
        <w:instrText xml:space="preserve"> REF _Ref505957651 \h </w:instrText>
      </w:r>
      <w:r w:rsidR="00722C97" w:rsidRPr="00480693">
        <w:instrText xml:space="preserve"> \* MERGEFORMAT </w:instrText>
      </w:r>
      <w:r w:rsidR="00F70D5C" w:rsidRPr="00480693">
        <w:fldChar w:fldCharType="separate"/>
      </w:r>
      <w:r w:rsidR="00C56737" w:rsidRPr="00480693">
        <w:t xml:space="preserve">Figure </w:t>
      </w:r>
      <w:r w:rsidR="00C56737" w:rsidRPr="00480693">
        <w:rPr>
          <w:noProof/>
        </w:rPr>
        <w:t>2</w:t>
      </w:r>
      <w:r w:rsidR="00F70D5C" w:rsidRPr="00480693">
        <w:fldChar w:fldCharType="end"/>
      </w:r>
      <w:r w:rsidR="00BF1FA0" w:rsidRPr="00480693">
        <w:t xml:space="preserve"> (bottom)</w:t>
      </w:r>
      <w:r w:rsidR="006A7BF4" w:rsidRPr="00480693">
        <w:t>.</w:t>
      </w:r>
      <w:r w:rsidR="008163A2" w:rsidRPr="00480693">
        <w:t xml:space="preserve"> </w:t>
      </w:r>
      <w:r w:rsidR="006B0938" w:rsidRPr="00480693">
        <w:t xml:space="preserve">A K-type thermocouple was used to compare point-wise temperature measurements to </w:t>
      </w:r>
      <w:r w:rsidR="008968F8" w:rsidRPr="00480693">
        <w:t xml:space="preserve">those acquired with the </w:t>
      </w:r>
      <w:r w:rsidR="006B0938" w:rsidRPr="00480693">
        <w:t xml:space="preserve">micro-bolometer in order to study the influence of temperature </w:t>
      </w:r>
      <w:r w:rsidR="008968F8" w:rsidRPr="00480693">
        <w:t xml:space="preserve">on </w:t>
      </w:r>
      <w:r w:rsidR="006B0938" w:rsidRPr="00480693">
        <w:t xml:space="preserve">the emissivity of the painted plate. </w:t>
      </w:r>
      <w:r w:rsidR="008968F8" w:rsidRPr="00480693">
        <w:t xml:space="preserve">The results </w:t>
      </w:r>
      <w:r w:rsidR="006B0938" w:rsidRPr="00480693">
        <w:t xml:space="preserve">showed an increase in emissivity of 0.08 between room temperature </w:t>
      </w:r>
      <w:r w:rsidR="00F95C41" w:rsidRPr="00480693">
        <w:t xml:space="preserve">(0.89) </w:t>
      </w:r>
      <w:r w:rsidR="006B0938" w:rsidRPr="00480693">
        <w:t>and approximately 600°C</w:t>
      </w:r>
      <w:r w:rsidR="00F95C41" w:rsidRPr="00480693">
        <w:t xml:space="preserve"> (0.97). </w:t>
      </w:r>
      <w:r w:rsidR="000155BE" w:rsidRPr="00480693">
        <w:t>Thus, the f</w:t>
      </w:r>
      <w:r w:rsidR="00F95C41" w:rsidRPr="00480693">
        <w:t>ull-field te</w:t>
      </w:r>
      <w:r w:rsidR="000155BE" w:rsidRPr="00480693">
        <w:t>mperature maps measured at the elevated temperatures were corrected</w:t>
      </w:r>
      <w:r w:rsidR="00F95C41" w:rsidRPr="00480693">
        <w:t xml:space="preserve"> </w:t>
      </w:r>
      <w:r w:rsidR="00F95C41" w:rsidRPr="00480693">
        <w:lastRenderedPageBreak/>
        <w:t>assum</w:t>
      </w:r>
      <w:r w:rsidR="000155BE" w:rsidRPr="00480693">
        <w:t>ing</w:t>
      </w:r>
      <w:r w:rsidR="00F95C41" w:rsidRPr="00480693">
        <w:t xml:space="preserve"> a uniform emissivity of 0.97</w:t>
      </w:r>
      <w:r w:rsidR="000155BE" w:rsidRPr="00480693">
        <w:t>.</w:t>
      </w:r>
      <w:r w:rsidR="00E25D52" w:rsidRPr="00480693">
        <w:t xml:space="preserve"> </w:t>
      </w:r>
      <w:r w:rsidR="0087118A" w:rsidRPr="00480693">
        <w:t>The</w:t>
      </w:r>
      <w:r w:rsidR="006B0938" w:rsidRPr="00480693">
        <w:t xml:space="preserve"> change </w:t>
      </w:r>
      <w:r w:rsidR="0087118A" w:rsidRPr="00480693">
        <w:t xml:space="preserve">in temperature from room temperature to the elevated temperatures shown in </w:t>
      </w:r>
      <w:r w:rsidR="00E25D52" w:rsidRPr="00480693">
        <w:t>F</w:t>
      </w:r>
      <w:r w:rsidR="0087118A" w:rsidRPr="00480693">
        <w:t>igure</w:t>
      </w:r>
      <w:r w:rsidR="0087118A" w:rsidRPr="00480693">
        <w:rPr>
          <w:rFonts w:cs="Arial"/>
        </w:rPr>
        <w:t xml:space="preserve"> 2 correspond to a</w:t>
      </w:r>
      <w:r w:rsidR="00E25D52" w:rsidRPr="00480693">
        <w:rPr>
          <w:rFonts w:cs="Arial"/>
        </w:rPr>
        <w:t>n increase</w:t>
      </w:r>
      <w:r w:rsidR="0087118A" w:rsidRPr="00480693">
        <w:rPr>
          <w:rFonts w:cs="Arial"/>
        </w:rPr>
        <w:t xml:space="preserve"> </w:t>
      </w:r>
      <w:r w:rsidR="006B0938" w:rsidRPr="00480693">
        <w:rPr>
          <w:rFonts w:cs="Arial"/>
        </w:rPr>
        <w:t>of 0.09% in the dynamic elasticity modulus of Hastelloy X</w:t>
      </w:r>
      <w:r w:rsidR="00BF6E6A" w:rsidRPr="00480693">
        <w:rPr>
          <w:rFonts w:cs="Arial"/>
        </w:rPr>
        <w:t xml:space="preserve"> </w:t>
      </w:r>
      <w:r w:rsidR="00BF6E6A" w:rsidRPr="00480693">
        <w:fldChar w:fldCharType="begin" w:fldLock="1"/>
      </w:r>
      <w:r w:rsidR="00BF6E6A" w:rsidRPr="00480693">
        <w:instrText>ADDIN CSL_CITATION {"citationItems":[{"id":"ITEM-1","itemData":{"URL":"http://www.haynes.ch/doc/HASTELLOY_X.pdf","accessed":{"date-parts":[["2017","1","25"]]},"author":[{"dropping-particle":"","family":"Haynes International","given":"","non-dropping-particle":"","parse-names":false,"suffix":""}],"id":"ITEM-1","issued":{"date-parts":[["1997"]]},"title":"HASTELLOY® X ALLOY","type":"webpage"},"uris":["http://www.mendeley.com/documents/?uuid=7163d033-da84-4a8a-bca6-6d6e81bb656d"]}],"mendeley":{"formattedCitation":"[14]","plainTextFormattedCitation":"[14]","previouslyFormattedCitation":"[14]"},"properties":{"noteIndex":0},"schema":"https://github.com/citation-style-language/schema/raw/master/csl-citation.json"}</w:instrText>
      </w:r>
      <w:r w:rsidR="00BF6E6A" w:rsidRPr="00480693">
        <w:fldChar w:fldCharType="separate"/>
      </w:r>
      <w:r w:rsidR="00BF6E6A" w:rsidRPr="00480693">
        <w:rPr>
          <w:noProof/>
        </w:rPr>
        <w:t>[14]</w:t>
      </w:r>
      <w:r w:rsidR="00BF6E6A" w:rsidRPr="00480693">
        <w:fldChar w:fldCharType="end"/>
      </w:r>
      <w:r w:rsidR="00E25D52" w:rsidRPr="00480693">
        <w:rPr>
          <w:rFonts w:cs="Arial"/>
        </w:rPr>
        <w:t xml:space="preserve">, which is a very small change when </w:t>
      </w:r>
      <w:r w:rsidR="006B0938" w:rsidRPr="00480693">
        <w:rPr>
          <w:rFonts w:cs="Arial"/>
        </w:rPr>
        <w:t xml:space="preserve">compared to the </w:t>
      </w:r>
      <w:r w:rsidR="00B209C1" w:rsidRPr="00480693">
        <w:rPr>
          <w:rFonts w:cs="Arial"/>
        </w:rPr>
        <w:t xml:space="preserve">approximate </w:t>
      </w:r>
      <w:r w:rsidR="00C6311D" w:rsidRPr="00480693">
        <w:rPr>
          <w:rFonts w:cs="Arial"/>
        </w:rPr>
        <w:t>15.4</w:t>
      </w:r>
      <w:r w:rsidR="006B0938" w:rsidRPr="00480693">
        <w:rPr>
          <w:rFonts w:cs="Arial"/>
        </w:rPr>
        <w:t xml:space="preserve">% decrease in the </w:t>
      </w:r>
      <w:r w:rsidR="002C6EC7" w:rsidRPr="00480693">
        <w:rPr>
          <w:rFonts w:cs="Arial"/>
        </w:rPr>
        <w:t xml:space="preserve">Young’s </w:t>
      </w:r>
      <w:r w:rsidR="006B0938" w:rsidRPr="00480693">
        <w:rPr>
          <w:rFonts w:cs="Arial"/>
        </w:rPr>
        <w:t xml:space="preserve">modulus the material experiences between room temperature and </w:t>
      </w:r>
      <w:r w:rsidR="008968F8" w:rsidRPr="00480693">
        <w:rPr>
          <w:rFonts w:cs="Arial"/>
        </w:rPr>
        <w:t>600</w:t>
      </w:r>
      <w:r w:rsidR="006B0938" w:rsidRPr="00480693">
        <w:rPr>
          <w:rFonts w:cs="Arial"/>
        </w:rPr>
        <w:t>°C</w:t>
      </w:r>
      <w:r w:rsidR="00317E74" w:rsidRPr="00480693">
        <w:rPr>
          <w:rFonts w:cs="Arial"/>
        </w:rPr>
        <w:t xml:space="preserve"> (from 205 GPa to approximately 175 GPa)</w:t>
      </w:r>
      <w:r w:rsidR="006B0938" w:rsidRPr="00480693">
        <w:rPr>
          <w:rFonts w:cs="Arial"/>
        </w:rPr>
        <w:t xml:space="preserve">. </w:t>
      </w:r>
    </w:p>
    <w:p w14:paraId="66DADC96" w14:textId="72AEE2B8" w:rsidR="00A55894" w:rsidRDefault="001E20B9" w:rsidP="00722C97">
      <w:r w:rsidRPr="00480693">
        <w:rPr>
          <w:color w:val="000000" w:themeColor="text1"/>
        </w:rPr>
        <w:t xml:space="preserve">The specimen </w:t>
      </w:r>
      <w:r w:rsidR="0072562F" w:rsidRPr="00480693">
        <w:rPr>
          <w:color w:val="000000" w:themeColor="text1"/>
        </w:rPr>
        <w:t>was</w:t>
      </w:r>
      <w:r w:rsidRPr="00480693">
        <w:rPr>
          <w:color w:val="000000" w:themeColor="text1"/>
        </w:rPr>
        <w:t xml:space="preserve"> allowed to cool between each </w:t>
      </w:r>
      <w:r w:rsidR="00277AC1" w:rsidRPr="00480693">
        <w:rPr>
          <w:color w:val="000000" w:themeColor="text1"/>
        </w:rPr>
        <w:t xml:space="preserve">single frequency excitation </w:t>
      </w:r>
      <w:r w:rsidR="0072562F" w:rsidRPr="00480693">
        <w:rPr>
          <w:color w:val="000000" w:themeColor="text1"/>
        </w:rPr>
        <w:t>experiment</w:t>
      </w:r>
      <w:r w:rsidRPr="00480693">
        <w:rPr>
          <w:color w:val="000000" w:themeColor="text1"/>
        </w:rPr>
        <w:t xml:space="preserve">; consequently for each </w:t>
      </w:r>
      <w:r w:rsidR="0072562F" w:rsidRPr="00480693">
        <w:rPr>
          <w:color w:val="000000" w:themeColor="text1"/>
        </w:rPr>
        <w:t>experiment</w:t>
      </w:r>
      <w:r w:rsidR="00FC3B6F" w:rsidRPr="00480693">
        <w:rPr>
          <w:color w:val="000000" w:themeColor="text1"/>
        </w:rPr>
        <w:t>: 1) the</w:t>
      </w:r>
      <w:r w:rsidR="005B00C4" w:rsidRPr="00480693">
        <w:rPr>
          <w:color w:val="000000" w:themeColor="text1"/>
        </w:rPr>
        <w:t xml:space="preserve"> initial </w:t>
      </w:r>
      <w:r w:rsidR="00A37EB9" w:rsidRPr="00480693">
        <w:rPr>
          <w:color w:val="000000" w:themeColor="text1"/>
        </w:rPr>
        <w:t xml:space="preserve">deformed </w:t>
      </w:r>
      <w:r w:rsidR="00757576" w:rsidRPr="00480693">
        <w:rPr>
          <w:color w:val="000000" w:themeColor="text1"/>
        </w:rPr>
        <w:t>shape</w:t>
      </w:r>
      <w:r w:rsidR="005B00C4" w:rsidRPr="00480693">
        <w:rPr>
          <w:color w:val="000000" w:themeColor="text1"/>
        </w:rPr>
        <w:t xml:space="preserve"> of the plate</w:t>
      </w:r>
      <w:r w:rsidR="00FC3B6F" w:rsidRPr="00480693">
        <w:rPr>
          <w:color w:val="000000" w:themeColor="text1"/>
        </w:rPr>
        <w:t xml:space="preserve"> at room temperature was acquired</w:t>
      </w:r>
      <w:r w:rsidRPr="00480693">
        <w:rPr>
          <w:color w:val="000000" w:themeColor="text1"/>
        </w:rPr>
        <w:t xml:space="preserve"> using DIC</w:t>
      </w:r>
      <w:r w:rsidR="00FC3B6F" w:rsidRPr="00480693">
        <w:rPr>
          <w:color w:val="000000" w:themeColor="text1"/>
        </w:rPr>
        <w:t>; 2) the temperature distribution across the plate’s surface was monitored and recorded</w:t>
      </w:r>
      <w:r w:rsidRPr="00480693">
        <w:rPr>
          <w:color w:val="000000" w:themeColor="text1"/>
        </w:rPr>
        <w:t xml:space="preserve"> using a thermal camera</w:t>
      </w:r>
      <w:r w:rsidR="00FC3B6F" w:rsidRPr="00480693">
        <w:rPr>
          <w:color w:val="000000" w:themeColor="text1"/>
        </w:rPr>
        <w:t>;</w:t>
      </w:r>
      <w:r w:rsidRPr="00480693">
        <w:rPr>
          <w:color w:val="000000" w:themeColor="text1"/>
        </w:rPr>
        <w:t xml:space="preserve"> and</w:t>
      </w:r>
      <w:r w:rsidR="00FC3B6F" w:rsidRPr="00480693">
        <w:rPr>
          <w:color w:val="000000" w:themeColor="text1"/>
        </w:rPr>
        <w:t xml:space="preserve"> 3) the FE model was updated to </w:t>
      </w:r>
      <w:r w:rsidRPr="00480693">
        <w:rPr>
          <w:color w:val="000000" w:themeColor="text1"/>
        </w:rPr>
        <w:t xml:space="preserve">include </w:t>
      </w:r>
      <w:r w:rsidR="00AA0254" w:rsidRPr="00480693">
        <w:rPr>
          <w:color w:val="000000" w:themeColor="text1"/>
        </w:rPr>
        <w:t xml:space="preserve">the measured </w:t>
      </w:r>
      <w:r w:rsidR="00A37EB9" w:rsidRPr="00480693">
        <w:rPr>
          <w:color w:val="000000" w:themeColor="text1"/>
        </w:rPr>
        <w:t xml:space="preserve">initial </w:t>
      </w:r>
      <w:r w:rsidR="00AA0254" w:rsidRPr="00480693">
        <w:rPr>
          <w:color w:val="000000" w:themeColor="text1"/>
        </w:rPr>
        <w:t xml:space="preserve">shape of the plate and the achieved temperature distribution. </w:t>
      </w:r>
      <w:r w:rsidR="00DE4B59" w:rsidRPr="00480693">
        <w:rPr>
          <w:color w:val="000000" w:themeColor="text1"/>
        </w:rPr>
        <w:t xml:space="preserve">The resultant </w:t>
      </w:r>
      <w:r w:rsidR="001732D4" w:rsidRPr="00480693">
        <w:rPr>
          <w:color w:val="000000" w:themeColor="text1"/>
        </w:rPr>
        <w:t>measured and predicted</w:t>
      </w:r>
      <w:r w:rsidR="001732D4">
        <w:rPr>
          <w:color w:val="000000" w:themeColor="text1"/>
        </w:rPr>
        <w:t xml:space="preserve"> </w:t>
      </w:r>
      <w:r w:rsidR="00DE4B59">
        <w:rPr>
          <w:color w:val="000000" w:themeColor="text1"/>
        </w:rPr>
        <w:t xml:space="preserve">modal shapes are shown in </w:t>
      </w:r>
      <w:r w:rsidR="00F70D5C">
        <w:rPr>
          <w:color w:val="000000" w:themeColor="text1"/>
        </w:rPr>
        <w:fldChar w:fldCharType="begin"/>
      </w:r>
      <w:r w:rsidR="00F70D5C">
        <w:rPr>
          <w:color w:val="000000" w:themeColor="text1"/>
        </w:rPr>
        <w:instrText xml:space="preserve"> REF _Ref505958040 \h </w:instrText>
      </w:r>
      <w:r w:rsidR="00722C97">
        <w:rPr>
          <w:color w:val="000000" w:themeColor="text1"/>
        </w:rPr>
        <w:instrText xml:space="preserve"> \* MERGEFORMAT </w:instrText>
      </w:r>
      <w:r w:rsidR="00F70D5C">
        <w:rPr>
          <w:color w:val="000000" w:themeColor="text1"/>
        </w:rPr>
      </w:r>
      <w:r w:rsidR="00F70D5C">
        <w:rPr>
          <w:color w:val="000000" w:themeColor="text1"/>
        </w:rPr>
        <w:fldChar w:fldCharType="separate"/>
      </w:r>
      <w:r w:rsidR="00C56737" w:rsidRPr="007F3865">
        <w:rPr>
          <w:szCs w:val="24"/>
        </w:rPr>
        <w:t>Figure</w:t>
      </w:r>
      <w:r w:rsidR="00CB0CCC">
        <w:rPr>
          <w:szCs w:val="24"/>
        </w:rPr>
        <w:t>s</w:t>
      </w:r>
      <w:r w:rsidR="00C56737" w:rsidRPr="007F3865">
        <w:rPr>
          <w:szCs w:val="24"/>
        </w:rPr>
        <w:t xml:space="preserve"> </w:t>
      </w:r>
      <w:r w:rsidR="00C56737">
        <w:rPr>
          <w:noProof/>
          <w:szCs w:val="24"/>
        </w:rPr>
        <w:t>4</w:t>
      </w:r>
      <w:r w:rsidR="00F70D5C">
        <w:rPr>
          <w:color w:val="000000" w:themeColor="text1"/>
        </w:rPr>
        <w:fldChar w:fldCharType="end"/>
      </w:r>
      <w:r w:rsidR="001732D4">
        <w:rPr>
          <w:color w:val="000000" w:themeColor="text1"/>
        </w:rPr>
        <w:t xml:space="preserve"> and 5 respectively</w:t>
      </w:r>
      <w:r w:rsidR="00F70D5C">
        <w:rPr>
          <w:color w:val="000000" w:themeColor="text1"/>
        </w:rPr>
        <w:t>.</w:t>
      </w:r>
    </w:p>
    <w:p w14:paraId="2C024E95" w14:textId="77777777" w:rsidR="00AF6BA4" w:rsidRDefault="00AF6BA4" w:rsidP="00036FC0">
      <w:pPr>
        <w:rPr>
          <w:rFonts w:cs="Times New Roman"/>
        </w:rPr>
      </w:pPr>
    </w:p>
    <w:p w14:paraId="754D6724" w14:textId="6A502164" w:rsidR="00AF6395" w:rsidRPr="007824FD" w:rsidRDefault="00A55894" w:rsidP="00036FC0">
      <w:pPr>
        <w:rPr>
          <w:b/>
        </w:rPr>
      </w:pPr>
      <w:r w:rsidRPr="007824FD">
        <w:rPr>
          <w:rFonts w:cs="Times New Roman"/>
          <w:b/>
        </w:rPr>
        <w:t xml:space="preserve"> </w:t>
      </w:r>
      <w:r w:rsidR="00AF6395" w:rsidRPr="007824FD">
        <w:rPr>
          <w:b/>
        </w:rPr>
        <w:t>2.</w:t>
      </w:r>
      <w:r w:rsidR="00BA3ABC">
        <w:rPr>
          <w:b/>
        </w:rPr>
        <w:t>4</w:t>
      </w:r>
      <w:r w:rsidR="00AF6395" w:rsidRPr="007824FD">
        <w:rPr>
          <w:b/>
        </w:rPr>
        <w:t xml:space="preserve"> Finite element model</w:t>
      </w:r>
    </w:p>
    <w:p w14:paraId="357ACB90" w14:textId="0A86725B" w:rsidR="00AF6395" w:rsidRDefault="00AF6395" w:rsidP="00722C97">
      <w:r>
        <w:t>A</w:t>
      </w:r>
      <w:r w:rsidRPr="00621516">
        <w:t xml:space="preserve"> </w:t>
      </w:r>
      <w:r>
        <w:t>finite element</w:t>
      </w:r>
      <w:r w:rsidRPr="00621516">
        <w:t xml:space="preserve"> model </w:t>
      </w:r>
      <w:r w:rsidR="001732D4">
        <w:t xml:space="preserve">was developed using </w:t>
      </w:r>
      <w:r w:rsidRPr="00796604">
        <w:t>HyperWorks® (Altair Engineering, Michigan, USA) for</w:t>
      </w:r>
      <w:r>
        <w:t xml:space="preserve"> the</w:t>
      </w:r>
      <w:r w:rsidRPr="00796604">
        <w:t xml:space="preserve"> pre- and post-processing and LS-Dyna (Livermore Software Technology Corporation, California, USA) as </w:t>
      </w:r>
      <w:r>
        <w:t>the</w:t>
      </w:r>
      <w:r w:rsidRPr="00796604">
        <w:t xml:space="preserve"> solver.</w:t>
      </w:r>
      <w:r>
        <w:t xml:space="preserve"> </w:t>
      </w:r>
      <w:r w:rsidR="001E20B9">
        <w:t xml:space="preserve">Temperature-dependent material </w:t>
      </w:r>
      <w:r>
        <w:t>property values</w:t>
      </w:r>
      <w:r w:rsidRPr="00796604">
        <w:t xml:space="preserve"> provided by the manufacturer </w:t>
      </w:r>
      <w:r w:rsidR="000F5898">
        <w:fldChar w:fldCharType="begin" w:fldLock="1"/>
      </w:r>
      <w:r w:rsidR="00206DCE">
        <w:instrText>ADDIN CSL_CITATION {"citationItems":[{"id":"ITEM-1","itemData":{"URL":"http://www.haynes.ch/doc/HASTELLOY_X.pdf","accessed":{"date-parts":[["2017","1","25"]]},"author":[{"dropping-particle":"","family":"Haynes International","given":"","non-dropping-particle":"","parse-names":false,"suffix":""}],"id":"ITEM-1","issued":{"date-parts":[["1997"]]},"title":"HASTELLOY® X ALLOY","type":"webpage"},"uris":["http://www.mendeley.com/documents/?uuid=7163d033-da84-4a8a-bca6-6d6e81bb656d"]}],"mendeley":{"formattedCitation":"[14]","plainTextFormattedCitation":"[14]","previouslyFormattedCitation":"[14]"},"properties":{"noteIndex":0},"schema":"https://github.com/citation-style-language/schema/raw/master/csl-citation.json"}</w:instrText>
      </w:r>
      <w:r w:rsidR="000F5898">
        <w:fldChar w:fldCharType="separate"/>
      </w:r>
      <w:r w:rsidR="0072562F" w:rsidRPr="0072562F">
        <w:rPr>
          <w:noProof/>
        </w:rPr>
        <w:t>[14]</w:t>
      </w:r>
      <w:r w:rsidR="000F5898">
        <w:fldChar w:fldCharType="end"/>
      </w:r>
      <w:r w:rsidRPr="00796604">
        <w:t xml:space="preserve"> </w:t>
      </w:r>
      <w:r>
        <w:t xml:space="preserve">were incorporated into an isotropic thermal material model </w:t>
      </w:r>
      <w:r w:rsidR="001E20B9">
        <w:t>(</w:t>
      </w:r>
      <w:r w:rsidR="001E20B9" w:rsidRPr="00264867">
        <w:t>MAT_ELASTIC_PLASTIC_THERMAL</w:t>
      </w:r>
      <w:r w:rsidR="001E20B9">
        <w:t xml:space="preserve">) </w:t>
      </w:r>
      <w:r>
        <w:t xml:space="preserve">available in LS-Dyna. Small strain elastic response was assumed in </w:t>
      </w:r>
      <w:proofErr w:type="gramStart"/>
      <w:r>
        <w:t xml:space="preserve">all </w:t>
      </w:r>
      <w:r w:rsidR="001A7DF9">
        <w:t>of</w:t>
      </w:r>
      <w:proofErr w:type="gramEnd"/>
      <w:r w:rsidR="001A7DF9">
        <w:t xml:space="preserve"> the </w:t>
      </w:r>
      <w:r>
        <w:t>simulations.</w:t>
      </w:r>
    </w:p>
    <w:p w14:paraId="42E013FA" w14:textId="4D878186" w:rsidR="00B81FBD" w:rsidRPr="003273C4" w:rsidRDefault="001E20B9" w:rsidP="00722C97">
      <w:r>
        <w:t xml:space="preserve">As mentioned in the previous section, </w:t>
      </w:r>
      <w:r w:rsidR="000B176D">
        <w:t>the</w:t>
      </w:r>
      <w:r w:rsidR="00C8347B">
        <w:t xml:space="preserve"> shape of the</w:t>
      </w:r>
      <w:r w:rsidR="000B176D">
        <w:t xml:space="preserve"> FE mesh was defined using </w:t>
      </w:r>
      <w:r>
        <w:t>the</w:t>
      </w:r>
      <w:r w:rsidR="00886A44">
        <w:t xml:space="preserve"> </w:t>
      </w:r>
      <w:r>
        <w:t xml:space="preserve">shape of the specimen </w:t>
      </w:r>
      <w:r w:rsidR="002F7D2C">
        <w:t>at room temperature</w:t>
      </w:r>
      <w:r w:rsidR="000B176D">
        <w:t>,</w:t>
      </w:r>
      <w:r>
        <w:t xml:space="preserve"> computed from the DIC data </w:t>
      </w:r>
      <w:r w:rsidR="009972F7">
        <w:t>using Istra 4D</w:t>
      </w:r>
      <w:r w:rsidR="000B176D">
        <w:t xml:space="preserve"> and shown in</w:t>
      </w:r>
      <w:r w:rsidR="009972F7">
        <w:t xml:space="preserve"> </w:t>
      </w:r>
      <w:r w:rsidR="003407D4">
        <w:fldChar w:fldCharType="begin"/>
      </w:r>
      <w:r w:rsidR="003407D4">
        <w:instrText xml:space="preserve"> REF _Ref514081445 \h </w:instrText>
      </w:r>
      <w:r w:rsidR="00722C97">
        <w:instrText xml:space="preserve"> \* MERGEFORMAT </w:instrText>
      </w:r>
      <w:r w:rsidR="003407D4">
        <w:fldChar w:fldCharType="separate"/>
      </w:r>
      <w:r w:rsidR="003407D4" w:rsidRPr="003407D4">
        <w:rPr>
          <w:szCs w:val="24"/>
        </w:rPr>
        <w:t xml:space="preserve">Figure </w:t>
      </w:r>
      <w:r w:rsidR="003407D4" w:rsidRPr="003407D4">
        <w:rPr>
          <w:noProof/>
          <w:szCs w:val="24"/>
        </w:rPr>
        <w:t>6</w:t>
      </w:r>
      <w:r w:rsidR="003407D4">
        <w:fldChar w:fldCharType="end"/>
      </w:r>
      <w:r w:rsidR="000B176D">
        <w:t>. A</w:t>
      </w:r>
      <w:r w:rsidR="007138BD">
        <w:t xml:space="preserve">ny missing values </w:t>
      </w:r>
      <w:r w:rsidR="001A7DF9">
        <w:t>i</w:t>
      </w:r>
      <w:r w:rsidR="000B176D">
        <w:t xml:space="preserve">n the raw DIC data </w:t>
      </w:r>
      <w:r w:rsidR="00013F7B">
        <w:t xml:space="preserve">were interpolated using the </w:t>
      </w:r>
      <w:r w:rsidR="004C63DA">
        <w:t>cubic convolution</w:t>
      </w:r>
      <w:r w:rsidR="00013F7B">
        <w:t xml:space="preserve"> method</w:t>
      </w:r>
      <w:r w:rsidR="000B176D">
        <w:t xml:space="preserve">, which was </w:t>
      </w:r>
      <w:r w:rsidR="00AF338D">
        <w:t xml:space="preserve">chosen to avoid distortion and mosaic effects that can be introduced </w:t>
      </w:r>
      <w:r w:rsidR="001A7DF9">
        <w:t xml:space="preserve">by </w:t>
      </w:r>
      <w:r w:rsidR="00AF338D">
        <w:t xml:space="preserve">other </w:t>
      </w:r>
      <w:r w:rsidR="000B176D">
        <w:t>methods</w:t>
      </w:r>
      <w:r w:rsidR="007678D3">
        <w:t xml:space="preserve"> </w:t>
      </w:r>
      <w:r w:rsidR="00AF338D">
        <w:fldChar w:fldCharType="begin" w:fldLock="1"/>
      </w:r>
      <w:r w:rsidR="00D5185B">
        <w:instrText>ADDIN CSL_CITATION {"citationItems":[{"id":"ITEM-1","itemData":{"DOI":"10.2991/iccsee.2013.391","ISBN":"978-90-78677-61-1","author":[{"dropping-particle":"","family":"Han","given":"Dianyuan","non-dropping-particle":"","parse-names":false,"suffix":""}],"container-title":"Proceedings of the 2nd International Conference on Computer Science and Electronics Engineering (ICCSEE 2013)","id":"ITEM-1","issued":{"date-parts":[["2013"]]},"page":"1556-1559","title":"Comparison of Commonly Used Image Interpolation Methods","type":"article-journal"},"uris":["http://www.mendeley.com/documents/?uuid=faeff6a1-1967-4b68-8d0e-da221e305683"]}],"mendeley":{"formattedCitation":"[15]","plainTextFormattedCitation":"[15]","previouslyFormattedCitation":"[15]"},"properties":{"noteIndex":0},"schema":"https://github.com/citation-style-language/schema/raw/master/csl-citation.json"}</w:instrText>
      </w:r>
      <w:r w:rsidR="00AF338D">
        <w:fldChar w:fldCharType="separate"/>
      </w:r>
      <w:r w:rsidR="0072562F" w:rsidRPr="0072562F">
        <w:rPr>
          <w:noProof/>
        </w:rPr>
        <w:t>[15]</w:t>
      </w:r>
      <w:r w:rsidR="00AF338D">
        <w:fldChar w:fldCharType="end"/>
      </w:r>
      <w:r w:rsidR="00AF338D">
        <w:t>.</w:t>
      </w:r>
      <w:r w:rsidR="00886A44">
        <w:t xml:space="preserve"> </w:t>
      </w:r>
      <w:r w:rsidR="00EF332B">
        <w:t xml:space="preserve">The geometry was discretised into </w:t>
      </w:r>
      <w:r w:rsidR="00EF332B" w:rsidRPr="005E60F5">
        <w:t>2x2 mm shell elements</w:t>
      </w:r>
      <w:r w:rsidR="007138BD">
        <w:t xml:space="preserve"> with hourglass control t</w:t>
      </w:r>
      <w:r w:rsidR="00EF332B">
        <w:t xml:space="preserve">o avoid spurious modes of deformation. </w:t>
      </w:r>
      <w:r w:rsidR="00EF332B" w:rsidRPr="00E468ED">
        <w:t xml:space="preserve">A custom </w:t>
      </w:r>
      <w:r w:rsidR="00F24EB9">
        <w:t>MATLAB</w:t>
      </w:r>
      <w:r w:rsidR="00F24EB9" w:rsidRPr="00E468ED">
        <w:t xml:space="preserve"> </w:t>
      </w:r>
      <w:r w:rsidR="00EF332B" w:rsidRPr="00E468ED">
        <w:t>script assign</w:t>
      </w:r>
      <w:r w:rsidR="007138BD">
        <w:t>ed</w:t>
      </w:r>
      <w:r w:rsidR="00EF332B" w:rsidRPr="00E468ED">
        <w:t xml:space="preserve"> a temperature value to each node of </w:t>
      </w:r>
      <w:r w:rsidR="00EF332B">
        <w:t>the</w:t>
      </w:r>
      <w:r w:rsidR="00EF332B" w:rsidRPr="00E468ED">
        <w:t xml:space="preserve"> mesh </w:t>
      </w:r>
      <w:r w:rsidR="007138BD">
        <w:t>based on the measured temperature distributions</w:t>
      </w:r>
      <w:r w:rsidR="00426F36" w:rsidRPr="00E468ED">
        <w:t xml:space="preserve">. </w:t>
      </w:r>
      <w:r w:rsidR="007138BD">
        <w:t>It was assumed that t</w:t>
      </w:r>
      <w:r w:rsidR="00C16D71" w:rsidRPr="00D17288">
        <w:t xml:space="preserve">hrough-thickness temperature gradients were </w:t>
      </w:r>
      <w:proofErr w:type="gramStart"/>
      <w:r w:rsidR="00C16D71" w:rsidRPr="00D17288">
        <w:t>negligible</w:t>
      </w:r>
      <w:proofErr w:type="gramEnd"/>
      <w:r w:rsidR="007E3894">
        <w:t xml:space="preserve"> and no damping was modelled</w:t>
      </w:r>
      <w:r w:rsidR="00C16D71" w:rsidRPr="00D17288">
        <w:t>.</w:t>
      </w:r>
      <w:r w:rsidR="00AC7D0A">
        <w:t xml:space="preserve"> </w:t>
      </w:r>
    </w:p>
    <w:p w14:paraId="3F960E02" w14:textId="6BD0CAE2" w:rsidR="006B22E2" w:rsidRDefault="00C16D71" w:rsidP="00722C97">
      <w:r>
        <w:lastRenderedPageBreak/>
        <w:t xml:space="preserve">The boundary conditions </w:t>
      </w:r>
      <w:r w:rsidR="006B22E2">
        <w:t xml:space="preserve">in the model </w:t>
      </w:r>
      <w:r>
        <w:t>were a simplification of th</w:t>
      </w:r>
      <w:r w:rsidR="006B22E2">
        <w:t>os</w:t>
      </w:r>
      <w:r>
        <w:t xml:space="preserve">e </w:t>
      </w:r>
      <w:r w:rsidR="006B22E2">
        <w:t xml:space="preserve">in the </w:t>
      </w:r>
      <w:r w:rsidR="00115E32">
        <w:t>experiments because</w:t>
      </w:r>
      <w:r>
        <w:t xml:space="preserve"> the hole for the stinger </w:t>
      </w:r>
      <w:r w:rsidR="001A7DF9">
        <w:t xml:space="preserve">and the bolted connection </w:t>
      </w:r>
      <w:r>
        <w:t>w</w:t>
      </w:r>
      <w:r w:rsidR="001A7DF9">
        <w:t>ere</w:t>
      </w:r>
      <w:r>
        <w:t xml:space="preserve"> not represented and instead a single node</w:t>
      </w:r>
      <w:r w:rsidRPr="005E60F5">
        <w:t xml:space="preserve"> </w:t>
      </w:r>
      <w:r w:rsidR="006B22E2">
        <w:t xml:space="preserve">at the centre point of the plate </w:t>
      </w:r>
      <w:r>
        <w:t>was fully constrained.</w:t>
      </w:r>
      <w:r w:rsidR="006B22E2">
        <w:t xml:space="preserve">  </w:t>
      </w:r>
      <w:r w:rsidR="00102EBA">
        <w:t xml:space="preserve">The spatial distribution of temperature was increased </w:t>
      </w:r>
      <w:r w:rsidR="00B8704C">
        <w:t xml:space="preserve">proportionally </w:t>
      </w:r>
      <w:r w:rsidR="00102EBA">
        <w:t>assuming a</w:t>
      </w:r>
      <w:r w:rsidR="003273C4" w:rsidRPr="00621516">
        <w:t xml:space="preserve"> linearly increasing thermal load </w:t>
      </w:r>
      <w:r w:rsidR="00102EBA">
        <w:t>with time</w:t>
      </w:r>
      <w:r w:rsidR="001F2C97">
        <w:t xml:space="preserve"> </w:t>
      </w:r>
      <w:r w:rsidR="00B8704C">
        <w:t xml:space="preserve">(over a time period of 130 seconds) </w:t>
      </w:r>
      <w:r w:rsidR="001732D4">
        <w:t xml:space="preserve">applied </w:t>
      </w:r>
      <w:r w:rsidR="006B22E2">
        <w:t xml:space="preserve">to each node </w:t>
      </w:r>
      <w:r w:rsidR="00F855F3">
        <w:t xml:space="preserve">to reflect </w:t>
      </w:r>
      <w:r w:rsidR="00CB0CCC">
        <w:t xml:space="preserve">the </w:t>
      </w:r>
      <w:r w:rsidR="00F855F3">
        <w:t>experimental protocol</w:t>
      </w:r>
      <w:r w:rsidR="003273C4" w:rsidRPr="00621516">
        <w:t xml:space="preserve">, starting at </w:t>
      </w:r>
      <w:r w:rsidR="003273C4">
        <w:t xml:space="preserve">room temperature and ending with the </w:t>
      </w:r>
      <w:r w:rsidR="006B22E2">
        <w:t xml:space="preserve">corresponding </w:t>
      </w:r>
      <w:r w:rsidR="003273C4">
        <w:t xml:space="preserve">measured </w:t>
      </w:r>
      <w:r w:rsidR="00B8704C">
        <w:t xml:space="preserve">steady state </w:t>
      </w:r>
      <w:r w:rsidR="003273C4">
        <w:t>temperature</w:t>
      </w:r>
      <w:r w:rsidR="003273C4" w:rsidRPr="00D371C8">
        <w:t>.</w:t>
      </w:r>
      <w:r w:rsidR="003273C4">
        <w:t xml:space="preserve"> </w:t>
      </w:r>
    </w:p>
    <w:p w14:paraId="0FDBD03C" w14:textId="68869919" w:rsidR="00C16D71" w:rsidRPr="009D5CC6" w:rsidRDefault="003273C4" w:rsidP="00722C97">
      <w:r w:rsidRPr="00621516">
        <w:t xml:space="preserve">An implicit eigenvalue analysis was </w:t>
      </w:r>
      <w:r>
        <w:t xml:space="preserve">used to extract the </w:t>
      </w:r>
      <w:r w:rsidR="00D4035A" w:rsidRPr="00D371C8">
        <w:t xml:space="preserve">first eleven </w:t>
      </w:r>
      <w:r>
        <w:t>resonant frequencies</w:t>
      </w:r>
      <w:r w:rsidRPr="00621516">
        <w:t xml:space="preserve"> and </w:t>
      </w:r>
      <w:r w:rsidR="001732D4">
        <w:t xml:space="preserve">corresponding </w:t>
      </w:r>
      <w:r w:rsidRPr="00621516">
        <w:t>modal shape</w:t>
      </w:r>
      <w:r>
        <w:t>s</w:t>
      </w:r>
      <w:r w:rsidR="00CA1AFA">
        <w:t xml:space="preserve">, shown in </w:t>
      </w:r>
      <w:r w:rsidR="00CA1AFA">
        <w:fldChar w:fldCharType="begin"/>
      </w:r>
      <w:r w:rsidR="00CA1AFA">
        <w:instrText xml:space="preserve"> REF _Ref496183629 \h  \* MERGEFORMAT </w:instrText>
      </w:r>
      <w:r w:rsidR="00CA1AFA">
        <w:fldChar w:fldCharType="separate"/>
      </w:r>
      <w:r w:rsidR="00C56737" w:rsidRPr="007F3865">
        <w:t xml:space="preserve">Figure </w:t>
      </w:r>
      <w:r w:rsidR="00C56737">
        <w:rPr>
          <w:noProof/>
        </w:rPr>
        <w:t>5</w:t>
      </w:r>
      <w:r w:rsidR="00CA1AFA">
        <w:fldChar w:fldCharType="end"/>
      </w:r>
      <w:r w:rsidR="00CA1AFA">
        <w:t>,</w:t>
      </w:r>
      <w:r w:rsidRPr="00621516">
        <w:t xml:space="preserve"> </w:t>
      </w:r>
      <w:r>
        <w:t xml:space="preserve">at both </w:t>
      </w:r>
      <w:r w:rsidR="00727EAB">
        <w:t>room temperature</w:t>
      </w:r>
      <w:r>
        <w:t xml:space="preserve"> and after heating</w:t>
      </w:r>
      <w:r w:rsidR="006B22E2">
        <w:t xml:space="preserve"> for 130 seconds</w:t>
      </w:r>
      <w:r w:rsidR="00D4035A">
        <w:t>.</w:t>
      </w:r>
      <w:r w:rsidR="00FC3B6F">
        <w:t xml:space="preserve"> </w:t>
      </w:r>
      <w:r w:rsidR="006B22E2">
        <w:t xml:space="preserve"> The predicted and measured values of resonant frequency are compared in</w:t>
      </w:r>
      <w:r w:rsidR="00C670C2">
        <w:t xml:space="preserve"> </w:t>
      </w:r>
      <w:r w:rsidR="00D9343C">
        <w:fldChar w:fldCharType="begin"/>
      </w:r>
      <w:r w:rsidR="00D9343C">
        <w:instrText xml:space="preserve"> REF _Ref505958803 \h </w:instrText>
      </w:r>
      <w:r w:rsidR="00722C97">
        <w:instrText xml:space="preserve"> \* MERGEFORMAT </w:instrText>
      </w:r>
      <w:r w:rsidR="00D9343C">
        <w:fldChar w:fldCharType="separate"/>
      </w:r>
      <w:r w:rsidR="00C26BCE" w:rsidRPr="00A03D56">
        <w:t xml:space="preserve">Figure </w:t>
      </w:r>
      <w:r w:rsidR="00C26BCE" w:rsidRPr="00A03D56">
        <w:rPr>
          <w:noProof/>
        </w:rPr>
        <w:t>7</w:t>
      </w:r>
      <w:r w:rsidR="00D9343C">
        <w:fldChar w:fldCharType="end"/>
      </w:r>
      <w:r w:rsidR="006B22E2">
        <w:t>.  The predicted and measured modal shapes were compared using proper orthogonal image decomposition</w:t>
      </w:r>
      <w:r w:rsidR="00B9573E">
        <w:t xml:space="preserve">, following the method recommended </w:t>
      </w:r>
      <w:r w:rsidR="00B9573E" w:rsidRPr="00480693">
        <w:t>by CEN [</w:t>
      </w:r>
      <w:r w:rsidR="001E2836" w:rsidRPr="00480693">
        <w:t>16</w:t>
      </w:r>
      <w:r w:rsidR="00B9573E" w:rsidRPr="00480693">
        <w:t>] and employed by Berke et al [</w:t>
      </w:r>
      <w:r w:rsidR="00BC0A91" w:rsidRPr="00480693">
        <w:t>4</w:t>
      </w:r>
      <w:r w:rsidR="00B9573E" w:rsidRPr="00480693">
        <w:t>]</w:t>
      </w:r>
      <w:r w:rsidR="006B22E2" w:rsidRPr="00480693">
        <w:t>.</w:t>
      </w:r>
      <w:r w:rsidR="00B9573E" w:rsidRPr="00480693">
        <w:t xml:space="preserve">  In this method</w:t>
      </w:r>
      <w:r w:rsidR="00D060D1" w:rsidRPr="00480693">
        <w:t>,</w:t>
      </w:r>
      <w:r w:rsidR="00B9573E" w:rsidRPr="00480693">
        <w:t xml:space="preserve"> the data describing </w:t>
      </w:r>
      <w:r w:rsidR="00E27CE2" w:rsidRPr="00480693">
        <w:t xml:space="preserve">a </w:t>
      </w:r>
      <w:r w:rsidR="00B9573E" w:rsidRPr="00480693">
        <w:t>modal shape w</w:t>
      </w:r>
      <w:r w:rsidR="00144E21" w:rsidRPr="00480693">
        <w:t>ere</w:t>
      </w:r>
      <w:r w:rsidR="00B9573E" w:rsidRPr="00480693">
        <w:t xml:space="preserve"> treated as </w:t>
      </w:r>
      <w:r w:rsidR="00E27CE2" w:rsidRPr="00480693">
        <w:t xml:space="preserve">an </w:t>
      </w:r>
      <w:r w:rsidR="00B9573E" w:rsidRPr="00480693">
        <w:t>image and decomposed using Chebyshev polynomials</w:t>
      </w:r>
      <w:r w:rsidR="0030701C" w:rsidRPr="00480693">
        <w:t xml:space="preserve"> to g</w:t>
      </w:r>
      <w:r w:rsidR="003B0901" w:rsidRPr="00480693">
        <w:t>enerate a set of coefficients</w:t>
      </w:r>
      <w:r w:rsidR="003B0901">
        <w:t xml:space="preserve">. </w:t>
      </w:r>
      <w:r w:rsidR="006451E6" w:rsidRPr="003B0901">
        <w:t>T</w:t>
      </w:r>
      <w:r w:rsidR="0030701C" w:rsidRPr="003B0901">
        <w:t xml:space="preserve">he original </w:t>
      </w:r>
      <w:r w:rsidR="003B0901" w:rsidRPr="003B0901">
        <w:t xml:space="preserve">mode shape </w:t>
      </w:r>
      <w:r w:rsidR="0030701C" w:rsidRPr="003B0901">
        <w:t xml:space="preserve">data were reconstructed using the coefficients </w:t>
      </w:r>
      <w:r w:rsidR="00983194" w:rsidRPr="003B0901">
        <w:t>and</w:t>
      </w:r>
      <w:r w:rsidR="0030701C" w:rsidRPr="003B0901">
        <w:t xml:space="preserve"> </w:t>
      </w:r>
      <w:r w:rsidR="006451E6" w:rsidRPr="003B0901">
        <w:t>the average residual from the reconstruction (u</w:t>
      </w:r>
      <w:r w:rsidR="006451E6" w:rsidRPr="003B0901">
        <w:rPr>
          <w:vertAlign w:val="subscript"/>
        </w:rPr>
        <w:t>resid</w:t>
      </w:r>
      <w:r w:rsidR="006451E6" w:rsidRPr="003B0901">
        <w:t>) was calculated</w:t>
      </w:r>
      <w:r w:rsidR="00E27CE2" w:rsidRPr="00D060D1">
        <w:t xml:space="preserve"> </w:t>
      </w:r>
      <w:r w:rsidR="00E27CE2">
        <w:t>and</w:t>
      </w:r>
      <w:r w:rsidR="006451E6" w:rsidRPr="003B0901">
        <w:t xml:space="preserve"> </w:t>
      </w:r>
      <w:r w:rsidR="00D060D1">
        <w:t xml:space="preserve">found </w:t>
      </w:r>
      <w:r w:rsidR="00A133BC">
        <w:t xml:space="preserve">to </w:t>
      </w:r>
      <w:r w:rsidR="00A133BC" w:rsidRPr="003B0901">
        <w:t>var</w:t>
      </w:r>
      <w:r w:rsidR="00A133BC">
        <w:t>y</w:t>
      </w:r>
      <w:r w:rsidR="00A133BC" w:rsidRPr="003B0901">
        <w:t xml:space="preserve"> </w:t>
      </w:r>
      <w:r w:rsidR="006451E6" w:rsidRPr="003B0901">
        <w:t>from 0.005 to 0.054 for the room temperature</w:t>
      </w:r>
      <w:r w:rsidR="003B0901" w:rsidRPr="003B0901">
        <w:t xml:space="preserve"> results</w:t>
      </w:r>
      <w:r w:rsidR="006451E6" w:rsidRPr="003B0901">
        <w:t xml:space="preserve">, from 0.014 to 0.097 for the transverse heating </w:t>
      </w:r>
      <w:r w:rsidR="003B0901" w:rsidRPr="003B0901">
        <w:t>results and from 0.017 to 0.083 for the longitudinal heating results</w:t>
      </w:r>
      <w:r w:rsidR="006451E6" w:rsidRPr="003B0901">
        <w:t>.</w:t>
      </w:r>
      <w:r w:rsidR="006451E6">
        <w:t xml:space="preserve"> </w:t>
      </w:r>
      <w:r w:rsidR="00E27CE2">
        <w:t xml:space="preserve">The </w:t>
      </w:r>
      <w:r w:rsidR="000368C6">
        <w:t xml:space="preserve">CEN </w:t>
      </w:r>
      <w:r w:rsidR="00E27CE2">
        <w:t>guide recommends</w:t>
      </w:r>
      <w:r w:rsidR="000368C6">
        <w:t xml:space="preserve"> that </w:t>
      </w:r>
      <w:r w:rsidR="00D060D1">
        <w:t xml:space="preserve">no clusters </w:t>
      </w:r>
      <w:r w:rsidR="00692A2E">
        <w:t xml:space="preserve">of residuals between </w:t>
      </w:r>
      <w:r w:rsidR="00E27CE2">
        <w:t xml:space="preserve">the </w:t>
      </w:r>
      <w:r w:rsidR="00692A2E">
        <w:t xml:space="preserve">original and reconstructed data should </w:t>
      </w:r>
      <w:r w:rsidR="000368C6">
        <w:t xml:space="preserve">be greater than 3 times the average square residual of the data fit; where a cluster is a group of </w:t>
      </w:r>
      <w:r w:rsidR="00692A2E">
        <w:t xml:space="preserve">adjacent pixels comprising 0.3% </w:t>
      </w:r>
      <w:r w:rsidR="002732D4">
        <w:t>of</w:t>
      </w:r>
      <w:r w:rsidR="00692A2E">
        <w:t xml:space="preserve"> the total of number of pixels in the </w:t>
      </w:r>
      <w:r w:rsidR="002732D4">
        <w:t>dataset</w:t>
      </w:r>
      <w:r w:rsidR="0030701C">
        <w:t xml:space="preserve"> [12].</w:t>
      </w:r>
      <w:r w:rsidR="00287691">
        <w:t xml:space="preserve"> Pixels corresponding to missing data in the original dataset were excluded from this criteri</w:t>
      </w:r>
      <w:r w:rsidR="00E27CE2">
        <w:t>on</w:t>
      </w:r>
      <w:r w:rsidR="00287691">
        <w:t xml:space="preserve">. </w:t>
      </w:r>
    </w:p>
    <w:p w14:paraId="5F0E8347" w14:textId="3EC14C25" w:rsidR="003019AF" w:rsidRDefault="00206DCE" w:rsidP="00722C97">
      <w:r>
        <w:t xml:space="preserve">Euclid </w:t>
      </w:r>
      <w:r>
        <w:fldChar w:fldCharType="begin" w:fldLock="1"/>
      </w:r>
      <w:r w:rsidR="00B3047C">
        <w:instrText>ADDIN CSL_CITATION {"citationItems":[{"id":"ITEM-1","itemData":{"URL":"http://www.experimentalstress.com/software.htm","author":[{"dropping-particle":"","family":"Christian WJR; Patterson EA","given":"","non-dropping-particle":"","parse-names":false,"suffix":""}],"id":"ITEM-1","issued":{"date-parts":[["2018"]]},"title":"Euclid Ver: 1.01","type":"webpage"},"uris":["http://www.mendeley.com/documents/?uuid=cacbc2d2-dfe7-4e80-be1a-78d65277aff5"]}],"mendeley":{"formattedCitation":"[16]","plainTextFormattedCitation":"[16]","previouslyFormattedCitation":"[16]"},"properties":{"noteIndex":0},"schema":"https://github.com/citation-style-language/schema/raw/master/csl-citation.json"}</w:instrText>
      </w:r>
      <w:r>
        <w:fldChar w:fldCharType="separate"/>
      </w:r>
      <w:r w:rsidRPr="00206DCE">
        <w:rPr>
          <w:noProof/>
        </w:rPr>
        <w:t>[</w:t>
      </w:r>
      <w:r w:rsidR="001E2836" w:rsidRPr="00206DCE">
        <w:rPr>
          <w:noProof/>
        </w:rPr>
        <w:t>1</w:t>
      </w:r>
      <w:r w:rsidR="001E2836">
        <w:rPr>
          <w:noProof/>
        </w:rPr>
        <w:t>7</w:t>
      </w:r>
      <w:r w:rsidRPr="00206DCE">
        <w:rPr>
          <w:noProof/>
        </w:rPr>
        <w:t>]</w:t>
      </w:r>
      <w:r>
        <w:fldChar w:fldCharType="end"/>
      </w:r>
      <w:r>
        <w:t>, a program by Christian and Patterson</w:t>
      </w:r>
      <w:r w:rsidR="006F271F">
        <w:t>,</w:t>
      </w:r>
      <w:r w:rsidR="003019AF">
        <w:t xml:space="preserve"> was used to decompose </w:t>
      </w:r>
      <w:r w:rsidR="00983194">
        <w:t xml:space="preserve">the measured and predicted modal shapes and the resultant coefficients are shown in </w:t>
      </w:r>
      <w:r w:rsidR="001F2394">
        <w:fldChar w:fldCharType="begin"/>
      </w:r>
      <w:r w:rsidR="001F2394">
        <w:instrText xml:space="preserve"> REF _Ref505959284 \h </w:instrText>
      </w:r>
      <w:r w:rsidR="00722C97">
        <w:instrText xml:space="preserve"> \* MERGEFORMAT </w:instrText>
      </w:r>
      <w:r w:rsidR="001F2394">
        <w:fldChar w:fldCharType="separate"/>
      </w:r>
      <w:r w:rsidR="00C26BCE" w:rsidRPr="00A03D56">
        <w:rPr>
          <w:szCs w:val="24"/>
        </w:rPr>
        <w:t xml:space="preserve">Figure </w:t>
      </w:r>
      <w:r w:rsidR="00C26BCE" w:rsidRPr="00A03D56">
        <w:rPr>
          <w:noProof/>
          <w:szCs w:val="24"/>
        </w:rPr>
        <w:t>8</w:t>
      </w:r>
      <w:r w:rsidR="001F2394">
        <w:fldChar w:fldCharType="end"/>
      </w:r>
      <w:r w:rsidR="006451E6">
        <w:t xml:space="preserve">. </w:t>
      </w:r>
      <w:r w:rsidR="00983194">
        <w:t>M</w:t>
      </w:r>
      <w:r w:rsidR="003019AF">
        <w:t xml:space="preserve">issing </w:t>
      </w:r>
      <w:r w:rsidR="00983194">
        <w:t xml:space="preserve">measurement </w:t>
      </w:r>
      <w:r w:rsidR="003019AF">
        <w:t>data</w:t>
      </w:r>
      <w:r w:rsidR="00983194">
        <w:t xml:space="preserve">, for instance around </w:t>
      </w:r>
      <w:r w:rsidR="003019AF">
        <w:t>the nut attachment area</w:t>
      </w:r>
      <w:r w:rsidR="00983194">
        <w:t>,</w:t>
      </w:r>
      <w:r w:rsidR="003019AF">
        <w:t xml:space="preserve"> </w:t>
      </w:r>
      <w:r w:rsidR="00D060D1">
        <w:t xml:space="preserve">were </w:t>
      </w:r>
      <w:r w:rsidR="003019AF">
        <w:t xml:space="preserve">interpolated </w:t>
      </w:r>
      <w:r w:rsidR="00E27CE2">
        <w:t>by the</w:t>
      </w:r>
      <w:r w:rsidR="003019AF">
        <w:t xml:space="preserve"> </w:t>
      </w:r>
      <w:r w:rsidR="006F271F">
        <w:t>program</w:t>
      </w:r>
      <w:r w:rsidR="00E27CE2">
        <w:t xml:space="preserve"> </w:t>
      </w:r>
      <w:r w:rsidR="003019AF">
        <w:t xml:space="preserve">using </w:t>
      </w:r>
      <w:r w:rsidR="00C25483">
        <w:t xml:space="preserve">the </w:t>
      </w:r>
      <w:r w:rsidR="003019AF">
        <w:t>n</w:t>
      </w:r>
      <w:r w:rsidR="001140AC">
        <w:t>earest neighbour</w:t>
      </w:r>
      <w:r w:rsidR="003019AF">
        <w:t xml:space="preserve"> interpolant function. </w:t>
      </w:r>
    </w:p>
    <w:p w14:paraId="5ED44769" w14:textId="77777777" w:rsidR="00372A72" w:rsidRPr="003019AF" w:rsidRDefault="00372A72" w:rsidP="00036FC0">
      <w:pPr>
        <w:rPr>
          <w:rFonts w:cs="Times New Roman"/>
        </w:rPr>
      </w:pPr>
    </w:p>
    <w:p w14:paraId="4ACF17DB" w14:textId="6DEE34F1" w:rsidR="00AD365C" w:rsidRPr="00BA3ABC" w:rsidRDefault="00AD365C" w:rsidP="00BA3ABC">
      <w:pPr>
        <w:pStyle w:val="ListParagraph"/>
        <w:numPr>
          <w:ilvl w:val="0"/>
          <w:numId w:val="3"/>
        </w:numPr>
        <w:ind w:left="284" w:hanging="284"/>
        <w:rPr>
          <w:rFonts w:cs="Times New Roman"/>
          <w:b/>
        </w:rPr>
      </w:pPr>
      <w:r w:rsidRPr="00BA3ABC">
        <w:rPr>
          <w:rFonts w:cs="Times New Roman"/>
          <w:b/>
        </w:rPr>
        <w:t>Results and discussion</w:t>
      </w:r>
    </w:p>
    <w:p w14:paraId="1DD981B6" w14:textId="3581E14A" w:rsidR="004C3C00" w:rsidRDefault="00617E74" w:rsidP="00722C97">
      <w:r>
        <w:t>The</w:t>
      </w:r>
      <w:r w:rsidR="00DE4B59">
        <w:t>re is excellent agreement between the</w:t>
      </w:r>
      <w:r>
        <w:t xml:space="preserve"> </w:t>
      </w:r>
      <w:r w:rsidR="00F00496">
        <w:t>predicted and measured</w:t>
      </w:r>
      <w:r>
        <w:t xml:space="preserve"> resonant frequencies at </w:t>
      </w:r>
      <w:r w:rsidR="00727EAB">
        <w:t>room temperature</w:t>
      </w:r>
      <w:r>
        <w:t xml:space="preserve"> </w:t>
      </w:r>
      <w:r w:rsidR="00DE4B59">
        <w:t>and at</w:t>
      </w:r>
      <w:r w:rsidR="006120FD">
        <w:t xml:space="preserve"> </w:t>
      </w:r>
      <w:r w:rsidR="0090415A">
        <w:t>high temperature</w:t>
      </w:r>
      <w:r w:rsidR="004C3C00">
        <w:t>s</w:t>
      </w:r>
      <w:r w:rsidR="00DE4B59">
        <w:t xml:space="preserve">, which are plotted against </w:t>
      </w:r>
      <w:r w:rsidR="00DE4B59">
        <w:lastRenderedPageBreak/>
        <w:t>one another</w:t>
      </w:r>
      <w:r w:rsidR="00A20D2A">
        <w:t xml:space="preserve"> </w:t>
      </w:r>
      <w:r w:rsidRPr="003C348B">
        <w:t>in</w:t>
      </w:r>
      <w:r w:rsidR="001F2394">
        <w:t xml:space="preserve"> </w:t>
      </w:r>
      <w:r w:rsidR="001F2394">
        <w:fldChar w:fldCharType="begin"/>
      </w:r>
      <w:r w:rsidR="001F2394">
        <w:instrText xml:space="preserve"> REF _Ref495660855 \h </w:instrText>
      </w:r>
      <w:r w:rsidR="00722C97">
        <w:instrText xml:space="preserve"> \* MERGEFORMAT </w:instrText>
      </w:r>
      <w:r w:rsidR="001F2394">
        <w:fldChar w:fldCharType="separate"/>
      </w:r>
      <w:r w:rsidR="00C56737" w:rsidRPr="007F3865">
        <w:t xml:space="preserve">Figure </w:t>
      </w:r>
      <w:r w:rsidR="00C56737">
        <w:rPr>
          <w:noProof/>
        </w:rPr>
        <w:t>9</w:t>
      </w:r>
      <w:r w:rsidR="001F2394">
        <w:fldChar w:fldCharType="end"/>
      </w:r>
      <w:r w:rsidR="00DC6338">
        <w:t>.</w:t>
      </w:r>
      <w:r w:rsidR="00F00496">
        <w:t xml:space="preserve"> </w:t>
      </w:r>
      <w:r w:rsidR="00945E95">
        <w:t>The maximum standard deviation</w:t>
      </w:r>
      <w:r w:rsidR="001201A1">
        <w:t>s</w:t>
      </w:r>
      <w:r w:rsidR="00945E95">
        <w:t xml:space="preserve"> </w:t>
      </w:r>
      <w:r w:rsidR="00D63A5B">
        <w:t xml:space="preserve">of the measured resonant frequencies are </w:t>
      </w:r>
      <w:r w:rsidR="00493C52">
        <w:t xml:space="preserve">5.5 Hz for </w:t>
      </w:r>
      <w:r w:rsidR="00727EAB">
        <w:t>room temperature</w:t>
      </w:r>
      <w:r w:rsidR="00871AA0">
        <w:t xml:space="preserve"> </w:t>
      </w:r>
      <w:r w:rsidR="00493C52">
        <w:t xml:space="preserve">(corresponding to </w:t>
      </w:r>
      <w:r w:rsidR="000E1188" w:rsidRPr="00EC0943">
        <w:t>m</w:t>
      </w:r>
      <w:r w:rsidR="00493C52" w:rsidRPr="00EC0943">
        <w:t xml:space="preserve">ode 10), </w:t>
      </w:r>
      <w:r w:rsidR="00871AA0" w:rsidRPr="00EC0943">
        <w:t>2.</w:t>
      </w:r>
      <w:r w:rsidR="008D5FB9" w:rsidRPr="00EC0943">
        <w:t>1</w:t>
      </w:r>
      <w:r w:rsidR="00871AA0" w:rsidRPr="00EC0943">
        <w:t xml:space="preserve"> Hz</w:t>
      </w:r>
      <w:r w:rsidR="00871AA0">
        <w:t xml:space="preserve"> for transverse heating (</w:t>
      </w:r>
      <w:r w:rsidR="000E1188">
        <w:t>m</w:t>
      </w:r>
      <w:r w:rsidR="00871AA0">
        <w:t>ode 10)</w:t>
      </w:r>
      <w:r w:rsidR="00C702B2">
        <w:t xml:space="preserve"> </w:t>
      </w:r>
      <w:r w:rsidR="00493C52">
        <w:t xml:space="preserve">and </w:t>
      </w:r>
      <w:r w:rsidR="00871AA0">
        <w:t>14.3 Hz for longitudinal heating (</w:t>
      </w:r>
      <w:r w:rsidR="000E1188">
        <w:t>m</w:t>
      </w:r>
      <w:r w:rsidR="00871AA0">
        <w:t>ode 11</w:t>
      </w:r>
      <w:r w:rsidR="00945E95">
        <w:t>)</w:t>
      </w:r>
      <w:r w:rsidR="00D63A5B">
        <w:t>.  These standard deviation</w:t>
      </w:r>
      <w:r w:rsidR="00F43999">
        <w:t>s</w:t>
      </w:r>
      <w:r w:rsidR="00D63A5B">
        <w:t xml:space="preserve"> </w:t>
      </w:r>
      <w:r w:rsidR="00945E95">
        <w:t xml:space="preserve">are all smaller </w:t>
      </w:r>
      <w:r w:rsidR="00D63A5B">
        <w:t xml:space="preserve">than </w:t>
      </w:r>
      <w:r w:rsidR="00297501">
        <w:t>the difference in frequency between mod</w:t>
      </w:r>
      <w:r w:rsidR="00104D68">
        <w:t xml:space="preserve">al frequencies </w:t>
      </w:r>
      <w:r w:rsidR="00D63A5B">
        <w:t xml:space="preserve">which implies that </w:t>
      </w:r>
      <w:r w:rsidR="00104D68">
        <w:t>they</w:t>
      </w:r>
      <w:r w:rsidR="00D63A5B">
        <w:t xml:space="preserve"> are </w:t>
      </w:r>
      <w:r w:rsidR="00E90443">
        <w:t xml:space="preserve">not </w:t>
      </w:r>
      <w:r w:rsidR="00D63A5B">
        <w:t>significant</w:t>
      </w:r>
      <w:r w:rsidR="00297501">
        <w:t>.</w:t>
      </w:r>
      <w:r w:rsidR="00B46B01">
        <w:t xml:space="preserve"> </w:t>
      </w:r>
    </w:p>
    <w:p w14:paraId="36F581D3" w14:textId="0E0F3E7B" w:rsidR="00786871" w:rsidRPr="00480693" w:rsidRDefault="004C3C00" w:rsidP="00722C97">
      <w:r>
        <w:t>Room temperature resonant frequencies were plotted against</w:t>
      </w:r>
      <w:r w:rsidR="00E90443">
        <w:t xml:space="preserve"> the corresponding</w:t>
      </w:r>
      <w:r>
        <w:t xml:space="preserve"> high temperature </w:t>
      </w:r>
      <w:r w:rsidR="00E90443">
        <w:t>data</w:t>
      </w:r>
      <w:r>
        <w:t xml:space="preserve"> in Figure </w:t>
      </w:r>
      <w:r w:rsidR="00C26BCE">
        <w:t>10a</w:t>
      </w:r>
      <w:r w:rsidR="002B7BAA">
        <w:t>)</w:t>
      </w:r>
      <w:r>
        <w:t xml:space="preserve"> </w:t>
      </w:r>
      <w:proofErr w:type="gramStart"/>
      <w:r>
        <w:t>so</w:t>
      </w:r>
      <w:r w:rsidR="00E90443">
        <w:t xml:space="preserve"> as</w:t>
      </w:r>
      <w:r>
        <w:t xml:space="preserve"> to</w:t>
      </w:r>
      <w:proofErr w:type="gramEnd"/>
      <w:r>
        <w:t xml:space="preserve"> </w:t>
      </w:r>
      <w:r w:rsidR="001466D7">
        <w:t xml:space="preserve">identify the influence of temperature on the </w:t>
      </w:r>
      <w:r w:rsidR="001B7F4A">
        <w:t>resonant frequency response</w:t>
      </w:r>
      <w:r w:rsidR="001466D7">
        <w:t xml:space="preserve">. </w:t>
      </w:r>
      <w:r w:rsidR="00D63A5B">
        <w:t>For</w:t>
      </w:r>
      <w:r w:rsidR="00B46B01">
        <w:t xml:space="preserve"> longitudinal heating</w:t>
      </w:r>
      <w:r w:rsidR="00E90443">
        <w:t>,</w:t>
      </w:r>
      <w:r w:rsidR="00B46B01">
        <w:t xml:space="preserve"> </w:t>
      </w:r>
      <w:r w:rsidR="00D63A5B">
        <w:t xml:space="preserve">there is no significant change in resonant frequencies because </w:t>
      </w:r>
      <w:proofErr w:type="gramStart"/>
      <w:r w:rsidR="00D63A5B">
        <w:t>all of</w:t>
      </w:r>
      <w:proofErr w:type="gramEnd"/>
      <w:r w:rsidR="00D63A5B">
        <w:t xml:space="preserve"> the data points corresponding to both the measurements and predictions lie along the line of equality</w:t>
      </w:r>
      <w:r w:rsidR="004A3C56">
        <w:t xml:space="preserve">. </w:t>
      </w:r>
      <w:r w:rsidR="001466D7">
        <w:t xml:space="preserve">A linear regression between </w:t>
      </w:r>
      <w:r w:rsidR="004A3C56">
        <w:t xml:space="preserve">experimental </w:t>
      </w:r>
      <w:r w:rsidR="001466D7">
        <w:t xml:space="preserve">room temperature and </w:t>
      </w:r>
      <w:r w:rsidR="004A3C56">
        <w:t xml:space="preserve">longitudinal heating frequency results supports this observation </w:t>
      </w:r>
      <w:r w:rsidR="00D84DAA">
        <w:t xml:space="preserve">as it </w:t>
      </w:r>
      <w:r w:rsidR="00E90443">
        <w:t>has</w:t>
      </w:r>
      <w:r w:rsidR="00D84DAA">
        <w:t xml:space="preserve"> </w:t>
      </w:r>
      <w:r w:rsidR="004A3C56">
        <w:t>a gradient of 0.96 with an R</w:t>
      </w:r>
      <w:r w:rsidR="004A3C56" w:rsidRPr="001B7F4A">
        <w:rPr>
          <w:vertAlign w:val="superscript"/>
        </w:rPr>
        <w:t>2</w:t>
      </w:r>
      <w:r w:rsidR="004A3C56">
        <w:t xml:space="preserve"> of 0.98 (</w:t>
      </w:r>
      <w:r w:rsidR="00D84DAA">
        <w:t xml:space="preserve">gradient of </w:t>
      </w:r>
      <w:r w:rsidR="004A3C56">
        <w:t xml:space="preserve">0.92 </w:t>
      </w:r>
      <w:r w:rsidR="00D84DAA">
        <w:t xml:space="preserve">and </w:t>
      </w:r>
      <w:r w:rsidR="004A3C56">
        <w:t>R</w:t>
      </w:r>
      <w:r w:rsidR="004A3C56" w:rsidRPr="001B7F4A">
        <w:rPr>
          <w:vertAlign w:val="superscript"/>
        </w:rPr>
        <w:t>2</w:t>
      </w:r>
      <w:r w:rsidR="00D84DAA">
        <w:t xml:space="preserve"> </w:t>
      </w:r>
      <w:r w:rsidR="00F22146">
        <w:t>of</w:t>
      </w:r>
      <w:r w:rsidR="004A3C56">
        <w:t xml:space="preserve"> 0.97 </w:t>
      </w:r>
      <w:r w:rsidR="00D84DAA">
        <w:t>for</w:t>
      </w:r>
      <w:r w:rsidR="004A3C56">
        <w:t xml:space="preserve"> FE predictions</w:t>
      </w:r>
      <w:r w:rsidR="00D84DAA">
        <w:t>)</w:t>
      </w:r>
      <w:r w:rsidR="004A3C56">
        <w:t xml:space="preserve">. </w:t>
      </w:r>
      <w:r w:rsidR="00B46B01" w:rsidRPr="00EC0943">
        <w:t>However, w</w:t>
      </w:r>
      <w:r w:rsidR="00945E95" w:rsidRPr="00EC0943">
        <w:t xml:space="preserve">hen transverse heating is </w:t>
      </w:r>
      <w:r w:rsidR="00B3047C" w:rsidRPr="00EC0943">
        <w:t>applied,</w:t>
      </w:r>
      <w:r w:rsidR="00945E95" w:rsidRPr="00EC0943">
        <w:t xml:space="preserve"> the </w:t>
      </w:r>
      <w:r w:rsidR="00AD3060" w:rsidRPr="00EC0943">
        <w:t xml:space="preserve">resonant frequency </w:t>
      </w:r>
      <w:r w:rsidR="00D32753" w:rsidRPr="00EC0943">
        <w:t xml:space="preserve">of each mode </w:t>
      </w:r>
      <w:r w:rsidR="004A3C56" w:rsidRPr="00EC0943">
        <w:t>increase</w:t>
      </w:r>
      <w:r w:rsidR="00D84DAA" w:rsidRPr="00EC0943">
        <w:t>d</w:t>
      </w:r>
      <w:r w:rsidR="004A3C56" w:rsidRPr="00EC0943">
        <w:t xml:space="preserve"> by approximately 2</w:t>
      </w:r>
      <w:r w:rsidR="006362E8" w:rsidRPr="00EC0943">
        <w:t>4</w:t>
      </w:r>
      <w:r w:rsidR="004A3C56" w:rsidRPr="00EC0943">
        <w:t xml:space="preserve">% </w:t>
      </w:r>
      <w:r w:rsidR="00E90443" w:rsidRPr="00EC0943">
        <w:t>based on</w:t>
      </w:r>
      <w:r w:rsidR="00D84DAA" w:rsidRPr="00EC0943">
        <w:t xml:space="preserve"> a linear regression </w:t>
      </w:r>
      <w:r w:rsidR="00E90443" w:rsidRPr="00EC0943">
        <w:t>with an</w:t>
      </w:r>
      <w:r w:rsidR="00D84DAA" w:rsidRPr="00EC0943">
        <w:t xml:space="preserve"> R</w:t>
      </w:r>
      <w:r w:rsidR="00D84DAA" w:rsidRPr="00EC0943">
        <w:rPr>
          <w:vertAlign w:val="superscript"/>
        </w:rPr>
        <w:t>2</w:t>
      </w:r>
      <w:r w:rsidR="00D84DAA" w:rsidRPr="00EC0943">
        <w:t xml:space="preserve"> </w:t>
      </w:r>
      <w:r w:rsidR="00E90443" w:rsidRPr="00EC0943">
        <w:t xml:space="preserve">value of </w:t>
      </w:r>
      <w:r w:rsidR="00D84DAA" w:rsidRPr="00EC0943">
        <w:t>0.99</w:t>
      </w:r>
      <w:r w:rsidR="00D6693D" w:rsidRPr="00EC0943">
        <w:t xml:space="preserve">; while the </w:t>
      </w:r>
      <w:r w:rsidR="00E90443" w:rsidRPr="00EC0943">
        <w:t>FE</w:t>
      </w:r>
      <w:r w:rsidR="00D060D1" w:rsidRPr="00EC0943">
        <w:t>A</w:t>
      </w:r>
      <w:r w:rsidR="00E90443" w:rsidRPr="00EC0943">
        <w:t xml:space="preserve"> </w:t>
      </w:r>
      <w:r w:rsidR="00D84DAA" w:rsidRPr="00EC0943">
        <w:t>predicted a 2</w:t>
      </w:r>
      <w:r w:rsidR="004A3C56" w:rsidRPr="00EC0943">
        <w:t xml:space="preserve">8% </w:t>
      </w:r>
      <w:r w:rsidR="00D84DAA" w:rsidRPr="00EC0943">
        <w:t>increase with a</w:t>
      </w:r>
      <w:r w:rsidR="00E90443" w:rsidRPr="00EC0943">
        <w:t>n</w:t>
      </w:r>
      <w:r w:rsidR="00D84DAA" w:rsidRPr="00EC0943">
        <w:t xml:space="preserve"> R</w:t>
      </w:r>
      <w:r w:rsidR="00D84DAA" w:rsidRPr="00EC0943">
        <w:rPr>
          <w:vertAlign w:val="superscript"/>
        </w:rPr>
        <w:t>2</w:t>
      </w:r>
      <w:r w:rsidR="00E90443" w:rsidRPr="00EC0943">
        <w:rPr>
          <w:vertAlign w:val="superscript"/>
        </w:rPr>
        <w:t xml:space="preserve"> </w:t>
      </w:r>
      <w:r w:rsidR="00E90443" w:rsidRPr="00EC0943">
        <w:t>value of 0.9</w:t>
      </w:r>
      <w:r w:rsidR="006362E8" w:rsidRPr="00EC0943">
        <w:t>9</w:t>
      </w:r>
      <w:r w:rsidR="00D6693D" w:rsidRPr="00EC0943">
        <w:t xml:space="preserve"> for equivalent conditions</w:t>
      </w:r>
      <w:r w:rsidR="001F52F2" w:rsidRPr="00EC0943">
        <w:t xml:space="preserve">.  </w:t>
      </w:r>
      <w:r w:rsidR="00B46B01" w:rsidRPr="00EC0943">
        <w:t>The</w:t>
      </w:r>
      <w:r w:rsidR="00B46B01">
        <w:t xml:space="preserve"> difference in behaviour </w:t>
      </w:r>
      <w:r w:rsidR="00800448">
        <w:t xml:space="preserve">is probably a result of the difference in the deformed shapes that occur due to the heating alone, which are shown in </w:t>
      </w:r>
      <w:r w:rsidR="00A20D2A" w:rsidRPr="00565B78">
        <w:fldChar w:fldCharType="begin"/>
      </w:r>
      <w:r w:rsidR="00A20D2A" w:rsidRPr="00565B78">
        <w:instrText xml:space="preserve"> REF _Ref496012085 \h </w:instrText>
      </w:r>
      <w:r w:rsidR="00565B78" w:rsidRPr="00565B78">
        <w:instrText xml:space="preserve"> \* MERGEFORMAT </w:instrText>
      </w:r>
      <w:r w:rsidR="00A20D2A" w:rsidRPr="00565B78">
        <w:fldChar w:fldCharType="separate"/>
      </w:r>
      <w:r w:rsidR="00565B78" w:rsidRPr="00565B78">
        <w:rPr>
          <w:rFonts w:cs="Arial"/>
          <w:szCs w:val="24"/>
        </w:rPr>
        <w:t xml:space="preserve">Figure </w:t>
      </w:r>
      <w:r w:rsidR="00565B78" w:rsidRPr="00565B78">
        <w:rPr>
          <w:rFonts w:cs="Arial"/>
          <w:iCs/>
          <w:noProof/>
          <w:szCs w:val="24"/>
        </w:rPr>
        <w:t>11</w:t>
      </w:r>
      <w:r w:rsidR="00A20D2A" w:rsidRPr="00565B78">
        <w:fldChar w:fldCharType="end"/>
      </w:r>
      <w:r w:rsidR="00800448">
        <w:t xml:space="preserve">. </w:t>
      </w:r>
      <w:r w:rsidR="007F380D" w:rsidRPr="00480693">
        <w:t>A</w:t>
      </w:r>
      <w:r w:rsidR="00DD4676" w:rsidRPr="00480693">
        <w:t xml:space="preserve">t </w:t>
      </w:r>
      <w:r w:rsidR="008565BD" w:rsidRPr="00480693">
        <w:t>steady state</w:t>
      </w:r>
      <w:r w:rsidR="00FA02CC" w:rsidRPr="00480693">
        <w:t xml:space="preserve"> </w:t>
      </w:r>
      <w:r w:rsidR="00DD4676" w:rsidRPr="00480693">
        <w:t>the</w:t>
      </w:r>
      <w:r w:rsidR="00FA02CC" w:rsidRPr="00480693">
        <w:t xml:space="preserve"> through-thickness temperature </w:t>
      </w:r>
      <w:r w:rsidR="00DD4676" w:rsidRPr="00480693">
        <w:t>difference was</w:t>
      </w:r>
      <w:r w:rsidR="008565BD" w:rsidRPr="00480693">
        <w:t xml:space="preserve"> </w:t>
      </w:r>
      <w:r w:rsidR="00FA02CC" w:rsidRPr="00480693">
        <w:t>below the uncertainty range of the micro-bolometer</w:t>
      </w:r>
      <w:r w:rsidR="00DD4676" w:rsidRPr="00480693">
        <w:t>; however,</w:t>
      </w:r>
      <w:r w:rsidR="007F380D" w:rsidRPr="00480693">
        <w:t xml:space="preserve"> </w:t>
      </w:r>
      <w:r w:rsidR="008565BD" w:rsidRPr="00480693">
        <w:t>t</w:t>
      </w:r>
      <w:r w:rsidR="000F77E3" w:rsidRPr="00480693">
        <w:t xml:space="preserve">he high in-plane temperature gradients caused localised differential expansions of the plate leading to non-uniform </w:t>
      </w:r>
      <w:r w:rsidR="00317E74" w:rsidRPr="00480693">
        <w:t xml:space="preserve">in-plane </w:t>
      </w:r>
      <w:r w:rsidR="000F77E3" w:rsidRPr="00480693">
        <w:t xml:space="preserve">compressive and tensile stresses that caused bending of the </w:t>
      </w:r>
      <w:r w:rsidR="00317E74" w:rsidRPr="00480693">
        <w:t xml:space="preserve">initially deformed </w:t>
      </w:r>
      <w:r w:rsidR="000F77E3" w:rsidRPr="00480693">
        <w:t xml:space="preserve">plate. </w:t>
      </w:r>
      <w:r w:rsidR="00800448" w:rsidRPr="00480693">
        <w:t>The transverse heating generate</w:t>
      </w:r>
      <w:r w:rsidR="00661498" w:rsidRPr="00480693">
        <w:t>d</w:t>
      </w:r>
      <w:r w:rsidR="00800448" w:rsidRPr="00480693">
        <w:t xml:space="preserve"> a doubly-curved </w:t>
      </w:r>
      <w:r w:rsidR="00E90443" w:rsidRPr="00480693">
        <w:t>‘</w:t>
      </w:r>
      <w:r w:rsidR="00800448" w:rsidRPr="00480693">
        <w:t>dome</w:t>
      </w:r>
      <w:r w:rsidR="00E90443" w:rsidRPr="00480693">
        <w:t>’</w:t>
      </w:r>
      <w:r w:rsidR="00800448" w:rsidRPr="00480693">
        <w:t xml:space="preserve"> shape whereas the longitudinal heating create</w:t>
      </w:r>
      <w:r w:rsidR="00661498" w:rsidRPr="00480693">
        <w:t>d</w:t>
      </w:r>
      <w:r w:rsidR="00800448" w:rsidRPr="00480693">
        <w:t xml:space="preserve"> a largely singly-curved </w:t>
      </w:r>
      <w:r w:rsidR="00D060D1" w:rsidRPr="00480693">
        <w:t>shape</w:t>
      </w:r>
      <w:r w:rsidR="00800448" w:rsidRPr="00480693">
        <w:t xml:space="preserve">. </w:t>
      </w:r>
      <w:r w:rsidR="002013B0" w:rsidRPr="00480693">
        <w:t xml:space="preserve">These results appear to </w:t>
      </w:r>
      <w:r w:rsidR="00800448" w:rsidRPr="00480693">
        <w:t>support</w:t>
      </w:r>
      <w:r w:rsidR="002013B0" w:rsidRPr="00480693">
        <w:t xml:space="preserve"> the mechanism </w:t>
      </w:r>
      <w:r w:rsidR="00697388" w:rsidRPr="00480693">
        <w:t xml:space="preserve">postulated by Mead </w:t>
      </w:r>
      <w:r w:rsidR="000F5898" w:rsidRPr="00480693">
        <w:fldChar w:fldCharType="begin" w:fldLock="1"/>
      </w:r>
      <w:r w:rsidR="00206DCE" w:rsidRPr="00480693">
        <w:instrText>ADDIN CSL_CITATION {"citationItems":[{"id":"ITEM-1","itemData":{"DOI":"10.1016/S0022-460X(02)00919-7","ISSN":"0022460X","abstract":"Detailed consideration is given to the modes and frequencies of a free rectangular Kirchoff plate subjected to in-plane stresses generated by prescribed non-uniform surface temperature distributions which are doubly symmetrical about the plate central axes. Physical understanding is sought of phenomena observed by previous investigators. Stress distributions corresponding to three different temperature distributions have first been studied and incorporated in a Rayleigh Ritz analysis to find natural frequencies and modes. All frequencies change as the temperature changes, some much more than others. All eventually vanish, one after the other, as the temperature reaches certain critical positive and negative values at which the plate goes into statically unstable buckling modes. Whether the frequencies rise or fall with rising temperature at the plate centre depends on the relative magnitudes of pairs of positive and negative critical temperatures. The modes of buckling at each pair of critical temperatures may differ greatly from one another and also from the vibration modes at zero temperature. The relationship between the square of the frequency and the temperature is then no longer approximately linear, although it is exactly so for certain simple in-plane stress distributions. Conditions have nevertheless been identified under which it is a very good approximation to the actual frequencies of the heated plate over wide temperature ranges.","author":[{"dropping-particle":"","family":"Mead","given":"D. J.","non-dropping-particle":"","parse-names":false,"suffix":""}],"container-title":"Journal of Sound and Vibration","id":"ITEM-1","issued":{"date-parts":[["2003"]]},"page":"141-165","title":"Vibration and buckling of flat free-free plates under non-uniform in-plane thermal stresses","type":"article-journal","volume":"260"},"uris":["http://www.mendeley.com/documents/?uuid=a13c4fbf-fe73-4bf1-b3fa-919bb11ca882"]}],"mendeley":{"formattedCitation":"[6]","plainTextFormattedCitation":"[6]","previouslyFormattedCitation":"[6]"},"properties":{"noteIndex":0},"schema":"https://github.com/citation-style-language/schema/raw/master/csl-citation.json"}</w:instrText>
      </w:r>
      <w:r w:rsidR="000F5898" w:rsidRPr="00480693">
        <w:fldChar w:fldCharType="separate"/>
      </w:r>
      <w:r w:rsidR="00515D52" w:rsidRPr="00480693">
        <w:rPr>
          <w:noProof/>
        </w:rPr>
        <w:t>[6]</w:t>
      </w:r>
      <w:r w:rsidR="000F5898" w:rsidRPr="00480693">
        <w:fldChar w:fldCharType="end"/>
      </w:r>
      <w:r w:rsidR="002013B0" w:rsidRPr="00480693">
        <w:t>,</w:t>
      </w:r>
      <w:r w:rsidR="009D671A" w:rsidRPr="00480693">
        <w:t xml:space="preserve"> </w:t>
      </w:r>
      <w:r w:rsidR="00697388" w:rsidRPr="00480693">
        <w:t>based on his simulation results</w:t>
      </w:r>
      <w:r w:rsidR="002013B0" w:rsidRPr="00480693">
        <w:t xml:space="preserve">, that non-uniform heating induces thermal stresses which provide </w:t>
      </w:r>
      <w:r w:rsidR="00B07F08" w:rsidRPr="00480693">
        <w:t xml:space="preserve">a higher structural resistance </w:t>
      </w:r>
      <w:r w:rsidR="00A06227" w:rsidRPr="00480693">
        <w:t>to deformation</w:t>
      </w:r>
      <w:r w:rsidR="00DF7242" w:rsidRPr="00480693">
        <w:t>.</w:t>
      </w:r>
      <w:r w:rsidR="000B2A2B" w:rsidRPr="00480693">
        <w:t xml:space="preserve"> However, this might not always occur because the material would be expected to soften at high temperatures, i.e., the material stiffness will reduce with temperature</w:t>
      </w:r>
      <w:r w:rsidR="00BC0A91" w:rsidRPr="00480693">
        <w:t>.</w:t>
      </w:r>
      <w:r w:rsidR="006E730F" w:rsidRPr="00480693">
        <w:t xml:space="preserve"> </w:t>
      </w:r>
      <w:r w:rsidR="00BC0A91" w:rsidRPr="00480693">
        <w:t xml:space="preserve">This </w:t>
      </w:r>
      <w:r w:rsidR="000B2A2B" w:rsidRPr="00480693">
        <w:t xml:space="preserve">will result in a competition between </w:t>
      </w:r>
      <w:r w:rsidR="00BC0A91" w:rsidRPr="00480693">
        <w:t xml:space="preserve">changes in shape caused by </w:t>
      </w:r>
      <w:r w:rsidR="000B2A2B" w:rsidRPr="00480693">
        <w:t xml:space="preserve">thermal softening and </w:t>
      </w:r>
      <w:r w:rsidR="00BC0A91" w:rsidRPr="00480693">
        <w:t xml:space="preserve">by </w:t>
      </w:r>
      <w:r w:rsidR="006A7DA5" w:rsidRPr="00480693">
        <w:t>structural</w:t>
      </w:r>
      <w:r w:rsidR="00D6693D" w:rsidRPr="00480693">
        <w:t xml:space="preserve"> or geometric</w:t>
      </w:r>
      <w:r w:rsidR="006A7DA5" w:rsidRPr="00480693">
        <w:t xml:space="preserve"> </w:t>
      </w:r>
      <w:r w:rsidR="000B2A2B" w:rsidRPr="00480693">
        <w:t>stiffening</w:t>
      </w:r>
      <w:r w:rsidR="00BC0A91" w:rsidRPr="00480693">
        <w:t>,</w:t>
      </w:r>
      <w:r w:rsidR="000B2A2B" w:rsidRPr="00480693">
        <w:t xml:space="preserve"> </w:t>
      </w:r>
      <w:r w:rsidR="00C2133F" w:rsidRPr="00480693">
        <w:t xml:space="preserve">with </w:t>
      </w:r>
      <w:r w:rsidR="006526B2" w:rsidRPr="00480693">
        <w:t xml:space="preserve">the </w:t>
      </w:r>
      <w:r w:rsidR="00C2133F" w:rsidRPr="00480693">
        <w:t>la</w:t>
      </w:r>
      <w:r w:rsidR="006526B2" w:rsidRPr="00480693">
        <w:t>t</w:t>
      </w:r>
      <w:r w:rsidR="00C2133F" w:rsidRPr="00480693">
        <w:t>ter expected to become d</w:t>
      </w:r>
      <w:r w:rsidR="00DF7242" w:rsidRPr="00480693">
        <w:t>ominant at higher temperatures.</w:t>
      </w:r>
      <w:r w:rsidR="00C2133F" w:rsidRPr="00480693">
        <w:t xml:space="preserve"> However, for the conditions in the reported experiments, the </w:t>
      </w:r>
      <w:r w:rsidR="00BC0A91" w:rsidRPr="00480693">
        <w:t xml:space="preserve">changes in </w:t>
      </w:r>
      <w:r w:rsidR="00D6693D" w:rsidRPr="00480693">
        <w:t xml:space="preserve">geometric </w:t>
      </w:r>
      <w:r w:rsidR="00BC0A91" w:rsidRPr="00480693">
        <w:t xml:space="preserve">stiffness </w:t>
      </w:r>
      <w:r w:rsidR="00C2133F" w:rsidRPr="00480693">
        <w:t xml:space="preserve">appear to dominate the </w:t>
      </w:r>
      <w:r w:rsidR="00BC0A91" w:rsidRPr="00480693">
        <w:t xml:space="preserve">shape changes </w:t>
      </w:r>
      <w:r w:rsidR="00656830" w:rsidRPr="00480693">
        <w:t>with</w:t>
      </w:r>
      <w:r w:rsidR="002013B0" w:rsidRPr="00480693">
        <w:t xml:space="preserve"> higher frequency, shorter wavelength excitation required</w:t>
      </w:r>
      <w:r w:rsidR="00656830" w:rsidRPr="00480693">
        <w:t xml:space="preserve"> when the plate </w:t>
      </w:r>
      <w:r w:rsidR="00656830" w:rsidRPr="00480693">
        <w:lastRenderedPageBreak/>
        <w:t>stiffness increases</w:t>
      </w:r>
      <w:r w:rsidR="000C6B86" w:rsidRPr="00480693">
        <w:t xml:space="preserve">. </w:t>
      </w:r>
      <w:r w:rsidR="00024C01" w:rsidRPr="00480693">
        <w:t>T</w:t>
      </w:r>
      <w:r w:rsidR="00800448" w:rsidRPr="00480693">
        <w:t xml:space="preserve">he double curvature generated by the transverse heating would be expected to provide an enhanced structural </w:t>
      </w:r>
      <w:r w:rsidR="00024C01" w:rsidRPr="00480693">
        <w:t xml:space="preserve">or geometric </w:t>
      </w:r>
      <w:r w:rsidR="00800448" w:rsidRPr="00480693">
        <w:t xml:space="preserve">resistance to </w:t>
      </w:r>
      <w:r w:rsidR="00D63230" w:rsidRPr="00480693">
        <w:t xml:space="preserve">the </w:t>
      </w:r>
      <w:r w:rsidR="00024C01" w:rsidRPr="00480693">
        <w:t xml:space="preserve">deformation </w:t>
      </w:r>
      <w:r w:rsidR="002B3135" w:rsidRPr="00480693">
        <w:t xml:space="preserve">required to </w:t>
      </w:r>
      <w:r w:rsidR="003A0B9F" w:rsidRPr="00480693">
        <w:t>generate</w:t>
      </w:r>
      <w:r w:rsidR="002B3135" w:rsidRPr="00480693">
        <w:t xml:space="preserve"> </w:t>
      </w:r>
      <w:r w:rsidR="00800448" w:rsidRPr="00480693">
        <w:t xml:space="preserve">all </w:t>
      </w:r>
      <w:r w:rsidR="003A0B9F" w:rsidRPr="00480693">
        <w:t>mode shapes and hence to exhibit higher resonance frequencies at higher temperatures as seen in figure</w:t>
      </w:r>
      <w:r w:rsidR="00C82568" w:rsidRPr="00480693">
        <w:t xml:space="preserve"> 10a); </w:t>
      </w:r>
      <w:r w:rsidR="00800448" w:rsidRPr="00480693">
        <w:t xml:space="preserve">while the single curvature associated with the longitudinal heating </w:t>
      </w:r>
      <w:r w:rsidR="00DE4B59" w:rsidRPr="00480693">
        <w:t>would enhance the resistance to some modes and reduce it to others</w:t>
      </w:r>
      <w:r w:rsidR="00E47975" w:rsidRPr="00480693">
        <w:t xml:space="preserve">. </w:t>
      </w:r>
      <w:r w:rsidR="00B46B01" w:rsidRPr="00480693">
        <w:t xml:space="preserve">The absence of a significant change in resonant frequency with either transverse or longitudinal heating for </w:t>
      </w:r>
      <w:r w:rsidR="006B62D7" w:rsidRPr="00480693">
        <w:t xml:space="preserve">rigid body modes (modes 1 and 2) </w:t>
      </w:r>
      <w:r w:rsidR="00B46B01" w:rsidRPr="00480693">
        <w:t>provides some additional support for this hypothesis</w:t>
      </w:r>
      <w:r w:rsidR="006B62D7" w:rsidRPr="00480693">
        <w:t>.</w:t>
      </w:r>
      <w:r w:rsidR="00C24260" w:rsidRPr="00480693">
        <w:t xml:space="preserve"> </w:t>
      </w:r>
    </w:p>
    <w:p w14:paraId="038243F6" w14:textId="3F81601B" w:rsidR="00FF381F" w:rsidRPr="00480693" w:rsidRDefault="00C24260" w:rsidP="00722C97">
      <w:pPr>
        <w:rPr>
          <w:color w:val="000000" w:themeColor="text1"/>
        </w:rPr>
      </w:pPr>
      <w:r w:rsidRPr="00480693">
        <w:fldChar w:fldCharType="begin"/>
      </w:r>
      <w:r w:rsidRPr="00480693">
        <w:instrText xml:space="preserve"> REF _Ref505958803 \h </w:instrText>
      </w:r>
      <w:r w:rsidR="00722C97" w:rsidRPr="00480693">
        <w:instrText xml:space="preserve"> \* MERGEFORMAT </w:instrText>
      </w:r>
      <w:r w:rsidRPr="00480693">
        <w:fldChar w:fldCharType="separate"/>
      </w:r>
      <w:r w:rsidR="00C26BCE" w:rsidRPr="00480693">
        <w:t xml:space="preserve">Figure </w:t>
      </w:r>
      <w:r w:rsidR="00C26BCE" w:rsidRPr="00480693">
        <w:rPr>
          <w:noProof/>
        </w:rPr>
        <w:t>7</w:t>
      </w:r>
      <w:r w:rsidRPr="00480693">
        <w:fldChar w:fldCharType="end"/>
      </w:r>
      <w:r w:rsidRPr="00480693">
        <w:t xml:space="preserve"> </w:t>
      </w:r>
      <w:r w:rsidR="00786871" w:rsidRPr="00480693">
        <w:t xml:space="preserve">shows </w:t>
      </w:r>
      <w:r w:rsidR="00B74DAB" w:rsidRPr="00480693">
        <w:t xml:space="preserve">that </w:t>
      </w:r>
      <w:r w:rsidR="00786871" w:rsidRPr="00480693">
        <w:t xml:space="preserve">the FE results for </w:t>
      </w:r>
      <w:r w:rsidR="00727EAB" w:rsidRPr="00480693">
        <w:t>resonant frequencies at room temperature</w:t>
      </w:r>
      <w:r w:rsidR="00786871" w:rsidRPr="00480693">
        <w:t xml:space="preserve"> had the highest average relative error against experimental data at approximately 5.6%</w:t>
      </w:r>
      <w:r w:rsidR="006A396C" w:rsidRPr="00480693">
        <w:t xml:space="preserve">, which is larger than the mean standard deviation for </w:t>
      </w:r>
      <w:r w:rsidR="00E90443" w:rsidRPr="00480693">
        <w:t xml:space="preserve">the </w:t>
      </w:r>
      <w:r w:rsidR="006A396C" w:rsidRPr="00480693">
        <w:t>experimental readings</w:t>
      </w:r>
      <w:r w:rsidR="00786871" w:rsidRPr="00480693">
        <w:t xml:space="preserve">. </w:t>
      </w:r>
      <w:r w:rsidR="006747BE" w:rsidRPr="00480693">
        <w:t>These</w:t>
      </w:r>
      <w:r w:rsidR="00786871" w:rsidRPr="00480693">
        <w:t xml:space="preserve"> </w:t>
      </w:r>
      <w:r w:rsidR="006747BE" w:rsidRPr="00480693">
        <w:t xml:space="preserve">discrepancies </w:t>
      </w:r>
      <w:r w:rsidR="0049175B" w:rsidRPr="00480693">
        <w:t>might be a result of</w:t>
      </w:r>
      <w:r w:rsidR="00BA5CF7" w:rsidRPr="00480693">
        <w:t xml:space="preserve"> the difference in boundary conditions between experiment and simulation. </w:t>
      </w:r>
      <w:r w:rsidR="006747BE" w:rsidRPr="00480693">
        <w:t xml:space="preserve">In particular, the </w:t>
      </w:r>
      <w:r w:rsidR="00494E12" w:rsidRPr="00480693">
        <w:t>bolted connection</w:t>
      </w:r>
      <w:r w:rsidR="00026137" w:rsidRPr="00480693">
        <w:t xml:space="preserve"> that experimentally constrains</w:t>
      </w:r>
      <w:r w:rsidR="00494E12" w:rsidRPr="00480693">
        <w:t xml:space="preserve"> the plate </w:t>
      </w:r>
      <w:r w:rsidR="00BA5CF7" w:rsidRPr="00480693">
        <w:t>prevents</w:t>
      </w:r>
      <w:r w:rsidRPr="00480693">
        <w:t xml:space="preserve"> </w:t>
      </w:r>
      <w:r w:rsidR="00BA5CF7" w:rsidRPr="00480693">
        <w:t xml:space="preserve">a displacement gradient </w:t>
      </w:r>
      <w:r w:rsidR="00752377" w:rsidRPr="00480693">
        <w:t xml:space="preserve">forming </w:t>
      </w:r>
      <w:r w:rsidR="00214B06" w:rsidRPr="00480693">
        <w:t>whereas the single node constraint used in the FE model does not.</w:t>
      </w:r>
      <w:r w:rsidR="00BC0A91" w:rsidRPr="00480693">
        <w:t xml:space="preserve">  </w:t>
      </w:r>
      <w:r w:rsidR="00764891" w:rsidRPr="00480693">
        <w:t xml:space="preserve">The </w:t>
      </w:r>
      <w:r w:rsidR="00494E12" w:rsidRPr="00480693">
        <w:t xml:space="preserve">magnitude of the material’s Young’s modulus is at its highest at </w:t>
      </w:r>
      <w:r w:rsidR="00727EAB" w:rsidRPr="00480693">
        <w:t>room temperature</w:t>
      </w:r>
      <w:r w:rsidR="00494E12" w:rsidRPr="00480693">
        <w:t xml:space="preserve">, therefore </w:t>
      </w:r>
      <w:r w:rsidR="00F1657A" w:rsidRPr="00480693">
        <w:t>providing an increased resistance to deformation in response to the excitation force provided</w:t>
      </w:r>
      <w:r w:rsidR="00BC0A91" w:rsidRPr="00480693">
        <w:t>. Hence</w:t>
      </w:r>
      <w:r w:rsidR="00833425" w:rsidRPr="00480693">
        <w:t>, a</w:t>
      </w:r>
      <w:r w:rsidR="001D4B1D" w:rsidRPr="00480693">
        <w:t xml:space="preserve">t </w:t>
      </w:r>
      <w:r w:rsidR="0090415A" w:rsidRPr="00480693">
        <w:t>high</w:t>
      </w:r>
      <w:r w:rsidR="00F657B9" w:rsidRPr="00480693">
        <w:t>er</w:t>
      </w:r>
      <w:r w:rsidR="0090415A" w:rsidRPr="00480693">
        <w:t xml:space="preserve"> temperature</w:t>
      </w:r>
      <w:r w:rsidR="001D4B1D" w:rsidRPr="00480693">
        <w:t xml:space="preserve">s, </w:t>
      </w:r>
      <w:r w:rsidR="00BC0A91" w:rsidRPr="00480693">
        <w:t xml:space="preserve">the influence of the structural reinforcement of the constraint is less significant and </w:t>
      </w:r>
      <w:r w:rsidR="001D4B1D" w:rsidRPr="00480693">
        <w:t>less energy is needed to deflect the material around the bolted connector</w:t>
      </w:r>
      <w:r w:rsidR="00750E1E" w:rsidRPr="00480693">
        <w:t xml:space="preserve">. </w:t>
      </w:r>
      <w:r w:rsidR="00BC0A91" w:rsidRPr="00480693">
        <w:t>Thus,</w:t>
      </w:r>
      <w:r w:rsidR="00AA7FE5" w:rsidRPr="00480693">
        <w:t xml:space="preserve"> </w:t>
      </w:r>
      <w:r w:rsidR="00833425" w:rsidRPr="00480693">
        <w:t>because</w:t>
      </w:r>
      <w:r w:rsidR="00750E1E" w:rsidRPr="00480693">
        <w:t xml:space="preserve"> the FE model includes a simplified constraint</w:t>
      </w:r>
      <w:r w:rsidR="00292D14" w:rsidRPr="00480693">
        <w:t xml:space="preserve"> </w:t>
      </w:r>
      <w:r w:rsidR="00BA5CF7" w:rsidRPr="00480693">
        <w:t>which allows a displacement gradient to form</w:t>
      </w:r>
      <w:r w:rsidR="00750E1E" w:rsidRPr="00480693">
        <w:t xml:space="preserve">, </w:t>
      </w:r>
      <w:r w:rsidR="00DB04F9" w:rsidRPr="00480693">
        <w:t xml:space="preserve">frequency and shape results at </w:t>
      </w:r>
      <w:r w:rsidR="00727EAB" w:rsidRPr="00480693">
        <w:t>room temperature</w:t>
      </w:r>
      <w:r w:rsidR="00DB04F9" w:rsidRPr="00480693">
        <w:t xml:space="preserve"> are more affected by </w:t>
      </w:r>
      <w:r w:rsidR="00750E1E" w:rsidRPr="00480693">
        <w:t>the difference between simulation and e</w:t>
      </w:r>
      <w:r w:rsidR="00DB04F9" w:rsidRPr="00480693">
        <w:t xml:space="preserve">xperimental boundary conditions. </w:t>
      </w:r>
      <w:r w:rsidR="00214B06" w:rsidRPr="00480693">
        <w:t>This is consistent with the lower</w:t>
      </w:r>
      <w:r w:rsidR="00471852" w:rsidRPr="00480693">
        <w:t xml:space="preserve"> average relative error</w:t>
      </w:r>
      <w:r w:rsidR="00214B06" w:rsidRPr="00480693">
        <w:t>s</w:t>
      </w:r>
      <w:r w:rsidR="00471852" w:rsidRPr="00480693">
        <w:t xml:space="preserve"> against experimental data for the </w:t>
      </w:r>
      <w:r w:rsidR="008860F8" w:rsidRPr="00480693">
        <w:t xml:space="preserve">frequency predictions at </w:t>
      </w:r>
      <w:r w:rsidR="0090415A" w:rsidRPr="00480693">
        <w:t>high temperature</w:t>
      </w:r>
      <w:r w:rsidR="008860F8" w:rsidRPr="00480693">
        <w:t>s</w:t>
      </w:r>
      <w:r w:rsidR="00214B06" w:rsidRPr="00480693">
        <w:t>, i.e.</w:t>
      </w:r>
      <w:r w:rsidR="000340E0" w:rsidRPr="00480693">
        <w:t>,</w:t>
      </w:r>
      <w:r w:rsidRPr="00480693">
        <w:t xml:space="preserve"> </w:t>
      </w:r>
      <w:r w:rsidR="00471852" w:rsidRPr="00480693">
        <w:t>4.</w:t>
      </w:r>
      <w:r w:rsidR="006362E8" w:rsidRPr="00480693">
        <w:t>7</w:t>
      </w:r>
      <w:r w:rsidR="00FF381F" w:rsidRPr="00480693">
        <w:t>%</w:t>
      </w:r>
      <w:r w:rsidR="00471852" w:rsidRPr="00480693">
        <w:t xml:space="preserve"> </w:t>
      </w:r>
      <w:r w:rsidR="00214B06" w:rsidRPr="00480693">
        <w:t xml:space="preserve">in transverse heating </w:t>
      </w:r>
      <w:r w:rsidR="00471852" w:rsidRPr="00480693">
        <w:t xml:space="preserve">(maximum of </w:t>
      </w:r>
      <w:r w:rsidR="00800B7E" w:rsidRPr="00480693">
        <w:t>7</w:t>
      </w:r>
      <w:r w:rsidR="00471852" w:rsidRPr="00480693">
        <w:t>.</w:t>
      </w:r>
      <w:r w:rsidR="006362E8" w:rsidRPr="00480693">
        <w:t>1</w:t>
      </w:r>
      <w:r w:rsidR="00471852" w:rsidRPr="00480693">
        <w:t xml:space="preserve">% for mode </w:t>
      </w:r>
      <w:r w:rsidR="006362E8" w:rsidRPr="00480693">
        <w:t>8</w:t>
      </w:r>
      <w:r w:rsidR="00471852" w:rsidRPr="00480693">
        <w:t>) and 2.</w:t>
      </w:r>
      <w:r w:rsidR="0018468E" w:rsidRPr="00480693">
        <w:t>5</w:t>
      </w:r>
      <w:r w:rsidR="00471852" w:rsidRPr="00480693">
        <w:t xml:space="preserve">% </w:t>
      </w:r>
      <w:r w:rsidR="00214B06" w:rsidRPr="00480693">
        <w:t xml:space="preserve">in longitudinal heating </w:t>
      </w:r>
      <w:r w:rsidR="00471852" w:rsidRPr="00480693">
        <w:t xml:space="preserve">(maximum of </w:t>
      </w:r>
      <w:r w:rsidR="0018468E" w:rsidRPr="00480693">
        <w:t>5</w:t>
      </w:r>
      <w:r w:rsidR="00471852" w:rsidRPr="00480693">
        <w:t>.</w:t>
      </w:r>
      <w:r w:rsidR="0018468E" w:rsidRPr="00480693">
        <w:t>4</w:t>
      </w:r>
      <w:r w:rsidR="00471852" w:rsidRPr="00480693">
        <w:t xml:space="preserve">% for mode </w:t>
      </w:r>
      <w:r w:rsidR="0018468E" w:rsidRPr="00480693">
        <w:t>7</w:t>
      </w:r>
      <w:r w:rsidR="00471852" w:rsidRPr="00480693">
        <w:t>)</w:t>
      </w:r>
      <w:r w:rsidR="00214B06" w:rsidRPr="00480693">
        <w:t>.</w:t>
      </w:r>
    </w:p>
    <w:p w14:paraId="693E7AA0" w14:textId="7BA9603E" w:rsidR="00C25483" w:rsidRPr="00480693" w:rsidRDefault="00973E51" w:rsidP="00722C97">
      <w:r w:rsidRPr="00480693">
        <w:fldChar w:fldCharType="begin"/>
      </w:r>
      <w:r w:rsidRPr="00480693">
        <w:instrText xml:space="preserve"> REF _Ref505958040 \h </w:instrText>
      </w:r>
      <w:r w:rsidR="00722C97" w:rsidRPr="00480693">
        <w:instrText xml:space="preserve"> \* MERGEFORMAT </w:instrText>
      </w:r>
      <w:r w:rsidRPr="00480693">
        <w:fldChar w:fldCharType="separate"/>
      </w:r>
      <w:r w:rsidR="00C56737" w:rsidRPr="00480693">
        <w:rPr>
          <w:szCs w:val="24"/>
        </w:rPr>
        <w:t xml:space="preserve">Figure </w:t>
      </w:r>
      <w:r w:rsidR="00C56737" w:rsidRPr="00480693">
        <w:rPr>
          <w:noProof/>
          <w:szCs w:val="24"/>
        </w:rPr>
        <w:t>4</w:t>
      </w:r>
      <w:r w:rsidRPr="00480693">
        <w:fldChar w:fldCharType="end"/>
      </w:r>
      <w:r w:rsidR="00E50F32" w:rsidRPr="00480693">
        <w:t xml:space="preserve"> (middle)</w:t>
      </w:r>
      <w:r w:rsidR="00936134" w:rsidRPr="00480693">
        <w:t xml:space="preserve"> and </w:t>
      </w:r>
      <w:r w:rsidRPr="00480693">
        <w:fldChar w:fldCharType="begin"/>
      </w:r>
      <w:r w:rsidRPr="00480693">
        <w:instrText xml:space="preserve"> REF _Ref505958040 \h </w:instrText>
      </w:r>
      <w:r w:rsidR="00722C97" w:rsidRPr="00480693">
        <w:instrText xml:space="preserve"> \* MERGEFORMAT </w:instrText>
      </w:r>
      <w:r w:rsidRPr="00480693">
        <w:fldChar w:fldCharType="separate"/>
      </w:r>
      <w:r w:rsidR="00C56737" w:rsidRPr="00480693">
        <w:rPr>
          <w:szCs w:val="24"/>
        </w:rPr>
        <w:t xml:space="preserve">Figure </w:t>
      </w:r>
      <w:r w:rsidR="00C56737" w:rsidRPr="00480693">
        <w:rPr>
          <w:noProof/>
          <w:szCs w:val="24"/>
        </w:rPr>
        <w:t>4</w:t>
      </w:r>
      <w:r w:rsidRPr="00480693">
        <w:fldChar w:fldCharType="end"/>
      </w:r>
      <w:r w:rsidR="00E50F32" w:rsidRPr="00480693">
        <w:t xml:space="preserve"> (right)</w:t>
      </w:r>
      <w:r w:rsidR="00936134" w:rsidRPr="00480693">
        <w:t xml:space="preserve"> show </w:t>
      </w:r>
      <w:r w:rsidR="00427D8E" w:rsidRPr="00480693">
        <w:t xml:space="preserve">DIC out-of-plane displacement maps for </w:t>
      </w:r>
      <w:r w:rsidR="00936134" w:rsidRPr="00480693">
        <w:t>th</w:t>
      </w:r>
      <w:r w:rsidR="00427D8E" w:rsidRPr="00480693">
        <w:t xml:space="preserve">e </w:t>
      </w:r>
      <w:r w:rsidR="00936134" w:rsidRPr="00480693">
        <w:t>temperature distributions</w:t>
      </w:r>
      <w:r w:rsidR="00912A7E" w:rsidRPr="00480693">
        <w:t xml:space="preserve"> shown in</w:t>
      </w:r>
      <w:r w:rsidR="00C670C2" w:rsidRPr="00480693">
        <w:t xml:space="preserve"> </w:t>
      </w:r>
      <w:r w:rsidRPr="00480693">
        <w:fldChar w:fldCharType="begin"/>
      </w:r>
      <w:r w:rsidRPr="00480693">
        <w:instrText xml:space="preserve"> REF _Ref505957651 \h </w:instrText>
      </w:r>
      <w:r w:rsidR="00722C97" w:rsidRPr="00480693">
        <w:instrText xml:space="preserve"> \* MERGEFORMAT </w:instrText>
      </w:r>
      <w:r w:rsidRPr="00480693">
        <w:fldChar w:fldCharType="separate"/>
      </w:r>
      <w:r w:rsidR="00C56737" w:rsidRPr="00480693">
        <w:t xml:space="preserve">Figure </w:t>
      </w:r>
      <w:r w:rsidR="00C56737" w:rsidRPr="00480693">
        <w:rPr>
          <w:noProof/>
        </w:rPr>
        <w:t>2</w:t>
      </w:r>
      <w:r w:rsidRPr="00480693">
        <w:fldChar w:fldCharType="end"/>
      </w:r>
      <w:r w:rsidR="00936134" w:rsidRPr="00480693">
        <w:t xml:space="preserve">. By comparing the mode shapes presented in these figures with the </w:t>
      </w:r>
      <w:r w:rsidR="00727EAB" w:rsidRPr="00480693">
        <w:t>room temperature</w:t>
      </w:r>
      <w:r w:rsidR="00936134" w:rsidRPr="00480693">
        <w:t xml:space="preserve"> results in </w:t>
      </w:r>
      <w:r w:rsidRPr="00480693">
        <w:fldChar w:fldCharType="begin"/>
      </w:r>
      <w:r w:rsidRPr="00480693">
        <w:instrText xml:space="preserve"> REF _Ref505958040 \h </w:instrText>
      </w:r>
      <w:r w:rsidR="00722C97" w:rsidRPr="00480693">
        <w:instrText xml:space="preserve"> \* MERGEFORMAT </w:instrText>
      </w:r>
      <w:r w:rsidRPr="00480693">
        <w:fldChar w:fldCharType="separate"/>
      </w:r>
      <w:r w:rsidR="00C56737" w:rsidRPr="00480693">
        <w:rPr>
          <w:szCs w:val="24"/>
        </w:rPr>
        <w:t xml:space="preserve">Figure </w:t>
      </w:r>
      <w:r w:rsidR="00C56737" w:rsidRPr="00480693">
        <w:rPr>
          <w:noProof/>
          <w:szCs w:val="24"/>
        </w:rPr>
        <w:t>4</w:t>
      </w:r>
      <w:r w:rsidRPr="00480693">
        <w:fldChar w:fldCharType="end"/>
      </w:r>
      <w:r w:rsidR="00E50F32" w:rsidRPr="00480693">
        <w:t xml:space="preserve"> (left)</w:t>
      </w:r>
      <w:r w:rsidR="00936134" w:rsidRPr="00480693">
        <w:t xml:space="preserve">, it is possible to identify </w:t>
      </w:r>
      <w:r w:rsidR="00BD4811" w:rsidRPr="00480693">
        <w:t>some</w:t>
      </w:r>
      <w:r w:rsidR="00936134" w:rsidRPr="00480693">
        <w:t xml:space="preserve"> change</w:t>
      </w:r>
      <w:r w:rsidR="00BD4811" w:rsidRPr="00480693">
        <w:t>s</w:t>
      </w:r>
      <w:r w:rsidR="00936134" w:rsidRPr="00480693">
        <w:t xml:space="preserve"> in modal shape with thermal load</w:t>
      </w:r>
      <w:r w:rsidR="00B93010" w:rsidRPr="00480693">
        <w:t xml:space="preserve">. </w:t>
      </w:r>
      <w:r w:rsidR="00E50F32" w:rsidRPr="00480693">
        <w:t xml:space="preserve">A mode shifting phenomenon </w:t>
      </w:r>
      <w:r w:rsidR="00672EFA" w:rsidRPr="00480693">
        <w:t xml:space="preserve">is </w:t>
      </w:r>
      <w:r w:rsidR="002A037E" w:rsidRPr="00480693">
        <w:t>also present</w:t>
      </w:r>
      <w:r w:rsidR="00672EFA" w:rsidRPr="00480693">
        <w:t xml:space="preserve"> when thermally loading the plate</w:t>
      </w:r>
      <w:r w:rsidR="00EC0943" w:rsidRPr="00480693">
        <w:t xml:space="preserve">, as mode 6 at room temperature </w:t>
      </w:r>
      <w:r w:rsidR="00D76AC6" w:rsidRPr="00480693">
        <w:t>becomes</w:t>
      </w:r>
      <w:r w:rsidR="00EC0943" w:rsidRPr="00480693">
        <w:t xml:space="preserve"> mode 5 </w:t>
      </w:r>
      <w:r w:rsidR="00D76AC6" w:rsidRPr="00480693">
        <w:t>following longitudinal heating</w:t>
      </w:r>
      <w:r w:rsidR="00672EFA" w:rsidRPr="00480693">
        <w:t xml:space="preserve">. This means the natural order of occurrence of the modes in the frequency spectrum changes as the </w:t>
      </w:r>
      <w:r w:rsidR="00672EFA" w:rsidRPr="00480693">
        <w:lastRenderedPageBreak/>
        <w:t xml:space="preserve">temperature increases and </w:t>
      </w:r>
      <w:r w:rsidR="00531EB6" w:rsidRPr="00480693">
        <w:t>the plate changes shape</w:t>
      </w:r>
      <w:r w:rsidR="00672EFA" w:rsidRPr="00480693">
        <w:t xml:space="preserve">. </w:t>
      </w:r>
      <w:r w:rsidR="00A82FA7" w:rsidRPr="00480693">
        <w:t xml:space="preserve">This behaviour is </w:t>
      </w:r>
      <w:proofErr w:type="gramStart"/>
      <w:r w:rsidR="00A82FA7" w:rsidRPr="00480693">
        <w:t>similar to</w:t>
      </w:r>
      <w:proofErr w:type="gramEnd"/>
      <w:r w:rsidR="00A82FA7" w:rsidRPr="00480693">
        <w:t xml:space="preserve"> the computational results obtained by Chen and Virgin</w:t>
      </w:r>
      <w:r w:rsidR="000521B8" w:rsidRPr="00480693">
        <w:t xml:space="preserve"> [7, 18]</w:t>
      </w:r>
      <w:r w:rsidR="00A82FA7" w:rsidRPr="00480693">
        <w:t xml:space="preserve"> who found veering or switching of modes occurred when there was a change in the static configuration of a plate caused by a spatially non-uniform</w:t>
      </w:r>
      <w:r w:rsidR="000521B8" w:rsidRPr="00480693">
        <w:t xml:space="preserve"> temperature.</w:t>
      </w:r>
      <w:r w:rsidR="00A82FA7" w:rsidRPr="00480693">
        <w:t xml:space="preserve"> </w:t>
      </w:r>
    </w:p>
    <w:p w14:paraId="7090AC70" w14:textId="0F96D91F" w:rsidR="00A930A0" w:rsidRDefault="00C25483" w:rsidP="00722C97">
      <w:r w:rsidRPr="00480693">
        <w:t xml:space="preserve">Qualitatively, predicted mode shapes in </w:t>
      </w:r>
      <w:r w:rsidRPr="00480693">
        <w:fldChar w:fldCharType="begin"/>
      </w:r>
      <w:r w:rsidRPr="00480693">
        <w:instrText xml:space="preserve"> REF _Ref496183629 \h  \* MERGEFORMAT </w:instrText>
      </w:r>
      <w:r w:rsidRPr="00480693">
        <w:fldChar w:fldCharType="separate"/>
      </w:r>
      <w:r w:rsidR="00C56737" w:rsidRPr="00480693">
        <w:t xml:space="preserve">Figure </w:t>
      </w:r>
      <w:r w:rsidR="00C56737" w:rsidRPr="00480693">
        <w:rPr>
          <w:noProof/>
        </w:rPr>
        <w:t>5</w:t>
      </w:r>
      <w:r w:rsidRPr="00480693">
        <w:fldChar w:fldCharType="end"/>
      </w:r>
      <w:r w:rsidRPr="00480693">
        <w:t xml:space="preserve"> agree with experimentally measured displacement maps in </w:t>
      </w:r>
      <w:r w:rsidR="00973E51" w:rsidRPr="00480693">
        <w:fldChar w:fldCharType="begin"/>
      </w:r>
      <w:r w:rsidR="00973E51" w:rsidRPr="00480693">
        <w:instrText xml:space="preserve"> REF _Ref505958040 \h </w:instrText>
      </w:r>
      <w:r w:rsidR="00722C97" w:rsidRPr="00480693">
        <w:instrText xml:space="preserve"> \* MERGEFORMAT </w:instrText>
      </w:r>
      <w:r w:rsidR="00973E51" w:rsidRPr="00480693">
        <w:fldChar w:fldCharType="separate"/>
      </w:r>
      <w:r w:rsidR="00C56737" w:rsidRPr="00480693">
        <w:rPr>
          <w:szCs w:val="24"/>
        </w:rPr>
        <w:t xml:space="preserve">Figure </w:t>
      </w:r>
      <w:r w:rsidR="00C56737" w:rsidRPr="00480693">
        <w:rPr>
          <w:noProof/>
          <w:szCs w:val="24"/>
        </w:rPr>
        <w:t>4</w:t>
      </w:r>
      <w:r w:rsidR="00973E51" w:rsidRPr="00480693">
        <w:fldChar w:fldCharType="end"/>
      </w:r>
      <w:r w:rsidRPr="00480693">
        <w:t xml:space="preserve">. </w:t>
      </w:r>
      <w:r w:rsidR="002B3135" w:rsidRPr="00480693">
        <w:t>Mottershead and his co-workers [</w:t>
      </w:r>
      <w:r w:rsidR="00A46113" w:rsidRPr="00480693">
        <w:t>19</w:t>
      </w:r>
      <w:r w:rsidR="002B3135" w:rsidRPr="00480693">
        <w:t>-</w:t>
      </w:r>
      <w:r w:rsidR="009800C0" w:rsidRPr="00480693">
        <w:t>2</w:t>
      </w:r>
      <w:r w:rsidR="00A46113" w:rsidRPr="00480693">
        <w:t>1</w:t>
      </w:r>
      <w:r w:rsidR="002B3135" w:rsidRPr="00480693">
        <w:t xml:space="preserve">] </w:t>
      </w:r>
      <w:r w:rsidR="00F06F6A" w:rsidRPr="00480693">
        <w:t xml:space="preserve">have </w:t>
      </w:r>
      <w:r w:rsidR="00317E74" w:rsidRPr="00480693">
        <w:t>used both</w:t>
      </w:r>
      <w:r w:rsidR="00F06F6A" w:rsidRPr="00480693">
        <w:t xml:space="preserve"> </w:t>
      </w:r>
      <w:r w:rsidR="00D579C6" w:rsidRPr="00480693">
        <w:t>the Modal Assurance Criterion (MAC)</w:t>
      </w:r>
      <w:r w:rsidR="00F06F6A" w:rsidRPr="00480693">
        <w:t xml:space="preserve"> and orthogonal decomposition </w:t>
      </w:r>
      <w:r w:rsidR="00317E74" w:rsidRPr="00480693">
        <w:t xml:space="preserve">approach </w:t>
      </w:r>
      <w:r w:rsidR="00D579C6" w:rsidRPr="00480693">
        <w:t xml:space="preserve">for </w:t>
      </w:r>
      <w:r w:rsidR="00317E74" w:rsidRPr="00480693">
        <w:t xml:space="preserve">the </w:t>
      </w:r>
      <w:r w:rsidR="00D579C6" w:rsidRPr="00480693">
        <w:t xml:space="preserve">comparison of measured and predicted mode shapes and concluded that the MAC is inadequate for revealing subtle differences. Hence, orthogonal </w:t>
      </w:r>
      <w:r w:rsidRPr="00480693">
        <w:t xml:space="preserve">decomposition was used </w:t>
      </w:r>
      <w:r w:rsidR="00317E74" w:rsidRPr="00480693">
        <w:t xml:space="preserve">here </w:t>
      </w:r>
      <w:r w:rsidR="006747BE" w:rsidRPr="00480693">
        <w:t>to quantify</w:t>
      </w:r>
      <w:r w:rsidRPr="00480693">
        <w:t xml:space="preserve"> the agreement between </w:t>
      </w:r>
      <w:r w:rsidR="006747BE" w:rsidRPr="00480693">
        <w:t>the predicted and measured</w:t>
      </w:r>
      <w:r w:rsidRPr="00480693">
        <w:t xml:space="preserve"> mode shape</w:t>
      </w:r>
      <w:r w:rsidR="006747BE" w:rsidRPr="00480693">
        <w:t>s following the</w:t>
      </w:r>
      <w:r w:rsidR="001B7F4A" w:rsidRPr="00480693">
        <w:t xml:space="preserve"> process used by Berke et al. </w:t>
      </w:r>
      <w:r w:rsidR="001B7F4A" w:rsidRPr="00480693">
        <w:fldChar w:fldCharType="begin" w:fldLock="1"/>
      </w:r>
      <w:r w:rsidR="00206DCE" w:rsidRPr="00480693">
        <w:instrText>ADDIN CSL_CITATION {"citationItems":[{"id":"ITEM-1","itemData":{"DOI":"10.1007/s11340-015-0092-3","ISSN":"0014-4851","author":[{"dropping-particle":"","family":"Berke","given":"R. B.","non-dropping-particle":"","parse-names":false,"suffix":""},{"dropping-particle":"","family":"Sebastian","given":"C. M.","non-dropping-particle":"","parse-names":false,"suffix":""},{"dropping-particle":"","family":"Chona","given":"R.","non-dropping-particle":"","parse-names":false,"suffix":""},{"dropping-particle":"","family":"Patterson","given":"E. A.","non-dropping-particle":"","parse-names":false,"suffix":""},{"dropping-particle":"","family":"Lambros","given":"J.","non-dropping-particle":"","parse-names":false,"suffix":""}],"container-title":"Experimental Mechanics","id":"ITEM-1","issue":"2","issued":{"date-parts":[["2015"]]},"page":"231-243","title":"High Temperature Vibratory Response of Hastelloy-X: Stereo-DIC Measurements and Image Decomposition Analysis","type":"article-journal","volume":"56"},"uris":["http://www.mendeley.com/documents/?uuid=b5b09f08-1374-46b0-b575-e3a25dc88e54"]}],"mendeley":{"formattedCitation":"[4]","plainTextFormattedCitation":"[4]","previouslyFormattedCitation":"[4]"},"properties":{"noteIndex":0},"schema":"https://github.com/citation-style-language/schema/raw/master/csl-citation.json"}</w:instrText>
      </w:r>
      <w:r w:rsidR="001B7F4A" w:rsidRPr="00480693">
        <w:fldChar w:fldCharType="separate"/>
      </w:r>
      <w:r w:rsidR="001B7F4A" w:rsidRPr="00480693">
        <w:rPr>
          <w:noProof/>
        </w:rPr>
        <w:t>[4]</w:t>
      </w:r>
      <w:r w:rsidR="001B7F4A" w:rsidRPr="00480693">
        <w:fldChar w:fldCharType="end"/>
      </w:r>
      <w:r w:rsidR="006747BE" w:rsidRPr="00480693">
        <w:t xml:space="preserve"> and recommended in the CEN guide for validation of computational mechanics models [</w:t>
      </w:r>
      <w:r w:rsidR="00BC0A91" w:rsidRPr="00480693">
        <w:t>16</w:t>
      </w:r>
      <w:r w:rsidR="006747BE" w:rsidRPr="00480693">
        <w:t>]. The CEN</w:t>
      </w:r>
      <w:r w:rsidR="006747BE">
        <w:t xml:space="preserve"> guide suggests that the predictions from a model can be considered to exhibit acceptable agreement with</w:t>
      </w:r>
      <w:r w:rsidR="00A930A0">
        <w:t xml:space="preserve"> measurements when, following decomposition, the coefficients representing the predicted data field are plotted as functions of the corresponding coefficients representing the measured data and fall within</w:t>
      </w:r>
    </w:p>
    <w:p w14:paraId="52C65CB1" w14:textId="3729905B" w:rsidR="00E50F32" w:rsidRDefault="00480693" w:rsidP="001B7F4A">
      <w:pPr>
        <w:ind w:left="720" w:firstLine="720"/>
        <w:jc w:val="center"/>
        <w:rPr>
          <w:rFonts w:cs="Times New Roman"/>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M</m:t>
            </m:r>
          </m:sub>
        </m:sSub>
        <m:r>
          <m:rPr>
            <m:sty m:val="p"/>
          </m:rPr>
          <w:rPr>
            <w:rFonts w:ascii="Cambria Math" w:hAnsi="Cambria Math"/>
          </w:rPr>
          <m:t>±2u</m:t>
        </m:r>
        <m:d>
          <m:dPr>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E</m:t>
                </m:r>
              </m:sub>
            </m:sSub>
          </m:e>
        </m:d>
      </m:oMath>
      <w:r w:rsidR="00A930A0" w:rsidRPr="007159A8">
        <w:t xml:space="preserve"> </w:t>
      </w:r>
      <w:r w:rsidR="00B74DAB" w:rsidRPr="007159A8">
        <w:t>,</w:t>
      </w:r>
      <w:r w:rsidR="006747BE" w:rsidRPr="007159A8">
        <w:t xml:space="preserve"> </w:t>
      </w:r>
      <w:r w:rsidR="00A930A0" w:rsidRPr="007159A8">
        <w:tab/>
      </w:r>
      <w:r w:rsidR="00A930A0" w:rsidRPr="007159A8">
        <w:tab/>
      </w:r>
      <w:r w:rsidR="00A930A0" w:rsidRPr="007159A8">
        <w:tab/>
      </w:r>
      <w:r w:rsidR="00A930A0">
        <w:rPr>
          <w:rFonts w:cs="Times New Roman"/>
        </w:rPr>
        <w:tab/>
        <w:t>(1)</w:t>
      </w:r>
    </w:p>
    <w:p w14:paraId="6CA6329B" w14:textId="50407685" w:rsidR="000E0AB2" w:rsidRDefault="00A930A0" w:rsidP="00722C97">
      <w:pPr>
        <w:rPr>
          <w:rFonts w:eastAsiaTheme="minorEastAsia"/>
        </w:rPr>
      </w:pPr>
      <w:r>
        <w:t xml:space="preserve">where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are the coefficients representing the measured and predicted data</w:t>
      </w:r>
      <w:r w:rsidR="00C25483">
        <w:rPr>
          <w:rFonts w:eastAsiaTheme="minorEastAsia"/>
        </w:rPr>
        <w:t xml:space="preserve">, respectively; and </w:t>
      </w:r>
      <m:oMath>
        <m:r>
          <w:rPr>
            <w:rFonts w:ascii="Cambria Math" w:hAnsi="Cambria Math"/>
          </w:rPr>
          <m:t>u(</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m:t>
        </m:r>
      </m:oMath>
      <w:r w:rsidR="00C25483">
        <w:rPr>
          <w:rFonts w:eastAsiaTheme="minorEastAsia"/>
        </w:rPr>
        <w:t xml:space="preserve"> is the experimental uncertainty</w:t>
      </w:r>
      <w:r w:rsidR="00C25483">
        <w:t xml:space="preserve"> </w:t>
      </w:r>
      <w:r w:rsidR="00C25483">
        <w:fldChar w:fldCharType="begin" w:fldLock="1"/>
      </w:r>
      <w:r w:rsidR="00B3047C">
        <w:instrText>ADDIN CSL_CITATION {"citationItems":[{"id":"ITEM-1","itemData":{"id":"ITEM-1","issued":{"date-parts":[["2014"]]},"publisher":"Comite Europeen de Normalisation","title":"CWA 16799, Validation of computational solid mechanics models","type":"article"},"uris":["http://www.mendeley.com/documents/?uuid=5546d54e-24d3-466b-8936-11f4a15aaea8"]}],"mendeley":{"formattedCitation":"[17]","plainTextFormattedCitation":"[17]","previouslyFormattedCitation":"[17]"},"properties":{"noteIndex":0},"schema":"https://github.com/citation-style-language/schema/raw/master/csl-citation.json"}</w:instrText>
      </w:r>
      <w:r w:rsidR="00C25483">
        <w:fldChar w:fldCharType="separate"/>
      </w:r>
      <w:r w:rsidR="00206DCE" w:rsidRPr="00206DCE">
        <w:rPr>
          <w:noProof/>
        </w:rPr>
        <w:t>[</w:t>
      </w:r>
      <w:r w:rsidR="009800C0">
        <w:rPr>
          <w:noProof/>
        </w:rPr>
        <w:t>16</w:t>
      </w:r>
      <w:r w:rsidR="00206DCE" w:rsidRPr="00206DCE">
        <w:rPr>
          <w:noProof/>
        </w:rPr>
        <w:t>]</w:t>
      </w:r>
      <w:r w:rsidR="00C25483">
        <w:fldChar w:fldCharType="end"/>
      </w:r>
      <w:r w:rsidR="00C25483">
        <w:rPr>
          <w:rFonts w:eastAsiaTheme="minorEastAsia"/>
        </w:rPr>
        <w:t xml:space="preserve">. </w:t>
      </w:r>
      <w:r w:rsidR="00B26810">
        <w:t>The minimum measurement uncertainty (</w:t>
      </w:r>
      <w:r w:rsidR="00B26810" w:rsidRPr="009D5CC6">
        <w:rPr>
          <w:i/>
        </w:rPr>
        <w:t>u</w:t>
      </w:r>
      <w:r w:rsidR="00B26810" w:rsidRPr="009D5CC6">
        <w:rPr>
          <w:i/>
          <w:vertAlign w:val="subscript"/>
        </w:rPr>
        <w:t>meas</w:t>
      </w:r>
      <w:r w:rsidR="00B26810">
        <w:t xml:space="preserve">) was taken as 1.9% of the data range based on an evaluation of the same system by Sebastian et al </w:t>
      </w:r>
      <w:r w:rsidR="00B26810">
        <w:fldChar w:fldCharType="begin" w:fldLock="1"/>
      </w:r>
      <w:r w:rsidR="00206DCE">
        <w:instrText>ADDIN CSL_CITATION {"citationItems":[{"id":"ITEM-1","itemData":{"DOI":"10.1016/j.jsv.2017.03.024","ISSN":"10958568","abstract":"Recent advances in experimental mechanics have enabled full-field measurements of deformation fields and - particularly in the field of solid mechanics - methodologies have been proposed for utilizing these fields in the validation of computational models. However, the comparison of modal shapes and the path from the undeformed shape to the deformed shape at the extreme of a vibration cycle is not straightforward. Therefore a new method to compare vibration data from experiment to simulations is presented which uses full-field experimental data from the entire cycle of vibration. Here, the first three modes of vibration of an aerospace panel were compared, covering a frequency range of 14–59 Hz and maximum out-of-plane displacements of 2 mm. Two different comparison methodologies are considered; the first is the use of confidence bands, previously explored for quasi-static loading, the second is the use of a concordance correlation coefficient, which provides quantifiable information about the validity of the simulation. In addition, three different simulation conditions were considered, representing a systematic refinement of the model. It was found that meaningful conclusions can be drawn about the simulation by comparing individual components of deformation from the image decomposition process, such as the relative phase and magnitude. It was ultimately found that the best performing model did not entirely fall within the confidence bounds for all conditions, but returned a concordance correlation coefficient of nearly 70% for all three modes.","author":[{"dropping-particle":"","family":"Sebastian","given":"C. M.","non-dropping-particle":"","parse-names":false,"suffix":""},{"dropping-particle":"","family":"López-Alba","given":"E.","non-dropping-particle":"","parse-names":false,"suffix":""},{"dropping-particle":"","family":"Patterson","given":"E. A.","non-dropping-particle":"","parse-names":false,"suffix":""}],"container-title":"Journal of Sound and Vibration","id":"ITEM-1","issued":{"date-parts":[["2017"]]},"page":"354-368","publisher":"Elsevier Ltd","title":"A comparison methodology for measured and predicted displacement fields in modal analysis","type":"article-journal","volume":"400"},"uris":["http://www.mendeley.com/documents/?uuid=07e6d3e3-3ea7-415f-8cd7-3d3e378322f4"]}],"mendeley":{"formattedCitation":"[13]","plainTextFormattedCitation":"[13]","previouslyFormattedCitation":"[13]"},"properties":{"noteIndex":0},"schema":"https://github.com/citation-style-language/schema/raw/master/csl-citation.json"}</w:instrText>
      </w:r>
      <w:r w:rsidR="00B26810">
        <w:fldChar w:fldCharType="separate"/>
      </w:r>
      <w:r w:rsidR="0072562F" w:rsidRPr="0072562F">
        <w:rPr>
          <w:noProof/>
        </w:rPr>
        <w:t>[13]</w:t>
      </w:r>
      <w:r w:rsidR="00B26810">
        <w:fldChar w:fldCharType="end"/>
      </w:r>
      <w:r w:rsidR="00B26810">
        <w:t xml:space="preserve"> and a methodology described by Hack et al. </w:t>
      </w:r>
      <w:r w:rsidR="00B26810">
        <w:fldChar w:fldCharType="begin" w:fldLock="1"/>
      </w:r>
      <w:r w:rsidR="00B3047C">
        <w:instrText>ADDIN CSL_CITATION {"citationItems":[{"id":"ITEM-1","itemData":{"DOI":"10.1088/0957-0233/26/7/075004","ISSN":"0957-0233","author":[{"dropping-particle":"","family":"Hack","given":"E","non-dropping-particle":"","parse-names":false,"suffix":""},{"dropping-particle":"","family":"Lin","given":"X","non-dropping-particle":"","parse-names":false,"suffix":""},{"dropping-particle":"","family":"Patterson","given":"E a","non-dropping-particle":"","parse-names":false,"suffix":""},{"dropping-particle":"","family":"Sebastian","given":"C M","non-dropping-particle":"","parse-names":false,"suffix":""}],"container-title":"Measurement Science and Technology","id":"ITEM-1","issue":"7","issued":{"date-parts":[["2015"]]},"page":"075004","publisher":"IOP Publishing","title":"A reference material for establishing uncertainties in full-field displacement measurements","type":"article-journal","volume":"26"},"uris":["http://www.mendeley.com/documents/?uuid=bbc80932-e57a-4229-a22a-354d4fc6ee09"]}],"mendeley":{"formattedCitation":"[18]","plainTextFormattedCitation":"[18]","previouslyFormattedCitation":"[18]"},"properties":{"noteIndex":0},"schema":"https://github.com/citation-style-language/schema/raw/master/csl-citation.json"}</w:instrText>
      </w:r>
      <w:r w:rsidR="00B26810">
        <w:fldChar w:fldCharType="separate"/>
      </w:r>
      <w:r w:rsidR="00206DCE" w:rsidRPr="00206DCE">
        <w:rPr>
          <w:noProof/>
        </w:rPr>
        <w:t>[</w:t>
      </w:r>
      <w:r w:rsidR="002B3135">
        <w:rPr>
          <w:noProof/>
        </w:rPr>
        <w:t>2</w:t>
      </w:r>
      <w:r w:rsidR="00A46113">
        <w:rPr>
          <w:noProof/>
        </w:rPr>
        <w:t>2</w:t>
      </w:r>
      <w:r w:rsidR="00206DCE" w:rsidRPr="00206DCE">
        <w:rPr>
          <w:noProof/>
        </w:rPr>
        <w:t>]</w:t>
      </w:r>
      <w:r w:rsidR="00B26810">
        <w:fldChar w:fldCharType="end"/>
      </w:r>
      <w:r w:rsidR="00B26810">
        <w:t>. The CEN guide recommends combining the minimum measurement uncertainty and the reconstruction error to obtain the experimental uncertainty.  In this case, that would result in different values</w:t>
      </w:r>
      <w:r w:rsidR="00AA45B4">
        <w:t xml:space="preserve"> for the acceptability limit</w:t>
      </w:r>
      <w:r w:rsidR="00B26810">
        <w:t xml:space="preserve"> for each dataset</w:t>
      </w:r>
      <w:r w:rsidR="007875A7">
        <w:t xml:space="preserve"> defined by </w:t>
      </w:r>
      <w:r w:rsidR="007159A8">
        <w:t>Eq.</w:t>
      </w:r>
      <w:r w:rsidR="007875A7">
        <w:t xml:space="preserve"> (1)</w:t>
      </w:r>
      <w:r w:rsidR="00764891">
        <w:t>, which makes interpretation more difficult</w:t>
      </w:r>
      <w:r w:rsidR="00AA45B4">
        <w:t>;</w:t>
      </w:r>
      <w:r w:rsidR="00B26810">
        <w:t xml:space="preserve"> hence</w:t>
      </w:r>
      <w:r w:rsidR="00AA45B4">
        <w:t>,</w:t>
      </w:r>
      <w:r w:rsidR="00B26810">
        <w:t xml:space="preserve"> instead the reconstruction error was replaced by the minimum measurement uncertainty to give a constant value for the acceptability limits </w:t>
      </w:r>
      <w:r w:rsidR="003B0901">
        <w:rPr>
          <w:rFonts w:eastAsiaTheme="minorEastAsia"/>
        </w:rPr>
        <w:t xml:space="preserve">in Figure </w:t>
      </w:r>
      <w:r w:rsidR="00BA3697">
        <w:rPr>
          <w:rFonts w:eastAsiaTheme="minorEastAsia"/>
        </w:rPr>
        <w:t>8</w:t>
      </w:r>
      <w:r w:rsidR="003B0901">
        <w:rPr>
          <w:rFonts w:eastAsiaTheme="minorEastAsia"/>
        </w:rPr>
        <w:t xml:space="preserve">. </w:t>
      </w:r>
      <w:r w:rsidR="00CC675F">
        <w:t xml:space="preserve">When this analysis was performed for each of the 11 resonant mode shapes at each </w:t>
      </w:r>
      <w:r w:rsidR="00BC0A91">
        <w:t xml:space="preserve">of </w:t>
      </w:r>
      <w:r w:rsidR="00CC675F">
        <w:t>the three thermal conditions, i.e.</w:t>
      </w:r>
      <w:r w:rsidR="000340E0">
        <w:t>,</w:t>
      </w:r>
      <w:r w:rsidR="00CC675F">
        <w:t xml:space="preserve"> room temperature, longitudinal heating and transverse heating, it was found that </w:t>
      </w:r>
      <w:proofErr w:type="gramStart"/>
      <w:r w:rsidR="00CC675F">
        <w:t>all of</w:t>
      </w:r>
      <w:proofErr w:type="gramEnd"/>
      <w:r w:rsidR="00CC675F">
        <w:t xml:space="preserve"> the predicted shapes were acceptable</w:t>
      </w:r>
      <w:r w:rsidR="00DE11C5">
        <w:t xml:space="preserve">. </w:t>
      </w:r>
      <w:r w:rsidR="003B0901">
        <w:t>W</w:t>
      </w:r>
      <w:r w:rsidR="007E3A8B">
        <w:rPr>
          <w:rFonts w:eastAsiaTheme="minorEastAsia"/>
        </w:rPr>
        <w:t xml:space="preserve">hilst 50 kernels were used in the decomposition of data, </w:t>
      </w:r>
      <w:r w:rsidR="00BD4811">
        <w:rPr>
          <w:rFonts w:eastAsiaTheme="minorEastAsia"/>
        </w:rPr>
        <w:t xml:space="preserve">the presentation of </w:t>
      </w:r>
      <w:r w:rsidR="000E0AB2">
        <w:rPr>
          <w:rFonts w:eastAsiaTheme="minorEastAsia"/>
        </w:rPr>
        <w:t>results in Figur</w:t>
      </w:r>
      <w:r w:rsidR="001E416F">
        <w:rPr>
          <w:rFonts w:eastAsiaTheme="minorEastAsia"/>
        </w:rPr>
        <w:t xml:space="preserve">e </w:t>
      </w:r>
      <w:r w:rsidR="00BA3697">
        <w:rPr>
          <w:rFonts w:eastAsiaTheme="minorEastAsia"/>
        </w:rPr>
        <w:t xml:space="preserve">8 </w:t>
      </w:r>
      <w:r w:rsidR="001E416F">
        <w:rPr>
          <w:rFonts w:eastAsiaTheme="minorEastAsia"/>
        </w:rPr>
        <w:t>w</w:t>
      </w:r>
      <w:r w:rsidR="00BD4811">
        <w:rPr>
          <w:rFonts w:eastAsiaTheme="minorEastAsia"/>
        </w:rPr>
        <w:t>as</w:t>
      </w:r>
      <w:r w:rsidR="001E416F">
        <w:rPr>
          <w:rFonts w:eastAsiaTheme="minorEastAsia"/>
        </w:rPr>
        <w:t xml:space="preserve"> s</w:t>
      </w:r>
      <w:r w:rsidR="00DB778D">
        <w:rPr>
          <w:rFonts w:eastAsiaTheme="minorEastAsia"/>
        </w:rPr>
        <w:t>implified</w:t>
      </w:r>
      <w:r w:rsidR="001E416F">
        <w:rPr>
          <w:rFonts w:eastAsiaTheme="minorEastAsia"/>
        </w:rPr>
        <w:t xml:space="preserve"> by employing</w:t>
      </w:r>
      <w:r w:rsidR="001D5525">
        <w:rPr>
          <w:rFonts w:eastAsiaTheme="minorEastAsia"/>
        </w:rPr>
        <w:t xml:space="preserve"> a methodology described by </w:t>
      </w:r>
      <w:r w:rsidR="003518EC">
        <w:rPr>
          <w:rFonts w:eastAsiaTheme="minorEastAsia"/>
        </w:rPr>
        <w:t xml:space="preserve">Lampeas et al. </w:t>
      </w:r>
      <w:r w:rsidR="00764891">
        <w:rPr>
          <w:rFonts w:eastAsiaTheme="minorEastAsia"/>
        </w:rPr>
        <w:fldChar w:fldCharType="begin" w:fldLock="1"/>
      </w:r>
      <w:r w:rsidR="00B3047C">
        <w:rPr>
          <w:rFonts w:eastAsiaTheme="minorEastAsia"/>
        </w:rPr>
        <w:instrText>ADDIN CSL_CITATION {"citationItems":[{"id":"ITEM-1","itemData":{"DOI":"10.1016/J.SIMPAT.2014.12.006","ISSN":"1569-190X","abstract":"Engineering simulation has a significant role in the process of design and analysis of most engineered products at all scales and is used to provide elegant, light-weight, optimized designs. A major step in achieving high confidence in computational models with good predictive capabilities is model validation. It is normal practice to validate simulation models by comparing their numerical results to experimental data. However, current validation practices tend to focus on identifying hot-spots in the data and checking that the experimental and modeling results have a satisfactory agreement in these critical zones. Often the comparison is restricted to a single or a few points where the maximum stress/strain is predicted by the model. The objective of the present paper is to demonstrate a step-by-step approach for performing model validation by combining full-field optical measurement methodologies with computational simulation techniques. Two important issues of the validation procedure are discussed, i.e. effective techniques to perform data compression using the principles of orthogonal decomposition, as well as methodologies to quantify the quality of simulations and make decisions about model validity. An I-beam with open holes under three-point bending loading is selected as an exemplar of the methodology. Orthogonal decomposition by Zernike shape descriptors is performed to compress large amounts of numerical and experimental data in selected regions of interest (ROI) by reducing its dimensionality while preserving information; and different comparison techniques including traditional error norms, a linear comparison methodology and a concordance coefficient correlation are used in order to make decisions about the validity of the simulation.","author":[{"dropping-particle":"","family":"Lampeas","given":"G.","non-dropping-particle":"","parse-names":false,"suffix":""},{"dropping-particle":"","family":"Pasialis","given":"V.","non-dropping-particle":"","parse-names":false,"suffix":""},{"dropping-particle":"","family":"Lin","given":"X.","non-dropping-particle":"","parse-names":false,"suffix":""},{"dropping-particle":"","family":"Patterson","given":"E.A.","non-dropping-particle":"","parse-names":false,"suffix":""}],"container-title":"Simulation Modelling Practice and Theory","id":"ITEM-1","issued":{"date-parts":[["2015","3","1"]]},"page":"92-107","publisher":"Elsevier","title":"On the validation of solid mechanics models using optical measurements and data decomposition","type":"article-journal","volume":"52"},"uris":["http://www.mendeley.com/documents/?uuid=acec464b-c1a2-3f14-b5e6-5e90c783d7db"]}],"mendeley":{"formattedCitation":"[19]","plainTextFormattedCitation":"[19]","previouslyFormattedCitation":"[19]"},"properties":{"noteIndex":0},"schema":"https://github.com/citation-style-language/schema/raw/master/csl-citation.json"}</w:instrText>
      </w:r>
      <w:r w:rsidR="00764891">
        <w:rPr>
          <w:rFonts w:eastAsiaTheme="minorEastAsia"/>
        </w:rPr>
        <w:fldChar w:fldCharType="separate"/>
      </w:r>
      <w:r w:rsidR="00206DCE" w:rsidRPr="00206DCE">
        <w:rPr>
          <w:rFonts w:eastAsiaTheme="minorEastAsia"/>
          <w:noProof/>
        </w:rPr>
        <w:t>[</w:t>
      </w:r>
      <w:r w:rsidR="00F06F6A">
        <w:rPr>
          <w:rFonts w:eastAsiaTheme="minorEastAsia"/>
          <w:noProof/>
        </w:rPr>
        <w:t>2</w:t>
      </w:r>
      <w:r w:rsidR="00A46113">
        <w:rPr>
          <w:rFonts w:eastAsiaTheme="minorEastAsia"/>
          <w:noProof/>
        </w:rPr>
        <w:t>3</w:t>
      </w:r>
      <w:r w:rsidR="00206DCE" w:rsidRPr="00206DCE">
        <w:rPr>
          <w:rFonts w:eastAsiaTheme="minorEastAsia"/>
          <w:noProof/>
        </w:rPr>
        <w:t>]</w:t>
      </w:r>
      <w:r w:rsidR="00764891">
        <w:rPr>
          <w:rFonts w:eastAsiaTheme="minorEastAsia"/>
        </w:rPr>
        <w:fldChar w:fldCharType="end"/>
      </w:r>
      <w:r w:rsidR="003518EC">
        <w:rPr>
          <w:rFonts w:eastAsiaTheme="minorEastAsia"/>
        </w:rPr>
        <w:t xml:space="preserve"> </w:t>
      </w:r>
      <w:r w:rsidR="0079488F">
        <w:rPr>
          <w:rFonts w:eastAsiaTheme="minorEastAsia"/>
        </w:rPr>
        <w:t xml:space="preserve">in </w:t>
      </w:r>
      <w:r w:rsidR="0079488F">
        <w:rPr>
          <w:rFonts w:eastAsiaTheme="minorEastAsia"/>
        </w:rPr>
        <w:lastRenderedPageBreak/>
        <w:t xml:space="preserve">which only the coefficients above or equal to 10% of the largest coefficient are </w:t>
      </w:r>
      <w:r w:rsidR="00DB778D">
        <w:rPr>
          <w:rFonts w:eastAsiaTheme="minorEastAsia"/>
        </w:rPr>
        <w:t>used in the representation of data</w:t>
      </w:r>
      <w:r w:rsidR="0079488F">
        <w:rPr>
          <w:rFonts w:eastAsiaTheme="minorEastAsia"/>
        </w:rPr>
        <w:t xml:space="preserve"> whilst maintaining a correlation coefficient greater than 0.95</w:t>
      </w:r>
      <w:r w:rsidR="00BD4811">
        <w:rPr>
          <w:rFonts w:eastAsiaTheme="minorEastAsia"/>
        </w:rPr>
        <w:t xml:space="preserve"> </w:t>
      </w:r>
      <w:r w:rsidR="007875A7">
        <w:rPr>
          <w:rFonts w:eastAsiaTheme="minorEastAsia"/>
        </w:rPr>
        <w:t>between the original data fields and those reconstructed from the remaining coefficients</w:t>
      </w:r>
      <w:r w:rsidR="0079488F">
        <w:rPr>
          <w:rFonts w:eastAsiaTheme="minorEastAsia"/>
        </w:rPr>
        <w:t>.</w:t>
      </w:r>
    </w:p>
    <w:p w14:paraId="159C079E" w14:textId="00E61C31" w:rsidR="00E57D5D" w:rsidRDefault="00DE1955" w:rsidP="00722C97">
      <w:r>
        <w:t xml:space="preserve">After the reliability of the finite element model had been demonstrated, it was used to explore the influence of the applied temperature profile on the behaviour of the plate. </w:t>
      </w:r>
      <w:r w:rsidR="008D415E">
        <w:t>T</w:t>
      </w:r>
      <w:r>
        <w:t>he t</w:t>
      </w:r>
      <w:r w:rsidR="00DA1A2D">
        <w:t>ransverse heating</w:t>
      </w:r>
      <w:r w:rsidR="008D415E">
        <w:t xml:space="preserve"> </w:t>
      </w:r>
      <w:r w:rsidR="00DA1A2D">
        <w:t xml:space="preserve">in </w:t>
      </w:r>
      <w:r w:rsidR="001332AB">
        <w:fldChar w:fldCharType="begin"/>
      </w:r>
      <w:r w:rsidR="001332AB">
        <w:instrText xml:space="preserve"> REF _Ref505957651 \h </w:instrText>
      </w:r>
      <w:r w:rsidR="00722C97">
        <w:instrText xml:space="preserve"> \* MERGEFORMAT </w:instrText>
      </w:r>
      <w:r w:rsidR="001332AB">
        <w:fldChar w:fldCharType="separate"/>
      </w:r>
      <w:r w:rsidR="00C56737" w:rsidRPr="007F3865">
        <w:t xml:space="preserve">Figure </w:t>
      </w:r>
      <w:r w:rsidR="00C56737">
        <w:rPr>
          <w:noProof/>
        </w:rPr>
        <w:t>2</w:t>
      </w:r>
      <w:r w:rsidR="001332AB">
        <w:fldChar w:fldCharType="end"/>
      </w:r>
      <w:r w:rsidR="001332AB">
        <w:t xml:space="preserve"> (</w:t>
      </w:r>
      <w:r w:rsidR="006A7B0D">
        <w:t>top</w:t>
      </w:r>
      <w:r w:rsidR="001332AB">
        <w:t>)</w:t>
      </w:r>
      <w:r w:rsidR="008D415E">
        <w:t xml:space="preserve"> </w:t>
      </w:r>
      <w:r>
        <w:t xml:space="preserve">involved </w:t>
      </w:r>
      <w:r w:rsidR="004041A1">
        <w:t xml:space="preserve">transversely </w:t>
      </w:r>
      <w:r>
        <w:t xml:space="preserve">heating the </w:t>
      </w:r>
      <w:r w:rsidR="004041A1">
        <w:t>centre</w:t>
      </w:r>
      <w:r>
        <w:t xml:space="preserve"> of the plate </w:t>
      </w:r>
      <w:r w:rsidR="008D415E">
        <w:t xml:space="preserve">whilst </w:t>
      </w:r>
      <w:r w:rsidR="00D76AC6">
        <w:t xml:space="preserve">the </w:t>
      </w:r>
      <w:r w:rsidR="008D415E">
        <w:t>longitudinal heating shown in Figure 2 (</w:t>
      </w:r>
      <w:r w:rsidR="006A7B0D">
        <w:t>bottom</w:t>
      </w:r>
      <w:r w:rsidR="008D415E">
        <w:t xml:space="preserve">) </w:t>
      </w:r>
      <w:r>
        <w:t>was applied to only a single longitudinal edge</w:t>
      </w:r>
      <w:r w:rsidR="00DA1A2D">
        <w:t xml:space="preserve">. </w:t>
      </w:r>
      <w:r w:rsidR="00217074">
        <w:t xml:space="preserve">The </w:t>
      </w:r>
      <w:r w:rsidR="00663149">
        <w:t xml:space="preserve">FE model was modified to study </w:t>
      </w:r>
      <w:r>
        <w:t>the</w:t>
      </w:r>
      <w:r w:rsidR="004D6CF3">
        <w:t xml:space="preserve"> effect of heating (a) </w:t>
      </w:r>
      <w:r w:rsidR="00FE75CE">
        <w:t>the</w:t>
      </w:r>
      <w:r w:rsidR="006451E6">
        <w:t xml:space="preserve"> centre of the plate longitudinally and </w:t>
      </w:r>
      <w:r w:rsidR="00FE75CE">
        <w:t xml:space="preserve">b) heating </w:t>
      </w:r>
      <w:r w:rsidR="004D6CF3">
        <w:t>a single transverse edge.  Th</w:t>
      </w:r>
      <w:r w:rsidR="00BA443F">
        <w:t xml:space="preserve">e corresponding deformed shapes due to these heating regimes were </w:t>
      </w:r>
      <w:r w:rsidR="00EA46DA">
        <w:t>obtained by</w:t>
      </w:r>
      <w:r w:rsidR="004D6CF3">
        <w:t xml:space="preserve"> rotating the shape </w:t>
      </w:r>
      <w:r w:rsidR="00BA443F">
        <w:t>data</w:t>
      </w:r>
      <w:r w:rsidR="004D6CF3">
        <w:t xml:space="preserve"> in </w:t>
      </w:r>
      <w:r w:rsidR="008D401B" w:rsidRPr="00480693">
        <w:t>F</w:t>
      </w:r>
      <w:r w:rsidR="004D6CF3" w:rsidRPr="00480693">
        <w:t xml:space="preserve">igure 2 </w:t>
      </w:r>
      <w:r w:rsidR="00EC0943" w:rsidRPr="00480693">
        <w:t xml:space="preserve">through </w:t>
      </w:r>
      <m:oMath>
        <m:f>
          <m:fPr>
            <m:type m:val="skw"/>
            <m:ctrlPr>
              <w:rPr>
                <w:rFonts w:ascii="Cambria Math" w:hAnsi="Cambria Math"/>
                <w:i/>
              </w:rPr>
            </m:ctrlPr>
          </m:fPr>
          <m:num>
            <m:r>
              <w:rPr>
                <w:rFonts w:ascii="Cambria Math" w:hAnsi="Cambria Math"/>
              </w:rPr>
              <m:t>π</m:t>
            </m:r>
          </m:num>
          <m:den>
            <m:r>
              <w:rPr>
                <w:rFonts w:ascii="Cambria Math" w:hAnsi="Cambria Math"/>
              </w:rPr>
              <m:t>2</m:t>
            </m:r>
          </m:den>
        </m:f>
      </m:oMath>
      <w:r w:rsidR="00EC0943" w:rsidRPr="00480693">
        <w:rPr>
          <w:rFonts w:eastAsiaTheme="minorEastAsia"/>
        </w:rPr>
        <w:t xml:space="preserve"> </w:t>
      </w:r>
      <w:r w:rsidR="00BA443F" w:rsidRPr="00480693">
        <w:t xml:space="preserve">and transforming them </w:t>
      </w:r>
      <w:r w:rsidR="004D6CF3" w:rsidRPr="00480693">
        <w:t xml:space="preserve">to conform to the FE mesh.  The resultant predicted resonant frequencies are </w:t>
      </w:r>
      <w:r w:rsidR="00BA3697" w:rsidRPr="00480693">
        <w:t>presented</w:t>
      </w:r>
      <w:r w:rsidR="004D6CF3" w:rsidRPr="00480693">
        <w:t xml:space="preserve"> in </w:t>
      </w:r>
      <w:r w:rsidR="00BA3697" w:rsidRPr="00480693">
        <w:fldChar w:fldCharType="begin"/>
      </w:r>
      <w:r w:rsidR="00BA3697" w:rsidRPr="00480693">
        <w:instrText xml:space="preserve"> REF _Ref495660855 \h </w:instrText>
      </w:r>
      <w:r w:rsidR="00722C97" w:rsidRPr="00480693">
        <w:instrText xml:space="preserve"> \* MERGEFORMAT </w:instrText>
      </w:r>
      <w:r w:rsidR="00BA3697" w:rsidRPr="00480693">
        <w:fldChar w:fldCharType="separate"/>
      </w:r>
      <w:r w:rsidR="00BA3697" w:rsidRPr="00480693">
        <w:t xml:space="preserve">Figure </w:t>
      </w:r>
      <w:r w:rsidR="00BA3697" w:rsidRPr="00480693">
        <w:rPr>
          <w:noProof/>
        </w:rPr>
        <w:t>10</w:t>
      </w:r>
      <w:r w:rsidR="00BA3697" w:rsidRPr="00480693">
        <w:fldChar w:fldCharType="end"/>
      </w:r>
      <w:r w:rsidR="00BA3697">
        <w:t>b</w:t>
      </w:r>
      <w:r w:rsidR="002B7BAA">
        <w:t xml:space="preserve">) </w:t>
      </w:r>
      <w:r w:rsidR="004D6CF3">
        <w:t xml:space="preserve">and show, as in </w:t>
      </w:r>
      <w:r w:rsidR="008D401B">
        <w:t>F</w:t>
      </w:r>
      <w:r w:rsidR="004D6CF3">
        <w:t xml:space="preserve">igure </w:t>
      </w:r>
      <w:r w:rsidR="00BA3697">
        <w:t>10a)</w:t>
      </w:r>
      <w:r w:rsidR="004D6CF3">
        <w:t xml:space="preserve">, that heating a single edge produces </w:t>
      </w:r>
      <w:r w:rsidR="008D401B">
        <w:t xml:space="preserve">little </w:t>
      </w:r>
      <w:r w:rsidR="004D6CF3">
        <w:t>change in resonant frequencies</w:t>
      </w:r>
      <w:r w:rsidR="00BC0A91">
        <w:t>;</w:t>
      </w:r>
      <w:r w:rsidR="004D6CF3">
        <w:t xml:space="preserve"> but</w:t>
      </w:r>
      <w:r w:rsidR="00BC0A91">
        <w:t>,</w:t>
      </w:r>
      <w:r w:rsidR="004D6CF3">
        <w:t xml:space="preserve"> </w:t>
      </w:r>
      <w:r w:rsidR="008D401B">
        <w:t xml:space="preserve">longitudinally </w:t>
      </w:r>
      <w:r w:rsidR="004D6CF3">
        <w:t xml:space="preserve">heating </w:t>
      </w:r>
      <w:r w:rsidR="008D401B">
        <w:t>the plate’s centre</w:t>
      </w:r>
      <w:r w:rsidR="004D6CF3">
        <w:t xml:space="preserve"> causes an upward shift in </w:t>
      </w:r>
      <w:r w:rsidR="00900A8F">
        <w:t xml:space="preserve">the </w:t>
      </w:r>
      <w:r w:rsidR="004D6CF3">
        <w:t>resonant frequenc</w:t>
      </w:r>
      <w:r w:rsidR="00900A8F">
        <w:t>ies</w:t>
      </w:r>
      <w:r w:rsidR="004D6CF3">
        <w:t xml:space="preserve">, except for the rigid body modes which remain unchanged. </w:t>
      </w:r>
    </w:p>
    <w:p w14:paraId="278E722C" w14:textId="0CBC70F6" w:rsidR="00124A77" w:rsidRDefault="00124A77" w:rsidP="00722C97">
      <w:r>
        <w:t>In this study, the plate was heated into the post-buckling regime</w:t>
      </w:r>
      <w:r w:rsidR="00897B6C">
        <w:t xml:space="preserve"> and different spatial distributions of applied thermal load where used to induce different buckled shapes, as shown in </w:t>
      </w:r>
      <w:r w:rsidR="00880181">
        <w:t xml:space="preserve">Figure </w:t>
      </w:r>
      <w:r w:rsidR="00BC0A91">
        <w:t>11</w:t>
      </w:r>
      <w:r w:rsidR="00897B6C">
        <w:t xml:space="preserve">.  Inevitably, the plate will have contained some residual stresses induced by the processes used to manufacture it and these resulted it being non-planar at room temperature, as shown in </w:t>
      </w:r>
      <w:r w:rsidR="00F11E29">
        <w:t xml:space="preserve">Figure </w:t>
      </w:r>
      <w:r w:rsidR="00897B6C">
        <w:t>6.</w:t>
      </w:r>
      <w:r w:rsidR="007C0EC2">
        <w:t xml:space="preserve">  However, this initial curvature </w:t>
      </w:r>
      <w:r w:rsidR="00DE0BD2">
        <w:t xml:space="preserve">at room temperature </w:t>
      </w:r>
      <w:r w:rsidR="007C0EC2">
        <w:t xml:space="preserve">was small compared to </w:t>
      </w:r>
      <w:r w:rsidR="00084519">
        <w:t xml:space="preserve">the </w:t>
      </w:r>
      <w:r w:rsidR="007C0EC2">
        <w:t xml:space="preserve">post-buckled shapes, which were approximately </w:t>
      </w:r>
      <w:r w:rsidR="003C0420">
        <w:t>4</w:t>
      </w:r>
      <w:r w:rsidR="009E5C67">
        <w:t xml:space="preserve">.8 and </w:t>
      </w:r>
      <w:r w:rsidR="00DE0BD2">
        <w:t>7</w:t>
      </w:r>
      <w:r w:rsidR="009E5C67">
        <w:t>.</w:t>
      </w:r>
      <w:r w:rsidR="00DE0BD2">
        <w:t>8</w:t>
      </w:r>
      <w:r w:rsidR="007C0EC2">
        <w:t xml:space="preserve"> times larger</w:t>
      </w:r>
      <w:r w:rsidR="009E5C67">
        <w:t xml:space="preserve"> for longitudinal and transverse heating shapes, respectively</w:t>
      </w:r>
      <w:r w:rsidR="007C0EC2">
        <w:t xml:space="preserve">; </w:t>
      </w:r>
      <w:r w:rsidR="002A7D48">
        <w:t xml:space="preserve">and, </w:t>
      </w:r>
      <w:r w:rsidR="007C0EC2">
        <w:t>hence</w:t>
      </w:r>
      <w:r w:rsidR="002A7D48">
        <w:t xml:space="preserve"> it is reasonable to conclude that thermal buckling dominates the shape changes that occu</w:t>
      </w:r>
      <w:r w:rsidR="00084519">
        <w:t>r</w:t>
      </w:r>
      <w:r w:rsidR="002A7D48">
        <w:t>r</w:t>
      </w:r>
      <w:r w:rsidR="00084519">
        <w:t>ed</w:t>
      </w:r>
      <w:r w:rsidR="002A7D48">
        <w:t xml:space="preserve"> with heating</w:t>
      </w:r>
      <w:r w:rsidR="00084519">
        <w:t>,</w:t>
      </w:r>
      <w:r w:rsidR="002A7D48">
        <w:t xml:space="preserve"> rather than the residual stresses due to manufacturing.  </w:t>
      </w:r>
      <w:r w:rsidR="00211B85">
        <w:t xml:space="preserve">The behaviour of simply-supported rectangular plates heated into the post-buckling regime </w:t>
      </w:r>
      <w:r w:rsidR="008B71FB">
        <w:t xml:space="preserve">has been investigated previously using point measurements by Murphy et al [3] and using analytical and numerical </w:t>
      </w:r>
      <w:r w:rsidR="006A48BF">
        <w:t>modelling</w:t>
      </w:r>
      <w:r w:rsidR="008B71FB">
        <w:t xml:space="preserve"> by Chen </w:t>
      </w:r>
      <w:r w:rsidR="00F11E29">
        <w:t xml:space="preserve">and </w:t>
      </w:r>
      <w:r w:rsidR="008B71FB">
        <w:t>Virgin [7] and by Jeyaraj et al</w:t>
      </w:r>
      <w:r w:rsidR="00F11E29">
        <w:t>.</w:t>
      </w:r>
      <w:r w:rsidR="008B71FB">
        <w:t xml:space="preserve"> [8]. However, this study </w:t>
      </w:r>
      <w:r w:rsidR="005E54B2">
        <w:t>represents a significant advance by</w:t>
      </w:r>
      <w:r w:rsidR="008B71FB">
        <w:t xml:space="preserve"> </w:t>
      </w:r>
      <w:r w:rsidR="0068337F">
        <w:t xml:space="preserve">developing and demonstrating the technology to </w:t>
      </w:r>
      <w:r w:rsidR="008B71FB">
        <w:t>acquir</w:t>
      </w:r>
      <w:r w:rsidR="0068337F">
        <w:t>e</w:t>
      </w:r>
      <w:r w:rsidR="008B71FB">
        <w:t xml:space="preserve"> detailed whole-field measurements and </w:t>
      </w:r>
      <w:r w:rsidR="0068337F">
        <w:t xml:space="preserve">by </w:t>
      </w:r>
      <w:r w:rsidR="005E54B2">
        <w:t xml:space="preserve">making quantitative comparisons with predictions from a computational model.  The results provide more detailed information on the behaviour </w:t>
      </w:r>
      <w:r w:rsidR="005E54B2">
        <w:lastRenderedPageBreak/>
        <w:t xml:space="preserve">reported in previous work and highlight the requirements for a reliable computational model. </w:t>
      </w:r>
      <w:r w:rsidR="0068337F">
        <w:t xml:space="preserve"> The measurement technology and modelling approaches are applicable to panels subject to </w:t>
      </w:r>
      <w:r w:rsidR="006A7DA5">
        <w:t>thermo-</w:t>
      </w:r>
      <w:r w:rsidR="0068337F">
        <w:t xml:space="preserve">acoustic loading found in hypersonic flight vehicles and fusion reactors and should contribute to development of </w:t>
      </w:r>
      <w:r w:rsidR="00084519">
        <w:t>more reliable designs.</w:t>
      </w:r>
      <w:r w:rsidR="0068337F">
        <w:t xml:space="preserve"> </w:t>
      </w:r>
    </w:p>
    <w:p w14:paraId="145D8B83" w14:textId="74A2E094" w:rsidR="00372A72" w:rsidRDefault="00372A72" w:rsidP="008D415E">
      <w:pPr>
        <w:rPr>
          <w:rFonts w:cs="Times New Roman"/>
        </w:rPr>
      </w:pPr>
    </w:p>
    <w:p w14:paraId="3FF87A8C" w14:textId="4F31174C" w:rsidR="00AD365C" w:rsidRPr="007824FD" w:rsidRDefault="00AD365C" w:rsidP="00BA3ABC">
      <w:pPr>
        <w:pStyle w:val="ListParagraph"/>
        <w:numPr>
          <w:ilvl w:val="0"/>
          <w:numId w:val="3"/>
        </w:numPr>
        <w:ind w:left="284" w:hanging="284"/>
        <w:rPr>
          <w:rFonts w:cs="Times New Roman"/>
          <w:b/>
        </w:rPr>
      </w:pPr>
      <w:r w:rsidRPr="007824FD">
        <w:rPr>
          <w:rFonts w:cs="Times New Roman"/>
          <w:b/>
        </w:rPr>
        <w:t>Conclusions</w:t>
      </w:r>
    </w:p>
    <w:p w14:paraId="3A821D68" w14:textId="68C7875D" w:rsidR="00C93DDC" w:rsidRDefault="00C93DDC" w:rsidP="00722C97">
      <w:r>
        <w:t>In this work</w:t>
      </w:r>
      <w:r w:rsidR="00F7425C">
        <w:t>,</w:t>
      </w:r>
      <w:r>
        <w:t xml:space="preserve"> the first concurrent acquisition of </w:t>
      </w:r>
      <w:r w:rsidR="00F11E29">
        <w:t xml:space="preserve">full-field </w:t>
      </w:r>
      <w:r>
        <w:t xml:space="preserve">temperature and </w:t>
      </w:r>
      <w:r w:rsidR="00F11E29">
        <w:t xml:space="preserve">full-field </w:t>
      </w:r>
      <w:r>
        <w:t xml:space="preserve">out-of-plane displacement data has been presented </w:t>
      </w:r>
      <w:r w:rsidR="001D1724">
        <w:t>for</w:t>
      </w:r>
      <w:r w:rsidR="00F7425C">
        <w:t xml:space="preserve"> </w:t>
      </w:r>
      <w:r>
        <w:t xml:space="preserve">the resonant response of </w:t>
      </w:r>
      <w:r w:rsidR="006609F6">
        <w:t>a</w:t>
      </w:r>
      <w:r>
        <w:t xml:space="preserve"> plate </w:t>
      </w:r>
      <w:r w:rsidR="00F7425C">
        <w:t xml:space="preserve">subjected to combined thermal (up to approximately </w:t>
      </w:r>
      <w:r w:rsidR="00627206">
        <w:t>5</w:t>
      </w:r>
      <w:r w:rsidR="00647554">
        <w:t>5</w:t>
      </w:r>
      <w:r w:rsidR="00F7425C">
        <w:t>0</w:t>
      </w:r>
      <w:r w:rsidR="00F7425C">
        <w:rPr>
          <w:rFonts w:cs="Arial"/>
        </w:rPr>
        <w:t>°</w:t>
      </w:r>
      <w:r w:rsidR="00F7425C">
        <w:t xml:space="preserve">C) and vibratory loads (up to 800 Hz). The study of the first eleven resonant modes of the structure </w:t>
      </w:r>
      <w:r w:rsidR="00302777">
        <w:t>expanded upon the number</w:t>
      </w:r>
      <w:r w:rsidR="00F7425C">
        <w:t xml:space="preserve"> of </w:t>
      </w:r>
      <w:r w:rsidR="00505507">
        <w:t xml:space="preserve">modes </w:t>
      </w:r>
      <w:r w:rsidR="00F7425C">
        <w:t xml:space="preserve">investigated </w:t>
      </w:r>
      <w:r w:rsidR="00505507">
        <w:t>in the</w:t>
      </w:r>
      <w:r w:rsidR="00F7425C">
        <w:t xml:space="preserve"> published </w:t>
      </w:r>
      <w:r w:rsidR="009C0EA7">
        <w:t xml:space="preserve">literature, allowing the measurement of modal shapes with an increasing </w:t>
      </w:r>
      <w:r w:rsidR="00360387">
        <w:t xml:space="preserve">level of geometric </w:t>
      </w:r>
      <w:r w:rsidR="009C0EA7">
        <w:t>complexity.</w:t>
      </w:r>
      <w:r w:rsidR="00725058">
        <w:t xml:space="preserve"> </w:t>
      </w:r>
    </w:p>
    <w:p w14:paraId="2CAF02BD" w14:textId="26FCCA38" w:rsidR="00F16A2E" w:rsidRDefault="00F16A2E" w:rsidP="00722C97">
      <w:r>
        <w:t>The inclusion of quasi-continuous</w:t>
      </w:r>
      <w:r w:rsidR="00503CE3">
        <w:t>,</w:t>
      </w:r>
      <w:r>
        <w:t xml:space="preserve"> full-field experimental</w:t>
      </w:r>
      <w:r w:rsidR="00503CE3">
        <w:t xml:space="preserve"> measurements of temperature and shape</w:t>
      </w:r>
      <w:r>
        <w:t xml:space="preserve"> in a temperature dependent material model was shown to improve the reliability of predictions when compared to more simplistic models</w:t>
      </w:r>
      <w:r w:rsidR="00302777">
        <w:t>.</w:t>
      </w:r>
    </w:p>
    <w:p w14:paraId="4440458E" w14:textId="72E59BCE" w:rsidR="00647554" w:rsidRDefault="00F35305" w:rsidP="00722C97">
      <w:r>
        <w:t xml:space="preserve">For a centrally-constrained plate with free edges, </w:t>
      </w:r>
      <w:r w:rsidR="001C0AB2">
        <w:t xml:space="preserve">the </w:t>
      </w:r>
      <w:r>
        <w:t>results showed resonant frequencies to change with temperature</w:t>
      </w:r>
      <w:r w:rsidR="006609F6">
        <w:t xml:space="preserve"> and to be</w:t>
      </w:r>
      <w:r>
        <w:t xml:space="preserve"> strongly </w:t>
      </w:r>
      <w:r w:rsidR="006609F6">
        <w:t xml:space="preserve">dependent </w:t>
      </w:r>
      <w:r>
        <w:t xml:space="preserve">on the spatial temperature distribution </w:t>
      </w:r>
      <w:r w:rsidR="006C003E">
        <w:t>across the structure</w:t>
      </w:r>
      <w:r>
        <w:t xml:space="preserve">. </w:t>
      </w:r>
      <w:r w:rsidR="001C0AB2">
        <w:t>For</w:t>
      </w:r>
      <w:r w:rsidR="00493244">
        <w:t xml:space="preserve"> spatially non-uniform temperature distributions, </w:t>
      </w:r>
      <w:r w:rsidR="00EB13BB">
        <w:t>the plate change</w:t>
      </w:r>
      <w:r w:rsidR="001C0AB2">
        <w:t>d</w:t>
      </w:r>
      <w:r w:rsidR="00EB13BB">
        <w:t xml:space="preserve"> shape and s</w:t>
      </w:r>
      <w:r w:rsidR="001C0AB2">
        <w:t>ought</w:t>
      </w:r>
      <w:r w:rsidR="00EB13BB">
        <w:t xml:space="preserve"> to reach a stable state, which influence</w:t>
      </w:r>
      <w:r w:rsidR="001C0AB2">
        <w:t>d</w:t>
      </w:r>
      <w:r w:rsidR="00EB13BB">
        <w:t xml:space="preserve"> the amount of energy required to excite each mode shape</w:t>
      </w:r>
      <w:r w:rsidR="006330EB">
        <w:t xml:space="preserve">. </w:t>
      </w:r>
      <w:r w:rsidR="00F16A2E">
        <w:t>Experimentally,</w:t>
      </w:r>
      <w:r w:rsidR="00ED2BF5">
        <w:t xml:space="preserve"> </w:t>
      </w:r>
      <w:r w:rsidR="007D6D52">
        <w:t xml:space="preserve">transverse </w:t>
      </w:r>
      <w:r w:rsidR="00647554">
        <w:t xml:space="preserve">heating </w:t>
      </w:r>
      <w:r w:rsidR="00204D0E">
        <w:t>yielded a</w:t>
      </w:r>
      <w:r w:rsidR="00A95241">
        <w:t>n</w:t>
      </w:r>
      <w:r w:rsidR="00204D0E">
        <w:t xml:space="preserve"> increase </w:t>
      </w:r>
      <w:r w:rsidR="001C0AB2">
        <w:t>in</w:t>
      </w:r>
      <w:r w:rsidR="00204D0E">
        <w:t xml:space="preserve"> resonant fre</w:t>
      </w:r>
      <w:r w:rsidR="00647554">
        <w:t>quency with temperature, whilst</w:t>
      </w:r>
      <w:r w:rsidR="00F16A2E">
        <w:t xml:space="preserve"> </w:t>
      </w:r>
      <w:r w:rsidR="00165AE3">
        <w:t>longitudinal heating</w:t>
      </w:r>
      <w:r w:rsidR="00204D0E">
        <w:t xml:space="preserve"> did not </w:t>
      </w:r>
      <w:r w:rsidR="00347243">
        <w:t xml:space="preserve">generate a </w:t>
      </w:r>
      <w:r w:rsidR="00CE5EE6">
        <w:t>significant change</w:t>
      </w:r>
      <w:r w:rsidR="00347243">
        <w:t>.</w:t>
      </w:r>
      <w:r w:rsidR="00A95241">
        <w:t xml:space="preserve"> </w:t>
      </w:r>
      <w:r w:rsidR="00347243">
        <w:t>FE predictions using the same temperature distributions rotated</w:t>
      </w:r>
      <w:r w:rsidR="002B2FA6">
        <w:t xml:space="preserve"> by</w:t>
      </w:r>
      <w:r w:rsidR="007B1867">
        <w:t xml:space="preserve"> </w:t>
      </w:r>
      <m:oMath>
        <m:f>
          <m:fPr>
            <m:type m:val="skw"/>
            <m:ctrlPr>
              <w:rPr>
                <w:rFonts w:ascii="Cambria Math" w:hAnsi="Cambria Math"/>
                <w:i/>
              </w:rPr>
            </m:ctrlPr>
          </m:fPr>
          <m:num>
            <m:r>
              <w:rPr>
                <w:rFonts w:ascii="Cambria Math" w:hAnsi="Cambria Math"/>
              </w:rPr>
              <m:t>π</m:t>
            </m:r>
          </m:num>
          <m:den>
            <m:r>
              <w:rPr>
                <w:rFonts w:ascii="Cambria Math" w:hAnsi="Cambria Math"/>
              </w:rPr>
              <m:t>2</m:t>
            </m:r>
          </m:den>
        </m:f>
      </m:oMath>
      <w:r w:rsidR="007B1867">
        <w:rPr>
          <w:rFonts w:eastAsiaTheme="minorEastAsia"/>
        </w:rPr>
        <w:t xml:space="preserve"> </w:t>
      </w:r>
      <w:r w:rsidR="002B2FA6">
        <w:t>s</w:t>
      </w:r>
      <w:r w:rsidR="00647554">
        <w:t>uggest</w:t>
      </w:r>
      <w:r w:rsidR="001C0AB2">
        <w:t>ed that</w:t>
      </w:r>
      <w:r w:rsidR="002B2FA6">
        <w:t xml:space="preserve"> these results</w:t>
      </w:r>
      <w:r w:rsidR="00BF2EE8">
        <w:t xml:space="preserve"> are</w:t>
      </w:r>
      <w:r w:rsidR="002B2FA6">
        <w:t xml:space="preserve"> </w:t>
      </w:r>
      <w:r w:rsidR="001C0AB2">
        <w:t>a consequence of</w:t>
      </w:r>
      <w:r w:rsidR="002B2FA6">
        <w:t xml:space="preserve"> the </w:t>
      </w:r>
      <w:r w:rsidR="00727A73">
        <w:t xml:space="preserve">difference in curvature of the </w:t>
      </w:r>
      <w:r w:rsidR="00DA5524">
        <w:t xml:space="preserve">plate </w:t>
      </w:r>
      <w:r w:rsidR="00727A73">
        <w:t>at high-temperature</w:t>
      </w:r>
      <w:r w:rsidR="008D401B">
        <w:t>s</w:t>
      </w:r>
      <w:r w:rsidR="00BC0A91">
        <w:t xml:space="preserve"> in a steady state</w:t>
      </w:r>
      <w:r w:rsidR="00E94CAB">
        <w:t>.</w:t>
      </w:r>
      <w:r w:rsidR="005B241C">
        <w:t xml:space="preserve"> </w:t>
      </w:r>
    </w:p>
    <w:p w14:paraId="5108CBF9" w14:textId="293DEEAC" w:rsidR="00204D0E" w:rsidRDefault="00ED2BF5" w:rsidP="00722C97">
      <w:r>
        <w:t xml:space="preserve">The influence of </w:t>
      </w:r>
      <w:r w:rsidR="00531EB6">
        <w:t>thermal load</w:t>
      </w:r>
      <w:r>
        <w:t xml:space="preserve"> on the reso</w:t>
      </w:r>
      <w:r w:rsidR="00E94CAB">
        <w:t>nant response of the plate</w:t>
      </w:r>
      <w:r w:rsidR="007F6B2E">
        <w:t xml:space="preserve"> at </w:t>
      </w:r>
      <w:r w:rsidR="0090415A">
        <w:t>high temperature</w:t>
      </w:r>
      <w:r w:rsidR="007F6B2E">
        <w:t xml:space="preserve"> </w:t>
      </w:r>
      <w:r w:rsidR="00E94CAB">
        <w:t xml:space="preserve">has been </w:t>
      </w:r>
      <w:r w:rsidR="00B93010">
        <w:t>numerically</w:t>
      </w:r>
      <w:r w:rsidR="00531EB6">
        <w:t xml:space="preserve"> and, for the first time,</w:t>
      </w:r>
      <w:r w:rsidR="00B93010">
        <w:t xml:space="preserve"> </w:t>
      </w:r>
      <w:r w:rsidR="00531EB6">
        <w:t xml:space="preserve">experimentally </w:t>
      </w:r>
      <w:r>
        <w:t xml:space="preserve">demonstrated and </w:t>
      </w:r>
      <w:r w:rsidR="00BC0A91">
        <w:t xml:space="preserve">the results </w:t>
      </w:r>
      <w:r w:rsidR="00E94CAB">
        <w:t>correlate</w:t>
      </w:r>
      <w:r w:rsidR="001C0AB2">
        <w:t>d</w:t>
      </w:r>
      <w:r w:rsidR="00E94CAB">
        <w:t xml:space="preserve"> </w:t>
      </w:r>
      <w:r>
        <w:t xml:space="preserve">well with Mead’s </w:t>
      </w:r>
      <w:r w:rsidR="00DA5524">
        <w:fldChar w:fldCharType="begin" w:fldLock="1"/>
      </w:r>
      <w:r w:rsidR="00206DCE">
        <w:instrText>ADDIN CSL_CITATION {"citationItems":[{"id":"ITEM-1","itemData":{"DOI":"10.1016/S0022-460X(02)00919-7","ISSN":"0022460X","abstract":"Detailed consideration is given to the modes and frequencies of a free rectangular Kirchoff plate subjected to in-plane stresses generated by prescribed non-uniform surface temperature distributions which are doubly symmetrical about the plate central axes. Physical understanding is sought of phenomena observed by previous investigators. Stress distributions corresponding to three different temperature distributions have first been studied and incorporated in a Rayleigh Ritz analysis to find natural frequencies and modes. All frequencies change as the temperature changes, some much more than others. All eventually vanish, one after the other, as the temperature reaches certain critical positive and negative values at which the plate goes into statically unstable buckling modes. Whether the frequencies rise or fall with rising temperature at the plate centre depends on the relative magnitudes of pairs of positive and negative critical temperatures. The modes of buckling at each pair of critical temperatures may differ greatly from one another and also from the vibration modes at zero temperature. The relationship between the square of the frequency and the temperature is then no longer approximately linear, although it is exactly so for certain simple in-plane stress distributions. Conditions have nevertheless been identified under which it is a very good approximation to the actual frequencies of the heated plate over wide temperature ranges.","author":[{"dropping-particle":"","family":"Mead","given":"D. J.","non-dropping-particle":"","parse-names":false,"suffix":""}],"container-title":"Journal of Sound and Vibration","id":"ITEM-1","issued":{"date-parts":[["2003"]]},"page":"141-165","title":"Vibration and buckling of flat free-free plates under non-uniform in-plane thermal stresses","type":"article-journal","volume":"260"},"uris":["http://www.mendeley.com/documents/?uuid=a13c4fbf-fe73-4bf1-b3fa-919bb11ca882"]}],"mendeley":{"formattedCitation":"[6]","plainTextFormattedCitation":"[6]","previouslyFormattedCitation":"[6]"},"properties":{"noteIndex":0},"schema":"https://github.com/citation-style-language/schema/raw/master/csl-citation.json"}</w:instrText>
      </w:r>
      <w:r w:rsidR="00DA5524">
        <w:fldChar w:fldCharType="separate"/>
      </w:r>
      <w:r w:rsidR="00DA5524" w:rsidRPr="00DA5524">
        <w:rPr>
          <w:noProof/>
        </w:rPr>
        <w:t>[6]</w:t>
      </w:r>
      <w:r w:rsidR="00DA5524">
        <w:fldChar w:fldCharType="end"/>
      </w:r>
      <w:r w:rsidR="00DA5524">
        <w:t xml:space="preserve"> </w:t>
      </w:r>
      <w:r w:rsidR="001C0AB2">
        <w:t xml:space="preserve">analytical </w:t>
      </w:r>
      <w:r>
        <w:t>predictions.</w:t>
      </w:r>
      <w:r w:rsidR="00493898">
        <w:t xml:space="preserve"> Consequently, it is critical for the reliability of FE predictions </w:t>
      </w:r>
      <w:r w:rsidR="00146B9C">
        <w:t xml:space="preserve">of behaviour </w:t>
      </w:r>
      <w:r w:rsidR="00493898">
        <w:t xml:space="preserve">at </w:t>
      </w:r>
      <w:r w:rsidR="0090415A">
        <w:t>high temperature</w:t>
      </w:r>
      <w:r w:rsidR="00146B9C">
        <w:t>s</w:t>
      </w:r>
      <w:r w:rsidR="00493898">
        <w:t xml:space="preserve"> </w:t>
      </w:r>
      <w:r w:rsidR="00146B9C">
        <w:t xml:space="preserve">that </w:t>
      </w:r>
      <w:r w:rsidR="009A6E57">
        <w:t>thermal load</w:t>
      </w:r>
      <w:r w:rsidR="00146B9C">
        <w:t xml:space="preserve">ing is effectively represented </w:t>
      </w:r>
      <w:r w:rsidR="006A48BF">
        <w:t>because it</w:t>
      </w:r>
      <w:r w:rsidR="00146B9C">
        <w:t xml:space="preserve"> is responsible for both changes </w:t>
      </w:r>
      <w:r w:rsidR="00146B9C">
        <w:lastRenderedPageBreak/>
        <w:t>in material properties and changes in the structural properties, i.e., changes in geometric stiffness.</w:t>
      </w:r>
    </w:p>
    <w:p w14:paraId="041F9A15" w14:textId="77777777" w:rsidR="00815990" w:rsidRPr="00520DCA" w:rsidRDefault="00815990" w:rsidP="00036FC0">
      <w:pPr>
        <w:rPr>
          <w:rFonts w:cs="Times New Roman"/>
        </w:rPr>
      </w:pPr>
    </w:p>
    <w:p w14:paraId="4B66D452" w14:textId="77777777" w:rsidR="00AD365C" w:rsidRDefault="00AD365C" w:rsidP="00036FC0">
      <w:pPr>
        <w:rPr>
          <w:rFonts w:cs="Times New Roman"/>
          <w:b/>
        </w:rPr>
      </w:pPr>
      <w:r>
        <w:rPr>
          <w:rFonts w:cs="Times New Roman"/>
          <w:b/>
        </w:rPr>
        <w:t>Acknowledgements</w:t>
      </w:r>
    </w:p>
    <w:p w14:paraId="42EC2C93" w14:textId="01658C0A" w:rsidR="008652F5" w:rsidRPr="008652F5" w:rsidRDefault="008652F5" w:rsidP="00722C97">
      <w:r w:rsidRPr="00DB3B47">
        <w:t xml:space="preserve">This effort was sponsored by the </w:t>
      </w:r>
      <w:r w:rsidR="009A6E57" w:rsidRPr="009A6E57">
        <w:t>European Office of Aerospace Research and Development</w:t>
      </w:r>
      <w:r w:rsidR="009A6E57">
        <w:t xml:space="preserve"> and the </w:t>
      </w:r>
      <w:r w:rsidRPr="00DB3B47">
        <w:t>Air Force Office of Scientific Research, USAF under grant number</w:t>
      </w:r>
      <w:r w:rsidR="009A6E57">
        <w:t>s</w:t>
      </w:r>
      <w:r w:rsidRPr="00DB3B47">
        <w:t xml:space="preserve"> FA9550-16-1-0091</w:t>
      </w:r>
      <w:r w:rsidR="009A6E57">
        <w:t xml:space="preserve"> and </w:t>
      </w:r>
      <w:r w:rsidR="009A6E57" w:rsidRPr="009A6E57">
        <w:t>FA9550-16-1-0055</w:t>
      </w:r>
      <w:r w:rsidRPr="00DB3B47">
        <w:t>. The U.S. Government is authorized to reproduce and distribute reprints of Governmental purpose notwithstanding any copyright notation thereon. Lt. Col. David Garner (EOARD) and Dr</w:t>
      </w:r>
      <w:r w:rsidRPr="0043356A">
        <w:t xml:space="preserve">. </w:t>
      </w:r>
      <w:r w:rsidR="0043356A" w:rsidRPr="0043356A">
        <w:t>Jaimie S Tiley</w:t>
      </w:r>
      <w:r w:rsidRPr="0043356A">
        <w:t xml:space="preserve"> (AFOSR</w:t>
      </w:r>
      <w:r w:rsidRPr="00DB3B47">
        <w:t xml:space="preserve">) are the program officers for </w:t>
      </w:r>
      <w:r w:rsidR="00BC0A91" w:rsidRPr="00DB3B47">
        <w:t>th</w:t>
      </w:r>
      <w:r w:rsidR="00BC0A91">
        <w:t>ese</w:t>
      </w:r>
      <w:r w:rsidR="00BC0A91" w:rsidRPr="00DB3B47">
        <w:t xml:space="preserve"> </w:t>
      </w:r>
      <w:r w:rsidRPr="00DB3B47">
        <w:t>grant</w:t>
      </w:r>
      <w:r w:rsidR="00BC0A91">
        <w:t>s respectively</w:t>
      </w:r>
      <w:r w:rsidRPr="00DB3B47">
        <w:t>. The authors are grateful for further support from the UK’s Engineering and Physical Sciences Research Council (EPSRC)</w:t>
      </w:r>
      <w:r w:rsidR="00D9163A">
        <w:t>.</w:t>
      </w:r>
    </w:p>
    <w:p w14:paraId="7976D49F" w14:textId="77777777" w:rsidR="00AD365C" w:rsidRDefault="00AD365C" w:rsidP="00036FC0"/>
    <w:p w14:paraId="5EC7D411" w14:textId="77777777" w:rsidR="00B92B9F" w:rsidRDefault="00AD365C" w:rsidP="00036FC0">
      <w:r>
        <w:rPr>
          <w:rFonts w:cs="Times New Roman"/>
          <w:b/>
        </w:rPr>
        <w:t>References</w:t>
      </w:r>
    </w:p>
    <w:p w14:paraId="49564E6B" w14:textId="5381B52D" w:rsidR="00D5185B" w:rsidRPr="00D5185B" w:rsidRDefault="000F5898" w:rsidP="00D5185B">
      <w:pPr>
        <w:widowControl w:val="0"/>
        <w:autoSpaceDE w:val="0"/>
        <w:autoSpaceDN w:val="0"/>
        <w:adjustRightInd w:val="0"/>
        <w:ind w:left="640" w:hanging="640"/>
        <w:rPr>
          <w:rFonts w:cs="Arial"/>
          <w:noProof/>
          <w:szCs w:val="24"/>
        </w:rPr>
      </w:pPr>
      <w:r>
        <w:fldChar w:fldCharType="begin" w:fldLock="1"/>
      </w:r>
      <w:r w:rsidR="00CD3FE2">
        <w:instrText xml:space="preserve">ADDIN Mendeley Bibliography CSL_BIBLIOGRAPHY </w:instrText>
      </w:r>
      <w:r>
        <w:fldChar w:fldCharType="separate"/>
      </w:r>
      <w:r w:rsidR="00D5185B" w:rsidRPr="00D5185B">
        <w:rPr>
          <w:rFonts w:cs="Arial"/>
          <w:noProof/>
          <w:szCs w:val="24"/>
        </w:rPr>
        <w:t>[1]</w:t>
      </w:r>
      <w:r w:rsidR="00D5185B" w:rsidRPr="00D5185B">
        <w:rPr>
          <w:rFonts w:cs="Arial"/>
          <w:noProof/>
          <w:szCs w:val="24"/>
        </w:rPr>
        <w:tab/>
        <w:t xml:space="preserve">C. F. Ng and S. A. Clevenson, “High-Intensity Acoustic Tests of a Thermally Stressed Plate,” </w:t>
      </w:r>
      <w:r w:rsidR="00D5185B" w:rsidRPr="00D5185B">
        <w:rPr>
          <w:rFonts w:cs="Arial"/>
          <w:i/>
          <w:iCs/>
          <w:noProof/>
          <w:szCs w:val="24"/>
        </w:rPr>
        <w:t>J. Aircr.</w:t>
      </w:r>
      <w:r w:rsidR="00D5185B" w:rsidRPr="00D5185B">
        <w:rPr>
          <w:rFonts w:cs="Arial"/>
          <w:noProof/>
          <w:szCs w:val="24"/>
        </w:rPr>
        <w:t>, vol. 28, no. 4, pp. 275–281, 1991.</w:t>
      </w:r>
    </w:p>
    <w:p w14:paraId="0F0B4753"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[2]</w:t>
      </w:r>
      <w:r w:rsidRPr="00D5185B">
        <w:rPr>
          <w:rFonts w:cs="Arial"/>
          <w:noProof/>
          <w:szCs w:val="24"/>
        </w:rPr>
        <w:tab/>
        <w:t xml:space="preserve">R. R. Istenes Jr., S. A. Rizzi, and H. F. Wolfe, “Experimental Nonlinear Random Vibration Results of Thermally Buckled Composite Panels,” </w:t>
      </w:r>
      <w:r w:rsidRPr="00D5185B">
        <w:rPr>
          <w:rFonts w:cs="Arial"/>
          <w:i/>
          <w:iCs/>
          <w:noProof/>
          <w:szCs w:val="24"/>
        </w:rPr>
        <w:t>36th Struct. Struct. Dyn. Mater. Conf.</w:t>
      </w:r>
      <w:r w:rsidRPr="00D5185B">
        <w:rPr>
          <w:rFonts w:cs="Arial"/>
          <w:noProof/>
          <w:szCs w:val="24"/>
        </w:rPr>
        <w:t>, no. 2–3, pp. 1559–1568, 1995.</w:t>
      </w:r>
    </w:p>
    <w:p w14:paraId="3EBBF692"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[3]</w:t>
      </w:r>
      <w:r w:rsidRPr="00D5185B">
        <w:rPr>
          <w:rFonts w:cs="Arial"/>
          <w:noProof/>
          <w:szCs w:val="24"/>
        </w:rPr>
        <w:tab/>
        <w:t xml:space="preserve">K. Murphy, L. N. Virgin, and S. A. Rizzi, “Characterizing the Dynamic Response of a Thermally Loaded, Acoustically Excited Plate,” </w:t>
      </w:r>
      <w:r w:rsidRPr="00D5185B">
        <w:rPr>
          <w:rFonts w:cs="Arial"/>
          <w:i/>
          <w:iCs/>
          <w:noProof/>
          <w:szCs w:val="24"/>
        </w:rPr>
        <w:t>J. Sound Vib.</w:t>
      </w:r>
      <w:r w:rsidRPr="00D5185B">
        <w:rPr>
          <w:rFonts w:cs="Arial"/>
          <w:noProof/>
          <w:szCs w:val="24"/>
        </w:rPr>
        <w:t>, vol. 196, no. 5, pp. 635–658, 1996.</w:t>
      </w:r>
    </w:p>
    <w:p w14:paraId="4BEF1A74"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[4]</w:t>
      </w:r>
      <w:r w:rsidRPr="00D5185B">
        <w:rPr>
          <w:rFonts w:cs="Arial"/>
          <w:noProof/>
          <w:szCs w:val="24"/>
        </w:rPr>
        <w:tab/>
        <w:t xml:space="preserve">R. B. Berke, C. M. Sebastian, R. Chona, E. A. Patterson, and J. Lambros, “High Temperature Vibratory Response of Hastelloy-X: Stereo-DIC Measurements and Image Decomposition Analysis,” </w:t>
      </w:r>
      <w:r w:rsidRPr="00D5185B">
        <w:rPr>
          <w:rFonts w:cs="Arial"/>
          <w:i/>
          <w:iCs/>
          <w:noProof/>
          <w:szCs w:val="24"/>
        </w:rPr>
        <w:t>Exp. Mech.</w:t>
      </w:r>
      <w:r w:rsidRPr="00D5185B">
        <w:rPr>
          <w:rFonts w:cs="Arial"/>
          <w:noProof/>
          <w:szCs w:val="24"/>
        </w:rPr>
        <w:t>, vol. 56, no. 2, pp. 231–243, 2015.</w:t>
      </w:r>
    </w:p>
    <w:p w14:paraId="2ED69EB2" w14:textId="23E4BE4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[5]</w:t>
      </w:r>
      <w:r w:rsidRPr="00D5185B">
        <w:rPr>
          <w:rFonts w:cs="Arial"/>
          <w:noProof/>
          <w:szCs w:val="24"/>
        </w:rPr>
        <w:tab/>
        <w:t xml:space="preserve">C. Sebastian, “Toward the Validation of Thermoacoustic Modelling in Aerospace Structures,” </w:t>
      </w:r>
      <w:r w:rsidR="00A249BC">
        <w:rPr>
          <w:rFonts w:cs="Arial"/>
          <w:noProof/>
          <w:szCs w:val="24"/>
        </w:rPr>
        <w:t xml:space="preserve">PhD Thesis, </w:t>
      </w:r>
      <w:r w:rsidRPr="00D5185B">
        <w:rPr>
          <w:rFonts w:cs="Arial"/>
          <w:noProof/>
          <w:szCs w:val="24"/>
        </w:rPr>
        <w:t>University of Liverpool, 2015.</w:t>
      </w:r>
    </w:p>
    <w:p w14:paraId="7A92E23C"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[6]</w:t>
      </w:r>
      <w:r w:rsidRPr="00D5185B">
        <w:rPr>
          <w:rFonts w:cs="Arial"/>
          <w:noProof/>
          <w:szCs w:val="24"/>
        </w:rPr>
        <w:tab/>
        <w:t>D. J. Mead, “Vibration and buckling of flat free-free plates under non-uniform in-</w:t>
      </w:r>
      <w:r w:rsidRPr="00D5185B">
        <w:rPr>
          <w:rFonts w:cs="Arial"/>
          <w:noProof/>
          <w:szCs w:val="24"/>
        </w:rPr>
        <w:lastRenderedPageBreak/>
        <w:t xml:space="preserve">plane thermal stresses,” </w:t>
      </w:r>
      <w:r w:rsidRPr="00D5185B">
        <w:rPr>
          <w:rFonts w:cs="Arial"/>
          <w:i/>
          <w:iCs/>
          <w:noProof/>
          <w:szCs w:val="24"/>
        </w:rPr>
        <w:t>J. Sound Vib.</w:t>
      </w:r>
      <w:r w:rsidRPr="00D5185B">
        <w:rPr>
          <w:rFonts w:cs="Arial"/>
          <w:noProof/>
          <w:szCs w:val="24"/>
        </w:rPr>
        <w:t>, vol. 260, pp. 141–165, 2003.</w:t>
      </w:r>
    </w:p>
    <w:p w14:paraId="6FFE1440"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[7]</w:t>
      </w:r>
      <w:r w:rsidRPr="00D5185B">
        <w:rPr>
          <w:rFonts w:cs="Arial"/>
          <w:noProof/>
          <w:szCs w:val="24"/>
        </w:rPr>
        <w:tab/>
        <w:t xml:space="preserve">H. Chen and L. N. Virgin, “Dynamic analysis of modal shifting and mode jumping in thermally buckled plates,” </w:t>
      </w:r>
      <w:r w:rsidRPr="00D5185B">
        <w:rPr>
          <w:rFonts w:cs="Arial"/>
          <w:i/>
          <w:iCs/>
          <w:noProof/>
          <w:szCs w:val="24"/>
        </w:rPr>
        <w:t>J. Sound Vib.</w:t>
      </w:r>
      <w:r w:rsidRPr="00D5185B">
        <w:rPr>
          <w:rFonts w:cs="Arial"/>
          <w:noProof/>
          <w:szCs w:val="24"/>
        </w:rPr>
        <w:t>, vol. 278, no. 1–2, pp. 233–256, 2004.</w:t>
      </w:r>
    </w:p>
    <w:p w14:paraId="015BD038"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[8]</w:t>
      </w:r>
      <w:r w:rsidRPr="00D5185B">
        <w:rPr>
          <w:rFonts w:cs="Arial"/>
          <w:noProof/>
          <w:szCs w:val="24"/>
        </w:rPr>
        <w:tab/>
        <w:t xml:space="preserve">P. Jeyaraj, C. Padmanabhan, and N. Ganesan, “Vibration and Acoustic Response of an Isotropic Plate in a Thermal Environment,” </w:t>
      </w:r>
      <w:r w:rsidRPr="00D5185B">
        <w:rPr>
          <w:rFonts w:cs="Arial"/>
          <w:i/>
          <w:iCs/>
          <w:noProof/>
          <w:szCs w:val="24"/>
        </w:rPr>
        <w:t>J. Vib. Acoust.</w:t>
      </w:r>
      <w:r w:rsidRPr="00D5185B">
        <w:rPr>
          <w:rFonts w:cs="Arial"/>
          <w:noProof/>
          <w:szCs w:val="24"/>
        </w:rPr>
        <w:t>, vol. 130, no. 5, p. 051005, 2008.</w:t>
      </w:r>
    </w:p>
    <w:p w14:paraId="3A4F9649"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[9]</w:t>
      </w:r>
      <w:r w:rsidRPr="00D5185B">
        <w:rPr>
          <w:rFonts w:cs="Arial"/>
          <w:noProof/>
          <w:szCs w:val="24"/>
        </w:rPr>
        <w:tab/>
        <w:t xml:space="preserve">W. L. Ko, “Thermal buckling analysis of rectangular panels subjected to humped temperature profile heating,” </w:t>
      </w:r>
      <w:r w:rsidRPr="00D5185B">
        <w:rPr>
          <w:rFonts w:cs="Arial"/>
          <w:i/>
          <w:iCs/>
          <w:noProof/>
          <w:szCs w:val="24"/>
        </w:rPr>
        <w:t>NASA/TP</w:t>
      </w:r>
      <w:r w:rsidRPr="00D5185B">
        <w:rPr>
          <w:rFonts w:cs="Arial"/>
          <w:noProof/>
          <w:szCs w:val="24"/>
        </w:rPr>
        <w:t>, vol. 2120241, 2004.</w:t>
      </w:r>
    </w:p>
    <w:p w14:paraId="1A45533A"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[10]</w:t>
      </w:r>
      <w:r w:rsidRPr="00D5185B">
        <w:rPr>
          <w:rFonts w:cs="Arial"/>
          <w:noProof/>
          <w:szCs w:val="24"/>
        </w:rPr>
        <w:tab/>
        <w:t xml:space="preserve">H. H. Ibrahim, H. H. Yoo, M. Tawfik, and K. S. Lee, “Thermo-acoustic random response of temperature-dependent functionally graded material panels,” </w:t>
      </w:r>
      <w:r w:rsidRPr="00D5185B">
        <w:rPr>
          <w:rFonts w:cs="Arial"/>
          <w:i/>
          <w:iCs/>
          <w:noProof/>
          <w:szCs w:val="24"/>
        </w:rPr>
        <w:t>Comput. Mech.</w:t>
      </w:r>
      <w:r w:rsidRPr="00D5185B">
        <w:rPr>
          <w:rFonts w:cs="Arial"/>
          <w:noProof/>
          <w:szCs w:val="24"/>
        </w:rPr>
        <w:t>, vol. 46, no. 3, pp. 377–386, 2010.</w:t>
      </w:r>
    </w:p>
    <w:p w14:paraId="70969BCE"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[11]</w:t>
      </w:r>
      <w:r w:rsidRPr="00D5185B">
        <w:rPr>
          <w:rFonts w:cs="Arial"/>
          <w:noProof/>
          <w:szCs w:val="24"/>
        </w:rPr>
        <w:tab/>
        <w:t xml:space="preserve">M. Talha and B. N. Singh, “Stochastic vibration characteristics of finite element modelled functionally gradient plates,” </w:t>
      </w:r>
      <w:r w:rsidRPr="00D5185B">
        <w:rPr>
          <w:rFonts w:cs="Arial"/>
          <w:i/>
          <w:iCs/>
          <w:noProof/>
          <w:szCs w:val="24"/>
        </w:rPr>
        <w:t>Compos. Struct.</w:t>
      </w:r>
      <w:r w:rsidRPr="00D5185B">
        <w:rPr>
          <w:rFonts w:cs="Arial"/>
          <w:noProof/>
          <w:szCs w:val="24"/>
        </w:rPr>
        <w:t>, vol. 130, pp. 95–106, 2015.</w:t>
      </w:r>
    </w:p>
    <w:p w14:paraId="5CE40F77"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[12]</w:t>
      </w:r>
      <w:r w:rsidRPr="00D5185B">
        <w:rPr>
          <w:rFonts w:cs="Arial"/>
          <w:noProof/>
          <w:szCs w:val="24"/>
        </w:rPr>
        <w:tab/>
        <w:t xml:space="preserve">T. Beberniss, M. Spottswood, and T. Eason, “High-Speed Digital Image Correlation Measurements of Random Nonlinear Dynamic Response,” </w:t>
      </w:r>
      <w:r w:rsidRPr="00D5185B">
        <w:rPr>
          <w:rFonts w:cs="Arial"/>
          <w:i/>
          <w:iCs/>
          <w:noProof/>
          <w:szCs w:val="24"/>
        </w:rPr>
        <w:t>Exp. Appl. Mech.</w:t>
      </w:r>
      <w:r w:rsidRPr="00D5185B">
        <w:rPr>
          <w:rFonts w:cs="Arial"/>
          <w:noProof/>
          <w:szCs w:val="24"/>
        </w:rPr>
        <w:t>, vol. 6, pp. 171–186, 2011.</w:t>
      </w:r>
    </w:p>
    <w:p w14:paraId="34323C25"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[13]</w:t>
      </w:r>
      <w:r w:rsidRPr="00D5185B">
        <w:rPr>
          <w:rFonts w:cs="Arial"/>
          <w:noProof/>
          <w:szCs w:val="24"/>
        </w:rPr>
        <w:tab/>
        <w:t xml:space="preserve">C. M. Sebastian, E. López-Alba, and E. A. Patterson, “A comparison methodology for measured and predicted displacement fields in modal analysis,” </w:t>
      </w:r>
      <w:r w:rsidRPr="00D5185B">
        <w:rPr>
          <w:rFonts w:cs="Arial"/>
          <w:i/>
          <w:iCs/>
          <w:noProof/>
          <w:szCs w:val="24"/>
        </w:rPr>
        <w:t>J. Sound Vib.</w:t>
      </w:r>
      <w:r w:rsidRPr="00D5185B">
        <w:rPr>
          <w:rFonts w:cs="Arial"/>
          <w:noProof/>
          <w:szCs w:val="24"/>
        </w:rPr>
        <w:t>, vol. 400, pp. 354–368, 2017.</w:t>
      </w:r>
    </w:p>
    <w:p w14:paraId="063A3136"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[14]</w:t>
      </w:r>
      <w:r w:rsidRPr="00D5185B">
        <w:rPr>
          <w:rFonts w:cs="Arial"/>
          <w:noProof/>
          <w:szCs w:val="24"/>
        </w:rPr>
        <w:tab/>
        <w:t>Haynes International, “HASTELLOY® X ALLOY,” 1997. [Online]. Available: http://www.haynes.ch/doc/HASTELLOY_X.pdf. [Accessed: 25-Jan-2017].</w:t>
      </w:r>
    </w:p>
    <w:p w14:paraId="017E88F6" w14:textId="77777777"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[15]</w:t>
      </w:r>
      <w:r w:rsidRPr="00D5185B">
        <w:rPr>
          <w:rFonts w:cs="Arial"/>
          <w:noProof/>
          <w:szCs w:val="24"/>
        </w:rPr>
        <w:tab/>
        <w:t xml:space="preserve">D. Han, “Comparison of Commonly Used Image Interpolation Methods,” </w:t>
      </w:r>
      <w:r w:rsidRPr="00D5185B">
        <w:rPr>
          <w:rFonts w:cs="Arial"/>
          <w:i/>
          <w:iCs/>
          <w:noProof/>
          <w:szCs w:val="24"/>
        </w:rPr>
        <w:t>Proc. 2nd Int. Conf. Comput. Sci. Electron. Eng. (ICCSEE 2013)</w:t>
      </w:r>
      <w:r w:rsidRPr="00D5185B">
        <w:rPr>
          <w:rFonts w:cs="Arial"/>
          <w:noProof/>
          <w:szCs w:val="24"/>
        </w:rPr>
        <w:t>, pp. 1556–1559, 2013.</w:t>
      </w:r>
    </w:p>
    <w:p w14:paraId="6FE2E847" w14:textId="0D919EF8" w:rsidR="009800C0" w:rsidRPr="00480693" w:rsidRDefault="00D5185B" w:rsidP="00D5185B">
      <w:pPr>
        <w:widowControl w:val="0"/>
        <w:autoSpaceDE w:val="0"/>
        <w:autoSpaceDN w:val="0"/>
        <w:adjustRightInd w:val="0"/>
        <w:ind w:left="640" w:hanging="640"/>
        <w:rPr>
          <w:rFonts w:cs="Arial"/>
          <w:noProof/>
          <w:szCs w:val="24"/>
        </w:rPr>
      </w:pPr>
      <w:r w:rsidRPr="00D5185B">
        <w:rPr>
          <w:rFonts w:cs="Arial"/>
          <w:noProof/>
          <w:szCs w:val="24"/>
        </w:rPr>
        <w:t>[</w:t>
      </w:r>
      <w:r w:rsidRPr="00480693">
        <w:rPr>
          <w:rFonts w:cs="Arial"/>
          <w:noProof/>
          <w:szCs w:val="24"/>
        </w:rPr>
        <w:t>16]</w:t>
      </w:r>
      <w:r w:rsidRPr="00480693">
        <w:rPr>
          <w:rFonts w:cs="Arial"/>
          <w:noProof/>
          <w:szCs w:val="24"/>
        </w:rPr>
        <w:tab/>
      </w:r>
      <w:r w:rsidR="009800C0" w:rsidRPr="00480693">
        <w:rPr>
          <w:rFonts w:cs="Arial"/>
          <w:noProof/>
          <w:szCs w:val="24"/>
        </w:rPr>
        <w:t>“CWA 16799, Validation of computational solid mechanics models.” Comite Europeen de Normalisation, 2014</w:t>
      </w:r>
      <w:r w:rsidR="002C6EC7" w:rsidRPr="00480693">
        <w:rPr>
          <w:rFonts w:cs="Arial"/>
          <w:noProof/>
          <w:szCs w:val="24"/>
        </w:rPr>
        <w:t>.</w:t>
      </w:r>
    </w:p>
    <w:p w14:paraId="6E58FC83" w14:textId="344581AA" w:rsidR="00D5185B" w:rsidRPr="00480693" w:rsidRDefault="009800C0" w:rsidP="00D5185B">
      <w:pPr>
        <w:widowControl w:val="0"/>
        <w:autoSpaceDE w:val="0"/>
        <w:autoSpaceDN w:val="0"/>
        <w:adjustRightInd w:val="0"/>
        <w:ind w:left="640" w:hanging="640"/>
        <w:rPr>
          <w:rFonts w:cs="Arial"/>
          <w:noProof/>
          <w:szCs w:val="24"/>
        </w:rPr>
      </w:pPr>
      <w:r w:rsidRPr="00480693">
        <w:rPr>
          <w:rFonts w:cs="Arial"/>
          <w:noProof/>
          <w:szCs w:val="24"/>
        </w:rPr>
        <w:t>[17]</w:t>
      </w:r>
      <w:r w:rsidRPr="00480693">
        <w:rPr>
          <w:rFonts w:cs="Arial"/>
          <w:noProof/>
          <w:szCs w:val="24"/>
        </w:rPr>
        <w:tab/>
      </w:r>
      <w:r w:rsidR="00D5185B" w:rsidRPr="00480693">
        <w:rPr>
          <w:rFonts w:cs="Arial"/>
          <w:noProof/>
          <w:szCs w:val="24"/>
        </w:rPr>
        <w:t>Christian WJR; Patterson EA, “Euclid Ver: 1.01,” 2018. [Online]. Available: http://www.experimentalstress.com/software.htm.</w:t>
      </w:r>
    </w:p>
    <w:p w14:paraId="698C1AF1" w14:textId="58936525" w:rsidR="000521B8" w:rsidRPr="00480693" w:rsidRDefault="000521B8" w:rsidP="00D5185B">
      <w:pPr>
        <w:widowControl w:val="0"/>
        <w:autoSpaceDE w:val="0"/>
        <w:autoSpaceDN w:val="0"/>
        <w:adjustRightInd w:val="0"/>
        <w:ind w:left="640" w:hanging="640"/>
        <w:rPr>
          <w:rFonts w:cs="Arial"/>
          <w:noProof/>
          <w:szCs w:val="24"/>
        </w:rPr>
      </w:pPr>
      <w:r w:rsidRPr="00480693">
        <w:rPr>
          <w:rFonts w:cs="Arial"/>
          <w:noProof/>
          <w:szCs w:val="24"/>
        </w:rPr>
        <w:lastRenderedPageBreak/>
        <w:t>[18]</w:t>
      </w:r>
      <w:r w:rsidRPr="00480693">
        <w:rPr>
          <w:rFonts w:cs="Arial"/>
          <w:noProof/>
          <w:szCs w:val="24"/>
        </w:rPr>
        <w:tab/>
        <w:t>H. Chen &amp; L.N. Virgin, "Finite element analysis of post-buckling dynamics in plates</w:t>
      </w:r>
      <w:r w:rsidR="00A46113" w:rsidRPr="00480693">
        <w:rPr>
          <w:rFonts w:cs="Arial"/>
          <w:noProof/>
          <w:szCs w:val="24"/>
        </w:rPr>
        <w:t xml:space="preserve">. Part II: A non-stationary analysis." </w:t>
      </w:r>
      <w:r w:rsidR="00A46113" w:rsidRPr="00480693">
        <w:rPr>
          <w:rFonts w:cs="Arial"/>
          <w:i/>
          <w:noProof/>
          <w:szCs w:val="24"/>
        </w:rPr>
        <w:t>IJ Solids &amp; Structures</w:t>
      </w:r>
      <w:r w:rsidR="00A46113" w:rsidRPr="00480693">
        <w:rPr>
          <w:rFonts w:cs="Arial"/>
          <w:noProof/>
          <w:szCs w:val="24"/>
        </w:rPr>
        <w:t>, 43(2006):4008-4027.</w:t>
      </w:r>
    </w:p>
    <w:p w14:paraId="2519C460" w14:textId="2DF1ED6A" w:rsidR="00F06F6A" w:rsidRPr="00480693" w:rsidRDefault="00F06F6A" w:rsidP="00D5185B">
      <w:pPr>
        <w:widowControl w:val="0"/>
        <w:autoSpaceDE w:val="0"/>
        <w:autoSpaceDN w:val="0"/>
        <w:adjustRightInd w:val="0"/>
        <w:ind w:left="640" w:hanging="640"/>
        <w:rPr>
          <w:rFonts w:cs="Arial"/>
          <w:noProof/>
        </w:rPr>
      </w:pPr>
      <w:r w:rsidRPr="00480693">
        <w:rPr>
          <w:rFonts w:cs="Arial"/>
          <w:noProof/>
          <w:szCs w:val="24"/>
        </w:rPr>
        <w:t>[1</w:t>
      </w:r>
      <w:r w:rsidR="00A46113" w:rsidRPr="00480693">
        <w:rPr>
          <w:rFonts w:cs="Arial"/>
          <w:noProof/>
          <w:szCs w:val="24"/>
        </w:rPr>
        <w:t>9</w:t>
      </w:r>
      <w:r w:rsidRPr="00480693">
        <w:rPr>
          <w:rFonts w:cs="Arial"/>
          <w:noProof/>
          <w:szCs w:val="24"/>
        </w:rPr>
        <w:t>]</w:t>
      </w:r>
      <w:r w:rsidRPr="00480693">
        <w:rPr>
          <w:rFonts w:cs="Arial"/>
          <w:noProof/>
          <w:szCs w:val="24"/>
        </w:rPr>
        <w:tab/>
      </w:r>
      <w:r w:rsidRPr="00480693">
        <w:rPr>
          <w:rFonts w:cs="Arial"/>
          <w:noProof/>
        </w:rPr>
        <w:t xml:space="preserve">W. Wang, J. E. Mottershead, and C. Mares, “Vibration mode shape recognition using image processing,” </w:t>
      </w:r>
      <w:r w:rsidRPr="00480693">
        <w:rPr>
          <w:rFonts w:cs="Arial"/>
          <w:i/>
          <w:iCs/>
          <w:noProof/>
        </w:rPr>
        <w:t>J. Sound Vib.</w:t>
      </w:r>
      <w:r w:rsidRPr="00480693">
        <w:rPr>
          <w:rFonts w:cs="Arial"/>
          <w:noProof/>
        </w:rPr>
        <w:t>, vol. 326, no. 3–5, pp. 909–938, 2009.</w:t>
      </w:r>
    </w:p>
    <w:p w14:paraId="40084868" w14:textId="6DBEA1AF" w:rsidR="00F06F6A" w:rsidRPr="00480693" w:rsidRDefault="00F06F6A" w:rsidP="00D5185B">
      <w:pPr>
        <w:widowControl w:val="0"/>
        <w:autoSpaceDE w:val="0"/>
        <w:autoSpaceDN w:val="0"/>
        <w:adjustRightInd w:val="0"/>
        <w:ind w:left="640" w:hanging="640"/>
        <w:rPr>
          <w:rFonts w:cs="Arial"/>
        </w:rPr>
      </w:pPr>
      <w:r w:rsidRPr="00480693">
        <w:rPr>
          <w:rFonts w:cs="Arial"/>
          <w:noProof/>
          <w:szCs w:val="24"/>
        </w:rPr>
        <w:t>[</w:t>
      </w:r>
      <w:r w:rsidR="00A46113" w:rsidRPr="00480693">
        <w:rPr>
          <w:rFonts w:cs="Arial"/>
          <w:noProof/>
          <w:szCs w:val="24"/>
        </w:rPr>
        <w:t>20</w:t>
      </w:r>
      <w:r w:rsidRPr="00480693">
        <w:rPr>
          <w:rFonts w:cs="Arial"/>
          <w:noProof/>
          <w:szCs w:val="24"/>
        </w:rPr>
        <w:t>]</w:t>
      </w:r>
      <w:r w:rsidRPr="00480693">
        <w:rPr>
          <w:rFonts w:cs="Arial"/>
          <w:noProof/>
          <w:szCs w:val="24"/>
        </w:rPr>
        <w:tab/>
      </w:r>
      <w:r w:rsidRPr="00480693">
        <w:rPr>
          <w:rFonts w:cs="Arial"/>
        </w:rPr>
        <w:t xml:space="preserve">W. Wang et al, Image analysis for full-field displacement/strain data: methods and applications, </w:t>
      </w:r>
      <w:r w:rsidRPr="00480693">
        <w:rPr>
          <w:rFonts w:cs="Arial"/>
          <w:i/>
        </w:rPr>
        <w:t>Ap</w:t>
      </w:r>
      <w:r w:rsidR="005F7C5D" w:rsidRPr="00480693">
        <w:rPr>
          <w:rFonts w:cs="Arial"/>
          <w:i/>
        </w:rPr>
        <w:t>p</w:t>
      </w:r>
      <w:r w:rsidRPr="00480693">
        <w:rPr>
          <w:rFonts w:cs="Arial"/>
          <w:i/>
        </w:rPr>
        <w:t>l. Mech. Mater</w:t>
      </w:r>
      <w:r w:rsidRPr="00480693">
        <w:rPr>
          <w:rFonts w:cs="Arial"/>
        </w:rPr>
        <w:t>. 70 (2011) 39–44.</w:t>
      </w:r>
    </w:p>
    <w:p w14:paraId="66DC21CE" w14:textId="17C38405" w:rsidR="00D5185B" w:rsidRPr="00D5185B" w:rsidRDefault="00F06F6A" w:rsidP="00BF6E6A">
      <w:pPr>
        <w:widowControl w:val="0"/>
        <w:autoSpaceDE w:val="0"/>
        <w:autoSpaceDN w:val="0"/>
        <w:adjustRightInd w:val="0"/>
        <w:ind w:left="640" w:hanging="640"/>
        <w:rPr>
          <w:rFonts w:cs="Arial"/>
          <w:noProof/>
          <w:szCs w:val="24"/>
        </w:rPr>
      </w:pPr>
      <w:r w:rsidRPr="00480693">
        <w:rPr>
          <w:rFonts w:cs="Arial"/>
          <w:noProof/>
          <w:szCs w:val="24"/>
        </w:rPr>
        <w:t>[</w:t>
      </w:r>
      <w:r w:rsidR="009800C0" w:rsidRPr="00480693">
        <w:rPr>
          <w:rFonts w:cs="Arial"/>
          <w:noProof/>
          <w:szCs w:val="24"/>
        </w:rPr>
        <w:t>2</w:t>
      </w:r>
      <w:r w:rsidR="00A46113" w:rsidRPr="00480693">
        <w:rPr>
          <w:rFonts w:cs="Arial"/>
          <w:noProof/>
          <w:szCs w:val="24"/>
        </w:rPr>
        <w:t>1</w:t>
      </w:r>
      <w:r w:rsidRPr="00480693">
        <w:rPr>
          <w:rFonts w:cs="Arial"/>
          <w:noProof/>
          <w:szCs w:val="24"/>
        </w:rPr>
        <w:t>]</w:t>
      </w:r>
      <w:r w:rsidRPr="00480693">
        <w:rPr>
          <w:rFonts w:cs="Arial"/>
          <w:noProof/>
          <w:szCs w:val="24"/>
        </w:rPr>
        <w:tab/>
      </w:r>
      <w:r w:rsidRPr="00480693">
        <w:rPr>
          <w:rFonts w:cs="Arial"/>
          <w:noProof/>
        </w:rPr>
        <w:t xml:space="preserve">Y. H. Chang, W. Wang, T. Siebert, J. Y. Chang, and J. E. Mottershead, “Basis-updating for data compression of displacement maps from dynamic DIC measurements,” </w:t>
      </w:r>
      <w:r w:rsidRPr="00480693">
        <w:rPr>
          <w:rFonts w:cs="Arial"/>
          <w:i/>
          <w:iCs/>
          <w:noProof/>
        </w:rPr>
        <w:t>Mech. Syst. Signal Process.</w:t>
      </w:r>
      <w:r w:rsidRPr="00480693">
        <w:rPr>
          <w:rFonts w:cs="Arial"/>
          <w:noProof/>
        </w:rPr>
        <w:t>, vol. 115, pp. 405–417, 2019.</w:t>
      </w:r>
    </w:p>
    <w:p w14:paraId="2609B6BA" w14:textId="55C8AF9E" w:rsidR="00D5185B" w:rsidRPr="00D5185B" w:rsidRDefault="00D5185B" w:rsidP="00D5185B">
      <w:pPr>
        <w:widowControl w:val="0"/>
        <w:autoSpaceDE w:val="0"/>
        <w:autoSpaceDN w:val="0"/>
        <w:adjustRightInd w:val="0"/>
        <w:ind w:left="640" w:hanging="640"/>
        <w:rPr>
          <w:rFonts w:cs="Arial"/>
          <w:noProof/>
          <w:szCs w:val="24"/>
        </w:rPr>
      </w:pPr>
      <w:r w:rsidRPr="00D5185B">
        <w:rPr>
          <w:rFonts w:cs="Arial"/>
          <w:noProof/>
          <w:szCs w:val="24"/>
        </w:rPr>
        <w:t>[</w:t>
      </w:r>
      <w:r w:rsidR="00F06F6A">
        <w:rPr>
          <w:rFonts w:cs="Arial"/>
          <w:noProof/>
          <w:szCs w:val="24"/>
        </w:rPr>
        <w:t>2</w:t>
      </w:r>
      <w:r w:rsidR="00A46113">
        <w:rPr>
          <w:rFonts w:cs="Arial"/>
          <w:noProof/>
          <w:szCs w:val="24"/>
        </w:rPr>
        <w:t>2</w:t>
      </w:r>
      <w:r w:rsidRPr="00D5185B">
        <w:rPr>
          <w:rFonts w:cs="Arial"/>
          <w:noProof/>
          <w:szCs w:val="24"/>
        </w:rPr>
        <w:t>]</w:t>
      </w:r>
      <w:r w:rsidRPr="00D5185B">
        <w:rPr>
          <w:rFonts w:cs="Arial"/>
          <w:noProof/>
          <w:szCs w:val="24"/>
        </w:rPr>
        <w:tab/>
        <w:t xml:space="preserve">E. Hack, X. Lin, E. </w:t>
      </w:r>
      <w:r w:rsidR="00F06F6A">
        <w:rPr>
          <w:rFonts w:cs="Arial"/>
          <w:noProof/>
          <w:szCs w:val="24"/>
        </w:rPr>
        <w:t>A</w:t>
      </w:r>
      <w:r w:rsidR="00F06F6A" w:rsidRPr="00D5185B">
        <w:rPr>
          <w:rFonts w:cs="Arial"/>
          <w:noProof/>
          <w:szCs w:val="24"/>
        </w:rPr>
        <w:t xml:space="preserve"> </w:t>
      </w:r>
      <w:r w:rsidRPr="00D5185B">
        <w:rPr>
          <w:rFonts w:cs="Arial"/>
          <w:noProof/>
          <w:szCs w:val="24"/>
        </w:rPr>
        <w:t xml:space="preserve">Patterson, and C. M. Sebastian, “A reference material for establishing uncertainties in full-field displacement measurements,” </w:t>
      </w:r>
      <w:r w:rsidRPr="00D5185B">
        <w:rPr>
          <w:rFonts w:cs="Arial"/>
          <w:i/>
          <w:iCs/>
          <w:noProof/>
          <w:szCs w:val="24"/>
        </w:rPr>
        <w:t>Meas. Sci. Technol.</w:t>
      </w:r>
      <w:r w:rsidRPr="00D5185B">
        <w:rPr>
          <w:rFonts w:cs="Arial"/>
          <w:noProof/>
          <w:szCs w:val="24"/>
        </w:rPr>
        <w:t>, vol. 26, no. 7, p. 075004, 2015.</w:t>
      </w:r>
    </w:p>
    <w:p w14:paraId="5DB3BDB5" w14:textId="3EE5E0E6" w:rsidR="00D5185B" w:rsidRPr="00D5185B" w:rsidRDefault="00D5185B" w:rsidP="00D5185B">
      <w:pPr>
        <w:widowControl w:val="0"/>
        <w:autoSpaceDE w:val="0"/>
        <w:autoSpaceDN w:val="0"/>
        <w:adjustRightInd w:val="0"/>
        <w:ind w:left="640" w:hanging="640"/>
        <w:rPr>
          <w:rFonts w:cs="Arial"/>
          <w:noProof/>
        </w:rPr>
      </w:pPr>
      <w:r w:rsidRPr="00D5185B">
        <w:rPr>
          <w:rFonts w:cs="Arial"/>
          <w:noProof/>
          <w:szCs w:val="24"/>
        </w:rPr>
        <w:t>[</w:t>
      </w:r>
      <w:r w:rsidR="00F06F6A">
        <w:rPr>
          <w:rFonts w:cs="Arial"/>
          <w:noProof/>
          <w:szCs w:val="24"/>
        </w:rPr>
        <w:t>2</w:t>
      </w:r>
      <w:r w:rsidR="00A46113">
        <w:rPr>
          <w:rFonts w:cs="Arial"/>
          <w:noProof/>
          <w:szCs w:val="24"/>
        </w:rPr>
        <w:t>3</w:t>
      </w:r>
      <w:r w:rsidRPr="00D5185B">
        <w:rPr>
          <w:rFonts w:cs="Arial"/>
          <w:noProof/>
          <w:szCs w:val="24"/>
        </w:rPr>
        <w:t>]</w:t>
      </w:r>
      <w:r w:rsidRPr="00D5185B">
        <w:rPr>
          <w:rFonts w:cs="Arial"/>
          <w:noProof/>
          <w:szCs w:val="24"/>
        </w:rPr>
        <w:tab/>
        <w:t xml:space="preserve">G. Lampeas, V. Pasialis, X. Lin, and E. A. Patterson, “On the validation of solid mechanics models using optical measurements and data decomposition,” </w:t>
      </w:r>
      <w:r w:rsidRPr="00D5185B">
        <w:rPr>
          <w:rFonts w:cs="Arial"/>
          <w:i/>
          <w:iCs/>
          <w:noProof/>
          <w:szCs w:val="24"/>
        </w:rPr>
        <w:t>Simul. Model. Pract. Theory</w:t>
      </w:r>
      <w:r w:rsidRPr="00D5185B">
        <w:rPr>
          <w:rFonts w:cs="Arial"/>
          <w:noProof/>
          <w:szCs w:val="24"/>
        </w:rPr>
        <w:t>, vol. 52, pp. 92–107, Mar. 2015.</w:t>
      </w:r>
    </w:p>
    <w:p w14:paraId="0D9A7C80" w14:textId="5386E6D7" w:rsidR="003407D4" w:rsidRDefault="000F5898" w:rsidP="0090415A">
      <w:pPr>
        <w:rPr>
          <w:b/>
        </w:rPr>
      </w:pPr>
      <w:r>
        <w:fldChar w:fldCharType="end"/>
      </w:r>
      <w:r w:rsidR="003237B4">
        <w:br w:type="page"/>
      </w:r>
    </w:p>
    <w:p w14:paraId="7AA6EDD3" w14:textId="5C22DBAE" w:rsidR="0090415A" w:rsidRDefault="0090415A">
      <w:pPr>
        <w:jc w:val="left"/>
        <w:rPr>
          <w:i/>
          <w:iCs/>
          <w:color w:val="44546A" w:themeColor="text2"/>
          <w:sz w:val="18"/>
          <w:szCs w:val="18"/>
        </w:rPr>
      </w:pPr>
    </w:p>
    <w:p w14:paraId="0DAB715F" w14:textId="77777777" w:rsidR="007C512C" w:rsidRDefault="003237B4" w:rsidP="007C512C">
      <w:pPr>
        <w:keepNext/>
        <w:jc w:val="center"/>
      </w:pPr>
      <w:r>
        <w:rPr>
          <w:noProof/>
          <w:lang w:eastAsia="en-GB"/>
        </w:rPr>
        <w:drawing>
          <wp:inline distT="0" distB="0" distL="0" distR="0" wp14:anchorId="56FF81BD" wp14:editId="322249A0">
            <wp:extent cx="5511406"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1st manuscript\Figures\plates.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18175" cy="3261551"/>
                    </a:xfrm>
                    <a:prstGeom prst="rect">
                      <a:avLst/>
                    </a:prstGeom>
                    <a:noFill/>
                    <a:ln>
                      <a:noFill/>
                    </a:ln>
                  </pic:spPr>
                </pic:pic>
              </a:graphicData>
            </a:graphic>
          </wp:inline>
        </w:drawing>
      </w:r>
    </w:p>
    <w:p w14:paraId="718F9B6E" w14:textId="77777777" w:rsidR="00557CB8" w:rsidRDefault="00557CB8" w:rsidP="00BF6E6A">
      <w:bookmarkStart w:id="0" w:name="_Ref505957577"/>
    </w:p>
    <w:p w14:paraId="3DC4ECBF" w14:textId="4184538A" w:rsidR="000B312F" w:rsidRPr="00A03D56" w:rsidRDefault="007C512C" w:rsidP="00BF6E6A">
      <w:r w:rsidRPr="00A03D56">
        <w:t xml:space="preserve">Figure </w:t>
      </w:r>
      <w:r w:rsidR="00D76AC6">
        <w:rPr>
          <w:noProof/>
        </w:rPr>
        <w:fldChar w:fldCharType="begin"/>
      </w:r>
      <w:r w:rsidR="00D76AC6">
        <w:rPr>
          <w:noProof/>
        </w:rPr>
        <w:instrText xml:space="preserve"> SEQ Figure \* ARABIC </w:instrText>
      </w:r>
      <w:r w:rsidR="00D76AC6">
        <w:rPr>
          <w:noProof/>
        </w:rPr>
        <w:fldChar w:fldCharType="separate"/>
      </w:r>
      <w:r w:rsidR="00904647">
        <w:rPr>
          <w:noProof/>
        </w:rPr>
        <w:t>1</w:t>
      </w:r>
      <w:r w:rsidR="00D76AC6">
        <w:rPr>
          <w:noProof/>
        </w:rPr>
        <w:fldChar w:fldCharType="end"/>
      </w:r>
      <w:bookmarkEnd w:id="0"/>
      <w:r w:rsidRPr="00A03D56">
        <w:t xml:space="preserve">. </w:t>
      </w:r>
      <w:r w:rsidR="006609F6" w:rsidRPr="00A03D56">
        <w:t xml:space="preserve">Photograph of </w:t>
      </w:r>
      <w:r w:rsidR="00CF7FDE" w:rsidRPr="00A03D56">
        <w:t xml:space="preserve">the </w:t>
      </w:r>
      <w:r w:rsidR="006609F6" w:rsidRPr="00A03D56">
        <w:t xml:space="preserve">plate showing </w:t>
      </w:r>
      <w:r w:rsidR="005F7C5D">
        <w:t xml:space="preserve">the </w:t>
      </w:r>
      <w:r w:rsidR="00CF7FDE" w:rsidRPr="00A03D56">
        <w:t xml:space="preserve">painted </w:t>
      </w:r>
      <w:r w:rsidR="006609F6" w:rsidRPr="00A03D56">
        <w:t xml:space="preserve">speckle pattern </w:t>
      </w:r>
      <w:r w:rsidR="00CF7FDE" w:rsidRPr="00A03D56">
        <w:t>used for digital image correlation (DIC)</w:t>
      </w:r>
      <w:r w:rsidR="008E28C9">
        <w:t>. Image from the left camera of the stereo-vision system shown.</w:t>
      </w:r>
    </w:p>
    <w:p w14:paraId="7C2F7155" w14:textId="682A1B98" w:rsidR="007C512C" w:rsidRDefault="000B312F" w:rsidP="00AC74E8">
      <w:pPr>
        <w:keepNext/>
        <w:jc w:val="center"/>
      </w:pPr>
      <w:r>
        <w:br w:type="page"/>
      </w:r>
      <w:r>
        <w:rPr>
          <w:noProof/>
          <w:lang w:eastAsia="en-GB"/>
        </w:rPr>
        <w:lastRenderedPageBreak/>
        <w:drawing>
          <wp:inline distT="0" distB="0" distL="0" distR="0" wp14:anchorId="7C34C76F" wp14:editId="000EA284">
            <wp:extent cx="5586862" cy="6543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1st manuscript\Figures\plat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09265" cy="6569914"/>
                    </a:xfrm>
                    <a:prstGeom prst="rect">
                      <a:avLst/>
                    </a:prstGeom>
                    <a:noFill/>
                    <a:ln>
                      <a:noFill/>
                    </a:ln>
                  </pic:spPr>
                </pic:pic>
              </a:graphicData>
            </a:graphic>
          </wp:inline>
        </w:drawing>
      </w:r>
    </w:p>
    <w:p w14:paraId="03E6B28B" w14:textId="77777777" w:rsidR="00557CB8" w:rsidRPr="00557CB8" w:rsidRDefault="00557CB8" w:rsidP="00BF6E6A">
      <w:bookmarkStart w:id="1" w:name="_Ref505957651"/>
      <w:bookmarkStart w:id="2" w:name="_Ref505957645"/>
    </w:p>
    <w:p w14:paraId="431BB33A" w14:textId="7D0A083D" w:rsidR="007C512C" w:rsidRPr="00A03D56" w:rsidRDefault="007C512C" w:rsidP="00BF6E6A">
      <w:r w:rsidRPr="00A03D56">
        <w:t xml:space="preserve">Figure </w:t>
      </w:r>
      <w:r w:rsidR="00D76AC6">
        <w:rPr>
          <w:noProof/>
        </w:rPr>
        <w:fldChar w:fldCharType="begin"/>
      </w:r>
      <w:r w:rsidR="00D76AC6">
        <w:rPr>
          <w:noProof/>
        </w:rPr>
        <w:instrText xml:space="preserve"> SEQ Figure \* ARABIC </w:instrText>
      </w:r>
      <w:r w:rsidR="00D76AC6">
        <w:rPr>
          <w:noProof/>
        </w:rPr>
        <w:fldChar w:fldCharType="separate"/>
      </w:r>
      <w:r w:rsidR="00904647">
        <w:rPr>
          <w:noProof/>
        </w:rPr>
        <w:t>2</w:t>
      </w:r>
      <w:r w:rsidR="00D76AC6">
        <w:rPr>
          <w:noProof/>
        </w:rPr>
        <w:fldChar w:fldCharType="end"/>
      </w:r>
      <w:bookmarkEnd w:id="1"/>
      <w:r w:rsidRPr="00A03D56">
        <w:t xml:space="preserve">. </w:t>
      </w:r>
      <w:bookmarkEnd w:id="2"/>
      <w:r w:rsidR="006609F6" w:rsidRPr="00A03D56">
        <w:t xml:space="preserve">Configuration of lamps in grey illustrating transverse heating with four lamps in </w:t>
      </w:r>
      <w:r w:rsidR="00FD6D09" w:rsidRPr="00A03D56">
        <w:t>light</w:t>
      </w:r>
      <w:r w:rsidR="00831A65" w:rsidRPr="00A03D56">
        <w:t xml:space="preserve"> grey</w:t>
      </w:r>
      <w:r w:rsidR="006609F6" w:rsidRPr="00A03D56">
        <w:t xml:space="preserve"> (top) and longitudinal heating with </w:t>
      </w:r>
      <w:r w:rsidR="000D17CF" w:rsidRPr="00A03D56">
        <w:t xml:space="preserve">two </w:t>
      </w:r>
      <w:r w:rsidR="006609F6" w:rsidRPr="00A03D56">
        <w:t>lamps in</w:t>
      </w:r>
      <w:r w:rsidR="00831A65" w:rsidRPr="00A03D56">
        <w:t xml:space="preserve"> </w:t>
      </w:r>
      <w:r w:rsidR="00FD6D09" w:rsidRPr="00A03D56">
        <w:t>light</w:t>
      </w:r>
      <w:r w:rsidR="00831A65" w:rsidRPr="00A03D56">
        <w:t xml:space="preserve"> grey</w:t>
      </w:r>
      <w:r w:rsidR="006609F6" w:rsidRPr="00A03D56">
        <w:t xml:space="preserve"> (bottom) together with the resultant measured temperature </w:t>
      </w:r>
      <w:r w:rsidR="00B45690" w:rsidRPr="00A03D56">
        <w:t>distributions</w:t>
      </w:r>
      <w:r w:rsidR="006609F6" w:rsidRPr="00A03D56">
        <w:t xml:space="preserve"> for the plate shown as overlays</w:t>
      </w:r>
      <w:r w:rsidR="00B45690" w:rsidRPr="00A03D56">
        <w:t>. Note that the anomalies in the temperature distributions correspond to zones of increased reflectivity</w:t>
      </w:r>
      <w:r w:rsidR="00AC74E8">
        <w:t xml:space="preserve"> where the vibrometer was focus</w:t>
      </w:r>
      <w:r w:rsidR="00B45690" w:rsidRPr="00A03D56">
        <w:t>ed.</w:t>
      </w:r>
    </w:p>
    <w:p w14:paraId="70F38D69" w14:textId="77777777" w:rsidR="00FA414D" w:rsidRDefault="00FA414D" w:rsidP="00FA414D"/>
    <w:p w14:paraId="0D3B1F47" w14:textId="341608C0" w:rsidR="00557CB8" w:rsidRPr="00557CB8" w:rsidRDefault="00FA414D" w:rsidP="00722C97">
      <w:pPr>
        <w:keepNext/>
        <w:jc w:val="center"/>
      </w:pPr>
      <w:r w:rsidRPr="0008005A">
        <w:rPr>
          <w:rFonts w:cs="Times New Roman"/>
          <w:noProof/>
          <w:lang w:eastAsia="en-GB"/>
        </w:rPr>
        <w:lastRenderedPageBreak/>
        <w:drawing>
          <wp:inline distT="0" distB="0" distL="0" distR="0" wp14:anchorId="553EB5A5" wp14:editId="00B367A2">
            <wp:extent cx="5393267" cy="767710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7672" cy="7697612"/>
                    </a:xfrm>
                    <a:prstGeom prst="rect">
                      <a:avLst/>
                    </a:prstGeom>
                  </pic:spPr>
                </pic:pic>
              </a:graphicData>
            </a:graphic>
          </wp:inline>
        </w:drawing>
      </w:r>
      <w:bookmarkStart w:id="3" w:name="_Ref495507981"/>
    </w:p>
    <w:p w14:paraId="6638D1F2" w14:textId="714B2DB0" w:rsidR="00FA414D" w:rsidRPr="00A03D56" w:rsidRDefault="00FA414D" w:rsidP="00BF6E6A">
      <w:pPr>
        <w:jc w:val="center"/>
      </w:pPr>
      <w:r w:rsidRPr="00A03D56">
        <w:t xml:space="preserve">Figure </w:t>
      </w:r>
      <w:r w:rsidR="000F5898" w:rsidRPr="00A03D56">
        <w:fldChar w:fldCharType="begin"/>
      </w:r>
      <w:r w:rsidR="002A1A0D" w:rsidRPr="00A03D56">
        <w:instrText xml:space="preserve"> SEQ Figure \* ARABIC </w:instrText>
      </w:r>
      <w:r w:rsidR="000F5898" w:rsidRPr="00A03D56">
        <w:fldChar w:fldCharType="separate"/>
      </w:r>
      <w:r w:rsidR="00904647">
        <w:rPr>
          <w:noProof/>
        </w:rPr>
        <w:t>3</w:t>
      </w:r>
      <w:r w:rsidR="000F5898" w:rsidRPr="00A03D56">
        <w:rPr>
          <w:noProof/>
        </w:rPr>
        <w:fldChar w:fldCharType="end"/>
      </w:r>
      <w:bookmarkEnd w:id="3"/>
      <w:r w:rsidR="00A261C8" w:rsidRPr="00A03D56">
        <w:t xml:space="preserve">. Schematic </w:t>
      </w:r>
      <w:r w:rsidR="00831A65" w:rsidRPr="00A03D56">
        <w:t xml:space="preserve">diagram </w:t>
      </w:r>
      <w:r w:rsidR="00A261C8" w:rsidRPr="00A03D56">
        <w:t>of t</w:t>
      </w:r>
      <w:r w:rsidRPr="00A03D56">
        <w:t>est setup</w:t>
      </w:r>
      <w:r w:rsidR="005F7C5D">
        <w:t>.</w:t>
      </w:r>
    </w:p>
    <w:p w14:paraId="2CDB0F2D" w14:textId="77777777" w:rsidR="000A1FCB" w:rsidRDefault="000A1FCB" w:rsidP="000A1FCB"/>
    <w:p w14:paraId="1A5E346C" w14:textId="77777777" w:rsidR="00F70D5C" w:rsidRPr="007F3865" w:rsidRDefault="00F70D5C" w:rsidP="00F70D5C">
      <w:pPr>
        <w:keepNext/>
        <w:jc w:val="center"/>
        <w:rPr>
          <w:szCs w:val="24"/>
        </w:rPr>
      </w:pPr>
      <w:r w:rsidRPr="007F3865">
        <w:rPr>
          <w:noProof/>
          <w:szCs w:val="24"/>
          <w:lang w:eastAsia="en-GB"/>
        </w:rPr>
        <w:lastRenderedPageBreak/>
        <w:drawing>
          <wp:inline distT="0" distB="0" distL="0" distR="0" wp14:anchorId="0FEFC184" wp14:editId="5151084D">
            <wp:extent cx="3771900" cy="76255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D\1st manuscript\Figures\Mode shapes - DIC.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78580" cy="7639062"/>
                    </a:xfrm>
                    <a:prstGeom prst="rect">
                      <a:avLst/>
                    </a:prstGeom>
                    <a:noFill/>
                    <a:ln>
                      <a:noFill/>
                    </a:ln>
                  </pic:spPr>
                </pic:pic>
              </a:graphicData>
            </a:graphic>
          </wp:inline>
        </w:drawing>
      </w:r>
    </w:p>
    <w:p w14:paraId="0195F4A0" w14:textId="6BE1F6B8" w:rsidR="00BE3FEA" w:rsidRPr="00A03D56" w:rsidRDefault="00F70D5C" w:rsidP="00BF6E6A">
      <w:bookmarkStart w:id="4" w:name="_Ref505958040"/>
      <w:r w:rsidRPr="00A03D56">
        <w:t xml:space="preserve">Figure </w:t>
      </w:r>
      <w:r w:rsidR="00D76AC6">
        <w:rPr>
          <w:noProof/>
        </w:rPr>
        <w:fldChar w:fldCharType="begin"/>
      </w:r>
      <w:r w:rsidR="00D76AC6">
        <w:rPr>
          <w:noProof/>
        </w:rPr>
        <w:instrText xml:space="preserve"> SEQ Figure \* ARABIC </w:instrText>
      </w:r>
      <w:r w:rsidR="00D76AC6">
        <w:rPr>
          <w:noProof/>
        </w:rPr>
        <w:fldChar w:fldCharType="separate"/>
      </w:r>
      <w:r w:rsidR="00904647">
        <w:rPr>
          <w:noProof/>
        </w:rPr>
        <w:t>4</w:t>
      </w:r>
      <w:r w:rsidR="00D76AC6">
        <w:rPr>
          <w:noProof/>
        </w:rPr>
        <w:fldChar w:fldCharType="end"/>
      </w:r>
      <w:bookmarkEnd w:id="4"/>
      <w:r w:rsidRPr="00A03D56">
        <w:t xml:space="preserve">. </w:t>
      </w:r>
      <w:r w:rsidR="00831A65" w:rsidRPr="00A03D56">
        <w:t>Measured (</w:t>
      </w:r>
      <w:r w:rsidRPr="00A03D56">
        <w:t>DIC</w:t>
      </w:r>
      <w:r w:rsidR="00831A65" w:rsidRPr="00A03D56">
        <w:t>)</w:t>
      </w:r>
      <w:r w:rsidRPr="00A03D56">
        <w:t xml:space="preserve"> displacement maps </w:t>
      </w:r>
      <w:r w:rsidR="00831A65" w:rsidRPr="00A03D56">
        <w:t>for</w:t>
      </w:r>
      <w:r w:rsidRPr="00A03D56">
        <w:t xml:space="preserve"> the test plate </w:t>
      </w:r>
      <w:r w:rsidR="00831A65" w:rsidRPr="00A03D56">
        <w:t>subject to</w:t>
      </w:r>
      <w:r w:rsidRPr="00A03D56">
        <w:t xml:space="preserve"> the three temperature </w:t>
      </w:r>
      <w:r w:rsidR="00831A65" w:rsidRPr="00A03D56">
        <w:t>regimes</w:t>
      </w:r>
      <w:r w:rsidRPr="00A03D56">
        <w:t xml:space="preserve">: </w:t>
      </w:r>
      <w:r w:rsidR="00372A72" w:rsidRPr="00A03D56">
        <w:t xml:space="preserve"> room temperature (left), transverse heating o</w:t>
      </w:r>
      <w:r w:rsidR="007F3865" w:rsidRPr="00A03D56">
        <w:t>f</w:t>
      </w:r>
      <w:r w:rsidR="00372A72" w:rsidRPr="00A03D56">
        <w:t xml:space="preserve"> </w:t>
      </w:r>
      <w:r w:rsidR="007F3865" w:rsidRPr="00A03D56">
        <w:t>the centre of the plate</w:t>
      </w:r>
      <w:r w:rsidR="00372A72" w:rsidRPr="00A03D56">
        <w:t xml:space="preserve"> (middle) and longitudinal heating on one edge (right). </w:t>
      </w:r>
      <w:r w:rsidRPr="00A03D56">
        <w:t>All displacements are in mm.</w:t>
      </w:r>
    </w:p>
    <w:p w14:paraId="1D1CA49E" w14:textId="77777777" w:rsidR="001B2189" w:rsidRDefault="001B2189" w:rsidP="001B2189">
      <w:pPr>
        <w:keepNext/>
        <w:jc w:val="center"/>
      </w:pPr>
      <w:r>
        <w:rPr>
          <w:noProof/>
          <w:lang w:eastAsia="en-GB"/>
        </w:rPr>
        <w:lastRenderedPageBreak/>
        <w:drawing>
          <wp:inline distT="0" distB="0" distL="0" distR="0" wp14:anchorId="5C24CF78" wp14:editId="08A6B339">
            <wp:extent cx="3771549" cy="76248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D\1st manuscript\Figures\Mode shapes - FE.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71549" cy="7624800"/>
                    </a:xfrm>
                    <a:prstGeom prst="rect">
                      <a:avLst/>
                    </a:prstGeom>
                    <a:noFill/>
                    <a:ln>
                      <a:noFill/>
                    </a:ln>
                  </pic:spPr>
                </pic:pic>
              </a:graphicData>
            </a:graphic>
          </wp:inline>
        </w:drawing>
      </w:r>
    </w:p>
    <w:p w14:paraId="6EE3FA6B" w14:textId="7CD2CBE5" w:rsidR="003407D4" w:rsidRDefault="001B2189" w:rsidP="00BF6E6A">
      <w:bookmarkStart w:id="5" w:name="_Ref496183629"/>
      <w:r w:rsidRPr="00A03D56">
        <w:t xml:space="preserve">Figure </w:t>
      </w:r>
      <w:r w:rsidR="000F5898" w:rsidRPr="00A03D56">
        <w:fldChar w:fldCharType="begin"/>
      </w:r>
      <w:r w:rsidR="002A1A0D" w:rsidRPr="00A03D56">
        <w:instrText xml:space="preserve"> SEQ Figure \* ARABIC </w:instrText>
      </w:r>
      <w:r w:rsidR="000F5898" w:rsidRPr="00A03D56">
        <w:fldChar w:fldCharType="separate"/>
      </w:r>
      <w:r w:rsidR="00904647">
        <w:rPr>
          <w:noProof/>
        </w:rPr>
        <w:t>5</w:t>
      </w:r>
      <w:r w:rsidR="000F5898" w:rsidRPr="00A03D56">
        <w:rPr>
          <w:noProof/>
        </w:rPr>
        <w:fldChar w:fldCharType="end"/>
      </w:r>
      <w:bookmarkEnd w:id="5"/>
      <w:r w:rsidRPr="00A03D56">
        <w:t xml:space="preserve">. </w:t>
      </w:r>
      <w:r w:rsidR="00831A65" w:rsidRPr="00A03D56">
        <w:t>Predicted (</w:t>
      </w:r>
      <w:r w:rsidRPr="00A03D56">
        <w:t>FE</w:t>
      </w:r>
      <w:r w:rsidR="00831A65" w:rsidRPr="00A03D56">
        <w:t>)</w:t>
      </w:r>
      <w:r w:rsidRPr="00A03D56">
        <w:t xml:space="preserve"> mode shapes </w:t>
      </w:r>
      <w:r w:rsidR="00831A65" w:rsidRPr="00A03D56">
        <w:t>for</w:t>
      </w:r>
      <w:r w:rsidR="00A261C8" w:rsidRPr="00A03D56">
        <w:t xml:space="preserve"> the test plate</w:t>
      </w:r>
      <w:r w:rsidR="00831A65" w:rsidRPr="00A03D56">
        <w:t xml:space="preserve"> subject to</w:t>
      </w:r>
      <w:r w:rsidR="00A261C8" w:rsidRPr="00A03D56">
        <w:t xml:space="preserve"> the three temperature </w:t>
      </w:r>
      <w:r w:rsidR="00831A65" w:rsidRPr="00A03D56">
        <w:t>regimes</w:t>
      </w:r>
      <w:r w:rsidR="00A261C8" w:rsidRPr="00A03D56">
        <w:t xml:space="preserve">: </w:t>
      </w:r>
      <w:r w:rsidR="00727EAB" w:rsidRPr="00A03D56">
        <w:t>room temperature</w:t>
      </w:r>
      <w:r w:rsidR="00372A72" w:rsidRPr="00A03D56">
        <w:t xml:space="preserve"> (left)</w:t>
      </w:r>
      <w:r w:rsidR="00A261C8" w:rsidRPr="00A03D56">
        <w:t xml:space="preserve">, </w:t>
      </w:r>
      <w:r w:rsidR="007F3865" w:rsidRPr="00A03D56">
        <w:rPr>
          <w:szCs w:val="24"/>
        </w:rPr>
        <w:t xml:space="preserve">transverse heating of the centre of the plate </w:t>
      </w:r>
      <w:r w:rsidR="00372A72" w:rsidRPr="00A03D56">
        <w:t>(middle)</w:t>
      </w:r>
      <w:r w:rsidR="00B45690" w:rsidRPr="00A03D56">
        <w:t xml:space="preserve"> </w:t>
      </w:r>
      <w:r w:rsidR="00A261C8" w:rsidRPr="00A03D56">
        <w:t>and longitudinal heating</w:t>
      </w:r>
      <w:r w:rsidR="00B45690" w:rsidRPr="00A03D56">
        <w:t xml:space="preserve"> on one edge</w:t>
      </w:r>
      <w:r w:rsidR="00372A72" w:rsidRPr="00A03D56">
        <w:t xml:space="preserve"> (right)</w:t>
      </w:r>
      <w:r w:rsidR="00B45690" w:rsidRPr="00A03D56">
        <w:t>.</w:t>
      </w:r>
      <w:r w:rsidR="003407D4">
        <w:br w:type="page"/>
      </w:r>
    </w:p>
    <w:p w14:paraId="54AF8099" w14:textId="74854C6F" w:rsidR="003407D4" w:rsidRDefault="003407D4" w:rsidP="007406FE">
      <w:pPr>
        <w:pStyle w:val="Caption"/>
        <w:keepNext/>
        <w:jc w:val="center"/>
      </w:pPr>
      <w:r>
        <w:rPr>
          <w:noProof/>
          <w:sz w:val="24"/>
          <w:lang w:eastAsia="en-GB"/>
        </w:rPr>
        <w:lastRenderedPageBreak/>
        <w:drawing>
          <wp:inline distT="0" distB="0" distL="0" distR="0" wp14:anchorId="54982193" wp14:editId="07096370">
            <wp:extent cx="5676819" cy="34340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1st manuscript\Figures\RT shape.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76819" cy="3434080"/>
                    </a:xfrm>
                    <a:prstGeom prst="rect">
                      <a:avLst/>
                    </a:prstGeom>
                    <a:noFill/>
                    <a:ln>
                      <a:noFill/>
                    </a:ln>
                  </pic:spPr>
                </pic:pic>
              </a:graphicData>
            </a:graphic>
          </wp:inline>
        </w:drawing>
      </w:r>
    </w:p>
    <w:p w14:paraId="6BE54B3D" w14:textId="0275B2DA" w:rsidR="003407D4" w:rsidRPr="00A03D56" w:rsidRDefault="003407D4" w:rsidP="00BF6E6A">
      <w:bookmarkStart w:id="6" w:name="_Ref514081445"/>
      <w:r w:rsidRPr="00A03D56">
        <w:t xml:space="preserve">Figure </w:t>
      </w:r>
      <w:r w:rsidR="00D76AC6">
        <w:rPr>
          <w:noProof/>
        </w:rPr>
        <w:fldChar w:fldCharType="begin"/>
      </w:r>
      <w:r w:rsidR="00D76AC6">
        <w:rPr>
          <w:noProof/>
        </w:rPr>
        <w:instrText xml:space="preserve"> SEQ Figure \* ARABIC </w:instrText>
      </w:r>
      <w:r w:rsidR="00D76AC6">
        <w:rPr>
          <w:noProof/>
        </w:rPr>
        <w:fldChar w:fldCharType="separate"/>
      </w:r>
      <w:r w:rsidR="00904647">
        <w:rPr>
          <w:noProof/>
        </w:rPr>
        <w:t>6</w:t>
      </w:r>
      <w:r w:rsidR="00D76AC6">
        <w:rPr>
          <w:noProof/>
        </w:rPr>
        <w:fldChar w:fldCharType="end"/>
      </w:r>
      <w:bookmarkEnd w:id="6"/>
      <w:r w:rsidRPr="00A03D56">
        <w:t xml:space="preserve">. </w:t>
      </w:r>
      <w:r w:rsidR="00FD6D09" w:rsidRPr="00A03D56">
        <w:t xml:space="preserve">Finite element </w:t>
      </w:r>
      <w:r w:rsidR="006C57E0">
        <w:t>shape</w:t>
      </w:r>
      <w:r w:rsidR="00FD6D09" w:rsidRPr="00A03D56">
        <w:t xml:space="preserve"> computed using </w:t>
      </w:r>
      <w:r w:rsidRPr="00A03D56">
        <w:t xml:space="preserve">DIC </w:t>
      </w:r>
      <w:r w:rsidR="00814A99">
        <w:t xml:space="preserve">contour </w:t>
      </w:r>
      <w:r w:rsidRPr="00A03D56">
        <w:t>measurements o</w:t>
      </w:r>
      <w:r w:rsidR="00FD6D09" w:rsidRPr="00A03D56">
        <w:t>f the plate at room temperature</w:t>
      </w:r>
      <w:r w:rsidR="00A03D56">
        <w:t>.</w:t>
      </w:r>
    </w:p>
    <w:p w14:paraId="571FCE79" w14:textId="42CAFB2F" w:rsidR="00E811BA" w:rsidRPr="007F3865" w:rsidRDefault="003407D4" w:rsidP="00BF6E6A">
      <w:r>
        <w:t xml:space="preserve"> </w:t>
      </w:r>
      <w:r>
        <w:br w:type="page"/>
      </w:r>
    </w:p>
    <w:p w14:paraId="02B2DD9D" w14:textId="77777777" w:rsidR="00D9343C" w:rsidRDefault="00D9343C" w:rsidP="00D9343C">
      <w:pPr>
        <w:keepNext/>
        <w:jc w:val="center"/>
      </w:pPr>
      <w:r>
        <w:rPr>
          <w:noProof/>
          <w:lang w:eastAsia="en-GB"/>
        </w:rPr>
        <w:lastRenderedPageBreak/>
        <w:drawing>
          <wp:inline distT="0" distB="0" distL="0" distR="0" wp14:anchorId="037D5B45" wp14:editId="6D5D2EEA">
            <wp:extent cx="2690050" cy="7665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D\1st manuscript\Figures\RT frequencies and relative errors.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98160" cy="7688830"/>
                    </a:xfrm>
                    <a:prstGeom prst="rect">
                      <a:avLst/>
                    </a:prstGeom>
                    <a:noFill/>
                    <a:ln>
                      <a:noFill/>
                    </a:ln>
                  </pic:spPr>
                </pic:pic>
              </a:graphicData>
            </a:graphic>
          </wp:inline>
        </w:drawing>
      </w:r>
    </w:p>
    <w:p w14:paraId="047C8CEB" w14:textId="0706A975" w:rsidR="00D9343C" w:rsidRPr="00A03D56" w:rsidRDefault="00D9343C" w:rsidP="00BF6E6A">
      <w:bookmarkStart w:id="7" w:name="_Ref505958803"/>
      <w:r w:rsidRPr="00A03D56">
        <w:t xml:space="preserve">Figure </w:t>
      </w:r>
      <w:r w:rsidR="00D76AC6">
        <w:rPr>
          <w:noProof/>
        </w:rPr>
        <w:fldChar w:fldCharType="begin"/>
      </w:r>
      <w:r w:rsidR="00D76AC6">
        <w:rPr>
          <w:noProof/>
        </w:rPr>
        <w:instrText xml:space="preserve"> SEQ Figure \* ARABIC </w:instrText>
      </w:r>
      <w:r w:rsidR="00D76AC6">
        <w:rPr>
          <w:noProof/>
        </w:rPr>
        <w:fldChar w:fldCharType="separate"/>
      </w:r>
      <w:r w:rsidR="00904647">
        <w:rPr>
          <w:noProof/>
        </w:rPr>
        <w:t>7</w:t>
      </w:r>
      <w:r w:rsidR="00D76AC6">
        <w:rPr>
          <w:noProof/>
        </w:rPr>
        <w:fldChar w:fldCharType="end"/>
      </w:r>
      <w:bookmarkEnd w:id="7"/>
      <w:r w:rsidRPr="00A03D56">
        <w:t xml:space="preserve">. </w:t>
      </w:r>
      <w:r w:rsidR="00831A65" w:rsidRPr="00A03D56">
        <w:t>Measured</w:t>
      </w:r>
      <w:r w:rsidRPr="00A03D56">
        <w:t xml:space="preserve"> </w:t>
      </w:r>
      <w:r w:rsidR="00F964AC" w:rsidRPr="00A03D56">
        <w:t xml:space="preserve">(solid bars) </w:t>
      </w:r>
      <w:r w:rsidRPr="00A03D56">
        <w:t xml:space="preserve">and predicted </w:t>
      </w:r>
      <w:r w:rsidR="00F964AC" w:rsidRPr="00A03D56">
        <w:t xml:space="preserve">(shaded bars) </w:t>
      </w:r>
      <w:r w:rsidRPr="00A03D56">
        <w:t xml:space="preserve">resonant frequencies for a) uniform </w:t>
      </w:r>
      <w:r w:rsidR="00727EAB" w:rsidRPr="00A03D56">
        <w:t>room temperature</w:t>
      </w:r>
      <w:r w:rsidRPr="00A03D56">
        <w:t xml:space="preserve">; b) </w:t>
      </w:r>
      <w:r w:rsidR="007F3865" w:rsidRPr="00A03D56">
        <w:rPr>
          <w:szCs w:val="24"/>
        </w:rPr>
        <w:t>transverse heating of the centre of the plate</w:t>
      </w:r>
      <w:r w:rsidRPr="00A03D56">
        <w:t>; c) longitudinal heating</w:t>
      </w:r>
      <w:r w:rsidR="00B45690" w:rsidRPr="00A03D56">
        <w:t xml:space="preserve"> on one edge</w:t>
      </w:r>
      <w:r w:rsidRPr="00A03D56">
        <w:t xml:space="preserve">. Relative errors </w:t>
      </w:r>
      <w:r w:rsidR="00831A65" w:rsidRPr="00A03D56">
        <w:t>of predictions</w:t>
      </w:r>
      <w:r w:rsidRPr="00A03D56">
        <w:t xml:space="preserve"> against </w:t>
      </w:r>
      <w:r w:rsidR="00831A65" w:rsidRPr="00A03D56">
        <w:t>measurement</w:t>
      </w:r>
      <w:r w:rsidRPr="00A03D56">
        <w:t xml:space="preserve"> data are shown in parenthesis</w:t>
      </w:r>
      <w:r w:rsidR="00A03D56">
        <w:t>.</w:t>
      </w:r>
    </w:p>
    <w:p w14:paraId="147D3A6A" w14:textId="77777777" w:rsidR="001F2394" w:rsidRDefault="001F2394" w:rsidP="007F3865">
      <w:pPr>
        <w:keepNext/>
        <w:jc w:val="center"/>
      </w:pPr>
      <w:r>
        <w:rPr>
          <w:noProof/>
          <w:lang w:eastAsia="en-GB"/>
        </w:rPr>
        <w:lastRenderedPageBreak/>
        <w:drawing>
          <wp:inline distT="0" distB="0" distL="0" distR="0" wp14:anchorId="3F0FE899" wp14:editId="3C551893">
            <wp:extent cx="5249985" cy="737616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silva\Desktop\1st Manuscript orthogonal decomposition\RT\Result files\Orthogonal decomposition - Room temperature result comparison collation.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58222" cy="7387732"/>
                    </a:xfrm>
                    <a:prstGeom prst="rect">
                      <a:avLst/>
                    </a:prstGeom>
                    <a:noFill/>
                    <a:ln>
                      <a:noFill/>
                    </a:ln>
                  </pic:spPr>
                </pic:pic>
              </a:graphicData>
            </a:graphic>
          </wp:inline>
        </w:drawing>
      </w:r>
    </w:p>
    <w:p w14:paraId="71117A4B" w14:textId="29143AB4" w:rsidR="001F2394" w:rsidRPr="00A03D56" w:rsidRDefault="001F2394" w:rsidP="00BF6E6A">
      <w:bookmarkStart w:id="8" w:name="_Ref505959284"/>
      <w:r w:rsidRPr="00A03D56">
        <w:t xml:space="preserve">Figure </w:t>
      </w:r>
      <w:r w:rsidR="00D76AC6">
        <w:rPr>
          <w:noProof/>
        </w:rPr>
        <w:fldChar w:fldCharType="begin"/>
      </w:r>
      <w:r w:rsidR="00D76AC6">
        <w:rPr>
          <w:noProof/>
        </w:rPr>
        <w:instrText xml:space="preserve"> SEQ Figure \* ARABIC </w:instrText>
      </w:r>
      <w:r w:rsidR="00D76AC6">
        <w:rPr>
          <w:noProof/>
        </w:rPr>
        <w:fldChar w:fldCharType="separate"/>
      </w:r>
      <w:r w:rsidR="00904647">
        <w:rPr>
          <w:noProof/>
        </w:rPr>
        <w:t>8</w:t>
      </w:r>
      <w:r w:rsidR="00D76AC6">
        <w:rPr>
          <w:noProof/>
        </w:rPr>
        <w:fldChar w:fldCharType="end"/>
      </w:r>
      <w:bookmarkEnd w:id="8"/>
      <w:r w:rsidRPr="00A03D56">
        <w:t xml:space="preserve">. Comparison of Chebychev coefficients from the orthogonal decomposition of </w:t>
      </w:r>
      <w:r w:rsidR="00831A65" w:rsidRPr="00A03D56">
        <w:t>measurements</w:t>
      </w:r>
      <w:r w:rsidRPr="00A03D56">
        <w:t xml:space="preserve"> (horizontal axis) and </w:t>
      </w:r>
      <w:r w:rsidR="00831A65" w:rsidRPr="00A03D56">
        <w:t>predictions</w:t>
      </w:r>
      <w:r w:rsidRPr="00A03D56">
        <w:t xml:space="preserve"> (vertical axis) data.</w:t>
      </w:r>
      <w:r w:rsidRPr="00A03D56">
        <w:rPr>
          <w:noProof/>
        </w:rPr>
        <w:t xml:space="preserve"> Fifty Chebychev kernels were used in the decompositi</w:t>
      </w:r>
      <w:r w:rsidR="00993CA7" w:rsidRPr="00A03D56">
        <w:rPr>
          <w:noProof/>
        </w:rPr>
        <w:t xml:space="preserve">on of </w:t>
      </w:r>
      <w:r w:rsidR="005F7C5D">
        <w:rPr>
          <w:noProof/>
        </w:rPr>
        <w:t xml:space="preserve">the </w:t>
      </w:r>
      <w:r w:rsidR="00831A65" w:rsidRPr="00A03D56">
        <w:rPr>
          <w:noProof/>
        </w:rPr>
        <w:t>measurement</w:t>
      </w:r>
      <w:r w:rsidR="00993CA7" w:rsidRPr="00A03D56">
        <w:rPr>
          <w:noProof/>
        </w:rPr>
        <w:t xml:space="preserve"> and</w:t>
      </w:r>
      <w:r w:rsidR="00557CB8">
        <w:rPr>
          <w:noProof/>
        </w:rPr>
        <w:t xml:space="preserve"> </w:t>
      </w:r>
      <w:r w:rsidR="00831A65" w:rsidRPr="00A03D56">
        <w:rPr>
          <w:noProof/>
        </w:rPr>
        <w:t xml:space="preserve">prediction </w:t>
      </w:r>
      <w:r w:rsidR="00993CA7" w:rsidRPr="00A03D56">
        <w:rPr>
          <w:noProof/>
        </w:rPr>
        <w:t>data. The first kernel was excluded from the plots as it describes rigid out-of-plane translation only and is unrelated to the deformation of the plate.</w:t>
      </w:r>
    </w:p>
    <w:p w14:paraId="1B2DAE16" w14:textId="77777777" w:rsidR="00A20D2A" w:rsidRDefault="00AD0D60" w:rsidP="007F3865">
      <w:pPr>
        <w:keepNext/>
        <w:jc w:val="center"/>
      </w:pPr>
      <w:r>
        <w:br w:type="page"/>
      </w:r>
      <w:r>
        <w:rPr>
          <w:noProof/>
          <w:lang w:eastAsia="en-GB"/>
        </w:rPr>
        <w:lastRenderedPageBreak/>
        <w:drawing>
          <wp:inline distT="0" distB="0" distL="0" distR="0" wp14:anchorId="50B113B5" wp14:editId="5B6FDEB1">
            <wp:extent cx="4724400" cy="476249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1st manuscript\Figures\EXPvsFE_frequencies\EXPvsFE_frequencies.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24400" cy="4762493"/>
                    </a:xfrm>
                    <a:prstGeom prst="rect">
                      <a:avLst/>
                    </a:prstGeom>
                    <a:noFill/>
                    <a:ln>
                      <a:noFill/>
                    </a:ln>
                  </pic:spPr>
                </pic:pic>
              </a:graphicData>
            </a:graphic>
          </wp:inline>
        </w:drawing>
      </w:r>
    </w:p>
    <w:p w14:paraId="312A99AF" w14:textId="77777777" w:rsidR="00557CB8" w:rsidRDefault="00557CB8" w:rsidP="00AC74E8">
      <w:pPr>
        <w:pStyle w:val="Caption"/>
        <w:rPr>
          <w:sz w:val="24"/>
          <w:szCs w:val="24"/>
        </w:rPr>
      </w:pPr>
    </w:p>
    <w:p w14:paraId="634378D7" w14:textId="47BE31EB" w:rsidR="00AD0D60" w:rsidRPr="00A03D56" w:rsidRDefault="00A20D2A" w:rsidP="00BF6E6A">
      <w:r w:rsidRPr="00A03D56">
        <w:t xml:space="preserve">Figure </w:t>
      </w:r>
      <w:r w:rsidR="00D76AC6">
        <w:rPr>
          <w:noProof/>
        </w:rPr>
        <w:fldChar w:fldCharType="begin"/>
      </w:r>
      <w:r w:rsidR="00D76AC6">
        <w:rPr>
          <w:noProof/>
        </w:rPr>
        <w:instrText xml:space="preserve"> SEQ Figure \* ARABIC </w:instrText>
      </w:r>
      <w:r w:rsidR="00D76AC6">
        <w:rPr>
          <w:noProof/>
        </w:rPr>
        <w:fldChar w:fldCharType="separate"/>
      </w:r>
      <w:r w:rsidR="00904647">
        <w:rPr>
          <w:noProof/>
        </w:rPr>
        <w:t>9</w:t>
      </w:r>
      <w:r w:rsidR="00D76AC6">
        <w:rPr>
          <w:noProof/>
        </w:rPr>
        <w:fldChar w:fldCharType="end"/>
      </w:r>
      <w:r w:rsidRPr="00A03D56">
        <w:t>. Predicted resonant frequencies plotted against experimental results.</w:t>
      </w:r>
    </w:p>
    <w:p w14:paraId="036B7D8E" w14:textId="176A4771" w:rsidR="00D04A11" w:rsidRDefault="001F2394" w:rsidP="005C5341">
      <w:pPr>
        <w:keepNext/>
        <w:jc w:val="center"/>
      </w:pPr>
      <w:r>
        <w:br w:type="page"/>
      </w:r>
      <w:r w:rsidR="00D04A11">
        <w:rPr>
          <w:noProof/>
          <w:lang w:eastAsia="en-GB"/>
        </w:rPr>
        <w:lastRenderedPageBreak/>
        <w:drawing>
          <wp:inline distT="0" distB="0" distL="0" distR="0" wp14:anchorId="1C5D9690" wp14:editId="6FBBFD06">
            <wp:extent cx="3324121" cy="71125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D\1st manuscript\Figures\RTvsHT_vertical.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24121" cy="7112544"/>
                    </a:xfrm>
                    <a:prstGeom prst="rect">
                      <a:avLst/>
                    </a:prstGeom>
                    <a:noFill/>
                    <a:ln>
                      <a:noFill/>
                    </a:ln>
                  </pic:spPr>
                </pic:pic>
              </a:graphicData>
            </a:graphic>
          </wp:inline>
        </w:drawing>
      </w:r>
    </w:p>
    <w:p w14:paraId="12509574" w14:textId="172021A5" w:rsidR="003D705C" w:rsidRPr="00A03D56" w:rsidRDefault="00D04A11" w:rsidP="00BF6E6A">
      <w:pPr>
        <w:rPr>
          <w:noProof/>
          <w:lang w:eastAsia="en-GB"/>
        </w:rPr>
      </w:pPr>
      <w:bookmarkStart w:id="9" w:name="_Ref495660855"/>
      <w:r w:rsidRPr="00A03D56">
        <w:t xml:space="preserve">Figure </w:t>
      </w:r>
      <w:r w:rsidR="000F5898" w:rsidRPr="00A03D56">
        <w:rPr>
          <w:color w:val="44546A" w:themeColor="text2"/>
          <w:sz w:val="18"/>
          <w:szCs w:val="18"/>
        </w:rPr>
        <w:fldChar w:fldCharType="begin"/>
      </w:r>
      <w:r w:rsidR="002A1A0D" w:rsidRPr="00A03D56">
        <w:instrText xml:space="preserve"> SEQ Figure \* ARABIC </w:instrText>
      </w:r>
      <w:r w:rsidR="000F5898" w:rsidRPr="00A03D56">
        <w:rPr>
          <w:color w:val="44546A" w:themeColor="text2"/>
          <w:sz w:val="18"/>
          <w:szCs w:val="18"/>
        </w:rPr>
        <w:fldChar w:fldCharType="separate"/>
      </w:r>
      <w:r w:rsidR="00904647">
        <w:rPr>
          <w:noProof/>
        </w:rPr>
        <w:t>10</w:t>
      </w:r>
      <w:r w:rsidR="000F5898" w:rsidRPr="00A03D56">
        <w:rPr>
          <w:noProof/>
          <w:color w:val="44546A" w:themeColor="text2"/>
          <w:sz w:val="18"/>
          <w:szCs w:val="18"/>
        </w:rPr>
        <w:fldChar w:fldCharType="end"/>
      </w:r>
      <w:bookmarkEnd w:id="9"/>
      <w:r w:rsidRPr="00A03D56">
        <w:t xml:space="preserve">. </w:t>
      </w:r>
      <w:r w:rsidR="00B45690" w:rsidRPr="00A03D56">
        <w:t>High</w:t>
      </w:r>
      <w:r w:rsidR="00727EAB" w:rsidRPr="00A03D56">
        <w:t xml:space="preserve"> temperature</w:t>
      </w:r>
      <w:r w:rsidRPr="00A03D56">
        <w:t xml:space="preserve"> </w:t>
      </w:r>
      <w:r w:rsidR="00B45690" w:rsidRPr="00A03D56">
        <w:t xml:space="preserve">resonant </w:t>
      </w:r>
      <w:r w:rsidRPr="00A03D56">
        <w:t xml:space="preserve">frequencies plotted </w:t>
      </w:r>
      <w:r w:rsidR="007F3865" w:rsidRPr="00A03D56">
        <w:t>against room</w:t>
      </w:r>
      <w:r w:rsidR="00B45690" w:rsidRPr="00A03D56">
        <w:t xml:space="preserve"> </w:t>
      </w:r>
      <w:r w:rsidRPr="00A03D56">
        <w:t xml:space="preserve">temperature results </w:t>
      </w:r>
      <w:r w:rsidR="00B45690" w:rsidRPr="00A03D56">
        <w:t>for</w:t>
      </w:r>
      <w:r w:rsidR="005F7C5D">
        <w:t>:</w:t>
      </w:r>
      <w:r w:rsidR="008F1A91" w:rsidRPr="00A03D56">
        <w:t xml:space="preserve"> a) </w:t>
      </w:r>
      <w:r w:rsidR="007D6D52" w:rsidRPr="00A03D56">
        <w:t xml:space="preserve">transverse </w:t>
      </w:r>
      <w:r w:rsidR="00B45690" w:rsidRPr="00A03D56">
        <w:t xml:space="preserve">heating along </w:t>
      </w:r>
      <w:r w:rsidR="001E0DF8" w:rsidRPr="00A03D56">
        <w:t>the centre of the plate</w:t>
      </w:r>
      <w:r w:rsidR="00B45690" w:rsidRPr="00A03D56">
        <w:t xml:space="preserve"> </w:t>
      </w:r>
      <w:r w:rsidR="007324BA" w:rsidRPr="00A03D56">
        <w:t xml:space="preserve">and longitudinal </w:t>
      </w:r>
      <w:r w:rsidR="007D6D52" w:rsidRPr="00A03D56">
        <w:t>heating</w:t>
      </w:r>
      <w:r w:rsidR="008860F8" w:rsidRPr="00A03D56">
        <w:t xml:space="preserve"> </w:t>
      </w:r>
      <w:r w:rsidR="00B45690" w:rsidRPr="00A03D56">
        <w:t xml:space="preserve">along a single </w:t>
      </w:r>
      <w:r w:rsidR="001E0DF8" w:rsidRPr="00A03D56">
        <w:t xml:space="preserve">horizontal </w:t>
      </w:r>
      <w:r w:rsidR="00B45690" w:rsidRPr="00A03D56">
        <w:t>edge</w:t>
      </w:r>
      <w:r w:rsidR="00FC0F01">
        <w:t xml:space="preserve"> (experiments and simulations)</w:t>
      </w:r>
      <w:r w:rsidR="00963642" w:rsidRPr="00A03D56">
        <w:t>;</w:t>
      </w:r>
      <w:r w:rsidR="008F1A91" w:rsidRPr="00A03D56">
        <w:t xml:space="preserve"> b</w:t>
      </w:r>
      <w:r w:rsidR="00650071" w:rsidRPr="00A03D56">
        <w:t>) longitudinal heating of the centre of the plate and transverse heating of a single vertical edge</w:t>
      </w:r>
      <w:r w:rsidR="00FC0F01">
        <w:t xml:space="preserve"> (simulations only)</w:t>
      </w:r>
      <w:r w:rsidR="00963642" w:rsidRPr="00A03D56">
        <w:t xml:space="preserve">. Insets for the corresponding temperature map for each data set are presented and their </w:t>
      </w:r>
      <w:r w:rsidR="00650071" w:rsidRPr="00A03D56">
        <w:t xml:space="preserve">temperature </w:t>
      </w:r>
      <w:r w:rsidR="00B86B1C">
        <w:t>colour bar as shown in Figure 2.</w:t>
      </w:r>
    </w:p>
    <w:p w14:paraId="417A9E9B" w14:textId="41A2818B" w:rsidR="00432F8B" w:rsidRPr="00853051" w:rsidRDefault="00246304" w:rsidP="00EA444B">
      <w:pPr>
        <w:jc w:val="center"/>
        <w:rPr>
          <w:szCs w:val="24"/>
        </w:rPr>
      </w:pPr>
      <w:r w:rsidRPr="00853051">
        <w:rPr>
          <w:noProof/>
          <w:szCs w:val="24"/>
          <w:lang w:eastAsia="en-GB"/>
        </w:rPr>
        <w:lastRenderedPageBreak/>
        <w:drawing>
          <wp:inline distT="0" distB="0" distL="0" distR="0" wp14:anchorId="519E9EE8" wp14:editId="171E0A7C">
            <wp:extent cx="4960520" cy="71035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1st manuscript\Figures\HT shapes.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66256" cy="7111746"/>
                    </a:xfrm>
                    <a:prstGeom prst="rect">
                      <a:avLst/>
                    </a:prstGeom>
                    <a:noFill/>
                    <a:ln>
                      <a:noFill/>
                    </a:ln>
                  </pic:spPr>
                </pic:pic>
              </a:graphicData>
            </a:graphic>
          </wp:inline>
        </w:drawing>
      </w:r>
      <w:bookmarkStart w:id="10" w:name="_GoBack"/>
      <w:bookmarkEnd w:id="10"/>
    </w:p>
    <w:p w14:paraId="09B16CAF" w14:textId="0EBEDC15" w:rsidR="00FE2420" w:rsidRPr="00557CB8" w:rsidRDefault="00432F8B" w:rsidP="00BF6E6A">
      <w:bookmarkStart w:id="11" w:name="_Ref496012085"/>
      <w:r w:rsidRPr="00A03D56">
        <w:t xml:space="preserve">Figure </w:t>
      </w:r>
      <w:r w:rsidR="000F5898" w:rsidRPr="00A03D56">
        <w:fldChar w:fldCharType="begin"/>
      </w:r>
      <w:r w:rsidR="002A1A0D" w:rsidRPr="00A03D56">
        <w:rPr>
          <w:iCs/>
        </w:rPr>
        <w:instrText xml:space="preserve"> SEQ Figure \* ARABIC </w:instrText>
      </w:r>
      <w:r w:rsidR="000F5898" w:rsidRPr="00A03D56">
        <w:fldChar w:fldCharType="separate"/>
      </w:r>
      <w:r w:rsidR="00904647">
        <w:rPr>
          <w:iCs/>
          <w:noProof/>
        </w:rPr>
        <w:t>11</w:t>
      </w:r>
      <w:r w:rsidR="000F5898" w:rsidRPr="00A03D56">
        <w:rPr>
          <w:noProof/>
        </w:rPr>
        <w:fldChar w:fldCharType="end"/>
      </w:r>
      <w:bookmarkEnd w:id="11"/>
      <w:r w:rsidRPr="00480693">
        <w:t xml:space="preserve">. </w:t>
      </w:r>
      <w:r w:rsidR="00CC61B6" w:rsidRPr="00480693">
        <w:t xml:space="preserve">Measured deformed </w:t>
      </w:r>
      <w:r w:rsidR="00305880" w:rsidRPr="00480693">
        <w:t xml:space="preserve">shape of the plate </w:t>
      </w:r>
      <w:r w:rsidR="004507E1" w:rsidRPr="00480693">
        <w:t xml:space="preserve">in the absence of mechanical excitation but </w:t>
      </w:r>
      <w:r w:rsidR="00CC61B6" w:rsidRPr="00480693">
        <w:t xml:space="preserve">following </w:t>
      </w:r>
      <w:r w:rsidR="00A81F9C" w:rsidRPr="00480693">
        <w:t xml:space="preserve">the transverse </w:t>
      </w:r>
      <w:r w:rsidR="00CC61B6" w:rsidRPr="00480693">
        <w:t xml:space="preserve">heating </w:t>
      </w:r>
      <w:r w:rsidR="00A81F9C" w:rsidRPr="00480693">
        <w:t>along the centre of the plate</w:t>
      </w:r>
      <w:r w:rsidR="00CC61B6" w:rsidRPr="00480693">
        <w:t xml:space="preserve"> (top) and </w:t>
      </w:r>
      <w:r w:rsidR="00323D7F" w:rsidRPr="00480693">
        <w:t xml:space="preserve">of </w:t>
      </w:r>
      <w:r w:rsidR="00CC61B6" w:rsidRPr="00480693">
        <w:t>a single longitudinal edge (bottom)</w:t>
      </w:r>
      <w:r w:rsidR="00305880" w:rsidRPr="00480693">
        <w:t>. The datasets</w:t>
      </w:r>
      <w:r w:rsidR="00305880" w:rsidRPr="00A03D56">
        <w:t xml:space="preserve"> </w:t>
      </w:r>
      <w:r w:rsidR="00CC61B6" w:rsidRPr="00A03D56">
        <w:t xml:space="preserve">have been </w:t>
      </w:r>
      <w:r w:rsidR="00305880" w:rsidRPr="00A03D56">
        <w:t>normalised between -1 (</w:t>
      </w:r>
      <w:r w:rsidR="00B51A5A" w:rsidRPr="00A03D56">
        <w:t>dark purple</w:t>
      </w:r>
      <w:r w:rsidR="00305880" w:rsidRPr="00A03D56">
        <w:t xml:space="preserve">) and 1 (yellow) </w:t>
      </w:r>
      <w:r w:rsidR="00CC61B6" w:rsidRPr="00A03D56">
        <w:t xml:space="preserve">because </w:t>
      </w:r>
      <w:r w:rsidR="00A03F0F" w:rsidRPr="00A03D56">
        <w:t>the energy input</w:t>
      </w:r>
      <w:r w:rsidR="00CC61B6" w:rsidRPr="00A03D56">
        <w:t>s</w:t>
      </w:r>
      <w:r w:rsidR="00A03F0F" w:rsidRPr="00A03D56">
        <w:t xml:space="preserve"> in the two cases </w:t>
      </w:r>
      <w:r w:rsidR="00CC61B6" w:rsidRPr="00A03D56">
        <w:t xml:space="preserve">are different and </w:t>
      </w:r>
      <w:r w:rsidR="00831A65" w:rsidRPr="00A03D56">
        <w:t xml:space="preserve">hence </w:t>
      </w:r>
      <w:r w:rsidR="00CC61B6" w:rsidRPr="00A03D56">
        <w:rPr>
          <w:iCs/>
        </w:rPr>
        <w:t xml:space="preserve">the </w:t>
      </w:r>
      <w:r w:rsidR="00831A65" w:rsidRPr="00A03D56">
        <w:rPr>
          <w:iCs/>
        </w:rPr>
        <w:t xml:space="preserve">absolute </w:t>
      </w:r>
      <w:r w:rsidR="00CC61B6" w:rsidRPr="00A03D56">
        <w:rPr>
          <w:iCs/>
        </w:rPr>
        <w:t xml:space="preserve">deformations </w:t>
      </w:r>
      <w:r w:rsidR="00831A65" w:rsidRPr="00A03D56">
        <w:rPr>
          <w:iCs/>
        </w:rPr>
        <w:t xml:space="preserve">are </w:t>
      </w:r>
      <w:r w:rsidR="00CC61B6" w:rsidRPr="00A03D56">
        <w:t>not directly comparable.</w:t>
      </w:r>
      <w:r w:rsidR="00BE306A" w:rsidRPr="00A03D56">
        <w:t xml:space="preserve"> Missing DIC data due to the bolted constraint has been interpolated using the cubic convolution method.</w:t>
      </w:r>
    </w:p>
    <w:sectPr w:rsidR="00FE2420" w:rsidRPr="00557CB8" w:rsidSect="00722C97">
      <w:footerReference w:type="default" r:id="rId20"/>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5DC2B" w14:textId="77777777" w:rsidR="00CB70FA" w:rsidRDefault="00CB70FA" w:rsidP="00F447C4">
      <w:pPr>
        <w:spacing w:after="0" w:line="240" w:lineRule="auto"/>
      </w:pPr>
      <w:r>
        <w:separator/>
      </w:r>
    </w:p>
  </w:endnote>
  <w:endnote w:type="continuationSeparator" w:id="0">
    <w:p w14:paraId="460FCB60" w14:textId="77777777" w:rsidR="00CB70FA" w:rsidRDefault="00CB70FA" w:rsidP="00F44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471781"/>
      <w:docPartObj>
        <w:docPartGallery w:val="Page Numbers (Bottom of Page)"/>
        <w:docPartUnique/>
      </w:docPartObj>
    </w:sdtPr>
    <w:sdtEndPr>
      <w:rPr>
        <w:noProof/>
      </w:rPr>
    </w:sdtEndPr>
    <w:sdtContent>
      <w:p w14:paraId="30971B18" w14:textId="5021E656" w:rsidR="00404BB1" w:rsidRDefault="00404BB1">
        <w:pPr>
          <w:pStyle w:val="Footer"/>
          <w:jc w:val="center"/>
        </w:pPr>
        <w:r>
          <w:fldChar w:fldCharType="begin"/>
        </w:r>
        <w:r>
          <w:instrText xml:space="preserve"> PAGE   \* MERGEFORMAT </w:instrText>
        </w:r>
        <w:r>
          <w:fldChar w:fldCharType="separate"/>
        </w:r>
        <w:r w:rsidR="00904647">
          <w:rPr>
            <w:noProof/>
          </w:rPr>
          <w:t>1</w:t>
        </w:r>
        <w:r>
          <w:rPr>
            <w:noProof/>
          </w:rPr>
          <w:fldChar w:fldCharType="end"/>
        </w:r>
      </w:p>
    </w:sdtContent>
  </w:sdt>
  <w:p w14:paraId="2FF73964" w14:textId="77777777" w:rsidR="00404BB1" w:rsidRDefault="00404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A1D31" w14:textId="77777777" w:rsidR="00CB70FA" w:rsidRDefault="00CB70FA" w:rsidP="00F447C4">
      <w:pPr>
        <w:spacing w:after="0" w:line="240" w:lineRule="auto"/>
      </w:pPr>
      <w:r>
        <w:separator/>
      </w:r>
    </w:p>
  </w:footnote>
  <w:footnote w:type="continuationSeparator" w:id="0">
    <w:p w14:paraId="3A4857C5" w14:textId="77777777" w:rsidR="00CB70FA" w:rsidRDefault="00CB70FA" w:rsidP="00F44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07727D"/>
    <w:multiLevelType w:val="hybridMultilevel"/>
    <w:tmpl w:val="8C3A39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2D56F6"/>
    <w:multiLevelType w:val="hybridMultilevel"/>
    <w:tmpl w:val="FECEE052"/>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713C07"/>
    <w:multiLevelType w:val="hybridMultilevel"/>
    <w:tmpl w:val="3E7C8E4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grammar="clean"/>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4CB"/>
    <w:rsid w:val="00001412"/>
    <w:rsid w:val="00001A06"/>
    <w:rsid w:val="000033EE"/>
    <w:rsid w:val="000054D6"/>
    <w:rsid w:val="000067B8"/>
    <w:rsid w:val="00013F7B"/>
    <w:rsid w:val="0001464E"/>
    <w:rsid w:val="000146C1"/>
    <w:rsid w:val="00014CC9"/>
    <w:rsid w:val="000155BE"/>
    <w:rsid w:val="0002271B"/>
    <w:rsid w:val="00024C01"/>
    <w:rsid w:val="00024D0E"/>
    <w:rsid w:val="00025352"/>
    <w:rsid w:val="00026137"/>
    <w:rsid w:val="000269F7"/>
    <w:rsid w:val="0003095F"/>
    <w:rsid w:val="000319EC"/>
    <w:rsid w:val="000340E0"/>
    <w:rsid w:val="000368C6"/>
    <w:rsid w:val="00036C90"/>
    <w:rsid w:val="00036FC0"/>
    <w:rsid w:val="000402C0"/>
    <w:rsid w:val="000521B8"/>
    <w:rsid w:val="00053E14"/>
    <w:rsid w:val="00054CC2"/>
    <w:rsid w:val="00056C4C"/>
    <w:rsid w:val="00057CD3"/>
    <w:rsid w:val="00064469"/>
    <w:rsid w:val="00064CAF"/>
    <w:rsid w:val="00065936"/>
    <w:rsid w:val="0006651C"/>
    <w:rsid w:val="00067085"/>
    <w:rsid w:val="0007125E"/>
    <w:rsid w:val="00071AE2"/>
    <w:rsid w:val="00074F82"/>
    <w:rsid w:val="00075216"/>
    <w:rsid w:val="00077B74"/>
    <w:rsid w:val="000809F3"/>
    <w:rsid w:val="00082420"/>
    <w:rsid w:val="00083E7B"/>
    <w:rsid w:val="00084519"/>
    <w:rsid w:val="00084974"/>
    <w:rsid w:val="0009353F"/>
    <w:rsid w:val="000946F2"/>
    <w:rsid w:val="00096312"/>
    <w:rsid w:val="000978EC"/>
    <w:rsid w:val="000A056B"/>
    <w:rsid w:val="000A0D37"/>
    <w:rsid w:val="000A1FCB"/>
    <w:rsid w:val="000B1448"/>
    <w:rsid w:val="000B176D"/>
    <w:rsid w:val="000B2A2B"/>
    <w:rsid w:val="000B312F"/>
    <w:rsid w:val="000B44B6"/>
    <w:rsid w:val="000B4EEE"/>
    <w:rsid w:val="000B605F"/>
    <w:rsid w:val="000C0F32"/>
    <w:rsid w:val="000C141B"/>
    <w:rsid w:val="000C1D88"/>
    <w:rsid w:val="000C2DA7"/>
    <w:rsid w:val="000C35EB"/>
    <w:rsid w:val="000C6B86"/>
    <w:rsid w:val="000C7044"/>
    <w:rsid w:val="000D0824"/>
    <w:rsid w:val="000D17CF"/>
    <w:rsid w:val="000D29B6"/>
    <w:rsid w:val="000D4F02"/>
    <w:rsid w:val="000E0AB2"/>
    <w:rsid w:val="000E1188"/>
    <w:rsid w:val="000E6019"/>
    <w:rsid w:val="000F3FFB"/>
    <w:rsid w:val="000F44CD"/>
    <w:rsid w:val="000F5898"/>
    <w:rsid w:val="000F62EC"/>
    <w:rsid w:val="000F77E3"/>
    <w:rsid w:val="000F7C3C"/>
    <w:rsid w:val="00100446"/>
    <w:rsid w:val="00102EBA"/>
    <w:rsid w:val="00103E54"/>
    <w:rsid w:val="00104D68"/>
    <w:rsid w:val="001078F3"/>
    <w:rsid w:val="00107D3D"/>
    <w:rsid w:val="00111563"/>
    <w:rsid w:val="00111FA5"/>
    <w:rsid w:val="00112110"/>
    <w:rsid w:val="001140AC"/>
    <w:rsid w:val="00114E90"/>
    <w:rsid w:val="00115E32"/>
    <w:rsid w:val="001201A1"/>
    <w:rsid w:val="00121772"/>
    <w:rsid w:val="00124A77"/>
    <w:rsid w:val="00127519"/>
    <w:rsid w:val="00131175"/>
    <w:rsid w:val="00132D9F"/>
    <w:rsid w:val="001332AB"/>
    <w:rsid w:val="00140CB3"/>
    <w:rsid w:val="001414E9"/>
    <w:rsid w:val="00143E3A"/>
    <w:rsid w:val="00144E21"/>
    <w:rsid w:val="00146094"/>
    <w:rsid w:val="001466D7"/>
    <w:rsid w:val="00146B9C"/>
    <w:rsid w:val="00151867"/>
    <w:rsid w:val="00151D25"/>
    <w:rsid w:val="001523BC"/>
    <w:rsid w:val="00155C09"/>
    <w:rsid w:val="00161E87"/>
    <w:rsid w:val="00163099"/>
    <w:rsid w:val="0016386C"/>
    <w:rsid w:val="00163E78"/>
    <w:rsid w:val="00165AE3"/>
    <w:rsid w:val="00166359"/>
    <w:rsid w:val="00166963"/>
    <w:rsid w:val="00167C67"/>
    <w:rsid w:val="001700E5"/>
    <w:rsid w:val="00171522"/>
    <w:rsid w:val="00171C70"/>
    <w:rsid w:val="001732D4"/>
    <w:rsid w:val="001808B4"/>
    <w:rsid w:val="00181BEF"/>
    <w:rsid w:val="00182311"/>
    <w:rsid w:val="00182B75"/>
    <w:rsid w:val="0018468E"/>
    <w:rsid w:val="00185CB0"/>
    <w:rsid w:val="00186B4E"/>
    <w:rsid w:val="001921F2"/>
    <w:rsid w:val="0019259B"/>
    <w:rsid w:val="00192AE0"/>
    <w:rsid w:val="0019701F"/>
    <w:rsid w:val="001A253D"/>
    <w:rsid w:val="001A7DF9"/>
    <w:rsid w:val="001B03C8"/>
    <w:rsid w:val="001B2189"/>
    <w:rsid w:val="001B5A3A"/>
    <w:rsid w:val="001B6370"/>
    <w:rsid w:val="001B7F4A"/>
    <w:rsid w:val="001C0AB2"/>
    <w:rsid w:val="001C4619"/>
    <w:rsid w:val="001C47FC"/>
    <w:rsid w:val="001D03F0"/>
    <w:rsid w:val="001D1724"/>
    <w:rsid w:val="001D4B1D"/>
    <w:rsid w:val="001D5525"/>
    <w:rsid w:val="001D5FC3"/>
    <w:rsid w:val="001D6103"/>
    <w:rsid w:val="001D7196"/>
    <w:rsid w:val="001E000B"/>
    <w:rsid w:val="001E0DF8"/>
    <w:rsid w:val="001E11DF"/>
    <w:rsid w:val="001E13EC"/>
    <w:rsid w:val="001E20B9"/>
    <w:rsid w:val="001E2836"/>
    <w:rsid w:val="001E2B89"/>
    <w:rsid w:val="001E416F"/>
    <w:rsid w:val="001E45BE"/>
    <w:rsid w:val="001E5861"/>
    <w:rsid w:val="001E5BD8"/>
    <w:rsid w:val="001E68CA"/>
    <w:rsid w:val="001F0210"/>
    <w:rsid w:val="001F2394"/>
    <w:rsid w:val="001F2778"/>
    <w:rsid w:val="001F2C97"/>
    <w:rsid w:val="001F3FCB"/>
    <w:rsid w:val="001F4154"/>
    <w:rsid w:val="001F52F2"/>
    <w:rsid w:val="001F6F23"/>
    <w:rsid w:val="002013B0"/>
    <w:rsid w:val="00203C49"/>
    <w:rsid w:val="00204D0E"/>
    <w:rsid w:val="0020516B"/>
    <w:rsid w:val="00205DAE"/>
    <w:rsid w:val="0020665C"/>
    <w:rsid w:val="00206DCE"/>
    <w:rsid w:val="00207F46"/>
    <w:rsid w:val="002113DB"/>
    <w:rsid w:val="00211B85"/>
    <w:rsid w:val="002128DE"/>
    <w:rsid w:val="00214B06"/>
    <w:rsid w:val="00216B1A"/>
    <w:rsid w:val="00217074"/>
    <w:rsid w:val="00220F4A"/>
    <w:rsid w:val="00222BDC"/>
    <w:rsid w:val="00226690"/>
    <w:rsid w:val="002270A6"/>
    <w:rsid w:val="002278AC"/>
    <w:rsid w:val="00230F32"/>
    <w:rsid w:val="00231183"/>
    <w:rsid w:val="002317A9"/>
    <w:rsid w:val="00234D52"/>
    <w:rsid w:val="00236593"/>
    <w:rsid w:val="00241315"/>
    <w:rsid w:val="00242C5E"/>
    <w:rsid w:val="00245658"/>
    <w:rsid w:val="00245EF3"/>
    <w:rsid w:val="00246304"/>
    <w:rsid w:val="00247E44"/>
    <w:rsid w:val="00251699"/>
    <w:rsid w:val="002613B3"/>
    <w:rsid w:val="00261BDA"/>
    <w:rsid w:val="0026200E"/>
    <w:rsid w:val="00263EF5"/>
    <w:rsid w:val="00264189"/>
    <w:rsid w:val="0026619F"/>
    <w:rsid w:val="002671FD"/>
    <w:rsid w:val="00270C63"/>
    <w:rsid w:val="0027288D"/>
    <w:rsid w:val="002732D4"/>
    <w:rsid w:val="002744DF"/>
    <w:rsid w:val="00274F17"/>
    <w:rsid w:val="00277AC1"/>
    <w:rsid w:val="00282C2E"/>
    <w:rsid w:val="00287387"/>
    <w:rsid w:val="00287691"/>
    <w:rsid w:val="00292D14"/>
    <w:rsid w:val="00296C18"/>
    <w:rsid w:val="00297501"/>
    <w:rsid w:val="00297677"/>
    <w:rsid w:val="00297B80"/>
    <w:rsid w:val="002A037E"/>
    <w:rsid w:val="002A1A0D"/>
    <w:rsid w:val="002A4A52"/>
    <w:rsid w:val="002A5178"/>
    <w:rsid w:val="002A56E4"/>
    <w:rsid w:val="002A67B6"/>
    <w:rsid w:val="002A7D48"/>
    <w:rsid w:val="002B2D92"/>
    <w:rsid w:val="002B2FA6"/>
    <w:rsid w:val="002B3135"/>
    <w:rsid w:val="002B5CE2"/>
    <w:rsid w:val="002B7BAA"/>
    <w:rsid w:val="002C2EBC"/>
    <w:rsid w:val="002C6EC7"/>
    <w:rsid w:val="002D01C6"/>
    <w:rsid w:val="002D0CF2"/>
    <w:rsid w:val="002D0EC7"/>
    <w:rsid w:val="002D17BF"/>
    <w:rsid w:val="002D2F1C"/>
    <w:rsid w:val="002D3458"/>
    <w:rsid w:val="002D3E80"/>
    <w:rsid w:val="002D6CAC"/>
    <w:rsid w:val="002E1D1B"/>
    <w:rsid w:val="002E653A"/>
    <w:rsid w:val="002F06E7"/>
    <w:rsid w:val="002F7D2C"/>
    <w:rsid w:val="003019AF"/>
    <w:rsid w:val="00302777"/>
    <w:rsid w:val="00302C06"/>
    <w:rsid w:val="00305880"/>
    <w:rsid w:val="0030681A"/>
    <w:rsid w:val="0030701C"/>
    <w:rsid w:val="00307C8C"/>
    <w:rsid w:val="00310DB2"/>
    <w:rsid w:val="00311626"/>
    <w:rsid w:val="003123B9"/>
    <w:rsid w:val="00317E74"/>
    <w:rsid w:val="003210AF"/>
    <w:rsid w:val="003237B4"/>
    <w:rsid w:val="00323D7F"/>
    <w:rsid w:val="0032503D"/>
    <w:rsid w:val="003273C4"/>
    <w:rsid w:val="00330843"/>
    <w:rsid w:val="003344BB"/>
    <w:rsid w:val="0033468C"/>
    <w:rsid w:val="00335250"/>
    <w:rsid w:val="00336F1D"/>
    <w:rsid w:val="003407D4"/>
    <w:rsid w:val="00342847"/>
    <w:rsid w:val="003451A1"/>
    <w:rsid w:val="00347243"/>
    <w:rsid w:val="003518EC"/>
    <w:rsid w:val="00352EB0"/>
    <w:rsid w:val="00353CF0"/>
    <w:rsid w:val="003553CF"/>
    <w:rsid w:val="003574B3"/>
    <w:rsid w:val="00360387"/>
    <w:rsid w:val="00364016"/>
    <w:rsid w:val="0036463E"/>
    <w:rsid w:val="00372A72"/>
    <w:rsid w:val="0038257C"/>
    <w:rsid w:val="00382A1D"/>
    <w:rsid w:val="0039366C"/>
    <w:rsid w:val="00394CD8"/>
    <w:rsid w:val="003959D1"/>
    <w:rsid w:val="0039736A"/>
    <w:rsid w:val="003977AE"/>
    <w:rsid w:val="003A0526"/>
    <w:rsid w:val="003A0B9F"/>
    <w:rsid w:val="003A331C"/>
    <w:rsid w:val="003A339A"/>
    <w:rsid w:val="003A73BD"/>
    <w:rsid w:val="003B0901"/>
    <w:rsid w:val="003B398A"/>
    <w:rsid w:val="003C00FC"/>
    <w:rsid w:val="003C0420"/>
    <w:rsid w:val="003C290A"/>
    <w:rsid w:val="003C5FAE"/>
    <w:rsid w:val="003C62D1"/>
    <w:rsid w:val="003C766E"/>
    <w:rsid w:val="003D705C"/>
    <w:rsid w:val="003E6B12"/>
    <w:rsid w:val="003F0128"/>
    <w:rsid w:val="003F3ECB"/>
    <w:rsid w:val="003F53FC"/>
    <w:rsid w:val="00400779"/>
    <w:rsid w:val="00403D06"/>
    <w:rsid w:val="004041A1"/>
    <w:rsid w:val="00404BB1"/>
    <w:rsid w:val="004072BA"/>
    <w:rsid w:val="00411575"/>
    <w:rsid w:val="00412BEA"/>
    <w:rsid w:val="004150F7"/>
    <w:rsid w:val="00415720"/>
    <w:rsid w:val="004216A3"/>
    <w:rsid w:val="004230D3"/>
    <w:rsid w:val="00423A62"/>
    <w:rsid w:val="00426F36"/>
    <w:rsid w:val="00427D8E"/>
    <w:rsid w:val="00432BD0"/>
    <w:rsid w:val="00432F8B"/>
    <w:rsid w:val="00432FEB"/>
    <w:rsid w:val="0043356A"/>
    <w:rsid w:val="00435EF9"/>
    <w:rsid w:val="004375D7"/>
    <w:rsid w:val="00437BE4"/>
    <w:rsid w:val="004507E1"/>
    <w:rsid w:val="00452C05"/>
    <w:rsid w:val="00453862"/>
    <w:rsid w:val="00455F11"/>
    <w:rsid w:val="00456583"/>
    <w:rsid w:val="0046003E"/>
    <w:rsid w:val="00462214"/>
    <w:rsid w:val="0046236D"/>
    <w:rsid w:val="00462977"/>
    <w:rsid w:val="004639C2"/>
    <w:rsid w:val="00467EA2"/>
    <w:rsid w:val="00471852"/>
    <w:rsid w:val="00472A58"/>
    <w:rsid w:val="00480693"/>
    <w:rsid w:val="004847B3"/>
    <w:rsid w:val="00485888"/>
    <w:rsid w:val="00487AC8"/>
    <w:rsid w:val="0049175B"/>
    <w:rsid w:val="00493244"/>
    <w:rsid w:val="00493898"/>
    <w:rsid w:val="00493C52"/>
    <w:rsid w:val="00494E12"/>
    <w:rsid w:val="00494E7A"/>
    <w:rsid w:val="00497EE7"/>
    <w:rsid w:val="004A3C56"/>
    <w:rsid w:val="004A620F"/>
    <w:rsid w:val="004A7F03"/>
    <w:rsid w:val="004B1626"/>
    <w:rsid w:val="004B1891"/>
    <w:rsid w:val="004B606D"/>
    <w:rsid w:val="004B6978"/>
    <w:rsid w:val="004B7AB9"/>
    <w:rsid w:val="004C1EDB"/>
    <w:rsid w:val="004C31BE"/>
    <w:rsid w:val="004C3C00"/>
    <w:rsid w:val="004C63DA"/>
    <w:rsid w:val="004D2118"/>
    <w:rsid w:val="004D55E4"/>
    <w:rsid w:val="004D6CF3"/>
    <w:rsid w:val="004E122A"/>
    <w:rsid w:val="004E33AC"/>
    <w:rsid w:val="004E3609"/>
    <w:rsid w:val="004E4309"/>
    <w:rsid w:val="004F1163"/>
    <w:rsid w:val="004F51A7"/>
    <w:rsid w:val="004F63AB"/>
    <w:rsid w:val="004F7813"/>
    <w:rsid w:val="005022C1"/>
    <w:rsid w:val="00503CE3"/>
    <w:rsid w:val="005045E9"/>
    <w:rsid w:val="00504E63"/>
    <w:rsid w:val="00505507"/>
    <w:rsid w:val="00506B89"/>
    <w:rsid w:val="005106DF"/>
    <w:rsid w:val="005107C4"/>
    <w:rsid w:val="00510918"/>
    <w:rsid w:val="00511BE0"/>
    <w:rsid w:val="005121A7"/>
    <w:rsid w:val="00512610"/>
    <w:rsid w:val="00515482"/>
    <w:rsid w:val="00515D52"/>
    <w:rsid w:val="00520165"/>
    <w:rsid w:val="00520CF1"/>
    <w:rsid w:val="00520DCA"/>
    <w:rsid w:val="00522279"/>
    <w:rsid w:val="005224F0"/>
    <w:rsid w:val="00524527"/>
    <w:rsid w:val="005278B9"/>
    <w:rsid w:val="00530307"/>
    <w:rsid w:val="00531EB6"/>
    <w:rsid w:val="0053390D"/>
    <w:rsid w:val="0053644A"/>
    <w:rsid w:val="005468ED"/>
    <w:rsid w:val="00546C21"/>
    <w:rsid w:val="00550BC2"/>
    <w:rsid w:val="00552510"/>
    <w:rsid w:val="00553D27"/>
    <w:rsid w:val="00554F66"/>
    <w:rsid w:val="00557CB8"/>
    <w:rsid w:val="005614AA"/>
    <w:rsid w:val="00565B78"/>
    <w:rsid w:val="005670EE"/>
    <w:rsid w:val="005707EB"/>
    <w:rsid w:val="00571933"/>
    <w:rsid w:val="00573AEB"/>
    <w:rsid w:val="0057477C"/>
    <w:rsid w:val="00574E6B"/>
    <w:rsid w:val="005820A3"/>
    <w:rsid w:val="00582255"/>
    <w:rsid w:val="005828D7"/>
    <w:rsid w:val="00582C08"/>
    <w:rsid w:val="005964C9"/>
    <w:rsid w:val="0059682F"/>
    <w:rsid w:val="005970D0"/>
    <w:rsid w:val="005A0032"/>
    <w:rsid w:val="005A0D46"/>
    <w:rsid w:val="005A22E1"/>
    <w:rsid w:val="005A2FE1"/>
    <w:rsid w:val="005A4829"/>
    <w:rsid w:val="005B00C4"/>
    <w:rsid w:val="005B241C"/>
    <w:rsid w:val="005B31B4"/>
    <w:rsid w:val="005B44CB"/>
    <w:rsid w:val="005B6810"/>
    <w:rsid w:val="005C2023"/>
    <w:rsid w:val="005C2A8C"/>
    <w:rsid w:val="005C3215"/>
    <w:rsid w:val="005C5341"/>
    <w:rsid w:val="005C7978"/>
    <w:rsid w:val="005D1DAF"/>
    <w:rsid w:val="005D3519"/>
    <w:rsid w:val="005D526D"/>
    <w:rsid w:val="005E10BA"/>
    <w:rsid w:val="005E14EF"/>
    <w:rsid w:val="005E1576"/>
    <w:rsid w:val="005E25E8"/>
    <w:rsid w:val="005E38B3"/>
    <w:rsid w:val="005E50D5"/>
    <w:rsid w:val="005E54B2"/>
    <w:rsid w:val="005E7BCC"/>
    <w:rsid w:val="005F0908"/>
    <w:rsid w:val="005F0FC7"/>
    <w:rsid w:val="005F36BA"/>
    <w:rsid w:val="005F4F4B"/>
    <w:rsid w:val="005F7C5D"/>
    <w:rsid w:val="00601940"/>
    <w:rsid w:val="00604BC5"/>
    <w:rsid w:val="00607ED0"/>
    <w:rsid w:val="006119FE"/>
    <w:rsid w:val="00611D05"/>
    <w:rsid w:val="006120FD"/>
    <w:rsid w:val="006121AC"/>
    <w:rsid w:val="00612CD3"/>
    <w:rsid w:val="00613113"/>
    <w:rsid w:val="00617E74"/>
    <w:rsid w:val="00623EBA"/>
    <w:rsid w:val="00625BEF"/>
    <w:rsid w:val="00626286"/>
    <w:rsid w:val="006268B0"/>
    <w:rsid w:val="00627206"/>
    <w:rsid w:val="00632C7C"/>
    <w:rsid w:val="006330EB"/>
    <w:rsid w:val="00633FF5"/>
    <w:rsid w:val="006362E8"/>
    <w:rsid w:val="006375F8"/>
    <w:rsid w:val="006451E6"/>
    <w:rsid w:val="00645E76"/>
    <w:rsid w:val="00646591"/>
    <w:rsid w:val="006465BB"/>
    <w:rsid w:val="00647554"/>
    <w:rsid w:val="00647827"/>
    <w:rsid w:val="00650071"/>
    <w:rsid w:val="006510CE"/>
    <w:rsid w:val="006526B2"/>
    <w:rsid w:val="00654F37"/>
    <w:rsid w:val="00656830"/>
    <w:rsid w:val="006569BD"/>
    <w:rsid w:val="0065742F"/>
    <w:rsid w:val="0066055C"/>
    <w:rsid w:val="006609F6"/>
    <w:rsid w:val="00661498"/>
    <w:rsid w:val="00663149"/>
    <w:rsid w:val="00663F33"/>
    <w:rsid w:val="0066610E"/>
    <w:rsid w:val="006673B0"/>
    <w:rsid w:val="00672EFA"/>
    <w:rsid w:val="00673F35"/>
    <w:rsid w:val="006747BE"/>
    <w:rsid w:val="00676850"/>
    <w:rsid w:val="00681408"/>
    <w:rsid w:val="00682A70"/>
    <w:rsid w:val="0068337F"/>
    <w:rsid w:val="00687698"/>
    <w:rsid w:val="00692A2E"/>
    <w:rsid w:val="00692FF9"/>
    <w:rsid w:val="00695E02"/>
    <w:rsid w:val="0069622B"/>
    <w:rsid w:val="00697388"/>
    <w:rsid w:val="00697540"/>
    <w:rsid w:val="006A2165"/>
    <w:rsid w:val="006A396C"/>
    <w:rsid w:val="006A3E33"/>
    <w:rsid w:val="006A4834"/>
    <w:rsid w:val="006A48BF"/>
    <w:rsid w:val="006A79F6"/>
    <w:rsid w:val="006A7B0D"/>
    <w:rsid w:val="006A7BF4"/>
    <w:rsid w:val="006A7DA5"/>
    <w:rsid w:val="006B0938"/>
    <w:rsid w:val="006B22E2"/>
    <w:rsid w:val="006B3870"/>
    <w:rsid w:val="006B62D7"/>
    <w:rsid w:val="006B7425"/>
    <w:rsid w:val="006C003E"/>
    <w:rsid w:val="006C1D02"/>
    <w:rsid w:val="006C2AB0"/>
    <w:rsid w:val="006C4462"/>
    <w:rsid w:val="006C4558"/>
    <w:rsid w:val="006C46F3"/>
    <w:rsid w:val="006C57E0"/>
    <w:rsid w:val="006C6155"/>
    <w:rsid w:val="006C7849"/>
    <w:rsid w:val="006D0C51"/>
    <w:rsid w:val="006D4A3C"/>
    <w:rsid w:val="006D62AA"/>
    <w:rsid w:val="006E25F0"/>
    <w:rsid w:val="006E2613"/>
    <w:rsid w:val="006E337A"/>
    <w:rsid w:val="006E6A1B"/>
    <w:rsid w:val="006E730F"/>
    <w:rsid w:val="006F0C9F"/>
    <w:rsid w:val="006F22BA"/>
    <w:rsid w:val="006F271F"/>
    <w:rsid w:val="006F3A38"/>
    <w:rsid w:val="006F4CDD"/>
    <w:rsid w:val="006F67A3"/>
    <w:rsid w:val="006F72C4"/>
    <w:rsid w:val="006F7F0B"/>
    <w:rsid w:val="007023C4"/>
    <w:rsid w:val="00706CCD"/>
    <w:rsid w:val="00713009"/>
    <w:rsid w:val="007138BD"/>
    <w:rsid w:val="00714419"/>
    <w:rsid w:val="00715423"/>
    <w:rsid w:val="007159A8"/>
    <w:rsid w:val="007174D6"/>
    <w:rsid w:val="00722C97"/>
    <w:rsid w:val="00725058"/>
    <w:rsid w:val="0072562F"/>
    <w:rsid w:val="00726DAC"/>
    <w:rsid w:val="00727A73"/>
    <w:rsid w:val="00727EAB"/>
    <w:rsid w:val="00731301"/>
    <w:rsid w:val="007324BA"/>
    <w:rsid w:val="007325E6"/>
    <w:rsid w:val="00732B30"/>
    <w:rsid w:val="00733AB7"/>
    <w:rsid w:val="0073426D"/>
    <w:rsid w:val="00737974"/>
    <w:rsid w:val="007406FE"/>
    <w:rsid w:val="00740C87"/>
    <w:rsid w:val="007417A3"/>
    <w:rsid w:val="00742BDE"/>
    <w:rsid w:val="00750E1E"/>
    <w:rsid w:val="00752377"/>
    <w:rsid w:val="007553A9"/>
    <w:rsid w:val="00755705"/>
    <w:rsid w:val="007567D8"/>
    <w:rsid w:val="0075729A"/>
    <w:rsid w:val="00757576"/>
    <w:rsid w:val="007602B8"/>
    <w:rsid w:val="0076259B"/>
    <w:rsid w:val="007627B4"/>
    <w:rsid w:val="00764029"/>
    <w:rsid w:val="00764891"/>
    <w:rsid w:val="007678D3"/>
    <w:rsid w:val="00777C48"/>
    <w:rsid w:val="0078244B"/>
    <w:rsid w:val="007824FD"/>
    <w:rsid w:val="00784BAF"/>
    <w:rsid w:val="00786871"/>
    <w:rsid w:val="007875A7"/>
    <w:rsid w:val="00790895"/>
    <w:rsid w:val="00792C3F"/>
    <w:rsid w:val="0079407D"/>
    <w:rsid w:val="0079449F"/>
    <w:rsid w:val="00794609"/>
    <w:rsid w:val="0079488F"/>
    <w:rsid w:val="0079530A"/>
    <w:rsid w:val="00796B46"/>
    <w:rsid w:val="007A1DAB"/>
    <w:rsid w:val="007A1F05"/>
    <w:rsid w:val="007A6290"/>
    <w:rsid w:val="007A696D"/>
    <w:rsid w:val="007A6983"/>
    <w:rsid w:val="007A738A"/>
    <w:rsid w:val="007B1867"/>
    <w:rsid w:val="007B362B"/>
    <w:rsid w:val="007B5627"/>
    <w:rsid w:val="007B67FB"/>
    <w:rsid w:val="007B6EAD"/>
    <w:rsid w:val="007C0EC2"/>
    <w:rsid w:val="007C3597"/>
    <w:rsid w:val="007C512C"/>
    <w:rsid w:val="007C6569"/>
    <w:rsid w:val="007C76E9"/>
    <w:rsid w:val="007D3472"/>
    <w:rsid w:val="007D403B"/>
    <w:rsid w:val="007D6D52"/>
    <w:rsid w:val="007D7C77"/>
    <w:rsid w:val="007E0D59"/>
    <w:rsid w:val="007E3894"/>
    <w:rsid w:val="007E3A8B"/>
    <w:rsid w:val="007E547D"/>
    <w:rsid w:val="007F0C9A"/>
    <w:rsid w:val="007F33C5"/>
    <w:rsid w:val="007F380D"/>
    <w:rsid w:val="007F3865"/>
    <w:rsid w:val="007F6B2E"/>
    <w:rsid w:val="007F6C19"/>
    <w:rsid w:val="00800448"/>
    <w:rsid w:val="00800B7E"/>
    <w:rsid w:val="00802A77"/>
    <w:rsid w:val="0080592E"/>
    <w:rsid w:val="00810B1F"/>
    <w:rsid w:val="008128F9"/>
    <w:rsid w:val="00814A99"/>
    <w:rsid w:val="00814B65"/>
    <w:rsid w:val="00815990"/>
    <w:rsid w:val="008163A2"/>
    <w:rsid w:val="008171A0"/>
    <w:rsid w:val="00823AE8"/>
    <w:rsid w:val="00825F1B"/>
    <w:rsid w:val="00830483"/>
    <w:rsid w:val="00831A65"/>
    <w:rsid w:val="00831D72"/>
    <w:rsid w:val="008331AE"/>
    <w:rsid w:val="00833425"/>
    <w:rsid w:val="00834DBD"/>
    <w:rsid w:val="00834E7F"/>
    <w:rsid w:val="00836107"/>
    <w:rsid w:val="0083774E"/>
    <w:rsid w:val="008403F3"/>
    <w:rsid w:val="00841A77"/>
    <w:rsid w:val="00843093"/>
    <w:rsid w:val="00846D08"/>
    <w:rsid w:val="00850721"/>
    <w:rsid w:val="00853051"/>
    <w:rsid w:val="008551A0"/>
    <w:rsid w:val="008565BD"/>
    <w:rsid w:val="008638B2"/>
    <w:rsid w:val="00863B31"/>
    <w:rsid w:val="008652F5"/>
    <w:rsid w:val="00866A0A"/>
    <w:rsid w:val="0087118A"/>
    <w:rsid w:val="00871510"/>
    <w:rsid w:val="008716B9"/>
    <w:rsid w:val="00871AA0"/>
    <w:rsid w:val="00880181"/>
    <w:rsid w:val="008807C9"/>
    <w:rsid w:val="00884004"/>
    <w:rsid w:val="008853C3"/>
    <w:rsid w:val="008860F8"/>
    <w:rsid w:val="00886A44"/>
    <w:rsid w:val="008932AC"/>
    <w:rsid w:val="00893F7A"/>
    <w:rsid w:val="00894D81"/>
    <w:rsid w:val="00895ADD"/>
    <w:rsid w:val="008966B2"/>
    <w:rsid w:val="008968F8"/>
    <w:rsid w:val="00896AB0"/>
    <w:rsid w:val="0089734E"/>
    <w:rsid w:val="00897B6C"/>
    <w:rsid w:val="008A0F88"/>
    <w:rsid w:val="008A52FA"/>
    <w:rsid w:val="008A6D14"/>
    <w:rsid w:val="008B2659"/>
    <w:rsid w:val="008B46CE"/>
    <w:rsid w:val="008B4A7D"/>
    <w:rsid w:val="008B4B19"/>
    <w:rsid w:val="008B4EE6"/>
    <w:rsid w:val="008B5105"/>
    <w:rsid w:val="008B71FB"/>
    <w:rsid w:val="008C2774"/>
    <w:rsid w:val="008C43D5"/>
    <w:rsid w:val="008D034A"/>
    <w:rsid w:val="008D0CB3"/>
    <w:rsid w:val="008D1136"/>
    <w:rsid w:val="008D2DAA"/>
    <w:rsid w:val="008D401B"/>
    <w:rsid w:val="008D415E"/>
    <w:rsid w:val="008D5FB9"/>
    <w:rsid w:val="008E00BE"/>
    <w:rsid w:val="008E28C9"/>
    <w:rsid w:val="008F1A91"/>
    <w:rsid w:val="00900A8F"/>
    <w:rsid w:val="0090287D"/>
    <w:rsid w:val="00903ED9"/>
    <w:rsid w:val="0090415A"/>
    <w:rsid w:val="00904647"/>
    <w:rsid w:val="00905FF7"/>
    <w:rsid w:val="00912A7E"/>
    <w:rsid w:val="00912ECE"/>
    <w:rsid w:val="009166E6"/>
    <w:rsid w:val="00916D38"/>
    <w:rsid w:val="00926542"/>
    <w:rsid w:val="00936134"/>
    <w:rsid w:val="009440F0"/>
    <w:rsid w:val="00944182"/>
    <w:rsid w:val="00945E95"/>
    <w:rsid w:val="00945EED"/>
    <w:rsid w:val="009474E6"/>
    <w:rsid w:val="009549C5"/>
    <w:rsid w:val="0095675D"/>
    <w:rsid w:val="00963642"/>
    <w:rsid w:val="009660B1"/>
    <w:rsid w:val="0097196C"/>
    <w:rsid w:val="00973E51"/>
    <w:rsid w:val="009745EC"/>
    <w:rsid w:val="009800C0"/>
    <w:rsid w:val="00981345"/>
    <w:rsid w:val="00983194"/>
    <w:rsid w:val="00987D7B"/>
    <w:rsid w:val="009927D8"/>
    <w:rsid w:val="00993A16"/>
    <w:rsid w:val="00993CA7"/>
    <w:rsid w:val="0099722B"/>
    <w:rsid w:val="009972F7"/>
    <w:rsid w:val="009A3FE5"/>
    <w:rsid w:val="009A5424"/>
    <w:rsid w:val="009A63F3"/>
    <w:rsid w:val="009A6E57"/>
    <w:rsid w:val="009B0ED3"/>
    <w:rsid w:val="009B0FCC"/>
    <w:rsid w:val="009C0EA7"/>
    <w:rsid w:val="009C2D19"/>
    <w:rsid w:val="009C4DF4"/>
    <w:rsid w:val="009C4F6D"/>
    <w:rsid w:val="009C514C"/>
    <w:rsid w:val="009D20DD"/>
    <w:rsid w:val="009D4831"/>
    <w:rsid w:val="009D5CC6"/>
    <w:rsid w:val="009D671A"/>
    <w:rsid w:val="009D67B8"/>
    <w:rsid w:val="009E3258"/>
    <w:rsid w:val="009E35FE"/>
    <w:rsid w:val="009E5C67"/>
    <w:rsid w:val="009F210B"/>
    <w:rsid w:val="009F2328"/>
    <w:rsid w:val="009F49C3"/>
    <w:rsid w:val="009F611B"/>
    <w:rsid w:val="009F62EE"/>
    <w:rsid w:val="00A003AF"/>
    <w:rsid w:val="00A00CB8"/>
    <w:rsid w:val="00A01975"/>
    <w:rsid w:val="00A03D56"/>
    <w:rsid w:val="00A03F0F"/>
    <w:rsid w:val="00A054E6"/>
    <w:rsid w:val="00A06227"/>
    <w:rsid w:val="00A124DE"/>
    <w:rsid w:val="00A12549"/>
    <w:rsid w:val="00A133BC"/>
    <w:rsid w:val="00A13ECE"/>
    <w:rsid w:val="00A20D2A"/>
    <w:rsid w:val="00A21332"/>
    <w:rsid w:val="00A21F2F"/>
    <w:rsid w:val="00A246FD"/>
    <w:rsid w:val="00A249BC"/>
    <w:rsid w:val="00A25292"/>
    <w:rsid w:val="00A261C8"/>
    <w:rsid w:val="00A37EB9"/>
    <w:rsid w:val="00A46113"/>
    <w:rsid w:val="00A5164B"/>
    <w:rsid w:val="00A5286E"/>
    <w:rsid w:val="00A531FA"/>
    <w:rsid w:val="00A5574A"/>
    <w:rsid w:val="00A55894"/>
    <w:rsid w:val="00A559FE"/>
    <w:rsid w:val="00A56081"/>
    <w:rsid w:val="00A57637"/>
    <w:rsid w:val="00A57E30"/>
    <w:rsid w:val="00A60F45"/>
    <w:rsid w:val="00A62F66"/>
    <w:rsid w:val="00A631AB"/>
    <w:rsid w:val="00A63A1D"/>
    <w:rsid w:val="00A63BC0"/>
    <w:rsid w:val="00A641B2"/>
    <w:rsid w:val="00A65496"/>
    <w:rsid w:val="00A67574"/>
    <w:rsid w:val="00A70E6F"/>
    <w:rsid w:val="00A7138F"/>
    <w:rsid w:val="00A7535C"/>
    <w:rsid w:val="00A753EE"/>
    <w:rsid w:val="00A81F9C"/>
    <w:rsid w:val="00A82FA7"/>
    <w:rsid w:val="00A83315"/>
    <w:rsid w:val="00A8501F"/>
    <w:rsid w:val="00A92647"/>
    <w:rsid w:val="00A930A0"/>
    <w:rsid w:val="00A95241"/>
    <w:rsid w:val="00A952C2"/>
    <w:rsid w:val="00AA0254"/>
    <w:rsid w:val="00AA0487"/>
    <w:rsid w:val="00AA1DEA"/>
    <w:rsid w:val="00AA20CC"/>
    <w:rsid w:val="00AA236B"/>
    <w:rsid w:val="00AA2719"/>
    <w:rsid w:val="00AA28C0"/>
    <w:rsid w:val="00AA2DF4"/>
    <w:rsid w:val="00AA3546"/>
    <w:rsid w:val="00AA43E4"/>
    <w:rsid w:val="00AA45B4"/>
    <w:rsid w:val="00AA7FE5"/>
    <w:rsid w:val="00AB1946"/>
    <w:rsid w:val="00AB1A18"/>
    <w:rsid w:val="00AC0F76"/>
    <w:rsid w:val="00AC22B7"/>
    <w:rsid w:val="00AC2C28"/>
    <w:rsid w:val="00AC3881"/>
    <w:rsid w:val="00AC72F8"/>
    <w:rsid w:val="00AC74E8"/>
    <w:rsid w:val="00AC7D0A"/>
    <w:rsid w:val="00AD0D60"/>
    <w:rsid w:val="00AD1144"/>
    <w:rsid w:val="00AD1F2D"/>
    <w:rsid w:val="00AD2B42"/>
    <w:rsid w:val="00AD3060"/>
    <w:rsid w:val="00AD365C"/>
    <w:rsid w:val="00AD3A36"/>
    <w:rsid w:val="00AD44D5"/>
    <w:rsid w:val="00AD619F"/>
    <w:rsid w:val="00AE01C4"/>
    <w:rsid w:val="00AE0BD3"/>
    <w:rsid w:val="00AE0FB9"/>
    <w:rsid w:val="00AE1C28"/>
    <w:rsid w:val="00AE375C"/>
    <w:rsid w:val="00AE62F9"/>
    <w:rsid w:val="00AF10A7"/>
    <w:rsid w:val="00AF1CAB"/>
    <w:rsid w:val="00AF1DCD"/>
    <w:rsid w:val="00AF338D"/>
    <w:rsid w:val="00AF33C8"/>
    <w:rsid w:val="00AF6395"/>
    <w:rsid w:val="00AF6BA4"/>
    <w:rsid w:val="00B01E41"/>
    <w:rsid w:val="00B0440C"/>
    <w:rsid w:val="00B0637A"/>
    <w:rsid w:val="00B07F08"/>
    <w:rsid w:val="00B13943"/>
    <w:rsid w:val="00B15458"/>
    <w:rsid w:val="00B155BD"/>
    <w:rsid w:val="00B15A59"/>
    <w:rsid w:val="00B209C1"/>
    <w:rsid w:val="00B24E25"/>
    <w:rsid w:val="00B26810"/>
    <w:rsid w:val="00B3047C"/>
    <w:rsid w:val="00B31EFF"/>
    <w:rsid w:val="00B3487C"/>
    <w:rsid w:val="00B35902"/>
    <w:rsid w:val="00B401F4"/>
    <w:rsid w:val="00B42D91"/>
    <w:rsid w:val="00B43544"/>
    <w:rsid w:val="00B437DF"/>
    <w:rsid w:val="00B45690"/>
    <w:rsid w:val="00B46B01"/>
    <w:rsid w:val="00B50049"/>
    <w:rsid w:val="00B51A5A"/>
    <w:rsid w:val="00B51B17"/>
    <w:rsid w:val="00B55635"/>
    <w:rsid w:val="00B62E03"/>
    <w:rsid w:val="00B65F06"/>
    <w:rsid w:val="00B66056"/>
    <w:rsid w:val="00B66374"/>
    <w:rsid w:val="00B704A0"/>
    <w:rsid w:val="00B74DAB"/>
    <w:rsid w:val="00B80947"/>
    <w:rsid w:val="00B81FBD"/>
    <w:rsid w:val="00B83AF2"/>
    <w:rsid w:val="00B85411"/>
    <w:rsid w:val="00B86B1C"/>
    <w:rsid w:val="00B8704C"/>
    <w:rsid w:val="00B908D4"/>
    <w:rsid w:val="00B90B54"/>
    <w:rsid w:val="00B911A2"/>
    <w:rsid w:val="00B92B9F"/>
    <w:rsid w:val="00B93010"/>
    <w:rsid w:val="00B9573E"/>
    <w:rsid w:val="00B95FC3"/>
    <w:rsid w:val="00B96CE7"/>
    <w:rsid w:val="00BA1B29"/>
    <w:rsid w:val="00BA3697"/>
    <w:rsid w:val="00BA3ABC"/>
    <w:rsid w:val="00BA443F"/>
    <w:rsid w:val="00BA5CF7"/>
    <w:rsid w:val="00BB4672"/>
    <w:rsid w:val="00BB7207"/>
    <w:rsid w:val="00BC0A91"/>
    <w:rsid w:val="00BC1271"/>
    <w:rsid w:val="00BC1D33"/>
    <w:rsid w:val="00BC433B"/>
    <w:rsid w:val="00BC5E89"/>
    <w:rsid w:val="00BC799A"/>
    <w:rsid w:val="00BD15C0"/>
    <w:rsid w:val="00BD45DC"/>
    <w:rsid w:val="00BD4769"/>
    <w:rsid w:val="00BD4811"/>
    <w:rsid w:val="00BD7418"/>
    <w:rsid w:val="00BE1ADA"/>
    <w:rsid w:val="00BE2D7F"/>
    <w:rsid w:val="00BE306A"/>
    <w:rsid w:val="00BE3FEA"/>
    <w:rsid w:val="00BE6743"/>
    <w:rsid w:val="00BE67BA"/>
    <w:rsid w:val="00BF1655"/>
    <w:rsid w:val="00BF1FA0"/>
    <w:rsid w:val="00BF2766"/>
    <w:rsid w:val="00BF2EE8"/>
    <w:rsid w:val="00BF4653"/>
    <w:rsid w:val="00BF6769"/>
    <w:rsid w:val="00BF6C45"/>
    <w:rsid w:val="00BF6E6A"/>
    <w:rsid w:val="00BF738A"/>
    <w:rsid w:val="00C0152B"/>
    <w:rsid w:val="00C02523"/>
    <w:rsid w:val="00C026CB"/>
    <w:rsid w:val="00C049C4"/>
    <w:rsid w:val="00C04BFD"/>
    <w:rsid w:val="00C07FEB"/>
    <w:rsid w:val="00C119DE"/>
    <w:rsid w:val="00C1277A"/>
    <w:rsid w:val="00C12CA3"/>
    <w:rsid w:val="00C13FC7"/>
    <w:rsid w:val="00C16D71"/>
    <w:rsid w:val="00C20542"/>
    <w:rsid w:val="00C2133F"/>
    <w:rsid w:val="00C2255E"/>
    <w:rsid w:val="00C24260"/>
    <w:rsid w:val="00C25483"/>
    <w:rsid w:val="00C261F2"/>
    <w:rsid w:val="00C26BCE"/>
    <w:rsid w:val="00C327A1"/>
    <w:rsid w:val="00C32D23"/>
    <w:rsid w:val="00C340E7"/>
    <w:rsid w:val="00C34A54"/>
    <w:rsid w:val="00C424ED"/>
    <w:rsid w:val="00C437BE"/>
    <w:rsid w:val="00C46A11"/>
    <w:rsid w:val="00C47FB7"/>
    <w:rsid w:val="00C50274"/>
    <w:rsid w:val="00C56737"/>
    <w:rsid w:val="00C575D2"/>
    <w:rsid w:val="00C57843"/>
    <w:rsid w:val="00C57BF0"/>
    <w:rsid w:val="00C627F1"/>
    <w:rsid w:val="00C6311D"/>
    <w:rsid w:val="00C65DEF"/>
    <w:rsid w:val="00C670C2"/>
    <w:rsid w:val="00C67ED9"/>
    <w:rsid w:val="00C702B2"/>
    <w:rsid w:val="00C71AE5"/>
    <w:rsid w:val="00C77AF5"/>
    <w:rsid w:val="00C8230A"/>
    <w:rsid w:val="00C82568"/>
    <w:rsid w:val="00C8347B"/>
    <w:rsid w:val="00C85A56"/>
    <w:rsid w:val="00C87180"/>
    <w:rsid w:val="00C90D1A"/>
    <w:rsid w:val="00C93DDC"/>
    <w:rsid w:val="00CA1111"/>
    <w:rsid w:val="00CA18CA"/>
    <w:rsid w:val="00CA1AFA"/>
    <w:rsid w:val="00CA707D"/>
    <w:rsid w:val="00CB036A"/>
    <w:rsid w:val="00CB03BA"/>
    <w:rsid w:val="00CB06C2"/>
    <w:rsid w:val="00CB0CCC"/>
    <w:rsid w:val="00CB190E"/>
    <w:rsid w:val="00CB2977"/>
    <w:rsid w:val="00CB33EE"/>
    <w:rsid w:val="00CB5D06"/>
    <w:rsid w:val="00CB70FA"/>
    <w:rsid w:val="00CC0CB9"/>
    <w:rsid w:val="00CC4E0C"/>
    <w:rsid w:val="00CC61B6"/>
    <w:rsid w:val="00CC675F"/>
    <w:rsid w:val="00CD1C40"/>
    <w:rsid w:val="00CD25B0"/>
    <w:rsid w:val="00CD2B79"/>
    <w:rsid w:val="00CD3FE2"/>
    <w:rsid w:val="00CD4C3E"/>
    <w:rsid w:val="00CD5CCD"/>
    <w:rsid w:val="00CE39DA"/>
    <w:rsid w:val="00CE438E"/>
    <w:rsid w:val="00CE4D4B"/>
    <w:rsid w:val="00CE5A47"/>
    <w:rsid w:val="00CE5EE6"/>
    <w:rsid w:val="00CE701E"/>
    <w:rsid w:val="00CF26EA"/>
    <w:rsid w:val="00CF667E"/>
    <w:rsid w:val="00CF7994"/>
    <w:rsid w:val="00CF7FDE"/>
    <w:rsid w:val="00D03680"/>
    <w:rsid w:val="00D04A11"/>
    <w:rsid w:val="00D060D1"/>
    <w:rsid w:val="00D16C22"/>
    <w:rsid w:val="00D1768A"/>
    <w:rsid w:val="00D211C4"/>
    <w:rsid w:val="00D223BE"/>
    <w:rsid w:val="00D23F91"/>
    <w:rsid w:val="00D25C99"/>
    <w:rsid w:val="00D27C66"/>
    <w:rsid w:val="00D3006B"/>
    <w:rsid w:val="00D3209A"/>
    <w:rsid w:val="00D32753"/>
    <w:rsid w:val="00D4035A"/>
    <w:rsid w:val="00D4176C"/>
    <w:rsid w:val="00D5185B"/>
    <w:rsid w:val="00D53A9B"/>
    <w:rsid w:val="00D55258"/>
    <w:rsid w:val="00D55480"/>
    <w:rsid w:val="00D579C6"/>
    <w:rsid w:val="00D60D71"/>
    <w:rsid w:val="00D61568"/>
    <w:rsid w:val="00D622E5"/>
    <w:rsid w:val="00D62FBB"/>
    <w:rsid w:val="00D63230"/>
    <w:rsid w:val="00D63A5B"/>
    <w:rsid w:val="00D64036"/>
    <w:rsid w:val="00D6486D"/>
    <w:rsid w:val="00D6693D"/>
    <w:rsid w:val="00D70850"/>
    <w:rsid w:val="00D73AAE"/>
    <w:rsid w:val="00D752E7"/>
    <w:rsid w:val="00D76AC6"/>
    <w:rsid w:val="00D771AB"/>
    <w:rsid w:val="00D827D5"/>
    <w:rsid w:val="00D83FA9"/>
    <w:rsid w:val="00D84DAA"/>
    <w:rsid w:val="00D85592"/>
    <w:rsid w:val="00D85692"/>
    <w:rsid w:val="00D9163A"/>
    <w:rsid w:val="00D9263B"/>
    <w:rsid w:val="00D92F93"/>
    <w:rsid w:val="00D9343C"/>
    <w:rsid w:val="00D97F94"/>
    <w:rsid w:val="00DA1A2D"/>
    <w:rsid w:val="00DA305B"/>
    <w:rsid w:val="00DA3F74"/>
    <w:rsid w:val="00DA5524"/>
    <w:rsid w:val="00DA6C0C"/>
    <w:rsid w:val="00DA75EB"/>
    <w:rsid w:val="00DB04F9"/>
    <w:rsid w:val="00DB56B2"/>
    <w:rsid w:val="00DB778D"/>
    <w:rsid w:val="00DC01F1"/>
    <w:rsid w:val="00DC35AB"/>
    <w:rsid w:val="00DC4EDD"/>
    <w:rsid w:val="00DC6338"/>
    <w:rsid w:val="00DC7525"/>
    <w:rsid w:val="00DD06A3"/>
    <w:rsid w:val="00DD3DD4"/>
    <w:rsid w:val="00DD4676"/>
    <w:rsid w:val="00DD5D65"/>
    <w:rsid w:val="00DD5E0D"/>
    <w:rsid w:val="00DE0BD2"/>
    <w:rsid w:val="00DE11C5"/>
    <w:rsid w:val="00DE1955"/>
    <w:rsid w:val="00DE1F0A"/>
    <w:rsid w:val="00DE4B59"/>
    <w:rsid w:val="00DE51B4"/>
    <w:rsid w:val="00DE58B7"/>
    <w:rsid w:val="00DE5B71"/>
    <w:rsid w:val="00DF3055"/>
    <w:rsid w:val="00DF4738"/>
    <w:rsid w:val="00DF53AE"/>
    <w:rsid w:val="00DF6E66"/>
    <w:rsid w:val="00DF723A"/>
    <w:rsid w:val="00DF7242"/>
    <w:rsid w:val="00E0084D"/>
    <w:rsid w:val="00E015B4"/>
    <w:rsid w:val="00E05AE2"/>
    <w:rsid w:val="00E06CA2"/>
    <w:rsid w:val="00E13D91"/>
    <w:rsid w:val="00E143EE"/>
    <w:rsid w:val="00E14D9C"/>
    <w:rsid w:val="00E169EE"/>
    <w:rsid w:val="00E25D52"/>
    <w:rsid w:val="00E27CE2"/>
    <w:rsid w:val="00E27EA7"/>
    <w:rsid w:val="00E3064B"/>
    <w:rsid w:val="00E30C7A"/>
    <w:rsid w:val="00E351C8"/>
    <w:rsid w:val="00E3521C"/>
    <w:rsid w:val="00E4005B"/>
    <w:rsid w:val="00E4046F"/>
    <w:rsid w:val="00E40802"/>
    <w:rsid w:val="00E41EAF"/>
    <w:rsid w:val="00E4273E"/>
    <w:rsid w:val="00E4595F"/>
    <w:rsid w:val="00E47975"/>
    <w:rsid w:val="00E501B8"/>
    <w:rsid w:val="00E50F32"/>
    <w:rsid w:val="00E5435B"/>
    <w:rsid w:val="00E55174"/>
    <w:rsid w:val="00E55686"/>
    <w:rsid w:val="00E56549"/>
    <w:rsid w:val="00E5698F"/>
    <w:rsid w:val="00E57D5D"/>
    <w:rsid w:val="00E65155"/>
    <w:rsid w:val="00E66237"/>
    <w:rsid w:val="00E705E5"/>
    <w:rsid w:val="00E74AF8"/>
    <w:rsid w:val="00E811BA"/>
    <w:rsid w:val="00E8481A"/>
    <w:rsid w:val="00E86D54"/>
    <w:rsid w:val="00E90443"/>
    <w:rsid w:val="00E92850"/>
    <w:rsid w:val="00E92BF6"/>
    <w:rsid w:val="00E93361"/>
    <w:rsid w:val="00E94457"/>
    <w:rsid w:val="00E94687"/>
    <w:rsid w:val="00E94CAB"/>
    <w:rsid w:val="00EA01CF"/>
    <w:rsid w:val="00EA1FDA"/>
    <w:rsid w:val="00EA21F9"/>
    <w:rsid w:val="00EA25F1"/>
    <w:rsid w:val="00EA4354"/>
    <w:rsid w:val="00EA444B"/>
    <w:rsid w:val="00EA46DA"/>
    <w:rsid w:val="00EA4867"/>
    <w:rsid w:val="00EB01F0"/>
    <w:rsid w:val="00EB13BB"/>
    <w:rsid w:val="00EB3A16"/>
    <w:rsid w:val="00EB3F22"/>
    <w:rsid w:val="00EB620B"/>
    <w:rsid w:val="00EC0943"/>
    <w:rsid w:val="00EC22CD"/>
    <w:rsid w:val="00EC3065"/>
    <w:rsid w:val="00EC46AC"/>
    <w:rsid w:val="00EC5271"/>
    <w:rsid w:val="00EC7CF6"/>
    <w:rsid w:val="00ED2BF5"/>
    <w:rsid w:val="00ED2FDB"/>
    <w:rsid w:val="00ED4651"/>
    <w:rsid w:val="00ED6D98"/>
    <w:rsid w:val="00ED6E08"/>
    <w:rsid w:val="00ED7342"/>
    <w:rsid w:val="00EE3EEB"/>
    <w:rsid w:val="00EF0669"/>
    <w:rsid w:val="00EF15D4"/>
    <w:rsid w:val="00EF218F"/>
    <w:rsid w:val="00EF332B"/>
    <w:rsid w:val="00F00496"/>
    <w:rsid w:val="00F01802"/>
    <w:rsid w:val="00F03E81"/>
    <w:rsid w:val="00F06F6A"/>
    <w:rsid w:val="00F102C8"/>
    <w:rsid w:val="00F11E29"/>
    <w:rsid w:val="00F125E5"/>
    <w:rsid w:val="00F13AC5"/>
    <w:rsid w:val="00F141BB"/>
    <w:rsid w:val="00F14C05"/>
    <w:rsid w:val="00F164D7"/>
    <w:rsid w:val="00F1657A"/>
    <w:rsid w:val="00F16A2E"/>
    <w:rsid w:val="00F170B9"/>
    <w:rsid w:val="00F175E9"/>
    <w:rsid w:val="00F21520"/>
    <w:rsid w:val="00F22002"/>
    <w:rsid w:val="00F22146"/>
    <w:rsid w:val="00F22ED6"/>
    <w:rsid w:val="00F2380C"/>
    <w:rsid w:val="00F24DA5"/>
    <w:rsid w:val="00F24EB9"/>
    <w:rsid w:val="00F250C5"/>
    <w:rsid w:val="00F25188"/>
    <w:rsid w:val="00F27CFD"/>
    <w:rsid w:val="00F3086E"/>
    <w:rsid w:val="00F3156A"/>
    <w:rsid w:val="00F320B4"/>
    <w:rsid w:val="00F32E36"/>
    <w:rsid w:val="00F334A6"/>
    <w:rsid w:val="00F33782"/>
    <w:rsid w:val="00F339DB"/>
    <w:rsid w:val="00F35131"/>
    <w:rsid w:val="00F35249"/>
    <w:rsid w:val="00F35305"/>
    <w:rsid w:val="00F3726B"/>
    <w:rsid w:val="00F415C4"/>
    <w:rsid w:val="00F43999"/>
    <w:rsid w:val="00F447C4"/>
    <w:rsid w:val="00F46590"/>
    <w:rsid w:val="00F46D3C"/>
    <w:rsid w:val="00F46EAE"/>
    <w:rsid w:val="00F53693"/>
    <w:rsid w:val="00F54183"/>
    <w:rsid w:val="00F5474D"/>
    <w:rsid w:val="00F61502"/>
    <w:rsid w:val="00F621C2"/>
    <w:rsid w:val="00F632C3"/>
    <w:rsid w:val="00F657B9"/>
    <w:rsid w:val="00F70D5C"/>
    <w:rsid w:val="00F7329C"/>
    <w:rsid w:val="00F7425C"/>
    <w:rsid w:val="00F743E9"/>
    <w:rsid w:val="00F7440A"/>
    <w:rsid w:val="00F74C40"/>
    <w:rsid w:val="00F8277B"/>
    <w:rsid w:val="00F837E5"/>
    <w:rsid w:val="00F855F3"/>
    <w:rsid w:val="00F85BF6"/>
    <w:rsid w:val="00F85FBD"/>
    <w:rsid w:val="00F86A72"/>
    <w:rsid w:val="00F95C41"/>
    <w:rsid w:val="00F95DD5"/>
    <w:rsid w:val="00F964AC"/>
    <w:rsid w:val="00F96A14"/>
    <w:rsid w:val="00FA02CC"/>
    <w:rsid w:val="00FA1AF8"/>
    <w:rsid w:val="00FA1B99"/>
    <w:rsid w:val="00FA414D"/>
    <w:rsid w:val="00FA44FE"/>
    <w:rsid w:val="00FA657D"/>
    <w:rsid w:val="00FA743C"/>
    <w:rsid w:val="00FB100C"/>
    <w:rsid w:val="00FB24C1"/>
    <w:rsid w:val="00FB3088"/>
    <w:rsid w:val="00FB429C"/>
    <w:rsid w:val="00FB5481"/>
    <w:rsid w:val="00FB73AB"/>
    <w:rsid w:val="00FC0F01"/>
    <w:rsid w:val="00FC3B6F"/>
    <w:rsid w:val="00FC5129"/>
    <w:rsid w:val="00FD0D1F"/>
    <w:rsid w:val="00FD132E"/>
    <w:rsid w:val="00FD19A3"/>
    <w:rsid w:val="00FD1EEC"/>
    <w:rsid w:val="00FD4308"/>
    <w:rsid w:val="00FD6D09"/>
    <w:rsid w:val="00FD74BD"/>
    <w:rsid w:val="00FE053A"/>
    <w:rsid w:val="00FE2420"/>
    <w:rsid w:val="00FE2CC3"/>
    <w:rsid w:val="00FE3BF5"/>
    <w:rsid w:val="00FE41DC"/>
    <w:rsid w:val="00FE5AF1"/>
    <w:rsid w:val="00FE75CE"/>
    <w:rsid w:val="00FF244B"/>
    <w:rsid w:val="00FF26E0"/>
    <w:rsid w:val="00FF381F"/>
    <w:rsid w:val="00FF5FDB"/>
    <w:rsid w:val="00FF7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C66FC5"/>
  <w15:docId w15:val="{E32A5D5B-93E0-454F-9936-84831B57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C97"/>
    <w:pPr>
      <w:spacing w:line="36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78B9"/>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5278B9"/>
    <w:rPr>
      <w:color w:val="0000FF"/>
      <w:u w:val="single"/>
    </w:rPr>
  </w:style>
  <w:style w:type="paragraph" w:customStyle="1" w:styleId="Body">
    <w:name w:val="Body"/>
    <w:basedOn w:val="Normal"/>
    <w:link w:val="BodyChar"/>
    <w:qFormat/>
    <w:rsid w:val="004B7AB9"/>
    <w:pPr>
      <w:jc w:val="left"/>
    </w:pPr>
    <w:rPr>
      <w:rFonts w:ascii="Times New Roman" w:hAnsi="Times New Roman" w:cs="Times New Roman"/>
      <w:sz w:val="22"/>
    </w:rPr>
  </w:style>
  <w:style w:type="character" w:customStyle="1" w:styleId="BodyChar">
    <w:name w:val="Body Char"/>
    <w:basedOn w:val="DefaultParagraphFont"/>
    <w:link w:val="Body"/>
    <w:rsid w:val="004B7AB9"/>
    <w:rPr>
      <w:rFonts w:ascii="Times New Roman" w:hAnsi="Times New Roman" w:cs="Times New Roman"/>
    </w:rPr>
  </w:style>
  <w:style w:type="paragraph" w:styleId="Header">
    <w:name w:val="header"/>
    <w:basedOn w:val="Normal"/>
    <w:link w:val="HeaderChar"/>
    <w:uiPriority w:val="99"/>
    <w:unhideWhenUsed/>
    <w:rsid w:val="00F44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7C4"/>
    <w:rPr>
      <w:rFonts w:ascii="Arial" w:hAnsi="Arial"/>
      <w:sz w:val="24"/>
    </w:rPr>
  </w:style>
  <w:style w:type="paragraph" w:styleId="Footer">
    <w:name w:val="footer"/>
    <w:basedOn w:val="Normal"/>
    <w:link w:val="FooterChar"/>
    <w:uiPriority w:val="99"/>
    <w:unhideWhenUsed/>
    <w:rsid w:val="00F44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7C4"/>
    <w:rPr>
      <w:rFonts w:ascii="Arial" w:hAnsi="Arial"/>
      <w:sz w:val="24"/>
    </w:rPr>
  </w:style>
  <w:style w:type="paragraph" w:styleId="Caption">
    <w:name w:val="caption"/>
    <w:basedOn w:val="Normal"/>
    <w:next w:val="Normal"/>
    <w:uiPriority w:val="35"/>
    <w:unhideWhenUsed/>
    <w:qFormat/>
    <w:rsid w:val="003237B4"/>
    <w:pPr>
      <w:spacing w:after="200" w:line="240" w:lineRule="auto"/>
    </w:pPr>
    <w:rPr>
      <w:i/>
      <w:iCs/>
      <w:color w:val="44546A" w:themeColor="text2"/>
      <w:sz w:val="18"/>
      <w:szCs w:val="18"/>
    </w:rPr>
  </w:style>
  <w:style w:type="paragraph" w:customStyle="1" w:styleId="Y2report">
    <w:name w:val="Y2 report"/>
    <w:basedOn w:val="Normal"/>
    <w:link w:val="Y2reportChar"/>
    <w:qFormat/>
    <w:rsid w:val="00896AB0"/>
    <w:pPr>
      <w:spacing w:line="280" w:lineRule="exact"/>
    </w:pPr>
    <w:rPr>
      <w:rFonts w:ascii="Times New Roman" w:hAnsi="Times New Roman"/>
      <w:sz w:val="22"/>
    </w:rPr>
  </w:style>
  <w:style w:type="character" w:customStyle="1" w:styleId="Y2reportChar">
    <w:name w:val="Y2 report Char"/>
    <w:basedOn w:val="DefaultParagraphFont"/>
    <w:link w:val="Y2report"/>
    <w:rsid w:val="00896AB0"/>
    <w:rPr>
      <w:rFonts w:ascii="Times New Roman" w:hAnsi="Times New Roman"/>
    </w:rPr>
  </w:style>
  <w:style w:type="paragraph" w:styleId="FootnoteText">
    <w:name w:val="footnote text"/>
    <w:basedOn w:val="Normal"/>
    <w:link w:val="FootnoteTextChar"/>
    <w:uiPriority w:val="99"/>
    <w:unhideWhenUsed/>
    <w:rsid w:val="006B7425"/>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6B7425"/>
    <w:rPr>
      <w:rFonts w:ascii="Times New Roman" w:hAnsi="Times New Roman"/>
      <w:sz w:val="20"/>
      <w:szCs w:val="20"/>
    </w:rPr>
  </w:style>
  <w:style w:type="character" w:styleId="FootnoteReference">
    <w:name w:val="footnote reference"/>
    <w:basedOn w:val="DefaultParagraphFont"/>
    <w:uiPriority w:val="99"/>
    <w:semiHidden/>
    <w:unhideWhenUsed/>
    <w:rsid w:val="006B7425"/>
    <w:rPr>
      <w:vertAlign w:val="superscript"/>
    </w:rPr>
  </w:style>
  <w:style w:type="character" w:styleId="CommentReference">
    <w:name w:val="annotation reference"/>
    <w:basedOn w:val="DefaultParagraphFont"/>
    <w:uiPriority w:val="99"/>
    <w:semiHidden/>
    <w:unhideWhenUsed/>
    <w:rsid w:val="00F35249"/>
    <w:rPr>
      <w:sz w:val="16"/>
      <w:szCs w:val="16"/>
    </w:rPr>
  </w:style>
  <w:style w:type="paragraph" w:styleId="CommentText">
    <w:name w:val="annotation text"/>
    <w:basedOn w:val="Normal"/>
    <w:link w:val="CommentTextChar"/>
    <w:uiPriority w:val="99"/>
    <w:semiHidden/>
    <w:unhideWhenUsed/>
    <w:rsid w:val="00F35249"/>
    <w:pPr>
      <w:spacing w:line="240" w:lineRule="auto"/>
      <w:jc w:val="left"/>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F35249"/>
    <w:rPr>
      <w:rFonts w:ascii="Times New Roman" w:hAnsi="Times New Roman"/>
      <w:sz w:val="20"/>
      <w:szCs w:val="20"/>
    </w:rPr>
  </w:style>
  <w:style w:type="paragraph" w:styleId="BalloonText">
    <w:name w:val="Balloon Text"/>
    <w:basedOn w:val="Normal"/>
    <w:link w:val="BalloonTextChar"/>
    <w:uiPriority w:val="99"/>
    <w:semiHidden/>
    <w:unhideWhenUsed/>
    <w:rsid w:val="00F352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249"/>
    <w:rPr>
      <w:rFonts w:ascii="Segoe UI" w:hAnsi="Segoe UI" w:cs="Segoe UI"/>
      <w:sz w:val="18"/>
      <w:szCs w:val="18"/>
    </w:rPr>
  </w:style>
  <w:style w:type="paragraph" w:styleId="Revision">
    <w:name w:val="Revision"/>
    <w:hidden/>
    <w:uiPriority w:val="99"/>
    <w:semiHidden/>
    <w:rsid w:val="00815990"/>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3F53FC"/>
    <w:pPr>
      <w:jc w:val="both"/>
    </w:pPr>
    <w:rPr>
      <w:rFonts w:ascii="Arial" w:hAnsi="Arial"/>
      <w:b/>
      <w:bCs/>
    </w:rPr>
  </w:style>
  <w:style w:type="character" w:customStyle="1" w:styleId="CommentSubjectChar">
    <w:name w:val="Comment Subject Char"/>
    <w:basedOn w:val="CommentTextChar"/>
    <w:link w:val="CommentSubject"/>
    <w:uiPriority w:val="99"/>
    <w:semiHidden/>
    <w:rsid w:val="003F53FC"/>
    <w:rPr>
      <w:rFonts w:ascii="Arial" w:hAnsi="Arial"/>
      <w:b/>
      <w:bCs/>
      <w:sz w:val="20"/>
      <w:szCs w:val="20"/>
    </w:rPr>
  </w:style>
  <w:style w:type="paragraph" w:styleId="ListParagraph">
    <w:name w:val="List Paragraph"/>
    <w:basedOn w:val="Normal"/>
    <w:uiPriority w:val="34"/>
    <w:qFormat/>
    <w:rsid w:val="0083774E"/>
    <w:pPr>
      <w:ind w:left="720"/>
      <w:contextualSpacing/>
    </w:pPr>
  </w:style>
  <w:style w:type="table" w:styleId="TableGrid">
    <w:name w:val="Table Grid"/>
    <w:basedOn w:val="TableNormal"/>
    <w:uiPriority w:val="39"/>
    <w:rsid w:val="00407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30A0"/>
    <w:rPr>
      <w:color w:val="808080"/>
    </w:rPr>
  </w:style>
  <w:style w:type="character" w:styleId="LineNumber">
    <w:name w:val="line number"/>
    <w:basedOn w:val="DefaultParagraphFont"/>
    <w:uiPriority w:val="99"/>
    <w:semiHidden/>
    <w:unhideWhenUsed/>
    <w:rsid w:val="00722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6772">
      <w:bodyDiv w:val="1"/>
      <w:marLeft w:val="0"/>
      <w:marRight w:val="0"/>
      <w:marTop w:val="0"/>
      <w:marBottom w:val="0"/>
      <w:divBdr>
        <w:top w:val="none" w:sz="0" w:space="0" w:color="auto"/>
        <w:left w:val="none" w:sz="0" w:space="0" w:color="auto"/>
        <w:bottom w:val="none" w:sz="0" w:space="0" w:color="auto"/>
        <w:right w:val="none" w:sz="0" w:space="0" w:color="auto"/>
      </w:divBdr>
    </w:div>
    <w:div w:id="202062284">
      <w:bodyDiv w:val="1"/>
      <w:marLeft w:val="0"/>
      <w:marRight w:val="0"/>
      <w:marTop w:val="0"/>
      <w:marBottom w:val="0"/>
      <w:divBdr>
        <w:top w:val="none" w:sz="0" w:space="0" w:color="auto"/>
        <w:left w:val="none" w:sz="0" w:space="0" w:color="auto"/>
        <w:bottom w:val="none" w:sz="0" w:space="0" w:color="auto"/>
        <w:right w:val="none" w:sz="0" w:space="0" w:color="auto"/>
      </w:divBdr>
    </w:div>
    <w:div w:id="484129270">
      <w:bodyDiv w:val="1"/>
      <w:marLeft w:val="0"/>
      <w:marRight w:val="0"/>
      <w:marTop w:val="0"/>
      <w:marBottom w:val="0"/>
      <w:divBdr>
        <w:top w:val="none" w:sz="0" w:space="0" w:color="auto"/>
        <w:left w:val="none" w:sz="0" w:space="0" w:color="auto"/>
        <w:bottom w:val="none" w:sz="0" w:space="0" w:color="auto"/>
        <w:right w:val="none" w:sz="0" w:space="0" w:color="auto"/>
      </w:divBdr>
    </w:div>
    <w:div w:id="844901655">
      <w:bodyDiv w:val="1"/>
      <w:marLeft w:val="0"/>
      <w:marRight w:val="0"/>
      <w:marTop w:val="0"/>
      <w:marBottom w:val="0"/>
      <w:divBdr>
        <w:top w:val="none" w:sz="0" w:space="0" w:color="auto"/>
        <w:left w:val="none" w:sz="0" w:space="0" w:color="auto"/>
        <w:bottom w:val="none" w:sz="0" w:space="0" w:color="auto"/>
        <w:right w:val="none" w:sz="0" w:space="0" w:color="auto"/>
      </w:divBdr>
    </w:div>
    <w:div w:id="1197740608">
      <w:bodyDiv w:val="1"/>
      <w:marLeft w:val="0"/>
      <w:marRight w:val="0"/>
      <w:marTop w:val="0"/>
      <w:marBottom w:val="0"/>
      <w:divBdr>
        <w:top w:val="none" w:sz="0" w:space="0" w:color="auto"/>
        <w:left w:val="none" w:sz="0" w:space="0" w:color="auto"/>
        <w:bottom w:val="none" w:sz="0" w:space="0" w:color="auto"/>
        <w:right w:val="none" w:sz="0" w:space="0" w:color="auto"/>
      </w:divBdr>
    </w:div>
    <w:div w:id="1355108388">
      <w:bodyDiv w:val="1"/>
      <w:marLeft w:val="0"/>
      <w:marRight w:val="0"/>
      <w:marTop w:val="0"/>
      <w:marBottom w:val="0"/>
      <w:divBdr>
        <w:top w:val="none" w:sz="0" w:space="0" w:color="auto"/>
        <w:left w:val="none" w:sz="0" w:space="0" w:color="auto"/>
        <w:bottom w:val="none" w:sz="0" w:space="0" w:color="auto"/>
        <w:right w:val="none" w:sz="0" w:space="0" w:color="auto"/>
      </w:divBdr>
    </w:div>
    <w:div w:id="1527908753">
      <w:bodyDiv w:val="1"/>
      <w:marLeft w:val="0"/>
      <w:marRight w:val="0"/>
      <w:marTop w:val="0"/>
      <w:marBottom w:val="0"/>
      <w:divBdr>
        <w:top w:val="none" w:sz="0" w:space="0" w:color="auto"/>
        <w:left w:val="none" w:sz="0" w:space="0" w:color="auto"/>
        <w:bottom w:val="none" w:sz="0" w:space="0" w:color="auto"/>
        <w:right w:val="none" w:sz="0" w:space="0" w:color="auto"/>
      </w:divBdr>
    </w:div>
    <w:div w:id="17875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silva@liverpool.ac.uk"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5624A-B7E9-4D91-B913-17535B93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12543</Words>
  <Characters>71498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 Santos Silva, Ana Catarina [catsilva]</dc:creator>
  <cp:keywords/>
  <dc:description/>
  <cp:lastModifiedBy>Patterson, Eann</cp:lastModifiedBy>
  <cp:revision>2</cp:revision>
  <cp:lastPrinted>2018-10-15T12:44:00Z</cp:lastPrinted>
  <dcterms:created xsi:type="dcterms:W3CDTF">2018-11-27T11:44:00Z</dcterms:created>
  <dcterms:modified xsi:type="dcterms:W3CDTF">2018-11-27T11:44:00Z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31c1bd6b-3feb-3bbd-a648-875ff1f8cb2f</vt:lpwstr>
  </property>
  <property fmtid="{D5CDD505-2E9C-101B-9397-08002B2CF9AE}" pid="24" name="Mendeley Citation Style_1">
    <vt:lpwstr>http://www.zotero.org/styles/ieee</vt:lpwstr>
  </property>
</Properties>
</file>