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E52DE" w:rsidRPr="00CF60B7" w:rsidRDefault="003E52DE" w:rsidP="003E52DE">
      <w:pPr>
        <w:rPr>
          <w:rFonts w:ascii="Times New Roman" w:hAnsi="Times New Roman" w:cs="Times New Roman"/>
          <w:b/>
          <w:bCs/>
          <w:sz w:val="24"/>
          <w:szCs w:val="24"/>
        </w:rPr>
      </w:pPr>
    </w:p>
    <w:p w:rsidR="003E52DE" w:rsidRPr="00CF60B7" w:rsidRDefault="003E52DE" w:rsidP="003E52DE">
      <w:pPr>
        <w:spacing w:after="0" w:line="480" w:lineRule="auto"/>
        <w:jc w:val="center"/>
        <w:rPr>
          <w:rFonts w:ascii="Times New Roman" w:hAnsi="Times New Roman" w:cs="Times New Roman"/>
          <w:b/>
          <w:sz w:val="24"/>
          <w:szCs w:val="24"/>
        </w:rPr>
      </w:pPr>
      <w:r w:rsidRPr="00CF60B7">
        <w:rPr>
          <w:rFonts w:ascii="Times New Roman" w:hAnsi="Times New Roman" w:cs="Times New Roman"/>
          <w:b/>
          <w:sz w:val="24"/>
          <w:szCs w:val="24"/>
        </w:rPr>
        <w:t>Three-dimensional Echo-planar Spectroscopic Imaging for Differentiation of True Progression from Pseudo-progression in Patients with Glioblastoma</w:t>
      </w:r>
    </w:p>
    <w:p w:rsidR="003E52DE" w:rsidRPr="00CF60B7" w:rsidRDefault="003E52DE" w:rsidP="003E52DE">
      <w:pPr>
        <w:spacing w:after="0" w:line="480" w:lineRule="auto"/>
        <w:rPr>
          <w:rFonts w:ascii="Times New Roman" w:hAnsi="Times New Roman" w:cs="Times New Roman"/>
          <w:b/>
          <w:sz w:val="24"/>
          <w:szCs w:val="24"/>
        </w:rPr>
      </w:pPr>
    </w:p>
    <w:p w:rsidR="003E52DE" w:rsidRPr="00CF60B7" w:rsidRDefault="003E52DE" w:rsidP="003E52DE">
      <w:pPr>
        <w:spacing w:after="0" w:line="480" w:lineRule="auto"/>
        <w:jc w:val="center"/>
        <w:rPr>
          <w:rFonts w:ascii="Times New Roman" w:hAnsi="Times New Roman" w:cs="Times New Roman"/>
          <w:sz w:val="24"/>
          <w:szCs w:val="24"/>
        </w:rPr>
      </w:pPr>
      <w:r w:rsidRPr="00CF60B7">
        <w:rPr>
          <w:rFonts w:ascii="Times New Roman" w:hAnsi="Times New Roman" w:cs="Times New Roman"/>
          <w:sz w:val="24"/>
          <w:szCs w:val="24"/>
        </w:rPr>
        <w:t>Gaurav Verma*</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Sanjeev Chawla*</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Suyash Mohan</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Sumei Wang</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MacLean Nasrallah</w:t>
      </w:r>
      <w:r w:rsidRPr="00CF60B7">
        <w:rPr>
          <w:rFonts w:ascii="Times New Roman" w:hAnsi="Times New Roman" w:cs="Times New Roman"/>
          <w:sz w:val="24"/>
          <w:szCs w:val="24"/>
          <w:vertAlign w:val="superscript"/>
        </w:rPr>
        <w:t>2</w:t>
      </w:r>
      <w:r w:rsidRPr="00CF60B7">
        <w:rPr>
          <w:rFonts w:ascii="Times New Roman" w:hAnsi="Times New Roman" w:cs="Times New Roman"/>
          <w:sz w:val="24"/>
          <w:szCs w:val="24"/>
        </w:rPr>
        <w:t xml:space="preserve">, </w:t>
      </w:r>
      <w:proofErr w:type="spellStart"/>
      <w:r w:rsidRPr="00CF60B7">
        <w:rPr>
          <w:rFonts w:ascii="Times New Roman" w:hAnsi="Times New Roman" w:cs="Times New Roman"/>
          <w:sz w:val="24"/>
          <w:szCs w:val="24"/>
        </w:rPr>
        <w:t>Sulaiman</w:t>
      </w:r>
      <w:proofErr w:type="spellEnd"/>
      <w:r w:rsidRPr="00CF60B7">
        <w:rPr>
          <w:rFonts w:ascii="Times New Roman" w:hAnsi="Times New Roman" w:cs="Times New Roman"/>
          <w:sz w:val="24"/>
          <w:szCs w:val="24"/>
        </w:rPr>
        <w:t xml:space="preserve"> Sheriff</w:t>
      </w:r>
      <w:r w:rsidRPr="00CF60B7">
        <w:rPr>
          <w:rFonts w:ascii="Times New Roman" w:hAnsi="Times New Roman" w:cs="Times New Roman"/>
          <w:sz w:val="24"/>
          <w:szCs w:val="24"/>
          <w:vertAlign w:val="superscript"/>
        </w:rPr>
        <w:t>3</w:t>
      </w:r>
      <w:r w:rsidRPr="00CF60B7">
        <w:rPr>
          <w:rFonts w:ascii="Times New Roman" w:hAnsi="Times New Roman" w:cs="Times New Roman"/>
          <w:sz w:val="24"/>
          <w:szCs w:val="24"/>
        </w:rPr>
        <w:t xml:space="preserve">, </w:t>
      </w:r>
      <w:proofErr w:type="spellStart"/>
      <w:r w:rsidRPr="00CF60B7">
        <w:rPr>
          <w:rFonts w:ascii="Times New Roman" w:hAnsi="Times New Roman" w:cs="Times New Roman"/>
          <w:sz w:val="24"/>
          <w:szCs w:val="24"/>
        </w:rPr>
        <w:t>Arati</w:t>
      </w:r>
      <w:proofErr w:type="spellEnd"/>
      <w:r w:rsidRPr="00CF60B7">
        <w:rPr>
          <w:rFonts w:ascii="Times New Roman" w:hAnsi="Times New Roman" w:cs="Times New Roman"/>
          <w:sz w:val="24"/>
          <w:szCs w:val="24"/>
        </w:rPr>
        <w:t xml:space="preserve"> Desai</w:t>
      </w:r>
      <w:r w:rsidRPr="00CF60B7">
        <w:rPr>
          <w:rFonts w:ascii="Times New Roman" w:hAnsi="Times New Roman" w:cs="Times New Roman"/>
          <w:sz w:val="24"/>
          <w:szCs w:val="24"/>
          <w:vertAlign w:val="superscript"/>
        </w:rPr>
        <w:t>4</w:t>
      </w:r>
      <w:r w:rsidRPr="00CF60B7">
        <w:rPr>
          <w:rFonts w:ascii="Times New Roman" w:hAnsi="Times New Roman" w:cs="Times New Roman"/>
          <w:sz w:val="24"/>
          <w:szCs w:val="24"/>
        </w:rPr>
        <w:t>, Steven Brem</w:t>
      </w:r>
      <w:r w:rsidRPr="00CF60B7">
        <w:rPr>
          <w:rFonts w:ascii="Times New Roman" w:hAnsi="Times New Roman" w:cs="Times New Roman"/>
          <w:sz w:val="24"/>
          <w:szCs w:val="24"/>
          <w:vertAlign w:val="superscript"/>
        </w:rPr>
        <w:t>5</w:t>
      </w:r>
      <w:r w:rsidRPr="00CF60B7">
        <w:rPr>
          <w:rFonts w:ascii="Times New Roman" w:hAnsi="Times New Roman" w:cs="Times New Roman"/>
          <w:sz w:val="24"/>
          <w:szCs w:val="24"/>
        </w:rPr>
        <w:t>,</w:t>
      </w:r>
      <w:r w:rsidRPr="00CF60B7">
        <w:rPr>
          <w:rFonts w:ascii="Times New Roman" w:hAnsi="Times New Roman" w:cs="Times New Roman"/>
          <w:sz w:val="24"/>
          <w:szCs w:val="24"/>
          <w:vertAlign w:val="superscript"/>
        </w:rPr>
        <w:t xml:space="preserve"> </w:t>
      </w:r>
      <w:r w:rsidRPr="00CF60B7">
        <w:rPr>
          <w:rFonts w:ascii="Times New Roman" w:hAnsi="Times New Roman" w:cs="Times New Roman"/>
          <w:sz w:val="24"/>
          <w:szCs w:val="24"/>
        </w:rPr>
        <w:t>Donald M. O’Rourke</w:t>
      </w:r>
      <w:r w:rsidRPr="00CF60B7">
        <w:rPr>
          <w:rFonts w:ascii="Times New Roman" w:hAnsi="Times New Roman" w:cs="Times New Roman"/>
          <w:sz w:val="24"/>
          <w:szCs w:val="24"/>
          <w:vertAlign w:val="superscript"/>
        </w:rPr>
        <w:t>5</w:t>
      </w:r>
      <w:r w:rsidRPr="00CF60B7">
        <w:rPr>
          <w:rFonts w:ascii="Times New Roman" w:hAnsi="Times New Roman" w:cs="Times New Roman"/>
          <w:sz w:val="24"/>
          <w:szCs w:val="24"/>
        </w:rPr>
        <w:t>, Ronald L. Wolf</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Andrew A. Maudsley</w:t>
      </w:r>
      <w:r w:rsidRPr="00CF60B7">
        <w:rPr>
          <w:rFonts w:ascii="Times New Roman" w:hAnsi="Times New Roman" w:cs="Times New Roman"/>
          <w:sz w:val="24"/>
          <w:szCs w:val="24"/>
          <w:vertAlign w:val="superscript"/>
        </w:rPr>
        <w:t>3</w:t>
      </w:r>
      <w:r w:rsidRPr="00CF60B7">
        <w:rPr>
          <w:rFonts w:ascii="Times New Roman" w:hAnsi="Times New Roman" w:cs="Times New Roman"/>
          <w:sz w:val="24"/>
          <w:szCs w:val="24"/>
        </w:rPr>
        <w:t>, Harish Poptani</w:t>
      </w:r>
      <w:r w:rsidRPr="00CF60B7">
        <w:rPr>
          <w:rFonts w:ascii="Times New Roman" w:hAnsi="Times New Roman" w:cs="Times New Roman"/>
          <w:sz w:val="24"/>
          <w:szCs w:val="24"/>
          <w:vertAlign w:val="superscript"/>
        </w:rPr>
        <w:t>1,6</w:t>
      </w:r>
      <w:r w:rsidRPr="00CF60B7">
        <w:rPr>
          <w:rFonts w:ascii="Times New Roman" w:hAnsi="Times New Roman" w:cs="Times New Roman"/>
          <w:sz w:val="24"/>
          <w:szCs w:val="24"/>
        </w:rPr>
        <w:t xml:space="preserve"> </w:t>
      </w:r>
    </w:p>
    <w:p w:rsidR="003E52DE" w:rsidRPr="00CF60B7" w:rsidRDefault="003E52DE" w:rsidP="003E52DE">
      <w:pPr>
        <w:pStyle w:val="ListParagraph"/>
        <w:spacing w:after="0" w:line="480" w:lineRule="auto"/>
        <w:jc w:val="center"/>
        <w:rPr>
          <w:rFonts w:ascii="Times New Roman" w:hAnsi="Times New Roman" w:cs="Times New Roman"/>
          <w:sz w:val="24"/>
          <w:szCs w:val="24"/>
        </w:rPr>
      </w:pPr>
      <w:r w:rsidRPr="00CF60B7">
        <w:rPr>
          <w:rFonts w:ascii="Times New Roman" w:hAnsi="Times New Roman" w:cs="Times New Roman"/>
          <w:sz w:val="24"/>
          <w:szCs w:val="24"/>
        </w:rPr>
        <w:t>* contributed equally to this work.</w:t>
      </w:r>
    </w:p>
    <w:p w:rsidR="003E52DE" w:rsidRPr="00CF60B7" w:rsidRDefault="003E52DE" w:rsidP="003E52DE">
      <w:pPr>
        <w:autoSpaceDE w:val="0"/>
        <w:autoSpaceDN w:val="0"/>
        <w:adjustRightInd w:val="0"/>
        <w:spacing w:line="480" w:lineRule="auto"/>
        <w:jc w:val="center"/>
        <w:rPr>
          <w:rFonts w:ascii="Times New Roman" w:eastAsia="SimSun" w:hAnsi="Times New Roman" w:cs="Times New Roman"/>
          <w:sz w:val="24"/>
          <w:szCs w:val="24"/>
          <w:lang w:val="pt-BR"/>
        </w:rPr>
      </w:pPr>
      <w:r w:rsidRPr="00CF60B7">
        <w:rPr>
          <w:rFonts w:ascii="Times New Roman" w:eastAsia="SimSun" w:hAnsi="Times New Roman" w:cs="Times New Roman"/>
          <w:sz w:val="24"/>
          <w:szCs w:val="24"/>
          <w:lang w:val="pt-BR"/>
        </w:rPr>
        <w:t xml:space="preserve">Departments of </w:t>
      </w:r>
      <w:r w:rsidRPr="00CF60B7">
        <w:rPr>
          <w:rFonts w:ascii="Times New Roman" w:eastAsia="SimSun" w:hAnsi="Times New Roman" w:cs="Times New Roman"/>
          <w:sz w:val="24"/>
          <w:szCs w:val="24"/>
          <w:vertAlign w:val="superscript"/>
          <w:lang w:val="pt-BR"/>
        </w:rPr>
        <w:t>1</w:t>
      </w:r>
      <w:r w:rsidRPr="00CF60B7">
        <w:rPr>
          <w:rFonts w:ascii="Times New Roman" w:eastAsia="SimSun" w:hAnsi="Times New Roman" w:cs="Times New Roman"/>
          <w:sz w:val="24"/>
          <w:szCs w:val="24"/>
          <w:lang w:val="pt-BR"/>
        </w:rPr>
        <w:t xml:space="preserve">Radiology, </w:t>
      </w:r>
      <w:r w:rsidRPr="00CF60B7">
        <w:rPr>
          <w:rFonts w:ascii="Times New Roman" w:eastAsia="SimSun" w:hAnsi="Times New Roman" w:cs="Times New Roman"/>
          <w:sz w:val="24"/>
          <w:szCs w:val="24"/>
          <w:vertAlign w:val="superscript"/>
        </w:rPr>
        <w:t>2</w:t>
      </w:r>
      <w:r w:rsidRPr="00CF60B7">
        <w:rPr>
          <w:rFonts w:ascii="Times New Roman" w:eastAsia="SimSun" w:hAnsi="Times New Roman" w:cs="Times New Roman"/>
          <w:sz w:val="24"/>
          <w:szCs w:val="24"/>
        </w:rPr>
        <w:t xml:space="preserve">Pathology and Lab Medicine, </w:t>
      </w:r>
      <w:r w:rsidRPr="00CF60B7">
        <w:rPr>
          <w:rFonts w:ascii="Times New Roman" w:eastAsia="SimSun" w:hAnsi="Times New Roman" w:cs="Times New Roman"/>
          <w:sz w:val="24"/>
          <w:szCs w:val="24"/>
          <w:vertAlign w:val="superscript"/>
        </w:rPr>
        <w:t>4</w:t>
      </w:r>
      <w:r w:rsidRPr="00CF60B7">
        <w:rPr>
          <w:rFonts w:ascii="Times New Roman" w:eastAsia="SimSun" w:hAnsi="Times New Roman" w:cs="Times New Roman"/>
          <w:sz w:val="24"/>
          <w:szCs w:val="24"/>
        </w:rPr>
        <w:t xml:space="preserve">Hematology- Oncology, </w:t>
      </w:r>
      <w:r w:rsidRPr="00CF60B7">
        <w:rPr>
          <w:rFonts w:ascii="Times New Roman" w:eastAsia="SimSun" w:hAnsi="Times New Roman" w:cs="Times New Roman"/>
          <w:sz w:val="24"/>
          <w:szCs w:val="24"/>
          <w:vertAlign w:val="superscript"/>
          <w:lang w:val="pt-BR"/>
        </w:rPr>
        <w:t>5</w:t>
      </w:r>
      <w:r w:rsidRPr="00CF60B7">
        <w:rPr>
          <w:rFonts w:ascii="Times New Roman" w:eastAsia="SimSun" w:hAnsi="Times New Roman" w:cs="Times New Roman"/>
          <w:sz w:val="24"/>
          <w:szCs w:val="24"/>
          <w:lang w:val="pt-BR"/>
        </w:rPr>
        <w:t xml:space="preserve">Neurosurgery, Perelman School of Medicine at the University of Pennsylvania, Philadelphia, PA, USA; </w:t>
      </w:r>
      <w:r w:rsidRPr="00CF60B7">
        <w:rPr>
          <w:rFonts w:ascii="Times New Roman" w:eastAsia="SimSun" w:hAnsi="Times New Roman" w:cs="Times New Roman"/>
          <w:sz w:val="24"/>
          <w:szCs w:val="24"/>
          <w:vertAlign w:val="superscript"/>
          <w:lang w:val="pt-BR"/>
        </w:rPr>
        <w:t>3</w:t>
      </w:r>
      <w:r w:rsidRPr="00CF60B7">
        <w:rPr>
          <w:rFonts w:ascii="Times New Roman" w:eastAsia="SimSun" w:hAnsi="Times New Roman" w:cs="Times New Roman"/>
          <w:sz w:val="24"/>
          <w:szCs w:val="24"/>
          <w:lang w:val="pt-BR"/>
        </w:rPr>
        <w:t xml:space="preserve">Department of Radiology, University of Miami, Miami, FL, </w:t>
      </w:r>
      <w:r w:rsidRPr="00CF60B7">
        <w:rPr>
          <w:rFonts w:ascii="Times New Roman" w:eastAsia="SimSun" w:hAnsi="Times New Roman" w:cs="Times New Roman"/>
          <w:sz w:val="24"/>
          <w:szCs w:val="24"/>
          <w:vertAlign w:val="superscript"/>
          <w:lang w:val="pt-BR"/>
        </w:rPr>
        <w:t>6</w:t>
      </w:r>
      <w:r w:rsidRPr="00CF60B7">
        <w:rPr>
          <w:rFonts w:ascii="Times New Roman" w:eastAsia="SimSun" w:hAnsi="Times New Roman" w:cs="Times New Roman"/>
          <w:sz w:val="24"/>
          <w:szCs w:val="24"/>
          <w:lang w:val="pt-BR"/>
        </w:rPr>
        <w:t>Department of Cellular and Molecular Physiology,  University of Liverpool,  Liverpool, UK</w:t>
      </w:r>
    </w:p>
    <w:p w:rsidR="003E52DE" w:rsidRPr="00CF60B7" w:rsidRDefault="003E52DE" w:rsidP="003E52DE">
      <w:pPr>
        <w:spacing w:after="0" w:line="480" w:lineRule="auto"/>
        <w:rPr>
          <w:rFonts w:ascii="Times New Roman" w:hAnsi="Times New Roman" w:cs="Times New Roman"/>
          <w:sz w:val="24"/>
          <w:szCs w:val="24"/>
        </w:rPr>
      </w:pPr>
      <w:r w:rsidRPr="00CF60B7">
        <w:rPr>
          <w:rFonts w:ascii="Times New Roman" w:hAnsi="Times New Roman" w:cs="Times New Roman"/>
          <w:b/>
          <w:sz w:val="24"/>
          <w:szCs w:val="24"/>
        </w:rPr>
        <w:t>Research Support:</w:t>
      </w:r>
      <w:r w:rsidRPr="00CF60B7">
        <w:rPr>
          <w:rFonts w:ascii="Times New Roman" w:hAnsi="Times New Roman" w:cs="Times New Roman"/>
          <w:sz w:val="24"/>
          <w:szCs w:val="24"/>
        </w:rPr>
        <w:t xml:space="preserve"> This work was supported by National Institutes of Health grant 1R21CA170284 (HP). </w:t>
      </w:r>
    </w:p>
    <w:p w:rsidR="003E52DE" w:rsidRPr="00CF60B7" w:rsidRDefault="003E52DE" w:rsidP="003E52DE">
      <w:pPr>
        <w:tabs>
          <w:tab w:val="center" w:pos="4680"/>
        </w:tabs>
        <w:spacing w:after="120" w:line="240" w:lineRule="auto"/>
        <w:rPr>
          <w:rFonts w:ascii="Times New Roman" w:hAnsi="Times New Roman" w:cs="Times New Roman"/>
          <w:b/>
          <w:sz w:val="24"/>
          <w:szCs w:val="24"/>
        </w:rPr>
      </w:pPr>
      <w:r w:rsidRPr="00CF60B7">
        <w:rPr>
          <w:rFonts w:ascii="Times New Roman" w:hAnsi="Times New Roman" w:cs="Times New Roman"/>
          <w:b/>
          <w:sz w:val="24"/>
          <w:szCs w:val="24"/>
        </w:rPr>
        <w:tab/>
        <w:t>Address Correspondence to:</w:t>
      </w:r>
    </w:p>
    <w:p w:rsidR="003E52DE" w:rsidRPr="00CF60B7" w:rsidRDefault="003E52DE" w:rsidP="003E52DE">
      <w:pPr>
        <w:spacing w:after="120" w:line="240" w:lineRule="auto"/>
        <w:jc w:val="center"/>
        <w:rPr>
          <w:rFonts w:ascii="Times New Roman" w:eastAsia="SimSun" w:hAnsi="Times New Roman" w:cs="Times New Roman"/>
          <w:sz w:val="24"/>
          <w:szCs w:val="24"/>
        </w:rPr>
      </w:pPr>
      <w:r w:rsidRPr="00CF60B7">
        <w:rPr>
          <w:rFonts w:ascii="Times New Roman" w:eastAsia="SimSun" w:hAnsi="Times New Roman" w:cs="Times New Roman"/>
          <w:sz w:val="24"/>
          <w:szCs w:val="24"/>
        </w:rPr>
        <w:t>Harish Poptani, Ph.D.</w:t>
      </w:r>
    </w:p>
    <w:p w:rsidR="003E52DE" w:rsidRPr="00CF60B7" w:rsidRDefault="003E52DE" w:rsidP="003E52DE">
      <w:pPr>
        <w:pStyle w:val="yiv9161900757msonormal"/>
        <w:spacing w:before="0" w:beforeAutospacing="0" w:after="120" w:afterAutospacing="0"/>
        <w:ind w:firstLine="446"/>
        <w:jc w:val="center"/>
        <w:rPr>
          <w:rFonts w:eastAsia="SimSun"/>
        </w:rPr>
      </w:pPr>
      <w:r w:rsidRPr="00CF60B7">
        <w:rPr>
          <w:rFonts w:eastAsia="SimSun"/>
        </w:rPr>
        <w:t>Professor and Chair, Centre for Pre-Clinical Imaging</w:t>
      </w:r>
    </w:p>
    <w:p w:rsidR="003E52DE" w:rsidRPr="00CF60B7" w:rsidRDefault="003E52DE" w:rsidP="003E52DE">
      <w:pPr>
        <w:pStyle w:val="yiv9161900757msonormal"/>
        <w:spacing w:before="0" w:beforeAutospacing="0" w:after="120" w:afterAutospacing="0"/>
        <w:ind w:firstLine="446"/>
        <w:jc w:val="center"/>
        <w:rPr>
          <w:rFonts w:eastAsia="SimSun"/>
        </w:rPr>
      </w:pPr>
      <w:r w:rsidRPr="00CF60B7">
        <w:rPr>
          <w:rFonts w:eastAsia="SimSun"/>
        </w:rPr>
        <w:t>Department of Cellular and Molecular Physiology</w:t>
      </w:r>
    </w:p>
    <w:p w:rsidR="003E52DE" w:rsidRPr="00CF60B7" w:rsidRDefault="003E52DE" w:rsidP="003E52DE">
      <w:pPr>
        <w:pStyle w:val="yiv9161900757msonormal"/>
        <w:spacing w:before="0" w:beforeAutospacing="0" w:after="120" w:afterAutospacing="0"/>
        <w:ind w:firstLine="450"/>
        <w:jc w:val="center"/>
        <w:rPr>
          <w:rFonts w:eastAsia="SimSun"/>
        </w:rPr>
      </w:pPr>
      <w:r w:rsidRPr="00CF60B7">
        <w:rPr>
          <w:rFonts w:eastAsia="SimSun"/>
        </w:rPr>
        <w:t>University of Liverpool</w:t>
      </w:r>
    </w:p>
    <w:p w:rsidR="003E52DE" w:rsidRPr="00CF60B7" w:rsidRDefault="003E52DE" w:rsidP="003E52DE">
      <w:pPr>
        <w:pStyle w:val="yiv9161900757msonormal"/>
        <w:spacing w:before="0" w:beforeAutospacing="0" w:after="120" w:afterAutospacing="0"/>
        <w:ind w:firstLine="450"/>
        <w:jc w:val="center"/>
        <w:rPr>
          <w:rFonts w:eastAsia="SimSun"/>
        </w:rPr>
      </w:pPr>
      <w:r w:rsidRPr="00CF60B7">
        <w:rPr>
          <w:rFonts w:eastAsia="SimSun"/>
        </w:rPr>
        <w:t>Crown Street, Liverpool, L69 3BX, UK</w:t>
      </w:r>
    </w:p>
    <w:p w:rsidR="003E52DE" w:rsidRPr="00CF60B7" w:rsidRDefault="003E52DE" w:rsidP="003E52DE">
      <w:pPr>
        <w:pStyle w:val="yiv9161900757msonormal"/>
        <w:spacing w:before="0" w:beforeAutospacing="0" w:after="120" w:afterAutospacing="0"/>
        <w:ind w:firstLine="450"/>
        <w:jc w:val="center"/>
        <w:rPr>
          <w:rFonts w:eastAsia="SimSun"/>
          <w:lang w:val="fr-FR"/>
        </w:rPr>
      </w:pPr>
      <w:r w:rsidRPr="00CF60B7">
        <w:rPr>
          <w:rFonts w:eastAsia="SimSun"/>
          <w:lang w:val="fr-FR"/>
        </w:rPr>
        <w:t>Tel. 0151-794-5444</w:t>
      </w:r>
    </w:p>
    <w:p w:rsidR="003E52DE" w:rsidRPr="00CF60B7" w:rsidRDefault="003E52DE" w:rsidP="003E52DE">
      <w:pPr>
        <w:pStyle w:val="yiv9161900757msonormal"/>
        <w:spacing w:before="0" w:beforeAutospacing="0" w:after="120" w:afterAutospacing="0"/>
        <w:ind w:firstLine="446"/>
        <w:jc w:val="center"/>
        <w:rPr>
          <w:rFonts w:eastAsia="SimSun"/>
          <w:lang w:val="fr-FR"/>
        </w:rPr>
      </w:pPr>
      <w:r w:rsidRPr="00CF60B7">
        <w:rPr>
          <w:rFonts w:eastAsia="SimSun"/>
          <w:lang w:val="fr-FR"/>
        </w:rPr>
        <w:t xml:space="preserve">Email: </w:t>
      </w:r>
      <w:hyperlink r:id="rId7" w:history="1">
        <w:r w:rsidRPr="00CF60B7">
          <w:rPr>
            <w:rStyle w:val="Hyperlink"/>
            <w:rFonts w:eastAsia="SimSun"/>
            <w:lang w:val="fr-FR"/>
          </w:rPr>
          <w:t>Harish.Poptani@liverpool.ac.uk</w:t>
        </w:r>
      </w:hyperlink>
    </w:p>
    <w:p w:rsidR="003E52DE" w:rsidRPr="00CF60B7" w:rsidRDefault="003E52DE" w:rsidP="003E52DE">
      <w:pPr>
        <w:spacing w:after="0" w:line="480" w:lineRule="auto"/>
        <w:rPr>
          <w:rFonts w:ascii="Times New Roman" w:hAnsi="Times New Roman" w:cs="Times New Roman"/>
          <w:sz w:val="24"/>
          <w:szCs w:val="24"/>
        </w:rPr>
      </w:pPr>
    </w:p>
    <w:p w:rsidR="003E52DE" w:rsidRPr="00CF60B7" w:rsidRDefault="003E52DE" w:rsidP="003E52DE">
      <w:pPr>
        <w:spacing w:after="120" w:line="480" w:lineRule="auto"/>
        <w:rPr>
          <w:rFonts w:ascii="Times New Roman" w:hAnsi="Times New Roman" w:cs="Times New Roman"/>
          <w:b/>
          <w:bCs/>
          <w:sz w:val="24"/>
          <w:szCs w:val="24"/>
        </w:rPr>
      </w:pPr>
      <w:r w:rsidRPr="00CF60B7">
        <w:rPr>
          <w:rFonts w:ascii="Times New Roman" w:hAnsi="Times New Roman" w:cs="Times New Roman"/>
          <w:b/>
          <w:bCs/>
          <w:sz w:val="24"/>
          <w:szCs w:val="24"/>
        </w:rPr>
        <w:br w:type="page"/>
      </w:r>
      <w:r w:rsidRPr="00CF60B7">
        <w:rPr>
          <w:rFonts w:ascii="Times New Roman" w:hAnsi="Times New Roman" w:cs="Times New Roman"/>
          <w:b/>
          <w:bCs/>
          <w:sz w:val="24"/>
          <w:szCs w:val="24"/>
        </w:rPr>
        <w:lastRenderedPageBreak/>
        <w:t>Abstract Summary</w:t>
      </w:r>
    </w:p>
    <w:p w:rsidR="003E52DE" w:rsidRPr="00CF60B7" w:rsidRDefault="003E52DE" w:rsidP="003E52DE">
      <w:pPr>
        <w:spacing w:line="480" w:lineRule="auto"/>
        <w:rPr>
          <w:rFonts w:ascii="Times New Roman" w:hAnsi="Times New Roman" w:cs="Times New Roman"/>
          <w:sz w:val="24"/>
          <w:szCs w:val="24"/>
        </w:rPr>
      </w:pPr>
      <w:r w:rsidRPr="00CF60B7">
        <w:rPr>
          <w:rFonts w:ascii="Times New Roman" w:eastAsia="Times New Roman" w:hAnsi="Times New Roman" w:cs="Times New Roman"/>
          <w:sz w:val="24"/>
          <w:szCs w:val="24"/>
        </w:rPr>
        <w:t xml:space="preserve">Accurate differentiation of </w:t>
      </w:r>
      <w:r w:rsidRPr="00CF60B7">
        <w:rPr>
          <w:rFonts w:ascii="Times New Roman" w:hAnsi="Times New Roman" w:cs="Times New Roman"/>
          <w:sz w:val="24"/>
          <w:szCs w:val="24"/>
        </w:rPr>
        <w:t xml:space="preserve">true progression (TP) </w:t>
      </w:r>
      <w:r w:rsidRPr="00CF60B7">
        <w:rPr>
          <w:rFonts w:ascii="Times New Roman" w:eastAsia="Times New Roman" w:hAnsi="Times New Roman" w:cs="Times New Roman"/>
          <w:sz w:val="24"/>
          <w:szCs w:val="24"/>
        </w:rPr>
        <w:t xml:space="preserve">from </w:t>
      </w:r>
      <w:r w:rsidRPr="00CF60B7">
        <w:rPr>
          <w:rFonts w:ascii="Times New Roman" w:hAnsi="Times New Roman" w:cs="Times New Roman"/>
          <w:sz w:val="24"/>
          <w:szCs w:val="24"/>
        </w:rPr>
        <w:t>pseudo-progression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in patients with glioblastomas (GBMs) </w:t>
      </w:r>
      <w:r w:rsidRPr="00CF60B7">
        <w:rPr>
          <w:rFonts w:ascii="Times New Roman" w:hAnsi="Times New Roman" w:cs="Times New Roman"/>
          <w:color w:val="000000"/>
          <w:sz w:val="24"/>
          <w:szCs w:val="24"/>
          <w:shd w:val="clear" w:color="auto" w:fill="FFFFFF"/>
        </w:rPr>
        <w:t xml:space="preserve">is essential for planning adequate treatment and for estimating clinical outcome measures and future prognosis. The purpose of this study was </w:t>
      </w:r>
      <w:r w:rsidRPr="00CF60B7">
        <w:rPr>
          <w:rFonts w:ascii="Times New Roman" w:hAnsi="Times New Roman" w:cs="Times New Roman"/>
          <w:sz w:val="24"/>
          <w:szCs w:val="24"/>
        </w:rPr>
        <w:t xml:space="preserve">to investigate the utility of three-dimensional echo-planar spectroscopic imaging (3D-EPSI) in distinguishing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in GBM patients. For this institutional review board approved and HIPAA compliant retrospective study, 27 patients with GBM demonstrating enhancing lesions within 6-months after completion of concurrent chemo-radiation therapy were included. Of these, 18 were subsequently classified as TP and 9 as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based on histological features or </w:t>
      </w:r>
      <w:r w:rsidRPr="00CF60B7">
        <w:rPr>
          <w:rFonts w:ascii="Times New Roman" w:hAnsi="Times New Roman" w:cs="Times New Roman"/>
          <w:color w:val="000000"/>
          <w:sz w:val="24"/>
          <w:szCs w:val="24"/>
          <w:highlight w:val="white"/>
        </w:rPr>
        <w:t>follow-up MRI studies</w:t>
      </w:r>
      <w:r w:rsidRPr="00CF60B7">
        <w:rPr>
          <w:rFonts w:ascii="Times New Roman" w:hAnsi="Times New Roman" w:cs="Times New Roman"/>
          <w:sz w:val="24"/>
          <w:szCs w:val="24"/>
        </w:rPr>
        <w:t xml:space="preserve">. </w:t>
      </w:r>
      <w:r w:rsidRPr="00CF60B7">
        <w:rPr>
          <w:rFonts w:ascii="Times New Roman" w:hAnsi="Times New Roman" w:cs="Times New Roman"/>
          <w:color w:val="000000"/>
          <w:sz w:val="24"/>
          <w:szCs w:val="24"/>
          <w:highlight w:val="white"/>
        </w:rPr>
        <w:t>Parametric maps of choline/creatine (Cho/Cr) and Cho/N-</w:t>
      </w:r>
      <w:proofErr w:type="spellStart"/>
      <w:r w:rsidRPr="00CF60B7">
        <w:rPr>
          <w:rFonts w:ascii="Times New Roman" w:hAnsi="Times New Roman" w:cs="Times New Roman"/>
          <w:color w:val="000000"/>
          <w:sz w:val="24"/>
          <w:szCs w:val="24"/>
          <w:highlight w:val="white"/>
        </w:rPr>
        <w:t>acetylaspartate</w:t>
      </w:r>
      <w:proofErr w:type="spellEnd"/>
      <w:r w:rsidRPr="00CF60B7">
        <w:rPr>
          <w:rFonts w:ascii="Times New Roman" w:hAnsi="Times New Roman" w:cs="Times New Roman"/>
          <w:color w:val="000000"/>
          <w:sz w:val="24"/>
          <w:szCs w:val="24"/>
          <w:highlight w:val="white"/>
        </w:rPr>
        <w:t xml:space="preserve"> (Cho/NAA) were computed and co-registered with post-contrast T</w:t>
      </w:r>
      <w:r w:rsidRPr="00CF60B7">
        <w:rPr>
          <w:rFonts w:ascii="Times New Roman" w:hAnsi="Times New Roman" w:cs="Times New Roman"/>
          <w:color w:val="000000"/>
          <w:sz w:val="24"/>
          <w:szCs w:val="24"/>
          <w:highlight w:val="white"/>
          <w:vertAlign w:val="subscript"/>
        </w:rPr>
        <w:t>1</w:t>
      </w:r>
      <w:r w:rsidRPr="00CF60B7">
        <w:rPr>
          <w:rFonts w:ascii="Times New Roman" w:hAnsi="Times New Roman" w:cs="Times New Roman"/>
          <w:color w:val="000000"/>
          <w:sz w:val="24"/>
          <w:szCs w:val="24"/>
          <w:highlight w:val="white"/>
        </w:rPr>
        <w:t xml:space="preserve">-weighted and FLAIR images. All lesions were </w:t>
      </w:r>
      <w:r w:rsidRPr="00CF60B7">
        <w:rPr>
          <w:rFonts w:ascii="Times New Roman" w:hAnsi="Times New Roman" w:cs="Times New Roman"/>
          <w:sz w:val="24"/>
          <w:szCs w:val="24"/>
          <w:highlight w:val="white"/>
        </w:rPr>
        <w:t xml:space="preserve">segmented into </w:t>
      </w:r>
      <w:r w:rsidRPr="00CF60B7">
        <w:rPr>
          <w:rFonts w:ascii="Times New Roman" w:hAnsi="Times New Roman" w:cs="Times New Roman"/>
          <w:color w:val="000000"/>
          <w:sz w:val="24"/>
          <w:szCs w:val="24"/>
          <w:highlight w:val="white"/>
        </w:rPr>
        <w:t xml:space="preserve">contrast enhancing (CER), immediate peritumoral (IPR), and distal peritumoral regions (DPR). For each region, Cho/Cr and Cho/NAA ratios were normalized to corresponding metabolite ratios from contralateral normal parenchyma and compared between TP and </w:t>
      </w:r>
      <w:proofErr w:type="spellStart"/>
      <w:r w:rsidRPr="00CF60B7">
        <w:rPr>
          <w:rFonts w:ascii="Times New Roman" w:hAnsi="Times New Roman" w:cs="Times New Roman"/>
          <w:color w:val="000000"/>
          <w:sz w:val="24"/>
          <w:szCs w:val="24"/>
          <w:highlight w:val="white"/>
        </w:rPr>
        <w:t>PsP</w:t>
      </w:r>
      <w:proofErr w:type="spellEnd"/>
      <w:r w:rsidRPr="00CF60B7">
        <w:rPr>
          <w:rFonts w:ascii="Times New Roman" w:hAnsi="Times New Roman" w:cs="Times New Roman"/>
          <w:color w:val="000000"/>
          <w:sz w:val="24"/>
          <w:szCs w:val="24"/>
          <w:highlight w:val="white"/>
        </w:rPr>
        <w:t xml:space="preserve"> groups. Logistic regression analyses were performed to obtain the best model in distinguishing TP from </w:t>
      </w:r>
      <w:proofErr w:type="spellStart"/>
      <w:r w:rsidRPr="00CF60B7">
        <w:rPr>
          <w:rFonts w:ascii="Times New Roman" w:hAnsi="Times New Roman" w:cs="Times New Roman"/>
          <w:color w:val="000000"/>
          <w:sz w:val="24"/>
          <w:szCs w:val="24"/>
          <w:highlight w:val="white"/>
        </w:rPr>
        <w:t>PsP</w:t>
      </w:r>
      <w:proofErr w:type="spellEnd"/>
      <w:r w:rsidRPr="00CF60B7">
        <w:rPr>
          <w:rFonts w:ascii="Times New Roman" w:hAnsi="Times New Roman" w:cs="Times New Roman"/>
          <w:color w:val="000000"/>
          <w:sz w:val="24"/>
          <w:szCs w:val="24"/>
          <w:highlight w:val="white"/>
        </w:rPr>
        <w:t>.</w:t>
      </w:r>
      <w:r w:rsidRPr="00CF60B7">
        <w:rPr>
          <w:rFonts w:ascii="Times New Roman" w:hAnsi="Times New Roman" w:cs="Times New Roman"/>
          <w:sz w:val="24"/>
          <w:szCs w:val="24"/>
        </w:rPr>
        <w:t xml:space="preserve"> Significantly higher Cho/NAA was observed from CER (</w:t>
      </w:r>
      <w:r w:rsidRPr="00CF60B7">
        <w:rPr>
          <w:rFonts w:ascii="Times New Roman" w:hAnsi="Times New Roman" w:cs="Times New Roman"/>
          <w:color w:val="000000"/>
          <w:sz w:val="24"/>
          <w:szCs w:val="24"/>
        </w:rPr>
        <w:t>2.69±1.00 vs. 1.56±0.51</w:t>
      </w:r>
      <w:r w:rsidRPr="00CF60B7">
        <w:rPr>
          <w:rFonts w:ascii="Times New Roman" w:hAnsi="Times New Roman" w:cs="Times New Roman"/>
          <w:sz w:val="24"/>
          <w:szCs w:val="24"/>
        </w:rPr>
        <w:t>, p=0.003), IPR (</w:t>
      </w:r>
      <w:r w:rsidRPr="00CF60B7">
        <w:rPr>
          <w:rFonts w:ascii="Times New Roman" w:hAnsi="Times New Roman" w:cs="Times New Roman"/>
          <w:color w:val="000000"/>
          <w:sz w:val="24"/>
          <w:szCs w:val="24"/>
        </w:rPr>
        <w:t xml:space="preserve">2.31±0.92 vs. 1.53±0.56, </w:t>
      </w:r>
      <w:r w:rsidRPr="00CF60B7">
        <w:rPr>
          <w:rFonts w:ascii="Times New Roman" w:hAnsi="Times New Roman" w:cs="Times New Roman"/>
          <w:sz w:val="24"/>
          <w:szCs w:val="24"/>
        </w:rPr>
        <w:t>p=0.030); and DPR (</w:t>
      </w:r>
      <w:r w:rsidRPr="00CF60B7">
        <w:rPr>
          <w:rFonts w:ascii="Times New Roman" w:hAnsi="Times New Roman" w:cs="Times New Roman"/>
          <w:color w:val="000000"/>
          <w:sz w:val="24"/>
          <w:szCs w:val="24"/>
        </w:rPr>
        <w:t>1.80±0.68 vs. 1.19±0.28,</w:t>
      </w:r>
      <w:r w:rsidRPr="00CF60B7">
        <w:rPr>
          <w:rFonts w:ascii="Times New Roman" w:hAnsi="Times New Roman" w:cs="Times New Roman"/>
          <w:sz w:val="24"/>
          <w:szCs w:val="24"/>
        </w:rPr>
        <w:t xml:space="preserve"> p=0.035) regions in TP patients compared to those with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Additionally, significantly elevated Cho/Cr (</w:t>
      </w:r>
      <w:r w:rsidRPr="00CF60B7">
        <w:rPr>
          <w:rFonts w:ascii="Times New Roman" w:hAnsi="Times New Roman" w:cs="Times New Roman"/>
          <w:color w:val="000000"/>
          <w:sz w:val="24"/>
          <w:szCs w:val="24"/>
        </w:rPr>
        <w:t xml:space="preserve">1.74±0.44 vs. 1.34±0.26, </w:t>
      </w:r>
      <w:r w:rsidRPr="00CF60B7">
        <w:rPr>
          <w:rFonts w:ascii="Times New Roman" w:hAnsi="Times New Roman" w:cs="Times New Roman"/>
          <w:sz w:val="24"/>
          <w:szCs w:val="24"/>
        </w:rPr>
        <w:t xml:space="preserve">p=0.023) from CER was observed in TP compared to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When these parameters were incorporated in multivariate regression analyses, a discriminatory model with a sensitivity of 94% and a specificity of 87% was observed in distinguishing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These results indicate the utility of 3D-EPSI in differentiating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with high sensitivity and specificity.</w:t>
      </w:r>
    </w:p>
    <w:p w:rsidR="003E52DE" w:rsidRPr="00CF60B7" w:rsidRDefault="003E52DE" w:rsidP="003E52DE">
      <w:pPr>
        <w:spacing w:after="0" w:line="480" w:lineRule="auto"/>
        <w:rPr>
          <w:rFonts w:ascii="Times New Roman" w:hAnsi="Times New Roman" w:cs="Times New Roman"/>
          <w:b/>
          <w:sz w:val="24"/>
          <w:szCs w:val="24"/>
        </w:rPr>
      </w:pPr>
      <w:r w:rsidRPr="00CF60B7">
        <w:rPr>
          <w:rFonts w:ascii="Times New Roman" w:hAnsi="Times New Roman" w:cs="Times New Roman"/>
          <w:b/>
          <w:sz w:val="24"/>
          <w:szCs w:val="24"/>
        </w:rPr>
        <w:t>Graphical Abstract</w:t>
      </w:r>
    </w:p>
    <w:p w:rsidR="003E52DE" w:rsidRPr="00CF60B7" w:rsidRDefault="003E52DE" w:rsidP="003E52DE">
      <w:pPr>
        <w:spacing w:after="240" w:line="240" w:lineRule="auto"/>
        <w:rPr>
          <w:rFonts w:ascii="Times New Roman" w:hAnsi="Times New Roman" w:cs="Times New Roman"/>
          <w:b/>
          <w:sz w:val="24"/>
          <w:szCs w:val="24"/>
        </w:rPr>
      </w:pPr>
      <w:r w:rsidRPr="00CF60B7">
        <w:rPr>
          <w:rFonts w:ascii="Times New Roman" w:hAnsi="Times New Roman" w:cs="Times New Roman"/>
          <w:b/>
          <w:sz w:val="24"/>
          <w:szCs w:val="24"/>
        </w:rPr>
        <w:t>Three-Dimensional Echo-planar Spectroscopic Imaging for Differentiation of True Progression from Pseudo-progression in Patients with Glioblastoma</w:t>
      </w:r>
    </w:p>
    <w:p w:rsidR="003E52DE" w:rsidRPr="00CF60B7" w:rsidRDefault="003E52DE" w:rsidP="003E52DE">
      <w:pPr>
        <w:spacing w:after="240" w:line="240" w:lineRule="auto"/>
        <w:rPr>
          <w:rFonts w:ascii="Times New Roman" w:hAnsi="Times New Roman" w:cs="Times New Roman"/>
          <w:sz w:val="24"/>
          <w:szCs w:val="24"/>
        </w:rPr>
      </w:pPr>
      <w:r w:rsidRPr="00CF60B7">
        <w:rPr>
          <w:rFonts w:ascii="Times New Roman" w:hAnsi="Times New Roman" w:cs="Times New Roman"/>
          <w:sz w:val="24"/>
          <w:szCs w:val="24"/>
        </w:rPr>
        <w:t>Gaurav Verma*</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Sanjeev Chawla*</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Suyash Mohan</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Sumei Wang</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MacLean Nasrallah</w:t>
      </w:r>
      <w:r w:rsidRPr="00CF60B7">
        <w:rPr>
          <w:rFonts w:ascii="Times New Roman" w:hAnsi="Times New Roman" w:cs="Times New Roman"/>
          <w:sz w:val="24"/>
          <w:szCs w:val="24"/>
          <w:vertAlign w:val="superscript"/>
        </w:rPr>
        <w:t>2</w:t>
      </w:r>
      <w:r w:rsidRPr="00CF60B7">
        <w:rPr>
          <w:rFonts w:ascii="Times New Roman" w:hAnsi="Times New Roman" w:cs="Times New Roman"/>
          <w:sz w:val="24"/>
          <w:szCs w:val="24"/>
        </w:rPr>
        <w:t xml:space="preserve">, </w:t>
      </w:r>
      <w:proofErr w:type="spellStart"/>
      <w:r w:rsidRPr="00CF60B7">
        <w:rPr>
          <w:rFonts w:ascii="Times New Roman" w:hAnsi="Times New Roman" w:cs="Times New Roman"/>
          <w:sz w:val="24"/>
          <w:szCs w:val="24"/>
        </w:rPr>
        <w:t>Sulaiman</w:t>
      </w:r>
      <w:proofErr w:type="spellEnd"/>
      <w:r w:rsidRPr="00CF60B7">
        <w:rPr>
          <w:rFonts w:ascii="Times New Roman" w:hAnsi="Times New Roman" w:cs="Times New Roman"/>
          <w:sz w:val="24"/>
          <w:szCs w:val="24"/>
        </w:rPr>
        <w:t xml:space="preserve"> Sheriff</w:t>
      </w:r>
      <w:r w:rsidRPr="00CF60B7">
        <w:rPr>
          <w:rFonts w:ascii="Times New Roman" w:hAnsi="Times New Roman" w:cs="Times New Roman"/>
          <w:sz w:val="24"/>
          <w:szCs w:val="24"/>
          <w:vertAlign w:val="superscript"/>
        </w:rPr>
        <w:t>3</w:t>
      </w:r>
      <w:r w:rsidRPr="00CF60B7">
        <w:rPr>
          <w:rFonts w:ascii="Times New Roman" w:hAnsi="Times New Roman" w:cs="Times New Roman"/>
          <w:sz w:val="24"/>
          <w:szCs w:val="24"/>
        </w:rPr>
        <w:t xml:space="preserve">, </w:t>
      </w:r>
      <w:proofErr w:type="spellStart"/>
      <w:r w:rsidRPr="00CF60B7">
        <w:rPr>
          <w:rFonts w:ascii="Times New Roman" w:hAnsi="Times New Roman" w:cs="Times New Roman"/>
          <w:sz w:val="24"/>
          <w:szCs w:val="24"/>
        </w:rPr>
        <w:t>Arati</w:t>
      </w:r>
      <w:proofErr w:type="spellEnd"/>
      <w:r w:rsidRPr="00CF60B7">
        <w:rPr>
          <w:rFonts w:ascii="Times New Roman" w:hAnsi="Times New Roman" w:cs="Times New Roman"/>
          <w:sz w:val="24"/>
          <w:szCs w:val="24"/>
        </w:rPr>
        <w:t xml:space="preserve"> Desai</w:t>
      </w:r>
      <w:r w:rsidRPr="00CF60B7">
        <w:rPr>
          <w:rFonts w:ascii="Times New Roman" w:hAnsi="Times New Roman" w:cs="Times New Roman"/>
          <w:sz w:val="24"/>
          <w:szCs w:val="24"/>
          <w:vertAlign w:val="superscript"/>
        </w:rPr>
        <w:t>4</w:t>
      </w:r>
      <w:r w:rsidRPr="00CF60B7">
        <w:rPr>
          <w:rFonts w:ascii="Times New Roman" w:hAnsi="Times New Roman" w:cs="Times New Roman"/>
          <w:sz w:val="24"/>
          <w:szCs w:val="24"/>
        </w:rPr>
        <w:t>, Steven Brem</w:t>
      </w:r>
      <w:r w:rsidRPr="00CF60B7">
        <w:rPr>
          <w:rFonts w:ascii="Times New Roman" w:hAnsi="Times New Roman" w:cs="Times New Roman"/>
          <w:sz w:val="24"/>
          <w:szCs w:val="24"/>
          <w:vertAlign w:val="superscript"/>
        </w:rPr>
        <w:t>5</w:t>
      </w:r>
      <w:r w:rsidRPr="00CF60B7">
        <w:rPr>
          <w:rFonts w:ascii="Times New Roman" w:hAnsi="Times New Roman" w:cs="Times New Roman"/>
          <w:sz w:val="24"/>
          <w:szCs w:val="24"/>
        </w:rPr>
        <w:t>,</w:t>
      </w:r>
      <w:r w:rsidRPr="00CF60B7">
        <w:rPr>
          <w:rFonts w:ascii="Times New Roman" w:hAnsi="Times New Roman" w:cs="Times New Roman"/>
          <w:sz w:val="24"/>
          <w:szCs w:val="24"/>
          <w:vertAlign w:val="superscript"/>
        </w:rPr>
        <w:t xml:space="preserve"> </w:t>
      </w:r>
      <w:r w:rsidRPr="00CF60B7">
        <w:rPr>
          <w:rFonts w:ascii="Times New Roman" w:hAnsi="Times New Roman" w:cs="Times New Roman"/>
          <w:sz w:val="24"/>
          <w:szCs w:val="24"/>
        </w:rPr>
        <w:t>Donald M. O’Rourke</w:t>
      </w:r>
      <w:r w:rsidRPr="00CF60B7">
        <w:rPr>
          <w:rFonts w:ascii="Times New Roman" w:hAnsi="Times New Roman" w:cs="Times New Roman"/>
          <w:sz w:val="24"/>
          <w:szCs w:val="24"/>
          <w:vertAlign w:val="superscript"/>
        </w:rPr>
        <w:t>5</w:t>
      </w:r>
      <w:r w:rsidRPr="00CF60B7">
        <w:rPr>
          <w:rFonts w:ascii="Times New Roman" w:hAnsi="Times New Roman" w:cs="Times New Roman"/>
          <w:sz w:val="24"/>
          <w:szCs w:val="24"/>
        </w:rPr>
        <w:t>, Ronald L. Wolf</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Andrew A. Maudsley</w:t>
      </w:r>
      <w:r w:rsidRPr="00CF60B7">
        <w:rPr>
          <w:rFonts w:ascii="Times New Roman" w:hAnsi="Times New Roman" w:cs="Times New Roman"/>
          <w:sz w:val="24"/>
          <w:szCs w:val="24"/>
          <w:vertAlign w:val="superscript"/>
        </w:rPr>
        <w:t>3</w:t>
      </w:r>
      <w:r w:rsidRPr="00CF60B7">
        <w:rPr>
          <w:rFonts w:ascii="Times New Roman" w:hAnsi="Times New Roman" w:cs="Times New Roman"/>
          <w:sz w:val="24"/>
          <w:szCs w:val="24"/>
        </w:rPr>
        <w:t>, Harish Poptani</w:t>
      </w:r>
      <w:r w:rsidRPr="00CF60B7">
        <w:rPr>
          <w:rFonts w:ascii="Times New Roman" w:hAnsi="Times New Roman" w:cs="Times New Roman"/>
          <w:sz w:val="24"/>
          <w:szCs w:val="24"/>
          <w:vertAlign w:val="superscript"/>
        </w:rPr>
        <w:t>1,6</w:t>
      </w:r>
      <w:r w:rsidRPr="00CF60B7">
        <w:rPr>
          <w:rFonts w:ascii="Times New Roman" w:hAnsi="Times New Roman" w:cs="Times New Roman"/>
          <w:sz w:val="24"/>
          <w:szCs w:val="24"/>
        </w:rPr>
        <w:t xml:space="preserve"> * contributed equally to this work.</w:t>
      </w:r>
    </w:p>
    <w:p w:rsidR="003E52DE" w:rsidRPr="00CF60B7" w:rsidRDefault="003E52DE" w:rsidP="003E52DE">
      <w:pPr>
        <w:autoSpaceDE w:val="0"/>
        <w:autoSpaceDN w:val="0"/>
        <w:adjustRightInd w:val="0"/>
        <w:spacing w:after="0" w:line="240" w:lineRule="auto"/>
        <w:rPr>
          <w:rFonts w:ascii="Times New Roman" w:eastAsia="SimSun" w:hAnsi="Times New Roman" w:cs="Times New Roman"/>
          <w:sz w:val="24"/>
          <w:szCs w:val="24"/>
          <w:lang w:val="pt-BR"/>
        </w:rPr>
      </w:pPr>
      <w:r w:rsidRPr="00CF60B7">
        <w:rPr>
          <w:rFonts w:ascii="Times New Roman" w:eastAsia="SimSun" w:hAnsi="Times New Roman" w:cs="Times New Roman"/>
          <w:sz w:val="24"/>
          <w:szCs w:val="24"/>
          <w:lang w:val="pt-BR"/>
        </w:rPr>
        <w:t xml:space="preserve">Departments of </w:t>
      </w:r>
      <w:r w:rsidRPr="00CF60B7">
        <w:rPr>
          <w:rFonts w:ascii="Times New Roman" w:eastAsia="SimSun" w:hAnsi="Times New Roman" w:cs="Times New Roman"/>
          <w:sz w:val="24"/>
          <w:szCs w:val="24"/>
          <w:vertAlign w:val="superscript"/>
          <w:lang w:val="pt-BR"/>
        </w:rPr>
        <w:t>1</w:t>
      </w:r>
      <w:r w:rsidRPr="00CF60B7">
        <w:rPr>
          <w:rFonts w:ascii="Times New Roman" w:eastAsia="SimSun" w:hAnsi="Times New Roman" w:cs="Times New Roman"/>
          <w:sz w:val="24"/>
          <w:szCs w:val="24"/>
          <w:lang w:val="pt-BR"/>
        </w:rPr>
        <w:t xml:space="preserve">Radiology, </w:t>
      </w:r>
      <w:r w:rsidRPr="00CF60B7">
        <w:rPr>
          <w:rFonts w:ascii="Times New Roman" w:eastAsia="SimSun" w:hAnsi="Times New Roman" w:cs="Times New Roman"/>
          <w:sz w:val="24"/>
          <w:szCs w:val="24"/>
          <w:vertAlign w:val="superscript"/>
        </w:rPr>
        <w:t>2</w:t>
      </w:r>
      <w:r w:rsidRPr="00CF60B7">
        <w:rPr>
          <w:rFonts w:ascii="Times New Roman" w:eastAsia="SimSun" w:hAnsi="Times New Roman" w:cs="Times New Roman"/>
          <w:sz w:val="24"/>
          <w:szCs w:val="24"/>
        </w:rPr>
        <w:t xml:space="preserve">Pathology and Lab Medicine, </w:t>
      </w:r>
      <w:r w:rsidRPr="00CF60B7">
        <w:rPr>
          <w:rFonts w:ascii="Times New Roman" w:eastAsia="SimSun" w:hAnsi="Times New Roman" w:cs="Times New Roman"/>
          <w:sz w:val="24"/>
          <w:szCs w:val="24"/>
          <w:vertAlign w:val="superscript"/>
        </w:rPr>
        <w:t>4</w:t>
      </w:r>
      <w:r w:rsidRPr="00CF60B7">
        <w:rPr>
          <w:rFonts w:ascii="Times New Roman" w:eastAsia="SimSun" w:hAnsi="Times New Roman" w:cs="Times New Roman"/>
          <w:sz w:val="24"/>
          <w:szCs w:val="24"/>
        </w:rPr>
        <w:t xml:space="preserve">Hematology- Oncology, </w:t>
      </w:r>
      <w:r w:rsidRPr="00CF60B7">
        <w:rPr>
          <w:rFonts w:ascii="Times New Roman" w:eastAsia="SimSun" w:hAnsi="Times New Roman" w:cs="Times New Roman"/>
          <w:sz w:val="24"/>
          <w:szCs w:val="24"/>
          <w:vertAlign w:val="superscript"/>
          <w:lang w:val="pt-BR"/>
        </w:rPr>
        <w:t>5</w:t>
      </w:r>
      <w:r w:rsidRPr="00CF60B7">
        <w:rPr>
          <w:rFonts w:ascii="Times New Roman" w:eastAsia="SimSun" w:hAnsi="Times New Roman" w:cs="Times New Roman"/>
          <w:sz w:val="24"/>
          <w:szCs w:val="24"/>
          <w:lang w:val="pt-BR"/>
        </w:rPr>
        <w:t xml:space="preserve">Neurosurgery, Perelman School of Medicine at the University of Pennsylvania, Philadelphia, PA, USA; </w:t>
      </w:r>
      <w:r w:rsidRPr="00CF60B7">
        <w:rPr>
          <w:rFonts w:ascii="Times New Roman" w:eastAsia="SimSun" w:hAnsi="Times New Roman" w:cs="Times New Roman"/>
          <w:sz w:val="24"/>
          <w:szCs w:val="24"/>
          <w:vertAlign w:val="superscript"/>
          <w:lang w:val="pt-BR"/>
        </w:rPr>
        <w:t>3</w:t>
      </w:r>
      <w:r w:rsidRPr="00CF60B7">
        <w:rPr>
          <w:rFonts w:ascii="Times New Roman" w:eastAsia="SimSun" w:hAnsi="Times New Roman" w:cs="Times New Roman"/>
          <w:sz w:val="24"/>
          <w:szCs w:val="24"/>
          <w:lang w:val="pt-BR"/>
        </w:rPr>
        <w:t xml:space="preserve">Department of Radiology, University of Miami, Miami, FL, </w:t>
      </w:r>
      <w:r w:rsidRPr="00CF60B7">
        <w:rPr>
          <w:rFonts w:ascii="Times New Roman" w:eastAsia="SimSun" w:hAnsi="Times New Roman" w:cs="Times New Roman"/>
          <w:sz w:val="24"/>
          <w:szCs w:val="24"/>
          <w:vertAlign w:val="superscript"/>
          <w:lang w:val="pt-BR"/>
        </w:rPr>
        <w:t>6</w:t>
      </w:r>
      <w:r w:rsidRPr="00CF60B7">
        <w:rPr>
          <w:rFonts w:ascii="Times New Roman" w:eastAsia="SimSun" w:hAnsi="Times New Roman" w:cs="Times New Roman"/>
          <w:sz w:val="24"/>
          <w:szCs w:val="24"/>
          <w:lang w:val="pt-BR"/>
        </w:rPr>
        <w:t>Department of Cellular and Molecular Physiology,  University of Liverpool,  Liverpool, UK</w:t>
      </w:r>
    </w:p>
    <w:p w:rsidR="003E52DE" w:rsidRPr="00CF60B7" w:rsidRDefault="003E52DE" w:rsidP="003E52DE">
      <w:pPr>
        <w:autoSpaceDE w:val="0"/>
        <w:autoSpaceDN w:val="0"/>
        <w:adjustRightInd w:val="0"/>
        <w:spacing w:after="0" w:line="240" w:lineRule="auto"/>
        <w:rPr>
          <w:rFonts w:ascii="Times New Roman" w:eastAsia="SimSun" w:hAnsi="Times New Roman" w:cs="Times New Roman"/>
          <w:sz w:val="24"/>
          <w:szCs w:val="24"/>
          <w:lang w:val="pt-BR"/>
        </w:rPr>
      </w:pPr>
    </w:p>
    <w:p w:rsidR="003E52DE" w:rsidRPr="00CF60B7" w:rsidRDefault="003E52DE" w:rsidP="003E52DE">
      <w:pPr>
        <w:pStyle w:val="ListParagraph"/>
        <w:numPr>
          <w:ilvl w:val="0"/>
          <w:numId w:val="1"/>
        </w:numPr>
        <w:spacing w:after="0" w:line="480" w:lineRule="auto"/>
        <w:rPr>
          <w:rFonts w:ascii="Times New Roman" w:hAnsi="Times New Roman" w:cs="Times New Roman"/>
          <w:sz w:val="24"/>
          <w:szCs w:val="24"/>
        </w:rPr>
      </w:pPr>
      <w:r w:rsidRPr="00CF60B7">
        <w:rPr>
          <w:rFonts w:ascii="Times New Roman" w:hAnsi="Times New Roman" w:cs="Times New Roman"/>
          <w:sz w:val="24"/>
          <w:szCs w:val="24"/>
        </w:rPr>
        <w:t>Significantly higher Cho/NAA was observed from contrast enhancing (CER), immediate peritumor (IPR); and distal peritumor regions (DPR) in patients with true progression (TP) compared to pseudo-progression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w:t>
      </w:r>
    </w:p>
    <w:p w:rsidR="003E52DE" w:rsidRPr="00CF60B7" w:rsidRDefault="003E52DE" w:rsidP="003E52DE">
      <w:pPr>
        <w:pStyle w:val="ListParagraph"/>
        <w:numPr>
          <w:ilvl w:val="0"/>
          <w:numId w:val="1"/>
        </w:numPr>
        <w:spacing w:after="0" w:line="480" w:lineRule="auto"/>
        <w:rPr>
          <w:rFonts w:ascii="Times New Roman" w:hAnsi="Times New Roman" w:cs="Times New Roman"/>
          <w:sz w:val="24"/>
          <w:szCs w:val="24"/>
        </w:rPr>
      </w:pPr>
      <w:r w:rsidRPr="00CF60B7">
        <w:rPr>
          <w:rFonts w:ascii="Times New Roman" w:hAnsi="Times New Roman" w:cs="Times New Roman"/>
          <w:sz w:val="24"/>
          <w:szCs w:val="24"/>
        </w:rPr>
        <w:t xml:space="preserve">Significantly elevated Cho/Cr from CER was observed in TP compared to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w:t>
      </w:r>
    </w:p>
    <w:p w:rsidR="003E52DE" w:rsidRPr="00CF60B7" w:rsidRDefault="003E52DE" w:rsidP="003E52DE">
      <w:pPr>
        <w:pStyle w:val="ListParagraph"/>
        <w:numPr>
          <w:ilvl w:val="0"/>
          <w:numId w:val="1"/>
        </w:numPr>
        <w:spacing w:after="0" w:line="480" w:lineRule="auto"/>
        <w:rPr>
          <w:rFonts w:ascii="Times New Roman" w:hAnsi="Times New Roman" w:cs="Times New Roman"/>
          <w:sz w:val="24"/>
          <w:szCs w:val="24"/>
        </w:rPr>
      </w:pPr>
      <w:r w:rsidRPr="00CF60B7">
        <w:rPr>
          <w:rFonts w:ascii="Times New Roman" w:hAnsi="Times New Roman" w:cs="Times New Roman"/>
          <w:sz w:val="24"/>
          <w:szCs w:val="24"/>
        </w:rPr>
        <w:t xml:space="preserve">Inclusion of Cho/Cr from CER and Cho/NAA from CER, IPR and DPR in multivariate logistic regression provided the best classification model with a high discriminant accuracy (AUC=0.93) along with a sensitivity of 94% and specificity of 87% in distinguishing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w:t>
      </w:r>
    </w:p>
    <w:p w:rsidR="003E52DE" w:rsidRPr="00CF60B7" w:rsidRDefault="00C940B6" w:rsidP="003E52DE">
      <w:pPr>
        <w:spacing w:after="0" w:line="240" w:lineRule="auto"/>
        <w:rPr>
          <w:rFonts w:ascii="Times New Roman" w:hAnsi="Times New Roman" w:cs="Times New Roman"/>
          <w:b/>
          <w:sz w:val="24"/>
          <w:szCs w:val="24"/>
        </w:rPr>
      </w:pPr>
      <w:r w:rsidRPr="00CF60B7">
        <w:rPr>
          <w:rFonts w:ascii="Times New Roman" w:hAnsi="Times New Roman" w:cs="Times New Roman"/>
          <w:noProof/>
          <w:sz w:val="24"/>
          <w:szCs w:val="24"/>
        </w:rPr>
        <mc:AlternateContent>
          <mc:Choice Requires="wps">
            <w:drawing>
              <wp:anchor distT="45720" distB="45720" distL="114300" distR="114300" simplePos="0" relativeHeight="251659264" behindDoc="0" locked="0" layoutInCell="1" allowOverlap="1" wp14:anchorId="1EAD3F27" wp14:editId="775C77EF">
                <wp:simplePos x="0" y="0"/>
                <wp:positionH relativeFrom="column">
                  <wp:posOffset>1155700</wp:posOffset>
                </wp:positionH>
                <wp:positionV relativeFrom="paragraph">
                  <wp:posOffset>111760</wp:posOffset>
                </wp:positionV>
                <wp:extent cx="3854450" cy="2844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445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3E52DE" w:rsidRDefault="003E52DE" w:rsidP="003E52DE">
                            <w:r>
                              <w:rPr>
                                <w:noProof/>
                              </w:rPr>
                              <w:drawing>
                                <wp:inline distT="0" distB="0" distL="0" distR="0" wp14:anchorId="79D2A82C" wp14:editId="218A8CB5">
                                  <wp:extent cx="3629025" cy="26212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TIF"/>
                                          <pic:cNvPicPr/>
                                        </pic:nvPicPr>
                                        <pic:blipFill>
                                          <a:blip r:embed="rId8">
                                            <a:extLst>
                                              <a:ext uri="{28A0092B-C50C-407E-A947-70E740481C1C}">
                                                <a14:useLocalDpi xmlns:a14="http://schemas.microsoft.com/office/drawing/2010/main" val="0"/>
                                              </a:ext>
                                            </a:extLst>
                                          </a:blip>
                                          <a:stretch>
                                            <a:fillRect/>
                                          </a:stretch>
                                        </pic:blipFill>
                                        <pic:spPr>
                                          <a:xfrm>
                                            <a:off x="0" y="0"/>
                                            <a:ext cx="3629025" cy="262128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AD3F27" id="_x0000_t202" coordsize="21600,21600" o:spt="202" path="m,l,21600r21600,l21600,xe">
                <v:stroke joinstyle="miter"/>
                <v:path gradientshapeok="t" o:connecttype="rect"/>
              </v:shapetype>
              <v:shape id="Text Box 2" o:spid="_x0000_s1026" type="#_x0000_t202" style="position:absolute;margin-left:91pt;margin-top:8.8pt;width:303.5pt;height:224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7/mgwIAABAFAAAOAAAAZHJzL2Uyb0RvYy54bWysVNtu3CAQfa/Uf0C8b3wpm6yteKNculWl&#10;9CIl/QAW8BoVAwV27bTqv3fAu8k2baWqqh8wMMNhZs4Zzi/GXqGdcF4a3eDiJMdIaGa41JsGf7pf&#10;zRYY+UA1p8po0eAH4fHF8uWL88HWojSdUVw4BCDa14NtcBeCrbPMs0701J8YKzQYW+N6GmDpNhl3&#10;dAD0XmVlnp9mg3HcOsOE97B7MxnxMuG3rWDhQ9t6EZBqMMQW0ujSuI5jtjyn9cZR20m2D4P+QxQ9&#10;lRoufYS6oYGirZO/QPWSOeNNG06Y6TPTtpKJlANkU+TPsrnrqBUpFyiOt49l8v8Plr3ffXRI8gaX&#10;GGnaA0X3YgzoyoyojNUZrK/B6c6CWxhhG1hOmXp7a9hnj7S57qjeiEvnzNAJyiG6Ip7Mjo5OOD6C&#10;rId3hsM1dBtMAhpb18fSQTEQoANLD4/MxFAYbL5azAmZg4mBrVwQssgTdxmtD8et8+GNMD2KkwY7&#10;oD7B092tDzEcWh9c4m3eKMlXUqm0cJv1tXJoR0Emq/SlDJ65KR2dtYnHJsRpB6KEO6Itxpto/1YV&#10;Jcmvymq2Ol2czciKzGfVWb6Y5UV1VZ3mpCI3q+8xwILUneRc6FupxUGCBfk7ivfNMIkniRANDa7m&#10;5Xzi6I9J5un7XZK9DNCRSvYNhiLDF51oHZl9rXmaByrVNM9+Dj9VGWpw+KeqJB1E6icRhHE9AkoU&#10;x9rwB1CEM8AXcAvPCEw6475iNEBLNth/2VInMFJvNaiqKgiJPZwWZH5WwsIdW9bHFqoZQDU4YDRN&#10;r8PU91vr5KaDmyYda3MJSmxl0shTVHv9QtulZPZPROzr43XyenrIlj8AAAD//wMAUEsDBBQABgAI&#10;AAAAIQAJAyiP3gAAAAoBAAAPAAAAZHJzL2Rvd25yZXYueG1sTI/BTsMwEETvSPyDtUhcEHWoWicN&#10;cSqoBOLa0g9w4m0SEa+j2G3Sv+9ygtvO7mj2TbGdXS8uOIbOk4aXRQICqfa2o0bD8fvjOQMRoiFr&#10;ek+o4YoBtuX9XWFy6yfa4+UQG8EhFHKjoY1xyKUMdYvOhIUfkPh28qMzkeXYSDuaicNdL5dJoqQz&#10;HfGH1gy4a7H+OZydhtPX9LTeTNVnPKb7lXo3XVr5q9aPD/PbK4iIc/wzwy8+o0PJTJU/kw2iZ50t&#10;uUvkIVUg2JBmG15UGlZqrUCWhfxfobwBAAD//wMAUEsBAi0AFAAGAAgAAAAhALaDOJL+AAAA4QEA&#10;ABMAAAAAAAAAAAAAAAAAAAAAAFtDb250ZW50X1R5cGVzXS54bWxQSwECLQAUAAYACAAAACEAOP0h&#10;/9YAAACUAQAACwAAAAAAAAAAAAAAAAAvAQAAX3JlbHMvLnJlbHNQSwECLQAUAAYACAAAACEAuFe/&#10;5oMCAAAQBQAADgAAAAAAAAAAAAAAAAAuAgAAZHJzL2Uyb0RvYy54bWxQSwECLQAUAAYACAAAACEA&#10;CQMoj94AAAAKAQAADwAAAAAAAAAAAAAAAADdBAAAZHJzL2Rvd25yZXYueG1sUEsFBgAAAAAEAAQA&#10;8wAAAOgFAAAAAA==&#10;" stroked="f">
                <v:textbox>
                  <w:txbxContent>
                    <w:p w:rsidR="003E52DE" w:rsidRDefault="003E52DE" w:rsidP="003E52DE">
                      <w:r>
                        <w:rPr>
                          <w:noProof/>
                        </w:rPr>
                        <w:drawing>
                          <wp:inline distT="0" distB="0" distL="0" distR="0" wp14:anchorId="79D2A82C" wp14:editId="218A8CB5">
                            <wp:extent cx="3629025" cy="2621280"/>
                            <wp:effectExtent l="0" t="0" r="9525"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1.TIF"/>
                                    <pic:cNvPicPr/>
                                  </pic:nvPicPr>
                                  <pic:blipFill>
                                    <a:blip r:embed="rId9">
                                      <a:extLst>
                                        <a:ext uri="{28A0092B-C50C-407E-A947-70E740481C1C}">
                                          <a14:useLocalDpi xmlns:a14="http://schemas.microsoft.com/office/drawing/2010/main" val="0"/>
                                        </a:ext>
                                      </a:extLst>
                                    </a:blip>
                                    <a:stretch>
                                      <a:fillRect/>
                                    </a:stretch>
                                  </pic:blipFill>
                                  <pic:spPr>
                                    <a:xfrm>
                                      <a:off x="0" y="0"/>
                                      <a:ext cx="3629025" cy="2621280"/>
                                    </a:xfrm>
                                    <a:prstGeom prst="rect">
                                      <a:avLst/>
                                    </a:prstGeom>
                                  </pic:spPr>
                                </pic:pic>
                              </a:graphicData>
                            </a:graphic>
                          </wp:inline>
                        </w:drawing>
                      </w:r>
                    </w:p>
                  </w:txbxContent>
                </v:textbox>
                <w10:wrap type="square"/>
              </v:shape>
            </w:pict>
          </mc:Fallback>
        </mc:AlternateContent>
      </w:r>
    </w:p>
    <w:p w:rsidR="003E52DE" w:rsidRPr="00CF60B7" w:rsidRDefault="003E52DE" w:rsidP="003E52DE">
      <w:pPr>
        <w:spacing w:after="0" w:line="240" w:lineRule="auto"/>
        <w:rPr>
          <w:rFonts w:ascii="Times New Roman" w:hAnsi="Times New Roman" w:cs="Times New Roman"/>
          <w:b/>
          <w:sz w:val="24"/>
          <w:szCs w:val="24"/>
        </w:rPr>
      </w:pPr>
    </w:p>
    <w:p w:rsidR="003E52DE" w:rsidRPr="00CF60B7" w:rsidRDefault="003E52DE" w:rsidP="003E52DE">
      <w:pPr>
        <w:spacing w:after="0" w:line="240" w:lineRule="auto"/>
        <w:rPr>
          <w:rFonts w:ascii="Times New Roman" w:hAnsi="Times New Roman" w:cs="Times New Roman"/>
          <w:b/>
          <w:sz w:val="24"/>
          <w:szCs w:val="24"/>
        </w:rPr>
      </w:pPr>
    </w:p>
    <w:p w:rsidR="003E52DE" w:rsidRPr="00CF60B7" w:rsidRDefault="003E52DE" w:rsidP="003E52DE">
      <w:pPr>
        <w:spacing w:after="0" w:line="240" w:lineRule="auto"/>
        <w:rPr>
          <w:rFonts w:ascii="Times New Roman" w:hAnsi="Times New Roman" w:cs="Times New Roman"/>
          <w:b/>
          <w:sz w:val="24"/>
          <w:szCs w:val="24"/>
        </w:rPr>
      </w:pPr>
    </w:p>
    <w:p w:rsidR="003E52DE" w:rsidRPr="00CF60B7" w:rsidRDefault="003E52DE" w:rsidP="003E52DE">
      <w:pPr>
        <w:spacing w:after="160" w:line="259" w:lineRule="auto"/>
        <w:rPr>
          <w:rFonts w:ascii="Times New Roman" w:hAnsi="Times New Roman" w:cs="Times New Roman"/>
          <w:b/>
          <w:sz w:val="24"/>
          <w:szCs w:val="24"/>
        </w:rPr>
      </w:pPr>
      <w:r w:rsidRPr="00CF60B7">
        <w:rPr>
          <w:rFonts w:ascii="Times New Roman" w:hAnsi="Times New Roman" w:cs="Times New Roman"/>
          <w:b/>
          <w:sz w:val="24"/>
          <w:szCs w:val="24"/>
        </w:rPr>
        <w:br w:type="page"/>
        <w:t>List of Abbreviations:</w:t>
      </w:r>
    </w:p>
    <w:p w:rsidR="003E52DE" w:rsidRPr="00CF60B7" w:rsidRDefault="003E52DE" w:rsidP="003E52DE">
      <w:pPr>
        <w:spacing w:after="0" w:line="240" w:lineRule="auto"/>
        <w:rPr>
          <w:rFonts w:ascii="Times New Roman" w:hAnsi="Times New Roman" w:cs="Times New Roman"/>
          <w:b/>
          <w:sz w:val="24"/>
          <w:szCs w:val="24"/>
        </w:rPr>
      </w:pP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vertAlign w:val="superscript"/>
        </w:rPr>
        <w:t>1</w:t>
      </w:r>
      <w:r w:rsidRPr="00CF60B7">
        <w:rPr>
          <w:rFonts w:ascii="Times New Roman" w:hAnsi="Times New Roman" w:cs="Times New Roman"/>
          <w:sz w:val="24"/>
          <w:szCs w:val="24"/>
          <w:shd w:val="clear" w:color="auto" w:fill="FFFFFF"/>
        </w:rPr>
        <w:t>H MRS= Proton MR spectroscopy</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3D= Three-dimensional</w:t>
      </w:r>
    </w:p>
    <w:p w:rsidR="003E52DE" w:rsidRPr="00CF60B7" w:rsidRDefault="003E52DE" w:rsidP="003E52DE">
      <w:pPr>
        <w:rPr>
          <w:rFonts w:ascii="Times New Roman" w:hAnsi="Times New Roman" w:cs="Times New Roman"/>
          <w:sz w:val="24"/>
          <w:szCs w:val="24"/>
        </w:rPr>
      </w:pPr>
      <w:r w:rsidRPr="00CF60B7">
        <w:rPr>
          <w:rFonts w:ascii="Times New Roman" w:hAnsi="Times New Roman" w:cs="Times New Roman"/>
          <w:sz w:val="24"/>
          <w:szCs w:val="24"/>
          <w:shd w:val="clear" w:color="auto" w:fill="FFFFFF"/>
        </w:rPr>
        <w:t>AUC= Area under the ROC curve</w:t>
      </w:r>
      <w:r w:rsidRPr="00CF60B7">
        <w:rPr>
          <w:rFonts w:ascii="Times New Roman" w:hAnsi="Times New Roman" w:cs="Times New Roman"/>
          <w:sz w:val="24"/>
          <w:szCs w:val="24"/>
        </w:rPr>
        <w:t xml:space="preserve"> </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BW= Bandwidth</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CCRT= Concurrent chemo-radiation therapy</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CER= Contrast enhancing region</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Cho= Choline</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Cr=Creatine</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DPR= Distal peritumoral region</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EPSI= Echo planar spectroscopic imaging</w:t>
      </w:r>
    </w:p>
    <w:p w:rsidR="003E52DE" w:rsidRPr="00CF60B7" w:rsidRDefault="003E52DE" w:rsidP="003E52DE">
      <w:pPr>
        <w:pStyle w:val="Heading3"/>
        <w:shd w:val="clear" w:color="auto" w:fill="FFFFFF"/>
        <w:spacing w:before="0" w:line="480" w:lineRule="auto"/>
        <w:rPr>
          <w:rFonts w:ascii="Times New Roman" w:hAnsi="Times New Roman" w:cs="Times New Roman"/>
          <w:bCs/>
          <w:color w:val="222222"/>
        </w:rPr>
      </w:pPr>
      <w:r w:rsidRPr="00CF60B7">
        <w:rPr>
          <w:rFonts w:ascii="Times New Roman" w:hAnsi="Times New Roman" w:cs="Times New Roman"/>
          <w:color w:val="auto"/>
          <w:shd w:val="clear" w:color="auto" w:fill="FFFFFF"/>
        </w:rPr>
        <w:t>FLAIR=</w:t>
      </w:r>
      <w:r w:rsidRPr="00CF60B7">
        <w:rPr>
          <w:rFonts w:ascii="Times New Roman" w:hAnsi="Times New Roman" w:cs="Times New Roman"/>
          <w:shd w:val="clear" w:color="auto" w:fill="FFFFFF"/>
        </w:rPr>
        <w:t xml:space="preserve"> </w:t>
      </w:r>
      <w:r w:rsidRPr="00CF60B7">
        <w:rPr>
          <w:rFonts w:ascii="Times New Roman" w:hAnsi="Times New Roman" w:cs="Times New Roman"/>
          <w:bCs/>
          <w:color w:val="222222"/>
        </w:rPr>
        <w:t>Fluid-attenuated inversion recovery</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FOV=Field of view</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GBM=Glioblastoma</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IPR= Immediate peritumoral region</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MIDAS= Metabolite imaging and data analysis system</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MPRAGE= Magnetization-prepared rapid acquisition of gradient echo</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NAA=N-</w:t>
      </w:r>
      <w:proofErr w:type="spellStart"/>
      <w:r w:rsidRPr="00CF60B7">
        <w:rPr>
          <w:rFonts w:ascii="Times New Roman" w:hAnsi="Times New Roman" w:cs="Times New Roman"/>
          <w:sz w:val="24"/>
          <w:szCs w:val="24"/>
          <w:shd w:val="clear" w:color="auto" w:fill="FFFFFF"/>
        </w:rPr>
        <w:t>acetylaspartate</w:t>
      </w:r>
      <w:proofErr w:type="spellEnd"/>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NEX= Number of excitations</w:t>
      </w:r>
    </w:p>
    <w:p w:rsidR="003E52DE" w:rsidRPr="00CF60B7" w:rsidRDefault="003E52DE" w:rsidP="003E52DE">
      <w:pPr>
        <w:rPr>
          <w:rFonts w:ascii="Times New Roman" w:hAnsi="Times New Roman" w:cs="Times New Roman"/>
          <w:sz w:val="24"/>
          <w:szCs w:val="24"/>
          <w:shd w:val="clear" w:color="auto" w:fill="FFFFFF"/>
        </w:rPr>
      </w:pPr>
      <w:proofErr w:type="spellStart"/>
      <w:r w:rsidRPr="00CF60B7">
        <w:rPr>
          <w:rFonts w:ascii="Times New Roman" w:hAnsi="Times New Roman" w:cs="Times New Roman"/>
          <w:sz w:val="24"/>
          <w:szCs w:val="24"/>
          <w:shd w:val="clear" w:color="auto" w:fill="FFFFFF"/>
        </w:rPr>
        <w:t>PsP</w:t>
      </w:r>
      <w:proofErr w:type="spellEnd"/>
      <w:r w:rsidRPr="00CF60B7">
        <w:rPr>
          <w:rFonts w:ascii="Times New Roman" w:hAnsi="Times New Roman" w:cs="Times New Roman"/>
          <w:sz w:val="24"/>
          <w:szCs w:val="24"/>
          <w:shd w:val="clear" w:color="auto" w:fill="FFFFFF"/>
        </w:rPr>
        <w:t>= Pseudo-progression</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RANO= Response assessment in neuro-Oncology</w:t>
      </w:r>
    </w:p>
    <w:p w:rsidR="003E52DE" w:rsidRPr="00CF60B7" w:rsidRDefault="003E52DE" w:rsidP="003E52DE">
      <w:pPr>
        <w:rPr>
          <w:rFonts w:ascii="Times New Roman" w:hAnsi="Times New Roman" w:cs="Times New Roman"/>
          <w:sz w:val="24"/>
          <w:szCs w:val="24"/>
          <w:shd w:val="clear" w:color="auto" w:fill="FFFFFF"/>
        </w:rPr>
      </w:pPr>
      <w:proofErr w:type="spellStart"/>
      <w:r w:rsidRPr="00CF60B7">
        <w:rPr>
          <w:rFonts w:ascii="Times New Roman" w:eastAsia="Times New Roman" w:hAnsi="Times New Roman" w:cs="Times New Roman"/>
          <w:sz w:val="24"/>
          <w:szCs w:val="24"/>
        </w:rPr>
        <w:t>rCBV</w:t>
      </w:r>
      <w:proofErr w:type="spellEnd"/>
      <w:r w:rsidRPr="00CF60B7">
        <w:rPr>
          <w:rFonts w:ascii="Times New Roman" w:eastAsia="Times New Roman" w:hAnsi="Times New Roman" w:cs="Times New Roman"/>
          <w:sz w:val="24"/>
          <w:szCs w:val="24"/>
        </w:rPr>
        <w:t>= Relative cerebral blood volume</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ROC= Receiver operating characteristic</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color w:val="000000"/>
          <w:sz w:val="24"/>
          <w:szCs w:val="24"/>
        </w:rPr>
        <w:t>ROI= Region of interest</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TE= Echo time</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TI= Inversion time</w:t>
      </w:r>
    </w:p>
    <w:p w:rsidR="003E52DE" w:rsidRPr="00CF60B7" w:rsidRDefault="003E52DE" w:rsidP="003E52DE">
      <w:pPr>
        <w:rPr>
          <w:rFonts w:ascii="Times New Roman" w:hAnsi="Times New Roman" w:cs="Times New Roman"/>
          <w:sz w:val="24"/>
          <w:szCs w:val="24"/>
        </w:rPr>
      </w:pPr>
      <w:r w:rsidRPr="00CF60B7">
        <w:rPr>
          <w:rFonts w:ascii="Times New Roman" w:hAnsi="Times New Roman" w:cs="Times New Roman"/>
          <w:sz w:val="24"/>
          <w:szCs w:val="24"/>
          <w:shd w:val="clear" w:color="auto" w:fill="FFFFFF"/>
        </w:rPr>
        <w:t xml:space="preserve">TMZ= </w:t>
      </w:r>
      <w:r w:rsidRPr="00CF60B7">
        <w:rPr>
          <w:rFonts w:ascii="Times New Roman" w:hAnsi="Times New Roman" w:cs="Times New Roman"/>
          <w:sz w:val="24"/>
          <w:szCs w:val="24"/>
        </w:rPr>
        <w:t>Temozolomide</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TP= True progression</w:t>
      </w:r>
    </w:p>
    <w:p w:rsidR="003E52DE" w:rsidRPr="00CF60B7" w:rsidRDefault="003E52DE" w:rsidP="003E52DE">
      <w:pPr>
        <w:rPr>
          <w:rFonts w:ascii="Times New Roman" w:hAnsi="Times New Roman" w:cs="Times New Roman"/>
          <w:sz w:val="24"/>
          <w:szCs w:val="24"/>
          <w:shd w:val="clear" w:color="auto" w:fill="FFFFFF"/>
        </w:rPr>
      </w:pPr>
      <w:r w:rsidRPr="00CF60B7">
        <w:rPr>
          <w:rFonts w:ascii="Times New Roman" w:hAnsi="Times New Roman" w:cs="Times New Roman"/>
          <w:sz w:val="24"/>
          <w:szCs w:val="24"/>
          <w:shd w:val="clear" w:color="auto" w:fill="FFFFFF"/>
        </w:rPr>
        <w:t>TR= Repetition time</w:t>
      </w:r>
    </w:p>
    <w:p w:rsidR="003E52DE" w:rsidRPr="00CF60B7" w:rsidRDefault="003E52DE" w:rsidP="003E52DE">
      <w:pPr>
        <w:rPr>
          <w:rFonts w:ascii="Times New Roman" w:hAnsi="Times New Roman" w:cs="Times New Roman"/>
          <w:sz w:val="24"/>
          <w:szCs w:val="24"/>
        </w:rPr>
      </w:pPr>
      <w:proofErr w:type="spellStart"/>
      <w:r w:rsidRPr="00CF60B7">
        <w:rPr>
          <w:rFonts w:ascii="Times New Roman" w:hAnsi="Times New Roman" w:cs="Times New Roman"/>
          <w:sz w:val="24"/>
          <w:szCs w:val="24"/>
        </w:rPr>
        <w:t>TTFields</w:t>
      </w:r>
      <w:proofErr w:type="spellEnd"/>
      <w:r w:rsidRPr="00CF60B7">
        <w:rPr>
          <w:rFonts w:ascii="Times New Roman" w:hAnsi="Times New Roman" w:cs="Times New Roman"/>
          <w:sz w:val="24"/>
          <w:szCs w:val="24"/>
        </w:rPr>
        <w:t>= Tumor treating fields</w:t>
      </w:r>
    </w:p>
    <w:p w:rsidR="003E52DE" w:rsidRPr="00CF60B7" w:rsidRDefault="003E52DE" w:rsidP="003E52DE">
      <w:pPr>
        <w:spacing w:after="0" w:line="240" w:lineRule="auto"/>
        <w:rPr>
          <w:rFonts w:ascii="Times New Roman" w:hAnsi="Times New Roman" w:cs="Times New Roman"/>
          <w:b/>
          <w:sz w:val="24"/>
          <w:szCs w:val="24"/>
        </w:rPr>
      </w:pPr>
    </w:p>
    <w:p w:rsidR="003E52DE" w:rsidRPr="00CF60B7" w:rsidRDefault="003E52DE" w:rsidP="003E52DE">
      <w:pPr>
        <w:spacing w:after="120" w:line="240" w:lineRule="auto"/>
        <w:rPr>
          <w:rFonts w:ascii="Times New Roman" w:hAnsi="Times New Roman" w:cs="Times New Roman"/>
          <w:b/>
          <w:sz w:val="24"/>
          <w:szCs w:val="24"/>
        </w:rPr>
      </w:pPr>
    </w:p>
    <w:p w:rsidR="003E52DE" w:rsidRPr="00CF60B7" w:rsidRDefault="003E52DE" w:rsidP="003E52DE">
      <w:pPr>
        <w:spacing w:after="160" w:line="259" w:lineRule="auto"/>
        <w:rPr>
          <w:rFonts w:ascii="Times New Roman" w:hAnsi="Times New Roman" w:cs="Times New Roman"/>
          <w:b/>
          <w:sz w:val="24"/>
          <w:szCs w:val="24"/>
        </w:rPr>
      </w:pPr>
      <w:r w:rsidRPr="00CF60B7">
        <w:rPr>
          <w:rFonts w:ascii="Times New Roman" w:hAnsi="Times New Roman" w:cs="Times New Roman"/>
          <w:b/>
          <w:sz w:val="24"/>
          <w:szCs w:val="24"/>
        </w:rPr>
        <w:br w:type="page"/>
      </w:r>
    </w:p>
    <w:p w:rsidR="003E52DE" w:rsidRPr="00CF60B7" w:rsidRDefault="003E52DE" w:rsidP="003E52DE">
      <w:pPr>
        <w:spacing w:after="120" w:line="240" w:lineRule="auto"/>
        <w:rPr>
          <w:rFonts w:ascii="Times New Roman" w:hAnsi="Times New Roman" w:cs="Times New Roman"/>
          <w:b/>
          <w:sz w:val="24"/>
          <w:szCs w:val="24"/>
        </w:rPr>
      </w:pPr>
      <w:r w:rsidRPr="00CF60B7">
        <w:rPr>
          <w:rFonts w:ascii="Times New Roman" w:hAnsi="Times New Roman" w:cs="Times New Roman"/>
          <w:b/>
          <w:sz w:val="24"/>
          <w:szCs w:val="24"/>
        </w:rPr>
        <w:t>Introduction</w:t>
      </w:r>
    </w:p>
    <w:p w:rsidR="003E52DE" w:rsidRPr="00CF60B7" w:rsidRDefault="003E52DE" w:rsidP="003E52DE">
      <w:pPr>
        <w:spacing w:after="0" w:line="240" w:lineRule="auto"/>
        <w:rPr>
          <w:rFonts w:ascii="Times New Roman" w:hAnsi="Times New Roman" w:cs="Times New Roman"/>
          <w:color w:val="000000"/>
          <w:sz w:val="24"/>
          <w:szCs w:val="24"/>
          <w:highlight w:val="white"/>
        </w:rPr>
      </w:pPr>
    </w:p>
    <w:p w:rsidR="003E52DE" w:rsidRPr="00CF60B7" w:rsidRDefault="003E52DE" w:rsidP="003E52DE">
      <w:pPr>
        <w:spacing w:after="240" w:line="480" w:lineRule="auto"/>
        <w:rPr>
          <w:rFonts w:ascii="Times New Roman" w:hAnsi="Times New Roman" w:cs="Times New Roman"/>
          <w:color w:val="000000"/>
          <w:sz w:val="24"/>
          <w:szCs w:val="24"/>
          <w:shd w:val="clear" w:color="auto" w:fill="FFFFFF"/>
        </w:rPr>
      </w:pPr>
      <w:r w:rsidRPr="00CF60B7">
        <w:rPr>
          <w:rFonts w:ascii="Times New Roman" w:hAnsi="Times New Roman" w:cs="Times New Roman"/>
          <w:color w:val="000000"/>
          <w:sz w:val="24"/>
          <w:szCs w:val="24"/>
          <w:shd w:val="clear" w:color="auto" w:fill="FFFFFF"/>
        </w:rPr>
        <w:t>Glioblastoma (GBM) is the most common malignant brain tumor in adults with a dismal prognosis even after aggressive multimodal therapy. </w:t>
      </w:r>
      <w:bookmarkStart w:id="0" w:name="_Hlk504248539"/>
      <w:r w:rsidRPr="00CF60B7">
        <w:rPr>
          <w:rFonts w:ascii="Times New Roman" w:hAnsi="Times New Roman" w:cs="Times New Roman"/>
          <w:color w:val="000000"/>
          <w:sz w:val="24"/>
          <w:szCs w:val="24"/>
          <w:shd w:val="clear" w:color="auto" w:fill="FFFFFF"/>
        </w:rPr>
        <w:t>Current standard of care for newly diagnosed GBM comprises of maximal safe tumor resection followed by radiation therapy with concurrent temozolomide (TMZ) chemotherapy followed by six cycles of adjuvant TMZ.[</w:t>
      </w:r>
      <w:bookmarkEnd w:id="0"/>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&lt;EndNote&gt;&lt;Cite&gt;&lt;Author&gt;Johnson&lt;/Author&gt;&lt;Year&gt;2012&lt;/Year&gt;&lt;RecNum&gt;311&lt;/RecNum&gt;&lt;DisplayText&gt;&lt;style face="superscript"&gt;1&lt;/style&gt;&lt;/DisplayText&gt;&lt;record&gt;&lt;rec-number&gt;311&lt;/rec-number&gt;&lt;foreign-keys&gt;&lt;key app="EN" db-id="f2wzzx5z55w5zjex2vzxw0sq0tpprs9tt29z"&gt;311&lt;/key&gt;&lt;/foreign-keys&gt;&lt;ref-type name="Journal Article"&gt;17&lt;/ref-type&gt;&lt;contributors&gt;&lt;authors&gt;&lt;author&gt;Johnson, D. R.&lt;/author&gt;&lt;author&gt;Chang, S. M.&lt;/author&gt;&lt;/authors&gt;&lt;/contributors&gt;&lt;auth-address&gt;Department of Neurological Surgery, University of California, San Francisco, CA, USA.&lt;/auth-address&gt;&lt;titles&gt;&lt;title&gt;Recent medical management of glioblastoma&lt;/title&gt;&lt;secondary-title&gt;Adv Exp Med Biol&lt;/secondary-title&gt;&lt;/titles&gt;&lt;periodical&gt;&lt;full-title&gt;Adv Exp Med Biol&lt;/full-title&gt;&lt;/periodical&gt;&lt;pages&gt;26-40&lt;/pages&gt;&lt;volume&gt;746&lt;/volume&gt;&lt;keywords&gt;&lt;keyword&gt;Antibodies, Monoclonal/administration &amp;amp; dosage/therapeutic use&lt;/keyword&gt;&lt;keyword&gt;Antineoplastic Combined Chemotherapy Protocols/therapeutic use&lt;/keyword&gt;&lt;keyword&gt;Brain Neoplasms/*drug therapy/radiotherapy&lt;/keyword&gt;&lt;keyword&gt;Clinical Trials as Topic&lt;/keyword&gt;&lt;keyword&gt;Combined Modality Therapy&lt;/keyword&gt;&lt;keyword&gt;Dacarbazine/administration &amp;amp; dosage/*analogs &amp;amp; derivatives/therapeutic use&lt;/keyword&gt;&lt;keyword&gt;Glioblastoma/*drug therapy/radiotherapy&lt;/keyword&gt;&lt;keyword&gt;Humans&lt;/keyword&gt;&lt;keyword&gt;Protein Kinase Inhibitors/administration &amp;amp; dosage&lt;/keyword&gt;&lt;/keywords&gt;&lt;dates&gt;&lt;year&gt;2012&lt;/year&gt;&lt;/dates&gt;&lt;isbn&gt;0065-2598 (Print)&amp;#xD;0065-2598 (Linking)&lt;/isbn&gt;&lt;accession-num&gt;22639157&lt;/accession-num&gt;&lt;urls&gt;&lt;related-urls&gt;&lt;url&gt;https://www.ncbi.nlm.nih.gov/pubmed/22639157&lt;/url&gt;&lt;/related-urls&gt;&lt;/urls&gt;&lt;electronic-resource-num&gt;10.1007/978-1-4614-3146-6_3&lt;/electronic-resource-num&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1</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However, in a subset of cases, contrast-enhancement and surrounding T2/FLAIR signal abnormality within the radiation treatment field, at the site of the original tumor or resection margins, is observed within six months after completion of concurrent chemo-radiation therapy (CCRT)</w:t>
      </w:r>
      <w:r w:rsidRPr="00CF60B7" w:rsidDel="00E77C4D">
        <w:rPr>
          <w:rFonts w:ascii="Times New Roman" w:hAnsi="Times New Roman" w:cs="Times New Roman"/>
          <w:color w:val="000000"/>
          <w:sz w:val="24"/>
          <w:szCs w:val="24"/>
          <w:shd w:val="clear" w:color="auto" w:fill="FFFFFF"/>
        </w:rPr>
        <w:t xml:space="preserve">. </w:t>
      </w:r>
      <w:r w:rsidRPr="00CF60B7">
        <w:rPr>
          <w:rFonts w:ascii="Times New Roman" w:hAnsi="Times New Roman" w:cs="Times New Roman"/>
          <w:color w:val="000000"/>
          <w:sz w:val="24"/>
          <w:szCs w:val="24"/>
          <w:shd w:val="clear" w:color="auto" w:fill="FFFFFF"/>
        </w:rPr>
        <w:t>While these imaging findings may represent true-progression (TP) of the neoplasm, they may also reflect “treatment effect” or pseudo-progression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that is mediated by TMZ-induced increased vascular permeability and inflammatory response.[</w:t>
      </w:r>
      <w:r w:rsidRPr="00CF60B7">
        <w:rPr>
          <w:rFonts w:ascii="Times New Roman" w:hAnsi="Times New Roman" w:cs="Times New Roman"/>
          <w:color w:val="000000"/>
          <w:sz w:val="24"/>
          <w:szCs w:val="24"/>
          <w:shd w:val="clear" w:color="auto" w:fill="FFFFFF"/>
        </w:rPr>
        <w:fldChar w:fldCharType="begin">
          <w:fldData xml:space="preserve">PEVuZE5vdGU+PENpdGU+PEF1dGhvcj5Ub3BrYW48L0F1dGhvcj48WWVhcj4yMDEyPC9ZZWFyPjxS
ZWNOdW0+MTQyPC9SZWNOdW0+PERpc3BsYXlUZXh0PjxzdHlsZSBmYWNlPSJzdXBlcnNjcmlwdCI+
Mjwvc3R5bGU+PC9EaXNwbGF5VGV4dD48cmVjb3JkPjxyZWMtbnVtYmVyPjE0MjwvcmVjLW51bWJl
cj48Zm9yZWlnbi1rZXlzPjxrZXkgYXBwPSJFTiIgZGItaWQ9ImR4OTV3OWF3aGZ3NXd5ZWZyYXF4
OXJ4MGQ1dnNhZHAwNTl6ZCI+MTQyPC9rZXk+PC9mb3JlaWduLWtleXM+PHJlZi10eXBlIG5hbWU9
IkpvdXJuYWwgQXJ0aWNsZSI+MTc8L3JlZi10eXBlPjxjb250cmlidXRvcnM+PGF1dGhvcnM+PGF1
dGhvcj5Ub3BrYW4sIEUuPC9hdXRob3I+PGF1dGhvcj5Ub3B1aywgUy48L2F1dGhvcj48YXV0aG9y
Pk95bWFrLCBFLjwvYXV0aG9yPjxhdXRob3I+UGFybGFrLCBDLjwvYXV0aG9yPjxhdXRob3I+UGVo
bGl2YW4sIEIuPC9hdXRob3I+PC9hdXRob3JzPjwvY29udHJpYnV0b3JzPjxhdXRoLWFkZHJlc3M+
RGVwYXJ0bWVudCBvZiBSYWRpYXRpb24gT25jb2xvZ3ksIEFkYW5hIE1lZGljYWwgYW5kIFJlc2Vh
cmNoIENlbnRlciwgQmFza2VudCBVbml2ZXJzaXR5IE1lZGljYWwgRmFjdWx0eSwgS2lzbGEgU2Fn
bGlrIFllcmxlc2tlc2ksIEFkYW5hLCBUdXJrZXkuPC9hdXRoLWFkZHJlc3M+PHRpdGxlcz48dGl0
bGU+UHNldWRvcHJvZ3Jlc3Npb24gaW4gcGF0aWVudHMgd2l0aCBnbGlvYmxhc3RvbWEgbXVsdGlm
b3JtZSBhZnRlciBjb25jdXJyZW50IHJhZGlvdGhlcmFweSBhbmQgdGVtb3pvbG9taWRlPC90aXRs
ZT48c2Vjb25kYXJ5LXRpdGxlPkFtIEogQ2xpbiBPbmNvbDwvc2Vjb25kYXJ5LXRpdGxlPjwvdGl0
bGVzPjxwYWdlcz4yODQtOTwvcGFnZXM+PHZvbHVtZT4zNTwvdm9sdW1lPjxudW1iZXI+MzwvbnVt
YmVyPjxlZGl0aW9uPjIwMTEvMDMvMTU8L2VkaXRpb24+PGtleXdvcmRzPjxrZXl3b3JkPkFkb2xl
c2NlbnQ8L2tleXdvcmQ+PGtleXdvcmQ+QWR1bHQ8L2tleXdvcmQ+PGtleXdvcmQ+QWdlZDwva2V5
d29yZD48a2V5d29yZD5BbnRpbmVvcGxhc3RpYyBBZ2VudHMsIEFsa3lsYXRpbmcvKmFkdmVyc2Ug
ZWZmZWN0czwva2V5d29yZD48a2V5d29yZD5CcmFpbiBOZW9wbGFzbXMvKm1vcnRhbGl0eS8qcGF0
aG9sb2d5L3RoZXJhcHk8L2tleXdvcmQ+PGtleXdvcmQ+Q2hlbW90aGVyYXB5LCBBZGp1dmFudDwv
a2V5d29yZD48a2V5d29yZD5Db21iaW5lZCBNb2RhbGl0eSBUaGVyYXB5PC9rZXl3b3JkPjxrZXl3
b3JkPkRhY2FyYmF6aW5lL2FkdmVyc2UgZWZmZWN0cy8qYW5hbG9ncyAmYW1wOyBkZXJpdmF0aXZl
czwva2V5d29yZD48a2V5d29yZD5GZW1hbGU8L2tleXdvcmQ+PGtleXdvcmQ+Rm9sbG93LVVwIFN0
dWRpZXM8L2tleXdvcmQ+PGtleXdvcmQ+R2xpb2JsYXN0b21hLyptb3J0YWxpdHkvKnBhdGhvbG9n
eS90aGVyYXB5PC9rZXl3b3JkPjxrZXl3b3JkPkh1bWFuczwva2V5d29yZD48a2V5d29yZD5NYWdu
ZXRpYyBSZXNvbmFuY2UgSW1hZ2luZzwva2V5d29yZD48a2V5d29yZD5NYWxlPC9rZXl3b3JkPjxr
ZXl3b3JkPk1pZGRsZSBBZ2VkPC9rZXl3b3JkPjxrZXl3b3JkPk5lb3BsYXNtIFN0YWdpbmc8L2tl
eXdvcmQ+PGtleXdvcmQ+UHJvZ25vc2lzPC9rZXl3b3JkPjxrZXl3b3JkPlJhZGlvdGhlcmFweSwg
QWRqdXZhbnQvKmFkdmVyc2UgZWZmZWN0czwva2V5d29yZD48a2V5d29yZD5SZXRyb3NwZWN0aXZl
IFN0dWRpZXM8L2tleXdvcmQ+PGtleXdvcmQ+U3Vydml2YWwgUmF0ZTwva2V5d29yZD48a2V5d29y
ZD5Zb3VuZyBBZHVsdDwva2V5d29yZD48L2tleXdvcmRzPjxkYXRlcz48eWVhcj4yMDEyPC95ZWFy
PjxwdWItZGF0ZXM+PGRhdGU+SnVuPC9kYXRlPjwvcHViLWRhdGVzPjwvZGF0ZXM+PGlzYm4+MTUz
Ny00NTNYIChFbGVjdHJvbmljKSYjeEQ7MDI3Ny0zNzMyIChMaW5raW5nKTwvaXNibj48YWNjZXNz
aW9uLW51bT4yMTM5OTQ4NzwvYWNjZXNzaW9uLW51bT48dXJscz48cmVsYXRlZC11cmxzPjx1cmw+
aHR0cDovL3d3dy5uY2JpLm5sbS5uaWguZ292L3B1Ym1lZC8yMTM5OTQ4NzwvdXJsPjwvcmVsYXRl
ZC11cmxzPjwvdXJscz48ZWxlY3Ryb25pYy1yZXNvdXJjZS1udW0+MTAuMTA5Ny9DT0MuMGIwMTNl
MzE4MjEwZjU0YTwvZWxlY3Ryb25pYy1yZXNvdXJjZS1udW0+PGxhbmd1YWdlPmVuZzwvbGFuZ3Vh
Z2U+PC9yZWNvcmQ+PC9DaXRlPjwvRW5kTm90ZT4A
</w:fldData>
        </w:fldChar>
      </w:r>
      <w:r w:rsidRPr="00CF60B7">
        <w:rPr>
          <w:rFonts w:ascii="Times New Roman" w:hAnsi="Times New Roman" w:cs="Times New Roman"/>
          <w:color w:val="000000"/>
          <w:sz w:val="24"/>
          <w:szCs w:val="24"/>
          <w:shd w:val="clear" w:color="auto" w:fill="FFFFFF"/>
        </w:rPr>
        <w:instrText xml:space="preserve"> ADDIN EN.CITE </w:instrText>
      </w:r>
      <w:r w:rsidRPr="00CF60B7">
        <w:rPr>
          <w:rFonts w:ascii="Times New Roman" w:hAnsi="Times New Roman" w:cs="Times New Roman"/>
          <w:color w:val="000000"/>
          <w:sz w:val="24"/>
          <w:szCs w:val="24"/>
          <w:shd w:val="clear" w:color="auto" w:fill="FFFFFF"/>
        </w:rPr>
        <w:fldChar w:fldCharType="begin">
          <w:fldData xml:space="preserve">PEVuZE5vdGU+PENpdGU+PEF1dGhvcj5Ub3BrYW48L0F1dGhvcj48WWVhcj4yMDEyPC9ZZWFyPjxS
ZWNOdW0+MTQyPC9SZWNOdW0+PERpc3BsYXlUZXh0PjxzdHlsZSBmYWNlPSJzdXBlcnNjcmlwdCI+
Mjwvc3R5bGU+PC9EaXNwbGF5VGV4dD48cmVjb3JkPjxyZWMtbnVtYmVyPjE0MjwvcmVjLW51bWJl
cj48Zm9yZWlnbi1rZXlzPjxrZXkgYXBwPSJFTiIgZGItaWQ9ImR4OTV3OWF3aGZ3NXd5ZWZyYXF4
OXJ4MGQ1dnNhZHAwNTl6ZCI+MTQyPC9rZXk+PC9mb3JlaWduLWtleXM+PHJlZi10eXBlIG5hbWU9
IkpvdXJuYWwgQXJ0aWNsZSI+MTc8L3JlZi10eXBlPjxjb250cmlidXRvcnM+PGF1dGhvcnM+PGF1
dGhvcj5Ub3BrYW4sIEUuPC9hdXRob3I+PGF1dGhvcj5Ub3B1aywgUy48L2F1dGhvcj48YXV0aG9y
Pk95bWFrLCBFLjwvYXV0aG9yPjxhdXRob3I+UGFybGFrLCBDLjwvYXV0aG9yPjxhdXRob3I+UGVo
bGl2YW4sIEIuPC9hdXRob3I+PC9hdXRob3JzPjwvY29udHJpYnV0b3JzPjxhdXRoLWFkZHJlc3M+
RGVwYXJ0bWVudCBvZiBSYWRpYXRpb24gT25jb2xvZ3ksIEFkYW5hIE1lZGljYWwgYW5kIFJlc2Vh
cmNoIENlbnRlciwgQmFza2VudCBVbml2ZXJzaXR5IE1lZGljYWwgRmFjdWx0eSwgS2lzbGEgU2Fn
bGlrIFllcmxlc2tlc2ksIEFkYW5hLCBUdXJrZXkuPC9hdXRoLWFkZHJlc3M+PHRpdGxlcz48dGl0
bGU+UHNldWRvcHJvZ3Jlc3Npb24gaW4gcGF0aWVudHMgd2l0aCBnbGlvYmxhc3RvbWEgbXVsdGlm
b3JtZSBhZnRlciBjb25jdXJyZW50IHJhZGlvdGhlcmFweSBhbmQgdGVtb3pvbG9taWRlPC90aXRs
ZT48c2Vjb25kYXJ5LXRpdGxlPkFtIEogQ2xpbiBPbmNvbDwvc2Vjb25kYXJ5LXRpdGxlPjwvdGl0
bGVzPjxwYWdlcz4yODQtOTwvcGFnZXM+PHZvbHVtZT4zNTwvdm9sdW1lPjxudW1iZXI+MzwvbnVt
YmVyPjxlZGl0aW9uPjIwMTEvMDMvMTU8L2VkaXRpb24+PGtleXdvcmRzPjxrZXl3b3JkPkFkb2xl
c2NlbnQ8L2tleXdvcmQ+PGtleXdvcmQ+QWR1bHQ8L2tleXdvcmQ+PGtleXdvcmQ+QWdlZDwva2V5
d29yZD48a2V5d29yZD5BbnRpbmVvcGxhc3RpYyBBZ2VudHMsIEFsa3lsYXRpbmcvKmFkdmVyc2Ug
ZWZmZWN0czwva2V5d29yZD48a2V5d29yZD5CcmFpbiBOZW9wbGFzbXMvKm1vcnRhbGl0eS8qcGF0
aG9sb2d5L3RoZXJhcHk8L2tleXdvcmQ+PGtleXdvcmQ+Q2hlbW90aGVyYXB5LCBBZGp1dmFudDwv
a2V5d29yZD48a2V5d29yZD5Db21iaW5lZCBNb2RhbGl0eSBUaGVyYXB5PC9rZXl3b3JkPjxrZXl3
b3JkPkRhY2FyYmF6aW5lL2FkdmVyc2UgZWZmZWN0cy8qYW5hbG9ncyAmYW1wOyBkZXJpdmF0aXZl
czwva2V5d29yZD48a2V5d29yZD5GZW1hbGU8L2tleXdvcmQ+PGtleXdvcmQ+Rm9sbG93LVVwIFN0
dWRpZXM8L2tleXdvcmQ+PGtleXdvcmQ+R2xpb2JsYXN0b21hLyptb3J0YWxpdHkvKnBhdGhvbG9n
eS90aGVyYXB5PC9rZXl3b3JkPjxrZXl3b3JkPkh1bWFuczwva2V5d29yZD48a2V5d29yZD5NYWdu
ZXRpYyBSZXNvbmFuY2UgSW1hZ2luZzwva2V5d29yZD48a2V5d29yZD5NYWxlPC9rZXl3b3JkPjxr
ZXl3b3JkPk1pZGRsZSBBZ2VkPC9rZXl3b3JkPjxrZXl3b3JkPk5lb3BsYXNtIFN0YWdpbmc8L2tl
eXdvcmQ+PGtleXdvcmQ+UHJvZ25vc2lzPC9rZXl3b3JkPjxrZXl3b3JkPlJhZGlvdGhlcmFweSwg
QWRqdXZhbnQvKmFkdmVyc2UgZWZmZWN0czwva2V5d29yZD48a2V5d29yZD5SZXRyb3NwZWN0aXZl
IFN0dWRpZXM8L2tleXdvcmQ+PGtleXdvcmQ+U3Vydml2YWwgUmF0ZTwva2V5d29yZD48a2V5d29y
ZD5Zb3VuZyBBZHVsdDwva2V5d29yZD48L2tleXdvcmRzPjxkYXRlcz48eWVhcj4yMDEyPC95ZWFy
PjxwdWItZGF0ZXM+PGRhdGU+SnVuPC9kYXRlPjwvcHViLWRhdGVzPjwvZGF0ZXM+PGlzYm4+MTUz
Ny00NTNYIChFbGVjdHJvbmljKSYjeEQ7MDI3Ny0zNzMyIChMaW5raW5nKTwvaXNibj48YWNjZXNz
aW9uLW51bT4yMTM5OTQ4NzwvYWNjZXNzaW9uLW51bT48dXJscz48cmVsYXRlZC11cmxzPjx1cmw+
aHR0cDovL3d3dy5uY2JpLm5sbS5uaWguZ292L3B1Ym1lZC8yMTM5OTQ4NzwvdXJsPjwvcmVsYXRl
ZC11cmxzPjwvdXJscz48ZWxlY3Ryb25pYy1yZXNvdXJjZS1udW0+MTAuMTA5Ny9DT0MuMGIwMTNl
MzE4MjEwZjU0YTwvZWxlY3Ryb25pYy1yZXNvdXJjZS1udW0+PGxhbmd1YWdlPmVuZzwvbGFuZ3Vh
Z2U+PC9yZWNvcmQ+PC9DaXRlPjwvRW5kTm90ZT4A
</w:fldData>
        </w:fldChar>
      </w:r>
      <w:r w:rsidRPr="00CF60B7">
        <w:rPr>
          <w:rFonts w:ascii="Times New Roman" w:hAnsi="Times New Roman" w:cs="Times New Roman"/>
          <w:color w:val="000000"/>
          <w:sz w:val="24"/>
          <w:szCs w:val="24"/>
          <w:shd w:val="clear" w:color="auto" w:fill="FFFFFF"/>
        </w:rPr>
        <w:instrText xml:space="preserve"> ADDIN EN.CITE.DATA </w:instrText>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xml:space="preserve">] The incidence of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ranges from 28% to 66%  in all GBM patients undergoing CCRT.[</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&lt;EndNote&gt;&lt;Cite&gt;&lt;Author&gt;Fink&lt;/Author&gt;&lt;Year&gt;2011&lt;/Year&gt;&lt;RecNum&gt;310&lt;/RecNum&gt;&lt;DisplayText&gt;&lt;style face="superscript"&gt;3&lt;/style&gt;&lt;/DisplayText&gt;&lt;record&gt;&lt;rec-number&gt;310&lt;/rec-number&gt;&lt;foreign-keys&gt;&lt;key app="EN" db-id="dx95w9awhfw5wyefraqx9rx0d5vsadp059zd"&gt;310&lt;/key&gt;&lt;/foreign-keys&gt;&lt;ref-type name="Journal Article"&gt;17&lt;/ref-type&gt;&lt;contributors&gt;&lt;authors&gt;&lt;author&gt;Fink, James&lt;/author&gt;&lt;author&gt;Born, Donald&lt;/author&gt;&lt;author&gt;Chamberlain, Marc C&lt;/author&gt;&lt;/authors&gt;&lt;/contributors&gt;&lt;titles&gt;&lt;title&gt;Pseudoprogression: relevance with respect to treatment of high-grade gliomas&lt;/title&gt;&lt;secondary-title&gt;Current treatment options in oncology&lt;/secondary-title&gt;&lt;/titles&gt;&lt;pages&gt;240&lt;/pages&gt;&lt;volume&gt;12&lt;/volume&gt;&lt;number&gt;3&lt;/number&gt;&lt;dates&gt;&lt;year&gt;2011&lt;/year&gt;&lt;/dates&gt;&lt;isbn&gt;1527-2729&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3</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sz w:val="24"/>
          <w:szCs w:val="24"/>
        </w:rPr>
        <w:t>]</w:t>
      </w:r>
      <w:r w:rsidRPr="00CF60B7">
        <w:rPr>
          <w:rFonts w:ascii="Times New Roman" w:hAnsi="Times New Roman" w:cs="Times New Roman"/>
          <w:color w:val="000000"/>
          <w:sz w:val="24"/>
          <w:szCs w:val="24"/>
          <w:shd w:val="clear" w:color="auto" w:fill="FFFFFF"/>
        </w:rPr>
        <w:t xml:space="preserve"> Interestingly,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patients are more responsive to TMZ treatment and are associated with a better clinical outcome than TP patients. As a result,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are closely monitored with short interval follow up MRI scans and symptomatically managed with continuation of adjuvant TMZ, whereas TP patients often require invasive and /or alternate therapies.[</w:t>
      </w:r>
      <w:r w:rsidRPr="00CF60B7">
        <w:rPr>
          <w:rFonts w:ascii="Times New Roman" w:hAnsi="Times New Roman" w:cs="Times New Roman"/>
          <w:sz w:val="24"/>
          <w:szCs w:val="24"/>
        </w:rPr>
        <w:fldChar w:fldCharType="begin">
          <w:fldData xml:space="preserve">PEVuZE5vdGU+PENpdGU+PEF1dGhvcj5Ub3BrYW48L0F1dGhvcj48WWVhcj4yMDEyPC9ZZWFyPjxS
ZWNOdW0+MTQyPC9SZWNOdW0+PERpc3BsYXlUZXh0PjxzdHlsZSBmYWNlPSJzdXBlcnNjcmlwdCI+
Mjwvc3R5bGU+PC9EaXNwbGF5VGV4dD48cmVjb3JkPjxyZWMtbnVtYmVyPjE0MjwvcmVjLW51bWJl
cj48Zm9yZWlnbi1rZXlzPjxrZXkgYXBwPSJFTiIgZGItaWQ9ImR4OTV3OWF3aGZ3NXd5ZWZyYXF4
OXJ4MGQ1dnNhZHAwNTl6ZCI+MTQyPC9rZXk+PC9mb3JlaWduLWtleXM+PHJlZi10eXBlIG5hbWU9
IkpvdXJuYWwgQXJ0aWNsZSI+MTc8L3JlZi10eXBlPjxjb250cmlidXRvcnM+PGF1dGhvcnM+PGF1
dGhvcj5Ub3BrYW4sIEUuPC9hdXRob3I+PGF1dGhvcj5Ub3B1aywgUy48L2F1dGhvcj48YXV0aG9y
Pk95bWFrLCBFLjwvYXV0aG9yPjxhdXRob3I+UGFybGFrLCBDLjwvYXV0aG9yPjxhdXRob3I+UGVo
bGl2YW4sIEIuPC9hdXRob3I+PC9hdXRob3JzPjwvY29udHJpYnV0b3JzPjxhdXRoLWFkZHJlc3M+
RGVwYXJ0bWVudCBvZiBSYWRpYXRpb24gT25jb2xvZ3ksIEFkYW5hIE1lZGljYWwgYW5kIFJlc2Vh
cmNoIENlbnRlciwgQmFza2VudCBVbml2ZXJzaXR5IE1lZGljYWwgRmFjdWx0eSwgS2lzbGEgU2Fn
bGlrIFllcmxlc2tlc2ksIEFkYW5hLCBUdXJrZXkuPC9hdXRoLWFkZHJlc3M+PHRpdGxlcz48dGl0
bGU+UHNldWRvcHJvZ3Jlc3Npb24gaW4gcGF0aWVudHMgd2l0aCBnbGlvYmxhc3RvbWEgbXVsdGlm
b3JtZSBhZnRlciBjb25jdXJyZW50IHJhZGlvdGhlcmFweSBhbmQgdGVtb3pvbG9taWRlPC90aXRs
ZT48c2Vjb25kYXJ5LXRpdGxlPkFtIEogQ2xpbiBPbmNvbDwvc2Vjb25kYXJ5LXRpdGxlPjwvdGl0
bGVzPjxwYWdlcz4yODQtOTwvcGFnZXM+PHZvbHVtZT4zNTwvdm9sdW1lPjxudW1iZXI+MzwvbnVt
YmVyPjxlZGl0aW9uPjIwMTEvMDMvMTU8L2VkaXRpb24+PGtleXdvcmRzPjxrZXl3b3JkPkFkb2xl
c2NlbnQ8L2tleXdvcmQ+PGtleXdvcmQ+QWR1bHQ8L2tleXdvcmQ+PGtleXdvcmQ+QWdlZDwva2V5
d29yZD48a2V5d29yZD5BbnRpbmVvcGxhc3RpYyBBZ2VudHMsIEFsa3lsYXRpbmcvKmFkdmVyc2Ug
ZWZmZWN0czwva2V5d29yZD48a2V5d29yZD5CcmFpbiBOZW9wbGFzbXMvKm1vcnRhbGl0eS8qcGF0
aG9sb2d5L3RoZXJhcHk8L2tleXdvcmQ+PGtleXdvcmQ+Q2hlbW90aGVyYXB5LCBBZGp1dmFudDwv
a2V5d29yZD48a2V5d29yZD5Db21iaW5lZCBNb2RhbGl0eSBUaGVyYXB5PC9rZXl3b3JkPjxrZXl3
b3JkPkRhY2FyYmF6aW5lL2FkdmVyc2UgZWZmZWN0cy8qYW5hbG9ncyAmYW1wOyBkZXJpdmF0aXZl
czwva2V5d29yZD48a2V5d29yZD5GZW1hbGU8L2tleXdvcmQ+PGtleXdvcmQ+Rm9sbG93LVVwIFN0
dWRpZXM8L2tleXdvcmQ+PGtleXdvcmQ+R2xpb2JsYXN0b21hLyptb3J0YWxpdHkvKnBhdGhvbG9n
eS90aGVyYXB5PC9rZXl3b3JkPjxrZXl3b3JkPkh1bWFuczwva2V5d29yZD48a2V5d29yZD5NYWdu
ZXRpYyBSZXNvbmFuY2UgSW1hZ2luZzwva2V5d29yZD48a2V5d29yZD5NYWxlPC9rZXl3b3JkPjxr
ZXl3b3JkPk1pZGRsZSBBZ2VkPC9rZXl3b3JkPjxrZXl3b3JkPk5lb3BsYXNtIFN0YWdpbmc8L2tl
eXdvcmQ+PGtleXdvcmQ+UHJvZ25vc2lzPC9rZXl3b3JkPjxrZXl3b3JkPlJhZGlvdGhlcmFweSwg
QWRqdXZhbnQvKmFkdmVyc2UgZWZmZWN0czwva2V5d29yZD48a2V5d29yZD5SZXRyb3NwZWN0aXZl
IFN0dWRpZXM8L2tleXdvcmQ+PGtleXdvcmQ+U3Vydml2YWwgUmF0ZTwva2V5d29yZD48a2V5d29y
ZD5Zb3VuZyBBZHVsdDwva2V5d29yZD48L2tleXdvcmRzPjxkYXRlcz48eWVhcj4yMDEyPC95ZWFy
PjxwdWItZGF0ZXM+PGRhdGU+SnVuPC9kYXRlPjwvcHViLWRhdGVzPjwvZGF0ZXM+PGlzYm4+MTUz
Ny00NTNYIChFbGVjdHJvbmljKSYjeEQ7MDI3Ny0zNzMyIChMaW5raW5nKTwvaXNibj48YWNjZXNz
aW9uLW51bT4yMTM5OTQ4NzwvYWNjZXNzaW9uLW51bT48dXJscz48cmVsYXRlZC11cmxzPjx1cmw+
aHR0cDovL3d3dy5uY2JpLm5sbS5uaWguZ292L3B1Ym1lZC8yMTM5OTQ4NzwvdXJsPjwvcmVsYXRl
ZC11cmxzPjwvdXJscz48ZWxlY3Ryb25pYy1yZXNvdXJjZS1udW0+MTAuMTA5Ny9DT0MuMGIwMTNl
MzE4MjEwZjU0YTwvZWxlY3Ryb25pYy1yZXNvdXJjZS1udW0+PGxhbmd1YWdlPmVuZzwvbGFuZ3Vh
Z2U+PC9yZWNvcmQ+PC9DaXRlPjwvRW5kTm90ZT4A
</w:fldData>
        </w:fldChar>
      </w:r>
      <w:r w:rsidRPr="00CF60B7">
        <w:rPr>
          <w:rFonts w:ascii="Times New Roman" w:hAnsi="Times New Roman" w:cs="Times New Roman"/>
          <w:sz w:val="24"/>
          <w:szCs w:val="24"/>
        </w:rPr>
        <w:instrText xml:space="preserve"> ADDIN EN.CITE </w:instrText>
      </w:r>
      <w:r w:rsidRPr="00CF60B7">
        <w:rPr>
          <w:rFonts w:ascii="Times New Roman" w:hAnsi="Times New Roman" w:cs="Times New Roman"/>
          <w:sz w:val="24"/>
          <w:szCs w:val="24"/>
        </w:rPr>
        <w:fldChar w:fldCharType="begin">
          <w:fldData xml:space="preserve">PEVuZE5vdGU+PENpdGU+PEF1dGhvcj5Ub3BrYW48L0F1dGhvcj48WWVhcj4yMDEyPC9ZZWFyPjxS
ZWNOdW0+MTQyPC9SZWNOdW0+PERpc3BsYXlUZXh0PjxzdHlsZSBmYWNlPSJzdXBlcnNjcmlwdCI+
Mjwvc3R5bGU+PC9EaXNwbGF5VGV4dD48cmVjb3JkPjxyZWMtbnVtYmVyPjE0MjwvcmVjLW51bWJl
cj48Zm9yZWlnbi1rZXlzPjxrZXkgYXBwPSJFTiIgZGItaWQ9ImR4OTV3OWF3aGZ3NXd5ZWZyYXF4
OXJ4MGQ1dnNhZHAwNTl6ZCI+MTQyPC9rZXk+PC9mb3JlaWduLWtleXM+PHJlZi10eXBlIG5hbWU9
IkpvdXJuYWwgQXJ0aWNsZSI+MTc8L3JlZi10eXBlPjxjb250cmlidXRvcnM+PGF1dGhvcnM+PGF1
dGhvcj5Ub3BrYW4sIEUuPC9hdXRob3I+PGF1dGhvcj5Ub3B1aywgUy48L2F1dGhvcj48YXV0aG9y
Pk95bWFrLCBFLjwvYXV0aG9yPjxhdXRob3I+UGFybGFrLCBDLjwvYXV0aG9yPjxhdXRob3I+UGVo
bGl2YW4sIEIuPC9hdXRob3I+PC9hdXRob3JzPjwvY29udHJpYnV0b3JzPjxhdXRoLWFkZHJlc3M+
RGVwYXJ0bWVudCBvZiBSYWRpYXRpb24gT25jb2xvZ3ksIEFkYW5hIE1lZGljYWwgYW5kIFJlc2Vh
cmNoIENlbnRlciwgQmFza2VudCBVbml2ZXJzaXR5IE1lZGljYWwgRmFjdWx0eSwgS2lzbGEgU2Fn
bGlrIFllcmxlc2tlc2ksIEFkYW5hLCBUdXJrZXkuPC9hdXRoLWFkZHJlc3M+PHRpdGxlcz48dGl0
bGU+UHNldWRvcHJvZ3Jlc3Npb24gaW4gcGF0aWVudHMgd2l0aCBnbGlvYmxhc3RvbWEgbXVsdGlm
b3JtZSBhZnRlciBjb25jdXJyZW50IHJhZGlvdGhlcmFweSBhbmQgdGVtb3pvbG9taWRlPC90aXRs
ZT48c2Vjb25kYXJ5LXRpdGxlPkFtIEogQ2xpbiBPbmNvbDwvc2Vjb25kYXJ5LXRpdGxlPjwvdGl0
bGVzPjxwYWdlcz4yODQtOTwvcGFnZXM+PHZvbHVtZT4zNTwvdm9sdW1lPjxudW1iZXI+MzwvbnVt
YmVyPjxlZGl0aW9uPjIwMTEvMDMvMTU8L2VkaXRpb24+PGtleXdvcmRzPjxrZXl3b3JkPkFkb2xl
c2NlbnQ8L2tleXdvcmQ+PGtleXdvcmQ+QWR1bHQ8L2tleXdvcmQ+PGtleXdvcmQ+QWdlZDwva2V5
d29yZD48a2V5d29yZD5BbnRpbmVvcGxhc3RpYyBBZ2VudHMsIEFsa3lsYXRpbmcvKmFkdmVyc2Ug
ZWZmZWN0czwva2V5d29yZD48a2V5d29yZD5CcmFpbiBOZW9wbGFzbXMvKm1vcnRhbGl0eS8qcGF0
aG9sb2d5L3RoZXJhcHk8L2tleXdvcmQ+PGtleXdvcmQ+Q2hlbW90aGVyYXB5LCBBZGp1dmFudDwv
a2V5d29yZD48a2V5d29yZD5Db21iaW5lZCBNb2RhbGl0eSBUaGVyYXB5PC9rZXl3b3JkPjxrZXl3
b3JkPkRhY2FyYmF6aW5lL2FkdmVyc2UgZWZmZWN0cy8qYW5hbG9ncyAmYW1wOyBkZXJpdmF0aXZl
czwva2V5d29yZD48a2V5d29yZD5GZW1hbGU8L2tleXdvcmQ+PGtleXdvcmQ+Rm9sbG93LVVwIFN0
dWRpZXM8L2tleXdvcmQ+PGtleXdvcmQ+R2xpb2JsYXN0b21hLyptb3J0YWxpdHkvKnBhdGhvbG9n
eS90aGVyYXB5PC9rZXl3b3JkPjxrZXl3b3JkPkh1bWFuczwva2V5d29yZD48a2V5d29yZD5NYWdu
ZXRpYyBSZXNvbmFuY2UgSW1hZ2luZzwva2V5d29yZD48a2V5d29yZD5NYWxlPC9rZXl3b3JkPjxr
ZXl3b3JkPk1pZGRsZSBBZ2VkPC9rZXl3b3JkPjxrZXl3b3JkPk5lb3BsYXNtIFN0YWdpbmc8L2tl
eXdvcmQ+PGtleXdvcmQ+UHJvZ25vc2lzPC9rZXl3b3JkPjxrZXl3b3JkPlJhZGlvdGhlcmFweSwg
QWRqdXZhbnQvKmFkdmVyc2UgZWZmZWN0czwva2V5d29yZD48a2V5d29yZD5SZXRyb3NwZWN0aXZl
IFN0dWRpZXM8L2tleXdvcmQ+PGtleXdvcmQ+U3Vydml2YWwgUmF0ZTwva2V5d29yZD48a2V5d29y
ZD5Zb3VuZyBBZHVsdDwva2V5d29yZD48L2tleXdvcmRzPjxkYXRlcz48eWVhcj4yMDEyPC95ZWFy
PjxwdWItZGF0ZXM+PGRhdGU+SnVuPC9kYXRlPjwvcHViLWRhdGVzPjwvZGF0ZXM+PGlzYm4+MTUz
Ny00NTNYIChFbGVjdHJvbmljKSYjeEQ7MDI3Ny0zNzMyIChMaW5raW5nKTwvaXNibj48YWNjZXNz
aW9uLW51bT4yMTM5OTQ4NzwvYWNjZXNzaW9uLW51bT48dXJscz48cmVsYXRlZC11cmxzPjx1cmw+
aHR0cDovL3d3dy5uY2JpLm5sbS5uaWguZ292L3B1Ym1lZC8yMTM5OTQ4NzwvdXJsPjwvcmVsYXRl
ZC11cmxzPjwvdXJscz48ZWxlY3Ryb25pYy1yZXNvdXJjZS1udW0+MTAuMTA5Ny9DT0MuMGIwMTNl
MzE4MjEwZjU0YTwvZWxlY3Ryb25pYy1yZXNvdXJjZS1udW0+PGxhbmd1YWdlPmVuZzwvbGFuZ3Vh
Z2U+PC9yZWNvcmQ+PC9DaXRlPjwvRW5kTm90ZT4A
</w:fldData>
        </w:fldChar>
      </w:r>
      <w:r w:rsidRPr="00CF60B7">
        <w:rPr>
          <w:rFonts w:ascii="Times New Roman" w:hAnsi="Times New Roman" w:cs="Times New Roman"/>
          <w:sz w:val="24"/>
          <w:szCs w:val="24"/>
        </w:rPr>
        <w:instrText xml:space="preserve"> ADDIN EN.CITE.DATA </w:instrText>
      </w:r>
      <w:r w:rsidRPr="00CF60B7">
        <w:rPr>
          <w:rFonts w:ascii="Times New Roman" w:hAnsi="Times New Roman" w:cs="Times New Roman"/>
          <w:sz w:val="24"/>
          <w:szCs w:val="24"/>
        </w:rPr>
      </w:r>
      <w:r w:rsidRPr="00CF60B7">
        <w:rPr>
          <w:rFonts w:ascii="Times New Roman" w:hAnsi="Times New Roman" w:cs="Times New Roman"/>
          <w:sz w:val="24"/>
          <w:szCs w:val="24"/>
        </w:rPr>
        <w:fldChar w:fldCharType="end"/>
      </w:r>
      <w:r w:rsidRPr="00CF60B7">
        <w:rPr>
          <w:rFonts w:ascii="Times New Roman" w:hAnsi="Times New Roman" w:cs="Times New Roman"/>
          <w:sz w:val="24"/>
          <w:szCs w:val="24"/>
        </w:rPr>
      </w:r>
      <w:r w:rsidRPr="00CF60B7">
        <w:rPr>
          <w:rFonts w:ascii="Times New Roman" w:hAnsi="Times New Roman" w:cs="Times New Roman"/>
          <w:sz w:val="24"/>
          <w:szCs w:val="24"/>
        </w:rPr>
        <w:fldChar w:fldCharType="separate"/>
      </w:r>
      <w:r w:rsidRPr="00CF60B7">
        <w:rPr>
          <w:rFonts w:ascii="Times New Roman" w:hAnsi="Times New Roman" w:cs="Times New Roman"/>
          <w:noProof/>
          <w:sz w:val="24"/>
          <w:szCs w:val="24"/>
        </w:rPr>
        <w:t>2</w:t>
      </w:r>
      <w:r w:rsidRPr="00CF60B7">
        <w:rPr>
          <w:rFonts w:ascii="Times New Roman" w:hAnsi="Times New Roman" w:cs="Times New Roman"/>
          <w:sz w:val="24"/>
          <w:szCs w:val="24"/>
        </w:rPr>
        <w:fldChar w:fldCharType="end"/>
      </w:r>
      <w:r w:rsidRPr="00CF60B7">
        <w:rPr>
          <w:rFonts w:ascii="Times New Roman" w:hAnsi="Times New Roman" w:cs="Times New Roman"/>
          <w:sz w:val="24"/>
          <w:szCs w:val="24"/>
        </w:rPr>
        <w:t xml:space="preserve">] Therefore, accurate </w:t>
      </w:r>
      <w:r w:rsidRPr="00CF60B7">
        <w:rPr>
          <w:rFonts w:ascii="Times New Roman" w:hAnsi="Times New Roman" w:cs="Times New Roman"/>
          <w:color w:val="000000"/>
          <w:sz w:val="24"/>
          <w:szCs w:val="24"/>
          <w:shd w:val="clear" w:color="auto" w:fill="FFFFFF"/>
        </w:rPr>
        <w:t xml:space="preserve">differentiation between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lesions is critical for making informed decisions on therapeutic intervention and for prognostication.  However, RANO criteria [</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&lt;EndNote&gt;&lt;Cite&gt;&lt;Author&gt;Wen&lt;/Author&gt;&lt;Year&gt;2010&lt;/Year&gt;&lt;RecNum&gt;285&lt;/RecNum&gt;&lt;DisplayText&gt;&lt;style face="superscript"&gt;4&lt;/style&gt;&lt;/DisplayText&gt;&lt;record&gt;&lt;rec-number&gt;285&lt;/rec-number&gt;&lt;foreign-keys&gt;&lt;key app="EN" db-id="dx95w9awhfw5wyefraqx9rx0d5vsadp059zd"&gt;285&lt;/key&gt;&lt;/foreign-keys&gt;&lt;ref-type name="Journal Article"&gt;17&lt;/ref-type&gt;&lt;contributors&gt;&lt;authors&gt;&lt;author&gt;Wen, Patrick Y&lt;/author&gt;&lt;author&gt;Macdonald, David R&lt;/author&gt;&lt;author&gt;Reardon, David A&lt;/author&gt;&lt;author&gt;Cloughesy, Timothy F&lt;/author&gt;&lt;author&gt;Sorensen, A Gregory&lt;/author&gt;&lt;author&gt;Galanis, Evanthia&lt;/author&gt;&lt;author&gt;DeGroot, John&lt;/author&gt;&lt;author&gt;Wick, Wolfgang&lt;/author&gt;&lt;author&gt;Gilbert, Mark R&lt;/author&gt;&lt;author&gt;Lassman, Andrew B&lt;/author&gt;&lt;/authors&gt;&lt;/contributors&gt;&lt;titles&gt;&lt;title&gt;Updated response assessment criteria for high-grade gliomas: response assessment in neuro-oncology working group&lt;/title&gt;&lt;secondary-title&gt;Journal of Clinical Oncology&lt;/secondary-title&gt;&lt;/titles&gt;&lt;pages&gt;1963-1972&lt;/pages&gt;&lt;volume&gt;28&lt;/volume&gt;&lt;number&gt;11&lt;/number&gt;&lt;dates&gt;&lt;year&gt;2010&lt;/year&gt;&lt;/dates&gt;&lt;isbn&gt;0732-183X&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4</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xml:space="preserve">] based conventional imaging findings are often equivocal in distinguishing between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and present a considerable diagnostic challenge.[</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&lt;EndNote&gt;&lt;Cite&gt;&lt;Author&gt;Hygino da Cruz&lt;/Author&gt;&lt;Year&gt;2011&lt;/Year&gt;&lt;RecNum&gt;310&lt;/RecNum&gt;&lt;DisplayText&gt;&lt;style face="superscript"&gt;5&lt;/style&gt;&lt;/DisplayText&gt;&lt;record&gt;&lt;rec-number&gt;310&lt;/rec-number&gt;&lt;foreign-keys&gt;&lt;key app="EN" db-id="f2wzzx5z55w5zjex2vzxw0sq0tpprs9tt29z"&gt;310&lt;/key&gt;&lt;/foreign-keys&gt;&lt;ref-type name="Journal Article"&gt;17&lt;/ref-type&gt;&lt;contributors&gt;&lt;authors&gt;&lt;author&gt;Hygino da Cruz, L. C., Jr.&lt;/author&gt;&lt;author&gt;Rodriguez, I.&lt;/author&gt;&lt;author&gt;Domingues, R. C.&lt;/author&gt;&lt;author&gt;Gasparetto, E. L.&lt;/author&gt;&lt;author&gt;Sorensen, A. G.&lt;/author&gt;&lt;/authors&gt;&lt;/contributors&gt;&lt;auth-address&gt;Department of Radiology, Federal University of Rio de Janeiro, Rio de Janeiro, Brazil. celsohygino@hotmail.com&lt;/auth-address&gt;&lt;titles&gt;&lt;title&gt;Pseudoprogression and pseudoresponse: imaging challenges in the assessment of posttreatment glioma&lt;/title&gt;&lt;secondary-title&gt;AJNR Am J Neuroradiol&lt;/secondary-title&gt;&lt;/titles&gt;&lt;periodical&gt;&lt;full-title&gt;AJNR Am J Neuroradiol&lt;/full-title&gt;&lt;/periodical&gt;&lt;pages&gt;1978-85&lt;/pages&gt;&lt;volume&gt;32&lt;/volume&gt;&lt;number&gt;11&lt;/number&gt;&lt;keywords&gt;&lt;keyword&gt;Brain/*pathology&lt;/keyword&gt;&lt;keyword&gt;Brain Neoplasms/*diagnosis/*therapy&lt;/keyword&gt;&lt;keyword&gt;Disease Progression&lt;/keyword&gt;&lt;keyword&gt;Glioma/*diagnosis/*therapy&lt;/keyword&gt;&lt;keyword&gt;Humans&lt;/keyword&gt;&lt;keyword&gt;Magnetic Resonance Imaging/*methods&lt;/keyword&gt;&lt;keyword&gt;Prognosis&lt;/keyword&gt;&lt;keyword&gt;Treatment Outcome&lt;/keyword&gt;&lt;/keywords&gt;&lt;dates&gt;&lt;year&gt;2011&lt;/year&gt;&lt;pub-dates&gt;&lt;date&gt;Dec&lt;/date&gt;&lt;/pub-dates&gt;&lt;/dates&gt;&lt;isbn&gt;1936-959X (Electronic)&amp;#xD;0195-6108 (Linking)&lt;/isbn&gt;&lt;accession-num&gt;21393407&lt;/accession-num&gt;&lt;urls&gt;&lt;related-urls&gt;&lt;url&gt;https://www.ncbi.nlm.nih.gov/pubmed/21393407&lt;/url&gt;&lt;/related-urls&gt;&lt;/urls&gt;&lt;electronic-resource-num&gt;10.3174/ajnr.A2397&lt;/electronic-resource-num&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5</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xml:space="preserve">] </w:t>
      </w:r>
    </w:p>
    <w:p w:rsidR="003E52DE" w:rsidRPr="00CF60B7" w:rsidRDefault="003E52DE" w:rsidP="003E52DE">
      <w:pPr>
        <w:spacing w:line="480" w:lineRule="auto"/>
        <w:rPr>
          <w:rFonts w:ascii="Times New Roman" w:hAnsi="Times New Roman" w:cs="Times New Roman"/>
          <w:color w:val="000000"/>
          <w:sz w:val="24"/>
          <w:szCs w:val="24"/>
          <w:shd w:val="clear" w:color="auto" w:fill="FFFFFF"/>
        </w:rPr>
      </w:pPr>
      <w:r w:rsidRPr="00CF60B7">
        <w:rPr>
          <w:rFonts w:ascii="Times New Roman" w:hAnsi="Times New Roman" w:cs="Times New Roman"/>
          <w:color w:val="000000"/>
          <w:sz w:val="24"/>
          <w:szCs w:val="24"/>
          <w:shd w:val="clear" w:color="auto" w:fill="FFFFFF"/>
        </w:rPr>
        <w:t xml:space="preserve">Several studies have reported the utility of </w:t>
      </w:r>
      <w:r w:rsidRPr="00CF60B7">
        <w:rPr>
          <w:rFonts w:ascii="Times New Roman" w:hAnsi="Times New Roman" w:cs="Times New Roman"/>
          <w:color w:val="000000"/>
          <w:sz w:val="24"/>
          <w:szCs w:val="24"/>
          <w:shd w:val="clear" w:color="auto" w:fill="FFFFFF"/>
          <w:vertAlign w:val="superscript"/>
        </w:rPr>
        <w:t>1</w:t>
      </w:r>
      <w:r w:rsidRPr="00CF60B7">
        <w:rPr>
          <w:rFonts w:ascii="Times New Roman" w:hAnsi="Times New Roman" w:cs="Times New Roman"/>
          <w:color w:val="000000"/>
          <w:sz w:val="24"/>
          <w:szCs w:val="24"/>
          <w:shd w:val="clear" w:color="auto" w:fill="FFFFFF"/>
        </w:rPr>
        <w:t>H MRS for studying brain tumor metabolism [</w:t>
      </w:r>
      <w:r w:rsidRPr="00CF60B7">
        <w:rPr>
          <w:rFonts w:ascii="Times New Roman" w:hAnsi="Times New Roman" w:cs="Times New Roman"/>
          <w:color w:val="000000"/>
          <w:sz w:val="24"/>
          <w:szCs w:val="24"/>
          <w:shd w:val="clear" w:color="auto" w:fill="FFFFFF"/>
        </w:rPr>
        <w:fldChar w:fldCharType="begin">
          <w:fldData xml:space="preserve">PEVuZE5vdGU+PENpdGU+PEF1dGhvcj5DaGF3bGE8L0F1dGhvcj48WWVhcj4yMDEzPC9ZZWFyPjxS
ZWNOdW0+MjYyPC9SZWNOdW0+PERpc3BsYXlUZXh0PjxzdHlsZSBmYWNlPSJzdXBlcnNjcmlwdCI+
Ni0xMTwvc3R5bGU+PC9EaXNwbGF5VGV4dD48cmVjb3JkPjxyZWMtbnVtYmVyPjI2MjwvcmVjLW51
bWJlcj48Zm9yZWlnbi1rZXlzPjxrZXkgYXBwPSJFTiIgZGItaWQ9ImR4OTV3OWF3aGZ3NXd5ZWZy
YXF4OXJ4MGQ1dnNhZHAwNTl6ZCI+MjYyPC9rZXk+PC9mb3JlaWduLWtleXM+PHJlZi10eXBlIG5h
bWU9IkpvdXJuYWwgQXJ0aWNsZSI+MTc8L3JlZi10eXBlPjxjb250cmlidXRvcnM+PGF1dGhvcnM+
PGF1dGhvcj5DaGF3bGEsIFMxPC9hdXRob3I+PGF1dGhvcj5LcmVqemEsIEo8L2F1dGhvcj48YXV0
aG9yPlZvc3NvdWdoLCBBPC9hdXRob3I+PGF1dGhvcj5aaGFuZywgWTwvYXV0aG9yPjxhdXRob3I+
S2Fwb29yLCBHUzwvYXV0aG9yPjxhdXRob3I+V2FuZywgUzwvYXV0aG9yPjxhdXRob3I+TyZhcG9z
O1JvdXJrZSwgRE08L2F1dGhvcj48YXV0aG9yPk1lbGhlbSwgRVI8L2F1dGhvcj48YXV0aG9yPlBv
cHRhbmksIEg8L2F1dGhvcj48L2F1dGhvcnM+PC9jb250cmlidXRvcnM+PHRpdGxlcz48dGl0bGU+
RGlmZmVyZW50aWF0aW9uIGJldHdlZW4gb2xpZ29kZW5kcm9nbGlvbWEgZ2Vub3R5cGVzIHVzaW5n
IGR5bmFtaWMgc3VzY2VwdGliaWxpdHkgY29udHJhc3QgcGVyZnVzaW9uLXdlaWdodGVkIGltYWdp
bmcgYW5kIHByb3RvbiBNUiBzcGVjdHJvc2NvcHk8L3RpdGxlPjxzZWNvbmRhcnktdGl0bGU+QW1l
cmljYW4gSm91cm5hbCBvZiBOZXVyb3JhZGlvbG9neTwvc2Vjb25kYXJ5LXRpdGxlPjwvdGl0bGVz
PjxwZXJpb2RpY2FsPjxmdWxsLXRpdGxlPkFtZXJpY2FuIEpvdXJuYWwgb2YgTmV1cm9yYWRpb2xv
Z3k8L2Z1bGwtdGl0bGU+PC9wZXJpb2RpY2FsPjxwYWdlcz4xNTQyLTE1NDk8L3BhZ2VzPjx2b2x1
bWU+MzQ8L3ZvbHVtZT48bnVtYmVyPjg8L251bWJlcj48ZGF0ZXM+PHllYXI+MjAxMzwveWVhcj48
L2RhdGVzPjxpc2JuPjAxOTUtNjEwODwvaXNibj48dXJscz48L3VybHM+PC9yZWNvcmQ+PC9DaXRl
PjxDaXRlPjxBdXRob3I+Q2hhd2xhPC9BdXRob3I+PFllYXI+MjAxMDwvWWVhcj48UmVjTnVtPjI5
NzwvUmVjTnVtPjxyZWNvcmQ+PHJlYy1udW1iZXI+Mjk3PC9yZWMtbnVtYmVyPjxmb3JlaWduLWtl
eXM+PGtleSBhcHA9IkVOIiBkYi1pZD0iZHg5NXc5YXdoZnc1d3llZnJhcXg5cngwZDV2c2FkcDA1
OXpkIj4yOTc8L2tleT48L2ZvcmVpZ24ta2V5cz48cmVmLXR5cGUgbmFtZT0iSm91cm5hbCBBcnRp
Y2xlIj4xNzwvcmVmLXR5cGU+PGNvbnRyaWJ1dG9ycz48YXV0aG9ycz48YXV0aG9yPkNoYXdsYSwg
U2FuamVldjwvYXV0aG9yPjxhdXRob3I+T2xlYWdhLCBMYXVyYTwvYXV0aG9yPjxhdXRob3I+V2Fu
ZywgU3VtZWk8L2F1dGhvcj48YXV0aG9yPktyZWp6YSwgSmFyb3NsYXc8L2F1dGhvcj48YXV0aG9y
PldvbGYsIFJvbmFsZCBMPC9hdXRob3I+PGF1dGhvcj5Xb28sIEpvaG4gSDwvYXV0aG9yPjxhdXRo
b3I+TyZhcG9zO3JvdXJrZSwgRG9uYWxkIE08L2F1dGhvcj48YXV0aG9yPkp1ZHksIEtldmluIEQ8
L2F1dGhvcj48YXV0aG9yPkdyYWR5LCBNaWNoYWVsIFM8L2F1dGhvcj48YXV0aG9yPk1lbGhlbSwg
RWxpYXMgUjwvYXV0aG9yPjwvYXV0aG9ycz48L2NvbnRyaWJ1dG9ycz48dGl0bGVzPjx0aXRsZT5S
b2xlIG9mIHByb3RvbiBtYWduZXRpYyByZXNvbmFuY2Ugc3BlY3Ryb3Njb3B5IGluIGRpZmZlcmVu
dGlhdGluZyBvbGlnb2RlbmRyb2dsaW9tYXMgZnJvbSBhc3Ryb2N5dG9tYXM8L3RpdGxlPjxzZWNv
bmRhcnktdGl0bGU+Sm91cm5hbCBvZiBOZXVyb2ltYWdpbmc8L3NlY29uZGFyeS10aXRsZT48L3Rp
dGxlcz48cGVyaW9kaWNhbD48ZnVsbC10aXRsZT5Kb3VybmFsIG9mIE5ldXJvaW1hZ2luZzwvZnVs
bC10aXRsZT48L3BlcmlvZGljYWw+PHBhZ2VzPjMtODwvcGFnZXM+PHZvbHVtZT4yMDwvdm9sdW1l
PjxudW1iZXI+MTwvbnVtYmVyPjxkYXRlcz48eWVhcj4yMDEwPC95ZWFyPjwvZGF0ZXM+PGlzYm4+
MTU1Mi02NTY5PC9pc2JuPjx1cmxzPjwvdXJscz48L3JlY29yZD48L0NpdGU+PENpdGU+PEF1dGhv
cj5DaGF3bGE8L0F1dGhvcj48WWVhcj4yMDA3PC9ZZWFyPjxSZWNOdW0+Mjk2PC9SZWNOdW0+PHJl
Y29yZD48cmVjLW51bWJlcj4yOTY8L3JlYy1udW1iZXI+PGZvcmVpZ24ta2V5cz48a2V5IGFwcD0i
RU4iIGRiLWlkPSJkeDk1dzlhd2hmdzV3eWVmcmFxeDlyeDBkNXZzYWRwMDU5emQiPjI5Njwva2V5
PjwvZm9yZWlnbi1rZXlzPjxyZWYtdHlwZSBuYW1lPSJKb3VybmFsIEFydGljbGUiPjE3PC9yZWYt
dHlwZT48Y29udHJpYnV0b3JzPjxhdXRob3JzPjxhdXRob3I+Q2hhd2xhLCBTPC9hdXRob3I+PGF1
dGhvcj5XYW5nLCBTdW1laTwvYXV0aG9yPjxhdXRob3I+V29sZiwgUkw8L2F1dGhvcj48YXV0aG9y
PldvbywgSkg8L2F1dGhvcj48YXV0aG9yPldhbmcsIEppb25namlvbmc8L2F1dGhvcj48YXV0aG9y
Pk8mYXBvcztSb3Vya2UsIERNPC9hdXRob3I+PGF1dGhvcj5KdWR5LCBLRDwvYXV0aG9yPjxhdXRo
b3I+R3JhZHksIE1TPC9hdXRob3I+PGF1dGhvcj5NZWxoZW0sIEVSPC9hdXRob3I+PGF1dGhvcj5Q
b3B0YW5pLCBIPC9hdXRob3I+PC9hdXRob3JzPjwvY29udHJpYnV0b3JzPjx0aXRsZXM+PHRpdGxl
PkFydGVyaWFsIHNwaW4tbGFiZWxpbmcgYW5kIE1SIHNwZWN0cm9zY29weSBpbiB0aGUgZGlmZmVy
ZW50aWF0aW9uIG9mIGdsaW9tYXM8L3RpdGxlPjxzZWNvbmRhcnktdGl0bGU+QW1lcmljYW4gSm91
cm5hbCBvZiBOZXVyb3JhZGlvbG9neTwvc2Vjb25kYXJ5LXRpdGxlPjwvdGl0bGVzPjxwZXJpb2Rp
Y2FsPjxmdWxsLXRpdGxlPkFtZXJpY2FuIEpvdXJuYWwgb2YgTmV1cm9yYWRpb2xvZ3k8L2Z1bGwt
dGl0bGU+PC9wZXJpb2RpY2FsPjxwYWdlcz4xNjgzLTE2ODk8L3BhZ2VzPjx2b2x1bWU+Mjg8L3Zv
bHVtZT48bnVtYmVyPjk8L251bWJlcj48ZGF0ZXM+PHllYXI+MjAwNzwveWVhcj48L2RhdGVzPjxp
c2JuPjAxOTUtNjEwODwvaXNibj48dXJscz48L3VybHM+PC9yZWNvcmQ+PC9DaXRlPjxDaXRlPjxB
dXRob3I+Q2hhd2xhPC9BdXRob3I+PFllYXI+MjAxMDwvWWVhcj48UmVjTnVtPjI5OTwvUmVjTnVt
PjxyZWNvcmQ+PHJlYy1udW1iZXI+Mjk5PC9yZWMtbnVtYmVyPjxmb3JlaWduLWtleXM+PGtleSBh
cHA9IkVOIiBkYi1pZD0iZHg5NXc5YXdoZnc1d3llZnJhcXg5cngwZDV2c2FkcDA1OXpkIj4yOTk8
L2tleT48L2ZvcmVpZ24ta2V5cz48cmVmLXR5cGUgbmFtZT0iSm91cm5hbCBBcnRpY2xlIj4xNzwv
cmVmLXR5cGU+PGNvbnRyaWJ1dG9ycz48YXV0aG9ycz48YXV0aG9yPkNoYXdsYSwgU2FuamVldjwv
YXV0aG9yPjxhdXRob3I+WmhhbmcsIFl1PC9hdXRob3I+PGF1dGhvcj5XYW5nLCBTdW1laTwvYXV0
aG9yPjxhdXRob3I+Q2hhdWRoYXJ5LCBTYW5nZWV0YTwvYXV0aG9yPjxhdXRob3I+Q2hvdSwgQ2hv
dTwvYXV0aG9yPjxhdXRob3I+TyZhcG9zO1JvdXJrZSwgRG9uYWxkIE08L2F1dGhvcj48YXV0aG9y
PlZvc3NvdWdoLCBBcmFzdG9vPC9hdXRob3I+PGF1dGhvcj5NZWxoZW0sIEVsaWFzIFI8L2F1dGhv
cj48YXV0aG9yPlBvcHRhbmksIEhhcmlzaDwvYXV0aG9yPjwvYXV0aG9ycz48L2NvbnRyaWJ1dG9y
cz48dGl0bGVzPjx0aXRsZT5Qcm90b24gbWFnbmV0aWMgcmVzb25hbmNlIHNwZWN0cm9zY29weSBp
biBkaWZmZXJlbnRpYXRpbmcgZ2xpb2JsYXN0b21hcyBmcm9tIHByaW1hcnkgY2VyZWJyYWwgbHlt
cGhvbWFzIGFuZCBicmFpbiBtZXRhc3Rhc2VzPC90aXRsZT48c2Vjb25kYXJ5LXRpdGxlPkpvdXJu
YWwgb2YgY29tcHV0ZXIgYXNzaXN0ZWQgdG9tb2dyYXBoeTwvc2Vjb25kYXJ5LXRpdGxlPjwvdGl0
bGVzPjxwYWdlcz44MzYtODQxPC9wYWdlcz48dm9sdW1lPjM0PC92b2x1bWU+PG51bWJlcj42PC9u
dW1iZXI+PGRhdGVzPjx5ZWFyPjIwMTA8L3llYXI+PC9kYXRlcz48aXNibj4wMzYzLTg3MTU8L2lz
Ym4+PHVybHM+PC91cmxzPjwvcmVjb3JkPjwvQ2l0ZT48Q2l0ZT48QXV0aG9yPllhbmc8L0F1dGhv
cj48WWVhcj4yMDAyPC9ZZWFyPjxSZWNOdW0+MzAyPC9SZWNOdW0+PHJlY29yZD48cmVjLW51bWJl
cj4zMDI8L3JlYy1udW1iZXI+PGZvcmVpZ24ta2V5cz48a2V5IGFwcD0iRU4iIGRiLWlkPSJkeDk1
dzlhd2hmdzV3eWVmcmFxeDlyeDBkNXZzYWRwMDU5emQiPjMwMjwva2V5PjwvZm9yZWlnbi1rZXlz
PjxyZWYtdHlwZSBuYW1lPSJKb3VybmFsIEFydGljbGUiPjE3PC9yZWYtdHlwZT48Y29udHJpYnV0
b3JzPjxhdXRob3JzPjxhdXRob3I+WWFuZywgRDwvYXV0aG9yPjxhdXRob3I+S29yb2dpLCBZPC9h
dXRob3I+PGF1dGhvcj5TdWdhaGFyYSwgVDwvYXV0aG9yPjxhdXRob3I+S2l0YWppbWEsIE08L2F1
dGhvcj48YXV0aG9yPlNoaWdlbWF0c3UsIFk8L2F1dGhvcj48YXV0aG9yPkxpYW5nLCBMPC9hdXRo
b3I+PGF1dGhvcj5Vc2hpbywgWTwvYXV0aG9yPjxhdXRob3I+VGFrYWhhc2hpLCBNPC9hdXRob3I+
PC9hdXRob3JzPjwvY29udHJpYnV0b3JzPjx0aXRsZXM+PHRpdGxlPkNlcmVicmFsIGdsaW9tYXM6
IHByb3NwZWN0aXZlIGNvbXBhcmlzb24gb2YgbXVsdGl2b3hlbCAyRCBjaGVtaWNhbC1zaGlmdCBp
bWFnaW5nIHByb3RvbiBNUiBzcGVjdHJvc2NvcHksIGVjaG9wbGFuYXIgcGVyZnVzaW9uIGFuZCBk
aWZmdXNpb24td2VpZ2h0ZWQgTVJJPC90aXRsZT48c2Vjb25kYXJ5LXRpdGxlPk5ldXJvcmFkaW9s
b2d5PC9zZWNvbmRhcnktdGl0bGU+PC90aXRsZXM+PHBlcmlvZGljYWw+PGZ1bGwtdGl0bGU+TmV1
cm9yYWRpb2xvZ3k8L2Z1bGwtdGl0bGU+PGFiYnItMT5OZXVyb3JhZGlvbG9neTwvYWJici0xPjwv
cGVyaW9kaWNhbD48cGFnZXM+NjU2LTY2NjwvcGFnZXM+PHZvbHVtZT40NDwvdm9sdW1lPjxudW1i
ZXI+ODwvbnVtYmVyPjxkYXRlcz48eWVhcj4yMDAyPC95ZWFyPjwvZGF0ZXM+PGlzYm4+MDAyOC0z
OTQwPC9pc2JuPjx1cmxzPjwvdXJscz48L3JlY29yZD48L0NpdGU+PENpdGU+PEF1dGhvcj5Qb3Bl
PC9BdXRob3I+PFllYXI+MjAxMjwvWWVhcj48UmVjTnVtPjMwNDwvUmVjTnVtPjxyZWNvcmQ+PHJl
Yy1udW1iZXI+MzA0PC9yZWMtbnVtYmVyPjxmb3JlaWduLWtleXM+PGtleSBhcHA9IkVOIiBkYi1p
ZD0iZHg5NXc5YXdoZnc1d3llZnJhcXg5cngwZDV2c2FkcDA1OXpkIj4zMDQ8L2tleT48L2ZvcmVp
Z24ta2V5cz48cmVmLXR5cGUgbmFtZT0iSm91cm5hbCBBcnRpY2xlIj4xNzwvcmVmLXR5cGU+PGNv
bnRyaWJ1dG9ycz48YXV0aG9ycz48YXV0aG9yPlBvcGUsIFdoaXRuZXkgQjwvYXV0aG9yPjxhdXRo
b3I+UHJpbnMsIFJvYmVydCBNPC9hdXRob3I+PGF1dGhvcj5UaG9tYXMsIE0gQWxiZXJ0PC9hdXRo
b3I+PGF1dGhvcj5OYWdhcmFqYW4sIFJhamFrdW1hcjwvYXV0aG9yPjxhdXRob3I+WWVuLCBLYXRo
YXJpbmUgRTwvYXV0aG9yPjxhdXRob3I+Qml0dGluZ2VyLCBNYXJrIEE8L2F1dGhvcj48YXV0aG9y
PlNhbGFtb24sIE5vcmlrbzwvYXV0aG9yPjxhdXRob3I+Q2hvdSwgQXJ0aHVyIFA8L2F1dGhvcj48
YXV0aG9yPllvbmcsIFdpbGxpYW0gSDwvYXV0aG9yPjxhdXRob3I+U290bywgSG9yYWNpbzwvYXV0
aG9yPjwvYXV0aG9ycz48L2NvbnRyaWJ1dG9ycz48dGl0bGVzPjx0aXRsZT5Ob24taW52YXNpdmUg
ZGV0ZWN0aW9uIG9mIDItaHlkcm94eWdsdXRhcmF0ZSBhbmQgb3RoZXIgbWV0YWJvbGl0ZXMgaW4g
SURIMSBtdXRhbnQgZ2xpb21hIHBhdGllbnRzIHVzaW5nIG1hZ25ldGljIHJlc29uYW5jZSBzcGVj
dHJvc2NvcHk8L3RpdGxlPjxzZWNvbmRhcnktdGl0bGU+Sm91cm5hbCBvZiBuZXVyby1vbmNvbG9n
eTwvc2Vjb25kYXJ5LXRpdGxlPjwvdGl0bGVzPjxwZXJpb2RpY2FsPjxmdWxsLXRpdGxlPkpvdXJu
YWwgb2YgbmV1cm8tb25jb2xvZ3k8L2Z1bGwtdGl0bGU+PC9wZXJpb2RpY2FsPjxwYWdlcz4xOTct
MjA1PC9wYWdlcz48dm9sdW1lPjEwNzwvdm9sdW1lPjxudW1iZXI+MTwvbnVtYmVyPjxkYXRlcz48
eWVhcj4yMDEyPC95ZWFyPjwvZGF0ZXM+PGlzYm4+MDE2Ny01OTRYPC9pc2JuPjx1cmxzPjwvdXJs
cz48L3JlY29yZD48L0NpdGU+PC9FbmROb3RlPn==
</w:fldData>
        </w:fldChar>
      </w:r>
      <w:r w:rsidRPr="00CF60B7">
        <w:rPr>
          <w:rFonts w:ascii="Times New Roman" w:hAnsi="Times New Roman" w:cs="Times New Roman"/>
          <w:color w:val="000000"/>
          <w:sz w:val="24"/>
          <w:szCs w:val="24"/>
          <w:shd w:val="clear" w:color="auto" w:fill="FFFFFF"/>
        </w:rPr>
        <w:instrText xml:space="preserve"> ADDIN EN.CITE </w:instrText>
      </w:r>
      <w:r w:rsidRPr="00CF60B7">
        <w:rPr>
          <w:rFonts w:ascii="Times New Roman" w:hAnsi="Times New Roman" w:cs="Times New Roman"/>
          <w:color w:val="000000"/>
          <w:sz w:val="24"/>
          <w:szCs w:val="24"/>
          <w:shd w:val="clear" w:color="auto" w:fill="FFFFFF"/>
        </w:rPr>
        <w:fldChar w:fldCharType="begin">
          <w:fldData xml:space="preserve">PEVuZE5vdGU+PENpdGU+PEF1dGhvcj5DaGF3bGE8L0F1dGhvcj48WWVhcj4yMDEzPC9ZZWFyPjxS
ZWNOdW0+MjYyPC9SZWNOdW0+PERpc3BsYXlUZXh0PjxzdHlsZSBmYWNlPSJzdXBlcnNjcmlwdCI+
Ni0xMTwvc3R5bGU+PC9EaXNwbGF5VGV4dD48cmVjb3JkPjxyZWMtbnVtYmVyPjI2MjwvcmVjLW51
bWJlcj48Zm9yZWlnbi1rZXlzPjxrZXkgYXBwPSJFTiIgZGItaWQ9ImR4OTV3OWF3aGZ3NXd5ZWZy
YXF4OXJ4MGQ1dnNhZHAwNTl6ZCI+MjYyPC9rZXk+PC9mb3JlaWduLWtleXM+PHJlZi10eXBlIG5h
bWU9IkpvdXJuYWwgQXJ0aWNsZSI+MTc8L3JlZi10eXBlPjxjb250cmlidXRvcnM+PGF1dGhvcnM+
PGF1dGhvcj5DaGF3bGEsIFMxPC9hdXRob3I+PGF1dGhvcj5LcmVqemEsIEo8L2F1dGhvcj48YXV0
aG9yPlZvc3NvdWdoLCBBPC9hdXRob3I+PGF1dGhvcj5aaGFuZywgWTwvYXV0aG9yPjxhdXRob3I+
S2Fwb29yLCBHUzwvYXV0aG9yPjxhdXRob3I+V2FuZywgUzwvYXV0aG9yPjxhdXRob3I+TyZhcG9z
O1JvdXJrZSwgRE08L2F1dGhvcj48YXV0aG9yPk1lbGhlbSwgRVI8L2F1dGhvcj48YXV0aG9yPlBv
cHRhbmksIEg8L2F1dGhvcj48L2F1dGhvcnM+PC9jb250cmlidXRvcnM+PHRpdGxlcz48dGl0bGU+
RGlmZmVyZW50aWF0aW9uIGJldHdlZW4gb2xpZ29kZW5kcm9nbGlvbWEgZ2Vub3R5cGVzIHVzaW5n
IGR5bmFtaWMgc3VzY2VwdGliaWxpdHkgY29udHJhc3QgcGVyZnVzaW9uLXdlaWdodGVkIGltYWdp
bmcgYW5kIHByb3RvbiBNUiBzcGVjdHJvc2NvcHk8L3RpdGxlPjxzZWNvbmRhcnktdGl0bGU+QW1l
cmljYW4gSm91cm5hbCBvZiBOZXVyb3JhZGlvbG9neTwvc2Vjb25kYXJ5LXRpdGxlPjwvdGl0bGVz
PjxwZXJpb2RpY2FsPjxmdWxsLXRpdGxlPkFtZXJpY2FuIEpvdXJuYWwgb2YgTmV1cm9yYWRpb2xv
Z3k8L2Z1bGwtdGl0bGU+PC9wZXJpb2RpY2FsPjxwYWdlcz4xNTQyLTE1NDk8L3BhZ2VzPjx2b2x1
bWU+MzQ8L3ZvbHVtZT48bnVtYmVyPjg8L251bWJlcj48ZGF0ZXM+PHllYXI+MjAxMzwveWVhcj48
L2RhdGVzPjxpc2JuPjAxOTUtNjEwODwvaXNibj48dXJscz48L3VybHM+PC9yZWNvcmQ+PC9DaXRl
PjxDaXRlPjxBdXRob3I+Q2hhd2xhPC9BdXRob3I+PFllYXI+MjAxMDwvWWVhcj48UmVjTnVtPjI5
NzwvUmVjTnVtPjxyZWNvcmQ+PHJlYy1udW1iZXI+Mjk3PC9yZWMtbnVtYmVyPjxmb3JlaWduLWtl
eXM+PGtleSBhcHA9IkVOIiBkYi1pZD0iZHg5NXc5YXdoZnc1d3llZnJhcXg5cngwZDV2c2FkcDA1
OXpkIj4yOTc8L2tleT48L2ZvcmVpZ24ta2V5cz48cmVmLXR5cGUgbmFtZT0iSm91cm5hbCBBcnRp
Y2xlIj4xNzwvcmVmLXR5cGU+PGNvbnRyaWJ1dG9ycz48YXV0aG9ycz48YXV0aG9yPkNoYXdsYSwg
U2FuamVldjwvYXV0aG9yPjxhdXRob3I+T2xlYWdhLCBMYXVyYTwvYXV0aG9yPjxhdXRob3I+V2Fu
ZywgU3VtZWk8L2F1dGhvcj48YXV0aG9yPktyZWp6YSwgSmFyb3NsYXc8L2F1dGhvcj48YXV0aG9y
PldvbGYsIFJvbmFsZCBMPC9hdXRob3I+PGF1dGhvcj5Xb28sIEpvaG4gSDwvYXV0aG9yPjxhdXRo
b3I+TyZhcG9zO3JvdXJrZSwgRG9uYWxkIE08L2F1dGhvcj48YXV0aG9yPkp1ZHksIEtldmluIEQ8
L2F1dGhvcj48YXV0aG9yPkdyYWR5LCBNaWNoYWVsIFM8L2F1dGhvcj48YXV0aG9yPk1lbGhlbSwg
RWxpYXMgUjwvYXV0aG9yPjwvYXV0aG9ycz48L2NvbnRyaWJ1dG9ycz48dGl0bGVzPjx0aXRsZT5S
b2xlIG9mIHByb3RvbiBtYWduZXRpYyByZXNvbmFuY2Ugc3BlY3Ryb3Njb3B5IGluIGRpZmZlcmVu
dGlhdGluZyBvbGlnb2RlbmRyb2dsaW9tYXMgZnJvbSBhc3Ryb2N5dG9tYXM8L3RpdGxlPjxzZWNv
bmRhcnktdGl0bGU+Sm91cm5hbCBvZiBOZXVyb2ltYWdpbmc8L3NlY29uZGFyeS10aXRsZT48L3Rp
dGxlcz48cGVyaW9kaWNhbD48ZnVsbC10aXRsZT5Kb3VybmFsIG9mIE5ldXJvaW1hZ2luZzwvZnVs
bC10aXRsZT48L3BlcmlvZGljYWw+PHBhZ2VzPjMtODwvcGFnZXM+PHZvbHVtZT4yMDwvdm9sdW1l
PjxudW1iZXI+MTwvbnVtYmVyPjxkYXRlcz48eWVhcj4yMDEwPC95ZWFyPjwvZGF0ZXM+PGlzYm4+
MTU1Mi02NTY5PC9pc2JuPjx1cmxzPjwvdXJscz48L3JlY29yZD48L0NpdGU+PENpdGU+PEF1dGhv
cj5DaGF3bGE8L0F1dGhvcj48WWVhcj4yMDA3PC9ZZWFyPjxSZWNOdW0+Mjk2PC9SZWNOdW0+PHJl
Y29yZD48cmVjLW51bWJlcj4yOTY8L3JlYy1udW1iZXI+PGZvcmVpZ24ta2V5cz48a2V5IGFwcD0i
RU4iIGRiLWlkPSJkeDk1dzlhd2hmdzV3eWVmcmFxeDlyeDBkNXZzYWRwMDU5emQiPjI5Njwva2V5
PjwvZm9yZWlnbi1rZXlzPjxyZWYtdHlwZSBuYW1lPSJKb3VybmFsIEFydGljbGUiPjE3PC9yZWYt
dHlwZT48Y29udHJpYnV0b3JzPjxhdXRob3JzPjxhdXRob3I+Q2hhd2xhLCBTPC9hdXRob3I+PGF1
dGhvcj5XYW5nLCBTdW1laTwvYXV0aG9yPjxhdXRob3I+V29sZiwgUkw8L2F1dGhvcj48YXV0aG9y
PldvbywgSkg8L2F1dGhvcj48YXV0aG9yPldhbmcsIEppb25namlvbmc8L2F1dGhvcj48YXV0aG9y
Pk8mYXBvcztSb3Vya2UsIERNPC9hdXRob3I+PGF1dGhvcj5KdWR5LCBLRDwvYXV0aG9yPjxhdXRo
b3I+R3JhZHksIE1TPC9hdXRob3I+PGF1dGhvcj5NZWxoZW0sIEVSPC9hdXRob3I+PGF1dGhvcj5Q
b3B0YW5pLCBIPC9hdXRob3I+PC9hdXRob3JzPjwvY29udHJpYnV0b3JzPjx0aXRsZXM+PHRpdGxl
PkFydGVyaWFsIHNwaW4tbGFiZWxpbmcgYW5kIE1SIHNwZWN0cm9zY29weSBpbiB0aGUgZGlmZmVy
ZW50aWF0aW9uIG9mIGdsaW9tYXM8L3RpdGxlPjxzZWNvbmRhcnktdGl0bGU+QW1lcmljYW4gSm91
cm5hbCBvZiBOZXVyb3JhZGlvbG9neTwvc2Vjb25kYXJ5LXRpdGxlPjwvdGl0bGVzPjxwZXJpb2Rp
Y2FsPjxmdWxsLXRpdGxlPkFtZXJpY2FuIEpvdXJuYWwgb2YgTmV1cm9yYWRpb2xvZ3k8L2Z1bGwt
dGl0bGU+PC9wZXJpb2RpY2FsPjxwYWdlcz4xNjgzLTE2ODk8L3BhZ2VzPjx2b2x1bWU+Mjg8L3Zv
bHVtZT48bnVtYmVyPjk8L251bWJlcj48ZGF0ZXM+PHllYXI+MjAwNzwveWVhcj48L2RhdGVzPjxp
c2JuPjAxOTUtNjEwODwvaXNibj48dXJscz48L3VybHM+PC9yZWNvcmQ+PC9DaXRlPjxDaXRlPjxB
dXRob3I+Q2hhd2xhPC9BdXRob3I+PFllYXI+MjAxMDwvWWVhcj48UmVjTnVtPjI5OTwvUmVjTnVt
PjxyZWNvcmQ+PHJlYy1udW1iZXI+Mjk5PC9yZWMtbnVtYmVyPjxmb3JlaWduLWtleXM+PGtleSBh
cHA9IkVOIiBkYi1pZD0iZHg5NXc5YXdoZnc1d3llZnJhcXg5cngwZDV2c2FkcDA1OXpkIj4yOTk8
L2tleT48L2ZvcmVpZ24ta2V5cz48cmVmLXR5cGUgbmFtZT0iSm91cm5hbCBBcnRpY2xlIj4xNzwv
cmVmLXR5cGU+PGNvbnRyaWJ1dG9ycz48YXV0aG9ycz48YXV0aG9yPkNoYXdsYSwgU2FuamVldjwv
YXV0aG9yPjxhdXRob3I+WmhhbmcsIFl1PC9hdXRob3I+PGF1dGhvcj5XYW5nLCBTdW1laTwvYXV0
aG9yPjxhdXRob3I+Q2hhdWRoYXJ5LCBTYW5nZWV0YTwvYXV0aG9yPjxhdXRob3I+Q2hvdSwgQ2hv
dTwvYXV0aG9yPjxhdXRob3I+TyZhcG9zO1JvdXJrZSwgRG9uYWxkIE08L2F1dGhvcj48YXV0aG9y
PlZvc3NvdWdoLCBBcmFzdG9vPC9hdXRob3I+PGF1dGhvcj5NZWxoZW0sIEVsaWFzIFI8L2F1dGhv
cj48YXV0aG9yPlBvcHRhbmksIEhhcmlzaDwvYXV0aG9yPjwvYXV0aG9ycz48L2NvbnRyaWJ1dG9y
cz48dGl0bGVzPjx0aXRsZT5Qcm90b24gbWFnbmV0aWMgcmVzb25hbmNlIHNwZWN0cm9zY29weSBp
biBkaWZmZXJlbnRpYXRpbmcgZ2xpb2JsYXN0b21hcyBmcm9tIHByaW1hcnkgY2VyZWJyYWwgbHlt
cGhvbWFzIGFuZCBicmFpbiBtZXRhc3Rhc2VzPC90aXRsZT48c2Vjb25kYXJ5LXRpdGxlPkpvdXJu
YWwgb2YgY29tcHV0ZXIgYXNzaXN0ZWQgdG9tb2dyYXBoeTwvc2Vjb25kYXJ5LXRpdGxlPjwvdGl0
bGVzPjxwYWdlcz44MzYtODQxPC9wYWdlcz48dm9sdW1lPjM0PC92b2x1bWU+PG51bWJlcj42PC9u
dW1iZXI+PGRhdGVzPjx5ZWFyPjIwMTA8L3llYXI+PC9kYXRlcz48aXNibj4wMzYzLTg3MTU8L2lz
Ym4+PHVybHM+PC91cmxzPjwvcmVjb3JkPjwvQ2l0ZT48Q2l0ZT48QXV0aG9yPllhbmc8L0F1dGhv
cj48WWVhcj4yMDAyPC9ZZWFyPjxSZWNOdW0+MzAyPC9SZWNOdW0+PHJlY29yZD48cmVjLW51bWJl
cj4zMDI8L3JlYy1udW1iZXI+PGZvcmVpZ24ta2V5cz48a2V5IGFwcD0iRU4iIGRiLWlkPSJkeDk1
dzlhd2hmdzV3eWVmcmFxeDlyeDBkNXZzYWRwMDU5emQiPjMwMjwva2V5PjwvZm9yZWlnbi1rZXlz
PjxyZWYtdHlwZSBuYW1lPSJKb3VybmFsIEFydGljbGUiPjE3PC9yZWYtdHlwZT48Y29udHJpYnV0
b3JzPjxhdXRob3JzPjxhdXRob3I+WWFuZywgRDwvYXV0aG9yPjxhdXRob3I+S29yb2dpLCBZPC9h
dXRob3I+PGF1dGhvcj5TdWdhaGFyYSwgVDwvYXV0aG9yPjxhdXRob3I+S2l0YWppbWEsIE08L2F1
dGhvcj48YXV0aG9yPlNoaWdlbWF0c3UsIFk8L2F1dGhvcj48YXV0aG9yPkxpYW5nLCBMPC9hdXRo
b3I+PGF1dGhvcj5Vc2hpbywgWTwvYXV0aG9yPjxhdXRob3I+VGFrYWhhc2hpLCBNPC9hdXRob3I+
PC9hdXRob3JzPjwvY29udHJpYnV0b3JzPjx0aXRsZXM+PHRpdGxlPkNlcmVicmFsIGdsaW9tYXM6
IHByb3NwZWN0aXZlIGNvbXBhcmlzb24gb2YgbXVsdGl2b3hlbCAyRCBjaGVtaWNhbC1zaGlmdCBp
bWFnaW5nIHByb3RvbiBNUiBzcGVjdHJvc2NvcHksIGVjaG9wbGFuYXIgcGVyZnVzaW9uIGFuZCBk
aWZmdXNpb24td2VpZ2h0ZWQgTVJJPC90aXRsZT48c2Vjb25kYXJ5LXRpdGxlPk5ldXJvcmFkaW9s
b2d5PC9zZWNvbmRhcnktdGl0bGU+PC90aXRsZXM+PHBlcmlvZGljYWw+PGZ1bGwtdGl0bGU+TmV1
cm9yYWRpb2xvZ3k8L2Z1bGwtdGl0bGU+PGFiYnItMT5OZXVyb3JhZGlvbG9neTwvYWJici0xPjwv
cGVyaW9kaWNhbD48cGFnZXM+NjU2LTY2NjwvcGFnZXM+PHZvbHVtZT40NDwvdm9sdW1lPjxudW1i
ZXI+ODwvbnVtYmVyPjxkYXRlcz48eWVhcj4yMDAyPC95ZWFyPjwvZGF0ZXM+PGlzYm4+MDAyOC0z
OTQwPC9pc2JuPjx1cmxzPjwvdXJscz48L3JlY29yZD48L0NpdGU+PENpdGU+PEF1dGhvcj5Qb3Bl
PC9BdXRob3I+PFllYXI+MjAxMjwvWWVhcj48UmVjTnVtPjMwNDwvUmVjTnVtPjxyZWNvcmQ+PHJl
Yy1udW1iZXI+MzA0PC9yZWMtbnVtYmVyPjxmb3JlaWduLWtleXM+PGtleSBhcHA9IkVOIiBkYi1p
ZD0iZHg5NXc5YXdoZnc1d3llZnJhcXg5cngwZDV2c2FkcDA1OXpkIj4zMDQ8L2tleT48L2ZvcmVp
Z24ta2V5cz48cmVmLXR5cGUgbmFtZT0iSm91cm5hbCBBcnRpY2xlIj4xNzwvcmVmLXR5cGU+PGNv
bnRyaWJ1dG9ycz48YXV0aG9ycz48YXV0aG9yPlBvcGUsIFdoaXRuZXkgQjwvYXV0aG9yPjxhdXRo
b3I+UHJpbnMsIFJvYmVydCBNPC9hdXRob3I+PGF1dGhvcj5UaG9tYXMsIE0gQWxiZXJ0PC9hdXRo
b3I+PGF1dGhvcj5OYWdhcmFqYW4sIFJhamFrdW1hcjwvYXV0aG9yPjxhdXRob3I+WWVuLCBLYXRo
YXJpbmUgRTwvYXV0aG9yPjxhdXRob3I+Qml0dGluZ2VyLCBNYXJrIEE8L2F1dGhvcj48YXV0aG9y
PlNhbGFtb24sIE5vcmlrbzwvYXV0aG9yPjxhdXRob3I+Q2hvdSwgQXJ0aHVyIFA8L2F1dGhvcj48
YXV0aG9yPllvbmcsIFdpbGxpYW0gSDwvYXV0aG9yPjxhdXRob3I+U290bywgSG9yYWNpbzwvYXV0
aG9yPjwvYXV0aG9ycz48L2NvbnRyaWJ1dG9ycz48dGl0bGVzPjx0aXRsZT5Ob24taW52YXNpdmUg
ZGV0ZWN0aW9uIG9mIDItaHlkcm94eWdsdXRhcmF0ZSBhbmQgb3RoZXIgbWV0YWJvbGl0ZXMgaW4g
SURIMSBtdXRhbnQgZ2xpb21hIHBhdGllbnRzIHVzaW5nIG1hZ25ldGljIHJlc29uYW5jZSBzcGVj
dHJvc2NvcHk8L3RpdGxlPjxzZWNvbmRhcnktdGl0bGU+Sm91cm5hbCBvZiBuZXVyby1vbmNvbG9n
eTwvc2Vjb25kYXJ5LXRpdGxlPjwvdGl0bGVzPjxwZXJpb2RpY2FsPjxmdWxsLXRpdGxlPkpvdXJu
YWwgb2YgbmV1cm8tb25jb2xvZ3k8L2Z1bGwtdGl0bGU+PC9wZXJpb2RpY2FsPjxwYWdlcz4xOTct
MjA1PC9wYWdlcz48dm9sdW1lPjEwNzwvdm9sdW1lPjxudW1iZXI+MTwvbnVtYmVyPjxkYXRlcz48
eWVhcj4yMDEyPC95ZWFyPjwvZGF0ZXM+PGlzYm4+MDE2Ny01OTRYPC9pc2JuPjx1cmxzPjwvdXJs
cz48L3JlY29yZD48L0NpdGU+PC9FbmROb3RlPn==
</w:fldData>
        </w:fldChar>
      </w:r>
      <w:r w:rsidRPr="00CF60B7">
        <w:rPr>
          <w:rFonts w:ascii="Times New Roman" w:hAnsi="Times New Roman" w:cs="Times New Roman"/>
          <w:color w:val="000000"/>
          <w:sz w:val="24"/>
          <w:szCs w:val="24"/>
          <w:shd w:val="clear" w:color="auto" w:fill="FFFFFF"/>
        </w:rPr>
        <w:instrText xml:space="preserve"> ADDIN EN.CITE.DATA </w:instrText>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6-11</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and in evaluating treatment response in GBM patients treated with anti-angiogenic agents.[</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&lt;EndNote&gt;&lt;Cite&gt;&lt;Author&gt;Jeon&lt;/Author&gt;&lt;Year&gt;2012&lt;/Year&gt;&lt;RecNum&gt;321&lt;/RecNum&gt;&lt;DisplayText&gt;&lt;style face="superscript"&gt;12&lt;/style&gt;&lt;/DisplayText&gt;&lt;record&gt;&lt;rec-number&gt;321&lt;/rec-number&gt;&lt;foreign-keys&gt;&lt;key app="EN" db-id="f2wzzx5z55w5zjex2vzxw0sq0tpprs9tt29z"&gt;321&lt;/key&gt;&lt;/foreign-keys&gt;&lt;ref-type name="Journal Article"&gt;17&lt;/ref-type&gt;&lt;contributors&gt;&lt;authors&gt;&lt;author&gt;Jeon, JY&lt;/author&gt;&lt;author&gt;Kovanlikaya, I&lt;/author&gt;&lt;author&gt;Boockvar, JA&lt;/author&gt;&lt;author&gt;Mao, X&lt;/author&gt;&lt;author&gt;Shin, B&lt;/author&gt;&lt;author&gt;Burkhardt, JK&lt;/author&gt;&lt;author&gt;Kesavabhotla, K&lt;/author&gt;&lt;author&gt;Christos, P&lt;/author&gt;&lt;author&gt;Riina, H&lt;/author&gt;&lt;author&gt;Shungu, DC&lt;/author&gt;&lt;/authors&gt;&lt;/contributors&gt;&lt;titles&gt;&lt;title&gt;Metabolic response of glioblastoma to superselective intra-arterial cerebral infusion of bevacizumab: a proton MR spectroscopic imaging study&lt;/title&gt;&lt;secondary-title&gt;American Journal of Neuroradiology&lt;/secondary-title&gt;&lt;/titles&gt;&lt;periodical&gt;&lt;full-title&gt;American Journal of Neuroradiology&lt;/full-title&gt;&lt;/periodical&gt;&lt;pages&gt;2095-2102&lt;/pages&gt;&lt;volume&gt;33&lt;/volume&gt;&lt;number&gt;11&lt;/number&gt;&lt;dates&gt;&lt;year&gt;2012&lt;/year&gt;&lt;/dates&gt;&lt;isbn&gt;0195-6108&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12</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Multiple studies [</w:t>
      </w:r>
      <w:hyperlink w:anchor="_ENREF_13" w:tooltip="Schlemmer, 2002 #264" w:history="1">
        <w:r w:rsidRPr="00CF60B7">
          <w:rPr>
            <w:rFonts w:ascii="Times New Roman" w:hAnsi="Times New Roman" w:cs="Times New Roman"/>
            <w:color w:val="000000"/>
            <w:sz w:val="24"/>
            <w:szCs w:val="24"/>
            <w:shd w:val="clear" w:color="auto" w:fill="FFFFFF"/>
          </w:rPr>
          <w:fldChar w:fldCharType="begin">
            <w:fldData xml:space="preserve">PEVuZE5vdGU+PENpdGU+PEF1dGhvcj5TY2hsZW1tZXI8L0F1dGhvcj48WWVhcj4yMDAyPC9ZZWFy
PjxSZWNOdW0+MjY0PC9SZWNOdW0+PERpc3BsYXlUZXh0PjxzdHlsZSBmYWNlPSJzdXBlcnNjcmlw
dCI+MTMtMTU8L3N0eWxlPjwvRGlzcGxheVRleHQ+PHJlY29yZD48cmVjLW51bWJlcj4yNjQ8L3Jl
Yy1udW1iZXI+PGZvcmVpZ24ta2V5cz48a2V5IGFwcD0iRU4iIGRiLWlkPSJkeDk1dzlhd2hmdzV3
eWVmcmFxeDlyeDBkNXZzYWRwMDU5emQiPjI2NDwva2V5PjwvZm9yZWlnbi1rZXlzPjxyZWYtdHlw
ZSBuYW1lPSJKb3VybmFsIEFydGljbGUiPjE3PC9yZWYtdHlwZT48Y29udHJpYnV0b3JzPjxhdXRo
b3JzPjxhdXRob3I+U2NobGVtbWVyLCBILVA8L2F1dGhvcj48YXV0aG9yPkJhY2hlcnQsIFA8L2F1
dGhvcj48YXV0aG9yPkhlbnplLCBNPC9hdXRob3I+PGF1dGhvcj5CdXNsZWksIFI8L2F1dGhvcj48
YXV0aG9yPkhlcmZhcnRoLCBLPC9hdXRob3I+PGF1dGhvcj5EZWJ1cywgSjwvYXV0aG9yPjxhdXRo
b3I+VmFuIEthaWNrLCBHPC9hdXRob3I+PC9hdXRob3JzPjwvY29udHJpYnV0b3JzPjx0aXRsZXM+
PHRpdGxlPkRpZmZlcmVudGlhdGlvbiBvZiByYWRpYXRpb24gbmVjcm9zaXMgZnJvbSB0dW1vciBw
cm9ncmVzc2lvbiB1c2luZyBwcm90b24gbWFnbmV0aWMgcmVzb25hbmNlIHNwZWN0cm9zY29weTwv
dGl0bGU+PHNlY29uZGFyeS10aXRsZT5OZXVyb3JhZGlvbG9neTwvc2Vjb25kYXJ5LXRpdGxlPjwv
dGl0bGVzPjxwZXJpb2RpY2FsPjxmdWxsLXRpdGxlPk5ldXJvcmFkaW9sb2d5PC9mdWxsLXRpdGxl
PjxhYmJyLTE+TmV1cm9yYWRpb2xvZ3k8L2FiYnItMT48L3BlcmlvZGljYWw+PHBhZ2VzPjIxNi0y
MjI8L3BhZ2VzPjx2b2x1bWU+NDQ8L3ZvbHVtZT48bnVtYmVyPjM8L251bWJlcj48ZGF0ZXM+PHll
YXI+MjAwMjwveWVhcj48L2RhdGVzPjxpc2JuPjAwMjgtMzk0MDwvaXNibj48dXJscz48L3VybHM+
PC9yZWNvcmQ+PC9DaXRlPjxDaXRlPjxBdXRob3I+Q2hlcm5vdjwvQXV0aG9yPjxZZWFyPjIwMTM8
L1llYXI+PFJlY051bT4yNjY8L1JlY051bT48cmVjb3JkPjxyZWMtbnVtYmVyPjI2NjwvcmVjLW51
bWJlcj48Zm9yZWlnbi1rZXlzPjxrZXkgYXBwPSJFTiIgZGItaWQ9ImR4OTV3OWF3aGZ3NXd5ZWZy
YXF4OXJ4MGQ1dnNhZHAwNTl6ZCI+MjY2PC9rZXk+PC9mb3JlaWduLWtleXM+PHJlZi10eXBlIG5h
bWU9IkJvb2siPjY8L3JlZi10eXBlPjxjb250cmlidXRvcnM+PGF1dGhvcnM+PGF1dGhvcj5DaGVy
bm92LCBNaWtoYWlsIEY8L2F1dGhvcj48YXV0aG9yPk9ubywgWXVrbzwvYXV0aG9yPjxhdXRob3I+
QWJlLCBLYXlva288L2F1dGhvcj48YXV0aG9yPlVzdWt1cmEsIE1hc2FvPC9hdXRob3I+PGF1dGhv
cj5IYXlhc2hpLCBNb3RvaGlybzwvYXV0aG9yPjxhdXRob3I+SXphd2EsIE1hc2FoaXJvPC9hdXRo
b3I+PGF1dGhvcj5EaW1lbnQsIFNlcmdleSBWPC9hdXRob3I+PGF1dGhvcj5JdmFub3YsIFBhdmVs
IEk8L2F1dGhvcj48YXV0aG9yPk11cmFnYWtpLCBZb3NoaWhpcm88L2F1dGhvcj48YXV0aG9yPklz
ZWtpLCBIaXJvc2hpPC9hdXRob3I+PC9hdXRob3JzPjwvY29udHJpYnV0b3JzPjx0aXRsZXM+PHRp
dGxlPkRpZmZlcmVudGlhdGlvbiBvZiB0dW1vciBwcm9ncmVzc2lvbiBhbmQgcmFkaWF0aW9uLWlu
ZHVjZWQgZWZmZWN0cyBhZnRlciBpbnRyYWNyYW5pYWwgcmFkaW9zdXJnZXJ5PC90aXRsZT48L3Rp
dGxlcz48ZGF0ZXM+PHllYXI+MjAxMzwveWVhcj48L2RhdGVzPjxwdWJsaXNoZXI+U3ByaW5nZXI8
L3B1Ymxpc2hlcj48aXNibj4zNzA5MTEzNzVYPC9pc2JuPjx1cmxzPjwvdXJscz48L3JlY29yZD48
L0NpdGU+PENpdGU+PEF1dGhvcj5SYWJpbm92PC9BdXRob3I+PFllYXI+MjAwMjwvWWVhcj48UmVj
TnVtPjMzMzwvUmVjTnVtPjxyZWNvcmQ+PHJlYy1udW1iZXI+MzMzPC9yZWMtbnVtYmVyPjxmb3Jl
aWduLWtleXM+PGtleSBhcHA9IkVOIiBkYi1pZD0iZHg5NXc5YXdoZnc1d3llZnJhcXg5cngwZDV2
c2FkcDA1OXpkIj4zMzM8L2tleT48L2ZvcmVpZ24ta2V5cz48cmVmLXR5cGUgbmFtZT0iSm91cm5h
bCBBcnRpY2xlIj4xNzwvcmVmLXR5cGU+PGNvbnRyaWJ1dG9ycz48YXV0aG9ycz48YXV0aG9yPlJh
Ymlub3YsIEphbWVzIEQ8L2F1dGhvcj48YXV0aG9yPkxlZSwgUGF0cmljaWEgTGFuaTwvYXV0aG9y
PjxhdXRob3I+QmFya2VyLCBGcmVkZXJpY2sgRzwvYXV0aG9yPjxhdXRob3I+TG91aXMsIERhdmlk
IE48L2F1dGhvcj48YXV0aG9yPkhhcnNoIElWLCBHcmlmZml0aCBSPC9hdXRob3I+PGF1dGhvcj5D
b3Nncm92ZSwgRyBSZWVzPC9hdXRob3I+PGF1dGhvcj5DaGlvY2NhLCBFIEFudG9uaW88L2F1dGhv
cj48YXV0aG9yPlRob3JudG9uLCBBbGxhbiBGPC9hdXRob3I+PGF1dGhvcj5Mb2VmZmxlciwgSmF5
IFM8L2F1dGhvcj48YXV0aG9yPkhlbnNvbiwgSm9obiBXPC9hdXRob3I+PC9hdXRob3JzPjwvY29u
dHJpYnV0b3JzPjx0aXRsZXM+PHRpdGxlPkluIFZpdm8gMy1UIE1SIFNwZWN0cm9zY29weSBpbiB0
aGUgRGlzdGluY3Rpb24gb2YgUmVjdXJyZW50IEdsaW9tYSB2ZXJzdXMgUmFkaWF0aW9uIEVmZmVj
dHM6IEluaXRpYWwgRXhwZXJpZW5jZSAxPC90aXRsZT48c2Vjb25kYXJ5LXRpdGxlPlJhZGlvbG9n
eTwvc2Vjb25kYXJ5LXRpdGxlPjwvdGl0bGVzPjxwZXJpb2RpY2FsPjxmdWxsLXRpdGxlPlJhZGlv
bG9neTwvZnVsbC10aXRsZT48YWJici0xPlJhZGlvbG9neTwvYWJici0xPjwvcGVyaW9kaWNhbD48
cGFnZXM+ODcxLTg3OTwvcGFnZXM+PHZvbHVtZT4yMjU8L3ZvbHVtZT48bnVtYmVyPjM8L251bWJl
cj48ZGF0ZXM+PHllYXI+MjAwMjwveWVhcj48L2RhdGVzPjxpc2JuPjAwMzMtODQxOTwvaXNibj48
dXJscz48L3VybHM+PC9yZWNvcmQ+PC9DaXRlPjwvRW5kTm90ZT5=
</w:fldData>
          </w:fldChar>
        </w:r>
        <w:r w:rsidRPr="00CF60B7">
          <w:rPr>
            <w:rFonts w:ascii="Times New Roman" w:hAnsi="Times New Roman" w:cs="Times New Roman"/>
            <w:color w:val="000000"/>
            <w:sz w:val="24"/>
            <w:szCs w:val="24"/>
            <w:shd w:val="clear" w:color="auto" w:fill="FFFFFF"/>
          </w:rPr>
          <w:instrText xml:space="preserve"> ADDIN EN.CITE </w:instrText>
        </w:r>
        <w:r w:rsidRPr="00CF60B7">
          <w:rPr>
            <w:rFonts w:ascii="Times New Roman" w:hAnsi="Times New Roman" w:cs="Times New Roman"/>
            <w:color w:val="000000"/>
            <w:sz w:val="24"/>
            <w:szCs w:val="24"/>
            <w:shd w:val="clear" w:color="auto" w:fill="FFFFFF"/>
          </w:rPr>
          <w:fldChar w:fldCharType="begin">
            <w:fldData xml:space="preserve">PEVuZE5vdGU+PENpdGU+PEF1dGhvcj5TY2hsZW1tZXI8L0F1dGhvcj48WWVhcj4yMDAyPC9ZZWFy
PjxSZWNOdW0+MjY0PC9SZWNOdW0+PERpc3BsYXlUZXh0PjxzdHlsZSBmYWNlPSJzdXBlcnNjcmlw
dCI+MTMtMTU8L3N0eWxlPjwvRGlzcGxheVRleHQ+PHJlY29yZD48cmVjLW51bWJlcj4yNjQ8L3Jl
Yy1udW1iZXI+PGZvcmVpZ24ta2V5cz48a2V5IGFwcD0iRU4iIGRiLWlkPSJkeDk1dzlhd2hmdzV3
eWVmcmFxeDlyeDBkNXZzYWRwMDU5emQiPjI2NDwva2V5PjwvZm9yZWlnbi1rZXlzPjxyZWYtdHlw
ZSBuYW1lPSJKb3VybmFsIEFydGljbGUiPjE3PC9yZWYtdHlwZT48Y29udHJpYnV0b3JzPjxhdXRo
b3JzPjxhdXRob3I+U2NobGVtbWVyLCBILVA8L2F1dGhvcj48YXV0aG9yPkJhY2hlcnQsIFA8L2F1
dGhvcj48YXV0aG9yPkhlbnplLCBNPC9hdXRob3I+PGF1dGhvcj5CdXNsZWksIFI8L2F1dGhvcj48
YXV0aG9yPkhlcmZhcnRoLCBLPC9hdXRob3I+PGF1dGhvcj5EZWJ1cywgSjwvYXV0aG9yPjxhdXRo
b3I+VmFuIEthaWNrLCBHPC9hdXRob3I+PC9hdXRob3JzPjwvY29udHJpYnV0b3JzPjx0aXRsZXM+
PHRpdGxlPkRpZmZlcmVudGlhdGlvbiBvZiByYWRpYXRpb24gbmVjcm9zaXMgZnJvbSB0dW1vciBw
cm9ncmVzc2lvbiB1c2luZyBwcm90b24gbWFnbmV0aWMgcmVzb25hbmNlIHNwZWN0cm9zY29weTwv
dGl0bGU+PHNlY29uZGFyeS10aXRsZT5OZXVyb3JhZGlvbG9neTwvc2Vjb25kYXJ5LXRpdGxlPjwv
dGl0bGVzPjxwZXJpb2RpY2FsPjxmdWxsLXRpdGxlPk5ldXJvcmFkaW9sb2d5PC9mdWxsLXRpdGxl
PjxhYmJyLTE+TmV1cm9yYWRpb2xvZ3k8L2FiYnItMT48L3BlcmlvZGljYWw+PHBhZ2VzPjIxNi0y
MjI8L3BhZ2VzPjx2b2x1bWU+NDQ8L3ZvbHVtZT48bnVtYmVyPjM8L251bWJlcj48ZGF0ZXM+PHll
YXI+MjAwMjwveWVhcj48L2RhdGVzPjxpc2JuPjAwMjgtMzk0MDwvaXNibj48dXJscz48L3VybHM+
PC9yZWNvcmQ+PC9DaXRlPjxDaXRlPjxBdXRob3I+Q2hlcm5vdjwvQXV0aG9yPjxZZWFyPjIwMTM8
L1llYXI+PFJlY051bT4yNjY8L1JlY051bT48cmVjb3JkPjxyZWMtbnVtYmVyPjI2NjwvcmVjLW51
bWJlcj48Zm9yZWlnbi1rZXlzPjxrZXkgYXBwPSJFTiIgZGItaWQ9ImR4OTV3OWF3aGZ3NXd5ZWZy
YXF4OXJ4MGQ1dnNhZHAwNTl6ZCI+MjY2PC9rZXk+PC9mb3JlaWduLWtleXM+PHJlZi10eXBlIG5h
bWU9IkJvb2siPjY8L3JlZi10eXBlPjxjb250cmlidXRvcnM+PGF1dGhvcnM+PGF1dGhvcj5DaGVy
bm92LCBNaWtoYWlsIEY8L2F1dGhvcj48YXV0aG9yPk9ubywgWXVrbzwvYXV0aG9yPjxhdXRob3I+
QWJlLCBLYXlva288L2F1dGhvcj48YXV0aG9yPlVzdWt1cmEsIE1hc2FvPC9hdXRob3I+PGF1dGhv
cj5IYXlhc2hpLCBNb3RvaGlybzwvYXV0aG9yPjxhdXRob3I+SXphd2EsIE1hc2FoaXJvPC9hdXRo
b3I+PGF1dGhvcj5EaW1lbnQsIFNlcmdleSBWPC9hdXRob3I+PGF1dGhvcj5JdmFub3YsIFBhdmVs
IEk8L2F1dGhvcj48YXV0aG9yPk11cmFnYWtpLCBZb3NoaWhpcm88L2F1dGhvcj48YXV0aG9yPklz
ZWtpLCBIaXJvc2hpPC9hdXRob3I+PC9hdXRob3JzPjwvY29udHJpYnV0b3JzPjx0aXRsZXM+PHRp
dGxlPkRpZmZlcmVudGlhdGlvbiBvZiB0dW1vciBwcm9ncmVzc2lvbiBhbmQgcmFkaWF0aW9uLWlu
ZHVjZWQgZWZmZWN0cyBhZnRlciBpbnRyYWNyYW5pYWwgcmFkaW9zdXJnZXJ5PC90aXRsZT48L3Rp
dGxlcz48ZGF0ZXM+PHllYXI+MjAxMzwveWVhcj48L2RhdGVzPjxwdWJsaXNoZXI+U3ByaW5nZXI8
L3B1Ymxpc2hlcj48aXNibj4zNzA5MTEzNzVYPC9pc2JuPjx1cmxzPjwvdXJscz48L3JlY29yZD48
L0NpdGU+PENpdGU+PEF1dGhvcj5SYWJpbm92PC9BdXRob3I+PFllYXI+MjAwMjwvWWVhcj48UmVj
TnVtPjMzMzwvUmVjTnVtPjxyZWNvcmQ+PHJlYy1udW1iZXI+MzMzPC9yZWMtbnVtYmVyPjxmb3Jl
aWduLWtleXM+PGtleSBhcHA9IkVOIiBkYi1pZD0iZHg5NXc5YXdoZnc1d3llZnJhcXg5cngwZDV2
c2FkcDA1OXpkIj4zMzM8L2tleT48L2ZvcmVpZ24ta2V5cz48cmVmLXR5cGUgbmFtZT0iSm91cm5h
bCBBcnRpY2xlIj4xNzwvcmVmLXR5cGU+PGNvbnRyaWJ1dG9ycz48YXV0aG9ycz48YXV0aG9yPlJh
Ymlub3YsIEphbWVzIEQ8L2F1dGhvcj48YXV0aG9yPkxlZSwgUGF0cmljaWEgTGFuaTwvYXV0aG9y
PjxhdXRob3I+QmFya2VyLCBGcmVkZXJpY2sgRzwvYXV0aG9yPjxhdXRob3I+TG91aXMsIERhdmlk
IE48L2F1dGhvcj48YXV0aG9yPkhhcnNoIElWLCBHcmlmZml0aCBSPC9hdXRob3I+PGF1dGhvcj5D
b3Nncm92ZSwgRyBSZWVzPC9hdXRob3I+PGF1dGhvcj5DaGlvY2NhLCBFIEFudG9uaW88L2F1dGhv
cj48YXV0aG9yPlRob3JudG9uLCBBbGxhbiBGPC9hdXRob3I+PGF1dGhvcj5Mb2VmZmxlciwgSmF5
IFM8L2F1dGhvcj48YXV0aG9yPkhlbnNvbiwgSm9obiBXPC9hdXRob3I+PC9hdXRob3JzPjwvY29u
dHJpYnV0b3JzPjx0aXRsZXM+PHRpdGxlPkluIFZpdm8gMy1UIE1SIFNwZWN0cm9zY29weSBpbiB0
aGUgRGlzdGluY3Rpb24gb2YgUmVjdXJyZW50IEdsaW9tYSB2ZXJzdXMgUmFkaWF0aW9uIEVmZmVj
dHM6IEluaXRpYWwgRXhwZXJpZW5jZSAxPC90aXRsZT48c2Vjb25kYXJ5LXRpdGxlPlJhZGlvbG9n
eTwvc2Vjb25kYXJ5LXRpdGxlPjwvdGl0bGVzPjxwZXJpb2RpY2FsPjxmdWxsLXRpdGxlPlJhZGlv
bG9neTwvZnVsbC10aXRsZT48YWJici0xPlJhZGlvbG9neTwvYWJici0xPjwvcGVyaW9kaWNhbD48
cGFnZXM+ODcxLTg3OTwvcGFnZXM+PHZvbHVtZT4yMjU8L3ZvbHVtZT48bnVtYmVyPjM8L251bWJl
cj48ZGF0ZXM+PHllYXI+MjAwMjwveWVhcj48L2RhdGVzPjxpc2JuPjAwMzMtODQxOTwvaXNibj48
dXJscz48L3VybHM+PC9yZWNvcmQ+PC9DaXRlPjwvRW5kTm90ZT5=
</w:fldData>
          </w:fldChar>
        </w:r>
        <w:r w:rsidRPr="00CF60B7">
          <w:rPr>
            <w:rFonts w:ascii="Times New Roman" w:hAnsi="Times New Roman" w:cs="Times New Roman"/>
            <w:color w:val="000000"/>
            <w:sz w:val="24"/>
            <w:szCs w:val="24"/>
            <w:shd w:val="clear" w:color="auto" w:fill="FFFFFF"/>
          </w:rPr>
          <w:instrText xml:space="preserve"> ADDIN EN.CITE.DATA </w:instrText>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13-15</w:t>
        </w:r>
        <w:r w:rsidRPr="00CF60B7">
          <w:rPr>
            <w:rFonts w:ascii="Times New Roman" w:hAnsi="Times New Roman" w:cs="Times New Roman"/>
            <w:color w:val="000000"/>
            <w:sz w:val="24"/>
            <w:szCs w:val="24"/>
            <w:shd w:val="clear" w:color="auto" w:fill="FFFFFF"/>
          </w:rPr>
          <w:fldChar w:fldCharType="end"/>
        </w:r>
      </w:hyperlink>
      <w:r w:rsidRPr="00CF60B7">
        <w:rPr>
          <w:rFonts w:ascii="Times New Roman" w:hAnsi="Times New Roman" w:cs="Times New Roman"/>
          <w:sz w:val="24"/>
          <w:szCs w:val="24"/>
        </w:rPr>
        <w:t>]</w:t>
      </w:r>
      <w:r w:rsidRPr="00CF60B7">
        <w:rPr>
          <w:rFonts w:ascii="Times New Roman" w:hAnsi="Times New Roman" w:cs="Times New Roman"/>
          <w:color w:val="000000"/>
          <w:sz w:val="24"/>
          <w:szCs w:val="24"/>
          <w:shd w:val="clear" w:color="auto" w:fill="FFFFFF"/>
        </w:rPr>
        <w:t xml:space="preserve"> have reported the utility of single voxel or single slice multivoxel </w:t>
      </w:r>
      <w:r w:rsidRPr="00CF60B7">
        <w:rPr>
          <w:rFonts w:ascii="Times New Roman" w:hAnsi="Times New Roman" w:cs="Times New Roman"/>
          <w:color w:val="000000"/>
          <w:sz w:val="24"/>
          <w:szCs w:val="24"/>
          <w:shd w:val="clear" w:color="auto" w:fill="FFFFFF"/>
          <w:vertAlign w:val="superscript"/>
        </w:rPr>
        <w:t>1</w:t>
      </w:r>
      <w:r w:rsidRPr="00CF60B7">
        <w:rPr>
          <w:rFonts w:ascii="Times New Roman" w:hAnsi="Times New Roman" w:cs="Times New Roman"/>
          <w:color w:val="000000"/>
          <w:sz w:val="24"/>
          <w:szCs w:val="24"/>
          <w:shd w:val="clear" w:color="auto" w:fill="FFFFFF"/>
        </w:rPr>
        <w:t xml:space="preserve">H MRS in distinguishing recurrent tumors from radiation necrosis, which may be similar to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on histological appearance [16] but is different on time of onset and degree of severity[17], suggesting that </w:t>
      </w:r>
      <w:r w:rsidRPr="00CF60B7">
        <w:rPr>
          <w:rFonts w:ascii="Times New Roman" w:hAnsi="Times New Roman" w:cs="Times New Roman"/>
          <w:color w:val="000000"/>
          <w:sz w:val="24"/>
          <w:szCs w:val="24"/>
          <w:shd w:val="clear" w:color="auto" w:fill="FFFFFF"/>
          <w:vertAlign w:val="superscript"/>
        </w:rPr>
        <w:t>1</w:t>
      </w:r>
      <w:r w:rsidRPr="00CF60B7">
        <w:rPr>
          <w:rFonts w:ascii="Times New Roman" w:hAnsi="Times New Roman" w:cs="Times New Roman"/>
          <w:color w:val="000000"/>
          <w:sz w:val="24"/>
          <w:szCs w:val="24"/>
          <w:shd w:val="clear" w:color="auto" w:fill="FFFFFF"/>
        </w:rPr>
        <w:t xml:space="preserve">H MRS may also be a useful tool in identifying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rPr>
        <w:t xml:space="preserve">. A previous study </w:t>
      </w:r>
      <w:r w:rsidRPr="00CF60B7">
        <w:rPr>
          <w:rFonts w:ascii="Times New Roman" w:hAnsi="Times New Roman" w:cs="Times New Roman"/>
          <w:color w:val="000000"/>
          <w:sz w:val="24"/>
          <w:szCs w:val="24"/>
          <w:shd w:val="clear" w:color="auto" w:fill="FFFFFF"/>
        </w:rPr>
        <w:t>[</w:t>
      </w:r>
      <w:hyperlink w:anchor="_ENREF_16" w:tooltip="Sawlani, 2012 #253" w:history="1">
        <w:r w:rsidRPr="00CF60B7">
          <w:rPr>
            <w:rFonts w:ascii="Times New Roman" w:hAnsi="Times New Roman" w:cs="Times New Roman"/>
            <w:color w:val="000000"/>
            <w:sz w:val="24"/>
            <w:szCs w:val="24"/>
            <w:shd w:val="clear" w:color="auto" w:fill="FFFFFF"/>
          </w:rPr>
          <w:t>18</w:t>
        </w:r>
      </w:hyperlink>
      <w:r w:rsidRPr="00CF60B7">
        <w:rPr>
          <w:rFonts w:ascii="Times New Roman" w:hAnsi="Times New Roman" w:cs="Times New Roman"/>
          <w:sz w:val="24"/>
          <w:szCs w:val="24"/>
        </w:rPr>
        <w:t xml:space="preserve">], using </w:t>
      </w:r>
      <w:r w:rsidRPr="00CF60B7">
        <w:rPr>
          <w:rFonts w:ascii="Times New Roman" w:hAnsi="Times New Roman" w:cs="Times New Roman"/>
          <w:color w:val="000000"/>
          <w:sz w:val="24"/>
          <w:szCs w:val="24"/>
          <w:shd w:val="clear" w:color="auto" w:fill="FFFFFF"/>
        </w:rPr>
        <w:t xml:space="preserve">single voxel </w:t>
      </w:r>
      <w:r w:rsidRPr="00CF60B7">
        <w:rPr>
          <w:rFonts w:ascii="Times New Roman" w:hAnsi="Times New Roman" w:cs="Times New Roman"/>
          <w:color w:val="000000"/>
          <w:sz w:val="24"/>
          <w:szCs w:val="24"/>
          <w:shd w:val="clear" w:color="auto" w:fill="FFFFFF"/>
          <w:vertAlign w:val="superscript"/>
        </w:rPr>
        <w:t>1</w:t>
      </w:r>
      <w:r w:rsidRPr="00CF60B7">
        <w:rPr>
          <w:rFonts w:ascii="Times New Roman" w:hAnsi="Times New Roman" w:cs="Times New Roman"/>
          <w:color w:val="000000"/>
          <w:sz w:val="24"/>
          <w:szCs w:val="24"/>
          <w:shd w:val="clear" w:color="auto" w:fill="FFFFFF"/>
        </w:rPr>
        <w:t xml:space="preserve">H MRS reported higher choline (Cho) and lower lipid levels in TP than in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patients. </w:t>
      </w:r>
      <w:r w:rsidRPr="00CF60B7">
        <w:rPr>
          <w:rFonts w:ascii="Times New Roman" w:hAnsi="Times New Roman" w:cs="Times New Roman"/>
          <w:sz w:val="24"/>
          <w:szCs w:val="24"/>
        </w:rPr>
        <w:t>However</w:t>
      </w:r>
      <w:r w:rsidRPr="00CF60B7">
        <w:rPr>
          <w:rFonts w:ascii="Times New Roman" w:hAnsi="Times New Roman" w:cs="Times New Roman"/>
          <w:color w:val="000000"/>
          <w:sz w:val="24"/>
          <w:szCs w:val="24"/>
          <w:shd w:val="clear" w:color="auto" w:fill="FFFFFF"/>
        </w:rPr>
        <w:t xml:space="preserve">, single voxel or single slice multivoxel </w:t>
      </w:r>
      <w:r w:rsidRPr="00CF60B7">
        <w:rPr>
          <w:rFonts w:ascii="Times New Roman" w:hAnsi="Times New Roman" w:cs="Times New Roman"/>
          <w:color w:val="000000"/>
          <w:sz w:val="24"/>
          <w:szCs w:val="24"/>
          <w:shd w:val="clear" w:color="auto" w:fill="FFFFFF"/>
          <w:vertAlign w:val="superscript"/>
        </w:rPr>
        <w:t>1</w:t>
      </w:r>
      <w:r w:rsidRPr="00CF60B7">
        <w:rPr>
          <w:rFonts w:ascii="Times New Roman" w:hAnsi="Times New Roman" w:cs="Times New Roman"/>
          <w:color w:val="000000"/>
          <w:sz w:val="24"/>
          <w:szCs w:val="24"/>
          <w:shd w:val="clear" w:color="auto" w:fill="FFFFFF"/>
        </w:rPr>
        <w:t xml:space="preserve">H MRS results suffer from incomplete sampling of the neoplasm.  Furthermore, both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tissues, encompass a wide spectrum of histologic features including areas of tumor as well as treatment effect. The heterogeneous nature of such lesions renders sampling a critically important factor in determining the reliability of </w:t>
      </w:r>
      <w:r w:rsidRPr="00CF60B7">
        <w:rPr>
          <w:rFonts w:ascii="Times New Roman" w:hAnsi="Times New Roman" w:cs="Times New Roman"/>
          <w:color w:val="000000"/>
          <w:sz w:val="24"/>
          <w:szCs w:val="24"/>
          <w:shd w:val="clear" w:color="auto" w:fill="FFFFFF"/>
          <w:vertAlign w:val="superscript"/>
        </w:rPr>
        <w:t>1</w:t>
      </w:r>
      <w:r w:rsidRPr="00CF60B7">
        <w:rPr>
          <w:rFonts w:ascii="Times New Roman" w:hAnsi="Times New Roman" w:cs="Times New Roman"/>
          <w:color w:val="000000"/>
          <w:sz w:val="24"/>
          <w:szCs w:val="24"/>
          <w:shd w:val="clear" w:color="auto" w:fill="FFFFFF"/>
        </w:rPr>
        <w:t xml:space="preserve">HMRS for accurate identification of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w:t>
      </w:r>
      <w:r w:rsidR="009822EF" w:rsidRPr="00CF60B7">
        <w:rPr>
          <w:rFonts w:ascii="Times New Roman" w:hAnsi="Times New Roman" w:cs="Times New Roman"/>
          <w:color w:val="000000"/>
          <w:sz w:val="24"/>
          <w:szCs w:val="24"/>
          <w:shd w:val="clear" w:color="auto" w:fill="FFFFFF"/>
        </w:rPr>
        <w:t xml:space="preserve">The </w:t>
      </w:r>
      <w:r w:rsidRPr="00CF60B7">
        <w:rPr>
          <w:rFonts w:ascii="Times New Roman" w:hAnsi="Times New Roman" w:cs="Times New Roman"/>
          <w:color w:val="000000"/>
          <w:sz w:val="24"/>
          <w:szCs w:val="24"/>
          <w:shd w:val="clear" w:color="auto" w:fill="FFFFFF"/>
        </w:rPr>
        <w:t>3D-</w:t>
      </w:r>
      <w:r w:rsidRPr="00CF60B7">
        <w:rPr>
          <w:rFonts w:ascii="Times New Roman" w:hAnsi="Times New Roman" w:cs="Times New Roman"/>
          <w:sz w:val="24"/>
          <w:szCs w:val="24"/>
          <w:shd w:val="clear" w:color="auto" w:fill="FFFFFF"/>
        </w:rPr>
        <w:t xml:space="preserve"> Echo planar spectroscopic imaging</w:t>
      </w:r>
      <w:r w:rsidRPr="00CF60B7">
        <w:rPr>
          <w:rFonts w:ascii="Times New Roman" w:hAnsi="Times New Roman" w:cs="Times New Roman"/>
          <w:color w:val="000000"/>
          <w:sz w:val="24"/>
          <w:szCs w:val="24"/>
          <w:shd w:val="clear" w:color="auto" w:fill="FFFFFF"/>
        </w:rPr>
        <w:t xml:space="preserve"> (EPSI) allows acquisition </w:t>
      </w:r>
      <w:r w:rsidR="009822EF" w:rsidRPr="00CF60B7">
        <w:rPr>
          <w:rFonts w:ascii="Times New Roman" w:hAnsi="Times New Roman" w:cs="Times New Roman"/>
          <w:color w:val="000000"/>
          <w:sz w:val="24"/>
          <w:szCs w:val="24"/>
          <w:shd w:val="clear" w:color="auto" w:fill="FFFFFF"/>
        </w:rPr>
        <w:t xml:space="preserve">of </w:t>
      </w:r>
      <w:r w:rsidRPr="00CF60B7">
        <w:rPr>
          <w:rFonts w:ascii="Times New Roman" w:hAnsi="Times New Roman" w:cs="Times New Roman"/>
          <w:color w:val="000000"/>
          <w:sz w:val="24"/>
          <w:szCs w:val="24"/>
          <w:shd w:val="clear" w:color="auto" w:fill="FFFFFF"/>
        </w:rPr>
        <w:t>volumetric metabolite maps with high spatial resolution minimizing partial volume effects.[1</w:t>
      </w:r>
      <w:r w:rsidRPr="00CF60B7">
        <w:rPr>
          <w:rFonts w:ascii="Times New Roman" w:hAnsi="Times New Roman" w:cs="Times New Roman"/>
          <w:color w:val="000000"/>
          <w:sz w:val="24"/>
          <w:szCs w:val="24"/>
          <w:shd w:val="clear" w:color="auto" w:fill="FFFFFF"/>
        </w:rPr>
        <w:fldChar w:fldCharType="begin">
          <w:fldData xml:space="preserve">PEVuZE5vdGU+PENpdGU+PEF1dGhvcj5FYmVsPC9BdXRob3I+PFllYXI+MjAwMTwvWWVhcj48UmVj
TnVtPjcyPC9SZWNOdW0+PERpc3BsYXlUZXh0PjxzdHlsZSBmYWNlPSJzdXBlcnNjcmlwdCI+MTcs
IDE4PC9zdHlsZT48L0Rpc3BsYXlUZXh0PjxyZWNvcmQ+PHJlYy1udW1iZXI+NzI8L3JlYy1udW1i
ZXI+PGZvcmVpZ24ta2V5cz48a2V5IGFwcD0iRU4iIGRiLWlkPSJkeDk1dzlhd2hmdzV3eWVmcmFx
eDlyeDBkNXZzYWRwMDU5emQiPjcyPC9rZXk+PC9mb3JlaWduLWtleXM+PHJlZi10eXBlIG5hbWU9
IkpvdXJuYWwgQXJ0aWNsZSI+MTc8L3JlZi10eXBlPjxjb250cmlidXRvcnM+PGF1dGhvcnM+PGF1
dGhvcj5FYmVsLCBBbmRyZWFzPC9hdXRob3I+PGF1dGhvcj5Tb2hlciwgQnJpYW4gSjwvYXV0aG9y
PjxhdXRob3I+TWF1ZHNsZXksIEFuZHJldyBBPC9hdXRob3I+PC9hdXRob3JzPjwvY29udHJpYnV0
b3JzPjx0aXRsZXM+PHRpdGxlPkFzc2Vzc21lbnQgb2YgM0QgcHJvdG9uIE1SIGVjaG/igJBwbGFu
YXIgc3BlY3Ryb3Njb3BpYyBpbWFnaW5nIHVzaW5nIGF1dG9tYXRlZCBzcGVjdHJhbCBhbmFseXNp
czwvdGl0bGU+PHNlY29uZGFyeS10aXRsZT5NYWduZXRpYyByZXNvbmFuY2UgaW4gbWVkaWNpbmU8
L3NlY29uZGFyeS10aXRsZT48L3RpdGxlcz48cGVyaW9kaWNhbD48ZnVsbC10aXRsZT5NYWduIFJl
c29uIE1lZDwvZnVsbC10aXRsZT48YWJici0xPk1hZ25ldGljIHJlc29uYW5jZSBpbiBtZWRpY2lu
ZTwvYWJici0xPjwvcGVyaW9kaWNhbD48cGFnZXM+MTA3Mi0xMDc4PC9wYWdlcz48dm9sdW1lPjQ2
PC92b2x1bWU+PG51bWJlcj42PC9udW1iZXI+PGRhdGVzPjx5ZWFyPjIwMDE8L3llYXI+PC9kYXRl
cz48aXNibj4xNTIyLTI1OTQ8L2lzYm4+PHVybHM+PC91cmxzPjwvcmVjb3JkPjwvQ2l0ZT48Q2l0
ZT48QXV0aG9yPk1hdWRzbGV5PC9BdXRob3I+PFllYXI+MjAwNjwvWWVhcj48UmVjTnVtPjE1NTwv
UmVjTnVtPjxyZWNvcmQ+PHJlYy1udW1iZXI+MTU1PC9yZWMtbnVtYmVyPjxmb3JlaWduLWtleXM+
PGtleSBhcHA9IkVOIiBkYi1pZD0iZHg5NXc5YXdoZnc1d3llZnJhcXg5cngwZDV2c2FkcDA1OXpk
Ij4xNTU8L2tleT48L2ZvcmVpZ24ta2V5cz48cmVmLXR5cGUgbmFtZT0iSm91cm5hbCBBcnRpY2xl
Ij4xNzwvcmVmLXR5cGU+PGNvbnRyaWJ1dG9ycz48YXV0aG9ycz48YXV0aG9yPk1hdWRzbGV5LCBB
LiBBLjwvYXV0aG9yPjxhdXRob3I+RGFya2F6YW5saSwgQS48L2F1dGhvcj48YXV0aG9yPkFsZ2Vy
LCBKLiBSLjwvYXV0aG9yPjxhdXRob3I+SGFsbCwgTC4gTy48L2F1dGhvcj48YXV0aG9yPlNjaHVm
ZiwgTi48L2F1dGhvcj48YXV0aG9yPlN0dWRob2xtZSwgQy48L2F1dGhvcj48YXV0aG9yPll1LCBZ
LjwvYXV0aG9yPjxhdXRob3I+RWJlbCwgQS48L2F1dGhvcj48YXV0aG9yPkZyZXcsIEEuPC9hdXRo
b3I+PGF1dGhvcj5Hb2xkZ29mLCBELjwvYXV0aG9yPjxhdXRob3I+R3UsIFkuPC9hdXRob3I+PGF1
dGhvcj5QYWdhcmUsIFIuPC9hdXRob3I+PGF1dGhvcj5Sb3Vzc2VhdSwgRi48L2F1dGhvcj48YXV0
aG9yPlNpdmFzYW5rYXJhbiwgSy48L2F1dGhvcj48YXV0aG9yPlNvaGVyLCBCLiBKLjwvYXV0aG9y
PjxhdXRob3I+V2ViZXIsIFAuPC9hdXRob3I+PGF1dGhvcj5Zb3VuZywgSy48L2F1dGhvcj48YXV0
aG9yPlpodSwgWC48L2F1dGhvcj48L2F1dGhvcnM+PC9jb250cmlidXRvcnM+PGF1dGgtYWRkcmVz
cz5EZXBhcnRtZW50IG9mIFJhZGlvbG9neSwgTVIgQ2VudGVyLCBNaWxsZXIgU2Nob29sIG9mIE1l
ZGljaW5lLCBVbml2ZXJzaXR5IG9mIE1pYW1pLCBNaWFtaSwgRkwgMzMxMzYsIFVTQS4gYW1hdWRz
bGV5QG1lZC5taWFtaS5lZHU8L2F1dGgtYWRkcmVzcz48dGl0bGVzPjx0aXRsZT5Db21wcmVoZW5z
aXZlIHByb2Nlc3NpbmcsIGRpc3BsYXkgYW5kIGFuYWx5c2lzIGZvciBpbiB2aXZvIE1SIHNwZWN0
cm9zY29waWMgaW1hZ2luZzwvdGl0bGU+PHNlY29uZGFyeS10aXRsZT5OTVIgQmlvbWVkPC9zZWNv
bmRhcnktdGl0bGU+PC90aXRsZXM+PHBhZ2VzPjQ5Mi01MDM8L3BhZ2VzPjx2b2x1bWU+MTk8L3Zv
bHVtZT48bnVtYmVyPjQ8L251bWJlcj48a2V5d29yZHM+PGtleXdvcmQ+QWxnb3JpdGhtczwva2V5
d29yZD48a2V5d29yZD5CaW9sb2dpY2FsIE1hcmtlcnMvYW5hbHlzaXM8L2tleXdvcmQ+PGtleXdv
cmQ+QnJhaW4gRGlzZWFzZXMvKmRpYWdub3Npcy8qbWV0YWJvbGlzbTwva2V5d29yZD48a2V5d29y
ZD5CcmFpbiBNYXBwaW5nL21ldGhvZHM8L2tleXdvcmQ+PGtleXdvcmQ+Q29tcHV0ZXIgR3JhcGhp
Y3M8L2tleXdvcmQ+PGtleXdvcmQ+RGF0YSBEaXNwbGF5PC9rZXl3b3JkPjxrZXl3b3JkPkRpYWdu
b3NpcywgQ29tcHV0ZXItQXNzaXN0ZWQvKm1ldGhvZHM8L2tleXdvcmQ+PGtleXdvcmQ+SW5mb3Jt
YXRpb24gU3RvcmFnZSBhbmQgUmV0cmlldmFsL21ldGhvZHM8L2tleXdvcmQ+PGtleXdvcmQ+TWFn
bmV0aWMgUmVzb25hbmNlIEltYWdpbmcvbWV0aG9kczwva2V5d29yZD48a2V5d29yZD5NYWduZXRp
YyBSZXNvbmFuY2UgU3BlY3Ryb3Njb3B5LyptZXRob2RzPC9rZXl3b3JkPjxrZXl3b3JkPk5lcnZl
IFRpc3N1ZSBQcm90ZWlucy8qYW5hbHlzaXM8L2tleXdvcmQ+PGtleXdvcmQ+TmV1cm90cmFuc21p
dHRlciBBZ2VudHMvKmFuYWx5c2lzPC9rZXl3b3JkPjxrZXl3b3JkPipVc2VyLUNvbXB1dGVyIElu
dGVyZmFjZTwva2V5d29yZD48L2tleXdvcmRzPjxkYXRlcz48eWVhcj4yMDA2PC95ZWFyPjxwdWIt
ZGF0ZXM+PGRhdGU+SnVuPC9kYXRlPjwvcHViLWRhdGVzPjwvZGF0ZXM+PGFjY2Vzc2lvbi1udW0+
MTY3NjM5Njc8L2FjY2Vzc2lvbi1udW0+PHVybHM+PHJlbGF0ZWQtdXJscz48dXJsPmh0dHA6Ly93
d3cubmNiaS5ubG0ubmloLmdvdi9lbnRyZXovcXVlcnkuZmNnaT9jbWQ9UmV0cmlldmUmYW1wO2Ri
PVB1Yk1lZCZhbXA7ZG9wdD1DaXRhdGlvbiZhbXA7bGlzdF91aWRzPTE2NzYzOTY3IDwvdXJsPjwv
cmVsYXRlZC11cmxzPjwvdXJscz48L3JlY29yZD48L0NpdGU+PC9FbmROb3RlPn==
</w:fldData>
        </w:fldChar>
      </w:r>
      <w:r w:rsidRPr="00CF60B7">
        <w:rPr>
          <w:rFonts w:ascii="Times New Roman" w:hAnsi="Times New Roman" w:cs="Times New Roman"/>
          <w:color w:val="000000"/>
          <w:sz w:val="24"/>
          <w:szCs w:val="24"/>
          <w:shd w:val="clear" w:color="auto" w:fill="FFFFFF"/>
        </w:rPr>
        <w:instrText xml:space="preserve"> ADDIN EN.CITE </w:instrText>
      </w:r>
      <w:r w:rsidRPr="00CF60B7">
        <w:rPr>
          <w:rFonts w:ascii="Times New Roman" w:hAnsi="Times New Roman" w:cs="Times New Roman"/>
          <w:color w:val="000000"/>
          <w:sz w:val="24"/>
          <w:szCs w:val="24"/>
          <w:shd w:val="clear" w:color="auto" w:fill="FFFFFF"/>
        </w:rPr>
        <w:fldChar w:fldCharType="begin">
          <w:fldData xml:space="preserve">PEVuZE5vdGU+PENpdGU+PEF1dGhvcj5FYmVsPC9BdXRob3I+PFllYXI+MjAwMTwvWWVhcj48UmVj
TnVtPjcyPC9SZWNOdW0+PERpc3BsYXlUZXh0PjxzdHlsZSBmYWNlPSJzdXBlcnNjcmlwdCI+MTcs
IDE4PC9zdHlsZT48L0Rpc3BsYXlUZXh0PjxyZWNvcmQ+PHJlYy1udW1iZXI+NzI8L3JlYy1udW1i
ZXI+PGZvcmVpZ24ta2V5cz48a2V5IGFwcD0iRU4iIGRiLWlkPSJkeDk1dzlhd2hmdzV3eWVmcmFx
eDlyeDBkNXZzYWRwMDU5emQiPjcyPC9rZXk+PC9mb3JlaWduLWtleXM+PHJlZi10eXBlIG5hbWU9
IkpvdXJuYWwgQXJ0aWNsZSI+MTc8L3JlZi10eXBlPjxjb250cmlidXRvcnM+PGF1dGhvcnM+PGF1
dGhvcj5FYmVsLCBBbmRyZWFzPC9hdXRob3I+PGF1dGhvcj5Tb2hlciwgQnJpYW4gSjwvYXV0aG9y
PjxhdXRob3I+TWF1ZHNsZXksIEFuZHJldyBBPC9hdXRob3I+PC9hdXRob3JzPjwvY29udHJpYnV0
b3JzPjx0aXRsZXM+PHRpdGxlPkFzc2Vzc21lbnQgb2YgM0QgcHJvdG9uIE1SIGVjaG/igJBwbGFu
YXIgc3BlY3Ryb3Njb3BpYyBpbWFnaW5nIHVzaW5nIGF1dG9tYXRlZCBzcGVjdHJhbCBhbmFseXNp
czwvdGl0bGU+PHNlY29uZGFyeS10aXRsZT5NYWduZXRpYyByZXNvbmFuY2UgaW4gbWVkaWNpbmU8
L3NlY29uZGFyeS10aXRsZT48L3RpdGxlcz48cGVyaW9kaWNhbD48ZnVsbC10aXRsZT5NYWduIFJl
c29uIE1lZDwvZnVsbC10aXRsZT48YWJici0xPk1hZ25ldGljIHJlc29uYW5jZSBpbiBtZWRpY2lu
ZTwvYWJici0xPjwvcGVyaW9kaWNhbD48cGFnZXM+MTA3Mi0xMDc4PC9wYWdlcz48dm9sdW1lPjQ2
PC92b2x1bWU+PG51bWJlcj42PC9udW1iZXI+PGRhdGVzPjx5ZWFyPjIwMDE8L3llYXI+PC9kYXRl
cz48aXNibj4xNTIyLTI1OTQ8L2lzYm4+PHVybHM+PC91cmxzPjwvcmVjb3JkPjwvQ2l0ZT48Q2l0
ZT48QXV0aG9yPk1hdWRzbGV5PC9BdXRob3I+PFllYXI+MjAwNjwvWWVhcj48UmVjTnVtPjE1NTwv
UmVjTnVtPjxyZWNvcmQ+PHJlYy1udW1iZXI+MTU1PC9yZWMtbnVtYmVyPjxmb3JlaWduLWtleXM+
PGtleSBhcHA9IkVOIiBkYi1pZD0iZHg5NXc5YXdoZnc1d3llZnJhcXg5cngwZDV2c2FkcDA1OXpk
Ij4xNTU8L2tleT48L2ZvcmVpZ24ta2V5cz48cmVmLXR5cGUgbmFtZT0iSm91cm5hbCBBcnRpY2xl
Ij4xNzwvcmVmLXR5cGU+PGNvbnRyaWJ1dG9ycz48YXV0aG9ycz48YXV0aG9yPk1hdWRzbGV5LCBB
LiBBLjwvYXV0aG9yPjxhdXRob3I+RGFya2F6YW5saSwgQS48L2F1dGhvcj48YXV0aG9yPkFsZ2Vy
LCBKLiBSLjwvYXV0aG9yPjxhdXRob3I+SGFsbCwgTC4gTy48L2F1dGhvcj48YXV0aG9yPlNjaHVm
ZiwgTi48L2F1dGhvcj48YXV0aG9yPlN0dWRob2xtZSwgQy48L2F1dGhvcj48YXV0aG9yPll1LCBZ
LjwvYXV0aG9yPjxhdXRob3I+RWJlbCwgQS48L2F1dGhvcj48YXV0aG9yPkZyZXcsIEEuPC9hdXRo
b3I+PGF1dGhvcj5Hb2xkZ29mLCBELjwvYXV0aG9yPjxhdXRob3I+R3UsIFkuPC9hdXRob3I+PGF1
dGhvcj5QYWdhcmUsIFIuPC9hdXRob3I+PGF1dGhvcj5Sb3Vzc2VhdSwgRi48L2F1dGhvcj48YXV0
aG9yPlNpdmFzYW5rYXJhbiwgSy48L2F1dGhvcj48YXV0aG9yPlNvaGVyLCBCLiBKLjwvYXV0aG9y
PjxhdXRob3I+V2ViZXIsIFAuPC9hdXRob3I+PGF1dGhvcj5Zb3VuZywgSy48L2F1dGhvcj48YXV0
aG9yPlpodSwgWC48L2F1dGhvcj48L2F1dGhvcnM+PC9jb250cmlidXRvcnM+PGF1dGgtYWRkcmVz
cz5EZXBhcnRtZW50IG9mIFJhZGlvbG9neSwgTVIgQ2VudGVyLCBNaWxsZXIgU2Nob29sIG9mIE1l
ZGljaW5lLCBVbml2ZXJzaXR5IG9mIE1pYW1pLCBNaWFtaSwgRkwgMzMxMzYsIFVTQS4gYW1hdWRz
bGV5QG1lZC5taWFtaS5lZHU8L2F1dGgtYWRkcmVzcz48dGl0bGVzPjx0aXRsZT5Db21wcmVoZW5z
aXZlIHByb2Nlc3NpbmcsIGRpc3BsYXkgYW5kIGFuYWx5c2lzIGZvciBpbiB2aXZvIE1SIHNwZWN0
cm9zY29waWMgaW1hZ2luZzwvdGl0bGU+PHNlY29uZGFyeS10aXRsZT5OTVIgQmlvbWVkPC9zZWNv
bmRhcnktdGl0bGU+PC90aXRsZXM+PHBhZ2VzPjQ5Mi01MDM8L3BhZ2VzPjx2b2x1bWU+MTk8L3Zv
bHVtZT48bnVtYmVyPjQ8L251bWJlcj48a2V5d29yZHM+PGtleXdvcmQ+QWxnb3JpdGhtczwva2V5
d29yZD48a2V5d29yZD5CaW9sb2dpY2FsIE1hcmtlcnMvYW5hbHlzaXM8L2tleXdvcmQ+PGtleXdv
cmQ+QnJhaW4gRGlzZWFzZXMvKmRpYWdub3Npcy8qbWV0YWJvbGlzbTwva2V5d29yZD48a2V5d29y
ZD5CcmFpbiBNYXBwaW5nL21ldGhvZHM8L2tleXdvcmQ+PGtleXdvcmQ+Q29tcHV0ZXIgR3JhcGhp
Y3M8L2tleXdvcmQ+PGtleXdvcmQ+RGF0YSBEaXNwbGF5PC9rZXl3b3JkPjxrZXl3b3JkPkRpYWdu
b3NpcywgQ29tcHV0ZXItQXNzaXN0ZWQvKm1ldGhvZHM8L2tleXdvcmQ+PGtleXdvcmQ+SW5mb3Jt
YXRpb24gU3RvcmFnZSBhbmQgUmV0cmlldmFsL21ldGhvZHM8L2tleXdvcmQ+PGtleXdvcmQ+TWFn
bmV0aWMgUmVzb25hbmNlIEltYWdpbmcvbWV0aG9kczwva2V5d29yZD48a2V5d29yZD5NYWduZXRp
YyBSZXNvbmFuY2UgU3BlY3Ryb3Njb3B5LyptZXRob2RzPC9rZXl3b3JkPjxrZXl3b3JkPk5lcnZl
IFRpc3N1ZSBQcm90ZWlucy8qYW5hbHlzaXM8L2tleXdvcmQ+PGtleXdvcmQ+TmV1cm90cmFuc21p
dHRlciBBZ2VudHMvKmFuYWx5c2lzPC9rZXl3b3JkPjxrZXl3b3JkPipVc2VyLUNvbXB1dGVyIElu
dGVyZmFjZTwva2V5d29yZD48L2tleXdvcmRzPjxkYXRlcz48eWVhcj4yMDA2PC95ZWFyPjxwdWIt
ZGF0ZXM+PGRhdGU+SnVuPC9kYXRlPjwvcHViLWRhdGVzPjwvZGF0ZXM+PGFjY2Vzc2lvbi1udW0+
MTY3NjM5Njc8L2FjY2Vzc2lvbi1udW0+PHVybHM+PHJlbGF0ZWQtdXJscz48dXJsPmh0dHA6Ly93
d3cubmNiaS5ubG0ubmloLmdvdi9lbnRyZXovcXVlcnkuZmNnaT9jbWQ9UmV0cmlldmUmYW1wO2Ri
PVB1Yk1lZCZhbXA7ZG9wdD1DaXRhdGlvbiZhbXA7bGlzdF91aWRzPTE2NzYzOTY3IDwvdXJsPjwv
cmVsYXRlZC11cmxzPjwvdXJscz48L3JlY29yZD48L0NpdGU+PC9FbmROb3RlPn==
</w:fldData>
        </w:fldChar>
      </w:r>
      <w:r w:rsidRPr="00CF60B7">
        <w:rPr>
          <w:rFonts w:ascii="Times New Roman" w:hAnsi="Times New Roman" w:cs="Times New Roman"/>
          <w:color w:val="000000"/>
          <w:sz w:val="24"/>
          <w:szCs w:val="24"/>
          <w:shd w:val="clear" w:color="auto" w:fill="FFFFFF"/>
        </w:rPr>
        <w:instrText xml:space="preserve"> ADDIN EN.CITE.DATA </w:instrText>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separate"/>
      </w:r>
      <w:hyperlink w:anchor="_ENREF_17" w:tooltip="Ebel, 2001 #72" w:history="1">
        <w:r w:rsidRPr="00CF60B7">
          <w:rPr>
            <w:rFonts w:ascii="Times New Roman" w:hAnsi="Times New Roman" w:cs="Times New Roman"/>
            <w:noProof/>
            <w:color w:val="000000"/>
            <w:sz w:val="24"/>
            <w:szCs w:val="24"/>
            <w:shd w:val="clear" w:color="auto" w:fill="FFFFFF"/>
          </w:rPr>
          <w:t>9</w:t>
        </w:r>
      </w:hyperlink>
      <w:r w:rsidRPr="00CF60B7">
        <w:rPr>
          <w:rFonts w:ascii="Times New Roman" w:hAnsi="Times New Roman" w:cs="Times New Roman"/>
          <w:noProof/>
          <w:color w:val="000000"/>
          <w:sz w:val="24"/>
          <w:szCs w:val="24"/>
          <w:shd w:val="clear" w:color="auto" w:fill="FFFFFF"/>
        </w:rPr>
        <w:t xml:space="preserve">, </w:t>
      </w:r>
      <w:hyperlink w:anchor="_ENREF_18" w:tooltip="Maudsley, 2006 #155" w:history="1">
        <w:r w:rsidRPr="00CF60B7">
          <w:rPr>
            <w:rFonts w:ascii="Times New Roman" w:hAnsi="Times New Roman" w:cs="Times New Roman"/>
            <w:noProof/>
            <w:color w:val="000000"/>
            <w:sz w:val="24"/>
            <w:szCs w:val="24"/>
            <w:shd w:val="clear" w:color="auto" w:fill="FFFFFF"/>
          </w:rPr>
          <w:t>20</w:t>
        </w:r>
      </w:hyperlink>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xml:space="preserve">] The potential of 3D-EPSI </w:t>
      </w:r>
      <w:r w:rsidR="00B75504" w:rsidRPr="00CF60B7">
        <w:rPr>
          <w:rFonts w:ascii="Times New Roman" w:hAnsi="Times New Roman" w:cs="Times New Roman"/>
          <w:color w:val="000000"/>
          <w:sz w:val="24"/>
          <w:szCs w:val="24"/>
          <w:shd w:val="clear" w:color="auto" w:fill="FFFFFF"/>
        </w:rPr>
        <w:t xml:space="preserve">has been reported </w:t>
      </w:r>
      <w:r w:rsidRPr="00CF60B7">
        <w:rPr>
          <w:rFonts w:ascii="Times New Roman" w:hAnsi="Times New Roman" w:cs="Times New Roman"/>
          <w:color w:val="000000"/>
          <w:sz w:val="24"/>
          <w:szCs w:val="24"/>
          <w:shd w:val="clear" w:color="auto" w:fill="FFFFFF"/>
        </w:rPr>
        <w:t>in characterizing glioma grades,[</w:t>
      </w:r>
      <w:hyperlink w:anchor="_ENREF_19" w:tooltip="Roy, 2013 #273" w:history="1">
        <w:r w:rsidRPr="00CF60B7">
          <w:rPr>
            <w:rFonts w:ascii="Times New Roman" w:hAnsi="Times New Roman" w:cs="Times New Roman"/>
            <w:color w:val="000000"/>
            <w:sz w:val="24"/>
            <w:szCs w:val="24"/>
            <w:shd w:val="clear" w:color="auto" w:fill="FFFFFF"/>
          </w:rPr>
          <w:t>21</w:t>
        </w:r>
      </w:hyperlink>
      <w:r w:rsidRPr="00CF60B7">
        <w:rPr>
          <w:rFonts w:ascii="Times New Roman" w:hAnsi="Times New Roman" w:cs="Times New Roman"/>
          <w:sz w:val="24"/>
          <w:szCs w:val="24"/>
        </w:rPr>
        <w:t>]</w:t>
      </w:r>
      <w:r w:rsidRPr="00CF60B7">
        <w:rPr>
          <w:rFonts w:ascii="Times New Roman" w:hAnsi="Times New Roman" w:cs="Times New Roman"/>
          <w:color w:val="000000"/>
          <w:sz w:val="24"/>
          <w:szCs w:val="24"/>
          <w:shd w:val="clear" w:color="auto" w:fill="FFFFFF"/>
        </w:rPr>
        <w:t xml:space="preserve"> mapping glycine distribution in gliomas,[</w:t>
      </w:r>
      <w:r w:rsidRPr="00CF60B7">
        <w:rPr>
          <w:rFonts w:ascii="Times New Roman" w:hAnsi="Times New Roman" w:cs="Times New Roman"/>
          <w:color w:val="000000"/>
          <w:sz w:val="24"/>
          <w:szCs w:val="24"/>
          <w:shd w:val="clear" w:color="auto" w:fill="FFFFFF"/>
        </w:rPr>
        <w:fldChar w:fldCharType="begin">
          <w:fldData xml:space="preserve">PEVuZE5vdGU+PENpdGU+PEF1dGhvcj5NYXVkc2xleTwvQXV0aG9yPjxZZWFyPjIwMTQ8L1llYXI+
PFJlY051bT4zMTU8L1JlY051bT48RGlzcGxheVRleHQ+PHN0eWxlIGZhY2U9InN1cGVyc2NyaXB0
Ij4yMDwvc3R5bGU+PC9EaXNwbGF5VGV4dD48cmVjb3JkPjxyZWMtbnVtYmVyPjMxNTwvcmVjLW51
bWJlcj48Zm9yZWlnbi1rZXlzPjxrZXkgYXBwPSJFTiIgZGItaWQ9ImYyd3p6eDV6NTV3NXpqZXgy
dnp4dzBzcTB0cHByczl0dDI5eiI+MzE1PC9rZXk+PC9mb3JlaWduLWtleXM+PHJlZi10eXBlIG5h
bWU9IkpvdXJuYWwgQXJ0aWNsZSI+MTc8L3JlZi10eXBlPjxjb250cmlidXRvcnM+PGF1dGhvcnM+
PGF1dGhvcj5NYXVkc2xleSwgQS4gQS48L2F1dGhvcj48YXV0aG9yPkd1cHRhLCBSLiBLLjwvYXV0
aG9yPjxhdXRob3I+U3RveWFub3ZhLCBSLjwvYXV0aG9yPjxhdXRob3I+UGFycmEsIE4uIEEuPC9h
dXRob3I+PGF1dGhvcj5Sb3ksIEIuPC9hdXRob3I+PGF1dGhvcj5TaGVyaWZmLCBTLjwvYXV0aG9y
PjxhdXRob3I+SHVzc2FpbiwgTi48L2F1dGhvcj48YXV0aG9yPkJlaGFyaSwgUy48L2F1dGhvcj48
L2F1dGhvcnM+PC9jb250cmlidXRvcnM+PGF1dGgtYWRkcmVzcz5Gcm9tIHRoZSBEZXBhcnRtZW50
cyBvZiBSYWRpb2xvZ3kgKEEuQS5NLiwgUy5TLikgYW1hdWRzbGV5QG1lZC5taWFtaS5lZHUuJiN4
RDtEZXBhcnRtZW50IG9mIFJhZGlvbG9neSBhbmQgSW1hZ2luZyAoUi5LLkcuLCBCLlIuKSwgRm9y
dGlzIE1lbW9yaWFsIFJlc2VhcmNoIEluc3RpdHV0ZSwgR3VyZ2FvbiwgSGFyeWFuYSwgSW5kaWEu
JiN4RDtSYWRpYXRpb24gT25jb2xvZ3kgKFIuUy4sIE4uQS5QLiksIFVuaXZlcnNpdHkgb2YgTWlh
bWksIE1pYW1pLCBGbG9yaWRhLiYjeEQ7RnJvbSB0aGUgRGVwYXJ0bWVudHMgb2YgUmFkaW9sb2d5
IChBLkEuTS4sIFMuUy4pLiYjeEQ7RGVwYXJ0bWVudCBvZiBQYXRob2xvZ3kgKE4uSC4pLCBSYW0g
TWFub2hhciBMb2hpYSwgSW5zdGl0dXRlIG9mIE1lZGljYWwgU2NpZW5jZXMsIEx1Y2tub3csIElu
ZGlhLiYjeEQ7RGVwYXJ0bWVudCBvZiBOZXVyb3N1cmdlcnkgKFMuQi4pLCBTYW5qYXkgR2FuZGhp
IFBvc3RncmFkdWF0ZSBJbnN0aXR1dGUgb2YgTWVkaWNhbCBTY2llbmNlcywgTHVja25vdywgSW5k
aWEuPC9hdXRoLWFkZHJlc3M+PHRpdGxlcz48dGl0bGU+TWFwcGluZyBvZiBnbHljaW5lIGRpc3Ry
aWJ1dGlvbnMgaW4gZ2xpb21hczwvdGl0bGU+PHNlY29uZGFyeS10aXRsZT5BSk5SIEFtIEogTmV1
cm9yYWRpb2w8L3NlY29uZGFyeS10aXRsZT48L3RpdGxlcz48cGVyaW9kaWNhbD48ZnVsbC10aXRs
ZT5BSk5SIEFtIEogTmV1cm9yYWRpb2w8L2Z1bGwtdGl0bGU+PC9wZXJpb2RpY2FsPjxwYWdlcz5T
MzEtNjwvcGFnZXM+PHZvbHVtZT4zNTwvdm9sdW1lPjxudW1iZXI+NiBTdXBwbDwvbnVtYmVyPjxr
ZXl3b3Jkcz48a2V5d29yZD5BZG9sZXNjZW50PC9rZXl3b3JkPjxrZXl3b3JkPkFkdWx0PC9rZXl3
b3JkPjxrZXl3b3JkPkFnZWQ8L2tleXdvcmQ+PGtleXdvcmQ+QXN0cm9jeXRvbWEvZGlhZ25vc2lz
LyptZXRhYm9saXNtPC9rZXl3b3JkPjxrZXl3b3JkPkJyYWluL21ldGFib2xpc208L2tleXdvcmQ+
PGtleXdvcmQ+QnJhaW4gTWFwcGluZy8qbWV0aG9kczwva2V5d29yZD48a2V5d29yZD5CcmFpbiBO
ZW9wbGFzbXMvZGlhZ25vc2lzLyptZXRhYm9saXNtPC9rZXl3b3JkPjxrZXl3b3JkPkNob2xpbmUv
bWV0YWJvbGlzbTwva2V5d29yZD48a2V5d29yZD5EaWZmdXNpb24gTWFnbmV0aWMgUmVzb25hbmNl
IEltYWdpbmcvbWV0aG9kczwva2V5d29yZD48a2V5d29yZD5HbGlvYmxhc3RvbWEvZGlhZ25vc2lz
LyptZXRhYm9saXNtPC9rZXl3b3JkPjxrZXl3b3JkPkdseWNpbmUvKm1ldGFib2xpc208L2tleXdv
cmQ+PGtleXdvcmQ+SHVtYW5zPC9rZXl3b3JkPjxrZXl3b3JkPk1hZ25ldGljIFJlc29uYW5jZSBT
cGVjdHJvc2NvcHkvKm1ldGhvZHM8L2tleXdvcmQ+PGtleXdvcmQ+TWlkZGxlIEFnZWQ8L2tleXdv
cmQ+PGtleXdvcmQ+TmVvcGxhc20gR3JhZGluZy9tZXRob2RzPC9rZXl3b3JkPjxrZXl3b3JkPlBo
b3NwaG9yeWxjaG9saW5lL21ldGFib2xpc208L2tleXdvcmQ+PGtleXdvcmQ+UmV0cm9zcGVjdGl2
ZSBTdHVkaWVzPC9rZXl3b3JkPjxrZXl3b3JkPllvdW5nIEFkdWx0PC9rZXl3b3JkPjwva2V5d29y
ZHM+PGRhdGVzPjx5ZWFyPjIwMTQ8L3llYXI+PHB1Yi1kYXRlcz48ZGF0ZT5KdW48L2RhdGU+PC9w
dWItZGF0ZXM+PC9kYXRlcz48aXNibj4xOTM2LTk1OVggKEVsZWN0cm9uaWMpJiN4RDswMTk1LTYx
MDggKExpbmtpbmcpPC9pc2JuPjxhY2Nlc3Npb24tbnVtPjI0NDgxMzMwPC9hY2Nlc3Npb24tbnVt
Pjx1cmxzPjxyZWxhdGVkLXVybHM+PHVybD5odHRwczovL3d3dy5uY2JpLm5sbS5uaWguZ292L3B1
Ym1lZC8yNDQ4MTMzMDwvdXJsPjwvcmVsYXRlZC11cmxzPjwvdXJscz48Y3VzdG9tMj5QTUM0ODc0
NjQ5PC9jdXN0b20yPjxlbGVjdHJvbmljLXJlc291cmNlLW51bT4xMC4zMTc0L2FqbnIuQTM4NDU8
L2VsZWN0cm9uaWMtcmVzb3VyY2UtbnVtPjwvcmVjb3JkPjwvQ2l0ZT48L0VuZE5vdGU+AG==
</w:fldData>
        </w:fldChar>
      </w:r>
      <w:r w:rsidRPr="00CF60B7">
        <w:rPr>
          <w:rFonts w:ascii="Times New Roman" w:hAnsi="Times New Roman" w:cs="Times New Roman"/>
          <w:color w:val="000000"/>
          <w:sz w:val="24"/>
          <w:szCs w:val="24"/>
          <w:shd w:val="clear" w:color="auto" w:fill="FFFFFF"/>
        </w:rPr>
        <w:instrText xml:space="preserve"> ADDIN EN.CITE </w:instrText>
      </w:r>
      <w:r w:rsidRPr="00CF60B7">
        <w:rPr>
          <w:rFonts w:ascii="Times New Roman" w:hAnsi="Times New Roman" w:cs="Times New Roman"/>
          <w:color w:val="000000"/>
          <w:sz w:val="24"/>
          <w:szCs w:val="24"/>
          <w:shd w:val="clear" w:color="auto" w:fill="FFFFFF"/>
        </w:rPr>
        <w:fldChar w:fldCharType="begin">
          <w:fldData xml:space="preserve">PEVuZE5vdGU+PENpdGU+PEF1dGhvcj5NYXVkc2xleTwvQXV0aG9yPjxZZWFyPjIwMTQ8L1llYXI+
PFJlY051bT4zMTU8L1JlY051bT48RGlzcGxheVRleHQ+PHN0eWxlIGZhY2U9InN1cGVyc2NyaXB0
Ij4yMDwvc3R5bGU+PC9EaXNwbGF5VGV4dD48cmVjb3JkPjxyZWMtbnVtYmVyPjMxNTwvcmVjLW51
bWJlcj48Zm9yZWlnbi1rZXlzPjxrZXkgYXBwPSJFTiIgZGItaWQ9ImYyd3p6eDV6NTV3NXpqZXgy
dnp4dzBzcTB0cHByczl0dDI5eiI+MzE1PC9rZXk+PC9mb3JlaWduLWtleXM+PHJlZi10eXBlIG5h
bWU9IkpvdXJuYWwgQXJ0aWNsZSI+MTc8L3JlZi10eXBlPjxjb250cmlidXRvcnM+PGF1dGhvcnM+
PGF1dGhvcj5NYXVkc2xleSwgQS4gQS48L2F1dGhvcj48YXV0aG9yPkd1cHRhLCBSLiBLLjwvYXV0
aG9yPjxhdXRob3I+U3RveWFub3ZhLCBSLjwvYXV0aG9yPjxhdXRob3I+UGFycmEsIE4uIEEuPC9h
dXRob3I+PGF1dGhvcj5Sb3ksIEIuPC9hdXRob3I+PGF1dGhvcj5TaGVyaWZmLCBTLjwvYXV0aG9y
PjxhdXRob3I+SHVzc2FpbiwgTi48L2F1dGhvcj48YXV0aG9yPkJlaGFyaSwgUy48L2F1dGhvcj48
L2F1dGhvcnM+PC9jb250cmlidXRvcnM+PGF1dGgtYWRkcmVzcz5Gcm9tIHRoZSBEZXBhcnRtZW50
cyBvZiBSYWRpb2xvZ3kgKEEuQS5NLiwgUy5TLikgYW1hdWRzbGV5QG1lZC5taWFtaS5lZHUuJiN4
RDtEZXBhcnRtZW50IG9mIFJhZGlvbG9neSBhbmQgSW1hZ2luZyAoUi5LLkcuLCBCLlIuKSwgRm9y
dGlzIE1lbW9yaWFsIFJlc2VhcmNoIEluc3RpdHV0ZSwgR3VyZ2FvbiwgSGFyeWFuYSwgSW5kaWEu
JiN4RDtSYWRpYXRpb24gT25jb2xvZ3kgKFIuUy4sIE4uQS5QLiksIFVuaXZlcnNpdHkgb2YgTWlh
bWksIE1pYW1pLCBGbG9yaWRhLiYjeEQ7RnJvbSB0aGUgRGVwYXJ0bWVudHMgb2YgUmFkaW9sb2d5
IChBLkEuTS4sIFMuUy4pLiYjeEQ7RGVwYXJ0bWVudCBvZiBQYXRob2xvZ3kgKE4uSC4pLCBSYW0g
TWFub2hhciBMb2hpYSwgSW5zdGl0dXRlIG9mIE1lZGljYWwgU2NpZW5jZXMsIEx1Y2tub3csIElu
ZGlhLiYjeEQ7RGVwYXJ0bWVudCBvZiBOZXVyb3N1cmdlcnkgKFMuQi4pLCBTYW5qYXkgR2FuZGhp
IFBvc3RncmFkdWF0ZSBJbnN0aXR1dGUgb2YgTWVkaWNhbCBTY2llbmNlcywgTHVja25vdywgSW5k
aWEuPC9hdXRoLWFkZHJlc3M+PHRpdGxlcz48dGl0bGU+TWFwcGluZyBvZiBnbHljaW5lIGRpc3Ry
aWJ1dGlvbnMgaW4gZ2xpb21hczwvdGl0bGU+PHNlY29uZGFyeS10aXRsZT5BSk5SIEFtIEogTmV1
cm9yYWRpb2w8L3NlY29uZGFyeS10aXRsZT48L3RpdGxlcz48cGVyaW9kaWNhbD48ZnVsbC10aXRs
ZT5BSk5SIEFtIEogTmV1cm9yYWRpb2w8L2Z1bGwtdGl0bGU+PC9wZXJpb2RpY2FsPjxwYWdlcz5T
MzEtNjwvcGFnZXM+PHZvbHVtZT4zNTwvdm9sdW1lPjxudW1iZXI+NiBTdXBwbDwvbnVtYmVyPjxr
ZXl3b3Jkcz48a2V5d29yZD5BZG9sZXNjZW50PC9rZXl3b3JkPjxrZXl3b3JkPkFkdWx0PC9rZXl3
b3JkPjxrZXl3b3JkPkFnZWQ8L2tleXdvcmQ+PGtleXdvcmQ+QXN0cm9jeXRvbWEvZGlhZ25vc2lz
LyptZXRhYm9saXNtPC9rZXl3b3JkPjxrZXl3b3JkPkJyYWluL21ldGFib2xpc208L2tleXdvcmQ+
PGtleXdvcmQ+QnJhaW4gTWFwcGluZy8qbWV0aG9kczwva2V5d29yZD48a2V5d29yZD5CcmFpbiBO
ZW9wbGFzbXMvZGlhZ25vc2lzLyptZXRhYm9saXNtPC9rZXl3b3JkPjxrZXl3b3JkPkNob2xpbmUv
bWV0YWJvbGlzbTwva2V5d29yZD48a2V5d29yZD5EaWZmdXNpb24gTWFnbmV0aWMgUmVzb25hbmNl
IEltYWdpbmcvbWV0aG9kczwva2V5d29yZD48a2V5d29yZD5HbGlvYmxhc3RvbWEvZGlhZ25vc2lz
LyptZXRhYm9saXNtPC9rZXl3b3JkPjxrZXl3b3JkPkdseWNpbmUvKm1ldGFib2xpc208L2tleXdv
cmQ+PGtleXdvcmQ+SHVtYW5zPC9rZXl3b3JkPjxrZXl3b3JkPk1hZ25ldGljIFJlc29uYW5jZSBT
cGVjdHJvc2NvcHkvKm1ldGhvZHM8L2tleXdvcmQ+PGtleXdvcmQ+TWlkZGxlIEFnZWQ8L2tleXdv
cmQ+PGtleXdvcmQ+TmVvcGxhc20gR3JhZGluZy9tZXRob2RzPC9rZXl3b3JkPjxrZXl3b3JkPlBo
b3NwaG9yeWxjaG9saW5lL21ldGFib2xpc208L2tleXdvcmQ+PGtleXdvcmQ+UmV0cm9zcGVjdGl2
ZSBTdHVkaWVzPC9rZXl3b3JkPjxrZXl3b3JkPllvdW5nIEFkdWx0PC9rZXl3b3JkPjwva2V5d29y
ZHM+PGRhdGVzPjx5ZWFyPjIwMTQ8L3llYXI+PHB1Yi1kYXRlcz48ZGF0ZT5KdW48L2RhdGU+PC9w
dWItZGF0ZXM+PC9kYXRlcz48aXNibj4xOTM2LTk1OVggKEVsZWN0cm9uaWMpJiN4RDswMTk1LTYx
MDggKExpbmtpbmcpPC9pc2JuPjxhY2Nlc3Npb24tbnVtPjI0NDgxMzMwPC9hY2Nlc3Npb24tbnVt
Pjx1cmxzPjxyZWxhdGVkLXVybHM+PHVybD5odHRwczovL3d3dy5uY2JpLm5sbS5uaWguZ292L3B1
Ym1lZC8yNDQ4MTMzMDwvdXJsPjwvcmVsYXRlZC11cmxzPjwvdXJscz48Y3VzdG9tMj5QTUM0ODc0
NjQ5PC9jdXN0b20yPjxlbGVjdHJvbmljLXJlc291cmNlLW51bT4xMC4zMTc0L2FqbnIuQTM4NDU8
L2VsZWN0cm9uaWMtcmVzb3VyY2UtbnVtPjwvcmVjb3JkPjwvQ2l0ZT48L0VuZE5vdGU+AG==
</w:fldData>
        </w:fldChar>
      </w:r>
      <w:r w:rsidRPr="00CF60B7">
        <w:rPr>
          <w:rFonts w:ascii="Times New Roman" w:hAnsi="Times New Roman" w:cs="Times New Roman"/>
          <w:color w:val="000000"/>
          <w:sz w:val="24"/>
          <w:szCs w:val="24"/>
          <w:shd w:val="clear" w:color="auto" w:fill="FFFFFF"/>
        </w:rPr>
        <w:instrText xml:space="preserve"> ADDIN EN.CITE.DATA </w:instrText>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22</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planning radiation therapy for GBM patients,[</w:t>
      </w:r>
      <w:r w:rsidRPr="00CF60B7">
        <w:rPr>
          <w:rFonts w:ascii="Times New Roman" w:hAnsi="Times New Roman" w:cs="Times New Roman"/>
          <w:color w:val="000000"/>
          <w:sz w:val="24"/>
          <w:szCs w:val="24"/>
          <w:shd w:val="clear" w:color="auto" w:fill="FFFFFF"/>
        </w:rPr>
        <w:fldChar w:fldCharType="begin">
          <w:fldData xml:space="preserve">PEVuZE5vdGU+PENpdGU+PEF1dGhvcj5QYXJyYTwvQXV0aG9yPjxZZWFyPjIwMTQ8L1llYXI+PFJl
Y051bT4zMTQ8L1JlY051bT48RGlzcGxheVRleHQ+PHN0eWxlIGZhY2U9InN1cGVyc2NyaXB0Ij4y
MTwvc3R5bGU+PC9EaXNwbGF5VGV4dD48cmVjb3JkPjxyZWMtbnVtYmVyPjMxNDwvcmVjLW51bWJl
cj48Zm9yZWlnbi1rZXlzPjxrZXkgYXBwPSJFTiIgZGItaWQ9ImYyd3p6eDV6NTV3NXpqZXgydnp4
dzBzcTB0cHByczl0dDI5eiI+MzE0PC9rZXk+PC9mb3JlaWduLWtleXM+PHJlZi10eXBlIG5hbWU9
IkpvdXJuYWwgQXJ0aWNsZSI+MTc8L3JlZi10eXBlPjxjb250cmlidXRvcnM+PGF1dGhvcnM+PGF1
dGhvcj5QYXJyYSwgTi4gQS48L2F1dGhvcj48YXV0aG9yPk1hdWRzbGV5LCBBLiBBLjwvYXV0aG9y
PjxhdXRob3I+R3VwdGEsIFIuIEsuPC9hdXRob3I+PGF1dGhvcj5Jc2hrYW5pYW4sIEYuPC9hdXRo
b3I+PGF1dGhvcj5IdWFuZywgSy48L2F1dGhvcj48YXV0aG9yPldhbGtlciwgRy4gUi48L2F1dGhv
cj48YXV0aG9yPlBhZGdldHQsIEsuPC9hdXRob3I+PGF1dGhvcj5Sb3ksIEIuPC9hdXRob3I+PGF1
dGhvcj5QYW5vZmYsIEouPC9hdXRob3I+PGF1dGhvcj5NYXJrb2UsIEEuPC9hdXRob3I+PGF1dGhv
cj5TdG95YW5vdmEsIFIuPC9hdXRob3I+PC9hdXRob3JzPjwvY29udHJpYnV0b3JzPjxhdXRoLWFk
ZHJlc3M+RGVwYXJ0bWVudCBvZiBSYWRpYXRpb24gT25jb2xvZ3ksIFVuaXZlcnNpdHkgb2YgTWlh
bWkgTWlsbGVyIFNjaG9vbCBvZiBNZWRpY2luZSwgTWlhbWksIEZsb3JpZGEuJiN4RDtEZXBhcnRt
ZW50IG9mIFJhZGlvbG9neSwgVW5pdmVyc2l0eSBvZiBNaWFtaSBNaWxsZXIgU2Nob29sIG9mIE1l
ZGljaW5lLCBNaWFtaSwgRmxvcmlkYS4mI3hEO0RlcGFydG1lbnQgb2YgUmFkaW9sb2d5ICZhbXA7
IEltYWdpbmcsIEZvcnRpcyBNZW1vcmlhbCBSZXNlYXJjaCBJbnN0aXR1dGUsIEd1cmdhb24sIEhh
cnlhbmEsIEluZGlhLiYjeEQ7Qmlvc3RhdGlzdGljcyBhbmQgQmlvaW5mb3JtYXRpY3MgQ29yZSBS
ZXNvdXJjZSwgU3lsdmVzdGVyIENhbmNlciBDZW50ZXIsIFVuaXZlcnNpdHkgb2YgTWlhbWkgTWls
bGVyIFNjaG9vbCBvZiBNZWRpY2luZSwgTWlhbWksIEZsb3JpZGEuJiN4RDtEZXBhcnRtZW50IG9m
IFJhZGlhdGlvbiBPbmNvbG9neSwgVW5pdmVyc2l0eSBvZiBNaWFtaSBNaWxsZXIgU2Nob29sIG9m
IE1lZGljaW5lLCBNaWFtaSwgRmxvcmlkYTsgRGVwYXJ0bWVudCBvZiBSYWRpb2xvZ3ksIFVuaXZl
cnNpdHkgb2YgTWlhbWkgTWlsbGVyIFNjaG9vbCBvZiBNZWRpY2luZSwgTWlhbWksIEZsb3JpZGEu
JiN4RDtEZXBhcnRtZW50IG9mIFJhZGlhdGlvbiBPbmNvbG9neSwgVW5pdmVyc2l0eSBvZiBNaWFt
aSBNaWxsZXIgU2Nob29sIG9mIE1lZGljaW5lLCBNaWFtaSwgRmxvcmlkYS4gRWxlY3Ryb25pYyBh
ZGRyZXNzOiBSU3RveWFub3ZhQG1lZC5taWFtaS5lZHUuPC9hdXRoLWFkZHJlc3M+PHRpdGxlcz48
dGl0bGU+Vm9sdW1ldHJpYyBzcGVjdHJvc2NvcGljIGltYWdpbmcgb2YgZ2xpb2JsYXN0b21hIG11
bHRpZm9ybWUgcmFkaWF0aW9uIHRyZWF0bWVudCB2b2x1bWVzPC90aXRsZT48c2Vjb25kYXJ5LXRp
dGxlPkludCBKIFJhZGlhdCBPbmNvbCBCaW9sIFBoeXM8L3NlY29uZGFyeS10aXRsZT48L3RpdGxl
cz48cGVyaW9kaWNhbD48ZnVsbC10aXRsZT5JbnQgSiBSYWRpYXQgT25jb2wgQmlvbCBQaHlzPC9m
dWxsLXRpdGxlPjwvcGVyaW9kaWNhbD48cGFnZXM+Mzc2LTg0PC9wYWdlcz48dm9sdW1lPjkwPC92
b2x1bWU+PG51bWJlcj4yPC9udW1iZXI+PGtleXdvcmRzPjxrZXl3b3JkPkFkdWx0PC9rZXl3b3Jk
PjxrZXl3b3JkPkFnZWQ8L2tleXdvcmQ+PGtleXdvcmQ+QXNwYXJ0aWMgQWNpZC8qYW5hbG9ncyAm
YW1wOyBkZXJpdmF0aXZlcy9tZXRhYm9saXNtPC9rZXl3b3JkPjxrZXl3b3JkPkJyYWluLyptZXRh
Ym9saXNtL3BhdGhvbG9neTwva2V5d29yZD48a2V5d29yZD5CcmFpbiBFZGVtYS8qbWV0YWJvbGlz
bTwva2V5d29yZD48a2V5d29yZD5CcmFpbiBNYXBwaW5nPC9rZXl3b3JkPjxrZXl3b3JkPkJyYWlu
IE5lb3BsYXNtcy8qbWV0YWJvbGlzbS9wYXRob2xvZ3kvcmFkaW90aGVyYXB5PC9rZXl3b3JkPjxr
ZXl3b3JkPkNob2xpbmUvKm1ldGFib2xpc208L2tleXdvcmQ+PGtleXdvcmQ+Q3JlYXRpbmUvbWV0
YWJvbGlzbTwva2V5d29yZD48a2V5d29yZD5GZW1hbGU8L2tleXdvcmQ+PGtleXdvcmQ+R2xpb2Js
YXN0b21hLyptZXRhYm9saXNtL3BhdGhvbG9neS9yYWRpb3RoZXJhcHk8L2tleXdvcmQ+PGtleXdv
cmQ+SHVtYW5zPC9rZXl3b3JkPjxrZXl3b3JkPk1hZ25ldGljIFJlc29uYW5jZSBTcGVjdHJvc2Nv
cHkvKm1ldGhvZHM8L2tleXdvcmQ+PGtleXdvcmQ+TWFsZTwva2V5d29yZD48a2V5d29yZD5NaWRk
bGUgQWdlZDwva2V5d29yZD48a2V5d29yZD5SZXRyb3NwZWN0aXZlIFN0dWRpZXM8L2tleXdvcmQ+
PGtleXdvcmQ+VHVtb3IgQnVyZGVuPC9rZXl3b3JkPjwva2V5d29yZHM+PGRhdGVzPjx5ZWFyPjIw
MTQ8L3llYXI+PHB1Yi1kYXRlcz48ZGF0ZT5PY3QgMDE8L2RhdGU+PC9wdWItZGF0ZXM+PC9kYXRl
cz48aXNibj4xODc5LTM1NVggKEVsZWN0cm9uaWMpJiN4RDswMzYwLTMwMTYgKExpbmtpbmcpPC9p
c2JuPjxhY2Nlc3Npb24tbnVtPjI1MDY2MjE1PC9hY2Nlc3Npb24tbnVtPjx1cmxzPjxyZWxhdGVk
LXVybHM+PHVybD5odHRwczovL3d3dy5uY2JpLm5sbS5uaWguZ292L3B1Ym1lZC8yNTA2NjIxNTwv
dXJsPjwvcmVsYXRlZC11cmxzPjwvdXJscz48Y3VzdG9tMj5QTUM0MzQ2MjQ3PC9jdXN0b20yPjxl
bGVjdHJvbmljLXJlc291cmNlLW51bT4xMC4xMDE2L2ouaWpyb2JwLjIwMTQuMDMuMDQ5PC9lbGVj
dHJvbmljLXJlc291cmNlLW51bT48L3JlY29yZD48L0NpdGU+PC9FbmROb3RlPn==
</w:fldData>
        </w:fldChar>
      </w:r>
      <w:r w:rsidRPr="00CF60B7">
        <w:rPr>
          <w:rFonts w:ascii="Times New Roman" w:hAnsi="Times New Roman" w:cs="Times New Roman"/>
          <w:color w:val="000000"/>
          <w:sz w:val="24"/>
          <w:szCs w:val="24"/>
          <w:shd w:val="clear" w:color="auto" w:fill="FFFFFF"/>
        </w:rPr>
        <w:instrText xml:space="preserve"> ADDIN EN.CITE </w:instrText>
      </w:r>
      <w:r w:rsidRPr="00CF60B7">
        <w:rPr>
          <w:rFonts w:ascii="Times New Roman" w:hAnsi="Times New Roman" w:cs="Times New Roman"/>
          <w:color w:val="000000"/>
          <w:sz w:val="24"/>
          <w:szCs w:val="24"/>
          <w:shd w:val="clear" w:color="auto" w:fill="FFFFFF"/>
        </w:rPr>
        <w:fldChar w:fldCharType="begin">
          <w:fldData xml:space="preserve">PEVuZE5vdGU+PENpdGU+PEF1dGhvcj5QYXJyYTwvQXV0aG9yPjxZZWFyPjIwMTQ8L1llYXI+PFJl
Y051bT4zMTQ8L1JlY051bT48RGlzcGxheVRleHQ+PHN0eWxlIGZhY2U9InN1cGVyc2NyaXB0Ij4y
MTwvc3R5bGU+PC9EaXNwbGF5VGV4dD48cmVjb3JkPjxyZWMtbnVtYmVyPjMxNDwvcmVjLW51bWJl
cj48Zm9yZWlnbi1rZXlzPjxrZXkgYXBwPSJFTiIgZGItaWQ9ImYyd3p6eDV6NTV3NXpqZXgydnp4
dzBzcTB0cHByczl0dDI5eiI+MzE0PC9rZXk+PC9mb3JlaWduLWtleXM+PHJlZi10eXBlIG5hbWU9
IkpvdXJuYWwgQXJ0aWNsZSI+MTc8L3JlZi10eXBlPjxjb250cmlidXRvcnM+PGF1dGhvcnM+PGF1
dGhvcj5QYXJyYSwgTi4gQS48L2F1dGhvcj48YXV0aG9yPk1hdWRzbGV5LCBBLiBBLjwvYXV0aG9y
PjxhdXRob3I+R3VwdGEsIFIuIEsuPC9hdXRob3I+PGF1dGhvcj5Jc2hrYW5pYW4sIEYuPC9hdXRo
b3I+PGF1dGhvcj5IdWFuZywgSy48L2F1dGhvcj48YXV0aG9yPldhbGtlciwgRy4gUi48L2F1dGhv
cj48YXV0aG9yPlBhZGdldHQsIEsuPC9hdXRob3I+PGF1dGhvcj5Sb3ksIEIuPC9hdXRob3I+PGF1
dGhvcj5QYW5vZmYsIEouPC9hdXRob3I+PGF1dGhvcj5NYXJrb2UsIEEuPC9hdXRob3I+PGF1dGhv
cj5TdG95YW5vdmEsIFIuPC9hdXRob3I+PC9hdXRob3JzPjwvY29udHJpYnV0b3JzPjxhdXRoLWFk
ZHJlc3M+RGVwYXJ0bWVudCBvZiBSYWRpYXRpb24gT25jb2xvZ3ksIFVuaXZlcnNpdHkgb2YgTWlh
bWkgTWlsbGVyIFNjaG9vbCBvZiBNZWRpY2luZSwgTWlhbWksIEZsb3JpZGEuJiN4RDtEZXBhcnRt
ZW50IG9mIFJhZGlvbG9neSwgVW5pdmVyc2l0eSBvZiBNaWFtaSBNaWxsZXIgU2Nob29sIG9mIE1l
ZGljaW5lLCBNaWFtaSwgRmxvcmlkYS4mI3hEO0RlcGFydG1lbnQgb2YgUmFkaW9sb2d5ICZhbXA7
IEltYWdpbmcsIEZvcnRpcyBNZW1vcmlhbCBSZXNlYXJjaCBJbnN0aXR1dGUsIEd1cmdhb24sIEhh
cnlhbmEsIEluZGlhLiYjeEQ7Qmlvc3RhdGlzdGljcyBhbmQgQmlvaW5mb3JtYXRpY3MgQ29yZSBS
ZXNvdXJjZSwgU3lsdmVzdGVyIENhbmNlciBDZW50ZXIsIFVuaXZlcnNpdHkgb2YgTWlhbWkgTWls
bGVyIFNjaG9vbCBvZiBNZWRpY2luZSwgTWlhbWksIEZsb3JpZGEuJiN4RDtEZXBhcnRtZW50IG9m
IFJhZGlhdGlvbiBPbmNvbG9neSwgVW5pdmVyc2l0eSBvZiBNaWFtaSBNaWxsZXIgU2Nob29sIG9m
IE1lZGljaW5lLCBNaWFtaSwgRmxvcmlkYTsgRGVwYXJ0bWVudCBvZiBSYWRpb2xvZ3ksIFVuaXZl
cnNpdHkgb2YgTWlhbWkgTWlsbGVyIFNjaG9vbCBvZiBNZWRpY2luZSwgTWlhbWksIEZsb3JpZGEu
JiN4RDtEZXBhcnRtZW50IG9mIFJhZGlhdGlvbiBPbmNvbG9neSwgVW5pdmVyc2l0eSBvZiBNaWFt
aSBNaWxsZXIgU2Nob29sIG9mIE1lZGljaW5lLCBNaWFtaSwgRmxvcmlkYS4gRWxlY3Ryb25pYyBh
ZGRyZXNzOiBSU3RveWFub3ZhQG1lZC5taWFtaS5lZHUuPC9hdXRoLWFkZHJlc3M+PHRpdGxlcz48
dGl0bGU+Vm9sdW1ldHJpYyBzcGVjdHJvc2NvcGljIGltYWdpbmcgb2YgZ2xpb2JsYXN0b21hIG11
bHRpZm9ybWUgcmFkaWF0aW9uIHRyZWF0bWVudCB2b2x1bWVzPC90aXRsZT48c2Vjb25kYXJ5LXRp
dGxlPkludCBKIFJhZGlhdCBPbmNvbCBCaW9sIFBoeXM8L3NlY29uZGFyeS10aXRsZT48L3RpdGxl
cz48cGVyaW9kaWNhbD48ZnVsbC10aXRsZT5JbnQgSiBSYWRpYXQgT25jb2wgQmlvbCBQaHlzPC9m
dWxsLXRpdGxlPjwvcGVyaW9kaWNhbD48cGFnZXM+Mzc2LTg0PC9wYWdlcz48dm9sdW1lPjkwPC92
b2x1bWU+PG51bWJlcj4yPC9udW1iZXI+PGtleXdvcmRzPjxrZXl3b3JkPkFkdWx0PC9rZXl3b3Jk
PjxrZXl3b3JkPkFnZWQ8L2tleXdvcmQ+PGtleXdvcmQ+QXNwYXJ0aWMgQWNpZC8qYW5hbG9ncyAm
YW1wOyBkZXJpdmF0aXZlcy9tZXRhYm9saXNtPC9rZXl3b3JkPjxrZXl3b3JkPkJyYWluLyptZXRh
Ym9saXNtL3BhdGhvbG9neTwva2V5d29yZD48a2V5d29yZD5CcmFpbiBFZGVtYS8qbWV0YWJvbGlz
bTwva2V5d29yZD48a2V5d29yZD5CcmFpbiBNYXBwaW5nPC9rZXl3b3JkPjxrZXl3b3JkPkJyYWlu
IE5lb3BsYXNtcy8qbWV0YWJvbGlzbS9wYXRob2xvZ3kvcmFkaW90aGVyYXB5PC9rZXl3b3JkPjxr
ZXl3b3JkPkNob2xpbmUvKm1ldGFib2xpc208L2tleXdvcmQ+PGtleXdvcmQ+Q3JlYXRpbmUvbWV0
YWJvbGlzbTwva2V5d29yZD48a2V5d29yZD5GZW1hbGU8L2tleXdvcmQ+PGtleXdvcmQ+R2xpb2Js
YXN0b21hLyptZXRhYm9saXNtL3BhdGhvbG9neS9yYWRpb3RoZXJhcHk8L2tleXdvcmQ+PGtleXdv
cmQ+SHVtYW5zPC9rZXl3b3JkPjxrZXl3b3JkPk1hZ25ldGljIFJlc29uYW5jZSBTcGVjdHJvc2Nv
cHkvKm1ldGhvZHM8L2tleXdvcmQ+PGtleXdvcmQ+TWFsZTwva2V5d29yZD48a2V5d29yZD5NaWRk
bGUgQWdlZDwva2V5d29yZD48a2V5d29yZD5SZXRyb3NwZWN0aXZlIFN0dWRpZXM8L2tleXdvcmQ+
PGtleXdvcmQ+VHVtb3IgQnVyZGVuPC9rZXl3b3JkPjwva2V5d29yZHM+PGRhdGVzPjx5ZWFyPjIw
MTQ8L3llYXI+PHB1Yi1kYXRlcz48ZGF0ZT5PY3QgMDE8L2RhdGU+PC9wdWItZGF0ZXM+PC9kYXRl
cz48aXNibj4xODc5LTM1NVggKEVsZWN0cm9uaWMpJiN4RDswMzYwLTMwMTYgKExpbmtpbmcpPC9p
c2JuPjxhY2Nlc3Npb24tbnVtPjI1MDY2MjE1PC9hY2Nlc3Npb24tbnVtPjx1cmxzPjxyZWxhdGVk
LXVybHM+PHVybD5odHRwczovL3d3dy5uY2JpLm5sbS5uaWguZ292L3B1Ym1lZC8yNTA2NjIxNTwv
dXJsPjwvcmVsYXRlZC11cmxzPjwvdXJscz48Y3VzdG9tMj5QTUM0MzQ2MjQ3PC9jdXN0b20yPjxl
bGVjdHJvbmljLXJlc291cmNlLW51bT4xMC4xMDE2L2ouaWpyb2JwLjIwMTQuMDMuMDQ5PC9lbGVj
dHJvbmljLXJlc291cmNlLW51bT48L3JlY29yZD48L0NpdGU+PC9FbmROb3RlPn==
</w:fldData>
        </w:fldChar>
      </w:r>
      <w:r w:rsidRPr="00CF60B7">
        <w:rPr>
          <w:rFonts w:ascii="Times New Roman" w:hAnsi="Times New Roman" w:cs="Times New Roman"/>
          <w:color w:val="000000"/>
          <w:sz w:val="24"/>
          <w:szCs w:val="24"/>
          <w:shd w:val="clear" w:color="auto" w:fill="FFFFFF"/>
        </w:rPr>
        <w:instrText xml:space="preserve"> ADDIN EN.CITE.DATA </w:instrText>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23</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identifying residual tumor following radiation therapy,[</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&lt;EndNote&gt;&lt;Cite&gt;&lt;Author&gt;Lin&lt;/Author&gt;&lt;Year&gt;2016&lt;/Year&gt;&lt;RecNum&gt;272&lt;/RecNum&gt;&lt;DisplayText&gt;&lt;style face="superscript"&gt;22&lt;/style&gt;&lt;/DisplayText&gt;&lt;record&gt;&lt;rec-number&gt;272&lt;/rec-number&gt;&lt;foreign-keys&gt;&lt;key app="EN" db-id="dx95w9awhfw5wyefraqx9rx0d5vsadp059zd"&gt;272&lt;/key&gt;&lt;/foreign-keys&gt;&lt;ref-type name="Journal Article"&gt;17&lt;/ref-type&gt;&lt;contributors&gt;&lt;authors&gt;&lt;author&gt;Lin, DD&lt;/author&gt;&lt;author&gt;Lin, Y&lt;/author&gt;&lt;author&gt;Link, K&lt;/author&gt;&lt;author&gt;Marsman, A&lt;/author&gt;&lt;author&gt;Zessler, A&lt;/author&gt;&lt;author&gt;Usama, SM&lt;/author&gt;&lt;author&gt;Sheriff, S&lt;/author&gt;&lt;author&gt;Maudsley, AA&lt;/author&gt;&lt;author&gt;Kleinberg, LR&lt;/author&gt;&lt;author&gt;Barker, PB&lt;/author&gt;&lt;/authors&gt;&lt;/contributors&gt;&lt;titles&gt;&lt;title&gt;Echoplanar Magnetic Resonance Spectroscopic Imaging Before and Following Radiation Therapy in Patients With High-Grade Glioma&lt;/title&gt;&lt;secondary-title&gt;International journal of radiation oncology, biology, physics&lt;/secondary-title&gt;&lt;/titles&gt;&lt;pages&gt;E133&lt;/pages&gt;&lt;volume&gt;96&lt;/volume&gt;&lt;number&gt;2S&lt;/number&gt;&lt;dates&gt;&lt;year&gt;2016&lt;/year&gt;&lt;/dates&gt;&lt;isbn&gt;1879-355X&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24</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evaluating response to epigenetic modifying agents in recurrent GBM,[</w:t>
      </w:r>
      <w:hyperlink w:anchor="_ENREF_23" w:tooltip="Shim, 2013 #260" w:history="1">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&lt;EndNote&gt;&lt;Cite&gt;&lt;Author&gt;Shim&lt;/Author&gt;&lt;Year&gt;2013&lt;/Year&gt;&lt;RecNum&gt;260&lt;/RecNum&gt;&lt;DisplayText&gt;&lt;style face="superscript"&gt;23&lt;/style&gt;&lt;/DisplayText&gt;&lt;record&gt;&lt;rec-number&gt;260&lt;/rec-number&gt;&lt;foreign-keys&gt;&lt;key app="EN" db-id="dx95w9awhfw5wyefraqx9rx0d5vsadp059zd"&gt;260&lt;/key&gt;&lt;/foreign-keys&gt;&lt;ref-type name="Journal Article"&gt;17&lt;/ref-type&gt;&lt;contributors&gt;&lt;authors&gt;&lt;author&gt;Shim, Hyunsuk&lt;/author&gt;&lt;author&gt;Holder, Chad A&lt;/author&gt;&lt;author&gt;Olson, Jeffrey J&lt;/author&gt;&lt;/authors&gt;&lt;/contributors&gt;&lt;titles&gt;&lt;title&gt;Magnetic resonance spectroscopic imaging in the era of pseudoprogression and pseudoresponse in glioblastoma patient management&lt;/title&gt;&lt;secondary-title&gt;CNS oncology&lt;/secondary-title&gt;&lt;/titles&gt;&lt;periodical&gt;&lt;full-title&gt;CNS oncology&lt;/full-title&gt;&lt;/periodical&gt;&lt;pages&gt;393-396&lt;/pages&gt;&lt;volume&gt;2&lt;/volume&gt;&lt;number&gt;5&lt;/number&gt;&lt;dates&gt;&lt;year&gt;2013&lt;/year&gt;&lt;/dates&gt;&lt;isbn&gt;2045-0907&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25</w:t>
        </w:r>
        <w:r w:rsidRPr="00CF60B7">
          <w:rPr>
            <w:rFonts w:ascii="Times New Roman" w:hAnsi="Times New Roman" w:cs="Times New Roman"/>
            <w:color w:val="000000"/>
            <w:sz w:val="24"/>
            <w:szCs w:val="24"/>
            <w:shd w:val="clear" w:color="auto" w:fill="FFFFFF"/>
          </w:rPr>
          <w:fldChar w:fldCharType="end"/>
        </w:r>
      </w:hyperlink>
      <w:r w:rsidRPr="00CF60B7">
        <w:rPr>
          <w:rFonts w:ascii="Times New Roman" w:hAnsi="Times New Roman" w:cs="Times New Roman"/>
          <w:sz w:val="24"/>
          <w:szCs w:val="24"/>
        </w:rPr>
        <w:t>]</w:t>
      </w:r>
      <w:r w:rsidRPr="00CF60B7">
        <w:rPr>
          <w:rFonts w:ascii="Times New Roman" w:hAnsi="Times New Roman" w:cs="Times New Roman"/>
          <w:color w:val="000000"/>
          <w:sz w:val="24"/>
          <w:szCs w:val="24"/>
          <w:shd w:val="clear" w:color="auto" w:fill="FFFFFF"/>
        </w:rPr>
        <w:t xml:space="preserve"> evaluating treatment response to tumor treating fields [</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&lt;EndNote&gt;&lt;Cite&gt;&lt;Author&gt;Mohan&lt;/Author&gt;&lt;Year&gt;2016&lt;/Year&gt;&lt;RecNum&gt;277&lt;/RecNum&gt;&lt;DisplayText&gt;&lt;style face="superscript"&gt;24&lt;/style&gt;&lt;/DisplayText&gt;&lt;record&gt;&lt;rec-number&gt;277&lt;/rec-number&gt;&lt;foreign-keys&gt;&lt;key app="EN" db-id="dx95w9awhfw5wyefraqx9rx0d5vsadp059zd"&gt;277&lt;/key&gt;&lt;/foreign-keys&gt;&lt;ref-type name="Journal Article"&gt;17&lt;/ref-type&gt;&lt;contributors&gt;&lt;authors&gt;&lt;author&gt;Mohan, Suyash&lt;/author&gt;&lt;author&gt;Chawla, Sanjeev&lt;/author&gt;&lt;author&gt;Wang, Sumei&lt;/author&gt;&lt;author&gt;Verma, Gaurav&lt;/author&gt;&lt;author&gt;Skolnik, Aaron&lt;/author&gt;&lt;author&gt;Brem, Steven&lt;/author&gt;&lt;author&gt;Peters, Katherine B&lt;/author&gt;&lt;author&gt;Poptani, Harish&lt;/author&gt;&lt;/authors&gt;&lt;/contributors&gt;&lt;titles&gt;&lt;title&gt;Assessment of early response to tumor-treating fields in newly diagnosed glioblastoma using physiologic and metabolic MRI: initial experience&lt;/title&gt;&lt;secondary-title&gt;CNS oncology&lt;/secondary-title&gt;&lt;/titles&gt;&lt;periodical&gt;&lt;full-title&gt;CNS oncology&lt;/full-title&gt;&lt;/periodical&gt;&lt;pages&gt;137-144&lt;/pages&gt;&lt;volume&gt;5&lt;/volume&gt;&lt;number&gt;3&lt;/number&gt;&lt;dates&gt;&lt;year&gt;2016&lt;/year&gt;&lt;/dates&gt;&lt;isbn&gt;2045-0907&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26</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and in assessing the effect of whole brain radiation therapy on normal brain parenchyma in patients with metastases[</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&lt;EndNote&gt;&lt;Cite&gt;&lt;Author&gt;Chawla&lt;/Author&gt;&lt;Year&gt;2013&lt;/Year&gt;&lt;RecNum&gt;152&lt;/RecNum&gt;&lt;DisplayText&gt;&lt;style face="superscript"&gt;25&lt;/style&gt;&lt;/DisplayText&gt;&lt;record&gt;&lt;rec-number&gt;152&lt;/rec-number&gt;&lt;foreign-keys&gt;&lt;key app="EN" db-id="dx95w9awhfw5wyefraqx9rx0d5vsadp059zd"&gt;152&lt;/key&gt;&lt;/foreign-keys&gt;&lt;ref-type name="Journal Article"&gt;17&lt;/ref-type&gt;&lt;contributors&gt;&lt;authors&gt;&lt;author&gt;Chawla, S.&lt;/author&gt;&lt;author&gt;Wang, S.&lt;/author&gt;&lt;author&gt;Kim, S.&lt;/author&gt;&lt;author&gt;Sheriff, S.&lt;/author&gt;&lt;author&gt;Lee, P.&lt;/author&gt;&lt;author&gt;Rengan, R.&lt;/author&gt;&lt;author&gt;Lin, A.&lt;/author&gt;&lt;author&gt;Melhem, E.&lt;/author&gt;&lt;author&gt;Maudsley, A.&lt;/author&gt;&lt;author&gt;Poptani, H.&lt;/author&gt;&lt;/authors&gt;&lt;/contributors&gt;&lt;auth-address&gt;Department of Radiology, University of Pennsylvania, Philadelphia, PA.&lt;/auth-address&gt;&lt;titles&gt;&lt;title&gt;Radiation Injury to the Normal Brain Measured by 3D-Echo-Planar Spectroscopic Imaging and Diffusion Tensor Imaging: Initial Experience&lt;/title&gt;&lt;secondary-title&gt;J Neuroimaging&lt;/secondary-title&gt;&lt;/titles&gt;&lt;edition&gt;2013/11/28&lt;/edition&gt;&lt;dates&gt;&lt;year&gt;2013&lt;/year&gt;&lt;pub-dates&gt;&lt;date&gt;Nov 26&lt;/date&gt;&lt;/pub-dates&gt;&lt;/dates&gt;&lt;isbn&gt;1552-6569 (Electronic)&amp;#xD;1051-2284 (Linking)&lt;/isbn&gt;&lt;accession-num&gt;24279509&lt;/accession-num&gt;&lt;urls&gt;&lt;related-urls&gt;&lt;url&gt;http://www.ncbi.nlm.nih.gov/pubmed/24279509&lt;/url&gt;&lt;/related-urls&gt;&lt;/urls&gt;&lt;electronic-resource-num&gt;10.1111/jon.12070&lt;/electronic-resource-num&gt;&lt;language&gt;Eng&lt;/language&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27</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xml:space="preserve">]. However, its utility in differentiating between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has not been </w:t>
      </w:r>
      <w:r w:rsidR="001C19A1" w:rsidRPr="00CF60B7">
        <w:rPr>
          <w:rFonts w:ascii="Times New Roman" w:hAnsi="Times New Roman" w:cs="Times New Roman"/>
          <w:color w:val="000000"/>
          <w:sz w:val="24"/>
          <w:szCs w:val="24"/>
          <w:shd w:val="clear" w:color="auto" w:fill="FFFFFF"/>
        </w:rPr>
        <w:t>investigated</w:t>
      </w:r>
      <w:r w:rsidRPr="00CF60B7">
        <w:rPr>
          <w:rFonts w:ascii="Times New Roman" w:hAnsi="Times New Roman" w:cs="Times New Roman"/>
          <w:color w:val="000000"/>
          <w:sz w:val="24"/>
          <w:szCs w:val="24"/>
          <w:shd w:val="clear" w:color="auto" w:fill="FFFFFF"/>
        </w:rPr>
        <w:t xml:space="preserve">.    </w:t>
      </w:r>
    </w:p>
    <w:p w:rsidR="003E52DE" w:rsidRPr="00CF60B7" w:rsidRDefault="003E52DE" w:rsidP="003E52DE">
      <w:pPr>
        <w:spacing w:line="480" w:lineRule="auto"/>
        <w:rPr>
          <w:rFonts w:ascii="Times New Roman" w:hAnsi="Times New Roman" w:cs="Times New Roman"/>
          <w:color w:val="000000"/>
          <w:sz w:val="24"/>
          <w:szCs w:val="24"/>
          <w:shd w:val="clear" w:color="auto" w:fill="FFFFFF"/>
        </w:rPr>
      </w:pPr>
      <w:r w:rsidRPr="00CF60B7">
        <w:rPr>
          <w:rFonts w:ascii="Times New Roman" w:hAnsi="Times New Roman" w:cs="Times New Roman"/>
          <w:color w:val="000000"/>
          <w:sz w:val="24"/>
          <w:szCs w:val="24"/>
          <w:shd w:val="clear" w:color="auto" w:fill="FFFFFF"/>
        </w:rPr>
        <w:t xml:space="preserve">We hypothesize that sub-regions of neoplasms </w:t>
      </w:r>
      <w:r w:rsidR="00B75504">
        <w:rPr>
          <w:rFonts w:ascii="Times New Roman" w:hAnsi="Times New Roman" w:cs="Times New Roman"/>
          <w:color w:val="000000"/>
          <w:sz w:val="24"/>
          <w:szCs w:val="24"/>
          <w:shd w:val="clear" w:color="auto" w:fill="FFFFFF"/>
        </w:rPr>
        <w:t>reveal</w:t>
      </w:r>
      <w:r w:rsidRPr="00CF60B7">
        <w:rPr>
          <w:rFonts w:ascii="Times New Roman" w:hAnsi="Times New Roman" w:cs="Times New Roman"/>
          <w:color w:val="000000"/>
          <w:sz w:val="24"/>
          <w:szCs w:val="24"/>
          <w:shd w:val="clear" w:color="auto" w:fill="FFFFFF"/>
        </w:rPr>
        <w:t xml:space="preserve"> different metabolite pattern</w:t>
      </w:r>
      <w:r w:rsidR="00B75504">
        <w:rPr>
          <w:rFonts w:ascii="Times New Roman" w:hAnsi="Times New Roman" w:cs="Times New Roman"/>
          <w:color w:val="000000"/>
          <w:sz w:val="24"/>
          <w:szCs w:val="24"/>
          <w:shd w:val="clear" w:color="auto" w:fill="FFFFFF"/>
        </w:rPr>
        <w:t>s</w:t>
      </w:r>
      <w:r w:rsidRPr="00CF60B7">
        <w:rPr>
          <w:rFonts w:ascii="Times New Roman" w:hAnsi="Times New Roman" w:cs="Times New Roman"/>
          <w:color w:val="000000"/>
          <w:sz w:val="24"/>
          <w:szCs w:val="24"/>
          <w:shd w:val="clear" w:color="auto" w:fill="FFFFFF"/>
        </w:rPr>
        <w:t xml:space="preserve"> between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Therefore, the purpose of the current study was to utilize 3D-EPSI in differentiating TP from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in GBM patients following maximal safe resection who demonstrated an enhancing lesion within six months after completion of standard CCRT. A subset of patients also underwent a second 3D-EPSI approximately 4-weeks subsequent to the baseline study to assess evolution of metabolic differences between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over time.</w:t>
      </w:r>
    </w:p>
    <w:p w:rsidR="003E52DE" w:rsidRPr="00CF60B7" w:rsidRDefault="003E52DE" w:rsidP="003E52DE">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Materials &amp; Methods</w:t>
      </w:r>
    </w:p>
    <w:p w:rsidR="003E52DE" w:rsidRPr="00CF60B7" w:rsidRDefault="003E52DE" w:rsidP="003E52DE">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Patients</w:t>
      </w:r>
    </w:p>
    <w:p w:rsidR="003E52DE" w:rsidRPr="008A56EC" w:rsidRDefault="003E52DE" w:rsidP="008A02CE">
      <w:pPr>
        <w:spacing w:after="240" w:line="480" w:lineRule="auto"/>
        <w:rPr>
          <w:rFonts w:ascii="Times New Roman" w:hAnsi="Times New Roman" w:cs="Times New Roman"/>
          <w:color w:val="000000"/>
          <w:sz w:val="24"/>
          <w:szCs w:val="24"/>
        </w:rPr>
      </w:pPr>
      <w:r w:rsidRPr="00CF60B7">
        <w:rPr>
          <w:rFonts w:ascii="Times New Roman" w:hAnsi="Times New Roman" w:cs="Times New Roman"/>
          <w:color w:val="000000"/>
          <w:sz w:val="24"/>
          <w:szCs w:val="24"/>
          <w:shd w:val="clear" w:color="auto" w:fill="FFFFFF"/>
        </w:rPr>
        <w:t>This retrospective study was approved by the Institutional Review Board and was compliant with the Health Insurance Portability and Accountability Act</w:t>
      </w:r>
      <w:r w:rsidR="00547E58">
        <w:rPr>
          <w:rFonts w:ascii="Times New Roman" w:hAnsi="Times New Roman" w:cs="Times New Roman"/>
          <w:color w:val="000000"/>
          <w:sz w:val="24"/>
          <w:szCs w:val="24"/>
          <w:shd w:val="clear" w:color="auto" w:fill="FFFFFF"/>
        </w:rPr>
        <w:t xml:space="preserve"> and</w:t>
      </w:r>
      <w:r w:rsidRPr="00CF60B7">
        <w:rPr>
          <w:rFonts w:ascii="Times New Roman" w:hAnsi="Times New Roman" w:cs="Times New Roman"/>
          <w:color w:val="000000"/>
          <w:sz w:val="24"/>
          <w:szCs w:val="24"/>
          <w:shd w:val="clear" w:color="auto" w:fill="FFFFFF"/>
        </w:rPr>
        <w:t xml:space="preserve"> informed consent was obtained from each patient. The primary inclusion criteria were: </w:t>
      </w:r>
      <w:r w:rsidRPr="00CF60B7">
        <w:rPr>
          <w:rFonts w:ascii="Times New Roman" w:hAnsi="Times New Roman" w:cs="Times New Roman"/>
          <w:iCs/>
          <w:color w:val="000000"/>
          <w:sz w:val="24"/>
          <w:szCs w:val="24"/>
          <w:shd w:val="clear" w:color="auto" w:fill="FFFFFF"/>
        </w:rPr>
        <w:t>(a)</w:t>
      </w:r>
      <w:r w:rsidRPr="00CF60B7">
        <w:rPr>
          <w:rStyle w:val="apple-converted-space"/>
          <w:rFonts w:ascii="Times New Roman" w:hAnsi="Times New Roman" w:cs="Times New Roman"/>
          <w:color w:val="000000"/>
          <w:sz w:val="24"/>
          <w:szCs w:val="24"/>
          <w:shd w:val="clear" w:color="auto" w:fill="FFFFFF"/>
        </w:rPr>
        <w:t xml:space="preserve">  histologically confirmed diagnosis of GBM; (b) </w:t>
      </w:r>
      <w:r w:rsidRPr="00CF60B7">
        <w:rPr>
          <w:rFonts w:ascii="Times New Roman" w:hAnsi="Times New Roman" w:cs="Times New Roman"/>
          <w:color w:val="000000"/>
          <w:sz w:val="24"/>
          <w:szCs w:val="24"/>
          <w:shd w:val="clear" w:color="auto" w:fill="FFFFFF"/>
        </w:rPr>
        <w:t>maximal safe surgical resection followed by standard of care CCRT</w:t>
      </w:r>
      <w:r w:rsidRPr="00CF60B7">
        <w:rPr>
          <w:rStyle w:val="apple-converted-space"/>
          <w:rFonts w:ascii="Times New Roman" w:hAnsi="Times New Roman" w:cs="Times New Roman"/>
          <w:color w:val="000000"/>
          <w:sz w:val="24"/>
          <w:szCs w:val="24"/>
          <w:shd w:val="clear" w:color="auto" w:fill="FFFFFF"/>
        </w:rPr>
        <w:t> </w:t>
      </w:r>
      <w:r w:rsidRPr="00CF60B7">
        <w:rPr>
          <w:rFonts w:ascii="Times New Roman" w:hAnsi="Times New Roman" w:cs="Times New Roman"/>
          <w:color w:val="000000"/>
          <w:sz w:val="24"/>
          <w:szCs w:val="24"/>
          <w:shd w:val="clear" w:color="auto" w:fill="FFFFFF"/>
        </w:rPr>
        <w:t>and adjuvant</w:t>
      </w:r>
      <w:r w:rsidRPr="00CF60B7">
        <w:rPr>
          <w:rStyle w:val="apple-converted-space"/>
          <w:rFonts w:ascii="Times New Roman" w:hAnsi="Times New Roman" w:cs="Times New Roman"/>
          <w:color w:val="000000"/>
          <w:sz w:val="24"/>
          <w:szCs w:val="24"/>
          <w:shd w:val="clear" w:color="auto" w:fill="FFFFFF"/>
        </w:rPr>
        <w:t> </w:t>
      </w:r>
      <w:hyperlink r:id="rId10" w:history="1">
        <w:r w:rsidRPr="00CF60B7">
          <w:rPr>
            <w:rStyle w:val="Hyperlink"/>
            <w:rFonts w:ascii="Times New Roman" w:hAnsi="Times New Roman" w:cs="Times New Roman"/>
            <w:color w:val="000000"/>
            <w:sz w:val="24"/>
            <w:szCs w:val="24"/>
            <w:u w:val="none"/>
            <w:shd w:val="clear" w:color="auto" w:fill="FFFFFF"/>
          </w:rPr>
          <w:t>TMZ</w:t>
        </w:r>
      </w:hyperlink>
      <w:r w:rsidRPr="00CF60B7">
        <w:rPr>
          <w:rFonts w:ascii="Times New Roman" w:hAnsi="Times New Roman" w:cs="Times New Roman"/>
          <w:color w:val="000000"/>
          <w:sz w:val="24"/>
          <w:szCs w:val="24"/>
          <w:shd w:val="clear" w:color="auto" w:fill="FFFFFF"/>
        </w:rPr>
        <w:t>;</w:t>
      </w:r>
      <w:r w:rsidRPr="00CF60B7">
        <w:rPr>
          <w:rStyle w:val="apple-converted-space"/>
          <w:rFonts w:ascii="Times New Roman" w:hAnsi="Times New Roman" w:cs="Times New Roman"/>
          <w:color w:val="000000"/>
          <w:sz w:val="24"/>
          <w:szCs w:val="24"/>
          <w:shd w:val="clear" w:color="auto" w:fill="FFFFFF"/>
        </w:rPr>
        <w:t>  </w:t>
      </w:r>
      <w:r w:rsidRPr="00CF60B7">
        <w:rPr>
          <w:rFonts w:ascii="Times New Roman" w:hAnsi="Times New Roman" w:cs="Times New Roman"/>
          <w:iCs/>
          <w:color w:val="000000"/>
          <w:sz w:val="24"/>
          <w:szCs w:val="24"/>
          <w:shd w:val="clear" w:color="auto" w:fill="FFFFFF"/>
        </w:rPr>
        <w:t>(c)</w:t>
      </w:r>
      <w:r w:rsidRPr="00CF60B7">
        <w:rPr>
          <w:rStyle w:val="apple-converted-space"/>
          <w:rFonts w:ascii="Times New Roman" w:hAnsi="Times New Roman" w:cs="Times New Roman"/>
          <w:color w:val="000000"/>
          <w:sz w:val="24"/>
          <w:szCs w:val="24"/>
          <w:shd w:val="clear" w:color="auto" w:fill="FFFFFF"/>
        </w:rPr>
        <w:t> </w:t>
      </w:r>
      <w:r w:rsidRPr="00CF60B7">
        <w:rPr>
          <w:rFonts w:ascii="Times New Roman" w:hAnsi="Times New Roman" w:cs="Times New Roman"/>
          <w:color w:val="000000"/>
          <w:sz w:val="24"/>
          <w:szCs w:val="24"/>
          <w:shd w:val="clear" w:color="auto" w:fill="FFFFFF"/>
        </w:rPr>
        <w:t xml:space="preserve">new enhancing lesion (&gt;1cm) in the radiation field within six months after the completion of CCRT; </w:t>
      </w:r>
      <w:r w:rsidRPr="00CF60B7">
        <w:rPr>
          <w:rFonts w:ascii="Times New Roman" w:hAnsi="Times New Roman" w:cs="Times New Roman"/>
          <w:iCs/>
          <w:color w:val="000000"/>
          <w:sz w:val="24"/>
          <w:szCs w:val="24"/>
          <w:shd w:val="clear" w:color="auto" w:fill="FFFFFF"/>
        </w:rPr>
        <w:t>(d)</w:t>
      </w:r>
      <w:r w:rsidRPr="00CF60B7">
        <w:rPr>
          <w:rStyle w:val="apple-converted-space"/>
          <w:rFonts w:ascii="Times New Roman" w:hAnsi="Times New Roman" w:cs="Times New Roman"/>
          <w:color w:val="000000"/>
          <w:sz w:val="24"/>
          <w:szCs w:val="24"/>
          <w:shd w:val="clear" w:color="auto" w:fill="FFFFFF"/>
        </w:rPr>
        <w:t> </w:t>
      </w:r>
      <w:r w:rsidRPr="00CF60B7">
        <w:rPr>
          <w:rFonts w:ascii="Times New Roman" w:hAnsi="Times New Roman" w:cs="Times New Roman"/>
          <w:color w:val="000000"/>
          <w:sz w:val="24"/>
          <w:szCs w:val="24"/>
          <w:shd w:val="clear" w:color="auto" w:fill="FFFFFF"/>
        </w:rPr>
        <w:t xml:space="preserve">follow-up surgery/biopsy or &gt; 2 follow-up routine diagnostic MR imaging scans for a pathological or </w:t>
      </w:r>
      <w:proofErr w:type="spellStart"/>
      <w:r w:rsidRPr="00CF60B7">
        <w:rPr>
          <w:rFonts w:ascii="Times New Roman" w:hAnsi="Times New Roman" w:cs="Times New Roman"/>
          <w:color w:val="000000"/>
          <w:sz w:val="24"/>
          <w:szCs w:val="24"/>
          <w:shd w:val="clear" w:color="auto" w:fill="FFFFFF"/>
        </w:rPr>
        <w:t>clinico</w:t>
      </w:r>
      <w:proofErr w:type="spellEnd"/>
      <w:r w:rsidRPr="00CF60B7">
        <w:rPr>
          <w:rFonts w:ascii="Times New Roman" w:hAnsi="Times New Roman" w:cs="Times New Roman"/>
          <w:color w:val="000000"/>
          <w:sz w:val="24"/>
          <w:szCs w:val="24"/>
          <w:shd w:val="clear" w:color="auto" w:fill="FFFFFF"/>
        </w:rPr>
        <w:t xml:space="preserve">-radiological  confirmation of TP or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Based upon the inclusion criteria, </w:t>
      </w:r>
      <w:r w:rsidRPr="00CF60B7">
        <w:rPr>
          <w:rFonts w:ascii="Times New Roman" w:hAnsi="Times New Roman" w:cs="Times New Roman"/>
          <w:sz w:val="24"/>
          <w:szCs w:val="24"/>
        </w:rPr>
        <w:t>27 patients (</w:t>
      </w:r>
      <w:proofErr w:type="spellStart"/>
      <w:r w:rsidRPr="00CF60B7">
        <w:rPr>
          <w:rFonts w:ascii="Times New Roman" w:hAnsi="Times New Roman" w:cs="Times New Roman"/>
          <w:sz w:val="24"/>
          <w:szCs w:val="24"/>
        </w:rPr>
        <w:t>mean±standard</w:t>
      </w:r>
      <w:proofErr w:type="spellEnd"/>
      <w:r w:rsidRPr="00CF60B7">
        <w:rPr>
          <w:rFonts w:ascii="Times New Roman" w:hAnsi="Times New Roman" w:cs="Times New Roman"/>
          <w:sz w:val="24"/>
          <w:szCs w:val="24"/>
        </w:rPr>
        <w:t xml:space="preserve"> deviation = 64.2±9.84 years of age, males/females=14/13) were included</w:t>
      </w:r>
      <w:r w:rsidRPr="00CF60B7">
        <w:rPr>
          <w:rStyle w:val="CommentReference"/>
          <w:rFonts w:ascii="Times New Roman" w:hAnsi="Times New Roman" w:cs="Times New Roman"/>
          <w:sz w:val="24"/>
          <w:szCs w:val="24"/>
        </w:rPr>
        <w:t xml:space="preserve">. </w:t>
      </w:r>
      <w:r w:rsidRPr="00CF60B7">
        <w:rPr>
          <w:rFonts w:ascii="Times New Roman" w:hAnsi="Times New Roman" w:cs="Times New Roman"/>
          <w:sz w:val="24"/>
          <w:szCs w:val="24"/>
        </w:rPr>
        <w:t xml:space="preserve">Of these, 18 were TP </w:t>
      </w:r>
      <w:r w:rsidRPr="00CF60B7">
        <w:rPr>
          <w:rFonts w:ascii="Times New Roman" w:hAnsi="Times New Roman" w:cs="Times New Roman"/>
          <w:color w:val="000000"/>
          <w:sz w:val="24"/>
          <w:szCs w:val="24"/>
          <w:shd w:val="clear" w:color="auto" w:fill="FFFFFF"/>
        </w:rPr>
        <w:t>including 4 patients who were clinically diagnosed as TP at the time of initial presentation confirmed by an increase in the size of the enhancing lesion at ≥2 consecutive follow-up routine MR imaging studies according to the updated RANO criteria</w:t>
      </w:r>
      <w:r w:rsidRPr="00CF60B7">
        <w:rPr>
          <w:rFonts w:ascii="Times New Roman" w:hAnsi="Times New Roman" w:cs="Times New Roman"/>
          <w:sz w:val="24"/>
          <w:szCs w:val="24"/>
        </w:rPr>
        <w:t xml:space="preserve"> and</w:t>
      </w:r>
      <w:r w:rsidRPr="00CF60B7">
        <w:rPr>
          <w:rFonts w:ascii="Times New Roman" w:hAnsi="Times New Roman" w:cs="Times New Roman"/>
          <w:color w:val="000000"/>
          <w:sz w:val="24"/>
          <w:szCs w:val="24"/>
          <w:shd w:val="clear" w:color="auto" w:fill="FFFFFF"/>
        </w:rPr>
        <w:t xml:space="preserve"> 14 patients were confirmed to have malignant features on histopathological and immunohistochemical analyses of the </w:t>
      </w:r>
      <w:r w:rsidRPr="009A3378">
        <w:rPr>
          <w:rFonts w:ascii="Times New Roman" w:hAnsi="Times New Roman" w:cs="Times New Roman"/>
          <w:color w:val="000000"/>
          <w:sz w:val="24"/>
          <w:szCs w:val="24"/>
          <w:shd w:val="clear" w:color="auto" w:fill="FFFFFF"/>
        </w:rPr>
        <w:t xml:space="preserve">re-resected </w:t>
      </w:r>
      <w:r w:rsidRPr="00CF60B7">
        <w:rPr>
          <w:rFonts w:ascii="Times New Roman" w:hAnsi="Times New Roman" w:cs="Times New Roman"/>
          <w:color w:val="000000"/>
          <w:sz w:val="24"/>
          <w:szCs w:val="24"/>
          <w:shd w:val="clear" w:color="auto" w:fill="FFFFFF"/>
        </w:rPr>
        <w:t xml:space="preserve">surgical specimens.  </w:t>
      </w:r>
      <w:r w:rsidRPr="008A56EC">
        <w:rPr>
          <w:rFonts w:ascii="Times New Roman" w:hAnsi="Times New Roman" w:cs="Times New Roman"/>
          <w:color w:val="000000"/>
          <w:sz w:val="24"/>
          <w:szCs w:val="24"/>
          <w:shd w:val="clear" w:color="auto" w:fill="FFFFFF"/>
        </w:rPr>
        <w:t xml:space="preserve">In each of these 14 cases with TP, </w:t>
      </w:r>
      <w:r w:rsidRPr="008A56EC">
        <w:rPr>
          <w:rFonts w:ascii="Times New Roman" w:hAnsi="Times New Roman" w:cs="Times New Roman"/>
          <w:color w:val="000000"/>
          <w:sz w:val="24"/>
          <w:szCs w:val="24"/>
        </w:rPr>
        <w:t xml:space="preserve">malignant features (increased mitotic activity, endothelial cell proliferation and presence of </w:t>
      </w:r>
      <w:proofErr w:type="spellStart"/>
      <w:r w:rsidRPr="008A56EC">
        <w:rPr>
          <w:rFonts w:ascii="Times New Roman" w:hAnsi="Times New Roman" w:cs="Times New Roman"/>
          <w:color w:val="000000"/>
          <w:sz w:val="24"/>
          <w:szCs w:val="24"/>
        </w:rPr>
        <w:t>pseudopalisading</w:t>
      </w:r>
      <w:proofErr w:type="spellEnd"/>
      <w:r w:rsidRPr="008A56EC">
        <w:rPr>
          <w:rFonts w:ascii="Times New Roman" w:hAnsi="Times New Roman" w:cs="Times New Roman"/>
          <w:color w:val="000000"/>
          <w:sz w:val="24"/>
          <w:szCs w:val="24"/>
        </w:rPr>
        <w:t xml:space="preserve"> necrosis) </w:t>
      </w:r>
      <w:r w:rsidR="003072E8" w:rsidRPr="008A56EC">
        <w:rPr>
          <w:rFonts w:ascii="Times New Roman" w:hAnsi="Times New Roman" w:cs="Times New Roman"/>
          <w:color w:val="000000"/>
          <w:sz w:val="24"/>
          <w:szCs w:val="24"/>
        </w:rPr>
        <w:t xml:space="preserve">accounted for </w:t>
      </w:r>
      <w:r w:rsidRPr="008A56EC">
        <w:rPr>
          <w:rFonts w:ascii="Times New Roman" w:hAnsi="Times New Roman" w:cs="Times New Roman"/>
          <w:color w:val="000000"/>
          <w:sz w:val="24"/>
          <w:szCs w:val="24"/>
        </w:rPr>
        <w:t xml:space="preserve">more than 25% </w:t>
      </w:r>
      <w:r w:rsidR="003072E8" w:rsidRPr="008A56EC">
        <w:rPr>
          <w:rFonts w:ascii="Times New Roman" w:hAnsi="Times New Roman" w:cs="Times New Roman"/>
          <w:color w:val="000000"/>
          <w:sz w:val="24"/>
          <w:szCs w:val="24"/>
        </w:rPr>
        <w:t xml:space="preserve">of the </w:t>
      </w:r>
      <w:r w:rsidRPr="008A56EC">
        <w:rPr>
          <w:rFonts w:ascii="Times New Roman" w:hAnsi="Times New Roman" w:cs="Times New Roman"/>
          <w:color w:val="000000"/>
          <w:sz w:val="24"/>
          <w:szCs w:val="24"/>
        </w:rPr>
        <w:t xml:space="preserve">tumor specimens. </w:t>
      </w:r>
      <w:r w:rsidR="00B75504" w:rsidRPr="008A56EC">
        <w:rPr>
          <w:rFonts w:ascii="Times New Roman" w:hAnsi="Times New Roman" w:cs="Times New Roman"/>
          <w:color w:val="000000"/>
          <w:sz w:val="24"/>
          <w:szCs w:val="24"/>
        </w:rPr>
        <w:t>Moreover, presence of nuclear overexpression of p53 protein in the tumor specimens confirmed the presence of TP status, however, absence of positive reactivity for p53 staining did not reject the result.</w:t>
      </w:r>
      <w:r w:rsidR="00B75504" w:rsidRPr="008A56EC">
        <w:rPr>
          <w:rFonts w:ascii="Times New Roman" w:hAnsi="Times New Roman" w:cs="Times New Roman"/>
          <w:sz w:val="24"/>
          <w:szCs w:val="24"/>
        </w:rPr>
        <w:t xml:space="preserve"> </w:t>
      </w:r>
      <w:r w:rsidR="00B75504" w:rsidRPr="008A56EC" w:rsidDel="00B269E8">
        <w:rPr>
          <w:rFonts w:ascii="Times New Roman" w:hAnsi="Times New Roman" w:cs="Times New Roman"/>
          <w:color w:val="000000"/>
          <w:sz w:val="24"/>
          <w:szCs w:val="24"/>
          <w:shd w:val="clear" w:color="auto" w:fill="FFFFFF"/>
        </w:rPr>
        <w:t xml:space="preserve"> </w:t>
      </w:r>
      <w:r w:rsidRPr="008A56EC">
        <w:rPr>
          <w:rFonts w:ascii="Times New Roman" w:hAnsi="Times New Roman" w:cs="Times New Roman"/>
          <w:color w:val="000000"/>
          <w:sz w:val="24"/>
          <w:szCs w:val="24"/>
        </w:rPr>
        <w:t xml:space="preserve">A threshold value of 25% for malignant features was used to classify a tumor specimen either as TP or </w:t>
      </w:r>
      <w:proofErr w:type="spellStart"/>
      <w:r w:rsidRPr="008A56EC">
        <w:rPr>
          <w:rFonts w:ascii="Times New Roman" w:hAnsi="Times New Roman" w:cs="Times New Roman"/>
          <w:color w:val="000000"/>
          <w:sz w:val="24"/>
          <w:szCs w:val="24"/>
        </w:rPr>
        <w:t>PsP</w:t>
      </w:r>
      <w:proofErr w:type="spellEnd"/>
      <w:r w:rsidRPr="008A56EC">
        <w:rPr>
          <w:rFonts w:ascii="Times New Roman" w:hAnsi="Times New Roman" w:cs="Times New Roman"/>
          <w:color w:val="000000"/>
          <w:sz w:val="24"/>
          <w:szCs w:val="24"/>
        </w:rPr>
        <w:t xml:space="preserve"> keeping curative intent in mind. If the malignant features are more than 25%, the usual clinical course is to subject the patients to repeat surgery and / or alternate therapy at our institution.   </w:t>
      </w:r>
    </w:p>
    <w:p w:rsidR="003E52DE" w:rsidRPr="00CF60B7" w:rsidRDefault="003E52DE" w:rsidP="003E52DE">
      <w:pPr>
        <w:spacing w:line="480" w:lineRule="auto"/>
        <w:rPr>
          <w:rFonts w:ascii="Times New Roman" w:hAnsi="Times New Roman" w:cs="Times New Roman"/>
          <w:color w:val="000000"/>
          <w:sz w:val="24"/>
          <w:szCs w:val="24"/>
          <w:shd w:val="clear" w:color="auto" w:fill="FFFFFF"/>
        </w:rPr>
      </w:pPr>
      <w:r w:rsidRPr="008A56EC">
        <w:rPr>
          <w:rFonts w:ascii="Times New Roman" w:hAnsi="Times New Roman" w:cs="Times New Roman"/>
          <w:color w:val="000000"/>
          <w:sz w:val="24"/>
          <w:szCs w:val="24"/>
          <w:shd w:val="clear" w:color="auto" w:fill="FFFFFF"/>
        </w:rPr>
        <w:t xml:space="preserve">The other 9/27 patients were determined to have </w:t>
      </w:r>
      <w:proofErr w:type="spellStart"/>
      <w:r w:rsidRPr="008A56EC">
        <w:rPr>
          <w:rFonts w:ascii="Times New Roman" w:hAnsi="Times New Roman" w:cs="Times New Roman"/>
          <w:color w:val="000000"/>
          <w:sz w:val="24"/>
          <w:szCs w:val="24"/>
          <w:shd w:val="clear" w:color="auto" w:fill="FFFFFF"/>
        </w:rPr>
        <w:t>PsP</w:t>
      </w:r>
      <w:proofErr w:type="spellEnd"/>
      <w:r w:rsidRPr="008A56EC">
        <w:rPr>
          <w:rFonts w:ascii="Times New Roman" w:hAnsi="Times New Roman" w:cs="Times New Roman"/>
          <w:color w:val="000000"/>
          <w:sz w:val="24"/>
          <w:szCs w:val="24"/>
          <w:shd w:val="clear" w:color="auto" w:fill="FFFFFF"/>
        </w:rPr>
        <w:t xml:space="preserve">, defined as stable or decreasing size of the enhancing lesion at ≥2 consecutive follow-up diagnostic MR imaging (n=7), or having a predominant treatment effect (&lt;25% malignant features) characterized by necrosis, gliosis, fibrosis, vascular hyalinization, microphage infiltration and dystrophic calcification from </w:t>
      </w:r>
      <w:bookmarkStart w:id="1" w:name="_Hlk510096433"/>
      <w:r w:rsidRPr="008A56EC">
        <w:rPr>
          <w:rFonts w:ascii="Times New Roman" w:hAnsi="Times New Roman" w:cs="Times New Roman"/>
          <w:color w:val="000000"/>
          <w:sz w:val="24"/>
          <w:szCs w:val="24"/>
          <w:shd w:val="clear" w:color="auto" w:fill="FFFFFF"/>
        </w:rPr>
        <w:t xml:space="preserve">the re-resected </w:t>
      </w:r>
      <w:bookmarkEnd w:id="1"/>
      <w:r w:rsidRPr="008A56EC">
        <w:rPr>
          <w:rFonts w:ascii="Times New Roman" w:hAnsi="Times New Roman" w:cs="Times New Roman"/>
          <w:color w:val="000000"/>
          <w:sz w:val="24"/>
          <w:szCs w:val="24"/>
          <w:shd w:val="clear" w:color="auto" w:fill="FFFFFF"/>
        </w:rPr>
        <w:t>tumor specimens (n=2).</w:t>
      </w:r>
      <w:r w:rsidRPr="00CF60B7">
        <w:rPr>
          <w:rFonts w:ascii="Times New Roman" w:hAnsi="Times New Roman" w:cs="Times New Roman"/>
          <w:b/>
          <w:color w:val="000000"/>
          <w:sz w:val="24"/>
          <w:szCs w:val="24"/>
        </w:rPr>
        <w:t> </w:t>
      </w:r>
      <w:r w:rsidRPr="00CF60B7">
        <w:rPr>
          <w:rFonts w:ascii="Times New Roman" w:hAnsi="Times New Roman" w:cs="Times New Roman"/>
          <w:color w:val="000000"/>
          <w:sz w:val="24"/>
          <w:szCs w:val="24"/>
          <w:shd w:val="clear" w:color="auto" w:fill="FFFFFF"/>
        </w:rPr>
        <w:t xml:space="preserve">The </w:t>
      </w:r>
      <w:proofErr w:type="spellStart"/>
      <w:r w:rsidRPr="00CF60B7">
        <w:rPr>
          <w:rFonts w:ascii="Times New Roman" w:hAnsi="Times New Roman" w:cs="Times New Roman"/>
          <w:color w:val="000000"/>
          <w:sz w:val="24"/>
          <w:szCs w:val="24"/>
          <w:shd w:val="clear" w:color="auto" w:fill="FFFFFF"/>
        </w:rPr>
        <w:t>clinico</w:t>
      </w:r>
      <w:proofErr w:type="spellEnd"/>
      <w:r w:rsidRPr="00CF60B7">
        <w:rPr>
          <w:rFonts w:ascii="Times New Roman" w:hAnsi="Times New Roman" w:cs="Times New Roman"/>
          <w:color w:val="000000"/>
          <w:sz w:val="24"/>
          <w:szCs w:val="24"/>
          <w:shd w:val="clear" w:color="auto" w:fill="FFFFFF"/>
        </w:rPr>
        <w:t xml:space="preserve">-radiological diagnosis for each patient as TP or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on initial presentation was established by a consensus opinion at weekly multidisciplinary neuro-oncology conference.</w:t>
      </w:r>
      <w:r w:rsidRPr="00CF60B7">
        <w:rPr>
          <w:rFonts w:ascii="Times New Roman" w:hAnsi="Times New Roman" w:cs="Times New Roman"/>
          <w:sz w:val="24"/>
          <w:szCs w:val="24"/>
        </w:rPr>
        <w:t xml:space="preserve"> </w:t>
      </w:r>
      <w:r w:rsidRPr="00CF60B7">
        <w:rPr>
          <w:rFonts w:ascii="Times New Roman" w:hAnsi="Times New Roman" w:cs="Times New Roman"/>
          <w:color w:val="000000"/>
          <w:sz w:val="24"/>
          <w:szCs w:val="24"/>
          <w:shd w:val="clear" w:color="auto" w:fill="FFFFFF"/>
        </w:rPr>
        <w:t xml:space="preserve"> </w:t>
      </w:r>
    </w:p>
    <w:p w:rsidR="003E52DE" w:rsidRPr="00CF60B7" w:rsidRDefault="003E52DE" w:rsidP="003E52DE">
      <w:pPr>
        <w:spacing w:line="480" w:lineRule="auto"/>
        <w:rPr>
          <w:rFonts w:ascii="Times New Roman" w:hAnsi="Times New Roman" w:cs="Times New Roman"/>
          <w:color w:val="000000"/>
          <w:sz w:val="24"/>
          <w:szCs w:val="24"/>
          <w:shd w:val="clear" w:color="auto" w:fill="FFFFFF"/>
        </w:rPr>
      </w:pPr>
      <w:r w:rsidRPr="00CF60B7">
        <w:rPr>
          <w:rFonts w:ascii="Times New Roman" w:hAnsi="Times New Roman" w:cs="Times New Roman"/>
          <w:color w:val="000000"/>
          <w:sz w:val="24"/>
          <w:szCs w:val="24"/>
          <w:shd w:val="clear" w:color="auto" w:fill="FFFFFF"/>
        </w:rPr>
        <w:t xml:space="preserve">After the baseline study, 7/27 patients with TP were subsequently enrolled in various clinical trials and </w:t>
      </w:r>
      <w:r w:rsidRPr="00CF60B7">
        <w:rPr>
          <w:rFonts w:ascii="Times New Roman" w:hAnsi="Times New Roman" w:cs="Times New Roman"/>
          <w:color w:val="000000" w:themeColor="text1"/>
          <w:sz w:val="24"/>
          <w:szCs w:val="24"/>
        </w:rPr>
        <w:t xml:space="preserve">9/27 patients </w:t>
      </w:r>
      <w:r w:rsidRPr="00CF60B7">
        <w:rPr>
          <w:rFonts w:ascii="Times New Roman" w:hAnsi="Times New Roman" w:cs="Times New Roman"/>
          <w:sz w:val="24"/>
          <w:szCs w:val="24"/>
        </w:rPr>
        <w:t xml:space="preserve">were lost to follow-up. The remaining 11/27 patients underwent a repeat 3D-EPSI study approximately 4-weeks following the baseline study. Data from 3 of these patients were excluded due to poor quality </w:t>
      </w:r>
      <w:r w:rsidR="00B75504" w:rsidRPr="008A56EC">
        <w:rPr>
          <w:rFonts w:ascii="Times New Roman" w:hAnsi="Times New Roman" w:cs="Times New Roman"/>
          <w:sz w:val="24"/>
          <w:szCs w:val="24"/>
        </w:rPr>
        <w:t>either due to</w:t>
      </w:r>
      <w:r w:rsidRPr="008A56EC">
        <w:rPr>
          <w:rFonts w:ascii="Times New Roman" w:hAnsi="Times New Roman" w:cs="Times New Roman"/>
          <w:sz w:val="24"/>
          <w:szCs w:val="24"/>
        </w:rPr>
        <w:t xml:space="preserve"> severe motion artefacts (n=1) or if the raw data was corrupted during the transfer process by the presence of a numeric data type representing an undefined value commonly referred to as </w:t>
      </w:r>
      <w:r w:rsidR="00B75504" w:rsidRPr="008A56EC">
        <w:rPr>
          <w:rFonts w:ascii="Times New Roman" w:hAnsi="Times New Roman" w:cs="Times New Roman"/>
          <w:sz w:val="24"/>
          <w:szCs w:val="24"/>
        </w:rPr>
        <w:t>“</w:t>
      </w:r>
      <w:r w:rsidRPr="008A56EC">
        <w:rPr>
          <w:rFonts w:ascii="Times New Roman" w:hAnsi="Times New Roman" w:cs="Times New Roman"/>
          <w:sz w:val="24"/>
          <w:szCs w:val="24"/>
        </w:rPr>
        <w:t>not a number</w:t>
      </w:r>
      <w:r w:rsidR="00B75504" w:rsidRPr="008A56EC">
        <w:rPr>
          <w:rFonts w:ascii="Times New Roman" w:hAnsi="Times New Roman" w:cs="Times New Roman"/>
          <w:sz w:val="24"/>
          <w:szCs w:val="24"/>
        </w:rPr>
        <w:t>”</w:t>
      </w:r>
      <w:r w:rsidRPr="008A56EC">
        <w:rPr>
          <w:rFonts w:ascii="Times New Roman" w:hAnsi="Times New Roman" w:cs="Times New Roman"/>
          <w:sz w:val="24"/>
          <w:szCs w:val="24"/>
        </w:rPr>
        <w:t xml:space="preserve"> (</w:t>
      </w:r>
      <w:proofErr w:type="spellStart"/>
      <w:r w:rsidRPr="008A56EC">
        <w:rPr>
          <w:rFonts w:ascii="Times New Roman" w:hAnsi="Times New Roman" w:cs="Times New Roman"/>
          <w:sz w:val="24"/>
          <w:szCs w:val="24"/>
        </w:rPr>
        <w:t>NaN</w:t>
      </w:r>
      <w:proofErr w:type="spellEnd"/>
      <w:r w:rsidRPr="008A56EC">
        <w:rPr>
          <w:rFonts w:ascii="Times New Roman" w:hAnsi="Times New Roman" w:cs="Times New Roman"/>
          <w:sz w:val="24"/>
          <w:szCs w:val="24"/>
        </w:rPr>
        <w:t>, n=2). None of the baseline data suffered from these issues.</w:t>
      </w:r>
      <w:r w:rsidRPr="00CF60B7">
        <w:rPr>
          <w:rFonts w:ascii="Times New Roman" w:hAnsi="Times New Roman" w:cs="Times New Roman"/>
          <w:sz w:val="24"/>
          <w:szCs w:val="24"/>
        </w:rPr>
        <w:t xml:space="preserve"> </w:t>
      </w:r>
      <w:r w:rsidRPr="00CF60B7">
        <w:rPr>
          <w:rFonts w:ascii="Times New Roman" w:hAnsi="Times New Roman" w:cs="Times New Roman"/>
          <w:color w:val="000000"/>
          <w:sz w:val="24"/>
          <w:szCs w:val="24"/>
          <w:shd w:val="clear" w:color="auto" w:fill="FFFFFF"/>
        </w:rPr>
        <w:t xml:space="preserve">Of the 8 useable follow-up MRS data sets, 3 were in TP and 5 in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groups. </w:t>
      </w:r>
    </w:p>
    <w:p w:rsidR="003E52DE" w:rsidRPr="00CF60B7" w:rsidRDefault="003E52DE" w:rsidP="003E52DE">
      <w:pPr>
        <w:spacing w:after="120" w:line="480" w:lineRule="auto"/>
        <w:rPr>
          <w:rFonts w:ascii="Times New Roman" w:hAnsi="Times New Roman" w:cs="Times New Roman"/>
          <w:b/>
          <w:sz w:val="24"/>
          <w:szCs w:val="24"/>
        </w:rPr>
      </w:pPr>
      <w:r w:rsidRPr="00CF60B7">
        <w:rPr>
          <w:rFonts w:ascii="Times New Roman" w:hAnsi="Times New Roman" w:cs="Times New Roman"/>
          <w:b/>
          <w:sz w:val="24"/>
          <w:szCs w:val="24"/>
        </w:rPr>
        <w:t>Data Acquisition</w:t>
      </w:r>
    </w:p>
    <w:p w:rsidR="003E52DE" w:rsidRPr="00CF60B7" w:rsidRDefault="003E52DE" w:rsidP="003E52DE">
      <w:pPr>
        <w:spacing w:line="480" w:lineRule="auto"/>
        <w:rPr>
          <w:rFonts w:ascii="Times New Roman" w:hAnsi="Times New Roman" w:cs="Times New Roman"/>
          <w:b/>
          <w:sz w:val="24"/>
          <w:szCs w:val="24"/>
        </w:rPr>
      </w:pPr>
      <w:r w:rsidRPr="00CF60B7">
        <w:rPr>
          <w:rFonts w:ascii="Times New Roman" w:hAnsi="Times New Roman" w:cs="Times New Roman"/>
          <w:sz w:val="24"/>
          <w:szCs w:val="24"/>
        </w:rPr>
        <w:t xml:space="preserve">All </w:t>
      </w:r>
      <w:r w:rsidRPr="00CF60B7">
        <w:rPr>
          <w:rFonts w:ascii="Times New Roman" w:hAnsi="Times New Roman" w:cs="Times New Roman"/>
          <w:sz w:val="24"/>
          <w:szCs w:val="24"/>
          <w:shd w:val="clear" w:color="auto" w:fill="FFFFFF"/>
        </w:rPr>
        <w:t>MRI data were acquired on a 3T Tim Trio MR scanner (Siemens, Erlangen, Germany) equipped with a 12-channel phased array head coil. The anatomical imaging protocol included 3-plane scout localizer, axial three-dimensional (3D)-T</w:t>
      </w:r>
      <w:r w:rsidRPr="00CF60B7">
        <w:rPr>
          <w:rFonts w:ascii="Times New Roman" w:hAnsi="Times New Roman" w:cs="Times New Roman"/>
          <w:sz w:val="24"/>
          <w:szCs w:val="24"/>
          <w:shd w:val="clear" w:color="auto" w:fill="FFFFFF"/>
          <w:vertAlign w:val="subscript"/>
        </w:rPr>
        <w:t>1</w:t>
      </w:r>
      <w:r w:rsidRPr="00CF60B7">
        <w:rPr>
          <w:rFonts w:ascii="Times New Roman" w:hAnsi="Times New Roman" w:cs="Times New Roman"/>
          <w:sz w:val="24"/>
          <w:szCs w:val="24"/>
          <w:shd w:val="clear" w:color="auto" w:fill="FFFFFF"/>
        </w:rPr>
        <w:t xml:space="preserve">- MPRAGE </w:t>
      </w:r>
      <w:r w:rsidRPr="00CF60B7">
        <w:rPr>
          <w:rFonts w:ascii="Times New Roman" w:hAnsi="Times New Roman" w:cs="Times New Roman"/>
          <w:sz w:val="24"/>
          <w:szCs w:val="24"/>
        </w:rPr>
        <w:t>imaging</w:t>
      </w:r>
      <w:r w:rsidRPr="00CF60B7">
        <w:rPr>
          <w:rFonts w:ascii="Times New Roman" w:hAnsi="Times New Roman" w:cs="Times New Roman"/>
          <w:sz w:val="24"/>
          <w:szCs w:val="24"/>
          <w:shd w:val="clear" w:color="auto" w:fill="FFFFFF"/>
        </w:rPr>
        <w:t xml:space="preserve"> (TR/TE/TI=1620/3.9/950ms); matrix size=192 × 256; section thickness=1 mm; number of sections per slab=192; flip angle=15°; NEX=1; BW=150 Hz/</w:t>
      </w:r>
      <w:r w:rsidR="009A3378" w:rsidRPr="00CF60B7">
        <w:rPr>
          <w:rFonts w:ascii="Times New Roman" w:hAnsi="Times New Roman" w:cs="Times New Roman"/>
          <w:sz w:val="24"/>
          <w:szCs w:val="24"/>
          <w:shd w:val="clear" w:color="auto" w:fill="FFFFFF"/>
        </w:rPr>
        <w:t>pixel, an</w:t>
      </w:r>
      <w:r w:rsidRPr="00CF60B7">
        <w:rPr>
          <w:rFonts w:ascii="Times New Roman" w:hAnsi="Times New Roman" w:cs="Times New Roman"/>
          <w:sz w:val="24"/>
          <w:szCs w:val="24"/>
          <w:shd w:val="clear" w:color="auto" w:fill="FFFFFF"/>
        </w:rPr>
        <w:t xml:space="preserve"> axial T2-FLAIR image (TR/TE/TI=9420/141/2500ms); section thickness=3 mm; number of sections=60; flip angle=170°; NEX= 1; BW=287 Hz/pixel. T</w:t>
      </w:r>
      <w:r w:rsidRPr="00CF60B7">
        <w:rPr>
          <w:rFonts w:ascii="Times New Roman" w:hAnsi="Times New Roman" w:cs="Times New Roman"/>
          <w:sz w:val="24"/>
          <w:szCs w:val="24"/>
          <w:shd w:val="clear" w:color="auto" w:fill="FFFFFF"/>
          <w:vertAlign w:val="subscript"/>
        </w:rPr>
        <w:t>1</w:t>
      </w:r>
      <w:r w:rsidRPr="00CF60B7">
        <w:rPr>
          <w:rFonts w:ascii="Times New Roman" w:hAnsi="Times New Roman" w:cs="Times New Roman"/>
          <w:sz w:val="24"/>
          <w:szCs w:val="24"/>
          <w:shd w:val="clear" w:color="auto" w:fill="FFFFFF"/>
        </w:rPr>
        <w:t xml:space="preserve">-weighted images were repeated after administration of a standard dose (0.1mmol/kg) of </w:t>
      </w:r>
      <w:proofErr w:type="spellStart"/>
      <w:r w:rsidRPr="00CF60B7">
        <w:rPr>
          <w:rFonts w:ascii="Times New Roman" w:hAnsi="Times New Roman" w:cs="Times New Roman"/>
          <w:color w:val="000000" w:themeColor="text1"/>
          <w:sz w:val="24"/>
          <w:szCs w:val="24"/>
          <w:shd w:val="clear" w:color="auto" w:fill="FFFFFF"/>
        </w:rPr>
        <w:t>gadobenate</w:t>
      </w:r>
      <w:proofErr w:type="spellEnd"/>
      <w:r w:rsidRPr="00CF60B7">
        <w:rPr>
          <w:rFonts w:ascii="Times New Roman" w:hAnsi="Times New Roman" w:cs="Times New Roman"/>
          <w:color w:val="000000" w:themeColor="text1"/>
          <w:sz w:val="24"/>
          <w:szCs w:val="24"/>
          <w:shd w:val="clear" w:color="auto" w:fill="FFFFFF"/>
        </w:rPr>
        <w:t xml:space="preserve"> </w:t>
      </w:r>
      <w:proofErr w:type="spellStart"/>
      <w:r w:rsidRPr="00CF60B7">
        <w:rPr>
          <w:rFonts w:ascii="Times New Roman" w:hAnsi="Times New Roman" w:cs="Times New Roman"/>
          <w:color w:val="000000" w:themeColor="text1"/>
          <w:sz w:val="24"/>
          <w:szCs w:val="24"/>
          <w:shd w:val="clear" w:color="auto" w:fill="FFFFFF"/>
        </w:rPr>
        <w:t>dimeglumine</w:t>
      </w:r>
      <w:proofErr w:type="spellEnd"/>
      <w:r w:rsidRPr="00CF60B7">
        <w:rPr>
          <w:rFonts w:ascii="Times New Roman" w:hAnsi="Times New Roman" w:cs="Times New Roman"/>
          <w:color w:val="000000" w:themeColor="text1"/>
          <w:sz w:val="24"/>
          <w:szCs w:val="24"/>
          <w:shd w:val="clear" w:color="auto" w:fill="FFFFFF"/>
        </w:rPr>
        <w:t xml:space="preserve"> </w:t>
      </w:r>
      <w:r w:rsidRPr="00CF60B7">
        <w:rPr>
          <w:rFonts w:ascii="Times New Roman" w:hAnsi="Times New Roman" w:cs="Times New Roman"/>
          <w:sz w:val="24"/>
          <w:szCs w:val="24"/>
          <w:shd w:val="clear" w:color="auto" w:fill="FFFFFF"/>
        </w:rPr>
        <w:t>contrast agent</w:t>
      </w:r>
      <w:r w:rsidRPr="00CF60B7">
        <w:rPr>
          <w:rFonts w:ascii="Times New Roman" w:hAnsi="Times New Roman" w:cs="Times New Roman"/>
          <w:color w:val="000000" w:themeColor="text1"/>
          <w:sz w:val="24"/>
          <w:szCs w:val="24"/>
          <w:shd w:val="clear" w:color="auto" w:fill="FFFFFF"/>
        </w:rPr>
        <w:t xml:space="preserve"> (</w:t>
      </w:r>
      <w:proofErr w:type="spellStart"/>
      <w:r w:rsidRPr="00CF60B7">
        <w:rPr>
          <w:rFonts w:ascii="Times New Roman" w:hAnsi="Times New Roman" w:cs="Times New Roman"/>
          <w:color w:val="000000" w:themeColor="text1"/>
          <w:sz w:val="24"/>
          <w:szCs w:val="24"/>
          <w:shd w:val="clear" w:color="auto" w:fill="FFFFFF"/>
        </w:rPr>
        <w:t>MultiHance</w:t>
      </w:r>
      <w:proofErr w:type="spellEnd"/>
      <w:r w:rsidRPr="00CF60B7">
        <w:rPr>
          <w:rFonts w:ascii="Times New Roman" w:hAnsi="Times New Roman" w:cs="Times New Roman"/>
          <w:color w:val="000000" w:themeColor="text1"/>
          <w:sz w:val="24"/>
          <w:szCs w:val="24"/>
          <w:shd w:val="clear" w:color="auto" w:fill="FFFFFF"/>
        </w:rPr>
        <w:t>; Bracco Diagnostics, NJ, USA)</w:t>
      </w:r>
      <w:r w:rsidRPr="00CF60B7">
        <w:rPr>
          <w:rFonts w:ascii="Times New Roman" w:hAnsi="Times New Roman" w:cs="Times New Roman"/>
          <w:sz w:val="24"/>
          <w:szCs w:val="24"/>
          <w:shd w:val="clear" w:color="auto" w:fill="FFFFFF"/>
        </w:rPr>
        <w:t xml:space="preserve">. </w:t>
      </w:r>
      <w:bookmarkStart w:id="2" w:name="_Hlk513377563"/>
      <w:r w:rsidRPr="008A56EC">
        <w:rPr>
          <w:rFonts w:ascii="Times New Roman" w:hAnsi="Times New Roman" w:cs="Times New Roman"/>
          <w:sz w:val="24"/>
          <w:szCs w:val="24"/>
          <w:shd w:val="clear" w:color="auto" w:fill="FFFFFF"/>
        </w:rPr>
        <w:t xml:space="preserve">3D-EPSI data were acquired from the entire brain </w:t>
      </w:r>
      <w:r w:rsidR="008A5111" w:rsidRPr="008A56EC">
        <w:rPr>
          <w:rFonts w:ascii="Times New Roman" w:hAnsi="Times New Roman" w:cs="Times New Roman"/>
          <w:sz w:val="24"/>
          <w:szCs w:val="24"/>
          <w:shd w:val="clear" w:color="auto" w:fill="FFFFFF"/>
        </w:rPr>
        <w:t>encompassing</w:t>
      </w:r>
      <w:r w:rsidRPr="008A56EC">
        <w:rPr>
          <w:rFonts w:ascii="Times New Roman" w:hAnsi="Times New Roman" w:cs="Times New Roman"/>
          <w:sz w:val="24"/>
          <w:szCs w:val="24"/>
          <w:shd w:val="clear" w:color="auto" w:fill="FFFFFF"/>
        </w:rPr>
        <w:t xml:space="preserve"> both supratentorial and infratentorial brain regions</w:t>
      </w:r>
      <w:r w:rsidR="008A5111" w:rsidRPr="008A56EC">
        <w:rPr>
          <w:rFonts w:ascii="Times New Roman" w:hAnsi="Times New Roman" w:cs="Times New Roman"/>
          <w:sz w:val="24"/>
          <w:szCs w:val="24"/>
          <w:shd w:val="clear" w:color="auto" w:fill="FFFFFF"/>
        </w:rPr>
        <w:t xml:space="preserve"> except for some portions of the frontal </w:t>
      </w:r>
      <w:r w:rsidR="00F6326F">
        <w:rPr>
          <w:rFonts w:ascii="Times New Roman" w:hAnsi="Times New Roman" w:cs="Times New Roman"/>
          <w:sz w:val="24"/>
          <w:szCs w:val="24"/>
          <w:shd w:val="clear" w:color="auto" w:fill="FFFFFF"/>
        </w:rPr>
        <w:t xml:space="preserve">brain </w:t>
      </w:r>
      <w:r w:rsidR="008A5111" w:rsidRPr="008A56EC">
        <w:rPr>
          <w:rFonts w:ascii="Times New Roman" w:hAnsi="Times New Roman" w:cs="Times New Roman"/>
          <w:sz w:val="24"/>
          <w:szCs w:val="24"/>
          <w:shd w:val="clear" w:color="auto" w:fill="FFFFFF"/>
        </w:rPr>
        <w:t>and brain stem</w:t>
      </w:r>
      <w:r w:rsidR="00240170" w:rsidRPr="008A56EC">
        <w:rPr>
          <w:rFonts w:ascii="Times New Roman" w:hAnsi="Times New Roman" w:cs="Times New Roman"/>
          <w:sz w:val="24"/>
          <w:szCs w:val="24"/>
          <w:shd w:val="clear" w:color="auto" w:fill="FFFFFF"/>
        </w:rPr>
        <w:t>. T</w:t>
      </w:r>
      <w:r w:rsidR="008A5111" w:rsidRPr="008A56EC">
        <w:rPr>
          <w:rFonts w:ascii="Times New Roman" w:hAnsi="Times New Roman" w:cs="Times New Roman"/>
          <w:sz w:val="24"/>
          <w:szCs w:val="24"/>
          <w:shd w:val="clear" w:color="auto" w:fill="FFFFFF"/>
        </w:rPr>
        <w:t>he total number of voxels</w:t>
      </w:r>
      <w:r w:rsidR="008A5111" w:rsidRPr="008A56EC" w:rsidDel="00BA403F">
        <w:rPr>
          <w:rFonts w:ascii="Times New Roman" w:hAnsi="Times New Roman" w:cs="Times New Roman"/>
          <w:color w:val="00B050"/>
          <w:sz w:val="24"/>
          <w:szCs w:val="24"/>
          <w:shd w:val="clear" w:color="auto" w:fill="FFFFFF"/>
        </w:rPr>
        <w:t xml:space="preserve"> </w:t>
      </w:r>
      <w:r w:rsidR="00240170" w:rsidRPr="008A56EC">
        <w:rPr>
          <w:rFonts w:ascii="Times New Roman" w:hAnsi="Times New Roman" w:cs="Times New Roman"/>
          <w:sz w:val="24"/>
          <w:szCs w:val="24"/>
          <w:shd w:val="clear" w:color="auto" w:fill="FFFFFF"/>
        </w:rPr>
        <w:t xml:space="preserve">covering the brain were </w:t>
      </w:r>
      <w:r w:rsidR="008A5111" w:rsidRPr="008A56EC">
        <w:rPr>
          <w:rFonts w:ascii="Times New Roman" w:hAnsi="Times New Roman" w:cs="Times New Roman"/>
          <w:color w:val="000000" w:themeColor="text1"/>
          <w:sz w:val="24"/>
          <w:szCs w:val="24"/>
          <w:shd w:val="clear" w:color="auto" w:fill="FFFFFF"/>
        </w:rPr>
        <w:t>in the range of 16200-18398</w:t>
      </w:r>
      <w:r w:rsidRPr="008A56EC">
        <w:rPr>
          <w:rFonts w:ascii="Times New Roman" w:hAnsi="Times New Roman" w:cs="Times New Roman"/>
          <w:sz w:val="24"/>
          <w:szCs w:val="24"/>
          <w:shd w:val="clear" w:color="auto" w:fill="FFFFFF"/>
        </w:rPr>
        <w:t>.</w:t>
      </w:r>
      <w:r w:rsidRPr="00CF60B7">
        <w:rPr>
          <w:rFonts w:ascii="Times New Roman" w:hAnsi="Times New Roman" w:cs="Times New Roman"/>
          <w:sz w:val="24"/>
          <w:szCs w:val="24"/>
          <w:shd w:val="clear" w:color="auto" w:fill="FFFFFF"/>
        </w:rPr>
        <w:t xml:space="preserve"> </w:t>
      </w:r>
      <w:bookmarkEnd w:id="2"/>
      <w:r w:rsidRPr="00CF60B7">
        <w:rPr>
          <w:rFonts w:ascii="Times New Roman" w:hAnsi="Times New Roman" w:cs="Times New Roman"/>
          <w:sz w:val="24"/>
          <w:szCs w:val="24"/>
          <w:shd w:val="clear" w:color="auto" w:fill="FFFFFF"/>
        </w:rPr>
        <w:t>This data were acquired before contrast injection with a spin-echo sequence [</w:t>
      </w:r>
      <w:r w:rsidRPr="00CF60B7">
        <w:rPr>
          <w:rFonts w:ascii="Times New Roman" w:hAnsi="Times New Roman" w:cs="Times New Roman"/>
          <w:sz w:val="24"/>
          <w:szCs w:val="24"/>
          <w:shd w:val="clear" w:color="auto" w:fill="FFFFFF"/>
        </w:rPr>
        <w:fldChar w:fldCharType="begin"/>
      </w:r>
      <w:r w:rsidRPr="00CF60B7">
        <w:rPr>
          <w:rFonts w:ascii="Times New Roman" w:hAnsi="Times New Roman" w:cs="Times New Roman"/>
          <w:sz w:val="24"/>
          <w:szCs w:val="24"/>
          <w:shd w:val="clear" w:color="auto" w:fill="FFFFFF"/>
        </w:rPr>
        <w:instrText xml:space="preserve"> ADDIN EN.CITE &lt;EndNote&gt;&lt;Cite&gt;&lt;Author&gt;Sabati&lt;/Author&gt;&lt;Year&gt;2014&lt;/Year&gt;&lt;RecNum&gt;307&lt;/RecNum&gt;&lt;DisplayText&gt;&lt;style face="superscript"&gt;26&lt;/style&gt;&lt;/DisplayText&gt;&lt;record&gt;&lt;rec-number&gt;307&lt;/rec-number&gt;&lt;foreign-keys&gt;&lt;key app="EN" db-id="dx95w9awhfw5wyefraqx9rx0d5vsadp059zd"&gt;307&lt;/key&gt;&lt;/foreign-keys&gt;&lt;ref-type name="Journal Article"&gt;17&lt;/ref-type&gt;&lt;contributors&gt;&lt;authors&gt;&lt;author&gt;Sabati, Mohammad&lt;/author&gt;&lt;author&gt;Zhan, Jiping&lt;/author&gt;&lt;author&gt;Govind, Varan&lt;/author&gt;&lt;author&gt;Arheart, Kristopher L&lt;/author&gt;&lt;author&gt;Maudsley, Andrew A&lt;/author&gt;&lt;/authors&gt;&lt;/contributors&gt;&lt;titles&gt;&lt;title&gt;Impact of reduced k‐space acquisition on pathologic detectability for volumetric MR spectroscopic imaging&lt;/title&gt;&lt;secondary-title&gt;Journal of Magnetic Resonance Imaging&lt;/secondary-title&gt;&lt;/titles&gt;&lt;periodical&gt;&lt;full-title&gt;Journal of Magnetic Resonance Imaging&lt;/full-title&gt;&lt;/periodical&gt;&lt;pages&gt;224-234&lt;/pages&gt;&lt;volume&gt;39&lt;/volume&gt;&lt;number&gt;1&lt;/number&gt;&lt;dates&gt;&lt;year&gt;2014&lt;/year&gt;&lt;/dates&gt;&lt;isbn&gt;1522-2586&lt;/isbn&gt;&lt;urls&gt;&lt;/urls&gt;&lt;/record&gt;&lt;/Cite&gt;&lt;/EndNote&gt;</w:instrText>
      </w:r>
      <w:r w:rsidRPr="00CF60B7">
        <w:rPr>
          <w:rFonts w:ascii="Times New Roman" w:hAnsi="Times New Roman" w:cs="Times New Roman"/>
          <w:sz w:val="24"/>
          <w:szCs w:val="24"/>
          <w:shd w:val="clear" w:color="auto" w:fill="FFFFFF"/>
        </w:rPr>
        <w:fldChar w:fldCharType="separate"/>
      </w:r>
      <w:r w:rsidRPr="00CF60B7">
        <w:rPr>
          <w:rFonts w:ascii="Times New Roman" w:hAnsi="Times New Roman" w:cs="Times New Roman"/>
          <w:noProof/>
          <w:sz w:val="24"/>
          <w:szCs w:val="24"/>
          <w:shd w:val="clear" w:color="auto" w:fill="FFFFFF"/>
        </w:rPr>
        <w:t>28</w:t>
      </w:r>
      <w:r w:rsidRPr="00CF60B7">
        <w:rPr>
          <w:rFonts w:ascii="Times New Roman" w:hAnsi="Times New Roman" w:cs="Times New Roman"/>
          <w:sz w:val="24"/>
          <w:szCs w:val="24"/>
          <w:shd w:val="clear" w:color="auto" w:fill="FFFFFF"/>
        </w:rPr>
        <w:fldChar w:fldCharType="end"/>
      </w:r>
      <w:r w:rsidRPr="00CF60B7">
        <w:rPr>
          <w:rFonts w:ascii="Times New Roman" w:hAnsi="Times New Roman" w:cs="Times New Roman"/>
          <w:sz w:val="24"/>
          <w:szCs w:val="24"/>
          <w:shd w:val="clear" w:color="auto" w:fill="FFFFFF"/>
        </w:rPr>
        <w:t xml:space="preserve">] with parallel imaging using generalized </w:t>
      </w:r>
      <w:proofErr w:type="spellStart"/>
      <w:r w:rsidRPr="00CF60B7">
        <w:rPr>
          <w:rFonts w:ascii="Times New Roman" w:hAnsi="Times New Roman" w:cs="Times New Roman"/>
          <w:sz w:val="24"/>
          <w:szCs w:val="24"/>
          <w:shd w:val="clear" w:color="auto" w:fill="FFFFFF"/>
        </w:rPr>
        <w:t>autocalibrating</w:t>
      </w:r>
      <w:proofErr w:type="spellEnd"/>
      <w:r w:rsidRPr="00CF60B7">
        <w:rPr>
          <w:rFonts w:ascii="Times New Roman" w:hAnsi="Times New Roman" w:cs="Times New Roman"/>
          <w:sz w:val="24"/>
          <w:szCs w:val="24"/>
          <w:shd w:val="clear" w:color="auto" w:fill="FFFFFF"/>
        </w:rPr>
        <w:t xml:space="preserve"> partially parallel acquisition and an acceleration factor of 1.6.</w:t>
      </w:r>
      <w:r w:rsidRPr="00CF60B7">
        <w:rPr>
          <w:rFonts w:ascii="Times New Roman" w:hAnsi="Times New Roman" w:cs="Times New Roman"/>
          <w:b/>
          <w:color w:val="00B050"/>
          <w:sz w:val="24"/>
          <w:szCs w:val="24"/>
          <w:shd w:val="clear" w:color="auto" w:fill="FFFFFF"/>
        </w:rPr>
        <w:t xml:space="preserve"> </w:t>
      </w:r>
      <w:r w:rsidRPr="00CF60B7">
        <w:rPr>
          <w:rFonts w:ascii="Times New Roman" w:hAnsi="Times New Roman" w:cs="Times New Roman"/>
          <w:sz w:val="24"/>
          <w:szCs w:val="24"/>
          <w:shd w:val="clear" w:color="auto" w:fill="FFFFFF"/>
        </w:rPr>
        <w:t>Acquisition parameters for 3D-EPSI sequence included: TR/TE=1550/17.6ms, NEX=1; FOV=280×280×180mm</w:t>
      </w:r>
      <w:r w:rsidRPr="00CF60B7">
        <w:rPr>
          <w:rFonts w:ascii="Times New Roman" w:hAnsi="Times New Roman" w:cs="Times New Roman"/>
          <w:sz w:val="24"/>
          <w:szCs w:val="24"/>
          <w:shd w:val="clear" w:color="auto" w:fill="FFFFFF"/>
          <w:vertAlign w:val="superscript"/>
        </w:rPr>
        <w:t>3</w:t>
      </w:r>
      <w:r w:rsidRPr="00CF60B7">
        <w:rPr>
          <w:rFonts w:ascii="Times New Roman" w:hAnsi="Times New Roman" w:cs="Times New Roman"/>
          <w:sz w:val="24"/>
          <w:szCs w:val="24"/>
          <w:shd w:val="clear" w:color="auto" w:fill="FFFFFF"/>
        </w:rPr>
        <w:t>, spatial points=50x50x18, voxel size=5.6×5.6×10mm</w:t>
      </w:r>
      <w:r w:rsidRPr="00CF60B7">
        <w:rPr>
          <w:rFonts w:ascii="Times New Roman" w:hAnsi="Times New Roman" w:cs="Times New Roman"/>
          <w:sz w:val="24"/>
          <w:szCs w:val="24"/>
          <w:shd w:val="clear" w:color="auto" w:fill="FFFFFF"/>
          <w:vertAlign w:val="superscript"/>
        </w:rPr>
        <w:t>3</w:t>
      </w:r>
      <w:r w:rsidRPr="00CF60B7">
        <w:rPr>
          <w:rFonts w:ascii="Times New Roman" w:hAnsi="Times New Roman" w:cs="Times New Roman"/>
          <w:sz w:val="24"/>
          <w:szCs w:val="24"/>
          <w:vertAlign w:val="superscript"/>
        </w:rPr>
        <w:t> </w:t>
      </w:r>
      <w:r w:rsidRPr="00CF60B7">
        <w:rPr>
          <w:rFonts w:ascii="Times New Roman" w:hAnsi="Times New Roman" w:cs="Times New Roman"/>
          <w:sz w:val="24"/>
          <w:szCs w:val="24"/>
          <w:shd w:val="clear" w:color="auto" w:fill="FFFFFF"/>
        </w:rPr>
        <w:t>(0.31cm</w:t>
      </w:r>
      <w:r w:rsidRPr="00CF60B7">
        <w:rPr>
          <w:rFonts w:ascii="Times New Roman" w:hAnsi="Times New Roman" w:cs="Times New Roman"/>
          <w:sz w:val="24"/>
          <w:szCs w:val="24"/>
          <w:shd w:val="clear" w:color="auto" w:fill="FFFFFF"/>
          <w:vertAlign w:val="superscript"/>
        </w:rPr>
        <w:t>3</w:t>
      </w:r>
      <w:r w:rsidRPr="00CF60B7">
        <w:rPr>
          <w:rFonts w:ascii="Times New Roman" w:hAnsi="Times New Roman" w:cs="Times New Roman"/>
          <w:sz w:val="24"/>
          <w:szCs w:val="24"/>
          <w:shd w:val="clear" w:color="auto" w:fill="FFFFFF"/>
        </w:rPr>
        <w:t xml:space="preserve">), complex points=512, BW=625Hz, excitation angle=73°. </w:t>
      </w:r>
      <w:r w:rsidRPr="008A56EC">
        <w:rPr>
          <w:rFonts w:ascii="Times New Roman" w:hAnsi="Times New Roman" w:cs="Times New Roman"/>
          <w:sz w:val="24"/>
          <w:szCs w:val="24"/>
        </w:rPr>
        <w:t>To reduce lipid signal contamination from the skull and scalp, an inversion recovery prepared lipid nulling pulse sequence with an inversion time of 198ms was used in addition to employing an outer volume saturation band (50mm thick) covering the skull base.</w:t>
      </w:r>
      <w:r w:rsidRPr="00CF60B7">
        <w:rPr>
          <w:rFonts w:ascii="Times New Roman" w:hAnsi="Times New Roman" w:cs="Times New Roman"/>
          <w:sz w:val="24"/>
          <w:szCs w:val="24"/>
        </w:rPr>
        <w:t xml:space="preserve"> </w:t>
      </w:r>
      <w:r w:rsidRPr="00CF60B7">
        <w:rPr>
          <w:rFonts w:ascii="Times New Roman" w:hAnsi="Times New Roman" w:cs="Times New Roman"/>
          <w:sz w:val="24"/>
          <w:szCs w:val="24"/>
          <w:shd w:val="clear" w:color="auto" w:fill="FFFFFF"/>
        </w:rPr>
        <w:t xml:space="preserve">Acquisition time was ~16 min., including an interleaved water reference acquisition scan obtained using a gradient-echo </w:t>
      </w:r>
      <w:r w:rsidRPr="008A56EC">
        <w:rPr>
          <w:rFonts w:ascii="Times New Roman" w:hAnsi="Times New Roman" w:cs="Times New Roman"/>
          <w:sz w:val="24"/>
          <w:szCs w:val="24"/>
          <w:shd w:val="clear" w:color="auto" w:fill="FFFFFF"/>
        </w:rPr>
        <w:t xml:space="preserve">acquisition </w:t>
      </w:r>
      <w:r w:rsidRPr="008A56EC">
        <w:rPr>
          <w:rFonts w:ascii="Times New Roman" w:hAnsi="Times New Roman" w:cs="Times New Roman"/>
          <w:color w:val="000000"/>
          <w:sz w:val="24"/>
          <w:szCs w:val="24"/>
          <w:shd w:val="clear" w:color="auto" w:fill="FFFFFF"/>
        </w:rPr>
        <w:t xml:space="preserve">using parameters identical with those for the metabolites imaging except for </w:t>
      </w:r>
      <w:r w:rsidRPr="008A56EC">
        <w:rPr>
          <w:rFonts w:ascii="Times New Roman" w:hAnsi="Times New Roman" w:cs="Times New Roman"/>
          <w:sz w:val="24"/>
          <w:szCs w:val="24"/>
          <w:shd w:val="clear" w:color="auto" w:fill="FFFFFF"/>
        </w:rPr>
        <w:t>20° excitation angle and a 6.3ms TE.</w:t>
      </w:r>
      <w:r w:rsidRPr="00CF60B7">
        <w:rPr>
          <w:rFonts w:ascii="Times New Roman" w:hAnsi="Times New Roman" w:cs="Times New Roman"/>
          <w:sz w:val="24"/>
          <w:szCs w:val="24"/>
          <w:shd w:val="clear" w:color="auto" w:fill="FFFFFF"/>
        </w:rPr>
        <w:t xml:space="preserve"> The water-unsuppressed scan was used to perform eddy current correction. </w:t>
      </w:r>
    </w:p>
    <w:p w:rsidR="003E52DE" w:rsidRPr="00CF60B7" w:rsidRDefault="003E52DE" w:rsidP="003E52DE">
      <w:pPr>
        <w:spacing w:after="160" w:line="259" w:lineRule="auto"/>
        <w:rPr>
          <w:rFonts w:ascii="Times New Roman" w:hAnsi="Times New Roman" w:cs="Times New Roman"/>
          <w:b/>
          <w:sz w:val="24"/>
          <w:szCs w:val="24"/>
        </w:rPr>
      </w:pPr>
      <w:r w:rsidRPr="00CF60B7">
        <w:rPr>
          <w:rFonts w:ascii="Times New Roman" w:hAnsi="Times New Roman" w:cs="Times New Roman"/>
          <w:b/>
          <w:sz w:val="24"/>
          <w:szCs w:val="24"/>
        </w:rPr>
        <w:t>Image Processing</w:t>
      </w:r>
    </w:p>
    <w:p w:rsidR="003E52DE" w:rsidRPr="00CF60B7" w:rsidRDefault="003E52DE" w:rsidP="003E52DE">
      <w:pPr>
        <w:spacing w:after="120" w:line="240" w:lineRule="auto"/>
        <w:rPr>
          <w:rFonts w:ascii="Times New Roman" w:hAnsi="Times New Roman" w:cs="Times New Roman"/>
          <w:b/>
          <w:sz w:val="24"/>
          <w:szCs w:val="24"/>
        </w:rPr>
      </w:pPr>
      <w:r w:rsidRPr="00CF60B7">
        <w:rPr>
          <w:rFonts w:ascii="Times New Roman" w:hAnsi="Times New Roman" w:cs="Times New Roman"/>
          <w:b/>
          <w:sz w:val="24"/>
          <w:szCs w:val="24"/>
        </w:rPr>
        <w:t xml:space="preserve"> </w:t>
      </w:r>
    </w:p>
    <w:p w:rsidR="003E52DE" w:rsidRPr="008A56EC" w:rsidRDefault="003E52DE" w:rsidP="003E52DE">
      <w:pPr>
        <w:spacing w:line="480" w:lineRule="auto"/>
        <w:rPr>
          <w:rFonts w:ascii="Times New Roman" w:hAnsi="Times New Roman" w:cs="Times New Roman"/>
          <w:color w:val="000000"/>
          <w:sz w:val="24"/>
          <w:szCs w:val="24"/>
          <w:shd w:val="clear" w:color="auto" w:fill="FFFFFF"/>
        </w:rPr>
      </w:pPr>
      <w:r w:rsidRPr="008A56EC">
        <w:rPr>
          <w:rFonts w:ascii="Times New Roman" w:hAnsi="Times New Roman" w:cs="Times New Roman"/>
          <w:color w:val="000000"/>
          <w:sz w:val="24"/>
          <w:szCs w:val="24"/>
          <w:shd w:val="clear" w:color="auto" w:fill="FFFFFF"/>
        </w:rPr>
        <w:t xml:space="preserve">EPSI data were post-processed offline using MIDAS software developed by Maudsley </w:t>
      </w:r>
      <w:r w:rsidRPr="008A56EC">
        <w:rPr>
          <w:rFonts w:ascii="Times New Roman" w:hAnsi="Times New Roman" w:cs="Times New Roman"/>
          <w:i/>
          <w:color w:val="000000"/>
          <w:sz w:val="24"/>
          <w:szCs w:val="24"/>
          <w:shd w:val="clear" w:color="auto" w:fill="FFFFFF"/>
        </w:rPr>
        <w:t>et al</w:t>
      </w:r>
      <w:r w:rsidRPr="008A56EC">
        <w:rPr>
          <w:rFonts w:ascii="Times New Roman" w:hAnsi="Times New Roman" w:cs="Times New Roman"/>
          <w:color w:val="000000"/>
          <w:sz w:val="24"/>
          <w:szCs w:val="24"/>
          <w:shd w:val="clear" w:color="auto" w:fill="FFFFFF"/>
        </w:rPr>
        <w:t xml:space="preserve">. [20] The </w:t>
      </w:r>
      <w:r w:rsidR="009C0179" w:rsidRPr="008A56EC">
        <w:rPr>
          <w:rFonts w:ascii="Times New Roman" w:hAnsi="Times New Roman" w:cs="Times New Roman"/>
          <w:color w:val="000000"/>
          <w:sz w:val="24"/>
          <w:szCs w:val="24"/>
          <w:shd w:val="clear" w:color="auto" w:fill="FFFFFF"/>
        </w:rPr>
        <w:t xml:space="preserve">raw </w:t>
      </w:r>
      <w:r w:rsidRPr="008A56EC">
        <w:rPr>
          <w:rFonts w:ascii="Times New Roman" w:hAnsi="Times New Roman" w:cs="Times New Roman"/>
          <w:color w:val="000000"/>
          <w:sz w:val="24"/>
          <w:szCs w:val="24"/>
          <w:shd w:val="clear" w:color="auto" w:fill="FFFFFF"/>
        </w:rPr>
        <w:t xml:space="preserve">data were corrected for </w:t>
      </w:r>
      <w:r w:rsidRPr="008A56EC">
        <w:rPr>
          <w:rFonts w:ascii="Times New Roman" w:hAnsi="Times New Roman" w:cs="Times New Roman"/>
          <w:iCs/>
          <w:color w:val="000000"/>
          <w:sz w:val="24"/>
          <w:szCs w:val="24"/>
        </w:rPr>
        <w:t>B</w:t>
      </w:r>
      <w:r w:rsidRPr="008A56EC">
        <w:rPr>
          <w:rFonts w:ascii="Times New Roman" w:hAnsi="Times New Roman" w:cs="Times New Roman"/>
          <w:color w:val="000000"/>
          <w:sz w:val="24"/>
          <w:szCs w:val="24"/>
          <w:shd w:val="clear" w:color="auto" w:fill="FFFFFF"/>
          <w:vertAlign w:val="subscript"/>
        </w:rPr>
        <w:t xml:space="preserve">0 </w:t>
      </w:r>
      <w:r w:rsidRPr="008A56EC">
        <w:rPr>
          <w:rFonts w:ascii="Times New Roman" w:hAnsi="Times New Roman" w:cs="Times New Roman"/>
          <w:color w:val="000000"/>
          <w:sz w:val="24"/>
          <w:szCs w:val="24"/>
          <w:shd w:val="clear" w:color="auto" w:fill="FFFFFF"/>
        </w:rPr>
        <w:t>field</w:t>
      </w:r>
      <w:r w:rsidRPr="008A56EC">
        <w:rPr>
          <w:rFonts w:ascii="Times New Roman" w:hAnsi="Times New Roman" w:cs="Times New Roman"/>
          <w:color w:val="000000"/>
          <w:sz w:val="24"/>
          <w:szCs w:val="24"/>
          <w:shd w:val="clear" w:color="auto" w:fill="FFFFFF"/>
          <w:vertAlign w:val="subscript"/>
        </w:rPr>
        <w:t xml:space="preserve"> </w:t>
      </w:r>
      <w:r w:rsidRPr="008A56EC">
        <w:rPr>
          <w:rFonts w:ascii="Times New Roman" w:hAnsi="Times New Roman" w:cs="Times New Roman"/>
          <w:color w:val="000000"/>
          <w:sz w:val="24"/>
          <w:szCs w:val="24"/>
          <w:shd w:val="clear" w:color="auto" w:fill="FFFFFF"/>
        </w:rPr>
        <w:t xml:space="preserve">inhomogeneity, </w:t>
      </w:r>
      <w:r w:rsidR="00056A89" w:rsidRPr="008A56EC">
        <w:rPr>
          <w:rFonts w:ascii="Times New Roman" w:hAnsi="Times New Roman" w:cs="Times New Roman"/>
          <w:color w:val="000000"/>
          <w:sz w:val="24"/>
          <w:szCs w:val="24"/>
          <w:shd w:val="clear" w:color="auto" w:fill="FFFFFF"/>
        </w:rPr>
        <w:t>and</w:t>
      </w:r>
      <w:r w:rsidRPr="008A56EC">
        <w:rPr>
          <w:rFonts w:ascii="Times New Roman" w:hAnsi="Times New Roman" w:cs="Times New Roman"/>
          <w:color w:val="000000"/>
          <w:sz w:val="24"/>
          <w:szCs w:val="24"/>
          <w:shd w:val="clear" w:color="auto" w:fill="FFFFFF"/>
        </w:rPr>
        <w:t xml:space="preserve"> eddy current </w:t>
      </w:r>
      <w:r w:rsidR="00056A89" w:rsidRPr="008A56EC">
        <w:rPr>
          <w:rFonts w:ascii="Times New Roman" w:hAnsi="Times New Roman" w:cs="Times New Roman"/>
          <w:color w:val="000000"/>
          <w:sz w:val="24"/>
          <w:szCs w:val="24"/>
          <w:shd w:val="clear" w:color="auto" w:fill="FFFFFF"/>
        </w:rPr>
        <w:t>induced distortions</w:t>
      </w:r>
      <w:r w:rsidRPr="008A56EC">
        <w:rPr>
          <w:rFonts w:ascii="Times New Roman" w:hAnsi="Times New Roman" w:cs="Times New Roman"/>
          <w:color w:val="000000"/>
          <w:sz w:val="24"/>
          <w:szCs w:val="24"/>
          <w:shd w:val="clear" w:color="auto" w:fill="FFFFFF"/>
        </w:rPr>
        <w:t xml:space="preserve">. </w:t>
      </w:r>
      <w:r w:rsidR="00E60FF6" w:rsidRPr="008A56EC">
        <w:rPr>
          <w:rFonts w:ascii="Times New Roman" w:hAnsi="Times New Roman" w:cs="Times New Roman"/>
          <w:color w:val="000000"/>
          <w:sz w:val="24"/>
          <w:szCs w:val="24"/>
          <w:shd w:val="clear" w:color="auto" w:fill="FFFFFF"/>
        </w:rPr>
        <w:t>Additional</w:t>
      </w:r>
      <w:r w:rsidR="00056A89" w:rsidRPr="008A56EC">
        <w:rPr>
          <w:rFonts w:ascii="Times New Roman" w:hAnsi="Times New Roman" w:cs="Times New Roman"/>
          <w:color w:val="000000"/>
          <w:sz w:val="24"/>
          <w:szCs w:val="24"/>
          <w:shd w:val="clear" w:color="auto" w:fill="FFFFFF"/>
        </w:rPr>
        <w:t xml:space="preserve"> </w:t>
      </w:r>
      <w:r w:rsidRPr="008A56EC">
        <w:rPr>
          <w:rFonts w:ascii="Times New Roman" w:hAnsi="Times New Roman" w:cs="Times New Roman"/>
          <w:color w:val="000000"/>
          <w:sz w:val="24"/>
          <w:szCs w:val="24"/>
          <w:shd w:val="clear" w:color="auto" w:fill="FFFFFF"/>
        </w:rPr>
        <w:t>processing steps included re-gridding, spatial and spectral Fourier transformation. The acquired data with 50x50x18 resolution were zero-filled to a final spatial resolution of 64x64x32 resulting in a nominal voxel size of 4.3x4.3x5.6mm</w:t>
      </w:r>
      <w:r w:rsidRPr="008A56EC">
        <w:rPr>
          <w:rFonts w:ascii="Times New Roman" w:hAnsi="Times New Roman" w:cs="Times New Roman"/>
          <w:color w:val="000000"/>
          <w:sz w:val="24"/>
          <w:szCs w:val="24"/>
          <w:shd w:val="clear" w:color="auto" w:fill="FFFFFF"/>
          <w:vertAlign w:val="superscript"/>
        </w:rPr>
        <w:t>3</w:t>
      </w:r>
      <w:r w:rsidRPr="008A56EC">
        <w:rPr>
          <w:rFonts w:ascii="Times New Roman" w:hAnsi="Times New Roman" w:cs="Times New Roman"/>
          <w:color w:val="000000"/>
          <w:sz w:val="24"/>
          <w:szCs w:val="24"/>
          <w:shd w:val="clear" w:color="auto" w:fill="FFFFFF"/>
        </w:rPr>
        <w:t xml:space="preserve">. </w:t>
      </w:r>
      <w:r w:rsidR="00056A89" w:rsidRPr="008A56EC">
        <w:rPr>
          <w:rFonts w:ascii="Times New Roman" w:hAnsi="Times New Roman" w:cs="Times New Roman"/>
          <w:color w:val="000000"/>
          <w:sz w:val="24"/>
          <w:szCs w:val="24"/>
          <w:shd w:val="clear" w:color="auto" w:fill="FFFFFF"/>
        </w:rPr>
        <w:t>This was followed by</w:t>
      </w:r>
      <w:r w:rsidRPr="008A56EC">
        <w:rPr>
          <w:rFonts w:ascii="Times New Roman" w:hAnsi="Times New Roman" w:cs="Times New Roman"/>
          <w:color w:val="000000"/>
          <w:sz w:val="24"/>
          <w:szCs w:val="24"/>
          <w:shd w:val="clear" w:color="auto" w:fill="FFFFFF"/>
        </w:rPr>
        <w:t xml:space="preserve"> generation of brain masks that defined the brain region and were used to limit the voxels selected for spectral analysis. Additionally, lipid masks generated from subcutaneous lipid signals were used for lipid k-space extrapolation to reduce ringing artifacts.  MIDAS tool allowed evaluation of data quality by generating quality maps. In each case, quality assurance was evaluated by considering the following metrics: Cramer-Rao lower bounds, line</w:t>
      </w:r>
      <w:r w:rsidR="003072E8" w:rsidRPr="008A56EC">
        <w:rPr>
          <w:rFonts w:ascii="Times New Roman" w:hAnsi="Times New Roman" w:cs="Times New Roman"/>
          <w:color w:val="000000"/>
          <w:sz w:val="24"/>
          <w:szCs w:val="24"/>
          <w:shd w:val="clear" w:color="auto" w:fill="FFFFFF"/>
        </w:rPr>
        <w:t xml:space="preserve"> </w:t>
      </w:r>
      <w:r w:rsidRPr="008A56EC">
        <w:rPr>
          <w:rFonts w:ascii="Times New Roman" w:hAnsi="Times New Roman" w:cs="Times New Roman"/>
          <w:color w:val="000000"/>
          <w:sz w:val="24"/>
          <w:szCs w:val="24"/>
          <w:shd w:val="clear" w:color="auto" w:fill="FFFFFF"/>
        </w:rPr>
        <w:t xml:space="preserve">shapes, CSF partial volume contribution, </w:t>
      </w:r>
      <w:r w:rsidR="00EF38B9" w:rsidRPr="008A56EC">
        <w:rPr>
          <w:rFonts w:ascii="Times New Roman" w:hAnsi="Times New Roman" w:cs="Times New Roman"/>
          <w:color w:val="000000"/>
          <w:sz w:val="24"/>
          <w:szCs w:val="24"/>
          <w:shd w:val="clear" w:color="auto" w:fill="FFFFFF"/>
        </w:rPr>
        <w:t>and degree of</w:t>
      </w:r>
      <w:r w:rsidRPr="008A56EC">
        <w:rPr>
          <w:rFonts w:ascii="Times New Roman" w:hAnsi="Times New Roman" w:cs="Times New Roman"/>
          <w:color w:val="000000"/>
          <w:sz w:val="24"/>
          <w:szCs w:val="24"/>
          <w:shd w:val="clear" w:color="auto" w:fill="FFFFFF"/>
        </w:rPr>
        <w:t xml:space="preserve"> residual water and lipid signals. The outlier voxels with poor spectral fitting were excluded from further analysis. Finally, parametric maps of Cho/Cr and Cho/NAA ratios were computed. </w:t>
      </w:r>
    </w:p>
    <w:p w:rsidR="003E52DE" w:rsidRPr="00CF60B7" w:rsidRDefault="003E52DE" w:rsidP="003E52DE">
      <w:pPr>
        <w:spacing w:after="0" w:line="480" w:lineRule="auto"/>
        <w:rPr>
          <w:rFonts w:ascii="Times New Roman" w:hAnsi="Times New Roman" w:cs="Times New Roman"/>
          <w:sz w:val="24"/>
          <w:szCs w:val="24"/>
        </w:rPr>
      </w:pPr>
      <w:r w:rsidRPr="00CF60B7">
        <w:rPr>
          <w:rFonts w:ascii="Times New Roman" w:hAnsi="Times New Roman" w:cs="Times New Roman"/>
          <w:color w:val="000000"/>
          <w:sz w:val="24"/>
          <w:szCs w:val="24"/>
          <w:shd w:val="clear" w:color="auto" w:fill="FFFFFF"/>
        </w:rPr>
        <w:t>Using custom IDL (</w:t>
      </w:r>
      <w:proofErr w:type="spellStart"/>
      <w:r w:rsidRPr="00CF60B7">
        <w:rPr>
          <w:rFonts w:ascii="Times New Roman" w:hAnsi="Times New Roman" w:cs="Times New Roman"/>
          <w:color w:val="000000"/>
          <w:sz w:val="24"/>
          <w:szCs w:val="24"/>
          <w:shd w:val="clear" w:color="auto" w:fill="FFFFFF"/>
        </w:rPr>
        <w:t>Exelis</w:t>
      </w:r>
      <w:proofErr w:type="spellEnd"/>
      <w:r w:rsidRPr="00CF60B7">
        <w:rPr>
          <w:rFonts w:ascii="Times New Roman" w:hAnsi="Times New Roman" w:cs="Times New Roman"/>
          <w:color w:val="000000"/>
          <w:sz w:val="24"/>
          <w:szCs w:val="24"/>
          <w:shd w:val="clear" w:color="auto" w:fill="FFFFFF"/>
        </w:rPr>
        <w:t xml:space="preserve">, Boulder, CO, USA) and MATLAB (The </w:t>
      </w:r>
      <w:proofErr w:type="spellStart"/>
      <w:r w:rsidRPr="00CF60B7">
        <w:rPr>
          <w:rFonts w:ascii="Times New Roman" w:hAnsi="Times New Roman" w:cs="Times New Roman"/>
          <w:color w:val="000000"/>
          <w:sz w:val="24"/>
          <w:szCs w:val="24"/>
          <w:shd w:val="clear" w:color="auto" w:fill="FFFFFF"/>
        </w:rPr>
        <w:t>Mathworks</w:t>
      </w:r>
      <w:proofErr w:type="spellEnd"/>
      <w:r w:rsidRPr="00CF60B7">
        <w:rPr>
          <w:rFonts w:ascii="Times New Roman" w:hAnsi="Times New Roman" w:cs="Times New Roman"/>
          <w:color w:val="000000"/>
          <w:sz w:val="24"/>
          <w:szCs w:val="24"/>
          <w:shd w:val="clear" w:color="auto" w:fill="FFFFFF"/>
        </w:rPr>
        <w:t>, Natick, MA, USA) based scripts, metabolite ratio maps (Cho/Cr and Cho/</w:t>
      </w:r>
      <w:r w:rsidRPr="00CF60B7">
        <w:rPr>
          <w:rFonts w:ascii="Times New Roman" w:hAnsi="Times New Roman" w:cs="Times New Roman"/>
          <w:sz w:val="24"/>
          <w:szCs w:val="24"/>
          <w:shd w:val="clear" w:color="auto" w:fill="FFFFFF"/>
        </w:rPr>
        <w:t>NAA</w:t>
      </w:r>
      <w:r w:rsidRPr="00CF60B7">
        <w:rPr>
          <w:rFonts w:ascii="Times New Roman" w:hAnsi="Times New Roman" w:cs="Times New Roman"/>
          <w:color w:val="000000"/>
          <w:sz w:val="24"/>
          <w:szCs w:val="24"/>
          <w:shd w:val="clear" w:color="auto" w:fill="FFFFFF"/>
        </w:rPr>
        <w:t>) were spatially aligned with post-contrast T</w:t>
      </w:r>
      <w:r w:rsidRPr="00CF60B7">
        <w:rPr>
          <w:rFonts w:ascii="Times New Roman" w:hAnsi="Times New Roman" w:cs="Times New Roman"/>
          <w:color w:val="000000"/>
          <w:sz w:val="24"/>
          <w:szCs w:val="24"/>
          <w:shd w:val="clear" w:color="auto" w:fill="FFFFFF"/>
          <w:vertAlign w:val="subscript"/>
        </w:rPr>
        <w:t>1</w:t>
      </w:r>
      <w:r w:rsidRPr="00CF60B7">
        <w:rPr>
          <w:rFonts w:ascii="Times New Roman" w:hAnsi="Times New Roman" w:cs="Times New Roman"/>
          <w:color w:val="000000"/>
          <w:sz w:val="24"/>
          <w:szCs w:val="24"/>
          <w:shd w:val="clear" w:color="auto" w:fill="FFFFFF"/>
        </w:rPr>
        <w:t xml:space="preserve">-weighted MPRAGE and FLAIR images. </w:t>
      </w:r>
      <w:r w:rsidRPr="00CF60B7">
        <w:rPr>
          <w:rFonts w:ascii="Times New Roman" w:hAnsi="Times New Roman" w:cs="Times New Roman"/>
          <w:color w:val="000000" w:themeColor="text1"/>
          <w:sz w:val="24"/>
          <w:szCs w:val="24"/>
          <w:shd w:val="clear" w:color="auto" w:fill="FFFFFF"/>
        </w:rPr>
        <w:t>Co-registration between EPSI maps and imaging was performed using down-sampled anatomical scan resolutions to yield a 1:1 ratio matching of the voxel size. As shown in</w:t>
      </w:r>
      <w:r w:rsidRPr="00CF60B7">
        <w:rPr>
          <w:rFonts w:ascii="Times New Roman" w:hAnsi="Times New Roman" w:cs="Times New Roman"/>
          <w:b/>
          <w:color w:val="000000" w:themeColor="text1"/>
          <w:sz w:val="24"/>
          <w:szCs w:val="24"/>
          <w:shd w:val="clear" w:color="auto" w:fill="FFFFFF"/>
        </w:rPr>
        <w:t xml:space="preserve"> Figure 1,</w:t>
      </w:r>
      <w:r w:rsidRPr="00CF60B7">
        <w:rPr>
          <w:rFonts w:ascii="Times New Roman" w:hAnsi="Times New Roman" w:cs="Times New Roman"/>
          <w:color w:val="000000" w:themeColor="text1"/>
          <w:sz w:val="24"/>
          <w:szCs w:val="24"/>
          <w:shd w:val="clear" w:color="auto" w:fill="FFFFFF"/>
        </w:rPr>
        <w:t xml:space="preserve"> </w:t>
      </w:r>
      <w:r w:rsidRPr="00CF60B7">
        <w:rPr>
          <w:rFonts w:ascii="Times New Roman" w:hAnsi="Times New Roman" w:cs="Times New Roman"/>
          <w:sz w:val="24"/>
          <w:szCs w:val="24"/>
          <w:shd w:val="clear" w:color="auto" w:fill="FFFFFF"/>
        </w:rPr>
        <w:t>each lesion was  segmented into</w:t>
      </w:r>
      <w:r w:rsidRPr="00CF60B7">
        <w:rPr>
          <w:rFonts w:ascii="Times New Roman" w:hAnsi="Times New Roman" w:cs="Times New Roman"/>
          <w:color w:val="00B050"/>
          <w:sz w:val="24"/>
          <w:szCs w:val="24"/>
          <w:shd w:val="clear" w:color="auto" w:fill="FFFFFF"/>
        </w:rPr>
        <w:t xml:space="preserve"> </w:t>
      </w:r>
      <w:r w:rsidRPr="00CF60B7">
        <w:rPr>
          <w:rFonts w:ascii="Times New Roman" w:hAnsi="Times New Roman" w:cs="Times New Roman"/>
          <w:color w:val="000000"/>
          <w:sz w:val="24"/>
          <w:szCs w:val="24"/>
          <w:highlight w:val="white"/>
        </w:rPr>
        <w:t>contrast enhancing (CER), immediate peritumoral (IPR), and distal peritumoral regions (DPR)</w:t>
      </w:r>
      <w:r w:rsidRPr="00CF60B7">
        <w:rPr>
          <w:rFonts w:ascii="Times New Roman" w:hAnsi="Times New Roman" w:cs="Times New Roman"/>
          <w:color w:val="000000"/>
          <w:sz w:val="24"/>
          <w:szCs w:val="24"/>
        </w:rPr>
        <w:t xml:space="preserve"> </w:t>
      </w:r>
      <w:r w:rsidRPr="00CF60B7">
        <w:rPr>
          <w:rFonts w:ascii="Times New Roman" w:hAnsi="Times New Roman" w:cs="Times New Roman"/>
          <w:color w:val="000000"/>
          <w:sz w:val="24"/>
          <w:szCs w:val="24"/>
          <w:shd w:val="clear" w:color="auto" w:fill="FFFFFF"/>
        </w:rPr>
        <w:t>using a semi-automated segmentation algorithm as described previously.[</w:t>
      </w:r>
      <w:r w:rsidRPr="00CF60B7">
        <w:rPr>
          <w:rFonts w:ascii="Times New Roman" w:hAnsi="Times New Roman" w:cs="Times New Roman"/>
          <w:color w:val="000000"/>
          <w:sz w:val="24"/>
          <w:szCs w:val="24"/>
          <w:shd w:val="clear" w:color="auto" w:fill="FFFFFF"/>
        </w:rPr>
        <w:fldChar w:fldCharType="begin"/>
      </w:r>
      <w:r w:rsidRPr="00CF60B7">
        <w:rPr>
          <w:rFonts w:ascii="Times New Roman" w:hAnsi="Times New Roman" w:cs="Times New Roman"/>
          <w:color w:val="000000"/>
          <w:sz w:val="24"/>
          <w:szCs w:val="24"/>
          <w:shd w:val="clear" w:color="auto" w:fill="FFFFFF"/>
        </w:rPr>
        <w:instrText xml:space="preserve"> ADDIN EN.CITE &lt;EndNote&gt;&lt;Cite&gt;&lt;Author&gt;Wang&lt;/Author&gt;&lt;Year&gt;2009&lt;/Year&gt;&lt;RecNum&gt;294&lt;/RecNum&gt;&lt;DisplayText&gt;&lt;style face="superscript"&gt;27&lt;/style&gt;&lt;/DisplayText&gt;&lt;record&gt;&lt;rec-number&gt;294&lt;/rec-number&gt;&lt;foreign-keys&gt;&lt;key app="EN" db-id="dx95w9awhfw5wyefraqx9rx0d5vsadp059zd"&gt;294&lt;/key&gt;&lt;/foreign-keys&gt;&lt;ref-type name="Journal Article"&gt;17&lt;/ref-type&gt;&lt;contributors&gt;&lt;authors&gt;&lt;author&gt;Wang, Sumei&lt;/author&gt;&lt;author&gt;Kim, Sungheon&lt;/author&gt;&lt;author&gt;Chawla, Sanjeev&lt;/author&gt;&lt;author&gt;Wolf, Ronald L&lt;/author&gt;&lt;author&gt;Zhang, Wei-Guo&lt;/author&gt;&lt;author&gt;O&amp;apos;Rourke, Donald M&lt;/author&gt;&lt;author&gt;Judy, Kevin D&lt;/author&gt;&lt;author&gt;Melhem, Elias R&lt;/author&gt;&lt;author&gt;Poptani, Harish&lt;/author&gt;&lt;/authors&gt;&lt;/contributors&gt;&lt;titles&gt;&lt;title&gt;Differentiation between glioblastomas and solitary brain metastases using diffusion tensor imaging&lt;/title&gt;&lt;secondary-title&gt;Neuroimage&lt;/secondary-title&gt;&lt;/titles&gt;&lt;periodical&gt;&lt;full-title&gt;Neuroimage&lt;/full-title&gt;&lt;abbr-1&gt;NeuroImage&lt;/abbr-1&gt;&lt;/periodical&gt;&lt;pages&gt;653-660&lt;/pages&gt;&lt;volume&gt;44&lt;/volume&gt;&lt;number&gt;3&lt;/number&gt;&lt;dates&gt;&lt;year&gt;2009&lt;/year&gt;&lt;/dates&gt;&lt;isbn&gt;1053-8119&lt;/isbn&gt;&lt;urls&gt;&lt;/urls&gt;&lt;/record&gt;&lt;/Cite&gt;&lt;/EndNote&gt;</w:instrText>
      </w:r>
      <w:r w:rsidRPr="00CF60B7">
        <w:rPr>
          <w:rFonts w:ascii="Times New Roman" w:hAnsi="Times New Roman" w:cs="Times New Roman"/>
          <w:color w:val="000000"/>
          <w:sz w:val="24"/>
          <w:szCs w:val="24"/>
          <w:shd w:val="clear" w:color="auto" w:fill="FFFFFF"/>
        </w:rPr>
        <w:fldChar w:fldCharType="separate"/>
      </w:r>
      <w:r w:rsidRPr="00CF60B7">
        <w:rPr>
          <w:rFonts w:ascii="Times New Roman" w:hAnsi="Times New Roman" w:cs="Times New Roman"/>
          <w:noProof/>
          <w:color w:val="000000"/>
          <w:sz w:val="24"/>
          <w:szCs w:val="24"/>
          <w:shd w:val="clear" w:color="auto" w:fill="FFFFFF"/>
        </w:rPr>
        <w:t>29</w:t>
      </w:r>
      <w:r w:rsidRPr="00CF60B7">
        <w:rPr>
          <w:rFonts w:ascii="Times New Roman" w:hAnsi="Times New Roman" w:cs="Times New Roman"/>
          <w:color w:val="000000"/>
          <w:sz w:val="24"/>
          <w:szCs w:val="24"/>
          <w:shd w:val="clear" w:color="auto" w:fill="FFFFFF"/>
        </w:rPr>
        <w:fldChar w:fldCharType="end"/>
      </w:r>
      <w:r w:rsidRPr="00CF60B7">
        <w:rPr>
          <w:rFonts w:ascii="Times New Roman" w:hAnsi="Times New Roman" w:cs="Times New Roman"/>
          <w:color w:val="000000"/>
          <w:sz w:val="24"/>
          <w:szCs w:val="24"/>
          <w:shd w:val="clear" w:color="auto" w:fill="FFFFFF"/>
        </w:rPr>
        <w:t>] In brief, the CER was defined as the region with enhancement higher than mean+3SD of the signal intensity from the contralateral white matter. The IPR was arbitrarily chosen as one MRS voxel dimension around the CER. The remaining region of FLAIR abnormality outside of IPR was defined as DPR. </w:t>
      </w:r>
    </w:p>
    <w:p w:rsidR="003E52DE" w:rsidRPr="00CF60B7" w:rsidRDefault="003E52DE" w:rsidP="003E52DE">
      <w:pPr>
        <w:spacing w:line="480" w:lineRule="auto"/>
        <w:rPr>
          <w:rFonts w:ascii="Times New Roman" w:hAnsi="Times New Roman" w:cs="Times New Roman"/>
          <w:color w:val="000000"/>
          <w:sz w:val="24"/>
          <w:szCs w:val="24"/>
          <w:shd w:val="clear" w:color="auto" w:fill="FFFFFF"/>
        </w:rPr>
      </w:pPr>
      <w:r w:rsidRPr="00CF60B7">
        <w:rPr>
          <w:rFonts w:ascii="Times New Roman" w:hAnsi="Times New Roman" w:cs="Times New Roman"/>
          <w:color w:val="000000"/>
          <w:sz w:val="24"/>
          <w:szCs w:val="24"/>
          <w:shd w:val="clear" w:color="auto" w:fill="FFFFFF"/>
        </w:rPr>
        <w:t xml:space="preserve">Median Cho/Cr and Cho/NAA values were computed for all voxels within each segmented region and for normal tissue on the contra-lateral side. The normal brain region was drawn by selecting a volume comparable to the tumor size and at the same slice level while avoiding any voxels affected by lipid contamination or poor signal quality. </w:t>
      </w:r>
      <w:r w:rsidRPr="008A56EC">
        <w:rPr>
          <w:rFonts w:ascii="Times New Roman" w:hAnsi="Times New Roman" w:cs="Times New Roman"/>
          <w:color w:val="000000"/>
          <w:sz w:val="24"/>
          <w:szCs w:val="24"/>
          <w:shd w:val="clear" w:color="auto" w:fill="FFFFFF"/>
        </w:rPr>
        <w:t xml:space="preserve">There were no significant differences (p&gt;0.05) in the Cho/Cr (0.24 ± 0.06 vs. 0.28 ± 0.08) and Cho/NAA (0.20 ± 0.07 vs. 0.22 ± 0.03) ratios from contralateral normal brain parenchyma between TP and </w:t>
      </w:r>
      <w:proofErr w:type="spellStart"/>
      <w:r w:rsidRPr="008A56EC">
        <w:rPr>
          <w:rFonts w:ascii="Times New Roman" w:hAnsi="Times New Roman" w:cs="Times New Roman"/>
          <w:color w:val="000000"/>
          <w:sz w:val="24"/>
          <w:szCs w:val="24"/>
          <w:shd w:val="clear" w:color="auto" w:fill="FFFFFF"/>
        </w:rPr>
        <w:t>PsP</w:t>
      </w:r>
      <w:proofErr w:type="spellEnd"/>
      <w:r w:rsidRPr="008A56EC">
        <w:rPr>
          <w:rFonts w:ascii="Times New Roman" w:hAnsi="Times New Roman" w:cs="Times New Roman"/>
          <w:color w:val="000000"/>
          <w:sz w:val="24"/>
          <w:szCs w:val="24"/>
          <w:shd w:val="clear" w:color="auto" w:fill="FFFFFF"/>
        </w:rPr>
        <w:t xml:space="preserve"> patients.</w:t>
      </w:r>
      <w:r w:rsidRPr="00CF60B7">
        <w:rPr>
          <w:rFonts w:ascii="Times New Roman" w:hAnsi="Times New Roman" w:cs="Times New Roman"/>
          <w:color w:val="000000"/>
          <w:sz w:val="24"/>
          <w:szCs w:val="24"/>
          <w:shd w:val="clear" w:color="auto" w:fill="FFFFFF"/>
        </w:rPr>
        <w:t xml:space="preserve"> Normalized Cho/Cr and Cho/NAA values were computed by dividing the metabolite ratios from each segmented region of the tumor with the corresponding metabolite ratios from contralateral normal parenchyma to minimize inter-subject variability and to facilitate unbiased group comparison. All metabolite ratios in tumor regions will henceforth reflect the normalized values throughout the text.</w:t>
      </w:r>
    </w:p>
    <w:p w:rsidR="003E52DE" w:rsidRPr="00CF60B7" w:rsidRDefault="003E52DE" w:rsidP="003E52DE">
      <w:pPr>
        <w:spacing w:after="120" w:line="240" w:lineRule="auto"/>
        <w:rPr>
          <w:rFonts w:ascii="Times New Roman" w:hAnsi="Times New Roman" w:cs="Times New Roman"/>
          <w:b/>
          <w:sz w:val="24"/>
          <w:szCs w:val="24"/>
        </w:rPr>
      </w:pPr>
      <w:r w:rsidRPr="00CF60B7">
        <w:rPr>
          <w:rFonts w:ascii="Times New Roman" w:hAnsi="Times New Roman" w:cs="Times New Roman"/>
          <w:b/>
          <w:sz w:val="24"/>
          <w:szCs w:val="24"/>
        </w:rPr>
        <w:t>Statistical Analysis</w:t>
      </w:r>
    </w:p>
    <w:p w:rsidR="003E52DE" w:rsidRPr="00CF60B7" w:rsidRDefault="003E52DE" w:rsidP="003E52DE">
      <w:pPr>
        <w:spacing w:after="0" w:line="240" w:lineRule="auto"/>
        <w:rPr>
          <w:rFonts w:ascii="Times New Roman" w:hAnsi="Times New Roman" w:cs="Times New Roman"/>
          <w:b/>
          <w:sz w:val="24"/>
          <w:szCs w:val="24"/>
        </w:rPr>
      </w:pPr>
    </w:p>
    <w:p w:rsidR="003E52DE" w:rsidRPr="00CF60B7" w:rsidRDefault="003E52DE" w:rsidP="003E52DE">
      <w:pPr>
        <w:widowControl w:val="0"/>
        <w:autoSpaceDE w:val="0"/>
        <w:autoSpaceDN w:val="0"/>
        <w:adjustRightInd w:val="0"/>
        <w:spacing w:after="120" w:line="480" w:lineRule="auto"/>
        <w:rPr>
          <w:rFonts w:ascii="Times New Roman" w:hAnsi="Times New Roman" w:cs="Times New Roman"/>
          <w:color w:val="000000"/>
          <w:sz w:val="24"/>
          <w:szCs w:val="24"/>
          <w:shd w:val="clear" w:color="auto" w:fill="FFFFFF"/>
        </w:rPr>
      </w:pPr>
      <w:r w:rsidRPr="008A56EC">
        <w:rPr>
          <w:rFonts w:ascii="Times New Roman" w:hAnsi="Times New Roman" w:cs="Times New Roman"/>
          <w:sz w:val="24"/>
          <w:szCs w:val="24"/>
          <w:shd w:val="clear" w:color="auto" w:fill="FFFFFF"/>
        </w:rPr>
        <w:t xml:space="preserve">Kolmogorov-Smirnov tests were used to determine the nature of data distribution. As the data showed </w:t>
      </w:r>
      <w:r w:rsidRPr="008A56EC">
        <w:rPr>
          <w:rFonts w:ascii="Times New Roman" w:hAnsi="Times New Roman" w:cs="Times New Roman"/>
          <w:sz w:val="24"/>
          <w:szCs w:val="24"/>
        </w:rPr>
        <w:t xml:space="preserve">departure </w:t>
      </w:r>
      <w:r w:rsidRPr="008A56EC">
        <w:rPr>
          <w:rFonts w:ascii="Times New Roman" w:hAnsi="Times New Roman" w:cs="Times New Roman"/>
          <w:sz w:val="24"/>
          <w:szCs w:val="24"/>
          <w:shd w:val="clear" w:color="auto" w:fill="FFFFFF"/>
        </w:rPr>
        <w:t xml:space="preserve">from Gaussian distribution, non-parametric Mann-Whitney-U tests were performed to assess differences in Cho/Cr and Cho/NAA ratios from different regions of neoplasms between TP and </w:t>
      </w:r>
      <w:proofErr w:type="spellStart"/>
      <w:r w:rsidRPr="008A56EC">
        <w:rPr>
          <w:rFonts w:ascii="Times New Roman" w:hAnsi="Times New Roman" w:cs="Times New Roman"/>
          <w:sz w:val="24"/>
          <w:szCs w:val="24"/>
          <w:shd w:val="clear" w:color="auto" w:fill="FFFFFF"/>
        </w:rPr>
        <w:t>PsP</w:t>
      </w:r>
      <w:proofErr w:type="spellEnd"/>
      <w:r w:rsidRPr="008A56EC">
        <w:rPr>
          <w:rFonts w:ascii="Times New Roman" w:hAnsi="Times New Roman" w:cs="Times New Roman"/>
          <w:sz w:val="24"/>
          <w:szCs w:val="24"/>
          <w:shd w:val="clear" w:color="auto" w:fill="FFFFFF"/>
        </w:rPr>
        <w:t xml:space="preserve"> groups.</w:t>
      </w:r>
      <w:r w:rsidRPr="00CF60B7">
        <w:rPr>
          <w:rFonts w:ascii="Times New Roman" w:hAnsi="Times New Roman" w:cs="Times New Roman"/>
          <w:sz w:val="24"/>
          <w:szCs w:val="24"/>
          <w:shd w:val="clear" w:color="auto" w:fill="FFFFFF"/>
        </w:rPr>
        <w:t xml:space="preserve"> </w:t>
      </w:r>
      <w:r w:rsidRPr="00CF60B7">
        <w:rPr>
          <w:rFonts w:ascii="Times New Roman" w:hAnsi="Times New Roman" w:cs="Times New Roman"/>
          <w:color w:val="000000"/>
          <w:sz w:val="24"/>
          <w:szCs w:val="24"/>
          <w:shd w:val="clear" w:color="auto" w:fill="FFFFFF"/>
        </w:rPr>
        <w:t xml:space="preserve">A probabilistic (p) value of less than 0.05 was considered significant. The ROC curve analyses were performed to evaluate the ability of the metabolite ratios (Cho/Cr and Cho/NAA from CER, IPR and DPR regions) in discriminating TP from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Optimal threshold values that maximize the Youden’s index were determined and the sensitivity, specificity and AUC for each parameter </w:t>
      </w:r>
      <w:r w:rsidR="00E60FF6">
        <w:rPr>
          <w:rFonts w:ascii="Times New Roman" w:hAnsi="Times New Roman" w:cs="Times New Roman"/>
          <w:color w:val="000000"/>
          <w:sz w:val="24"/>
          <w:szCs w:val="24"/>
          <w:shd w:val="clear" w:color="auto" w:fill="FFFFFF"/>
        </w:rPr>
        <w:t>was</w:t>
      </w:r>
      <w:r w:rsidRPr="00CF60B7">
        <w:rPr>
          <w:rFonts w:ascii="Times New Roman" w:hAnsi="Times New Roman" w:cs="Times New Roman"/>
          <w:color w:val="000000"/>
          <w:sz w:val="24"/>
          <w:szCs w:val="24"/>
          <w:shd w:val="clear" w:color="auto" w:fill="FFFFFF"/>
        </w:rPr>
        <w:t xml:space="preserve"> computed. All the metabolite ratios were incorporated into multivariate logistic regression analyses to ascertain the best model for classification. Leave-one-out cross-validation was applied to estimate the accuracy of the model. </w:t>
      </w:r>
    </w:p>
    <w:p w:rsidR="003E52DE" w:rsidRPr="00CF60B7" w:rsidRDefault="003E52DE" w:rsidP="003E52DE">
      <w:pPr>
        <w:widowControl w:val="0"/>
        <w:autoSpaceDE w:val="0"/>
        <w:autoSpaceDN w:val="0"/>
        <w:adjustRightInd w:val="0"/>
        <w:spacing w:after="100" w:afterAutospacing="1" w:line="480" w:lineRule="auto"/>
        <w:rPr>
          <w:rFonts w:ascii="Times New Roman" w:hAnsi="Times New Roman" w:cs="Times New Roman"/>
          <w:color w:val="000000"/>
          <w:sz w:val="24"/>
          <w:szCs w:val="24"/>
          <w:shd w:val="clear" w:color="auto" w:fill="FFFFFF"/>
        </w:rPr>
      </w:pPr>
      <w:r w:rsidRPr="00CF60B7">
        <w:rPr>
          <w:rFonts w:ascii="Times New Roman" w:hAnsi="Times New Roman" w:cs="Times New Roman"/>
          <w:color w:val="000000"/>
          <w:sz w:val="24"/>
          <w:szCs w:val="24"/>
          <w:shd w:val="clear" w:color="auto" w:fill="FFFFFF"/>
        </w:rPr>
        <w:t xml:space="preserve">For the follow-up study, Mann-Whitney-U tests were performed to evaluate the differences in metabolite ratios (Cho/NAA and Cho/Cr) from segmented tumor regions between TP and </w:t>
      </w:r>
      <w:proofErr w:type="spellStart"/>
      <w:r w:rsidRPr="00CF60B7">
        <w:rPr>
          <w:rFonts w:ascii="Times New Roman" w:hAnsi="Times New Roman" w:cs="Times New Roman"/>
          <w:color w:val="000000"/>
          <w:sz w:val="24"/>
          <w:szCs w:val="24"/>
          <w:shd w:val="clear" w:color="auto" w:fill="FFFFFF"/>
        </w:rPr>
        <w:t>PsP</w:t>
      </w:r>
      <w:proofErr w:type="spellEnd"/>
      <w:r w:rsidRPr="00CF60B7">
        <w:rPr>
          <w:rFonts w:ascii="Times New Roman" w:hAnsi="Times New Roman" w:cs="Times New Roman"/>
          <w:color w:val="000000"/>
          <w:sz w:val="24"/>
          <w:szCs w:val="24"/>
          <w:shd w:val="clear" w:color="auto" w:fill="FFFFFF"/>
        </w:rPr>
        <w:t xml:space="preserve"> at the follow-up time point.</w:t>
      </w:r>
      <w:r w:rsidRPr="00CF60B7">
        <w:rPr>
          <w:rFonts w:ascii="Times New Roman" w:hAnsi="Times New Roman" w:cs="Times New Roman"/>
          <w:sz w:val="24"/>
          <w:szCs w:val="24"/>
        </w:rPr>
        <w:t xml:space="preserve"> Additionally, </w:t>
      </w:r>
      <w:r w:rsidRPr="00CF60B7">
        <w:rPr>
          <w:rFonts w:ascii="Times New Roman" w:hAnsi="Times New Roman" w:cs="Times New Roman"/>
          <w:color w:val="000000"/>
          <w:sz w:val="24"/>
          <w:szCs w:val="24"/>
          <w:shd w:val="clear" w:color="auto" w:fill="FFFFFF"/>
        </w:rPr>
        <w:t>percent changes [(follow-up-baseline)/baseline x 100] in the metabolite ratios from the segmented regions of the neoplasms were estimated and were compared between the two groups. All statistical analyses were performed using PASW Statistics, Version 18.0 (</w:t>
      </w:r>
      <w:r w:rsidRPr="00CF60B7">
        <w:rPr>
          <w:rFonts w:ascii="Times New Roman" w:eastAsiaTheme="minorHAnsi" w:hAnsi="Times New Roman" w:cs="Times New Roman"/>
          <w:sz w:val="24"/>
          <w:szCs w:val="24"/>
        </w:rPr>
        <w:t>IBM, Armonk, New York.</w:t>
      </w:r>
      <w:r w:rsidRPr="00CF60B7">
        <w:rPr>
          <w:rFonts w:ascii="Times New Roman" w:hAnsi="Times New Roman" w:cs="Times New Roman"/>
          <w:color w:val="000000"/>
          <w:sz w:val="24"/>
          <w:szCs w:val="24"/>
          <w:shd w:val="clear" w:color="auto" w:fill="FFFFFF"/>
        </w:rPr>
        <w:t>).</w:t>
      </w:r>
    </w:p>
    <w:p w:rsidR="009A3378" w:rsidRDefault="009A3378">
      <w:pPr>
        <w:spacing w:after="160" w:line="259" w:lineRule="auto"/>
        <w:rPr>
          <w:rFonts w:ascii="Times New Roman" w:hAnsi="Times New Roman" w:cs="Times New Roman"/>
          <w:b/>
          <w:sz w:val="24"/>
          <w:szCs w:val="24"/>
        </w:rPr>
      </w:pPr>
      <w:r>
        <w:rPr>
          <w:rFonts w:ascii="Times New Roman" w:hAnsi="Times New Roman" w:cs="Times New Roman"/>
          <w:b/>
          <w:sz w:val="24"/>
          <w:szCs w:val="24"/>
        </w:rPr>
        <w:br w:type="page"/>
      </w:r>
    </w:p>
    <w:p w:rsidR="003E52DE" w:rsidRPr="00CF60B7" w:rsidRDefault="003E52DE" w:rsidP="00A35F2E">
      <w:pPr>
        <w:spacing w:after="120" w:line="480" w:lineRule="auto"/>
        <w:rPr>
          <w:rFonts w:ascii="Times New Roman" w:hAnsi="Times New Roman" w:cs="Times New Roman"/>
          <w:b/>
          <w:sz w:val="24"/>
          <w:szCs w:val="24"/>
        </w:rPr>
      </w:pPr>
      <w:r w:rsidRPr="00CF60B7">
        <w:rPr>
          <w:rFonts w:ascii="Times New Roman" w:hAnsi="Times New Roman" w:cs="Times New Roman"/>
          <w:b/>
          <w:sz w:val="24"/>
          <w:szCs w:val="24"/>
        </w:rPr>
        <w:t>Results</w:t>
      </w:r>
    </w:p>
    <w:p w:rsidR="003E52DE" w:rsidRPr="008A56EC" w:rsidRDefault="003E52DE" w:rsidP="003E52DE">
      <w:pPr>
        <w:spacing w:line="480" w:lineRule="auto"/>
        <w:rPr>
          <w:rFonts w:ascii="Times New Roman" w:hAnsi="Times New Roman" w:cs="Times New Roman"/>
          <w:color w:val="1C1D1E"/>
          <w:sz w:val="24"/>
          <w:szCs w:val="24"/>
          <w:shd w:val="clear" w:color="auto" w:fill="FFFFFF"/>
        </w:rPr>
      </w:pPr>
      <w:r w:rsidRPr="008A56EC">
        <w:rPr>
          <w:rFonts w:ascii="Times New Roman" w:hAnsi="Times New Roman" w:cs="Times New Roman"/>
          <w:color w:val="1C1D1E"/>
          <w:sz w:val="24"/>
          <w:szCs w:val="24"/>
          <w:shd w:val="clear" w:color="auto" w:fill="FFFFFF"/>
        </w:rPr>
        <w:t xml:space="preserve">In general, good quality EPSI data were obtained from all patients at baseline. </w:t>
      </w:r>
      <w:r w:rsidR="00E60FF6" w:rsidRPr="008A56EC">
        <w:rPr>
          <w:rFonts w:ascii="Times New Roman" w:hAnsi="Times New Roman" w:cs="Times New Roman"/>
          <w:color w:val="1C1D1E"/>
          <w:sz w:val="24"/>
          <w:szCs w:val="24"/>
          <w:shd w:val="clear" w:color="auto" w:fill="FFFFFF"/>
        </w:rPr>
        <w:t>Q</w:t>
      </w:r>
      <w:r w:rsidRPr="008A56EC">
        <w:rPr>
          <w:rFonts w:ascii="Times New Roman" w:hAnsi="Times New Roman" w:cs="Times New Roman"/>
          <w:color w:val="1C1D1E"/>
          <w:sz w:val="24"/>
          <w:szCs w:val="24"/>
          <w:shd w:val="clear" w:color="auto" w:fill="FFFFFF"/>
        </w:rPr>
        <w:t xml:space="preserve">uality map analysis revealed that </w:t>
      </w:r>
      <w:r w:rsidR="00E60FF6" w:rsidRPr="008A56EC">
        <w:rPr>
          <w:rFonts w:ascii="Times New Roman" w:hAnsi="Times New Roman" w:cs="Times New Roman"/>
          <w:color w:val="1C1D1E"/>
          <w:sz w:val="24"/>
          <w:szCs w:val="24"/>
          <w:shd w:val="clear" w:color="auto" w:fill="FFFFFF"/>
        </w:rPr>
        <w:t xml:space="preserve">&gt;60% of the voxels </w:t>
      </w:r>
      <w:r w:rsidR="0078605C" w:rsidRPr="008A56EC">
        <w:rPr>
          <w:rFonts w:ascii="Times New Roman" w:hAnsi="Times New Roman" w:cs="Times New Roman"/>
          <w:color w:val="1C1D1E"/>
          <w:sz w:val="24"/>
          <w:szCs w:val="24"/>
          <w:shd w:val="clear" w:color="auto" w:fill="FFFFFF"/>
        </w:rPr>
        <w:t xml:space="preserve">were of spectral quality </w:t>
      </w:r>
      <w:r w:rsidR="00E60FF6" w:rsidRPr="008A56EC">
        <w:rPr>
          <w:rFonts w:ascii="Times New Roman" w:hAnsi="Times New Roman" w:cs="Times New Roman"/>
          <w:color w:val="1C1D1E"/>
          <w:sz w:val="24"/>
          <w:szCs w:val="24"/>
          <w:shd w:val="clear" w:color="auto" w:fill="FFFFFF"/>
        </w:rPr>
        <w:t>from all patients</w:t>
      </w:r>
      <w:r w:rsidRPr="008A56EC">
        <w:rPr>
          <w:rFonts w:ascii="Times New Roman" w:hAnsi="Times New Roman" w:cs="Times New Roman"/>
          <w:color w:val="1C1D1E"/>
          <w:sz w:val="24"/>
          <w:szCs w:val="24"/>
          <w:shd w:val="clear" w:color="auto" w:fill="FFFFFF"/>
        </w:rPr>
        <w:t>. The majority of voxels with insufficient quality suffered from a broad spectral linewidth due to field distortions caused by poor </w:t>
      </w:r>
      <w:r w:rsidRPr="008A56EC">
        <w:rPr>
          <w:rFonts w:ascii="Times New Roman" w:hAnsi="Times New Roman" w:cs="Times New Roman"/>
          <w:iCs/>
          <w:color w:val="1C1D1E"/>
          <w:sz w:val="24"/>
          <w:szCs w:val="24"/>
          <w:shd w:val="clear" w:color="auto" w:fill="FFFFFF"/>
        </w:rPr>
        <w:t>B</w:t>
      </w:r>
      <w:r w:rsidRPr="008A56EC">
        <w:rPr>
          <w:rFonts w:ascii="Times New Roman" w:hAnsi="Times New Roman" w:cs="Times New Roman"/>
          <w:color w:val="1C1D1E"/>
          <w:sz w:val="24"/>
          <w:szCs w:val="24"/>
          <w:shd w:val="clear" w:color="auto" w:fill="FFFFFF"/>
          <w:vertAlign w:val="subscript"/>
        </w:rPr>
        <w:t xml:space="preserve">0 </w:t>
      </w:r>
      <w:r w:rsidRPr="008A56EC">
        <w:rPr>
          <w:rFonts w:ascii="Times New Roman" w:hAnsi="Times New Roman" w:cs="Times New Roman"/>
          <w:color w:val="1C1D1E"/>
          <w:sz w:val="24"/>
          <w:szCs w:val="24"/>
          <w:shd w:val="clear" w:color="auto" w:fill="FFFFFF"/>
        </w:rPr>
        <w:t xml:space="preserve">homogeneity and magnetic susceptibility artifacts. The poor-quality spectra were mainly found in the frontal lobe and </w:t>
      </w:r>
      <w:r w:rsidR="00901DFD" w:rsidRPr="008A56EC">
        <w:rPr>
          <w:rFonts w:ascii="Times New Roman" w:hAnsi="Times New Roman" w:cs="Times New Roman"/>
          <w:color w:val="1C1D1E"/>
          <w:sz w:val="24"/>
          <w:szCs w:val="24"/>
          <w:shd w:val="clear" w:color="auto" w:fill="FFFFFF"/>
        </w:rPr>
        <w:t xml:space="preserve">in </w:t>
      </w:r>
      <w:r w:rsidRPr="008A56EC">
        <w:rPr>
          <w:rFonts w:ascii="Times New Roman" w:hAnsi="Times New Roman" w:cs="Times New Roman"/>
          <w:color w:val="1C1D1E"/>
          <w:sz w:val="24"/>
          <w:szCs w:val="24"/>
          <w:shd w:val="clear" w:color="auto" w:fill="FFFFFF"/>
        </w:rPr>
        <w:t>the brain stem regions.</w:t>
      </w:r>
    </w:p>
    <w:p w:rsidR="003E52DE" w:rsidRPr="008A56EC" w:rsidRDefault="003E52DE" w:rsidP="003E52DE">
      <w:pPr>
        <w:spacing w:line="480" w:lineRule="auto"/>
        <w:rPr>
          <w:rFonts w:ascii="Times New Roman" w:hAnsi="Times New Roman" w:cs="Times New Roman"/>
          <w:sz w:val="24"/>
          <w:szCs w:val="24"/>
        </w:rPr>
      </w:pPr>
      <w:r w:rsidRPr="00CF60B7">
        <w:rPr>
          <w:rFonts w:ascii="Times New Roman" w:hAnsi="Times New Roman" w:cs="Times New Roman"/>
          <w:sz w:val="24"/>
          <w:szCs w:val="24"/>
        </w:rPr>
        <w:t xml:space="preserve">Representative anatomical images, Cho/NAA maps and corresponding re-resected histologic photomicrographs from a TP and a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 are shown in </w:t>
      </w:r>
      <w:r w:rsidRPr="00CF60B7">
        <w:rPr>
          <w:rFonts w:ascii="Times New Roman" w:hAnsi="Times New Roman" w:cs="Times New Roman"/>
          <w:b/>
          <w:sz w:val="24"/>
          <w:szCs w:val="24"/>
        </w:rPr>
        <w:t>Figure 1</w:t>
      </w:r>
      <w:r w:rsidRPr="00CF60B7">
        <w:rPr>
          <w:rFonts w:ascii="Times New Roman" w:hAnsi="Times New Roman" w:cs="Times New Roman"/>
          <w:sz w:val="24"/>
          <w:szCs w:val="24"/>
        </w:rPr>
        <w:t xml:space="preserve">. Summed </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H MRS spectra encompassing the entire volumes of different regions of neoplasms (CER, IPR and DPR) from two patients</w:t>
      </w:r>
      <w:r w:rsidRPr="00CF60B7">
        <w:rPr>
          <w:rFonts w:ascii="Times New Roman" w:hAnsi="Times New Roman" w:cs="Times New Roman"/>
          <w:b/>
          <w:sz w:val="24"/>
          <w:szCs w:val="24"/>
        </w:rPr>
        <w:t xml:space="preserve"> </w:t>
      </w:r>
      <w:r w:rsidRPr="008A56EC">
        <w:rPr>
          <w:rFonts w:ascii="Times New Roman" w:hAnsi="Times New Roman" w:cs="Times New Roman"/>
          <w:sz w:val="24"/>
          <w:szCs w:val="24"/>
        </w:rPr>
        <w:t xml:space="preserve">shown in Figure 1, are presented in </w:t>
      </w:r>
      <w:r w:rsidRPr="009A3378">
        <w:rPr>
          <w:rFonts w:ascii="Times New Roman" w:hAnsi="Times New Roman" w:cs="Times New Roman"/>
          <w:b/>
          <w:sz w:val="24"/>
          <w:szCs w:val="24"/>
        </w:rPr>
        <w:t xml:space="preserve">Figure </w:t>
      </w:r>
      <w:r w:rsidR="00191FFB">
        <w:rPr>
          <w:rFonts w:ascii="Times New Roman" w:hAnsi="Times New Roman" w:cs="Times New Roman"/>
          <w:b/>
          <w:sz w:val="24"/>
          <w:szCs w:val="24"/>
        </w:rPr>
        <w:t>2</w:t>
      </w:r>
      <w:r w:rsidRPr="009A3378">
        <w:rPr>
          <w:rFonts w:ascii="Times New Roman" w:hAnsi="Times New Roman" w:cs="Times New Roman"/>
          <w:b/>
          <w:sz w:val="24"/>
          <w:szCs w:val="24"/>
        </w:rPr>
        <w:t>.</w:t>
      </w:r>
    </w:p>
    <w:p w:rsidR="003E52DE" w:rsidRPr="00CF60B7" w:rsidRDefault="003E52DE" w:rsidP="003E52DE">
      <w:pPr>
        <w:spacing w:line="480" w:lineRule="auto"/>
        <w:rPr>
          <w:rFonts w:ascii="Times New Roman" w:hAnsi="Times New Roman" w:cs="Times New Roman"/>
          <w:sz w:val="24"/>
          <w:szCs w:val="24"/>
        </w:rPr>
      </w:pPr>
      <w:r w:rsidRPr="00CF60B7">
        <w:rPr>
          <w:rFonts w:ascii="Times New Roman" w:hAnsi="Times New Roman" w:cs="Times New Roman"/>
          <w:sz w:val="24"/>
          <w:szCs w:val="24"/>
        </w:rPr>
        <w:t xml:space="preserve">The distributions of Cho/NAA and Cho/Cr values from different regions of TP and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lesions </w:t>
      </w:r>
      <w:r w:rsidR="009D679E">
        <w:rPr>
          <w:rFonts w:ascii="Times New Roman" w:hAnsi="Times New Roman" w:cs="Times New Roman"/>
          <w:sz w:val="24"/>
          <w:szCs w:val="24"/>
        </w:rPr>
        <w:t xml:space="preserve">from all patients </w:t>
      </w:r>
      <w:r w:rsidRPr="00CF60B7">
        <w:rPr>
          <w:rFonts w:ascii="Times New Roman" w:hAnsi="Times New Roman" w:cs="Times New Roman"/>
          <w:sz w:val="24"/>
          <w:szCs w:val="24"/>
        </w:rPr>
        <w:t xml:space="preserve">are shown as box-whisker plots </w:t>
      </w:r>
      <w:r w:rsidRPr="00CF60B7">
        <w:rPr>
          <w:rFonts w:ascii="Times New Roman" w:hAnsi="Times New Roman" w:cs="Times New Roman"/>
          <w:b/>
          <w:sz w:val="24"/>
          <w:szCs w:val="24"/>
        </w:rPr>
        <w:t xml:space="preserve">(Figure </w:t>
      </w:r>
      <w:r w:rsidR="00191FFB">
        <w:rPr>
          <w:rFonts w:ascii="Times New Roman" w:hAnsi="Times New Roman" w:cs="Times New Roman"/>
          <w:b/>
          <w:sz w:val="24"/>
          <w:szCs w:val="24"/>
        </w:rPr>
        <w:t>3</w:t>
      </w:r>
      <w:r w:rsidRPr="00CF60B7">
        <w:rPr>
          <w:rFonts w:ascii="Times New Roman" w:hAnsi="Times New Roman" w:cs="Times New Roman"/>
          <w:b/>
          <w:sz w:val="24"/>
          <w:szCs w:val="24"/>
        </w:rPr>
        <w:t>).</w:t>
      </w:r>
      <w:bookmarkStart w:id="3" w:name="OLE_LINK2"/>
      <w:bookmarkStart w:id="4" w:name="OLE_LINK3"/>
      <w:r w:rsidRPr="00CF60B7">
        <w:rPr>
          <w:rFonts w:ascii="Times New Roman" w:hAnsi="Times New Roman" w:cs="Times New Roman"/>
          <w:b/>
          <w:sz w:val="24"/>
          <w:szCs w:val="24"/>
        </w:rPr>
        <w:t xml:space="preserve"> </w:t>
      </w:r>
      <w:r w:rsidRPr="00CF60B7">
        <w:rPr>
          <w:rFonts w:ascii="Times New Roman" w:hAnsi="Times New Roman" w:cs="Times New Roman"/>
          <w:sz w:val="24"/>
          <w:szCs w:val="24"/>
        </w:rPr>
        <w:t>Significantly higher Cho/NAA was observed from CER (</w:t>
      </w:r>
      <w:r w:rsidRPr="00CF60B7">
        <w:rPr>
          <w:rFonts w:ascii="Times New Roman" w:eastAsia="Times New Roman" w:hAnsi="Times New Roman" w:cs="Times New Roman"/>
          <w:color w:val="000000"/>
          <w:sz w:val="24"/>
          <w:szCs w:val="24"/>
        </w:rPr>
        <w:t>2.69±1.00 vs. 1.56±0.51</w:t>
      </w:r>
      <w:r w:rsidRPr="00CF60B7">
        <w:rPr>
          <w:rFonts w:ascii="Times New Roman" w:hAnsi="Times New Roman" w:cs="Times New Roman"/>
          <w:sz w:val="24"/>
          <w:szCs w:val="24"/>
        </w:rPr>
        <w:t>, p=0.003), IPR (</w:t>
      </w:r>
      <w:r w:rsidRPr="00CF60B7">
        <w:rPr>
          <w:rFonts w:ascii="Times New Roman" w:eastAsia="Times New Roman" w:hAnsi="Times New Roman" w:cs="Times New Roman"/>
          <w:color w:val="000000"/>
          <w:sz w:val="24"/>
          <w:szCs w:val="24"/>
        </w:rPr>
        <w:t xml:space="preserve">2.31±0.92 vs. 1.53±0.56, </w:t>
      </w:r>
      <w:r w:rsidRPr="00CF60B7">
        <w:rPr>
          <w:rFonts w:ascii="Times New Roman" w:hAnsi="Times New Roman" w:cs="Times New Roman"/>
          <w:sz w:val="24"/>
          <w:szCs w:val="24"/>
        </w:rPr>
        <w:t>p=0.030); and DPR (</w:t>
      </w:r>
      <w:r w:rsidRPr="00CF60B7">
        <w:rPr>
          <w:rFonts w:ascii="Times New Roman" w:eastAsia="Times New Roman" w:hAnsi="Times New Roman" w:cs="Times New Roman"/>
          <w:color w:val="000000"/>
          <w:sz w:val="24"/>
          <w:szCs w:val="24"/>
        </w:rPr>
        <w:t>1.80±0.68 vs. 1.19±0.28,</w:t>
      </w:r>
      <w:r w:rsidRPr="00CF60B7">
        <w:rPr>
          <w:rFonts w:ascii="Times New Roman" w:hAnsi="Times New Roman" w:cs="Times New Roman"/>
          <w:sz w:val="24"/>
          <w:szCs w:val="24"/>
        </w:rPr>
        <w:t xml:space="preserve"> p=0.035) regions in TP patients compared to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Similarly, significantly elevated Cho/Cr levels (</w:t>
      </w:r>
      <w:r w:rsidRPr="00CF60B7">
        <w:rPr>
          <w:rFonts w:ascii="Times New Roman" w:eastAsia="Times New Roman" w:hAnsi="Times New Roman" w:cs="Times New Roman"/>
          <w:color w:val="000000"/>
          <w:sz w:val="24"/>
          <w:szCs w:val="24"/>
        </w:rPr>
        <w:t xml:space="preserve">1.74±0.44 vs. 1.34±0.26, </w:t>
      </w:r>
      <w:r w:rsidRPr="00CF60B7">
        <w:rPr>
          <w:rFonts w:ascii="Times New Roman" w:hAnsi="Times New Roman" w:cs="Times New Roman"/>
          <w:sz w:val="24"/>
          <w:szCs w:val="24"/>
        </w:rPr>
        <w:t xml:space="preserve">p = 0.023) from CER were observed in TP in comparison with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w:t>
      </w:r>
      <w:bookmarkStart w:id="5" w:name="OLE_LINK16"/>
      <w:bookmarkStart w:id="6" w:name="OLE_LINK17"/>
      <w:r w:rsidRPr="00CF60B7">
        <w:rPr>
          <w:rFonts w:ascii="Times New Roman" w:hAnsi="Times New Roman" w:cs="Times New Roman"/>
          <w:sz w:val="24"/>
          <w:szCs w:val="24"/>
        </w:rPr>
        <w:t>Although higher Cho/Cr was also observed from IPR (</w:t>
      </w:r>
      <w:r w:rsidRPr="00CF60B7">
        <w:rPr>
          <w:rFonts w:ascii="Times New Roman" w:eastAsia="Times New Roman" w:hAnsi="Times New Roman" w:cs="Times New Roman"/>
          <w:color w:val="000000"/>
          <w:sz w:val="24"/>
          <w:szCs w:val="24"/>
        </w:rPr>
        <w:t xml:space="preserve">1.54±0.38 vs. 1.24±0.36, </w:t>
      </w:r>
      <w:r w:rsidRPr="00CF60B7">
        <w:rPr>
          <w:rFonts w:ascii="Times New Roman" w:hAnsi="Times New Roman" w:cs="Times New Roman"/>
          <w:sz w:val="24"/>
          <w:szCs w:val="24"/>
        </w:rPr>
        <w:t>p=0.062) and from DPR (</w:t>
      </w:r>
      <w:r w:rsidRPr="00CF60B7">
        <w:rPr>
          <w:rFonts w:ascii="Times New Roman" w:eastAsia="Times New Roman" w:hAnsi="Times New Roman" w:cs="Times New Roman"/>
          <w:color w:val="000000"/>
          <w:sz w:val="24"/>
          <w:szCs w:val="24"/>
        </w:rPr>
        <w:t xml:space="preserve">1.35±0.29 vs. 1.10±0.25, </w:t>
      </w:r>
      <w:r w:rsidRPr="00CF60B7">
        <w:rPr>
          <w:rFonts w:ascii="Times New Roman" w:hAnsi="Times New Roman" w:cs="Times New Roman"/>
          <w:sz w:val="24"/>
          <w:szCs w:val="24"/>
        </w:rPr>
        <w:t xml:space="preserve">p=0.054) in TP compared to </w:t>
      </w:r>
      <w:proofErr w:type="spellStart"/>
      <w:r w:rsidRPr="00CF60B7">
        <w:rPr>
          <w:rFonts w:ascii="Times New Roman" w:hAnsi="Times New Roman" w:cs="Times New Roman"/>
          <w:sz w:val="24"/>
          <w:szCs w:val="24"/>
        </w:rPr>
        <w:t>PsP</w:t>
      </w:r>
      <w:bookmarkEnd w:id="5"/>
      <w:bookmarkEnd w:id="6"/>
      <w:proofErr w:type="spellEnd"/>
      <w:r w:rsidRPr="00CF60B7">
        <w:rPr>
          <w:rFonts w:ascii="Times New Roman" w:hAnsi="Times New Roman" w:cs="Times New Roman"/>
          <w:sz w:val="24"/>
          <w:szCs w:val="24"/>
        </w:rPr>
        <w:t xml:space="preserve">, these were not significant (p&gt;0.05).  </w:t>
      </w:r>
    </w:p>
    <w:p w:rsidR="003E52DE" w:rsidRPr="008A56EC" w:rsidRDefault="003E52DE" w:rsidP="003E52DE">
      <w:pPr>
        <w:spacing w:after="160" w:line="480" w:lineRule="auto"/>
        <w:rPr>
          <w:rFonts w:ascii="Times New Roman" w:hAnsi="Times New Roman" w:cs="Times New Roman"/>
          <w:sz w:val="24"/>
          <w:szCs w:val="24"/>
        </w:rPr>
      </w:pPr>
      <w:r w:rsidRPr="00CF60B7">
        <w:rPr>
          <w:rFonts w:ascii="Times New Roman" w:hAnsi="Times New Roman" w:cs="Times New Roman"/>
          <w:sz w:val="24"/>
          <w:szCs w:val="24"/>
        </w:rPr>
        <w:t xml:space="preserve">ROC analysis revealed that Cho/NAA from CER was the best predictive parameter to distinguish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with a moderate accuracy (AUC=0.83, </w:t>
      </w:r>
      <w:hyperlink r:id="rId11" w:anchor="F4" w:history="1">
        <w:r w:rsidRPr="00CF60B7">
          <w:rPr>
            <w:rFonts w:ascii="Times New Roman" w:hAnsi="Times New Roman" w:cs="Times New Roman"/>
            <w:b/>
            <w:sz w:val="24"/>
            <w:szCs w:val="24"/>
          </w:rPr>
          <w:t xml:space="preserve">Figure </w:t>
        </w:r>
        <w:r w:rsidR="00191FFB">
          <w:rPr>
            <w:rFonts w:ascii="Times New Roman" w:hAnsi="Times New Roman" w:cs="Times New Roman"/>
            <w:b/>
            <w:sz w:val="24"/>
            <w:szCs w:val="24"/>
          </w:rPr>
          <w:t>4</w:t>
        </w:r>
      </w:hyperlink>
      <w:r w:rsidRPr="00CF60B7">
        <w:rPr>
          <w:rFonts w:ascii="Times New Roman" w:hAnsi="Times New Roman" w:cs="Times New Roman"/>
          <w:sz w:val="24"/>
          <w:szCs w:val="24"/>
        </w:rPr>
        <w:t>)</w:t>
      </w:r>
      <w:r w:rsidR="009D679E">
        <w:rPr>
          <w:rFonts w:ascii="Times New Roman" w:hAnsi="Times New Roman" w:cs="Times New Roman"/>
          <w:sz w:val="24"/>
          <w:szCs w:val="24"/>
        </w:rPr>
        <w:t xml:space="preserve">; </w:t>
      </w:r>
      <w:r w:rsidRPr="00CF60B7">
        <w:rPr>
          <w:rFonts w:ascii="Times New Roman" w:hAnsi="Times New Roman" w:cs="Times New Roman"/>
          <w:sz w:val="24"/>
          <w:szCs w:val="24"/>
        </w:rPr>
        <w:t xml:space="preserve">a moderate sensitivity of 83% and a specificity of 75%. </w:t>
      </w:r>
      <w:r w:rsidRPr="008A56EC">
        <w:rPr>
          <w:rFonts w:ascii="Times New Roman" w:hAnsi="Times New Roman" w:cs="Times New Roman"/>
          <w:sz w:val="24"/>
          <w:szCs w:val="24"/>
        </w:rPr>
        <w:t xml:space="preserve">However, the best classification model for distinguishing TP from </w:t>
      </w:r>
      <w:proofErr w:type="spellStart"/>
      <w:r w:rsidRPr="008A56EC">
        <w:rPr>
          <w:rFonts w:ascii="Times New Roman" w:hAnsi="Times New Roman" w:cs="Times New Roman"/>
          <w:sz w:val="24"/>
          <w:szCs w:val="24"/>
        </w:rPr>
        <w:t>PsP</w:t>
      </w:r>
      <w:proofErr w:type="spellEnd"/>
      <w:r w:rsidRPr="008A56EC">
        <w:rPr>
          <w:rFonts w:ascii="Times New Roman" w:hAnsi="Times New Roman" w:cs="Times New Roman"/>
          <w:sz w:val="24"/>
          <w:szCs w:val="24"/>
        </w:rPr>
        <w:t xml:space="preserve"> was observed when Cho/Cr from CER and Cho/NAA from CER, IPR and DPR were incorporated in the multivariate regression analyses as follows:</w:t>
      </w:r>
    </w:p>
    <w:p w:rsidR="003E52DE" w:rsidRPr="00CF60B7" w:rsidRDefault="003E52DE" w:rsidP="003E52DE">
      <w:pPr>
        <w:spacing w:after="160" w:line="480" w:lineRule="auto"/>
        <w:rPr>
          <w:rFonts w:ascii="Times New Roman" w:eastAsia="Times New Roman" w:hAnsi="Times New Roman" w:cs="Times New Roman"/>
          <w:b/>
          <w:sz w:val="24"/>
          <w:szCs w:val="24"/>
        </w:rPr>
      </w:pPr>
      <w:r w:rsidRPr="00CF60B7">
        <w:rPr>
          <w:rFonts w:ascii="Times New Roman" w:hAnsi="Times New Roman" w:cs="Times New Roman"/>
          <w:i/>
          <w:position w:val="-28"/>
          <w:sz w:val="24"/>
          <w:szCs w:val="24"/>
        </w:rPr>
        <w:object w:dxaOrig="7360" w:dyaOrig="6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pt;height:33pt" o:ole="">
            <v:imagedata r:id="rId12" o:title=""/>
          </v:shape>
          <o:OLEObject Type="Embed" ProgID="Equation.3" ShapeID="_x0000_i1025" DrawAspect="Content" ObjectID="_1601977027" r:id="rId13"/>
        </w:object>
      </w:r>
    </w:p>
    <w:p w:rsidR="003E52DE" w:rsidRPr="00CF60B7" w:rsidRDefault="003E52DE" w:rsidP="003E52DE">
      <w:pPr>
        <w:spacing w:line="480" w:lineRule="auto"/>
        <w:rPr>
          <w:rFonts w:ascii="Times New Roman" w:hAnsi="Times New Roman" w:cs="Times New Roman"/>
          <w:sz w:val="24"/>
          <w:szCs w:val="24"/>
        </w:rPr>
      </w:pPr>
      <w:r w:rsidRPr="008A56EC">
        <w:rPr>
          <w:rFonts w:ascii="Times New Roman" w:hAnsi="Times New Roman" w:cs="Times New Roman"/>
          <w:sz w:val="24"/>
          <w:szCs w:val="24"/>
        </w:rPr>
        <w:t>Where M1=Cho/Cr, M2=Cho/NAA, β</w:t>
      </w:r>
      <w:r w:rsidRPr="008A56EC">
        <w:rPr>
          <w:rFonts w:ascii="Times New Roman" w:hAnsi="Times New Roman" w:cs="Times New Roman"/>
          <w:sz w:val="24"/>
          <w:szCs w:val="24"/>
          <w:vertAlign w:val="subscript"/>
        </w:rPr>
        <w:t>0</w:t>
      </w:r>
      <w:r w:rsidRPr="008A56EC">
        <w:rPr>
          <w:rFonts w:ascii="Times New Roman" w:hAnsi="Times New Roman" w:cs="Times New Roman"/>
          <w:sz w:val="24"/>
          <w:szCs w:val="24"/>
        </w:rPr>
        <w:t xml:space="preserve"> = 11.22, β</w:t>
      </w:r>
      <w:r w:rsidRPr="008A56EC">
        <w:rPr>
          <w:rFonts w:ascii="Times New Roman" w:hAnsi="Times New Roman" w:cs="Times New Roman"/>
          <w:sz w:val="24"/>
          <w:szCs w:val="24"/>
          <w:vertAlign w:val="subscript"/>
        </w:rPr>
        <w:t>1</w:t>
      </w:r>
      <w:r w:rsidRPr="008A56EC">
        <w:rPr>
          <w:rFonts w:ascii="Times New Roman" w:hAnsi="Times New Roman" w:cs="Times New Roman"/>
          <w:sz w:val="24"/>
          <w:szCs w:val="24"/>
        </w:rPr>
        <w:t xml:space="preserve"> = -3.30, β</w:t>
      </w:r>
      <w:r w:rsidRPr="008A56EC">
        <w:rPr>
          <w:rFonts w:ascii="Times New Roman" w:hAnsi="Times New Roman" w:cs="Times New Roman"/>
          <w:sz w:val="24"/>
          <w:szCs w:val="24"/>
          <w:vertAlign w:val="subscript"/>
        </w:rPr>
        <w:t>2</w:t>
      </w:r>
      <w:r w:rsidRPr="008A56EC">
        <w:rPr>
          <w:rFonts w:ascii="Times New Roman" w:hAnsi="Times New Roman" w:cs="Times New Roman"/>
          <w:sz w:val="24"/>
          <w:szCs w:val="24"/>
        </w:rPr>
        <w:t xml:space="preserve"> = -6.86, β</w:t>
      </w:r>
      <w:r w:rsidRPr="008A56EC">
        <w:rPr>
          <w:rFonts w:ascii="Times New Roman" w:hAnsi="Times New Roman" w:cs="Times New Roman"/>
          <w:sz w:val="24"/>
          <w:szCs w:val="24"/>
          <w:vertAlign w:val="subscript"/>
        </w:rPr>
        <w:t>3</w:t>
      </w:r>
      <w:r w:rsidRPr="008A56EC">
        <w:rPr>
          <w:rFonts w:ascii="Times New Roman" w:hAnsi="Times New Roman" w:cs="Times New Roman"/>
          <w:sz w:val="24"/>
          <w:szCs w:val="24"/>
        </w:rPr>
        <w:t xml:space="preserve"> = 7.39 and β</w:t>
      </w:r>
      <w:r w:rsidRPr="008A56EC">
        <w:rPr>
          <w:rFonts w:ascii="Times New Roman" w:hAnsi="Times New Roman" w:cs="Times New Roman"/>
          <w:sz w:val="24"/>
          <w:szCs w:val="24"/>
          <w:vertAlign w:val="subscript"/>
        </w:rPr>
        <w:t>4</w:t>
      </w:r>
      <w:r w:rsidRPr="008A56EC">
        <w:rPr>
          <w:rFonts w:ascii="Times New Roman" w:hAnsi="Times New Roman" w:cs="Times New Roman"/>
          <w:sz w:val="24"/>
          <w:szCs w:val="24"/>
        </w:rPr>
        <w:t xml:space="preserve"> = -5.02. </w:t>
      </w:r>
      <w:r w:rsidRPr="00CF60B7">
        <w:rPr>
          <w:rFonts w:ascii="Times New Roman" w:hAnsi="Times New Roman" w:cs="Times New Roman"/>
          <w:sz w:val="24"/>
          <w:szCs w:val="24"/>
        </w:rPr>
        <w:t xml:space="preserve">A substantially higher discriminant accuracy (AUC=0.93, </w:t>
      </w:r>
      <w:r w:rsidRPr="00CF60B7">
        <w:rPr>
          <w:rFonts w:ascii="Times New Roman" w:hAnsi="Times New Roman" w:cs="Times New Roman"/>
          <w:b/>
          <w:sz w:val="24"/>
          <w:szCs w:val="24"/>
        </w:rPr>
        <w:t xml:space="preserve">Figure </w:t>
      </w:r>
      <w:r w:rsidR="00B5664E">
        <w:rPr>
          <w:rFonts w:ascii="Times New Roman" w:hAnsi="Times New Roman" w:cs="Times New Roman"/>
          <w:b/>
          <w:sz w:val="24"/>
          <w:szCs w:val="24"/>
        </w:rPr>
        <w:t>4</w:t>
      </w:r>
      <w:r w:rsidRPr="00CF60B7">
        <w:rPr>
          <w:rFonts w:ascii="Times New Roman" w:hAnsi="Times New Roman" w:cs="Times New Roman"/>
          <w:sz w:val="24"/>
          <w:szCs w:val="24"/>
        </w:rPr>
        <w:t xml:space="preserve">) with a sensitivity of 94% and specificity of 87% was observed in differentiating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using the multivariate regression analysis. A summary of sensitivity and specificity for different metabolite ratios in distinguishing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is presented in </w:t>
      </w:r>
      <w:r w:rsidRPr="00CF60B7">
        <w:rPr>
          <w:rFonts w:ascii="Times New Roman" w:hAnsi="Times New Roman" w:cs="Times New Roman"/>
          <w:b/>
          <w:sz w:val="24"/>
          <w:szCs w:val="24"/>
        </w:rPr>
        <w:t>Table 1</w:t>
      </w:r>
      <w:r w:rsidRPr="00CF60B7">
        <w:rPr>
          <w:rFonts w:ascii="Times New Roman" w:hAnsi="Times New Roman" w:cs="Times New Roman"/>
          <w:sz w:val="24"/>
          <w:szCs w:val="24"/>
        </w:rPr>
        <w:t>.</w:t>
      </w:r>
    </w:p>
    <w:p w:rsidR="003E52DE" w:rsidRPr="00CF60B7" w:rsidRDefault="003E52DE" w:rsidP="003E52DE">
      <w:pPr>
        <w:spacing w:line="480" w:lineRule="auto"/>
        <w:rPr>
          <w:rFonts w:ascii="Times New Roman" w:hAnsi="Times New Roman" w:cs="Times New Roman"/>
          <w:sz w:val="24"/>
          <w:szCs w:val="24"/>
        </w:rPr>
      </w:pPr>
      <w:r w:rsidRPr="00CF60B7">
        <w:rPr>
          <w:rFonts w:ascii="Times New Roman" w:hAnsi="Times New Roman" w:cs="Times New Roman"/>
          <w:sz w:val="24"/>
          <w:szCs w:val="24"/>
        </w:rPr>
        <w:t xml:space="preserve">Leave-one-out cross-validation test revealed that 92.3% of patients were correctly classified as TP or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using the multivariate logistic regression model. </w:t>
      </w:r>
      <w:bookmarkEnd w:id="3"/>
      <w:bookmarkEnd w:id="4"/>
    </w:p>
    <w:p w:rsidR="003E52DE" w:rsidRPr="00CF60B7" w:rsidRDefault="003E52DE" w:rsidP="003E52DE">
      <w:pPr>
        <w:spacing w:line="480" w:lineRule="auto"/>
        <w:rPr>
          <w:rFonts w:ascii="Times New Roman" w:hAnsi="Times New Roman" w:cs="Times New Roman"/>
          <w:sz w:val="24"/>
          <w:szCs w:val="24"/>
        </w:rPr>
      </w:pPr>
      <w:r w:rsidRPr="00CF60B7">
        <w:rPr>
          <w:rFonts w:ascii="Times New Roman" w:hAnsi="Times New Roman" w:cs="Times New Roman"/>
          <w:sz w:val="24"/>
          <w:szCs w:val="24"/>
        </w:rPr>
        <w:t xml:space="preserve">When we compared metabolite ratios from different regions between TP and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at the follow-up time point, significantly higher Cho/NAA from IPR (</w:t>
      </w:r>
      <w:r w:rsidRPr="00CF60B7">
        <w:rPr>
          <w:rFonts w:ascii="Times New Roman" w:eastAsia="Times New Roman" w:hAnsi="Times New Roman" w:cs="Times New Roman"/>
          <w:color w:val="000000"/>
          <w:sz w:val="24"/>
          <w:szCs w:val="24"/>
        </w:rPr>
        <w:t>2.03±0.50 vs. 1.23±0.28</w:t>
      </w:r>
      <w:r w:rsidRPr="00CF60B7">
        <w:rPr>
          <w:rFonts w:ascii="Times New Roman" w:hAnsi="Times New Roman" w:cs="Times New Roman"/>
          <w:sz w:val="24"/>
          <w:szCs w:val="24"/>
        </w:rPr>
        <w:t>, p=0.026), and a trend towards significance for Cho/NAA from CER (</w:t>
      </w:r>
      <w:r w:rsidRPr="00CF60B7">
        <w:rPr>
          <w:rFonts w:ascii="Times New Roman" w:eastAsia="Times New Roman" w:hAnsi="Times New Roman" w:cs="Times New Roman"/>
          <w:color w:val="000000"/>
          <w:sz w:val="24"/>
          <w:szCs w:val="24"/>
        </w:rPr>
        <w:t xml:space="preserve">2.34±0.91 vs. 1.24±0.50, </w:t>
      </w:r>
      <w:r w:rsidRPr="00CF60B7">
        <w:rPr>
          <w:rFonts w:ascii="Times New Roman" w:hAnsi="Times New Roman" w:cs="Times New Roman"/>
          <w:sz w:val="24"/>
          <w:szCs w:val="24"/>
        </w:rPr>
        <w:t xml:space="preserve">p=0.056) were observed in TP patients compared to those with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Additionally, significantly higher Cho/Cr from CER (</w:t>
      </w:r>
      <w:r w:rsidRPr="00CF60B7">
        <w:rPr>
          <w:rFonts w:ascii="Times New Roman" w:eastAsia="Times New Roman" w:hAnsi="Times New Roman" w:cs="Times New Roman"/>
          <w:color w:val="000000"/>
          <w:sz w:val="24"/>
          <w:szCs w:val="24"/>
        </w:rPr>
        <w:t>1.91±0.33 vs. 1.26±0.14</w:t>
      </w:r>
      <w:r w:rsidRPr="00CF60B7">
        <w:rPr>
          <w:rFonts w:ascii="Times New Roman" w:hAnsi="Times New Roman" w:cs="Times New Roman"/>
          <w:sz w:val="24"/>
          <w:szCs w:val="24"/>
        </w:rPr>
        <w:t>, p=0.025), and IPR (</w:t>
      </w:r>
      <w:r w:rsidRPr="00CF60B7">
        <w:rPr>
          <w:rFonts w:ascii="Times New Roman" w:eastAsia="Times New Roman" w:hAnsi="Times New Roman" w:cs="Times New Roman"/>
          <w:color w:val="000000"/>
          <w:sz w:val="24"/>
          <w:szCs w:val="24"/>
        </w:rPr>
        <w:t xml:space="preserve">1.80±0.19 vs. 1.20±0.11, </w:t>
      </w:r>
      <w:r w:rsidRPr="00CF60B7">
        <w:rPr>
          <w:rFonts w:ascii="Times New Roman" w:hAnsi="Times New Roman" w:cs="Times New Roman"/>
          <w:sz w:val="24"/>
          <w:szCs w:val="24"/>
        </w:rPr>
        <w:t xml:space="preserve">p=0.036) were observed in TP than in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While TP patients exhibited a median increase of 13.6%</w:t>
      </w:r>
      <w:r w:rsidRPr="00CF60B7">
        <w:rPr>
          <w:rFonts w:ascii="Times New Roman" w:eastAsia="Times New Roman" w:hAnsi="Times New Roman" w:cs="Times New Roman"/>
          <w:color w:val="000000"/>
          <w:sz w:val="24"/>
          <w:szCs w:val="24"/>
        </w:rPr>
        <w:t xml:space="preserve">±59.1% </w:t>
      </w:r>
      <w:r w:rsidRPr="00CF60B7">
        <w:rPr>
          <w:rFonts w:ascii="Times New Roman" w:hAnsi="Times New Roman" w:cs="Times New Roman"/>
          <w:sz w:val="24"/>
          <w:szCs w:val="24"/>
        </w:rPr>
        <w:t xml:space="preserve">in Cho/NAA from CER,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demonstrated a decline with a median value of -17.2%</w:t>
      </w:r>
      <w:r w:rsidRPr="00CF60B7">
        <w:rPr>
          <w:rFonts w:ascii="Times New Roman" w:eastAsia="Times New Roman" w:hAnsi="Times New Roman" w:cs="Times New Roman"/>
          <w:color w:val="000000"/>
          <w:sz w:val="24"/>
          <w:szCs w:val="24"/>
        </w:rPr>
        <w:t xml:space="preserve">±44.7% </w:t>
      </w:r>
      <w:r w:rsidRPr="00CF60B7">
        <w:rPr>
          <w:rFonts w:ascii="Times New Roman" w:hAnsi="Times New Roman" w:cs="Times New Roman"/>
          <w:sz w:val="24"/>
          <w:szCs w:val="24"/>
        </w:rPr>
        <w:t>at follow-up time point. Similarly, a median increase of 9.21%</w:t>
      </w:r>
      <w:r w:rsidRPr="00CF60B7">
        <w:rPr>
          <w:rFonts w:ascii="Times New Roman" w:eastAsia="Times New Roman" w:hAnsi="Times New Roman" w:cs="Times New Roman"/>
          <w:color w:val="000000"/>
          <w:sz w:val="24"/>
          <w:szCs w:val="24"/>
        </w:rPr>
        <w:t xml:space="preserve">±55.7% </w:t>
      </w:r>
      <w:r w:rsidRPr="00CF60B7">
        <w:rPr>
          <w:rFonts w:ascii="Times New Roman" w:hAnsi="Times New Roman" w:cs="Times New Roman"/>
          <w:sz w:val="24"/>
          <w:szCs w:val="24"/>
        </w:rPr>
        <w:t>in Cho/NAA from IPR in TP patients while a decrease of -18.6%</w:t>
      </w:r>
      <w:r w:rsidRPr="00CF60B7">
        <w:rPr>
          <w:rFonts w:ascii="Times New Roman" w:eastAsia="Times New Roman" w:hAnsi="Times New Roman" w:cs="Times New Roman"/>
          <w:color w:val="000000"/>
          <w:sz w:val="24"/>
          <w:szCs w:val="24"/>
        </w:rPr>
        <w:t xml:space="preserve">±40.1% </w:t>
      </w:r>
      <w:r w:rsidRPr="00CF60B7">
        <w:rPr>
          <w:rFonts w:ascii="Times New Roman" w:hAnsi="Times New Roman" w:cs="Times New Roman"/>
          <w:sz w:val="24"/>
          <w:szCs w:val="24"/>
        </w:rPr>
        <w:t xml:space="preserve">in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was observed. </w:t>
      </w:r>
    </w:p>
    <w:p w:rsidR="00B5664E" w:rsidRDefault="00B5664E" w:rsidP="003E52DE">
      <w:pPr>
        <w:spacing w:after="0" w:line="480" w:lineRule="auto"/>
        <w:rPr>
          <w:rFonts w:ascii="Times New Roman" w:hAnsi="Times New Roman" w:cs="Times New Roman"/>
          <w:b/>
          <w:sz w:val="24"/>
          <w:szCs w:val="24"/>
        </w:rPr>
      </w:pPr>
    </w:p>
    <w:p w:rsidR="003E52DE" w:rsidRPr="00CF60B7" w:rsidRDefault="003E52DE" w:rsidP="003E52DE">
      <w:pPr>
        <w:spacing w:after="0" w:line="480" w:lineRule="auto"/>
        <w:rPr>
          <w:rFonts w:ascii="Times New Roman" w:hAnsi="Times New Roman" w:cs="Times New Roman"/>
          <w:b/>
          <w:sz w:val="24"/>
          <w:szCs w:val="24"/>
        </w:rPr>
      </w:pPr>
      <w:r w:rsidRPr="00CF60B7">
        <w:rPr>
          <w:rFonts w:ascii="Times New Roman" w:hAnsi="Times New Roman" w:cs="Times New Roman"/>
          <w:b/>
          <w:sz w:val="24"/>
          <w:szCs w:val="24"/>
        </w:rPr>
        <w:t>Discussion</w:t>
      </w:r>
    </w:p>
    <w:p w:rsidR="003E52DE" w:rsidRPr="00CF60B7" w:rsidRDefault="003E52DE" w:rsidP="003E52DE">
      <w:pPr>
        <w:pStyle w:val="NormalWeb"/>
        <w:spacing w:line="480" w:lineRule="auto"/>
      </w:pPr>
      <w:r w:rsidRPr="00CF60B7">
        <w:t xml:space="preserve">This study demonstrates the utility of high spatial resolution 3D-EPSI in distinguishing TP from </w:t>
      </w:r>
      <w:proofErr w:type="spellStart"/>
      <w:r w:rsidRPr="00CF60B7">
        <w:t>PsP</w:t>
      </w:r>
      <w:proofErr w:type="spellEnd"/>
      <w:r w:rsidRPr="00CF60B7">
        <w:t xml:space="preserve"> with a discriminatory accuracy of over 90%, which has a potential for improving management of GBM patients over routine clinical practice which relies on RANO criteria. The differentiation between TP and </w:t>
      </w:r>
      <w:proofErr w:type="spellStart"/>
      <w:r w:rsidRPr="00CF60B7">
        <w:t>PsP</w:t>
      </w:r>
      <w:proofErr w:type="spellEnd"/>
      <w:r w:rsidRPr="00CF60B7">
        <w:t xml:space="preserve"> is critical since TP patients are generally considered for repeat surgery, if feasible, or they may be offered alternative treatment strategies including enrollment in clinical trials involving novel treatment strategies such as tumor treating fields (</w:t>
      </w:r>
      <w:proofErr w:type="spellStart"/>
      <w:r w:rsidRPr="00CF60B7">
        <w:t>TTFields</w:t>
      </w:r>
      <w:proofErr w:type="spellEnd"/>
      <w:r w:rsidRPr="00CF60B7">
        <w:t xml:space="preserve">) [30] or immunotherapy.[31] On the other hand, </w:t>
      </w:r>
      <w:proofErr w:type="spellStart"/>
      <w:r w:rsidRPr="00CF60B7">
        <w:t>PsP</w:t>
      </w:r>
      <w:proofErr w:type="spellEnd"/>
      <w:r w:rsidRPr="00CF60B7">
        <w:t xml:space="preserve"> patients are usually continued on adjuvant TMZ therapy with standard follow-up MR imaging at regular intervals. Accurate diagnosis may benefit proper enrollment of patients for clinical trials which are often limited to recurrent tumors. </w:t>
      </w:r>
    </w:p>
    <w:p w:rsidR="003E52DE" w:rsidRPr="00CF60B7" w:rsidRDefault="003E52DE" w:rsidP="003E52DE">
      <w:pPr>
        <w:pStyle w:val="NormalWeb"/>
        <w:spacing w:line="480" w:lineRule="auto"/>
      </w:pPr>
      <w:r w:rsidRPr="00CF60B7">
        <w:t xml:space="preserve">Classical radiation necrosis represents a variant of post-treatment effects that differs from </w:t>
      </w:r>
      <w:proofErr w:type="spellStart"/>
      <w:r w:rsidRPr="00CF60B7">
        <w:t>PsP</w:t>
      </w:r>
      <w:proofErr w:type="spellEnd"/>
      <w:r w:rsidRPr="00CF60B7">
        <w:t xml:space="preserve"> on the time of onset and degree of severity.[17]  Although the underlying pathophysiological mechanism of </w:t>
      </w:r>
      <w:proofErr w:type="spellStart"/>
      <w:r w:rsidRPr="00CF60B7">
        <w:t>PsP</w:t>
      </w:r>
      <w:proofErr w:type="spellEnd"/>
      <w:r w:rsidRPr="00CF60B7">
        <w:t xml:space="preserve"> remains poorly understood, some studies indicate that </w:t>
      </w:r>
      <w:proofErr w:type="spellStart"/>
      <w:r w:rsidRPr="00CF60B7">
        <w:t>PsP</w:t>
      </w:r>
      <w:proofErr w:type="spellEnd"/>
      <w:r w:rsidRPr="00CF60B7">
        <w:t xml:space="preserve"> and radiation necrosis share similar histopathological and molecular features.[</w:t>
      </w:r>
      <w:hyperlink w:anchor="_ENREF_31" w:tooltip="Brandsma, 2009 #319" w:history="1">
        <w:r w:rsidRPr="00CF60B7">
          <w:t>16</w:t>
        </w:r>
      </w:hyperlink>
      <w:r w:rsidRPr="00CF60B7">
        <w:t xml:space="preserve">] Using </w:t>
      </w:r>
      <w:r w:rsidRPr="00CF60B7">
        <w:rPr>
          <w:vertAlign w:val="superscript"/>
        </w:rPr>
        <w:t>1</w:t>
      </w:r>
      <w:r w:rsidRPr="00CF60B7">
        <w:t>H MRS, some studies [</w:t>
      </w:r>
      <w:r w:rsidRPr="00CF60B7">
        <w:fldChar w:fldCharType="begin">
          <w:fldData xml:space="preserve">PEVuZE5vdGU+PENpdGU+PEF1dGhvcj5DaGVybm92PC9BdXRob3I+PFllYXI+MjAxMzwvWWVhcj48
UmVjTnVtPjI2NjwvUmVjTnVtPjxEaXNwbGF5VGV4dD48c3R5bGUgZmFjZT0ic3VwZXJzY3JpcHQi
PjEzLTE1PC9zdHlsZT48L0Rpc3BsYXlUZXh0PjxyZWNvcmQ+PHJlYy1udW1iZXI+MjY2PC9yZWMt
bnVtYmVyPjxmb3JlaWduLWtleXM+PGtleSBhcHA9IkVOIiBkYi1pZD0iZHg5NXc5YXdoZnc1d3ll
ZnJhcXg5cngwZDV2c2FkcDA1OXpkIj4yNjY8L2tleT48L2ZvcmVpZ24ta2V5cz48cmVmLXR5cGUg
bmFtZT0iQm9vayI+NjwvcmVmLXR5cGU+PGNvbnRyaWJ1dG9ycz48YXV0aG9ycz48YXV0aG9yPkNo
ZXJub3YsIE1pa2hhaWwgRjwvYXV0aG9yPjxhdXRob3I+T25vLCBZdWtvPC9hdXRob3I+PGF1dGhv
cj5BYmUsIEtheW9rbzwvYXV0aG9yPjxhdXRob3I+VXN1a3VyYSwgTWFzYW88L2F1dGhvcj48YXV0
aG9yPkhheWFzaGksIE1vdG9oaXJvPC9hdXRob3I+PGF1dGhvcj5JemF3YSwgTWFzYWhpcm88L2F1
dGhvcj48YXV0aG9yPkRpbWVudCwgU2VyZ2V5IFY8L2F1dGhvcj48YXV0aG9yPkl2YW5vdiwgUGF2
ZWwgSTwvYXV0aG9yPjxhdXRob3I+TXVyYWdha2ksIFlvc2hpaGlybzwvYXV0aG9yPjxhdXRob3I+
SXNla2ksIEhpcm9zaGk8L2F1dGhvcj48L2F1dGhvcnM+PC9jb250cmlidXRvcnM+PHRpdGxlcz48
dGl0bGU+RGlmZmVyZW50aWF0aW9uIG9mIHR1bW9yIHByb2dyZXNzaW9uIGFuZCByYWRpYXRpb24t
aW5kdWNlZCBlZmZlY3RzIGFmdGVyIGludHJhY3JhbmlhbCByYWRpb3N1cmdlcnk8L3RpdGxlPjwv
dGl0bGVzPjxkYXRlcz48eWVhcj4yMDEzPC95ZWFyPjwvZGF0ZXM+PHB1Ymxpc2hlcj5TcHJpbmdl
cjwvcHVibGlzaGVyPjxpc2JuPjM3MDkxMTM3NVg8L2lzYm4+PHVybHM+PC91cmxzPjwvcmVjb3Jk
PjwvQ2l0ZT48Q2l0ZT48QXV0aG9yPlJhYmlub3Y8L0F1dGhvcj48WWVhcj4yMDAyPC9ZZWFyPjxS
ZWNOdW0+MzMzPC9SZWNOdW0+PHJlY29yZD48cmVjLW51bWJlcj4zMzM8L3JlYy1udW1iZXI+PGZv
cmVpZ24ta2V5cz48a2V5IGFwcD0iRU4iIGRiLWlkPSJkeDk1dzlhd2hmdzV3eWVmcmFxeDlyeDBk
NXZzYWRwMDU5emQiPjMzMzwva2V5PjwvZm9yZWlnbi1rZXlzPjxyZWYtdHlwZSBuYW1lPSJKb3Vy
bmFsIEFydGljbGUiPjE3PC9yZWYtdHlwZT48Y29udHJpYnV0b3JzPjxhdXRob3JzPjxhdXRob3I+
UmFiaW5vdiwgSmFtZXMgRDwvYXV0aG9yPjxhdXRob3I+TGVlLCBQYXRyaWNpYSBMYW5pPC9hdXRo
b3I+PGF1dGhvcj5CYXJrZXIsIEZyZWRlcmljayBHPC9hdXRob3I+PGF1dGhvcj5Mb3VpcywgRGF2
aWQgTjwvYXV0aG9yPjxhdXRob3I+SGFyc2ggSVYsIEdyaWZmaXRoIFI8L2F1dGhvcj48YXV0aG9y
PkNvc2dyb3ZlLCBHIFJlZXM8L2F1dGhvcj48YXV0aG9yPkNoaW9jY2EsIEUgQW50b25pbzwvYXV0
aG9yPjxhdXRob3I+VGhvcm50b24sIEFsbGFuIEY8L2F1dGhvcj48YXV0aG9yPkxvZWZmbGVyLCBK
YXkgUzwvYXV0aG9yPjxhdXRob3I+SGVuc29uLCBKb2huIFc8L2F1dGhvcj48L2F1dGhvcnM+PC9j
b250cmlidXRvcnM+PHRpdGxlcz48dGl0bGU+SW4gVml2byAzLVQgTVIgU3BlY3Ryb3Njb3B5IGlu
IHRoZSBEaXN0aW5jdGlvbiBvZiBSZWN1cnJlbnQgR2xpb21hIHZlcnN1cyBSYWRpYXRpb24gRWZm
ZWN0czogSW5pdGlhbCBFeHBlcmllbmNlIDE8L3RpdGxlPjxzZWNvbmRhcnktdGl0bGU+UmFkaW9s
b2d5PC9zZWNvbmRhcnktdGl0bGU+PC90aXRsZXM+PHBlcmlvZGljYWw+PGZ1bGwtdGl0bGU+UmFk
aW9sb2d5PC9mdWxsLXRpdGxlPjxhYmJyLTE+UmFkaW9sb2d5PC9hYmJyLTE+PC9wZXJpb2RpY2Fs
PjxwYWdlcz44NzEtODc5PC9wYWdlcz48dm9sdW1lPjIyNTwvdm9sdW1lPjxudW1iZXI+MzwvbnVt
YmVyPjxkYXRlcz48eWVhcj4yMDAyPC95ZWFyPjwvZGF0ZXM+PGlzYm4+MDAzMy04NDE5PC9pc2Ju
Pjx1cmxzPjwvdXJscz48L3JlY29yZD48L0NpdGU+PENpdGU+PEF1dGhvcj5TY2hsZW1tZXI8L0F1
dGhvcj48WWVhcj4yMDAyPC9ZZWFyPjxSZWNOdW0+MjY0PC9SZWNOdW0+PHJlY29yZD48cmVjLW51
bWJlcj4yNjQ8L3JlYy1udW1iZXI+PGZvcmVpZ24ta2V5cz48a2V5IGFwcD0iRU4iIGRiLWlkPSJk
eDk1dzlhd2hmdzV3eWVmcmFxeDlyeDBkNXZzYWRwMDU5emQiPjI2NDwva2V5PjwvZm9yZWlnbi1r
ZXlzPjxyZWYtdHlwZSBuYW1lPSJKb3VybmFsIEFydGljbGUiPjE3PC9yZWYtdHlwZT48Y29udHJp
YnV0b3JzPjxhdXRob3JzPjxhdXRob3I+U2NobGVtbWVyLCBILVA8L2F1dGhvcj48YXV0aG9yPkJh
Y2hlcnQsIFA8L2F1dGhvcj48YXV0aG9yPkhlbnplLCBNPC9hdXRob3I+PGF1dGhvcj5CdXNsZWks
IFI8L2F1dGhvcj48YXV0aG9yPkhlcmZhcnRoLCBLPC9hdXRob3I+PGF1dGhvcj5EZWJ1cywgSjwv
YXV0aG9yPjxhdXRob3I+VmFuIEthaWNrLCBHPC9hdXRob3I+PC9hdXRob3JzPjwvY29udHJpYnV0
b3JzPjx0aXRsZXM+PHRpdGxlPkRpZmZlcmVudGlhdGlvbiBvZiByYWRpYXRpb24gbmVjcm9zaXMg
ZnJvbSB0dW1vciBwcm9ncmVzc2lvbiB1c2luZyBwcm90b24gbWFnbmV0aWMgcmVzb25hbmNlIHNw
ZWN0cm9zY29weTwvdGl0bGU+PHNlY29uZGFyeS10aXRsZT5OZXVyb3JhZGlvbG9neTwvc2Vjb25k
YXJ5LXRpdGxlPjwvdGl0bGVzPjxwZXJpb2RpY2FsPjxmdWxsLXRpdGxlPk5ldXJvcmFkaW9sb2d5
PC9mdWxsLXRpdGxlPjxhYmJyLTE+TmV1cm9yYWRpb2xvZ3k8L2FiYnItMT48L3BlcmlvZGljYWw+
PHBhZ2VzPjIxNi0yMjI8L3BhZ2VzPjx2b2x1bWU+NDQ8L3ZvbHVtZT48bnVtYmVyPjM8L251bWJl
cj48ZGF0ZXM+PHllYXI+MjAwMjwveWVhcj48L2RhdGVzPjxpc2JuPjAwMjgtMzk0MDwvaXNibj48
dXJscz48L3VybHM+PC9yZWNvcmQ+PC9DaXRlPjwvRW5kTm90ZT5=
</w:fldData>
        </w:fldChar>
      </w:r>
      <w:r w:rsidRPr="00CF60B7">
        <w:instrText xml:space="preserve"> ADDIN EN.CITE </w:instrText>
      </w:r>
      <w:r w:rsidRPr="00CF60B7">
        <w:fldChar w:fldCharType="begin">
          <w:fldData xml:space="preserve">PEVuZE5vdGU+PENpdGU+PEF1dGhvcj5DaGVybm92PC9BdXRob3I+PFllYXI+MjAxMzwvWWVhcj48
UmVjTnVtPjI2NjwvUmVjTnVtPjxEaXNwbGF5VGV4dD48c3R5bGUgZmFjZT0ic3VwZXJzY3JpcHQi
PjEzLTE1PC9zdHlsZT48L0Rpc3BsYXlUZXh0PjxyZWNvcmQ+PHJlYy1udW1iZXI+MjY2PC9yZWMt
bnVtYmVyPjxmb3JlaWduLWtleXM+PGtleSBhcHA9IkVOIiBkYi1pZD0iZHg5NXc5YXdoZnc1d3ll
ZnJhcXg5cngwZDV2c2FkcDA1OXpkIj4yNjY8L2tleT48L2ZvcmVpZ24ta2V5cz48cmVmLXR5cGUg
bmFtZT0iQm9vayI+NjwvcmVmLXR5cGU+PGNvbnRyaWJ1dG9ycz48YXV0aG9ycz48YXV0aG9yPkNo
ZXJub3YsIE1pa2hhaWwgRjwvYXV0aG9yPjxhdXRob3I+T25vLCBZdWtvPC9hdXRob3I+PGF1dGhv
cj5BYmUsIEtheW9rbzwvYXV0aG9yPjxhdXRob3I+VXN1a3VyYSwgTWFzYW88L2F1dGhvcj48YXV0
aG9yPkhheWFzaGksIE1vdG9oaXJvPC9hdXRob3I+PGF1dGhvcj5JemF3YSwgTWFzYWhpcm88L2F1
dGhvcj48YXV0aG9yPkRpbWVudCwgU2VyZ2V5IFY8L2F1dGhvcj48YXV0aG9yPkl2YW5vdiwgUGF2
ZWwgSTwvYXV0aG9yPjxhdXRob3I+TXVyYWdha2ksIFlvc2hpaGlybzwvYXV0aG9yPjxhdXRob3I+
SXNla2ksIEhpcm9zaGk8L2F1dGhvcj48L2F1dGhvcnM+PC9jb250cmlidXRvcnM+PHRpdGxlcz48
dGl0bGU+RGlmZmVyZW50aWF0aW9uIG9mIHR1bW9yIHByb2dyZXNzaW9uIGFuZCByYWRpYXRpb24t
aW5kdWNlZCBlZmZlY3RzIGFmdGVyIGludHJhY3JhbmlhbCByYWRpb3N1cmdlcnk8L3RpdGxlPjwv
dGl0bGVzPjxkYXRlcz48eWVhcj4yMDEzPC95ZWFyPjwvZGF0ZXM+PHB1Ymxpc2hlcj5TcHJpbmdl
cjwvcHVibGlzaGVyPjxpc2JuPjM3MDkxMTM3NVg8L2lzYm4+PHVybHM+PC91cmxzPjwvcmVjb3Jk
PjwvQ2l0ZT48Q2l0ZT48QXV0aG9yPlJhYmlub3Y8L0F1dGhvcj48WWVhcj4yMDAyPC9ZZWFyPjxS
ZWNOdW0+MzMzPC9SZWNOdW0+PHJlY29yZD48cmVjLW51bWJlcj4zMzM8L3JlYy1udW1iZXI+PGZv
cmVpZ24ta2V5cz48a2V5IGFwcD0iRU4iIGRiLWlkPSJkeDk1dzlhd2hmdzV3eWVmcmFxeDlyeDBk
NXZzYWRwMDU5emQiPjMzMzwva2V5PjwvZm9yZWlnbi1rZXlzPjxyZWYtdHlwZSBuYW1lPSJKb3Vy
bmFsIEFydGljbGUiPjE3PC9yZWYtdHlwZT48Y29udHJpYnV0b3JzPjxhdXRob3JzPjxhdXRob3I+
UmFiaW5vdiwgSmFtZXMgRDwvYXV0aG9yPjxhdXRob3I+TGVlLCBQYXRyaWNpYSBMYW5pPC9hdXRo
b3I+PGF1dGhvcj5CYXJrZXIsIEZyZWRlcmljayBHPC9hdXRob3I+PGF1dGhvcj5Mb3VpcywgRGF2
aWQgTjwvYXV0aG9yPjxhdXRob3I+SGFyc2ggSVYsIEdyaWZmaXRoIFI8L2F1dGhvcj48YXV0aG9y
PkNvc2dyb3ZlLCBHIFJlZXM8L2F1dGhvcj48YXV0aG9yPkNoaW9jY2EsIEUgQW50b25pbzwvYXV0
aG9yPjxhdXRob3I+VGhvcm50b24sIEFsbGFuIEY8L2F1dGhvcj48YXV0aG9yPkxvZWZmbGVyLCBK
YXkgUzwvYXV0aG9yPjxhdXRob3I+SGVuc29uLCBKb2huIFc8L2F1dGhvcj48L2F1dGhvcnM+PC9j
b250cmlidXRvcnM+PHRpdGxlcz48dGl0bGU+SW4gVml2byAzLVQgTVIgU3BlY3Ryb3Njb3B5IGlu
IHRoZSBEaXN0aW5jdGlvbiBvZiBSZWN1cnJlbnQgR2xpb21hIHZlcnN1cyBSYWRpYXRpb24gRWZm
ZWN0czogSW5pdGlhbCBFeHBlcmllbmNlIDE8L3RpdGxlPjxzZWNvbmRhcnktdGl0bGU+UmFkaW9s
b2d5PC9zZWNvbmRhcnktdGl0bGU+PC90aXRsZXM+PHBlcmlvZGljYWw+PGZ1bGwtdGl0bGU+UmFk
aW9sb2d5PC9mdWxsLXRpdGxlPjxhYmJyLTE+UmFkaW9sb2d5PC9hYmJyLTE+PC9wZXJpb2RpY2Fs
PjxwYWdlcz44NzEtODc5PC9wYWdlcz48dm9sdW1lPjIyNTwvdm9sdW1lPjxudW1iZXI+MzwvbnVt
YmVyPjxkYXRlcz48eWVhcj4yMDAyPC95ZWFyPjwvZGF0ZXM+PGlzYm4+MDAzMy04NDE5PC9pc2Ju
Pjx1cmxzPjwvdXJscz48L3JlY29yZD48L0NpdGU+PENpdGU+PEF1dGhvcj5TY2hsZW1tZXI8L0F1
dGhvcj48WWVhcj4yMDAyPC9ZZWFyPjxSZWNOdW0+MjY0PC9SZWNOdW0+PHJlY29yZD48cmVjLW51
bWJlcj4yNjQ8L3JlYy1udW1iZXI+PGZvcmVpZ24ta2V5cz48a2V5IGFwcD0iRU4iIGRiLWlkPSJk
eDk1dzlhd2hmdzV3eWVmcmFxeDlyeDBkNXZzYWRwMDU5emQiPjI2NDwva2V5PjwvZm9yZWlnbi1r
ZXlzPjxyZWYtdHlwZSBuYW1lPSJKb3VybmFsIEFydGljbGUiPjE3PC9yZWYtdHlwZT48Y29udHJp
YnV0b3JzPjxhdXRob3JzPjxhdXRob3I+U2NobGVtbWVyLCBILVA8L2F1dGhvcj48YXV0aG9yPkJh
Y2hlcnQsIFA8L2F1dGhvcj48YXV0aG9yPkhlbnplLCBNPC9hdXRob3I+PGF1dGhvcj5CdXNsZWks
IFI8L2F1dGhvcj48YXV0aG9yPkhlcmZhcnRoLCBLPC9hdXRob3I+PGF1dGhvcj5EZWJ1cywgSjwv
YXV0aG9yPjxhdXRob3I+VmFuIEthaWNrLCBHPC9hdXRob3I+PC9hdXRob3JzPjwvY29udHJpYnV0
b3JzPjx0aXRsZXM+PHRpdGxlPkRpZmZlcmVudGlhdGlvbiBvZiByYWRpYXRpb24gbmVjcm9zaXMg
ZnJvbSB0dW1vciBwcm9ncmVzc2lvbiB1c2luZyBwcm90b24gbWFnbmV0aWMgcmVzb25hbmNlIHNw
ZWN0cm9zY29weTwvdGl0bGU+PHNlY29uZGFyeS10aXRsZT5OZXVyb3JhZGlvbG9neTwvc2Vjb25k
YXJ5LXRpdGxlPjwvdGl0bGVzPjxwZXJpb2RpY2FsPjxmdWxsLXRpdGxlPk5ldXJvcmFkaW9sb2d5
PC9mdWxsLXRpdGxlPjxhYmJyLTE+TmV1cm9yYWRpb2xvZ3k8L2FiYnItMT48L3BlcmlvZGljYWw+
PHBhZ2VzPjIxNi0yMjI8L3BhZ2VzPjx2b2x1bWU+NDQ8L3ZvbHVtZT48bnVtYmVyPjM8L251bWJl
cj48ZGF0ZXM+PHllYXI+MjAwMjwveWVhcj48L2RhdGVzPjxpc2JuPjAwMjgtMzk0MDwvaXNibj48
dXJscz48L3VybHM+PC9yZWNvcmQ+PC9DaXRlPjwvRW5kTm90ZT5=
</w:fldData>
        </w:fldChar>
      </w:r>
      <w:r w:rsidRPr="00CF60B7">
        <w:instrText xml:space="preserve"> ADDIN EN.CITE.DATA </w:instrText>
      </w:r>
      <w:r w:rsidRPr="00CF60B7">
        <w:fldChar w:fldCharType="end"/>
      </w:r>
      <w:r w:rsidRPr="00CF60B7">
        <w:fldChar w:fldCharType="separate"/>
      </w:r>
      <w:r w:rsidRPr="00CF60B7">
        <w:rPr>
          <w:noProof/>
        </w:rPr>
        <w:t>13-15</w:t>
      </w:r>
      <w:r w:rsidRPr="00CF60B7">
        <w:fldChar w:fldCharType="end"/>
      </w:r>
      <w:r w:rsidRPr="00CF60B7">
        <w:t xml:space="preserve">] have demonstrated that increases in Cho/NAA and/or Cho/Cr ratios are significantly higher in patients with recurrent tumors than those with radiation necrosis. Since the pathogenesis of </w:t>
      </w:r>
      <w:proofErr w:type="spellStart"/>
      <w:r w:rsidRPr="00CF60B7">
        <w:t>PsP</w:t>
      </w:r>
      <w:proofErr w:type="spellEnd"/>
      <w:r w:rsidRPr="00CF60B7">
        <w:t xml:space="preserve"> and radiation necrosis is similar, [16] it may be speculated that these two entities would exhibit similar metabolite pattern, such that widely published reports [</w:t>
      </w:r>
      <w:r w:rsidRPr="00CF60B7">
        <w:fldChar w:fldCharType="begin">
          <w:fldData xml:space="preserve">PEVuZE5vdGU+PENpdGU+PEF1dGhvcj5SYWJpbm92PC9BdXRob3I+PFllYXI+MjAwMjwvWWVhcj48
UmVjTnVtPjMzMzwvUmVjTnVtPjxEaXNwbGF5VGV4dD48c3R5bGUgZmFjZT0ic3VwZXJzY3JpcHQi
PjEzLTE1PC9zdHlsZT48L0Rpc3BsYXlUZXh0PjxyZWNvcmQ+PHJlYy1udW1iZXI+MzMzPC9yZWMt
bnVtYmVyPjxmb3JlaWduLWtleXM+PGtleSBhcHA9IkVOIiBkYi1pZD0iZHg5NXc5YXdoZnc1d3ll
ZnJhcXg5cngwZDV2c2FkcDA1OXpkIj4zMzM8L2tleT48L2ZvcmVpZ24ta2V5cz48cmVmLXR5cGUg
bmFtZT0iSm91cm5hbCBBcnRpY2xlIj4xNzwvcmVmLXR5cGU+PGNvbnRyaWJ1dG9ycz48YXV0aG9y
cz48YXV0aG9yPlJhYmlub3YsIEphbWVzIEQ8L2F1dGhvcj48YXV0aG9yPkxlZSwgUGF0cmljaWEg
TGFuaTwvYXV0aG9yPjxhdXRob3I+QmFya2VyLCBGcmVkZXJpY2sgRzwvYXV0aG9yPjxhdXRob3I+
TG91aXMsIERhdmlkIE48L2F1dGhvcj48YXV0aG9yPkhhcnNoIElWLCBHcmlmZml0aCBSPC9hdXRo
b3I+PGF1dGhvcj5Db3Nncm92ZSwgRyBSZWVzPC9hdXRob3I+PGF1dGhvcj5DaGlvY2NhLCBFIEFu
dG9uaW88L2F1dGhvcj48YXV0aG9yPlRob3JudG9uLCBBbGxhbiBGPC9hdXRob3I+PGF1dGhvcj5M
b2VmZmxlciwgSmF5IFM8L2F1dGhvcj48YXV0aG9yPkhlbnNvbiwgSm9obiBXPC9hdXRob3I+PC9h
dXRob3JzPjwvY29udHJpYnV0b3JzPjx0aXRsZXM+PHRpdGxlPkluIFZpdm8gMy1UIE1SIFNwZWN0
cm9zY29weSBpbiB0aGUgRGlzdGluY3Rpb24gb2YgUmVjdXJyZW50IEdsaW9tYSB2ZXJzdXMgUmFk
aWF0aW9uIEVmZmVjdHM6IEluaXRpYWwgRXhwZXJpZW5jZSAxPC90aXRsZT48c2Vjb25kYXJ5LXRp
dGxlPlJhZGlvbG9neTwvc2Vjb25kYXJ5LXRpdGxlPjwvdGl0bGVzPjxwZXJpb2RpY2FsPjxmdWxs
LXRpdGxlPlJhZGlvbG9neTwvZnVsbC10aXRsZT48YWJici0xPlJhZGlvbG9neTwvYWJici0xPjwv
cGVyaW9kaWNhbD48cGFnZXM+ODcxLTg3OTwvcGFnZXM+PHZvbHVtZT4yMjU8L3ZvbHVtZT48bnVt
YmVyPjM8L251bWJlcj48ZGF0ZXM+PHllYXI+MjAwMjwveWVhcj48L2RhdGVzPjxpc2JuPjAwMzMt
ODQxOTwvaXNibj48dXJscz48L3VybHM+PC9yZWNvcmQ+PC9DaXRlPjxDaXRlPjxBdXRob3I+U2No
bGVtbWVyPC9BdXRob3I+PFllYXI+MjAwMjwvWWVhcj48UmVjTnVtPjI2NDwvUmVjTnVtPjxyZWNv
cmQ+PHJlYy1udW1iZXI+MjY0PC9yZWMtbnVtYmVyPjxmb3JlaWduLWtleXM+PGtleSBhcHA9IkVO
IiBkYi1pZD0iZHg5NXc5YXdoZnc1d3llZnJhcXg5cngwZDV2c2FkcDA1OXpkIj4yNjQ8L2tleT48
L2ZvcmVpZ24ta2V5cz48cmVmLXR5cGUgbmFtZT0iSm91cm5hbCBBcnRpY2xlIj4xNzwvcmVmLXR5
cGU+PGNvbnRyaWJ1dG9ycz48YXV0aG9ycz48YXV0aG9yPlNjaGxlbW1lciwgSC1QPC9hdXRob3I+
PGF1dGhvcj5CYWNoZXJ0LCBQPC9hdXRob3I+PGF1dGhvcj5IZW56ZSwgTTwvYXV0aG9yPjxhdXRo
b3I+QnVzbGVpLCBSPC9hdXRob3I+PGF1dGhvcj5IZXJmYXJ0aCwgSzwvYXV0aG9yPjxhdXRob3I+
RGVidXMsIEo8L2F1dGhvcj48YXV0aG9yPlZhbiBLYWljaywgRzwvYXV0aG9yPjwvYXV0aG9ycz48
L2NvbnRyaWJ1dG9ycz48dGl0bGVzPjx0aXRsZT5EaWZmZXJlbnRpYXRpb24gb2YgcmFkaWF0aW9u
IG5lY3Jvc2lzIGZyb20gdHVtb3IgcHJvZ3Jlc3Npb24gdXNpbmcgcHJvdG9uIG1hZ25ldGljIHJl
c29uYW5jZSBzcGVjdHJvc2NvcHk8L3RpdGxlPjxzZWNvbmRhcnktdGl0bGU+TmV1cm9yYWRpb2xv
Z3k8L3NlY29uZGFyeS10aXRsZT48L3RpdGxlcz48cGVyaW9kaWNhbD48ZnVsbC10aXRsZT5OZXVy
b3JhZGlvbG9neTwvZnVsbC10aXRsZT48YWJici0xPk5ldXJvcmFkaW9sb2d5PC9hYmJyLTE+PC9w
ZXJpb2RpY2FsPjxwYWdlcz4yMTYtMjIyPC9wYWdlcz48dm9sdW1lPjQ0PC92b2x1bWU+PG51bWJl
cj4zPC9udW1iZXI+PGRhdGVzPjx5ZWFyPjIwMDI8L3llYXI+PC9kYXRlcz48aXNibj4wMDI4LTM5
NDA8L2lzYm4+PHVybHM+PC91cmxzPjwvcmVjb3JkPjwvQ2l0ZT48Q2l0ZT48QXV0aG9yPkNoZXJu
b3Y8L0F1dGhvcj48WWVhcj4yMDEzPC9ZZWFyPjxSZWNOdW0+MjY2PC9SZWNOdW0+PHJlY29yZD48
cmVjLW51bWJlcj4yNjY8L3JlYy1udW1iZXI+PGZvcmVpZ24ta2V5cz48a2V5IGFwcD0iRU4iIGRi
LWlkPSJkeDk1dzlhd2hmdzV3eWVmcmFxeDlyeDBkNXZzYWRwMDU5emQiPjI2Njwva2V5PjwvZm9y
ZWlnbi1rZXlzPjxyZWYtdHlwZSBuYW1lPSJCb29rIj42PC9yZWYtdHlwZT48Y29udHJpYnV0b3Jz
PjxhdXRob3JzPjxhdXRob3I+Q2hlcm5vdiwgTWlraGFpbCBGPC9hdXRob3I+PGF1dGhvcj5Pbm8s
IFl1a288L2F1dGhvcj48YXV0aG9yPkFiZSwgS2F5b2tvPC9hdXRob3I+PGF1dGhvcj5Vc3VrdXJh
LCBNYXNhbzwvYXV0aG9yPjxhdXRob3I+SGF5YXNoaSwgTW90b2hpcm88L2F1dGhvcj48YXV0aG9y
Pkl6YXdhLCBNYXNhaGlybzwvYXV0aG9yPjxhdXRob3I+RGltZW50LCBTZXJnZXkgVjwvYXV0aG9y
PjxhdXRob3I+SXZhbm92LCBQYXZlbCBJPC9hdXRob3I+PGF1dGhvcj5NdXJhZ2FraSwgWW9zaGlo
aXJvPC9hdXRob3I+PGF1dGhvcj5Jc2VraSwgSGlyb3NoaTwvYXV0aG9yPjwvYXV0aG9ycz48L2Nv
bnRyaWJ1dG9ycz48dGl0bGVzPjx0aXRsZT5EaWZmZXJlbnRpYXRpb24gb2YgdHVtb3IgcHJvZ3Jl
c3Npb24gYW5kIHJhZGlhdGlvbi1pbmR1Y2VkIGVmZmVjdHMgYWZ0ZXIgaW50cmFjcmFuaWFsIHJh
ZGlvc3VyZ2VyeTwvdGl0bGU+PC90aXRsZXM+PGRhdGVzPjx5ZWFyPjIwMTM8L3llYXI+PC9kYXRl
cz48cHVibGlzaGVyPlNwcmluZ2VyPC9wdWJsaXNoZXI+PGlzYm4+MzcwOTExMzc1WDwvaXNibj48
dXJscz48L3VybHM+PC9yZWNvcmQ+PC9DaXRlPjwvRW5kTm90ZT5=
</w:fldData>
        </w:fldChar>
      </w:r>
      <w:r w:rsidRPr="00CF60B7">
        <w:instrText xml:space="preserve"> ADDIN EN.CITE </w:instrText>
      </w:r>
      <w:r w:rsidRPr="00CF60B7">
        <w:fldChar w:fldCharType="begin">
          <w:fldData xml:space="preserve">PEVuZE5vdGU+PENpdGU+PEF1dGhvcj5SYWJpbm92PC9BdXRob3I+PFllYXI+MjAwMjwvWWVhcj48
UmVjTnVtPjMzMzwvUmVjTnVtPjxEaXNwbGF5VGV4dD48c3R5bGUgZmFjZT0ic3VwZXJzY3JpcHQi
PjEzLTE1PC9zdHlsZT48L0Rpc3BsYXlUZXh0PjxyZWNvcmQ+PHJlYy1udW1iZXI+MzMzPC9yZWMt
bnVtYmVyPjxmb3JlaWduLWtleXM+PGtleSBhcHA9IkVOIiBkYi1pZD0iZHg5NXc5YXdoZnc1d3ll
ZnJhcXg5cngwZDV2c2FkcDA1OXpkIj4zMzM8L2tleT48L2ZvcmVpZ24ta2V5cz48cmVmLXR5cGUg
bmFtZT0iSm91cm5hbCBBcnRpY2xlIj4xNzwvcmVmLXR5cGU+PGNvbnRyaWJ1dG9ycz48YXV0aG9y
cz48YXV0aG9yPlJhYmlub3YsIEphbWVzIEQ8L2F1dGhvcj48YXV0aG9yPkxlZSwgUGF0cmljaWEg
TGFuaTwvYXV0aG9yPjxhdXRob3I+QmFya2VyLCBGcmVkZXJpY2sgRzwvYXV0aG9yPjxhdXRob3I+
TG91aXMsIERhdmlkIE48L2F1dGhvcj48YXV0aG9yPkhhcnNoIElWLCBHcmlmZml0aCBSPC9hdXRo
b3I+PGF1dGhvcj5Db3Nncm92ZSwgRyBSZWVzPC9hdXRob3I+PGF1dGhvcj5DaGlvY2NhLCBFIEFu
dG9uaW88L2F1dGhvcj48YXV0aG9yPlRob3JudG9uLCBBbGxhbiBGPC9hdXRob3I+PGF1dGhvcj5M
b2VmZmxlciwgSmF5IFM8L2F1dGhvcj48YXV0aG9yPkhlbnNvbiwgSm9obiBXPC9hdXRob3I+PC9h
dXRob3JzPjwvY29udHJpYnV0b3JzPjx0aXRsZXM+PHRpdGxlPkluIFZpdm8gMy1UIE1SIFNwZWN0
cm9zY29weSBpbiB0aGUgRGlzdGluY3Rpb24gb2YgUmVjdXJyZW50IEdsaW9tYSB2ZXJzdXMgUmFk
aWF0aW9uIEVmZmVjdHM6IEluaXRpYWwgRXhwZXJpZW5jZSAxPC90aXRsZT48c2Vjb25kYXJ5LXRp
dGxlPlJhZGlvbG9neTwvc2Vjb25kYXJ5LXRpdGxlPjwvdGl0bGVzPjxwZXJpb2RpY2FsPjxmdWxs
LXRpdGxlPlJhZGlvbG9neTwvZnVsbC10aXRsZT48YWJici0xPlJhZGlvbG9neTwvYWJici0xPjwv
cGVyaW9kaWNhbD48cGFnZXM+ODcxLTg3OTwvcGFnZXM+PHZvbHVtZT4yMjU8L3ZvbHVtZT48bnVt
YmVyPjM8L251bWJlcj48ZGF0ZXM+PHllYXI+MjAwMjwveWVhcj48L2RhdGVzPjxpc2JuPjAwMzMt
ODQxOTwvaXNibj48dXJscz48L3VybHM+PC9yZWNvcmQ+PC9DaXRlPjxDaXRlPjxBdXRob3I+U2No
bGVtbWVyPC9BdXRob3I+PFllYXI+MjAwMjwvWWVhcj48UmVjTnVtPjI2NDwvUmVjTnVtPjxyZWNv
cmQ+PHJlYy1udW1iZXI+MjY0PC9yZWMtbnVtYmVyPjxmb3JlaWduLWtleXM+PGtleSBhcHA9IkVO
IiBkYi1pZD0iZHg5NXc5YXdoZnc1d3llZnJhcXg5cngwZDV2c2FkcDA1OXpkIj4yNjQ8L2tleT48
L2ZvcmVpZ24ta2V5cz48cmVmLXR5cGUgbmFtZT0iSm91cm5hbCBBcnRpY2xlIj4xNzwvcmVmLXR5
cGU+PGNvbnRyaWJ1dG9ycz48YXV0aG9ycz48YXV0aG9yPlNjaGxlbW1lciwgSC1QPC9hdXRob3I+
PGF1dGhvcj5CYWNoZXJ0LCBQPC9hdXRob3I+PGF1dGhvcj5IZW56ZSwgTTwvYXV0aG9yPjxhdXRo
b3I+QnVzbGVpLCBSPC9hdXRob3I+PGF1dGhvcj5IZXJmYXJ0aCwgSzwvYXV0aG9yPjxhdXRob3I+
RGVidXMsIEo8L2F1dGhvcj48YXV0aG9yPlZhbiBLYWljaywgRzwvYXV0aG9yPjwvYXV0aG9ycz48
L2NvbnRyaWJ1dG9ycz48dGl0bGVzPjx0aXRsZT5EaWZmZXJlbnRpYXRpb24gb2YgcmFkaWF0aW9u
IG5lY3Jvc2lzIGZyb20gdHVtb3IgcHJvZ3Jlc3Npb24gdXNpbmcgcHJvdG9uIG1hZ25ldGljIHJl
c29uYW5jZSBzcGVjdHJvc2NvcHk8L3RpdGxlPjxzZWNvbmRhcnktdGl0bGU+TmV1cm9yYWRpb2xv
Z3k8L3NlY29uZGFyeS10aXRsZT48L3RpdGxlcz48cGVyaW9kaWNhbD48ZnVsbC10aXRsZT5OZXVy
b3JhZGlvbG9neTwvZnVsbC10aXRsZT48YWJici0xPk5ldXJvcmFkaW9sb2d5PC9hYmJyLTE+PC9w
ZXJpb2RpY2FsPjxwYWdlcz4yMTYtMjIyPC9wYWdlcz48dm9sdW1lPjQ0PC92b2x1bWU+PG51bWJl
cj4zPC9udW1iZXI+PGRhdGVzPjx5ZWFyPjIwMDI8L3llYXI+PC9kYXRlcz48aXNibj4wMDI4LTM5
NDA8L2lzYm4+PHVybHM+PC91cmxzPjwvcmVjb3JkPjwvQ2l0ZT48Q2l0ZT48QXV0aG9yPkNoZXJu
b3Y8L0F1dGhvcj48WWVhcj4yMDEzPC9ZZWFyPjxSZWNOdW0+MjY2PC9SZWNOdW0+PHJlY29yZD48
cmVjLW51bWJlcj4yNjY8L3JlYy1udW1iZXI+PGZvcmVpZ24ta2V5cz48a2V5IGFwcD0iRU4iIGRi
LWlkPSJkeDk1dzlhd2hmdzV3eWVmcmFxeDlyeDBkNXZzYWRwMDU5emQiPjI2Njwva2V5PjwvZm9y
ZWlnbi1rZXlzPjxyZWYtdHlwZSBuYW1lPSJCb29rIj42PC9yZWYtdHlwZT48Y29udHJpYnV0b3Jz
PjxhdXRob3JzPjxhdXRob3I+Q2hlcm5vdiwgTWlraGFpbCBGPC9hdXRob3I+PGF1dGhvcj5Pbm8s
IFl1a288L2F1dGhvcj48YXV0aG9yPkFiZSwgS2F5b2tvPC9hdXRob3I+PGF1dGhvcj5Vc3VrdXJh
LCBNYXNhbzwvYXV0aG9yPjxhdXRob3I+SGF5YXNoaSwgTW90b2hpcm88L2F1dGhvcj48YXV0aG9y
Pkl6YXdhLCBNYXNhaGlybzwvYXV0aG9yPjxhdXRob3I+RGltZW50LCBTZXJnZXkgVjwvYXV0aG9y
PjxhdXRob3I+SXZhbm92LCBQYXZlbCBJPC9hdXRob3I+PGF1dGhvcj5NdXJhZ2FraSwgWW9zaGlo
aXJvPC9hdXRob3I+PGF1dGhvcj5Jc2VraSwgSGlyb3NoaTwvYXV0aG9yPjwvYXV0aG9ycz48L2Nv
bnRyaWJ1dG9ycz48dGl0bGVzPjx0aXRsZT5EaWZmZXJlbnRpYXRpb24gb2YgdHVtb3IgcHJvZ3Jl
c3Npb24gYW5kIHJhZGlhdGlvbi1pbmR1Y2VkIGVmZmVjdHMgYWZ0ZXIgaW50cmFjcmFuaWFsIHJh
ZGlvc3VyZ2VyeTwvdGl0bGU+PC90aXRsZXM+PGRhdGVzPjx5ZWFyPjIwMTM8L3llYXI+PC9kYXRl
cz48cHVibGlzaGVyPlNwcmluZ2VyPC9wdWJsaXNoZXI+PGlzYm4+MzcwOTExMzc1WDwvaXNibj48
dXJscz48L3VybHM+PC9yZWNvcmQ+PC9DaXRlPjwvRW5kTm90ZT5=
</w:fldData>
        </w:fldChar>
      </w:r>
      <w:r w:rsidRPr="00CF60B7">
        <w:instrText xml:space="preserve"> ADDIN EN.CITE.DATA </w:instrText>
      </w:r>
      <w:r w:rsidRPr="00CF60B7">
        <w:fldChar w:fldCharType="end"/>
      </w:r>
      <w:r w:rsidRPr="00CF60B7">
        <w:fldChar w:fldCharType="separate"/>
      </w:r>
      <w:r w:rsidRPr="00CF60B7">
        <w:rPr>
          <w:noProof/>
        </w:rPr>
        <w:t>13-15</w:t>
      </w:r>
      <w:r w:rsidRPr="00CF60B7">
        <w:fldChar w:fldCharType="end"/>
      </w:r>
      <w:r w:rsidRPr="00CF60B7">
        <w:t xml:space="preserve">] of abnormal metabolite pattern from radiation necrosis may be extrapolated to understand differences between TP and </w:t>
      </w:r>
      <w:proofErr w:type="spellStart"/>
      <w:r w:rsidRPr="00CF60B7">
        <w:t>PsP</w:t>
      </w:r>
      <w:proofErr w:type="spellEnd"/>
      <w:r w:rsidRPr="00CF60B7">
        <w:t xml:space="preserve"> . In agreement with our findings, the authors of a previous case series study [</w:t>
      </w:r>
      <w:r w:rsidRPr="00CF60B7">
        <w:fldChar w:fldCharType="begin"/>
      </w:r>
      <w:r w:rsidRPr="00CF60B7">
        <w:instrText xml:space="preserve"> ADDIN EN.CITE &lt;EndNote&gt;&lt;Cite&gt;&lt;Author&gt;Sawlani&lt;/Author&gt;&lt;Year&gt;2012&lt;/Year&gt;&lt;RecNum&gt;253&lt;/RecNum&gt;&lt;DisplayText&gt;&lt;style face="superscript"&gt;16&lt;/style&gt;&lt;/DisplayText&gt;&lt;record&gt;&lt;rec-number&gt;253&lt;/rec-number&gt;&lt;foreign-keys&gt;&lt;key app="EN" db-id="dx95w9awhfw5wyefraqx9rx0d5vsadp059zd"&gt;253&lt;/key&gt;&lt;/foreign-keys&gt;&lt;ref-type name="Journal Article"&gt;17&lt;/ref-type&gt;&lt;contributors&gt;&lt;authors&gt;&lt;author&gt;Sawlani, V&lt;/author&gt;&lt;author&gt;Taylor, R&lt;/author&gt;&lt;author&gt;Rowley, K&lt;/author&gt;&lt;author&gt;Redfern, R&lt;/author&gt;&lt;author&gt;Martin, J&lt;/author&gt;&lt;author&gt;Poptani, H&lt;/author&gt;&lt;/authors&gt;&lt;/contributors&gt;&lt;titles&gt;&lt;title&gt;Magnetic resonance spectroscopy for differentiating pseudo-progression from true progression in GBM on concurrent chemoradiotherapy&lt;/title&gt;&lt;secondary-title&gt;The neuroradiology journal&lt;/secondary-title&gt;&lt;/titles&gt;&lt;periodical&gt;&lt;full-title&gt;The neuroradiology journal&lt;/full-title&gt;&lt;/periodical&gt;&lt;pages&gt;575-586&lt;/pages&gt;&lt;volume&gt;25&lt;/volume&gt;&lt;number&gt;5&lt;/number&gt;&lt;dates&gt;&lt;year&gt;2012&lt;/year&gt;&lt;/dates&gt;&lt;isbn&gt;1971-4009&lt;/isbn&gt;&lt;urls&gt;&lt;/urls&gt;&lt;/record&gt;&lt;/Cite&gt;&lt;/EndNote&gt;</w:instrText>
      </w:r>
      <w:r w:rsidRPr="00CF60B7">
        <w:fldChar w:fldCharType="separate"/>
      </w:r>
      <w:r w:rsidRPr="00CF60B7">
        <w:rPr>
          <w:noProof/>
        </w:rPr>
        <w:t>18</w:t>
      </w:r>
      <w:r w:rsidRPr="00CF60B7">
        <w:fldChar w:fldCharType="end"/>
      </w:r>
      <w:r w:rsidRPr="00CF60B7">
        <w:t xml:space="preserve">] also observed lower  Cho/NAA ratio in  </w:t>
      </w:r>
      <w:proofErr w:type="spellStart"/>
      <w:r w:rsidRPr="00CF60B7">
        <w:t>PsP</w:t>
      </w:r>
      <w:proofErr w:type="spellEnd"/>
      <w:r w:rsidRPr="00CF60B7">
        <w:t xml:space="preserve"> than those with TP. </w:t>
      </w:r>
    </w:p>
    <w:p w:rsidR="003E52DE" w:rsidRPr="00CF60B7" w:rsidRDefault="003E52DE" w:rsidP="003E52DE">
      <w:pPr>
        <w:pStyle w:val="NormalWeb"/>
        <w:spacing w:line="480" w:lineRule="auto"/>
      </w:pPr>
      <w:r w:rsidRPr="00CF60B7">
        <w:t>Most of the previous studies [</w:t>
      </w:r>
      <w:r w:rsidRPr="00CF60B7">
        <w:fldChar w:fldCharType="begin">
          <w:fldData xml:space="preserve">PEVuZE5vdGU+PENpdGU+PEF1dGhvcj5TY2hsZW1tZXI8L0F1dGhvcj48WWVhcj4yMDAyPC9ZZWFy
PjxSZWNOdW0+MjY0PC9SZWNOdW0+PERpc3BsYXlUZXh0PjxzdHlsZSBmYWNlPSJzdXBlcnNjcmlw
dCI+MTMtMTY8L3N0eWxlPjwvRGlzcGxheVRleHQ+PHJlY29yZD48cmVjLW51bWJlcj4yNjQ8L3Jl
Yy1udW1iZXI+PGZvcmVpZ24ta2V5cz48a2V5IGFwcD0iRU4iIGRiLWlkPSJkeDk1dzlhd2hmdzV3
eWVmcmFxeDlyeDBkNXZzYWRwMDU5emQiPjI2NDwva2V5PjwvZm9yZWlnbi1rZXlzPjxyZWYtdHlw
ZSBuYW1lPSJKb3VybmFsIEFydGljbGUiPjE3PC9yZWYtdHlwZT48Y29udHJpYnV0b3JzPjxhdXRo
b3JzPjxhdXRob3I+U2NobGVtbWVyLCBILVA8L2F1dGhvcj48YXV0aG9yPkJhY2hlcnQsIFA8L2F1
dGhvcj48YXV0aG9yPkhlbnplLCBNPC9hdXRob3I+PGF1dGhvcj5CdXNsZWksIFI8L2F1dGhvcj48
YXV0aG9yPkhlcmZhcnRoLCBLPC9hdXRob3I+PGF1dGhvcj5EZWJ1cywgSjwvYXV0aG9yPjxhdXRo
b3I+VmFuIEthaWNrLCBHPC9hdXRob3I+PC9hdXRob3JzPjwvY29udHJpYnV0b3JzPjx0aXRsZXM+
PHRpdGxlPkRpZmZlcmVudGlhdGlvbiBvZiByYWRpYXRpb24gbmVjcm9zaXMgZnJvbSB0dW1vciBw
cm9ncmVzc2lvbiB1c2luZyBwcm90b24gbWFnbmV0aWMgcmVzb25hbmNlIHNwZWN0cm9zY29weTwv
dGl0bGU+PHNlY29uZGFyeS10aXRsZT5OZXVyb3JhZGlvbG9neTwvc2Vjb25kYXJ5LXRpdGxlPjwv
dGl0bGVzPjxwZXJpb2RpY2FsPjxmdWxsLXRpdGxlPk5ldXJvcmFkaW9sb2d5PC9mdWxsLXRpdGxl
PjxhYmJyLTE+TmV1cm9yYWRpb2xvZ3k8L2FiYnItMT48L3BlcmlvZGljYWw+PHBhZ2VzPjIxNi0y
MjI8L3BhZ2VzPjx2b2x1bWU+NDQ8L3ZvbHVtZT48bnVtYmVyPjM8L251bWJlcj48ZGF0ZXM+PHll
YXI+MjAwMjwveWVhcj48L2RhdGVzPjxpc2JuPjAwMjgtMzk0MDwvaXNibj48dXJscz48L3VybHM+
PC9yZWNvcmQ+PC9DaXRlPjxDaXRlPjxBdXRob3I+U2F3bGFuaTwvQXV0aG9yPjxZZWFyPjIwMTI8
L1llYXI+PFJlY051bT4yNTM8L1JlY051bT48cmVjb3JkPjxyZWMtbnVtYmVyPjI1MzwvcmVjLW51
bWJlcj48Zm9yZWlnbi1rZXlzPjxrZXkgYXBwPSJFTiIgZGItaWQ9ImR4OTV3OWF3aGZ3NXd5ZWZy
YXF4OXJ4MGQ1dnNhZHAwNTl6ZCI+MjUzPC9rZXk+PC9mb3JlaWduLWtleXM+PHJlZi10eXBlIG5h
bWU9IkpvdXJuYWwgQXJ0aWNsZSI+MTc8L3JlZi10eXBlPjxjb250cmlidXRvcnM+PGF1dGhvcnM+
PGF1dGhvcj5TYXdsYW5pLCBWPC9hdXRob3I+PGF1dGhvcj5UYXlsb3IsIFI8L2F1dGhvcj48YXV0
aG9yPlJvd2xleSwgSzwvYXV0aG9yPjxhdXRob3I+UmVkZmVybiwgUjwvYXV0aG9yPjxhdXRob3I+
TWFydGluLCBKPC9hdXRob3I+PGF1dGhvcj5Qb3B0YW5pLCBIPC9hdXRob3I+PC9hdXRob3JzPjwv
Y29udHJpYnV0b3JzPjx0aXRsZXM+PHRpdGxlPk1hZ25ldGljIHJlc29uYW5jZSBzcGVjdHJvc2Nv
cHkgZm9yIGRpZmZlcmVudGlhdGluZyBwc2V1ZG8tcHJvZ3Jlc3Npb24gZnJvbSB0cnVlIHByb2dy
ZXNzaW9uIGluIEdCTSBvbiBjb25jdXJyZW50IGNoZW1vcmFkaW90aGVyYXB5PC90aXRsZT48c2Vj
b25kYXJ5LXRpdGxlPlRoZSBuZXVyb3JhZGlvbG9neSBqb3VybmFsPC9zZWNvbmRhcnktdGl0bGU+
PC90aXRsZXM+PHBlcmlvZGljYWw+PGZ1bGwtdGl0bGU+VGhlIG5ldXJvcmFkaW9sb2d5IGpvdXJu
YWw8L2Z1bGwtdGl0bGU+PC9wZXJpb2RpY2FsPjxwYWdlcz41NzUtNTg2PC9wYWdlcz48dm9sdW1l
PjI1PC92b2x1bWU+PG51bWJlcj41PC9udW1iZXI+PGRhdGVzPjx5ZWFyPjIwMTI8L3llYXI+PC9k
YXRlcz48aXNibj4xOTcxLTQwMDk8L2lzYm4+PHVybHM+PC91cmxzPjwvcmVjb3JkPjwvQ2l0ZT48
Q2l0ZT48QXV0aG9yPlJhYmlub3Y8L0F1dGhvcj48WWVhcj4yMDAyPC9ZZWFyPjxSZWNOdW0+MzMz
PC9SZWNOdW0+PHJlY29yZD48cmVjLW51bWJlcj4zMzM8L3JlYy1udW1iZXI+PGZvcmVpZ24ta2V5
cz48a2V5IGFwcD0iRU4iIGRiLWlkPSJkeDk1dzlhd2hmdzV3eWVmcmFxeDlyeDBkNXZzYWRwMDU5
emQiPjMzMzwva2V5PjwvZm9yZWlnbi1rZXlzPjxyZWYtdHlwZSBuYW1lPSJKb3VybmFsIEFydGlj
bGUiPjE3PC9yZWYtdHlwZT48Y29udHJpYnV0b3JzPjxhdXRob3JzPjxhdXRob3I+UmFiaW5vdiwg
SmFtZXMgRDwvYXV0aG9yPjxhdXRob3I+TGVlLCBQYXRyaWNpYSBMYW5pPC9hdXRob3I+PGF1dGhv
cj5CYXJrZXIsIEZyZWRlcmljayBHPC9hdXRob3I+PGF1dGhvcj5Mb3VpcywgRGF2aWQgTjwvYXV0
aG9yPjxhdXRob3I+SGFyc2ggSVYsIEdyaWZmaXRoIFI8L2F1dGhvcj48YXV0aG9yPkNvc2dyb3Zl
LCBHIFJlZXM8L2F1dGhvcj48YXV0aG9yPkNoaW9jY2EsIEUgQW50b25pbzwvYXV0aG9yPjxhdXRo
b3I+VGhvcm50b24sIEFsbGFuIEY8L2F1dGhvcj48YXV0aG9yPkxvZWZmbGVyLCBKYXkgUzwvYXV0
aG9yPjxhdXRob3I+SGVuc29uLCBKb2huIFc8L2F1dGhvcj48L2F1dGhvcnM+PC9jb250cmlidXRv
cnM+PHRpdGxlcz48dGl0bGU+SW4gVml2byAzLVQgTVIgU3BlY3Ryb3Njb3B5IGluIHRoZSBEaXN0
aW5jdGlvbiBvZiBSZWN1cnJlbnQgR2xpb21hIHZlcnN1cyBSYWRpYXRpb24gRWZmZWN0czogSW5p
dGlhbCBFeHBlcmllbmNlIDE8L3RpdGxlPjxzZWNvbmRhcnktdGl0bGU+UmFkaW9sb2d5PC9zZWNv
bmRhcnktdGl0bGU+PC90aXRsZXM+PHBlcmlvZGljYWw+PGZ1bGwtdGl0bGU+UmFkaW9sb2d5PC9m
dWxsLXRpdGxlPjxhYmJyLTE+UmFkaW9sb2d5PC9hYmJyLTE+PC9wZXJpb2RpY2FsPjxwYWdlcz44
NzEtODc5PC9wYWdlcz48dm9sdW1lPjIyNTwvdm9sdW1lPjxudW1iZXI+MzwvbnVtYmVyPjxkYXRl
cz48eWVhcj4yMDAyPC95ZWFyPjwvZGF0ZXM+PGlzYm4+MDAzMy04NDE5PC9pc2JuPjx1cmxzPjwv
dXJscz48L3JlY29yZD48L0NpdGU+PENpdGU+PEF1dGhvcj5DaGVybm92PC9BdXRob3I+PFllYXI+
MjAxMzwvWWVhcj48UmVjTnVtPjI2NjwvUmVjTnVtPjxyZWNvcmQ+PHJlYy1udW1iZXI+MjY2PC9y
ZWMtbnVtYmVyPjxmb3JlaWduLWtleXM+PGtleSBhcHA9IkVOIiBkYi1pZD0iZHg5NXc5YXdoZnc1
d3llZnJhcXg5cngwZDV2c2FkcDA1OXpkIj4yNjY8L2tleT48L2ZvcmVpZ24ta2V5cz48cmVmLXR5
cGUgbmFtZT0iQm9vayI+NjwvcmVmLXR5cGU+PGNvbnRyaWJ1dG9ycz48YXV0aG9ycz48YXV0aG9y
PkNoZXJub3YsIE1pa2hhaWwgRjwvYXV0aG9yPjxhdXRob3I+T25vLCBZdWtvPC9hdXRob3I+PGF1
dGhvcj5BYmUsIEtheW9rbzwvYXV0aG9yPjxhdXRob3I+VXN1a3VyYSwgTWFzYW88L2F1dGhvcj48
YXV0aG9yPkhheWFzaGksIE1vdG9oaXJvPC9hdXRob3I+PGF1dGhvcj5JemF3YSwgTWFzYWhpcm88
L2F1dGhvcj48YXV0aG9yPkRpbWVudCwgU2VyZ2V5IFY8L2F1dGhvcj48YXV0aG9yPkl2YW5vdiwg
UGF2ZWwgSTwvYXV0aG9yPjxhdXRob3I+TXVyYWdha2ksIFlvc2hpaGlybzwvYXV0aG9yPjxhdXRo
b3I+SXNla2ksIEhpcm9zaGk8L2F1dGhvcj48L2F1dGhvcnM+PC9jb250cmlidXRvcnM+PHRpdGxl
cz48dGl0bGU+RGlmZmVyZW50aWF0aW9uIG9mIHR1bW9yIHByb2dyZXNzaW9uIGFuZCByYWRpYXRp
b24taW5kdWNlZCBlZmZlY3RzIGFmdGVyIGludHJhY3JhbmlhbCByYWRpb3N1cmdlcnk8L3RpdGxl
PjwvdGl0bGVzPjxkYXRlcz48eWVhcj4yMDEzPC95ZWFyPjwvZGF0ZXM+PHB1Ymxpc2hlcj5TcHJp
bmdlcjwvcHVibGlzaGVyPjxpc2JuPjM3MDkxMTM3NVg8L2lzYm4+PHVybHM+PC91cmxzPjwvcmVj
b3JkPjwvQ2l0ZT48L0VuZE5vdGU+AG==
</w:fldData>
        </w:fldChar>
      </w:r>
      <w:r w:rsidRPr="00CF60B7">
        <w:instrText xml:space="preserve"> ADDIN EN.CITE </w:instrText>
      </w:r>
      <w:r w:rsidRPr="00CF60B7">
        <w:fldChar w:fldCharType="begin">
          <w:fldData xml:space="preserve">PEVuZE5vdGU+PENpdGU+PEF1dGhvcj5TY2hsZW1tZXI8L0F1dGhvcj48WWVhcj4yMDAyPC9ZZWFy
PjxSZWNOdW0+MjY0PC9SZWNOdW0+PERpc3BsYXlUZXh0PjxzdHlsZSBmYWNlPSJzdXBlcnNjcmlw
dCI+MTMtMTY8L3N0eWxlPjwvRGlzcGxheVRleHQ+PHJlY29yZD48cmVjLW51bWJlcj4yNjQ8L3Jl
Yy1udW1iZXI+PGZvcmVpZ24ta2V5cz48a2V5IGFwcD0iRU4iIGRiLWlkPSJkeDk1dzlhd2hmdzV3
eWVmcmFxeDlyeDBkNXZzYWRwMDU5emQiPjI2NDwva2V5PjwvZm9yZWlnbi1rZXlzPjxyZWYtdHlw
ZSBuYW1lPSJKb3VybmFsIEFydGljbGUiPjE3PC9yZWYtdHlwZT48Y29udHJpYnV0b3JzPjxhdXRo
b3JzPjxhdXRob3I+U2NobGVtbWVyLCBILVA8L2F1dGhvcj48YXV0aG9yPkJhY2hlcnQsIFA8L2F1
dGhvcj48YXV0aG9yPkhlbnplLCBNPC9hdXRob3I+PGF1dGhvcj5CdXNsZWksIFI8L2F1dGhvcj48
YXV0aG9yPkhlcmZhcnRoLCBLPC9hdXRob3I+PGF1dGhvcj5EZWJ1cywgSjwvYXV0aG9yPjxhdXRo
b3I+VmFuIEthaWNrLCBHPC9hdXRob3I+PC9hdXRob3JzPjwvY29udHJpYnV0b3JzPjx0aXRsZXM+
PHRpdGxlPkRpZmZlcmVudGlhdGlvbiBvZiByYWRpYXRpb24gbmVjcm9zaXMgZnJvbSB0dW1vciBw
cm9ncmVzc2lvbiB1c2luZyBwcm90b24gbWFnbmV0aWMgcmVzb25hbmNlIHNwZWN0cm9zY29weTwv
dGl0bGU+PHNlY29uZGFyeS10aXRsZT5OZXVyb3JhZGlvbG9neTwvc2Vjb25kYXJ5LXRpdGxlPjwv
dGl0bGVzPjxwZXJpb2RpY2FsPjxmdWxsLXRpdGxlPk5ldXJvcmFkaW9sb2d5PC9mdWxsLXRpdGxl
PjxhYmJyLTE+TmV1cm9yYWRpb2xvZ3k8L2FiYnItMT48L3BlcmlvZGljYWw+PHBhZ2VzPjIxNi0y
MjI8L3BhZ2VzPjx2b2x1bWU+NDQ8L3ZvbHVtZT48bnVtYmVyPjM8L251bWJlcj48ZGF0ZXM+PHll
YXI+MjAwMjwveWVhcj48L2RhdGVzPjxpc2JuPjAwMjgtMzk0MDwvaXNibj48dXJscz48L3VybHM+
PC9yZWNvcmQ+PC9DaXRlPjxDaXRlPjxBdXRob3I+U2F3bGFuaTwvQXV0aG9yPjxZZWFyPjIwMTI8
L1llYXI+PFJlY051bT4yNTM8L1JlY051bT48cmVjb3JkPjxyZWMtbnVtYmVyPjI1MzwvcmVjLW51
bWJlcj48Zm9yZWlnbi1rZXlzPjxrZXkgYXBwPSJFTiIgZGItaWQ9ImR4OTV3OWF3aGZ3NXd5ZWZy
YXF4OXJ4MGQ1dnNhZHAwNTl6ZCI+MjUzPC9rZXk+PC9mb3JlaWduLWtleXM+PHJlZi10eXBlIG5h
bWU9IkpvdXJuYWwgQXJ0aWNsZSI+MTc8L3JlZi10eXBlPjxjb250cmlidXRvcnM+PGF1dGhvcnM+
PGF1dGhvcj5TYXdsYW5pLCBWPC9hdXRob3I+PGF1dGhvcj5UYXlsb3IsIFI8L2F1dGhvcj48YXV0
aG9yPlJvd2xleSwgSzwvYXV0aG9yPjxhdXRob3I+UmVkZmVybiwgUjwvYXV0aG9yPjxhdXRob3I+
TWFydGluLCBKPC9hdXRob3I+PGF1dGhvcj5Qb3B0YW5pLCBIPC9hdXRob3I+PC9hdXRob3JzPjwv
Y29udHJpYnV0b3JzPjx0aXRsZXM+PHRpdGxlPk1hZ25ldGljIHJlc29uYW5jZSBzcGVjdHJvc2Nv
cHkgZm9yIGRpZmZlcmVudGlhdGluZyBwc2V1ZG8tcHJvZ3Jlc3Npb24gZnJvbSB0cnVlIHByb2dy
ZXNzaW9uIGluIEdCTSBvbiBjb25jdXJyZW50IGNoZW1vcmFkaW90aGVyYXB5PC90aXRsZT48c2Vj
b25kYXJ5LXRpdGxlPlRoZSBuZXVyb3JhZGlvbG9neSBqb3VybmFsPC9zZWNvbmRhcnktdGl0bGU+
PC90aXRsZXM+PHBlcmlvZGljYWw+PGZ1bGwtdGl0bGU+VGhlIG5ldXJvcmFkaW9sb2d5IGpvdXJu
YWw8L2Z1bGwtdGl0bGU+PC9wZXJpb2RpY2FsPjxwYWdlcz41NzUtNTg2PC9wYWdlcz48dm9sdW1l
PjI1PC92b2x1bWU+PG51bWJlcj41PC9udW1iZXI+PGRhdGVzPjx5ZWFyPjIwMTI8L3llYXI+PC9k
YXRlcz48aXNibj4xOTcxLTQwMDk8L2lzYm4+PHVybHM+PC91cmxzPjwvcmVjb3JkPjwvQ2l0ZT48
Q2l0ZT48QXV0aG9yPlJhYmlub3Y8L0F1dGhvcj48WWVhcj4yMDAyPC9ZZWFyPjxSZWNOdW0+MzMz
PC9SZWNOdW0+PHJlY29yZD48cmVjLW51bWJlcj4zMzM8L3JlYy1udW1iZXI+PGZvcmVpZ24ta2V5
cz48a2V5IGFwcD0iRU4iIGRiLWlkPSJkeDk1dzlhd2hmdzV3eWVmcmFxeDlyeDBkNXZzYWRwMDU5
emQiPjMzMzwva2V5PjwvZm9yZWlnbi1rZXlzPjxyZWYtdHlwZSBuYW1lPSJKb3VybmFsIEFydGlj
bGUiPjE3PC9yZWYtdHlwZT48Y29udHJpYnV0b3JzPjxhdXRob3JzPjxhdXRob3I+UmFiaW5vdiwg
SmFtZXMgRDwvYXV0aG9yPjxhdXRob3I+TGVlLCBQYXRyaWNpYSBMYW5pPC9hdXRob3I+PGF1dGhv
cj5CYXJrZXIsIEZyZWRlcmljayBHPC9hdXRob3I+PGF1dGhvcj5Mb3VpcywgRGF2aWQgTjwvYXV0
aG9yPjxhdXRob3I+SGFyc2ggSVYsIEdyaWZmaXRoIFI8L2F1dGhvcj48YXV0aG9yPkNvc2dyb3Zl
LCBHIFJlZXM8L2F1dGhvcj48YXV0aG9yPkNoaW9jY2EsIEUgQW50b25pbzwvYXV0aG9yPjxhdXRo
b3I+VGhvcm50b24sIEFsbGFuIEY8L2F1dGhvcj48YXV0aG9yPkxvZWZmbGVyLCBKYXkgUzwvYXV0
aG9yPjxhdXRob3I+SGVuc29uLCBKb2huIFc8L2F1dGhvcj48L2F1dGhvcnM+PC9jb250cmlidXRv
cnM+PHRpdGxlcz48dGl0bGU+SW4gVml2byAzLVQgTVIgU3BlY3Ryb3Njb3B5IGluIHRoZSBEaXN0
aW5jdGlvbiBvZiBSZWN1cnJlbnQgR2xpb21hIHZlcnN1cyBSYWRpYXRpb24gRWZmZWN0czogSW5p
dGlhbCBFeHBlcmllbmNlIDE8L3RpdGxlPjxzZWNvbmRhcnktdGl0bGU+UmFkaW9sb2d5PC9zZWNv
bmRhcnktdGl0bGU+PC90aXRsZXM+PHBlcmlvZGljYWw+PGZ1bGwtdGl0bGU+UmFkaW9sb2d5PC9m
dWxsLXRpdGxlPjxhYmJyLTE+UmFkaW9sb2d5PC9hYmJyLTE+PC9wZXJpb2RpY2FsPjxwYWdlcz44
NzEtODc5PC9wYWdlcz48dm9sdW1lPjIyNTwvdm9sdW1lPjxudW1iZXI+MzwvbnVtYmVyPjxkYXRl
cz48eWVhcj4yMDAyPC95ZWFyPjwvZGF0ZXM+PGlzYm4+MDAzMy04NDE5PC9pc2JuPjx1cmxzPjwv
dXJscz48L3JlY29yZD48L0NpdGU+PENpdGU+PEF1dGhvcj5DaGVybm92PC9BdXRob3I+PFllYXI+
MjAxMzwvWWVhcj48UmVjTnVtPjI2NjwvUmVjTnVtPjxyZWNvcmQ+PHJlYy1udW1iZXI+MjY2PC9y
ZWMtbnVtYmVyPjxmb3JlaWduLWtleXM+PGtleSBhcHA9IkVOIiBkYi1pZD0iZHg5NXc5YXdoZnc1
d3llZnJhcXg5cngwZDV2c2FkcDA1OXpkIj4yNjY8L2tleT48L2ZvcmVpZ24ta2V5cz48cmVmLXR5
cGUgbmFtZT0iQm9vayI+NjwvcmVmLXR5cGU+PGNvbnRyaWJ1dG9ycz48YXV0aG9ycz48YXV0aG9y
PkNoZXJub3YsIE1pa2hhaWwgRjwvYXV0aG9yPjxhdXRob3I+T25vLCBZdWtvPC9hdXRob3I+PGF1
dGhvcj5BYmUsIEtheW9rbzwvYXV0aG9yPjxhdXRob3I+VXN1a3VyYSwgTWFzYW88L2F1dGhvcj48
YXV0aG9yPkhheWFzaGksIE1vdG9oaXJvPC9hdXRob3I+PGF1dGhvcj5JemF3YSwgTWFzYWhpcm88
L2F1dGhvcj48YXV0aG9yPkRpbWVudCwgU2VyZ2V5IFY8L2F1dGhvcj48YXV0aG9yPkl2YW5vdiwg
UGF2ZWwgSTwvYXV0aG9yPjxhdXRob3I+TXVyYWdha2ksIFlvc2hpaGlybzwvYXV0aG9yPjxhdXRo
b3I+SXNla2ksIEhpcm9zaGk8L2F1dGhvcj48L2F1dGhvcnM+PC9jb250cmlidXRvcnM+PHRpdGxl
cz48dGl0bGU+RGlmZmVyZW50aWF0aW9uIG9mIHR1bW9yIHByb2dyZXNzaW9uIGFuZCByYWRpYXRp
b24taW5kdWNlZCBlZmZlY3RzIGFmdGVyIGludHJhY3JhbmlhbCByYWRpb3N1cmdlcnk8L3RpdGxl
PjwvdGl0bGVzPjxkYXRlcz48eWVhcj4yMDEzPC95ZWFyPjwvZGF0ZXM+PHB1Ymxpc2hlcj5TcHJp
bmdlcjwvcHVibGlzaGVyPjxpc2JuPjM3MDkxMTM3NVg8L2lzYm4+PHVybHM+PC91cmxzPjwvcmVj
b3JkPjwvQ2l0ZT48L0VuZE5vdGU+AG==
</w:fldData>
        </w:fldChar>
      </w:r>
      <w:r w:rsidRPr="00CF60B7">
        <w:instrText xml:space="preserve"> ADDIN EN.CITE.DATA </w:instrText>
      </w:r>
      <w:r w:rsidRPr="00CF60B7">
        <w:fldChar w:fldCharType="end"/>
      </w:r>
      <w:r w:rsidRPr="00CF60B7">
        <w:fldChar w:fldCharType="separate"/>
      </w:r>
      <w:r w:rsidRPr="00CF60B7">
        <w:rPr>
          <w:noProof/>
        </w:rPr>
        <w:t>13-15, 18</w:t>
      </w:r>
      <w:r w:rsidRPr="00CF60B7">
        <w:fldChar w:fldCharType="end"/>
      </w:r>
      <w:r w:rsidRPr="00CF60B7">
        <w:t xml:space="preserve">] employed single voxel or single slice multi-voxel </w:t>
      </w:r>
      <w:r w:rsidRPr="00CF60B7">
        <w:rPr>
          <w:vertAlign w:val="superscript"/>
        </w:rPr>
        <w:t>1</w:t>
      </w:r>
      <w:r w:rsidRPr="00CF60B7">
        <w:t xml:space="preserve">H MRS methods to monitor post-treatment changes in GBM and were hence constrained by the limited spatial coverage of the neoplastic lesion. While analyzing single or multivoxel </w:t>
      </w:r>
      <w:r w:rsidRPr="00CF60B7">
        <w:rPr>
          <w:vertAlign w:val="superscript"/>
        </w:rPr>
        <w:t>1</w:t>
      </w:r>
      <w:r w:rsidRPr="00CF60B7">
        <w:t xml:space="preserve">H MRS data from CER of a neoplasm, the sampled voxels might include the edges of the necrotic regions or peritumoral regions or both. Thus, metabolite levels in such lesions might be influenced by contribution from different tissue compartments of a neoplasm. By contrast, the 3D-EPSI method used in the present study provides metabolite maps with </w:t>
      </w:r>
      <w:r w:rsidRPr="008A56EC">
        <w:t>better</w:t>
      </w:r>
      <w:r w:rsidRPr="00CF60B7">
        <w:rPr>
          <w:b/>
        </w:rPr>
        <w:t xml:space="preserve"> </w:t>
      </w:r>
      <w:r w:rsidRPr="00CF60B7">
        <w:t xml:space="preserve">spatial resolution </w:t>
      </w:r>
      <w:r w:rsidRPr="008A56EC">
        <w:t xml:space="preserve">in comparison to single voxel or multivoxel </w:t>
      </w:r>
      <w:r w:rsidRPr="008A56EC">
        <w:rPr>
          <w:vertAlign w:val="superscript"/>
        </w:rPr>
        <w:t>1</w:t>
      </w:r>
      <w:r w:rsidRPr="008A56EC">
        <w:t xml:space="preserve">H MRS sequences </w:t>
      </w:r>
      <w:r w:rsidRPr="00CF60B7">
        <w:t>that can be spatially co-registered to anatomical images to facilitate mapping of metabolite alterations from different regions of a neoplasm with less probability of partial volume averaging, [</w:t>
      </w:r>
      <w:r w:rsidRPr="00CF60B7">
        <w:fldChar w:fldCharType="begin"/>
      </w:r>
      <w:r w:rsidRPr="00CF60B7">
        <w:instrText xml:space="preserve"> ADDIN EN.CITE &lt;EndNote&gt;&lt;Cite&gt;&lt;Author&gt;Ebel&lt;/Author&gt;&lt;Year&gt;2001&lt;/Year&gt;&lt;RecNum&gt;72&lt;/RecNum&gt;&lt;DisplayText&gt;&lt;style face="superscript"&gt;17&lt;/style&gt;&lt;/DisplayText&gt;&lt;record&gt;&lt;rec-number&gt;72&lt;/rec-number&gt;&lt;foreign-keys&gt;&lt;key app="EN" db-id="dx95w9awhfw5wyefraqx9rx0d5vsadp059zd"&gt;72&lt;/key&gt;&lt;/foreign-keys&gt;&lt;ref-type name="Journal Article"&gt;17&lt;/ref-type&gt;&lt;contributors&gt;&lt;authors&gt;&lt;author&gt;Ebel, Andreas&lt;/author&gt;&lt;author&gt;Soher, Brian J&lt;/author&gt;&lt;author&gt;Maudsley, Andrew A&lt;/author&gt;&lt;/authors&gt;&lt;/contributors&gt;&lt;titles&gt;&lt;title&gt;Assessment of 3D proton MR echo‐planar spectroscopic imaging using automated spectral analysis&lt;/title&gt;&lt;secondary-title&gt;Magnetic resonance in medicine&lt;/secondary-title&gt;&lt;/titles&gt;&lt;periodical&gt;&lt;full-title&gt;Magn Reson Med&lt;/full-title&gt;&lt;abbr-1&gt;Magnetic resonance in medicine&lt;/abbr-1&gt;&lt;/periodical&gt;&lt;pages&gt;1072-1078&lt;/pages&gt;&lt;volume&gt;46&lt;/volume&gt;&lt;number&gt;6&lt;/number&gt;&lt;dates&gt;&lt;year&gt;2001&lt;/year&gt;&lt;/dates&gt;&lt;isbn&gt;1522-2594&lt;/isbn&gt;&lt;urls&gt;&lt;/urls&gt;&lt;/record&gt;&lt;/Cite&gt;&lt;/EndNote&gt;</w:instrText>
      </w:r>
      <w:r w:rsidRPr="00CF60B7">
        <w:fldChar w:fldCharType="separate"/>
      </w:r>
      <w:r w:rsidRPr="00CF60B7">
        <w:rPr>
          <w:noProof/>
        </w:rPr>
        <w:t>1</w:t>
      </w:r>
      <w:r w:rsidRPr="00CF60B7">
        <w:fldChar w:fldCharType="end"/>
      </w:r>
      <w:r w:rsidRPr="00CF60B7">
        <w:rPr>
          <w:noProof/>
        </w:rPr>
        <w:t>9</w:t>
      </w:r>
      <w:r w:rsidRPr="00CF60B7">
        <w:t xml:space="preserve">]  thus projecting a more comprehensive representation of a tumor’s true spatial extent, </w:t>
      </w:r>
      <w:r w:rsidRPr="008A56EC">
        <w:t xml:space="preserve">as shown in Figure 2. It is interesting to note that despite similar tumor volume (measured by routinely used FLAIR abnormality), the Cho/NAA 3D volumes clearly showed a difference between TP and </w:t>
      </w:r>
      <w:proofErr w:type="spellStart"/>
      <w:r w:rsidRPr="008A56EC">
        <w:t>PsP</w:t>
      </w:r>
      <w:proofErr w:type="spellEnd"/>
      <w:r w:rsidRPr="008A56EC">
        <w:t xml:space="preserve"> patients</w:t>
      </w:r>
      <w:ins w:id="7" w:author="Poptani, Harish" w:date="2018-10-25T12:47:00Z">
        <w:r w:rsidR="00F107D0">
          <w:t xml:space="preserve"> (data not shown)</w:t>
        </w:r>
      </w:ins>
      <w:bookmarkStart w:id="8" w:name="_GoBack"/>
      <w:bookmarkEnd w:id="8"/>
      <w:r w:rsidRPr="008A56EC">
        <w:t xml:space="preserve">. This 3D volumetric information can have significant impact on the management as it can provide more accurate tumor margins for the surgeon, assist in radiation planning or </w:t>
      </w:r>
      <w:r w:rsidRPr="00CF60B7">
        <w:t xml:space="preserve">can be individually tailored for planning location-sensitive treatment modalities such as </w:t>
      </w:r>
      <w:proofErr w:type="spellStart"/>
      <w:r w:rsidRPr="00CF60B7">
        <w:t>TTFields</w:t>
      </w:r>
      <w:proofErr w:type="spellEnd"/>
      <w:r w:rsidRPr="00CF60B7">
        <w:t>.[</w:t>
      </w:r>
      <w:r w:rsidRPr="00CF60B7">
        <w:fldChar w:fldCharType="begin"/>
      </w:r>
      <w:r w:rsidRPr="00CF60B7">
        <w:instrText xml:space="preserve"> ADDIN EN.CITE &lt;EndNote&gt;&lt;Cite&gt;&lt;Author&gt;Hottinger&lt;/Author&gt;&lt;Year&gt;2016&lt;/Year&gt;&lt;RecNum&gt;279&lt;/RecNum&gt;&lt;DisplayText&gt;&lt;style face="superscript"&gt;28&lt;/style&gt;&lt;/DisplayText&gt;&lt;record&gt;&lt;rec-number&gt;279&lt;/rec-number&gt;&lt;foreign-keys&gt;&lt;key app="EN" db-id="dx95w9awhfw5wyefraqx9rx0d5vsadp059zd"&gt;279&lt;/key&gt;&lt;/foreign-keys&gt;&lt;ref-type name="Journal Article"&gt;17&lt;/ref-type&gt;&lt;contributors&gt;&lt;authors&gt;&lt;author&gt;Hottinger, Andreas F&lt;/author&gt;&lt;author&gt;Pacheco, Patricia&lt;/author&gt;&lt;author&gt;Stupp, Roger&lt;/author&gt;&lt;/authors&gt;&lt;/contributors&gt;&lt;titles&gt;&lt;title&gt;Tumor treating fields: a novel treatment modality and its use in brain tumors&lt;/title&gt;&lt;secondary-title&gt;Neuro-oncology&lt;/secondary-title&gt;&lt;/titles&gt;&lt;periodical&gt;&lt;full-title&gt;Neuro-oncology&lt;/full-title&gt;&lt;/periodical&gt;&lt;pages&gt;1338-1349&lt;/pages&gt;&lt;volume&gt;18&lt;/volume&gt;&lt;number&gt;10&lt;/number&gt;&lt;dates&gt;&lt;year&gt;2016&lt;/year&gt;&lt;/dates&gt;&lt;isbn&gt;1522-8517&lt;/isbn&gt;&lt;urls&gt;&lt;/urls&gt;&lt;/record&gt;&lt;/Cite&gt;&lt;/EndNote&gt;</w:instrText>
      </w:r>
      <w:r w:rsidRPr="00CF60B7">
        <w:fldChar w:fldCharType="separate"/>
      </w:r>
      <w:r w:rsidRPr="00CF60B7">
        <w:rPr>
          <w:noProof/>
        </w:rPr>
        <w:t>26</w:t>
      </w:r>
      <w:r w:rsidRPr="00CF60B7">
        <w:fldChar w:fldCharType="end"/>
      </w:r>
      <w:r w:rsidRPr="00CF60B7">
        <w:t xml:space="preserve">] </w:t>
      </w:r>
    </w:p>
    <w:p w:rsidR="003E52DE" w:rsidRPr="00CF60B7" w:rsidRDefault="003E52DE" w:rsidP="003E52DE">
      <w:pPr>
        <w:pStyle w:val="NormalWeb"/>
        <w:spacing w:line="480" w:lineRule="auto"/>
      </w:pPr>
      <w:r w:rsidRPr="00CF60B7">
        <w:t>We observed significantly higher Cho/NAA and Cho/Cr from the CER regions in TP which may be attributed to either an increase in Cho content (suggesting increased membrane turnover secondary to cell proliferation) or a decrease in NAA (suggesting neuronal destruction and /or displacement) and Cr (suggesting altered energy metabolism) or a combination of these events.[</w:t>
      </w:r>
      <w:r w:rsidRPr="00CF60B7">
        <w:fldChar w:fldCharType="begin"/>
      </w:r>
      <w:r w:rsidRPr="00CF60B7">
        <w:instrText xml:space="preserve"> ADDIN EN.CITE &lt;EndNote&gt;&lt;Cite&gt;&lt;Author&gt;McKnight&lt;/Author&gt;&lt;Year&gt;2004&lt;/Year&gt;&lt;RecNum&gt;309&lt;/RecNum&gt;&lt;DisplayText&gt;&lt;style face="superscript"&gt;32&lt;/style&gt;&lt;/DisplayText&gt;&lt;record&gt;&lt;rec-number&gt;309&lt;/rec-number&gt;&lt;foreign-keys&gt;&lt;key app="EN" db-id="f2wzzx5z55w5zjex2vzxw0sq0tpprs9tt29z"&gt;309&lt;/key&gt;&lt;/foreign-keys&gt;&lt;ref-type name="Journal Article"&gt;17&lt;/ref-type&gt;&lt;contributors&gt;&lt;authors&gt;&lt;author&gt;McKnight, T. R.&lt;/author&gt;&lt;/authors&gt;&lt;/contributors&gt;&lt;auth-address&gt;Department of Radiology, University of Califoornia, San Francisco, CA 94107, USA. Tracy.McKnight@radiology.ucsf.edu&lt;/auth-address&gt;&lt;titles&gt;&lt;title&gt;Proton magnetic resonance spectroscopic evaluation of brain tumor metabolism&lt;/title&gt;&lt;secondary-title&gt;Semin Oncol&lt;/secondary-title&gt;&lt;/titles&gt;&lt;periodical&gt;&lt;full-title&gt;Semin Oncol&lt;/full-title&gt;&lt;/periodical&gt;&lt;pages&gt;605-17&lt;/pages&gt;&lt;volume&gt;31&lt;/volume&gt;&lt;number&gt;5&lt;/number&gt;&lt;keywords&gt;&lt;keyword&gt;Alanine/metabolism&lt;/keyword&gt;&lt;keyword&gt;Aspartic Acid/*analogs &amp;amp; derivatives/metabolism&lt;/keyword&gt;&lt;keyword&gt;Brain Neoplasms/diagnosis/*metabolism&lt;/keyword&gt;&lt;keyword&gt;Choline/metabolism&lt;/keyword&gt;&lt;keyword&gt;Creatine/metabolism&lt;/keyword&gt;&lt;keyword&gt;Glioma/diagnosis/*metabolism&lt;/keyword&gt;&lt;keyword&gt;Glutamic Acid/metabolism&lt;/keyword&gt;&lt;keyword&gt;Glutamine/metabolism&lt;/keyword&gt;&lt;keyword&gt;Humans&lt;/keyword&gt;&lt;keyword&gt;Inositol/metabolism&lt;/keyword&gt;&lt;keyword&gt;Lactic Acid/metabolism&lt;/keyword&gt;&lt;keyword&gt;Lipid Metabolism&lt;/keyword&gt;&lt;keyword&gt;*Magnetic Resonance Spectroscopy&lt;/keyword&gt;&lt;keyword&gt;Phosphocreatine/metabolism&lt;/keyword&gt;&lt;/keywords&gt;&lt;dates&gt;&lt;year&gt;2004&lt;/year&gt;&lt;pub-dates&gt;&lt;date&gt;Oct&lt;/date&gt;&lt;/pub-dates&gt;&lt;/dates&gt;&lt;isbn&gt;0093-7754 (Print)&amp;#xD;0093-7754 (Linking)&lt;/isbn&gt;&lt;accession-num&gt;15497114&lt;/accession-num&gt;&lt;urls&gt;&lt;related-urls&gt;&lt;url&gt;https://www.ncbi.nlm.nih.gov/pubmed/15497114&lt;/url&gt;&lt;/related-urls&gt;&lt;/urls&gt;&lt;/record&gt;&lt;/Cite&gt;&lt;/EndNote&gt;</w:instrText>
      </w:r>
      <w:r w:rsidRPr="00CF60B7">
        <w:fldChar w:fldCharType="separate"/>
      </w:r>
      <w:r w:rsidRPr="00CF60B7">
        <w:rPr>
          <w:noProof/>
        </w:rPr>
        <w:t>32</w:t>
      </w:r>
      <w:r w:rsidRPr="00CF60B7">
        <w:fldChar w:fldCharType="end"/>
      </w:r>
      <w:r w:rsidRPr="00CF60B7">
        <w:t xml:space="preserve">] ROC analyses provided that Cho/NAA from CER was the best independent predictor (AUC= 0.83, sensitivity=83% and specificity=75%) in identifying TP or </w:t>
      </w:r>
      <w:proofErr w:type="spellStart"/>
      <w:r w:rsidRPr="00CF60B7">
        <w:t>PsP</w:t>
      </w:r>
      <w:proofErr w:type="spellEnd"/>
      <w:r w:rsidRPr="00CF60B7">
        <w:t xml:space="preserve">. Higher Cho/NAA from peritumoral regions (IPR and DPR) in TP compared to </w:t>
      </w:r>
      <w:proofErr w:type="spellStart"/>
      <w:r w:rsidRPr="00CF60B7">
        <w:t>PsP</w:t>
      </w:r>
      <w:proofErr w:type="spellEnd"/>
      <w:r w:rsidRPr="00CF60B7">
        <w:t xml:space="preserve"> patients suggests that TP lesions were associated with a greater degree of neoplastic infiltration and /or greater damage to neuronal integrity in the regions beyond the CER. These findings suggest that mapping of metabolite ratios from peritumoral regions should also be considered while distinguishing TP from </w:t>
      </w:r>
      <w:proofErr w:type="spellStart"/>
      <w:r w:rsidRPr="00CF60B7">
        <w:t>PsP</w:t>
      </w:r>
      <w:proofErr w:type="spellEnd"/>
      <w:r w:rsidRPr="00CF60B7">
        <w:t xml:space="preserve"> which is only possible with a 3D spectroscopic imaging scheme. Assessment of true extent of tumor spread would facilitate the formulation of more aggressive treatment regimens for the management of patients with TP.</w:t>
      </w:r>
    </w:p>
    <w:p w:rsidR="003E52DE" w:rsidRPr="00CF60B7" w:rsidRDefault="003E52DE" w:rsidP="003E52DE">
      <w:pPr>
        <w:pStyle w:val="NormalWeb"/>
        <w:spacing w:line="480" w:lineRule="auto"/>
      </w:pPr>
      <w:r w:rsidRPr="00CF60B7">
        <w:t>Using a combined analysis of Cho/Cr and Cho/NAA from CER, a meta-analysis [</w:t>
      </w:r>
      <w:r w:rsidRPr="00CF60B7">
        <w:fldChar w:fldCharType="begin"/>
      </w:r>
      <w:r w:rsidRPr="00CF60B7">
        <w:instrText xml:space="preserve"> ADDIN EN.CITE &lt;EndNote&gt;&lt;Cite&gt;&lt;Author&gt;Zhang&lt;/Author&gt;&lt;Year&gt;2014&lt;/Year&gt;&lt;RecNum&gt;341&lt;/RecNum&gt;&lt;DisplayText&gt;&lt;style face="superscript"&gt;33&lt;/style&gt;&lt;/DisplayText&gt;&lt;record&gt;&lt;rec-number&gt;341&lt;/rec-number&gt;&lt;foreign-keys&gt;&lt;key app="EN" db-id="dx95w9awhfw5wyefraqx9rx0d5vsadp059zd"&gt;341&lt;/key&gt;&lt;/foreign-keys&gt;&lt;ref-type name="Journal Article"&gt;17&lt;/ref-type&gt;&lt;contributors&gt;&lt;authors&gt;&lt;author&gt;Zhang, Hui&lt;/author&gt;&lt;author&gt;Ma, Li&lt;/author&gt;&lt;author&gt;Wang, Qun&lt;/author&gt;&lt;author&gt;Zheng, Xuan&lt;/author&gt;&lt;author&gt;Wu, Chen&lt;/author&gt;&lt;author&gt;Xu, Bai-nan&lt;/author&gt;&lt;/authors&gt;&lt;/contributors&gt;&lt;titles&gt;&lt;title&gt;Role of magnetic resonance spectroscopy for the differentiation of recurrent glioma from radiation necrosis: a systematic review and meta-analysis&lt;/title&gt;&lt;secondary-title&gt;European journal of radiology&lt;/secondary-title&gt;&lt;/titles&gt;&lt;periodical&gt;&lt;full-title&gt;Eur J Radiol&lt;/full-title&gt;&lt;abbr-1&gt;European journal of radiology&lt;/abbr-1&gt;&lt;/periodical&gt;&lt;pages&gt;2181-2189&lt;/pages&gt;&lt;volume&gt;83&lt;/volume&gt;&lt;number&gt;12&lt;/number&gt;&lt;dates&gt;&lt;year&gt;2014&lt;/year&gt;&lt;/dates&gt;&lt;isbn&gt;0720-048X&lt;/isbn&gt;&lt;urls&gt;&lt;/urls&gt;&lt;/record&gt;&lt;/Cite&gt;&lt;/EndNote&gt;</w:instrText>
      </w:r>
      <w:r w:rsidRPr="00CF60B7">
        <w:fldChar w:fldCharType="separate"/>
      </w:r>
      <w:r w:rsidRPr="00CF60B7">
        <w:rPr>
          <w:noProof/>
        </w:rPr>
        <w:t>33</w:t>
      </w:r>
      <w:r w:rsidRPr="00CF60B7">
        <w:fldChar w:fldCharType="end"/>
      </w:r>
      <w:r w:rsidRPr="00CF60B7">
        <w:t>] reported a  wide range in the sensitivity (36%</w:t>
      </w:r>
      <w:r w:rsidRPr="00CF60B7">
        <w:rPr>
          <w:b/>
        </w:rPr>
        <w:t>-</w:t>
      </w:r>
      <w:r w:rsidRPr="00CF60B7">
        <w:t>90%) and specificity (55%</w:t>
      </w:r>
      <w:r w:rsidRPr="00CF60B7">
        <w:rPr>
          <w:b/>
        </w:rPr>
        <w:t>-</w:t>
      </w:r>
      <w:r w:rsidRPr="00CF60B7">
        <w:t xml:space="preserve">83%) in discriminating recurrent tumors from radiation necrosis. Our discriminatory analysis showed that incorporation of Cho/Cr from CER and Cho/NAA from the tumor and peritumoral regions provided a higher accuracy of 93% in distinguishing TP from </w:t>
      </w:r>
      <w:proofErr w:type="spellStart"/>
      <w:r w:rsidRPr="00CF60B7">
        <w:t>PsP</w:t>
      </w:r>
      <w:proofErr w:type="spellEnd"/>
      <w:r w:rsidRPr="00CF60B7">
        <w:t xml:space="preserve"> with a sensitivity of 94% and specificity of 87%. These findings further support the notion that analysis of metabolite ratios from different regions of neoplasms using a volumetric EPSI approach provides a better discriminatory power than an individual region in stratifying patients with TP from </w:t>
      </w:r>
      <w:proofErr w:type="spellStart"/>
      <w:r w:rsidRPr="00CF60B7">
        <w:t>PsP</w:t>
      </w:r>
      <w:proofErr w:type="spellEnd"/>
      <w:r w:rsidRPr="00CF60B7">
        <w:t xml:space="preserve">. </w:t>
      </w:r>
    </w:p>
    <w:p w:rsidR="003E52DE" w:rsidRPr="00CF60B7" w:rsidRDefault="003E52DE" w:rsidP="003E52DE">
      <w:pPr>
        <w:pStyle w:val="NormalWeb"/>
        <w:spacing w:line="480" w:lineRule="auto"/>
      </w:pPr>
      <w:r w:rsidRPr="00CF60B7">
        <w:t>The RANO working group[</w:t>
      </w:r>
      <w:r w:rsidRPr="00CF60B7">
        <w:fldChar w:fldCharType="begin"/>
      </w:r>
      <w:r w:rsidRPr="00CF60B7">
        <w:instrText xml:space="preserve"> ADDIN EN.CITE &lt;EndNote&gt;&lt;Cite&gt;&lt;Author&gt;Wen&lt;/Author&gt;&lt;Year&gt;2010&lt;/Year&gt;&lt;RecNum&gt;286&lt;/RecNum&gt;&lt;DisplayText&gt;&lt;style face="superscript"&gt;4&lt;/style&gt;&lt;/DisplayText&gt;&lt;record&gt;&lt;rec-number&gt;286&lt;/rec-number&gt;&lt;foreign-keys&gt;&lt;key app="EN" db-id="dx95w9awhfw5wyefraqx9rx0d5vsadp059zd"&gt;286&lt;/key&gt;&lt;/foreign-keys&gt;&lt;ref-type name="Journal Article"&gt;17&lt;/ref-type&gt;&lt;contributors&gt;&lt;authors&gt;&lt;author&gt;Wen, Patrick Y&lt;/author&gt;&lt;author&gt;Macdonald, David R&lt;/author&gt;&lt;author&gt;Reardon, David A&lt;/author&gt;&lt;author&gt;Cloughesy, Timothy F&lt;/author&gt;&lt;author&gt;Sorensen, A Gregory&lt;/author&gt;&lt;author&gt;Galanis, Evanthia&lt;/author&gt;&lt;author&gt;DeGroot, John&lt;/author&gt;&lt;author&gt;Wick, Wolfgang&lt;/author&gt;&lt;author&gt;Gilbert, Mark R&lt;/author&gt;&lt;author&gt;Lassman, Andrew B&lt;/author&gt;&lt;/authors&gt;&lt;/contributors&gt;&lt;titles&gt;&lt;title&gt;Updated response assessment criteria for high-grade gliomas: response assessment in neuro-oncology working group&lt;/title&gt;&lt;secondary-title&gt;Journal of Clinical Oncology&lt;/secondary-title&gt;&lt;/titles&gt;&lt;pages&gt;1963-1972&lt;/pages&gt;&lt;volume&gt;28&lt;/volume&gt;&lt;number&gt;11&lt;/number&gt;&lt;dates&gt;&lt;year&gt;2010&lt;/year&gt;&lt;/dates&gt;&lt;isbn&gt;0732-183X&lt;/isbn&gt;&lt;urls&gt;&lt;/urls&gt;&lt;/record&gt;&lt;/Cite&gt;&lt;/EndNote&gt;</w:instrText>
      </w:r>
      <w:r w:rsidRPr="00CF60B7">
        <w:fldChar w:fldCharType="separate"/>
      </w:r>
      <w:r w:rsidRPr="00CF60B7">
        <w:rPr>
          <w:noProof/>
        </w:rPr>
        <w:t>4</w:t>
      </w:r>
      <w:r w:rsidRPr="00CF60B7">
        <w:fldChar w:fldCharType="end"/>
      </w:r>
      <w:r w:rsidRPr="00CF60B7">
        <w:t xml:space="preserve">] has suggested that radiological response at the initial presentation of a contrast enhancing lesion should persist for at least 4-weeks on follow-up imaging before it could be considered as true response (TP or </w:t>
      </w:r>
      <w:proofErr w:type="spellStart"/>
      <w:r w:rsidRPr="00CF60B7">
        <w:t>PsP</w:t>
      </w:r>
      <w:proofErr w:type="spellEnd"/>
      <w:r w:rsidRPr="00CF60B7">
        <w:t xml:space="preserve">). Though a small number of patients were included for the follow-up time point in the present study, observation of continuously increasing Cho, within one month, in TP patients suggests measurable proliferation of active neoplastic cells within the tumor bed. However, the differences in the percentage change in metabolite ratios at follow-up period relative to baseline were not significantly different between TP and </w:t>
      </w:r>
      <w:proofErr w:type="spellStart"/>
      <w:r w:rsidRPr="00CF60B7">
        <w:t>PsP</w:t>
      </w:r>
      <w:proofErr w:type="spellEnd"/>
      <w:r w:rsidRPr="00CF60B7">
        <w:t xml:space="preserve"> patients. Possible explanations include variability in treatment response in this relatively small sample. Serial studies with 3D-EPSI with a greater number of patients would help in tracking longitudinal changes in metabolite ratios. </w:t>
      </w:r>
    </w:p>
    <w:p w:rsidR="003E52DE" w:rsidRPr="008A56EC" w:rsidRDefault="003E52DE" w:rsidP="003E52DE">
      <w:pPr>
        <w:spacing w:after="240" w:line="480" w:lineRule="auto"/>
        <w:rPr>
          <w:rFonts w:ascii="Times New Roman" w:hAnsi="Times New Roman" w:cs="Times New Roman"/>
          <w:color w:val="000000"/>
          <w:sz w:val="24"/>
          <w:szCs w:val="24"/>
          <w:shd w:val="clear" w:color="auto" w:fill="FFFFFF"/>
        </w:rPr>
      </w:pPr>
      <w:r w:rsidRPr="008A56EC">
        <w:rPr>
          <w:rFonts w:ascii="Times New Roman" w:hAnsi="Times New Roman" w:cs="Times New Roman"/>
          <w:sz w:val="24"/>
          <w:szCs w:val="24"/>
        </w:rPr>
        <w:t>Several data analysis methods [34</w:t>
      </w:r>
      <w:r w:rsidRPr="008A56EC">
        <w:rPr>
          <w:rFonts w:ascii="Times New Roman" w:hAnsi="Times New Roman" w:cs="Times New Roman"/>
          <w:sz w:val="24"/>
          <w:szCs w:val="24"/>
        </w:rPr>
        <w:fldChar w:fldCharType="begin"/>
      </w:r>
      <w:r w:rsidRPr="008A56EC">
        <w:rPr>
          <w:rFonts w:ascii="Times New Roman" w:hAnsi="Times New Roman" w:cs="Times New Roman"/>
          <w:sz w:val="24"/>
          <w:szCs w:val="24"/>
        </w:rPr>
        <w:instrText xml:space="preserve"> ADDIN EN.CITE &lt;EndNote&gt;&lt;Cite&gt;&lt;Author&gt;Elias&lt;/Author&gt;&lt;Year&gt;2011&lt;/Year&gt;&lt;RecNum&gt;329&lt;/RecNum&gt;&lt;DisplayText&gt;&lt;style face="superscript"&gt;40, 41&lt;/style&gt;&lt;/DisplayText&gt;&lt;record&gt;&lt;rec-number&gt;329&lt;/rec-number&gt;&lt;foreign-keys&gt;&lt;key app="EN" db-id="zfes29w9atrssoestfmppvrbstewd09wr9f0"&gt;329&lt;/key&gt;&lt;/foreign-keys&gt;&lt;ref-type name="Journal Article"&gt;17&lt;/ref-type&gt;&lt;contributors&gt;&lt;authors&gt;&lt;author&gt;Elias, Augusto E&lt;/author&gt;&lt;author&gt;Carlos, Ruth C&lt;/author&gt;&lt;author&gt;Smith, Ethan A&lt;/author&gt;&lt;author&gt;Frechtling, Dan&lt;/author&gt;&lt;author&gt;George, Bekris&lt;/author&gt;&lt;author&gt;Maly, Pavel&lt;/author&gt;&lt;author&gt;Sundgren, Pia C&lt;/author&gt;&lt;/authors&gt;&lt;/contributors&gt;&lt;titles&gt;&lt;title&gt;MR spectroscopy using normalized and non-normalized metabolite ratios for differentiating recurrent brain tumor from radiation injury&lt;/title&gt;&lt;secondary-title&gt;Academic radiology&lt;/secondary-title&gt;&lt;/titles&gt;&lt;periodical&gt;&lt;full-title&gt;Academic radiology&lt;/full-title&gt;&lt;/periodical&gt;&lt;pages&gt;1101-1108&lt;/pages&gt;&lt;volume&gt;18&lt;/volume&gt;&lt;number&gt;9&lt;/number&gt;&lt;dates&gt;&lt;year&gt;2011&lt;/year&gt;&lt;/dates&gt;&lt;isbn&gt;1076-6332&lt;/isbn&gt;&lt;urls&gt;&lt;/urls&gt;&lt;/record&gt;&lt;/Cite&gt;&lt;Cite&gt;&lt;Author&gt;Howe&lt;/Author&gt;&lt;Year&gt;2003&lt;/Year&gt;&lt;RecNum&gt;337&lt;/RecNum&gt;&lt;record&gt;&lt;rec-number&gt;337&lt;/rec-number&gt;&lt;foreign-keys&gt;&lt;key app="EN" db-id="zfes29w9atrssoestfmppvrbstewd09wr9f0"&gt;337&lt;/key&gt;&lt;/foreign-keys&gt;&lt;ref-type name="Journal Article"&gt;17&lt;/ref-type&gt;&lt;contributors&gt;&lt;authors&gt;&lt;author&gt;Howe, Franklyn A&lt;/author&gt;&lt;author&gt;Opstad, Kirstie S&lt;/author&gt;&lt;/authors&gt;&lt;/contributors&gt;&lt;titles&gt;&lt;title&gt;1H MR spectroscopy of brain tumours and masses&lt;/title&gt;&lt;secondary-title&gt;NMR in Biomedicine&lt;/secondary-title&gt;&lt;/titles&gt;&lt;periodical&gt;&lt;full-title&gt;NMR in Biomedicine&lt;/full-title&gt;&lt;/periodical&gt;&lt;pages&gt;123-131&lt;/pages&gt;&lt;volume&gt;16&lt;/volume&gt;&lt;number&gt;3&lt;/number&gt;&lt;dates&gt;&lt;year&gt;2003&lt;/year&gt;&lt;/dates&gt;&lt;isbn&gt;1099-1492&lt;/isbn&gt;&lt;urls&gt;&lt;/urls&gt;&lt;/record&gt;&lt;/Cite&gt;&lt;/EndNote&gt;</w:instrText>
      </w:r>
      <w:r w:rsidRPr="008A56EC">
        <w:rPr>
          <w:rFonts w:ascii="Times New Roman" w:hAnsi="Times New Roman" w:cs="Times New Roman"/>
          <w:sz w:val="24"/>
          <w:szCs w:val="24"/>
        </w:rPr>
        <w:fldChar w:fldCharType="separate"/>
      </w:r>
      <w:hyperlink w:anchor="_ENREF_40" w:tooltip="Elias, 2011 #329" w:history="1"/>
      <w:r w:rsidRPr="008A56EC">
        <w:rPr>
          <w:rFonts w:ascii="Times New Roman" w:hAnsi="Times New Roman" w:cs="Times New Roman"/>
          <w:noProof/>
          <w:sz w:val="24"/>
          <w:szCs w:val="24"/>
        </w:rPr>
        <w:t xml:space="preserve">, </w:t>
      </w:r>
      <w:hyperlink w:anchor="_ENREF_41" w:tooltip="Howe, 2003 #337" w:history="1">
        <w:r w:rsidRPr="008A56EC">
          <w:rPr>
            <w:rFonts w:ascii="Times New Roman" w:hAnsi="Times New Roman" w:cs="Times New Roman"/>
            <w:noProof/>
            <w:sz w:val="24"/>
            <w:szCs w:val="24"/>
          </w:rPr>
          <w:t>35</w:t>
        </w:r>
      </w:hyperlink>
      <w:r w:rsidRPr="008A56EC">
        <w:rPr>
          <w:rFonts w:ascii="Times New Roman" w:hAnsi="Times New Roman" w:cs="Times New Roman"/>
          <w:sz w:val="24"/>
          <w:szCs w:val="24"/>
        </w:rPr>
        <w:fldChar w:fldCharType="end"/>
      </w:r>
      <w:r w:rsidRPr="008A56EC">
        <w:rPr>
          <w:rFonts w:ascii="Times New Roman" w:hAnsi="Times New Roman" w:cs="Times New Roman"/>
          <w:sz w:val="24"/>
          <w:szCs w:val="24"/>
        </w:rPr>
        <w:t xml:space="preserve">] have been proposed to represent </w:t>
      </w:r>
      <w:r w:rsidR="00F77783" w:rsidRPr="008A56EC">
        <w:rPr>
          <w:rFonts w:ascii="Times New Roman" w:hAnsi="Times New Roman" w:cs="Times New Roman"/>
          <w:sz w:val="24"/>
          <w:szCs w:val="24"/>
          <w:vertAlign w:val="superscript"/>
        </w:rPr>
        <w:t>1</w:t>
      </w:r>
      <w:r w:rsidR="00F77783" w:rsidRPr="008A56EC">
        <w:rPr>
          <w:rFonts w:ascii="Times New Roman" w:hAnsi="Times New Roman" w:cs="Times New Roman"/>
          <w:sz w:val="24"/>
          <w:szCs w:val="24"/>
        </w:rPr>
        <w:t xml:space="preserve">H </w:t>
      </w:r>
      <w:r w:rsidRPr="008A56EC">
        <w:rPr>
          <w:rFonts w:ascii="Times New Roman" w:hAnsi="Times New Roman" w:cs="Times New Roman"/>
          <w:sz w:val="24"/>
          <w:szCs w:val="24"/>
        </w:rPr>
        <w:t xml:space="preserve">MRS data for studying study brain tumor metabolism and treatment response. These include both normalized and non-normalized ways of reporting metabolite ratios. </w:t>
      </w:r>
      <w:r w:rsidR="005A2E39" w:rsidRPr="008A56EC">
        <w:rPr>
          <w:rFonts w:ascii="Times New Roman" w:hAnsi="Times New Roman" w:cs="Times New Roman"/>
          <w:color w:val="000000"/>
          <w:sz w:val="24"/>
          <w:szCs w:val="24"/>
          <w:shd w:val="clear" w:color="auto" w:fill="FFFFFF"/>
        </w:rPr>
        <w:t xml:space="preserve">Given that there were no significant differences in the Cho/Cr and Cho/NAA ratios from contralateral normal brain parenchyma between TP and </w:t>
      </w:r>
      <w:proofErr w:type="spellStart"/>
      <w:r w:rsidR="005A2E39" w:rsidRPr="008A56EC">
        <w:rPr>
          <w:rFonts w:ascii="Times New Roman" w:hAnsi="Times New Roman" w:cs="Times New Roman"/>
          <w:color w:val="000000"/>
          <w:sz w:val="24"/>
          <w:szCs w:val="24"/>
          <w:shd w:val="clear" w:color="auto" w:fill="FFFFFF"/>
        </w:rPr>
        <w:t>PsP</w:t>
      </w:r>
      <w:proofErr w:type="spellEnd"/>
      <w:r w:rsidR="005A2E39" w:rsidRPr="008A56EC">
        <w:rPr>
          <w:rFonts w:ascii="Times New Roman" w:hAnsi="Times New Roman" w:cs="Times New Roman"/>
          <w:color w:val="000000"/>
          <w:sz w:val="24"/>
          <w:szCs w:val="24"/>
          <w:shd w:val="clear" w:color="auto" w:fill="FFFFFF"/>
        </w:rPr>
        <w:t xml:space="preserve"> patients, we normalized the metabolite ratios from different regions of neoplasms with respect to similar metabolite ratios from contralateral normal brain parenchyma i</w:t>
      </w:r>
      <w:r w:rsidR="005A2E39" w:rsidRPr="008A56EC">
        <w:rPr>
          <w:rFonts w:ascii="Times New Roman" w:hAnsi="Times New Roman" w:cs="Times New Roman"/>
          <w:sz w:val="24"/>
          <w:szCs w:val="24"/>
        </w:rPr>
        <w:t>n the present study. W</w:t>
      </w:r>
      <w:r w:rsidR="00F77783" w:rsidRPr="008A56EC">
        <w:rPr>
          <w:rFonts w:ascii="Times New Roman" w:hAnsi="Times New Roman" w:cs="Times New Roman"/>
          <w:sz w:val="24"/>
          <w:szCs w:val="24"/>
        </w:rPr>
        <w:t xml:space="preserve">e did not investigate the differences in metabolite ratios from ipsilateral regions of neoplasms between TP and </w:t>
      </w:r>
      <w:proofErr w:type="spellStart"/>
      <w:r w:rsidR="00F77783" w:rsidRPr="008A56EC">
        <w:rPr>
          <w:rFonts w:ascii="Times New Roman" w:hAnsi="Times New Roman" w:cs="Times New Roman"/>
          <w:sz w:val="24"/>
          <w:szCs w:val="24"/>
        </w:rPr>
        <w:t>PsP</w:t>
      </w:r>
      <w:proofErr w:type="spellEnd"/>
      <w:r w:rsidR="00F77783" w:rsidRPr="008A56EC">
        <w:rPr>
          <w:rFonts w:ascii="Times New Roman" w:hAnsi="Times New Roman" w:cs="Times New Roman"/>
          <w:sz w:val="24"/>
          <w:szCs w:val="24"/>
        </w:rPr>
        <w:t xml:space="preserve"> patients as w</w:t>
      </w:r>
      <w:r w:rsidRPr="008A56EC">
        <w:rPr>
          <w:rFonts w:ascii="Times New Roman" w:hAnsi="Times New Roman" w:cs="Times New Roman"/>
          <w:sz w:val="24"/>
          <w:szCs w:val="24"/>
        </w:rPr>
        <w:t>e believe that normalized metabolite ratios, as reported in the present study, accounts for the inter-subject variability in metabolite levels and facilitates unbiased group comparison.  Our supposition is corroborated by an earlier study [</w:t>
      </w:r>
      <w:hyperlink w:anchor="_ENREF_42" w:tooltip="Di Costanzo, 2008 #335" w:history="1">
        <w:r w:rsidRPr="008A56EC">
          <w:rPr>
            <w:rFonts w:ascii="Times New Roman" w:hAnsi="Times New Roman" w:cs="Times New Roman"/>
            <w:sz w:val="24"/>
            <w:szCs w:val="24"/>
          </w:rPr>
          <w:t>36</w:t>
        </w:r>
      </w:hyperlink>
      <w:r w:rsidRPr="008A56EC">
        <w:rPr>
          <w:rFonts w:ascii="Times New Roman" w:hAnsi="Times New Roman" w:cs="Times New Roman"/>
          <w:sz w:val="24"/>
          <w:szCs w:val="24"/>
        </w:rPr>
        <w:t>] in which normalized metabolite ratios were reported to be better than non-normalized metabolite ratios in characterizing brain tumors. In another study, [</w:t>
      </w:r>
      <w:hyperlink w:anchor="_ENREF_18" w:tooltip="Rabinov, 2002 #333" w:history="1">
        <w:r w:rsidRPr="008A56EC">
          <w:rPr>
            <w:rFonts w:ascii="Times New Roman" w:hAnsi="Times New Roman" w:cs="Times New Roman"/>
            <w:sz w:val="24"/>
            <w:szCs w:val="24"/>
          </w:rPr>
          <w:fldChar w:fldCharType="begin"/>
        </w:r>
        <w:r w:rsidRPr="008A56EC">
          <w:rPr>
            <w:rFonts w:ascii="Times New Roman" w:hAnsi="Times New Roman" w:cs="Times New Roman"/>
            <w:sz w:val="24"/>
            <w:szCs w:val="24"/>
          </w:rPr>
          <w:instrText xml:space="preserve"> ADDIN EN.CITE &lt;EndNote&gt;&lt;Cite&gt;&lt;Author&gt;Rabinov&lt;/Author&gt;&lt;Year&gt;2002&lt;/Year&gt;&lt;RecNum&gt;333&lt;/RecNum&gt;&lt;DisplayText&gt;&lt;style face="superscript"&gt;18&lt;/style&gt;&lt;/DisplayText&gt;&lt;record&gt;&lt;rec-number&gt;333&lt;/rec-number&gt;&lt;foreign-keys&gt;&lt;key app="EN" db-id="zfes29w9atrssoestfmppvrbstewd09wr9f0"&gt;333&lt;/key&gt;&lt;/foreign-keys&gt;&lt;ref-type name="Journal Article"&gt;17&lt;/ref-type&gt;&lt;contributors&gt;&lt;authors&gt;&lt;author&gt;Rabinov, James D&lt;/author&gt;&lt;author&gt;Lee, Patricia Lani&lt;/author&gt;&lt;author&gt;Barker, Frederick G&lt;/author&gt;&lt;author&gt;Louis, David N&lt;/author&gt;&lt;author&gt;Harsh IV, Griffith R&lt;/author&gt;&lt;author&gt;Cosgrove, G Rees&lt;/author&gt;&lt;author&gt;Chiocca, E Antonio&lt;/author&gt;&lt;author&gt;Thornton, Allan F&lt;/author&gt;&lt;author&gt;Loeffler, Jay S&lt;/author&gt;&lt;author&gt;Henson, John W&lt;/author&gt;&lt;/authors&gt;&lt;/contributors&gt;&lt;titles&gt;&lt;title&gt;In Vivo 3-T MR Spectroscopy in the Distinction of Recurrent Glioma versus Radiation Effects: Initial Experience 1&lt;/title&gt;&lt;secondary-title&gt;Radiology&lt;/secondary-title&gt;&lt;/titles&gt;&lt;periodical&gt;&lt;full-title&gt;Radiology&lt;/full-title&gt;&lt;/periodical&gt;&lt;pages&gt;871-879&lt;/pages&gt;&lt;volume&gt;225&lt;/volume&gt;&lt;number&gt;3&lt;/number&gt;&lt;dates&gt;&lt;year&gt;2002&lt;/year&gt;&lt;/dates&gt;&lt;isbn&gt;0033-8419&lt;/isbn&gt;&lt;urls&gt;&lt;/urls&gt;&lt;/record&gt;&lt;/Cite&gt;&lt;/EndNote&gt;</w:instrText>
        </w:r>
        <w:r w:rsidRPr="008A56EC">
          <w:rPr>
            <w:rFonts w:ascii="Times New Roman" w:hAnsi="Times New Roman" w:cs="Times New Roman"/>
            <w:sz w:val="24"/>
            <w:szCs w:val="24"/>
          </w:rPr>
          <w:fldChar w:fldCharType="separate"/>
        </w:r>
        <w:r w:rsidRPr="008A56EC">
          <w:rPr>
            <w:rFonts w:ascii="Times New Roman" w:hAnsi="Times New Roman" w:cs="Times New Roman"/>
            <w:noProof/>
            <w:sz w:val="24"/>
            <w:szCs w:val="24"/>
          </w:rPr>
          <w:t>15</w:t>
        </w:r>
        <w:r w:rsidRPr="008A56EC">
          <w:rPr>
            <w:rFonts w:ascii="Times New Roman" w:hAnsi="Times New Roman" w:cs="Times New Roman"/>
            <w:sz w:val="24"/>
            <w:szCs w:val="24"/>
          </w:rPr>
          <w:fldChar w:fldCharType="end"/>
        </w:r>
      </w:hyperlink>
      <w:r w:rsidRPr="008A56EC">
        <w:rPr>
          <w:rFonts w:ascii="Times New Roman" w:hAnsi="Times New Roman" w:cs="Times New Roman"/>
          <w:sz w:val="24"/>
          <w:szCs w:val="24"/>
        </w:rPr>
        <w:t xml:space="preserve">] normalized metabolite ratios provided improved discrimination of  recurrent tumors from RN than non-normalized metabolite ratios.  </w:t>
      </w:r>
    </w:p>
    <w:p w:rsidR="003E52DE" w:rsidRPr="00CF60B7" w:rsidRDefault="003E52DE" w:rsidP="003E52DE">
      <w:pPr>
        <w:spacing w:after="120" w:line="480" w:lineRule="auto"/>
        <w:rPr>
          <w:rFonts w:ascii="Times New Roman" w:eastAsia="Times New Roman" w:hAnsi="Times New Roman" w:cs="Times New Roman"/>
          <w:sz w:val="24"/>
          <w:szCs w:val="24"/>
        </w:rPr>
      </w:pPr>
      <w:r w:rsidRPr="00CF60B7">
        <w:rPr>
          <w:rFonts w:ascii="Times New Roman" w:hAnsi="Times New Roman" w:cs="Times New Roman"/>
          <w:sz w:val="24"/>
          <w:szCs w:val="24"/>
        </w:rPr>
        <w:t xml:space="preserve">Diffusion and perfusion imaging based MRI methods have also been used to differentiate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Using perfusion imaging, </w:t>
      </w:r>
      <w:r w:rsidRPr="00CF60B7">
        <w:rPr>
          <w:rFonts w:ascii="Times New Roman" w:eastAsia="Times New Roman" w:hAnsi="Times New Roman" w:cs="Times New Roman"/>
          <w:sz w:val="24"/>
          <w:szCs w:val="24"/>
        </w:rPr>
        <w:t>some studies [</w:t>
      </w:r>
      <w:r w:rsidRPr="00CF60B7">
        <w:rPr>
          <w:rFonts w:ascii="Times New Roman" w:eastAsia="Times New Roman" w:hAnsi="Times New Roman" w:cs="Times New Roman"/>
          <w:sz w:val="24"/>
          <w:szCs w:val="24"/>
        </w:rPr>
        <w:fldChar w:fldCharType="begin">
          <w:fldData xml:space="preserve">PEVuZE5vdGU+PENpdGU+PEF1dGhvcj5Lb25nPC9BdXRob3I+PFllYXI+MjAxMTwvWWVhcj48UmVj
TnVtPjE0NzwvUmVjTnVtPjxEaXNwbGF5VGV4dD48c3R5bGUgZmFjZT0ic3VwZXJzY3JpcHQiPjQz
LCA0NDwvc3R5bGU+PC9EaXNwbGF5VGV4dD48cmVjb3JkPjxyZWMtbnVtYmVyPjE0NzwvcmVjLW51
bWJlcj48Zm9yZWlnbi1rZXlzPjxrZXkgYXBwPSJFTiIgZGItaWQ9InpmZXMyOXc5YXRyc3NvZXN0
Zm1wcHZyYnN0ZXdkMDl3cjlmMCI+MTQ3PC9rZXk+PC9mb3JlaWduLWtleXM+PHJlZi10eXBlIG5h
bWU9IkpvdXJuYWwgQXJ0aWNsZSI+MTc8L3JlZi10eXBlPjxjb250cmlidXRvcnM+PGF1dGhvcnM+
PGF1dGhvcj5Lb25nLCBELiBTLjwvYXV0aG9yPjxhdXRob3I+S2ltLCBTLiBULjwvYXV0aG9yPjxh
dXRob3I+S2ltLCBFLiBILjwvYXV0aG9yPjxhdXRob3I+TGltLCBELiBILjwvYXV0aG9yPjxhdXRo
b3I+S2ltLCBXLiBTLjwvYXV0aG9yPjxhdXRob3I+U3VoLCBZLiBMLjwvYXV0aG9yPjxhdXRob3I+
TGVlLCBKLiBJLjwvYXV0aG9yPjxhdXRob3I+UGFyaywgSy48L2F1dGhvcj48YXV0aG9yPktpbSwg
Si4gSC48L2F1dGhvcj48YXV0aG9yPk5hbSwgRC4gSC48L2F1dGhvcj48L2F1dGhvcnM+PC9jb250
cmlidXRvcnM+PGF1dGgtYWRkcmVzcz5EZXBhcnRtZW50IG9mIE5ldXJvc3VyZ2VyeSwgU2Ftc3Vu
ZyBNZWRpY2FsIENlbnRlciwgU2Ftc3VuZyBCaW9tZWRpY2FsIFJlc2VhcmNoIEluc3RpdHV0ZSwg
U3VuZ2t5dW5rd2FuIFVuaXZlcnNpdHkgU2Nob29sIG9mIE1lZGljaW5lLCBTZW91bCwgS29yZWEu
PC9hdXRoLWFkZHJlc3M+PHRpdGxlcz48dGl0bGU+RGlhZ25vc3RpYyBkaWxlbW1hIG9mIHBzZXVk
b3Byb2dyZXNzaW9uIGluIHRoZSB0cmVhdG1lbnQgb2YgbmV3bHkgZGlhZ25vc2VkIGdsaW9ibGFz
dG9tYXM6IHRoZSByb2xlIG9mIGFzc2Vzc2luZyByZWxhdGl2ZSBjZXJlYnJhbCBibG9vZCBmbG93
IHZvbHVtZSBhbmQgb3h5Z2VuLTYtbWV0aHlsZ3VhbmluZS1ETkEgbWV0aHlsdHJhbnNmZXJhc2Ug
cHJvbW90ZXIgbWV0aHlsYXRpb24gc3RhdHVzPC90aXRsZT48c2Vjb25kYXJ5LXRpdGxlPkFKTlIg
QW0gSiBOZXVyb3JhZGlvbDwvc2Vjb25kYXJ5LXRpdGxlPjwvdGl0bGVzPjxwYWdlcz4zODItNzwv
cGFnZXM+PHZvbHVtZT4zMjwvdm9sdW1lPjxudW1iZXI+MjwvbnVtYmVyPjxlZGl0aW9uPjIwMTEv
MDEvMjI8L2VkaXRpb24+PGtleXdvcmRzPjxrZXl3b3JkPkFkdWx0PC9rZXl3b3JkPjxrZXl3b3Jk
PkFnZWQ8L2tleXdvcmQ+PGtleXdvcmQ+KkJyYWluIE5lb3BsYXNtcy9nZW5ldGljcy9wYXRob2xv
Z3kvcGh5c2lvcGF0aG9sb2d5PC9rZXl3b3JkPjxrZXl3b3JkPkNlcmVicm92YXNjdWxhciBDaXJj
dWxhdGlvbi8qcGh5c2lvbG9neTwva2V5d29yZD48a2V5d29yZD4qRE5BIE1ldGh5bGF0aW9uPC9r
ZXl3b3JkPjxrZXl3b3JkPkROQSBNb2RpZmljYXRpb24gTWV0aHlsYXNlcy8qZ2VuZXRpY3M8L2tl
eXdvcmQ+PGtleXdvcmQ+RE5BIFJlcGFpciBFbnp5bWVzLypnZW5ldGljczwva2V5d29yZD48a2V5
d29yZD5EaXNlYXNlIFByb2dyZXNzaW9uPC9rZXl3b3JkPjxrZXl3b3JkPkZlbWFsZTwva2V5d29y
ZD48a2V5d29yZD5Gb2xsb3ctVXAgU3R1ZGllczwva2V5d29yZD48a2V5d29yZD4qR2xpb2JsYXN0
b21hL2dlbmV0aWNzL3BhdGhvbG9neS9waHlzaW9wYXRob2xvZ3k8L2tleXdvcmQ+PGtleXdvcmQ+
SHVtYW5zPC9rZXl3b3JkPjxrZXl3b3JkPk1hbGU8L2tleXdvcmQ+PGtleXdvcmQ+TWlkZGxlIEFn
ZWQ8L2tleXdvcmQ+PGtleXdvcmQ+UHJlZGljdGl2ZSBWYWx1ZSBvZiBUZXN0czwva2V5d29yZD48
a2V5d29yZD5Qcm9nbm9zaXM8L2tleXdvcmQ+PGtleXdvcmQ+UHJvbW90ZXIgUmVnaW9ucywgR2Vu
ZXRpYy9waHlzaW9sb2d5PC9rZXl3b3JkPjxrZXl3b3JkPlJPQyBDdXJ2ZTwva2V5d29yZD48a2V5
d29yZD5UdW1vciBTdXBwcmVzc29yIFByb3RlaW5zLypnZW5ldGljczwva2V5d29yZD48L2tleXdv
cmRzPjxkYXRlcz48eWVhcj4yMDExPC95ZWFyPjxwdWItZGF0ZXM+PGRhdGU+RmViPC9kYXRlPjwv
cHViLWRhdGVzPjwvZGF0ZXM+PGlzYm4+MTkzNi05NTlYIChFbGVjdHJvbmljKSYjeEQ7MDE5NS02
MTA4IChMaW5raW5nKTwvaXNibj48YWNjZXNzaW9uLW51bT4yMTI1MjA0MTwvYWNjZXNzaW9uLW51
bT48dXJscz48cmVsYXRlZC11cmxzPjx1cmw+aHR0cDovL3d3dy5uY2JpLm5sbS5uaWguZ292L3B1
Ym1lZC8yMTI1MjA0MTwvdXJsPjwvcmVsYXRlZC11cmxzPjwvdXJscz48ZWxlY3Ryb25pYy1yZXNv
dXJjZS1udW0+YWpuci5BMjI4NiBbcGlpXSYjeEQ7MTAuMzE3NC9ham5yLkEyMjg2PC9lbGVjdHJv
bmljLXJlc291cmNlLW51bT48bGFuZ3VhZ2U+ZW5nPC9sYW5ndWFnZT48L3JlY29yZD48L0NpdGU+
PENpdGU+PEF1dGhvcj5Uc2llbjwvQXV0aG9yPjxZZWFyPjIwMTA8L1llYXI+PFJlY051bT4xNDg8
L1JlY051bT48cmVjb3JkPjxyZWMtbnVtYmVyPjE0ODwvcmVjLW51bWJlcj48Zm9yZWlnbi1rZXlz
PjxrZXkgYXBwPSJFTiIgZGItaWQ9InpmZXMyOXc5YXRyc3NvZXN0Zm1wcHZyYnN0ZXdkMDl3cjlm
MCI+MTQ4PC9rZXk+PC9mb3JlaWduLWtleXM+PHJlZi10eXBlIG5hbWU9IkpvdXJuYWwgQXJ0aWNs
ZSI+MTc8L3JlZi10eXBlPjxjb250cmlidXRvcnM+PGF1dGhvcnM+PGF1dGhvcj5Uc2llbiwgQy48
L2F1dGhvcj48YXV0aG9yPkdhbGJhbiwgQy4gSi48L2F1dGhvcj48YXV0aG9yPkNoZW5ldmVydCwg
VC4gTC48L2F1dGhvcj48YXV0aG9yPkpvaG5zb24sIFQuIEQuPC9hdXRob3I+PGF1dGhvcj5IYW1z
dHJhLCBELiBBLjwvYXV0aG9yPjxhdXRob3I+U3VuZGdyZW4sIFAuIEMuPC9hdXRob3I+PGF1dGhv
cj5KdW5jaywgTC48L2F1dGhvcj48YXV0aG9yPk1leWVyLCBDLiBSLjwvYXV0aG9yPjxhdXRob3I+
UmVoZW10dWxsYSwgQS48L2F1dGhvcj48YXV0aG9yPkxhd3JlbmNlLCBULjwvYXV0aG9yPjxhdXRo
b3I+Um9zcywgQi4gRC48L2F1dGhvcj48L2F1dGhvcnM+PC9jb250cmlidXRvcnM+PGF1dGgtYWRk
cmVzcz5EZXBhcnRtZW50IG9mIFJhZGlhdGlvbiBPbmNvbG9neSwgVW5pdmVyc2l0eSBvZiBNaWNo
aWdhbiBNZWRpY2FsIENlbnRlciwgMTUwMCBFLiBNZWRpY2FsIENlbnRlciBEciwgQW5uIEFyYm9y
LCBNSSA0ODEwOSwgVVNBLiBjdHNpZW5AdW1pY2guZWR1PC9hdXRoLWFkZHJlc3M+PHRpdGxlcz48
dGl0bGU+UGFyYW1ldHJpYyByZXNwb25zZSBtYXAgYXMgYW4gaW1hZ2luZyBiaW9tYXJrZXIgdG8g
ZGlzdGluZ3Vpc2ggcHJvZ3Jlc3Npb24gZnJvbSBwc2V1ZG9wcm9ncmVzc2lvbiBpbiBoaWdoLWdy
YWRlIGdsaW9tYTwvdGl0bGU+PHNlY29uZGFyeS10aXRsZT5KIENsaW4gT25jb2w8L3NlY29uZGFy
eS10aXRsZT48L3RpdGxlcz48cGFnZXM+MjI5My05PC9wYWdlcz48dm9sdW1lPjI4PC92b2x1bWU+
PG51bWJlcj4xMzwvbnVtYmVyPjxlZGl0aW9uPjIwMTAvMDQvMDc8L2VkaXRpb24+PGtleXdvcmRz
PjxrZXl3b3JkPkFkdWx0PC9rZXl3b3JkPjxrZXl3b3JkPkJpb3BzeTwva2V5d29yZD48a2V5d29y
ZD5CbG9vZCBWb2x1bWU8L2tleXdvcmQ+PGtleXdvcmQ+QnJhaW4gTmVvcGxhc21zL2Jsb29kIHN1
cHBseS8qZGlhZ25vc2lzL3BhdGhvbG9neS8qdGhlcmFweTwva2V5d29yZD48a2V5d29yZD4qQ2Vy
ZWJyb3Zhc2N1bGFyIENpcmN1bGF0aW9uPC9rZXl3b3JkPjxrZXl3b3JkPkNoZW1vdGhlcmFweSwg
QWRqdXZhbnQ8L2tleXdvcmQ+PGtleXdvcmQ+Q2hpLVNxdWFyZSBEaXN0cmlidXRpb248L2tleXdv
cmQ+PGtleXdvcmQ+Q29udHJhc3QgTWVkaWEvZGlhZ25vc3RpYyB1c2U8L2tleXdvcmQ+PGtleXdv
cmQ+RGlhZ25vc2lzLCBEaWZmZXJlbnRpYWw8L2tleXdvcmQ+PGtleXdvcmQ+RGlzZWFzZSBQcm9n
cmVzc2lvbjwva2V5d29yZD48a2V5d29yZD5HYWRvbGluaXVtIERUUEEvZGlhZ25vc3RpYyB1c2U8
L2tleXdvcmQ+PGtleXdvcmQ+R2xpb21hL2Jsb29kIHN1cHBseS8qZGlhZ25vc2lzL3BhdGhvbG9n
eS8qdGhlcmFweTwva2V5d29yZD48a2V5d29yZD4qSGVtb2R5bmFtaWNzPC9rZXl3b3JkPjxrZXl3
b3JkPkh1bWFuczwva2V5d29yZD48a2V5d29yZD5MaWtlbGlob29kIEZ1bmN0aW9uczwva2V5d29y
ZD48a2V5d29yZD5Mb2dpc3RpYyBNb2RlbHM8L2tleXdvcmQ+PGtleXdvcmQ+Kk1hZ25ldGljIFJl
c29uYW5jZSBJbWFnaW5nPC9rZXl3b3JkPjxrZXl3b3JkPk1pZGRsZSBBZ2VkPC9rZXl3b3JkPjxr
ZXl3b3JkPk5lb3BsYXNtIFN0YWdpbmc8L2tleXdvcmQ+PGtleXdvcmQ+Kk5ldXJvc3VyZ2VyeTwv
a2V5d29yZD48a2V5d29yZD5QcmVkaWN0aXZlIFZhbHVlIG9mIFRlc3RzPC9rZXl3b3JkPjxrZXl3
b3JkPlByb3NwZWN0aXZlIFN0dWRpZXM8L2tleXdvcmQ+PGtleXdvcmQ+UmFkaWF0aW9uIERvc2Fn
ZTwva2V5d29yZD48a2V5d29yZD5SYWRpb3RoZXJhcHksIEFkanV2YW50PC9rZXl3b3JkPjxrZXl3
b3JkPlJlZ2lvbmFsIEJsb29kIEZsb3c8L2tleXdvcmQ+PGtleXdvcmQ+VGltZSBGYWN0b3JzPC9r
ZXl3b3JkPjxrZXl3b3JkPlRyZWF0bWVudCBPdXRjb21lPC9rZXl3b3JkPjwva2V5d29yZHM+PGRh
dGVzPjx5ZWFyPjIwMTA8L3llYXI+PHB1Yi1kYXRlcz48ZGF0ZT5NYXkgMTwvZGF0ZT48L3B1Yi1k
YXRlcz48L2RhdGVzPjxpc2JuPjE1MjctNzc1NSAoRWxlY3Ryb25pYykmI3hEOzA3MzItMTgzWCAo
TGlua2luZyk8L2lzYm4+PGFjY2Vzc2lvbi1udW0+MjAzNjg1NjQ8L2FjY2Vzc2lvbi1udW0+PHVy
bHM+PHJlbGF0ZWQtdXJscz48dXJsPmh0dHA6Ly93d3cubmNiaS5ubG0ubmloLmdvdi9wdWJtZWQv
MjAzNjg1NjQ8L3VybD48L3JlbGF0ZWQtdXJscz48L3VybHM+PGN1c3RvbTI+Mjg2MDQ0MTwvY3Vz
dG9tMj48ZWxlY3Ryb25pYy1yZXNvdXJjZS1udW0+SkNPLjIwMDkuMjUuMzk3MSBbcGlpXSYjeEQ7
MTAuMTIwMC9KQ08uMjAwOS4yNS4zOTcxPC9lbGVjdHJvbmljLXJlc291cmNlLW51bT48bGFuZ3Vh
Z2U+ZW5nPC9sYW5ndWFnZT48L3JlY29yZD48L0NpdGU+PC9FbmROb3RlPn==
</w:fldData>
        </w:fldChar>
      </w:r>
      <w:r w:rsidRPr="00CF60B7">
        <w:rPr>
          <w:rFonts w:ascii="Times New Roman" w:eastAsia="Times New Roman" w:hAnsi="Times New Roman" w:cs="Times New Roman"/>
          <w:sz w:val="24"/>
          <w:szCs w:val="24"/>
        </w:rPr>
        <w:instrText xml:space="preserve"> ADDIN EN.CITE </w:instrText>
      </w:r>
      <w:r w:rsidRPr="00CF60B7">
        <w:rPr>
          <w:rFonts w:ascii="Times New Roman" w:eastAsia="Times New Roman" w:hAnsi="Times New Roman" w:cs="Times New Roman"/>
          <w:sz w:val="24"/>
          <w:szCs w:val="24"/>
        </w:rPr>
        <w:fldChar w:fldCharType="begin">
          <w:fldData xml:space="preserve">PEVuZE5vdGU+PENpdGU+PEF1dGhvcj5Lb25nPC9BdXRob3I+PFllYXI+MjAxMTwvWWVhcj48UmVj
TnVtPjE0NzwvUmVjTnVtPjxEaXNwbGF5VGV4dD48c3R5bGUgZmFjZT0ic3VwZXJzY3JpcHQiPjQz
LCA0NDwvc3R5bGU+PC9EaXNwbGF5VGV4dD48cmVjb3JkPjxyZWMtbnVtYmVyPjE0NzwvcmVjLW51
bWJlcj48Zm9yZWlnbi1rZXlzPjxrZXkgYXBwPSJFTiIgZGItaWQ9InpmZXMyOXc5YXRyc3NvZXN0
Zm1wcHZyYnN0ZXdkMDl3cjlmMCI+MTQ3PC9rZXk+PC9mb3JlaWduLWtleXM+PHJlZi10eXBlIG5h
bWU9IkpvdXJuYWwgQXJ0aWNsZSI+MTc8L3JlZi10eXBlPjxjb250cmlidXRvcnM+PGF1dGhvcnM+
PGF1dGhvcj5Lb25nLCBELiBTLjwvYXV0aG9yPjxhdXRob3I+S2ltLCBTLiBULjwvYXV0aG9yPjxh
dXRob3I+S2ltLCBFLiBILjwvYXV0aG9yPjxhdXRob3I+TGltLCBELiBILjwvYXV0aG9yPjxhdXRo
b3I+S2ltLCBXLiBTLjwvYXV0aG9yPjxhdXRob3I+U3VoLCBZLiBMLjwvYXV0aG9yPjxhdXRob3I+
TGVlLCBKLiBJLjwvYXV0aG9yPjxhdXRob3I+UGFyaywgSy48L2F1dGhvcj48YXV0aG9yPktpbSwg
Si4gSC48L2F1dGhvcj48YXV0aG9yPk5hbSwgRC4gSC48L2F1dGhvcj48L2F1dGhvcnM+PC9jb250
cmlidXRvcnM+PGF1dGgtYWRkcmVzcz5EZXBhcnRtZW50IG9mIE5ldXJvc3VyZ2VyeSwgU2Ftc3Vu
ZyBNZWRpY2FsIENlbnRlciwgU2Ftc3VuZyBCaW9tZWRpY2FsIFJlc2VhcmNoIEluc3RpdHV0ZSwg
U3VuZ2t5dW5rd2FuIFVuaXZlcnNpdHkgU2Nob29sIG9mIE1lZGljaW5lLCBTZW91bCwgS29yZWEu
PC9hdXRoLWFkZHJlc3M+PHRpdGxlcz48dGl0bGU+RGlhZ25vc3RpYyBkaWxlbW1hIG9mIHBzZXVk
b3Byb2dyZXNzaW9uIGluIHRoZSB0cmVhdG1lbnQgb2YgbmV3bHkgZGlhZ25vc2VkIGdsaW9ibGFz
dG9tYXM6IHRoZSByb2xlIG9mIGFzc2Vzc2luZyByZWxhdGl2ZSBjZXJlYnJhbCBibG9vZCBmbG93
IHZvbHVtZSBhbmQgb3h5Z2VuLTYtbWV0aHlsZ3VhbmluZS1ETkEgbWV0aHlsdHJhbnNmZXJhc2Ug
cHJvbW90ZXIgbWV0aHlsYXRpb24gc3RhdHVzPC90aXRsZT48c2Vjb25kYXJ5LXRpdGxlPkFKTlIg
QW0gSiBOZXVyb3JhZGlvbDwvc2Vjb25kYXJ5LXRpdGxlPjwvdGl0bGVzPjxwYWdlcz4zODItNzwv
cGFnZXM+PHZvbHVtZT4zMjwvdm9sdW1lPjxudW1iZXI+MjwvbnVtYmVyPjxlZGl0aW9uPjIwMTEv
MDEvMjI8L2VkaXRpb24+PGtleXdvcmRzPjxrZXl3b3JkPkFkdWx0PC9rZXl3b3JkPjxrZXl3b3Jk
PkFnZWQ8L2tleXdvcmQ+PGtleXdvcmQ+KkJyYWluIE5lb3BsYXNtcy9nZW5ldGljcy9wYXRob2xv
Z3kvcGh5c2lvcGF0aG9sb2d5PC9rZXl3b3JkPjxrZXl3b3JkPkNlcmVicm92YXNjdWxhciBDaXJj
dWxhdGlvbi8qcGh5c2lvbG9neTwva2V5d29yZD48a2V5d29yZD4qRE5BIE1ldGh5bGF0aW9uPC9r
ZXl3b3JkPjxrZXl3b3JkPkROQSBNb2RpZmljYXRpb24gTWV0aHlsYXNlcy8qZ2VuZXRpY3M8L2tl
eXdvcmQ+PGtleXdvcmQ+RE5BIFJlcGFpciBFbnp5bWVzLypnZW5ldGljczwva2V5d29yZD48a2V5
d29yZD5EaXNlYXNlIFByb2dyZXNzaW9uPC9rZXl3b3JkPjxrZXl3b3JkPkZlbWFsZTwva2V5d29y
ZD48a2V5d29yZD5Gb2xsb3ctVXAgU3R1ZGllczwva2V5d29yZD48a2V5d29yZD4qR2xpb2JsYXN0
b21hL2dlbmV0aWNzL3BhdGhvbG9neS9waHlzaW9wYXRob2xvZ3k8L2tleXdvcmQ+PGtleXdvcmQ+
SHVtYW5zPC9rZXl3b3JkPjxrZXl3b3JkPk1hbGU8L2tleXdvcmQ+PGtleXdvcmQ+TWlkZGxlIEFn
ZWQ8L2tleXdvcmQ+PGtleXdvcmQ+UHJlZGljdGl2ZSBWYWx1ZSBvZiBUZXN0czwva2V5d29yZD48
a2V5d29yZD5Qcm9nbm9zaXM8L2tleXdvcmQ+PGtleXdvcmQ+UHJvbW90ZXIgUmVnaW9ucywgR2Vu
ZXRpYy9waHlzaW9sb2d5PC9rZXl3b3JkPjxrZXl3b3JkPlJPQyBDdXJ2ZTwva2V5d29yZD48a2V5
d29yZD5UdW1vciBTdXBwcmVzc29yIFByb3RlaW5zLypnZW5ldGljczwva2V5d29yZD48L2tleXdv
cmRzPjxkYXRlcz48eWVhcj4yMDExPC95ZWFyPjxwdWItZGF0ZXM+PGRhdGU+RmViPC9kYXRlPjwv
cHViLWRhdGVzPjwvZGF0ZXM+PGlzYm4+MTkzNi05NTlYIChFbGVjdHJvbmljKSYjeEQ7MDE5NS02
MTA4IChMaW5raW5nKTwvaXNibj48YWNjZXNzaW9uLW51bT4yMTI1MjA0MTwvYWNjZXNzaW9uLW51
bT48dXJscz48cmVsYXRlZC11cmxzPjx1cmw+aHR0cDovL3d3dy5uY2JpLm5sbS5uaWguZ292L3B1
Ym1lZC8yMTI1MjA0MTwvdXJsPjwvcmVsYXRlZC11cmxzPjwvdXJscz48ZWxlY3Ryb25pYy1yZXNv
dXJjZS1udW0+YWpuci5BMjI4NiBbcGlpXSYjeEQ7MTAuMzE3NC9ham5yLkEyMjg2PC9lbGVjdHJv
bmljLXJlc291cmNlLW51bT48bGFuZ3VhZ2U+ZW5nPC9sYW5ndWFnZT48L3JlY29yZD48L0NpdGU+
PENpdGU+PEF1dGhvcj5Uc2llbjwvQXV0aG9yPjxZZWFyPjIwMTA8L1llYXI+PFJlY051bT4xNDg8
L1JlY051bT48cmVjb3JkPjxyZWMtbnVtYmVyPjE0ODwvcmVjLW51bWJlcj48Zm9yZWlnbi1rZXlz
PjxrZXkgYXBwPSJFTiIgZGItaWQ9InpmZXMyOXc5YXRyc3NvZXN0Zm1wcHZyYnN0ZXdkMDl3cjlm
MCI+MTQ4PC9rZXk+PC9mb3JlaWduLWtleXM+PHJlZi10eXBlIG5hbWU9IkpvdXJuYWwgQXJ0aWNs
ZSI+MTc8L3JlZi10eXBlPjxjb250cmlidXRvcnM+PGF1dGhvcnM+PGF1dGhvcj5Uc2llbiwgQy48
L2F1dGhvcj48YXV0aG9yPkdhbGJhbiwgQy4gSi48L2F1dGhvcj48YXV0aG9yPkNoZW5ldmVydCwg
VC4gTC48L2F1dGhvcj48YXV0aG9yPkpvaG5zb24sIFQuIEQuPC9hdXRob3I+PGF1dGhvcj5IYW1z
dHJhLCBELiBBLjwvYXV0aG9yPjxhdXRob3I+U3VuZGdyZW4sIFAuIEMuPC9hdXRob3I+PGF1dGhv
cj5KdW5jaywgTC48L2F1dGhvcj48YXV0aG9yPk1leWVyLCBDLiBSLjwvYXV0aG9yPjxhdXRob3I+
UmVoZW10dWxsYSwgQS48L2F1dGhvcj48YXV0aG9yPkxhd3JlbmNlLCBULjwvYXV0aG9yPjxhdXRo
b3I+Um9zcywgQi4gRC48L2F1dGhvcj48L2F1dGhvcnM+PC9jb250cmlidXRvcnM+PGF1dGgtYWRk
cmVzcz5EZXBhcnRtZW50IG9mIFJhZGlhdGlvbiBPbmNvbG9neSwgVW5pdmVyc2l0eSBvZiBNaWNo
aWdhbiBNZWRpY2FsIENlbnRlciwgMTUwMCBFLiBNZWRpY2FsIENlbnRlciBEciwgQW5uIEFyYm9y
LCBNSSA0ODEwOSwgVVNBLiBjdHNpZW5AdW1pY2guZWR1PC9hdXRoLWFkZHJlc3M+PHRpdGxlcz48
dGl0bGU+UGFyYW1ldHJpYyByZXNwb25zZSBtYXAgYXMgYW4gaW1hZ2luZyBiaW9tYXJrZXIgdG8g
ZGlzdGluZ3Vpc2ggcHJvZ3Jlc3Npb24gZnJvbSBwc2V1ZG9wcm9ncmVzc2lvbiBpbiBoaWdoLWdy
YWRlIGdsaW9tYTwvdGl0bGU+PHNlY29uZGFyeS10aXRsZT5KIENsaW4gT25jb2w8L3NlY29uZGFy
eS10aXRsZT48L3RpdGxlcz48cGFnZXM+MjI5My05PC9wYWdlcz48dm9sdW1lPjI4PC92b2x1bWU+
PG51bWJlcj4xMzwvbnVtYmVyPjxlZGl0aW9uPjIwMTAvMDQvMDc8L2VkaXRpb24+PGtleXdvcmRz
PjxrZXl3b3JkPkFkdWx0PC9rZXl3b3JkPjxrZXl3b3JkPkJpb3BzeTwva2V5d29yZD48a2V5d29y
ZD5CbG9vZCBWb2x1bWU8L2tleXdvcmQ+PGtleXdvcmQ+QnJhaW4gTmVvcGxhc21zL2Jsb29kIHN1
cHBseS8qZGlhZ25vc2lzL3BhdGhvbG9neS8qdGhlcmFweTwva2V5d29yZD48a2V5d29yZD4qQ2Vy
ZWJyb3Zhc2N1bGFyIENpcmN1bGF0aW9uPC9rZXl3b3JkPjxrZXl3b3JkPkNoZW1vdGhlcmFweSwg
QWRqdXZhbnQ8L2tleXdvcmQ+PGtleXdvcmQ+Q2hpLVNxdWFyZSBEaXN0cmlidXRpb248L2tleXdv
cmQ+PGtleXdvcmQ+Q29udHJhc3QgTWVkaWEvZGlhZ25vc3RpYyB1c2U8L2tleXdvcmQ+PGtleXdv
cmQ+RGlhZ25vc2lzLCBEaWZmZXJlbnRpYWw8L2tleXdvcmQ+PGtleXdvcmQ+RGlzZWFzZSBQcm9n
cmVzc2lvbjwva2V5d29yZD48a2V5d29yZD5HYWRvbGluaXVtIERUUEEvZGlhZ25vc3RpYyB1c2U8
L2tleXdvcmQ+PGtleXdvcmQ+R2xpb21hL2Jsb29kIHN1cHBseS8qZGlhZ25vc2lzL3BhdGhvbG9n
eS8qdGhlcmFweTwva2V5d29yZD48a2V5d29yZD4qSGVtb2R5bmFtaWNzPC9rZXl3b3JkPjxrZXl3
b3JkPkh1bWFuczwva2V5d29yZD48a2V5d29yZD5MaWtlbGlob29kIEZ1bmN0aW9uczwva2V5d29y
ZD48a2V5d29yZD5Mb2dpc3RpYyBNb2RlbHM8L2tleXdvcmQ+PGtleXdvcmQ+Kk1hZ25ldGljIFJl
c29uYW5jZSBJbWFnaW5nPC9rZXl3b3JkPjxrZXl3b3JkPk1pZGRsZSBBZ2VkPC9rZXl3b3JkPjxr
ZXl3b3JkPk5lb3BsYXNtIFN0YWdpbmc8L2tleXdvcmQ+PGtleXdvcmQ+Kk5ldXJvc3VyZ2VyeTwv
a2V5d29yZD48a2V5d29yZD5QcmVkaWN0aXZlIFZhbHVlIG9mIFRlc3RzPC9rZXl3b3JkPjxrZXl3
b3JkPlByb3NwZWN0aXZlIFN0dWRpZXM8L2tleXdvcmQ+PGtleXdvcmQ+UmFkaWF0aW9uIERvc2Fn
ZTwva2V5d29yZD48a2V5d29yZD5SYWRpb3RoZXJhcHksIEFkanV2YW50PC9rZXl3b3JkPjxrZXl3
b3JkPlJlZ2lvbmFsIEJsb29kIEZsb3c8L2tleXdvcmQ+PGtleXdvcmQ+VGltZSBGYWN0b3JzPC9r
ZXl3b3JkPjxrZXl3b3JkPlRyZWF0bWVudCBPdXRjb21lPC9rZXl3b3JkPjwva2V5d29yZHM+PGRh
dGVzPjx5ZWFyPjIwMTA8L3llYXI+PHB1Yi1kYXRlcz48ZGF0ZT5NYXkgMTwvZGF0ZT48L3B1Yi1k
YXRlcz48L2RhdGVzPjxpc2JuPjE1MjctNzc1NSAoRWxlY3Ryb25pYykmI3hEOzA3MzItMTgzWCAo
TGlua2luZyk8L2lzYm4+PGFjY2Vzc2lvbi1udW0+MjAzNjg1NjQ8L2FjY2Vzc2lvbi1udW0+PHVy
bHM+PHJlbGF0ZWQtdXJscz48dXJsPmh0dHA6Ly93d3cubmNiaS5ubG0ubmloLmdvdi9wdWJtZWQv
MjAzNjg1NjQ8L3VybD48L3JlbGF0ZWQtdXJscz48L3VybHM+PGN1c3RvbTI+Mjg2MDQ0MTwvY3Vz
dG9tMj48ZWxlY3Ryb25pYy1yZXNvdXJjZS1udW0+SkNPLjIwMDkuMjUuMzk3MSBbcGlpXSYjeEQ7
MTAuMTIwMC9KQ08uMjAwOS4yNS4zOTcxPC9lbGVjdHJvbmljLXJlc291cmNlLW51bT48bGFuZ3Vh
Z2U+ZW5nPC9sYW5ndWFnZT48L3JlY29yZD48L0NpdGU+PC9FbmROb3RlPn==
</w:fldData>
        </w:fldChar>
      </w:r>
      <w:r w:rsidRPr="00CF60B7">
        <w:rPr>
          <w:rFonts w:ascii="Times New Roman" w:eastAsia="Times New Roman" w:hAnsi="Times New Roman" w:cs="Times New Roman"/>
          <w:sz w:val="24"/>
          <w:szCs w:val="24"/>
        </w:rPr>
        <w:instrText xml:space="preserve"> ADDIN EN.CITE.DATA </w:instrText>
      </w:r>
      <w:r w:rsidRPr="00CF60B7">
        <w:rPr>
          <w:rFonts w:ascii="Times New Roman" w:eastAsia="Times New Roman" w:hAnsi="Times New Roman" w:cs="Times New Roman"/>
          <w:sz w:val="24"/>
          <w:szCs w:val="24"/>
        </w:rPr>
      </w:r>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r>
      <w:r w:rsidRPr="00CF60B7">
        <w:rPr>
          <w:rFonts w:ascii="Times New Roman" w:eastAsia="Times New Roman" w:hAnsi="Times New Roman" w:cs="Times New Roman"/>
          <w:sz w:val="24"/>
          <w:szCs w:val="24"/>
        </w:rPr>
        <w:fldChar w:fldCharType="separate"/>
      </w:r>
      <w:r w:rsidRPr="00CF60B7">
        <w:rPr>
          <w:rFonts w:ascii="Times New Roman" w:eastAsia="Times New Roman" w:hAnsi="Times New Roman" w:cs="Times New Roman"/>
          <w:sz w:val="24"/>
          <w:szCs w:val="24"/>
        </w:rPr>
        <w:t>37</w:t>
      </w:r>
      <w:r w:rsidRPr="00CF60B7">
        <w:rPr>
          <w:rFonts w:ascii="Times New Roman" w:eastAsia="Times New Roman" w:hAnsi="Times New Roman" w:cs="Times New Roman"/>
          <w:noProof/>
          <w:sz w:val="24"/>
          <w:szCs w:val="24"/>
        </w:rPr>
        <w:t xml:space="preserve">, </w:t>
      </w:r>
      <w:hyperlink w:anchor="_ENREF_44" w:tooltip="Tsien, 2010 #148" w:history="1">
        <w:r w:rsidRPr="00CF60B7">
          <w:rPr>
            <w:rFonts w:ascii="Times New Roman" w:eastAsia="Times New Roman" w:hAnsi="Times New Roman" w:cs="Times New Roman"/>
            <w:noProof/>
            <w:sz w:val="24"/>
            <w:szCs w:val="24"/>
          </w:rPr>
          <w:t>38</w:t>
        </w:r>
      </w:hyperlink>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t xml:space="preserve">] have reported sensitivity of 62%-90.2% and specificity of 77.8%-91.1% in differentiating TP from </w:t>
      </w:r>
      <w:proofErr w:type="spellStart"/>
      <w:r w:rsidRPr="00CF60B7">
        <w:rPr>
          <w:rFonts w:ascii="Times New Roman" w:eastAsia="Times New Roman" w:hAnsi="Times New Roman" w:cs="Times New Roman"/>
          <w:sz w:val="24"/>
          <w:szCs w:val="24"/>
        </w:rPr>
        <w:t>PsP</w:t>
      </w:r>
      <w:proofErr w:type="spellEnd"/>
      <w:r w:rsidRPr="00CF60B7">
        <w:rPr>
          <w:rFonts w:ascii="Times New Roman" w:eastAsia="Times New Roman" w:hAnsi="Times New Roman" w:cs="Times New Roman"/>
          <w:sz w:val="24"/>
          <w:szCs w:val="24"/>
        </w:rPr>
        <w:t xml:space="preserve">. These studies suggest that increased </w:t>
      </w:r>
      <w:proofErr w:type="spellStart"/>
      <w:r w:rsidRPr="00CF60B7">
        <w:rPr>
          <w:rFonts w:ascii="Times New Roman" w:eastAsia="Times New Roman" w:hAnsi="Times New Roman" w:cs="Times New Roman"/>
          <w:sz w:val="24"/>
          <w:szCs w:val="24"/>
        </w:rPr>
        <w:t>rCBV</w:t>
      </w:r>
      <w:proofErr w:type="spellEnd"/>
      <w:r w:rsidRPr="00CF60B7">
        <w:rPr>
          <w:rFonts w:ascii="Times New Roman" w:eastAsia="Times New Roman" w:hAnsi="Times New Roman" w:cs="Times New Roman"/>
          <w:sz w:val="24"/>
          <w:szCs w:val="24"/>
        </w:rPr>
        <w:t xml:space="preserve"> may not necessarily be associated with TP and </w:t>
      </w:r>
      <w:r w:rsidRPr="00CF60B7">
        <w:rPr>
          <w:rFonts w:ascii="Times New Roman" w:hAnsi="Times New Roman" w:cs="Times New Roman"/>
          <w:sz w:val="24"/>
          <w:szCs w:val="24"/>
        </w:rPr>
        <w:t xml:space="preserve">local inflammatory response, secondary to infiltration of lymphocytes and macrophages, may also result in elevated </w:t>
      </w:r>
      <w:proofErr w:type="spellStart"/>
      <w:r w:rsidRPr="00CF60B7">
        <w:rPr>
          <w:rFonts w:ascii="Times New Roman" w:hAnsi="Times New Roman" w:cs="Times New Roman"/>
          <w:sz w:val="24"/>
          <w:szCs w:val="24"/>
        </w:rPr>
        <w:t>rCBV</w:t>
      </w:r>
      <w:proofErr w:type="spellEnd"/>
      <w:r w:rsidRPr="00CF60B7">
        <w:rPr>
          <w:rFonts w:ascii="Times New Roman" w:eastAsia="Times New Roman" w:hAnsi="Times New Roman" w:cs="Times New Roman"/>
          <w:sz w:val="24"/>
          <w:szCs w:val="24"/>
        </w:rPr>
        <w:t>.  Some studies [</w:t>
      </w:r>
      <w:r w:rsidRPr="00CF60B7">
        <w:rPr>
          <w:rFonts w:ascii="Times New Roman" w:eastAsia="Times New Roman" w:hAnsi="Times New Roman" w:cs="Times New Roman"/>
          <w:sz w:val="24"/>
          <w:szCs w:val="24"/>
        </w:rPr>
        <w:fldChar w:fldCharType="begin">
          <w:fldData xml:space="preserve">PEVuZE5vdGU+PENpdGU+PEF1dGhvcj5DaHU8L0F1dGhvcj48WWVhcj4yMDEzPC9ZZWFyPjxSZWNO
dW0+MzExPC9SZWNOdW0+PERpc3BsYXlUZXh0PjxzdHlsZSBmYWNlPSJzdXBlcnNjcmlwdCI+NDUs
IDQ2PC9zdHlsZT48L0Rpc3BsYXlUZXh0PjxyZWNvcmQ+PHJlYy1udW1iZXI+MzExPC9yZWMtbnVt
YmVyPjxmb3JlaWduLWtleXM+PGtleSBhcHA9IkVOIiBkYi1pZD0iemZlczI5dzlhdHJzc29lc3Rm
bXBwdnJic3Rld2QwOXdyOWYwIj4zMTE8L2tleT48L2ZvcmVpZ24ta2V5cz48cmVmLXR5cGUgbmFt
ZT0iSm91cm5hbCBBcnRpY2xlIj4xNzwvcmVmLXR5cGU+PGNvbnRyaWJ1dG9ycz48YXV0aG9ycz48
YXV0aG9yPkNodSwgSGVlIEhvPC9hdXRob3I+PGF1dGhvcj5DaG9pLCBTZXVuZyBIb25nPC9hdXRo
b3I+PGF1dGhvcj5SeW9vLCBJbnNlb248L2F1dGhvcj48YXV0aG9yPktpbSwgU29vIENoaW48L2F1
dGhvcj48YXV0aG9yPlllb20sIEplb25nIEE8L2F1dGhvcj48YXV0aG9yPlNoaW4sIEh3YXNlb248
L2F1dGhvcj48YXV0aG9yPkp1bmcsIFNldW5nIENoYWk8L2F1dGhvcj48YXV0aG9yPkxlZSwgQSBM
ZXVtPC9hdXRob3I+PGF1dGhvcj5Zb29uLCBUYWUgSmluPC9hdXRob3I+PGF1dGhvcj5LaW0sIFRh
ZSBNaW48L2F1dGhvcj48L2F1dGhvcnM+PC9jb250cmlidXRvcnM+PHRpdGxlcz48dGl0bGU+RGlm
ZmVyZW50aWF0aW9uIG9mIHRydWUgcHJvZ3Jlc3Npb24gZnJvbSBwc2V1ZG9wcm9ncmVzc2lvbiBp
biBnbGlvYmxhc3RvbWEgdHJlYXRlZCB3aXRoIHJhZGlhdGlvbiB0aGVyYXB5IGFuZCBjb25jb21p
dGFudCB0ZW1vem9sb21pZGU6IGNvbXBhcmlzb24gc3R1ZHkgb2Ygc3RhbmRhcmQgYW5kIGhpZ2gt
Yi12YWx1ZSBkaWZmdXNpb24td2VpZ2h0ZWQgaW1hZ2luZzwvdGl0bGU+PHNlY29uZGFyeS10aXRs
ZT5SYWRpb2xvZ3k8L3NlY29uZGFyeS10aXRsZT48L3RpdGxlcz48cGVyaW9kaWNhbD48ZnVsbC10
aXRsZT5SYWRpb2xvZ3k8L2Z1bGwtdGl0bGU+PC9wZXJpb2RpY2FsPjxwYWdlcz44MzEtODQwPC9w
YWdlcz48dm9sdW1lPjI2OTwvdm9sdW1lPjxudW1iZXI+MzwvbnVtYmVyPjxkYXRlcz48eWVhcj4y
MDEzPC95ZWFyPjwvZGF0ZXM+PGlzYm4+MDAzMy04NDE5PC9pc2JuPjx1cmxzPjwvdXJscz48L3Jl
Y29yZD48L0NpdGU+PENpdGU+PEF1dGhvcj5MZWU8L0F1dGhvcj48WWVhcj4yMDEyPC9ZZWFyPjxS
ZWNOdW0+MzE0PC9SZWNOdW0+PHJlY29yZD48cmVjLW51bWJlcj4zMTQ8L3JlYy1udW1iZXI+PGZv
cmVpZ24ta2V5cz48a2V5IGFwcD0iRU4iIGRiLWlkPSJ6ZmVzMjl3OWF0cnNzb2VzdGZtcHB2cmJz
dGV3ZDA5d3I5ZjAiPjMxNDwva2V5PjwvZm9yZWlnbi1rZXlzPjxyZWYtdHlwZSBuYW1lPSJKb3Vy
bmFsIEFydGljbGUiPjE3PC9yZWYtdHlwZT48Y29udHJpYnV0b3JzPjxhdXRob3JzPjxhdXRob3I+
TGVlLCBXb29uZyBKYWU8L2F1dGhvcj48YXV0aG9yPkNob2ksIFNldW5nIEhvbmc8L2F1dGhvcj48
YXV0aG9yPlBhcmssIENodWwtS2VlPC9hdXRob3I+PGF1dGhvcj5ZaSwgS3l1bmcgU2lrPC9hdXRo
b3I+PGF1dGhvcj5LaW0sIFRhZSBNaW48L2F1dGhvcj48YXV0aG9yPkxlZSwgU2UtSG9vbjwvYXV0
aG9yPjxhdXRob3I+S2ltLCBKaS1Ib29uPC9hdXRob3I+PGF1dGhvcj5Tb2huLCBDaHVsLUhvPC9h
dXRob3I+PGF1dGhvcj5QYXJrLCBTdW5nLUh5ZTwvYXV0aG9yPjxhdXRob3I+S2ltLCBJbCBIYW48
L2F1dGhvcj48L2F1dGhvcnM+PC9jb250cmlidXRvcnM+PHRpdGxlcz48dGl0bGU+RGlmZnVzaW9u
LXdlaWdodGVkIE1SIGltYWdpbmcgZm9yIHRoZSBkaWZmZXJlbnRpYXRpb24gb2YgdHJ1ZSBwcm9n
cmVzc2lvbiBmcm9tIHBzZXVkb3Byb2dyZXNzaW9uIGZvbGxvd2luZyBjb25jb21pdGFudCByYWRp
b3RoZXJhcHkgd2l0aCB0ZW1vem9sb21pZGUgaW4gcGF0aWVudHMgd2l0aCBuZXdseSBkaWFnbm9z
ZWQgaGlnaC1ncmFkZSBnbGlvbWFzPC90aXRsZT48c2Vjb25kYXJ5LXRpdGxlPkFjYWRlbWljIHJh
ZGlvbG9neTwvc2Vjb25kYXJ5LXRpdGxlPjwvdGl0bGVzPjxwZXJpb2RpY2FsPjxmdWxsLXRpdGxl
PkFjYWRlbWljIHJhZGlvbG9neTwvZnVsbC10aXRsZT48L3BlcmlvZGljYWw+PHBhZ2VzPjEzNTMt
MTM2MTwvcGFnZXM+PHZvbHVtZT4xOTwvdm9sdW1lPjxudW1iZXI+MTE8L251bWJlcj48ZGF0ZXM+
PHllYXI+MjAxMjwveWVhcj48L2RhdGVzPjxpc2JuPjEwNzYtNjMzMjwvaXNibj48dXJscz48L3Vy
bHM+PC9yZWNvcmQ+PC9DaXRlPjwvRW5kTm90ZT5=
</w:fldData>
        </w:fldChar>
      </w:r>
      <w:r w:rsidRPr="00CF60B7">
        <w:rPr>
          <w:rFonts w:ascii="Times New Roman" w:eastAsia="Times New Roman" w:hAnsi="Times New Roman" w:cs="Times New Roman"/>
          <w:sz w:val="24"/>
          <w:szCs w:val="24"/>
        </w:rPr>
        <w:instrText xml:space="preserve"> ADDIN EN.CITE </w:instrText>
      </w:r>
      <w:r w:rsidRPr="00CF60B7">
        <w:rPr>
          <w:rFonts w:ascii="Times New Roman" w:eastAsia="Times New Roman" w:hAnsi="Times New Roman" w:cs="Times New Roman"/>
          <w:sz w:val="24"/>
          <w:szCs w:val="24"/>
        </w:rPr>
        <w:fldChar w:fldCharType="begin">
          <w:fldData xml:space="preserve">PEVuZE5vdGU+PENpdGU+PEF1dGhvcj5DaHU8L0F1dGhvcj48WWVhcj4yMDEzPC9ZZWFyPjxSZWNO
dW0+MzExPC9SZWNOdW0+PERpc3BsYXlUZXh0PjxzdHlsZSBmYWNlPSJzdXBlcnNjcmlwdCI+NDUs
IDQ2PC9zdHlsZT48L0Rpc3BsYXlUZXh0PjxyZWNvcmQ+PHJlYy1udW1iZXI+MzExPC9yZWMtbnVt
YmVyPjxmb3JlaWduLWtleXM+PGtleSBhcHA9IkVOIiBkYi1pZD0iemZlczI5dzlhdHJzc29lc3Rm
bXBwdnJic3Rld2QwOXdyOWYwIj4zMTE8L2tleT48L2ZvcmVpZ24ta2V5cz48cmVmLXR5cGUgbmFt
ZT0iSm91cm5hbCBBcnRpY2xlIj4xNzwvcmVmLXR5cGU+PGNvbnRyaWJ1dG9ycz48YXV0aG9ycz48
YXV0aG9yPkNodSwgSGVlIEhvPC9hdXRob3I+PGF1dGhvcj5DaG9pLCBTZXVuZyBIb25nPC9hdXRo
b3I+PGF1dGhvcj5SeW9vLCBJbnNlb248L2F1dGhvcj48YXV0aG9yPktpbSwgU29vIENoaW48L2F1
dGhvcj48YXV0aG9yPlllb20sIEplb25nIEE8L2F1dGhvcj48YXV0aG9yPlNoaW4sIEh3YXNlb248
L2F1dGhvcj48YXV0aG9yPkp1bmcsIFNldW5nIENoYWk8L2F1dGhvcj48YXV0aG9yPkxlZSwgQSBM
ZXVtPC9hdXRob3I+PGF1dGhvcj5Zb29uLCBUYWUgSmluPC9hdXRob3I+PGF1dGhvcj5LaW0sIFRh
ZSBNaW48L2F1dGhvcj48L2F1dGhvcnM+PC9jb250cmlidXRvcnM+PHRpdGxlcz48dGl0bGU+RGlm
ZmVyZW50aWF0aW9uIG9mIHRydWUgcHJvZ3Jlc3Npb24gZnJvbSBwc2V1ZG9wcm9ncmVzc2lvbiBp
biBnbGlvYmxhc3RvbWEgdHJlYXRlZCB3aXRoIHJhZGlhdGlvbiB0aGVyYXB5IGFuZCBjb25jb21p
dGFudCB0ZW1vem9sb21pZGU6IGNvbXBhcmlzb24gc3R1ZHkgb2Ygc3RhbmRhcmQgYW5kIGhpZ2gt
Yi12YWx1ZSBkaWZmdXNpb24td2VpZ2h0ZWQgaW1hZ2luZzwvdGl0bGU+PHNlY29uZGFyeS10aXRs
ZT5SYWRpb2xvZ3k8L3NlY29uZGFyeS10aXRsZT48L3RpdGxlcz48cGVyaW9kaWNhbD48ZnVsbC10
aXRsZT5SYWRpb2xvZ3k8L2Z1bGwtdGl0bGU+PC9wZXJpb2RpY2FsPjxwYWdlcz44MzEtODQwPC9w
YWdlcz48dm9sdW1lPjI2OTwvdm9sdW1lPjxudW1iZXI+MzwvbnVtYmVyPjxkYXRlcz48eWVhcj4y
MDEzPC95ZWFyPjwvZGF0ZXM+PGlzYm4+MDAzMy04NDE5PC9pc2JuPjx1cmxzPjwvdXJscz48L3Jl
Y29yZD48L0NpdGU+PENpdGU+PEF1dGhvcj5MZWU8L0F1dGhvcj48WWVhcj4yMDEyPC9ZZWFyPjxS
ZWNOdW0+MzE0PC9SZWNOdW0+PHJlY29yZD48cmVjLW51bWJlcj4zMTQ8L3JlYy1udW1iZXI+PGZv
cmVpZ24ta2V5cz48a2V5IGFwcD0iRU4iIGRiLWlkPSJ6ZmVzMjl3OWF0cnNzb2VzdGZtcHB2cmJz
dGV3ZDA5d3I5ZjAiPjMxNDwva2V5PjwvZm9yZWlnbi1rZXlzPjxyZWYtdHlwZSBuYW1lPSJKb3Vy
bmFsIEFydGljbGUiPjE3PC9yZWYtdHlwZT48Y29udHJpYnV0b3JzPjxhdXRob3JzPjxhdXRob3I+
TGVlLCBXb29uZyBKYWU8L2F1dGhvcj48YXV0aG9yPkNob2ksIFNldW5nIEhvbmc8L2F1dGhvcj48
YXV0aG9yPlBhcmssIENodWwtS2VlPC9hdXRob3I+PGF1dGhvcj5ZaSwgS3l1bmcgU2lrPC9hdXRo
b3I+PGF1dGhvcj5LaW0sIFRhZSBNaW48L2F1dGhvcj48YXV0aG9yPkxlZSwgU2UtSG9vbjwvYXV0
aG9yPjxhdXRob3I+S2ltLCBKaS1Ib29uPC9hdXRob3I+PGF1dGhvcj5Tb2huLCBDaHVsLUhvPC9h
dXRob3I+PGF1dGhvcj5QYXJrLCBTdW5nLUh5ZTwvYXV0aG9yPjxhdXRob3I+S2ltLCBJbCBIYW48
L2F1dGhvcj48L2F1dGhvcnM+PC9jb250cmlidXRvcnM+PHRpdGxlcz48dGl0bGU+RGlmZnVzaW9u
LXdlaWdodGVkIE1SIGltYWdpbmcgZm9yIHRoZSBkaWZmZXJlbnRpYXRpb24gb2YgdHJ1ZSBwcm9n
cmVzc2lvbiBmcm9tIHBzZXVkb3Byb2dyZXNzaW9uIGZvbGxvd2luZyBjb25jb21pdGFudCByYWRp
b3RoZXJhcHkgd2l0aCB0ZW1vem9sb21pZGUgaW4gcGF0aWVudHMgd2l0aCBuZXdseSBkaWFnbm9z
ZWQgaGlnaC1ncmFkZSBnbGlvbWFzPC90aXRsZT48c2Vjb25kYXJ5LXRpdGxlPkFjYWRlbWljIHJh
ZGlvbG9neTwvc2Vjb25kYXJ5LXRpdGxlPjwvdGl0bGVzPjxwZXJpb2RpY2FsPjxmdWxsLXRpdGxl
PkFjYWRlbWljIHJhZGlvbG9neTwvZnVsbC10aXRsZT48L3BlcmlvZGljYWw+PHBhZ2VzPjEzNTMt
MTM2MTwvcGFnZXM+PHZvbHVtZT4xOTwvdm9sdW1lPjxudW1iZXI+MTE8L251bWJlcj48ZGF0ZXM+
PHllYXI+MjAxMjwveWVhcj48L2RhdGVzPjxpc2JuPjEwNzYtNjMzMjwvaXNibj48dXJscz48L3Vy
bHM+PC9yZWNvcmQ+PC9DaXRlPjwvRW5kTm90ZT5=
</w:fldData>
        </w:fldChar>
      </w:r>
      <w:r w:rsidRPr="00CF60B7">
        <w:rPr>
          <w:rFonts w:ascii="Times New Roman" w:eastAsia="Times New Roman" w:hAnsi="Times New Roman" w:cs="Times New Roman"/>
          <w:sz w:val="24"/>
          <w:szCs w:val="24"/>
        </w:rPr>
        <w:instrText xml:space="preserve"> ADDIN EN.CITE.DATA </w:instrText>
      </w:r>
      <w:r w:rsidRPr="00CF60B7">
        <w:rPr>
          <w:rFonts w:ascii="Times New Roman" w:eastAsia="Times New Roman" w:hAnsi="Times New Roman" w:cs="Times New Roman"/>
          <w:sz w:val="24"/>
          <w:szCs w:val="24"/>
        </w:rPr>
      </w:r>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r>
      <w:r w:rsidRPr="00CF60B7">
        <w:rPr>
          <w:rFonts w:ascii="Times New Roman" w:eastAsia="Times New Roman" w:hAnsi="Times New Roman" w:cs="Times New Roman"/>
          <w:sz w:val="24"/>
          <w:szCs w:val="24"/>
        </w:rPr>
        <w:fldChar w:fldCharType="separate"/>
      </w:r>
      <w:hyperlink w:anchor="_ENREF_45" w:tooltip="Chu, 2013 #311" w:history="1">
        <w:r w:rsidRPr="00CF60B7">
          <w:rPr>
            <w:rFonts w:ascii="Times New Roman" w:eastAsia="Times New Roman" w:hAnsi="Times New Roman" w:cs="Times New Roman"/>
            <w:noProof/>
            <w:sz w:val="24"/>
            <w:szCs w:val="24"/>
          </w:rPr>
          <w:t>39</w:t>
        </w:r>
      </w:hyperlink>
      <w:r w:rsidRPr="00CF60B7">
        <w:rPr>
          <w:rFonts w:ascii="Times New Roman" w:eastAsia="Times New Roman" w:hAnsi="Times New Roman" w:cs="Times New Roman"/>
          <w:noProof/>
          <w:sz w:val="24"/>
          <w:szCs w:val="24"/>
        </w:rPr>
        <w:t xml:space="preserve">, </w:t>
      </w:r>
      <w:hyperlink w:anchor="_ENREF_46" w:tooltip="Lee, 2012 #314" w:history="1">
        <w:r w:rsidRPr="00CF60B7">
          <w:rPr>
            <w:rFonts w:ascii="Times New Roman" w:eastAsia="Times New Roman" w:hAnsi="Times New Roman" w:cs="Times New Roman"/>
            <w:noProof/>
            <w:sz w:val="24"/>
            <w:szCs w:val="24"/>
          </w:rPr>
          <w:t>40</w:t>
        </w:r>
      </w:hyperlink>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t xml:space="preserve">] have also reported the utility of various diffusion imaging parameters in distinguishing TP from </w:t>
      </w:r>
      <w:proofErr w:type="spellStart"/>
      <w:r w:rsidRPr="00CF60B7">
        <w:rPr>
          <w:rFonts w:ascii="Times New Roman" w:eastAsia="Times New Roman" w:hAnsi="Times New Roman" w:cs="Times New Roman"/>
          <w:sz w:val="24"/>
          <w:szCs w:val="24"/>
        </w:rPr>
        <w:t>PsP</w:t>
      </w:r>
      <w:proofErr w:type="spellEnd"/>
      <w:r w:rsidRPr="00CF60B7">
        <w:rPr>
          <w:rFonts w:ascii="Times New Roman" w:eastAsia="Times New Roman" w:hAnsi="Times New Roman" w:cs="Times New Roman"/>
          <w:sz w:val="24"/>
          <w:szCs w:val="24"/>
        </w:rPr>
        <w:t xml:space="preserve"> with mixed sensitivities (71%-88%) and specificities (75%-90%) probably due to heterogeneity of the tissue.  Additionally, exploiting the combined strengths of perfusion and diffusion imaging, recent studies [</w:t>
      </w:r>
      <w:r w:rsidRPr="00CF60B7">
        <w:rPr>
          <w:rFonts w:ascii="Times New Roman" w:eastAsia="Times New Roman" w:hAnsi="Times New Roman" w:cs="Times New Roman"/>
          <w:sz w:val="24"/>
          <w:szCs w:val="24"/>
        </w:rPr>
        <w:fldChar w:fldCharType="begin">
          <w:fldData xml:space="preserve">PEVuZE5vdGU+PENpdGU+PEF1dGhvcj5XYW5nPC9BdXRob3I+PFllYXI+MjAxNjwvWWVhcj48UmVj
TnVtPjI1NDwvUmVjTnVtPjxEaXNwbGF5VGV4dD48c3R5bGUgZmFjZT0ic3VwZXJzY3JpcHQiPjQ3
LTQ5PC9zdHlsZT48L0Rpc3BsYXlUZXh0PjxyZWNvcmQ+PHJlYy1udW1iZXI+MjU0PC9yZWMtbnVt
YmVyPjxmb3JlaWduLWtleXM+PGtleSBhcHA9IkVOIiBkYi1pZD0iemZlczI5dzlhdHJzc29lc3Rm
bXBwdnJic3Rld2QwOXdyOWYwIj4yNTQ8L2tleT48L2ZvcmVpZ24ta2V5cz48cmVmLXR5cGUgbmFt
ZT0iSm91cm5hbCBBcnRpY2xlIj4xNzwvcmVmLXR5cGU+PGNvbnRyaWJ1dG9ycz48YXV0aG9ycz48
YXV0aG9yPldhbmcsIFM8L2F1dGhvcj48YXV0aG9yPk1hcnRpbmV6LUxhZ2UsIE08L2F1dGhvcj48
YXV0aG9yPlNha2FpLCBZPC9hdXRob3I+PGF1dGhvcj5DaGF3bGEsIFM8L2F1dGhvcj48YXV0aG9y
PktpbSwgU0c8L2F1dGhvcj48YXV0aG9yPkFsb25zby1CYXNhbnRhLCBNPC9hdXRob3I+PGF1dGhv
cj5MdXN0aWcsIFJBPC9hdXRob3I+PGF1dGhvcj5CcmVtLCBTPC9hdXRob3I+PGF1dGhvcj5Nb2hh
biwgUzwvYXV0aG9yPjxhdXRob3I+V29sZiwgUkw8L2F1dGhvcj48L2F1dGhvcnM+PC9jb250cmli
dXRvcnM+PHRpdGxlcz48dGl0bGU+RGlmZmVyZW50aWF0aW5nIHR1bW9yIHByb2dyZXNzaW9uIGZy
b20gcHNldWRvcHJvZ3Jlc3Npb24gaW4gcGF0aWVudHMgd2l0aCBnbGlvYmxhc3RvbWFzIHVzaW5n
IGRpZmZ1c2lvbiB0ZW5zb3IgaW1hZ2luZyBhbmQgZHluYW1pYyBzdXNjZXB0aWJpbGl0eSBjb250
cmFzdCBNUkk8L3RpdGxlPjxzZWNvbmRhcnktdGl0bGU+QW1lcmljYW4gSm91cm5hbCBvZiBOZXVy
b3JhZGlvbG9neTwvc2Vjb25kYXJ5LXRpdGxlPjwvdGl0bGVzPjxwZXJpb2RpY2FsPjxmdWxsLXRp
dGxlPkFtZXJpY2FuIEpvdXJuYWwgb2YgTmV1cm9yYWRpb2xvZ3k8L2Z1bGwtdGl0bGU+PC9wZXJp
b2RpY2FsPjxwYWdlcz4yOC0zNjwvcGFnZXM+PHZvbHVtZT4zNzwvdm9sdW1lPjxudW1iZXI+MTwv
bnVtYmVyPjxkYXRlcz48eWVhcj4yMDE2PC95ZWFyPjwvZGF0ZXM+PGlzYm4+MDE5NS02MTA4PC9p
c2JuPjx1cmxzPjwvdXJscz48L3JlY29yZD48L0NpdGU+PENpdGU+PEF1dGhvcj5DaGE8L0F1dGhv
cj48WWVhcj4yMDE0PC9ZZWFyPjxSZWNOdW0+MjkwPC9SZWNOdW0+PHJlY29yZD48cmVjLW51bWJl
cj4yOTA8L3JlYy1udW1iZXI+PGZvcmVpZ24ta2V5cz48a2V5IGFwcD0iRU4iIGRiLWlkPSJ6ZmVz
Mjl3OWF0cnNzb2VzdGZtcHB2cmJzdGV3ZDA5d3I5ZjAiPjI5MDwva2V5PjwvZm9yZWlnbi1rZXlz
PjxyZWYtdHlwZSBuYW1lPSJKb3VybmFsIEFydGljbGUiPjE3PC9yZWYtdHlwZT48Y29udHJpYnV0
b3JzPjxhdXRob3JzPjxhdXRob3I+Q2hhLCBKPC9hdXRob3I+PGF1dGhvcj5LaW0sIFNUPC9hdXRo
b3I+PGF1dGhvcj5LaW0sIEgtSjwvYXV0aG9yPjxhdXRob3I+S2ltLCBCLWo8L2F1dGhvcj48YXV0
aG9yPktpbSwgWUs8L2F1dGhvcj48YXV0aG9yPkxlZSwgSlk8L2F1dGhvcj48YXV0aG9yPkplb24s
IFA8L2F1dGhvcj48YXV0aG9yPktpbSwgS0g8L2F1dGhvcj48YXV0aG9yPktvbmcsIEQtczwvYXV0
aG9yPjxhdXRob3I+TmFtLCBELUg8L2F1dGhvcj48L2F1dGhvcnM+PC9jb250cmlidXRvcnM+PHRp
dGxlcz48dGl0bGU+RGlmZmVyZW50aWF0aW9uIG9mIHR1bW9yIHByb2dyZXNzaW9uIGZyb20gcHNl
dWRvcHJvZ3Jlc3Npb24gaW4gcGF0aWVudHMgd2l0aCBwb3N0dHJlYXRtZW50IGdsaW9ibGFzdG9t
YSB1c2luZyBtdWx0aXBhcmFtZXRyaWMgaGlzdG9ncmFtIGFuYWx5c2lzPC90aXRsZT48c2Vjb25k
YXJ5LXRpdGxlPkFtZXJpY2FuIEpvdXJuYWwgb2YgTmV1cm9yYWRpb2xvZ3k8L3NlY29uZGFyeS10
aXRsZT48L3RpdGxlcz48cGVyaW9kaWNhbD48ZnVsbC10aXRsZT5BbWVyaWNhbiBKb3VybmFsIG9m
IE5ldXJvcmFkaW9sb2d5PC9mdWxsLXRpdGxlPjwvcGVyaW9kaWNhbD48cGFnZXM+MTMwOS0xMzE3
PC9wYWdlcz48dm9sdW1lPjM1PC92b2x1bWU+PG51bWJlcj43PC9udW1iZXI+PGRhdGVzPjx5ZWFy
PjIwMTQ8L3llYXI+PC9kYXRlcz48aXNibj4wMTk1LTYxMDg8L2lzYm4+PHVybHM+PC91cmxzPjwv
cmVjb3JkPjwvQ2l0ZT48Q2l0ZT48QXV0aG9yPkh1PC9BdXRob3I+PFllYXI+MjAxMTwvWWVhcj48
UmVjTnVtPjMxNjwvUmVjTnVtPjxyZWNvcmQ+PHJlYy1udW1iZXI+MzE2PC9yZWMtbnVtYmVyPjxm
b3JlaWduLWtleXM+PGtleSBhcHA9IkVOIiBkYi1pZD0iemZlczI5dzlhdHJzc29lc3RmbXBwdnJi
c3Rld2QwOXdyOWYwIj4zMTY8L2tleT48L2ZvcmVpZ24ta2V5cz48cmVmLXR5cGUgbmFtZT0iSm91
cm5hbCBBcnRpY2xlIj4xNzwvcmVmLXR5cGU+PGNvbnRyaWJ1dG9ycz48YXV0aG9ycz48YXV0aG9y
Pkh1LCBYaW50YW88L2F1dGhvcj48YXV0aG9yPldvbmcsIEtlbHZpbiBLPC9hdXRob3I+PGF1dGhv
cj5Zb3VuZywgR2VvZmZyZXkgUzwvYXV0aG9yPjxhdXRob3I+R3VvLCBMZWk8L2F1dGhvcj48YXV0
aG9yPldvbmcsIFN0ZXBoZW4gVDwvYXV0aG9yPjwvYXV0aG9ycz48L2NvbnRyaWJ1dG9ycz48dGl0
bGVzPjx0aXRsZT5TdXBwb3J0IHZlY3RvciBtYWNoaW5lIG11bHRpcGFyYW1ldHJpYyBNUkkgaWRl
bnRpZmljYXRpb24gb2YgcHNldWRvcHJvZ3Jlc3Npb24gZnJvbSB0dW1vciByZWN1cnJlbmNlIGlu
IHBhdGllbnRzIHdpdGggcmVzZWN0ZWQgZ2xpb2JsYXN0b21hPC90aXRsZT48c2Vjb25kYXJ5LXRp
dGxlPkpvdXJuYWwgb2YgTWFnbmV0aWMgUmVzb25hbmNlIEltYWdpbmc8L3NlY29uZGFyeS10aXRs
ZT48L3RpdGxlcz48cGVyaW9kaWNhbD48ZnVsbC10aXRsZT5Kb3VybmFsIG9mIE1hZ25ldGljIFJl
c29uYW5jZSBJbWFnaW5nPC9mdWxsLXRpdGxlPjwvcGVyaW9kaWNhbD48cGFnZXM+Mjk2LTMwNTwv
cGFnZXM+PHZvbHVtZT4zMzwvdm9sdW1lPjxudW1iZXI+MjwvbnVtYmVyPjxkYXRlcz48eWVhcj4y
MDExPC95ZWFyPjwvZGF0ZXM+PGlzYm4+MTUyMi0yNTg2PC9pc2JuPjx1cmxzPjwvdXJscz48L3Jl
Y29yZD48L0NpdGU+PC9FbmROb3RlPgB=
</w:fldData>
        </w:fldChar>
      </w:r>
      <w:r w:rsidRPr="00CF60B7">
        <w:rPr>
          <w:rFonts w:ascii="Times New Roman" w:eastAsia="Times New Roman" w:hAnsi="Times New Roman" w:cs="Times New Roman"/>
          <w:sz w:val="24"/>
          <w:szCs w:val="24"/>
        </w:rPr>
        <w:instrText xml:space="preserve"> ADDIN EN.CITE </w:instrText>
      </w:r>
      <w:r w:rsidRPr="00CF60B7">
        <w:rPr>
          <w:rFonts w:ascii="Times New Roman" w:eastAsia="Times New Roman" w:hAnsi="Times New Roman" w:cs="Times New Roman"/>
          <w:sz w:val="24"/>
          <w:szCs w:val="24"/>
        </w:rPr>
        <w:fldChar w:fldCharType="begin">
          <w:fldData xml:space="preserve">PEVuZE5vdGU+PENpdGU+PEF1dGhvcj5XYW5nPC9BdXRob3I+PFllYXI+MjAxNjwvWWVhcj48UmVj
TnVtPjI1NDwvUmVjTnVtPjxEaXNwbGF5VGV4dD48c3R5bGUgZmFjZT0ic3VwZXJzY3JpcHQiPjQ3
LTQ5PC9zdHlsZT48L0Rpc3BsYXlUZXh0PjxyZWNvcmQ+PHJlYy1udW1iZXI+MjU0PC9yZWMtbnVt
YmVyPjxmb3JlaWduLWtleXM+PGtleSBhcHA9IkVOIiBkYi1pZD0iemZlczI5dzlhdHJzc29lc3Rm
bXBwdnJic3Rld2QwOXdyOWYwIj4yNTQ8L2tleT48L2ZvcmVpZ24ta2V5cz48cmVmLXR5cGUgbmFt
ZT0iSm91cm5hbCBBcnRpY2xlIj4xNzwvcmVmLXR5cGU+PGNvbnRyaWJ1dG9ycz48YXV0aG9ycz48
YXV0aG9yPldhbmcsIFM8L2F1dGhvcj48YXV0aG9yPk1hcnRpbmV6LUxhZ2UsIE08L2F1dGhvcj48
YXV0aG9yPlNha2FpLCBZPC9hdXRob3I+PGF1dGhvcj5DaGF3bGEsIFM8L2F1dGhvcj48YXV0aG9y
PktpbSwgU0c8L2F1dGhvcj48YXV0aG9yPkFsb25zby1CYXNhbnRhLCBNPC9hdXRob3I+PGF1dGhv
cj5MdXN0aWcsIFJBPC9hdXRob3I+PGF1dGhvcj5CcmVtLCBTPC9hdXRob3I+PGF1dGhvcj5Nb2hh
biwgUzwvYXV0aG9yPjxhdXRob3I+V29sZiwgUkw8L2F1dGhvcj48L2F1dGhvcnM+PC9jb250cmli
dXRvcnM+PHRpdGxlcz48dGl0bGU+RGlmZmVyZW50aWF0aW5nIHR1bW9yIHByb2dyZXNzaW9uIGZy
b20gcHNldWRvcHJvZ3Jlc3Npb24gaW4gcGF0aWVudHMgd2l0aCBnbGlvYmxhc3RvbWFzIHVzaW5n
IGRpZmZ1c2lvbiB0ZW5zb3IgaW1hZ2luZyBhbmQgZHluYW1pYyBzdXNjZXB0aWJpbGl0eSBjb250
cmFzdCBNUkk8L3RpdGxlPjxzZWNvbmRhcnktdGl0bGU+QW1lcmljYW4gSm91cm5hbCBvZiBOZXVy
b3JhZGlvbG9neTwvc2Vjb25kYXJ5LXRpdGxlPjwvdGl0bGVzPjxwZXJpb2RpY2FsPjxmdWxsLXRp
dGxlPkFtZXJpY2FuIEpvdXJuYWwgb2YgTmV1cm9yYWRpb2xvZ3k8L2Z1bGwtdGl0bGU+PC9wZXJp
b2RpY2FsPjxwYWdlcz4yOC0zNjwvcGFnZXM+PHZvbHVtZT4zNzwvdm9sdW1lPjxudW1iZXI+MTwv
bnVtYmVyPjxkYXRlcz48eWVhcj4yMDE2PC95ZWFyPjwvZGF0ZXM+PGlzYm4+MDE5NS02MTA4PC9p
c2JuPjx1cmxzPjwvdXJscz48L3JlY29yZD48L0NpdGU+PENpdGU+PEF1dGhvcj5DaGE8L0F1dGhv
cj48WWVhcj4yMDE0PC9ZZWFyPjxSZWNOdW0+MjkwPC9SZWNOdW0+PHJlY29yZD48cmVjLW51bWJl
cj4yOTA8L3JlYy1udW1iZXI+PGZvcmVpZ24ta2V5cz48a2V5IGFwcD0iRU4iIGRiLWlkPSJ6ZmVz
Mjl3OWF0cnNzb2VzdGZtcHB2cmJzdGV3ZDA5d3I5ZjAiPjI5MDwva2V5PjwvZm9yZWlnbi1rZXlz
PjxyZWYtdHlwZSBuYW1lPSJKb3VybmFsIEFydGljbGUiPjE3PC9yZWYtdHlwZT48Y29udHJpYnV0
b3JzPjxhdXRob3JzPjxhdXRob3I+Q2hhLCBKPC9hdXRob3I+PGF1dGhvcj5LaW0sIFNUPC9hdXRo
b3I+PGF1dGhvcj5LaW0sIEgtSjwvYXV0aG9yPjxhdXRob3I+S2ltLCBCLWo8L2F1dGhvcj48YXV0
aG9yPktpbSwgWUs8L2F1dGhvcj48YXV0aG9yPkxlZSwgSlk8L2F1dGhvcj48YXV0aG9yPkplb24s
IFA8L2F1dGhvcj48YXV0aG9yPktpbSwgS0g8L2F1dGhvcj48YXV0aG9yPktvbmcsIEQtczwvYXV0
aG9yPjxhdXRob3I+TmFtLCBELUg8L2F1dGhvcj48L2F1dGhvcnM+PC9jb250cmlidXRvcnM+PHRp
dGxlcz48dGl0bGU+RGlmZmVyZW50aWF0aW9uIG9mIHR1bW9yIHByb2dyZXNzaW9uIGZyb20gcHNl
dWRvcHJvZ3Jlc3Npb24gaW4gcGF0aWVudHMgd2l0aCBwb3N0dHJlYXRtZW50IGdsaW9ibGFzdG9t
YSB1c2luZyBtdWx0aXBhcmFtZXRyaWMgaGlzdG9ncmFtIGFuYWx5c2lzPC90aXRsZT48c2Vjb25k
YXJ5LXRpdGxlPkFtZXJpY2FuIEpvdXJuYWwgb2YgTmV1cm9yYWRpb2xvZ3k8L3NlY29uZGFyeS10
aXRsZT48L3RpdGxlcz48cGVyaW9kaWNhbD48ZnVsbC10aXRsZT5BbWVyaWNhbiBKb3VybmFsIG9m
IE5ldXJvcmFkaW9sb2d5PC9mdWxsLXRpdGxlPjwvcGVyaW9kaWNhbD48cGFnZXM+MTMwOS0xMzE3
PC9wYWdlcz48dm9sdW1lPjM1PC92b2x1bWU+PG51bWJlcj43PC9udW1iZXI+PGRhdGVzPjx5ZWFy
PjIwMTQ8L3llYXI+PC9kYXRlcz48aXNibj4wMTk1LTYxMDg8L2lzYm4+PHVybHM+PC91cmxzPjwv
cmVjb3JkPjwvQ2l0ZT48Q2l0ZT48QXV0aG9yPkh1PC9BdXRob3I+PFllYXI+MjAxMTwvWWVhcj48
UmVjTnVtPjMxNjwvUmVjTnVtPjxyZWNvcmQ+PHJlYy1udW1iZXI+MzE2PC9yZWMtbnVtYmVyPjxm
b3JlaWduLWtleXM+PGtleSBhcHA9IkVOIiBkYi1pZD0iemZlczI5dzlhdHJzc29lc3RmbXBwdnJi
c3Rld2QwOXdyOWYwIj4zMTY8L2tleT48L2ZvcmVpZ24ta2V5cz48cmVmLXR5cGUgbmFtZT0iSm91
cm5hbCBBcnRpY2xlIj4xNzwvcmVmLXR5cGU+PGNvbnRyaWJ1dG9ycz48YXV0aG9ycz48YXV0aG9y
Pkh1LCBYaW50YW88L2F1dGhvcj48YXV0aG9yPldvbmcsIEtlbHZpbiBLPC9hdXRob3I+PGF1dGhv
cj5Zb3VuZywgR2VvZmZyZXkgUzwvYXV0aG9yPjxhdXRob3I+R3VvLCBMZWk8L2F1dGhvcj48YXV0
aG9yPldvbmcsIFN0ZXBoZW4gVDwvYXV0aG9yPjwvYXV0aG9ycz48L2NvbnRyaWJ1dG9ycz48dGl0
bGVzPjx0aXRsZT5TdXBwb3J0IHZlY3RvciBtYWNoaW5lIG11bHRpcGFyYW1ldHJpYyBNUkkgaWRl
bnRpZmljYXRpb24gb2YgcHNldWRvcHJvZ3Jlc3Npb24gZnJvbSB0dW1vciByZWN1cnJlbmNlIGlu
IHBhdGllbnRzIHdpdGggcmVzZWN0ZWQgZ2xpb2JsYXN0b21hPC90aXRsZT48c2Vjb25kYXJ5LXRp
dGxlPkpvdXJuYWwgb2YgTWFnbmV0aWMgUmVzb25hbmNlIEltYWdpbmc8L3NlY29uZGFyeS10aXRs
ZT48L3RpdGxlcz48cGVyaW9kaWNhbD48ZnVsbC10aXRsZT5Kb3VybmFsIG9mIE1hZ25ldGljIFJl
c29uYW5jZSBJbWFnaW5nPC9mdWxsLXRpdGxlPjwvcGVyaW9kaWNhbD48cGFnZXM+Mjk2LTMwNTwv
cGFnZXM+PHZvbHVtZT4zMzwvdm9sdW1lPjxudW1iZXI+MjwvbnVtYmVyPjxkYXRlcz48eWVhcj4y
MDExPC95ZWFyPjwvZGF0ZXM+PGlzYm4+MTUyMi0yNTg2PC9pc2JuPjx1cmxzPjwvdXJscz48L3Jl
Y29yZD48L0NpdGU+PC9FbmROb3RlPgB=
</w:fldData>
        </w:fldChar>
      </w:r>
      <w:r w:rsidRPr="00CF60B7">
        <w:rPr>
          <w:rFonts w:ascii="Times New Roman" w:eastAsia="Times New Roman" w:hAnsi="Times New Roman" w:cs="Times New Roman"/>
          <w:sz w:val="24"/>
          <w:szCs w:val="24"/>
        </w:rPr>
        <w:instrText xml:space="preserve"> ADDIN EN.CITE.DATA </w:instrText>
      </w:r>
      <w:r w:rsidRPr="00CF60B7">
        <w:rPr>
          <w:rFonts w:ascii="Times New Roman" w:eastAsia="Times New Roman" w:hAnsi="Times New Roman" w:cs="Times New Roman"/>
          <w:sz w:val="24"/>
          <w:szCs w:val="24"/>
        </w:rPr>
      </w:r>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r>
      <w:r w:rsidRPr="00CF60B7">
        <w:rPr>
          <w:rFonts w:ascii="Times New Roman" w:eastAsia="Times New Roman" w:hAnsi="Times New Roman" w:cs="Times New Roman"/>
          <w:sz w:val="24"/>
          <w:szCs w:val="24"/>
        </w:rPr>
        <w:fldChar w:fldCharType="separate"/>
      </w:r>
      <w:r w:rsidRPr="00CF60B7">
        <w:rPr>
          <w:rFonts w:ascii="Times New Roman" w:eastAsia="Times New Roman" w:hAnsi="Times New Roman" w:cs="Times New Roman"/>
          <w:noProof/>
          <w:sz w:val="24"/>
          <w:szCs w:val="24"/>
        </w:rPr>
        <w:t>41-43</w:t>
      </w:r>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t xml:space="preserve">] have documented substantial increase in specificity (95%-100%) albeit with moderate sensitivity (76%-82%) in differentiating TP from </w:t>
      </w:r>
      <w:proofErr w:type="spellStart"/>
      <w:r w:rsidRPr="00CF60B7">
        <w:rPr>
          <w:rFonts w:ascii="Times New Roman" w:eastAsia="Times New Roman" w:hAnsi="Times New Roman" w:cs="Times New Roman"/>
          <w:sz w:val="24"/>
          <w:szCs w:val="24"/>
        </w:rPr>
        <w:t>PsP</w:t>
      </w:r>
      <w:proofErr w:type="spellEnd"/>
      <w:r w:rsidRPr="00CF60B7">
        <w:rPr>
          <w:rFonts w:ascii="Times New Roman" w:eastAsia="Times New Roman" w:hAnsi="Times New Roman" w:cs="Times New Roman"/>
          <w:sz w:val="24"/>
          <w:szCs w:val="24"/>
        </w:rPr>
        <w:t xml:space="preserve">.  Taken together, these studies provide a notion that perfusion and diffusion imaging techniques may also be promising in discriminating TP from </w:t>
      </w:r>
      <w:proofErr w:type="spellStart"/>
      <w:r w:rsidRPr="00CF60B7">
        <w:rPr>
          <w:rFonts w:ascii="Times New Roman" w:eastAsia="Times New Roman" w:hAnsi="Times New Roman" w:cs="Times New Roman"/>
          <w:sz w:val="24"/>
          <w:szCs w:val="24"/>
        </w:rPr>
        <w:t>PsP</w:t>
      </w:r>
      <w:proofErr w:type="spellEnd"/>
      <w:r w:rsidRPr="00CF60B7">
        <w:rPr>
          <w:rFonts w:ascii="Times New Roman" w:eastAsia="Times New Roman" w:hAnsi="Times New Roman" w:cs="Times New Roman"/>
          <w:sz w:val="24"/>
          <w:szCs w:val="24"/>
        </w:rPr>
        <w:t xml:space="preserve">. However, variable degree of successes associated with these techniques motivated us to investigate the potential of </w:t>
      </w:r>
      <w:r w:rsidRPr="00CF60B7">
        <w:rPr>
          <w:rFonts w:ascii="Times New Roman" w:eastAsia="Times New Roman" w:hAnsi="Times New Roman" w:cs="Times New Roman"/>
          <w:sz w:val="24"/>
          <w:szCs w:val="24"/>
          <w:vertAlign w:val="superscript"/>
        </w:rPr>
        <w:t>1</w:t>
      </w:r>
      <w:r w:rsidRPr="00CF60B7">
        <w:rPr>
          <w:rFonts w:ascii="Times New Roman" w:eastAsia="Times New Roman" w:hAnsi="Times New Roman" w:cs="Times New Roman"/>
          <w:sz w:val="24"/>
          <w:szCs w:val="24"/>
        </w:rPr>
        <w:t xml:space="preserve">H MRS as an additional alternative imaging modality in differentiating TP from </w:t>
      </w:r>
      <w:proofErr w:type="spellStart"/>
      <w:r w:rsidRPr="00CF60B7">
        <w:rPr>
          <w:rFonts w:ascii="Times New Roman" w:eastAsia="Times New Roman" w:hAnsi="Times New Roman" w:cs="Times New Roman"/>
          <w:sz w:val="24"/>
          <w:szCs w:val="24"/>
        </w:rPr>
        <w:t>PsP</w:t>
      </w:r>
      <w:proofErr w:type="spellEnd"/>
      <w:r w:rsidRPr="00CF60B7">
        <w:rPr>
          <w:rFonts w:ascii="Times New Roman" w:eastAsia="Times New Roman" w:hAnsi="Times New Roman" w:cs="Times New Roman"/>
          <w:sz w:val="24"/>
          <w:szCs w:val="24"/>
        </w:rPr>
        <w:t xml:space="preserve"> as one study [</w:t>
      </w:r>
      <w:r w:rsidRPr="00CF60B7">
        <w:rPr>
          <w:rFonts w:ascii="Times New Roman" w:eastAsia="Times New Roman" w:hAnsi="Times New Roman" w:cs="Times New Roman"/>
          <w:sz w:val="24"/>
          <w:szCs w:val="24"/>
        </w:rPr>
        <w:fldChar w:fldCharType="begin"/>
      </w:r>
      <w:r w:rsidRPr="00CF60B7">
        <w:rPr>
          <w:rFonts w:ascii="Times New Roman" w:eastAsia="Times New Roman" w:hAnsi="Times New Roman" w:cs="Times New Roman"/>
          <w:sz w:val="24"/>
          <w:szCs w:val="24"/>
        </w:rPr>
        <w:instrText xml:space="preserve"> ADDIN EN.CITE &lt;EndNote&gt;&lt;Cite&gt;&lt;Author&gt;Lotumolo&lt;/Author&gt;&lt;Year&gt;2015&lt;/Year&gt;&lt;RecNum&gt;317&lt;/RecNum&gt;&lt;DisplayText&gt;&lt;style face="superscript"&gt;50&lt;/style&gt;&lt;/DisplayText&gt;&lt;record&gt;&lt;rec-number&gt;317&lt;/rec-number&gt;&lt;foreign-keys&gt;&lt;key app="EN" db-id="zfes29w9atrssoestfmppvrbstewd09wr9f0"&gt;317&lt;/key&gt;&lt;/foreign-keys&gt;&lt;ref-type name="Journal Article"&gt;17&lt;/ref-type&gt;&lt;contributors&gt;&lt;authors&gt;&lt;author&gt;Lotumolo, Antonella&lt;/author&gt;&lt;author&gt;Caivano, Rocchina&lt;/author&gt;&lt;author&gt;Rabasco, Paola&lt;/author&gt;&lt;author&gt;Iannelli, Giancarlo&lt;/author&gt;&lt;author&gt;Villonio, Antonio&lt;/author&gt;&lt;author&gt;D’Antuono, Felice&lt;/author&gt;&lt;author&gt;Gioioso, Matilde&lt;/author&gt;&lt;author&gt;Zandolino, Alexis&lt;/author&gt;&lt;author&gt;Macarini, Luca&lt;/author&gt;&lt;author&gt;Guglielmi, Giuseppe&lt;/author&gt;&lt;/authors&gt;&lt;/contributors&gt;&lt;titles&gt;&lt;title&gt;Comparison between magnetic resonance spectroscopy and diffusion weighted imaging in the evaluation of gliomas response after treatment&lt;/title&gt;&lt;secondary-title&gt;European journal of radiology&lt;/secondary-title&gt;&lt;/titles&gt;&lt;periodical&gt;&lt;full-title&gt;European journal of radiology&lt;/full-title&gt;&lt;/periodical&gt;&lt;pages&gt;2597-2604&lt;/pages&gt;&lt;volume&gt;84&lt;/volume&gt;&lt;number&gt;12&lt;/number&gt;&lt;dates&gt;&lt;year&gt;2015&lt;/year&gt;&lt;/dates&gt;&lt;isbn&gt;0720-048X&lt;/isbn&gt;&lt;urls&gt;&lt;/urls&gt;&lt;/record&gt;&lt;/Cite&gt;&lt;/EndNote&gt;</w:instrText>
      </w:r>
      <w:r w:rsidRPr="00CF60B7">
        <w:rPr>
          <w:rFonts w:ascii="Times New Roman" w:eastAsia="Times New Roman" w:hAnsi="Times New Roman" w:cs="Times New Roman"/>
          <w:sz w:val="24"/>
          <w:szCs w:val="24"/>
        </w:rPr>
        <w:fldChar w:fldCharType="separate"/>
      </w:r>
      <w:r w:rsidRPr="00CF60B7">
        <w:rPr>
          <w:rFonts w:ascii="Times New Roman" w:eastAsia="Times New Roman" w:hAnsi="Times New Roman" w:cs="Times New Roman"/>
          <w:noProof/>
          <w:sz w:val="24"/>
          <w:szCs w:val="24"/>
        </w:rPr>
        <w:t>44</w:t>
      </w:r>
      <w:r w:rsidRPr="00CF60B7">
        <w:rPr>
          <w:rFonts w:ascii="Times New Roman" w:eastAsia="Times New Roman" w:hAnsi="Times New Roman" w:cs="Times New Roman"/>
          <w:sz w:val="24"/>
          <w:szCs w:val="24"/>
        </w:rPr>
        <w:fldChar w:fldCharType="end"/>
      </w:r>
      <w:r w:rsidRPr="00CF60B7">
        <w:rPr>
          <w:rFonts w:ascii="Times New Roman" w:eastAsia="Times New Roman" w:hAnsi="Times New Roman" w:cs="Times New Roman"/>
          <w:sz w:val="24"/>
          <w:szCs w:val="24"/>
        </w:rPr>
        <w:t xml:space="preserve">] suggested that </w:t>
      </w:r>
      <w:r w:rsidRPr="00CF60B7">
        <w:rPr>
          <w:rFonts w:ascii="Times New Roman" w:eastAsia="Times New Roman" w:hAnsi="Times New Roman" w:cs="Times New Roman"/>
          <w:sz w:val="24"/>
          <w:szCs w:val="24"/>
          <w:vertAlign w:val="superscript"/>
        </w:rPr>
        <w:t>1</w:t>
      </w:r>
      <w:r w:rsidRPr="00CF60B7">
        <w:rPr>
          <w:rFonts w:ascii="Times New Roman" w:eastAsia="Times New Roman" w:hAnsi="Times New Roman" w:cs="Times New Roman"/>
          <w:sz w:val="24"/>
          <w:szCs w:val="24"/>
        </w:rPr>
        <w:t xml:space="preserve">H MRS is better than diffusion imaging in evaluation of treatment response in patients with gliomas. Future studies combining diffusion, perfusion and 3D-EPSI may be needed to evaluate whether these imaging methods provide synergistic and complementary information towards better diagnosis. </w:t>
      </w:r>
    </w:p>
    <w:p w:rsidR="003E52DE" w:rsidRPr="008A56EC" w:rsidRDefault="003E52DE" w:rsidP="003E52DE">
      <w:pPr>
        <w:spacing w:after="240" w:line="480" w:lineRule="auto"/>
        <w:rPr>
          <w:rFonts w:ascii="Times New Roman" w:hAnsi="Times New Roman" w:cs="Times New Roman"/>
          <w:color w:val="000000"/>
          <w:sz w:val="24"/>
          <w:szCs w:val="24"/>
          <w:shd w:val="clear" w:color="auto" w:fill="FFFFFF"/>
        </w:rPr>
      </w:pPr>
      <w:r w:rsidRPr="008A56EC">
        <w:rPr>
          <w:rFonts w:ascii="Times New Roman" w:hAnsi="Times New Roman" w:cs="Times New Roman"/>
          <w:color w:val="000000"/>
          <w:sz w:val="24"/>
          <w:szCs w:val="24"/>
          <w:shd w:val="clear" w:color="auto" w:fill="FFFFFF"/>
        </w:rPr>
        <w:t xml:space="preserve">Though promising, the results of our initial experience should be treated with caution as these findings are from a relatively small number of patients. Although, we did not have any selection bias for recruiting patients in the present study, the ratio of TP to </w:t>
      </w:r>
      <w:proofErr w:type="spellStart"/>
      <w:r w:rsidRPr="008A56EC">
        <w:rPr>
          <w:rFonts w:ascii="Times New Roman" w:hAnsi="Times New Roman" w:cs="Times New Roman"/>
          <w:color w:val="000000"/>
          <w:sz w:val="24"/>
          <w:szCs w:val="24"/>
          <w:shd w:val="clear" w:color="auto" w:fill="FFFFFF"/>
        </w:rPr>
        <w:t>PsP</w:t>
      </w:r>
      <w:proofErr w:type="spellEnd"/>
      <w:r w:rsidRPr="008A56EC">
        <w:rPr>
          <w:rFonts w:ascii="Times New Roman" w:hAnsi="Times New Roman" w:cs="Times New Roman"/>
          <w:color w:val="000000"/>
          <w:sz w:val="24"/>
          <w:szCs w:val="24"/>
          <w:shd w:val="clear" w:color="auto" w:fill="FFFFFF"/>
        </w:rPr>
        <w:t xml:space="preserve"> patients was almost 2:1 which may have some unintentional bias. However, it should be noted that the relative proportion of TP and </w:t>
      </w:r>
      <w:proofErr w:type="spellStart"/>
      <w:r w:rsidRPr="008A56EC">
        <w:rPr>
          <w:rFonts w:ascii="Times New Roman" w:hAnsi="Times New Roman" w:cs="Times New Roman"/>
          <w:color w:val="000000"/>
          <w:sz w:val="24"/>
          <w:szCs w:val="24"/>
          <w:shd w:val="clear" w:color="auto" w:fill="FFFFFF"/>
        </w:rPr>
        <w:t>PsP</w:t>
      </w:r>
      <w:proofErr w:type="spellEnd"/>
      <w:r w:rsidRPr="008A56EC">
        <w:rPr>
          <w:rFonts w:ascii="Times New Roman" w:hAnsi="Times New Roman" w:cs="Times New Roman"/>
          <w:color w:val="000000"/>
          <w:sz w:val="24"/>
          <w:szCs w:val="24"/>
          <w:shd w:val="clear" w:color="auto" w:fill="FFFFFF"/>
        </w:rPr>
        <w:t xml:space="preserve"> patients in our study is in line with the reported incidence rates of </w:t>
      </w:r>
      <w:proofErr w:type="spellStart"/>
      <w:r w:rsidRPr="008A56EC">
        <w:rPr>
          <w:rFonts w:ascii="Times New Roman" w:hAnsi="Times New Roman" w:cs="Times New Roman"/>
          <w:color w:val="000000"/>
          <w:sz w:val="24"/>
          <w:szCs w:val="24"/>
          <w:shd w:val="clear" w:color="auto" w:fill="FFFFFF"/>
        </w:rPr>
        <w:t>PsP</w:t>
      </w:r>
      <w:proofErr w:type="spellEnd"/>
      <w:r w:rsidRPr="008A56EC">
        <w:rPr>
          <w:rFonts w:ascii="Times New Roman" w:hAnsi="Times New Roman" w:cs="Times New Roman"/>
          <w:color w:val="000000"/>
          <w:sz w:val="24"/>
          <w:szCs w:val="24"/>
          <w:shd w:val="clear" w:color="auto" w:fill="FFFFFF"/>
        </w:rPr>
        <w:t xml:space="preserve"> in all GBM patients undergoing </w:t>
      </w:r>
      <w:proofErr w:type="gramStart"/>
      <w:r w:rsidRPr="008A56EC">
        <w:rPr>
          <w:rFonts w:ascii="Times New Roman" w:hAnsi="Times New Roman" w:cs="Times New Roman"/>
          <w:color w:val="000000"/>
          <w:sz w:val="24"/>
          <w:szCs w:val="24"/>
          <w:shd w:val="clear" w:color="auto" w:fill="FFFFFF"/>
        </w:rPr>
        <w:t>CCRT.[</w:t>
      </w:r>
      <w:proofErr w:type="gramEnd"/>
      <w:r w:rsidRPr="008A56EC">
        <w:rPr>
          <w:rFonts w:ascii="Times New Roman" w:hAnsi="Times New Roman" w:cs="Times New Roman"/>
          <w:color w:val="000000"/>
          <w:sz w:val="24"/>
          <w:szCs w:val="24"/>
          <w:shd w:val="clear" w:color="auto" w:fill="FFFFFF"/>
        </w:rPr>
        <w:t xml:space="preserve">45] </w:t>
      </w:r>
    </w:p>
    <w:p w:rsidR="003E52DE" w:rsidRPr="008A56EC" w:rsidRDefault="003E52DE" w:rsidP="003E52DE">
      <w:pPr>
        <w:spacing w:after="0" w:line="480" w:lineRule="auto"/>
        <w:rPr>
          <w:rFonts w:ascii="Times New Roman" w:hAnsi="Times New Roman" w:cs="Times New Roman"/>
          <w:sz w:val="24"/>
          <w:szCs w:val="24"/>
        </w:rPr>
      </w:pPr>
      <w:r w:rsidRPr="00CF60B7">
        <w:rPr>
          <w:rFonts w:ascii="Times New Roman" w:hAnsi="Times New Roman" w:cs="Times New Roman"/>
          <w:sz w:val="24"/>
          <w:szCs w:val="24"/>
        </w:rPr>
        <w:t xml:space="preserve">In conclusion, 3D-EPSI is a potentially valuable and accurate non-invasive tool for differentiating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These results may have important clinical implications for guiding management decisions in the course of treatment for GBM patients. </w:t>
      </w:r>
      <w:r w:rsidRPr="008A56EC">
        <w:rPr>
          <w:rFonts w:ascii="Times New Roman" w:hAnsi="Times New Roman" w:cs="Times New Roman"/>
          <w:sz w:val="24"/>
          <w:szCs w:val="24"/>
        </w:rPr>
        <w:t xml:space="preserve">However, our </w:t>
      </w:r>
      <w:proofErr w:type="gramStart"/>
      <w:r w:rsidRPr="008A56EC">
        <w:rPr>
          <w:rFonts w:ascii="Times New Roman" w:hAnsi="Times New Roman" w:cs="Times New Roman"/>
          <w:sz w:val="24"/>
          <w:szCs w:val="24"/>
        </w:rPr>
        <w:t xml:space="preserve">findings  </w:t>
      </w:r>
      <w:r w:rsidR="009436E2">
        <w:rPr>
          <w:rFonts w:ascii="Times New Roman" w:hAnsi="Times New Roman" w:cs="Times New Roman"/>
          <w:sz w:val="24"/>
          <w:szCs w:val="24"/>
        </w:rPr>
        <w:t>should</w:t>
      </w:r>
      <w:proofErr w:type="gramEnd"/>
      <w:r w:rsidRPr="008A56EC">
        <w:rPr>
          <w:rFonts w:ascii="Times New Roman" w:hAnsi="Times New Roman" w:cs="Times New Roman"/>
          <w:sz w:val="24"/>
          <w:szCs w:val="24"/>
        </w:rPr>
        <w:t xml:space="preserve"> be validated in a blinded prospective study using threshold metabolite ratios from different regions of neoplasms as obtained in the current study in distinguishing TP from </w:t>
      </w:r>
      <w:proofErr w:type="spellStart"/>
      <w:r w:rsidRPr="008A56EC">
        <w:rPr>
          <w:rFonts w:ascii="Times New Roman" w:hAnsi="Times New Roman" w:cs="Times New Roman"/>
          <w:sz w:val="24"/>
          <w:szCs w:val="24"/>
        </w:rPr>
        <w:t>PsP</w:t>
      </w:r>
      <w:proofErr w:type="spellEnd"/>
      <w:r w:rsidRPr="008A56EC">
        <w:rPr>
          <w:rFonts w:ascii="Times New Roman" w:hAnsi="Times New Roman" w:cs="Times New Roman"/>
          <w:sz w:val="24"/>
          <w:szCs w:val="24"/>
        </w:rPr>
        <w:t>.</w:t>
      </w:r>
    </w:p>
    <w:p w:rsidR="00B5664E" w:rsidRDefault="00B5664E" w:rsidP="00B5664E">
      <w:pPr>
        <w:spacing w:after="0" w:line="240" w:lineRule="auto"/>
        <w:rPr>
          <w:rFonts w:ascii="Times New Roman" w:hAnsi="Times New Roman" w:cs="Times New Roman"/>
          <w:color w:val="000000"/>
          <w:sz w:val="24"/>
          <w:szCs w:val="24"/>
          <w:shd w:val="clear" w:color="auto" w:fill="FFFFFF"/>
        </w:rPr>
      </w:pPr>
    </w:p>
    <w:p w:rsidR="003E52DE" w:rsidRDefault="003E52DE" w:rsidP="00B5664E">
      <w:pPr>
        <w:spacing w:after="240" w:line="240" w:lineRule="auto"/>
        <w:rPr>
          <w:rFonts w:ascii="Times New Roman" w:hAnsi="Times New Roman" w:cs="Times New Roman"/>
          <w:b/>
          <w:sz w:val="24"/>
          <w:szCs w:val="24"/>
        </w:rPr>
      </w:pPr>
      <w:r w:rsidRPr="00CF60B7">
        <w:rPr>
          <w:rFonts w:ascii="Times New Roman" w:hAnsi="Times New Roman" w:cs="Times New Roman"/>
          <w:b/>
          <w:sz w:val="24"/>
          <w:szCs w:val="24"/>
        </w:rPr>
        <w:t>References</w:t>
      </w:r>
    </w:p>
    <w:p w:rsidR="00B5664E" w:rsidRPr="00CF60B7" w:rsidRDefault="00B5664E" w:rsidP="00B5664E">
      <w:pPr>
        <w:spacing w:after="240" w:line="240" w:lineRule="auto"/>
        <w:rPr>
          <w:rFonts w:ascii="Times New Roman" w:hAnsi="Times New Roman" w:cs="Times New Roman"/>
          <w:b/>
          <w:sz w:val="24"/>
          <w:szCs w:val="24"/>
        </w:rPr>
      </w:pPr>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fldChar w:fldCharType="begin"/>
      </w:r>
      <w:r w:rsidRPr="00CF60B7">
        <w:rPr>
          <w:rFonts w:ascii="Times New Roman" w:hAnsi="Times New Roman" w:cs="Times New Roman"/>
          <w:sz w:val="24"/>
          <w:szCs w:val="24"/>
        </w:rPr>
        <w:instrText xml:space="preserve"> ADDIN EN.REFLIST </w:instrText>
      </w:r>
      <w:r w:rsidRPr="00CF60B7">
        <w:rPr>
          <w:rFonts w:ascii="Times New Roman" w:hAnsi="Times New Roman" w:cs="Times New Roman"/>
          <w:noProof/>
          <w:sz w:val="24"/>
          <w:szCs w:val="24"/>
        </w:rPr>
        <w:fldChar w:fldCharType="separate"/>
      </w:r>
      <w:bookmarkStart w:id="9" w:name="_ENREF_1"/>
      <w:r w:rsidRPr="00CF60B7">
        <w:rPr>
          <w:rFonts w:ascii="Times New Roman" w:hAnsi="Times New Roman" w:cs="Times New Roman"/>
          <w:noProof/>
          <w:sz w:val="24"/>
          <w:szCs w:val="24"/>
        </w:rPr>
        <w:t>1.</w:t>
      </w:r>
      <w:r w:rsidRPr="00CF60B7">
        <w:rPr>
          <w:rFonts w:ascii="Times New Roman" w:hAnsi="Times New Roman" w:cs="Times New Roman"/>
          <w:noProof/>
          <w:sz w:val="24"/>
          <w:szCs w:val="24"/>
        </w:rPr>
        <w:tab/>
        <w:t>Johnson DR, Chang SM. Recent medical management of glioblastoma. Adv Exp Med Biol 2012;746:26-40</w:t>
      </w:r>
      <w:bookmarkEnd w:id="9"/>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0" w:name="_ENREF_2"/>
      <w:r w:rsidRPr="00CF60B7">
        <w:rPr>
          <w:rFonts w:ascii="Times New Roman" w:hAnsi="Times New Roman" w:cs="Times New Roman"/>
          <w:noProof/>
          <w:sz w:val="24"/>
          <w:szCs w:val="24"/>
        </w:rPr>
        <w:t>2.</w:t>
      </w:r>
      <w:r w:rsidRPr="00CF60B7">
        <w:rPr>
          <w:rFonts w:ascii="Times New Roman" w:hAnsi="Times New Roman" w:cs="Times New Roman"/>
          <w:noProof/>
          <w:sz w:val="24"/>
          <w:szCs w:val="24"/>
        </w:rPr>
        <w:tab/>
        <w:t>Topkan E, Topuk S, Oymak E, et al. Pseudoprogression in patients with glioblastoma multiforme after concurrent radiotherapy and temozolomide. Am J Clin Oncol 2012;35:284-289</w:t>
      </w:r>
      <w:bookmarkEnd w:id="10"/>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1" w:name="_ENREF_3"/>
      <w:r w:rsidRPr="00CF60B7">
        <w:rPr>
          <w:rFonts w:ascii="Times New Roman" w:hAnsi="Times New Roman" w:cs="Times New Roman"/>
          <w:noProof/>
          <w:sz w:val="24"/>
          <w:szCs w:val="24"/>
        </w:rPr>
        <w:t>3.</w:t>
      </w:r>
      <w:r w:rsidRPr="00CF60B7">
        <w:rPr>
          <w:rFonts w:ascii="Times New Roman" w:hAnsi="Times New Roman" w:cs="Times New Roman"/>
          <w:noProof/>
          <w:sz w:val="24"/>
          <w:szCs w:val="24"/>
        </w:rPr>
        <w:tab/>
        <w:t xml:space="preserve">Fink J, Born D, Chamberlain MC. Pseudoprogression: relevance with respect to treatment of high-grade gliomas. </w:t>
      </w:r>
      <w:r w:rsidRPr="00CF60B7">
        <w:rPr>
          <w:rFonts w:ascii="Times New Roman" w:hAnsi="Times New Roman" w:cs="Times New Roman"/>
          <w:sz w:val="24"/>
          <w:szCs w:val="24"/>
        </w:rPr>
        <w:t>Curr Treat Options Oncol</w:t>
      </w:r>
      <w:r w:rsidRPr="00CF60B7">
        <w:rPr>
          <w:rFonts w:ascii="Times New Roman" w:hAnsi="Times New Roman" w:cs="Times New Roman"/>
          <w:noProof/>
          <w:sz w:val="24"/>
          <w:szCs w:val="24"/>
        </w:rPr>
        <w:t xml:space="preserve"> 2011;12:240</w:t>
      </w:r>
      <w:bookmarkEnd w:id="11"/>
      <w:r w:rsidRPr="00CF60B7">
        <w:rPr>
          <w:rFonts w:ascii="Times New Roman" w:hAnsi="Times New Roman" w:cs="Times New Roman"/>
          <w:noProof/>
          <w:sz w:val="24"/>
          <w:szCs w:val="24"/>
        </w:rPr>
        <w:t>-252.</w:t>
      </w:r>
    </w:p>
    <w:p w:rsidR="003E52DE" w:rsidRPr="00CF60B7" w:rsidRDefault="003E52DE" w:rsidP="003E52DE">
      <w:pPr>
        <w:spacing w:after="0" w:line="480" w:lineRule="auto"/>
        <w:rPr>
          <w:rFonts w:ascii="Times New Roman" w:hAnsi="Times New Roman" w:cs="Times New Roman"/>
          <w:noProof/>
          <w:sz w:val="24"/>
          <w:szCs w:val="24"/>
        </w:rPr>
      </w:pPr>
      <w:bookmarkStart w:id="12" w:name="_ENREF_4"/>
      <w:r w:rsidRPr="00CF60B7">
        <w:rPr>
          <w:rFonts w:ascii="Times New Roman" w:hAnsi="Times New Roman" w:cs="Times New Roman"/>
          <w:noProof/>
          <w:sz w:val="24"/>
          <w:szCs w:val="24"/>
        </w:rPr>
        <w:t>4.</w:t>
      </w:r>
      <w:r w:rsidRPr="00CF60B7">
        <w:rPr>
          <w:rFonts w:ascii="Times New Roman" w:hAnsi="Times New Roman" w:cs="Times New Roman"/>
          <w:noProof/>
          <w:sz w:val="24"/>
          <w:szCs w:val="24"/>
        </w:rPr>
        <w:tab/>
        <w:t xml:space="preserve">Wen PY, Macdonald DR, Reardon DA, et al. Updated response assessment criteria for high-grade gliomas: response assessment in neuro-oncology working group. </w:t>
      </w:r>
      <w:r w:rsidRPr="00CF60B7">
        <w:rPr>
          <w:rFonts w:ascii="Times New Roman" w:hAnsi="Times New Roman" w:cs="Times New Roman"/>
          <w:sz w:val="24"/>
          <w:szCs w:val="24"/>
        </w:rPr>
        <w:t>J Clin Oncol</w:t>
      </w:r>
      <w:r w:rsidRPr="00CF60B7">
        <w:rPr>
          <w:rFonts w:ascii="Times New Roman" w:hAnsi="Times New Roman" w:cs="Times New Roman"/>
          <w:noProof/>
          <w:sz w:val="24"/>
          <w:szCs w:val="24"/>
        </w:rPr>
        <w:t xml:space="preserve"> 2010;28:1963-1972</w:t>
      </w:r>
      <w:bookmarkEnd w:id="12"/>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3" w:name="_ENREF_5"/>
      <w:r w:rsidRPr="00CF60B7">
        <w:rPr>
          <w:rFonts w:ascii="Times New Roman" w:hAnsi="Times New Roman" w:cs="Times New Roman"/>
          <w:noProof/>
          <w:sz w:val="24"/>
          <w:szCs w:val="24"/>
        </w:rPr>
        <w:t>5.</w:t>
      </w:r>
      <w:r w:rsidRPr="00CF60B7">
        <w:rPr>
          <w:rFonts w:ascii="Times New Roman" w:hAnsi="Times New Roman" w:cs="Times New Roman"/>
          <w:noProof/>
          <w:sz w:val="24"/>
          <w:szCs w:val="24"/>
        </w:rPr>
        <w:tab/>
        <w:t>Hygino da Cruz LC, Jr., Rodriguez I, Domingues RC, et al. Pseudoprogression and pseudoresponse: imaging challenges in the assessment of posttreatment glioma. Am J Neuroradiol 2011;32:1978-1985</w:t>
      </w:r>
      <w:bookmarkEnd w:id="13"/>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4" w:name="_ENREF_6"/>
      <w:r w:rsidRPr="00CF60B7">
        <w:rPr>
          <w:rFonts w:ascii="Times New Roman" w:hAnsi="Times New Roman" w:cs="Times New Roman"/>
          <w:noProof/>
          <w:sz w:val="24"/>
          <w:szCs w:val="24"/>
        </w:rPr>
        <w:t>6.</w:t>
      </w:r>
      <w:r w:rsidRPr="00CF60B7">
        <w:rPr>
          <w:rFonts w:ascii="Times New Roman" w:hAnsi="Times New Roman" w:cs="Times New Roman"/>
          <w:noProof/>
          <w:sz w:val="24"/>
          <w:szCs w:val="24"/>
        </w:rPr>
        <w:tab/>
        <w:t>Chawla S, Krejza J, Vossough A, et al. Differentiation between oligodendroglioma genotypes using dynamic susceptibility contrast perfusion-weighted imaging and proton MR spectroscopy. Am J Neuroradiol 2013;34:1542-1549</w:t>
      </w:r>
      <w:bookmarkEnd w:id="14"/>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5" w:name="_ENREF_7"/>
      <w:r w:rsidRPr="00CF60B7">
        <w:rPr>
          <w:rFonts w:ascii="Times New Roman" w:hAnsi="Times New Roman" w:cs="Times New Roman"/>
          <w:noProof/>
          <w:sz w:val="24"/>
          <w:szCs w:val="24"/>
        </w:rPr>
        <w:t>7.</w:t>
      </w:r>
      <w:r w:rsidRPr="00CF60B7">
        <w:rPr>
          <w:rFonts w:ascii="Times New Roman" w:hAnsi="Times New Roman" w:cs="Times New Roman"/>
          <w:noProof/>
          <w:sz w:val="24"/>
          <w:szCs w:val="24"/>
        </w:rPr>
        <w:tab/>
        <w:t xml:space="preserve">Chawla S, Oleaga L, Wang S, et al. Role of proton magnetic resonance spectroscopy in differentiating oligodendrogliomas from astrocytomas. </w:t>
      </w:r>
      <w:r w:rsidRPr="00CF60B7">
        <w:rPr>
          <w:rFonts w:ascii="Times New Roman" w:hAnsi="Times New Roman" w:cs="Times New Roman"/>
          <w:sz w:val="24"/>
          <w:szCs w:val="24"/>
        </w:rPr>
        <w:t>J Neuroimaging</w:t>
      </w:r>
      <w:r w:rsidRPr="00CF60B7">
        <w:rPr>
          <w:rFonts w:ascii="Times New Roman" w:hAnsi="Times New Roman" w:cs="Times New Roman"/>
          <w:noProof/>
          <w:sz w:val="24"/>
          <w:szCs w:val="24"/>
        </w:rPr>
        <w:t xml:space="preserve"> 2010;20:3-8</w:t>
      </w:r>
      <w:bookmarkEnd w:id="15"/>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6" w:name="_ENREF_8"/>
      <w:r w:rsidRPr="00CF60B7">
        <w:rPr>
          <w:rFonts w:ascii="Times New Roman" w:hAnsi="Times New Roman" w:cs="Times New Roman"/>
          <w:noProof/>
          <w:sz w:val="24"/>
          <w:szCs w:val="24"/>
        </w:rPr>
        <w:t>8.</w:t>
      </w:r>
      <w:r w:rsidRPr="00CF60B7">
        <w:rPr>
          <w:rFonts w:ascii="Times New Roman" w:hAnsi="Times New Roman" w:cs="Times New Roman"/>
          <w:noProof/>
          <w:sz w:val="24"/>
          <w:szCs w:val="24"/>
        </w:rPr>
        <w:tab/>
        <w:t>Chawla S, Wang S, Wolf R, et al. Arterial spin-labeling and MR spectroscopy in the differentiation of gliomas. Am J Neuroradiol 2007;28:1683-1689</w:t>
      </w:r>
      <w:bookmarkEnd w:id="16"/>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7" w:name="_ENREF_9"/>
      <w:r w:rsidRPr="00CF60B7">
        <w:rPr>
          <w:rFonts w:ascii="Times New Roman" w:hAnsi="Times New Roman" w:cs="Times New Roman"/>
          <w:noProof/>
          <w:sz w:val="24"/>
          <w:szCs w:val="24"/>
        </w:rPr>
        <w:t>9.</w:t>
      </w:r>
      <w:r w:rsidRPr="00CF60B7">
        <w:rPr>
          <w:rFonts w:ascii="Times New Roman" w:hAnsi="Times New Roman" w:cs="Times New Roman"/>
          <w:noProof/>
          <w:sz w:val="24"/>
          <w:szCs w:val="24"/>
        </w:rPr>
        <w:tab/>
        <w:t xml:space="preserve">Chawla S, Zhang Y, Wang S, et al. Proton magnetic resonance spectroscopy in differentiating glioblastomas from primary cerebral lymphomas and brain metastases. </w:t>
      </w:r>
      <w:r w:rsidRPr="00CF60B7">
        <w:rPr>
          <w:rFonts w:ascii="Times New Roman" w:hAnsi="Times New Roman" w:cs="Times New Roman"/>
          <w:sz w:val="24"/>
          <w:szCs w:val="24"/>
          <w:lang w:val="fr-FR"/>
        </w:rPr>
        <w:t>J Comput Assist Tomogr</w:t>
      </w:r>
      <w:r w:rsidRPr="00CF60B7">
        <w:rPr>
          <w:rFonts w:ascii="Times New Roman" w:hAnsi="Times New Roman" w:cs="Times New Roman"/>
          <w:noProof/>
          <w:sz w:val="24"/>
          <w:szCs w:val="24"/>
        </w:rPr>
        <w:t xml:space="preserve"> 2010;34:836-84</w:t>
      </w:r>
      <w:bookmarkEnd w:id="17"/>
      <w:r w:rsidRPr="00CF60B7">
        <w:rPr>
          <w:rFonts w:ascii="Times New Roman" w:hAnsi="Times New Roman" w:cs="Times New Roman"/>
          <w:noProof/>
          <w:sz w:val="24"/>
          <w:szCs w:val="24"/>
        </w:rPr>
        <w:t>1.</w:t>
      </w:r>
    </w:p>
    <w:p w:rsidR="003E52DE" w:rsidRPr="00CF60B7" w:rsidRDefault="003E52DE" w:rsidP="003E52DE">
      <w:pPr>
        <w:spacing w:after="0" w:line="480" w:lineRule="auto"/>
        <w:rPr>
          <w:rFonts w:ascii="Times New Roman" w:hAnsi="Times New Roman" w:cs="Times New Roman"/>
          <w:noProof/>
          <w:sz w:val="24"/>
          <w:szCs w:val="24"/>
        </w:rPr>
      </w:pPr>
      <w:bookmarkStart w:id="18" w:name="_ENREF_10"/>
      <w:r w:rsidRPr="00CF60B7">
        <w:rPr>
          <w:rFonts w:ascii="Times New Roman" w:hAnsi="Times New Roman" w:cs="Times New Roman"/>
          <w:noProof/>
          <w:sz w:val="24"/>
          <w:szCs w:val="24"/>
        </w:rPr>
        <w:t>10.</w:t>
      </w:r>
      <w:r w:rsidRPr="00CF60B7">
        <w:rPr>
          <w:rFonts w:ascii="Times New Roman" w:hAnsi="Times New Roman" w:cs="Times New Roman"/>
          <w:noProof/>
          <w:sz w:val="24"/>
          <w:szCs w:val="24"/>
        </w:rPr>
        <w:tab/>
        <w:t>Yang D, Korogi Y, Sugahara T, et al. Cerebral gliomas: prospective comparison of multivoxel 2D chemical-shift imaging proton MR spectroscopy, echoplanar perfusion and diffusion-weighted MRI. Neuroradiology 2002;44:656-666</w:t>
      </w:r>
      <w:bookmarkEnd w:id="18"/>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19" w:name="_ENREF_11"/>
      <w:r w:rsidRPr="00CF60B7">
        <w:rPr>
          <w:rFonts w:ascii="Times New Roman" w:hAnsi="Times New Roman" w:cs="Times New Roman"/>
          <w:noProof/>
          <w:sz w:val="24"/>
          <w:szCs w:val="24"/>
        </w:rPr>
        <w:t>11.</w:t>
      </w:r>
      <w:r w:rsidRPr="00CF60B7">
        <w:rPr>
          <w:rFonts w:ascii="Times New Roman" w:hAnsi="Times New Roman" w:cs="Times New Roman"/>
          <w:noProof/>
          <w:sz w:val="24"/>
          <w:szCs w:val="24"/>
        </w:rPr>
        <w:tab/>
        <w:t xml:space="preserve">Pope WB, Prins RM, Thomas MA, et al. Non-invasive detection of 2-hydroxyglutarate and other metabolites in IDH1 mutant glioma patients using magnetic resonance spectroscopy. </w:t>
      </w:r>
      <w:r w:rsidRPr="00CF60B7">
        <w:rPr>
          <w:rFonts w:ascii="Times New Roman" w:hAnsi="Times New Roman" w:cs="Times New Roman"/>
          <w:sz w:val="24"/>
          <w:szCs w:val="24"/>
        </w:rPr>
        <w:t>J Neurooncol</w:t>
      </w:r>
      <w:r w:rsidRPr="00CF60B7">
        <w:rPr>
          <w:rFonts w:ascii="Times New Roman" w:hAnsi="Times New Roman" w:cs="Times New Roman"/>
          <w:i/>
          <w:noProof/>
          <w:sz w:val="24"/>
          <w:szCs w:val="24"/>
        </w:rPr>
        <w:t xml:space="preserve"> </w:t>
      </w:r>
      <w:r w:rsidRPr="00CF60B7">
        <w:rPr>
          <w:rFonts w:ascii="Times New Roman" w:hAnsi="Times New Roman" w:cs="Times New Roman"/>
          <w:noProof/>
          <w:sz w:val="24"/>
          <w:szCs w:val="24"/>
        </w:rPr>
        <w:t>2012;107:197-205</w:t>
      </w:r>
      <w:bookmarkEnd w:id="19"/>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0" w:name="_ENREF_12"/>
      <w:r w:rsidRPr="00CF60B7">
        <w:rPr>
          <w:rFonts w:ascii="Times New Roman" w:hAnsi="Times New Roman" w:cs="Times New Roman"/>
          <w:noProof/>
          <w:sz w:val="24"/>
          <w:szCs w:val="24"/>
        </w:rPr>
        <w:t>12.</w:t>
      </w:r>
      <w:r w:rsidRPr="00CF60B7">
        <w:rPr>
          <w:rFonts w:ascii="Times New Roman" w:hAnsi="Times New Roman" w:cs="Times New Roman"/>
          <w:noProof/>
          <w:sz w:val="24"/>
          <w:szCs w:val="24"/>
        </w:rPr>
        <w:tab/>
        <w:t>Jeon J, Kovanlikaya I, Boockvar J, et al. Metabolic response of glioblastoma to superselective intra-arterial cerebral infusion of bevacizumab: a proton MR spectroscopic imaging study. Am J Neuroradiol 2012;33:2095-2102</w:t>
      </w:r>
      <w:bookmarkEnd w:id="20"/>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1" w:name="_ENREF_13"/>
      <w:r w:rsidRPr="00CF60B7">
        <w:rPr>
          <w:rFonts w:ascii="Times New Roman" w:hAnsi="Times New Roman" w:cs="Times New Roman"/>
          <w:noProof/>
          <w:sz w:val="24"/>
          <w:szCs w:val="24"/>
        </w:rPr>
        <w:t>13.</w:t>
      </w:r>
      <w:r w:rsidRPr="00CF60B7">
        <w:rPr>
          <w:rFonts w:ascii="Times New Roman" w:hAnsi="Times New Roman" w:cs="Times New Roman"/>
          <w:noProof/>
          <w:sz w:val="24"/>
          <w:szCs w:val="24"/>
        </w:rPr>
        <w:tab/>
        <w:t>Schlemmer H-P, Bachert P, Henze M, et al. Differentiation of radiation necrosis from tumor progression using proton magnetic resonance spectroscopy. Neuroradiology 2002;44:216-222</w:t>
      </w:r>
      <w:bookmarkEnd w:id="21"/>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2" w:name="_ENREF_14"/>
      <w:r w:rsidRPr="00CF60B7">
        <w:rPr>
          <w:rFonts w:ascii="Times New Roman" w:hAnsi="Times New Roman" w:cs="Times New Roman"/>
          <w:noProof/>
          <w:sz w:val="24"/>
          <w:szCs w:val="24"/>
        </w:rPr>
        <w:t>14.</w:t>
      </w:r>
      <w:r w:rsidRPr="00CF60B7">
        <w:rPr>
          <w:rFonts w:ascii="Times New Roman" w:hAnsi="Times New Roman" w:cs="Times New Roman"/>
          <w:noProof/>
          <w:color w:val="FF0000"/>
          <w:sz w:val="24"/>
          <w:szCs w:val="24"/>
        </w:rPr>
        <w:tab/>
      </w:r>
      <w:r w:rsidRPr="00CF60B7">
        <w:rPr>
          <w:rFonts w:ascii="Times New Roman" w:hAnsi="Times New Roman" w:cs="Times New Roman"/>
          <w:noProof/>
          <w:sz w:val="24"/>
          <w:szCs w:val="24"/>
        </w:rPr>
        <w:t xml:space="preserve">Chernov MF, Ono Y, Abe K, et al. </w:t>
      </w:r>
      <w:bookmarkStart w:id="23" w:name="_ENREF_15"/>
      <w:bookmarkEnd w:id="22"/>
      <w:r w:rsidRPr="00CF60B7">
        <w:rPr>
          <w:rFonts w:ascii="Times New Roman" w:hAnsi="Times New Roman" w:cs="Times New Roman"/>
          <w:noProof/>
          <w:sz w:val="24"/>
          <w:szCs w:val="24"/>
        </w:rPr>
        <w:t>Differentiation of tumor progression and radiation-induced effects after intracranial radiosurgery. Acta Neurochir Suppl</w:t>
      </w:r>
      <w:r w:rsidRPr="00CF60B7">
        <w:rPr>
          <w:rFonts w:ascii="Times New Roman" w:hAnsi="Times New Roman" w:cs="Times New Roman"/>
          <w:i/>
          <w:noProof/>
          <w:sz w:val="24"/>
          <w:szCs w:val="24"/>
        </w:rPr>
        <w:t xml:space="preserve"> </w:t>
      </w:r>
      <w:r w:rsidRPr="00CF60B7">
        <w:rPr>
          <w:rFonts w:ascii="Times New Roman" w:hAnsi="Times New Roman" w:cs="Times New Roman"/>
          <w:noProof/>
          <w:sz w:val="24"/>
          <w:szCs w:val="24"/>
        </w:rPr>
        <w:t xml:space="preserve">2013;116:193-210. </w:t>
      </w:r>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15.</w:t>
      </w:r>
      <w:r w:rsidRPr="00CF60B7">
        <w:rPr>
          <w:rFonts w:ascii="Times New Roman" w:hAnsi="Times New Roman" w:cs="Times New Roman"/>
          <w:noProof/>
          <w:sz w:val="24"/>
          <w:szCs w:val="24"/>
        </w:rPr>
        <w:tab/>
        <w:t>Rabinov JD, Lee PL, Barker FG, et al. In Vivo 3-T MR Spectroscopy in the Distinction of Recurrent Glioma versus Radiation Effects: Initial Experience 1. Radiology 2002;225:871-879</w:t>
      </w:r>
      <w:bookmarkEnd w:id="23"/>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16.</w:t>
      </w:r>
      <w:r w:rsidRPr="00CF60B7">
        <w:rPr>
          <w:rFonts w:ascii="Times New Roman" w:hAnsi="Times New Roman" w:cs="Times New Roman"/>
          <w:noProof/>
          <w:sz w:val="24"/>
          <w:szCs w:val="24"/>
        </w:rPr>
        <w:tab/>
        <w:t>Brandsma D, Stalpers L, Taal W, et al. Clinical features, mechanisms, and management of pseudoprogression in malignant gliomas. Lancet Oncol 2008;9:453-461.</w:t>
      </w:r>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17.</w:t>
      </w:r>
      <w:r w:rsidRPr="00CF60B7">
        <w:rPr>
          <w:rFonts w:ascii="Times New Roman" w:hAnsi="Times New Roman" w:cs="Times New Roman"/>
          <w:noProof/>
          <w:sz w:val="24"/>
          <w:szCs w:val="24"/>
        </w:rPr>
        <w:tab/>
        <w:t xml:space="preserve">Brandsma D, van den Bent MJ. Pseudoprogression and pseudoresponse in the treatment of gliomas. </w:t>
      </w:r>
      <w:r w:rsidRPr="00CF60B7">
        <w:rPr>
          <w:rFonts w:ascii="Times New Roman" w:hAnsi="Times New Roman" w:cs="Times New Roman"/>
          <w:sz w:val="24"/>
          <w:szCs w:val="24"/>
        </w:rPr>
        <w:t>Curr Opin Neurol</w:t>
      </w:r>
      <w:r w:rsidRPr="00CF60B7">
        <w:rPr>
          <w:rFonts w:ascii="Times New Roman" w:hAnsi="Times New Roman" w:cs="Times New Roman"/>
          <w:i/>
          <w:noProof/>
          <w:sz w:val="24"/>
          <w:szCs w:val="24"/>
        </w:rPr>
        <w:t xml:space="preserve"> </w:t>
      </w:r>
      <w:r w:rsidRPr="00CF60B7">
        <w:rPr>
          <w:rFonts w:ascii="Times New Roman" w:hAnsi="Times New Roman" w:cs="Times New Roman"/>
          <w:noProof/>
          <w:sz w:val="24"/>
          <w:szCs w:val="24"/>
        </w:rPr>
        <w:t>2009;22:633-638.</w:t>
      </w:r>
      <w:bookmarkStart w:id="24" w:name="_ENREF_16"/>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18.</w:t>
      </w:r>
      <w:r w:rsidRPr="00CF60B7">
        <w:rPr>
          <w:rFonts w:ascii="Times New Roman" w:hAnsi="Times New Roman" w:cs="Times New Roman"/>
          <w:noProof/>
          <w:sz w:val="24"/>
          <w:szCs w:val="24"/>
        </w:rPr>
        <w:tab/>
        <w:t xml:space="preserve">Sawlani V, Taylor R, Rowley K, et al. Magnetic resonance spectroscopy for differentiating pseudo-progression from true progression in GBM on concurrent chemoradiotherapy. </w:t>
      </w:r>
      <w:r w:rsidRPr="00CF60B7">
        <w:rPr>
          <w:rFonts w:ascii="Times New Roman" w:hAnsi="Times New Roman" w:cs="Times New Roman"/>
          <w:sz w:val="24"/>
          <w:szCs w:val="24"/>
        </w:rPr>
        <w:t>Neuroradiol J</w:t>
      </w:r>
      <w:r w:rsidRPr="00CF60B7">
        <w:rPr>
          <w:rFonts w:ascii="Times New Roman" w:hAnsi="Times New Roman" w:cs="Times New Roman"/>
          <w:i/>
          <w:noProof/>
          <w:sz w:val="24"/>
          <w:szCs w:val="24"/>
        </w:rPr>
        <w:t xml:space="preserve"> </w:t>
      </w:r>
      <w:r w:rsidRPr="00CF60B7">
        <w:rPr>
          <w:rFonts w:ascii="Times New Roman" w:hAnsi="Times New Roman" w:cs="Times New Roman"/>
          <w:noProof/>
          <w:sz w:val="24"/>
          <w:szCs w:val="24"/>
        </w:rPr>
        <w:t>2012;25:575-586</w:t>
      </w:r>
      <w:bookmarkEnd w:id="24"/>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5" w:name="_ENREF_17"/>
      <w:r w:rsidRPr="00CF60B7">
        <w:rPr>
          <w:rFonts w:ascii="Times New Roman" w:hAnsi="Times New Roman" w:cs="Times New Roman"/>
          <w:noProof/>
          <w:sz w:val="24"/>
          <w:szCs w:val="24"/>
        </w:rPr>
        <w:t>19.</w:t>
      </w:r>
      <w:r w:rsidRPr="00CF60B7">
        <w:rPr>
          <w:rFonts w:ascii="Times New Roman" w:hAnsi="Times New Roman" w:cs="Times New Roman"/>
          <w:noProof/>
          <w:sz w:val="24"/>
          <w:szCs w:val="24"/>
        </w:rPr>
        <w:tab/>
        <w:t xml:space="preserve">Ebel A, Soher BJ, Maudsley AA. Assessment of 3D proton MR echo‐planar spectroscopic imaging using automated spectral analysis. </w:t>
      </w:r>
      <w:r w:rsidRPr="00CF60B7">
        <w:rPr>
          <w:rFonts w:ascii="Times New Roman" w:hAnsi="Times New Roman" w:cs="Times New Roman"/>
          <w:sz w:val="24"/>
          <w:szCs w:val="24"/>
        </w:rPr>
        <w:t>Magn Reson Med</w:t>
      </w:r>
      <w:r w:rsidRPr="00CF60B7">
        <w:rPr>
          <w:rFonts w:ascii="Times New Roman" w:hAnsi="Times New Roman" w:cs="Times New Roman"/>
          <w:noProof/>
          <w:sz w:val="24"/>
          <w:szCs w:val="24"/>
        </w:rPr>
        <w:t xml:space="preserve"> 2001;46:1072-1078</w:t>
      </w:r>
      <w:bookmarkEnd w:id="25"/>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6" w:name="_ENREF_18"/>
      <w:r w:rsidRPr="00CF60B7">
        <w:rPr>
          <w:rFonts w:ascii="Times New Roman" w:hAnsi="Times New Roman" w:cs="Times New Roman"/>
          <w:noProof/>
          <w:sz w:val="24"/>
          <w:szCs w:val="24"/>
        </w:rPr>
        <w:t>20.</w:t>
      </w:r>
      <w:r w:rsidRPr="00CF60B7">
        <w:rPr>
          <w:rFonts w:ascii="Times New Roman" w:hAnsi="Times New Roman" w:cs="Times New Roman"/>
          <w:noProof/>
          <w:sz w:val="24"/>
          <w:szCs w:val="24"/>
        </w:rPr>
        <w:tab/>
        <w:t>Maudsley AA, Darkazanli A, Alger JR, et al. Comprehensive processing, display and analysis for in vivo MR spectroscopic imaging. NMR Biomed 2006;19:492-503</w:t>
      </w:r>
      <w:bookmarkEnd w:id="26"/>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7" w:name="_ENREF_19"/>
      <w:r w:rsidRPr="00CF60B7">
        <w:rPr>
          <w:rFonts w:ascii="Times New Roman" w:hAnsi="Times New Roman" w:cs="Times New Roman"/>
          <w:noProof/>
          <w:sz w:val="24"/>
          <w:szCs w:val="24"/>
        </w:rPr>
        <w:t>21.</w:t>
      </w:r>
      <w:r w:rsidRPr="00CF60B7">
        <w:rPr>
          <w:rFonts w:ascii="Times New Roman" w:hAnsi="Times New Roman" w:cs="Times New Roman"/>
          <w:noProof/>
          <w:sz w:val="24"/>
          <w:szCs w:val="24"/>
        </w:rPr>
        <w:tab/>
        <w:t>Roy B, Gupta RK, Maudsley AA, et al. Utility of multiparametric 3-T MRI for glioma characterization. Neuroradiology 2013;55:603-613</w:t>
      </w:r>
      <w:bookmarkEnd w:id="27"/>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8" w:name="_ENREF_20"/>
      <w:r w:rsidRPr="00CF60B7">
        <w:rPr>
          <w:rFonts w:ascii="Times New Roman" w:hAnsi="Times New Roman" w:cs="Times New Roman"/>
          <w:noProof/>
          <w:sz w:val="24"/>
          <w:szCs w:val="24"/>
        </w:rPr>
        <w:t>22.</w:t>
      </w:r>
      <w:r w:rsidRPr="00CF60B7">
        <w:rPr>
          <w:rFonts w:ascii="Times New Roman" w:hAnsi="Times New Roman" w:cs="Times New Roman"/>
          <w:noProof/>
          <w:sz w:val="24"/>
          <w:szCs w:val="24"/>
        </w:rPr>
        <w:tab/>
        <w:t xml:space="preserve">Maudsley AA, Gupta RK, Stoyanova R, et al. Mapping of glycine distributions in gliomas. </w:t>
      </w:r>
      <w:r w:rsidRPr="00CF60B7">
        <w:rPr>
          <w:rFonts w:ascii="Times New Roman" w:hAnsi="Times New Roman" w:cs="Times New Roman"/>
          <w:i/>
          <w:noProof/>
          <w:sz w:val="24"/>
          <w:szCs w:val="24"/>
        </w:rPr>
        <w:t xml:space="preserve"> </w:t>
      </w:r>
      <w:r w:rsidRPr="00CF60B7">
        <w:rPr>
          <w:rFonts w:ascii="Times New Roman" w:hAnsi="Times New Roman" w:cs="Times New Roman"/>
          <w:noProof/>
          <w:sz w:val="24"/>
          <w:szCs w:val="24"/>
        </w:rPr>
        <w:t>Am J Neuroradiol 2014;35:S31-S36</w:t>
      </w:r>
      <w:bookmarkEnd w:id="28"/>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29" w:name="_ENREF_21"/>
      <w:r w:rsidRPr="00CF60B7">
        <w:rPr>
          <w:rFonts w:ascii="Times New Roman" w:hAnsi="Times New Roman" w:cs="Times New Roman"/>
          <w:noProof/>
          <w:sz w:val="24"/>
          <w:szCs w:val="24"/>
        </w:rPr>
        <w:t>23.</w:t>
      </w:r>
      <w:r w:rsidRPr="00CF60B7">
        <w:rPr>
          <w:rFonts w:ascii="Times New Roman" w:hAnsi="Times New Roman" w:cs="Times New Roman"/>
          <w:noProof/>
          <w:sz w:val="24"/>
          <w:szCs w:val="24"/>
        </w:rPr>
        <w:tab/>
        <w:t>Parra NA, Maudsley AA, Gupta RK, et al. Volumetric spectroscopic imaging of glioblastoma multiforme radiation treatment volumes. Int J Radiat Oncol Biol Phys 2014;90:376-384</w:t>
      </w:r>
      <w:bookmarkEnd w:id="29"/>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0" w:name="_ENREF_22"/>
      <w:r w:rsidRPr="00CF60B7">
        <w:rPr>
          <w:rFonts w:ascii="Times New Roman" w:hAnsi="Times New Roman" w:cs="Times New Roman"/>
          <w:noProof/>
          <w:sz w:val="24"/>
          <w:szCs w:val="24"/>
        </w:rPr>
        <w:t>24.</w:t>
      </w:r>
      <w:r w:rsidRPr="00CF60B7">
        <w:rPr>
          <w:rFonts w:ascii="Times New Roman" w:hAnsi="Times New Roman" w:cs="Times New Roman"/>
          <w:noProof/>
          <w:sz w:val="24"/>
          <w:szCs w:val="24"/>
        </w:rPr>
        <w:tab/>
        <w:t xml:space="preserve">Lin D, Lin Y, Link K, et al. Echoplanar Magnetic Resonance Spectroscopic Imaging Before and Following Radiation Therapy in Patients With High-Grade Glioma. </w:t>
      </w:r>
      <w:bookmarkStart w:id="31" w:name="_ENREF_23"/>
      <w:bookmarkEnd w:id="30"/>
      <w:r w:rsidRPr="00CF60B7">
        <w:rPr>
          <w:rFonts w:ascii="Times New Roman" w:hAnsi="Times New Roman" w:cs="Times New Roman"/>
          <w:noProof/>
          <w:sz w:val="24"/>
          <w:szCs w:val="24"/>
        </w:rPr>
        <w:t>Int J Radiat Oncol Biol Phys 2016;96(2S):E133-E134.</w:t>
      </w:r>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25.</w:t>
      </w:r>
      <w:r w:rsidRPr="00CF60B7">
        <w:rPr>
          <w:rFonts w:ascii="Times New Roman" w:hAnsi="Times New Roman" w:cs="Times New Roman"/>
          <w:noProof/>
          <w:sz w:val="24"/>
          <w:szCs w:val="24"/>
        </w:rPr>
        <w:tab/>
        <w:t>Shim H, Holder CA, Olson JJ. Magnetic resonance spectroscopic imaging in the era of pseudoprogression and pseudoresponse in glioblastoma patient management. CNS Oncol 2013;2:393-396</w:t>
      </w:r>
      <w:bookmarkEnd w:id="31"/>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2" w:name="_ENREF_24"/>
      <w:r w:rsidRPr="00CF60B7">
        <w:rPr>
          <w:rFonts w:ascii="Times New Roman" w:hAnsi="Times New Roman" w:cs="Times New Roman"/>
          <w:noProof/>
          <w:sz w:val="24"/>
          <w:szCs w:val="24"/>
        </w:rPr>
        <w:t>26.</w:t>
      </w:r>
      <w:r w:rsidRPr="00CF60B7">
        <w:rPr>
          <w:rFonts w:ascii="Times New Roman" w:hAnsi="Times New Roman" w:cs="Times New Roman"/>
          <w:noProof/>
          <w:sz w:val="24"/>
          <w:szCs w:val="24"/>
        </w:rPr>
        <w:tab/>
        <w:t>Mohan S, Chawla S, Wang S, et al. Assessment of early response to tumor-treating fields in newly diagnosed glioblastoma using physiologic and metabolic MRI: initial experience. CNS Oncol</w:t>
      </w:r>
      <w:r w:rsidRPr="00CF60B7">
        <w:rPr>
          <w:rFonts w:ascii="Times New Roman" w:hAnsi="Times New Roman" w:cs="Times New Roman"/>
          <w:i/>
          <w:noProof/>
          <w:sz w:val="24"/>
          <w:szCs w:val="24"/>
        </w:rPr>
        <w:t xml:space="preserve"> </w:t>
      </w:r>
      <w:r w:rsidRPr="00CF60B7">
        <w:rPr>
          <w:rFonts w:ascii="Times New Roman" w:hAnsi="Times New Roman" w:cs="Times New Roman"/>
          <w:noProof/>
          <w:sz w:val="24"/>
          <w:szCs w:val="24"/>
        </w:rPr>
        <w:t>2016;5:137-144</w:t>
      </w:r>
      <w:bookmarkEnd w:id="32"/>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3" w:name="_ENREF_25"/>
      <w:r w:rsidRPr="00CF60B7">
        <w:rPr>
          <w:rFonts w:ascii="Times New Roman" w:hAnsi="Times New Roman" w:cs="Times New Roman"/>
          <w:noProof/>
          <w:sz w:val="24"/>
          <w:szCs w:val="24"/>
        </w:rPr>
        <w:t>27.</w:t>
      </w:r>
      <w:r w:rsidRPr="00CF60B7">
        <w:rPr>
          <w:rFonts w:ascii="Times New Roman" w:hAnsi="Times New Roman" w:cs="Times New Roman"/>
          <w:noProof/>
          <w:sz w:val="24"/>
          <w:szCs w:val="24"/>
        </w:rPr>
        <w:tab/>
        <w:t xml:space="preserve">Chawla S, Wang S, Kim S, et al. Radiation Injury to the Normal Brain Measured by 3D-Echo-Planar Spectroscopic Imaging and Diffusion Tensor Imaging: Initial Experience. </w:t>
      </w:r>
      <w:bookmarkStart w:id="34" w:name="_ENREF_26"/>
      <w:bookmarkEnd w:id="33"/>
      <w:r w:rsidRPr="00CF60B7">
        <w:rPr>
          <w:rFonts w:ascii="Times New Roman" w:hAnsi="Times New Roman" w:cs="Times New Roman"/>
          <w:sz w:val="24"/>
          <w:szCs w:val="24"/>
        </w:rPr>
        <w:t xml:space="preserve">J Neuroimaging </w:t>
      </w:r>
      <w:r w:rsidRPr="00CF60B7">
        <w:rPr>
          <w:rFonts w:ascii="Times New Roman" w:hAnsi="Times New Roman" w:cs="Times New Roman"/>
          <w:noProof/>
          <w:sz w:val="24"/>
          <w:szCs w:val="24"/>
        </w:rPr>
        <w:t>2015;25:97-104.</w:t>
      </w:r>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28.</w:t>
      </w:r>
      <w:r w:rsidRPr="00CF60B7">
        <w:rPr>
          <w:rFonts w:ascii="Times New Roman" w:hAnsi="Times New Roman" w:cs="Times New Roman"/>
          <w:noProof/>
          <w:sz w:val="24"/>
          <w:szCs w:val="24"/>
        </w:rPr>
        <w:tab/>
        <w:t>Sabati M, Zhan J, Govind V, et al. Impact of reduced k‐space acquisition on pathologic detectability for volumetric MR spectroscopic imaging. J Magn Reson Imaging 2014;39:224-234</w:t>
      </w:r>
      <w:bookmarkEnd w:id="34"/>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5" w:name="_ENREF_27"/>
      <w:r w:rsidRPr="00CF60B7">
        <w:rPr>
          <w:rFonts w:ascii="Times New Roman" w:hAnsi="Times New Roman" w:cs="Times New Roman"/>
          <w:noProof/>
          <w:sz w:val="24"/>
          <w:szCs w:val="24"/>
        </w:rPr>
        <w:t>29.</w:t>
      </w:r>
      <w:r w:rsidRPr="00CF60B7">
        <w:rPr>
          <w:rFonts w:ascii="Times New Roman" w:hAnsi="Times New Roman" w:cs="Times New Roman"/>
          <w:noProof/>
          <w:sz w:val="24"/>
          <w:szCs w:val="24"/>
        </w:rPr>
        <w:tab/>
        <w:t>Wang S, Kim S, Chawla S, et al. Differentiation between glioblastomas and solitary brain metastases using diffusion tensor imaging. NeuroImage 2009;44:653-660</w:t>
      </w:r>
      <w:bookmarkEnd w:id="35"/>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6" w:name="_ENREF_28"/>
      <w:r w:rsidRPr="00CF60B7">
        <w:rPr>
          <w:rFonts w:ascii="Times New Roman" w:hAnsi="Times New Roman" w:cs="Times New Roman"/>
          <w:noProof/>
          <w:sz w:val="24"/>
          <w:szCs w:val="24"/>
        </w:rPr>
        <w:t>30.</w:t>
      </w:r>
      <w:r w:rsidRPr="00CF60B7">
        <w:rPr>
          <w:rFonts w:ascii="Times New Roman" w:hAnsi="Times New Roman" w:cs="Times New Roman"/>
          <w:noProof/>
          <w:sz w:val="24"/>
          <w:szCs w:val="24"/>
        </w:rPr>
        <w:tab/>
        <w:t xml:space="preserve">Hottinger AF, Pacheco P, Stupp R. Tumor treating fields: a novel treatment modality and its use in brain tumors. </w:t>
      </w:r>
      <w:r w:rsidRPr="00CF60B7">
        <w:rPr>
          <w:rFonts w:ascii="Times New Roman" w:hAnsi="Times New Roman" w:cs="Times New Roman"/>
          <w:sz w:val="24"/>
          <w:szCs w:val="24"/>
        </w:rPr>
        <w:t>Neuro Oncol</w:t>
      </w:r>
      <w:r w:rsidRPr="00CF60B7">
        <w:rPr>
          <w:rFonts w:ascii="Times New Roman" w:hAnsi="Times New Roman" w:cs="Times New Roman"/>
          <w:noProof/>
          <w:sz w:val="24"/>
          <w:szCs w:val="24"/>
        </w:rPr>
        <w:t xml:space="preserve"> 2016;18:1338-1349</w:t>
      </w:r>
      <w:bookmarkEnd w:id="36"/>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7" w:name="_ENREF_29"/>
      <w:r w:rsidRPr="00CF60B7">
        <w:rPr>
          <w:rFonts w:ascii="Times New Roman" w:hAnsi="Times New Roman" w:cs="Times New Roman"/>
          <w:noProof/>
          <w:sz w:val="24"/>
          <w:szCs w:val="24"/>
        </w:rPr>
        <w:t>31.</w:t>
      </w:r>
      <w:r w:rsidRPr="00CF60B7">
        <w:rPr>
          <w:rFonts w:ascii="Times New Roman" w:hAnsi="Times New Roman" w:cs="Times New Roman"/>
          <w:noProof/>
          <w:sz w:val="24"/>
          <w:szCs w:val="24"/>
        </w:rPr>
        <w:tab/>
        <w:t xml:space="preserve">Finocchiaro G, Pellegatta S. Perspectives for immunotherapy in glioblastoma treatment. </w:t>
      </w:r>
      <w:r w:rsidRPr="00CF60B7">
        <w:rPr>
          <w:rFonts w:ascii="Times New Roman" w:hAnsi="Times New Roman" w:cs="Times New Roman"/>
          <w:sz w:val="24"/>
          <w:szCs w:val="24"/>
        </w:rPr>
        <w:t>Curr Opin Oncol</w:t>
      </w:r>
      <w:r w:rsidRPr="00CF60B7">
        <w:rPr>
          <w:rFonts w:ascii="Times New Roman" w:hAnsi="Times New Roman" w:cs="Times New Roman"/>
          <w:noProof/>
          <w:sz w:val="24"/>
          <w:szCs w:val="24"/>
        </w:rPr>
        <w:t xml:space="preserve"> 2014;26:608-614</w:t>
      </w:r>
      <w:bookmarkEnd w:id="37"/>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8" w:name="_ENREF_32"/>
      <w:r w:rsidRPr="00CF60B7">
        <w:rPr>
          <w:rFonts w:ascii="Times New Roman" w:hAnsi="Times New Roman" w:cs="Times New Roman"/>
          <w:noProof/>
          <w:sz w:val="24"/>
          <w:szCs w:val="24"/>
        </w:rPr>
        <w:t>32.</w:t>
      </w:r>
      <w:r w:rsidRPr="00CF60B7">
        <w:rPr>
          <w:rFonts w:ascii="Times New Roman" w:hAnsi="Times New Roman" w:cs="Times New Roman"/>
          <w:noProof/>
          <w:sz w:val="24"/>
          <w:szCs w:val="24"/>
        </w:rPr>
        <w:tab/>
        <w:t>McKnight TR. Proton magnetic resonance spectroscopic evaluation of brain tumor metabolism. Semin Oncol 2004;31:605-617</w:t>
      </w:r>
      <w:bookmarkEnd w:id="38"/>
      <w:r w:rsidRPr="00CF60B7">
        <w:rPr>
          <w:rFonts w:ascii="Times New Roman" w:hAnsi="Times New Roman" w:cs="Times New Roman"/>
          <w:noProof/>
          <w:sz w:val="24"/>
          <w:szCs w:val="24"/>
        </w:rPr>
        <w:t>.</w:t>
      </w:r>
    </w:p>
    <w:p w:rsidR="003E52DE" w:rsidRPr="00CF60B7" w:rsidRDefault="003E52DE" w:rsidP="003E52DE">
      <w:pPr>
        <w:spacing w:after="0" w:line="480" w:lineRule="auto"/>
        <w:rPr>
          <w:rFonts w:ascii="Times New Roman" w:hAnsi="Times New Roman" w:cs="Times New Roman"/>
          <w:noProof/>
          <w:sz w:val="24"/>
          <w:szCs w:val="24"/>
        </w:rPr>
      </w:pPr>
      <w:bookmarkStart w:id="39" w:name="_ENREF_33"/>
      <w:r w:rsidRPr="00CF60B7">
        <w:rPr>
          <w:rFonts w:ascii="Times New Roman" w:hAnsi="Times New Roman" w:cs="Times New Roman"/>
          <w:noProof/>
          <w:sz w:val="24"/>
          <w:szCs w:val="24"/>
        </w:rPr>
        <w:t>33.</w:t>
      </w:r>
      <w:r w:rsidRPr="00CF60B7">
        <w:rPr>
          <w:rFonts w:ascii="Times New Roman" w:hAnsi="Times New Roman" w:cs="Times New Roman"/>
          <w:noProof/>
          <w:sz w:val="24"/>
          <w:szCs w:val="24"/>
        </w:rPr>
        <w:tab/>
        <w:t xml:space="preserve">Zhang H, Ma L, Wang Q, et al. Role of magnetic resonance spectroscopy for the differentiation of recurrent glioma from radiation necrosis: a systematic review and meta-analysis. </w:t>
      </w:r>
      <w:r w:rsidRPr="00CF60B7">
        <w:rPr>
          <w:rFonts w:ascii="Times New Roman" w:hAnsi="Times New Roman" w:cs="Times New Roman"/>
          <w:sz w:val="24"/>
          <w:szCs w:val="24"/>
          <w:lang w:val="es-ES_tradnl"/>
        </w:rPr>
        <w:t>Eur J Radiol</w:t>
      </w:r>
      <w:r w:rsidRPr="00CF60B7">
        <w:rPr>
          <w:rFonts w:ascii="Times New Roman" w:hAnsi="Times New Roman" w:cs="Times New Roman"/>
          <w:noProof/>
          <w:sz w:val="24"/>
          <w:szCs w:val="24"/>
        </w:rPr>
        <w:t xml:space="preserve"> 2014;83:2181-2189</w:t>
      </w:r>
      <w:bookmarkEnd w:id="39"/>
      <w:r w:rsidRPr="00CF60B7">
        <w:rPr>
          <w:rFonts w:ascii="Times New Roman" w:hAnsi="Times New Roman" w:cs="Times New Roman"/>
          <w:noProof/>
          <w:sz w:val="24"/>
          <w:szCs w:val="24"/>
        </w:rPr>
        <w:t>.</w:t>
      </w:r>
    </w:p>
    <w:p w:rsidR="003E52DE" w:rsidRPr="008A56EC" w:rsidRDefault="003E52DE" w:rsidP="003E52DE">
      <w:pPr>
        <w:spacing w:after="0" w:line="480" w:lineRule="auto"/>
        <w:rPr>
          <w:rFonts w:ascii="Times New Roman" w:hAnsi="Times New Roman" w:cs="Times New Roman"/>
          <w:noProof/>
          <w:sz w:val="24"/>
          <w:szCs w:val="24"/>
        </w:rPr>
      </w:pPr>
      <w:r w:rsidRPr="008A56EC">
        <w:rPr>
          <w:rFonts w:ascii="Times New Roman" w:hAnsi="Times New Roman" w:cs="Times New Roman"/>
          <w:noProof/>
          <w:sz w:val="24"/>
          <w:szCs w:val="24"/>
        </w:rPr>
        <w:t>34.</w:t>
      </w:r>
      <w:r w:rsidRPr="008A56EC">
        <w:rPr>
          <w:rFonts w:ascii="Times New Roman" w:hAnsi="Times New Roman" w:cs="Times New Roman"/>
          <w:noProof/>
          <w:sz w:val="24"/>
          <w:szCs w:val="24"/>
        </w:rPr>
        <w:tab/>
        <w:t>Elias AE, Carlos RC, Smith EA, et al. MR spectroscopy using normalized and non-normalized metabolite ratios for differentiating recurrent brain tumor from radiation injury. Acad Radiol 2011;18:1101-1108.</w:t>
      </w:r>
    </w:p>
    <w:p w:rsidR="003E52DE" w:rsidRPr="008A56EC" w:rsidRDefault="003E52DE" w:rsidP="003E52DE">
      <w:pPr>
        <w:spacing w:after="0" w:line="480" w:lineRule="auto"/>
        <w:rPr>
          <w:rFonts w:ascii="Times New Roman" w:hAnsi="Times New Roman" w:cs="Times New Roman"/>
          <w:noProof/>
          <w:sz w:val="24"/>
          <w:szCs w:val="24"/>
        </w:rPr>
      </w:pPr>
      <w:bookmarkStart w:id="40" w:name="_ENREF_41"/>
      <w:r w:rsidRPr="008A56EC">
        <w:rPr>
          <w:rFonts w:ascii="Times New Roman" w:hAnsi="Times New Roman" w:cs="Times New Roman"/>
          <w:noProof/>
          <w:sz w:val="24"/>
          <w:szCs w:val="24"/>
        </w:rPr>
        <w:t>35.</w:t>
      </w:r>
      <w:r w:rsidRPr="008A56EC">
        <w:rPr>
          <w:rFonts w:ascii="Times New Roman" w:hAnsi="Times New Roman" w:cs="Times New Roman"/>
          <w:noProof/>
          <w:sz w:val="24"/>
          <w:szCs w:val="24"/>
        </w:rPr>
        <w:tab/>
        <w:t>Howe FA, Opstad KS. 1H MR spectroscopy of brain tumours and masses. NMR in Biomed 2003;16:123-131.</w:t>
      </w:r>
      <w:bookmarkEnd w:id="40"/>
    </w:p>
    <w:p w:rsidR="003E52DE" w:rsidRPr="008A56EC" w:rsidRDefault="003E52DE" w:rsidP="003E52DE">
      <w:pPr>
        <w:spacing w:after="0" w:line="480" w:lineRule="auto"/>
        <w:rPr>
          <w:rFonts w:ascii="Times New Roman" w:hAnsi="Times New Roman" w:cs="Times New Roman"/>
          <w:noProof/>
          <w:sz w:val="24"/>
          <w:szCs w:val="24"/>
        </w:rPr>
      </w:pPr>
      <w:bookmarkStart w:id="41" w:name="_ENREF_42"/>
      <w:r w:rsidRPr="008A56EC">
        <w:rPr>
          <w:rFonts w:ascii="Times New Roman" w:hAnsi="Times New Roman" w:cs="Times New Roman"/>
          <w:noProof/>
          <w:sz w:val="24"/>
          <w:szCs w:val="24"/>
        </w:rPr>
        <w:t>36.</w:t>
      </w:r>
      <w:r w:rsidRPr="008A56EC">
        <w:rPr>
          <w:rFonts w:ascii="Times New Roman" w:hAnsi="Times New Roman" w:cs="Times New Roman"/>
          <w:noProof/>
          <w:sz w:val="24"/>
          <w:szCs w:val="24"/>
        </w:rPr>
        <w:tab/>
        <w:t>Di Costanzo A, Scarabino T, Trojsi F, et al. Proton MR spectroscopy of cerebral gliomas at 3 T: spatial heterogeneity, and tumour grade and extent. Eur Radiol 2008;18:1727-1735.</w:t>
      </w:r>
      <w:bookmarkEnd w:id="41"/>
    </w:p>
    <w:p w:rsidR="003E52DE" w:rsidRPr="00CF60B7" w:rsidRDefault="003E52DE" w:rsidP="003E52DE">
      <w:pPr>
        <w:spacing w:after="0" w:line="480" w:lineRule="auto"/>
        <w:rPr>
          <w:rFonts w:ascii="Times New Roman" w:hAnsi="Times New Roman" w:cs="Times New Roman"/>
          <w:noProof/>
          <w:sz w:val="24"/>
          <w:szCs w:val="24"/>
        </w:rPr>
      </w:pPr>
      <w:r w:rsidRPr="00CF60B7">
        <w:rPr>
          <w:rFonts w:ascii="Times New Roman" w:hAnsi="Times New Roman" w:cs="Times New Roman"/>
          <w:noProof/>
          <w:sz w:val="24"/>
          <w:szCs w:val="24"/>
        </w:rPr>
        <w:t xml:space="preserve">37. </w:t>
      </w:r>
      <w:r w:rsidRPr="00CF60B7">
        <w:rPr>
          <w:rFonts w:ascii="Times New Roman" w:hAnsi="Times New Roman" w:cs="Times New Roman"/>
          <w:noProof/>
          <w:sz w:val="24"/>
          <w:szCs w:val="24"/>
        </w:rPr>
        <w:tab/>
        <w:t>Kong DS, Kim ST, Kim EH, et al. Diagnostic dilemma of pseudoprogression in the treatment of newly diagnosed glioblastomas: the role of assessing relative cerebral blood flow volume and oxygen-6-methylguanine-DNA methyltransferase promoter methylation status. Am J Neuroradiol 2011;32:382-387.</w:t>
      </w:r>
    </w:p>
    <w:p w:rsidR="003E52DE" w:rsidRPr="00CF60B7" w:rsidRDefault="003E52DE" w:rsidP="003E52DE">
      <w:pPr>
        <w:spacing w:after="0" w:line="480" w:lineRule="auto"/>
        <w:rPr>
          <w:rFonts w:ascii="Times New Roman" w:hAnsi="Times New Roman" w:cs="Times New Roman"/>
          <w:noProof/>
          <w:sz w:val="24"/>
          <w:szCs w:val="24"/>
        </w:rPr>
      </w:pPr>
      <w:bookmarkStart w:id="42" w:name="_ENREF_44"/>
      <w:r w:rsidRPr="00CF60B7">
        <w:rPr>
          <w:rFonts w:ascii="Times New Roman" w:hAnsi="Times New Roman" w:cs="Times New Roman"/>
          <w:noProof/>
          <w:sz w:val="24"/>
          <w:szCs w:val="24"/>
        </w:rPr>
        <w:t>38.</w:t>
      </w:r>
      <w:r w:rsidRPr="00CF60B7">
        <w:rPr>
          <w:rFonts w:ascii="Times New Roman" w:hAnsi="Times New Roman" w:cs="Times New Roman"/>
          <w:noProof/>
          <w:sz w:val="24"/>
          <w:szCs w:val="24"/>
        </w:rPr>
        <w:tab/>
        <w:t>Tsien C, Galban CJ, Chenevert TL, et al. Parametric response map as an imaging biomarker to distinguish progression from pseudoprogression in high-grade glioma. J Clin Oncol 2010;28:2293-2299.</w:t>
      </w:r>
      <w:bookmarkEnd w:id="42"/>
    </w:p>
    <w:p w:rsidR="003E52DE" w:rsidRPr="00CF60B7" w:rsidRDefault="003E52DE" w:rsidP="003E52DE">
      <w:pPr>
        <w:spacing w:after="0" w:line="480" w:lineRule="auto"/>
        <w:rPr>
          <w:rFonts w:ascii="Times New Roman" w:hAnsi="Times New Roman" w:cs="Times New Roman"/>
          <w:noProof/>
          <w:sz w:val="24"/>
          <w:szCs w:val="24"/>
        </w:rPr>
      </w:pPr>
      <w:bookmarkStart w:id="43" w:name="_ENREF_45"/>
      <w:r w:rsidRPr="00CF60B7">
        <w:rPr>
          <w:rFonts w:ascii="Times New Roman" w:hAnsi="Times New Roman" w:cs="Times New Roman"/>
          <w:noProof/>
          <w:sz w:val="24"/>
          <w:szCs w:val="24"/>
        </w:rPr>
        <w:t>39.</w:t>
      </w:r>
      <w:r w:rsidRPr="00CF60B7">
        <w:rPr>
          <w:rFonts w:ascii="Times New Roman" w:hAnsi="Times New Roman" w:cs="Times New Roman"/>
          <w:noProof/>
          <w:sz w:val="24"/>
          <w:szCs w:val="24"/>
        </w:rPr>
        <w:tab/>
        <w:t>Chu HH, Choi SH, Ryoo I, et al. Differentiation of true progression from pseudoprogression in glioblastoma treated with radiation therapy and concomitant temozolomide: comparison study of standard and high-b-value diffusion-weighted imaging. Radiology 2013;269:831-840.</w:t>
      </w:r>
      <w:bookmarkEnd w:id="43"/>
    </w:p>
    <w:p w:rsidR="003E52DE" w:rsidRPr="00CF60B7" w:rsidRDefault="003E52DE" w:rsidP="003E52DE">
      <w:pPr>
        <w:spacing w:after="0" w:line="480" w:lineRule="auto"/>
        <w:rPr>
          <w:rFonts w:ascii="Times New Roman" w:hAnsi="Times New Roman" w:cs="Times New Roman"/>
          <w:noProof/>
          <w:sz w:val="24"/>
          <w:szCs w:val="24"/>
        </w:rPr>
      </w:pPr>
      <w:bookmarkStart w:id="44" w:name="_ENREF_46"/>
      <w:r w:rsidRPr="00CF60B7">
        <w:rPr>
          <w:rFonts w:ascii="Times New Roman" w:hAnsi="Times New Roman" w:cs="Times New Roman"/>
          <w:noProof/>
          <w:sz w:val="24"/>
          <w:szCs w:val="24"/>
        </w:rPr>
        <w:t>40.</w:t>
      </w:r>
      <w:r w:rsidRPr="00CF60B7">
        <w:rPr>
          <w:rFonts w:ascii="Times New Roman" w:hAnsi="Times New Roman" w:cs="Times New Roman"/>
          <w:noProof/>
          <w:sz w:val="24"/>
          <w:szCs w:val="24"/>
        </w:rPr>
        <w:tab/>
        <w:t xml:space="preserve">Lee WJ, Choi SH, Park C-K, et al. Diffusion-weighted MR imaging for the differentiation of true progression from pseudoprogression following concomitant radiotherapy with temozolomide in patients with newly diagnosed high-grade gliomas. </w:t>
      </w:r>
      <w:r w:rsidRPr="00CF60B7">
        <w:rPr>
          <w:rFonts w:ascii="Times New Roman" w:hAnsi="Times New Roman" w:cs="Times New Roman"/>
          <w:sz w:val="24"/>
          <w:szCs w:val="24"/>
        </w:rPr>
        <w:t>Acad Radiol</w:t>
      </w:r>
      <w:r w:rsidRPr="00CF60B7">
        <w:rPr>
          <w:rFonts w:ascii="Times New Roman" w:hAnsi="Times New Roman" w:cs="Times New Roman"/>
          <w:noProof/>
          <w:sz w:val="24"/>
          <w:szCs w:val="24"/>
        </w:rPr>
        <w:t xml:space="preserve"> 2012;19:1353-1361.</w:t>
      </w:r>
      <w:bookmarkEnd w:id="44"/>
    </w:p>
    <w:p w:rsidR="003E52DE" w:rsidRPr="00CF60B7" w:rsidRDefault="003E52DE" w:rsidP="003E52DE">
      <w:pPr>
        <w:spacing w:after="0" w:line="480" w:lineRule="auto"/>
        <w:rPr>
          <w:rFonts w:ascii="Times New Roman" w:hAnsi="Times New Roman" w:cs="Times New Roman"/>
          <w:noProof/>
          <w:sz w:val="24"/>
          <w:szCs w:val="24"/>
        </w:rPr>
      </w:pPr>
      <w:bookmarkStart w:id="45" w:name="_ENREF_47"/>
      <w:r w:rsidRPr="00CF60B7">
        <w:rPr>
          <w:rFonts w:ascii="Times New Roman" w:hAnsi="Times New Roman" w:cs="Times New Roman"/>
          <w:noProof/>
          <w:sz w:val="24"/>
          <w:szCs w:val="24"/>
        </w:rPr>
        <w:t>41.</w:t>
      </w:r>
      <w:r w:rsidRPr="00CF60B7">
        <w:rPr>
          <w:rFonts w:ascii="Times New Roman" w:hAnsi="Times New Roman" w:cs="Times New Roman"/>
          <w:noProof/>
          <w:sz w:val="24"/>
          <w:szCs w:val="24"/>
        </w:rPr>
        <w:tab/>
        <w:t>Wang S, Martinez-Lage M, Sakai Y, et al. Differentiating tumor progression from pseudoprogression in patients with glioblastomas using diffusion tensor imaging and dynamic susceptibility contrast MRI. Am J Neuroradiol 2016;37:28-36.</w:t>
      </w:r>
      <w:bookmarkEnd w:id="45"/>
    </w:p>
    <w:p w:rsidR="003E52DE" w:rsidRPr="00CF60B7" w:rsidRDefault="003E52DE" w:rsidP="003E52DE">
      <w:pPr>
        <w:spacing w:after="0" w:line="480" w:lineRule="auto"/>
        <w:rPr>
          <w:rFonts w:ascii="Times New Roman" w:hAnsi="Times New Roman" w:cs="Times New Roman"/>
          <w:noProof/>
          <w:sz w:val="24"/>
          <w:szCs w:val="24"/>
        </w:rPr>
      </w:pPr>
      <w:bookmarkStart w:id="46" w:name="_ENREF_48"/>
      <w:r w:rsidRPr="00CF60B7">
        <w:rPr>
          <w:rFonts w:ascii="Times New Roman" w:hAnsi="Times New Roman" w:cs="Times New Roman"/>
          <w:noProof/>
          <w:sz w:val="24"/>
          <w:szCs w:val="24"/>
        </w:rPr>
        <w:t>42.</w:t>
      </w:r>
      <w:r w:rsidRPr="00CF60B7">
        <w:rPr>
          <w:rFonts w:ascii="Times New Roman" w:hAnsi="Times New Roman" w:cs="Times New Roman"/>
          <w:noProof/>
          <w:sz w:val="24"/>
          <w:szCs w:val="24"/>
        </w:rPr>
        <w:tab/>
        <w:t>Cha J, Kim S, Kim H-J, et al. Differentiation of tumor progression from pseudoprogression in patients with posttreatment glioblastoma using multiparametric histogram analysis. Am J Neuroradiol 2014;35:1309-1317.</w:t>
      </w:r>
      <w:bookmarkEnd w:id="46"/>
    </w:p>
    <w:p w:rsidR="003E52DE" w:rsidRPr="00CF60B7" w:rsidRDefault="003E52DE" w:rsidP="003E52DE">
      <w:pPr>
        <w:spacing w:after="0" w:line="480" w:lineRule="auto"/>
        <w:rPr>
          <w:rFonts w:ascii="Times New Roman" w:hAnsi="Times New Roman" w:cs="Times New Roman"/>
          <w:noProof/>
          <w:sz w:val="24"/>
          <w:szCs w:val="24"/>
        </w:rPr>
      </w:pPr>
      <w:bookmarkStart w:id="47" w:name="_ENREF_49"/>
      <w:r w:rsidRPr="00CF60B7">
        <w:rPr>
          <w:rFonts w:ascii="Times New Roman" w:hAnsi="Times New Roman" w:cs="Times New Roman"/>
          <w:noProof/>
          <w:sz w:val="24"/>
          <w:szCs w:val="24"/>
        </w:rPr>
        <w:t>43.</w:t>
      </w:r>
      <w:r w:rsidRPr="00CF60B7">
        <w:rPr>
          <w:rFonts w:ascii="Times New Roman" w:hAnsi="Times New Roman" w:cs="Times New Roman"/>
          <w:noProof/>
          <w:sz w:val="24"/>
          <w:szCs w:val="24"/>
        </w:rPr>
        <w:tab/>
        <w:t>Hu X, Wong KK, Young GS, Guo L, Wong ST. Support vector machine multiparametric MRI identification of pseudoprogression from tumor recurrence in patients with resected glioblastoma. Journal of Magnetic Resonance Imaging 2011;33:296-305.</w:t>
      </w:r>
      <w:bookmarkEnd w:id="47"/>
    </w:p>
    <w:p w:rsidR="003E52DE" w:rsidRPr="00CF60B7" w:rsidRDefault="003E52DE" w:rsidP="003E52DE">
      <w:pPr>
        <w:spacing w:after="0" w:line="480" w:lineRule="auto"/>
        <w:rPr>
          <w:rFonts w:ascii="Times New Roman" w:hAnsi="Times New Roman" w:cs="Times New Roman"/>
          <w:noProof/>
          <w:sz w:val="24"/>
          <w:szCs w:val="24"/>
        </w:rPr>
      </w:pPr>
      <w:bookmarkStart w:id="48" w:name="_ENREF_50"/>
      <w:r w:rsidRPr="00CF60B7">
        <w:rPr>
          <w:rFonts w:ascii="Times New Roman" w:hAnsi="Times New Roman" w:cs="Times New Roman"/>
          <w:noProof/>
          <w:sz w:val="24"/>
          <w:szCs w:val="24"/>
        </w:rPr>
        <w:t>44.</w:t>
      </w:r>
      <w:r w:rsidRPr="00CF60B7">
        <w:rPr>
          <w:rFonts w:ascii="Times New Roman" w:hAnsi="Times New Roman" w:cs="Times New Roman"/>
          <w:noProof/>
          <w:sz w:val="24"/>
          <w:szCs w:val="24"/>
        </w:rPr>
        <w:tab/>
        <w:t>Lotumolo A, Caivano R, Rabasco P, et al. Comparison between magnetic resonance spectroscopy and diffusion weighted imaging in the evaluation of gliomas response after treatment. Eur J Radiol 2015;84:2597-2604.</w:t>
      </w:r>
      <w:bookmarkEnd w:id="48"/>
    </w:p>
    <w:p w:rsidR="003E52DE" w:rsidRPr="00CF60B7" w:rsidRDefault="003E52DE" w:rsidP="00A35F2E">
      <w:pPr>
        <w:shd w:val="clear" w:color="auto" w:fill="FFFFFF"/>
        <w:spacing w:after="0" w:line="480" w:lineRule="auto"/>
        <w:textAlignment w:val="baseline"/>
        <w:rPr>
          <w:rFonts w:ascii="Times New Roman" w:hAnsi="Times New Roman" w:cs="Times New Roman"/>
          <w:noProof/>
          <w:sz w:val="24"/>
          <w:szCs w:val="24"/>
        </w:rPr>
      </w:pPr>
      <w:r w:rsidRPr="00CF60B7">
        <w:rPr>
          <w:rFonts w:ascii="Times New Roman" w:hAnsi="Times New Roman" w:cs="Times New Roman"/>
          <w:noProof/>
          <w:sz w:val="24"/>
          <w:szCs w:val="24"/>
        </w:rPr>
        <w:t>45.</w:t>
      </w:r>
      <w:r w:rsidRPr="00CF60B7">
        <w:rPr>
          <w:rFonts w:ascii="Times New Roman" w:hAnsi="Times New Roman" w:cs="Times New Roman"/>
          <w:noProof/>
          <w:sz w:val="24"/>
          <w:szCs w:val="24"/>
        </w:rPr>
        <w:tab/>
        <w:t>Topkan E, Topuk S, Oymak E, et al. Pseudoprogression in patients with glioblastoma multiforme after concurrent radiotherapy and temozolomide. Am J Clin Oncol 2012;35:284-289. </w:t>
      </w:r>
    </w:p>
    <w:p w:rsidR="003E52DE" w:rsidRPr="00CF60B7" w:rsidRDefault="003E52DE" w:rsidP="003E52DE">
      <w:pPr>
        <w:spacing w:after="0" w:line="480" w:lineRule="auto"/>
        <w:rPr>
          <w:rFonts w:ascii="Times New Roman" w:hAnsi="Times New Roman" w:cs="Times New Roman"/>
          <w:noProof/>
          <w:sz w:val="24"/>
          <w:szCs w:val="24"/>
        </w:rPr>
      </w:pPr>
    </w:p>
    <w:p w:rsidR="003E52DE" w:rsidRPr="00CF60B7" w:rsidRDefault="003E52DE" w:rsidP="003E52DE">
      <w:pPr>
        <w:spacing w:after="0" w:line="480" w:lineRule="auto"/>
        <w:rPr>
          <w:rFonts w:ascii="Times New Roman" w:hAnsi="Times New Roman" w:cs="Times New Roman"/>
          <w:noProof/>
          <w:sz w:val="24"/>
          <w:szCs w:val="24"/>
        </w:rPr>
      </w:pPr>
    </w:p>
    <w:p w:rsidR="003E52DE" w:rsidRPr="00CF60B7" w:rsidRDefault="003E52DE" w:rsidP="003E52DE">
      <w:pPr>
        <w:spacing w:line="240" w:lineRule="auto"/>
        <w:rPr>
          <w:rFonts w:ascii="Times New Roman" w:hAnsi="Times New Roman" w:cs="Times New Roman"/>
          <w:noProof/>
          <w:sz w:val="24"/>
          <w:szCs w:val="24"/>
        </w:rPr>
      </w:pPr>
    </w:p>
    <w:p w:rsidR="003E52DE" w:rsidRPr="00CF60B7" w:rsidRDefault="003E52DE" w:rsidP="003E52DE">
      <w:pPr>
        <w:spacing w:after="0" w:line="480" w:lineRule="auto"/>
        <w:rPr>
          <w:rFonts w:ascii="Times New Roman" w:hAnsi="Times New Roman" w:cs="Times New Roman"/>
          <w:sz w:val="24"/>
          <w:szCs w:val="24"/>
        </w:rPr>
      </w:pPr>
      <w:r w:rsidRPr="00CF60B7">
        <w:rPr>
          <w:rFonts w:ascii="Times New Roman" w:hAnsi="Times New Roman" w:cs="Times New Roman"/>
          <w:sz w:val="24"/>
          <w:szCs w:val="24"/>
        </w:rPr>
        <w:fldChar w:fldCharType="end"/>
      </w:r>
    </w:p>
    <w:p w:rsidR="003E52DE" w:rsidRPr="00CF60B7" w:rsidRDefault="003E52DE" w:rsidP="003E52DE">
      <w:pPr>
        <w:rPr>
          <w:rFonts w:ascii="Times New Roman" w:hAnsi="Times New Roman" w:cs="Times New Roman"/>
          <w:sz w:val="24"/>
          <w:szCs w:val="24"/>
        </w:rPr>
      </w:pPr>
      <w:r w:rsidRPr="00CF60B7">
        <w:rPr>
          <w:rFonts w:ascii="Times New Roman" w:hAnsi="Times New Roman" w:cs="Times New Roman"/>
          <w:sz w:val="24"/>
          <w:szCs w:val="24"/>
        </w:rPr>
        <w:br w:type="page"/>
      </w:r>
    </w:p>
    <w:p w:rsidR="003E52DE" w:rsidRPr="00CF60B7" w:rsidRDefault="003E52DE" w:rsidP="003E52DE">
      <w:pPr>
        <w:spacing w:after="0" w:line="480" w:lineRule="auto"/>
        <w:rPr>
          <w:rFonts w:ascii="Times New Roman" w:hAnsi="Times New Roman" w:cs="Times New Roman"/>
          <w:sz w:val="24"/>
          <w:szCs w:val="24"/>
        </w:rPr>
      </w:pPr>
      <w:r w:rsidRPr="00CF60B7">
        <w:rPr>
          <w:rFonts w:ascii="Times New Roman" w:hAnsi="Times New Roman" w:cs="Times New Roman"/>
          <w:b/>
          <w:sz w:val="24"/>
          <w:szCs w:val="24"/>
        </w:rPr>
        <w:t xml:space="preserve">Table 1:  </w:t>
      </w:r>
      <w:r w:rsidRPr="00CF60B7">
        <w:rPr>
          <w:rFonts w:ascii="Times New Roman" w:hAnsi="Times New Roman" w:cs="Times New Roman"/>
          <w:sz w:val="24"/>
          <w:szCs w:val="24"/>
        </w:rPr>
        <w:t>Area under the receiver operating curves (AUC) and associated sensitivity and specificity of normalized metabolite ratios using logistic regression analyses.</w:t>
      </w:r>
      <w:r w:rsidRPr="00CF60B7">
        <w:rPr>
          <w:rFonts w:ascii="Times New Roman" w:hAnsi="Times New Roman" w:cs="Times New Roman"/>
          <w:b/>
          <w:sz w:val="24"/>
          <w:szCs w:val="24"/>
        </w:rPr>
        <w:t xml:space="preserve"> </w:t>
      </w:r>
    </w:p>
    <w:tbl>
      <w:tblPr>
        <w:tblStyle w:val="TableGrid"/>
        <w:tblW w:w="0" w:type="auto"/>
        <w:tblLook w:val="04A0" w:firstRow="1" w:lastRow="0" w:firstColumn="1" w:lastColumn="0" w:noHBand="0" w:noVBand="1"/>
      </w:tblPr>
      <w:tblGrid>
        <w:gridCol w:w="3342"/>
        <w:gridCol w:w="1109"/>
        <w:gridCol w:w="1471"/>
        <w:gridCol w:w="1714"/>
        <w:gridCol w:w="1714"/>
      </w:tblGrid>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71085D">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Metabolite ratios (Region)</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71085D">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AUC</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71085D">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Threshold Value</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71085D">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Sensitivity (%)</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71085D">
            <w:pPr>
              <w:spacing w:line="480" w:lineRule="auto"/>
              <w:rPr>
                <w:rFonts w:ascii="Times New Roman" w:hAnsi="Times New Roman" w:cs="Times New Roman"/>
                <w:b/>
                <w:sz w:val="24"/>
                <w:szCs w:val="24"/>
              </w:rPr>
            </w:pPr>
            <w:r w:rsidRPr="00CF60B7">
              <w:rPr>
                <w:rFonts w:ascii="Times New Roman" w:hAnsi="Times New Roman" w:cs="Times New Roman"/>
                <w:b/>
                <w:sz w:val="24"/>
                <w:szCs w:val="24"/>
              </w:rPr>
              <w:t>Specificity (%)</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Cho/Cr (CER)</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0.74</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1.38</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78</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63</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Cho/Cr (IPR)</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0.73</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1.27</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83</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62</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Cho/Cr (DPR)</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0.74</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1.18</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72</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75</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Cho/NAA (CER)</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0.83</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1.73</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83</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75</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Cho/NAA (IPR)</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0.77</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1.43</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83</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63</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Cho/NAA (DPR)</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0.76</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1.30</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72</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75</w:t>
            </w:r>
          </w:p>
        </w:tc>
      </w:tr>
      <w:tr w:rsidR="003E52DE" w:rsidRPr="00CF60B7" w:rsidTr="0071085D">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Cho/NAA from all regions</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0.90</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0.18#</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67</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100</w:t>
            </w:r>
          </w:p>
        </w:tc>
      </w:tr>
      <w:tr w:rsidR="003E52DE" w:rsidRPr="00CF60B7" w:rsidTr="0071085D">
        <w:trPr>
          <w:trHeight w:val="1142"/>
        </w:trPr>
        <w:tc>
          <w:tcPr>
            <w:tcW w:w="3475"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Cho/Cr (CER) and Cho/NAA from all regions</w:t>
            </w:r>
          </w:p>
        </w:tc>
        <w:tc>
          <w:tcPr>
            <w:tcW w:w="1133"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0.93</w:t>
            </w:r>
          </w:p>
        </w:tc>
        <w:tc>
          <w:tcPr>
            <w:tcW w:w="1484" w:type="dxa"/>
            <w:tcBorders>
              <w:top w:val="single" w:sz="4" w:space="0" w:color="auto"/>
              <w:left w:val="single" w:sz="4" w:space="0" w:color="auto"/>
              <w:bottom w:val="single" w:sz="4" w:space="0" w:color="auto"/>
              <w:right w:val="single" w:sz="4" w:space="0" w:color="auto"/>
            </w:tcBorders>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0.40#</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94</w:t>
            </w:r>
          </w:p>
        </w:tc>
        <w:tc>
          <w:tcPr>
            <w:tcW w:w="1742" w:type="dxa"/>
            <w:tcBorders>
              <w:top w:val="single" w:sz="4" w:space="0" w:color="auto"/>
              <w:left w:val="single" w:sz="4" w:space="0" w:color="auto"/>
              <w:bottom w:val="single" w:sz="4" w:space="0" w:color="auto"/>
              <w:right w:val="single" w:sz="4" w:space="0" w:color="auto"/>
            </w:tcBorders>
            <w:hideMark/>
          </w:tcPr>
          <w:p w:rsidR="003E52DE" w:rsidRPr="00CF60B7" w:rsidRDefault="003E52DE" w:rsidP="00B4507E">
            <w:pPr>
              <w:spacing w:line="480" w:lineRule="auto"/>
              <w:jc w:val="center"/>
              <w:rPr>
                <w:rFonts w:ascii="Times New Roman" w:hAnsi="Times New Roman" w:cs="Times New Roman"/>
                <w:sz w:val="24"/>
                <w:szCs w:val="24"/>
              </w:rPr>
            </w:pPr>
            <w:r w:rsidRPr="00CF60B7">
              <w:rPr>
                <w:rFonts w:ascii="Times New Roman" w:hAnsi="Times New Roman" w:cs="Times New Roman"/>
                <w:sz w:val="24"/>
                <w:szCs w:val="24"/>
              </w:rPr>
              <w:t>87</w:t>
            </w:r>
          </w:p>
        </w:tc>
      </w:tr>
    </w:tbl>
    <w:p w:rsidR="003E52DE" w:rsidRPr="00CF60B7" w:rsidRDefault="003E52DE" w:rsidP="003E52DE">
      <w:pPr>
        <w:spacing w:line="480" w:lineRule="auto"/>
        <w:rPr>
          <w:rFonts w:ascii="Times New Roman" w:hAnsi="Times New Roman" w:cs="Times New Roman"/>
          <w:sz w:val="24"/>
          <w:szCs w:val="24"/>
        </w:rPr>
      </w:pPr>
    </w:p>
    <w:p w:rsidR="003E52DE" w:rsidRPr="00CF60B7" w:rsidRDefault="003E52DE" w:rsidP="003E52DE">
      <w:pPr>
        <w:spacing w:line="480" w:lineRule="auto"/>
        <w:rPr>
          <w:rFonts w:ascii="Times New Roman" w:hAnsi="Times New Roman" w:cs="Times New Roman"/>
          <w:sz w:val="24"/>
          <w:szCs w:val="24"/>
        </w:rPr>
      </w:pPr>
      <w:r w:rsidRPr="00CF60B7">
        <w:rPr>
          <w:rFonts w:ascii="Times New Roman" w:hAnsi="Times New Roman" w:cs="Times New Roman"/>
          <w:sz w:val="24"/>
          <w:szCs w:val="24"/>
        </w:rPr>
        <w:t>#indicates threshold value of interaction factor from logistic regression model</w:t>
      </w:r>
    </w:p>
    <w:p w:rsidR="003E52DE" w:rsidRPr="00CF60B7" w:rsidRDefault="003E52DE" w:rsidP="003E52DE">
      <w:pPr>
        <w:rPr>
          <w:rFonts w:ascii="Times New Roman" w:hAnsi="Times New Roman" w:cs="Times New Roman"/>
          <w:sz w:val="24"/>
          <w:szCs w:val="24"/>
        </w:rPr>
      </w:pPr>
    </w:p>
    <w:p w:rsidR="003E52DE" w:rsidRPr="00CF60B7" w:rsidRDefault="003E52DE" w:rsidP="003E52DE">
      <w:pPr>
        <w:spacing w:after="0" w:line="480" w:lineRule="auto"/>
        <w:rPr>
          <w:rFonts w:ascii="Times New Roman" w:hAnsi="Times New Roman" w:cs="Times New Roman"/>
          <w:sz w:val="24"/>
          <w:szCs w:val="24"/>
        </w:rPr>
      </w:pPr>
    </w:p>
    <w:p w:rsidR="003E52DE" w:rsidRPr="00CF60B7" w:rsidRDefault="003E52DE" w:rsidP="003E52DE">
      <w:pPr>
        <w:rPr>
          <w:rFonts w:ascii="Times New Roman" w:hAnsi="Times New Roman" w:cs="Times New Roman"/>
          <w:sz w:val="24"/>
          <w:szCs w:val="24"/>
        </w:rPr>
      </w:pPr>
    </w:p>
    <w:p w:rsidR="003E52DE" w:rsidRPr="00CF60B7" w:rsidRDefault="003E52DE" w:rsidP="003E52DE">
      <w:pPr>
        <w:spacing w:after="160" w:line="259" w:lineRule="auto"/>
        <w:rPr>
          <w:rFonts w:ascii="Times New Roman" w:hAnsi="Times New Roman" w:cs="Times New Roman"/>
          <w:b/>
          <w:sz w:val="24"/>
          <w:szCs w:val="24"/>
        </w:rPr>
      </w:pPr>
      <w:r w:rsidRPr="00CF60B7">
        <w:rPr>
          <w:rFonts w:ascii="Times New Roman" w:hAnsi="Times New Roman" w:cs="Times New Roman"/>
          <w:b/>
          <w:sz w:val="24"/>
          <w:szCs w:val="24"/>
        </w:rPr>
        <w:br w:type="page"/>
      </w:r>
    </w:p>
    <w:p w:rsidR="003E52DE" w:rsidRPr="00CF60B7" w:rsidRDefault="003E52DE" w:rsidP="003E52DE">
      <w:pPr>
        <w:rPr>
          <w:rFonts w:ascii="Times New Roman" w:hAnsi="Times New Roman" w:cs="Times New Roman"/>
          <w:b/>
          <w:sz w:val="24"/>
          <w:szCs w:val="24"/>
        </w:rPr>
      </w:pPr>
      <w:r w:rsidRPr="00CF60B7">
        <w:rPr>
          <w:rFonts w:ascii="Times New Roman" w:hAnsi="Times New Roman" w:cs="Times New Roman"/>
          <w:b/>
          <w:sz w:val="24"/>
          <w:szCs w:val="24"/>
        </w:rPr>
        <w:t>Legends</w:t>
      </w:r>
    </w:p>
    <w:p w:rsidR="003E52DE" w:rsidRPr="00CF60B7" w:rsidRDefault="003E52DE" w:rsidP="003E52DE">
      <w:pPr>
        <w:spacing w:after="0" w:line="480" w:lineRule="auto"/>
        <w:rPr>
          <w:rFonts w:ascii="Times New Roman" w:hAnsi="Times New Roman" w:cs="Times New Roman"/>
          <w:b/>
          <w:color w:val="000000"/>
          <w:sz w:val="24"/>
          <w:szCs w:val="24"/>
        </w:rPr>
      </w:pPr>
      <w:r w:rsidRPr="00CF60B7">
        <w:rPr>
          <w:rFonts w:ascii="Times New Roman" w:hAnsi="Times New Roman" w:cs="Times New Roman"/>
          <w:b/>
          <w:color w:val="000000"/>
          <w:sz w:val="24"/>
          <w:szCs w:val="24"/>
        </w:rPr>
        <w:t>Figure 1.</w:t>
      </w:r>
    </w:p>
    <w:p w:rsidR="003E52DE" w:rsidRPr="00CF60B7" w:rsidRDefault="003E52DE" w:rsidP="003E52DE">
      <w:pPr>
        <w:spacing w:after="240" w:line="480" w:lineRule="auto"/>
        <w:rPr>
          <w:rFonts w:ascii="Times New Roman" w:eastAsia="Times New Roman" w:hAnsi="Times New Roman" w:cs="Times New Roman"/>
          <w:sz w:val="24"/>
          <w:szCs w:val="24"/>
        </w:rPr>
      </w:pPr>
      <w:r w:rsidRPr="00CF60B7">
        <w:rPr>
          <w:rFonts w:ascii="Times New Roman" w:hAnsi="Times New Roman" w:cs="Times New Roman"/>
          <w:color w:val="000000"/>
          <w:sz w:val="24"/>
          <w:szCs w:val="24"/>
        </w:rPr>
        <w:t>Axial post-contrast T1 weighted image from a patient with TP (top row) demonstrating a neoplasm in the right thalamus infiltrating into the lateral ventricles. The ROIs are overlaid on the image with the colors indicating the following defined regions: yellow, contrast enhancing region; orange, immediate peritumoral region; brown, distant peritumoral region. The corresponding Cho/NAA map showing areas of elevated Cho/</w:t>
      </w:r>
      <w:r w:rsidRPr="008A56EC">
        <w:rPr>
          <w:rFonts w:ascii="Times New Roman" w:hAnsi="Times New Roman" w:cs="Times New Roman"/>
          <w:color w:val="000000"/>
          <w:sz w:val="24"/>
          <w:szCs w:val="24"/>
        </w:rPr>
        <w:t xml:space="preserve">NAA (color bar indicating the distribution of </w:t>
      </w:r>
      <w:r w:rsidR="00A217D7" w:rsidRPr="008A56EC">
        <w:rPr>
          <w:rFonts w:ascii="Times New Roman" w:hAnsi="Times New Roman" w:cs="Times New Roman"/>
          <w:color w:val="000000"/>
          <w:sz w:val="24"/>
          <w:szCs w:val="24"/>
        </w:rPr>
        <w:t>non-</w:t>
      </w:r>
      <w:r w:rsidRPr="008A56EC">
        <w:rPr>
          <w:rFonts w:ascii="Times New Roman" w:hAnsi="Times New Roman" w:cs="Times New Roman"/>
          <w:color w:val="000000"/>
          <w:sz w:val="24"/>
          <w:szCs w:val="24"/>
        </w:rPr>
        <w:t>normalized Cho/NAA ratio).</w:t>
      </w:r>
      <w:r w:rsidRPr="00CF60B7">
        <w:rPr>
          <w:rFonts w:ascii="Times New Roman" w:hAnsi="Times New Roman" w:cs="Times New Roman"/>
          <w:color w:val="000000"/>
          <w:sz w:val="24"/>
          <w:szCs w:val="24"/>
        </w:rPr>
        <w:t xml:space="preserve"> Photomicrograph of a histologic section (hematoxylin-eosin stain) showing </w:t>
      </w:r>
      <w:r w:rsidRPr="00CF60B7">
        <w:rPr>
          <w:rFonts w:ascii="Times New Roman" w:eastAsia="Times New Roman" w:hAnsi="Times New Roman" w:cs="Times New Roman"/>
          <w:sz w:val="24"/>
          <w:szCs w:val="24"/>
        </w:rPr>
        <w:t xml:space="preserve">areas of high tumor cellularity, </w:t>
      </w:r>
      <w:proofErr w:type="spellStart"/>
      <w:r w:rsidRPr="00CF60B7">
        <w:rPr>
          <w:rFonts w:ascii="Times New Roman" w:eastAsia="Times New Roman" w:hAnsi="Times New Roman" w:cs="Times New Roman"/>
          <w:sz w:val="24"/>
          <w:szCs w:val="24"/>
        </w:rPr>
        <w:t>pseudopalisading</w:t>
      </w:r>
      <w:proofErr w:type="spellEnd"/>
      <w:r w:rsidRPr="00CF60B7">
        <w:rPr>
          <w:rFonts w:ascii="Times New Roman" w:eastAsia="Times New Roman" w:hAnsi="Times New Roman" w:cs="Times New Roman"/>
          <w:sz w:val="24"/>
          <w:szCs w:val="24"/>
        </w:rPr>
        <w:t xml:space="preserve"> necrosis, endothelial proliferation and increased mitotic activity</w:t>
      </w:r>
      <w:r w:rsidRPr="00CF60B7">
        <w:rPr>
          <w:rFonts w:ascii="Times New Roman" w:hAnsi="Times New Roman" w:cs="Times New Roman"/>
          <w:color w:val="000000"/>
          <w:sz w:val="24"/>
          <w:szCs w:val="24"/>
        </w:rPr>
        <w:t xml:space="preserve">. Axial post-contrast T1 weighted image from a patient with </w:t>
      </w:r>
      <w:proofErr w:type="spellStart"/>
      <w:r w:rsidRPr="00CF60B7">
        <w:rPr>
          <w:rFonts w:ascii="Times New Roman" w:hAnsi="Times New Roman" w:cs="Times New Roman"/>
          <w:color w:val="000000"/>
          <w:sz w:val="24"/>
          <w:szCs w:val="24"/>
        </w:rPr>
        <w:t>PsP</w:t>
      </w:r>
      <w:proofErr w:type="spellEnd"/>
      <w:r w:rsidRPr="00CF60B7">
        <w:rPr>
          <w:rFonts w:ascii="Times New Roman" w:hAnsi="Times New Roman" w:cs="Times New Roman"/>
          <w:color w:val="000000"/>
          <w:sz w:val="24"/>
          <w:szCs w:val="24"/>
        </w:rPr>
        <w:t xml:space="preserve"> (bottom row) demonstrating a neoplasm in the left frontal lobe. The different ROIs as defined above are overlaid on the image. The corresponding Cho/NAA map showing reduced Cho/NAA compared to that of TP case shown above. </w:t>
      </w:r>
      <w:r w:rsidRPr="00CF60B7">
        <w:rPr>
          <w:rFonts w:ascii="Times New Roman" w:eastAsia="Times New Roman" w:hAnsi="Times New Roman" w:cs="Times New Roman"/>
          <w:sz w:val="24"/>
          <w:szCs w:val="24"/>
        </w:rPr>
        <w:t xml:space="preserve">Photomicrograph of the </w:t>
      </w:r>
      <w:r w:rsidRPr="00CF60B7">
        <w:rPr>
          <w:rFonts w:ascii="Times New Roman" w:hAnsi="Times New Roman" w:cs="Times New Roman"/>
          <w:color w:val="000000"/>
          <w:sz w:val="24"/>
          <w:szCs w:val="24"/>
        </w:rPr>
        <w:t xml:space="preserve">hematoxylin-eosin stain </w:t>
      </w:r>
      <w:r w:rsidRPr="00CF60B7">
        <w:rPr>
          <w:rFonts w:ascii="Times New Roman" w:eastAsia="Times New Roman" w:hAnsi="Times New Roman" w:cs="Times New Roman"/>
          <w:sz w:val="24"/>
          <w:szCs w:val="24"/>
        </w:rPr>
        <w:t>revealing most of the tissue with treatment-related changes, including extensive geographic necrosis and vascular fibrinoid necrosis.</w:t>
      </w:r>
    </w:p>
    <w:p w:rsidR="003E52DE" w:rsidRPr="00CF60B7" w:rsidRDefault="003E52DE" w:rsidP="003E52DE">
      <w:pPr>
        <w:spacing w:after="0" w:line="480" w:lineRule="auto"/>
        <w:rPr>
          <w:rFonts w:ascii="Times New Roman" w:hAnsi="Times New Roman" w:cs="Times New Roman"/>
          <w:b/>
          <w:color w:val="000000"/>
          <w:sz w:val="24"/>
          <w:szCs w:val="24"/>
        </w:rPr>
      </w:pPr>
      <w:r w:rsidRPr="00CF60B7">
        <w:rPr>
          <w:rFonts w:ascii="Times New Roman" w:hAnsi="Times New Roman" w:cs="Times New Roman"/>
          <w:b/>
          <w:color w:val="000000"/>
          <w:sz w:val="24"/>
          <w:szCs w:val="24"/>
        </w:rPr>
        <w:t xml:space="preserve">Figure </w:t>
      </w:r>
      <w:r w:rsidR="00191FFB">
        <w:rPr>
          <w:rFonts w:ascii="Times New Roman" w:hAnsi="Times New Roman" w:cs="Times New Roman"/>
          <w:b/>
          <w:color w:val="000000"/>
          <w:sz w:val="24"/>
          <w:szCs w:val="24"/>
        </w:rPr>
        <w:t>2</w:t>
      </w:r>
      <w:r w:rsidRPr="00CF60B7">
        <w:rPr>
          <w:rFonts w:ascii="Times New Roman" w:hAnsi="Times New Roman" w:cs="Times New Roman"/>
          <w:b/>
          <w:color w:val="000000"/>
          <w:sz w:val="24"/>
          <w:szCs w:val="24"/>
        </w:rPr>
        <w:t>.</w:t>
      </w:r>
    </w:p>
    <w:p w:rsidR="003E52DE" w:rsidRPr="00CF60B7" w:rsidRDefault="003E52DE" w:rsidP="003E52DE">
      <w:pPr>
        <w:spacing w:after="120" w:line="480" w:lineRule="auto"/>
        <w:rPr>
          <w:rFonts w:ascii="Times New Roman" w:hAnsi="Times New Roman" w:cs="Times New Roman"/>
          <w:sz w:val="24"/>
          <w:szCs w:val="24"/>
        </w:rPr>
      </w:pPr>
      <w:r w:rsidRPr="00CF60B7">
        <w:rPr>
          <w:rFonts w:ascii="Times New Roman" w:hAnsi="Times New Roman" w:cs="Times New Roman"/>
          <w:sz w:val="24"/>
          <w:szCs w:val="24"/>
        </w:rPr>
        <w:t xml:space="preserve">Summed </w:t>
      </w:r>
      <w:r w:rsidRPr="00CF60B7">
        <w:rPr>
          <w:rFonts w:ascii="Times New Roman" w:hAnsi="Times New Roman" w:cs="Times New Roman"/>
          <w:sz w:val="24"/>
          <w:szCs w:val="24"/>
          <w:vertAlign w:val="superscript"/>
        </w:rPr>
        <w:t>1</w:t>
      </w:r>
      <w:r w:rsidRPr="00CF60B7">
        <w:rPr>
          <w:rFonts w:ascii="Times New Roman" w:hAnsi="Times New Roman" w:cs="Times New Roman"/>
          <w:sz w:val="24"/>
          <w:szCs w:val="24"/>
        </w:rPr>
        <w:t xml:space="preserve">H MRS spectra encompassing the entire volumes of different regions of neoplasms (CER, IPR and DPR) from TP and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shown in Figure 1. The number of voxels for these summed spectra from TP and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was CER=55 vs. 41, IPR=75 vs. 46 and DPR=75 vs. 128, which explains the apparent differences in the signal to noise of these spectra. Significantly higher Cho/NAA and Cho/Cr from different regions of neoplasms were observed in TP patients compared to those of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w:t>
      </w:r>
    </w:p>
    <w:p w:rsidR="000B486D" w:rsidRDefault="000B486D" w:rsidP="003E52DE">
      <w:pPr>
        <w:rPr>
          <w:rFonts w:ascii="Times New Roman" w:hAnsi="Times New Roman" w:cs="Times New Roman"/>
          <w:b/>
          <w:sz w:val="24"/>
          <w:szCs w:val="24"/>
        </w:rPr>
      </w:pPr>
    </w:p>
    <w:p w:rsidR="003E52DE" w:rsidRPr="00CF60B7" w:rsidRDefault="003E52DE" w:rsidP="003E52DE">
      <w:pPr>
        <w:rPr>
          <w:rFonts w:ascii="Times New Roman" w:hAnsi="Times New Roman" w:cs="Times New Roman"/>
          <w:b/>
          <w:sz w:val="24"/>
          <w:szCs w:val="24"/>
        </w:rPr>
      </w:pPr>
      <w:r w:rsidRPr="00CF60B7">
        <w:rPr>
          <w:rFonts w:ascii="Times New Roman" w:hAnsi="Times New Roman" w:cs="Times New Roman"/>
          <w:b/>
          <w:sz w:val="24"/>
          <w:szCs w:val="24"/>
        </w:rPr>
        <w:t xml:space="preserve">Figure </w:t>
      </w:r>
      <w:r w:rsidR="00191FFB">
        <w:rPr>
          <w:rFonts w:ascii="Times New Roman" w:hAnsi="Times New Roman" w:cs="Times New Roman"/>
          <w:b/>
          <w:sz w:val="24"/>
          <w:szCs w:val="24"/>
        </w:rPr>
        <w:t>3</w:t>
      </w:r>
      <w:r w:rsidRPr="00CF60B7">
        <w:rPr>
          <w:rFonts w:ascii="Times New Roman" w:hAnsi="Times New Roman" w:cs="Times New Roman"/>
          <w:b/>
          <w:sz w:val="24"/>
          <w:szCs w:val="24"/>
        </w:rPr>
        <w:t xml:space="preserve">. </w:t>
      </w:r>
    </w:p>
    <w:p w:rsidR="003E52DE" w:rsidRPr="00CF60B7" w:rsidRDefault="003E52DE" w:rsidP="003E52DE">
      <w:pPr>
        <w:spacing w:after="120" w:line="480" w:lineRule="auto"/>
        <w:rPr>
          <w:rFonts w:ascii="Times New Roman" w:hAnsi="Times New Roman" w:cs="Times New Roman"/>
          <w:sz w:val="24"/>
          <w:szCs w:val="24"/>
        </w:rPr>
      </w:pPr>
      <w:r w:rsidRPr="00CF60B7">
        <w:rPr>
          <w:rFonts w:ascii="Times New Roman" w:hAnsi="Times New Roman" w:cs="Times New Roman"/>
          <w:sz w:val="24"/>
          <w:szCs w:val="24"/>
        </w:rPr>
        <w:t>Box-and-whisker plots demonstrating the distribution of Cho/NAA and Cho/Cr from the different segmented regions in distinguishing TP (</w:t>
      </w:r>
      <w:r w:rsidRPr="00CF60B7">
        <w:rPr>
          <w:rStyle w:val="Emphasis"/>
          <w:rFonts w:ascii="Times New Roman" w:hAnsi="Times New Roman" w:cs="Times New Roman"/>
          <w:sz w:val="24"/>
          <w:szCs w:val="24"/>
        </w:rPr>
        <w:t>white</w:t>
      </w:r>
      <w:r w:rsidRPr="00CF60B7">
        <w:rPr>
          <w:rFonts w:ascii="Times New Roman" w:hAnsi="Times New Roman" w:cs="Times New Roman"/>
          <w:sz w:val="24"/>
          <w:szCs w:val="24"/>
        </w:rPr>
        <w:t xml:space="preserve">)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w:t>
      </w:r>
      <w:r w:rsidRPr="00CF60B7">
        <w:rPr>
          <w:rStyle w:val="Emphasis"/>
          <w:rFonts w:ascii="Times New Roman" w:hAnsi="Times New Roman" w:cs="Times New Roman"/>
          <w:sz w:val="24"/>
          <w:szCs w:val="24"/>
        </w:rPr>
        <w:t>shaded</w:t>
      </w:r>
      <w:r w:rsidRPr="00CF60B7">
        <w:rPr>
          <w:rFonts w:ascii="Times New Roman" w:hAnsi="Times New Roman" w:cs="Times New Roman"/>
          <w:sz w:val="24"/>
          <w:szCs w:val="24"/>
        </w:rPr>
        <w:t>) patients at baseline. The bottom and top edges of boxes represent the 25</w:t>
      </w:r>
      <w:r w:rsidRPr="00CF60B7">
        <w:rPr>
          <w:rFonts w:ascii="Times New Roman" w:hAnsi="Times New Roman" w:cs="Times New Roman"/>
          <w:sz w:val="24"/>
          <w:szCs w:val="24"/>
          <w:vertAlign w:val="superscript"/>
        </w:rPr>
        <w:t>th</w:t>
      </w:r>
      <w:r w:rsidRPr="00CF60B7">
        <w:rPr>
          <w:rFonts w:ascii="Times New Roman" w:hAnsi="Times New Roman" w:cs="Times New Roman"/>
          <w:sz w:val="24"/>
          <w:szCs w:val="24"/>
        </w:rPr>
        <w:t xml:space="preserve"> percentile, and the 75</w:t>
      </w:r>
      <w:r w:rsidRPr="00CF60B7">
        <w:rPr>
          <w:rFonts w:ascii="Times New Roman" w:hAnsi="Times New Roman" w:cs="Times New Roman"/>
          <w:sz w:val="24"/>
          <w:szCs w:val="24"/>
          <w:vertAlign w:val="superscript"/>
        </w:rPr>
        <w:t>th</w:t>
      </w:r>
      <w:r w:rsidRPr="00CF60B7">
        <w:rPr>
          <w:rFonts w:ascii="Times New Roman" w:hAnsi="Times New Roman" w:cs="Times New Roman"/>
          <w:sz w:val="24"/>
          <w:szCs w:val="24"/>
        </w:rPr>
        <w:t xml:space="preserve"> percentile values. The bands within the boxes represents 50</w:t>
      </w:r>
      <w:r w:rsidRPr="00CF60B7">
        <w:rPr>
          <w:rFonts w:ascii="Times New Roman" w:hAnsi="Times New Roman" w:cs="Times New Roman"/>
          <w:sz w:val="24"/>
          <w:szCs w:val="24"/>
          <w:vertAlign w:val="superscript"/>
        </w:rPr>
        <w:t>th</w:t>
      </w:r>
      <w:r w:rsidRPr="00CF60B7">
        <w:rPr>
          <w:rFonts w:ascii="Times New Roman" w:hAnsi="Times New Roman" w:cs="Times New Roman"/>
          <w:sz w:val="24"/>
          <w:szCs w:val="24"/>
        </w:rPr>
        <w:t xml:space="preserve"> percentile (median) values.  Whiskers display the range of data distribution. Outliers are marked with open circles (values 1.5 box length from the 75th/25th percentiles). An asterisk (*) indicates significant difference (p&lt;0.05) between the two groups. </w:t>
      </w:r>
    </w:p>
    <w:p w:rsidR="003E52DE" w:rsidRPr="00CF60B7" w:rsidRDefault="003E52DE" w:rsidP="003E52DE">
      <w:pPr>
        <w:spacing w:after="0" w:line="480" w:lineRule="auto"/>
        <w:rPr>
          <w:rFonts w:ascii="Times New Roman" w:hAnsi="Times New Roman" w:cs="Times New Roman"/>
          <w:b/>
          <w:sz w:val="24"/>
          <w:szCs w:val="24"/>
        </w:rPr>
      </w:pPr>
      <w:r w:rsidRPr="00CF60B7">
        <w:rPr>
          <w:rFonts w:ascii="Times New Roman" w:hAnsi="Times New Roman" w:cs="Times New Roman"/>
          <w:b/>
          <w:sz w:val="24"/>
          <w:szCs w:val="24"/>
        </w:rPr>
        <w:t xml:space="preserve">Figure </w:t>
      </w:r>
      <w:r w:rsidR="00191FFB">
        <w:rPr>
          <w:rFonts w:ascii="Times New Roman" w:hAnsi="Times New Roman" w:cs="Times New Roman"/>
          <w:b/>
          <w:sz w:val="24"/>
          <w:szCs w:val="24"/>
        </w:rPr>
        <w:t>4</w:t>
      </w:r>
      <w:r w:rsidRPr="00CF60B7">
        <w:rPr>
          <w:rFonts w:ascii="Times New Roman" w:hAnsi="Times New Roman" w:cs="Times New Roman"/>
          <w:b/>
          <w:sz w:val="24"/>
          <w:szCs w:val="24"/>
        </w:rPr>
        <w:t>.</w:t>
      </w:r>
    </w:p>
    <w:p w:rsidR="003E52DE" w:rsidRPr="00CF60B7" w:rsidRDefault="003E52DE" w:rsidP="003E52DE">
      <w:pPr>
        <w:spacing w:after="120" w:line="480" w:lineRule="auto"/>
        <w:rPr>
          <w:rFonts w:ascii="Times New Roman" w:hAnsi="Times New Roman" w:cs="Times New Roman"/>
          <w:sz w:val="24"/>
          <w:szCs w:val="24"/>
        </w:rPr>
      </w:pPr>
      <w:r w:rsidRPr="00CF60B7">
        <w:rPr>
          <w:rFonts w:ascii="Times New Roman" w:hAnsi="Times New Roman" w:cs="Times New Roman"/>
          <w:sz w:val="24"/>
          <w:szCs w:val="24"/>
        </w:rPr>
        <w:t xml:space="preserve">Receiver operating characteristic (ROC) curves for individual and combinations of different metabolite ratios.  Using univariate logistic regression model, Cho/NAA from CER provided the best area under the ROC curve (AUC) of 0.87 in discriminating TP from </w:t>
      </w:r>
      <w:proofErr w:type="spellStart"/>
      <w:r w:rsidRPr="00CF60B7">
        <w:rPr>
          <w:rFonts w:ascii="Times New Roman" w:hAnsi="Times New Roman" w:cs="Times New Roman"/>
          <w:sz w:val="24"/>
          <w:szCs w:val="24"/>
        </w:rPr>
        <w:t>PsP</w:t>
      </w:r>
      <w:proofErr w:type="spellEnd"/>
      <w:r w:rsidRPr="00CF60B7">
        <w:rPr>
          <w:rFonts w:ascii="Times New Roman" w:hAnsi="Times New Roman" w:cs="Times New Roman"/>
          <w:sz w:val="24"/>
          <w:szCs w:val="24"/>
        </w:rPr>
        <w:t xml:space="preserve"> patients with a sensitivity of 86% and specificity of 82%. After incorporation of Cho/Cr from CER and Cho/NAA from all regions (CER, IPR and DPR) in multivariate logistic regression analyses, the best model to distinguish two groups of patients was observed with an AUC of 0.93, a sensitivity of 94% and a specificity of 86%. Leave-one-out cross-validation test revealed that 92% of patients were correctly classified.</w:t>
      </w:r>
    </w:p>
    <w:p w:rsidR="003E52DE" w:rsidRPr="00CF60B7" w:rsidRDefault="003E52DE" w:rsidP="003E52DE">
      <w:pPr>
        <w:rPr>
          <w:rFonts w:ascii="Times New Roman" w:hAnsi="Times New Roman" w:cs="Times New Roman"/>
          <w:sz w:val="24"/>
          <w:szCs w:val="24"/>
        </w:rPr>
      </w:pPr>
    </w:p>
    <w:p w:rsidR="003E52DE" w:rsidRPr="00CF60B7" w:rsidRDefault="003E52DE" w:rsidP="003E52DE">
      <w:pPr>
        <w:rPr>
          <w:rFonts w:ascii="Times New Roman" w:hAnsi="Times New Roman" w:cs="Times New Roman"/>
          <w:sz w:val="24"/>
          <w:szCs w:val="24"/>
        </w:rPr>
      </w:pPr>
    </w:p>
    <w:p w:rsidR="003E52DE" w:rsidRPr="00CF60B7" w:rsidRDefault="003E52DE" w:rsidP="003E52DE">
      <w:pPr>
        <w:rPr>
          <w:rFonts w:ascii="Times New Roman" w:hAnsi="Times New Roman" w:cs="Times New Roman"/>
          <w:sz w:val="24"/>
          <w:szCs w:val="24"/>
        </w:rPr>
      </w:pPr>
    </w:p>
    <w:p w:rsidR="003E52DE" w:rsidRPr="00CF60B7" w:rsidRDefault="003E52DE" w:rsidP="003E52DE">
      <w:pPr>
        <w:rPr>
          <w:rFonts w:ascii="Times New Roman" w:hAnsi="Times New Roman" w:cs="Times New Roman"/>
          <w:sz w:val="24"/>
          <w:szCs w:val="24"/>
        </w:rPr>
      </w:pPr>
    </w:p>
    <w:p w:rsidR="003E52DE" w:rsidRPr="00CF60B7" w:rsidRDefault="003E52DE" w:rsidP="003E52DE">
      <w:pPr>
        <w:rPr>
          <w:rFonts w:ascii="Times New Roman" w:hAnsi="Times New Roman" w:cs="Times New Roman"/>
          <w:sz w:val="24"/>
          <w:szCs w:val="24"/>
        </w:rPr>
      </w:pPr>
    </w:p>
    <w:p w:rsidR="00F137ED" w:rsidRPr="00CF60B7" w:rsidRDefault="00F137ED">
      <w:pPr>
        <w:rPr>
          <w:rFonts w:ascii="Times New Roman" w:hAnsi="Times New Roman" w:cs="Times New Roman"/>
          <w:sz w:val="24"/>
          <w:szCs w:val="24"/>
        </w:rPr>
      </w:pPr>
    </w:p>
    <w:sectPr w:rsidR="00F137ED" w:rsidRPr="00CF60B7" w:rsidSect="001D458D">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94FC5" w:rsidRDefault="00C94FC5">
      <w:pPr>
        <w:spacing w:after="0" w:line="240" w:lineRule="auto"/>
      </w:pPr>
      <w:r>
        <w:separator/>
      </w:r>
    </w:p>
  </w:endnote>
  <w:endnote w:type="continuationSeparator" w:id="0">
    <w:p w:rsidR="00C94FC5" w:rsidRDefault="00C94F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163920"/>
      <w:docPartObj>
        <w:docPartGallery w:val="Page Numbers (Bottom of Page)"/>
        <w:docPartUnique/>
      </w:docPartObj>
    </w:sdtPr>
    <w:sdtEndPr/>
    <w:sdtContent>
      <w:p w:rsidR="00E512DA" w:rsidRDefault="006C2A8A">
        <w:pPr>
          <w:pStyle w:val="Footer"/>
          <w:jc w:val="center"/>
        </w:pPr>
        <w:r>
          <w:fldChar w:fldCharType="begin"/>
        </w:r>
        <w:r>
          <w:instrText xml:space="preserve"> PAGE   \* MERGEFORMAT </w:instrText>
        </w:r>
        <w:r>
          <w:fldChar w:fldCharType="separate"/>
        </w:r>
        <w:r w:rsidR="00C940B6">
          <w:rPr>
            <w:noProof/>
          </w:rPr>
          <w:t>20</w:t>
        </w:r>
        <w:r>
          <w:rPr>
            <w:noProof/>
          </w:rPr>
          <w:fldChar w:fldCharType="end"/>
        </w:r>
      </w:p>
    </w:sdtContent>
  </w:sdt>
  <w:p w:rsidR="00E512DA" w:rsidRDefault="00C94F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94FC5" w:rsidRDefault="00C94FC5">
      <w:pPr>
        <w:spacing w:after="0" w:line="240" w:lineRule="auto"/>
      </w:pPr>
      <w:r>
        <w:separator/>
      </w:r>
    </w:p>
  </w:footnote>
  <w:footnote w:type="continuationSeparator" w:id="0">
    <w:p w:rsidR="00C94FC5" w:rsidRDefault="00C94FC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03D76C6"/>
    <w:multiLevelType w:val="multilevel"/>
    <w:tmpl w:val="AED6DED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750C236F"/>
    <w:multiLevelType w:val="hybridMultilevel"/>
    <w:tmpl w:val="39665B4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Poptani, Harish">
    <w15:presenceInfo w15:providerId="AD" w15:userId="S::harishp@liverpool.ac.uk::05cfcbeb-3a53-4b7e-a0e8-cca1f45c915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trackRevision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52DE"/>
    <w:rsid w:val="00032223"/>
    <w:rsid w:val="000418A2"/>
    <w:rsid w:val="00043A9F"/>
    <w:rsid w:val="000441F2"/>
    <w:rsid w:val="00056A89"/>
    <w:rsid w:val="0007724C"/>
    <w:rsid w:val="000820F9"/>
    <w:rsid w:val="000B3E14"/>
    <w:rsid w:val="000B486D"/>
    <w:rsid w:val="000C09E2"/>
    <w:rsid w:val="00131990"/>
    <w:rsid w:val="00162D46"/>
    <w:rsid w:val="00186262"/>
    <w:rsid w:val="00191FFB"/>
    <w:rsid w:val="001979A6"/>
    <w:rsid w:val="001B1153"/>
    <w:rsid w:val="001C19A1"/>
    <w:rsid w:val="001C7838"/>
    <w:rsid w:val="00240170"/>
    <w:rsid w:val="0027261D"/>
    <w:rsid w:val="002B46E1"/>
    <w:rsid w:val="003072E8"/>
    <w:rsid w:val="00324781"/>
    <w:rsid w:val="00385AA4"/>
    <w:rsid w:val="003B31E0"/>
    <w:rsid w:val="003E52DE"/>
    <w:rsid w:val="00412106"/>
    <w:rsid w:val="00425A2B"/>
    <w:rsid w:val="00426086"/>
    <w:rsid w:val="00455BAD"/>
    <w:rsid w:val="004C6F7E"/>
    <w:rsid w:val="005036A5"/>
    <w:rsid w:val="00524E19"/>
    <w:rsid w:val="00547E58"/>
    <w:rsid w:val="00564E29"/>
    <w:rsid w:val="005A2E39"/>
    <w:rsid w:val="00604129"/>
    <w:rsid w:val="00636890"/>
    <w:rsid w:val="006502EE"/>
    <w:rsid w:val="006577DE"/>
    <w:rsid w:val="006606C5"/>
    <w:rsid w:val="00672679"/>
    <w:rsid w:val="006C2A8A"/>
    <w:rsid w:val="006C6B71"/>
    <w:rsid w:val="00746CC9"/>
    <w:rsid w:val="0078605C"/>
    <w:rsid w:val="007909B2"/>
    <w:rsid w:val="007C79F3"/>
    <w:rsid w:val="007E11D9"/>
    <w:rsid w:val="007F327C"/>
    <w:rsid w:val="008428FF"/>
    <w:rsid w:val="00867607"/>
    <w:rsid w:val="00880852"/>
    <w:rsid w:val="0088090E"/>
    <w:rsid w:val="008A02CE"/>
    <w:rsid w:val="008A5111"/>
    <w:rsid w:val="008A56EC"/>
    <w:rsid w:val="008C7B33"/>
    <w:rsid w:val="008E69FF"/>
    <w:rsid w:val="00901DFD"/>
    <w:rsid w:val="00916AE0"/>
    <w:rsid w:val="00916B67"/>
    <w:rsid w:val="009251F7"/>
    <w:rsid w:val="009436E2"/>
    <w:rsid w:val="009750BA"/>
    <w:rsid w:val="009822EF"/>
    <w:rsid w:val="00990684"/>
    <w:rsid w:val="009A3378"/>
    <w:rsid w:val="009C0179"/>
    <w:rsid w:val="009D679E"/>
    <w:rsid w:val="009F5FFF"/>
    <w:rsid w:val="00A17513"/>
    <w:rsid w:val="00A217D7"/>
    <w:rsid w:val="00A35F2E"/>
    <w:rsid w:val="00A67FBD"/>
    <w:rsid w:val="00AA6037"/>
    <w:rsid w:val="00AC6F47"/>
    <w:rsid w:val="00AD7CAE"/>
    <w:rsid w:val="00B123E8"/>
    <w:rsid w:val="00B20FC4"/>
    <w:rsid w:val="00B4507E"/>
    <w:rsid w:val="00B45E07"/>
    <w:rsid w:val="00B5057E"/>
    <w:rsid w:val="00B55DCE"/>
    <w:rsid w:val="00B5664E"/>
    <w:rsid w:val="00B75504"/>
    <w:rsid w:val="00BA04A8"/>
    <w:rsid w:val="00C01031"/>
    <w:rsid w:val="00C06146"/>
    <w:rsid w:val="00C2388A"/>
    <w:rsid w:val="00C37F53"/>
    <w:rsid w:val="00C53DCF"/>
    <w:rsid w:val="00C845CE"/>
    <w:rsid w:val="00C940B6"/>
    <w:rsid w:val="00C94FC5"/>
    <w:rsid w:val="00CA1FCC"/>
    <w:rsid w:val="00CC6E6E"/>
    <w:rsid w:val="00CD0A2F"/>
    <w:rsid w:val="00CF60B7"/>
    <w:rsid w:val="00D92596"/>
    <w:rsid w:val="00DD13B9"/>
    <w:rsid w:val="00E250B6"/>
    <w:rsid w:val="00E55CA6"/>
    <w:rsid w:val="00E60FF6"/>
    <w:rsid w:val="00E612AE"/>
    <w:rsid w:val="00E76445"/>
    <w:rsid w:val="00E8628E"/>
    <w:rsid w:val="00E97DD8"/>
    <w:rsid w:val="00EF38B9"/>
    <w:rsid w:val="00F07251"/>
    <w:rsid w:val="00F10140"/>
    <w:rsid w:val="00F107D0"/>
    <w:rsid w:val="00F137ED"/>
    <w:rsid w:val="00F13C86"/>
    <w:rsid w:val="00F34CFD"/>
    <w:rsid w:val="00F6326F"/>
    <w:rsid w:val="00F77783"/>
    <w:rsid w:val="00F969CF"/>
    <w:rsid w:val="00FF45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4C107D"/>
  <w15:chartTrackingRefBased/>
  <w15:docId w15:val="{B2D3B074-0D61-430C-B0E6-DF3415825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E52DE"/>
    <w:pPr>
      <w:spacing w:after="200" w:line="276" w:lineRule="auto"/>
    </w:pPr>
    <w:rPr>
      <w:rFonts w:eastAsiaTheme="minorEastAsia"/>
    </w:rPr>
  </w:style>
  <w:style w:type="paragraph" w:styleId="Heading1">
    <w:name w:val="heading 1"/>
    <w:basedOn w:val="Normal"/>
    <w:link w:val="Heading1Char"/>
    <w:uiPriority w:val="9"/>
    <w:qFormat/>
    <w:rsid w:val="003E52D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3E52D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52DE"/>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E52DE"/>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DefaultParagraphFont"/>
    <w:rsid w:val="003E52DE"/>
  </w:style>
  <w:style w:type="character" w:styleId="Hyperlink">
    <w:name w:val="Hyperlink"/>
    <w:basedOn w:val="DefaultParagraphFont"/>
    <w:uiPriority w:val="99"/>
    <w:unhideWhenUsed/>
    <w:rsid w:val="003E52DE"/>
    <w:rPr>
      <w:color w:val="0000FF"/>
      <w:u w:val="single"/>
    </w:rPr>
  </w:style>
  <w:style w:type="character" w:styleId="Emphasis">
    <w:name w:val="Emphasis"/>
    <w:basedOn w:val="DefaultParagraphFont"/>
    <w:uiPriority w:val="20"/>
    <w:qFormat/>
    <w:rsid w:val="003E52DE"/>
    <w:rPr>
      <w:i/>
      <w:iCs/>
    </w:rPr>
  </w:style>
  <w:style w:type="paragraph" w:customStyle="1" w:styleId="yiv9161900757msonormal">
    <w:name w:val="yiv9161900757msonormal"/>
    <w:basedOn w:val="Normal"/>
    <w:rsid w:val="003E52DE"/>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rsid w:val="003E52D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3E52D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3E5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52DE"/>
    <w:rPr>
      <w:rFonts w:eastAsiaTheme="minorEastAsia"/>
    </w:rPr>
  </w:style>
  <w:style w:type="character" w:styleId="CommentReference">
    <w:name w:val="annotation reference"/>
    <w:basedOn w:val="DefaultParagraphFont"/>
    <w:uiPriority w:val="99"/>
    <w:semiHidden/>
    <w:unhideWhenUsed/>
    <w:rsid w:val="003E52DE"/>
    <w:rPr>
      <w:sz w:val="16"/>
      <w:szCs w:val="16"/>
    </w:rPr>
  </w:style>
  <w:style w:type="paragraph" w:styleId="ListParagraph">
    <w:name w:val="List Paragraph"/>
    <w:basedOn w:val="Normal"/>
    <w:uiPriority w:val="34"/>
    <w:qFormat/>
    <w:rsid w:val="003E52DE"/>
    <w:pPr>
      <w:ind w:left="720"/>
      <w:contextualSpacing/>
    </w:pPr>
  </w:style>
  <w:style w:type="table" w:styleId="TableGrid">
    <w:name w:val="Table Grid"/>
    <w:basedOn w:val="TableNormal"/>
    <w:uiPriority w:val="59"/>
    <w:rsid w:val="003E52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3E52DE"/>
  </w:style>
  <w:style w:type="character" w:customStyle="1" w:styleId="jrnl">
    <w:name w:val="jrnl"/>
    <w:basedOn w:val="DefaultParagraphFont"/>
    <w:rsid w:val="003E52DE"/>
  </w:style>
  <w:style w:type="paragraph" w:styleId="CommentText">
    <w:name w:val="annotation text"/>
    <w:basedOn w:val="Normal"/>
    <w:link w:val="CommentTextChar"/>
    <w:uiPriority w:val="99"/>
    <w:semiHidden/>
    <w:unhideWhenUsed/>
    <w:rsid w:val="003E52DE"/>
    <w:pPr>
      <w:spacing w:line="240" w:lineRule="auto"/>
    </w:pPr>
    <w:rPr>
      <w:sz w:val="20"/>
      <w:szCs w:val="20"/>
    </w:rPr>
  </w:style>
  <w:style w:type="character" w:customStyle="1" w:styleId="CommentTextChar">
    <w:name w:val="Comment Text Char"/>
    <w:basedOn w:val="DefaultParagraphFont"/>
    <w:link w:val="CommentText"/>
    <w:uiPriority w:val="99"/>
    <w:semiHidden/>
    <w:rsid w:val="003E52DE"/>
    <w:rPr>
      <w:rFonts w:eastAsiaTheme="minorEastAsia"/>
      <w:sz w:val="20"/>
      <w:szCs w:val="20"/>
    </w:rPr>
  </w:style>
  <w:style w:type="paragraph" w:styleId="CommentSubject">
    <w:name w:val="annotation subject"/>
    <w:basedOn w:val="CommentText"/>
    <w:next w:val="CommentText"/>
    <w:link w:val="CommentSubjectChar"/>
    <w:uiPriority w:val="99"/>
    <w:semiHidden/>
    <w:unhideWhenUsed/>
    <w:rsid w:val="003E52DE"/>
    <w:rPr>
      <w:b/>
      <w:bCs/>
    </w:rPr>
  </w:style>
  <w:style w:type="character" w:customStyle="1" w:styleId="CommentSubjectChar">
    <w:name w:val="Comment Subject Char"/>
    <w:basedOn w:val="CommentTextChar"/>
    <w:link w:val="CommentSubject"/>
    <w:uiPriority w:val="99"/>
    <w:semiHidden/>
    <w:rsid w:val="003E52DE"/>
    <w:rPr>
      <w:rFonts w:eastAsiaTheme="minorEastAsia"/>
      <w:b/>
      <w:bCs/>
      <w:sz w:val="20"/>
      <w:szCs w:val="20"/>
    </w:rPr>
  </w:style>
  <w:style w:type="paragraph" w:styleId="BalloonText">
    <w:name w:val="Balloon Text"/>
    <w:basedOn w:val="Normal"/>
    <w:link w:val="BalloonTextChar"/>
    <w:uiPriority w:val="99"/>
    <w:semiHidden/>
    <w:unhideWhenUsed/>
    <w:rsid w:val="003E52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52DE"/>
    <w:rPr>
      <w:rFonts w:ascii="Tahoma" w:eastAsiaTheme="minorEastAsia" w:hAnsi="Tahoma" w:cs="Tahoma"/>
      <w:sz w:val="16"/>
      <w:szCs w:val="16"/>
    </w:rPr>
  </w:style>
  <w:style w:type="paragraph" w:styleId="Header">
    <w:name w:val="header"/>
    <w:basedOn w:val="Normal"/>
    <w:link w:val="HeaderChar"/>
    <w:uiPriority w:val="99"/>
    <w:unhideWhenUsed/>
    <w:rsid w:val="003E5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52DE"/>
    <w:rPr>
      <w:rFonts w:eastAsiaTheme="minorEastAsia"/>
    </w:rPr>
  </w:style>
  <w:style w:type="character" w:customStyle="1" w:styleId="cit-auth">
    <w:name w:val="cit-auth"/>
    <w:basedOn w:val="DefaultParagraphFont"/>
    <w:rsid w:val="003E52DE"/>
  </w:style>
  <w:style w:type="character" w:customStyle="1" w:styleId="cit-name-surname">
    <w:name w:val="cit-name-surname"/>
    <w:basedOn w:val="DefaultParagraphFont"/>
    <w:rsid w:val="003E52DE"/>
  </w:style>
  <w:style w:type="character" w:customStyle="1" w:styleId="cit-name-given-names">
    <w:name w:val="cit-name-given-names"/>
    <w:basedOn w:val="DefaultParagraphFont"/>
    <w:rsid w:val="003E52DE"/>
  </w:style>
  <w:style w:type="character" w:customStyle="1" w:styleId="cit-etal">
    <w:name w:val="cit-etal"/>
    <w:basedOn w:val="DefaultParagraphFont"/>
    <w:rsid w:val="003E52DE"/>
  </w:style>
  <w:style w:type="character" w:styleId="HTMLCite">
    <w:name w:val="HTML Cite"/>
    <w:basedOn w:val="DefaultParagraphFont"/>
    <w:uiPriority w:val="99"/>
    <w:semiHidden/>
    <w:unhideWhenUsed/>
    <w:rsid w:val="003E52DE"/>
    <w:rPr>
      <w:i/>
      <w:iCs/>
    </w:rPr>
  </w:style>
  <w:style w:type="character" w:customStyle="1" w:styleId="cit-article-title">
    <w:name w:val="cit-article-title"/>
    <w:basedOn w:val="DefaultParagraphFont"/>
    <w:rsid w:val="003E52DE"/>
  </w:style>
  <w:style w:type="character" w:customStyle="1" w:styleId="cit-pub-date">
    <w:name w:val="cit-pub-date"/>
    <w:basedOn w:val="DefaultParagraphFont"/>
    <w:rsid w:val="003E52DE"/>
  </w:style>
  <w:style w:type="character" w:customStyle="1" w:styleId="cit-vol">
    <w:name w:val="cit-vol"/>
    <w:basedOn w:val="DefaultParagraphFont"/>
    <w:rsid w:val="003E52DE"/>
  </w:style>
  <w:style w:type="character" w:customStyle="1" w:styleId="cit-fpage">
    <w:name w:val="cit-fpage"/>
    <w:basedOn w:val="DefaultParagraphFont"/>
    <w:rsid w:val="003E52DE"/>
  </w:style>
  <w:style w:type="character" w:customStyle="1" w:styleId="cit-lpage">
    <w:name w:val="cit-lpage"/>
    <w:basedOn w:val="DefaultParagraphFont"/>
    <w:rsid w:val="003E52DE"/>
  </w:style>
  <w:style w:type="character" w:customStyle="1" w:styleId="cit-pub-id-sep">
    <w:name w:val="cit-pub-id-sep"/>
    <w:basedOn w:val="DefaultParagraphFont"/>
    <w:rsid w:val="003E52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4471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hyperlink" Target="mailto:Harish.Poptani@liverpool.ac.uk" TargetMode="External"/><Relationship Id="rId12" Type="http://schemas.openxmlformats.org/officeDocument/2006/relationships/image" Target="media/image2.wmf"/><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jnr.org/content/34/8/1542.long"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javascript:void(0);" TargetMode="External"/><Relationship Id="rId4" Type="http://schemas.openxmlformats.org/officeDocument/2006/relationships/webSettings" Target="webSettings.xml"/><Relationship Id="rId9" Type="http://schemas.openxmlformats.org/officeDocument/2006/relationships/image" Target="media/image10.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28</Pages>
  <Words>10331</Words>
  <Characters>58892</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Penn Medicine</Company>
  <LinksUpToDate>false</LinksUpToDate>
  <CharactersWithSpaces>69085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Chawla, Sanjeev</dc:creator>
  <cp:keywords/>
  <dc:description/>
  <cp:lastModifiedBy>Poptani, Harish</cp:lastModifiedBy>
  <cp:revision>2</cp:revision>
  <dcterms:created xsi:type="dcterms:W3CDTF">2018-10-25T11:51:00Z</dcterms:created>
  <dcterms:modified xsi:type="dcterms:W3CDTF">2018-10-25T11:51:00Z</dcterms:modified>
</cp:coreProperties>
</file>