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DB" w:rsidRPr="00851823" w:rsidRDefault="00F94B25" w:rsidP="00851823">
      <w:pPr>
        <w:spacing w:after="0"/>
        <w:jc w:val="center"/>
        <w:rPr>
          <w:rFonts w:ascii="Arial" w:hAnsi="Arial" w:cs="Arial"/>
          <w:b/>
        </w:rPr>
      </w:pPr>
      <w:r w:rsidRPr="00851823">
        <w:rPr>
          <w:rFonts w:ascii="Arial" w:hAnsi="Arial" w:cs="Arial"/>
          <w:b/>
        </w:rPr>
        <w:t>Endocrine Laminitis</w:t>
      </w:r>
    </w:p>
    <w:p w:rsidR="00F94B25" w:rsidRPr="00851823" w:rsidRDefault="00F94B25" w:rsidP="00851823">
      <w:pPr>
        <w:spacing w:after="0"/>
        <w:jc w:val="center"/>
        <w:rPr>
          <w:rFonts w:ascii="Arial" w:hAnsi="Arial" w:cs="Arial"/>
        </w:rPr>
      </w:pPr>
    </w:p>
    <w:p w:rsidR="005C0D7A" w:rsidRPr="00851823" w:rsidRDefault="005C0D7A" w:rsidP="00851823">
      <w:pPr>
        <w:spacing w:after="0"/>
        <w:jc w:val="center"/>
        <w:rPr>
          <w:rFonts w:ascii="Arial" w:hAnsi="Arial" w:cs="Arial"/>
        </w:rPr>
      </w:pPr>
      <w:r w:rsidRPr="00851823">
        <w:rPr>
          <w:rFonts w:ascii="Arial" w:hAnsi="Arial" w:cs="Arial"/>
        </w:rPr>
        <w:t>Professor Catherine McGowan</w:t>
      </w:r>
    </w:p>
    <w:p w:rsidR="005C0D7A" w:rsidRPr="00851823" w:rsidRDefault="005C0D7A" w:rsidP="00851823">
      <w:pPr>
        <w:spacing w:after="0"/>
        <w:jc w:val="center"/>
        <w:rPr>
          <w:rFonts w:ascii="Arial" w:hAnsi="Arial" w:cs="Arial"/>
        </w:rPr>
      </w:pPr>
      <w:r w:rsidRPr="00851823">
        <w:rPr>
          <w:rFonts w:ascii="Arial" w:hAnsi="Arial" w:cs="Arial"/>
        </w:rPr>
        <w:t>The University of Liverpool</w:t>
      </w:r>
    </w:p>
    <w:p w:rsidR="005C0D7A" w:rsidRPr="00851823" w:rsidRDefault="005C0D7A" w:rsidP="00851823">
      <w:pPr>
        <w:spacing w:after="0"/>
        <w:jc w:val="center"/>
        <w:rPr>
          <w:rFonts w:ascii="Arial" w:hAnsi="Arial" w:cs="Arial"/>
        </w:rPr>
      </w:pPr>
      <w:r w:rsidRPr="00851823">
        <w:rPr>
          <w:rFonts w:ascii="Arial" w:hAnsi="Arial" w:cs="Arial"/>
        </w:rPr>
        <w:t>Dept. Equine Clinical Science, Institute of Veterinary Science</w:t>
      </w:r>
    </w:p>
    <w:p w:rsidR="000315DB" w:rsidRPr="00851823" w:rsidRDefault="005C0D7A" w:rsidP="00851823">
      <w:pPr>
        <w:spacing w:after="0"/>
        <w:jc w:val="center"/>
        <w:rPr>
          <w:rFonts w:ascii="Arial" w:hAnsi="Arial" w:cs="Arial"/>
        </w:rPr>
      </w:pPr>
      <w:r w:rsidRPr="00851823">
        <w:rPr>
          <w:rFonts w:ascii="Arial" w:hAnsi="Arial" w:cs="Arial"/>
        </w:rPr>
        <w:t>Leahurst campus, Neston, CH64 7TE</w:t>
      </w:r>
    </w:p>
    <w:p w:rsidR="000315DB" w:rsidRPr="00851823" w:rsidRDefault="000315DB" w:rsidP="00851823">
      <w:pPr>
        <w:spacing w:after="0"/>
        <w:rPr>
          <w:rFonts w:ascii="Arial" w:hAnsi="Arial" w:cs="Arial"/>
        </w:rPr>
      </w:pPr>
    </w:p>
    <w:p w:rsidR="005C0D7A" w:rsidRPr="00851823" w:rsidRDefault="005C0D7A" w:rsidP="00851823">
      <w:pPr>
        <w:spacing w:after="0"/>
        <w:rPr>
          <w:rFonts w:ascii="Arial" w:hAnsi="Arial" w:cs="Arial"/>
        </w:rPr>
      </w:pPr>
    </w:p>
    <w:p w:rsidR="00C874CF" w:rsidRPr="00851823" w:rsidRDefault="00C874CF" w:rsidP="00851823">
      <w:pPr>
        <w:spacing w:after="0"/>
        <w:rPr>
          <w:rFonts w:ascii="Arial" w:hAnsi="Arial" w:cs="Arial"/>
          <w:i/>
        </w:rPr>
      </w:pPr>
      <w:r w:rsidRPr="00851823">
        <w:rPr>
          <w:rFonts w:ascii="Arial" w:hAnsi="Arial" w:cs="Arial"/>
          <w:i/>
        </w:rPr>
        <w:t>Current concepts related to the pathophysiology of endocrinopathic laminitis including the hyperinsulinaemic model and naturally occurring cases.</w:t>
      </w:r>
    </w:p>
    <w:p w:rsidR="00C874CF" w:rsidRPr="00851823" w:rsidRDefault="00C874CF" w:rsidP="00851823">
      <w:pPr>
        <w:spacing w:after="0"/>
        <w:rPr>
          <w:rFonts w:ascii="Arial" w:hAnsi="Arial" w:cs="Arial"/>
        </w:rPr>
      </w:pPr>
    </w:p>
    <w:p w:rsidR="005C0D7A" w:rsidRPr="00851823" w:rsidRDefault="005C0D7A" w:rsidP="00851823">
      <w:pPr>
        <w:spacing w:after="0"/>
        <w:rPr>
          <w:rFonts w:ascii="Arial" w:hAnsi="Arial" w:cs="Arial"/>
          <w:b/>
          <w:lang w:val="en-GB"/>
        </w:rPr>
      </w:pPr>
      <w:r w:rsidRPr="00851823">
        <w:rPr>
          <w:rFonts w:ascii="Arial" w:hAnsi="Arial" w:cs="Arial"/>
          <w:b/>
          <w:lang w:val="en-GB"/>
        </w:rPr>
        <w:t>Introduction</w:t>
      </w:r>
    </w:p>
    <w:p w:rsidR="00C874CF" w:rsidRPr="00851823" w:rsidRDefault="00C874CF" w:rsidP="00851823">
      <w:pPr>
        <w:spacing w:after="0"/>
        <w:rPr>
          <w:rFonts w:ascii="Arial" w:hAnsi="Arial" w:cs="Arial"/>
          <w:b/>
          <w:lang w:val="en-GB"/>
        </w:rPr>
      </w:pPr>
      <w:r w:rsidRPr="00851823">
        <w:rPr>
          <w:rFonts w:ascii="Arial" w:hAnsi="Arial" w:cs="Arial"/>
        </w:rPr>
        <w:t xml:space="preserve">Recent research has stratified the causes of laminitis in horses into 3 main categories: </w:t>
      </w:r>
    </w:p>
    <w:p w:rsidR="00C874CF" w:rsidRPr="00851823" w:rsidRDefault="00C874CF" w:rsidP="00851823">
      <w:pPr>
        <w:pStyle w:val="ListParagraph"/>
        <w:numPr>
          <w:ilvl w:val="0"/>
          <w:numId w:val="1"/>
        </w:numPr>
        <w:spacing w:after="0"/>
        <w:rPr>
          <w:rFonts w:ascii="Arial" w:hAnsi="Arial" w:cs="Arial"/>
        </w:rPr>
      </w:pPr>
      <w:r w:rsidRPr="00851823">
        <w:rPr>
          <w:rFonts w:ascii="Arial" w:hAnsi="Arial" w:cs="Arial"/>
          <w:i/>
        </w:rPr>
        <w:t>(Systemic)</w:t>
      </w:r>
      <w:r w:rsidRPr="00851823">
        <w:rPr>
          <w:rFonts w:ascii="Arial" w:hAnsi="Arial" w:cs="Arial"/>
        </w:rPr>
        <w:t xml:space="preserve"> </w:t>
      </w:r>
      <w:r w:rsidRPr="00851823">
        <w:rPr>
          <w:rFonts w:ascii="Arial" w:hAnsi="Arial" w:cs="Arial"/>
          <w:i/>
        </w:rPr>
        <w:t xml:space="preserve">Inflammatory </w:t>
      </w:r>
      <w:r w:rsidRPr="00851823">
        <w:rPr>
          <w:rFonts w:ascii="Arial" w:hAnsi="Arial" w:cs="Arial"/>
        </w:rPr>
        <w:t>caused by systemic diseases accompanied by clinical indicators of endotox</w:t>
      </w:r>
      <w:r w:rsidR="00E67E32" w:rsidRPr="00851823">
        <w:rPr>
          <w:rFonts w:ascii="Arial" w:hAnsi="Arial" w:cs="Arial"/>
        </w:rPr>
        <w:t>a</w:t>
      </w:r>
      <w:r w:rsidRPr="00851823">
        <w:rPr>
          <w:rFonts w:ascii="Arial" w:hAnsi="Arial" w:cs="Arial"/>
        </w:rPr>
        <w:t xml:space="preserve">emia (systemic inflammatory response syndrome or SIRS), including </w:t>
      </w:r>
      <w:proofErr w:type="spellStart"/>
      <w:r w:rsidRPr="00851823">
        <w:rPr>
          <w:rFonts w:ascii="Arial" w:hAnsi="Arial" w:cs="Arial"/>
        </w:rPr>
        <w:t>enterocolitis</w:t>
      </w:r>
      <w:proofErr w:type="spellEnd"/>
      <w:r w:rsidRPr="00851823">
        <w:rPr>
          <w:rFonts w:ascii="Arial" w:hAnsi="Arial" w:cs="Arial"/>
        </w:rPr>
        <w:t xml:space="preserve">, </w:t>
      </w:r>
      <w:proofErr w:type="spellStart"/>
      <w:r w:rsidRPr="00851823">
        <w:rPr>
          <w:rFonts w:ascii="Arial" w:hAnsi="Arial" w:cs="Arial"/>
        </w:rPr>
        <w:t>pleuropneumonia</w:t>
      </w:r>
      <w:proofErr w:type="spellEnd"/>
      <w:r w:rsidRPr="00851823">
        <w:rPr>
          <w:rFonts w:ascii="Arial" w:hAnsi="Arial" w:cs="Arial"/>
        </w:rPr>
        <w:t xml:space="preserve">, retained </w:t>
      </w:r>
      <w:proofErr w:type="spellStart"/>
      <w:r w:rsidRPr="00851823">
        <w:rPr>
          <w:rFonts w:ascii="Arial" w:hAnsi="Arial" w:cs="Arial"/>
        </w:rPr>
        <w:t>fetal</w:t>
      </w:r>
      <w:proofErr w:type="spellEnd"/>
      <w:r w:rsidRPr="00851823">
        <w:rPr>
          <w:rFonts w:ascii="Arial" w:hAnsi="Arial" w:cs="Arial"/>
        </w:rPr>
        <w:t xml:space="preserve"> membranes or grain overload; </w:t>
      </w:r>
    </w:p>
    <w:p w:rsidR="00C874CF" w:rsidRPr="00851823" w:rsidRDefault="00C874CF" w:rsidP="00851823">
      <w:pPr>
        <w:pStyle w:val="ListParagraph"/>
        <w:numPr>
          <w:ilvl w:val="0"/>
          <w:numId w:val="1"/>
        </w:numPr>
        <w:spacing w:after="0"/>
        <w:rPr>
          <w:rFonts w:ascii="Arial" w:hAnsi="Arial" w:cs="Arial"/>
        </w:rPr>
      </w:pPr>
      <w:r w:rsidRPr="00851823">
        <w:rPr>
          <w:rFonts w:ascii="Arial" w:hAnsi="Arial" w:cs="Arial"/>
          <w:i/>
        </w:rPr>
        <w:t xml:space="preserve">Weight bearing </w:t>
      </w:r>
      <w:r w:rsidRPr="00851823">
        <w:rPr>
          <w:rFonts w:ascii="Arial" w:hAnsi="Arial" w:cs="Arial"/>
        </w:rPr>
        <w:t>laminitis</w:t>
      </w:r>
      <w:r w:rsidRPr="00851823">
        <w:rPr>
          <w:rFonts w:ascii="Arial" w:hAnsi="Arial" w:cs="Arial"/>
          <w:i/>
        </w:rPr>
        <w:t xml:space="preserve"> </w:t>
      </w:r>
      <w:r w:rsidRPr="00851823">
        <w:rPr>
          <w:rFonts w:ascii="Arial" w:hAnsi="Arial" w:cs="Arial"/>
        </w:rPr>
        <w:t>and;</w:t>
      </w:r>
    </w:p>
    <w:p w:rsidR="00C874CF" w:rsidRPr="00851823" w:rsidRDefault="00C874CF" w:rsidP="00851823">
      <w:pPr>
        <w:pStyle w:val="ListParagraph"/>
        <w:numPr>
          <w:ilvl w:val="0"/>
          <w:numId w:val="1"/>
        </w:numPr>
        <w:spacing w:after="0"/>
        <w:rPr>
          <w:rFonts w:ascii="Arial" w:hAnsi="Arial" w:cs="Arial"/>
        </w:rPr>
      </w:pPr>
      <w:r w:rsidRPr="00851823">
        <w:rPr>
          <w:rFonts w:ascii="Arial" w:hAnsi="Arial" w:cs="Arial"/>
          <w:i/>
        </w:rPr>
        <w:t>Endocrinopathic</w:t>
      </w:r>
      <w:r w:rsidRPr="00851823">
        <w:rPr>
          <w:rFonts w:ascii="Arial" w:hAnsi="Arial" w:cs="Arial"/>
        </w:rPr>
        <w:t xml:space="preserve"> laminitis, associated with pituitary pars intermedia dysfunction (PPID) or Equine Metabolic Syndrome (EMS). Common to both these conditions are disturbed glucose and insulin regulation and, most importantly, the development of insulin dysregulation which in the horse is manifest as hyperinsulinaemia.</w:t>
      </w:r>
    </w:p>
    <w:p w:rsidR="005C0D7A" w:rsidRPr="00851823" w:rsidRDefault="005C0D7A" w:rsidP="00851823">
      <w:pPr>
        <w:spacing w:after="0"/>
        <w:rPr>
          <w:rFonts w:ascii="Arial" w:hAnsi="Arial" w:cs="Arial"/>
        </w:rPr>
      </w:pPr>
    </w:p>
    <w:p w:rsidR="005C0D7A" w:rsidRPr="00851823" w:rsidRDefault="00C874CF" w:rsidP="00851823">
      <w:pPr>
        <w:spacing w:after="0"/>
        <w:rPr>
          <w:rFonts w:ascii="Arial" w:hAnsi="Arial" w:cs="Arial"/>
        </w:rPr>
      </w:pPr>
      <w:r w:rsidRPr="00851823">
        <w:rPr>
          <w:rFonts w:ascii="Arial" w:hAnsi="Arial" w:cs="Arial"/>
        </w:rPr>
        <w:t xml:space="preserve">Endocrinopathic laminitis has been shown to be the most common cause of laminitis presenting primarily as lameness from laminitis rather than secondary to presenting for acute severe illness and hospitalisation. </w:t>
      </w:r>
      <w:r w:rsidR="005C0D7A" w:rsidRPr="00851823">
        <w:rPr>
          <w:rFonts w:ascii="Arial" w:hAnsi="Arial" w:cs="Arial"/>
          <w:lang w:val="en-GB"/>
        </w:rPr>
        <w:t xml:space="preserve">There are two main conditions associated with endocrinopathic laminitis: </w:t>
      </w:r>
    </w:p>
    <w:p w:rsidR="005C0D7A" w:rsidRPr="00851823" w:rsidRDefault="005C0D7A" w:rsidP="00851823">
      <w:pPr>
        <w:spacing w:after="0"/>
        <w:ind w:left="720"/>
        <w:rPr>
          <w:rFonts w:ascii="Arial" w:hAnsi="Arial" w:cs="Arial"/>
          <w:lang w:val="en-GB"/>
        </w:rPr>
      </w:pPr>
      <w:r w:rsidRPr="00851823">
        <w:rPr>
          <w:rFonts w:ascii="Arial" w:hAnsi="Arial" w:cs="Arial"/>
          <w:lang w:val="en-GB"/>
        </w:rPr>
        <w:t>1. Pituitary pars intermedia dysfunction (PPID) or;</w:t>
      </w:r>
    </w:p>
    <w:p w:rsidR="005C0D7A" w:rsidRPr="00851823" w:rsidRDefault="005C0D7A" w:rsidP="00851823">
      <w:pPr>
        <w:spacing w:after="0"/>
        <w:ind w:left="720"/>
        <w:rPr>
          <w:rFonts w:ascii="Arial" w:hAnsi="Arial" w:cs="Arial"/>
          <w:lang w:val="en-GB"/>
        </w:rPr>
      </w:pPr>
      <w:r w:rsidRPr="00851823">
        <w:rPr>
          <w:rFonts w:ascii="Arial" w:hAnsi="Arial" w:cs="Arial"/>
          <w:lang w:val="en-GB"/>
        </w:rPr>
        <w:t>2. Equine Metabolic Syndrome (EMS).</w:t>
      </w:r>
    </w:p>
    <w:p w:rsidR="005C0D7A" w:rsidRPr="00851823" w:rsidRDefault="005C0D7A" w:rsidP="00851823">
      <w:pPr>
        <w:spacing w:after="0"/>
        <w:rPr>
          <w:rFonts w:ascii="Arial" w:hAnsi="Arial" w:cs="Arial"/>
          <w:lang w:val="en-GB"/>
        </w:rPr>
      </w:pPr>
      <w:r w:rsidRPr="00851823">
        <w:rPr>
          <w:rFonts w:ascii="Arial" w:hAnsi="Arial" w:cs="Arial"/>
          <w:lang w:val="en-GB"/>
        </w:rPr>
        <w:t>Common to both these conditions appear to be disturbed glucose and insulin regulation and, most importantly, the development of insulin dysregulation which in the horse is manifest as hyperinsulinaemia</w:t>
      </w:r>
      <w:r w:rsidR="00E67E32" w:rsidRPr="00851823">
        <w:rPr>
          <w:rFonts w:ascii="Arial" w:hAnsi="Arial" w:cs="Arial"/>
        </w:rPr>
        <w:t xml:space="preserve"> </w:t>
      </w:r>
      <w:r w:rsidR="00E67E32" w:rsidRPr="00851823">
        <w:rPr>
          <w:rFonts w:ascii="Arial" w:hAnsi="Arial" w:cs="Arial"/>
          <w:lang w:val="en-GB"/>
        </w:rPr>
        <w:t>either basally, or in association with the ingestion of carbohydrates in forages and feeds</w:t>
      </w:r>
      <w:r w:rsidRPr="00851823">
        <w:rPr>
          <w:rFonts w:ascii="Arial" w:hAnsi="Arial" w:cs="Arial"/>
          <w:lang w:val="en-GB"/>
        </w:rPr>
        <w:t>.</w:t>
      </w:r>
    </w:p>
    <w:p w:rsidR="00851823" w:rsidRDefault="00851823" w:rsidP="00851823">
      <w:pPr>
        <w:spacing w:after="0"/>
        <w:rPr>
          <w:rFonts w:ascii="Arial" w:hAnsi="Arial" w:cs="Arial"/>
        </w:rPr>
      </w:pPr>
    </w:p>
    <w:p w:rsidR="00C874CF" w:rsidRPr="00851823" w:rsidRDefault="00C874CF" w:rsidP="00851823">
      <w:pPr>
        <w:spacing w:after="0"/>
        <w:rPr>
          <w:rFonts w:ascii="Arial" w:hAnsi="Arial" w:cs="Arial"/>
        </w:rPr>
      </w:pPr>
      <w:r w:rsidRPr="00851823">
        <w:rPr>
          <w:rFonts w:ascii="Arial" w:hAnsi="Arial" w:cs="Arial"/>
        </w:rPr>
        <w:t>The aims of this presentation are to:</w:t>
      </w:r>
    </w:p>
    <w:p w:rsidR="00C874CF" w:rsidRPr="00851823" w:rsidRDefault="00C874CF" w:rsidP="00851823">
      <w:pPr>
        <w:pStyle w:val="ListParagraph"/>
        <w:numPr>
          <w:ilvl w:val="0"/>
          <w:numId w:val="2"/>
        </w:numPr>
        <w:spacing w:after="0"/>
        <w:rPr>
          <w:rFonts w:ascii="Arial" w:hAnsi="Arial" w:cs="Arial"/>
        </w:rPr>
      </w:pPr>
      <w:r w:rsidRPr="00851823">
        <w:rPr>
          <w:rFonts w:ascii="Arial" w:hAnsi="Arial" w:cs="Arial"/>
        </w:rPr>
        <w:t>Outline what we know about the relationship between insulin and laminitis, including what we have learned from field studies and the experimental model of hyperinsulinaemia developed in Australia.</w:t>
      </w:r>
    </w:p>
    <w:p w:rsidR="00C874CF" w:rsidRPr="00851823" w:rsidRDefault="00C874CF" w:rsidP="00851823">
      <w:pPr>
        <w:pStyle w:val="ListParagraph"/>
        <w:numPr>
          <w:ilvl w:val="0"/>
          <w:numId w:val="2"/>
        </w:numPr>
        <w:spacing w:after="0"/>
        <w:rPr>
          <w:rFonts w:ascii="Arial" w:hAnsi="Arial" w:cs="Arial"/>
        </w:rPr>
      </w:pPr>
      <w:r w:rsidRPr="00851823">
        <w:rPr>
          <w:rFonts w:ascii="Arial" w:hAnsi="Arial" w:cs="Arial"/>
        </w:rPr>
        <w:t>Discuss what we have learned from the histology of endocrinopathic laminitis.</w:t>
      </w:r>
    </w:p>
    <w:p w:rsidR="00C874CF" w:rsidRPr="00851823" w:rsidRDefault="00C874CF" w:rsidP="00851823">
      <w:pPr>
        <w:pStyle w:val="ListParagraph"/>
        <w:numPr>
          <w:ilvl w:val="0"/>
          <w:numId w:val="2"/>
        </w:numPr>
        <w:spacing w:after="0"/>
        <w:rPr>
          <w:rFonts w:ascii="Arial" w:hAnsi="Arial" w:cs="Arial"/>
        </w:rPr>
      </w:pPr>
      <w:r w:rsidRPr="00851823">
        <w:rPr>
          <w:rFonts w:ascii="Arial" w:hAnsi="Arial" w:cs="Arial"/>
        </w:rPr>
        <w:t>Outline how the above has led to new hypotheses as to how endocrinopathic laminitis occurs.</w:t>
      </w:r>
    </w:p>
    <w:p w:rsidR="00C874CF" w:rsidRPr="00851823" w:rsidRDefault="00C874CF" w:rsidP="00851823">
      <w:pPr>
        <w:pStyle w:val="ListParagraph"/>
        <w:numPr>
          <w:ilvl w:val="0"/>
          <w:numId w:val="2"/>
        </w:numPr>
        <w:spacing w:after="0"/>
        <w:rPr>
          <w:rFonts w:ascii="Arial" w:hAnsi="Arial" w:cs="Arial"/>
        </w:rPr>
      </w:pPr>
      <w:r w:rsidRPr="00851823">
        <w:rPr>
          <w:rFonts w:ascii="Arial" w:hAnsi="Arial" w:cs="Arial"/>
        </w:rPr>
        <w:t>Discuss the clinical implications of this knowledge.</w:t>
      </w:r>
    </w:p>
    <w:p w:rsidR="00B507A2" w:rsidRPr="00851823" w:rsidRDefault="00B507A2" w:rsidP="00851823">
      <w:pPr>
        <w:spacing w:after="0"/>
        <w:jc w:val="both"/>
        <w:rPr>
          <w:rFonts w:ascii="Arial" w:hAnsi="Arial" w:cs="Arial"/>
        </w:rPr>
      </w:pPr>
    </w:p>
    <w:p w:rsidR="005C0D7A" w:rsidRPr="00851823" w:rsidRDefault="00E67E32" w:rsidP="00851823">
      <w:pPr>
        <w:spacing w:after="0"/>
        <w:rPr>
          <w:rFonts w:ascii="Arial" w:hAnsi="Arial" w:cs="Arial"/>
          <w:b/>
          <w:lang w:val="en-GB"/>
        </w:rPr>
      </w:pPr>
      <w:r w:rsidRPr="00851823">
        <w:rPr>
          <w:rFonts w:ascii="Arial" w:hAnsi="Arial" w:cs="Arial"/>
          <w:b/>
          <w:lang w:val="en-GB"/>
        </w:rPr>
        <w:t>The relationship between insulin and laminitis</w:t>
      </w:r>
    </w:p>
    <w:p w:rsidR="005C0D7A" w:rsidRPr="00851823" w:rsidRDefault="00E67E32" w:rsidP="00851823">
      <w:pPr>
        <w:spacing w:after="0"/>
        <w:rPr>
          <w:rFonts w:ascii="Arial" w:hAnsi="Arial" w:cs="Arial"/>
        </w:rPr>
      </w:pPr>
      <w:r w:rsidRPr="00851823">
        <w:rPr>
          <w:rFonts w:ascii="Arial" w:hAnsi="Arial" w:cs="Arial"/>
          <w:lang w:val="en-GB"/>
        </w:rPr>
        <w:t xml:space="preserve">It is now well established that hyperinsulinemia associated with insulin dysregulation causes laminitis in affected horses, especially when challenged by dietary </w:t>
      </w:r>
      <w:r w:rsidR="00687F41" w:rsidRPr="00851823">
        <w:rPr>
          <w:rFonts w:ascii="Arial" w:hAnsi="Arial" w:cs="Arial"/>
          <w:lang w:val="en-GB"/>
        </w:rPr>
        <w:t>non-structural</w:t>
      </w:r>
      <w:r w:rsidRPr="00851823">
        <w:rPr>
          <w:rFonts w:ascii="Arial" w:hAnsi="Arial" w:cs="Arial"/>
          <w:lang w:val="en-GB"/>
        </w:rPr>
        <w:t xml:space="preserve"> carbohydrates (NSC). </w:t>
      </w:r>
      <w:r w:rsidR="005C0D7A" w:rsidRPr="00851823">
        <w:rPr>
          <w:rFonts w:ascii="Arial" w:hAnsi="Arial" w:cs="Arial"/>
          <w:lang w:val="en-GB"/>
        </w:rPr>
        <w:t>Laminitis has been linked to insulin resistance and hyperinsulinaemia in field studies since the 1980’s</w:t>
      </w:r>
      <w:r w:rsidR="00AE472B" w:rsidRPr="00851823">
        <w:rPr>
          <w:rFonts w:ascii="Arial" w:hAnsi="Arial" w:cs="Arial"/>
          <w:lang w:val="en-GB"/>
        </w:rPr>
        <w:t>.</w:t>
      </w:r>
      <w:r w:rsidR="005C0D7A" w:rsidRPr="00851823">
        <w:rPr>
          <w:rFonts w:ascii="Arial" w:hAnsi="Arial" w:cs="Arial"/>
          <w:lang w:val="en-GB"/>
        </w:rPr>
        <w:t xml:space="preserve"> </w:t>
      </w:r>
      <w:r w:rsidR="00AE472B" w:rsidRPr="00851823">
        <w:rPr>
          <w:rFonts w:ascii="Arial" w:hAnsi="Arial" w:cs="Arial"/>
          <w:vertAlign w:val="superscript"/>
          <w:lang w:val="en-GB"/>
        </w:rPr>
        <w:t xml:space="preserve">1-3 </w:t>
      </w:r>
      <w:r w:rsidR="005C0D7A" w:rsidRPr="00851823">
        <w:rPr>
          <w:rFonts w:ascii="Arial" w:hAnsi="Arial" w:cs="Arial"/>
          <w:lang w:val="en-GB"/>
        </w:rPr>
        <w:t>Experimental research</w:t>
      </w:r>
      <w:r w:rsidR="00E2570D" w:rsidRPr="00851823">
        <w:rPr>
          <w:rFonts w:ascii="Arial" w:hAnsi="Arial" w:cs="Arial"/>
          <w:lang w:val="en-GB"/>
        </w:rPr>
        <w:t xml:space="preserve"> conducted in Australia</w:t>
      </w:r>
      <w:r w:rsidR="005C0D7A" w:rsidRPr="00851823">
        <w:rPr>
          <w:rFonts w:ascii="Arial" w:hAnsi="Arial" w:cs="Arial"/>
          <w:lang w:val="en-GB"/>
        </w:rPr>
        <w:t xml:space="preserve"> has shown a direct link between hyperinsulinaemia and </w:t>
      </w:r>
      <w:r w:rsidR="005C0D7A" w:rsidRPr="00851823">
        <w:rPr>
          <w:rFonts w:ascii="Arial" w:hAnsi="Arial" w:cs="Arial"/>
          <w:lang w:val="en-GB"/>
        </w:rPr>
        <w:lastRenderedPageBreak/>
        <w:t>laminitis.</w:t>
      </w:r>
      <w:r w:rsidR="00AE472B" w:rsidRPr="00851823">
        <w:rPr>
          <w:rFonts w:ascii="Arial" w:hAnsi="Arial" w:cs="Arial"/>
          <w:lang w:val="en-GB"/>
        </w:rPr>
        <w:t xml:space="preserve"> </w:t>
      </w:r>
      <w:r w:rsidR="00AE472B" w:rsidRPr="00851823">
        <w:rPr>
          <w:rFonts w:ascii="Arial" w:hAnsi="Arial" w:cs="Arial"/>
          <w:vertAlign w:val="superscript"/>
          <w:lang w:val="en-GB"/>
        </w:rPr>
        <w:t>4,5</w:t>
      </w:r>
      <w:r w:rsidR="005C0D7A" w:rsidRPr="00851823">
        <w:rPr>
          <w:rFonts w:ascii="Arial" w:hAnsi="Arial" w:cs="Arial"/>
          <w:lang w:val="en-GB"/>
        </w:rPr>
        <w:t xml:space="preserve"> </w:t>
      </w:r>
      <w:r w:rsidR="00AE472B" w:rsidRPr="00851823">
        <w:rPr>
          <w:rFonts w:ascii="Arial" w:hAnsi="Arial" w:cs="Arial"/>
          <w:lang w:val="en-GB"/>
        </w:rPr>
        <w:t>The research involved development of a hyperinsulinaemic model of laminitis and resulted in l</w:t>
      </w:r>
      <w:r w:rsidR="005C0D7A" w:rsidRPr="00851823">
        <w:rPr>
          <w:rFonts w:ascii="Arial" w:hAnsi="Arial" w:cs="Arial"/>
          <w:lang w:val="en-GB"/>
        </w:rPr>
        <w:t xml:space="preserve">aminitis </w:t>
      </w:r>
      <w:r w:rsidR="00AE472B" w:rsidRPr="00851823">
        <w:rPr>
          <w:rFonts w:ascii="Arial" w:hAnsi="Arial" w:cs="Arial"/>
          <w:lang w:val="en-GB"/>
        </w:rPr>
        <w:t>occurring</w:t>
      </w:r>
      <w:r w:rsidR="005C0D7A" w:rsidRPr="00851823">
        <w:rPr>
          <w:rFonts w:ascii="Arial" w:hAnsi="Arial" w:cs="Arial"/>
          <w:lang w:val="en-GB"/>
        </w:rPr>
        <w:t xml:space="preserve"> in 100% of normal ponies or horses exposed to high concentrations of insulin (&gt; 1000 µIU/ml) while maintaining </w:t>
      </w:r>
      <w:proofErr w:type="spellStart"/>
      <w:r w:rsidR="005C0D7A" w:rsidRPr="00851823">
        <w:rPr>
          <w:rFonts w:ascii="Arial" w:hAnsi="Arial" w:cs="Arial"/>
          <w:lang w:val="en-GB"/>
        </w:rPr>
        <w:t>euglycaemia</w:t>
      </w:r>
      <w:proofErr w:type="spellEnd"/>
      <w:r w:rsidR="005C0D7A" w:rsidRPr="00851823">
        <w:rPr>
          <w:rFonts w:ascii="Arial" w:hAnsi="Arial" w:cs="Arial"/>
          <w:lang w:val="en-GB"/>
        </w:rPr>
        <w:t xml:space="preserve"> of 5 </w:t>
      </w:r>
      <w:proofErr w:type="spellStart"/>
      <w:r w:rsidR="005C0D7A" w:rsidRPr="00851823">
        <w:rPr>
          <w:rFonts w:ascii="Arial" w:hAnsi="Arial" w:cs="Arial"/>
          <w:lang w:val="en-GB"/>
        </w:rPr>
        <w:t>mmol</w:t>
      </w:r>
      <w:proofErr w:type="spellEnd"/>
      <w:r w:rsidR="005C0D7A" w:rsidRPr="00851823">
        <w:rPr>
          <w:rFonts w:ascii="Arial" w:hAnsi="Arial" w:cs="Arial"/>
          <w:lang w:val="en-GB"/>
        </w:rPr>
        <w:t xml:space="preserve">/l using a modified </w:t>
      </w:r>
      <w:proofErr w:type="spellStart"/>
      <w:r w:rsidR="005C0D7A" w:rsidRPr="00851823">
        <w:rPr>
          <w:rFonts w:ascii="Arial" w:hAnsi="Arial" w:cs="Arial"/>
          <w:lang w:val="en-GB"/>
        </w:rPr>
        <w:t>euglycaemic</w:t>
      </w:r>
      <w:proofErr w:type="spellEnd"/>
      <w:r w:rsidR="005C0D7A" w:rsidRPr="00851823">
        <w:rPr>
          <w:rFonts w:ascii="Arial" w:hAnsi="Arial" w:cs="Arial"/>
          <w:lang w:val="en-GB"/>
        </w:rPr>
        <w:t>-hyperinsulinaemic clamp technique. All treated ponies or horses were healthy, young and non-obese, with no history of laminitis and no evidence of endocrine or other abnormalities on blood tests. Laminitis occurred slowly and in all 4 limbs, with the onset of lameness associated with laminitis (</w:t>
      </w:r>
      <w:proofErr w:type="spellStart"/>
      <w:r w:rsidR="005C0D7A" w:rsidRPr="00851823">
        <w:rPr>
          <w:rFonts w:ascii="Arial" w:hAnsi="Arial" w:cs="Arial"/>
          <w:lang w:val="en-GB"/>
        </w:rPr>
        <w:t>Obel</w:t>
      </w:r>
      <w:proofErr w:type="spellEnd"/>
      <w:r w:rsidR="005C0D7A" w:rsidRPr="00851823">
        <w:rPr>
          <w:rFonts w:ascii="Arial" w:hAnsi="Arial" w:cs="Arial"/>
          <w:lang w:val="en-GB"/>
        </w:rPr>
        <w:t xml:space="preserve"> grade 2) by approximately 48 hours. There was no evidence of gastrointestinal involvement or systemic illness throughout the experiments.</w:t>
      </w:r>
      <w:r w:rsidR="00E2570D" w:rsidRPr="00851823">
        <w:rPr>
          <w:rFonts w:ascii="Arial" w:hAnsi="Arial" w:cs="Arial"/>
        </w:rPr>
        <w:t xml:space="preserve"> </w:t>
      </w:r>
      <w:r w:rsidR="00AE472B" w:rsidRPr="00851823">
        <w:rPr>
          <w:rFonts w:ascii="Arial" w:hAnsi="Arial" w:cs="Arial"/>
          <w:vertAlign w:val="superscript"/>
          <w:lang w:val="en-GB"/>
        </w:rPr>
        <w:t>4,5</w:t>
      </w:r>
      <w:r w:rsidR="00AE472B" w:rsidRPr="00851823">
        <w:rPr>
          <w:rFonts w:ascii="Arial" w:hAnsi="Arial" w:cs="Arial"/>
          <w:lang w:val="en-GB"/>
        </w:rPr>
        <w:t xml:space="preserve"> </w:t>
      </w:r>
      <w:r w:rsidR="00E2570D" w:rsidRPr="00851823">
        <w:rPr>
          <w:rFonts w:ascii="Arial" w:hAnsi="Arial" w:cs="Arial"/>
        </w:rPr>
        <w:t>Furthermore, histological lesions of laminitis have been detected as early as 6 hours post exposure to hyperinsulinaemia</w:t>
      </w:r>
      <w:r w:rsidR="00AE472B" w:rsidRPr="00851823">
        <w:rPr>
          <w:rFonts w:ascii="Arial" w:hAnsi="Arial" w:cs="Arial"/>
        </w:rPr>
        <w:t xml:space="preserve">, </w:t>
      </w:r>
      <w:r w:rsidR="00AE472B" w:rsidRPr="00851823">
        <w:rPr>
          <w:rFonts w:ascii="Arial" w:hAnsi="Arial" w:cs="Arial"/>
          <w:vertAlign w:val="superscript"/>
        </w:rPr>
        <w:t>6</w:t>
      </w:r>
      <w:r w:rsidR="00E2570D" w:rsidRPr="00851823">
        <w:rPr>
          <w:rFonts w:ascii="Arial" w:hAnsi="Arial" w:cs="Arial"/>
        </w:rPr>
        <w:t xml:space="preserve"> and in response to much lower circulating concentrations of endogenous insulin produced in response to glucose infusion resulting in moderate hyperglycaemia.</w:t>
      </w:r>
      <w:r w:rsidR="00AE472B" w:rsidRPr="00851823">
        <w:rPr>
          <w:rFonts w:ascii="Arial" w:hAnsi="Arial" w:cs="Arial"/>
        </w:rPr>
        <w:t xml:space="preserve"> </w:t>
      </w:r>
      <w:r w:rsidR="00AE472B" w:rsidRPr="00851823">
        <w:rPr>
          <w:rFonts w:ascii="Arial" w:hAnsi="Arial" w:cs="Arial"/>
          <w:vertAlign w:val="superscript"/>
        </w:rPr>
        <w:t>7</w:t>
      </w:r>
    </w:p>
    <w:p w:rsidR="00851823" w:rsidRDefault="00851823" w:rsidP="00851823">
      <w:pPr>
        <w:spacing w:after="0"/>
        <w:rPr>
          <w:rFonts w:ascii="Arial" w:hAnsi="Arial" w:cs="Arial"/>
          <w:lang w:val="en-GB"/>
        </w:rPr>
      </w:pPr>
    </w:p>
    <w:p w:rsidR="005C0D7A" w:rsidRPr="00851823" w:rsidRDefault="005C0D7A" w:rsidP="00851823">
      <w:pPr>
        <w:spacing w:after="0"/>
        <w:rPr>
          <w:rFonts w:ascii="Arial" w:hAnsi="Arial" w:cs="Arial"/>
          <w:lang w:val="en-GB"/>
        </w:rPr>
      </w:pPr>
      <w:r w:rsidRPr="00851823">
        <w:rPr>
          <w:rFonts w:ascii="Arial" w:hAnsi="Arial" w:cs="Arial"/>
          <w:lang w:val="en-GB"/>
        </w:rPr>
        <w:t xml:space="preserve">The hyperinsulinaemic model of laminitis has allowed us to explore different mechanisms possibly involved in the development of endocrinopathic laminitis. </w:t>
      </w:r>
      <w:r w:rsidR="00AE472B" w:rsidRPr="00851823">
        <w:rPr>
          <w:rFonts w:ascii="Arial" w:hAnsi="Arial" w:cs="Arial"/>
          <w:lang w:val="en-GB"/>
        </w:rPr>
        <w:t>Systematic research has excluded glucos</w:t>
      </w:r>
      <w:r w:rsidRPr="00851823">
        <w:rPr>
          <w:rFonts w:ascii="Arial" w:hAnsi="Arial" w:cs="Arial"/>
          <w:lang w:val="en-GB"/>
        </w:rPr>
        <w:t xml:space="preserve">e deprivation </w:t>
      </w:r>
      <w:r w:rsidR="00AE472B" w:rsidRPr="00851823">
        <w:rPr>
          <w:rFonts w:ascii="Arial" w:hAnsi="Arial" w:cs="Arial"/>
          <w:vertAlign w:val="superscript"/>
          <w:lang w:val="en-GB"/>
        </w:rPr>
        <w:t>8</w:t>
      </w:r>
      <w:r w:rsidR="00AE472B" w:rsidRPr="00851823">
        <w:rPr>
          <w:rFonts w:ascii="Arial" w:hAnsi="Arial" w:cs="Arial"/>
          <w:lang w:val="en-GB"/>
        </w:rPr>
        <w:t xml:space="preserve"> and</w:t>
      </w:r>
      <w:r w:rsidRPr="00851823">
        <w:rPr>
          <w:rFonts w:ascii="Arial" w:hAnsi="Arial" w:cs="Arial"/>
          <w:lang w:val="en-GB"/>
        </w:rPr>
        <w:t xml:space="preserve"> glucose excess</w:t>
      </w:r>
      <w:r w:rsidR="00AE472B" w:rsidRPr="00851823">
        <w:rPr>
          <w:rFonts w:ascii="Arial" w:hAnsi="Arial" w:cs="Arial"/>
          <w:lang w:val="en-GB"/>
        </w:rPr>
        <w:t>.</w:t>
      </w:r>
      <w:r w:rsidRPr="00851823">
        <w:rPr>
          <w:rFonts w:ascii="Arial" w:hAnsi="Arial" w:cs="Arial"/>
          <w:lang w:val="en-GB"/>
        </w:rPr>
        <w:t xml:space="preserve"> </w:t>
      </w:r>
      <w:r w:rsidR="00AE472B" w:rsidRPr="00851823">
        <w:rPr>
          <w:rFonts w:ascii="Arial" w:hAnsi="Arial" w:cs="Arial"/>
          <w:vertAlign w:val="superscript"/>
          <w:lang w:val="en-GB"/>
        </w:rPr>
        <w:t>9</w:t>
      </w:r>
      <w:r w:rsidRPr="00851823">
        <w:rPr>
          <w:rFonts w:ascii="Arial" w:hAnsi="Arial" w:cs="Arial"/>
          <w:lang w:val="en-GB"/>
        </w:rPr>
        <w:t xml:space="preserve"> </w:t>
      </w:r>
      <w:r w:rsidR="00AE472B" w:rsidRPr="00851823">
        <w:rPr>
          <w:rFonts w:ascii="Arial" w:hAnsi="Arial" w:cs="Arial"/>
          <w:lang w:val="en-GB"/>
        </w:rPr>
        <w:t>Despite their upregulation in naturally occurring and induced models of systemic inflammation,</w:t>
      </w:r>
      <w:r w:rsidR="00352F2E" w:rsidRPr="00851823">
        <w:rPr>
          <w:rFonts w:ascii="Arial" w:hAnsi="Arial" w:cs="Arial"/>
          <w:lang w:val="en-GB"/>
        </w:rPr>
        <w:t xml:space="preserve"> </w:t>
      </w:r>
      <w:r w:rsidR="00352F2E" w:rsidRPr="00851823">
        <w:rPr>
          <w:rFonts w:ascii="Arial" w:hAnsi="Arial" w:cs="Arial"/>
          <w:vertAlign w:val="superscript"/>
          <w:lang w:val="en-GB"/>
        </w:rPr>
        <w:t>10</w:t>
      </w:r>
      <w:r w:rsidR="00AE472B" w:rsidRPr="00851823">
        <w:rPr>
          <w:rFonts w:ascii="Arial" w:hAnsi="Arial" w:cs="Arial"/>
          <w:lang w:val="en-GB"/>
        </w:rPr>
        <w:t xml:space="preserve"> m</w:t>
      </w:r>
      <w:r w:rsidRPr="00851823">
        <w:rPr>
          <w:rFonts w:ascii="Arial" w:hAnsi="Arial" w:cs="Arial"/>
          <w:lang w:val="en-GB"/>
        </w:rPr>
        <w:t>etalloproteina</w:t>
      </w:r>
      <w:r w:rsidR="00352F2E" w:rsidRPr="00851823">
        <w:rPr>
          <w:rFonts w:ascii="Arial" w:hAnsi="Arial" w:cs="Arial"/>
          <w:lang w:val="en-GB"/>
        </w:rPr>
        <w:t xml:space="preserve">ses (MMP2 and MMP9 and ADAMTS4), this not been observed </w:t>
      </w:r>
      <w:r w:rsidRPr="00851823">
        <w:rPr>
          <w:rFonts w:ascii="Arial" w:hAnsi="Arial" w:cs="Arial"/>
          <w:lang w:val="en-GB"/>
        </w:rPr>
        <w:t>in hyperinsulinaemic laminitis where minimal MMP or ADAMTS4 activity during the developmental and acute stages of laminitis occurred and only MMP9 upregulated at later stages of laminitis (48 hours), correlating with histological evide</w:t>
      </w:r>
      <w:r w:rsidR="00352F2E" w:rsidRPr="00851823">
        <w:rPr>
          <w:rFonts w:ascii="Arial" w:hAnsi="Arial" w:cs="Arial"/>
          <w:lang w:val="en-GB"/>
        </w:rPr>
        <w:t>nce of neutrophil infiltration</w:t>
      </w:r>
      <w:r w:rsidRPr="00851823">
        <w:rPr>
          <w:rFonts w:ascii="Arial" w:hAnsi="Arial" w:cs="Arial"/>
          <w:lang w:val="en-GB"/>
        </w:rPr>
        <w:t>.</w:t>
      </w:r>
      <w:r w:rsidR="00352F2E" w:rsidRPr="00851823">
        <w:rPr>
          <w:rFonts w:ascii="Arial" w:hAnsi="Arial" w:cs="Arial"/>
          <w:lang w:val="en-GB"/>
        </w:rPr>
        <w:t xml:space="preserve"> </w:t>
      </w:r>
      <w:r w:rsidR="00352F2E" w:rsidRPr="00851823">
        <w:rPr>
          <w:rFonts w:ascii="Arial" w:hAnsi="Arial" w:cs="Arial"/>
          <w:vertAlign w:val="superscript"/>
          <w:lang w:val="en-GB"/>
        </w:rPr>
        <w:t>11</w:t>
      </w:r>
    </w:p>
    <w:p w:rsidR="00851823" w:rsidRDefault="00851823" w:rsidP="00851823">
      <w:pPr>
        <w:spacing w:after="0"/>
        <w:rPr>
          <w:rFonts w:ascii="Arial" w:hAnsi="Arial" w:cs="Arial"/>
          <w:lang w:val="en-GB"/>
        </w:rPr>
      </w:pPr>
    </w:p>
    <w:p w:rsidR="00851823" w:rsidRDefault="005C0D7A" w:rsidP="00851823">
      <w:pPr>
        <w:spacing w:after="0"/>
        <w:rPr>
          <w:rFonts w:ascii="Arial" w:hAnsi="Arial" w:cs="Arial"/>
          <w:lang w:val="en-GB"/>
        </w:rPr>
      </w:pPr>
      <w:r w:rsidRPr="00851823">
        <w:rPr>
          <w:rFonts w:ascii="Arial" w:hAnsi="Arial" w:cs="Arial"/>
          <w:lang w:val="en-GB"/>
        </w:rPr>
        <w:t>More recently insulin’s effect on signalling within cells</w:t>
      </w:r>
      <w:r w:rsidR="009A20C4" w:rsidRPr="00851823">
        <w:rPr>
          <w:rFonts w:ascii="Arial" w:hAnsi="Arial" w:cs="Arial"/>
          <w:lang w:val="en-GB"/>
        </w:rPr>
        <w:t xml:space="preserve"> (intracellular signalling pathways)</w:t>
      </w:r>
      <w:r w:rsidRPr="00851823">
        <w:rPr>
          <w:rFonts w:ascii="Arial" w:hAnsi="Arial" w:cs="Arial"/>
          <w:lang w:val="en-GB"/>
        </w:rPr>
        <w:t xml:space="preserve">, and its effects on blood flow have provided important mechanistic clues. Insulin, when it is working via its appropriate intracellular pathways has marked effects </w:t>
      </w:r>
      <w:r w:rsidR="00352F2E" w:rsidRPr="00851823">
        <w:rPr>
          <w:rFonts w:ascii="Arial" w:hAnsi="Arial" w:cs="Arial"/>
          <w:lang w:val="en-GB"/>
        </w:rPr>
        <w:t>on the vascular endothelium, stimulating</w:t>
      </w:r>
      <w:r w:rsidRPr="00851823">
        <w:rPr>
          <w:rFonts w:ascii="Arial" w:hAnsi="Arial" w:cs="Arial"/>
          <w:lang w:val="en-GB"/>
        </w:rPr>
        <w:t xml:space="preserve"> vasodilation </w:t>
      </w:r>
      <w:r w:rsidR="00352F2E" w:rsidRPr="00851823">
        <w:rPr>
          <w:rFonts w:ascii="Arial" w:hAnsi="Arial" w:cs="Arial"/>
          <w:lang w:val="en-GB"/>
        </w:rPr>
        <w:t>via nitric oxide mediated pathways in both small and large vessels</w:t>
      </w:r>
      <w:r w:rsidRPr="00851823">
        <w:rPr>
          <w:rFonts w:ascii="Arial" w:hAnsi="Arial" w:cs="Arial"/>
          <w:lang w:val="en-GB"/>
        </w:rPr>
        <w:t xml:space="preserve">. Insulin </w:t>
      </w:r>
      <w:r w:rsidR="00352F2E" w:rsidRPr="00851823">
        <w:rPr>
          <w:rFonts w:ascii="Arial" w:hAnsi="Arial" w:cs="Arial"/>
          <w:lang w:val="en-GB"/>
        </w:rPr>
        <w:t>dysregulation</w:t>
      </w:r>
      <w:r w:rsidRPr="00851823">
        <w:rPr>
          <w:rFonts w:ascii="Arial" w:hAnsi="Arial" w:cs="Arial"/>
          <w:lang w:val="en-GB"/>
        </w:rPr>
        <w:t xml:space="preserve"> results </w:t>
      </w:r>
      <w:r w:rsidR="00352F2E" w:rsidRPr="00851823">
        <w:rPr>
          <w:rFonts w:ascii="Arial" w:hAnsi="Arial" w:cs="Arial"/>
          <w:lang w:val="en-GB"/>
        </w:rPr>
        <w:t xml:space="preserve">intracellular pathways being altered and ultimately the opposite effect, </w:t>
      </w:r>
      <w:r w:rsidRPr="00851823">
        <w:rPr>
          <w:rFonts w:ascii="Arial" w:hAnsi="Arial" w:cs="Arial"/>
          <w:lang w:val="en-GB"/>
        </w:rPr>
        <w:t>caus</w:t>
      </w:r>
      <w:r w:rsidR="00352F2E" w:rsidRPr="00851823">
        <w:rPr>
          <w:rFonts w:ascii="Arial" w:hAnsi="Arial" w:cs="Arial"/>
          <w:lang w:val="en-GB"/>
        </w:rPr>
        <w:t>ing</w:t>
      </w:r>
      <w:r w:rsidRPr="00851823">
        <w:rPr>
          <w:rFonts w:ascii="Arial" w:hAnsi="Arial" w:cs="Arial"/>
          <w:lang w:val="en-GB"/>
        </w:rPr>
        <w:t xml:space="preserve"> vasoconstriction</w:t>
      </w:r>
      <w:r w:rsidR="00352F2E" w:rsidRPr="00851823">
        <w:rPr>
          <w:rFonts w:ascii="Arial" w:hAnsi="Arial" w:cs="Arial"/>
          <w:lang w:val="en-GB"/>
        </w:rPr>
        <w:t xml:space="preserve">. </w:t>
      </w:r>
    </w:p>
    <w:p w:rsidR="00851823" w:rsidRDefault="00851823" w:rsidP="00851823">
      <w:pPr>
        <w:spacing w:after="0"/>
        <w:rPr>
          <w:rFonts w:ascii="Arial" w:hAnsi="Arial" w:cs="Arial"/>
          <w:lang w:val="en-GB"/>
        </w:rPr>
      </w:pPr>
    </w:p>
    <w:p w:rsidR="005C0D7A" w:rsidRPr="00851823" w:rsidRDefault="00352F2E" w:rsidP="00851823">
      <w:pPr>
        <w:spacing w:after="0"/>
        <w:rPr>
          <w:rFonts w:ascii="Arial" w:hAnsi="Arial" w:cs="Arial"/>
          <w:lang w:val="en-GB"/>
        </w:rPr>
      </w:pPr>
      <w:r w:rsidRPr="00851823">
        <w:rPr>
          <w:rFonts w:ascii="Arial" w:hAnsi="Arial" w:cs="Arial"/>
          <w:lang w:val="en-GB"/>
        </w:rPr>
        <w:t>R</w:t>
      </w:r>
      <w:r w:rsidR="005C0D7A" w:rsidRPr="00851823">
        <w:rPr>
          <w:rFonts w:ascii="Arial" w:hAnsi="Arial" w:cs="Arial"/>
          <w:lang w:val="en-GB"/>
        </w:rPr>
        <w:t xml:space="preserve">ecent research in horses has confirmed </w:t>
      </w:r>
      <w:r w:rsidRPr="00851823">
        <w:rPr>
          <w:rFonts w:ascii="Arial" w:hAnsi="Arial" w:cs="Arial"/>
          <w:lang w:val="en-GB"/>
        </w:rPr>
        <w:t xml:space="preserve">both the rapid induction of insulin dysregulation from hyperinsulinaemia, and an abnormal vasoconstrictive response to insulin in vessels. </w:t>
      </w:r>
      <w:r w:rsidR="005C0D7A" w:rsidRPr="00851823">
        <w:rPr>
          <w:rFonts w:ascii="Arial" w:hAnsi="Arial" w:cs="Arial"/>
          <w:lang w:val="en-GB"/>
        </w:rPr>
        <w:t>Ex-vivo vascular ring models in the horse showed that just 30 minutes pre-incubation in insulin resulted in inappropriate vasoconstriction response to the addition of insulin.</w:t>
      </w:r>
      <w:r w:rsidRPr="00851823">
        <w:rPr>
          <w:rFonts w:ascii="Arial" w:hAnsi="Arial" w:cs="Arial"/>
          <w:lang w:val="en-GB"/>
        </w:rPr>
        <w:t xml:space="preserve"> </w:t>
      </w:r>
      <w:r w:rsidRPr="00851823">
        <w:rPr>
          <w:rFonts w:ascii="Arial" w:hAnsi="Arial" w:cs="Arial"/>
          <w:vertAlign w:val="superscript"/>
          <w:lang w:val="en-GB"/>
        </w:rPr>
        <w:t>12</w:t>
      </w:r>
      <w:r w:rsidR="005C0D7A" w:rsidRPr="00851823">
        <w:rPr>
          <w:rFonts w:ascii="Arial" w:hAnsi="Arial" w:cs="Arial"/>
          <w:lang w:val="en-GB"/>
        </w:rPr>
        <w:t xml:space="preserve"> This effect was </w:t>
      </w:r>
      <w:r w:rsidRPr="00851823">
        <w:rPr>
          <w:rFonts w:ascii="Arial" w:hAnsi="Arial" w:cs="Arial"/>
          <w:lang w:val="en-GB"/>
        </w:rPr>
        <w:t>reversed</w:t>
      </w:r>
      <w:r w:rsidR="005C0D7A" w:rsidRPr="00851823">
        <w:rPr>
          <w:rFonts w:ascii="Arial" w:hAnsi="Arial" w:cs="Arial"/>
          <w:lang w:val="en-GB"/>
        </w:rPr>
        <w:t xml:space="preserve"> by </w:t>
      </w:r>
      <w:r w:rsidRPr="00851823">
        <w:rPr>
          <w:rFonts w:ascii="Arial" w:hAnsi="Arial" w:cs="Arial"/>
          <w:lang w:val="en-GB"/>
        </w:rPr>
        <w:t>blocking</w:t>
      </w:r>
      <w:r w:rsidR="005C0D7A" w:rsidRPr="00851823">
        <w:rPr>
          <w:rFonts w:ascii="Arial" w:hAnsi="Arial" w:cs="Arial"/>
          <w:lang w:val="en-GB"/>
        </w:rPr>
        <w:t xml:space="preserve"> the inappropriate intracellular pathway of insulin signalling. Further work </w:t>
      </w:r>
      <w:r w:rsidR="00E2570D" w:rsidRPr="00851823">
        <w:rPr>
          <w:rFonts w:ascii="Arial" w:hAnsi="Arial" w:cs="Arial"/>
          <w:lang w:val="en-GB"/>
        </w:rPr>
        <w:t>using ex-vivo</w:t>
      </w:r>
      <w:r w:rsidR="005C0D7A" w:rsidRPr="00851823">
        <w:rPr>
          <w:rFonts w:ascii="Arial" w:hAnsi="Arial" w:cs="Arial"/>
          <w:lang w:val="en-GB"/>
        </w:rPr>
        <w:t xml:space="preserve"> </w:t>
      </w:r>
      <w:r w:rsidR="00E2570D" w:rsidRPr="00851823">
        <w:rPr>
          <w:rFonts w:ascii="Arial" w:hAnsi="Arial" w:cs="Arial"/>
          <w:lang w:val="en-GB"/>
        </w:rPr>
        <w:t>lamellar</w:t>
      </w:r>
      <w:r w:rsidR="005C0D7A" w:rsidRPr="00851823">
        <w:rPr>
          <w:rFonts w:ascii="Arial" w:hAnsi="Arial" w:cs="Arial"/>
          <w:lang w:val="en-GB"/>
        </w:rPr>
        <w:t xml:space="preserve"> vasculature </w:t>
      </w:r>
      <w:r w:rsidR="00E2570D" w:rsidRPr="00851823">
        <w:rPr>
          <w:rFonts w:ascii="Arial" w:hAnsi="Arial" w:cs="Arial"/>
          <w:lang w:val="en-GB"/>
        </w:rPr>
        <w:t xml:space="preserve">of normal horses </w:t>
      </w:r>
      <w:r w:rsidRPr="00851823">
        <w:rPr>
          <w:rFonts w:ascii="Arial" w:hAnsi="Arial" w:cs="Arial"/>
          <w:vertAlign w:val="superscript"/>
          <w:lang w:val="en-GB"/>
        </w:rPr>
        <w:t>13</w:t>
      </w:r>
      <w:r w:rsidR="005C0D7A" w:rsidRPr="00851823">
        <w:rPr>
          <w:rFonts w:ascii="Arial" w:hAnsi="Arial" w:cs="Arial"/>
          <w:lang w:val="en-GB"/>
        </w:rPr>
        <w:t xml:space="preserve"> </w:t>
      </w:r>
      <w:r w:rsidR="00E2570D" w:rsidRPr="00851823">
        <w:rPr>
          <w:rFonts w:ascii="Arial" w:hAnsi="Arial" w:cs="Arial"/>
          <w:lang w:val="en-GB"/>
        </w:rPr>
        <w:t xml:space="preserve">and ex-vivo digital and facial vessels of horses with naturally occurring endocrinopathic laminitis </w:t>
      </w:r>
      <w:r w:rsidRPr="00851823">
        <w:rPr>
          <w:rFonts w:ascii="Arial" w:hAnsi="Arial" w:cs="Arial"/>
          <w:vertAlign w:val="superscript"/>
          <w:lang w:val="en-GB"/>
        </w:rPr>
        <w:t>14</w:t>
      </w:r>
      <w:r w:rsidR="00E2570D" w:rsidRPr="00851823">
        <w:rPr>
          <w:rFonts w:ascii="Arial" w:hAnsi="Arial" w:cs="Arial"/>
          <w:lang w:val="en-GB"/>
        </w:rPr>
        <w:t xml:space="preserve"> </w:t>
      </w:r>
      <w:r w:rsidR="005C0D7A" w:rsidRPr="00851823">
        <w:rPr>
          <w:rFonts w:ascii="Arial" w:hAnsi="Arial" w:cs="Arial"/>
          <w:lang w:val="en-GB"/>
        </w:rPr>
        <w:t>ha</w:t>
      </w:r>
      <w:r w:rsidR="00687F41" w:rsidRPr="00851823">
        <w:rPr>
          <w:rFonts w:ascii="Arial" w:hAnsi="Arial" w:cs="Arial"/>
          <w:lang w:val="en-GB"/>
        </w:rPr>
        <w:t>s supported this first study</w:t>
      </w:r>
      <w:r w:rsidR="00E2570D" w:rsidRPr="00851823">
        <w:rPr>
          <w:rFonts w:ascii="Arial" w:hAnsi="Arial" w:cs="Arial"/>
          <w:lang w:val="en-GB"/>
        </w:rPr>
        <w:t>.</w:t>
      </w:r>
    </w:p>
    <w:p w:rsidR="00E2570D" w:rsidRPr="00851823" w:rsidRDefault="00E2570D" w:rsidP="00851823">
      <w:pPr>
        <w:spacing w:after="0"/>
        <w:rPr>
          <w:rFonts w:ascii="Arial" w:hAnsi="Arial" w:cs="Arial"/>
          <w:lang w:val="en-GB"/>
        </w:rPr>
      </w:pPr>
      <w:r w:rsidRPr="00851823">
        <w:rPr>
          <w:rFonts w:ascii="Arial" w:hAnsi="Arial" w:cs="Arial"/>
          <w:lang w:val="en-GB"/>
        </w:rPr>
        <w:t xml:space="preserve">However, while we know this is occurring in the vasculature, </w:t>
      </w:r>
      <w:r w:rsidR="009A20C4" w:rsidRPr="00851823">
        <w:rPr>
          <w:rFonts w:ascii="Arial" w:hAnsi="Arial" w:cs="Arial"/>
          <w:lang w:val="en-GB"/>
        </w:rPr>
        <w:t xml:space="preserve">we also know from examining lamellae </w:t>
      </w:r>
      <w:r w:rsidRPr="00851823">
        <w:rPr>
          <w:rFonts w:ascii="Arial" w:hAnsi="Arial" w:cs="Arial"/>
          <w:lang w:val="en-GB"/>
        </w:rPr>
        <w:t>histolog</w:t>
      </w:r>
      <w:r w:rsidR="009A20C4" w:rsidRPr="00851823">
        <w:rPr>
          <w:rFonts w:ascii="Arial" w:hAnsi="Arial" w:cs="Arial"/>
          <w:lang w:val="en-GB"/>
        </w:rPr>
        <w:t xml:space="preserve">ically that the earliest lesions are associated with a loss of epithelial cell integrity and stretching. The current theory of endocrinopathic laminitis is these </w:t>
      </w:r>
      <w:proofErr w:type="spellStart"/>
      <w:r w:rsidR="009A20C4" w:rsidRPr="00851823">
        <w:rPr>
          <w:rFonts w:ascii="Arial" w:hAnsi="Arial" w:cs="Arial"/>
          <w:lang w:val="en-GB"/>
        </w:rPr>
        <w:t>lamelllar</w:t>
      </w:r>
      <w:proofErr w:type="spellEnd"/>
      <w:r w:rsidR="009A20C4" w:rsidRPr="00851823">
        <w:rPr>
          <w:rFonts w:ascii="Arial" w:hAnsi="Arial" w:cs="Arial"/>
          <w:lang w:val="en-GB"/>
        </w:rPr>
        <w:t xml:space="preserve"> epithelial cells are affected by hyperinsulinaemia, just like the vascular endothelial cells were shown to be affected above, resulting in abnormal intracellular pathways being activated in insulin dysregulated horses. This results in cellular damage and disruption of cytoskeletal organisation, allowing these cells to stretch under mechanical forces, ultimately leading to laminitis. </w:t>
      </w:r>
      <w:r w:rsidR="009A20C4" w:rsidRPr="00851823">
        <w:rPr>
          <w:rFonts w:ascii="Arial" w:hAnsi="Arial" w:cs="Arial"/>
          <w:vertAlign w:val="superscript"/>
          <w:lang w:val="en-GB"/>
        </w:rPr>
        <w:t>15</w:t>
      </w:r>
    </w:p>
    <w:p w:rsidR="009A20C4" w:rsidRPr="00851823" w:rsidRDefault="009A20C4" w:rsidP="00851823">
      <w:pPr>
        <w:spacing w:after="0"/>
        <w:rPr>
          <w:rFonts w:ascii="Arial" w:hAnsi="Arial" w:cs="Arial"/>
          <w:b/>
          <w:lang w:val="en-GB"/>
        </w:rPr>
      </w:pPr>
    </w:p>
    <w:p w:rsidR="005C0D7A" w:rsidRPr="00851823" w:rsidRDefault="005C0D7A" w:rsidP="00851823">
      <w:pPr>
        <w:spacing w:after="0"/>
        <w:rPr>
          <w:rFonts w:ascii="Arial" w:hAnsi="Arial" w:cs="Arial"/>
          <w:b/>
          <w:lang w:val="en-GB"/>
        </w:rPr>
      </w:pPr>
      <w:r w:rsidRPr="00851823">
        <w:rPr>
          <w:rFonts w:ascii="Arial" w:hAnsi="Arial" w:cs="Arial"/>
          <w:b/>
          <w:lang w:val="en-GB"/>
        </w:rPr>
        <w:t>Histology</w:t>
      </w:r>
    </w:p>
    <w:p w:rsidR="005C0D7A" w:rsidRPr="00851823" w:rsidRDefault="005C0D7A" w:rsidP="00851823">
      <w:pPr>
        <w:spacing w:after="0"/>
        <w:rPr>
          <w:rFonts w:ascii="Arial" w:hAnsi="Arial" w:cs="Arial"/>
          <w:lang w:val="en-GB"/>
        </w:rPr>
      </w:pPr>
      <w:r w:rsidRPr="00851823">
        <w:rPr>
          <w:rFonts w:ascii="Arial" w:hAnsi="Arial" w:cs="Arial"/>
          <w:lang w:val="en-GB"/>
        </w:rPr>
        <w:lastRenderedPageBreak/>
        <w:t>As early as 6 hours post exposure to hyperinsulinaemia or after or 48 hours of hyperglycaemia, marked elongation of the secondar</w:t>
      </w:r>
      <w:r w:rsidR="0057373D" w:rsidRPr="00851823">
        <w:rPr>
          <w:rFonts w:ascii="Arial" w:hAnsi="Arial" w:cs="Arial"/>
          <w:lang w:val="en-GB"/>
        </w:rPr>
        <w:t>y epidermal lamellae is observed</w:t>
      </w:r>
      <w:r w:rsidRPr="00851823">
        <w:rPr>
          <w:rFonts w:ascii="Arial" w:hAnsi="Arial" w:cs="Arial"/>
          <w:lang w:val="en-GB"/>
        </w:rPr>
        <w:t>.</w:t>
      </w:r>
      <w:r w:rsidR="0057373D" w:rsidRPr="00851823">
        <w:rPr>
          <w:rFonts w:ascii="Arial" w:hAnsi="Arial" w:cs="Arial"/>
          <w:lang w:val="en-GB"/>
        </w:rPr>
        <w:t xml:space="preserve"> </w:t>
      </w:r>
      <w:r w:rsidR="0057373D" w:rsidRPr="00851823">
        <w:rPr>
          <w:rFonts w:ascii="Arial" w:hAnsi="Arial" w:cs="Arial"/>
          <w:vertAlign w:val="superscript"/>
          <w:lang w:val="en-GB"/>
        </w:rPr>
        <w:t>6</w:t>
      </w:r>
      <w:proofErr w:type="gramStart"/>
      <w:r w:rsidR="0057373D" w:rsidRPr="00851823">
        <w:rPr>
          <w:rFonts w:ascii="Arial" w:hAnsi="Arial" w:cs="Arial"/>
          <w:vertAlign w:val="superscript"/>
          <w:lang w:val="en-GB"/>
        </w:rPr>
        <w:t>,7</w:t>
      </w:r>
      <w:proofErr w:type="gramEnd"/>
      <w:r w:rsidRPr="00851823">
        <w:rPr>
          <w:rFonts w:ascii="Arial" w:hAnsi="Arial" w:cs="Arial"/>
          <w:lang w:val="en-GB"/>
        </w:rPr>
        <w:t xml:space="preserve"> Cellular changes dominated by </w:t>
      </w:r>
      <w:r w:rsidR="0057373D" w:rsidRPr="00851823">
        <w:rPr>
          <w:rFonts w:ascii="Arial" w:hAnsi="Arial" w:cs="Arial"/>
          <w:lang w:val="en-GB"/>
        </w:rPr>
        <w:t xml:space="preserve">altered orientation and shape, </w:t>
      </w:r>
      <w:r w:rsidRPr="00851823">
        <w:rPr>
          <w:rFonts w:ascii="Arial" w:hAnsi="Arial" w:cs="Arial"/>
          <w:lang w:val="en-GB"/>
        </w:rPr>
        <w:t xml:space="preserve">stretching then apoptosis and mitosis precede the pain and inflammation of </w:t>
      </w:r>
      <w:proofErr w:type="spellStart"/>
      <w:r w:rsidRPr="00851823">
        <w:rPr>
          <w:rFonts w:ascii="Arial" w:hAnsi="Arial" w:cs="Arial"/>
          <w:lang w:val="en-GB"/>
        </w:rPr>
        <w:t>Obel</w:t>
      </w:r>
      <w:proofErr w:type="spellEnd"/>
      <w:r w:rsidRPr="00851823">
        <w:rPr>
          <w:rFonts w:ascii="Arial" w:hAnsi="Arial" w:cs="Arial"/>
          <w:lang w:val="en-GB"/>
        </w:rPr>
        <w:t xml:space="preserve"> grade 2 laminitis. Histopathology is less severe and fewer inflammatory cells infiltrate</w:t>
      </w:r>
      <w:r w:rsidR="0057373D" w:rsidRPr="00851823">
        <w:rPr>
          <w:rFonts w:ascii="Arial" w:hAnsi="Arial" w:cs="Arial"/>
          <w:lang w:val="en-GB"/>
        </w:rPr>
        <w:t xml:space="preserve"> than laminitis caused by systemic inflammatory diseases or carbohydrate overload models</w:t>
      </w:r>
      <w:r w:rsidRPr="00851823">
        <w:rPr>
          <w:rFonts w:ascii="Arial" w:hAnsi="Arial" w:cs="Arial"/>
          <w:lang w:val="en-GB"/>
        </w:rPr>
        <w:t xml:space="preserve">. In both experimental hyperinsulinaemia and in naturally occurring endocrinopathic laminitis the lesion is not basement membrane driven as has been proposed from research in inflammatory models. </w:t>
      </w:r>
      <w:r w:rsidR="0057373D" w:rsidRPr="00851823">
        <w:rPr>
          <w:rFonts w:ascii="Arial" w:hAnsi="Arial" w:cs="Arial"/>
          <w:lang w:val="en-GB"/>
        </w:rPr>
        <w:t xml:space="preserve">Early cellular changes are associated with limited and </w:t>
      </w:r>
      <w:r w:rsidR="00065FA8" w:rsidRPr="00851823">
        <w:rPr>
          <w:rFonts w:ascii="Arial" w:hAnsi="Arial" w:cs="Arial"/>
          <w:lang w:val="en-GB"/>
        </w:rPr>
        <w:t>quite</w:t>
      </w:r>
      <w:r w:rsidR="0057373D" w:rsidRPr="00851823">
        <w:rPr>
          <w:rFonts w:ascii="Arial" w:hAnsi="Arial" w:cs="Arial"/>
          <w:lang w:val="en-GB"/>
        </w:rPr>
        <w:t xml:space="preserve"> localised basement membrane damage likely to be associated with the cytoskeletal disruption within the epithelial cells. </w:t>
      </w:r>
      <w:r w:rsidR="0057373D" w:rsidRPr="00851823">
        <w:rPr>
          <w:rFonts w:ascii="Arial" w:hAnsi="Arial" w:cs="Arial"/>
          <w:vertAlign w:val="superscript"/>
          <w:lang w:val="en-GB"/>
        </w:rPr>
        <w:t>15</w:t>
      </w:r>
    </w:p>
    <w:p w:rsidR="00851823" w:rsidRDefault="00851823" w:rsidP="00851823">
      <w:pPr>
        <w:spacing w:after="0"/>
        <w:rPr>
          <w:rFonts w:ascii="Arial" w:hAnsi="Arial" w:cs="Arial"/>
          <w:lang w:val="en-GB"/>
        </w:rPr>
      </w:pPr>
    </w:p>
    <w:p w:rsidR="005C0D7A" w:rsidRPr="00851823" w:rsidRDefault="005C0D7A" w:rsidP="00851823">
      <w:pPr>
        <w:spacing w:after="0"/>
        <w:rPr>
          <w:rFonts w:ascii="Arial" w:hAnsi="Arial" w:cs="Arial"/>
          <w:lang w:val="en-GB"/>
        </w:rPr>
      </w:pPr>
      <w:r w:rsidRPr="00851823">
        <w:rPr>
          <w:rFonts w:ascii="Arial" w:hAnsi="Arial" w:cs="Arial"/>
          <w:lang w:val="en-GB"/>
        </w:rPr>
        <w:t xml:space="preserve">The histology of naturally occurring laminitis is similar to the hyperinsulinaemic model and shows a range of lesions with overall stretching and lengthening of primary and secondary lamellae. </w:t>
      </w:r>
      <w:proofErr w:type="spellStart"/>
      <w:r w:rsidRPr="00851823">
        <w:rPr>
          <w:rFonts w:ascii="Arial" w:hAnsi="Arial" w:cs="Arial"/>
          <w:lang w:val="en-GB"/>
        </w:rPr>
        <w:t>Abaxially</w:t>
      </w:r>
      <w:proofErr w:type="spellEnd"/>
      <w:r w:rsidRPr="00851823">
        <w:rPr>
          <w:rFonts w:ascii="Arial" w:hAnsi="Arial" w:cs="Arial"/>
          <w:lang w:val="en-GB"/>
        </w:rPr>
        <w:t xml:space="preserve"> (underneath the hoof wall) there is apoptosis, lamellar fusion and hyperplasia, keratinisation sometimes leading to tearing and separation. Axially (adjacent to P3) there is tapering of the primary and secondary lamellae in a variable amounts.</w:t>
      </w:r>
      <w:r w:rsidR="00FC3A69" w:rsidRPr="00851823">
        <w:rPr>
          <w:rFonts w:ascii="Arial" w:hAnsi="Arial" w:cs="Arial"/>
          <w:lang w:val="en-GB"/>
        </w:rPr>
        <w:t xml:space="preserve"> </w:t>
      </w:r>
      <w:r w:rsidR="00FC3A69" w:rsidRPr="00851823">
        <w:rPr>
          <w:rFonts w:ascii="Arial" w:hAnsi="Arial" w:cs="Arial"/>
          <w:vertAlign w:val="superscript"/>
          <w:lang w:val="en-GB"/>
        </w:rPr>
        <w:t>16</w:t>
      </w:r>
    </w:p>
    <w:p w:rsidR="00851823" w:rsidRDefault="00851823" w:rsidP="00851823">
      <w:pPr>
        <w:spacing w:after="0"/>
        <w:rPr>
          <w:rFonts w:ascii="Arial" w:hAnsi="Arial" w:cs="Arial"/>
          <w:lang w:val="en-GB"/>
        </w:rPr>
      </w:pPr>
    </w:p>
    <w:p w:rsidR="005C0D7A" w:rsidRPr="00851823" w:rsidRDefault="005C0D7A" w:rsidP="00851823">
      <w:pPr>
        <w:spacing w:after="0"/>
        <w:rPr>
          <w:rFonts w:ascii="Arial" w:hAnsi="Arial" w:cs="Arial"/>
          <w:lang w:val="en-GB"/>
        </w:rPr>
      </w:pPr>
      <w:r w:rsidRPr="00851823">
        <w:rPr>
          <w:rFonts w:ascii="Arial" w:hAnsi="Arial" w:cs="Arial"/>
          <w:lang w:val="en-GB"/>
        </w:rPr>
        <w:t xml:space="preserve">A key finding </w:t>
      </w:r>
      <w:r w:rsidR="00FC3A69" w:rsidRPr="00851823">
        <w:rPr>
          <w:rFonts w:ascii="Arial" w:hAnsi="Arial" w:cs="Arial"/>
          <w:lang w:val="en-GB"/>
        </w:rPr>
        <w:t xml:space="preserve">from studying naturally occurring cases of endocrine laminitis </w:t>
      </w:r>
      <w:r w:rsidRPr="00851823">
        <w:rPr>
          <w:rFonts w:ascii="Arial" w:hAnsi="Arial" w:cs="Arial"/>
          <w:lang w:val="en-GB"/>
        </w:rPr>
        <w:t xml:space="preserve">was that the histological findings did not match with the duration of laminitis emphasising a prolonged subclinical phase. Putting these findings together (the early lesions in the model and the evidence of subclinical lesions in the naturally occurring cases) supports the contention of laminitic rings being the hallmark of subclinical laminitis and an early warning </w:t>
      </w:r>
      <w:r w:rsidR="00FC3A69" w:rsidRPr="00851823">
        <w:rPr>
          <w:rFonts w:ascii="Arial" w:hAnsi="Arial" w:cs="Arial"/>
          <w:lang w:val="en-GB"/>
        </w:rPr>
        <w:t xml:space="preserve">sign of </w:t>
      </w:r>
      <w:r w:rsidRPr="00851823">
        <w:rPr>
          <w:rFonts w:ascii="Arial" w:hAnsi="Arial" w:cs="Arial"/>
          <w:lang w:val="en-GB"/>
        </w:rPr>
        <w:t>endocrinopathic laminitis.</w:t>
      </w:r>
    </w:p>
    <w:p w:rsidR="00851823" w:rsidRDefault="00851823" w:rsidP="00851823">
      <w:pPr>
        <w:spacing w:after="0"/>
        <w:rPr>
          <w:rFonts w:ascii="Arial" w:hAnsi="Arial" w:cs="Arial"/>
          <w:b/>
          <w:lang w:val="en-GB"/>
        </w:rPr>
      </w:pPr>
    </w:p>
    <w:p w:rsidR="005C0D7A" w:rsidRPr="00851823" w:rsidRDefault="005C0D7A" w:rsidP="00851823">
      <w:pPr>
        <w:spacing w:after="0"/>
        <w:rPr>
          <w:rFonts w:ascii="Arial" w:hAnsi="Arial" w:cs="Arial"/>
          <w:b/>
          <w:lang w:val="en-GB"/>
        </w:rPr>
      </w:pPr>
      <w:r w:rsidRPr="00851823">
        <w:rPr>
          <w:rFonts w:ascii="Arial" w:hAnsi="Arial" w:cs="Arial"/>
          <w:b/>
          <w:lang w:val="en-GB"/>
        </w:rPr>
        <w:t>Clinical Implications</w:t>
      </w:r>
    </w:p>
    <w:p w:rsidR="001B437B" w:rsidRPr="00851823" w:rsidRDefault="008F2B15" w:rsidP="00851823">
      <w:pPr>
        <w:spacing w:after="0"/>
        <w:jc w:val="both"/>
        <w:rPr>
          <w:rFonts w:ascii="Arial" w:hAnsi="Arial" w:cs="Arial"/>
          <w:lang w:val="en-GB"/>
        </w:rPr>
      </w:pPr>
      <w:r w:rsidRPr="00851823">
        <w:rPr>
          <w:rFonts w:ascii="Arial" w:hAnsi="Arial" w:cs="Arial"/>
          <w:lang w:val="en-GB"/>
        </w:rPr>
        <w:t xml:space="preserve">Our approach to </w:t>
      </w:r>
      <w:r w:rsidR="005C0D7A" w:rsidRPr="00851823">
        <w:rPr>
          <w:rFonts w:ascii="Arial" w:hAnsi="Arial" w:cs="Arial"/>
          <w:lang w:val="en-GB"/>
        </w:rPr>
        <w:t>laminitis has</w:t>
      </w:r>
      <w:r w:rsidRPr="00851823">
        <w:rPr>
          <w:rFonts w:ascii="Arial" w:hAnsi="Arial" w:cs="Arial"/>
          <w:lang w:val="en-GB"/>
        </w:rPr>
        <w:t xml:space="preserve"> changed substantially in the past decade due to shifts in our understanding of the clinical syndrome and its causes. </w:t>
      </w:r>
      <w:r w:rsidR="005C0D7A" w:rsidRPr="00851823">
        <w:rPr>
          <w:rFonts w:ascii="Arial" w:hAnsi="Arial" w:cs="Arial"/>
          <w:lang w:val="en-GB"/>
        </w:rPr>
        <w:t xml:space="preserve"> </w:t>
      </w:r>
      <w:r w:rsidRPr="00851823">
        <w:rPr>
          <w:rFonts w:ascii="Arial" w:hAnsi="Arial" w:cs="Arial"/>
          <w:lang w:val="en-GB"/>
        </w:rPr>
        <w:t xml:space="preserve">The main changes for laminitis of endocrine </w:t>
      </w:r>
      <w:proofErr w:type="spellStart"/>
      <w:r w:rsidRPr="00851823">
        <w:rPr>
          <w:rFonts w:ascii="Arial" w:hAnsi="Arial" w:cs="Arial"/>
          <w:lang w:val="en-GB"/>
        </w:rPr>
        <w:t>originas</w:t>
      </w:r>
      <w:proofErr w:type="spellEnd"/>
      <w:r w:rsidRPr="00851823">
        <w:rPr>
          <w:rFonts w:ascii="Arial" w:hAnsi="Arial" w:cs="Arial"/>
          <w:lang w:val="en-GB"/>
        </w:rPr>
        <w:t xml:space="preserve"> have </w:t>
      </w:r>
      <w:r w:rsidR="005C0D7A" w:rsidRPr="00851823">
        <w:rPr>
          <w:rFonts w:ascii="Arial" w:hAnsi="Arial" w:cs="Arial"/>
          <w:lang w:val="en-GB"/>
        </w:rPr>
        <w:t xml:space="preserve">been dictated by </w:t>
      </w:r>
      <w:r w:rsidR="001B437B" w:rsidRPr="00851823">
        <w:rPr>
          <w:rFonts w:ascii="Arial" w:hAnsi="Arial" w:cs="Arial"/>
          <w:lang w:val="en-GB"/>
        </w:rPr>
        <w:t>3</w:t>
      </w:r>
      <w:r w:rsidR="005C0D7A" w:rsidRPr="00851823">
        <w:rPr>
          <w:rFonts w:ascii="Arial" w:hAnsi="Arial" w:cs="Arial"/>
          <w:lang w:val="en-GB"/>
        </w:rPr>
        <w:t xml:space="preserve"> facts: </w:t>
      </w:r>
    </w:p>
    <w:p w:rsidR="001B437B" w:rsidRPr="00851823" w:rsidRDefault="008F2B15" w:rsidP="00851823">
      <w:pPr>
        <w:pStyle w:val="ListParagraph"/>
        <w:numPr>
          <w:ilvl w:val="0"/>
          <w:numId w:val="6"/>
        </w:numPr>
        <w:spacing w:after="0"/>
        <w:jc w:val="both"/>
        <w:rPr>
          <w:rFonts w:ascii="Arial" w:hAnsi="Arial" w:cs="Arial"/>
        </w:rPr>
      </w:pPr>
      <w:r w:rsidRPr="00851823">
        <w:rPr>
          <w:rFonts w:ascii="Arial" w:hAnsi="Arial" w:cs="Arial"/>
        </w:rPr>
        <w:t>E</w:t>
      </w:r>
      <w:r w:rsidR="005C0D7A" w:rsidRPr="00851823">
        <w:rPr>
          <w:rFonts w:ascii="Arial" w:hAnsi="Arial" w:cs="Arial"/>
        </w:rPr>
        <w:t xml:space="preserve">ndocrinopathic laminitis is the most common form of laminitis presenting primarily as laminitis; </w:t>
      </w:r>
      <w:r w:rsidRPr="00851823">
        <w:rPr>
          <w:rFonts w:ascii="Arial" w:hAnsi="Arial" w:cs="Arial"/>
          <w:vertAlign w:val="superscript"/>
        </w:rPr>
        <w:t>17,18</w:t>
      </w:r>
    </w:p>
    <w:p w:rsidR="001B437B" w:rsidRPr="00851823" w:rsidRDefault="008F2B15" w:rsidP="00851823">
      <w:pPr>
        <w:pStyle w:val="ListParagraph"/>
        <w:numPr>
          <w:ilvl w:val="0"/>
          <w:numId w:val="6"/>
        </w:numPr>
        <w:spacing w:after="0"/>
        <w:jc w:val="both"/>
        <w:rPr>
          <w:rFonts w:ascii="Arial" w:hAnsi="Arial" w:cs="Arial"/>
        </w:rPr>
      </w:pPr>
      <w:r w:rsidRPr="00851823">
        <w:rPr>
          <w:rFonts w:ascii="Arial" w:hAnsi="Arial" w:cs="Arial"/>
        </w:rPr>
        <w:t>E</w:t>
      </w:r>
      <w:r w:rsidR="001B437B" w:rsidRPr="00851823">
        <w:rPr>
          <w:rFonts w:ascii="Arial" w:hAnsi="Arial" w:cs="Arial"/>
        </w:rPr>
        <w:t xml:space="preserve">ndocrinopathic laminitis is directly caused by hyperinsulinaemia; </w:t>
      </w:r>
      <w:r w:rsidR="005C0D7A" w:rsidRPr="00851823">
        <w:rPr>
          <w:rFonts w:ascii="Arial" w:hAnsi="Arial" w:cs="Arial"/>
        </w:rPr>
        <w:t>and</w:t>
      </w:r>
    </w:p>
    <w:p w:rsidR="005C0D7A" w:rsidRPr="00851823" w:rsidRDefault="008F2B15" w:rsidP="00851823">
      <w:pPr>
        <w:pStyle w:val="ListParagraph"/>
        <w:numPr>
          <w:ilvl w:val="0"/>
          <w:numId w:val="6"/>
        </w:numPr>
        <w:spacing w:after="0"/>
        <w:jc w:val="both"/>
        <w:rPr>
          <w:rFonts w:ascii="Arial" w:hAnsi="Arial" w:cs="Arial"/>
        </w:rPr>
      </w:pPr>
      <w:r w:rsidRPr="00851823">
        <w:rPr>
          <w:rFonts w:ascii="Arial" w:hAnsi="Arial" w:cs="Arial"/>
        </w:rPr>
        <w:t>Diagnosis</w:t>
      </w:r>
      <w:r w:rsidR="005C0D7A" w:rsidRPr="00851823">
        <w:rPr>
          <w:rFonts w:ascii="Arial" w:hAnsi="Arial" w:cs="Arial"/>
        </w:rPr>
        <w:t xml:space="preserve"> of and management of </w:t>
      </w:r>
      <w:r w:rsidR="001B437B" w:rsidRPr="00851823">
        <w:rPr>
          <w:rFonts w:ascii="Arial" w:hAnsi="Arial" w:cs="Arial"/>
        </w:rPr>
        <w:t>insulin dysregulation</w:t>
      </w:r>
      <w:r w:rsidR="005C0D7A" w:rsidRPr="00851823">
        <w:rPr>
          <w:rFonts w:ascii="Arial" w:hAnsi="Arial" w:cs="Arial"/>
        </w:rPr>
        <w:t xml:space="preserve"> is essential to manage laminitis effectively as well as to prevent recurrence.</w:t>
      </w:r>
    </w:p>
    <w:p w:rsidR="00851823" w:rsidRDefault="00851823" w:rsidP="00851823">
      <w:pPr>
        <w:spacing w:after="0"/>
        <w:rPr>
          <w:rFonts w:ascii="Arial" w:hAnsi="Arial" w:cs="Arial"/>
          <w:lang w:val="en-GB"/>
        </w:rPr>
      </w:pPr>
    </w:p>
    <w:p w:rsidR="005C0D7A" w:rsidRPr="00851823" w:rsidRDefault="001B437B" w:rsidP="00851823">
      <w:pPr>
        <w:spacing w:after="0"/>
        <w:rPr>
          <w:rFonts w:ascii="Arial" w:hAnsi="Arial" w:cs="Arial"/>
          <w:lang w:val="en-GB"/>
        </w:rPr>
      </w:pPr>
      <w:r w:rsidRPr="00851823">
        <w:rPr>
          <w:rFonts w:ascii="Arial" w:hAnsi="Arial" w:cs="Arial"/>
          <w:lang w:val="en-GB"/>
        </w:rPr>
        <w:t>This has implications for diagnosis, treatment and long-term management of laminitis.</w:t>
      </w:r>
      <w:r w:rsidR="008F2B15" w:rsidRPr="00851823">
        <w:rPr>
          <w:rFonts w:ascii="Arial" w:hAnsi="Arial" w:cs="Arial"/>
          <w:lang w:val="en-GB"/>
        </w:rPr>
        <w:t xml:space="preserve"> </w:t>
      </w:r>
      <w:r w:rsidR="005C0D7A" w:rsidRPr="00851823">
        <w:rPr>
          <w:rFonts w:ascii="Arial" w:hAnsi="Arial" w:cs="Arial"/>
          <w:lang w:val="en-GB"/>
        </w:rPr>
        <w:t xml:space="preserve">For laminitis that presents as the primary problem in a horse that is not systemically unwell, and that is not non-weight bearing for another reason, it should be assumed that the laminitis is due to an </w:t>
      </w:r>
      <w:proofErr w:type="spellStart"/>
      <w:r w:rsidR="005C0D7A" w:rsidRPr="00851823">
        <w:rPr>
          <w:rFonts w:ascii="Arial" w:hAnsi="Arial" w:cs="Arial"/>
          <w:lang w:val="en-GB"/>
        </w:rPr>
        <w:t>endocrinopathy</w:t>
      </w:r>
      <w:proofErr w:type="spellEnd"/>
      <w:r w:rsidR="005C0D7A" w:rsidRPr="00851823">
        <w:rPr>
          <w:rFonts w:ascii="Arial" w:hAnsi="Arial" w:cs="Arial"/>
          <w:lang w:val="en-GB"/>
        </w:rPr>
        <w:t xml:space="preserve">. Appropriate testing should be carried out according to the </w:t>
      </w:r>
      <w:proofErr w:type="spellStart"/>
      <w:r w:rsidR="005C0D7A" w:rsidRPr="00851823">
        <w:rPr>
          <w:rFonts w:ascii="Arial" w:hAnsi="Arial" w:cs="Arial"/>
          <w:lang w:val="en-GB"/>
        </w:rPr>
        <w:t>signalment</w:t>
      </w:r>
      <w:proofErr w:type="spellEnd"/>
      <w:r w:rsidR="005C0D7A" w:rsidRPr="00851823">
        <w:rPr>
          <w:rFonts w:ascii="Arial" w:hAnsi="Arial" w:cs="Arial"/>
          <w:lang w:val="en-GB"/>
        </w:rPr>
        <w:t xml:space="preserve"> of the horse. Specifically check if the horse has EMS, PPID or both. If you are unable to reach a diagnosis, check your test and re-test, or use a more sensitive test. Remember for EMS think insulin not obesity – not all obese horses are </w:t>
      </w:r>
      <w:proofErr w:type="spellStart"/>
      <w:r w:rsidR="005C0D7A" w:rsidRPr="00851823">
        <w:rPr>
          <w:rFonts w:ascii="Arial" w:hAnsi="Arial" w:cs="Arial"/>
          <w:lang w:val="en-GB"/>
        </w:rPr>
        <w:t>endocrinologically</w:t>
      </w:r>
      <w:proofErr w:type="spellEnd"/>
      <w:r w:rsidR="005C0D7A" w:rsidRPr="00851823">
        <w:rPr>
          <w:rFonts w:ascii="Arial" w:hAnsi="Arial" w:cs="Arial"/>
          <w:lang w:val="en-GB"/>
        </w:rPr>
        <w:t xml:space="preserve"> abnormal.</w:t>
      </w:r>
    </w:p>
    <w:p w:rsidR="00851823" w:rsidRDefault="00851823" w:rsidP="00851823">
      <w:pPr>
        <w:spacing w:after="0"/>
        <w:jc w:val="both"/>
        <w:rPr>
          <w:rFonts w:ascii="Arial" w:hAnsi="Arial" w:cs="Arial"/>
          <w:lang w:val="en-GB"/>
        </w:rPr>
      </w:pPr>
    </w:p>
    <w:p w:rsidR="001B437B" w:rsidRPr="00851823" w:rsidRDefault="001B437B" w:rsidP="00851823">
      <w:pPr>
        <w:spacing w:after="0"/>
        <w:jc w:val="both"/>
        <w:rPr>
          <w:rFonts w:ascii="Arial" w:hAnsi="Arial" w:cs="Arial"/>
          <w:lang w:val="en-GB"/>
        </w:rPr>
      </w:pPr>
      <w:r w:rsidRPr="00851823">
        <w:rPr>
          <w:rFonts w:ascii="Arial" w:hAnsi="Arial" w:cs="Arial"/>
          <w:lang w:val="en-GB"/>
        </w:rPr>
        <w:t>The importance of using an u</w:t>
      </w:r>
      <w:r w:rsidR="00EA79B7" w:rsidRPr="00851823">
        <w:rPr>
          <w:rFonts w:ascii="Arial" w:hAnsi="Arial" w:cs="Arial"/>
          <w:lang w:val="en-GB"/>
        </w:rPr>
        <w:t>nderstanding of endocrinopathic laminitis and the lesions that occur</w:t>
      </w:r>
      <w:r w:rsidRPr="00851823">
        <w:rPr>
          <w:rFonts w:ascii="Arial" w:hAnsi="Arial" w:cs="Arial"/>
          <w:lang w:val="en-GB"/>
        </w:rPr>
        <w:t xml:space="preserve">, especially the relationship of laminitis with insulin dysregulation </w:t>
      </w:r>
      <w:r w:rsidR="00EA79B7" w:rsidRPr="00851823">
        <w:rPr>
          <w:rFonts w:ascii="Arial" w:hAnsi="Arial" w:cs="Arial"/>
          <w:lang w:val="en-GB"/>
        </w:rPr>
        <w:t>cannot be overemphasised. M</w:t>
      </w:r>
      <w:r w:rsidRPr="00851823">
        <w:rPr>
          <w:rFonts w:ascii="Arial" w:hAnsi="Arial" w:cs="Arial"/>
          <w:lang w:val="en-GB"/>
        </w:rPr>
        <w:t>anagement should be guided by moni</w:t>
      </w:r>
      <w:r w:rsidR="00EA79B7" w:rsidRPr="00851823">
        <w:rPr>
          <w:rFonts w:ascii="Arial" w:hAnsi="Arial" w:cs="Arial"/>
          <w:lang w:val="en-GB"/>
        </w:rPr>
        <w:t xml:space="preserve">toring of insulin dysregulation not simply pain and grossly visible radiographic or hoof capsular changes, otherwise </w:t>
      </w:r>
      <w:r w:rsidR="00EA79B7" w:rsidRPr="00851823">
        <w:rPr>
          <w:rFonts w:ascii="Arial" w:hAnsi="Arial" w:cs="Arial"/>
          <w:lang w:val="en-GB"/>
        </w:rPr>
        <w:lastRenderedPageBreak/>
        <w:t>pathological changes to cells can be continuing to damage the feet ultimately causing recurrence or treatment failure.</w:t>
      </w:r>
    </w:p>
    <w:p w:rsidR="00851823" w:rsidRDefault="00851823" w:rsidP="00851823">
      <w:pPr>
        <w:spacing w:after="0"/>
        <w:rPr>
          <w:rFonts w:ascii="Arial" w:hAnsi="Arial" w:cs="Arial"/>
          <w:b/>
          <w:lang w:val="en-GB"/>
        </w:rPr>
      </w:pPr>
    </w:p>
    <w:p w:rsidR="005C0D7A" w:rsidRPr="00851823" w:rsidRDefault="005C0D7A" w:rsidP="00851823">
      <w:pPr>
        <w:spacing w:after="0"/>
        <w:rPr>
          <w:rFonts w:ascii="Arial" w:hAnsi="Arial" w:cs="Arial"/>
          <w:b/>
          <w:lang w:val="en-GB"/>
        </w:rPr>
      </w:pPr>
      <w:bookmarkStart w:id="0" w:name="_GoBack"/>
      <w:bookmarkEnd w:id="0"/>
      <w:r w:rsidRPr="00851823">
        <w:rPr>
          <w:rFonts w:ascii="Arial" w:hAnsi="Arial" w:cs="Arial"/>
          <w:b/>
          <w:lang w:val="en-GB"/>
        </w:rPr>
        <w:t>References</w:t>
      </w:r>
    </w:p>
    <w:p w:rsidR="00AE472B" w:rsidRPr="00851823" w:rsidRDefault="00AE472B" w:rsidP="00851823">
      <w:pPr>
        <w:pStyle w:val="ListParagraph"/>
        <w:numPr>
          <w:ilvl w:val="0"/>
          <w:numId w:val="7"/>
        </w:numPr>
        <w:spacing w:after="0"/>
        <w:ind w:left="360"/>
        <w:rPr>
          <w:rFonts w:ascii="Arial" w:hAnsi="Arial" w:cs="Arial"/>
        </w:rPr>
      </w:pPr>
      <w:r w:rsidRPr="00851823">
        <w:rPr>
          <w:rFonts w:ascii="Arial" w:hAnsi="Arial" w:cs="Arial"/>
        </w:rPr>
        <w:t xml:space="preserve">Coffman JR, </w:t>
      </w:r>
      <w:proofErr w:type="spellStart"/>
      <w:r w:rsidRPr="00851823">
        <w:rPr>
          <w:rFonts w:ascii="Arial" w:hAnsi="Arial" w:cs="Arial"/>
        </w:rPr>
        <w:t>Colles</w:t>
      </w:r>
      <w:proofErr w:type="spellEnd"/>
      <w:r w:rsidRPr="00851823">
        <w:rPr>
          <w:rFonts w:ascii="Arial" w:hAnsi="Arial" w:cs="Arial"/>
        </w:rPr>
        <w:t xml:space="preserve"> CM. Insulin tolerance in laminitic ponies. </w:t>
      </w:r>
      <w:r w:rsidRPr="00851823">
        <w:rPr>
          <w:rFonts w:ascii="Arial" w:hAnsi="Arial" w:cs="Arial"/>
          <w:i/>
        </w:rPr>
        <w:t>Can J Comp Med</w:t>
      </w:r>
      <w:r w:rsidR="00EA79B7" w:rsidRPr="00851823">
        <w:rPr>
          <w:rFonts w:ascii="Arial" w:hAnsi="Arial" w:cs="Arial"/>
        </w:rPr>
        <w:t>. 1983</w:t>
      </w:r>
      <w:r w:rsidRPr="00851823">
        <w:rPr>
          <w:rFonts w:ascii="Arial" w:hAnsi="Arial" w:cs="Arial"/>
        </w:rPr>
        <w:t>; 47:347-51.</w:t>
      </w:r>
    </w:p>
    <w:p w:rsidR="00AE472B" w:rsidRPr="00851823" w:rsidRDefault="00AE472B" w:rsidP="00851823">
      <w:pPr>
        <w:pStyle w:val="ListParagraph"/>
        <w:numPr>
          <w:ilvl w:val="0"/>
          <w:numId w:val="7"/>
        </w:numPr>
        <w:spacing w:after="0"/>
        <w:ind w:left="360"/>
        <w:rPr>
          <w:rFonts w:ascii="Arial" w:hAnsi="Arial" w:cs="Arial"/>
        </w:rPr>
      </w:pPr>
      <w:r w:rsidRPr="00851823">
        <w:rPr>
          <w:rFonts w:ascii="Arial" w:hAnsi="Arial" w:cs="Arial"/>
        </w:rPr>
        <w:t xml:space="preserve">Carter RA, </w:t>
      </w:r>
      <w:proofErr w:type="spellStart"/>
      <w:r w:rsidRPr="00851823">
        <w:rPr>
          <w:rFonts w:ascii="Arial" w:hAnsi="Arial" w:cs="Arial"/>
        </w:rPr>
        <w:t>Treiber</w:t>
      </w:r>
      <w:proofErr w:type="spellEnd"/>
      <w:r w:rsidRPr="00851823">
        <w:rPr>
          <w:rFonts w:ascii="Arial" w:hAnsi="Arial" w:cs="Arial"/>
        </w:rPr>
        <w:t xml:space="preserve"> KH, </w:t>
      </w:r>
      <w:proofErr w:type="spellStart"/>
      <w:r w:rsidR="00EA79B7" w:rsidRPr="00851823">
        <w:rPr>
          <w:rFonts w:ascii="Arial" w:hAnsi="Arial" w:cs="Arial"/>
        </w:rPr>
        <w:t>Geor</w:t>
      </w:r>
      <w:proofErr w:type="spellEnd"/>
      <w:r w:rsidR="00EA79B7" w:rsidRPr="00851823">
        <w:rPr>
          <w:rFonts w:ascii="Arial" w:hAnsi="Arial" w:cs="Arial"/>
        </w:rPr>
        <w:t xml:space="preserve"> RJ, </w:t>
      </w:r>
      <w:r w:rsidR="00065FA8" w:rsidRPr="00851823">
        <w:rPr>
          <w:rFonts w:ascii="Arial" w:hAnsi="Arial" w:cs="Arial"/>
        </w:rPr>
        <w:t>et al</w:t>
      </w:r>
      <w:r w:rsidRPr="00851823">
        <w:rPr>
          <w:rFonts w:ascii="Arial" w:hAnsi="Arial" w:cs="Arial"/>
        </w:rPr>
        <w:t xml:space="preserve">. Prediction of incipient pasture-associated laminitis from hyperinsulinaemia, </w:t>
      </w:r>
      <w:proofErr w:type="spellStart"/>
      <w:r w:rsidRPr="00851823">
        <w:rPr>
          <w:rFonts w:ascii="Arial" w:hAnsi="Arial" w:cs="Arial"/>
        </w:rPr>
        <w:t>hyperleptinaemia</w:t>
      </w:r>
      <w:proofErr w:type="spellEnd"/>
      <w:r w:rsidRPr="00851823">
        <w:rPr>
          <w:rFonts w:ascii="Arial" w:hAnsi="Arial" w:cs="Arial"/>
        </w:rPr>
        <w:t xml:space="preserve"> and generalised and localised obesity in a cohort of ponies. </w:t>
      </w:r>
      <w:r w:rsidRPr="00851823">
        <w:rPr>
          <w:rFonts w:ascii="Arial" w:hAnsi="Arial" w:cs="Arial"/>
          <w:i/>
        </w:rPr>
        <w:t>Equine vet J</w:t>
      </w:r>
      <w:r w:rsidR="00EA79B7" w:rsidRPr="00851823">
        <w:rPr>
          <w:rFonts w:ascii="Arial" w:hAnsi="Arial" w:cs="Arial"/>
        </w:rPr>
        <w:t>. 2009</w:t>
      </w:r>
      <w:r w:rsidRPr="00851823">
        <w:rPr>
          <w:rFonts w:ascii="Arial" w:hAnsi="Arial" w:cs="Arial"/>
        </w:rPr>
        <w:t>; 41:171-178.</w:t>
      </w:r>
    </w:p>
    <w:p w:rsidR="00AE472B" w:rsidRPr="00851823" w:rsidRDefault="00AE472B" w:rsidP="00851823">
      <w:pPr>
        <w:pStyle w:val="ListParagraph"/>
        <w:numPr>
          <w:ilvl w:val="0"/>
          <w:numId w:val="7"/>
        </w:numPr>
        <w:spacing w:after="0"/>
        <w:ind w:left="360"/>
        <w:rPr>
          <w:rFonts w:ascii="Arial" w:hAnsi="Arial" w:cs="Arial"/>
        </w:rPr>
      </w:pPr>
      <w:r w:rsidRPr="00851823">
        <w:rPr>
          <w:rFonts w:ascii="Arial" w:hAnsi="Arial" w:cs="Arial"/>
        </w:rPr>
        <w:t xml:space="preserve">Walsh DM, McGowan CM, McGowan </w:t>
      </w:r>
      <w:r w:rsidR="00065FA8" w:rsidRPr="00851823">
        <w:rPr>
          <w:rFonts w:ascii="Arial" w:hAnsi="Arial" w:cs="Arial"/>
        </w:rPr>
        <w:t>T, et al</w:t>
      </w:r>
      <w:r w:rsidRPr="00851823">
        <w:rPr>
          <w:rFonts w:ascii="Arial" w:hAnsi="Arial" w:cs="Arial"/>
        </w:rPr>
        <w:t xml:space="preserve">. Correlation of plasma insulin concentration with laminitis score in a field study of Equine Cushing's Disease and Equine Metabolic Syndrome. </w:t>
      </w:r>
      <w:r w:rsidRPr="00851823">
        <w:rPr>
          <w:rFonts w:ascii="Arial" w:hAnsi="Arial" w:cs="Arial"/>
          <w:i/>
        </w:rPr>
        <w:t>J Equine Vet Sci</w:t>
      </w:r>
      <w:r w:rsidR="00EA79B7" w:rsidRPr="00851823">
        <w:rPr>
          <w:rFonts w:ascii="Arial" w:hAnsi="Arial" w:cs="Arial"/>
        </w:rPr>
        <w:t>. 2009</w:t>
      </w:r>
      <w:r w:rsidRPr="00851823">
        <w:rPr>
          <w:rFonts w:ascii="Arial" w:hAnsi="Arial" w:cs="Arial"/>
        </w:rPr>
        <w:t>; 29:87-94.</w:t>
      </w:r>
    </w:p>
    <w:p w:rsidR="00AE472B" w:rsidRPr="00851823" w:rsidRDefault="00AE472B" w:rsidP="00851823">
      <w:pPr>
        <w:pStyle w:val="ListParagraph"/>
        <w:numPr>
          <w:ilvl w:val="0"/>
          <w:numId w:val="7"/>
        </w:numPr>
        <w:spacing w:after="0"/>
        <w:ind w:left="360"/>
        <w:rPr>
          <w:rFonts w:ascii="Arial" w:hAnsi="Arial" w:cs="Arial"/>
        </w:rPr>
      </w:pPr>
      <w:proofErr w:type="spellStart"/>
      <w:r w:rsidRPr="00851823">
        <w:rPr>
          <w:rFonts w:ascii="Arial" w:hAnsi="Arial" w:cs="Arial"/>
        </w:rPr>
        <w:t>Asplin</w:t>
      </w:r>
      <w:proofErr w:type="spellEnd"/>
      <w:r w:rsidRPr="00851823">
        <w:rPr>
          <w:rFonts w:ascii="Arial" w:hAnsi="Arial" w:cs="Arial"/>
        </w:rPr>
        <w:t xml:space="preserve"> KE, Sille</w:t>
      </w:r>
      <w:r w:rsidR="00EA79B7" w:rsidRPr="00851823">
        <w:rPr>
          <w:rFonts w:ascii="Arial" w:hAnsi="Arial" w:cs="Arial"/>
        </w:rPr>
        <w:t xml:space="preserve">nce MN, Pollitt CC, </w:t>
      </w:r>
      <w:r w:rsidR="00065FA8" w:rsidRPr="00851823">
        <w:rPr>
          <w:rFonts w:ascii="Arial" w:hAnsi="Arial" w:cs="Arial"/>
        </w:rPr>
        <w:t>et al</w:t>
      </w:r>
      <w:r w:rsidRPr="00851823">
        <w:rPr>
          <w:rFonts w:ascii="Arial" w:hAnsi="Arial" w:cs="Arial"/>
        </w:rPr>
        <w:t>. Induction of laminitis by prolonged hyperinsulinaemia in clinically normal ponies</w:t>
      </w:r>
      <w:r w:rsidRPr="00851823">
        <w:rPr>
          <w:rFonts w:ascii="Arial" w:hAnsi="Arial" w:cs="Arial"/>
          <w:i/>
        </w:rPr>
        <w:t>. Vet J</w:t>
      </w:r>
      <w:r w:rsidR="00EA79B7" w:rsidRPr="00851823">
        <w:rPr>
          <w:rFonts w:ascii="Arial" w:hAnsi="Arial" w:cs="Arial"/>
        </w:rPr>
        <w:t>. 2007</w:t>
      </w:r>
      <w:r w:rsidRPr="00851823">
        <w:rPr>
          <w:rFonts w:ascii="Arial" w:hAnsi="Arial" w:cs="Arial"/>
        </w:rPr>
        <w:t>; 174:530-535.</w:t>
      </w:r>
    </w:p>
    <w:p w:rsidR="00AE472B" w:rsidRPr="00851823" w:rsidRDefault="00AE472B" w:rsidP="00851823">
      <w:pPr>
        <w:pStyle w:val="ListParagraph"/>
        <w:numPr>
          <w:ilvl w:val="0"/>
          <w:numId w:val="7"/>
        </w:numPr>
        <w:spacing w:after="0"/>
        <w:ind w:left="360"/>
        <w:rPr>
          <w:rFonts w:ascii="Arial" w:hAnsi="Arial" w:cs="Arial"/>
        </w:rPr>
      </w:pPr>
      <w:proofErr w:type="gramStart"/>
      <w:r w:rsidRPr="00851823">
        <w:rPr>
          <w:rFonts w:ascii="Arial" w:hAnsi="Arial" w:cs="Arial"/>
        </w:rPr>
        <w:t>de</w:t>
      </w:r>
      <w:proofErr w:type="gramEnd"/>
      <w:r w:rsidRPr="00851823">
        <w:rPr>
          <w:rFonts w:ascii="Arial" w:hAnsi="Arial" w:cs="Arial"/>
        </w:rPr>
        <w:t xml:space="preserve"> Laat MA, McGowan</w:t>
      </w:r>
      <w:r w:rsidR="00EA79B7" w:rsidRPr="00851823">
        <w:rPr>
          <w:rFonts w:ascii="Arial" w:hAnsi="Arial" w:cs="Arial"/>
        </w:rPr>
        <w:t xml:space="preserve"> CM, Sillence MN, </w:t>
      </w:r>
      <w:r w:rsidR="00065FA8" w:rsidRPr="00851823">
        <w:rPr>
          <w:rFonts w:ascii="Arial" w:hAnsi="Arial" w:cs="Arial"/>
        </w:rPr>
        <w:t>et al</w:t>
      </w:r>
      <w:r w:rsidRPr="00851823">
        <w:rPr>
          <w:rFonts w:ascii="Arial" w:hAnsi="Arial" w:cs="Arial"/>
        </w:rPr>
        <w:t xml:space="preserve">. Equine laminitis: induced by 48 hours of hyperinsulinaemia in Standardbred horses. </w:t>
      </w:r>
      <w:r w:rsidRPr="00851823">
        <w:rPr>
          <w:rFonts w:ascii="Arial" w:hAnsi="Arial" w:cs="Arial"/>
          <w:i/>
        </w:rPr>
        <w:t>Equine vet J</w:t>
      </w:r>
      <w:r w:rsidR="00EA79B7" w:rsidRPr="00851823">
        <w:rPr>
          <w:rFonts w:ascii="Arial" w:hAnsi="Arial" w:cs="Arial"/>
          <w:i/>
        </w:rPr>
        <w:t>.</w:t>
      </w:r>
      <w:r w:rsidR="00EA79B7" w:rsidRPr="00851823">
        <w:rPr>
          <w:rFonts w:ascii="Arial" w:hAnsi="Arial" w:cs="Arial"/>
        </w:rPr>
        <w:t xml:space="preserve"> 2010</w:t>
      </w:r>
      <w:r w:rsidRPr="00851823">
        <w:rPr>
          <w:rFonts w:ascii="Arial" w:hAnsi="Arial" w:cs="Arial"/>
        </w:rPr>
        <w:t>; 42:129-35.</w:t>
      </w:r>
    </w:p>
    <w:p w:rsidR="00AE472B" w:rsidRPr="00851823" w:rsidRDefault="00AE472B" w:rsidP="00851823">
      <w:pPr>
        <w:pStyle w:val="ListParagraph"/>
        <w:numPr>
          <w:ilvl w:val="0"/>
          <w:numId w:val="7"/>
        </w:numPr>
        <w:spacing w:after="0"/>
        <w:ind w:left="360"/>
        <w:rPr>
          <w:rFonts w:ascii="Arial" w:hAnsi="Arial" w:cs="Arial"/>
        </w:rPr>
      </w:pPr>
      <w:r w:rsidRPr="00851823">
        <w:rPr>
          <w:rFonts w:ascii="Arial" w:hAnsi="Arial" w:cs="Arial"/>
          <w:lang w:val="fr-FR"/>
        </w:rPr>
        <w:t>de Laat MA, Patterson-Kane JC, Polli</w:t>
      </w:r>
      <w:r w:rsidR="00EA79B7" w:rsidRPr="00851823">
        <w:rPr>
          <w:rFonts w:ascii="Arial" w:hAnsi="Arial" w:cs="Arial"/>
          <w:lang w:val="fr-FR"/>
        </w:rPr>
        <w:t xml:space="preserve">tt CC, </w:t>
      </w:r>
      <w:r w:rsidR="00065FA8" w:rsidRPr="00851823">
        <w:rPr>
          <w:rFonts w:ascii="Arial" w:hAnsi="Arial" w:cs="Arial"/>
          <w:lang w:val="fr-FR"/>
        </w:rPr>
        <w:t>et al</w:t>
      </w:r>
      <w:r w:rsidRPr="00851823">
        <w:rPr>
          <w:rFonts w:ascii="Arial" w:hAnsi="Arial" w:cs="Arial"/>
          <w:lang w:val="fr-FR"/>
        </w:rPr>
        <w:t xml:space="preserve">. </w:t>
      </w:r>
      <w:r w:rsidRPr="00851823">
        <w:rPr>
          <w:rFonts w:ascii="Arial" w:hAnsi="Arial" w:cs="Arial"/>
        </w:rPr>
        <w:t xml:space="preserve">Histological and morphometric lesions in the pre-clinical, developmental phase of insulin-induced laminitis in Standardbred horses. </w:t>
      </w:r>
      <w:r w:rsidRPr="00851823">
        <w:rPr>
          <w:rFonts w:ascii="Arial" w:hAnsi="Arial" w:cs="Arial"/>
          <w:i/>
        </w:rPr>
        <w:t>Vet J</w:t>
      </w:r>
      <w:r w:rsidR="00EA79B7" w:rsidRPr="00851823">
        <w:rPr>
          <w:rFonts w:ascii="Arial" w:hAnsi="Arial" w:cs="Arial"/>
          <w:i/>
        </w:rPr>
        <w:t>.</w:t>
      </w:r>
      <w:r w:rsidR="00EA79B7" w:rsidRPr="00851823">
        <w:rPr>
          <w:rFonts w:ascii="Arial" w:hAnsi="Arial" w:cs="Arial"/>
        </w:rPr>
        <w:t xml:space="preserve"> </w:t>
      </w:r>
      <w:r w:rsidR="00EA79B7" w:rsidRPr="00851823">
        <w:rPr>
          <w:rFonts w:ascii="Arial" w:hAnsi="Arial" w:cs="Arial"/>
          <w:lang w:val="fr-FR"/>
        </w:rPr>
        <w:t>2013</w:t>
      </w:r>
      <w:r w:rsidRPr="00851823">
        <w:rPr>
          <w:rFonts w:ascii="Arial" w:hAnsi="Arial" w:cs="Arial"/>
        </w:rPr>
        <w:t>; 195:305-12.</w:t>
      </w:r>
    </w:p>
    <w:p w:rsidR="00AE472B" w:rsidRPr="00851823" w:rsidRDefault="00AE472B" w:rsidP="00851823">
      <w:pPr>
        <w:pStyle w:val="ListParagraph"/>
        <w:numPr>
          <w:ilvl w:val="0"/>
          <w:numId w:val="7"/>
        </w:numPr>
        <w:spacing w:after="0"/>
        <w:ind w:left="360"/>
        <w:rPr>
          <w:rFonts w:ascii="Arial" w:hAnsi="Arial" w:cs="Arial"/>
        </w:rPr>
      </w:pPr>
      <w:r w:rsidRPr="00851823">
        <w:rPr>
          <w:rFonts w:ascii="Arial" w:hAnsi="Arial" w:cs="Arial"/>
          <w:lang w:val="fr-FR"/>
        </w:rPr>
        <w:t>de Laat MA, Sill</w:t>
      </w:r>
      <w:r w:rsidR="00EA79B7" w:rsidRPr="00851823">
        <w:rPr>
          <w:rFonts w:ascii="Arial" w:hAnsi="Arial" w:cs="Arial"/>
          <w:lang w:val="fr-FR"/>
        </w:rPr>
        <w:t xml:space="preserve">ence MN, McGowan CM, </w:t>
      </w:r>
      <w:r w:rsidR="00065FA8" w:rsidRPr="00851823">
        <w:rPr>
          <w:rFonts w:ascii="Arial" w:hAnsi="Arial" w:cs="Arial"/>
          <w:lang w:val="fr-FR"/>
        </w:rPr>
        <w:t>et al</w:t>
      </w:r>
      <w:r w:rsidRPr="00851823">
        <w:rPr>
          <w:rFonts w:ascii="Arial" w:hAnsi="Arial" w:cs="Arial"/>
          <w:lang w:val="fr-FR"/>
        </w:rPr>
        <w:t xml:space="preserve">. </w:t>
      </w:r>
      <w:proofErr w:type="spellStart"/>
      <w:r w:rsidRPr="00851823">
        <w:rPr>
          <w:rFonts w:ascii="Arial" w:hAnsi="Arial" w:cs="Arial"/>
          <w:lang w:val="fr-FR"/>
        </w:rPr>
        <w:t>Continuous</w:t>
      </w:r>
      <w:proofErr w:type="spellEnd"/>
      <w:r w:rsidRPr="00851823">
        <w:rPr>
          <w:rFonts w:ascii="Arial" w:hAnsi="Arial" w:cs="Arial"/>
          <w:lang w:val="fr-FR"/>
        </w:rPr>
        <w:t xml:space="preserve"> </w:t>
      </w:r>
      <w:proofErr w:type="spellStart"/>
      <w:r w:rsidRPr="00851823">
        <w:rPr>
          <w:rFonts w:ascii="Arial" w:hAnsi="Arial" w:cs="Arial"/>
          <w:lang w:val="fr-FR"/>
        </w:rPr>
        <w:t>intravenous</w:t>
      </w:r>
      <w:proofErr w:type="spellEnd"/>
      <w:r w:rsidRPr="00851823">
        <w:rPr>
          <w:rFonts w:ascii="Arial" w:hAnsi="Arial" w:cs="Arial"/>
          <w:lang w:val="fr-FR"/>
        </w:rPr>
        <w:t xml:space="preserve"> infusion of glucose </w:t>
      </w:r>
      <w:proofErr w:type="spellStart"/>
      <w:r w:rsidRPr="00851823">
        <w:rPr>
          <w:rFonts w:ascii="Arial" w:hAnsi="Arial" w:cs="Arial"/>
          <w:lang w:val="fr-FR"/>
        </w:rPr>
        <w:t>induces</w:t>
      </w:r>
      <w:proofErr w:type="spellEnd"/>
      <w:r w:rsidRPr="00851823">
        <w:rPr>
          <w:rFonts w:ascii="Arial" w:hAnsi="Arial" w:cs="Arial"/>
          <w:lang w:val="fr-FR"/>
        </w:rPr>
        <w:t xml:space="preserve"> </w:t>
      </w:r>
      <w:proofErr w:type="spellStart"/>
      <w:r w:rsidRPr="00851823">
        <w:rPr>
          <w:rFonts w:ascii="Arial" w:hAnsi="Arial" w:cs="Arial"/>
          <w:lang w:val="fr-FR"/>
        </w:rPr>
        <w:t>endogenous</w:t>
      </w:r>
      <w:proofErr w:type="spellEnd"/>
      <w:r w:rsidRPr="00851823">
        <w:rPr>
          <w:rFonts w:ascii="Arial" w:hAnsi="Arial" w:cs="Arial"/>
          <w:lang w:val="fr-FR"/>
        </w:rPr>
        <w:t xml:space="preserve"> hyperinsulinaemia and </w:t>
      </w:r>
      <w:proofErr w:type="spellStart"/>
      <w:r w:rsidRPr="00851823">
        <w:rPr>
          <w:rFonts w:ascii="Arial" w:hAnsi="Arial" w:cs="Arial"/>
          <w:lang w:val="fr-FR"/>
        </w:rPr>
        <w:t>lamellar</w:t>
      </w:r>
      <w:proofErr w:type="spellEnd"/>
      <w:r w:rsidRPr="00851823">
        <w:rPr>
          <w:rFonts w:ascii="Arial" w:hAnsi="Arial" w:cs="Arial"/>
          <w:lang w:val="fr-FR"/>
        </w:rPr>
        <w:t xml:space="preserve"> </w:t>
      </w:r>
      <w:proofErr w:type="spellStart"/>
      <w:r w:rsidRPr="00851823">
        <w:rPr>
          <w:rFonts w:ascii="Arial" w:hAnsi="Arial" w:cs="Arial"/>
          <w:lang w:val="fr-FR"/>
        </w:rPr>
        <w:t>histopathology</w:t>
      </w:r>
      <w:proofErr w:type="spellEnd"/>
      <w:r w:rsidRPr="00851823">
        <w:rPr>
          <w:rFonts w:ascii="Arial" w:hAnsi="Arial" w:cs="Arial"/>
          <w:lang w:val="fr-FR"/>
        </w:rPr>
        <w:t xml:space="preserve"> in </w:t>
      </w:r>
      <w:proofErr w:type="spellStart"/>
      <w:r w:rsidRPr="00851823">
        <w:rPr>
          <w:rFonts w:ascii="Arial" w:hAnsi="Arial" w:cs="Arial"/>
          <w:lang w:val="fr-FR"/>
        </w:rPr>
        <w:t>Standardbred</w:t>
      </w:r>
      <w:proofErr w:type="spellEnd"/>
      <w:r w:rsidRPr="00851823">
        <w:rPr>
          <w:rFonts w:ascii="Arial" w:hAnsi="Arial" w:cs="Arial"/>
          <w:lang w:val="fr-FR"/>
        </w:rPr>
        <w:t xml:space="preserve"> </w:t>
      </w:r>
      <w:proofErr w:type="spellStart"/>
      <w:r w:rsidRPr="00851823">
        <w:rPr>
          <w:rFonts w:ascii="Arial" w:hAnsi="Arial" w:cs="Arial"/>
          <w:lang w:val="fr-FR"/>
        </w:rPr>
        <w:t>horses</w:t>
      </w:r>
      <w:proofErr w:type="spellEnd"/>
      <w:r w:rsidRPr="00851823">
        <w:rPr>
          <w:rFonts w:ascii="Arial" w:hAnsi="Arial" w:cs="Arial"/>
          <w:lang w:val="fr-FR"/>
        </w:rPr>
        <w:t xml:space="preserve">. </w:t>
      </w:r>
      <w:r w:rsidRPr="00851823">
        <w:rPr>
          <w:rFonts w:ascii="Arial" w:hAnsi="Arial" w:cs="Arial"/>
          <w:i/>
          <w:lang w:val="fr-FR"/>
        </w:rPr>
        <w:t>Vet J</w:t>
      </w:r>
      <w:r w:rsidR="00EA79B7" w:rsidRPr="00851823">
        <w:rPr>
          <w:rFonts w:ascii="Arial" w:hAnsi="Arial" w:cs="Arial"/>
          <w:i/>
          <w:lang w:val="fr-FR"/>
        </w:rPr>
        <w:t>.</w:t>
      </w:r>
      <w:r w:rsidR="00EA79B7" w:rsidRPr="00851823">
        <w:rPr>
          <w:rFonts w:ascii="Arial" w:hAnsi="Arial" w:cs="Arial"/>
          <w:lang w:val="fr-FR"/>
        </w:rPr>
        <w:t xml:space="preserve"> 2012</w:t>
      </w:r>
      <w:r w:rsidRPr="00851823">
        <w:rPr>
          <w:rFonts w:ascii="Arial" w:hAnsi="Arial" w:cs="Arial"/>
          <w:lang w:val="fr-FR"/>
        </w:rPr>
        <w:t>; 191:317-22.</w:t>
      </w:r>
    </w:p>
    <w:p w:rsidR="00AE472B" w:rsidRPr="00851823" w:rsidRDefault="00AE472B" w:rsidP="00851823">
      <w:pPr>
        <w:pStyle w:val="ListParagraph"/>
        <w:numPr>
          <w:ilvl w:val="0"/>
          <w:numId w:val="7"/>
        </w:numPr>
        <w:spacing w:after="0"/>
        <w:ind w:left="360"/>
        <w:rPr>
          <w:rFonts w:ascii="Arial" w:hAnsi="Arial" w:cs="Arial"/>
        </w:rPr>
      </w:pPr>
      <w:proofErr w:type="spellStart"/>
      <w:r w:rsidRPr="00851823">
        <w:rPr>
          <w:rFonts w:ascii="Arial" w:hAnsi="Arial" w:cs="Arial"/>
        </w:rPr>
        <w:t>Asplin</w:t>
      </w:r>
      <w:proofErr w:type="spellEnd"/>
      <w:r w:rsidRPr="00851823">
        <w:rPr>
          <w:rFonts w:ascii="Arial" w:hAnsi="Arial" w:cs="Arial"/>
        </w:rPr>
        <w:t xml:space="preserve"> KE, </w:t>
      </w:r>
      <w:proofErr w:type="spellStart"/>
      <w:r w:rsidRPr="00851823">
        <w:rPr>
          <w:rFonts w:ascii="Arial" w:hAnsi="Arial" w:cs="Arial"/>
        </w:rPr>
        <w:t>Curlewis</w:t>
      </w:r>
      <w:proofErr w:type="spellEnd"/>
      <w:r w:rsidRPr="00851823">
        <w:rPr>
          <w:rFonts w:ascii="Arial" w:hAnsi="Arial" w:cs="Arial"/>
        </w:rPr>
        <w:t xml:space="preserve"> JD, McGowan CM, </w:t>
      </w:r>
      <w:r w:rsidR="00065FA8" w:rsidRPr="00851823">
        <w:rPr>
          <w:rFonts w:ascii="Arial" w:hAnsi="Arial" w:cs="Arial"/>
        </w:rPr>
        <w:t>et al</w:t>
      </w:r>
      <w:r w:rsidRPr="00851823">
        <w:rPr>
          <w:rFonts w:ascii="Arial" w:hAnsi="Arial" w:cs="Arial"/>
        </w:rPr>
        <w:t xml:space="preserve">. Glucose transport in the equine hoof. </w:t>
      </w:r>
      <w:r w:rsidRPr="00851823">
        <w:rPr>
          <w:rFonts w:ascii="Arial" w:hAnsi="Arial" w:cs="Arial"/>
          <w:i/>
        </w:rPr>
        <w:t>Equine Vet J</w:t>
      </w:r>
      <w:r w:rsidR="00EA79B7" w:rsidRPr="00851823">
        <w:rPr>
          <w:rFonts w:ascii="Arial" w:hAnsi="Arial" w:cs="Arial"/>
        </w:rPr>
        <w:t>. 2011</w:t>
      </w:r>
      <w:r w:rsidRPr="00851823">
        <w:rPr>
          <w:rFonts w:ascii="Arial" w:hAnsi="Arial" w:cs="Arial"/>
        </w:rPr>
        <w:t>; 43:196-201.</w:t>
      </w:r>
    </w:p>
    <w:p w:rsidR="00352F2E" w:rsidRPr="00851823" w:rsidRDefault="00AE472B" w:rsidP="00851823">
      <w:pPr>
        <w:pStyle w:val="ListParagraph"/>
        <w:numPr>
          <w:ilvl w:val="0"/>
          <w:numId w:val="7"/>
        </w:numPr>
        <w:spacing w:after="0"/>
        <w:ind w:left="360"/>
        <w:rPr>
          <w:rFonts w:ascii="Arial" w:hAnsi="Arial" w:cs="Arial"/>
        </w:rPr>
      </w:pPr>
      <w:proofErr w:type="gramStart"/>
      <w:r w:rsidRPr="00851823">
        <w:rPr>
          <w:rFonts w:ascii="Arial" w:hAnsi="Arial" w:cs="Arial"/>
        </w:rPr>
        <w:t>de</w:t>
      </w:r>
      <w:proofErr w:type="gramEnd"/>
      <w:r w:rsidRPr="00851823">
        <w:rPr>
          <w:rFonts w:ascii="Arial" w:hAnsi="Arial" w:cs="Arial"/>
        </w:rPr>
        <w:t xml:space="preserve"> Laat MA, </w:t>
      </w:r>
      <w:proofErr w:type="spellStart"/>
      <w:r w:rsidRPr="00851823">
        <w:rPr>
          <w:rFonts w:ascii="Arial" w:hAnsi="Arial" w:cs="Arial"/>
        </w:rPr>
        <w:t>Kyaw</w:t>
      </w:r>
      <w:proofErr w:type="spellEnd"/>
      <w:r w:rsidRPr="00851823">
        <w:rPr>
          <w:rFonts w:ascii="Arial" w:hAnsi="Arial" w:cs="Arial"/>
        </w:rPr>
        <w:t>-Tanner MT, Sille</w:t>
      </w:r>
      <w:r w:rsidR="00EA79B7" w:rsidRPr="00851823">
        <w:rPr>
          <w:rFonts w:ascii="Arial" w:hAnsi="Arial" w:cs="Arial"/>
        </w:rPr>
        <w:t xml:space="preserve">nce MN, </w:t>
      </w:r>
      <w:r w:rsidR="00065FA8" w:rsidRPr="00851823">
        <w:rPr>
          <w:rFonts w:ascii="Arial" w:hAnsi="Arial" w:cs="Arial"/>
        </w:rPr>
        <w:t>et al</w:t>
      </w:r>
      <w:r w:rsidRPr="00851823">
        <w:rPr>
          <w:rFonts w:ascii="Arial" w:hAnsi="Arial" w:cs="Arial"/>
        </w:rPr>
        <w:t xml:space="preserve">. Advanced </w:t>
      </w:r>
      <w:proofErr w:type="spellStart"/>
      <w:r w:rsidRPr="00851823">
        <w:rPr>
          <w:rFonts w:ascii="Arial" w:hAnsi="Arial" w:cs="Arial"/>
        </w:rPr>
        <w:t>glycation</w:t>
      </w:r>
      <w:proofErr w:type="spellEnd"/>
      <w:r w:rsidRPr="00851823">
        <w:rPr>
          <w:rFonts w:ascii="Arial" w:hAnsi="Arial" w:cs="Arial"/>
        </w:rPr>
        <w:t xml:space="preserve"> </w:t>
      </w:r>
      <w:proofErr w:type="spellStart"/>
      <w:r w:rsidRPr="00851823">
        <w:rPr>
          <w:rFonts w:ascii="Arial" w:hAnsi="Arial" w:cs="Arial"/>
        </w:rPr>
        <w:t>endproducts</w:t>
      </w:r>
      <w:proofErr w:type="spellEnd"/>
      <w:r w:rsidRPr="00851823">
        <w:rPr>
          <w:rFonts w:ascii="Arial" w:hAnsi="Arial" w:cs="Arial"/>
        </w:rPr>
        <w:t xml:space="preserve"> in horses with insulin-induced laminitis. </w:t>
      </w:r>
      <w:r w:rsidRPr="00851823">
        <w:rPr>
          <w:rFonts w:ascii="Arial" w:hAnsi="Arial" w:cs="Arial"/>
          <w:i/>
        </w:rPr>
        <w:t xml:space="preserve">Vet </w:t>
      </w:r>
      <w:proofErr w:type="spellStart"/>
      <w:r w:rsidRPr="00851823">
        <w:rPr>
          <w:rFonts w:ascii="Arial" w:hAnsi="Arial" w:cs="Arial"/>
          <w:i/>
        </w:rPr>
        <w:t>Immunol</w:t>
      </w:r>
      <w:proofErr w:type="spellEnd"/>
      <w:r w:rsidRPr="00851823">
        <w:rPr>
          <w:rFonts w:ascii="Arial" w:hAnsi="Arial" w:cs="Arial"/>
          <w:i/>
        </w:rPr>
        <w:t xml:space="preserve"> </w:t>
      </w:r>
      <w:proofErr w:type="spellStart"/>
      <w:r w:rsidRPr="00851823">
        <w:rPr>
          <w:rFonts w:ascii="Arial" w:hAnsi="Arial" w:cs="Arial"/>
          <w:i/>
        </w:rPr>
        <w:t>Immunopathol</w:t>
      </w:r>
      <w:proofErr w:type="spellEnd"/>
      <w:r w:rsidR="00EA79B7" w:rsidRPr="00851823">
        <w:rPr>
          <w:rFonts w:ascii="Arial" w:hAnsi="Arial" w:cs="Arial"/>
          <w:i/>
        </w:rPr>
        <w:t>.</w:t>
      </w:r>
      <w:r w:rsidR="00EA79B7" w:rsidRPr="00851823">
        <w:rPr>
          <w:rFonts w:ascii="Arial" w:hAnsi="Arial" w:cs="Arial"/>
        </w:rPr>
        <w:t xml:space="preserve"> 2012</w:t>
      </w:r>
      <w:proofErr w:type="gramStart"/>
      <w:r w:rsidRPr="00851823">
        <w:rPr>
          <w:rFonts w:ascii="Arial" w:hAnsi="Arial" w:cs="Arial"/>
        </w:rPr>
        <w:t>;145:395</w:t>
      </w:r>
      <w:proofErr w:type="gramEnd"/>
      <w:r w:rsidRPr="00851823">
        <w:rPr>
          <w:rFonts w:ascii="Arial" w:hAnsi="Arial" w:cs="Arial"/>
        </w:rPr>
        <w:t>-401.</w:t>
      </w:r>
    </w:p>
    <w:p w:rsidR="00352F2E" w:rsidRPr="00851823" w:rsidRDefault="00352F2E" w:rsidP="00851823">
      <w:pPr>
        <w:pStyle w:val="ListParagraph"/>
        <w:numPr>
          <w:ilvl w:val="0"/>
          <w:numId w:val="7"/>
        </w:numPr>
        <w:spacing w:after="0"/>
        <w:ind w:left="360"/>
        <w:rPr>
          <w:rFonts w:ascii="Arial" w:hAnsi="Arial" w:cs="Arial"/>
        </w:rPr>
      </w:pPr>
      <w:r w:rsidRPr="00851823">
        <w:rPr>
          <w:rFonts w:ascii="Arial" w:hAnsi="Arial" w:cs="Arial"/>
        </w:rPr>
        <w:t xml:space="preserve">Coyne MJ, Cousin H, Loftus JP, </w:t>
      </w:r>
      <w:r w:rsidR="00065FA8" w:rsidRPr="00851823">
        <w:rPr>
          <w:rFonts w:ascii="Arial" w:hAnsi="Arial" w:cs="Arial"/>
        </w:rPr>
        <w:t>et al</w:t>
      </w:r>
      <w:r w:rsidRPr="00851823">
        <w:rPr>
          <w:rFonts w:ascii="Arial" w:hAnsi="Arial" w:cs="Arial"/>
        </w:rPr>
        <w:t xml:space="preserve">. Cloning and expression of ADAM-related metalloproteases in equine laminitis. </w:t>
      </w:r>
      <w:r w:rsidRPr="00851823">
        <w:rPr>
          <w:rFonts w:ascii="Arial" w:hAnsi="Arial" w:cs="Arial"/>
          <w:i/>
        </w:rPr>
        <w:t xml:space="preserve">Vet </w:t>
      </w:r>
      <w:proofErr w:type="spellStart"/>
      <w:r w:rsidRPr="00851823">
        <w:rPr>
          <w:rFonts w:ascii="Arial" w:hAnsi="Arial" w:cs="Arial"/>
          <w:i/>
        </w:rPr>
        <w:t>Immunol</w:t>
      </w:r>
      <w:proofErr w:type="spellEnd"/>
      <w:r w:rsidRPr="00851823">
        <w:rPr>
          <w:rFonts w:ascii="Arial" w:hAnsi="Arial" w:cs="Arial"/>
          <w:i/>
        </w:rPr>
        <w:t xml:space="preserve"> </w:t>
      </w:r>
      <w:proofErr w:type="spellStart"/>
      <w:r w:rsidRPr="00851823">
        <w:rPr>
          <w:rFonts w:ascii="Arial" w:hAnsi="Arial" w:cs="Arial"/>
          <w:i/>
        </w:rPr>
        <w:t>Immunopathol</w:t>
      </w:r>
      <w:proofErr w:type="spellEnd"/>
      <w:r w:rsidR="00EA79B7" w:rsidRPr="00851823">
        <w:rPr>
          <w:rFonts w:ascii="Arial" w:hAnsi="Arial" w:cs="Arial"/>
        </w:rPr>
        <w:t>. 2009</w:t>
      </w:r>
      <w:r w:rsidRPr="00851823">
        <w:rPr>
          <w:rFonts w:ascii="Arial" w:hAnsi="Arial" w:cs="Arial"/>
        </w:rPr>
        <w:t>; 129:231-41.</w:t>
      </w:r>
    </w:p>
    <w:p w:rsidR="00352F2E" w:rsidRPr="00851823" w:rsidRDefault="00352F2E" w:rsidP="00851823">
      <w:pPr>
        <w:pStyle w:val="ListParagraph"/>
        <w:numPr>
          <w:ilvl w:val="0"/>
          <w:numId w:val="7"/>
        </w:numPr>
        <w:spacing w:after="0"/>
        <w:ind w:left="360"/>
        <w:rPr>
          <w:rFonts w:ascii="Arial" w:hAnsi="Arial" w:cs="Arial"/>
        </w:rPr>
      </w:pPr>
      <w:proofErr w:type="gramStart"/>
      <w:r w:rsidRPr="00851823">
        <w:rPr>
          <w:rFonts w:ascii="Arial" w:hAnsi="Arial" w:cs="Arial"/>
        </w:rPr>
        <w:t>de</w:t>
      </w:r>
      <w:proofErr w:type="gramEnd"/>
      <w:r w:rsidRPr="00851823">
        <w:rPr>
          <w:rFonts w:ascii="Arial" w:hAnsi="Arial" w:cs="Arial"/>
        </w:rPr>
        <w:t xml:space="preserve"> Laat MA, </w:t>
      </w:r>
      <w:proofErr w:type="spellStart"/>
      <w:r w:rsidRPr="00851823">
        <w:rPr>
          <w:rFonts w:ascii="Arial" w:hAnsi="Arial" w:cs="Arial"/>
        </w:rPr>
        <w:t>Kyaw</w:t>
      </w:r>
      <w:proofErr w:type="spellEnd"/>
      <w:r w:rsidRPr="00851823">
        <w:rPr>
          <w:rFonts w:ascii="Arial" w:hAnsi="Arial" w:cs="Arial"/>
        </w:rPr>
        <w:t xml:space="preserve">-Tanner MT, </w:t>
      </w:r>
      <w:proofErr w:type="spellStart"/>
      <w:r w:rsidRPr="00851823">
        <w:rPr>
          <w:rFonts w:ascii="Arial" w:hAnsi="Arial" w:cs="Arial"/>
        </w:rPr>
        <w:t>Nourian</w:t>
      </w:r>
      <w:proofErr w:type="spellEnd"/>
      <w:r w:rsidRPr="00851823">
        <w:rPr>
          <w:rFonts w:ascii="Arial" w:hAnsi="Arial" w:cs="Arial"/>
        </w:rPr>
        <w:t xml:space="preserve"> AR</w:t>
      </w:r>
      <w:r w:rsidR="00065FA8" w:rsidRPr="00851823">
        <w:rPr>
          <w:rFonts w:ascii="Arial" w:hAnsi="Arial" w:cs="Arial"/>
        </w:rPr>
        <w:t>, et al</w:t>
      </w:r>
      <w:r w:rsidRPr="00851823">
        <w:rPr>
          <w:rFonts w:ascii="Arial" w:hAnsi="Arial" w:cs="Arial"/>
        </w:rPr>
        <w:t xml:space="preserve">. The developmental and acute phases of insulin-induced laminitis involve minimal metalloproteinase activity. </w:t>
      </w:r>
      <w:r w:rsidRPr="00851823">
        <w:rPr>
          <w:rFonts w:ascii="Arial" w:hAnsi="Arial" w:cs="Arial"/>
          <w:i/>
        </w:rPr>
        <w:t xml:space="preserve">Vet </w:t>
      </w:r>
      <w:proofErr w:type="spellStart"/>
      <w:r w:rsidRPr="00851823">
        <w:rPr>
          <w:rFonts w:ascii="Arial" w:hAnsi="Arial" w:cs="Arial"/>
          <w:i/>
        </w:rPr>
        <w:t>Immunol</w:t>
      </w:r>
      <w:proofErr w:type="spellEnd"/>
      <w:r w:rsidRPr="00851823">
        <w:rPr>
          <w:rFonts w:ascii="Arial" w:hAnsi="Arial" w:cs="Arial"/>
          <w:i/>
        </w:rPr>
        <w:t xml:space="preserve"> </w:t>
      </w:r>
      <w:proofErr w:type="spellStart"/>
      <w:r w:rsidRPr="00851823">
        <w:rPr>
          <w:rFonts w:ascii="Arial" w:hAnsi="Arial" w:cs="Arial"/>
          <w:i/>
        </w:rPr>
        <w:t>Immunopathol</w:t>
      </w:r>
      <w:proofErr w:type="spellEnd"/>
      <w:r w:rsidR="00EA79B7" w:rsidRPr="00851823">
        <w:rPr>
          <w:rFonts w:ascii="Arial" w:hAnsi="Arial" w:cs="Arial"/>
        </w:rPr>
        <w:t>. 2011</w:t>
      </w:r>
      <w:r w:rsidRPr="00851823">
        <w:rPr>
          <w:rFonts w:ascii="Arial" w:hAnsi="Arial" w:cs="Arial"/>
        </w:rPr>
        <w:t>; 140:275-81.</w:t>
      </w:r>
    </w:p>
    <w:p w:rsidR="00352F2E" w:rsidRPr="00851823" w:rsidRDefault="00352F2E" w:rsidP="00851823">
      <w:pPr>
        <w:pStyle w:val="ListParagraph"/>
        <w:numPr>
          <w:ilvl w:val="0"/>
          <w:numId w:val="7"/>
        </w:numPr>
        <w:spacing w:after="0"/>
        <w:ind w:left="360"/>
        <w:rPr>
          <w:rFonts w:ascii="Arial" w:hAnsi="Arial" w:cs="Arial"/>
        </w:rPr>
      </w:pPr>
      <w:proofErr w:type="spellStart"/>
      <w:r w:rsidRPr="00851823">
        <w:rPr>
          <w:rFonts w:ascii="Arial" w:hAnsi="Arial" w:cs="Arial"/>
        </w:rPr>
        <w:t>Venugopal</w:t>
      </w:r>
      <w:proofErr w:type="spellEnd"/>
      <w:r w:rsidRPr="00851823">
        <w:rPr>
          <w:rFonts w:ascii="Arial" w:hAnsi="Arial" w:cs="Arial"/>
        </w:rPr>
        <w:t xml:space="preserve"> CS,</w:t>
      </w:r>
      <w:r w:rsidR="00EA79B7" w:rsidRPr="00851823">
        <w:rPr>
          <w:rFonts w:ascii="Arial" w:hAnsi="Arial" w:cs="Arial"/>
        </w:rPr>
        <w:t xml:space="preserve"> Eades S, Holmes EP, </w:t>
      </w:r>
      <w:r w:rsidR="00065FA8" w:rsidRPr="00851823">
        <w:rPr>
          <w:rFonts w:ascii="Arial" w:hAnsi="Arial" w:cs="Arial"/>
        </w:rPr>
        <w:t>et al</w:t>
      </w:r>
      <w:r w:rsidRPr="00851823">
        <w:rPr>
          <w:rFonts w:ascii="Arial" w:hAnsi="Arial" w:cs="Arial"/>
        </w:rPr>
        <w:t xml:space="preserve">. Insulin resistance in equine digital vessel rings: an in vitro model to study vascular dysfunction in equine laminitis. </w:t>
      </w:r>
      <w:r w:rsidRPr="00851823">
        <w:rPr>
          <w:rFonts w:ascii="Arial" w:hAnsi="Arial" w:cs="Arial"/>
          <w:i/>
        </w:rPr>
        <w:t>Equine Vet J</w:t>
      </w:r>
      <w:r w:rsidR="00EA79B7" w:rsidRPr="00851823">
        <w:rPr>
          <w:rFonts w:ascii="Arial" w:hAnsi="Arial" w:cs="Arial"/>
        </w:rPr>
        <w:t>. 2011</w:t>
      </w:r>
      <w:r w:rsidRPr="00851823">
        <w:rPr>
          <w:rFonts w:ascii="Arial" w:hAnsi="Arial" w:cs="Arial"/>
        </w:rPr>
        <w:t>; 43(6):744-9.</w:t>
      </w:r>
    </w:p>
    <w:p w:rsidR="00352F2E" w:rsidRPr="00851823" w:rsidRDefault="00352F2E" w:rsidP="00851823">
      <w:pPr>
        <w:pStyle w:val="ListParagraph"/>
        <w:numPr>
          <w:ilvl w:val="0"/>
          <w:numId w:val="7"/>
        </w:numPr>
        <w:spacing w:after="0"/>
        <w:ind w:left="360"/>
        <w:rPr>
          <w:rFonts w:ascii="Arial" w:hAnsi="Arial" w:cs="Arial"/>
        </w:rPr>
      </w:pPr>
      <w:r w:rsidRPr="00851823">
        <w:rPr>
          <w:rFonts w:ascii="Arial" w:hAnsi="Arial" w:cs="Arial"/>
        </w:rPr>
        <w:t>Wooldridge AA, Waguespack RW, Schwartz DD</w:t>
      </w:r>
      <w:r w:rsidR="00065FA8" w:rsidRPr="00851823">
        <w:rPr>
          <w:rFonts w:ascii="Arial" w:hAnsi="Arial" w:cs="Arial"/>
        </w:rPr>
        <w:t>, et al</w:t>
      </w:r>
      <w:r w:rsidR="00EA79B7" w:rsidRPr="00851823">
        <w:rPr>
          <w:rFonts w:ascii="Arial" w:hAnsi="Arial" w:cs="Arial"/>
        </w:rPr>
        <w:t>.</w:t>
      </w:r>
      <w:r w:rsidRPr="00851823">
        <w:rPr>
          <w:rFonts w:ascii="Arial" w:hAnsi="Arial" w:cs="Arial"/>
        </w:rPr>
        <w:t xml:space="preserve"> </w:t>
      </w:r>
      <w:proofErr w:type="spellStart"/>
      <w:r w:rsidRPr="00851823">
        <w:rPr>
          <w:rFonts w:ascii="Arial" w:hAnsi="Arial" w:cs="Arial"/>
        </w:rPr>
        <w:t>Vasorelaxation</w:t>
      </w:r>
      <w:proofErr w:type="spellEnd"/>
      <w:r w:rsidRPr="00851823">
        <w:rPr>
          <w:rFonts w:ascii="Arial" w:hAnsi="Arial" w:cs="Arial"/>
        </w:rPr>
        <w:t xml:space="preserve"> responses to insulin in laminar vessel rings from healthy, lean horses. </w:t>
      </w:r>
      <w:r w:rsidRPr="00851823">
        <w:rPr>
          <w:rFonts w:ascii="Arial" w:hAnsi="Arial" w:cs="Arial"/>
          <w:i/>
        </w:rPr>
        <w:t>Vet J.</w:t>
      </w:r>
      <w:r w:rsidRPr="00851823">
        <w:rPr>
          <w:rFonts w:ascii="Arial" w:hAnsi="Arial" w:cs="Arial"/>
        </w:rPr>
        <w:t xml:space="preserve"> </w:t>
      </w:r>
      <w:r w:rsidR="00EA79B7" w:rsidRPr="00851823">
        <w:rPr>
          <w:rFonts w:ascii="Arial" w:hAnsi="Arial" w:cs="Arial"/>
        </w:rPr>
        <w:t xml:space="preserve">2014; </w:t>
      </w:r>
      <w:r w:rsidRPr="00851823">
        <w:rPr>
          <w:rFonts w:ascii="Arial" w:hAnsi="Arial" w:cs="Arial"/>
        </w:rPr>
        <w:t>202(1):83-8.</w:t>
      </w:r>
    </w:p>
    <w:p w:rsidR="009A20C4" w:rsidRPr="00851823" w:rsidRDefault="00065FA8" w:rsidP="00851823">
      <w:pPr>
        <w:pStyle w:val="ListParagraph"/>
        <w:numPr>
          <w:ilvl w:val="0"/>
          <w:numId w:val="7"/>
        </w:numPr>
        <w:spacing w:after="0"/>
        <w:ind w:left="360"/>
        <w:rPr>
          <w:rFonts w:ascii="Arial" w:hAnsi="Arial" w:cs="Arial"/>
        </w:rPr>
      </w:pPr>
      <w:r w:rsidRPr="00851823">
        <w:rPr>
          <w:rFonts w:ascii="Arial" w:hAnsi="Arial" w:cs="Arial"/>
        </w:rPr>
        <w:t>Morgan RA, Keen JA, Walker BR, et al</w:t>
      </w:r>
      <w:r w:rsidR="00352F2E" w:rsidRPr="00851823">
        <w:rPr>
          <w:rFonts w:ascii="Arial" w:hAnsi="Arial" w:cs="Arial"/>
        </w:rPr>
        <w:t xml:space="preserve">. Vascular dysfunction in horses with endocrinopathic laminitis. </w:t>
      </w:r>
      <w:proofErr w:type="spellStart"/>
      <w:r w:rsidR="00352F2E" w:rsidRPr="00851823">
        <w:rPr>
          <w:rFonts w:ascii="Arial" w:hAnsi="Arial" w:cs="Arial"/>
          <w:i/>
        </w:rPr>
        <w:t>Plos</w:t>
      </w:r>
      <w:proofErr w:type="spellEnd"/>
      <w:r w:rsidR="00352F2E" w:rsidRPr="00851823">
        <w:rPr>
          <w:rFonts w:ascii="Arial" w:hAnsi="Arial" w:cs="Arial"/>
          <w:i/>
        </w:rPr>
        <w:t xml:space="preserve"> One</w:t>
      </w:r>
      <w:r w:rsidRPr="00851823">
        <w:rPr>
          <w:rFonts w:ascii="Arial" w:hAnsi="Arial" w:cs="Arial"/>
          <w:i/>
        </w:rPr>
        <w:t>.</w:t>
      </w:r>
      <w:r w:rsidR="00352F2E" w:rsidRPr="00851823">
        <w:rPr>
          <w:rFonts w:ascii="Arial" w:hAnsi="Arial" w:cs="Arial"/>
        </w:rPr>
        <w:t xml:space="preserve"> 2016; 11 (9), e0163815.</w:t>
      </w:r>
    </w:p>
    <w:p w:rsidR="0057373D" w:rsidRPr="00851823" w:rsidRDefault="009A20C4" w:rsidP="00851823">
      <w:pPr>
        <w:pStyle w:val="ListParagraph"/>
        <w:numPr>
          <w:ilvl w:val="0"/>
          <w:numId w:val="7"/>
        </w:numPr>
        <w:spacing w:after="0"/>
        <w:ind w:left="360"/>
        <w:rPr>
          <w:rFonts w:ascii="Arial" w:hAnsi="Arial" w:cs="Arial"/>
        </w:rPr>
      </w:pPr>
      <w:r w:rsidRPr="00851823">
        <w:rPr>
          <w:rFonts w:ascii="Arial" w:hAnsi="Arial" w:cs="Arial"/>
        </w:rPr>
        <w:t xml:space="preserve">Patterson-Kane JC, Karikoski NP, McGowan CM. Paradigm shifts in understanding equine laminitis. </w:t>
      </w:r>
      <w:r w:rsidRPr="00851823">
        <w:rPr>
          <w:rFonts w:ascii="Arial" w:hAnsi="Arial" w:cs="Arial"/>
          <w:i/>
        </w:rPr>
        <w:t>Vet J</w:t>
      </w:r>
      <w:r w:rsidRPr="00851823">
        <w:rPr>
          <w:rFonts w:ascii="Arial" w:hAnsi="Arial" w:cs="Arial"/>
        </w:rPr>
        <w:t>. 2018; 231, pp. 33-40.</w:t>
      </w:r>
    </w:p>
    <w:p w:rsidR="008F2B15" w:rsidRPr="00851823" w:rsidRDefault="0057373D" w:rsidP="00851823">
      <w:pPr>
        <w:pStyle w:val="ListParagraph"/>
        <w:numPr>
          <w:ilvl w:val="0"/>
          <w:numId w:val="7"/>
        </w:numPr>
        <w:spacing w:after="0"/>
        <w:ind w:left="360"/>
        <w:rPr>
          <w:rFonts w:ascii="Arial" w:hAnsi="Arial" w:cs="Arial"/>
        </w:rPr>
      </w:pPr>
      <w:r w:rsidRPr="00851823">
        <w:rPr>
          <w:rFonts w:ascii="Arial" w:hAnsi="Arial" w:cs="Arial"/>
        </w:rPr>
        <w:t>Karikoski NP, McGowan CM, Singer ER</w:t>
      </w:r>
      <w:r w:rsidR="00065FA8" w:rsidRPr="00851823">
        <w:rPr>
          <w:rFonts w:ascii="Arial" w:hAnsi="Arial" w:cs="Arial"/>
        </w:rPr>
        <w:t xml:space="preserve"> et al</w:t>
      </w:r>
      <w:r w:rsidR="00EA79B7" w:rsidRPr="00851823">
        <w:rPr>
          <w:rFonts w:ascii="Arial" w:hAnsi="Arial" w:cs="Arial"/>
        </w:rPr>
        <w:t xml:space="preserve">. </w:t>
      </w:r>
      <w:r w:rsidRPr="00851823">
        <w:rPr>
          <w:rFonts w:ascii="Arial" w:hAnsi="Arial" w:cs="Arial"/>
        </w:rPr>
        <w:t xml:space="preserve">Pathology of Natural Cases of Equine Endocrinopathic Laminitis Associated With Hyperinsulinemia. </w:t>
      </w:r>
      <w:r w:rsidRPr="00851823">
        <w:rPr>
          <w:rFonts w:ascii="Arial" w:hAnsi="Arial" w:cs="Arial"/>
          <w:i/>
        </w:rPr>
        <w:t xml:space="preserve">Vet </w:t>
      </w:r>
      <w:proofErr w:type="spellStart"/>
      <w:r w:rsidRPr="00851823">
        <w:rPr>
          <w:rFonts w:ascii="Arial" w:hAnsi="Arial" w:cs="Arial"/>
          <w:i/>
        </w:rPr>
        <w:t>Pathol</w:t>
      </w:r>
      <w:proofErr w:type="spellEnd"/>
      <w:r w:rsidRPr="00851823">
        <w:rPr>
          <w:rFonts w:ascii="Arial" w:hAnsi="Arial" w:cs="Arial"/>
        </w:rPr>
        <w:t xml:space="preserve">. </w:t>
      </w:r>
      <w:r w:rsidR="00EA79B7" w:rsidRPr="00851823">
        <w:rPr>
          <w:rFonts w:ascii="Arial" w:hAnsi="Arial" w:cs="Arial"/>
        </w:rPr>
        <w:t xml:space="preserve">2015; </w:t>
      </w:r>
      <w:r w:rsidRPr="00851823">
        <w:rPr>
          <w:rFonts w:ascii="Arial" w:hAnsi="Arial" w:cs="Arial"/>
        </w:rPr>
        <w:t>52(5):945-56.</w:t>
      </w:r>
    </w:p>
    <w:p w:rsidR="00EA79B7" w:rsidRPr="00851823" w:rsidRDefault="008F2B15" w:rsidP="00851823">
      <w:pPr>
        <w:pStyle w:val="ListParagraph"/>
        <w:numPr>
          <w:ilvl w:val="0"/>
          <w:numId w:val="7"/>
        </w:numPr>
        <w:spacing w:after="0"/>
        <w:ind w:left="360"/>
        <w:rPr>
          <w:rFonts w:ascii="Arial" w:hAnsi="Arial" w:cs="Arial"/>
        </w:rPr>
      </w:pPr>
      <w:r w:rsidRPr="00851823">
        <w:rPr>
          <w:rFonts w:ascii="Arial" w:hAnsi="Arial" w:cs="Arial"/>
        </w:rPr>
        <w:t xml:space="preserve">Karikoski NP, </w:t>
      </w:r>
      <w:r w:rsidR="00EA79B7" w:rsidRPr="00851823">
        <w:rPr>
          <w:rFonts w:ascii="Arial" w:hAnsi="Arial" w:cs="Arial"/>
        </w:rPr>
        <w:t>Horn I, McGowan TW</w:t>
      </w:r>
      <w:r w:rsidR="00065FA8" w:rsidRPr="00851823">
        <w:rPr>
          <w:rFonts w:ascii="Arial" w:hAnsi="Arial" w:cs="Arial"/>
        </w:rPr>
        <w:t xml:space="preserve"> et al</w:t>
      </w:r>
      <w:r w:rsidRPr="00851823">
        <w:rPr>
          <w:rFonts w:ascii="Arial" w:hAnsi="Arial" w:cs="Arial"/>
        </w:rPr>
        <w:t xml:space="preserve">. The prevalence of endocrinopathic laminitis among horses presented for laminitis at a first-opinion/referral equine hospital. </w:t>
      </w:r>
      <w:proofErr w:type="spellStart"/>
      <w:r w:rsidRPr="00851823">
        <w:rPr>
          <w:rFonts w:ascii="Arial" w:hAnsi="Arial" w:cs="Arial"/>
          <w:i/>
        </w:rPr>
        <w:t>Domest</w:t>
      </w:r>
      <w:proofErr w:type="spellEnd"/>
      <w:r w:rsidRPr="00851823">
        <w:rPr>
          <w:rFonts w:ascii="Arial" w:hAnsi="Arial" w:cs="Arial"/>
          <w:i/>
        </w:rPr>
        <w:t xml:space="preserve"> </w:t>
      </w:r>
      <w:proofErr w:type="spellStart"/>
      <w:r w:rsidRPr="00851823">
        <w:rPr>
          <w:rFonts w:ascii="Arial" w:hAnsi="Arial" w:cs="Arial"/>
          <w:i/>
        </w:rPr>
        <w:t>Anim</w:t>
      </w:r>
      <w:proofErr w:type="spellEnd"/>
      <w:r w:rsidRPr="00851823">
        <w:rPr>
          <w:rFonts w:ascii="Arial" w:hAnsi="Arial" w:cs="Arial"/>
          <w:i/>
        </w:rPr>
        <w:t xml:space="preserve"> </w:t>
      </w:r>
      <w:proofErr w:type="spellStart"/>
      <w:r w:rsidRPr="00851823">
        <w:rPr>
          <w:rFonts w:ascii="Arial" w:hAnsi="Arial" w:cs="Arial"/>
          <w:i/>
        </w:rPr>
        <w:t>Endocrinol</w:t>
      </w:r>
      <w:proofErr w:type="spellEnd"/>
      <w:r w:rsidR="00EA79B7" w:rsidRPr="00851823">
        <w:rPr>
          <w:rFonts w:ascii="Arial" w:hAnsi="Arial" w:cs="Arial"/>
        </w:rPr>
        <w:t>. 2011</w:t>
      </w:r>
      <w:r w:rsidRPr="00851823">
        <w:rPr>
          <w:rFonts w:ascii="Arial" w:hAnsi="Arial" w:cs="Arial"/>
        </w:rPr>
        <w:t>; 41:111-7.</w:t>
      </w:r>
    </w:p>
    <w:p w:rsidR="008F2B15" w:rsidRPr="00851823" w:rsidRDefault="008F2B15" w:rsidP="00851823">
      <w:pPr>
        <w:pStyle w:val="ListParagraph"/>
        <w:numPr>
          <w:ilvl w:val="0"/>
          <w:numId w:val="7"/>
        </w:numPr>
        <w:spacing w:after="0"/>
        <w:ind w:left="360"/>
        <w:rPr>
          <w:rFonts w:ascii="Arial" w:hAnsi="Arial" w:cs="Arial"/>
        </w:rPr>
      </w:pPr>
      <w:r w:rsidRPr="00851823">
        <w:rPr>
          <w:rFonts w:ascii="Arial" w:hAnsi="Arial" w:cs="Arial"/>
        </w:rPr>
        <w:lastRenderedPageBreak/>
        <w:t>Donaldson MT, Jorgensen AJ, Be</w:t>
      </w:r>
      <w:r w:rsidR="00065FA8" w:rsidRPr="00851823">
        <w:rPr>
          <w:rFonts w:ascii="Arial" w:hAnsi="Arial" w:cs="Arial"/>
        </w:rPr>
        <w:t>ech J</w:t>
      </w:r>
      <w:r w:rsidRPr="00851823">
        <w:rPr>
          <w:rFonts w:ascii="Arial" w:hAnsi="Arial" w:cs="Arial"/>
        </w:rPr>
        <w:t xml:space="preserve">. Evaluation of suspected pituitary pars intermedia dysfunction in horses with laminitis. </w:t>
      </w:r>
      <w:r w:rsidRPr="00851823">
        <w:rPr>
          <w:rFonts w:ascii="Arial" w:hAnsi="Arial" w:cs="Arial"/>
          <w:i/>
        </w:rPr>
        <w:t>J Am Vet Med Assoc</w:t>
      </w:r>
      <w:r w:rsidR="00065FA8" w:rsidRPr="00851823">
        <w:rPr>
          <w:rFonts w:ascii="Arial" w:hAnsi="Arial" w:cs="Arial"/>
        </w:rPr>
        <w:t>. 2004</w:t>
      </w:r>
      <w:r w:rsidRPr="00851823">
        <w:rPr>
          <w:rFonts w:ascii="Arial" w:hAnsi="Arial" w:cs="Arial"/>
        </w:rPr>
        <w:t>; 224:1123-7.</w:t>
      </w:r>
    </w:p>
    <w:p w:rsidR="00CE02A2" w:rsidRPr="00851823" w:rsidRDefault="00CE02A2" w:rsidP="00851823">
      <w:pPr>
        <w:spacing w:after="0"/>
        <w:jc w:val="both"/>
        <w:rPr>
          <w:rFonts w:ascii="Arial" w:hAnsi="Arial" w:cs="Arial"/>
        </w:rPr>
      </w:pPr>
    </w:p>
    <w:sectPr w:rsidR="00CE02A2" w:rsidRPr="00851823" w:rsidSect="000315DB">
      <w:footerReference w:type="default" r:id="rId7"/>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85" w:rsidRDefault="00D54A85" w:rsidP="001976B2">
      <w:pPr>
        <w:spacing w:after="0" w:line="240" w:lineRule="auto"/>
      </w:pPr>
      <w:r>
        <w:separator/>
      </w:r>
    </w:p>
  </w:endnote>
  <w:endnote w:type="continuationSeparator" w:id="0">
    <w:p w:rsidR="00D54A85" w:rsidRDefault="00D54A85" w:rsidP="001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B2" w:rsidRPr="001976B2" w:rsidRDefault="001976B2" w:rsidP="001976B2">
    <w:pPr>
      <w:spacing w:after="0"/>
      <w:rPr>
        <w:rFonts w:ascii="Arial" w:hAnsi="Arial" w:cs="Arial"/>
        <w:sz w:val="20"/>
        <w:szCs w:val="20"/>
      </w:rPr>
    </w:pPr>
    <w:r w:rsidRPr="001976B2">
      <w:rPr>
        <w:rFonts w:ascii="Arial" w:hAnsi="Arial" w:cs="Arial"/>
        <w:sz w:val="20"/>
        <w:szCs w:val="20"/>
      </w:rPr>
      <w:t xml:space="preserve">Proceedings of AVA Annual Conference, </w:t>
    </w:r>
    <w:r w:rsidR="004508C5">
      <w:rPr>
        <w:rFonts w:ascii="Arial" w:hAnsi="Arial" w:cs="Arial"/>
        <w:sz w:val="20"/>
        <w:szCs w:val="20"/>
      </w:rPr>
      <w:t>Brisbane</w:t>
    </w:r>
    <w:r w:rsidRPr="001976B2">
      <w:rPr>
        <w:rFonts w:ascii="Arial" w:hAnsi="Arial" w:cs="Arial"/>
        <w:sz w:val="20"/>
        <w:szCs w:val="20"/>
      </w:rPr>
      <w:t>, 201</w:t>
    </w:r>
    <w:r w:rsidR="004508C5">
      <w:rPr>
        <w:rFonts w:ascii="Arial" w:hAnsi="Arial" w:cs="Arial"/>
        <w:sz w:val="20"/>
        <w:szCs w:val="20"/>
      </w:rPr>
      <w:t>8</w:t>
    </w:r>
    <w:r w:rsidRPr="001976B2">
      <w:rPr>
        <w:rFonts w:ascii="Arial" w:hAnsi="Arial" w:cs="Arial"/>
        <w:sz w:val="20"/>
        <w:szCs w:val="20"/>
      </w:rPr>
      <w:t>.</w:t>
    </w:r>
  </w:p>
  <w:p w:rsidR="001976B2" w:rsidRPr="001976B2" w:rsidRDefault="005C0D7A" w:rsidP="001976B2">
    <w:pPr>
      <w:spacing w:after="0"/>
      <w:rPr>
        <w:rFonts w:ascii="Arial" w:hAnsi="Arial" w:cs="Arial"/>
        <w:sz w:val="20"/>
        <w:szCs w:val="20"/>
      </w:rPr>
    </w:pPr>
    <w:r>
      <w:rPr>
        <w:rFonts w:ascii="Arial" w:hAnsi="Arial" w:cs="Arial"/>
        <w:sz w:val="20"/>
        <w:szCs w:val="20"/>
      </w:rPr>
      <w:t>McGowan</w:t>
    </w:r>
    <w:r w:rsidR="001976B2" w:rsidRPr="001976B2">
      <w:rPr>
        <w:rFonts w:ascii="Arial" w:hAnsi="Arial" w:cs="Arial"/>
        <w:sz w:val="20"/>
        <w:szCs w:val="20"/>
      </w:rPr>
      <w:t xml:space="preserve">, </w:t>
    </w:r>
    <w:r>
      <w:rPr>
        <w:rFonts w:ascii="Arial" w:hAnsi="Arial" w:cs="Arial"/>
        <w:sz w:val="20"/>
        <w:szCs w:val="20"/>
      </w:rPr>
      <w:t>C</w:t>
    </w:r>
    <w:r w:rsidR="001976B2" w:rsidRPr="001976B2">
      <w:rPr>
        <w:rFonts w:ascii="Arial" w:hAnsi="Arial" w:cs="Arial"/>
        <w:sz w:val="20"/>
        <w:szCs w:val="20"/>
      </w:rPr>
      <w:t xml:space="preserve"> – </w:t>
    </w:r>
    <w:r w:rsidRPr="005C0D7A">
      <w:rPr>
        <w:rFonts w:ascii="Arial" w:hAnsi="Arial" w:cs="Arial"/>
        <w:sz w:val="20"/>
        <w:szCs w:val="20"/>
      </w:rPr>
      <w:t>Endocrine Laminitis</w:t>
    </w:r>
    <w:r w:rsidR="001976B2" w:rsidRPr="001976B2">
      <w:rPr>
        <w:rFonts w:ascii="Arial" w:hAnsi="Arial" w:cs="Arial"/>
        <w:sz w:val="20"/>
        <w:szCs w:val="20"/>
      </w:rPr>
      <w:t>.</w:t>
    </w:r>
  </w:p>
  <w:p w:rsidR="001976B2" w:rsidRDefault="001976B2">
    <w:pPr>
      <w:pStyle w:val="Footer"/>
    </w:pPr>
  </w:p>
  <w:p w:rsidR="001976B2" w:rsidRDefault="0019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85" w:rsidRDefault="00D54A85" w:rsidP="001976B2">
      <w:pPr>
        <w:spacing w:after="0" w:line="240" w:lineRule="auto"/>
      </w:pPr>
      <w:r>
        <w:separator/>
      </w:r>
    </w:p>
  </w:footnote>
  <w:footnote w:type="continuationSeparator" w:id="0">
    <w:p w:rsidR="00D54A85" w:rsidRDefault="00D54A85" w:rsidP="0019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16381"/>
    <w:multiLevelType w:val="hybridMultilevel"/>
    <w:tmpl w:val="112068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04415"/>
    <w:multiLevelType w:val="hybridMultilevel"/>
    <w:tmpl w:val="37BA5C68"/>
    <w:lvl w:ilvl="0" w:tplc="5A6AFD6C">
      <w:start w:val="1"/>
      <w:numFmt w:val="decimal"/>
      <w:lvlText w:val="%1."/>
      <w:lvlJc w:val="left"/>
      <w:pPr>
        <w:tabs>
          <w:tab w:val="num" w:pos="720"/>
        </w:tabs>
        <w:ind w:left="720" w:hanging="360"/>
      </w:pPr>
    </w:lvl>
    <w:lvl w:ilvl="1" w:tplc="B3A2C40C" w:tentative="1">
      <w:start w:val="1"/>
      <w:numFmt w:val="decimal"/>
      <w:lvlText w:val="%2."/>
      <w:lvlJc w:val="left"/>
      <w:pPr>
        <w:tabs>
          <w:tab w:val="num" w:pos="1440"/>
        </w:tabs>
        <w:ind w:left="1440" w:hanging="360"/>
      </w:pPr>
    </w:lvl>
    <w:lvl w:ilvl="2" w:tplc="A3160DC4" w:tentative="1">
      <w:start w:val="1"/>
      <w:numFmt w:val="decimal"/>
      <w:lvlText w:val="%3."/>
      <w:lvlJc w:val="left"/>
      <w:pPr>
        <w:tabs>
          <w:tab w:val="num" w:pos="2160"/>
        </w:tabs>
        <w:ind w:left="2160" w:hanging="360"/>
      </w:pPr>
    </w:lvl>
    <w:lvl w:ilvl="3" w:tplc="5588BAB6" w:tentative="1">
      <w:start w:val="1"/>
      <w:numFmt w:val="decimal"/>
      <w:lvlText w:val="%4."/>
      <w:lvlJc w:val="left"/>
      <w:pPr>
        <w:tabs>
          <w:tab w:val="num" w:pos="2880"/>
        </w:tabs>
        <w:ind w:left="2880" w:hanging="360"/>
      </w:pPr>
    </w:lvl>
    <w:lvl w:ilvl="4" w:tplc="5752385A" w:tentative="1">
      <w:start w:val="1"/>
      <w:numFmt w:val="decimal"/>
      <w:lvlText w:val="%5."/>
      <w:lvlJc w:val="left"/>
      <w:pPr>
        <w:tabs>
          <w:tab w:val="num" w:pos="3600"/>
        </w:tabs>
        <w:ind w:left="3600" w:hanging="360"/>
      </w:pPr>
    </w:lvl>
    <w:lvl w:ilvl="5" w:tplc="52ACEE4A" w:tentative="1">
      <w:start w:val="1"/>
      <w:numFmt w:val="decimal"/>
      <w:lvlText w:val="%6."/>
      <w:lvlJc w:val="left"/>
      <w:pPr>
        <w:tabs>
          <w:tab w:val="num" w:pos="4320"/>
        </w:tabs>
        <w:ind w:left="4320" w:hanging="360"/>
      </w:pPr>
    </w:lvl>
    <w:lvl w:ilvl="6" w:tplc="3148FD14" w:tentative="1">
      <w:start w:val="1"/>
      <w:numFmt w:val="decimal"/>
      <w:lvlText w:val="%7."/>
      <w:lvlJc w:val="left"/>
      <w:pPr>
        <w:tabs>
          <w:tab w:val="num" w:pos="5040"/>
        </w:tabs>
        <w:ind w:left="5040" w:hanging="360"/>
      </w:pPr>
    </w:lvl>
    <w:lvl w:ilvl="7" w:tplc="961AC7BA" w:tentative="1">
      <w:start w:val="1"/>
      <w:numFmt w:val="decimal"/>
      <w:lvlText w:val="%8."/>
      <w:lvlJc w:val="left"/>
      <w:pPr>
        <w:tabs>
          <w:tab w:val="num" w:pos="5760"/>
        </w:tabs>
        <w:ind w:left="5760" w:hanging="360"/>
      </w:pPr>
    </w:lvl>
    <w:lvl w:ilvl="8" w:tplc="B4B2AF6E" w:tentative="1">
      <w:start w:val="1"/>
      <w:numFmt w:val="decimal"/>
      <w:lvlText w:val="%9."/>
      <w:lvlJc w:val="left"/>
      <w:pPr>
        <w:tabs>
          <w:tab w:val="num" w:pos="6480"/>
        </w:tabs>
        <w:ind w:left="6480" w:hanging="360"/>
      </w:pPr>
    </w:lvl>
  </w:abstractNum>
  <w:abstractNum w:abstractNumId="2">
    <w:nsid w:val="33D12509"/>
    <w:multiLevelType w:val="hybridMultilevel"/>
    <w:tmpl w:val="09C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C1C78"/>
    <w:multiLevelType w:val="hybridMultilevel"/>
    <w:tmpl w:val="B64AE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BB4C60"/>
    <w:multiLevelType w:val="hybridMultilevel"/>
    <w:tmpl w:val="6B9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4A3158"/>
    <w:multiLevelType w:val="hybridMultilevel"/>
    <w:tmpl w:val="07A6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D13226"/>
    <w:multiLevelType w:val="hybridMultilevel"/>
    <w:tmpl w:val="CD2E1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B"/>
    <w:rsid w:val="000315DB"/>
    <w:rsid w:val="00065FA8"/>
    <w:rsid w:val="000B13CA"/>
    <w:rsid w:val="00181AE5"/>
    <w:rsid w:val="0019593D"/>
    <w:rsid w:val="001976B2"/>
    <w:rsid w:val="001B437B"/>
    <w:rsid w:val="00315D9A"/>
    <w:rsid w:val="00352F2E"/>
    <w:rsid w:val="00403F07"/>
    <w:rsid w:val="004508C5"/>
    <w:rsid w:val="004F4D7F"/>
    <w:rsid w:val="0057373D"/>
    <w:rsid w:val="005C0D7A"/>
    <w:rsid w:val="005D1C0A"/>
    <w:rsid w:val="005F1E11"/>
    <w:rsid w:val="00687F41"/>
    <w:rsid w:val="007657F5"/>
    <w:rsid w:val="007A7867"/>
    <w:rsid w:val="007D1E8A"/>
    <w:rsid w:val="00851823"/>
    <w:rsid w:val="008B0746"/>
    <w:rsid w:val="008C156C"/>
    <w:rsid w:val="008F2B15"/>
    <w:rsid w:val="009A20C4"/>
    <w:rsid w:val="00AB53C2"/>
    <w:rsid w:val="00AE472B"/>
    <w:rsid w:val="00B507A2"/>
    <w:rsid w:val="00C758CC"/>
    <w:rsid w:val="00C874CF"/>
    <w:rsid w:val="00CE02A2"/>
    <w:rsid w:val="00D54A85"/>
    <w:rsid w:val="00D63EEB"/>
    <w:rsid w:val="00D80943"/>
    <w:rsid w:val="00DA057A"/>
    <w:rsid w:val="00DE1B08"/>
    <w:rsid w:val="00E032ED"/>
    <w:rsid w:val="00E2570D"/>
    <w:rsid w:val="00E67E32"/>
    <w:rsid w:val="00E82026"/>
    <w:rsid w:val="00EA79B7"/>
    <w:rsid w:val="00F94B25"/>
    <w:rsid w:val="00FB1DFB"/>
    <w:rsid w:val="00FC3A69"/>
    <w:rsid w:val="00FC6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499DC-7BE0-431C-949C-9CCF854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B2"/>
  </w:style>
  <w:style w:type="paragraph" w:styleId="Footer">
    <w:name w:val="footer"/>
    <w:basedOn w:val="Normal"/>
    <w:link w:val="FooterChar"/>
    <w:uiPriority w:val="99"/>
    <w:unhideWhenUsed/>
    <w:rsid w:val="0019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B2"/>
  </w:style>
  <w:style w:type="paragraph" w:styleId="ListParagraph">
    <w:name w:val="List Paragraph"/>
    <w:basedOn w:val="Normal"/>
    <w:uiPriority w:val="34"/>
    <w:qFormat/>
    <w:rsid w:val="00C874C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49559">
      <w:bodyDiv w:val="1"/>
      <w:marLeft w:val="0"/>
      <w:marRight w:val="0"/>
      <w:marTop w:val="0"/>
      <w:marBottom w:val="0"/>
      <w:divBdr>
        <w:top w:val="none" w:sz="0" w:space="0" w:color="auto"/>
        <w:left w:val="none" w:sz="0" w:space="0" w:color="auto"/>
        <w:bottom w:val="none" w:sz="0" w:space="0" w:color="auto"/>
        <w:right w:val="none" w:sz="0" w:space="0" w:color="auto"/>
      </w:divBdr>
    </w:div>
    <w:div w:id="14794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dc:creator>
  <cp:keywords/>
  <dc:description/>
  <cp:lastModifiedBy>McGowan, Cathy</cp:lastModifiedBy>
  <cp:revision>11</cp:revision>
  <dcterms:created xsi:type="dcterms:W3CDTF">2018-02-13T14:23:00Z</dcterms:created>
  <dcterms:modified xsi:type="dcterms:W3CDTF">2018-02-18T12:52:00Z</dcterms:modified>
</cp:coreProperties>
</file>