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B3F80" w14:textId="3ECFB2EA" w:rsidR="00587A1C" w:rsidRPr="00DB67A6" w:rsidRDefault="00444C3C" w:rsidP="00587A1C">
      <w:pPr>
        <w:spacing w:line="360" w:lineRule="auto"/>
        <w:jc w:val="center"/>
        <w:rPr>
          <w:rFonts w:ascii="Arial" w:hAnsi="Arial" w:cs="Arial"/>
          <w:sz w:val="28"/>
          <w:szCs w:val="28"/>
        </w:rPr>
      </w:pPr>
      <w:bookmarkStart w:id="0" w:name="_GoBack"/>
      <w:bookmarkEnd w:id="0"/>
      <w:r w:rsidRPr="00DB67A6">
        <w:rPr>
          <w:rFonts w:ascii="Arial" w:hAnsi="Arial" w:cs="Arial"/>
          <w:sz w:val="28"/>
          <w:szCs w:val="28"/>
        </w:rPr>
        <w:t xml:space="preserve">Effect of Inhibitor-Loaded </w:t>
      </w:r>
      <w:r w:rsidR="00587A1C" w:rsidRPr="00DB67A6">
        <w:rPr>
          <w:rFonts w:ascii="Arial" w:hAnsi="Arial" w:cs="Arial"/>
          <w:sz w:val="28"/>
          <w:szCs w:val="28"/>
        </w:rPr>
        <w:t>Halloysites and Mesoporous Silica Nanocontainers</w:t>
      </w:r>
      <w:r w:rsidRPr="00DB67A6">
        <w:rPr>
          <w:rFonts w:ascii="Arial" w:hAnsi="Arial" w:cs="Arial"/>
          <w:sz w:val="28"/>
          <w:szCs w:val="28"/>
        </w:rPr>
        <w:t xml:space="preserve"> on Corrosion Protection of</w:t>
      </w:r>
      <w:r w:rsidR="00587A1C" w:rsidRPr="00DB67A6">
        <w:rPr>
          <w:rFonts w:ascii="Arial" w:hAnsi="Arial" w:cs="Arial"/>
          <w:sz w:val="28"/>
          <w:szCs w:val="28"/>
        </w:rPr>
        <w:t xml:space="preserve"> Powder Coatings</w:t>
      </w:r>
      <w:r w:rsidRPr="00DB67A6">
        <w:rPr>
          <w:rFonts w:ascii="Arial" w:hAnsi="Arial" w:cs="Arial"/>
          <w:sz w:val="28"/>
          <w:szCs w:val="28"/>
        </w:rPr>
        <w:t xml:space="preserve"> </w:t>
      </w:r>
    </w:p>
    <w:p w14:paraId="6E5FE8F0" w14:textId="77777777" w:rsidR="00587A1C" w:rsidRPr="00DB67A6" w:rsidRDefault="00587A1C" w:rsidP="00587A1C">
      <w:pPr>
        <w:spacing w:line="360" w:lineRule="auto"/>
        <w:jc w:val="both"/>
        <w:rPr>
          <w:rFonts w:ascii="Arial" w:hAnsi="Arial" w:cs="Arial"/>
          <w:sz w:val="24"/>
          <w:szCs w:val="24"/>
        </w:rPr>
      </w:pPr>
    </w:p>
    <w:p w14:paraId="70783E6A" w14:textId="77777777" w:rsidR="00587A1C" w:rsidRPr="00DB67A6" w:rsidRDefault="00587A1C" w:rsidP="00587A1C">
      <w:pPr>
        <w:spacing w:line="360" w:lineRule="auto"/>
        <w:jc w:val="center"/>
        <w:rPr>
          <w:rFonts w:ascii="Arial" w:hAnsi="Arial" w:cs="Arial"/>
          <w:sz w:val="24"/>
          <w:szCs w:val="24"/>
          <w:vertAlign w:val="superscript"/>
        </w:rPr>
      </w:pPr>
      <w:r w:rsidRPr="00DB67A6">
        <w:rPr>
          <w:rFonts w:ascii="Arial" w:hAnsi="Arial" w:cs="Arial"/>
          <w:sz w:val="24"/>
          <w:szCs w:val="24"/>
        </w:rPr>
        <w:t>Elena Shchukina,</w:t>
      </w:r>
      <w:r w:rsidRPr="00DB67A6">
        <w:rPr>
          <w:rFonts w:ascii="Arial" w:hAnsi="Arial" w:cs="Arial"/>
          <w:sz w:val="24"/>
          <w:szCs w:val="24"/>
          <w:vertAlign w:val="superscript"/>
        </w:rPr>
        <w:t>1</w:t>
      </w:r>
      <w:r w:rsidRPr="00DB67A6">
        <w:rPr>
          <w:rFonts w:ascii="Arial" w:hAnsi="Arial" w:cs="Arial"/>
          <w:sz w:val="24"/>
          <w:szCs w:val="24"/>
        </w:rPr>
        <w:t xml:space="preserve"> Dmitry Shchukin,</w:t>
      </w:r>
      <w:r w:rsidRPr="00DB67A6">
        <w:rPr>
          <w:rFonts w:ascii="Arial" w:hAnsi="Arial" w:cs="Arial"/>
          <w:sz w:val="24"/>
          <w:szCs w:val="24"/>
          <w:vertAlign w:val="superscript"/>
        </w:rPr>
        <w:t>1*</w:t>
      </w:r>
      <w:r w:rsidRPr="00DB67A6">
        <w:rPr>
          <w:rFonts w:ascii="Arial" w:hAnsi="Arial" w:cs="Arial"/>
          <w:sz w:val="24"/>
          <w:szCs w:val="24"/>
        </w:rPr>
        <w:t xml:space="preserve"> Dmitry Grigoriev,</w:t>
      </w:r>
      <w:r w:rsidRPr="00DB67A6">
        <w:rPr>
          <w:rFonts w:ascii="Arial" w:hAnsi="Arial" w:cs="Arial"/>
          <w:sz w:val="24"/>
          <w:szCs w:val="24"/>
          <w:vertAlign w:val="superscript"/>
        </w:rPr>
        <w:t>2</w:t>
      </w:r>
    </w:p>
    <w:p w14:paraId="4FFF52D5" w14:textId="77777777" w:rsidR="00587A1C" w:rsidRPr="00DB67A6" w:rsidRDefault="00587A1C" w:rsidP="00587A1C">
      <w:pPr>
        <w:spacing w:line="360" w:lineRule="auto"/>
        <w:jc w:val="both"/>
        <w:rPr>
          <w:rFonts w:ascii="Arial" w:hAnsi="Arial" w:cs="Arial"/>
          <w:sz w:val="24"/>
          <w:szCs w:val="24"/>
          <w:vertAlign w:val="superscript"/>
        </w:rPr>
      </w:pPr>
    </w:p>
    <w:p w14:paraId="111985A1" w14:textId="77777777" w:rsidR="00587A1C" w:rsidRPr="00DB67A6" w:rsidRDefault="00587A1C" w:rsidP="00587A1C">
      <w:pPr>
        <w:spacing w:line="360" w:lineRule="auto"/>
        <w:jc w:val="both"/>
        <w:rPr>
          <w:rFonts w:ascii="Arial" w:hAnsi="Arial" w:cs="Arial"/>
          <w:sz w:val="24"/>
          <w:szCs w:val="24"/>
        </w:rPr>
      </w:pPr>
      <w:r w:rsidRPr="00DB67A6">
        <w:rPr>
          <w:rFonts w:ascii="Arial" w:hAnsi="Arial" w:cs="Arial"/>
          <w:sz w:val="24"/>
          <w:szCs w:val="24"/>
          <w:vertAlign w:val="superscript"/>
        </w:rPr>
        <w:t>1</w:t>
      </w:r>
      <w:r w:rsidRPr="00DB67A6">
        <w:rPr>
          <w:rFonts w:ascii="Arial" w:hAnsi="Arial" w:cs="Arial"/>
          <w:sz w:val="24"/>
          <w:szCs w:val="24"/>
        </w:rPr>
        <w:t>Stephenson Institute for Renewable Energy, University of Liverpool, L69 7ZF, Liverpool, UK. E-mail: d.shchukin@liverpool.ac.uk.</w:t>
      </w:r>
    </w:p>
    <w:p w14:paraId="1B283992" w14:textId="77777777" w:rsidR="00587A1C" w:rsidRPr="00DB67A6" w:rsidRDefault="00587A1C" w:rsidP="00587A1C">
      <w:pPr>
        <w:spacing w:line="360" w:lineRule="auto"/>
        <w:jc w:val="both"/>
        <w:rPr>
          <w:rFonts w:ascii="Arial" w:hAnsi="Arial" w:cs="Arial"/>
          <w:sz w:val="24"/>
          <w:szCs w:val="24"/>
        </w:rPr>
      </w:pPr>
      <w:r w:rsidRPr="00DB67A6">
        <w:rPr>
          <w:rFonts w:ascii="Arial" w:hAnsi="Arial" w:cs="Arial"/>
          <w:sz w:val="24"/>
          <w:szCs w:val="24"/>
          <w:vertAlign w:val="superscript"/>
        </w:rPr>
        <w:t>2</w:t>
      </w:r>
      <w:r w:rsidRPr="00DB67A6">
        <w:rPr>
          <w:rFonts w:ascii="Arial" w:hAnsi="Arial" w:cs="Arial"/>
          <w:sz w:val="24"/>
          <w:szCs w:val="24"/>
        </w:rPr>
        <w:t>Max Planck Institute of Colloids and Interfaces, D14476 Golm, Germany.</w:t>
      </w:r>
    </w:p>
    <w:p w14:paraId="713565D6" w14:textId="77777777" w:rsidR="00587A1C" w:rsidRPr="00DB67A6" w:rsidRDefault="00587A1C" w:rsidP="00587A1C">
      <w:pPr>
        <w:spacing w:line="360" w:lineRule="auto"/>
        <w:jc w:val="both"/>
        <w:rPr>
          <w:rFonts w:ascii="Arial" w:hAnsi="Arial" w:cs="Arial"/>
          <w:sz w:val="24"/>
          <w:szCs w:val="24"/>
        </w:rPr>
      </w:pPr>
    </w:p>
    <w:p w14:paraId="2890ADBE" w14:textId="70FD9CF7" w:rsidR="00587A1C" w:rsidRPr="00DB67A6" w:rsidRDefault="00355683" w:rsidP="00587A1C">
      <w:pPr>
        <w:spacing w:line="360" w:lineRule="auto"/>
        <w:jc w:val="both"/>
        <w:rPr>
          <w:rFonts w:ascii="Arial" w:hAnsi="Arial" w:cs="Arial"/>
          <w:b/>
          <w:sz w:val="24"/>
          <w:szCs w:val="24"/>
        </w:rPr>
      </w:pPr>
      <w:r w:rsidRPr="00DB67A6">
        <w:rPr>
          <w:rFonts w:ascii="Arial" w:hAnsi="Arial" w:cs="Arial"/>
          <w:b/>
          <w:sz w:val="24"/>
          <w:szCs w:val="24"/>
        </w:rPr>
        <w:t>Abstract</w:t>
      </w:r>
    </w:p>
    <w:p w14:paraId="5166142F" w14:textId="5582B78F" w:rsidR="00587A1C" w:rsidRPr="00DB67A6" w:rsidRDefault="00E72BC9" w:rsidP="00587A1C">
      <w:pPr>
        <w:spacing w:line="360" w:lineRule="auto"/>
        <w:jc w:val="both"/>
        <w:rPr>
          <w:rFonts w:ascii="Arial" w:hAnsi="Arial" w:cs="Arial"/>
          <w:sz w:val="24"/>
          <w:szCs w:val="24"/>
        </w:rPr>
      </w:pPr>
      <w:r w:rsidRPr="00DB67A6">
        <w:rPr>
          <w:rFonts w:ascii="Arial" w:hAnsi="Arial" w:cs="Arial"/>
          <w:sz w:val="24"/>
          <w:szCs w:val="24"/>
        </w:rPr>
        <w:t xml:space="preserve">We carried out </w:t>
      </w:r>
      <w:r w:rsidR="00890229" w:rsidRPr="00DB67A6">
        <w:rPr>
          <w:rFonts w:ascii="Arial" w:hAnsi="Arial" w:cs="Arial"/>
          <w:sz w:val="24"/>
          <w:szCs w:val="24"/>
        </w:rPr>
        <w:t xml:space="preserve">the </w:t>
      </w:r>
      <w:r w:rsidRPr="00DB67A6">
        <w:rPr>
          <w:rFonts w:ascii="Arial" w:hAnsi="Arial" w:cs="Arial"/>
          <w:sz w:val="24"/>
          <w:szCs w:val="24"/>
        </w:rPr>
        <w:t xml:space="preserve">comparative study of the effect of inhibitor-loaded nanocontainers on </w:t>
      </w:r>
      <w:r w:rsidR="00890229" w:rsidRPr="00DB67A6">
        <w:rPr>
          <w:rFonts w:ascii="Arial" w:hAnsi="Arial" w:cs="Arial"/>
          <w:sz w:val="24"/>
          <w:szCs w:val="24"/>
        </w:rPr>
        <w:t xml:space="preserve">the </w:t>
      </w:r>
      <w:r w:rsidRPr="00DB67A6">
        <w:rPr>
          <w:rFonts w:ascii="Arial" w:hAnsi="Arial" w:cs="Arial"/>
          <w:sz w:val="24"/>
          <w:szCs w:val="24"/>
        </w:rPr>
        <w:t>corrosion protection performance of poly</w:t>
      </w:r>
      <w:r w:rsidR="00FF6E04" w:rsidRPr="00DB67A6">
        <w:rPr>
          <w:rFonts w:ascii="Arial" w:hAnsi="Arial" w:cs="Arial"/>
          <w:sz w:val="24"/>
          <w:szCs w:val="24"/>
        </w:rPr>
        <w:t>ester</w:t>
      </w:r>
      <w:r w:rsidRPr="00DB67A6">
        <w:rPr>
          <w:rFonts w:ascii="Arial" w:hAnsi="Arial" w:cs="Arial"/>
          <w:sz w:val="24"/>
          <w:szCs w:val="24"/>
        </w:rPr>
        <w:t xml:space="preserve"> </w:t>
      </w:r>
      <w:r w:rsidR="008F2410" w:rsidRPr="00DB67A6">
        <w:rPr>
          <w:rFonts w:ascii="Arial" w:hAnsi="Arial" w:cs="Arial"/>
          <w:sz w:val="24"/>
          <w:szCs w:val="24"/>
        </w:rPr>
        <w:t xml:space="preserve">powder </w:t>
      </w:r>
      <w:r w:rsidRPr="00DB67A6">
        <w:rPr>
          <w:rFonts w:ascii="Arial" w:hAnsi="Arial" w:cs="Arial"/>
          <w:sz w:val="24"/>
          <w:szCs w:val="24"/>
        </w:rPr>
        <w:t>coatings</w:t>
      </w:r>
      <w:r w:rsidR="008F2410" w:rsidRPr="00DB67A6">
        <w:rPr>
          <w:rFonts w:ascii="Arial" w:hAnsi="Arial" w:cs="Arial"/>
          <w:sz w:val="24"/>
          <w:szCs w:val="24"/>
        </w:rPr>
        <w:t xml:space="preserve"> </w:t>
      </w:r>
      <w:r w:rsidR="00890229" w:rsidRPr="00DB67A6">
        <w:rPr>
          <w:rFonts w:ascii="Arial" w:hAnsi="Arial" w:cs="Arial"/>
          <w:sz w:val="24"/>
          <w:szCs w:val="24"/>
        </w:rPr>
        <w:t>by</w:t>
      </w:r>
      <w:r w:rsidRPr="00DB67A6">
        <w:rPr>
          <w:rFonts w:ascii="Arial" w:hAnsi="Arial" w:cs="Arial"/>
          <w:sz w:val="24"/>
          <w:szCs w:val="24"/>
        </w:rPr>
        <w:t xml:space="preserve"> neutral salt-spray test (5 % NaCl, 35°C, different time). </w:t>
      </w:r>
      <w:r w:rsidR="00890229" w:rsidRPr="00DB67A6">
        <w:rPr>
          <w:rFonts w:ascii="Arial" w:hAnsi="Arial" w:cs="Arial"/>
          <w:sz w:val="24"/>
          <w:szCs w:val="24"/>
        </w:rPr>
        <w:t>H</w:t>
      </w:r>
      <w:r w:rsidR="008F2410" w:rsidRPr="00DB67A6">
        <w:rPr>
          <w:rFonts w:ascii="Arial" w:hAnsi="Arial" w:cs="Arial"/>
          <w:sz w:val="24"/>
          <w:szCs w:val="24"/>
        </w:rPr>
        <w:t xml:space="preserve">alloysites and mesoporous silica particles loaded with corrosion inhibitor 8-hydroxyquinoline </w:t>
      </w:r>
      <w:r w:rsidR="00890229" w:rsidRPr="00DB67A6">
        <w:rPr>
          <w:rFonts w:ascii="Arial" w:hAnsi="Arial" w:cs="Arial"/>
          <w:sz w:val="24"/>
          <w:szCs w:val="24"/>
        </w:rPr>
        <w:t>were</w:t>
      </w:r>
      <w:r w:rsidR="008F2410" w:rsidRPr="00DB67A6">
        <w:rPr>
          <w:rFonts w:ascii="Arial" w:hAnsi="Arial" w:cs="Arial"/>
          <w:sz w:val="24"/>
          <w:szCs w:val="24"/>
        </w:rPr>
        <w:t xml:space="preserve"> homogeneously distributed in powder coating effectively reducing corrosion of the metal substrate </w:t>
      </w:r>
      <w:r w:rsidR="007523F7" w:rsidRPr="00DB67A6">
        <w:rPr>
          <w:rFonts w:ascii="Arial" w:hAnsi="Arial" w:cs="Arial"/>
          <w:sz w:val="24"/>
          <w:szCs w:val="24"/>
        </w:rPr>
        <w:t>over</w:t>
      </w:r>
      <w:r w:rsidR="008F2410" w:rsidRPr="00DB67A6">
        <w:rPr>
          <w:rFonts w:ascii="Arial" w:hAnsi="Arial" w:cs="Arial"/>
          <w:sz w:val="24"/>
          <w:szCs w:val="24"/>
        </w:rPr>
        <w:t xml:space="preserve"> 1000 h of salt-spray test. Addition of only 2 wt.% of inhibitor encapsulated</w:t>
      </w:r>
      <w:r w:rsidR="00890229" w:rsidRPr="00DB67A6">
        <w:rPr>
          <w:rFonts w:ascii="Arial" w:hAnsi="Arial" w:cs="Arial"/>
          <w:sz w:val="24"/>
          <w:szCs w:val="24"/>
        </w:rPr>
        <w:t xml:space="preserve"> either</w:t>
      </w:r>
      <w:r w:rsidR="008F2410" w:rsidRPr="00DB67A6">
        <w:rPr>
          <w:rFonts w:ascii="Arial" w:hAnsi="Arial" w:cs="Arial"/>
          <w:sz w:val="24"/>
          <w:szCs w:val="24"/>
        </w:rPr>
        <w:t xml:space="preserve"> in </w:t>
      </w:r>
      <w:r w:rsidR="00890229" w:rsidRPr="00DB67A6">
        <w:rPr>
          <w:rFonts w:ascii="Arial" w:hAnsi="Arial" w:cs="Arial"/>
          <w:sz w:val="24"/>
          <w:szCs w:val="24"/>
        </w:rPr>
        <w:t>halloysites or in mesoporous silica particles</w:t>
      </w:r>
      <w:r w:rsidR="00355683" w:rsidRPr="00DB67A6">
        <w:rPr>
          <w:rFonts w:ascii="Arial" w:hAnsi="Arial" w:cs="Arial"/>
          <w:sz w:val="24"/>
          <w:szCs w:val="24"/>
        </w:rPr>
        <w:t xml:space="preserve"> to the powder coating</w:t>
      </w:r>
      <w:r w:rsidR="008F2410" w:rsidRPr="00DB67A6">
        <w:rPr>
          <w:rFonts w:ascii="Arial" w:hAnsi="Arial" w:cs="Arial"/>
          <w:sz w:val="24"/>
          <w:szCs w:val="24"/>
        </w:rPr>
        <w:t xml:space="preserve"> is sufficient to decrease the delamination effect by </w:t>
      </w:r>
      <w:r w:rsidR="002A3D87" w:rsidRPr="00DB67A6">
        <w:rPr>
          <w:rFonts w:ascii="Arial" w:hAnsi="Arial" w:cs="Arial"/>
          <w:sz w:val="24"/>
          <w:szCs w:val="24"/>
        </w:rPr>
        <w:t>&gt;4</w:t>
      </w:r>
      <w:r w:rsidR="008F2410" w:rsidRPr="00DB67A6">
        <w:rPr>
          <w:rFonts w:ascii="Arial" w:hAnsi="Arial" w:cs="Arial"/>
          <w:sz w:val="24"/>
          <w:szCs w:val="24"/>
        </w:rPr>
        <w:t xml:space="preserve"> times and </w:t>
      </w:r>
      <w:r w:rsidR="00890229" w:rsidRPr="00DB67A6">
        <w:rPr>
          <w:rFonts w:ascii="Arial" w:hAnsi="Arial" w:cs="Arial"/>
          <w:sz w:val="24"/>
          <w:szCs w:val="24"/>
        </w:rPr>
        <w:t xml:space="preserve">to </w:t>
      </w:r>
      <w:r w:rsidR="008F2410" w:rsidRPr="00DB67A6">
        <w:rPr>
          <w:rFonts w:ascii="Arial" w:hAnsi="Arial" w:cs="Arial"/>
          <w:sz w:val="24"/>
          <w:szCs w:val="24"/>
        </w:rPr>
        <w:t xml:space="preserve">suppress the formation of the </w:t>
      </w:r>
      <w:r w:rsidR="00445BA3" w:rsidRPr="00DB67A6">
        <w:rPr>
          <w:rFonts w:ascii="Arial" w:hAnsi="Arial" w:cs="Arial"/>
          <w:sz w:val="24"/>
          <w:szCs w:val="24"/>
        </w:rPr>
        <w:t>blisters</w:t>
      </w:r>
      <w:r w:rsidR="006E779B" w:rsidRPr="00DB67A6">
        <w:rPr>
          <w:rFonts w:ascii="Arial" w:hAnsi="Arial" w:cs="Arial"/>
          <w:sz w:val="24"/>
          <w:szCs w:val="24"/>
        </w:rPr>
        <w:t xml:space="preserve"> on the low carbon steel substrates</w:t>
      </w:r>
      <w:r w:rsidR="008F2410" w:rsidRPr="00DB67A6">
        <w:rPr>
          <w:rFonts w:ascii="Arial" w:hAnsi="Arial" w:cs="Arial"/>
          <w:sz w:val="24"/>
          <w:szCs w:val="24"/>
        </w:rPr>
        <w:t>.</w:t>
      </w:r>
    </w:p>
    <w:p w14:paraId="542137D3" w14:textId="77777777" w:rsidR="00587A1C" w:rsidRPr="00DB67A6" w:rsidRDefault="00587A1C" w:rsidP="000E14B3">
      <w:pPr>
        <w:spacing w:line="360" w:lineRule="auto"/>
        <w:jc w:val="both"/>
        <w:rPr>
          <w:rFonts w:ascii="Arial" w:hAnsi="Arial" w:cs="Arial"/>
          <w:sz w:val="24"/>
          <w:szCs w:val="24"/>
        </w:rPr>
      </w:pPr>
    </w:p>
    <w:p w14:paraId="196770F2" w14:textId="0EE5DF8C" w:rsidR="00587A1C" w:rsidRPr="00DB67A6" w:rsidRDefault="00355683" w:rsidP="00587A1C">
      <w:pPr>
        <w:spacing w:line="360" w:lineRule="auto"/>
        <w:jc w:val="both"/>
        <w:rPr>
          <w:rFonts w:ascii="Arial" w:hAnsi="Arial" w:cs="Arial"/>
          <w:b/>
          <w:sz w:val="24"/>
          <w:szCs w:val="24"/>
        </w:rPr>
      </w:pPr>
      <w:r w:rsidRPr="00DB67A6">
        <w:rPr>
          <w:rFonts w:ascii="Arial" w:hAnsi="Arial" w:cs="Arial"/>
          <w:b/>
          <w:sz w:val="24"/>
          <w:szCs w:val="24"/>
        </w:rPr>
        <w:t>Keywords</w:t>
      </w:r>
    </w:p>
    <w:p w14:paraId="3064BED8" w14:textId="7298C568" w:rsidR="00587A1C" w:rsidRPr="00DB67A6" w:rsidRDefault="00587A1C" w:rsidP="00587A1C">
      <w:pPr>
        <w:spacing w:line="360" w:lineRule="auto"/>
        <w:jc w:val="both"/>
        <w:rPr>
          <w:rFonts w:ascii="Arial" w:hAnsi="Arial" w:cs="Arial"/>
          <w:sz w:val="24"/>
          <w:szCs w:val="24"/>
        </w:rPr>
      </w:pPr>
      <w:r w:rsidRPr="00DB67A6">
        <w:rPr>
          <w:rFonts w:ascii="Arial" w:hAnsi="Arial" w:cs="Arial"/>
          <w:sz w:val="24"/>
          <w:szCs w:val="24"/>
        </w:rPr>
        <w:t xml:space="preserve">Nanocontainer, self-healing, halloysite, </w:t>
      </w:r>
      <w:r w:rsidR="007523F7" w:rsidRPr="00DB67A6">
        <w:rPr>
          <w:rFonts w:ascii="Arial" w:hAnsi="Arial" w:cs="Arial"/>
          <w:sz w:val="24"/>
          <w:szCs w:val="24"/>
        </w:rPr>
        <w:t xml:space="preserve">mesoporous silica, </w:t>
      </w:r>
      <w:r w:rsidRPr="00DB67A6">
        <w:rPr>
          <w:rFonts w:ascii="Arial" w:hAnsi="Arial" w:cs="Arial"/>
          <w:sz w:val="24"/>
          <w:szCs w:val="24"/>
        </w:rPr>
        <w:t>salt spray test, anticorrosion.</w:t>
      </w:r>
    </w:p>
    <w:p w14:paraId="23FA3086" w14:textId="77777777" w:rsidR="00587A1C" w:rsidRPr="00DB67A6" w:rsidRDefault="00587A1C" w:rsidP="000E14B3">
      <w:pPr>
        <w:spacing w:line="360" w:lineRule="auto"/>
        <w:jc w:val="both"/>
        <w:rPr>
          <w:rFonts w:ascii="Arial" w:hAnsi="Arial" w:cs="Arial"/>
          <w:sz w:val="24"/>
          <w:szCs w:val="24"/>
        </w:rPr>
      </w:pPr>
    </w:p>
    <w:p w14:paraId="5024462B" w14:textId="77777777" w:rsidR="00481D64" w:rsidRPr="00DB67A6" w:rsidRDefault="00481D64" w:rsidP="000E14B3">
      <w:pPr>
        <w:spacing w:line="360" w:lineRule="auto"/>
        <w:jc w:val="both"/>
        <w:rPr>
          <w:rFonts w:ascii="Arial" w:hAnsi="Arial" w:cs="Arial"/>
          <w:sz w:val="24"/>
          <w:szCs w:val="24"/>
        </w:rPr>
      </w:pPr>
    </w:p>
    <w:p w14:paraId="1AA4B006" w14:textId="4142EB27" w:rsidR="00587A1C" w:rsidRPr="00DB67A6" w:rsidRDefault="00355683" w:rsidP="000E14B3">
      <w:pPr>
        <w:spacing w:line="360" w:lineRule="auto"/>
        <w:jc w:val="both"/>
        <w:rPr>
          <w:rFonts w:ascii="Arial" w:hAnsi="Arial" w:cs="Arial"/>
          <w:b/>
          <w:sz w:val="24"/>
          <w:szCs w:val="24"/>
        </w:rPr>
      </w:pPr>
      <w:r w:rsidRPr="00DB67A6">
        <w:rPr>
          <w:rFonts w:ascii="Arial" w:hAnsi="Arial" w:cs="Arial"/>
          <w:b/>
          <w:sz w:val="24"/>
          <w:szCs w:val="24"/>
        </w:rPr>
        <w:t>Highlights</w:t>
      </w:r>
    </w:p>
    <w:p w14:paraId="3B0185D6" w14:textId="7EE52383" w:rsidR="00481D64" w:rsidRPr="00DB67A6" w:rsidRDefault="00481D64" w:rsidP="000E14B3">
      <w:pPr>
        <w:spacing w:line="360" w:lineRule="auto"/>
        <w:jc w:val="both"/>
        <w:rPr>
          <w:rFonts w:ascii="Arial" w:hAnsi="Arial" w:cs="Arial"/>
          <w:sz w:val="24"/>
          <w:szCs w:val="24"/>
        </w:rPr>
      </w:pPr>
      <w:r w:rsidRPr="00DB67A6">
        <w:rPr>
          <w:rFonts w:ascii="Arial" w:hAnsi="Arial" w:cs="Arial"/>
          <w:sz w:val="24"/>
          <w:szCs w:val="24"/>
        </w:rPr>
        <w:t>1. Homogeneous distribution of nanocontainers in polyester powder coatings.</w:t>
      </w:r>
    </w:p>
    <w:p w14:paraId="22B9336E" w14:textId="35F6D78E" w:rsidR="007523F7" w:rsidRPr="00DB67A6" w:rsidRDefault="00481D64" w:rsidP="000E14B3">
      <w:pPr>
        <w:spacing w:line="360" w:lineRule="auto"/>
        <w:jc w:val="both"/>
        <w:rPr>
          <w:rFonts w:ascii="Arial" w:hAnsi="Arial" w:cs="Arial"/>
          <w:sz w:val="24"/>
          <w:szCs w:val="24"/>
        </w:rPr>
      </w:pPr>
      <w:r w:rsidRPr="00DB67A6">
        <w:rPr>
          <w:rFonts w:ascii="Arial" w:hAnsi="Arial" w:cs="Arial"/>
          <w:sz w:val="24"/>
          <w:szCs w:val="24"/>
        </w:rPr>
        <w:t>2. Controlled release of encapsulated 8-hydroxyquinoline at different pH.</w:t>
      </w:r>
    </w:p>
    <w:p w14:paraId="50FB915B" w14:textId="7C4E22F5" w:rsidR="00481D64" w:rsidRPr="00DB67A6" w:rsidRDefault="00481D64" w:rsidP="000E14B3">
      <w:pPr>
        <w:spacing w:line="360" w:lineRule="auto"/>
        <w:jc w:val="both"/>
        <w:rPr>
          <w:rFonts w:ascii="Arial" w:hAnsi="Arial" w:cs="Arial"/>
          <w:sz w:val="24"/>
          <w:szCs w:val="24"/>
        </w:rPr>
      </w:pPr>
      <w:r w:rsidRPr="00DB67A6">
        <w:rPr>
          <w:rFonts w:ascii="Arial" w:hAnsi="Arial" w:cs="Arial"/>
          <w:sz w:val="24"/>
          <w:szCs w:val="24"/>
        </w:rPr>
        <w:t xml:space="preserve">3. </w:t>
      </w:r>
      <w:r w:rsidR="006E779B" w:rsidRPr="00DB67A6">
        <w:rPr>
          <w:rFonts w:ascii="Arial" w:hAnsi="Arial" w:cs="Arial"/>
          <w:sz w:val="24"/>
          <w:szCs w:val="24"/>
        </w:rPr>
        <w:t>Corrosion</w:t>
      </w:r>
      <w:r w:rsidRPr="00DB67A6">
        <w:rPr>
          <w:rFonts w:ascii="Arial" w:hAnsi="Arial" w:cs="Arial"/>
          <w:sz w:val="24"/>
          <w:szCs w:val="24"/>
        </w:rPr>
        <w:t xml:space="preserve"> protection of nanocontainer-impregnated coatings </w:t>
      </w:r>
      <w:r w:rsidR="007523F7" w:rsidRPr="00DB67A6">
        <w:rPr>
          <w:rFonts w:ascii="Arial" w:hAnsi="Arial" w:cs="Arial"/>
          <w:sz w:val="24"/>
          <w:szCs w:val="24"/>
        </w:rPr>
        <w:t xml:space="preserve">over </w:t>
      </w:r>
      <w:r w:rsidRPr="00DB67A6">
        <w:rPr>
          <w:rFonts w:ascii="Arial" w:hAnsi="Arial" w:cs="Arial"/>
          <w:sz w:val="24"/>
          <w:szCs w:val="24"/>
        </w:rPr>
        <w:t>1000 h of salt spray test.</w:t>
      </w:r>
    </w:p>
    <w:p w14:paraId="61ED6109" w14:textId="30FEB1CC" w:rsidR="005E3BCB" w:rsidRPr="00DB67A6" w:rsidRDefault="007523F7" w:rsidP="00355683">
      <w:pPr>
        <w:spacing w:line="360" w:lineRule="auto"/>
        <w:jc w:val="both"/>
        <w:rPr>
          <w:rFonts w:ascii="Arial" w:hAnsi="Arial" w:cs="Arial"/>
          <w:sz w:val="24"/>
          <w:szCs w:val="24"/>
        </w:rPr>
      </w:pPr>
      <w:r w:rsidRPr="00DB67A6">
        <w:rPr>
          <w:rFonts w:ascii="Arial" w:hAnsi="Arial" w:cs="Arial"/>
          <w:sz w:val="24"/>
          <w:szCs w:val="24"/>
        </w:rPr>
        <w:t xml:space="preserve">4. </w:t>
      </w:r>
      <w:r w:rsidR="006441F8" w:rsidRPr="00DB67A6">
        <w:rPr>
          <w:rFonts w:ascii="Arial" w:hAnsi="Arial" w:cs="Arial"/>
          <w:sz w:val="24"/>
          <w:szCs w:val="24"/>
        </w:rPr>
        <w:t>Direct loading of free 8-hydroxyquinoline in the coating leads to the coating deterioration.</w:t>
      </w:r>
      <w:r w:rsidR="005E3BCB" w:rsidRPr="00DB67A6">
        <w:rPr>
          <w:rFonts w:ascii="Arial" w:hAnsi="Arial" w:cs="Arial"/>
          <w:sz w:val="24"/>
          <w:szCs w:val="24"/>
        </w:rPr>
        <w:br w:type="page"/>
      </w:r>
    </w:p>
    <w:p w14:paraId="6AB0714E" w14:textId="77777777" w:rsidR="000E14B3" w:rsidRPr="00DB67A6" w:rsidRDefault="005E3BCB" w:rsidP="000E14B3">
      <w:pPr>
        <w:spacing w:line="360" w:lineRule="auto"/>
        <w:jc w:val="both"/>
        <w:rPr>
          <w:rFonts w:ascii="Arial" w:hAnsi="Arial" w:cs="Arial"/>
          <w:b/>
          <w:sz w:val="24"/>
          <w:szCs w:val="24"/>
        </w:rPr>
      </w:pPr>
      <w:r w:rsidRPr="00DB67A6">
        <w:rPr>
          <w:rFonts w:ascii="Arial" w:hAnsi="Arial" w:cs="Arial"/>
          <w:b/>
          <w:sz w:val="24"/>
          <w:szCs w:val="24"/>
        </w:rPr>
        <w:lastRenderedPageBreak/>
        <w:t>1. Introduction</w:t>
      </w:r>
    </w:p>
    <w:p w14:paraId="0DF7B1C7" w14:textId="352C629D" w:rsidR="002B743C" w:rsidRPr="00DB67A6" w:rsidRDefault="002B743C" w:rsidP="00A116EA">
      <w:pPr>
        <w:spacing w:line="360" w:lineRule="auto"/>
        <w:ind w:firstLine="284"/>
        <w:jc w:val="both"/>
        <w:rPr>
          <w:rFonts w:ascii="Arial" w:hAnsi="Arial" w:cs="Arial"/>
          <w:sz w:val="24"/>
          <w:szCs w:val="24"/>
        </w:rPr>
      </w:pPr>
      <w:r w:rsidRPr="00DB67A6">
        <w:rPr>
          <w:rFonts w:ascii="Arial" w:hAnsi="Arial" w:cs="Arial"/>
          <w:sz w:val="24"/>
          <w:szCs w:val="24"/>
          <w:lang w:val="en-US"/>
        </w:rPr>
        <w:t>Self-healing activity of the materials is based on their feedback action.</w:t>
      </w:r>
      <w:r w:rsidRPr="00DB67A6">
        <w:rPr>
          <w:rFonts w:ascii="Arial" w:hAnsi="Arial" w:cs="Arial"/>
          <w:iCs/>
          <w:sz w:val="24"/>
          <w:szCs w:val="24"/>
          <w:lang w:val="en-US"/>
        </w:rPr>
        <w:t xml:space="preserve"> The </w:t>
      </w:r>
      <w:r w:rsidR="0093350B" w:rsidRPr="00DB67A6">
        <w:rPr>
          <w:rFonts w:ascii="Arial" w:hAnsi="Arial" w:cs="Arial"/>
          <w:iCs/>
          <w:sz w:val="24"/>
          <w:szCs w:val="24"/>
          <w:lang w:val="en-US"/>
        </w:rPr>
        <w:t>trigger for feedback action</w:t>
      </w:r>
      <w:r w:rsidRPr="00DB67A6">
        <w:rPr>
          <w:rFonts w:ascii="Arial" w:hAnsi="Arial" w:cs="Arial"/>
          <w:iCs/>
          <w:sz w:val="24"/>
          <w:szCs w:val="24"/>
          <w:lang w:val="en-US"/>
        </w:rPr>
        <w:t xml:space="preserve"> can be an external signal applied to the </w:t>
      </w:r>
      <w:r w:rsidR="001704E3" w:rsidRPr="00DB67A6">
        <w:rPr>
          <w:rFonts w:ascii="Arial" w:hAnsi="Arial" w:cs="Arial"/>
          <w:iCs/>
          <w:sz w:val="24"/>
          <w:szCs w:val="24"/>
          <w:lang w:val="en-US"/>
        </w:rPr>
        <w:t>material</w:t>
      </w:r>
      <w:r w:rsidRPr="00DB67A6">
        <w:rPr>
          <w:rFonts w:ascii="Arial" w:hAnsi="Arial" w:cs="Arial"/>
          <w:iCs/>
          <w:sz w:val="24"/>
          <w:szCs w:val="24"/>
          <w:lang w:val="en-US"/>
        </w:rPr>
        <w:t xml:space="preserve"> (light</w:t>
      </w:r>
      <w:r w:rsidR="006E779B" w:rsidRPr="00DB67A6">
        <w:rPr>
          <w:rFonts w:ascii="Arial" w:hAnsi="Arial" w:cs="Arial"/>
          <w:iCs/>
          <w:sz w:val="24"/>
          <w:szCs w:val="24"/>
          <w:lang w:val="en-US"/>
        </w:rPr>
        <w:t>,</w:t>
      </w:r>
      <w:r w:rsidRPr="00DB67A6">
        <w:rPr>
          <w:rFonts w:ascii="Arial" w:hAnsi="Arial" w:cs="Arial"/>
          <w:iCs/>
          <w:sz w:val="24"/>
          <w:szCs w:val="24"/>
          <w:lang w:val="en-US"/>
        </w:rPr>
        <w:t xml:space="preserve"> mechanical force)</w:t>
      </w:r>
      <w:r w:rsidR="0093350B" w:rsidRPr="00DB67A6">
        <w:rPr>
          <w:rFonts w:ascii="Arial" w:hAnsi="Arial" w:cs="Arial"/>
          <w:iCs/>
          <w:sz w:val="24"/>
          <w:szCs w:val="24"/>
          <w:lang w:val="en-US"/>
        </w:rPr>
        <w:t xml:space="preserve"> or changes </w:t>
      </w:r>
      <w:r w:rsidR="006E779B" w:rsidRPr="00DB67A6">
        <w:rPr>
          <w:rFonts w:ascii="Arial" w:hAnsi="Arial" w:cs="Arial"/>
          <w:iCs/>
          <w:sz w:val="24"/>
          <w:szCs w:val="24"/>
          <w:lang w:val="en-US"/>
        </w:rPr>
        <w:t>of</w:t>
      </w:r>
      <w:r w:rsidR="0093350B" w:rsidRPr="00DB67A6">
        <w:rPr>
          <w:rFonts w:ascii="Arial" w:hAnsi="Arial" w:cs="Arial"/>
          <w:iCs/>
          <w:sz w:val="24"/>
          <w:szCs w:val="24"/>
          <w:lang w:val="en-US"/>
        </w:rPr>
        <w:t xml:space="preserve"> the internal properties (like </w:t>
      </w:r>
      <w:r w:rsidR="0093350B" w:rsidRPr="00DB67A6">
        <w:rPr>
          <w:rFonts w:ascii="Arial" w:hAnsi="Arial" w:cs="Arial"/>
          <w:sz w:val="24"/>
          <w:szCs w:val="24"/>
          <w:lang w:val="en-US"/>
        </w:rPr>
        <w:t xml:space="preserve">local pH-changes during corrosion process) and overall material integrity </w:t>
      </w:r>
      <w:r w:rsidR="0093350B" w:rsidRPr="00DB67A6">
        <w:rPr>
          <w:rFonts w:ascii="Arial" w:hAnsi="Arial" w:cs="Arial"/>
          <w:sz w:val="24"/>
          <w:szCs w:val="24"/>
        </w:rPr>
        <w:t>[</w:t>
      </w:r>
      <w:r w:rsidR="0093350B" w:rsidRPr="00DB67A6">
        <w:rPr>
          <w:rFonts w:ascii="Arial" w:hAnsi="Arial" w:cs="Arial"/>
          <w:sz w:val="24"/>
          <w:szCs w:val="24"/>
        </w:rPr>
        <w:endnoteReference w:id="1"/>
      </w:r>
      <w:r w:rsidR="0093350B" w:rsidRPr="00DB67A6">
        <w:rPr>
          <w:rFonts w:ascii="Arial" w:hAnsi="Arial" w:cs="Arial"/>
          <w:sz w:val="24"/>
          <w:szCs w:val="24"/>
        </w:rPr>
        <w:t>]</w:t>
      </w:r>
      <w:r w:rsidRPr="00DB67A6">
        <w:rPr>
          <w:rFonts w:ascii="Arial" w:hAnsi="Arial" w:cs="Arial"/>
          <w:iCs/>
          <w:sz w:val="24"/>
          <w:szCs w:val="24"/>
          <w:lang w:val="en-US"/>
        </w:rPr>
        <w:t>. The output</w:t>
      </w:r>
      <w:r w:rsidR="0093350B" w:rsidRPr="00DB67A6">
        <w:rPr>
          <w:rFonts w:ascii="Arial" w:hAnsi="Arial" w:cs="Arial"/>
          <w:iCs/>
          <w:sz w:val="24"/>
          <w:szCs w:val="24"/>
          <w:lang w:val="en-US"/>
        </w:rPr>
        <w:t xml:space="preserve"> of </w:t>
      </w:r>
      <w:r w:rsidR="006E779B" w:rsidRPr="00DB67A6">
        <w:rPr>
          <w:rFonts w:ascii="Arial" w:hAnsi="Arial" w:cs="Arial"/>
          <w:iCs/>
          <w:sz w:val="24"/>
          <w:szCs w:val="24"/>
          <w:lang w:val="en-US"/>
        </w:rPr>
        <w:t>the</w:t>
      </w:r>
      <w:r w:rsidR="0093350B" w:rsidRPr="00DB67A6">
        <w:rPr>
          <w:rFonts w:ascii="Arial" w:hAnsi="Arial" w:cs="Arial"/>
          <w:iCs/>
          <w:sz w:val="24"/>
          <w:szCs w:val="24"/>
          <w:lang w:val="en-US"/>
        </w:rPr>
        <w:t xml:space="preserve"> trigger</w:t>
      </w:r>
      <w:r w:rsidRPr="00DB67A6">
        <w:rPr>
          <w:rFonts w:ascii="Arial" w:hAnsi="Arial" w:cs="Arial"/>
          <w:iCs/>
          <w:sz w:val="24"/>
          <w:szCs w:val="24"/>
          <w:lang w:val="en-US"/>
        </w:rPr>
        <w:t xml:space="preserve"> is the restor</w:t>
      </w:r>
      <w:r w:rsidR="00890229" w:rsidRPr="00DB67A6">
        <w:rPr>
          <w:rFonts w:ascii="Arial" w:hAnsi="Arial" w:cs="Arial"/>
          <w:iCs/>
          <w:sz w:val="24"/>
          <w:szCs w:val="24"/>
          <w:lang w:val="en-US"/>
        </w:rPr>
        <w:t>ed</w:t>
      </w:r>
      <w:r w:rsidRPr="00DB67A6">
        <w:rPr>
          <w:rFonts w:ascii="Arial" w:hAnsi="Arial" w:cs="Arial"/>
          <w:iCs/>
          <w:sz w:val="24"/>
          <w:szCs w:val="24"/>
          <w:lang w:val="en-US"/>
        </w:rPr>
        <w:t xml:space="preserve"> functionality of the initial material, in our case corrosion protection </w:t>
      </w:r>
      <w:r w:rsidR="001704E3" w:rsidRPr="00DB67A6">
        <w:rPr>
          <w:rFonts w:ascii="Arial" w:hAnsi="Arial" w:cs="Arial"/>
          <w:iCs/>
          <w:sz w:val="24"/>
          <w:szCs w:val="24"/>
          <w:lang w:val="en-US"/>
        </w:rPr>
        <w:t xml:space="preserve">ability of the </w:t>
      </w:r>
      <w:r w:rsidRPr="00DB67A6">
        <w:rPr>
          <w:rFonts w:ascii="Arial" w:hAnsi="Arial" w:cs="Arial"/>
          <w:iCs/>
          <w:sz w:val="24"/>
          <w:szCs w:val="24"/>
          <w:lang w:val="en-US"/>
        </w:rPr>
        <w:t xml:space="preserve">coatings. First simple approach </w:t>
      </w:r>
      <w:r w:rsidR="00642164" w:rsidRPr="00DB67A6">
        <w:rPr>
          <w:rFonts w:ascii="Arial" w:hAnsi="Arial" w:cs="Arial"/>
          <w:iCs/>
          <w:sz w:val="24"/>
          <w:szCs w:val="24"/>
          <w:lang w:val="en-US"/>
        </w:rPr>
        <w:t>for providing</w:t>
      </w:r>
      <w:r w:rsidRPr="00DB67A6">
        <w:rPr>
          <w:rFonts w:ascii="Arial" w:hAnsi="Arial" w:cs="Arial"/>
          <w:iCs/>
          <w:sz w:val="24"/>
          <w:szCs w:val="24"/>
          <w:lang w:val="en-US"/>
        </w:rPr>
        <w:t xml:space="preserve"> </w:t>
      </w:r>
      <w:r w:rsidR="00890229" w:rsidRPr="00DB67A6">
        <w:rPr>
          <w:rFonts w:ascii="Arial" w:hAnsi="Arial" w:cs="Arial"/>
          <w:iCs/>
          <w:sz w:val="24"/>
          <w:szCs w:val="24"/>
          <w:lang w:val="en-US"/>
        </w:rPr>
        <w:t>self-</w:t>
      </w:r>
      <w:r w:rsidRPr="00DB67A6">
        <w:rPr>
          <w:rFonts w:ascii="Arial" w:hAnsi="Arial" w:cs="Arial"/>
          <w:iCs/>
          <w:sz w:val="24"/>
          <w:szCs w:val="24"/>
          <w:lang w:val="en-US"/>
        </w:rPr>
        <w:t xml:space="preserve">healing to the organic coatings is to directly introduce corrosion inhibitors in the pretreatment, primer or topcoat layer of </w:t>
      </w:r>
      <w:r w:rsidR="001704E3" w:rsidRPr="00DB67A6">
        <w:rPr>
          <w:rFonts w:ascii="Arial" w:hAnsi="Arial" w:cs="Arial"/>
          <w:iCs/>
          <w:sz w:val="24"/>
          <w:szCs w:val="24"/>
          <w:lang w:val="en-US"/>
        </w:rPr>
        <w:t>the</w:t>
      </w:r>
      <w:r w:rsidRPr="00DB67A6">
        <w:rPr>
          <w:rFonts w:ascii="Arial" w:hAnsi="Arial" w:cs="Arial"/>
          <w:iCs/>
          <w:sz w:val="24"/>
          <w:szCs w:val="24"/>
          <w:lang w:val="en-US"/>
        </w:rPr>
        <w:t xml:space="preserve"> coating</w:t>
      </w:r>
      <w:r w:rsidR="001704E3" w:rsidRPr="00DB67A6">
        <w:rPr>
          <w:rFonts w:ascii="Arial" w:hAnsi="Arial" w:cs="Arial"/>
          <w:iCs/>
          <w:sz w:val="24"/>
          <w:szCs w:val="24"/>
          <w:lang w:val="en-US"/>
        </w:rPr>
        <w:t>s</w:t>
      </w:r>
      <w:r w:rsidR="001470D8" w:rsidRPr="00DB67A6">
        <w:rPr>
          <w:rFonts w:ascii="Arial" w:hAnsi="Arial" w:cs="Arial"/>
          <w:iCs/>
          <w:sz w:val="24"/>
          <w:szCs w:val="24"/>
          <w:lang w:val="en-US"/>
        </w:rPr>
        <w:t xml:space="preserve"> [</w:t>
      </w:r>
      <w:r w:rsidRPr="00DB67A6">
        <w:rPr>
          <w:rFonts w:ascii="Arial" w:hAnsi="Arial" w:cs="Arial"/>
          <w:iCs/>
          <w:sz w:val="24"/>
          <w:szCs w:val="24"/>
          <w:lang w:val="en-US"/>
        </w:rPr>
        <w:endnoteReference w:id="2"/>
      </w:r>
      <w:r w:rsidR="001470D8" w:rsidRPr="00DB67A6">
        <w:rPr>
          <w:rFonts w:ascii="Arial" w:hAnsi="Arial" w:cs="Arial"/>
          <w:iCs/>
          <w:sz w:val="24"/>
          <w:szCs w:val="24"/>
          <w:lang w:val="en-US"/>
        </w:rPr>
        <w:t>].</w:t>
      </w:r>
      <w:r w:rsidRPr="00DB67A6">
        <w:rPr>
          <w:rFonts w:ascii="Arial" w:hAnsi="Arial" w:cs="Arial"/>
          <w:iCs/>
          <w:sz w:val="24"/>
          <w:szCs w:val="24"/>
          <w:lang w:val="en-US"/>
        </w:rPr>
        <w:t xml:space="preserve"> The idea behind is the response to the coating damage by diffusive or stimuli-induced release of the inhibitor from the coating matrix. </w:t>
      </w:r>
      <w:r w:rsidR="00535969" w:rsidRPr="00DB67A6">
        <w:rPr>
          <w:rFonts w:ascii="Arial" w:hAnsi="Arial" w:cs="Arial"/>
          <w:iCs/>
          <w:sz w:val="24"/>
          <w:szCs w:val="24"/>
        </w:rPr>
        <w:t>Direct introduction of the inhibitor into the coating matrix showed successful results for some classes of the inhibitors (like phosphate pigments); however, there are difficulties with application of inhibitors with very high or low solubility in paints</w:t>
      </w:r>
      <w:r w:rsidR="00535969" w:rsidRPr="00DB67A6">
        <w:rPr>
          <w:rFonts w:ascii="Arial" w:hAnsi="Arial" w:cs="Arial"/>
          <w:iCs/>
          <w:sz w:val="24"/>
          <w:szCs w:val="24"/>
          <w:lang w:val="en-US"/>
        </w:rPr>
        <w:t xml:space="preserve"> </w:t>
      </w:r>
      <w:r w:rsidRPr="00DB67A6">
        <w:rPr>
          <w:rFonts w:ascii="Arial" w:hAnsi="Arial" w:cs="Arial"/>
          <w:iCs/>
          <w:sz w:val="24"/>
          <w:szCs w:val="24"/>
          <w:lang w:val="en-US"/>
        </w:rPr>
        <w:t>[</w:t>
      </w:r>
      <w:r w:rsidR="004429E7" w:rsidRPr="00DB67A6">
        <w:rPr>
          <w:rStyle w:val="EndnoteReference"/>
          <w:rFonts w:ascii="Arial" w:hAnsi="Arial"/>
          <w:iCs/>
          <w:sz w:val="24"/>
          <w:szCs w:val="24"/>
          <w:vertAlign w:val="baseline"/>
          <w:lang w:val="en-US"/>
        </w:rPr>
        <w:endnoteReference w:id="3"/>
      </w:r>
      <w:r w:rsidR="00024FD2" w:rsidRPr="00DB67A6">
        <w:rPr>
          <w:rFonts w:ascii="Arial" w:hAnsi="Arial" w:cs="Arial"/>
          <w:iCs/>
          <w:sz w:val="24"/>
          <w:szCs w:val="24"/>
          <w:lang w:val="en-US"/>
        </w:rPr>
        <w:t>,</w:t>
      </w:r>
      <w:r w:rsidR="00024FD2" w:rsidRPr="00DB67A6">
        <w:rPr>
          <w:rStyle w:val="EndnoteReference"/>
          <w:rFonts w:ascii="Arial" w:hAnsi="Arial"/>
          <w:iCs/>
          <w:sz w:val="24"/>
          <w:szCs w:val="24"/>
          <w:vertAlign w:val="baseline"/>
          <w:lang w:val="en-US"/>
        </w:rPr>
        <w:endnoteReference w:id="4"/>
      </w:r>
      <w:r w:rsidRPr="00DB67A6">
        <w:rPr>
          <w:rFonts w:ascii="Arial" w:hAnsi="Arial" w:cs="Arial"/>
          <w:iCs/>
          <w:sz w:val="24"/>
          <w:szCs w:val="24"/>
          <w:lang w:val="en-US"/>
        </w:rPr>
        <w:t>]</w:t>
      </w:r>
      <w:r w:rsidR="001470D8" w:rsidRPr="00DB67A6">
        <w:rPr>
          <w:rFonts w:ascii="Arial" w:hAnsi="Arial" w:cs="Arial"/>
          <w:iCs/>
          <w:sz w:val="24"/>
          <w:szCs w:val="24"/>
          <w:lang w:val="en-US"/>
        </w:rPr>
        <w:t>.</w:t>
      </w:r>
      <w:r w:rsidR="001704E3" w:rsidRPr="00DB67A6">
        <w:rPr>
          <w:rFonts w:ascii="Arial" w:hAnsi="Arial" w:cs="Arial"/>
          <w:iCs/>
          <w:sz w:val="24"/>
          <w:szCs w:val="24"/>
          <w:lang w:val="en-US"/>
        </w:rPr>
        <w:t xml:space="preserve"> </w:t>
      </w:r>
      <w:r w:rsidRPr="00DB67A6">
        <w:rPr>
          <w:rFonts w:ascii="Arial" w:hAnsi="Arial" w:cs="Arial"/>
          <w:iCs/>
          <w:sz w:val="24"/>
          <w:szCs w:val="24"/>
          <w:lang w:val="en-US"/>
        </w:rPr>
        <w:t xml:space="preserve">Very low solubility </w:t>
      </w:r>
      <w:r w:rsidR="001704E3" w:rsidRPr="00DB67A6">
        <w:rPr>
          <w:rFonts w:ascii="Arial" w:hAnsi="Arial" w:cs="Arial"/>
          <w:iCs/>
          <w:sz w:val="24"/>
          <w:szCs w:val="24"/>
          <w:lang w:val="en-US"/>
        </w:rPr>
        <w:t xml:space="preserve">of inhibitor </w:t>
      </w:r>
      <w:r w:rsidRPr="00DB67A6">
        <w:rPr>
          <w:rFonts w:ascii="Arial" w:hAnsi="Arial" w:cs="Arial"/>
          <w:iCs/>
          <w:sz w:val="24"/>
          <w:szCs w:val="24"/>
          <w:lang w:val="en-US"/>
        </w:rPr>
        <w:t xml:space="preserve">leads to </w:t>
      </w:r>
      <w:r w:rsidR="001704E3" w:rsidRPr="00DB67A6">
        <w:rPr>
          <w:rFonts w:ascii="Arial" w:hAnsi="Arial" w:cs="Arial"/>
          <w:iCs/>
          <w:sz w:val="24"/>
          <w:szCs w:val="24"/>
          <w:lang w:val="en-US"/>
        </w:rPr>
        <w:t>its defi</w:t>
      </w:r>
      <w:r w:rsidRPr="00DB67A6">
        <w:rPr>
          <w:rFonts w:ascii="Arial" w:hAnsi="Arial" w:cs="Arial"/>
          <w:iCs/>
          <w:sz w:val="24"/>
          <w:szCs w:val="24"/>
          <w:lang w:val="en-US"/>
        </w:rPr>
        <w:t xml:space="preserve">cit in the </w:t>
      </w:r>
      <w:r w:rsidR="001704E3" w:rsidRPr="00DB67A6">
        <w:rPr>
          <w:rFonts w:ascii="Arial" w:hAnsi="Arial" w:cs="Arial"/>
          <w:iCs/>
          <w:sz w:val="24"/>
          <w:szCs w:val="24"/>
          <w:lang w:val="en-US"/>
        </w:rPr>
        <w:t>damaged area</w:t>
      </w:r>
      <w:r w:rsidRPr="00DB67A6">
        <w:rPr>
          <w:rFonts w:ascii="Arial" w:hAnsi="Arial" w:cs="Arial"/>
          <w:iCs/>
          <w:sz w:val="24"/>
          <w:szCs w:val="24"/>
          <w:lang w:val="en-US"/>
        </w:rPr>
        <w:t xml:space="preserve">. In case of too high solubility, </w:t>
      </w:r>
      <w:r w:rsidR="001704E3" w:rsidRPr="00DB67A6">
        <w:rPr>
          <w:rFonts w:ascii="Arial" w:hAnsi="Arial" w:cs="Arial"/>
          <w:iCs/>
          <w:sz w:val="24"/>
          <w:szCs w:val="24"/>
          <w:lang w:val="en-US"/>
        </w:rPr>
        <w:t xml:space="preserve">metal </w:t>
      </w:r>
      <w:r w:rsidRPr="00DB67A6">
        <w:rPr>
          <w:rFonts w:ascii="Arial" w:hAnsi="Arial" w:cs="Arial"/>
          <w:iCs/>
          <w:sz w:val="24"/>
          <w:szCs w:val="24"/>
          <w:lang w:val="en-US"/>
        </w:rPr>
        <w:t xml:space="preserve">substrate can be protected for only a relatively short time </w:t>
      </w:r>
      <w:r w:rsidR="001704E3" w:rsidRPr="00DB67A6">
        <w:rPr>
          <w:rFonts w:ascii="Arial" w:hAnsi="Arial" w:cs="Arial"/>
          <w:iCs/>
          <w:sz w:val="24"/>
          <w:szCs w:val="24"/>
          <w:lang w:val="en-US"/>
        </w:rPr>
        <w:t>due to</w:t>
      </w:r>
      <w:r w:rsidRPr="00DB67A6">
        <w:rPr>
          <w:rFonts w:ascii="Arial" w:hAnsi="Arial" w:cs="Arial"/>
          <w:iCs/>
          <w:sz w:val="24"/>
          <w:szCs w:val="24"/>
          <w:lang w:val="en-US"/>
        </w:rPr>
        <w:t xml:space="preserve"> rapid </w:t>
      </w:r>
      <w:r w:rsidR="00890229" w:rsidRPr="00DB67A6">
        <w:rPr>
          <w:rFonts w:ascii="Arial" w:hAnsi="Arial" w:cs="Arial"/>
          <w:iCs/>
          <w:sz w:val="24"/>
          <w:szCs w:val="24"/>
          <w:lang w:val="en-US"/>
        </w:rPr>
        <w:t xml:space="preserve">spontaneous </w:t>
      </w:r>
      <w:r w:rsidRPr="00DB67A6">
        <w:rPr>
          <w:rFonts w:ascii="Arial" w:hAnsi="Arial" w:cs="Arial"/>
          <w:iCs/>
          <w:sz w:val="24"/>
          <w:szCs w:val="24"/>
          <w:lang w:val="en-US"/>
        </w:rPr>
        <w:t>leach</w:t>
      </w:r>
      <w:r w:rsidR="001704E3" w:rsidRPr="00DB67A6">
        <w:rPr>
          <w:rFonts w:ascii="Arial" w:hAnsi="Arial" w:cs="Arial"/>
          <w:iCs/>
          <w:sz w:val="24"/>
          <w:szCs w:val="24"/>
          <w:lang w:val="en-US"/>
        </w:rPr>
        <w:t>ing</w:t>
      </w:r>
      <w:r w:rsidRPr="00DB67A6">
        <w:rPr>
          <w:rFonts w:ascii="Arial" w:hAnsi="Arial" w:cs="Arial"/>
          <w:iCs/>
          <w:sz w:val="24"/>
          <w:szCs w:val="24"/>
          <w:lang w:val="en-US"/>
        </w:rPr>
        <w:t xml:space="preserve"> </w:t>
      </w:r>
      <w:r w:rsidR="001704E3" w:rsidRPr="00DB67A6">
        <w:rPr>
          <w:rFonts w:ascii="Arial" w:hAnsi="Arial" w:cs="Arial"/>
          <w:iCs/>
          <w:sz w:val="24"/>
          <w:szCs w:val="24"/>
          <w:lang w:val="en-US"/>
        </w:rPr>
        <w:t xml:space="preserve">of inhibitor </w:t>
      </w:r>
      <w:r w:rsidRPr="00DB67A6">
        <w:rPr>
          <w:rFonts w:ascii="Arial" w:hAnsi="Arial" w:cs="Arial"/>
          <w:iCs/>
          <w:sz w:val="24"/>
          <w:szCs w:val="24"/>
          <w:lang w:val="en-US"/>
        </w:rPr>
        <w:t xml:space="preserve">from the coating </w:t>
      </w:r>
      <w:r w:rsidR="004429E7" w:rsidRPr="00DB67A6">
        <w:rPr>
          <w:rFonts w:ascii="Arial" w:hAnsi="Arial" w:cs="Arial"/>
          <w:iCs/>
          <w:sz w:val="24"/>
          <w:szCs w:val="24"/>
          <w:lang w:val="en-US"/>
        </w:rPr>
        <w:t>[</w:t>
      </w:r>
      <w:r w:rsidRPr="00DB67A6">
        <w:rPr>
          <w:rFonts w:ascii="Arial" w:hAnsi="Arial" w:cs="Arial"/>
          <w:iCs/>
          <w:sz w:val="24"/>
          <w:szCs w:val="24"/>
          <w:lang w:val="en-US"/>
        </w:rPr>
        <w:endnoteReference w:id="5"/>
      </w:r>
      <w:r w:rsidR="004429E7" w:rsidRPr="00DB67A6">
        <w:rPr>
          <w:rFonts w:ascii="Arial" w:hAnsi="Arial" w:cs="Arial"/>
          <w:iCs/>
          <w:sz w:val="24"/>
          <w:szCs w:val="24"/>
          <w:lang w:val="en-US"/>
        </w:rPr>
        <w:t>].</w:t>
      </w:r>
      <w:r w:rsidRPr="00DB67A6">
        <w:rPr>
          <w:rFonts w:ascii="Arial" w:hAnsi="Arial" w:cs="Arial"/>
          <w:iCs/>
          <w:sz w:val="24"/>
          <w:szCs w:val="24"/>
          <w:lang w:val="en-US"/>
        </w:rPr>
        <w:t xml:space="preserve"> Another drawback, which can appear due to high solubility, is the osmotic pressure </w:t>
      </w:r>
      <w:r w:rsidR="00642164" w:rsidRPr="00DB67A6">
        <w:rPr>
          <w:rFonts w:ascii="Arial" w:hAnsi="Arial" w:cs="Arial"/>
          <w:iCs/>
          <w:sz w:val="24"/>
          <w:szCs w:val="24"/>
          <w:lang w:val="en-US"/>
        </w:rPr>
        <w:t>initiating</w:t>
      </w:r>
      <w:r w:rsidRPr="00DB67A6">
        <w:rPr>
          <w:rFonts w:ascii="Arial" w:hAnsi="Arial" w:cs="Arial"/>
          <w:iCs/>
          <w:sz w:val="24"/>
          <w:szCs w:val="24"/>
          <w:lang w:val="en-US"/>
        </w:rPr>
        <w:t xml:space="preserve"> blistering and</w:t>
      </w:r>
      <w:r w:rsidR="00355683" w:rsidRPr="00DB67A6">
        <w:rPr>
          <w:rFonts w:ascii="Arial" w:hAnsi="Arial" w:cs="Arial"/>
          <w:iCs/>
          <w:sz w:val="24"/>
          <w:szCs w:val="24"/>
          <w:lang w:val="en-US"/>
        </w:rPr>
        <w:t>,</w:t>
      </w:r>
      <w:r w:rsidRPr="00DB67A6">
        <w:rPr>
          <w:rFonts w:ascii="Arial" w:hAnsi="Arial" w:cs="Arial"/>
          <w:iCs/>
          <w:sz w:val="24"/>
          <w:szCs w:val="24"/>
          <w:lang w:val="en-US"/>
        </w:rPr>
        <w:t xml:space="preserve"> finally</w:t>
      </w:r>
      <w:r w:rsidR="00355683" w:rsidRPr="00DB67A6">
        <w:rPr>
          <w:rFonts w:ascii="Arial" w:hAnsi="Arial" w:cs="Arial"/>
          <w:iCs/>
          <w:sz w:val="24"/>
          <w:szCs w:val="24"/>
          <w:lang w:val="en-US"/>
        </w:rPr>
        <w:t>,</w:t>
      </w:r>
      <w:r w:rsidRPr="00DB67A6">
        <w:rPr>
          <w:rFonts w:ascii="Arial" w:hAnsi="Arial" w:cs="Arial"/>
          <w:iCs/>
          <w:sz w:val="24"/>
          <w:szCs w:val="24"/>
          <w:lang w:val="en-US"/>
        </w:rPr>
        <w:t xml:space="preserve"> delamination of the coating </w:t>
      </w:r>
      <w:r w:rsidR="004429E7" w:rsidRPr="00DB67A6">
        <w:rPr>
          <w:rFonts w:ascii="Arial" w:hAnsi="Arial" w:cs="Arial"/>
          <w:iCs/>
          <w:sz w:val="24"/>
          <w:szCs w:val="24"/>
          <w:lang w:val="en-US"/>
        </w:rPr>
        <w:t>[</w:t>
      </w:r>
      <w:bookmarkStart w:id="1" w:name="_Ref435700773"/>
      <w:r w:rsidRPr="00DB67A6">
        <w:rPr>
          <w:rFonts w:ascii="Arial" w:hAnsi="Arial" w:cs="Arial"/>
          <w:iCs/>
          <w:sz w:val="24"/>
          <w:szCs w:val="24"/>
          <w:lang w:val="en-US"/>
        </w:rPr>
        <w:endnoteReference w:id="6"/>
      </w:r>
      <w:bookmarkEnd w:id="1"/>
      <w:r w:rsidRPr="00DB67A6">
        <w:rPr>
          <w:rFonts w:ascii="Arial" w:hAnsi="Arial" w:cs="Arial"/>
          <w:iCs/>
          <w:sz w:val="24"/>
          <w:szCs w:val="24"/>
          <w:lang w:val="en-US"/>
        </w:rPr>
        <w:t>,</w:t>
      </w:r>
      <w:r w:rsidRPr="00DB67A6">
        <w:rPr>
          <w:rFonts w:ascii="Arial" w:hAnsi="Arial" w:cs="Arial"/>
          <w:iCs/>
          <w:sz w:val="24"/>
          <w:szCs w:val="24"/>
          <w:lang w:val="en-US"/>
        </w:rPr>
        <w:endnoteReference w:id="7"/>
      </w:r>
      <w:r w:rsidR="004429E7" w:rsidRPr="00DB67A6">
        <w:rPr>
          <w:rFonts w:ascii="Arial" w:hAnsi="Arial" w:cs="Arial"/>
          <w:iCs/>
          <w:sz w:val="24"/>
          <w:szCs w:val="24"/>
          <w:lang w:val="en-US"/>
        </w:rPr>
        <w:t>].</w:t>
      </w:r>
    </w:p>
    <w:p w14:paraId="726BDD1B" w14:textId="60D1A537" w:rsidR="000D07ED" w:rsidRPr="00DB67A6" w:rsidRDefault="00535969" w:rsidP="000D07ED">
      <w:pPr>
        <w:spacing w:line="360" w:lineRule="auto"/>
        <w:ind w:firstLine="284"/>
        <w:jc w:val="both"/>
        <w:rPr>
          <w:rFonts w:ascii="Arial" w:hAnsi="Arial" w:cs="Arial"/>
          <w:sz w:val="24"/>
          <w:szCs w:val="24"/>
        </w:rPr>
      </w:pPr>
      <w:r w:rsidRPr="00DB67A6">
        <w:rPr>
          <w:rFonts w:ascii="Arial" w:hAnsi="Arial" w:cs="Arial"/>
          <w:sz w:val="24"/>
          <w:szCs w:val="24"/>
        </w:rPr>
        <w:t>The new and promising solution to avoid interaction between inhibitor and coating matrix is to encapsulate the inhibitor into stimuli-responsive capsules</w:t>
      </w:r>
      <w:r w:rsidR="001704E3" w:rsidRPr="00DB67A6">
        <w:rPr>
          <w:rFonts w:ascii="Arial" w:hAnsi="Arial" w:cs="Arial"/>
          <w:sz w:val="24"/>
          <w:szCs w:val="24"/>
        </w:rPr>
        <w:t xml:space="preserve"> </w:t>
      </w:r>
      <w:bookmarkStart w:id="2" w:name="_Ref431996995"/>
      <w:r w:rsidR="004429E7" w:rsidRPr="00DB67A6">
        <w:rPr>
          <w:rFonts w:ascii="Arial" w:hAnsi="Arial" w:cs="Arial"/>
          <w:sz w:val="24"/>
          <w:szCs w:val="24"/>
        </w:rPr>
        <w:t>[</w:t>
      </w:r>
      <w:bookmarkEnd w:id="2"/>
      <w:r w:rsidR="0077577B" w:rsidRPr="00DB67A6">
        <w:rPr>
          <w:rFonts w:ascii="Arial" w:hAnsi="Arial" w:cs="Arial"/>
          <w:sz w:val="24"/>
          <w:szCs w:val="24"/>
        </w:rPr>
        <w:fldChar w:fldCharType="begin"/>
      </w:r>
      <w:r w:rsidR="0077577B" w:rsidRPr="00DB67A6">
        <w:rPr>
          <w:rFonts w:ascii="Arial" w:hAnsi="Arial" w:cs="Arial"/>
          <w:sz w:val="24"/>
          <w:szCs w:val="24"/>
        </w:rPr>
        <w:instrText xml:space="preserve"> NOTEREF _Ref435700773 \h </w:instrText>
      </w:r>
      <w:r w:rsidR="0077577B" w:rsidRPr="00DB67A6">
        <w:rPr>
          <w:rFonts w:ascii="Arial" w:hAnsi="Arial" w:cs="Arial"/>
          <w:sz w:val="24"/>
          <w:szCs w:val="24"/>
        </w:rPr>
      </w:r>
      <w:r w:rsidR="0077577B" w:rsidRPr="00DB67A6">
        <w:rPr>
          <w:rFonts w:ascii="Arial" w:hAnsi="Arial" w:cs="Arial"/>
          <w:sz w:val="24"/>
          <w:szCs w:val="24"/>
        </w:rPr>
        <w:fldChar w:fldCharType="separate"/>
      </w:r>
      <w:r w:rsidR="00FE6920" w:rsidRPr="00DB67A6">
        <w:rPr>
          <w:rFonts w:ascii="Arial" w:hAnsi="Arial" w:cs="Arial"/>
          <w:sz w:val="24"/>
          <w:szCs w:val="24"/>
        </w:rPr>
        <w:t>6</w:t>
      </w:r>
      <w:r w:rsidR="0077577B" w:rsidRPr="00DB67A6">
        <w:rPr>
          <w:rFonts w:ascii="Arial" w:hAnsi="Arial" w:cs="Arial"/>
          <w:sz w:val="24"/>
          <w:szCs w:val="24"/>
        </w:rPr>
        <w:fldChar w:fldCharType="end"/>
      </w:r>
      <w:r w:rsidR="00A116EA" w:rsidRPr="00DB67A6">
        <w:rPr>
          <w:rFonts w:ascii="Arial" w:hAnsi="Arial" w:cs="Arial"/>
          <w:sz w:val="24"/>
          <w:szCs w:val="24"/>
        </w:rPr>
        <w:t>,</w:t>
      </w:r>
      <w:r w:rsidR="00A116EA" w:rsidRPr="00DB67A6">
        <w:rPr>
          <w:rFonts w:ascii="Arial" w:hAnsi="Arial" w:cs="Arial"/>
          <w:sz w:val="24"/>
          <w:szCs w:val="24"/>
        </w:rPr>
        <w:endnoteReference w:id="8"/>
      </w:r>
      <w:r w:rsidR="004429E7" w:rsidRPr="00DB67A6">
        <w:rPr>
          <w:rFonts w:ascii="Arial" w:hAnsi="Arial" w:cs="Arial"/>
          <w:sz w:val="24"/>
          <w:szCs w:val="24"/>
        </w:rPr>
        <w:t xml:space="preserve">]. </w:t>
      </w:r>
      <w:r w:rsidR="00A116EA" w:rsidRPr="00DB67A6">
        <w:rPr>
          <w:rFonts w:ascii="Arial" w:hAnsi="Arial" w:cs="Arial"/>
          <w:sz w:val="24"/>
          <w:szCs w:val="24"/>
        </w:rPr>
        <w:t xml:space="preserve">Capsules or nanocontainers can isolate encapsulated corrosion inhibitor from coating matrix, </w:t>
      </w:r>
      <w:r w:rsidR="00890229" w:rsidRPr="00DB67A6">
        <w:rPr>
          <w:rFonts w:ascii="Arial" w:hAnsi="Arial" w:cs="Arial"/>
          <w:sz w:val="24"/>
          <w:szCs w:val="24"/>
        </w:rPr>
        <w:t>prevent</w:t>
      </w:r>
      <w:r w:rsidR="00A116EA" w:rsidRPr="00DB67A6">
        <w:rPr>
          <w:rFonts w:ascii="Arial" w:hAnsi="Arial" w:cs="Arial"/>
          <w:sz w:val="24"/>
          <w:szCs w:val="24"/>
        </w:rPr>
        <w:t xml:space="preserve"> spontaneous leakage of inhibitor and, at the same time, provide controlled release of the inhibitor directly into the corroded area. </w:t>
      </w:r>
      <w:r w:rsidR="005E3BCB" w:rsidRPr="00DB67A6">
        <w:rPr>
          <w:rFonts w:ascii="Arial" w:hAnsi="Arial" w:cs="Arial"/>
          <w:sz w:val="24"/>
          <w:szCs w:val="24"/>
          <w:lang w:val="en-US"/>
        </w:rPr>
        <w:t xml:space="preserve">There are several approaches demonstrated so far for </w:t>
      </w:r>
      <w:r w:rsidR="006E779B" w:rsidRPr="00DB67A6">
        <w:rPr>
          <w:rFonts w:ascii="Arial" w:hAnsi="Arial" w:cs="Arial"/>
          <w:sz w:val="24"/>
          <w:szCs w:val="24"/>
          <w:lang w:val="en-US"/>
        </w:rPr>
        <w:t xml:space="preserve">the </w:t>
      </w:r>
      <w:r w:rsidR="00890229" w:rsidRPr="00DB67A6">
        <w:rPr>
          <w:rFonts w:ascii="Arial" w:hAnsi="Arial" w:cs="Arial"/>
          <w:sz w:val="24"/>
          <w:szCs w:val="24"/>
          <w:lang w:val="en-US"/>
        </w:rPr>
        <w:t xml:space="preserve">design of </w:t>
      </w:r>
      <w:r w:rsidR="005E3BCB" w:rsidRPr="00DB67A6">
        <w:rPr>
          <w:rFonts w:ascii="Arial" w:hAnsi="Arial" w:cs="Arial"/>
          <w:sz w:val="24"/>
          <w:szCs w:val="24"/>
          <w:lang w:val="en-US"/>
        </w:rPr>
        <w:t>nanocontainer systems: (i) polymer containers [</w:t>
      </w:r>
      <w:r w:rsidR="005E3BCB" w:rsidRPr="00DB67A6">
        <w:rPr>
          <w:rFonts w:ascii="Arial" w:hAnsi="Arial" w:cs="Arial"/>
          <w:sz w:val="24"/>
          <w:szCs w:val="24"/>
          <w:lang w:val="en-US"/>
        </w:rPr>
        <w:endnoteReference w:id="9"/>
      </w:r>
      <w:r w:rsidR="005E3BCB" w:rsidRPr="00DB67A6">
        <w:rPr>
          <w:rFonts w:ascii="Arial" w:hAnsi="Arial" w:cs="Arial"/>
          <w:sz w:val="24"/>
          <w:szCs w:val="24"/>
          <w:lang w:val="en-US"/>
        </w:rPr>
        <w:t>], (ii) halloysites [</w:t>
      </w:r>
      <w:bookmarkStart w:id="3" w:name="_Ref430274326"/>
      <w:r w:rsidR="005E3BCB" w:rsidRPr="00DB67A6">
        <w:rPr>
          <w:rFonts w:ascii="Arial" w:hAnsi="Arial" w:cs="Arial"/>
          <w:sz w:val="24"/>
          <w:szCs w:val="24"/>
          <w:lang w:val="en-US"/>
        </w:rPr>
        <w:endnoteReference w:id="10"/>
      </w:r>
      <w:bookmarkEnd w:id="3"/>
      <w:r w:rsidR="005E3BCB" w:rsidRPr="00DB67A6">
        <w:rPr>
          <w:rFonts w:ascii="Arial" w:hAnsi="Arial" w:cs="Arial"/>
          <w:sz w:val="24"/>
          <w:szCs w:val="24"/>
          <w:lang w:val="en-US"/>
        </w:rPr>
        <w:t xml:space="preserve">], (iii) nanocontainers with polyelectrolyte shell </w:t>
      </w:r>
      <w:bookmarkStart w:id="4" w:name="_Ref295821974"/>
      <w:r w:rsidR="005E3BCB" w:rsidRPr="00DB67A6">
        <w:rPr>
          <w:rFonts w:ascii="Arial" w:hAnsi="Arial" w:cs="Arial"/>
          <w:sz w:val="24"/>
          <w:szCs w:val="24"/>
          <w:lang w:val="en-US"/>
        </w:rPr>
        <w:t>[</w:t>
      </w:r>
      <w:bookmarkStart w:id="5" w:name="_Ref379278748"/>
      <w:r w:rsidR="005E3BCB" w:rsidRPr="00DB67A6">
        <w:rPr>
          <w:rFonts w:ascii="Arial" w:hAnsi="Arial" w:cs="Arial"/>
          <w:sz w:val="24"/>
          <w:szCs w:val="24"/>
          <w:lang w:val="en-US"/>
        </w:rPr>
        <w:endnoteReference w:id="11"/>
      </w:r>
      <w:bookmarkEnd w:id="4"/>
      <w:bookmarkEnd w:id="5"/>
      <w:r w:rsidR="005E3BCB" w:rsidRPr="00DB67A6">
        <w:rPr>
          <w:rFonts w:ascii="Arial" w:hAnsi="Arial" w:cs="Arial"/>
          <w:sz w:val="24"/>
          <w:szCs w:val="24"/>
          <w:lang w:val="en-US"/>
        </w:rPr>
        <w:t>], (iv) layered double hydroxides [</w:t>
      </w:r>
      <w:bookmarkStart w:id="6" w:name="_Ref437351471"/>
      <w:r w:rsidR="005E3BCB" w:rsidRPr="00DB67A6">
        <w:rPr>
          <w:rFonts w:ascii="Arial" w:hAnsi="Arial" w:cs="Arial"/>
          <w:sz w:val="24"/>
          <w:szCs w:val="24"/>
          <w:lang w:val="en-US"/>
        </w:rPr>
        <w:endnoteReference w:id="12"/>
      </w:r>
      <w:bookmarkEnd w:id="6"/>
      <w:r w:rsidR="005E3BCB" w:rsidRPr="00DB67A6">
        <w:rPr>
          <w:rFonts w:ascii="Arial" w:hAnsi="Arial" w:cs="Arial"/>
          <w:sz w:val="24"/>
          <w:szCs w:val="24"/>
          <w:lang w:val="en-US"/>
        </w:rPr>
        <w:t>]</w:t>
      </w:r>
      <w:r w:rsidR="00272F37" w:rsidRPr="00DB67A6">
        <w:rPr>
          <w:rFonts w:ascii="Arial" w:hAnsi="Arial" w:cs="Arial"/>
          <w:sz w:val="24"/>
          <w:szCs w:val="24"/>
          <w:lang w:val="en-US"/>
        </w:rPr>
        <w:t xml:space="preserve">, </w:t>
      </w:r>
      <w:r w:rsidR="00F979EF" w:rsidRPr="00DB67A6">
        <w:rPr>
          <w:rFonts w:ascii="Arial" w:hAnsi="Arial" w:cs="Arial"/>
          <w:sz w:val="24"/>
          <w:szCs w:val="24"/>
          <w:lang w:val="en-US"/>
        </w:rPr>
        <w:t xml:space="preserve">(v) </w:t>
      </w:r>
      <w:r w:rsidR="00272F37" w:rsidRPr="00DB67A6">
        <w:rPr>
          <w:rFonts w:ascii="Arial" w:hAnsi="Arial" w:cs="Arial"/>
          <w:sz w:val="24"/>
          <w:szCs w:val="24"/>
          <w:lang w:val="en-US"/>
        </w:rPr>
        <w:t>ion-exchange organic resins [</w:t>
      </w:r>
      <w:r w:rsidR="00272F37" w:rsidRPr="00DB67A6">
        <w:rPr>
          <w:rStyle w:val="EndnoteReference"/>
          <w:rFonts w:ascii="Arial" w:hAnsi="Arial"/>
          <w:sz w:val="24"/>
          <w:szCs w:val="24"/>
          <w:vertAlign w:val="baseline"/>
          <w:lang w:val="en-US"/>
        </w:rPr>
        <w:endnoteReference w:id="13"/>
      </w:r>
      <w:r w:rsidR="00272F37" w:rsidRPr="00DB67A6">
        <w:rPr>
          <w:rFonts w:ascii="Arial" w:hAnsi="Arial" w:cs="Arial"/>
          <w:sz w:val="24"/>
          <w:szCs w:val="24"/>
          <w:lang w:val="en-US"/>
        </w:rPr>
        <w:t>]</w:t>
      </w:r>
      <w:r w:rsidR="00F979EF" w:rsidRPr="00DB67A6">
        <w:rPr>
          <w:rFonts w:ascii="Arial" w:hAnsi="Arial" w:cs="Arial"/>
          <w:sz w:val="24"/>
          <w:szCs w:val="24"/>
          <w:lang w:val="en-US"/>
        </w:rPr>
        <w:t>, (vi) conductive polymer matrixes [</w:t>
      </w:r>
      <w:r w:rsidR="00F979EF" w:rsidRPr="00DB67A6">
        <w:rPr>
          <w:rStyle w:val="EndnoteReference"/>
          <w:rFonts w:ascii="Arial" w:hAnsi="Arial"/>
          <w:sz w:val="24"/>
          <w:szCs w:val="24"/>
          <w:vertAlign w:val="baseline"/>
          <w:lang w:val="en-US"/>
        </w:rPr>
        <w:endnoteReference w:id="14"/>
      </w:r>
      <w:r w:rsidR="00F979EF" w:rsidRPr="00DB67A6">
        <w:rPr>
          <w:rFonts w:ascii="Arial" w:hAnsi="Arial" w:cs="Arial"/>
          <w:sz w:val="24"/>
          <w:szCs w:val="24"/>
          <w:lang w:val="en-US"/>
        </w:rPr>
        <w:t>]</w:t>
      </w:r>
      <w:r w:rsidR="005E3BCB" w:rsidRPr="00DB67A6">
        <w:rPr>
          <w:rFonts w:ascii="Arial" w:hAnsi="Arial" w:cs="Arial"/>
          <w:sz w:val="24"/>
          <w:szCs w:val="24"/>
          <w:lang w:val="en-US"/>
        </w:rPr>
        <w:t xml:space="preserve"> and (v</w:t>
      </w:r>
      <w:r w:rsidR="00F979EF" w:rsidRPr="00DB67A6">
        <w:rPr>
          <w:rFonts w:ascii="Arial" w:hAnsi="Arial" w:cs="Arial"/>
          <w:sz w:val="24"/>
          <w:szCs w:val="24"/>
          <w:lang w:val="en-US"/>
        </w:rPr>
        <w:t>ii</w:t>
      </w:r>
      <w:r w:rsidR="005E3BCB" w:rsidRPr="00DB67A6">
        <w:rPr>
          <w:rFonts w:ascii="Arial" w:hAnsi="Arial" w:cs="Arial"/>
          <w:sz w:val="24"/>
          <w:szCs w:val="24"/>
          <w:lang w:val="en-US"/>
        </w:rPr>
        <w:t>) mesoporous inorganic materials [</w:t>
      </w:r>
      <w:r w:rsidR="005E3BCB" w:rsidRPr="00DB67A6">
        <w:rPr>
          <w:rFonts w:ascii="Arial" w:hAnsi="Arial" w:cs="Arial"/>
          <w:sz w:val="24"/>
          <w:szCs w:val="24"/>
          <w:lang w:val="en-US"/>
        </w:rPr>
        <w:endnoteReference w:id="15"/>
      </w:r>
      <w:r w:rsidR="005E3BCB" w:rsidRPr="00DB67A6">
        <w:rPr>
          <w:rFonts w:ascii="Arial" w:hAnsi="Arial" w:cs="Arial"/>
          <w:sz w:val="24"/>
          <w:szCs w:val="24"/>
          <w:lang w:val="en-US"/>
        </w:rPr>
        <w:t>].</w:t>
      </w:r>
      <w:r w:rsidR="005C687E" w:rsidRPr="00DB67A6">
        <w:rPr>
          <w:rFonts w:ascii="Arial" w:hAnsi="Arial" w:cs="Arial"/>
          <w:sz w:val="24"/>
          <w:szCs w:val="24"/>
          <w:lang w:val="en-US"/>
        </w:rPr>
        <w:t xml:space="preserve"> Depending on the selected approach, the size of the containers can be varied </w:t>
      </w:r>
      <w:r w:rsidR="006E779B" w:rsidRPr="00DB67A6">
        <w:rPr>
          <w:rFonts w:ascii="Arial" w:hAnsi="Arial" w:cs="Arial"/>
          <w:sz w:val="24"/>
          <w:szCs w:val="24"/>
          <w:lang w:val="en-US"/>
        </w:rPr>
        <w:t>from</w:t>
      </w:r>
      <w:r w:rsidR="005C687E" w:rsidRPr="00DB67A6">
        <w:rPr>
          <w:rFonts w:ascii="Arial" w:hAnsi="Arial" w:cs="Arial"/>
          <w:sz w:val="24"/>
          <w:szCs w:val="24"/>
          <w:lang w:val="en-US"/>
        </w:rPr>
        <w:t xml:space="preserve"> 20 nm to 50 µm and, besides permeability control, the shell can have other functionalities (magnetic, catalytic, conductive, targeting, etc.).</w:t>
      </w:r>
    </w:p>
    <w:p w14:paraId="2F0E4F65" w14:textId="4B681B09" w:rsidR="000D07ED" w:rsidRPr="00DB67A6" w:rsidRDefault="000D07ED" w:rsidP="000D07ED">
      <w:pPr>
        <w:spacing w:line="360" w:lineRule="auto"/>
        <w:ind w:firstLine="284"/>
        <w:jc w:val="both"/>
        <w:rPr>
          <w:rFonts w:ascii="Arial" w:hAnsi="Arial" w:cs="Arial"/>
          <w:sz w:val="24"/>
          <w:szCs w:val="24"/>
          <w:lang w:val="en-US"/>
        </w:rPr>
      </w:pPr>
      <w:r w:rsidRPr="00DB67A6">
        <w:rPr>
          <w:rFonts w:ascii="Arial" w:hAnsi="Arial" w:cs="Arial"/>
          <w:sz w:val="24"/>
          <w:szCs w:val="24"/>
          <w:lang w:val="en-US"/>
        </w:rPr>
        <w:t xml:space="preserve">The current level of the development of nanocontainer-based self-healing coatings </w:t>
      </w:r>
      <w:r w:rsidR="00890229" w:rsidRPr="00DB67A6">
        <w:rPr>
          <w:rFonts w:ascii="Arial" w:hAnsi="Arial" w:cs="Arial"/>
          <w:sz w:val="24"/>
          <w:szCs w:val="24"/>
          <w:lang w:val="en-US"/>
        </w:rPr>
        <w:t>shows</w:t>
      </w:r>
      <w:r w:rsidRPr="00DB67A6">
        <w:rPr>
          <w:rFonts w:ascii="Arial" w:hAnsi="Arial" w:cs="Arial"/>
          <w:sz w:val="24"/>
          <w:szCs w:val="24"/>
          <w:lang w:val="en-US"/>
        </w:rPr>
        <w:t xml:space="preserve"> </w:t>
      </w:r>
      <w:r w:rsidR="00355EFD" w:rsidRPr="00DB67A6">
        <w:rPr>
          <w:rFonts w:ascii="Arial" w:hAnsi="Arial" w:cs="Arial"/>
          <w:sz w:val="24"/>
          <w:szCs w:val="24"/>
          <w:lang w:val="en-US"/>
        </w:rPr>
        <w:t>large</w:t>
      </w:r>
      <w:r w:rsidRPr="00DB67A6">
        <w:rPr>
          <w:rFonts w:ascii="Arial" w:hAnsi="Arial" w:cs="Arial"/>
          <w:sz w:val="24"/>
          <w:szCs w:val="24"/>
          <w:lang w:val="en-US"/>
        </w:rPr>
        <w:t xml:space="preserve"> number of the highly-efficient </w:t>
      </w:r>
      <w:r w:rsidR="001704E3" w:rsidRPr="00DB67A6">
        <w:rPr>
          <w:rFonts w:ascii="Arial" w:hAnsi="Arial" w:cs="Arial"/>
          <w:sz w:val="24"/>
          <w:szCs w:val="24"/>
          <w:lang w:val="en-US"/>
        </w:rPr>
        <w:t>examples</w:t>
      </w:r>
      <w:r w:rsidRPr="00DB67A6">
        <w:rPr>
          <w:rFonts w:ascii="Arial" w:hAnsi="Arial" w:cs="Arial"/>
          <w:sz w:val="24"/>
          <w:szCs w:val="24"/>
          <w:lang w:val="en-US"/>
        </w:rPr>
        <w:t xml:space="preserve"> on the laboratory scale </w:t>
      </w:r>
      <w:r w:rsidRPr="00DB67A6">
        <w:rPr>
          <w:rFonts w:ascii="Arial" w:hAnsi="Arial" w:cs="Arial"/>
          <w:sz w:val="24"/>
          <w:szCs w:val="24"/>
        </w:rPr>
        <w:t>[</w:t>
      </w:r>
      <w:r w:rsidRPr="00DB67A6">
        <w:rPr>
          <w:rFonts w:ascii="Arial" w:hAnsi="Arial" w:cs="Arial"/>
          <w:sz w:val="24"/>
          <w:szCs w:val="24"/>
        </w:rPr>
        <w:endnoteReference w:id="16"/>
      </w:r>
      <w:r w:rsidRPr="00DB67A6">
        <w:rPr>
          <w:rFonts w:ascii="Arial" w:hAnsi="Arial" w:cs="Arial"/>
          <w:sz w:val="24"/>
          <w:szCs w:val="24"/>
        </w:rPr>
        <w:t>,</w:t>
      </w:r>
      <w:r w:rsidRPr="00DB67A6">
        <w:rPr>
          <w:rFonts w:ascii="Arial" w:hAnsi="Arial" w:cs="Arial"/>
          <w:sz w:val="24"/>
          <w:szCs w:val="24"/>
        </w:rPr>
        <w:endnoteReference w:id="17"/>
      </w:r>
      <w:r w:rsidRPr="00DB67A6">
        <w:rPr>
          <w:rFonts w:ascii="Arial" w:hAnsi="Arial" w:cs="Arial"/>
          <w:sz w:val="24"/>
          <w:szCs w:val="24"/>
        </w:rPr>
        <w:t>].</w:t>
      </w:r>
      <w:r w:rsidR="00890229" w:rsidRPr="00DB67A6">
        <w:rPr>
          <w:rFonts w:ascii="Arial" w:hAnsi="Arial" w:cs="Arial"/>
          <w:sz w:val="24"/>
          <w:szCs w:val="24"/>
        </w:rPr>
        <w:t xml:space="preserve"> </w:t>
      </w:r>
      <w:r w:rsidRPr="00DB67A6">
        <w:rPr>
          <w:rFonts w:ascii="Arial" w:hAnsi="Arial" w:cs="Arial"/>
          <w:sz w:val="24"/>
          <w:szCs w:val="24"/>
          <w:lang w:val="en-US"/>
        </w:rPr>
        <w:t>However, there are two main difficulties</w:t>
      </w:r>
      <w:r w:rsidR="00355683" w:rsidRPr="00DB67A6">
        <w:rPr>
          <w:rFonts w:ascii="Arial" w:hAnsi="Arial" w:cs="Arial"/>
          <w:sz w:val="24"/>
          <w:szCs w:val="24"/>
          <w:lang w:val="en-US"/>
        </w:rPr>
        <w:t xml:space="preserve"> </w:t>
      </w:r>
      <w:r w:rsidR="00890229" w:rsidRPr="00DB67A6">
        <w:rPr>
          <w:rFonts w:ascii="Arial" w:hAnsi="Arial" w:cs="Arial"/>
          <w:sz w:val="24"/>
          <w:szCs w:val="24"/>
          <w:lang w:val="en-US"/>
        </w:rPr>
        <w:t>for the transfer of the research to commercial applications</w:t>
      </w:r>
      <w:r w:rsidRPr="00DB67A6">
        <w:rPr>
          <w:rFonts w:ascii="Arial" w:hAnsi="Arial" w:cs="Arial"/>
          <w:sz w:val="24"/>
          <w:szCs w:val="24"/>
          <w:lang w:val="en-US"/>
        </w:rPr>
        <w:t xml:space="preserve">: </w:t>
      </w:r>
      <w:r w:rsidR="00890229" w:rsidRPr="00DB67A6">
        <w:rPr>
          <w:rFonts w:ascii="Arial" w:hAnsi="Arial" w:cs="Arial"/>
          <w:sz w:val="24"/>
          <w:szCs w:val="24"/>
          <w:lang w:val="en-US"/>
        </w:rPr>
        <w:t xml:space="preserve">(i) </w:t>
      </w:r>
      <w:r w:rsidRPr="00DB67A6">
        <w:rPr>
          <w:rFonts w:ascii="Arial" w:hAnsi="Arial" w:cs="Arial"/>
          <w:sz w:val="24"/>
          <w:szCs w:val="24"/>
          <w:lang w:val="en-US"/>
        </w:rPr>
        <w:t xml:space="preserve">the costs of the nanocontainers and </w:t>
      </w:r>
      <w:r w:rsidR="00890229" w:rsidRPr="00DB67A6">
        <w:rPr>
          <w:rFonts w:ascii="Arial" w:hAnsi="Arial" w:cs="Arial"/>
          <w:sz w:val="24"/>
          <w:szCs w:val="24"/>
          <w:lang w:val="en-US"/>
        </w:rPr>
        <w:t xml:space="preserve">(ii) </w:t>
      </w:r>
      <w:r w:rsidR="006E779B" w:rsidRPr="00DB67A6">
        <w:rPr>
          <w:rFonts w:ascii="Arial" w:hAnsi="Arial" w:cs="Arial"/>
          <w:sz w:val="24"/>
          <w:szCs w:val="24"/>
          <w:lang w:val="en-US"/>
        </w:rPr>
        <w:t xml:space="preserve">lack of valid industrial test </w:t>
      </w:r>
      <w:r w:rsidR="006E779B" w:rsidRPr="00DB67A6">
        <w:rPr>
          <w:rFonts w:ascii="Arial" w:hAnsi="Arial" w:cs="Arial"/>
          <w:sz w:val="24"/>
          <w:szCs w:val="24"/>
          <w:lang w:val="en-US"/>
        </w:rPr>
        <w:lastRenderedPageBreak/>
        <w:t>results</w:t>
      </w:r>
      <w:r w:rsidRPr="00DB67A6">
        <w:rPr>
          <w:rFonts w:ascii="Arial" w:hAnsi="Arial" w:cs="Arial"/>
          <w:sz w:val="24"/>
          <w:szCs w:val="24"/>
          <w:lang w:val="en-US"/>
        </w:rPr>
        <w:t xml:space="preserve"> (mostly salt-spray tests). The first problem requires the search </w:t>
      </w:r>
      <w:r w:rsidR="00890229" w:rsidRPr="00DB67A6">
        <w:rPr>
          <w:rFonts w:ascii="Arial" w:hAnsi="Arial" w:cs="Arial"/>
          <w:sz w:val="24"/>
          <w:szCs w:val="24"/>
          <w:lang w:val="en-US"/>
        </w:rPr>
        <w:t>for</w:t>
      </w:r>
      <w:r w:rsidRPr="00DB67A6">
        <w:rPr>
          <w:rFonts w:ascii="Arial" w:hAnsi="Arial" w:cs="Arial"/>
          <w:sz w:val="24"/>
          <w:szCs w:val="24"/>
          <w:lang w:val="en-US"/>
        </w:rPr>
        <w:t xml:space="preserve"> cheap nanocontainer hosts which can be available in large-scale quantities. Halloysites and mesoporous silica particles can be perfect candidates</w:t>
      </w:r>
      <w:r w:rsidR="00890229" w:rsidRPr="00DB67A6">
        <w:rPr>
          <w:rFonts w:ascii="Arial" w:hAnsi="Arial" w:cs="Arial"/>
          <w:sz w:val="24"/>
          <w:szCs w:val="24"/>
          <w:lang w:val="en-US"/>
        </w:rPr>
        <w:t xml:space="preserve"> here</w:t>
      </w:r>
      <w:r w:rsidR="001704E3" w:rsidRPr="00DB67A6">
        <w:rPr>
          <w:rFonts w:ascii="Arial" w:hAnsi="Arial" w:cs="Arial"/>
          <w:sz w:val="24"/>
          <w:szCs w:val="24"/>
          <w:lang w:val="en-US"/>
        </w:rPr>
        <w:t>.</w:t>
      </w:r>
      <w:r w:rsidRPr="00DB67A6">
        <w:rPr>
          <w:rFonts w:ascii="Arial" w:hAnsi="Arial" w:cs="Arial"/>
          <w:sz w:val="24"/>
          <w:szCs w:val="24"/>
          <w:lang w:val="en-US"/>
        </w:rPr>
        <w:t xml:space="preserve"> </w:t>
      </w:r>
      <w:r w:rsidR="001704E3" w:rsidRPr="00DB67A6">
        <w:rPr>
          <w:rFonts w:ascii="Arial" w:hAnsi="Arial" w:cs="Arial"/>
          <w:sz w:val="24"/>
          <w:szCs w:val="24"/>
          <w:lang w:val="en-US"/>
        </w:rPr>
        <w:t>T</w:t>
      </w:r>
      <w:r w:rsidRPr="00DB67A6">
        <w:rPr>
          <w:rFonts w:ascii="Arial" w:hAnsi="Arial" w:cs="Arial"/>
          <w:sz w:val="24"/>
          <w:szCs w:val="24"/>
          <w:lang w:val="en-US"/>
        </w:rPr>
        <w:t>hey are much cheaper comparing to the other types of nanocontainers and commercially available in large quantities [</w:t>
      </w:r>
      <w:r w:rsidR="00185D4B" w:rsidRPr="00DB67A6">
        <w:rPr>
          <w:rStyle w:val="EndnoteReference"/>
          <w:rFonts w:ascii="Arial" w:hAnsi="Arial"/>
          <w:sz w:val="24"/>
          <w:szCs w:val="24"/>
          <w:vertAlign w:val="baseline"/>
          <w:lang w:val="en-US"/>
        </w:rPr>
        <w:endnoteReference w:id="18"/>
      </w:r>
      <w:r w:rsidRPr="00DB67A6">
        <w:rPr>
          <w:rFonts w:ascii="Arial" w:hAnsi="Arial" w:cs="Arial"/>
          <w:sz w:val="24"/>
          <w:szCs w:val="24"/>
          <w:lang w:val="en-US"/>
        </w:rPr>
        <w:t xml:space="preserve">]. </w:t>
      </w:r>
      <w:r w:rsidR="00890229" w:rsidRPr="00DB67A6">
        <w:rPr>
          <w:rFonts w:ascii="Arial" w:hAnsi="Arial" w:cs="Arial"/>
          <w:sz w:val="24"/>
          <w:szCs w:val="24"/>
        </w:rPr>
        <w:t>Additional</w:t>
      </w:r>
      <w:r w:rsidRPr="00DB67A6">
        <w:rPr>
          <w:rFonts w:ascii="Arial" w:hAnsi="Arial" w:cs="Arial"/>
          <w:sz w:val="24"/>
          <w:szCs w:val="24"/>
        </w:rPr>
        <w:t xml:space="preserve"> interest </w:t>
      </w:r>
      <w:r w:rsidR="00890229" w:rsidRPr="00DB67A6">
        <w:rPr>
          <w:rFonts w:ascii="Arial" w:hAnsi="Arial" w:cs="Arial"/>
          <w:sz w:val="24"/>
          <w:szCs w:val="24"/>
        </w:rPr>
        <w:t>of</w:t>
      </w:r>
      <w:r w:rsidRPr="00DB67A6">
        <w:rPr>
          <w:rFonts w:ascii="Arial" w:hAnsi="Arial" w:cs="Arial"/>
          <w:sz w:val="24"/>
          <w:szCs w:val="24"/>
        </w:rPr>
        <w:t xml:space="preserve"> using inorganic </w:t>
      </w:r>
      <w:r w:rsidR="001704E3" w:rsidRPr="00DB67A6">
        <w:rPr>
          <w:rFonts w:ascii="Arial" w:hAnsi="Arial" w:cs="Arial"/>
          <w:sz w:val="24"/>
          <w:szCs w:val="24"/>
        </w:rPr>
        <w:t>nanocontainers</w:t>
      </w:r>
      <w:r w:rsidRPr="00DB67A6">
        <w:rPr>
          <w:rFonts w:ascii="Arial" w:hAnsi="Arial" w:cs="Arial"/>
          <w:sz w:val="24"/>
          <w:szCs w:val="24"/>
        </w:rPr>
        <w:t xml:space="preserve"> is mechanical and thermal stability</w:t>
      </w:r>
      <w:r w:rsidR="00890229" w:rsidRPr="00DB67A6">
        <w:rPr>
          <w:rFonts w:ascii="Arial" w:hAnsi="Arial" w:cs="Arial"/>
          <w:sz w:val="24"/>
          <w:szCs w:val="24"/>
        </w:rPr>
        <w:t>, which</w:t>
      </w:r>
      <w:r w:rsidRPr="00DB67A6">
        <w:rPr>
          <w:rFonts w:ascii="Arial" w:hAnsi="Arial" w:cs="Arial"/>
          <w:sz w:val="24"/>
          <w:szCs w:val="24"/>
        </w:rPr>
        <w:t xml:space="preserve"> allow their utilization in different coating layers (pre-treatment, primer, topcoat) subjected to high mechanical loads or significant thermal stresses.</w:t>
      </w:r>
    </w:p>
    <w:p w14:paraId="53088F76" w14:textId="32139207" w:rsidR="000D07ED" w:rsidRPr="00DB67A6" w:rsidRDefault="005B7330" w:rsidP="001470D8">
      <w:pPr>
        <w:spacing w:line="360" w:lineRule="auto"/>
        <w:ind w:firstLine="284"/>
        <w:jc w:val="both"/>
        <w:rPr>
          <w:rFonts w:ascii="Arial" w:hAnsi="Arial" w:cs="Arial"/>
          <w:sz w:val="24"/>
          <w:szCs w:val="24"/>
        </w:rPr>
      </w:pPr>
      <w:r w:rsidRPr="00DB67A6">
        <w:rPr>
          <w:rFonts w:ascii="Arial" w:hAnsi="Arial" w:cs="Arial"/>
          <w:sz w:val="24"/>
          <w:szCs w:val="24"/>
        </w:rPr>
        <w:t>Halloysites are defined as two-layered natural aluminosilicates chemically similar to kaolin, which ha</w:t>
      </w:r>
      <w:r w:rsidR="00355EFD" w:rsidRPr="00DB67A6">
        <w:rPr>
          <w:rFonts w:ascii="Arial" w:hAnsi="Arial" w:cs="Arial"/>
          <w:sz w:val="24"/>
          <w:szCs w:val="24"/>
        </w:rPr>
        <w:t>ve</w:t>
      </w:r>
      <w:r w:rsidRPr="00DB67A6">
        <w:rPr>
          <w:rFonts w:ascii="Arial" w:hAnsi="Arial" w:cs="Arial"/>
          <w:sz w:val="24"/>
          <w:szCs w:val="24"/>
        </w:rPr>
        <w:t xml:space="preserve"> a predominantly hollow tubular structure in the submicrometer range</w:t>
      </w:r>
      <w:r w:rsidR="008660E9" w:rsidRPr="00DB67A6">
        <w:rPr>
          <w:rFonts w:ascii="Arial" w:hAnsi="Arial" w:cs="Arial"/>
          <w:sz w:val="24"/>
          <w:szCs w:val="24"/>
        </w:rPr>
        <w:t xml:space="preserve"> </w:t>
      </w:r>
      <w:r w:rsidRPr="00DB67A6">
        <w:rPr>
          <w:rFonts w:ascii="Arial" w:hAnsi="Arial" w:cs="Arial"/>
          <w:sz w:val="24"/>
          <w:szCs w:val="24"/>
        </w:rPr>
        <w:t>[</w:t>
      </w:r>
      <w:r w:rsidR="00185D4B" w:rsidRPr="00DB67A6">
        <w:rPr>
          <w:rStyle w:val="EndnoteReference"/>
          <w:rFonts w:ascii="Arial" w:hAnsi="Arial"/>
          <w:sz w:val="24"/>
          <w:szCs w:val="24"/>
          <w:vertAlign w:val="baseline"/>
        </w:rPr>
        <w:endnoteReference w:id="19"/>
      </w:r>
      <w:r w:rsidRPr="00DB67A6">
        <w:rPr>
          <w:rFonts w:ascii="Arial" w:hAnsi="Arial" w:cs="Arial"/>
          <w:sz w:val="24"/>
          <w:szCs w:val="24"/>
        </w:rPr>
        <w:t>]</w:t>
      </w:r>
      <w:r w:rsidR="008660E9" w:rsidRPr="00DB67A6">
        <w:rPr>
          <w:rFonts w:ascii="Arial" w:hAnsi="Arial" w:cs="Arial"/>
          <w:sz w:val="24"/>
          <w:szCs w:val="24"/>
        </w:rPr>
        <w:t>.</w:t>
      </w:r>
      <w:r w:rsidR="001704E3" w:rsidRPr="00DB67A6">
        <w:rPr>
          <w:rFonts w:ascii="Arial" w:hAnsi="Arial" w:cs="Arial"/>
          <w:sz w:val="24"/>
          <w:szCs w:val="24"/>
        </w:rPr>
        <w:t xml:space="preserve"> </w:t>
      </w:r>
      <w:r w:rsidR="00425441" w:rsidRPr="00DB67A6">
        <w:rPr>
          <w:rFonts w:ascii="Arial" w:hAnsi="Arial" w:cs="Arial"/>
          <w:sz w:val="24"/>
          <w:szCs w:val="24"/>
        </w:rPr>
        <w:t>Efficient s</w:t>
      </w:r>
      <w:r w:rsidR="008660E9" w:rsidRPr="00DB67A6">
        <w:rPr>
          <w:rFonts w:ascii="Arial" w:hAnsi="Arial" w:cs="Arial"/>
          <w:sz w:val="24"/>
          <w:szCs w:val="24"/>
        </w:rPr>
        <w:t xml:space="preserve">elf-healing properties of the benzotriazole and 8-hydroxyquinoline loaded halloysite nanotubes were </w:t>
      </w:r>
      <w:r w:rsidR="00425441" w:rsidRPr="00DB67A6">
        <w:rPr>
          <w:rFonts w:ascii="Arial" w:hAnsi="Arial" w:cs="Arial"/>
          <w:sz w:val="24"/>
          <w:szCs w:val="24"/>
        </w:rPr>
        <w:t>demonstrated</w:t>
      </w:r>
      <w:r w:rsidR="008660E9" w:rsidRPr="00DB67A6">
        <w:rPr>
          <w:rFonts w:ascii="Arial" w:hAnsi="Arial" w:cs="Arial"/>
          <w:sz w:val="24"/>
          <w:szCs w:val="24"/>
        </w:rPr>
        <w:t xml:space="preserve"> in zirconia-silica sol-gel coatings deposited on the surface of aluminium alloy A2024</w:t>
      </w:r>
      <w:bookmarkStart w:id="7" w:name="_Ref432162025"/>
      <w:r w:rsidR="00185D4B" w:rsidRPr="00DB67A6">
        <w:rPr>
          <w:rFonts w:ascii="Arial" w:hAnsi="Arial" w:cs="Arial"/>
          <w:sz w:val="24"/>
          <w:szCs w:val="24"/>
        </w:rPr>
        <w:t xml:space="preserve"> [</w:t>
      </w:r>
      <w:bookmarkEnd w:id="7"/>
      <w:r w:rsidR="0077577B" w:rsidRPr="00DB67A6">
        <w:rPr>
          <w:rFonts w:ascii="Arial" w:hAnsi="Arial" w:cs="Arial"/>
          <w:sz w:val="24"/>
          <w:szCs w:val="24"/>
        </w:rPr>
        <w:fldChar w:fldCharType="begin"/>
      </w:r>
      <w:r w:rsidR="0077577B" w:rsidRPr="00DB67A6">
        <w:rPr>
          <w:rFonts w:ascii="Arial" w:hAnsi="Arial" w:cs="Arial"/>
          <w:sz w:val="24"/>
          <w:szCs w:val="24"/>
        </w:rPr>
        <w:instrText xml:space="preserve"> NOTEREF _Ref430274326 \h </w:instrText>
      </w:r>
      <w:r w:rsidR="0077577B" w:rsidRPr="00DB67A6">
        <w:rPr>
          <w:rFonts w:ascii="Arial" w:hAnsi="Arial" w:cs="Arial"/>
          <w:sz w:val="24"/>
          <w:szCs w:val="24"/>
        </w:rPr>
      </w:r>
      <w:r w:rsidR="0077577B" w:rsidRPr="00DB67A6">
        <w:rPr>
          <w:rFonts w:ascii="Arial" w:hAnsi="Arial" w:cs="Arial"/>
          <w:sz w:val="24"/>
          <w:szCs w:val="24"/>
        </w:rPr>
        <w:fldChar w:fldCharType="separate"/>
      </w:r>
      <w:r w:rsidR="00FE6920" w:rsidRPr="00DB67A6">
        <w:rPr>
          <w:rFonts w:ascii="Arial" w:hAnsi="Arial" w:cs="Arial"/>
          <w:sz w:val="24"/>
          <w:szCs w:val="24"/>
        </w:rPr>
        <w:t>10</w:t>
      </w:r>
      <w:r w:rsidR="0077577B" w:rsidRPr="00DB67A6">
        <w:rPr>
          <w:rFonts w:ascii="Arial" w:hAnsi="Arial" w:cs="Arial"/>
          <w:sz w:val="24"/>
          <w:szCs w:val="24"/>
        </w:rPr>
        <w:fldChar w:fldCharType="end"/>
      </w:r>
      <w:r w:rsidR="00185D4B" w:rsidRPr="00DB67A6">
        <w:rPr>
          <w:rFonts w:ascii="Arial" w:hAnsi="Arial" w:cs="Arial"/>
          <w:sz w:val="24"/>
          <w:szCs w:val="24"/>
        </w:rPr>
        <w:t xml:space="preserve">]. </w:t>
      </w:r>
      <w:r w:rsidR="00CE5E33" w:rsidRPr="00DB67A6">
        <w:rPr>
          <w:rFonts w:ascii="Arial" w:hAnsi="Arial" w:cs="Arial"/>
          <w:sz w:val="24"/>
          <w:szCs w:val="24"/>
        </w:rPr>
        <w:t xml:space="preserve">To prevent undesirable leakage of the loaded inhibitor from the halloysite interior at neutral pH, the outer surface of the halloysite nanotubes </w:t>
      </w:r>
      <w:r w:rsidR="00425441" w:rsidRPr="00DB67A6">
        <w:rPr>
          <w:rFonts w:ascii="Arial" w:hAnsi="Arial" w:cs="Arial"/>
          <w:sz w:val="24"/>
          <w:szCs w:val="24"/>
        </w:rPr>
        <w:t>can be modified</w:t>
      </w:r>
      <w:r w:rsidR="00CE5E33" w:rsidRPr="00DB67A6">
        <w:rPr>
          <w:rFonts w:ascii="Arial" w:hAnsi="Arial" w:cs="Arial"/>
          <w:sz w:val="24"/>
          <w:szCs w:val="24"/>
        </w:rPr>
        <w:t xml:space="preserve"> by deposition of alternating polyelectrolyte multilayers (poly(allylamine hydrochloride)/poly(styrene sulfonate))</w:t>
      </w:r>
      <w:r w:rsidR="00185D4B" w:rsidRPr="00DB67A6">
        <w:rPr>
          <w:rFonts w:ascii="Arial" w:hAnsi="Arial" w:cs="Arial"/>
          <w:sz w:val="24"/>
          <w:szCs w:val="24"/>
        </w:rPr>
        <w:t xml:space="preserve"> </w:t>
      </w:r>
      <w:bookmarkStart w:id="8" w:name="_Ref432163776"/>
      <w:r w:rsidR="00185D4B" w:rsidRPr="00DB67A6">
        <w:rPr>
          <w:rFonts w:ascii="Arial" w:hAnsi="Arial" w:cs="Arial"/>
          <w:sz w:val="24"/>
          <w:szCs w:val="24"/>
        </w:rPr>
        <w:t>[</w:t>
      </w:r>
      <w:r w:rsidR="00CE5E33" w:rsidRPr="00DB67A6">
        <w:rPr>
          <w:rFonts w:ascii="Arial" w:hAnsi="Arial" w:cs="Arial"/>
          <w:sz w:val="24"/>
          <w:szCs w:val="24"/>
          <w:lang w:val="en-US"/>
        </w:rPr>
        <w:endnoteReference w:id="20"/>
      </w:r>
      <w:bookmarkEnd w:id="8"/>
      <w:r w:rsidR="00185D4B" w:rsidRPr="00DB67A6">
        <w:rPr>
          <w:rFonts w:ascii="Arial" w:hAnsi="Arial" w:cs="Arial"/>
          <w:sz w:val="24"/>
          <w:szCs w:val="24"/>
        </w:rPr>
        <w:t xml:space="preserve">]. </w:t>
      </w:r>
    </w:p>
    <w:p w14:paraId="0A747D6F" w14:textId="76BC01D0" w:rsidR="000B5A23" w:rsidRPr="00DB67A6" w:rsidRDefault="00773943" w:rsidP="000B5A23">
      <w:pPr>
        <w:spacing w:line="360" w:lineRule="auto"/>
        <w:ind w:firstLine="284"/>
        <w:jc w:val="both"/>
        <w:rPr>
          <w:rFonts w:ascii="Arial" w:hAnsi="Arial" w:cs="Arial"/>
          <w:sz w:val="24"/>
          <w:szCs w:val="24"/>
        </w:rPr>
      </w:pPr>
      <w:r w:rsidRPr="00DB67A6">
        <w:rPr>
          <w:rFonts w:ascii="Arial" w:hAnsi="Arial" w:cs="Arial"/>
          <w:sz w:val="24"/>
          <w:szCs w:val="24"/>
        </w:rPr>
        <w:t xml:space="preserve">Another type of the nanocontainers with inorganic scaffold is mesoporous </w:t>
      </w:r>
      <w:r w:rsidR="00425441" w:rsidRPr="00DB67A6">
        <w:rPr>
          <w:rFonts w:ascii="Arial" w:hAnsi="Arial" w:cs="Arial"/>
          <w:sz w:val="24"/>
          <w:szCs w:val="24"/>
        </w:rPr>
        <w:t>silica</w:t>
      </w:r>
      <w:r w:rsidRPr="00DB67A6">
        <w:rPr>
          <w:rFonts w:ascii="Arial" w:hAnsi="Arial" w:cs="Arial"/>
          <w:sz w:val="24"/>
          <w:szCs w:val="24"/>
        </w:rPr>
        <w:t xml:space="preserve">. </w:t>
      </w:r>
      <w:r w:rsidR="00425441" w:rsidRPr="00DB67A6">
        <w:rPr>
          <w:rFonts w:ascii="Arial" w:hAnsi="Arial" w:cs="Arial"/>
          <w:sz w:val="24"/>
          <w:szCs w:val="24"/>
        </w:rPr>
        <w:t>It is inert to the most of the corrosion inhibitors</w:t>
      </w:r>
      <w:r w:rsidR="00024FD2" w:rsidRPr="00DB67A6">
        <w:rPr>
          <w:rFonts w:ascii="Arial" w:hAnsi="Arial" w:cs="Arial"/>
          <w:sz w:val="24"/>
          <w:szCs w:val="24"/>
        </w:rPr>
        <w:t xml:space="preserve"> and has </w:t>
      </w:r>
      <w:r w:rsidR="008D5F37" w:rsidRPr="00DB67A6">
        <w:rPr>
          <w:rFonts w:ascii="Arial" w:hAnsi="Arial" w:cs="Arial"/>
          <w:sz w:val="24"/>
          <w:szCs w:val="24"/>
        </w:rPr>
        <w:t>high specific surface area</w:t>
      </w:r>
      <w:r w:rsidR="00024FD2" w:rsidRPr="00DB67A6">
        <w:rPr>
          <w:rFonts w:ascii="Arial" w:hAnsi="Arial" w:cs="Arial"/>
          <w:sz w:val="24"/>
          <w:szCs w:val="24"/>
        </w:rPr>
        <w:t xml:space="preserve"> (&gt;1000 m</w:t>
      </w:r>
      <w:r w:rsidR="00024FD2" w:rsidRPr="00DB67A6">
        <w:rPr>
          <w:rFonts w:ascii="Arial" w:hAnsi="Arial" w:cs="Arial"/>
          <w:sz w:val="24"/>
          <w:szCs w:val="24"/>
          <w:vertAlign w:val="superscript"/>
        </w:rPr>
        <w:t>2</w:t>
      </w:r>
      <w:r w:rsidR="00024FD2" w:rsidRPr="00DB67A6">
        <w:rPr>
          <w:rFonts w:ascii="Arial" w:hAnsi="Arial" w:cs="Arial"/>
          <w:sz w:val="24"/>
          <w:szCs w:val="24"/>
        </w:rPr>
        <w:t xml:space="preserve">/g) </w:t>
      </w:r>
      <w:r w:rsidR="000D7159" w:rsidRPr="00DB67A6">
        <w:rPr>
          <w:rFonts w:ascii="Arial" w:hAnsi="Arial" w:cs="Arial"/>
          <w:sz w:val="24"/>
          <w:szCs w:val="24"/>
        </w:rPr>
        <w:t>[</w:t>
      </w:r>
      <w:r w:rsidR="000D7159" w:rsidRPr="00DB67A6">
        <w:rPr>
          <w:rStyle w:val="EndnoteReference"/>
          <w:rFonts w:ascii="Arial" w:hAnsi="Arial"/>
          <w:sz w:val="24"/>
          <w:szCs w:val="24"/>
          <w:vertAlign w:val="baseline"/>
        </w:rPr>
        <w:endnoteReference w:id="21"/>
      </w:r>
      <w:r w:rsidR="000D7159" w:rsidRPr="00DB67A6">
        <w:rPr>
          <w:rFonts w:ascii="Arial" w:hAnsi="Arial" w:cs="Arial"/>
          <w:sz w:val="24"/>
          <w:szCs w:val="24"/>
        </w:rPr>
        <w:t xml:space="preserve">]. The incorporation of </w:t>
      </w:r>
      <w:r w:rsidR="00024FD2" w:rsidRPr="00DB67A6">
        <w:rPr>
          <w:rFonts w:ascii="Arial" w:hAnsi="Arial" w:cs="Arial"/>
          <w:sz w:val="24"/>
          <w:szCs w:val="24"/>
        </w:rPr>
        <w:t xml:space="preserve">inhibitor-loaded </w:t>
      </w:r>
      <w:r w:rsidR="000D7159" w:rsidRPr="00DB67A6">
        <w:rPr>
          <w:rFonts w:ascii="Arial" w:hAnsi="Arial" w:cs="Arial"/>
          <w:sz w:val="24"/>
          <w:szCs w:val="24"/>
        </w:rPr>
        <w:t>mesoporous nanocontainers into inorganic sol-gel coatings improved significantly the coating corrosion resistance [</w:t>
      </w:r>
      <w:r w:rsidR="000D7159" w:rsidRPr="00DB67A6">
        <w:rPr>
          <w:rStyle w:val="EndnoteReference"/>
          <w:rFonts w:ascii="Arial" w:hAnsi="Arial"/>
          <w:sz w:val="24"/>
          <w:szCs w:val="24"/>
          <w:vertAlign w:val="baseline"/>
        </w:rPr>
        <w:endnoteReference w:id="22"/>
      </w:r>
      <w:r w:rsidR="000D7159" w:rsidRPr="00DB67A6">
        <w:rPr>
          <w:rFonts w:ascii="Arial" w:hAnsi="Arial" w:cs="Arial"/>
          <w:sz w:val="24"/>
          <w:szCs w:val="24"/>
        </w:rPr>
        <w:t xml:space="preserve">]. On one hand, the coating barrier properties were </w:t>
      </w:r>
      <w:r w:rsidR="00FF6620" w:rsidRPr="00DB67A6">
        <w:rPr>
          <w:rFonts w:ascii="Arial" w:hAnsi="Arial" w:cs="Arial"/>
          <w:sz w:val="24"/>
          <w:szCs w:val="24"/>
        </w:rPr>
        <w:t>enhanced</w:t>
      </w:r>
      <w:r w:rsidR="000D7159" w:rsidRPr="00DB67A6">
        <w:rPr>
          <w:rFonts w:ascii="Arial" w:hAnsi="Arial" w:cs="Arial"/>
          <w:sz w:val="24"/>
          <w:szCs w:val="24"/>
        </w:rPr>
        <w:t xml:space="preserve"> by reinforcement of the coating matrix </w:t>
      </w:r>
      <w:r w:rsidR="00531EF5" w:rsidRPr="00DB67A6">
        <w:rPr>
          <w:rFonts w:ascii="Arial" w:hAnsi="Arial" w:cs="Arial"/>
          <w:sz w:val="24"/>
          <w:szCs w:val="24"/>
        </w:rPr>
        <w:t>caused by</w:t>
      </w:r>
      <w:r w:rsidR="000D7159" w:rsidRPr="00DB67A6">
        <w:rPr>
          <w:rFonts w:ascii="Arial" w:hAnsi="Arial" w:cs="Arial"/>
          <w:sz w:val="24"/>
          <w:szCs w:val="24"/>
        </w:rPr>
        <w:t xml:space="preserve"> introduction of mechanically stable, robust silica nanoparticles. On the other hand, the large amount of encapsulated inhibitor</w:t>
      </w:r>
      <w:r w:rsidR="00FF6620" w:rsidRPr="00DB67A6">
        <w:rPr>
          <w:rFonts w:ascii="Arial" w:hAnsi="Arial" w:cs="Arial"/>
          <w:sz w:val="24"/>
          <w:szCs w:val="24"/>
        </w:rPr>
        <w:t xml:space="preserve"> (up to </w:t>
      </w:r>
      <w:r w:rsidR="00355EFD" w:rsidRPr="00DB67A6">
        <w:rPr>
          <w:rFonts w:ascii="Arial" w:hAnsi="Arial" w:cs="Arial"/>
          <w:sz w:val="24"/>
          <w:szCs w:val="24"/>
        </w:rPr>
        <w:t>8</w:t>
      </w:r>
      <w:r w:rsidR="00FF6620" w:rsidRPr="00DB67A6">
        <w:rPr>
          <w:rFonts w:ascii="Arial" w:hAnsi="Arial" w:cs="Arial"/>
          <w:sz w:val="24"/>
          <w:szCs w:val="24"/>
        </w:rPr>
        <w:t>0 wt.%)</w:t>
      </w:r>
      <w:r w:rsidR="000D7159" w:rsidRPr="00DB67A6">
        <w:rPr>
          <w:rFonts w:ascii="Arial" w:hAnsi="Arial" w:cs="Arial"/>
          <w:sz w:val="24"/>
          <w:szCs w:val="24"/>
        </w:rPr>
        <w:t xml:space="preserve"> and its controlled release upon corrosion attack provided superior corrosion inhibition. Additional advantage of the silica nanocontainers is the possibility to tailor </w:t>
      </w:r>
      <w:r w:rsidR="00355683" w:rsidRPr="00DB67A6">
        <w:rPr>
          <w:rFonts w:ascii="Arial" w:hAnsi="Arial" w:cs="Arial"/>
          <w:sz w:val="24"/>
          <w:szCs w:val="24"/>
        </w:rPr>
        <w:t xml:space="preserve">hydrophobic </w:t>
      </w:r>
      <w:r w:rsidR="000D7159" w:rsidRPr="00DB67A6">
        <w:rPr>
          <w:rFonts w:ascii="Arial" w:hAnsi="Arial" w:cs="Arial"/>
          <w:sz w:val="24"/>
          <w:szCs w:val="24"/>
        </w:rPr>
        <w:t xml:space="preserve">surface </w:t>
      </w:r>
      <w:r w:rsidR="000B5A23" w:rsidRPr="00DB67A6">
        <w:rPr>
          <w:rFonts w:ascii="Arial" w:hAnsi="Arial" w:cs="Arial"/>
          <w:sz w:val="24"/>
          <w:szCs w:val="24"/>
        </w:rPr>
        <w:t xml:space="preserve">functionality </w:t>
      </w:r>
      <w:r w:rsidR="00531EF5" w:rsidRPr="00DB67A6">
        <w:rPr>
          <w:rFonts w:ascii="Arial" w:hAnsi="Arial" w:cs="Arial"/>
          <w:sz w:val="24"/>
          <w:szCs w:val="24"/>
        </w:rPr>
        <w:t xml:space="preserve">for </w:t>
      </w:r>
      <w:r w:rsidR="000B5A23" w:rsidRPr="00DB67A6">
        <w:rPr>
          <w:rFonts w:ascii="Arial" w:hAnsi="Arial" w:cs="Arial"/>
          <w:sz w:val="24"/>
          <w:szCs w:val="24"/>
        </w:rPr>
        <w:t>solvent-born coatings. Mesoporous SiO</w:t>
      </w:r>
      <w:r w:rsidR="000B5A23" w:rsidRPr="00DB67A6">
        <w:rPr>
          <w:rFonts w:ascii="Arial" w:hAnsi="Arial" w:cs="Arial"/>
          <w:sz w:val="24"/>
          <w:szCs w:val="24"/>
          <w:vertAlign w:val="subscript"/>
        </w:rPr>
        <w:t>2</w:t>
      </w:r>
      <w:r w:rsidR="000B5A23" w:rsidRPr="00DB67A6">
        <w:rPr>
          <w:rFonts w:ascii="Arial" w:hAnsi="Arial" w:cs="Arial"/>
          <w:sz w:val="24"/>
          <w:szCs w:val="24"/>
        </w:rPr>
        <w:t xml:space="preserve"> functionalized with octyl groups and loaded with benzotriazole showed tenfold greater corrosion protection performance in polyester-based commercial coating</w:t>
      </w:r>
      <w:r w:rsidR="00355EFD" w:rsidRPr="00DB67A6">
        <w:rPr>
          <w:rFonts w:ascii="Arial" w:hAnsi="Arial" w:cs="Arial"/>
          <w:sz w:val="24"/>
          <w:szCs w:val="24"/>
        </w:rPr>
        <w:t>s</w:t>
      </w:r>
      <w:r w:rsidR="000B5A23" w:rsidRPr="00DB67A6">
        <w:rPr>
          <w:rFonts w:ascii="Arial" w:hAnsi="Arial" w:cs="Arial"/>
          <w:sz w:val="24"/>
          <w:szCs w:val="24"/>
        </w:rPr>
        <w:t xml:space="preserve"> than </w:t>
      </w:r>
      <w:r w:rsidR="00531EF5" w:rsidRPr="00DB67A6">
        <w:rPr>
          <w:rFonts w:ascii="Arial" w:hAnsi="Arial" w:cs="Arial"/>
          <w:sz w:val="24"/>
          <w:szCs w:val="24"/>
        </w:rPr>
        <w:t>for the</w:t>
      </w:r>
      <w:r w:rsidR="000B5A23" w:rsidRPr="00DB67A6">
        <w:rPr>
          <w:rFonts w:ascii="Arial" w:hAnsi="Arial" w:cs="Arial"/>
          <w:sz w:val="24"/>
          <w:szCs w:val="24"/>
        </w:rPr>
        <w:t xml:space="preserve"> coating without nanocontainers [</w:t>
      </w:r>
      <w:r w:rsidR="000B5A23" w:rsidRPr="00DB67A6">
        <w:rPr>
          <w:rStyle w:val="EndnoteReference"/>
          <w:rFonts w:ascii="Arial" w:hAnsi="Arial"/>
          <w:sz w:val="24"/>
          <w:szCs w:val="24"/>
          <w:vertAlign w:val="baseline"/>
        </w:rPr>
        <w:endnoteReference w:id="23"/>
      </w:r>
      <w:r w:rsidR="000B5A23" w:rsidRPr="00DB67A6">
        <w:rPr>
          <w:rFonts w:ascii="Arial" w:hAnsi="Arial" w:cs="Arial"/>
          <w:sz w:val="24"/>
          <w:szCs w:val="24"/>
        </w:rPr>
        <w:t xml:space="preserve">]. </w:t>
      </w:r>
    </w:p>
    <w:p w14:paraId="31FCBD74" w14:textId="3D86616A" w:rsidR="000D07ED" w:rsidRPr="00DB67A6" w:rsidRDefault="00FF6620" w:rsidP="000D07ED">
      <w:pPr>
        <w:spacing w:line="360" w:lineRule="auto"/>
        <w:ind w:firstLine="284"/>
        <w:jc w:val="both"/>
        <w:rPr>
          <w:rFonts w:ascii="Arial" w:hAnsi="Arial" w:cs="Arial"/>
          <w:sz w:val="24"/>
          <w:szCs w:val="24"/>
        </w:rPr>
      </w:pPr>
      <w:r w:rsidRPr="00DB67A6">
        <w:rPr>
          <w:rFonts w:ascii="Arial" w:hAnsi="Arial" w:cs="Arial"/>
          <w:sz w:val="24"/>
          <w:szCs w:val="24"/>
        </w:rPr>
        <w:t>Despite large number of the papers devoted to the nanocontainer-based self-healing coatings, most of them use lab-scale analytical methods for characterisation of</w:t>
      </w:r>
      <w:r w:rsidR="00355683" w:rsidRPr="00DB67A6">
        <w:rPr>
          <w:rFonts w:ascii="Arial" w:hAnsi="Arial" w:cs="Arial"/>
          <w:sz w:val="24"/>
          <w:szCs w:val="24"/>
        </w:rPr>
        <w:t xml:space="preserve"> their self-healing performance:</w:t>
      </w:r>
      <w:r w:rsidRPr="00DB67A6">
        <w:rPr>
          <w:rFonts w:ascii="Arial" w:hAnsi="Arial" w:cs="Arial"/>
          <w:sz w:val="24"/>
          <w:szCs w:val="24"/>
        </w:rPr>
        <w:t xml:space="preserve"> </w:t>
      </w:r>
      <w:r w:rsidR="009C00C7" w:rsidRPr="00DB67A6">
        <w:rPr>
          <w:rFonts w:ascii="Arial" w:hAnsi="Arial" w:cs="Arial"/>
          <w:sz w:val="24"/>
          <w:szCs w:val="24"/>
        </w:rPr>
        <w:t>EIS</w:t>
      </w:r>
      <w:r w:rsidRPr="00DB67A6">
        <w:rPr>
          <w:rFonts w:ascii="Arial" w:hAnsi="Arial" w:cs="Arial"/>
          <w:sz w:val="24"/>
          <w:szCs w:val="24"/>
        </w:rPr>
        <w:t>, polarisation, SVET and various adapted electrochemical techniques. Only a few papers [</w:t>
      </w:r>
      <w:r w:rsidRPr="00DB67A6">
        <w:rPr>
          <w:rFonts w:ascii="Arial" w:hAnsi="Arial" w:cs="Arial"/>
          <w:sz w:val="24"/>
          <w:szCs w:val="24"/>
        </w:rPr>
        <w:endnoteReference w:id="24"/>
      </w:r>
      <w:r w:rsidRPr="00DB67A6">
        <w:rPr>
          <w:rFonts w:ascii="Arial" w:hAnsi="Arial" w:cs="Arial"/>
          <w:sz w:val="24"/>
          <w:szCs w:val="24"/>
        </w:rPr>
        <w:t xml:space="preserve">] analysed the efficiency of the nanocontainer-based </w:t>
      </w:r>
      <w:r w:rsidR="00355EFD" w:rsidRPr="00DB67A6">
        <w:rPr>
          <w:rFonts w:ascii="Arial" w:hAnsi="Arial" w:cs="Arial"/>
          <w:sz w:val="24"/>
          <w:szCs w:val="24"/>
        </w:rPr>
        <w:t xml:space="preserve">coatings </w:t>
      </w:r>
      <w:r w:rsidRPr="00DB67A6">
        <w:rPr>
          <w:rFonts w:ascii="Arial" w:hAnsi="Arial" w:cs="Arial"/>
          <w:sz w:val="24"/>
          <w:szCs w:val="24"/>
        </w:rPr>
        <w:t xml:space="preserve">using industrial methods. Here, we </w:t>
      </w:r>
      <w:r w:rsidR="00FE1DDC" w:rsidRPr="00DB67A6">
        <w:rPr>
          <w:rFonts w:ascii="Arial" w:hAnsi="Arial" w:cs="Arial"/>
          <w:sz w:val="24"/>
          <w:szCs w:val="24"/>
        </w:rPr>
        <w:t xml:space="preserve">attempt to </w:t>
      </w:r>
      <w:r w:rsidR="00531EF5" w:rsidRPr="00DB67A6">
        <w:rPr>
          <w:rFonts w:ascii="Arial" w:hAnsi="Arial" w:cs="Arial"/>
          <w:sz w:val="24"/>
          <w:szCs w:val="24"/>
        </w:rPr>
        <w:t>decrease</w:t>
      </w:r>
      <w:r w:rsidR="00FE1DDC" w:rsidRPr="00DB67A6">
        <w:rPr>
          <w:rFonts w:ascii="Arial" w:hAnsi="Arial" w:cs="Arial"/>
          <w:sz w:val="24"/>
          <w:szCs w:val="24"/>
        </w:rPr>
        <w:t xml:space="preserve"> </w:t>
      </w:r>
      <w:r w:rsidR="00FE1DDC" w:rsidRPr="00DB67A6">
        <w:rPr>
          <w:rFonts w:ascii="Arial" w:hAnsi="Arial" w:cs="Arial"/>
          <w:sz w:val="24"/>
          <w:szCs w:val="24"/>
        </w:rPr>
        <w:lastRenderedPageBreak/>
        <w:t xml:space="preserve">this “transfer gap” and </w:t>
      </w:r>
      <w:r w:rsidRPr="00DB67A6">
        <w:rPr>
          <w:rFonts w:ascii="Arial" w:hAnsi="Arial" w:cs="Arial"/>
          <w:sz w:val="24"/>
          <w:szCs w:val="24"/>
        </w:rPr>
        <w:t>present comparative analysis</w:t>
      </w:r>
      <w:r w:rsidR="00FE1DDC" w:rsidRPr="00DB67A6">
        <w:rPr>
          <w:rFonts w:ascii="Arial" w:hAnsi="Arial" w:cs="Arial"/>
          <w:sz w:val="24"/>
          <w:szCs w:val="24"/>
        </w:rPr>
        <w:t>, done by industrial neutral salt-spray test (</w:t>
      </w:r>
      <w:r w:rsidR="00FE1DDC" w:rsidRPr="00DB67A6">
        <w:rPr>
          <w:rFonts w:ascii="Arial" w:hAnsi="Arial" w:cs="Arial"/>
          <w:bCs/>
          <w:sz w:val="24"/>
          <w:szCs w:val="24"/>
          <w:lang w:val="en-US"/>
        </w:rPr>
        <w:t>ISO 9227)</w:t>
      </w:r>
      <w:r w:rsidR="00355683" w:rsidRPr="00DB67A6">
        <w:rPr>
          <w:rFonts w:ascii="Arial" w:hAnsi="Arial" w:cs="Arial"/>
          <w:bCs/>
          <w:sz w:val="24"/>
          <w:szCs w:val="24"/>
          <w:lang w:val="en-US"/>
        </w:rPr>
        <w:t>,</w:t>
      </w:r>
      <w:r w:rsidRPr="00DB67A6">
        <w:rPr>
          <w:rFonts w:ascii="Arial" w:hAnsi="Arial" w:cs="Arial"/>
          <w:sz w:val="24"/>
          <w:szCs w:val="24"/>
        </w:rPr>
        <w:t xml:space="preserve"> of the </w:t>
      </w:r>
      <w:r w:rsidR="0099631E" w:rsidRPr="00DB67A6">
        <w:rPr>
          <w:rFonts w:ascii="Arial" w:hAnsi="Arial" w:cs="Arial"/>
          <w:sz w:val="24"/>
          <w:szCs w:val="24"/>
        </w:rPr>
        <w:t xml:space="preserve">corrosion protection performance of </w:t>
      </w:r>
      <w:r w:rsidR="00531EF5" w:rsidRPr="00DB67A6">
        <w:rPr>
          <w:rFonts w:ascii="Arial" w:hAnsi="Arial" w:cs="Arial"/>
          <w:sz w:val="24"/>
          <w:szCs w:val="24"/>
        </w:rPr>
        <w:t xml:space="preserve">8-hydroxyquinoline (8-HQ) loaded </w:t>
      </w:r>
      <w:r w:rsidRPr="00DB67A6">
        <w:rPr>
          <w:rFonts w:ascii="Arial" w:hAnsi="Arial" w:cs="Arial"/>
          <w:sz w:val="24"/>
          <w:szCs w:val="24"/>
        </w:rPr>
        <w:t>halloysite</w:t>
      </w:r>
      <w:r w:rsidR="0099631E" w:rsidRPr="00DB67A6">
        <w:rPr>
          <w:rFonts w:ascii="Arial" w:hAnsi="Arial" w:cs="Arial"/>
          <w:sz w:val="24"/>
          <w:szCs w:val="24"/>
        </w:rPr>
        <w:t xml:space="preserve">s and mesoporous silica particles impregnated into </w:t>
      </w:r>
      <w:r w:rsidR="000A24F3" w:rsidRPr="00DB67A6">
        <w:rPr>
          <w:rFonts w:ascii="Arial" w:hAnsi="Arial" w:cs="Arial"/>
          <w:sz w:val="24"/>
          <w:szCs w:val="24"/>
        </w:rPr>
        <w:t>polyester</w:t>
      </w:r>
      <w:r w:rsidR="0099631E" w:rsidRPr="00DB67A6">
        <w:rPr>
          <w:rFonts w:ascii="Arial" w:hAnsi="Arial" w:cs="Arial"/>
          <w:sz w:val="24"/>
          <w:szCs w:val="24"/>
        </w:rPr>
        <w:t xml:space="preserve"> powder coating. Coatings with and without nanocontainers were </w:t>
      </w:r>
      <w:r w:rsidR="00355683" w:rsidRPr="00DB67A6">
        <w:rPr>
          <w:rFonts w:ascii="Arial" w:hAnsi="Arial" w:cs="Arial"/>
          <w:sz w:val="24"/>
          <w:szCs w:val="24"/>
        </w:rPr>
        <w:t>tested</w:t>
      </w:r>
      <w:r w:rsidR="0099631E" w:rsidRPr="00DB67A6">
        <w:rPr>
          <w:rFonts w:ascii="Arial" w:hAnsi="Arial" w:cs="Arial"/>
          <w:sz w:val="24"/>
          <w:szCs w:val="24"/>
        </w:rPr>
        <w:t xml:space="preserve"> on bare </w:t>
      </w:r>
      <w:r w:rsidR="00BA5D90" w:rsidRPr="00DB67A6">
        <w:rPr>
          <w:rFonts w:ascii="Arial" w:hAnsi="Arial" w:cs="Arial"/>
          <w:sz w:val="24"/>
          <w:szCs w:val="24"/>
        </w:rPr>
        <w:t xml:space="preserve">low carbon </w:t>
      </w:r>
      <w:r w:rsidR="0099631E" w:rsidRPr="00DB67A6">
        <w:rPr>
          <w:rFonts w:ascii="Arial" w:hAnsi="Arial" w:cs="Arial"/>
          <w:sz w:val="24"/>
          <w:szCs w:val="24"/>
        </w:rPr>
        <w:t>steel substrate</w:t>
      </w:r>
      <w:r w:rsidR="00FE1DDC" w:rsidRPr="00DB67A6">
        <w:rPr>
          <w:rFonts w:ascii="Arial" w:hAnsi="Arial" w:cs="Arial"/>
          <w:sz w:val="24"/>
          <w:szCs w:val="24"/>
        </w:rPr>
        <w:t>s</w:t>
      </w:r>
      <w:r w:rsidR="0099631E" w:rsidRPr="00DB67A6">
        <w:rPr>
          <w:rFonts w:ascii="Arial" w:hAnsi="Arial" w:cs="Arial"/>
          <w:bCs/>
          <w:sz w:val="24"/>
          <w:szCs w:val="24"/>
          <w:lang w:val="en-US"/>
        </w:rPr>
        <w:t>.</w:t>
      </w:r>
    </w:p>
    <w:p w14:paraId="47FCD279" w14:textId="77777777" w:rsidR="000D07ED" w:rsidRPr="00DB67A6" w:rsidRDefault="000D07ED" w:rsidP="000D07ED">
      <w:pPr>
        <w:spacing w:line="360" w:lineRule="auto"/>
        <w:ind w:firstLine="284"/>
        <w:jc w:val="both"/>
        <w:rPr>
          <w:rFonts w:ascii="Arial" w:hAnsi="Arial" w:cs="Arial"/>
          <w:sz w:val="24"/>
          <w:szCs w:val="24"/>
        </w:rPr>
      </w:pPr>
    </w:p>
    <w:p w14:paraId="492342CC" w14:textId="77777777" w:rsidR="000D07ED" w:rsidRPr="00DB67A6" w:rsidRDefault="00D65C5E" w:rsidP="00D65C5E">
      <w:pPr>
        <w:spacing w:line="360" w:lineRule="auto"/>
        <w:jc w:val="both"/>
        <w:rPr>
          <w:rFonts w:ascii="Arial" w:hAnsi="Arial" w:cs="Arial"/>
          <w:b/>
          <w:sz w:val="24"/>
          <w:szCs w:val="24"/>
        </w:rPr>
      </w:pPr>
      <w:r w:rsidRPr="00DB67A6">
        <w:rPr>
          <w:rFonts w:ascii="Arial" w:hAnsi="Arial" w:cs="Arial"/>
          <w:b/>
          <w:sz w:val="24"/>
          <w:szCs w:val="24"/>
        </w:rPr>
        <w:t>2. Experimental procedure</w:t>
      </w:r>
    </w:p>
    <w:p w14:paraId="68C679F4" w14:textId="77777777" w:rsidR="000D07ED" w:rsidRPr="00DB67A6" w:rsidRDefault="00D65C5E" w:rsidP="00D65C5E">
      <w:pPr>
        <w:spacing w:line="360" w:lineRule="auto"/>
        <w:jc w:val="both"/>
        <w:rPr>
          <w:rFonts w:ascii="Arial" w:hAnsi="Arial" w:cs="Arial"/>
          <w:i/>
          <w:sz w:val="24"/>
          <w:szCs w:val="24"/>
        </w:rPr>
      </w:pPr>
      <w:r w:rsidRPr="00DB67A6">
        <w:rPr>
          <w:rFonts w:ascii="Arial" w:hAnsi="Arial" w:cs="Arial"/>
          <w:i/>
          <w:sz w:val="24"/>
          <w:szCs w:val="24"/>
        </w:rPr>
        <w:t>Materials</w:t>
      </w:r>
    </w:p>
    <w:p w14:paraId="21416A6C" w14:textId="3D7813DC" w:rsidR="00B71C8D" w:rsidRPr="00DB67A6" w:rsidRDefault="000A24F3" w:rsidP="000D07ED">
      <w:pPr>
        <w:spacing w:line="360" w:lineRule="auto"/>
        <w:ind w:firstLine="284"/>
        <w:jc w:val="both"/>
        <w:rPr>
          <w:rFonts w:ascii="Arial" w:hAnsi="Arial" w:cs="Arial"/>
          <w:sz w:val="24"/>
          <w:szCs w:val="24"/>
          <w:lang w:val="en-US"/>
        </w:rPr>
      </w:pPr>
      <w:r w:rsidRPr="00DB67A6">
        <w:rPr>
          <w:rFonts w:ascii="Arial" w:hAnsi="Arial" w:cs="Arial"/>
          <w:sz w:val="24"/>
          <w:szCs w:val="24"/>
        </w:rPr>
        <w:t>Corrosion inhibitor 8-hydroxyquinoline, ethanol, acetone, HCl</w:t>
      </w:r>
      <w:r w:rsidR="00BA5D90" w:rsidRPr="00DB67A6">
        <w:rPr>
          <w:rFonts w:ascii="Arial" w:hAnsi="Arial" w:cs="Arial"/>
          <w:sz w:val="24"/>
          <w:szCs w:val="24"/>
        </w:rPr>
        <w:t>,</w:t>
      </w:r>
      <w:r w:rsidRPr="00DB67A6">
        <w:rPr>
          <w:rFonts w:ascii="Arial" w:hAnsi="Arial" w:cs="Arial"/>
          <w:sz w:val="24"/>
          <w:szCs w:val="24"/>
        </w:rPr>
        <w:t xml:space="preserve"> NaOH</w:t>
      </w:r>
      <w:r w:rsidR="00BA5D90" w:rsidRPr="00DB67A6">
        <w:rPr>
          <w:rFonts w:ascii="Arial" w:hAnsi="Arial" w:cs="Arial"/>
          <w:sz w:val="24"/>
          <w:szCs w:val="24"/>
        </w:rPr>
        <w:t xml:space="preserve"> and NaCl</w:t>
      </w:r>
      <w:r w:rsidRPr="00DB67A6">
        <w:rPr>
          <w:rFonts w:ascii="Arial" w:hAnsi="Arial" w:cs="Arial"/>
          <w:sz w:val="24"/>
          <w:szCs w:val="24"/>
        </w:rPr>
        <w:t xml:space="preserve"> were purchased from Sigma-Aldrich and used without further purification. Halloysites were provided </w:t>
      </w:r>
      <w:r w:rsidRPr="00DB67A6">
        <w:rPr>
          <w:rFonts w:ascii="Arial" w:hAnsi="Arial" w:cs="Arial"/>
          <w:sz w:val="24"/>
          <w:szCs w:val="24"/>
          <w:lang w:val="en-US"/>
        </w:rPr>
        <w:t>by Atlas Mining Company (</w:t>
      </w:r>
      <w:r w:rsidR="00B71C8D" w:rsidRPr="00DB67A6">
        <w:rPr>
          <w:rFonts w:ascii="Arial" w:hAnsi="Arial" w:cs="Arial"/>
          <w:sz w:val="24"/>
          <w:szCs w:val="24"/>
          <w:lang w:val="en-US"/>
        </w:rPr>
        <w:t xml:space="preserve">Dragon mine deposit, </w:t>
      </w:r>
      <w:r w:rsidRPr="00DB67A6">
        <w:rPr>
          <w:rFonts w:ascii="Arial" w:hAnsi="Arial" w:cs="Arial"/>
          <w:sz w:val="24"/>
          <w:szCs w:val="24"/>
          <w:lang w:val="en-US"/>
        </w:rPr>
        <w:t>Utah, USA) and mesoporous silica particles were purchased from Grace, USA (</w:t>
      </w:r>
      <w:r w:rsidRPr="00DB67A6">
        <w:rPr>
          <w:rFonts w:ascii="Arial" w:hAnsi="Arial" w:cs="Arial"/>
          <w:sz w:val="24"/>
          <w:szCs w:val="24"/>
        </w:rPr>
        <w:t>SYLOID® C803 silica)</w:t>
      </w:r>
      <w:r w:rsidRPr="00DB67A6">
        <w:rPr>
          <w:rFonts w:ascii="Arial" w:hAnsi="Arial" w:cs="Arial"/>
          <w:sz w:val="24"/>
          <w:szCs w:val="24"/>
          <w:lang w:val="en-US"/>
        </w:rPr>
        <w:t>.</w:t>
      </w:r>
      <w:r w:rsidR="00B71C8D" w:rsidRPr="00DB67A6">
        <w:rPr>
          <w:rFonts w:ascii="Arial" w:hAnsi="Arial" w:cs="Arial"/>
          <w:sz w:val="24"/>
          <w:szCs w:val="24"/>
          <w:lang w:val="en-US"/>
        </w:rPr>
        <w:t xml:space="preserve"> </w:t>
      </w:r>
      <w:r w:rsidR="00B71C8D" w:rsidRPr="00DB67A6">
        <w:rPr>
          <w:rFonts w:ascii="Arial" w:hAnsi="Arial" w:cs="Arial"/>
          <w:sz w:val="24"/>
          <w:szCs w:val="24"/>
        </w:rPr>
        <w:t xml:space="preserve">Halloysites are naturally occurring layered kaolin aluminosilicates with hollow tubular structure. </w:t>
      </w:r>
      <w:r w:rsidR="00B71C8D" w:rsidRPr="00DB67A6">
        <w:rPr>
          <w:rFonts w:ascii="Arial" w:hAnsi="Arial" w:cs="Arial"/>
          <w:sz w:val="24"/>
          <w:szCs w:val="24"/>
          <w:lang w:val="en-US"/>
        </w:rPr>
        <w:t>The aluminum hydroxide and the silicon oxide layers are bond covalently with each other. The bilayer rolls up to a tube, i.e. a hollow cylinder with alumin</w:t>
      </w:r>
      <w:r w:rsidR="00E05097" w:rsidRPr="00DB67A6">
        <w:rPr>
          <w:rFonts w:ascii="Arial" w:hAnsi="Arial" w:cs="Arial"/>
          <w:sz w:val="24"/>
          <w:szCs w:val="24"/>
          <w:lang w:val="en-US"/>
        </w:rPr>
        <w:t xml:space="preserve">a </w:t>
      </w:r>
      <w:r w:rsidR="00355683" w:rsidRPr="00DB67A6">
        <w:rPr>
          <w:rFonts w:ascii="Arial" w:hAnsi="Arial" w:cs="Arial"/>
          <w:sz w:val="24"/>
          <w:szCs w:val="24"/>
          <w:lang w:val="en-US"/>
        </w:rPr>
        <w:t xml:space="preserve">layer </w:t>
      </w:r>
      <w:r w:rsidR="00B71C8D" w:rsidRPr="00DB67A6">
        <w:rPr>
          <w:rFonts w:ascii="Arial" w:hAnsi="Arial" w:cs="Arial"/>
          <w:sz w:val="24"/>
          <w:szCs w:val="24"/>
          <w:lang w:val="en-US"/>
        </w:rPr>
        <w:t>inside and silic</w:t>
      </w:r>
      <w:r w:rsidR="00E05097" w:rsidRPr="00DB67A6">
        <w:rPr>
          <w:rFonts w:ascii="Arial" w:hAnsi="Arial" w:cs="Arial"/>
          <w:sz w:val="24"/>
          <w:szCs w:val="24"/>
          <w:lang w:val="en-US"/>
        </w:rPr>
        <w:t>a</w:t>
      </w:r>
      <w:r w:rsidR="00355683" w:rsidRPr="00DB67A6">
        <w:rPr>
          <w:rFonts w:ascii="Arial" w:hAnsi="Arial" w:cs="Arial"/>
          <w:sz w:val="24"/>
          <w:szCs w:val="24"/>
          <w:lang w:val="en-US"/>
        </w:rPr>
        <w:t xml:space="preserve"> layer</w:t>
      </w:r>
      <w:r w:rsidR="00E05097" w:rsidRPr="00DB67A6">
        <w:rPr>
          <w:rFonts w:ascii="Arial" w:hAnsi="Arial" w:cs="Arial"/>
          <w:sz w:val="24"/>
          <w:szCs w:val="24"/>
          <w:lang w:val="en-US"/>
        </w:rPr>
        <w:t xml:space="preserve"> </w:t>
      </w:r>
      <w:r w:rsidR="00B71C8D" w:rsidRPr="00DB67A6">
        <w:rPr>
          <w:rFonts w:ascii="Arial" w:hAnsi="Arial" w:cs="Arial"/>
          <w:sz w:val="24"/>
          <w:szCs w:val="24"/>
          <w:lang w:val="en-US"/>
        </w:rPr>
        <w:t>outside</w:t>
      </w:r>
      <w:r w:rsidR="00E05097" w:rsidRPr="00DB67A6">
        <w:rPr>
          <w:rFonts w:ascii="Arial" w:hAnsi="Arial" w:cs="Arial"/>
          <w:sz w:val="24"/>
          <w:szCs w:val="24"/>
          <w:lang w:val="en-US"/>
        </w:rPr>
        <w:t xml:space="preserve"> [</w:t>
      </w:r>
      <w:r w:rsidR="009C00C7" w:rsidRPr="00DB67A6">
        <w:rPr>
          <w:rStyle w:val="EndnoteReference"/>
          <w:rFonts w:ascii="Arial" w:hAnsi="Arial"/>
          <w:sz w:val="24"/>
          <w:szCs w:val="24"/>
          <w:vertAlign w:val="baseline"/>
          <w:lang w:val="en-US"/>
        </w:rPr>
        <w:endnoteReference w:id="25"/>
      </w:r>
      <w:r w:rsidR="00E05097" w:rsidRPr="00DB67A6">
        <w:rPr>
          <w:rFonts w:ascii="Arial" w:hAnsi="Arial" w:cs="Arial"/>
          <w:sz w:val="24"/>
          <w:szCs w:val="24"/>
          <w:lang w:val="en-US"/>
        </w:rPr>
        <w:t>]</w:t>
      </w:r>
      <w:r w:rsidR="00B71C8D" w:rsidRPr="00DB67A6">
        <w:rPr>
          <w:rFonts w:ascii="Arial" w:hAnsi="Arial" w:cs="Arial"/>
          <w:sz w:val="24"/>
          <w:szCs w:val="24"/>
          <w:lang w:val="en-US"/>
        </w:rPr>
        <w:t xml:space="preserve">. </w:t>
      </w:r>
    </w:p>
    <w:p w14:paraId="76DE7E88" w14:textId="77777777" w:rsidR="00DE200E" w:rsidRPr="00DB67A6" w:rsidRDefault="00DE200E" w:rsidP="000D07ED">
      <w:pPr>
        <w:spacing w:line="360" w:lineRule="auto"/>
        <w:ind w:firstLine="284"/>
        <w:jc w:val="both"/>
        <w:rPr>
          <w:rFonts w:ascii="Arial" w:hAnsi="Arial" w:cs="Arial"/>
          <w:sz w:val="24"/>
          <w:szCs w:val="24"/>
          <w:lang w:val="en-US"/>
        </w:rPr>
      </w:pPr>
    </w:p>
    <w:p w14:paraId="659C7079" w14:textId="77777777" w:rsidR="00B71C8D" w:rsidRPr="00DB67A6" w:rsidRDefault="00B71C8D" w:rsidP="00B71C8D">
      <w:pPr>
        <w:spacing w:line="360" w:lineRule="auto"/>
        <w:jc w:val="center"/>
        <w:rPr>
          <w:rFonts w:ascii="Arial" w:hAnsi="Arial" w:cs="Arial"/>
          <w:sz w:val="24"/>
          <w:szCs w:val="24"/>
          <w:lang w:val="en-US"/>
        </w:rPr>
      </w:pPr>
      <w:r w:rsidRPr="00DB67A6">
        <w:rPr>
          <w:noProof/>
          <w:lang w:eastAsia="en-GB"/>
        </w:rPr>
        <w:drawing>
          <wp:inline distT="0" distB="0" distL="0" distR="0" wp14:anchorId="7500616B" wp14:editId="2AA63D15">
            <wp:extent cx="5731510" cy="193254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1932548"/>
                    </a:xfrm>
                    <a:prstGeom prst="rect">
                      <a:avLst/>
                    </a:prstGeom>
                  </pic:spPr>
                </pic:pic>
              </a:graphicData>
            </a:graphic>
          </wp:inline>
        </w:drawing>
      </w:r>
    </w:p>
    <w:p w14:paraId="3D93B77C" w14:textId="78FC0A52" w:rsidR="00B71C8D" w:rsidRPr="00DB67A6" w:rsidRDefault="00B71C8D" w:rsidP="00B71C8D">
      <w:pPr>
        <w:spacing w:line="360" w:lineRule="auto"/>
        <w:jc w:val="both"/>
        <w:rPr>
          <w:rFonts w:ascii="Arial" w:hAnsi="Arial" w:cs="Arial"/>
          <w:sz w:val="20"/>
          <w:szCs w:val="20"/>
        </w:rPr>
      </w:pPr>
      <w:r w:rsidRPr="00DB67A6">
        <w:rPr>
          <w:rFonts w:ascii="Arial" w:hAnsi="Arial" w:cs="Arial"/>
          <w:b/>
          <w:sz w:val="20"/>
          <w:szCs w:val="20"/>
        </w:rPr>
        <w:t>Figure 1.</w:t>
      </w:r>
      <w:r w:rsidRPr="00DB67A6">
        <w:rPr>
          <w:rFonts w:ascii="Arial" w:hAnsi="Arial" w:cs="Arial"/>
          <w:sz w:val="20"/>
          <w:szCs w:val="20"/>
        </w:rPr>
        <w:t xml:space="preserve"> SEM images of halloysite nanotubes and mesoporous SiO</w:t>
      </w:r>
      <w:r w:rsidRPr="00DB67A6">
        <w:rPr>
          <w:rFonts w:ascii="Arial" w:hAnsi="Arial" w:cs="Arial"/>
          <w:sz w:val="20"/>
          <w:szCs w:val="20"/>
          <w:vertAlign w:val="subscript"/>
        </w:rPr>
        <w:t>2</w:t>
      </w:r>
      <w:r w:rsidRPr="00DB67A6">
        <w:rPr>
          <w:rFonts w:ascii="Arial" w:hAnsi="Arial" w:cs="Arial"/>
          <w:sz w:val="20"/>
          <w:szCs w:val="20"/>
        </w:rPr>
        <w:t xml:space="preserve"> particles used </w:t>
      </w:r>
      <w:r w:rsidR="00531EF5" w:rsidRPr="00DB67A6">
        <w:rPr>
          <w:rFonts w:ascii="Arial" w:hAnsi="Arial" w:cs="Arial"/>
          <w:sz w:val="20"/>
          <w:szCs w:val="20"/>
        </w:rPr>
        <w:t>for encapsulation of corrosion inhibitor</w:t>
      </w:r>
      <w:r w:rsidRPr="00DB67A6">
        <w:rPr>
          <w:rFonts w:ascii="Arial" w:hAnsi="Arial" w:cs="Arial"/>
          <w:sz w:val="20"/>
          <w:szCs w:val="20"/>
        </w:rPr>
        <w:t>.</w:t>
      </w:r>
    </w:p>
    <w:p w14:paraId="66F2EE9B" w14:textId="77777777" w:rsidR="00B71C8D" w:rsidRPr="00DB67A6" w:rsidRDefault="00B71C8D" w:rsidP="00B71C8D">
      <w:pPr>
        <w:spacing w:line="360" w:lineRule="auto"/>
        <w:jc w:val="both"/>
        <w:rPr>
          <w:rFonts w:ascii="Arial" w:hAnsi="Arial" w:cs="Arial"/>
          <w:sz w:val="24"/>
          <w:szCs w:val="24"/>
        </w:rPr>
      </w:pPr>
    </w:p>
    <w:p w14:paraId="10B892FE" w14:textId="6EDC2273" w:rsidR="00B71C8D" w:rsidRPr="00DB67A6" w:rsidRDefault="00B71C8D" w:rsidP="000D07ED">
      <w:pPr>
        <w:spacing w:line="360" w:lineRule="auto"/>
        <w:ind w:firstLine="284"/>
        <w:jc w:val="both"/>
        <w:rPr>
          <w:rFonts w:ascii="Arial" w:hAnsi="Arial" w:cs="Arial"/>
          <w:sz w:val="24"/>
          <w:szCs w:val="24"/>
          <w:lang w:val="en-US"/>
        </w:rPr>
      </w:pPr>
      <w:r w:rsidRPr="00DB67A6">
        <w:rPr>
          <w:rFonts w:ascii="Arial" w:hAnsi="Arial" w:cs="Arial"/>
          <w:sz w:val="24"/>
          <w:szCs w:val="24"/>
          <w:lang w:val="en-US"/>
        </w:rPr>
        <w:t xml:space="preserve">Halloysite nanotubes from Dragon Mine deposit have elongated form with average length around </w:t>
      </w:r>
      <w:r w:rsidRPr="00DB67A6">
        <w:rPr>
          <w:rFonts w:ascii="Arial" w:hAnsi="Arial" w:cs="Arial"/>
          <w:sz w:val="24"/>
          <w:szCs w:val="24"/>
        </w:rPr>
        <w:t xml:space="preserve">1 µm </w:t>
      </w:r>
      <w:r w:rsidR="00E05097" w:rsidRPr="00DB67A6">
        <w:rPr>
          <w:rFonts w:ascii="Arial" w:hAnsi="Arial" w:cs="Arial"/>
          <w:sz w:val="24"/>
          <w:szCs w:val="24"/>
          <w:lang w:val="en-US"/>
        </w:rPr>
        <w:t>with outer diameter around 50 nm</w:t>
      </w:r>
      <w:r w:rsidR="00E05097" w:rsidRPr="00DB67A6">
        <w:rPr>
          <w:rFonts w:ascii="Arial" w:hAnsi="Arial" w:cs="Arial"/>
          <w:sz w:val="24"/>
          <w:szCs w:val="24"/>
        </w:rPr>
        <w:t xml:space="preserve"> </w:t>
      </w:r>
      <w:r w:rsidRPr="00DB67A6">
        <w:rPr>
          <w:rFonts w:ascii="Arial" w:hAnsi="Arial" w:cs="Arial"/>
          <w:sz w:val="24"/>
          <w:szCs w:val="24"/>
        </w:rPr>
        <w:t xml:space="preserve">and </w:t>
      </w:r>
      <w:r w:rsidRPr="00DB67A6">
        <w:rPr>
          <w:rFonts w:ascii="Arial" w:hAnsi="Arial" w:cs="Arial"/>
          <w:sz w:val="24"/>
          <w:szCs w:val="24"/>
          <w:lang w:val="en-US"/>
        </w:rPr>
        <w:t xml:space="preserve">inner lumen </w:t>
      </w:r>
      <w:r w:rsidR="00FE1DDC" w:rsidRPr="00DB67A6">
        <w:rPr>
          <w:rFonts w:ascii="Arial" w:hAnsi="Arial" w:cs="Arial"/>
          <w:sz w:val="24"/>
          <w:szCs w:val="24"/>
          <w:lang w:val="en-US"/>
        </w:rPr>
        <w:t>of</w:t>
      </w:r>
      <w:r w:rsidRPr="00DB67A6">
        <w:rPr>
          <w:rFonts w:ascii="Arial" w:hAnsi="Arial" w:cs="Arial"/>
          <w:sz w:val="24"/>
          <w:szCs w:val="24"/>
          <w:lang w:val="en-US"/>
        </w:rPr>
        <w:t xml:space="preserve"> 15-20 nm </w:t>
      </w:r>
      <w:r w:rsidR="00FE1DDC" w:rsidRPr="00DB67A6">
        <w:rPr>
          <w:rFonts w:ascii="Arial" w:hAnsi="Arial" w:cs="Arial"/>
          <w:sz w:val="24"/>
          <w:szCs w:val="24"/>
          <w:lang w:val="en-US"/>
        </w:rPr>
        <w:t xml:space="preserve">diameter </w:t>
      </w:r>
      <w:r w:rsidRPr="00DB67A6">
        <w:rPr>
          <w:rFonts w:ascii="Arial" w:hAnsi="Arial" w:cs="Arial"/>
          <w:sz w:val="24"/>
          <w:szCs w:val="24"/>
          <w:lang w:val="en-US"/>
        </w:rPr>
        <w:t xml:space="preserve">(Fig. 1a). Mesoporous </w:t>
      </w:r>
      <w:r w:rsidRPr="00DB67A6">
        <w:rPr>
          <w:rFonts w:ascii="Arial" w:hAnsi="Arial" w:cs="Arial"/>
          <w:sz w:val="24"/>
          <w:szCs w:val="24"/>
        </w:rPr>
        <w:t xml:space="preserve">SYLOID® C803 silica particles have irregular shape and average size of 3-4 µm (Fig. </w:t>
      </w:r>
      <w:r w:rsidR="00E05097" w:rsidRPr="00DB67A6">
        <w:rPr>
          <w:rFonts w:ascii="Arial" w:hAnsi="Arial" w:cs="Arial"/>
          <w:sz w:val="24"/>
          <w:szCs w:val="24"/>
        </w:rPr>
        <w:t>1</w:t>
      </w:r>
      <w:r w:rsidRPr="00DB67A6">
        <w:rPr>
          <w:rFonts w:ascii="Arial" w:hAnsi="Arial" w:cs="Arial"/>
          <w:sz w:val="24"/>
          <w:szCs w:val="24"/>
        </w:rPr>
        <w:t xml:space="preserve">b). BET analysis demonstrated specific surface </w:t>
      </w:r>
      <w:r w:rsidRPr="00DB67A6">
        <w:rPr>
          <w:rFonts w:ascii="Arial" w:hAnsi="Arial" w:cs="Arial"/>
          <w:sz w:val="24"/>
          <w:szCs w:val="24"/>
        </w:rPr>
        <w:lastRenderedPageBreak/>
        <w:t>area of 60 m</w:t>
      </w:r>
      <w:r w:rsidRPr="00DB67A6">
        <w:rPr>
          <w:rFonts w:ascii="Arial" w:hAnsi="Arial" w:cs="Arial"/>
          <w:sz w:val="24"/>
          <w:szCs w:val="24"/>
          <w:vertAlign w:val="superscript"/>
        </w:rPr>
        <w:t>2</w:t>
      </w:r>
      <w:r w:rsidRPr="00DB67A6">
        <w:rPr>
          <w:rFonts w:ascii="Arial" w:hAnsi="Arial" w:cs="Arial"/>
          <w:sz w:val="24"/>
          <w:szCs w:val="24"/>
        </w:rPr>
        <w:t>/g with pore volume of 0.2 cm</w:t>
      </w:r>
      <w:r w:rsidRPr="00DB67A6">
        <w:rPr>
          <w:rFonts w:ascii="Arial" w:hAnsi="Arial" w:cs="Arial"/>
          <w:sz w:val="24"/>
          <w:szCs w:val="24"/>
          <w:vertAlign w:val="superscript"/>
        </w:rPr>
        <w:t>3</w:t>
      </w:r>
      <w:r w:rsidRPr="00DB67A6">
        <w:rPr>
          <w:rFonts w:ascii="Arial" w:hAnsi="Arial" w:cs="Arial"/>
          <w:sz w:val="24"/>
          <w:szCs w:val="24"/>
        </w:rPr>
        <w:t>/g for halloysites and 285 m</w:t>
      </w:r>
      <w:r w:rsidRPr="00DB67A6">
        <w:rPr>
          <w:rFonts w:ascii="Arial" w:hAnsi="Arial" w:cs="Arial"/>
          <w:sz w:val="24"/>
          <w:szCs w:val="24"/>
          <w:vertAlign w:val="superscript"/>
        </w:rPr>
        <w:t>2</w:t>
      </w:r>
      <w:r w:rsidRPr="00DB67A6">
        <w:rPr>
          <w:rFonts w:ascii="Arial" w:hAnsi="Arial" w:cs="Arial"/>
          <w:sz w:val="24"/>
          <w:szCs w:val="24"/>
        </w:rPr>
        <w:t>/g with pore volume of 1.4 cm</w:t>
      </w:r>
      <w:r w:rsidRPr="00DB67A6">
        <w:rPr>
          <w:rFonts w:ascii="Arial" w:hAnsi="Arial" w:cs="Arial"/>
          <w:sz w:val="24"/>
          <w:szCs w:val="24"/>
          <w:vertAlign w:val="superscript"/>
        </w:rPr>
        <w:t>3</w:t>
      </w:r>
      <w:r w:rsidRPr="00DB67A6">
        <w:rPr>
          <w:rFonts w:ascii="Arial" w:hAnsi="Arial" w:cs="Arial"/>
          <w:sz w:val="24"/>
          <w:szCs w:val="24"/>
        </w:rPr>
        <w:t>/g</w:t>
      </w:r>
      <w:r w:rsidR="000A24F3" w:rsidRPr="00DB67A6">
        <w:rPr>
          <w:rFonts w:ascii="Arial" w:hAnsi="Arial" w:cs="Arial"/>
          <w:sz w:val="24"/>
          <w:szCs w:val="24"/>
          <w:lang w:val="en-US"/>
        </w:rPr>
        <w:t xml:space="preserve"> </w:t>
      </w:r>
      <w:r w:rsidRPr="00DB67A6">
        <w:rPr>
          <w:rFonts w:ascii="Arial" w:hAnsi="Arial" w:cs="Arial"/>
          <w:sz w:val="24"/>
          <w:szCs w:val="24"/>
          <w:lang w:val="en-US"/>
        </w:rPr>
        <w:t>for mesoporous SiO</w:t>
      </w:r>
      <w:r w:rsidRPr="00DB67A6">
        <w:rPr>
          <w:rFonts w:ascii="Arial" w:hAnsi="Arial" w:cs="Arial"/>
          <w:sz w:val="24"/>
          <w:szCs w:val="24"/>
          <w:vertAlign w:val="subscript"/>
          <w:lang w:val="en-US"/>
        </w:rPr>
        <w:t>2</w:t>
      </w:r>
      <w:r w:rsidRPr="00DB67A6">
        <w:rPr>
          <w:rFonts w:ascii="Arial" w:hAnsi="Arial" w:cs="Arial"/>
          <w:sz w:val="24"/>
          <w:szCs w:val="24"/>
          <w:lang w:val="en-US"/>
        </w:rPr>
        <w:t xml:space="preserve">. </w:t>
      </w:r>
    </w:p>
    <w:p w14:paraId="13EBD638" w14:textId="7824EEB0" w:rsidR="00F66B61" w:rsidRPr="00DB67A6" w:rsidRDefault="00F66B61" w:rsidP="0012251C">
      <w:pPr>
        <w:spacing w:line="360" w:lineRule="auto"/>
        <w:ind w:firstLine="284"/>
        <w:jc w:val="both"/>
        <w:rPr>
          <w:rFonts w:ascii="Arial" w:hAnsi="Arial" w:cs="Arial"/>
          <w:sz w:val="24"/>
          <w:szCs w:val="24"/>
          <w:lang w:val="en-US"/>
        </w:rPr>
      </w:pPr>
      <w:r w:rsidRPr="00DB67A6">
        <w:rPr>
          <w:rFonts w:ascii="Arial" w:hAnsi="Arial" w:cs="Arial"/>
          <w:sz w:val="24"/>
          <w:szCs w:val="24"/>
          <w:lang w:val="en-US"/>
        </w:rPr>
        <w:t xml:space="preserve">Powder coatings </w:t>
      </w:r>
      <w:r w:rsidR="0012251C" w:rsidRPr="00DB67A6">
        <w:rPr>
          <w:rFonts w:ascii="Arial" w:hAnsi="Arial" w:cs="Arial"/>
          <w:sz w:val="24"/>
          <w:szCs w:val="24"/>
          <w:lang w:val="en-US"/>
        </w:rPr>
        <w:t xml:space="preserve">were prepared </w:t>
      </w:r>
      <w:r w:rsidRPr="00DB67A6">
        <w:rPr>
          <w:rFonts w:ascii="Arial" w:hAnsi="Arial" w:cs="Arial"/>
          <w:sz w:val="24"/>
          <w:szCs w:val="24"/>
          <w:lang w:val="en-US"/>
        </w:rPr>
        <w:t>on the basis of p</w:t>
      </w:r>
      <w:r w:rsidR="000F27BC" w:rsidRPr="00DB67A6">
        <w:rPr>
          <w:rFonts w:ascii="Arial" w:hAnsi="Arial" w:cs="Arial"/>
          <w:sz w:val="24"/>
          <w:szCs w:val="24"/>
          <w:lang w:val="en-US"/>
        </w:rPr>
        <w:t xml:space="preserve">olyester resin </w:t>
      </w:r>
      <w:r w:rsidRPr="00DB67A6">
        <w:rPr>
          <w:rFonts w:ascii="Arial" w:hAnsi="Arial" w:cs="Arial"/>
          <w:sz w:val="24"/>
          <w:szCs w:val="24"/>
          <w:lang w:val="en-US"/>
        </w:rPr>
        <w:t xml:space="preserve">Crylcoat 2698-3 </w:t>
      </w:r>
      <w:r w:rsidR="000F27BC" w:rsidRPr="00DB67A6">
        <w:rPr>
          <w:rFonts w:ascii="Arial" w:hAnsi="Arial" w:cs="Arial"/>
          <w:sz w:val="24"/>
          <w:szCs w:val="24"/>
          <w:lang w:val="en-US"/>
        </w:rPr>
        <w:t>provided by Cytec</w:t>
      </w:r>
      <w:r w:rsidR="0012251C" w:rsidRPr="00DB67A6">
        <w:rPr>
          <w:rFonts w:ascii="Arial" w:hAnsi="Arial" w:cs="Arial"/>
          <w:sz w:val="24"/>
          <w:szCs w:val="24"/>
          <w:lang w:val="en-US"/>
        </w:rPr>
        <w:t xml:space="preserve"> Industries Inc.</w:t>
      </w:r>
      <w:r w:rsidR="000F27BC" w:rsidRPr="00DB67A6">
        <w:rPr>
          <w:rFonts w:ascii="Arial" w:hAnsi="Arial" w:cs="Arial"/>
          <w:sz w:val="24"/>
          <w:szCs w:val="24"/>
          <w:lang w:val="en-US"/>
        </w:rPr>
        <w:t>, USA</w:t>
      </w:r>
      <w:r w:rsidR="0012251C" w:rsidRPr="00DB67A6">
        <w:rPr>
          <w:rFonts w:ascii="Arial" w:hAnsi="Arial" w:cs="Arial"/>
          <w:sz w:val="24"/>
          <w:szCs w:val="24"/>
          <w:lang w:val="en-US"/>
        </w:rPr>
        <w:t>.</w:t>
      </w:r>
      <w:r w:rsidR="000F27BC" w:rsidRPr="00DB67A6">
        <w:rPr>
          <w:rFonts w:ascii="Arial" w:hAnsi="Arial" w:cs="Arial"/>
          <w:sz w:val="24"/>
          <w:szCs w:val="24"/>
          <w:lang w:val="en-US"/>
        </w:rPr>
        <w:t xml:space="preserve"> </w:t>
      </w:r>
      <w:r w:rsidR="00A110F9" w:rsidRPr="00DB67A6">
        <w:rPr>
          <w:rFonts w:ascii="Arial" w:hAnsi="Arial" w:cs="Arial"/>
          <w:sz w:val="24"/>
          <w:szCs w:val="24"/>
          <w:lang w:val="en-US"/>
        </w:rPr>
        <w:t>Cold rolled low carbon steel plates for neutral salt spray tests were purchased from Rocholl GmbH (Germany) and had dimensions LxWxT = 150x75x2 mm and surface cleanliness grade SA2.5.</w:t>
      </w:r>
    </w:p>
    <w:p w14:paraId="00349646" w14:textId="77777777" w:rsidR="000D07ED" w:rsidRPr="00DB67A6" w:rsidRDefault="000D07ED" w:rsidP="000D07ED">
      <w:pPr>
        <w:spacing w:line="360" w:lineRule="auto"/>
        <w:ind w:firstLine="284"/>
        <w:jc w:val="both"/>
        <w:rPr>
          <w:rFonts w:ascii="Arial" w:hAnsi="Arial" w:cs="Arial"/>
          <w:sz w:val="24"/>
          <w:szCs w:val="24"/>
        </w:rPr>
      </w:pPr>
    </w:p>
    <w:p w14:paraId="7C75A742" w14:textId="77777777" w:rsidR="005E3BCB" w:rsidRPr="00DB67A6" w:rsidRDefault="00D65C5E" w:rsidP="005E3BCB">
      <w:pPr>
        <w:spacing w:line="360" w:lineRule="auto"/>
        <w:jc w:val="both"/>
        <w:rPr>
          <w:rFonts w:ascii="Arial" w:hAnsi="Arial" w:cs="Arial"/>
          <w:i/>
          <w:sz w:val="24"/>
          <w:szCs w:val="24"/>
        </w:rPr>
      </w:pPr>
      <w:r w:rsidRPr="00DB67A6">
        <w:rPr>
          <w:rFonts w:ascii="Arial" w:hAnsi="Arial" w:cs="Arial"/>
          <w:i/>
          <w:sz w:val="24"/>
          <w:szCs w:val="24"/>
        </w:rPr>
        <w:t>Preparation of the coatings</w:t>
      </w:r>
    </w:p>
    <w:p w14:paraId="489E9925" w14:textId="407D6389" w:rsidR="005E3BCB" w:rsidRPr="00DB67A6" w:rsidRDefault="00DA2291" w:rsidP="00D65C5E">
      <w:pPr>
        <w:spacing w:line="360" w:lineRule="auto"/>
        <w:ind w:firstLine="284"/>
        <w:jc w:val="both"/>
        <w:rPr>
          <w:rFonts w:ascii="Arial" w:hAnsi="Arial" w:cs="Arial"/>
          <w:sz w:val="24"/>
          <w:szCs w:val="24"/>
        </w:rPr>
      </w:pPr>
      <w:r w:rsidRPr="00DB67A6">
        <w:rPr>
          <w:rFonts w:ascii="Arial" w:hAnsi="Arial" w:cs="Arial"/>
          <w:sz w:val="24"/>
          <w:szCs w:val="24"/>
        </w:rPr>
        <w:t>Loading of the</w:t>
      </w:r>
      <w:r w:rsidR="004E5CC2" w:rsidRPr="00DB67A6">
        <w:rPr>
          <w:rFonts w:ascii="Arial" w:hAnsi="Arial" w:cs="Arial"/>
          <w:sz w:val="24"/>
          <w:szCs w:val="24"/>
        </w:rPr>
        <w:t xml:space="preserve"> nanocontainers with 8-hydroxyquinoline was performed from </w:t>
      </w:r>
      <w:r w:rsidR="007C1322" w:rsidRPr="00DB67A6">
        <w:rPr>
          <w:rFonts w:ascii="Arial" w:hAnsi="Arial" w:cs="Arial"/>
          <w:sz w:val="24"/>
          <w:szCs w:val="24"/>
        </w:rPr>
        <w:t>33</w:t>
      </w:r>
      <w:r w:rsidR="004E5CC2" w:rsidRPr="00DB67A6">
        <w:rPr>
          <w:rFonts w:ascii="Arial" w:hAnsi="Arial" w:cs="Arial"/>
          <w:sz w:val="24"/>
          <w:szCs w:val="24"/>
        </w:rPr>
        <w:t xml:space="preserve"> wt.% </w:t>
      </w:r>
      <w:r w:rsidR="007C1322" w:rsidRPr="00DB67A6">
        <w:rPr>
          <w:rFonts w:ascii="Arial" w:hAnsi="Arial" w:cs="Arial"/>
          <w:sz w:val="24"/>
          <w:szCs w:val="24"/>
        </w:rPr>
        <w:t>acetone</w:t>
      </w:r>
      <w:r w:rsidR="004E5CC2" w:rsidRPr="00DB67A6">
        <w:rPr>
          <w:rFonts w:ascii="Arial" w:hAnsi="Arial" w:cs="Arial"/>
          <w:sz w:val="24"/>
          <w:szCs w:val="24"/>
        </w:rPr>
        <w:t xml:space="preserve"> solution</w:t>
      </w:r>
      <w:r w:rsidRPr="00DB67A6">
        <w:rPr>
          <w:rFonts w:ascii="Arial" w:hAnsi="Arial" w:cs="Arial"/>
          <w:sz w:val="24"/>
          <w:szCs w:val="24"/>
        </w:rPr>
        <w:t xml:space="preserve"> under reduced pressure. 50 ml of </w:t>
      </w:r>
      <w:r w:rsidR="00FE1DDC" w:rsidRPr="00DB67A6">
        <w:rPr>
          <w:rFonts w:ascii="Arial" w:hAnsi="Arial" w:cs="Arial"/>
          <w:sz w:val="24"/>
          <w:szCs w:val="24"/>
        </w:rPr>
        <w:t>33</w:t>
      </w:r>
      <w:r w:rsidRPr="00DB67A6">
        <w:rPr>
          <w:rFonts w:ascii="Arial" w:hAnsi="Arial" w:cs="Arial"/>
          <w:sz w:val="24"/>
          <w:szCs w:val="24"/>
        </w:rPr>
        <w:t xml:space="preserve"> wt</w:t>
      </w:r>
      <w:r w:rsidR="004E5CC2" w:rsidRPr="00DB67A6">
        <w:rPr>
          <w:rFonts w:ascii="Arial" w:hAnsi="Arial" w:cs="Arial"/>
          <w:sz w:val="24"/>
          <w:szCs w:val="24"/>
        </w:rPr>
        <w:t>.</w:t>
      </w:r>
      <w:r w:rsidRPr="00DB67A6">
        <w:rPr>
          <w:rFonts w:ascii="Arial" w:hAnsi="Arial" w:cs="Arial"/>
          <w:sz w:val="24"/>
          <w:szCs w:val="24"/>
        </w:rPr>
        <w:t xml:space="preserve">% </w:t>
      </w:r>
      <w:r w:rsidR="004E5CC2" w:rsidRPr="00DB67A6">
        <w:rPr>
          <w:rFonts w:ascii="Arial" w:hAnsi="Arial" w:cs="Arial"/>
          <w:sz w:val="24"/>
          <w:szCs w:val="24"/>
        </w:rPr>
        <w:t xml:space="preserve">8-HQ </w:t>
      </w:r>
      <w:r w:rsidRPr="00DB67A6">
        <w:rPr>
          <w:rFonts w:ascii="Arial" w:hAnsi="Arial" w:cs="Arial"/>
          <w:sz w:val="24"/>
          <w:szCs w:val="24"/>
        </w:rPr>
        <w:t xml:space="preserve">were mixed with 5 g of empty </w:t>
      </w:r>
      <w:r w:rsidR="004E5CC2" w:rsidRPr="00DB67A6">
        <w:rPr>
          <w:rFonts w:ascii="Arial" w:hAnsi="Arial" w:cs="Arial"/>
          <w:sz w:val="24"/>
          <w:szCs w:val="24"/>
        </w:rPr>
        <w:t>nanocontainers (</w:t>
      </w:r>
      <w:r w:rsidRPr="00DB67A6">
        <w:rPr>
          <w:rFonts w:ascii="Arial" w:hAnsi="Arial" w:cs="Arial"/>
          <w:sz w:val="24"/>
          <w:szCs w:val="24"/>
        </w:rPr>
        <w:t>halloysites</w:t>
      </w:r>
      <w:r w:rsidR="004E5CC2" w:rsidRPr="00DB67A6">
        <w:rPr>
          <w:rFonts w:ascii="Arial" w:hAnsi="Arial" w:cs="Arial"/>
          <w:sz w:val="24"/>
          <w:szCs w:val="24"/>
        </w:rPr>
        <w:t xml:space="preserve"> or </w:t>
      </w:r>
      <w:r w:rsidR="00FE1DDC" w:rsidRPr="00DB67A6">
        <w:rPr>
          <w:rFonts w:ascii="Arial" w:hAnsi="Arial" w:cs="Arial"/>
          <w:sz w:val="24"/>
          <w:szCs w:val="24"/>
        </w:rPr>
        <w:t xml:space="preserve">mesoporous </w:t>
      </w:r>
      <w:r w:rsidR="004E5CC2" w:rsidRPr="00DB67A6">
        <w:rPr>
          <w:rFonts w:ascii="Arial" w:hAnsi="Arial" w:cs="Arial"/>
          <w:sz w:val="24"/>
          <w:szCs w:val="24"/>
        </w:rPr>
        <w:t>silica particles)</w:t>
      </w:r>
      <w:r w:rsidRPr="00DB67A6">
        <w:rPr>
          <w:rFonts w:ascii="Arial" w:hAnsi="Arial" w:cs="Arial"/>
          <w:sz w:val="24"/>
          <w:szCs w:val="24"/>
        </w:rPr>
        <w:t xml:space="preserve"> and then introduced into a desiccator with reduced pressure. </w:t>
      </w:r>
      <w:r w:rsidR="00531EF5" w:rsidRPr="00DB67A6">
        <w:rPr>
          <w:rFonts w:ascii="Arial" w:hAnsi="Arial" w:cs="Arial"/>
          <w:sz w:val="24"/>
          <w:szCs w:val="24"/>
        </w:rPr>
        <w:t>As t</w:t>
      </w:r>
      <w:r w:rsidRPr="00DB67A6">
        <w:rPr>
          <w:rFonts w:ascii="Arial" w:hAnsi="Arial" w:cs="Arial"/>
          <w:sz w:val="24"/>
          <w:szCs w:val="24"/>
        </w:rPr>
        <w:t xml:space="preserve">he air goes out from the </w:t>
      </w:r>
      <w:r w:rsidR="004E5CC2" w:rsidRPr="00DB67A6">
        <w:rPr>
          <w:rFonts w:ascii="Arial" w:hAnsi="Arial" w:cs="Arial"/>
          <w:sz w:val="24"/>
          <w:szCs w:val="24"/>
        </w:rPr>
        <w:t>nanocontainer</w:t>
      </w:r>
      <w:r w:rsidRPr="00DB67A6">
        <w:rPr>
          <w:rFonts w:ascii="Arial" w:hAnsi="Arial" w:cs="Arial"/>
          <w:sz w:val="24"/>
          <w:szCs w:val="24"/>
        </w:rPr>
        <w:t xml:space="preserve"> inner volume</w:t>
      </w:r>
      <w:r w:rsidR="00531EF5" w:rsidRPr="00DB67A6">
        <w:rPr>
          <w:rFonts w:ascii="Arial" w:hAnsi="Arial" w:cs="Arial"/>
          <w:sz w:val="24"/>
          <w:szCs w:val="24"/>
        </w:rPr>
        <w:t xml:space="preserve">, </w:t>
      </w:r>
      <w:r w:rsidRPr="00DB67A6">
        <w:rPr>
          <w:rFonts w:ascii="Arial" w:hAnsi="Arial" w:cs="Arial"/>
          <w:sz w:val="24"/>
          <w:szCs w:val="24"/>
        </w:rPr>
        <w:t>the solution containing corrosion inhibitor</w:t>
      </w:r>
      <w:r w:rsidR="00531EF5" w:rsidRPr="00DB67A6">
        <w:rPr>
          <w:rFonts w:ascii="Arial" w:hAnsi="Arial" w:cs="Arial"/>
          <w:sz w:val="24"/>
          <w:szCs w:val="24"/>
        </w:rPr>
        <w:t xml:space="preserve"> fills all pores</w:t>
      </w:r>
      <w:r w:rsidRPr="00DB67A6">
        <w:rPr>
          <w:rFonts w:ascii="Arial" w:hAnsi="Arial" w:cs="Arial"/>
          <w:sz w:val="24"/>
          <w:szCs w:val="24"/>
        </w:rPr>
        <w:t>. The loading was performed three times followed by centrifugation</w:t>
      </w:r>
      <w:r w:rsidR="00A75065" w:rsidRPr="00DB67A6">
        <w:rPr>
          <w:rFonts w:ascii="Arial" w:hAnsi="Arial" w:cs="Arial"/>
          <w:sz w:val="24"/>
          <w:szCs w:val="24"/>
        </w:rPr>
        <w:t xml:space="preserve"> of the nanocontainers suspended</w:t>
      </w:r>
      <w:r w:rsidRPr="00DB67A6">
        <w:rPr>
          <w:rFonts w:ascii="Arial" w:hAnsi="Arial" w:cs="Arial"/>
          <w:sz w:val="24"/>
          <w:szCs w:val="24"/>
        </w:rPr>
        <w:t xml:space="preserve"> in water at 5000 rpm</w:t>
      </w:r>
      <w:r w:rsidR="00355683" w:rsidRPr="00DB67A6">
        <w:rPr>
          <w:rFonts w:ascii="Arial" w:hAnsi="Arial" w:cs="Arial"/>
          <w:sz w:val="24"/>
          <w:szCs w:val="24"/>
        </w:rPr>
        <w:t xml:space="preserve"> each time</w:t>
      </w:r>
      <w:r w:rsidRPr="00DB67A6">
        <w:rPr>
          <w:rFonts w:ascii="Arial" w:hAnsi="Arial" w:cs="Arial"/>
          <w:sz w:val="24"/>
          <w:szCs w:val="24"/>
        </w:rPr>
        <w:t>.</w:t>
      </w:r>
      <w:r w:rsidR="00C93D9F" w:rsidRPr="00DB67A6">
        <w:rPr>
          <w:rFonts w:ascii="Arial" w:hAnsi="Arial" w:cs="Arial"/>
          <w:sz w:val="24"/>
          <w:szCs w:val="24"/>
        </w:rPr>
        <w:t xml:space="preserve"> The loading capacity was measured by TGA analysis of the prepared nanocontainers.</w:t>
      </w:r>
      <w:r w:rsidRPr="00DB67A6">
        <w:rPr>
          <w:rFonts w:ascii="Arial" w:hAnsi="Arial" w:cs="Arial"/>
          <w:sz w:val="24"/>
          <w:szCs w:val="24"/>
        </w:rPr>
        <w:t xml:space="preserve"> </w:t>
      </w:r>
      <w:r w:rsidRPr="00DB67A6">
        <w:rPr>
          <w:rFonts w:ascii="Arial" w:hAnsi="Arial" w:cs="Arial"/>
          <w:sz w:val="24"/>
          <w:szCs w:val="24"/>
          <w:lang w:val="en-US"/>
        </w:rPr>
        <w:t xml:space="preserve">The </w:t>
      </w:r>
      <w:r w:rsidR="00355683" w:rsidRPr="00DB67A6">
        <w:rPr>
          <w:rFonts w:ascii="Arial" w:hAnsi="Arial" w:cs="Arial"/>
          <w:sz w:val="24"/>
          <w:szCs w:val="24"/>
          <w:lang w:val="en-US"/>
        </w:rPr>
        <w:t>maximum</w:t>
      </w:r>
      <w:r w:rsidR="004E5CC2" w:rsidRPr="00DB67A6">
        <w:rPr>
          <w:rFonts w:ascii="Arial" w:hAnsi="Arial" w:cs="Arial"/>
          <w:sz w:val="24"/>
          <w:szCs w:val="24"/>
          <w:lang w:val="en-US"/>
        </w:rPr>
        <w:t xml:space="preserve"> 8-HQ</w:t>
      </w:r>
      <w:r w:rsidRPr="00DB67A6">
        <w:rPr>
          <w:rFonts w:ascii="Arial" w:hAnsi="Arial" w:cs="Arial"/>
          <w:sz w:val="24"/>
          <w:szCs w:val="24"/>
          <w:lang w:val="en-US"/>
        </w:rPr>
        <w:t xml:space="preserve"> loading inside halloysite nanotubes </w:t>
      </w:r>
      <w:r w:rsidR="00531EF5" w:rsidRPr="00DB67A6">
        <w:rPr>
          <w:rFonts w:ascii="Arial" w:hAnsi="Arial" w:cs="Arial"/>
          <w:sz w:val="24"/>
          <w:szCs w:val="24"/>
          <w:lang w:val="en-US"/>
        </w:rPr>
        <w:t>was</w:t>
      </w:r>
      <w:r w:rsidRPr="00DB67A6">
        <w:rPr>
          <w:rFonts w:ascii="Arial" w:hAnsi="Arial" w:cs="Arial"/>
          <w:sz w:val="24"/>
          <w:szCs w:val="24"/>
          <w:lang w:val="en-US"/>
        </w:rPr>
        <w:t xml:space="preserve"> 20</w:t>
      </w:r>
      <w:r w:rsidR="00C93D9F" w:rsidRPr="00DB67A6">
        <w:rPr>
          <w:rFonts w:ascii="Arial" w:hAnsi="Arial" w:cs="Arial"/>
          <w:sz w:val="24"/>
          <w:szCs w:val="24"/>
          <w:lang w:val="en-US"/>
        </w:rPr>
        <w:t>±3</w:t>
      </w:r>
      <w:r w:rsidRPr="00DB67A6">
        <w:rPr>
          <w:rFonts w:ascii="Arial" w:hAnsi="Arial" w:cs="Arial"/>
          <w:sz w:val="24"/>
          <w:szCs w:val="24"/>
          <w:lang w:val="en-US"/>
        </w:rPr>
        <w:t xml:space="preserve"> wt</w:t>
      </w:r>
      <w:r w:rsidR="004E5CC2" w:rsidRPr="00DB67A6">
        <w:rPr>
          <w:rFonts w:ascii="Arial" w:hAnsi="Arial" w:cs="Arial"/>
          <w:sz w:val="24"/>
          <w:szCs w:val="24"/>
          <w:lang w:val="en-US"/>
        </w:rPr>
        <w:t>.</w:t>
      </w:r>
      <w:r w:rsidRPr="00DB67A6">
        <w:rPr>
          <w:rFonts w:ascii="Arial" w:hAnsi="Arial" w:cs="Arial"/>
          <w:sz w:val="24"/>
          <w:szCs w:val="24"/>
          <w:lang w:val="en-US"/>
        </w:rPr>
        <w:t>%</w:t>
      </w:r>
      <w:r w:rsidR="004E5CC2" w:rsidRPr="00DB67A6">
        <w:rPr>
          <w:rFonts w:ascii="Arial" w:hAnsi="Arial" w:cs="Arial"/>
          <w:sz w:val="24"/>
          <w:szCs w:val="24"/>
          <w:lang w:val="en-US"/>
        </w:rPr>
        <w:t xml:space="preserve"> while loading </w:t>
      </w:r>
      <w:r w:rsidR="00FE1DDC" w:rsidRPr="00DB67A6">
        <w:rPr>
          <w:rFonts w:ascii="Arial" w:hAnsi="Arial" w:cs="Arial"/>
          <w:sz w:val="24"/>
          <w:szCs w:val="24"/>
          <w:lang w:val="en-US"/>
        </w:rPr>
        <w:t xml:space="preserve">capacity </w:t>
      </w:r>
      <w:r w:rsidR="00531EF5" w:rsidRPr="00DB67A6">
        <w:rPr>
          <w:rFonts w:ascii="Arial" w:hAnsi="Arial" w:cs="Arial"/>
          <w:sz w:val="24"/>
          <w:szCs w:val="24"/>
          <w:lang w:val="en-US"/>
        </w:rPr>
        <w:t>reached 77</w:t>
      </w:r>
      <w:r w:rsidR="00C93D9F" w:rsidRPr="00DB67A6">
        <w:rPr>
          <w:rFonts w:ascii="Arial" w:hAnsi="Arial" w:cs="Arial"/>
          <w:sz w:val="24"/>
          <w:szCs w:val="24"/>
          <w:lang w:val="en-US"/>
        </w:rPr>
        <w:t>±4</w:t>
      </w:r>
      <w:r w:rsidR="00531EF5" w:rsidRPr="00DB67A6">
        <w:rPr>
          <w:rFonts w:ascii="Arial" w:hAnsi="Arial" w:cs="Arial"/>
          <w:sz w:val="24"/>
          <w:szCs w:val="24"/>
          <w:lang w:val="en-US"/>
        </w:rPr>
        <w:t xml:space="preserve"> wt.% for mesoporous SiO</w:t>
      </w:r>
      <w:r w:rsidR="00531EF5" w:rsidRPr="00DB67A6">
        <w:rPr>
          <w:rFonts w:ascii="Arial" w:hAnsi="Arial" w:cs="Arial"/>
          <w:sz w:val="24"/>
          <w:szCs w:val="24"/>
          <w:vertAlign w:val="subscript"/>
          <w:lang w:val="en-US"/>
        </w:rPr>
        <w:t>2</w:t>
      </w:r>
      <w:r w:rsidR="00531EF5" w:rsidRPr="00DB67A6">
        <w:rPr>
          <w:rFonts w:ascii="Arial" w:hAnsi="Arial" w:cs="Arial"/>
          <w:sz w:val="24"/>
          <w:szCs w:val="24"/>
          <w:lang w:val="en-US"/>
        </w:rPr>
        <w:t>.</w:t>
      </w:r>
    </w:p>
    <w:p w14:paraId="07660693" w14:textId="3602E6C4" w:rsidR="0047527D" w:rsidRPr="00DB67A6" w:rsidRDefault="0047527D" w:rsidP="00D65C5E">
      <w:pPr>
        <w:spacing w:line="360" w:lineRule="auto"/>
        <w:ind w:firstLine="284"/>
        <w:jc w:val="both"/>
        <w:rPr>
          <w:rFonts w:ascii="Arial" w:hAnsi="Arial" w:cs="Arial"/>
          <w:sz w:val="24"/>
          <w:szCs w:val="24"/>
        </w:rPr>
      </w:pPr>
      <w:r w:rsidRPr="00DB67A6">
        <w:rPr>
          <w:rFonts w:ascii="Arial" w:hAnsi="Arial" w:cs="Arial"/>
          <w:sz w:val="24"/>
          <w:szCs w:val="24"/>
        </w:rPr>
        <w:t>On the next stage, 8-HQ loaded nanocontainers (10 wt.% of halloysites or 2.6 wt.% of SiO</w:t>
      </w:r>
      <w:r w:rsidRPr="00DB67A6">
        <w:rPr>
          <w:rFonts w:ascii="Arial" w:hAnsi="Arial" w:cs="Arial"/>
          <w:sz w:val="24"/>
          <w:szCs w:val="24"/>
          <w:vertAlign w:val="subscript"/>
        </w:rPr>
        <w:t>2</w:t>
      </w:r>
      <w:r w:rsidRPr="00DB67A6">
        <w:rPr>
          <w:rFonts w:ascii="Arial" w:hAnsi="Arial" w:cs="Arial"/>
          <w:sz w:val="24"/>
          <w:szCs w:val="24"/>
        </w:rPr>
        <w:t xml:space="preserve">) were mixed with the powder coating composition using </w:t>
      </w:r>
      <w:r w:rsidR="00A110F9" w:rsidRPr="00DB67A6">
        <w:rPr>
          <w:rFonts w:ascii="Arial" w:hAnsi="Arial" w:cs="Arial"/>
          <w:sz w:val="24"/>
          <w:szCs w:val="24"/>
        </w:rPr>
        <w:t xml:space="preserve">a laboratory extruder </w:t>
      </w:r>
      <w:r w:rsidRPr="00DB67A6">
        <w:rPr>
          <w:rFonts w:ascii="Arial" w:hAnsi="Arial" w:cs="Arial"/>
          <w:sz w:val="24"/>
          <w:szCs w:val="24"/>
        </w:rPr>
        <w:t xml:space="preserve"> in order to achieve the same concentration of inhibitor in the final coating for both halloysites and </w:t>
      </w:r>
      <w:r w:rsidR="00FE1DDC" w:rsidRPr="00DB67A6">
        <w:rPr>
          <w:rFonts w:ascii="Arial" w:hAnsi="Arial" w:cs="Arial"/>
          <w:sz w:val="24"/>
          <w:szCs w:val="24"/>
        </w:rPr>
        <w:t>mesoporous silica</w:t>
      </w:r>
      <w:r w:rsidRPr="00DB67A6">
        <w:rPr>
          <w:rFonts w:ascii="Arial" w:hAnsi="Arial" w:cs="Arial"/>
          <w:sz w:val="24"/>
          <w:szCs w:val="24"/>
        </w:rPr>
        <w:t xml:space="preserve"> </w:t>
      </w:r>
      <w:r w:rsidR="00531EF5" w:rsidRPr="00DB67A6">
        <w:rPr>
          <w:rFonts w:ascii="Arial" w:hAnsi="Arial" w:cs="Arial"/>
          <w:sz w:val="24"/>
          <w:szCs w:val="24"/>
        </w:rPr>
        <w:t>(</w:t>
      </w:r>
      <w:r w:rsidRPr="00DB67A6">
        <w:rPr>
          <w:rFonts w:ascii="Arial" w:hAnsi="Arial" w:cs="Arial"/>
          <w:sz w:val="24"/>
          <w:szCs w:val="24"/>
        </w:rPr>
        <w:t>2 wt.%</w:t>
      </w:r>
      <w:r w:rsidR="00531EF5" w:rsidRPr="00DB67A6">
        <w:rPr>
          <w:rFonts w:ascii="Arial" w:hAnsi="Arial" w:cs="Arial"/>
          <w:sz w:val="24"/>
          <w:szCs w:val="24"/>
        </w:rPr>
        <w:t>)</w:t>
      </w:r>
      <w:r w:rsidRPr="00DB67A6">
        <w:rPr>
          <w:rFonts w:ascii="Arial" w:hAnsi="Arial" w:cs="Arial"/>
          <w:sz w:val="24"/>
          <w:szCs w:val="24"/>
        </w:rPr>
        <w:t xml:space="preserve">. The coating was deposited on the metal substrate and cured </w:t>
      </w:r>
      <w:r w:rsidR="00EB3123" w:rsidRPr="00DB67A6">
        <w:rPr>
          <w:rFonts w:ascii="Arial" w:hAnsi="Arial" w:cs="Arial"/>
          <w:sz w:val="24"/>
          <w:szCs w:val="24"/>
        </w:rPr>
        <w:t xml:space="preserve">for 10 minutes at 190° C object temperature. </w:t>
      </w:r>
      <w:r w:rsidRPr="00DB67A6">
        <w:rPr>
          <w:rFonts w:ascii="Arial" w:hAnsi="Arial" w:cs="Arial"/>
          <w:sz w:val="24"/>
          <w:szCs w:val="24"/>
        </w:rPr>
        <w:t xml:space="preserve">The final coating thickness was </w:t>
      </w:r>
      <w:r w:rsidR="00EB3123" w:rsidRPr="00DB67A6">
        <w:rPr>
          <w:rFonts w:ascii="Arial" w:hAnsi="Arial" w:cs="Arial"/>
          <w:sz w:val="24"/>
          <w:szCs w:val="24"/>
        </w:rPr>
        <w:t>85</w:t>
      </w:r>
      <w:r w:rsidRPr="00DB67A6">
        <w:rPr>
          <w:rFonts w:ascii="Arial" w:hAnsi="Arial" w:cs="Arial"/>
          <w:sz w:val="24"/>
          <w:szCs w:val="24"/>
        </w:rPr>
        <w:t>±5 µm for all samples.</w:t>
      </w:r>
    </w:p>
    <w:p w14:paraId="7016D89E" w14:textId="77777777" w:rsidR="005E3BCB" w:rsidRPr="00DB67A6" w:rsidRDefault="005E3BCB" w:rsidP="00D65C5E">
      <w:pPr>
        <w:spacing w:line="360" w:lineRule="auto"/>
        <w:ind w:firstLine="284"/>
        <w:jc w:val="both"/>
        <w:rPr>
          <w:rFonts w:ascii="Arial" w:hAnsi="Arial" w:cs="Arial"/>
          <w:sz w:val="24"/>
          <w:szCs w:val="24"/>
        </w:rPr>
      </w:pPr>
    </w:p>
    <w:p w14:paraId="37810D7A" w14:textId="77777777" w:rsidR="005E3BCB" w:rsidRPr="00DB67A6" w:rsidRDefault="00D65C5E" w:rsidP="000E14B3">
      <w:pPr>
        <w:spacing w:line="360" w:lineRule="auto"/>
        <w:jc w:val="both"/>
        <w:rPr>
          <w:rFonts w:ascii="Arial" w:hAnsi="Arial" w:cs="Arial"/>
          <w:i/>
          <w:sz w:val="24"/>
          <w:szCs w:val="24"/>
        </w:rPr>
      </w:pPr>
      <w:r w:rsidRPr="00DB67A6">
        <w:rPr>
          <w:rFonts w:ascii="Arial" w:hAnsi="Arial" w:cs="Arial"/>
          <w:i/>
          <w:sz w:val="24"/>
          <w:szCs w:val="24"/>
        </w:rPr>
        <w:t>Characterisation</w:t>
      </w:r>
    </w:p>
    <w:p w14:paraId="507EA500" w14:textId="7ADCF2D8" w:rsidR="00857625" w:rsidRPr="00DB67A6" w:rsidRDefault="004C5A7A" w:rsidP="00E46E0E">
      <w:pPr>
        <w:spacing w:line="360" w:lineRule="auto"/>
        <w:ind w:firstLine="284"/>
        <w:jc w:val="both"/>
        <w:rPr>
          <w:rFonts w:ascii="Arial" w:hAnsi="Arial" w:cs="Arial"/>
          <w:sz w:val="24"/>
          <w:szCs w:val="24"/>
          <w:lang w:val="en-US"/>
        </w:rPr>
      </w:pPr>
      <w:r w:rsidRPr="00DB67A6">
        <w:rPr>
          <w:rFonts w:ascii="Arial" w:hAnsi="Arial" w:cs="Arial"/>
          <w:sz w:val="24"/>
          <w:szCs w:val="24"/>
          <w:lang w:val="en-US"/>
        </w:rPr>
        <w:t>Scanning electron microscopy, SEM</w:t>
      </w:r>
      <w:r w:rsidR="00531EF5" w:rsidRPr="00DB67A6">
        <w:rPr>
          <w:rFonts w:ascii="Arial" w:hAnsi="Arial" w:cs="Arial"/>
          <w:sz w:val="24"/>
          <w:szCs w:val="24"/>
          <w:lang w:val="en-US"/>
        </w:rPr>
        <w:t>,</w:t>
      </w:r>
      <w:r w:rsidRPr="00DB67A6">
        <w:rPr>
          <w:rFonts w:ascii="Arial" w:hAnsi="Arial" w:cs="Arial"/>
          <w:sz w:val="24"/>
          <w:szCs w:val="24"/>
          <w:lang w:val="en-US"/>
        </w:rPr>
        <w:t xml:space="preserve"> (Zeiss Gemini LEO 1550) was employed to analy</w:t>
      </w:r>
      <w:r w:rsidR="00FE1DDC" w:rsidRPr="00DB67A6">
        <w:rPr>
          <w:rFonts w:ascii="Arial" w:hAnsi="Arial" w:cs="Arial"/>
          <w:sz w:val="24"/>
          <w:szCs w:val="24"/>
          <w:lang w:val="en-US"/>
        </w:rPr>
        <w:t>s</w:t>
      </w:r>
      <w:r w:rsidRPr="00DB67A6">
        <w:rPr>
          <w:rFonts w:ascii="Arial" w:hAnsi="Arial" w:cs="Arial"/>
          <w:sz w:val="24"/>
          <w:szCs w:val="24"/>
          <w:lang w:val="en-US"/>
        </w:rPr>
        <w:t xml:space="preserve">e the structure of nanocontainers. For characterisation of particles, a droplet of the particle water suspension was placed on the sample holder and left to dry at atmospheric pressure and room temperature. All samples were sputtered with gold/palladium mixture to avoid electron charging of the samples during SEM analysis. The samples were studied using an operating voltage of 3 kV. Nanocontainers in the coatings were analysed by </w:t>
      </w:r>
      <w:r w:rsidR="00EB3123" w:rsidRPr="00DB67A6">
        <w:rPr>
          <w:rFonts w:ascii="Arial" w:hAnsi="Arial" w:cs="Arial"/>
          <w:sz w:val="24"/>
          <w:szCs w:val="24"/>
          <w:lang w:val="en-US"/>
        </w:rPr>
        <w:t>the cross-section</w:t>
      </w:r>
      <w:r w:rsidR="00213615" w:rsidRPr="00DB67A6">
        <w:rPr>
          <w:rFonts w:ascii="Arial" w:hAnsi="Arial" w:cs="Arial"/>
          <w:sz w:val="24"/>
          <w:szCs w:val="24"/>
          <w:lang w:val="en-US"/>
        </w:rPr>
        <w:t xml:space="preserve"> (done by </w:t>
      </w:r>
      <w:r w:rsidR="00213615" w:rsidRPr="00DB67A6">
        <w:rPr>
          <w:rFonts w:ascii="Arial" w:hAnsi="Arial" w:cs="Arial"/>
          <w:sz w:val="24"/>
          <w:szCs w:val="24"/>
          <w:lang w:val="en-US"/>
        </w:rPr>
        <w:lastRenderedPageBreak/>
        <w:t>microtome)</w:t>
      </w:r>
      <w:r w:rsidR="00EB3123" w:rsidRPr="00DB67A6">
        <w:rPr>
          <w:rFonts w:ascii="Arial" w:hAnsi="Arial" w:cs="Arial"/>
          <w:sz w:val="24"/>
          <w:szCs w:val="24"/>
          <w:lang w:val="en-US"/>
        </w:rPr>
        <w:t xml:space="preserve"> of coated steel plates </w:t>
      </w:r>
      <w:r w:rsidR="00531EF5" w:rsidRPr="00DB67A6">
        <w:rPr>
          <w:rFonts w:ascii="Arial" w:hAnsi="Arial" w:cs="Arial"/>
          <w:sz w:val="24"/>
          <w:szCs w:val="24"/>
          <w:lang w:val="en-US"/>
        </w:rPr>
        <w:t>by</w:t>
      </w:r>
      <w:r w:rsidR="00EB3123" w:rsidRPr="00DB67A6">
        <w:rPr>
          <w:rFonts w:ascii="Arial" w:hAnsi="Arial" w:cs="Arial"/>
          <w:sz w:val="24"/>
          <w:szCs w:val="24"/>
          <w:lang w:val="en-US"/>
        </w:rPr>
        <w:t xml:space="preserve"> embedding of cut out part in the epoxy resin matrix with subsequent careful polishing </w:t>
      </w:r>
      <w:r w:rsidR="00531EF5" w:rsidRPr="00DB67A6">
        <w:rPr>
          <w:rFonts w:ascii="Arial" w:hAnsi="Arial" w:cs="Arial"/>
          <w:sz w:val="24"/>
          <w:szCs w:val="24"/>
          <w:lang w:val="en-US"/>
        </w:rPr>
        <w:t xml:space="preserve">of </w:t>
      </w:r>
      <w:r w:rsidR="00EB3123" w:rsidRPr="00DB67A6">
        <w:rPr>
          <w:rFonts w:ascii="Arial" w:hAnsi="Arial" w:cs="Arial"/>
          <w:sz w:val="24"/>
          <w:szCs w:val="24"/>
          <w:lang w:val="en-US"/>
        </w:rPr>
        <w:t xml:space="preserve">the </w:t>
      </w:r>
      <w:r w:rsidR="002C0503" w:rsidRPr="00DB67A6">
        <w:rPr>
          <w:rFonts w:ascii="Arial" w:hAnsi="Arial" w:cs="Arial"/>
          <w:sz w:val="24"/>
          <w:szCs w:val="24"/>
          <w:lang w:val="en-US"/>
        </w:rPr>
        <w:t xml:space="preserve">cross-section facet. </w:t>
      </w:r>
    </w:p>
    <w:p w14:paraId="25B02762" w14:textId="77777777" w:rsidR="00857625" w:rsidRPr="00DB67A6" w:rsidRDefault="004C5A7A" w:rsidP="00E46E0E">
      <w:pPr>
        <w:spacing w:line="360" w:lineRule="auto"/>
        <w:ind w:firstLine="284"/>
        <w:jc w:val="both"/>
        <w:rPr>
          <w:rFonts w:ascii="Arial" w:hAnsi="Arial" w:cs="Arial"/>
          <w:sz w:val="24"/>
          <w:szCs w:val="24"/>
          <w:lang w:val="en-US"/>
        </w:rPr>
      </w:pPr>
      <w:r w:rsidRPr="00DB67A6">
        <w:rPr>
          <w:rFonts w:ascii="Arial" w:hAnsi="Arial" w:cs="Arial"/>
          <w:sz w:val="24"/>
          <w:szCs w:val="24"/>
          <w:lang w:val="en-US"/>
        </w:rPr>
        <w:t xml:space="preserve">The coating thickness was measured with a coating thickness gauge, Surfix® Pro S, from PHYNIX, Germany. </w:t>
      </w:r>
    </w:p>
    <w:p w14:paraId="43BCD0B2" w14:textId="65F0EA44" w:rsidR="00857625" w:rsidRPr="00DB67A6" w:rsidRDefault="004C5A7A" w:rsidP="00F331DF">
      <w:pPr>
        <w:spacing w:line="360" w:lineRule="auto"/>
        <w:ind w:firstLine="284"/>
        <w:jc w:val="both"/>
        <w:rPr>
          <w:rFonts w:ascii="Arial" w:hAnsi="Arial" w:cs="Arial"/>
          <w:bCs/>
          <w:sz w:val="24"/>
          <w:szCs w:val="24"/>
          <w:lang w:val="en-US"/>
        </w:rPr>
      </w:pPr>
      <w:r w:rsidRPr="00DB67A6">
        <w:rPr>
          <w:rFonts w:ascii="Arial" w:hAnsi="Arial" w:cs="Arial"/>
          <w:sz w:val="24"/>
          <w:szCs w:val="24"/>
        </w:rPr>
        <w:t xml:space="preserve">Anticorrosion performance was tested by neutral salt-spray test (Ascott CC450XP  salt spray chamber, </w:t>
      </w:r>
      <w:r w:rsidRPr="00DB67A6">
        <w:rPr>
          <w:rFonts w:ascii="Arial" w:hAnsi="Arial" w:cs="Arial"/>
          <w:bCs/>
          <w:sz w:val="24"/>
          <w:szCs w:val="24"/>
          <w:lang w:val="en-US"/>
        </w:rPr>
        <w:t xml:space="preserve">ISO 9227, 5 wt% NaCl, 35°C, 1 mm  scribe, </w:t>
      </w:r>
      <w:r w:rsidR="002D047A" w:rsidRPr="00DB67A6">
        <w:rPr>
          <w:rFonts w:ascii="Arial" w:hAnsi="Arial" w:cs="Arial"/>
          <w:bCs/>
          <w:sz w:val="24"/>
          <w:szCs w:val="24"/>
          <w:lang w:val="en-US"/>
        </w:rPr>
        <w:t>260</w:t>
      </w:r>
      <w:r w:rsidRPr="00DB67A6">
        <w:rPr>
          <w:rFonts w:ascii="Arial" w:hAnsi="Arial" w:cs="Arial"/>
          <w:bCs/>
          <w:sz w:val="24"/>
          <w:szCs w:val="24"/>
          <w:lang w:val="en-US"/>
        </w:rPr>
        <w:t xml:space="preserve"> h </w:t>
      </w:r>
      <w:r w:rsidR="002D047A" w:rsidRPr="00DB67A6">
        <w:rPr>
          <w:rFonts w:ascii="Arial" w:hAnsi="Arial" w:cs="Arial"/>
          <w:bCs/>
          <w:sz w:val="24"/>
          <w:szCs w:val="24"/>
          <w:lang w:val="en-US"/>
        </w:rPr>
        <w:t>and</w:t>
      </w:r>
      <w:r w:rsidRPr="00DB67A6">
        <w:rPr>
          <w:rFonts w:ascii="Arial" w:hAnsi="Arial" w:cs="Arial"/>
          <w:bCs/>
          <w:sz w:val="24"/>
          <w:szCs w:val="24"/>
          <w:lang w:val="en-US"/>
        </w:rPr>
        <w:t xml:space="preserve"> 1000 h time).</w:t>
      </w:r>
      <w:r w:rsidR="000B046E" w:rsidRPr="00DB67A6">
        <w:rPr>
          <w:rFonts w:ascii="Arial" w:hAnsi="Arial" w:cs="Arial"/>
          <w:bCs/>
          <w:sz w:val="24"/>
          <w:szCs w:val="24"/>
          <w:lang w:val="en-US"/>
        </w:rPr>
        <w:t xml:space="preserve"> Every coating sample was measured at least on three </w:t>
      </w:r>
      <w:r w:rsidR="002826A7" w:rsidRPr="00DB67A6">
        <w:rPr>
          <w:rFonts w:ascii="Arial" w:hAnsi="Arial" w:cs="Arial"/>
          <w:bCs/>
          <w:sz w:val="24"/>
          <w:szCs w:val="24"/>
          <w:lang w:val="en-US"/>
        </w:rPr>
        <w:t>steel substrates.</w:t>
      </w:r>
      <w:r w:rsidR="00261CFD" w:rsidRPr="00DB67A6">
        <w:rPr>
          <w:rFonts w:ascii="Arial" w:hAnsi="Arial" w:cs="Arial"/>
          <w:bCs/>
          <w:sz w:val="24"/>
          <w:szCs w:val="24"/>
          <w:lang w:val="en-US"/>
        </w:rPr>
        <w:t xml:space="preserve"> </w:t>
      </w:r>
      <w:r w:rsidR="00665E3A" w:rsidRPr="00DB67A6">
        <w:rPr>
          <w:rFonts w:ascii="Arial" w:hAnsi="Arial" w:cs="Arial"/>
          <w:bCs/>
          <w:sz w:val="24"/>
          <w:szCs w:val="24"/>
          <w:lang w:val="en-US"/>
        </w:rPr>
        <w:t xml:space="preserve">The delaminated coating was mechanically detached from rinsed and dried samples </w:t>
      </w:r>
      <w:r w:rsidR="00665E3A" w:rsidRPr="00DB67A6">
        <w:rPr>
          <w:rFonts w:ascii="Arial" w:hAnsi="Arial" w:cs="Arial"/>
          <w:bCs/>
          <w:sz w:val="24"/>
          <w:szCs w:val="24"/>
        </w:rPr>
        <w:t>after 1000 h</w:t>
      </w:r>
      <w:r w:rsidR="00665E3A" w:rsidRPr="00DB67A6">
        <w:rPr>
          <w:rFonts w:ascii="Arial" w:hAnsi="Arial" w:cs="Arial"/>
          <w:bCs/>
          <w:sz w:val="24"/>
          <w:szCs w:val="24"/>
          <w:lang w:val="en-US"/>
        </w:rPr>
        <w:t xml:space="preserve"> of salt spray test with the knife according to the DIN EN ISO 4628-8. </w:t>
      </w:r>
      <w:r w:rsidR="00261CFD" w:rsidRPr="00DB67A6">
        <w:rPr>
          <w:rFonts w:ascii="Arial" w:hAnsi="Arial" w:cs="Arial"/>
          <w:bCs/>
          <w:sz w:val="24"/>
          <w:szCs w:val="24"/>
        </w:rPr>
        <w:t xml:space="preserve">In order to perform the numerical evaluation of delamination extent for the coated steel plates, the area </w:t>
      </w:r>
      <w:r w:rsidR="00665E3A" w:rsidRPr="00DB67A6">
        <w:rPr>
          <w:rFonts w:ascii="Arial" w:hAnsi="Arial" w:cs="Arial"/>
          <w:bCs/>
          <w:sz w:val="24"/>
          <w:szCs w:val="24"/>
        </w:rPr>
        <w:t xml:space="preserve">of the </w:t>
      </w:r>
      <w:r w:rsidR="00261CFD" w:rsidRPr="00DB67A6">
        <w:rPr>
          <w:rFonts w:ascii="Arial" w:hAnsi="Arial" w:cs="Arial"/>
          <w:bCs/>
          <w:sz w:val="24"/>
          <w:szCs w:val="24"/>
        </w:rPr>
        <w:t>detached</w:t>
      </w:r>
      <w:r w:rsidR="00665E3A" w:rsidRPr="00DB67A6">
        <w:rPr>
          <w:rFonts w:ascii="Arial" w:hAnsi="Arial" w:cs="Arial"/>
          <w:bCs/>
          <w:sz w:val="24"/>
          <w:szCs w:val="24"/>
        </w:rPr>
        <w:t xml:space="preserve"> coating</w:t>
      </w:r>
      <w:r w:rsidR="00261CFD" w:rsidRPr="00DB67A6">
        <w:rPr>
          <w:rFonts w:ascii="Arial" w:hAnsi="Arial" w:cs="Arial"/>
          <w:bCs/>
          <w:sz w:val="24"/>
          <w:szCs w:val="24"/>
        </w:rPr>
        <w:t xml:space="preserve"> was stained by </w:t>
      </w:r>
      <w:r w:rsidR="006E779B" w:rsidRPr="00DB67A6">
        <w:rPr>
          <w:rFonts w:ascii="Arial" w:hAnsi="Arial" w:cs="Arial"/>
          <w:bCs/>
          <w:sz w:val="24"/>
          <w:szCs w:val="24"/>
        </w:rPr>
        <w:t>tannic acid</w:t>
      </w:r>
      <w:r w:rsidR="00261CFD" w:rsidRPr="00DB67A6">
        <w:rPr>
          <w:rFonts w:ascii="Arial" w:hAnsi="Arial" w:cs="Arial"/>
          <w:bCs/>
          <w:sz w:val="24"/>
          <w:szCs w:val="24"/>
        </w:rPr>
        <w:t>.</w:t>
      </w:r>
      <w:r w:rsidR="00857625" w:rsidRPr="00DB67A6">
        <w:rPr>
          <w:rFonts w:ascii="Arial" w:hAnsi="Arial" w:cs="Arial"/>
          <w:bCs/>
          <w:sz w:val="24"/>
          <w:szCs w:val="24"/>
        </w:rPr>
        <w:t xml:space="preserve"> </w:t>
      </w:r>
      <w:r w:rsidR="00857625" w:rsidRPr="00DB67A6">
        <w:rPr>
          <w:rFonts w:ascii="Arial" w:hAnsi="Arial" w:cs="Arial"/>
          <w:bCs/>
          <w:sz w:val="24"/>
          <w:szCs w:val="24"/>
          <w:lang w:val="en-US"/>
        </w:rPr>
        <w:t>1 wt% aqueous solution of tannic acid with pH above 5 was dabbed on the scratched area and after some minutes of staining thoroughly rinsed with purified water in order to remove the residual tannic acid. On the scratched area where this ink contacted the bare steel surface, the intensive black coloration was occurred due to formation of iron-tannate complex. On the sites where the coating remained intact, tannic acid was rinsed away without visible staining [</w:t>
      </w:r>
      <w:r w:rsidR="00857625" w:rsidRPr="00DB67A6">
        <w:rPr>
          <w:rStyle w:val="EndnoteReference"/>
          <w:rFonts w:ascii="Arial" w:hAnsi="Arial"/>
          <w:bCs/>
          <w:sz w:val="24"/>
          <w:szCs w:val="24"/>
          <w:vertAlign w:val="baseline"/>
          <w:lang w:val="en-US"/>
        </w:rPr>
        <w:endnoteReference w:id="26"/>
      </w:r>
      <w:r w:rsidR="00857625" w:rsidRPr="00DB67A6">
        <w:rPr>
          <w:rFonts w:ascii="Arial" w:hAnsi="Arial" w:cs="Arial"/>
          <w:bCs/>
          <w:sz w:val="24"/>
          <w:szCs w:val="24"/>
          <w:lang w:val="en-US"/>
        </w:rPr>
        <w:t>].</w:t>
      </w:r>
      <w:r w:rsidR="00F331DF" w:rsidRPr="00DB67A6">
        <w:rPr>
          <w:rFonts w:ascii="Arial" w:hAnsi="Arial" w:cs="Arial"/>
          <w:bCs/>
          <w:sz w:val="24"/>
          <w:szCs w:val="24"/>
          <w:lang w:val="en-US"/>
        </w:rPr>
        <w:t xml:space="preserve"> </w:t>
      </w:r>
      <w:r w:rsidR="00261CFD" w:rsidRPr="00DB67A6">
        <w:rPr>
          <w:rFonts w:ascii="Arial" w:hAnsi="Arial" w:cs="Arial"/>
          <w:bCs/>
          <w:sz w:val="24"/>
          <w:szCs w:val="24"/>
        </w:rPr>
        <w:t xml:space="preserve">This procedure allowed the strong enhancement of the contrast between the bare metal surface partially coloured by the corrosion products and the intact coating surrounding </w:t>
      </w:r>
      <w:r w:rsidR="00531EF5" w:rsidRPr="00DB67A6">
        <w:rPr>
          <w:rFonts w:ascii="Arial" w:hAnsi="Arial" w:cs="Arial"/>
          <w:bCs/>
          <w:sz w:val="24"/>
          <w:szCs w:val="24"/>
        </w:rPr>
        <w:t xml:space="preserve">the </w:t>
      </w:r>
      <w:r w:rsidR="00261CFD" w:rsidRPr="00DB67A6">
        <w:rPr>
          <w:rFonts w:ascii="Arial" w:hAnsi="Arial" w:cs="Arial"/>
          <w:bCs/>
          <w:sz w:val="24"/>
          <w:szCs w:val="24"/>
        </w:rPr>
        <w:t>delaminated area. The photographs of stained plates</w:t>
      </w:r>
      <w:r w:rsidR="002826A7" w:rsidRPr="00DB67A6">
        <w:rPr>
          <w:rFonts w:ascii="Arial" w:hAnsi="Arial" w:cs="Arial"/>
          <w:bCs/>
          <w:sz w:val="24"/>
          <w:szCs w:val="24"/>
        </w:rPr>
        <w:t xml:space="preserve"> (at least 3 plates for one coating sample)</w:t>
      </w:r>
      <w:r w:rsidR="00261CFD" w:rsidRPr="00DB67A6">
        <w:rPr>
          <w:rFonts w:ascii="Arial" w:hAnsi="Arial" w:cs="Arial"/>
          <w:bCs/>
          <w:sz w:val="24"/>
          <w:szCs w:val="24"/>
        </w:rPr>
        <w:t xml:space="preserve"> were digitised and transformed to the binary form. The total amount of black pixels was counted and divided by the length of the scribe. Finally, the backward transformation yielded the averaged value of the delamination independent of the specific measuring point across the scribe.</w:t>
      </w:r>
      <w:r w:rsidRPr="00DB67A6">
        <w:rPr>
          <w:rFonts w:ascii="Arial" w:hAnsi="Arial" w:cs="Arial"/>
          <w:bCs/>
          <w:sz w:val="24"/>
          <w:szCs w:val="24"/>
          <w:lang w:val="en-US"/>
        </w:rPr>
        <w:t xml:space="preserve"> </w:t>
      </w:r>
    </w:p>
    <w:p w14:paraId="6FEA7BB2" w14:textId="01D7C55B" w:rsidR="00A75065" w:rsidRPr="00DB67A6" w:rsidRDefault="004C5A7A" w:rsidP="00E46E0E">
      <w:pPr>
        <w:spacing w:line="360" w:lineRule="auto"/>
        <w:ind w:firstLine="284"/>
        <w:jc w:val="both"/>
        <w:rPr>
          <w:rFonts w:ascii="Arial" w:hAnsi="Arial" w:cs="Arial"/>
          <w:bCs/>
          <w:sz w:val="24"/>
          <w:szCs w:val="24"/>
          <w:lang w:val="en-US"/>
        </w:rPr>
      </w:pPr>
      <w:r w:rsidRPr="00DB67A6">
        <w:rPr>
          <w:rFonts w:ascii="Arial" w:hAnsi="Arial" w:cs="Arial"/>
          <w:bCs/>
          <w:sz w:val="24"/>
          <w:szCs w:val="24"/>
          <w:lang w:val="en-US"/>
        </w:rPr>
        <w:t xml:space="preserve">Release studies of 8-HQ at different pH were performed spectroscopically adjusting the pH of the solution by HCl or NaOH. </w:t>
      </w:r>
      <w:r w:rsidR="002047FA" w:rsidRPr="00DB67A6">
        <w:rPr>
          <w:rFonts w:ascii="Arial" w:hAnsi="Arial" w:cs="Arial"/>
          <w:bCs/>
          <w:sz w:val="24"/>
          <w:szCs w:val="24"/>
          <w:lang w:val="en-US"/>
        </w:rPr>
        <w:t xml:space="preserve">1 g of the loaded nanocontainers was added to the 20 ml of water with adjusted pH. </w:t>
      </w:r>
      <w:r w:rsidR="003E31AA" w:rsidRPr="00DB67A6">
        <w:rPr>
          <w:rFonts w:ascii="Arial" w:hAnsi="Arial" w:cs="Arial"/>
          <w:bCs/>
          <w:sz w:val="24"/>
          <w:szCs w:val="24"/>
          <w:lang w:val="en-US"/>
        </w:rPr>
        <w:t>After a desired time period, the nanocontainers were centrifuged out at 5000 rpm and the released 8-HQ was measured in the supernatant at 240 nm.</w:t>
      </w:r>
    </w:p>
    <w:p w14:paraId="6CEEC055" w14:textId="1198405F" w:rsidR="005E3BCB" w:rsidRPr="00DB67A6" w:rsidRDefault="00306EDA" w:rsidP="00E46E0E">
      <w:pPr>
        <w:spacing w:line="360" w:lineRule="auto"/>
        <w:ind w:firstLine="284"/>
        <w:jc w:val="both"/>
        <w:rPr>
          <w:rFonts w:ascii="Arial" w:hAnsi="Arial" w:cs="Arial"/>
          <w:bCs/>
          <w:sz w:val="24"/>
          <w:szCs w:val="24"/>
          <w:lang w:val="en-US"/>
        </w:rPr>
      </w:pPr>
      <w:r w:rsidRPr="00DB67A6">
        <w:rPr>
          <w:rFonts w:ascii="Arial" w:hAnsi="Arial" w:cs="Arial"/>
          <w:bCs/>
          <w:sz w:val="24"/>
          <w:szCs w:val="24"/>
          <w:lang w:val="en-US"/>
        </w:rPr>
        <w:t xml:space="preserve">Thermogravimetric analysis (TGA) was carried out using a TG 209 F1 device (Netzsch-Gerätebau GmbH, Germany) with a heating rate 10 </w:t>
      </w:r>
      <w:r w:rsidR="009614F5" w:rsidRPr="00DB67A6">
        <w:rPr>
          <w:rFonts w:ascii="Arial" w:hAnsi="Arial" w:cs="Arial"/>
          <w:bCs/>
          <w:sz w:val="24"/>
          <w:szCs w:val="24"/>
          <w:lang w:val="en-US"/>
        </w:rPr>
        <w:t>°C</w:t>
      </w:r>
      <w:r w:rsidRPr="00DB67A6">
        <w:rPr>
          <w:rFonts w:ascii="Arial" w:hAnsi="Arial" w:cs="Arial"/>
          <w:bCs/>
          <w:sz w:val="24"/>
          <w:szCs w:val="24"/>
          <w:lang w:val="en-US"/>
        </w:rPr>
        <w:t xml:space="preserve">/min under </w:t>
      </w:r>
      <w:r w:rsidR="009614F5" w:rsidRPr="00DB67A6">
        <w:rPr>
          <w:rFonts w:ascii="Arial" w:hAnsi="Arial" w:cs="Arial"/>
          <w:bCs/>
          <w:sz w:val="24"/>
          <w:szCs w:val="24"/>
          <w:lang w:val="en-US"/>
        </w:rPr>
        <w:t>air</w:t>
      </w:r>
      <w:r w:rsidRPr="00DB67A6">
        <w:rPr>
          <w:rFonts w:ascii="Arial" w:hAnsi="Arial" w:cs="Arial"/>
          <w:bCs/>
          <w:sz w:val="24"/>
          <w:szCs w:val="24"/>
          <w:lang w:val="en-US"/>
        </w:rPr>
        <w:t xml:space="preserve"> atmosphere</w:t>
      </w:r>
      <w:r w:rsidR="009614F5" w:rsidRPr="00DB67A6">
        <w:rPr>
          <w:rFonts w:ascii="Arial" w:hAnsi="Arial" w:cs="Arial"/>
          <w:bCs/>
          <w:sz w:val="24"/>
          <w:szCs w:val="24"/>
          <w:lang w:val="en-US"/>
        </w:rPr>
        <w:t xml:space="preserve"> at 20°C - 600°C temperature change</w:t>
      </w:r>
      <w:r w:rsidRPr="00DB67A6">
        <w:rPr>
          <w:rFonts w:ascii="Arial" w:hAnsi="Arial" w:cs="Arial"/>
          <w:bCs/>
          <w:sz w:val="24"/>
          <w:szCs w:val="24"/>
          <w:lang w:val="en-US"/>
        </w:rPr>
        <w:t>.</w:t>
      </w:r>
      <w:r w:rsidR="009614F5" w:rsidRPr="00DB67A6">
        <w:rPr>
          <w:rFonts w:ascii="Arial" w:hAnsi="Arial" w:cs="Arial"/>
          <w:bCs/>
          <w:sz w:val="24"/>
          <w:szCs w:val="24"/>
          <w:lang w:val="en-US"/>
        </w:rPr>
        <w:t xml:space="preserve"> In these conditions, the inhibitor completely burns out while the ceramic nanocontainers are stable.</w:t>
      </w:r>
      <w:r w:rsidRPr="00DB67A6">
        <w:rPr>
          <w:rFonts w:ascii="Arial" w:hAnsi="Arial" w:cs="Arial"/>
          <w:bCs/>
          <w:sz w:val="24"/>
          <w:szCs w:val="24"/>
          <w:lang w:val="en-US"/>
        </w:rPr>
        <w:t xml:space="preserve"> </w:t>
      </w:r>
      <w:r w:rsidR="00E46E0E" w:rsidRPr="00DB67A6">
        <w:rPr>
          <w:rFonts w:ascii="Arial" w:hAnsi="Arial" w:cs="Arial"/>
          <w:bCs/>
          <w:sz w:val="24"/>
          <w:szCs w:val="24"/>
          <w:lang w:val="en-US"/>
        </w:rPr>
        <w:t>The specific surface area and pore volume of nanocontainers were obtained by means of N</w:t>
      </w:r>
      <w:r w:rsidR="00E46E0E" w:rsidRPr="00DB67A6">
        <w:rPr>
          <w:rFonts w:ascii="Arial" w:hAnsi="Arial" w:cs="Arial"/>
          <w:bCs/>
          <w:sz w:val="24"/>
          <w:szCs w:val="24"/>
          <w:vertAlign w:val="subscript"/>
          <w:lang w:val="en-US"/>
        </w:rPr>
        <w:t>2</w:t>
      </w:r>
      <w:r w:rsidR="00E46E0E" w:rsidRPr="00DB67A6">
        <w:rPr>
          <w:rFonts w:ascii="Arial" w:hAnsi="Arial" w:cs="Arial"/>
          <w:bCs/>
          <w:sz w:val="24"/>
          <w:szCs w:val="24"/>
          <w:lang w:val="en-US"/>
        </w:rPr>
        <w:t xml:space="preserve"> </w:t>
      </w:r>
      <w:r w:rsidR="00A75065" w:rsidRPr="00DB67A6">
        <w:rPr>
          <w:rFonts w:ascii="Arial" w:hAnsi="Arial" w:cs="Arial"/>
          <w:bCs/>
          <w:sz w:val="24"/>
          <w:szCs w:val="24"/>
          <w:lang w:val="en-US"/>
        </w:rPr>
        <w:t xml:space="preserve">BET </w:t>
      </w:r>
      <w:r w:rsidR="00A75065" w:rsidRPr="00DB67A6">
        <w:rPr>
          <w:rFonts w:ascii="Arial" w:hAnsi="Arial" w:cs="Arial"/>
          <w:bCs/>
          <w:sz w:val="24"/>
          <w:szCs w:val="24"/>
        </w:rPr>
        <w:lastRenderedPageBreak/>
        <w:t>(Brunauer–Emmett–Teller) analysis</w:t>
      </w:r>
      <w:r w:rsidR="000D22A9" w:rsidRPr="00DB67A6">
        <w:rPr>
          <w:rFonts w:ascii="Arial" w:hAnsi="Arial" w:cs="Arial"/>
          <w:bCs/>
          <w:sz w:val="24"/>
          <w:szCs w:val="24"/>
          <w:lang w:val="en-US"/>
        </w:rPr>
        <w:t xml:space="preserve"> (</w:t>
      </w:r>
      <w:r w:rsidR="00E46E0E" w:rsidRPr="00DB67A6">
        <w:rPr>
          <w:rFonts w:ascii="Arial" w:hAnsi="Arial" w:cs="Arial"/>
          <w:bCs/>
          <w:sz w:val="24"/>
          <w:szCs w:val="24"/>
          <w:lang w:val="en-US"/>
        </w:rPr>
        <w:t>QuadraSorb SI</w:t>
      </w:r>
      <w:r w:rsidR="000D22A9" w:rsidRPr="00DB67A6">
        <w:rPr>
          <w:rFonts w:ascii="Arial" w:hAnsi="Arial" w:cs="Arial"/>
          <w:bCs/>
          <w:sz w:val="24"/>
          <w:szCs w:val="24"/>
          <w:lang w:val="en-US"/>
        </w:rPr>
        <w:t xml:space="preserve"> Surface Area Analyzer and Pore Size Analyzer,</w:t>
      </w:r>
      <w:r w:rsidR="00E46E0E" w:rsidRPr="00DB67A6">
        <w:rPr>
          <w:rFonts w:ascii="Arial" w:hAnsi="Arial" w:cs="Arial"/>
          <w:bCs/>
          <w:sz w:val="24"/>
          <w:szCs w:val="24"/>
          <w:lang w:val="en-US"/>
        </w:rPr>
        <w:t xml:space="preserve"> </w:t>
      </w:r>
      <w:r w:rsidR="000D22A9" w:rsidRPr="00DB67A6">
        <w:rPr>
          <w:rFonts w:ascii="Arial" w:hAnsi="Arial" w:cs="Arial"/>
          <w:bCs/>
          <w:sz w:val="24"/>
          <w:szCs w:val="24"/>
          <w:lang w:val="en-US"/>
        </w:rPr>
        <w:t>Quantachrome Instruments, USA).</w:t>
      </w:r>
    </w:p>
    <w:p w14:paraId="1E5573DE" w14:textId="77777777" w:rsidR="005E3BCB" w:rsidRPr="00DB67A6" w:rsidRDefault="005E3BCB" w:rsidP="000E14B3">
      <w:pPr>
        <w:spacing w:line="360" w:lineRule="auto"/>
        <w:jc w:val="both"/>
        <w:rPr>
          <w:rFonts w:ascii="Arial" w:hAnsi="Arial" w:cs="Arial"/>
          <w:sz w:val="24"/>
          <w:szCs w:val="24"/>
        </w:rPr>
      </w:pPr>
    </w:p>
    <w:p w14:paraId="4F4AD035" w14:textId="77777777" w:rsidR="004C5A7A" w:rsidRPr="00DB67A6" w:rsidRDefault="004C5A7A" w:rsidP="004C5A7A">
      <w:pPr>
        <w:spacing w:line="360" w:lineRule="auto"/>
        <w:jc w:val="both"/>
        <w:rPr>
          <w:rFonts w:ascii="Arial" w:hAnsi="Arial" w:cs="Arial"/>
          <w:b/>
          <w:sz w:val="24"/>
          <w:szCs w:val="24"/>
        </w:rPr>
      </w:pPr>
      <w:r w:rsidRPr="00DB67A6">
        <w:rPr>
          <w:rFonts w:ascii="Arial" w:hAnsi="Arial" w:cs="Arial"/>
          <w:b/>
          <w:sz w:val="24"/>
          <w:szCs w:val="24"/>
        </w:rPr>
        <w:t>3. Results and Discussion</w:t>
      </w:r>
    </w:p>
    <w:p w14:paraId="042262D1" w14:textId="66581010" w:rsidR="004C5A7A" w:rsidRPr="00DB67A6" w:rsidRDefault="007C1322" w:rsidP="00E46E0E">
      <w:pPr>
        <w:spacing w:line="360" w:lineRule="auto"/>
        <w:ind w:firstLine="284"/>
        <w:jc w:val="both"/>
        <w:rPr>
          <w:rFonts w:ascii="Arial" w:hAnsi="Arial" w:cs="Arial"/>
          <w:sz w:val="24"/>
          <w:szCs w:val="24"/>
        </w:rPr>
      </w:pPr>
      <w:r w:rsidRPr="00DB67A6">
        <w:rPr>
          <w:rFonts w:ascii="Arial" w:hAnsi="Arial" w:cs="Arial"/>
          <w:sz w:val="24"/>
          <w:szCs w:val="24"/>
        </w:rPr>
        <w:t xml:space="preserve">The highest loading efficiency </w:t>
      </w:r>
      <w:r w:rsidR="00531EF5" w:rsidRPr="00DB67A6">
        <w:rPr>
          <w:rFonts w:ascii="Arial" w:hAnsi="Arial" w:cs="Arial"/>
          <w:sz w:val="24"/>
          <w:szCs w:val="24"/>
        </w:rPr>
        <w:t>was</w:t>
      </w:r>
      <w:r w:rsidRPr="00DB67A6">
        <w:rPr>
          <w:rFonts w:ascii="Arial" w:hAnsi="Arial" w:cs="Arial"/>
          <w:sz w:val="24"/>
          <w:szCs w:val="24"/>
        </w:rPr>
        <w:t xml:space="preserve"> observed for both nanocontainer types after third loading cycle (see Experimental part). First loading cycle provided 12 wt.% inhibitor loading for halloysites and 34 wt.% of inhibitor for mesoporous SiO</w:t>
      </w:r>
      <w:r w:rsidRPr="00DB67A6">
        <w:rPr>
          <w:rFonts w:ascii="Arial" w:hAnsi="Arial" w:cs="Arial"/>
          <w:sz w:val="24"/>
          <w:szCs w:val="24"/>
          <w:vertAlign w:val="subscript"/>
        </w:rPr>
        <w:t>2</w:t>
      </w:r>
      <w:r w:rsidRPr="00DB67A6">
        <w:rPr>
          <w:rFonts w:ascii="Arial" w:hAnsi="Arial" w:cs="Arial"/>
          <w:sz w:val="24"/>
          <w:szCs w:val="24"/>
        </w:rPr>
        <w:t xml:space="preserve">, as was </w:t>
      </w:r>
      <w:r w:rsidR="00531EF5" w:rsidRPr="00DB67A6">
        <w:rPr>
          <w:rFonts w:ascii="Arial" w:hAnsi="Arial" w:cs="Arial"/>
          <w:sz w:val="24"/>
          <w:szCs w:val="24"/>
        </w:rPr>
        <w:t>calculated from</w:t>
      </w:r>
      <w:r w:rsidRPr="00DB67A6">
        <w:rPr>
          <w:rFonts w:ascii="Arial" w:hAnsi="Arial" w:cs="Arial"/>
          <w:sz w:val="24"/>
          <w:szCs w:val="24"/>
        </w:rPr>
        <w:t xml:space="preserve"> TGA. Next two cycles lead to the loading limit of 20 wt.% of 8-HQ for halloysites and 77 wt.% for silica. </w:t>
      </w:r>
      <w:r w:rsidR="00056BB1" w:rsidRPr="00DB67A6">
        <w:rPr>
          <w:rFonts w:ascii="Arial" w:hAnsi="Arial" w:cs="Arial"/>
          <w:sz w:val="24"/>
          <w:szCs w:val="24"/>
        </w:rPr>
        <w:t xml:space="preserve">Further repetition of the loading did not result the increase of the quantity of 8-HQ in nanocontainers clearly indicating </w:t>
      </w:r>
      <w:r w:rsidR="00531EF5" w:rsidRPr="00DB67A6">
        <w:rPr>
          <w:rFonts w:ascii="Arial" w:hAnsi="Arial" w:cs="Arial"/>
          <w:sz w:val="24"/>
          <w:szCs w:val="24"/>
        </w:rPr>
        <w:t xml:space="preserve">achieved </w:t>
      </w:r>
      <w:r w:rsidR="00056BB1" w:rsidRPr="00DB67A6">
        <w:rPr>
          <w:rFonts w:ascii="Arial" w:hAnsi="Arial" w:cs="Arial"/>
          <w:sz w:val="24"/>
          <w:szCs w:val="24"/>
        </w:rPr>
        <w:t xml:space="preserve">loading limit. </w:t>
      </w:r>
    </w:p>
    <w:p w14:paraId="36358C12" w14:textId="77777777" w:rsidR="004C5A7A" w:rsidRPr="00DB67A6" w:rsidRDefault="004C5A7A" w:rsidP="000E14B3">
      <w:pPr>
        <w:spacing w:line="360" w:lineRule="auto"/>
        <w:jc w:val="both"/>
        <w:rPr>
          <w:rFonts w:ascii="Arial" w:hAnsi="Arial" w:cs="Arial"/>
          <w:sz w:val="24"/>
          <w:szCs w:val="24"/>
        </w:rPr>
      </w:pPr>
    </w:p>
    <w:p w14:paraId="3F4B6575" w14:textId="1944AF2F" w:rsidR="004C5A7A" w:rsidRPr="00DB67A6" w:rsidRDefault="00343F9F" w:rsidP="00056BB1">
      <w:pPr>
        <w:spacing w:line="360" w:lineRule="auto"/>
        <w:jc w:val="center"/>
        <w:rPr>
          <w:rFonts w:ascii="Arial" w:hAnsi="Arial" w:cs="Arial"/>
          <w:sz w:val="24"/>
          <w:szCs w:val="24"/>
        </w:rPr>
      </w:pPr>
      <w:r w:rsidRPr="00DB67A6">
        <w:rPr>
          <w:rFonts w:ascii="Arial" w:hAnsi="Arial" w:cs="Arial"/>
          <w:noProof/>
          <w:sz w:val="24"/>
          <w:szCs w:val="24"/>
          <w:lang w:eastAsia="en-GB"/>
        </w:rPr>
        <w:drawing>
          <wp:inline distT="0" distB="0" distL="0" distR="0" wp14:anchorId="2F2CE64F" wp14:editId="67A52193">
            <wp:extent cx="5709901"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366" cy="2372735"/>
                    </a:xfrm>
                    <a:prstGeom prst="rect">
                      <a:avLst/>
                    </a:prstGeom>
                    <a:noFill/>
                  </pic:spPr>
                </pic:pic>
              </a:graphicData>
            </a:graphic>
          </wp:inline>
        </w:drawing>
      </w:r>
    </w:p>
    <w:p w14:paraId="4A8007F4" w14:textId="2DBADB1C" w:rsidR="00056BB1" w:rsidRPr="00DB67A6" w:rsidRDefault="00056BB1" w:rsidP="000E14B3">
      <w:pPr>
        <w:spacing w:line="360" w:lineRule="auto"/>
        <w:jc w:val="both"/>
        <w:rPr>
          <w:rFonts w:ascii="Arial" w:hAnsi="Arial" w:cs="Arial"/>
          <w:sz w:val="24"/>
          <w:szCs w:val="24"/>
        </w:rPr>
      </w:pPr>
      <w:r w:rsidRPr="00DB67A6">
        <w:rPr>
          <w:rFonts w:ascii="Arial" w:hAnsi="Arial" w:cs="Arial"/>
          <w:b/>
          <w:sz w:val="20"/>
          <w:szCs w:val="20"/>
        </w:rPr>
        <w:t>Figure 2.</w:t>
      </w:r>
      <w:r w:rsidRPr="00DB67A6">
        <w:rPr>
          <w:rFonts w:ascii="Arial" w:hAnsi="Arial" w:cs="Arial"/>
          <w:sz w:val="20"/>
          <w:szCs w:val="20"/>
        </w:rPr>
        <w:t xml:space="preserve"> Release of the encapsulated 8-HQ </w:t>
      </w:r>
      <w:r w:rsidR="004162C7" w:rsidRPr="00DB67A6">
        <w:rPr>
          <w:rFonts w:ascii="Arial" w:hAnsi="Arial" w:cs="Arial"/>
          <w:sz w:val="20"/>
          <w:szCs w:val="20"/>
        </w:rPr>
        <w:t xml:space="preserve">at pH 7 in water for both nanocontainers (A) and pH accelerated </w:t>
      </w:r>
      <w:r w:rsidR="00355683" w:rsidRPr="00DB67A6">
        <w:rPr>
          <w:rFonts w:ascii="Arial" w:hAnsi="Arial" w:cs="Arial"/>
          <w:sz w:val="20"/>
          <w:szCs w:val="20"/>
        </w:rPr>
        <w:t>solubility of 8-HQ</w:t>
      </w:r>
      <w:r w:rsidR="004162C7" w:rsidRPr="00DB67A6">
        <w:rPr>
          <w:rFonts w:ascii="Arial" w:hAnsi="Arial" w:cs="Arial"/>
          <w:sz w:val="20"/>
          <w:szCs w:val="20"/>
        </w:rPr>
        <w:t xml:space="preserve"> (B).</w:t>
      </w:r>
    </w:p>
    <w:p w14:paraId="2CBDFC4D" w14:textId="77777777" w:rsidR="00056BB1" w:rsidRPr="00DB67A6" w:rsidRDefault="00056BB1" w:rsidP="000E14B3">
      <w:pPr>
        <w:spacing w:line="360" w:lineRule="auto"/>
        <w:jc w:val="both"/>
        <w:rPr>
          <w:rFonts w:ascii="Arial" w:hAnsi="Arial" w:cs="Arial"/>
          <w:sz w:val="24"/>
          <w:szCs w:val="24"/>
        </w:rPr>
      </w:pPr>
    </w:p>
    <w:p w14:paraId="0F84D597" w14:textId="744EE501" w:rsidR="00056BB1" w:rsidRPr="00DB67A6" w:rsidRDefault="00611CF5" w:rsidP="00056BB1">
      <w:pPr>
        <w:spacing w:line="360" w:lineRule="auto"/>
        <w:ind w:firstLine="284"/>
        <w:jc w:val="both"/>
        <w:rPr>
          <w:rFonts w:ascii="Arial" w:hAnsi="Arial" w:cs="Arial"/>
          <w:sz w:val="24"/>
          <w:szCs w:val="24"/>
        </w:rPr>
      </w:pPr>
      <w:r w:rsidRPr="00DB67A6">
        <w:rPr>
          <w:rFonts w:ascii="Arial" w:hAnsi="Arial" w:cs="Arial"/>
          <w:sz w:val="24"/>
          <w:szCs w:val="24"/>
        </w:rPr>
        <w:t xml:space="preserve">Mesoporous silica shows higher release rate at initial stages </w:t>
      </w:r>
      <w:r w:rsidR="006E779B" w:rsidRPr="00DB67A6">
        <w:rPr>
          <w:rFonts w:ascii="Arial" w:hAnsi="Arial" w:cs="Arial"/>
          <w:sz w:val="24"/>
          <w:szCs w:val="24"/>
        </w:rPr>
        <w:t xml:space="preserve">(Figure 2a) </w:t>
      </w:r>
      <w:r w:rsidRPr="00DB67A6">
        <w:rPr>
          <w:rFonts w:ascii="Arial" w:hAnsi="Arial" w:cs="Arial"/>
          <w:sz w:val="24"/>
          <w:szCs w:val="24"/>
        </w:rPr>
        <w:t>due to the network of open pores while halloysite nanotubes have two “exits”</w:t>
      </w:r>
      <w:r w:rsidR="00807918" w:rsidRPr="00DB67A6">
        <w:rPr>
          <w:rFonts w:ascii="Arial" w:hAnsi="Arial" w:cs="Arial"/>
          <w:sz w:val="24"/>
          <w:szCs w:val="24"/>
        </w:rPr>
        <w:t>,</w:t>
      </w:r>
      <w:r w:rsidRPr="00DB67A6">
        <w:rPr>
          <w:rFonts w:ascii="Arial" w:hAnsi="Arial" w:cs="Arial"/>
          <w:sz w:val="24"/>
          <w:szCs w:val="24"/>
        </w:rPr>
        <w:t xml:space="preserve"> and, therefore, longer time is needed for 8-HQ to diffuse from the inner halloysite lumen. </w:t>
      </w:r>
      <w:r w:rsidR="006E779B" w:rsidRPr="00DB67A6">
        <w:rPr>
          <w:rFonts w:ascii="Arial" w:hAnsi="Arial" w:cs="Arial"/>
          <w:sz w:val="24"/>
          <w:szCs w:val="24"/>
        </w:rPr>
        <w:t xml:space="preserve">Complete release of the encapsulated 8-HQ appeared after 5 hours in water media at pH=7 for both halloysites and silica particles. </w:t>
      </w:r>
      <w:r w:rsidRPr="00DB67A6">
        <w:rPr>
          <w:rFonts w:ascii="Arial" w:hAnsi="Arial" w:cs="Arial"/>
          <w:sz w:val="24"/>
          <w:szCs w:val="24"/>
        </w:rPr>
        <w:t>The release speed can be significantly accelerated in acidic or alkaline pH range b</w:t>
      </w:r>
      <w:r w:rsidR="001534DA" w:rsidRPr="00DB67A6">
        <w:rPr>
          <w:rFonts w:ascii="Arial" w:hAnsi="Arial" w:cs="Arial"/>
          <w:sz w:val="24"/>
          <w:szCs w:val="24"/>
        </w:rPr>
        <w:t>ecause of the amphoteric structure of the corrosion inhibitor</w:t>
      </w:r>
      <w:r w:rsidRPr="00DB67A6">
        <w:rPr>
          <w:rFonts w:ascii="Arial" w:hAnsi="Arial" w:cs="Arial"/>
          <w:sz w:val="24"/>
          <w:szCs w:val="24"/>
        </w:rPr>
        <w:t xml:space="preserve"> (Figure 2b). </w:t>
      </w:r>
      <w:r w:rsidR="001534DA" w:rsidRPr="00DB67A6">
        <w:rPr>
          <w:rFonts w:ascii="Arial" w:hAnsi="Arial" w:cs="Arial"/>
          <w:sz w:val="24"/>
          <w:szCs w:val="24"/>
        </w:rPr>
        <w:t xml:space="preserve">Formation of the ionic forms of 8-HQ at low (cationic) and high (anionic) pH values initiates 100-times increase of the release speed which can be effectively employed for smart response of the 8-HQ loaded nanocontainers </w:t>
      </w:r>
      <w:r w:rsidR="00355683" w:rsidRPr="00DB67A6">
        <w:rPr>
          <w:rFonts w:ascii="Arial" w:hAnsi="Arial" w:cs="Arial"/>
          <w:sz w:val="24"/>
          <w:szCs w:val="24"/>
        </w:rPr>
        <w:t>to the corrosion start</w:t>
      </w:r>
      <w:r w:rsidR="001534DA" w:rsidRPr="00DB67A6">
        <w:rPr>
          <w:rFonts w:ascii="Arial" w:hAnsi="Arial" w:cs="Arial"/>
          <w:sz w:val="24"/>
          <w:szCs w:val="24"/>
        </w:rPr>
        <w:t>. The chosen basic</w:t>
      </w:r>
      <w:r w:rsidR="00355683" w:rsidRPr="00DB67A6">
        <w:rPr>
          <w:rFonts w:ascii="Arial" w:hAnsi="Arial" w:cs="Arial"/>
          <w:sz w:val="24"/>
          <w:szCs w:val="24"/>
        </w:rPr>
        <w:t xml:space="preserve"> (&gt;pKa2)</w:t>
      </w:r>
      <w:r w:rsidR="001534DA" w:rsidRPr="00DB67A6">
        <w:rPr>
          <w:rFonts w:ascii="Arial" w:hAnsi="Arial" w:cs="Arial"/>
          <w:sz w:val="24"/>
          <w:szCs w:val="24"/>
        </w:rPr>
        <w:t xml:space="preserve"> pH values </w:t>
      </w:r>
      <w:r w:rsidR="001534DA" w:rsidRPr="00DB67A6">
        <w:rPr>
          <w:rFonts w:ascii="Arial" w:hAnsi="Arial" w:cs="Arial"/>
          <w:sz w:val="24"/>
          <w:szCs w:val="24"/>
        </w:rPr>
        <w:lastRenderedPageBreak/>
        <w:t>are typically achieved during the corrosion of steel or aluminium alloys and can be utilized as triggers</w:t>
      </w:r>
      <w:r w:rsidR="00346B56" w:rsidRPr="00DB67A6">
        <w:rPr>
          <w:rFonts w:ascii="Arial" w:hAnsi="Arial" w:cs="Arial"/>
          <w:sz w:val="24"/>
          <w:szCs w:val="24"/>
        </w:rPr>
        <w:t xml:space="preserve"> [</w:t>
      </w:r>
      <w:r w:rsidR="00346B56" w:rsidRPr="00DB67A6">
        <w:rPr>
          <w:rFonts w:ascii="Arial" w:hAnsi="Arial" w:cs="Arial"/>
          <w:sz w:val="24"/>
          <w:szCs w:val="24"/>
        </w:rPr>
        <w:fldChar w:fldCharType="begin"/>
      </w:r>
      <w:r w:rsidR="00346B56" w:rsidRPr="00DB67A6">
        <w:rPr>
          <w:rFonts w:ascii="Arial" w:hAnsi="Arial" w:cs="Arial"/>
          <w:sz w:val="24"/>
          <w:szCs w:val="24"/>
        </w:rPr>
        <w:instrText xml:space="preserve"> NOTEREF _Ref435700773 \h </w:instrText>
      </w:r>
      <w:r w:rsidR="00346B56" w:rsidRPr="00DB67A6">
        <w:rPr>
          <w:rFonts w:ascii="Arial" w:hAnsi="Arial" w:cs="Arial"/>
          <w:sz w:val="24"/>
          <w:szCs w:val="24"/>
        </w:rPr>
      </w:r>
      <w:r w:rsidR="00346B56" w:rsidRPr="00DB67A6">
        <w:rPr>
          <w:rFonts w:ascii="Arial" w:hAnsi="Arial" w:cs="Arial"/>
          <w:sz w:val="24"/>
          <w:szCs w:val="24"/>
        </w:rPr>
        <w:fldChar w:fldCharType="separate"/>
      </w:r>
      <w:r w:rsidR="00FE6920" w:rsidRPr="00DB67A6">
        <w:rPr>
          <w:rFonts w:ascii="Arial" w:hAnsi="Arial" w:cs="Arial"/>
          <w:sz w:val="24"/>
          <w:szCs w:val="24"/>
        </w:rPr>
        <w:t>6</w:t>
      </w:r>
      <w:r w:rsidR="00346B56" w:rsidRPr="00DB67A6">
        <w:rPr>
          <w:rFonts w:ascii="Arial" w:hAnsi="Arial" w:cs="Arial"/>
          <w:sz w:val="24"/>
          <w:szCs w:val="24"/>
        </w:rPr>
        <w:fldChar w:fldCharType="end"/>
      </w:r>
      <w:r w:rsidR="00346B56" w:rsidRPr="00DB67A6">
        <w:rPr>
          <w:rFonts w:ascii="Arial" w:hAnsi="Arial" w:cs="Arial"/>
          <w:sz w:val="24"/>
          <w:szCs w:val="24"/>
        </w:rPr>
        <w:t>]</w:t>
      </w:r>
      <w:r w:rsidR="001534DA" w:rsidRPr="00DB67A6">
        <w:rPr>
          <w:rFonts w:ascii="Arial" w:hAnsi="Arial" w:cs="Arial"/>
          <w:sz w:val="24"/>
          <w:szCs w:val="24"/>
        </w:rPr>
        <w:t>.</w:t>
      </w:r>
      <w:r w:rsidR="00346B56" w:rsidRPr="00DB67A6">
        <w:rPr>
          <w:rFonts w:ascii="Arial" w:hAnsi="Arial" w:cs="Arial"/>
          <w:sz w:val="24"/>
          <w:szCs w:val="24"/>
        </w:rPr>
        <w:t xml:space="preserve"> On the other hand, the reduced release at pH = 7 limit</w:t>
      </w:r>
      <w:r w:rsidR="00807918" w:rsidRPr="00DB67A6">
        <w:rPr>
          <w:rFonts w:ascii="Arial" w:hAnsi="Arial" w:cs="Arial"/>
          <w:sz w:val="24"/>
          <w:szCs w:val="24"/>
        </w:rPr>
        <w:t>s</w:t>
      </w:r>
      <w:r w:rsidR="00346B56" w:rsidRPr="00DB67A6">
        <w:rPr>
          <w:rFonts w:ascii="Arial" w:hAnsi="Arial" w:cs="Arial"/>
          <w:sz w:val="24"/>
          <w:szCs w:val="24"/>
        </w:rPr>
        <w:t xml:space="preserve"> the leaching of inhibitor from the coating. </w:t>
      </w:r>
    </w:p>
    <w:p w14:paraId="7602BD7F" w14:textId="77777777" w:rsidR="001534DA" w:rsidRPr="00DB67A6" w:rsidRDefault="001534DA" w:rsidP="00056BB1">
      <w:pPr>
        <w:spacing w:line="360" w:lineRule="auto"/>
        <w:ind w:firstLine="284"/>
        <w:jc w:val="both"/>
        <w:rPr>
          <w:rFonts w:ascii="Arial" w:hAnsi="Arial" w:cs="Arial"/>
          <w:sz w:val="24"/>
          <w:szCs w:val="24"/>
        </w:rPr>
      </w:pPr>
    </w:p>
    <w:p w14:paraId="622CA174" w14:textId="4678A254" w:rsidR="001534DA" w:rsidRPr="00DB67A6" w:rsidRDefault="00B30C1C" w:rsidP="000F1E5A">
      <w:pPr>
        <w:spacing w:line="360" w:lineRule="auto"/>
        <w:jc w:val="both"/>
        <w:rPr>
          <w:rFonts w:ascii="Arial" w:hAnsi="Arial" w:cs="Arial"/>
          <w:sz w:val="24"/>
          <w:szCs w:val="24"/>
        </w:rPr>
      </w:pPr>
      <w:r w:rsidRPr="00DB67A6">
        <w:rPr>
          <w:rFonts w:ascii="Arial" w:hAnsi="Arial" w:cs="Arial"/>
          <w:noProof/>
          <w:sz w:val="24"/>
          <w:szCs w:val="24"/>
          <w:lang w:eastAsia="en-GB"/>
        </w:rPr>
        <w:drawing>
          <wp:inline distT="0" distB="0" distL="0" distR="0" wp14:anchorId="4B553104" wp14:editId="45DF2B44">
            <wp:extent cx="5762625" cy="2421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479" cy="2422643"/>
                    </a:xfrm>
                    <a:prstGeom prst="rect">
                      <a:avLst/>
                    </a:prstGeom>
                    <a:noFill/>
                  </pic:spPr>
                </pic:pic>
              </a:graphicData>
            </a:graphic>
          </wp:inline>
        </w:drawing>
      </w:r>
    </w:p>
    <w:p w14:paraId="653AC3C4" w14:textId="1D8B9A1C" w:rsidR="000F1E5A" w:rsidRPr="00DB67A6" w:rsidRDefault="000F1E5A" w:rsidP="000F1E5A">
      <w:pPr>
        <w:spacing w:line="360" w:lineRule="auto"/>
        <w:jc w:val="both"/>
        <w:rPr>
          <w:rFonts w:ascii="Arial" w:hAnsi="Arial" w:cs="Arial"/>
          <w:sz w:val="24"/>
          <w:szCs w:val="24"/>
        </w:rPr>
      </w:pPr>
      <w:r w:rsidRPr="00DB67A6">
        <w:rPr>
          <w:rFonts w:ascii="Arial" w:hAnsi="Arial" w:cs="Arial"/>
          <w:b/>
          <w:sz w:val="20"/>
          <w:szCs w:val="20"/>
        </w:rPr>
        <w:t>Figure 3.</w:t>
      </w:r>
      <w:r w:rsidRPr="00DB67A6">
        <w:rPr>
          <w:rFonts w:ascii="Arial" w:hAnsi="Arial" w:cs="Arial"/>
          <w:sz w:val="20"/>
          <w:szCs w:val="20"/>
        </w:rPr>
        <w:t xml:space="preserve"> </w:t>
      </w:r>
      <w:r w:rsidR="004307D1" w:rsidRPr="00DB67A6">
        <w:rPr>
          <w:rFonts w:ascii="Arial" w:hAnsi="Arial" w:cs="Arial"/>
          <w:sz w:val="20"/>
          <w:szCs w:val="20"/>
        </w:rPr>
        <w:t xml:space="preserve">Left - </w:t>
      </w:r>
      <w:r w:rsidRPr="00DB67A6">
        <w:rPr>
          <w:rFonts w:ascii="Arial" w:hAnsi="Arial" w:cs="Arial"/>
          <w:sz w:val="20"/>
          <w:szCs w:val="20"/>
        </w:rPr>
        <w:t>SEM of</w:t>
      </w:r>
      <w:r w:rsidR="004307D1" w:rsidRPr="00DB67A6">
        <w:rPr>
          <w:rFonts w:ascii="Arial" w:hAnsi="Arial" w:cs="Arial"/>
          <w:sz w:val="20"/>
          <w:szCs w:val="20"/>
        </w:rPr>
        <w:t xml:space="preserve"> mesoporous silica particles distributed in powder coating after curing (cross-section of the coating edge): (A)- outer coating surface, (B) – volume of the coating, (C) – metal substrate. The inset in the centre shows EDX signal from Si (green). </w:t>
      </w:r>
      <w:r w:rsidR="00807918" w:rsidRPr="00DB67A6">
        <w:rPr>
          <w:rFonts w:ascii="Arial" w:hAnsi="Arial" w:cs="Arial"/>
          <w:sz w:val="20"/>
          <w:szCs w:val="20"/>
        </w:rPr>
        <w:t xml:space="preserve">Right - </w:t>
      </w:r>
      <w:r w:rsidR="009C1AFB" w:rsidRPr="00DB67A6">
        <w:rPr>
          <w:rFonts w:ascii="Arial" w:hAnsi="Arial" w:cs="Arial"/>
          <w:sz w:val="20"/>
          <w:szCs w:val="20"/>
        </w:rPr>
        <w:t>(D)</w:t>
      </w:r>
      <w:r w:rsidR="004307D1" w:rsidRPr="00DB67A6">
        <w:rPr>
          <w:rFonts w:ascii="Arial" w:hAnsi="Arial" w:cs="Arial"/>
          <w:sz w:val="20"/>
          <w:szCs w:val="20"/>
        </w:rPr>
        <w:t xml:space="preserve"> SEM of</w:t>
      </w:r>
      <w:r w:rsidRPr="00DB67A6">
        <w:rPr>
          <w:rFonts w:ascii="Arial" w:hAnsi="Arial" w:cs="Arial"/>
          <w:sz w:val="20"/>
          <w:szCs w:val="20"/>
        </w:rPr>
        <w:t xml:space="preserve"> halloysite nanotubes</w:t>
      </w:r>
      <w:r w:rsidR="004307D1" w:rsidRPr="00DB67A6">
        <w:rPr>
          <w:rFonts w:ascii="Arial" w:hAnsi="Arial" w:cs="Arial"/>
          <w:sz w:val="20"/>
          <w:szCs w:val="20"/>
        </w:rPr>
        <w:t xml:space="preserve"> inside scratched</w:t>
      </w:r>
      <w:r w:rsidR="00213615" w:rsidRPr="00DB67A6">
        <w:rPr>
          <w:rFonts w:ascii="Arial" w:hAnsi="Arial" w:cs="Arial"/>
          <w:sz w:val="20"/>
          <w:szCs w:val="20"/>
        </w:rPr>
        <w:t xml:space="preserve"> (with scalpel)</w:t>
      </w:r>
      <w:r w:rsidR="004307D1" w:rsidRPr="00DB67A6">
        <w:rPr>
          <w:rFonts w:ascii="Arial" w:hAnsi="Arial" w:cs="Arial"/>
          <w:sz w:val="20"/>
          <w:szCs w:val="20"/>
        </w:rPr>
        <w:t xml:space="preserve"> powder coating, top view</w:t>
      </w:r>
      <w:r w:rsidRPr="00DB67A6">
        <w:rPr>
          <w:rFonts w:ascii="Arial" w:hAnsi="Arial" w:cs="Arial"/>
          <w:sz w:val="20"/>
          <w:szCs w:val="20"/>
        </w:rPr>
        <w:t xml:space="preserve">. </w:t>
      </w:r>
      <w:r w:rsidR="00B30C1C" w:rsidRPr="00DB67A6">
        <w:rPr>
          <w:rFonts w:ascii="Arial" w:hAnsi="Arial" w:cs="Arial"/>
          <w:sz w:val="20"/>
          <w:szCs w:val="20"/>
        </w:rPr>
        <w:t xml:space="preserve">Halloysites can be seen as small fibres, as indicated by arrows. </w:t>
      </w:r>
    </w:p>
    <w:p w14:paraId="1A75343C" w14:textId="77777777" w:rsidR="000F1E5A" w:rsidRPr="00DB67A6" w:rsidRDefault="000F1E5A" w:rsidP="00056BB1">
      <w:pPr>
        <w:spacing w:line="360" w:lineRule="auto"/>
        <w:ind w:firstLine="284"/>
        <w:jc w:val="both"/>
        <w:rPr>
          <w:rFonts w:ascii="Arial" w:hAnsi="Arial" w:cs="Arial"/>
          <w:sz w:val="24"/>
          <w:szCs w:val="24"/>
        </w:rPr>
      </w:pPr>
    </w:p>
    <w:p w14:paraId="1D61A935" w14:textId="7EC57040" w:rsidR="00C816E8" w:rsidRPr="00DB67A6" w:rsidRDefault="00C816E8" w:rsidP="00056BB1">
      <w:pPr>
        <w:spacing w:line="360" w:lineRule="auto"/>
        <w:ind w:firstLine="284"/>
        <w:jc w:val="both"/>
        <w:rPr>
          <w:rFonts w:ascii="Arial" w:hAnsi="Arial" w:cs="Arial"/>
          <w:sz w:val="24"/>
          <w:szCs w:val="24"/>
        </w:rPr>
      </w:pPr>
      <w:r w:rsidRPr="00DB67A6">
        <w:rPr>
          <w:rFonts w:ascii="Arial" w:hAnsi="Arial" w:cs="Arial"/>
          <w:sz w:val="24"/>
          <w:szCs w:val="24"/>
        </w:rPr>
        <w:t>The nanocontainers are well dispersed in the coating. Figure 3</w:t>
      </w:r>
      <w:r w:rsidR="00B00CE0" w:rsidRPr="00DB67A6">
        <w:rPr>
          <w:rFonts w:ascii="Arial" w:hAnsi="Arial" w:cs="Arial"/>
          <w:sz w:val="24"/>
          <w:szCs w:val="24"/>
        </w:rPr>
        <w:t xml:space="preserve"> shows</w:t>
      </w:r>
      <w:r w:rsidRPr="00DB67A6">
        <w:rPr>
          <w:rFonts w:ascii="Arial" w:hAnsi="Arial" w:cs="Arial"/>
          <w:sz w:val="24"/>
          <w:szCs w:val="24"/>
        </w:rPr>
        <w:t xml:space="preserve"> that both nanocontainers do not create aggregates in the coating preventing the loss of the coating integrity.</w:t>
      </w:r>
      <w:r w:rsidR="00B00CE0" w:rsidRPr="00DB67A6">
        <w:rPr>
          <w:rFonts w:ascii="Arial" w:hAnsi="Arial" w:cs="Arial"/>
          <w:sz w:val="24"/>
          <w:szCs w:val="24"/>
        </w:rPr>
        <w:t xml:space="preserve"> Even several aggregates can cause severe damage to the coating barrier properties [</w:t>
      </w:r>
      <w:r w:rsidR="0077577B" w:rsidRPr="00DB67A6">
        <w:rPr>
          <w:rFonts w:ascii="Arial" w:hAnsi="Arial" w:cs="Arial"/>
          <w:sz w:val="24"/>
          <w:szCs w:val="24"/>
        </w:rPr>
        <w:fldChar w:fldCharType="begin"/>
      </w:r>
      <w:r w:rsidR="0077577B" w:rsidRPr="00DB67A6">
        <w:rPr>
          <w:rFonts w:ascii="Arial" w:hAnsi="Arial" w:cs="Arial"/>
          <w:sz w:val="24"/>
          <w:szCs w:val="24"/>
        </w:rPr>
        <w:instrText xml:space="preserve"> NOTEREF _Ref437351471 \h </w:instrText>
      </w:r>
      <w:r w:rsidR="0077577B" w:rsidRPr="00DB67A6">
        <w:rPr>
          <w:rFonts w:ascii="Arial" w:hAnsi="Arial" w:cs="Arial"/>
          <w:sz w:val="24"/>
          <w:szCs w:val="24"/>
        </w:rPr>
      </w:r>
      <w:r w:rsidR="0077577B" w:rsidRPr="00DB67A6">
        <w:rPr>
          <w:rFonts w:ascii="Arial" w:hAnsi="Arial" w:cs="Arial"/>
          <w:sz w:val="24"/>
          <w:szCs w:val="24"/>
        </w:rPr>
        <w:fldChar w:fldCharType="separate"/>
      </w:r>
      <w:r w:rsidR="00FE6920" w:rsidRPr="00DB67A6">
        <w:rPr>
          <w:rFonts w:ascii="Arial" w:hAnsi="Arial" w:cs="Arial"/>
          <w:sz w:val="24"/>
          <w:szCs w:val="24"/>
        </w:rPr>
        <w:t>12</w:t>
      </w:r>
      <w:r w:rsidR="0077577B" w:rsidRPr="00DB67A6">
        <w:rPr>
          <w:rFonts w:ascii="Arial" w:hAnsi="Arial" w:cs="Arial"/>
          <w:sz w:val="24"/>
          <w:szCs w:val="24"/>
        </w:rPr>
        <w:fldChar w:fldCharType="end"/>
      </w:r>
      <w:r w:rsidR="00B00CE0" w:rsidRPr="00DB67A6">
        <w:rPr>
          <w:rFonts w:ascii="Arial" w:hAnsi="Arial" w:cs="Arial"/>
          <w:sz w:val="24"/>
          <w:szCs w:val="24"/>
        </w:rPr>
        <w:t>]. Nanocontainers are distributed homogeneously in the whole coating volume with halloysites retaining their elongated tubular structure after coating deposition and curing.</w:t>
      </w:r>
      <w:r w:rsidRPr="00DB67A6">
        <w:rPr>
          <w:rFonts w:ascii="Arial" w:hAnsi="Arial" w:cs="Arial"/>
          <w:sz w:val="24"/>
          <w:szCs w:val="24"/>
        </w:rPr>
        <w:t xml:space="preserve"> Average concentration of halloysites in the coating, as calculated from SEM</w:t>
      </w:r>
      <w:r w:rsidR="00B00CE0" w:rsidRPr="00DB67A6">
        <w:rPr>
          <w:rFonts w:ascii="Arial" w:hAnsi="Arial" w:cs="Arial"/>
          <w:sz w:val="24"/>
          <w:szCs w:val="24"/>
        </w:rPr>
        <w:t>/EDX</w:t>
      </w:r>
      <w:r w:rsidRPr="00DB67A6">
        <w:rPr>
          <w:rFonts w:ascii="Arial" w:hAnsi="Arial" w:cs="Arial"/>
          <w:sz w:val="24"/>
          <w:szCs w:val="24"/>
        </w:rPr>
        <w:t xml:space="preserve"> </w:t>
      </w:r>
      <w:r w:rsidR="00B00CE0" w:rsidRPr="00DB67A6">
        <w:rPr>
          <w:rFonts w:ascii="Arial" w:hAnsi="Arial" w:cs="Arial"/>
          <w:sz w:val="24"/>
          <w:szCs w:val="24"/>
        </w:rPr>
        <w:t>data</w:t>
      </w:r>
      <w:r w:rsidRPr="00DB67A6">
        <w:rPr>
          <w:rFonts w:ascii="Arial" w:hAnsi="Arial" w:cs="Arial"/>
          <w:sz w:val="24"/>
          <w:szCs w:val="24"/>
        </w:rPr>
        <w:t>, is around 15 per 1 µm</w:t>
      </w:r>
      <w:r w:rsidR="00B00CE0" w:rsidRPr="00DB67A6">
        <w:rPr>
          <w:rFonts w:ascii="Arial" w:hAnsi="Arial" w:cs="Arial"/>
          <w:sz w:val="24"/>
          <w:szCs w:val="24"/>
          <w:vertAlign w:val="superscript"/>
        </w:rPr>
        <w:t>3</w:t>
      </w:r>
      <w:r w:rsidRPr="00DB67A6">
        <w:rPr>
          <w:rFonts w:ascii="Arial" w:hAnsi="Arial" w:cs="Arial"/>
          <w:sz w:val="24"/>
          <w:szCs w:val="24"/>
        </w:rPr>
        <w:t xml:space="preserve">. </w:t>
      </w:r>
      <w:r w:rsidR="009D7501" w:rsidRPr="00DB67A6">
        <w:rPr>
          <w:rFonts w:ascii="Arial" w:hAnsi="Arial" w:cs="Arial"/>
          <w:sz w:val="24"/>
          <w:szCs w:val="24"/>
        </w:rPr>
        <w:t>Bigger SiO</w:t>
      </w:r>
      <w:r w:rsidR="009D7501" w:rsidRPr="00DB67A6">
        <w:rPr>
          <w:rFonts w:ascii="Arial" w:hAnsi="Arial" w:cs="Arial"/>
          <w:sz w:val="24"/>
          <w:szCs w:val="24"/>
          <w:vertAlign w:val="subscript"/>
        </w:rPr>
        <w:t>2</w:t>
      </w:r>
      <w:r w:rsidR="009D7501" w:rsidRPr="00DB67A6">
        <w:rPr>
          <w:rFonts w:ascii="Arial" w:hAnsi="Arial" w:cs="Arial"/>
          <w:sz w:val="24"/>
          <w:szCs w:val="24"/>
        </w:rPr>
        <w:t xml:space="preserve"> particles are less concentrated with approximately 5 particles per 1 µm</w:t>
      </w:r>
      <w:r w:rsidR="00B00CE0" w:rsidRPr="00DB67A6">
        <w:rPr>
          <w:rFonts w:ascii="Arial" w:hAnsi="Arial" w:cs="Arial"/>
          <w:sz w:val="24"/>
          <w:szCs w:val="24"/>
          <w:vertAlign w:val="superscript"/>
        </w:rPr>
        <w:t>3</w:t>
      </w:r>
      <w:r w:rsidR="009D7501" w:rsidRPr="00DB67A6">
        <w:rPr>
          <w:rFonts w:ascii="Arial" w:hAnsi="Arial" w:cs="Arial"/>
          <w:sz w:val="24"/>
          <w:szCs w:val="24"/>
        </w:rPr>
        <w:t>. The concentration of nanocontainers is</w:t>
      </w:r>
      <w:r w:rsidR="00807918" w:rsidRPr="00DB67A6">
        <w:rPr>
          <w:rFonts w:ascii="Arial" w:hAnsi="Arial" w:cs="Arial"/>
          <w:sz w:val="24"/>
          <w:szCs w:val="24"/>
        </w:rPr>
        <w:t>,</w:t>
      </w:r>
      <w:r w:rsidR="009D7501" w:rsidRPr="00DB67A6">
        <w:rPr>
          <w:rFonts w:ascii="Arial" w:hAnsi="Arial" w:cs="Arial"/>
          <w:sz w:val="24"/>
          <w:szCs w:val="24"/>
        </w:rPr>
        <w:t xml:space="preserve"> in both cases</w:t>
      </w:r>
      <w:r w:rsidR="00807918" w:rsidRPr="00DB67A6">
        <w:rPr>
          <w:rFonts w:ascii="Arial" w:hAnsi="Arial" w:cs="Arial"/>
          <w:sz w:val="24"/>
          <w:szCs w:val="24"/>
        </w:rPr>
        <w:t>,</w:t>
      </w:r>
      <w:r w:rsidR="009D7501" w:rsidRPr="00DB67A6">
        <w:rPr>
          <w:rFonts w:ascii="Arial" w:hAnsi="Arial" w:cs="Arial"/>
          <w:sz w:val="24"/>
          <w:szCs w:val="24"/>
        </w:rPr>
        <w:t xml:space="preserve"> enough to provide sufficient release </w:t>
      </w:r>
      <w:r w:rsidR="005B3C87" w:rsidRPr="00DB67A6">
        <w:rPr>
          <w:rFonts w:ascii="Arial" w:hAnsi="Arial" w:cs="Arial"/>
          <w:sz w:val="24"/>
          <w:szCs w:val="24"/>
        </w:rPr>
        <w:t xml:space="preserve">and adsorption </w:t>
      </w:r>
      <w:r w:rsidR="009D7501" w:rsidRPr="00DB67A6">
        <w:rPr>
          <w:rFonts w:ascii="Arial" w:hAnsi="Arial" w:cs="Arial"/>
          <w:sz w:val="24"/>
          <w:szCs w:val="24"/>
        </w:rPr>
        <w:t>of the inhibitor in damaged areas of the coating</w:t>
      </w:r>
      <w:r w:rsidR="00B50A1E" w:rsidRPr="00DB67A6">
        <w:rPr>
          <w:rFonts w:ascii="Arial" w:hAnsi="Arial" w:cs="Arial"/>
          <w:sz w:val="24"/>
          <w:szCs w:val="24"/>
        </w:rPr>
        <w:t xml:space="preserve"> </w:t>
      </w:r>
      <w:r w:rsidR="00807918" w:rsidRPr="00DB67A6">
        <w:rPr>
          <w:rFonts w:ascii="Arial" w:hAnsi="Arial" w:cs="Arial"/>
          <w:sz w:val="24"/>
          <w:szCs w:val="24"/>
        </w:rPr>
        <w:t>because</w:t>
      </w:r>
      <w:r w:rsidR="00B00CE0" w:rsidRPr="00DB67A6">
        <w:rPr>
          <w:rFonts w:ascii="Arial" w:hAnsi="Arial" w:cs="Arial"/>
          <w:sz w:val="24"/>
          <w:szCs w:val="24"/>
        </w:rPr>
        <w:t xml:space="preserve"> two inhibitor layers are enough to terminate corrosion propagation </w:t>
      </w:r>
      <w:r w:rsidR="005B3C87" w:rsidRPr="00DB67A6">
        <w:rPr>
          <w:rFonts w:ascii="Arial" w:hAnsi="Arial" w:cs="Arial"/>
          <w:sz w:val="24"/>
          <w:szCs w:val="24"/>
        </w:rPr>
        <w:t>[</w:t>
      </w:r>
      <w:r w:rsidR="005B3C87" w:rsidRPr="00DB67A6">
        <w:rPr>
          <w:rStyle w:val="EndnoteReference"/>
          <w:rFonts w:ascii="Arial" w:hAnsi="Arial"/>
          <w:sz w:val="24"/>
          <w:szCs w:val="24"/>
          <w:vertAlign w:val="baseline"/>
        </w:rPr>
        <w:endnoteReference w:id="27"/>
      </w:r>
      <w:r w:rsidR="005B3C87" w:rsidRPr="00DB67A6">
        <w:rPr>
          <w:rFonts w:ascii="Arial" w:hAnsi="Arial" w:cs="Arial"/>
          <w:sz w:val="24"/>
          <w:szCs w:val="24"/>
        </w:rPr>
        <w:t>]</w:t>
      </w:r>
      <w:r w:rsidR="009D7501" w:rsidRPr="00DB67A6">
        <w:rPr>
          <w:rFonts w:ascii="Arial" w:hAnsi="Arial" w:cs="Arial"/>
          <w:sz w:val="24"/>
          <w:szCs w:val="24"/>
        </w:rPr>
        <w:t xml:space="preserve">. </w:t>
      </w:r>
    </w:p>
    <w:p w14:paraId="46A50DB3" w14:textId="732934D2" w:rsidR="00C816E8" w:rsidRPr="00DB67A6" w:rsidRDefault="000E2DDB" w:rsidP="00056BB1">
      <w:pPr>
        <w:spacing w:line="360" w:lineRule="auto"/>
        <w:ind w:firstLine="284"/>
        <w:jc w:val="both"/>
        <w:rPr>
          <w:rFonts w:ascii="Arial" w:hAnsi="Arial" w:cs="Arial"/>
          <w:sz w:val="24"/>
          <w:szCs w:val="24"/>
        </w:rPr>
      </w:pPr>
      <w:r w:rsidRPr="00DB67A6">
        <w:rPr>
          <w:rFonts w:ascii="Arial" w:hAnsi="Arial" w:cs="Arial"/>
          <w:sz w:val="24"/>
          <w:szCs w:val="24"/>
        </w:rPr>
        <w:t xml:space="preserve">Previously, we used SVET and EIS for </w:t>
      </w:r>
      <w:r w:rsidR="00794CF7" w:rsidRPr="00DB67A6">
        <w:rPr>
          <w:rFonts w:ascii="Arial" w:hAnsi="Arial" w:cs="Arial"/>
          <w:sz w:val="24"/>
          <w:szCs w:val="24"/>
        </w:rPr>
        <w:t>analysis</w:t>
      </w:r>
      <w:r w:rsidRPr="00DB67A6">
        <w:rPr>
          <w:rFonts w:ascii="Arial" w:hAnsi="Arial" w:cs="Arial"/>
          <w:sz w:val="24"/>
          <w:szCs w:val="24"/>
        </w:rPr>
        <w:t xml:space="preserve"> of the self-healing </w:t>
      </w:r>
      <w:r w:rsidR="00B50A1E" w:rsidRPr="00DB67A6">
        <w:rPr>
          <w:rFonts w:ascii="Arial" w:hAnsi="Arial" w:cs="Arial"/>
          <w:sz w:val="24"/>
          <w:szCs w:val="24"/>
        </w:rPr>
        <w:t xml:space="preserve">and barrier </w:t>
      </w:r>
      <w:r w:rsidRPr="00DB67A6">
        <w:rPr>
          <w:rFonts w:ascii="Arial" w:hAnsi="Arial" w:cs="Arial"/>
          <w:sz w:val="24"/>
          <w:szCs w:val="24"/>
        </w:rPr>
        <w:t>properties of inhibitor-loaded nanocontainers in coatings [</w:t>
      </w:r>
      <w:r w:rsidR="0077577B" w:rsidRPr="00DB67A6">
        <w:rPr>
          <w:rFonts w:ascii="Arial" w:hAnsi="Arial" w:cs="Arial"/>
          <w:sz w:val="24"/>
          <w:szCs w:val="24"/>
        </w:rPr>
        <w:fldChar w:fldCharType="begin"/>
      </w:r>
      <w:r w:rsidR="0077577B" w:rsidRPr="00DB67A6">
        <w:rPr>
          <w:rFonts w:ascii="Arial" w:hAnsi="Arial" w:cs="Arial"/>
          <w:sz w:val="24"/>
          <w:szCs w:val="24"/>
        </w:rPr>
        <w:instrText xml:space="preserve"> NOTEREF _Ref430274326 \h </w:instrText>
      </w:r>
      <w:r w:rsidR="0077577B" w:rsidRPr="00DB67A6">
        <w:rPr>
          <w:rFonts w:ascii="Arial" w:hAnsi="Arial" w:cs="Arial"/>
          <w:sz w:val="24"/>
          <w:szCs w:val="24"/>
        </w:rPr>
      </w:r>
      <w:r w:rsidR="0077577B" w:rsidRPr="00DB67A6">
        <w:rPr>
          <w:rFonts w:ascii="Arial" w:hAnsi="Arial" w:cs="Arial"/>
          <w:sz w:val="24"/>
          <w:szCs w:val="24"/>
        </w:rPr>
        <w:fldChar w:fldCharType="separate"/>
      </w:r>
      <w:r w:rsidR="00FE6920" w:rsidRPr="00DB67A6">
        <w:rPr>
          <w:rFonts w:ascii="Arial" w:hAnsi="Arial" w:cs="Arial"/>
          <w:sz w:val="24"/>
          <w:szCs w:val="24"/>
        </w:rPr>
        <w:t>10</w:t>
      </w:r>
      <w:r w:rsidR="0077577B" w:rsidRPr="00DB67A6">
        <w:rPr>
          <w:rFonts w:ascii="Arial" w:hAnsi="Arial" w:cs="Arial"/>
          <w:sz w:val="24"/>
          <w:szCs w:val="24"/>
        </w:rPr>
        <w:fldChar w:fldCharType="end"/>
      </w:r>
      <w:r w:rsidRPr="00DB67A6">
        <w:rPr>
          <w:rFonts w:ascii="Arial" w:hAnsi="Arial" w:cs="Arial"/>
          <w:sz w:val="24"/>
          <w:szCs w:val="24"/>
        </w:rPr>
        <w:t>,</w:t>
      </w:r>
      <w:r w:rsidRPr="00DB67A6">
        <w:rPr>
          <w:rFonts w:ascii="Arial" w:hAnsi="Arial" w:cs="Arial"/>
          <w:sz w:val="24"/>
          <w:szCs w:val="24"/>
        </w:rPr>
        <w:endnoteReference w:id="28"/>
      </w:r>
      <w:r w:rsidRPr="00DB67A6">
        <w:rPr>
          <w:rFonts w:ascii="Arial" w:hAnsi="Arial" w:cs="Arial"/>
          <w:sz w:val="24"/>
          <w:szCs w:val="24"/>
        </w:rPr>
        <w:t xml:space="preserve">]. Mentioned laboratory tests clearly demonstrated the efficiency of the inhibitor-loaded halloysite nanotubes </w:t>
      </w:r>
      <w:r w:rsidR="00B50A1E" w:rsidRPr="00DB67A6">
        <w:rPr>
          <w:rFonts w:ascii="Arial" w:hAnsi="Arial" w:cs="Arial"/>
          <w:sz w:val="24"/>
          <w:szCs w:val="24"/>
        </w:rPr>
        <w:t>and mesoporous particles</w:t>
      </w:r>
      <w:r w:rsidRPr="00DB67A6">
        <w:rPr>
          <w:rFonts w:ascii="Arial" w:hAnsi="Arial" w:cs="Arial"/>
          <w:sz w:val="24"/>
          <w:szCs w:val="24"/>
        </w:rPr>
        <w:t xml:space="preserve">. However, more rigorous industrial tests are </w:t>
      </w:r>
      <w:r w:rsidRPr="00DB67A6">
        <w:rPr>
          <w:rFonts w:ascii="Arial" w:hAnsi="Arial" w:cs="Arial"/>
          <w:sz w:val="24"/>
          <w:szCs w:val="24"/>
        </w:rPr>
        <w:lastRenderedPageBreak/>
        <w:t>necessary before commercial application of the nanocontainer-based self-healing coatings.</w:t>
      </w:r>
      <w:r w:rsidR="00F426EC" w:rsidRPr="00DB67A6">
        <w:rPr>
          <w:rFonts w:ascii="Arial" w:hAnsi="Arial" w:cs="Arial"/>
          <w:sz w:val="24"/>
          <w:szCs w:val="24"/>
        </w:rPr>
        <w:t xml:space="preserve"> </w:t>
      </w:r>
    </w:p>
    <w:p w14:paraId="450B75C0" w14:textId="77777777" w:rsidR="000F1E5A" w:rsidRPr="00DB67A6" w:rsidRDefault="000F1E5A" w:rsidP="00056BB1">
      <w:pPr>
        <w:spacing w:line="360" w:lineRule="auto"/>
        <w:ind w:firstLine="284"/>
        <w:jc w:val="both"/>
        <w:rPr>
          <w:rFonts w:ascii="Arial" w:hAnsi="Arial" w:cs="Arial"/>
          <w:sz w:val="24"/>
          <w:szCs w:val="24"/>
        </w:rPr>
      </w:pPr>
    </w:p>
    <w:p w14:paraId="63B12BE7" w14:textId="77777777" w:rsidR="000F1E5A" w:rsidRPr="00DB67A6" w:rsidRDefault="00714E0E" w:rsidP="00714E0E">
      <w:pPr>
        <w:spacing w:line="360" w:lineRule="auto"/>
        <w:jc w:val="center"/>
        <w:rPr>
          <w:rFonts w:ascii="Arial" w:hAnsi="Arial" w:cs="Arial"/>
          <w:sz w:val="24"/>
          <w:szCs w:val="24"/>
        </w:rPr>
      </w:pPr>
      <w:r w:rsidRPr="00DB67A6">
        <w:rPr>
          <w:noProof/>
          <w:lang w:eastAsia="en-GB"/>
        </w:rPr>
        <w:drawing>
          <wp:inline distT="0" distB="0" distL="0" distR="0" wp14:anchorId="7F5C4330" wp14:editId="6B40D31C">
            <wp:extent cx="5369442" cy="2736988"/>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968" cy="2737256"/>
                    </a:xfrm>
                    <a:prstGeom prst="rect">
                      <a:avLst/>
                    </a:prstGeom>
                    <a:noFill/>
                    <a:ln>
                      <a:noFill/>
                    </a:ln>
                  </pic:spPr>
                </pic:pic>
              </a:graphicData>
            </a:graphic>
          </wp:inline>
        </w:drawing>
      </w:r>
    </w:p>
    <w:p w14:paraId="1EEE1F00" w14:textId="6496CF5D" w:rsidR="00714E0E" w:rsidRPr="00DB67A6" w:rsidRDefault="00714E0E" w:rsidP="00714E0E">
      <w:pPr>
        <w:spacing w:line="360" w:lineRule="auto"/>
        <w:jc w:val="both"/>
        <w:rPr>
          <w:rFonts w:ascii="Arial" w:hAnsi="Arial" w:cs="Arial"/>
          <w:sz w:val="24"/>
          <w:szCs w:val="24"/>
        </w:rPr>
      </w:pPr>
      <w:r w:rsidRPr="00DB67A6">
        <w:rPr>
          <w:rFonts w:ascii="Arial" w:hAnsi="Arial" w:cs="Arial"/>
          <w:b/>
          <w:sz w:val="20"/>
          <w:szCs w:val="20"/>
        </w:rPr>
        <w:t xml:space="preserve">Figure 4. </w:t>
      </w:r>
      <w:r w:rsidRPr="00DB67A6">
        <w:rPr>
          <w:rFonts w:ascii="Arial" w:hAnsi="Arial" w:cs="Arial"/>
          <w:sz w:val="20"/>
          <w:szCs w:val="20"/>
        </w:rPr>
        <w:t>Neutral salt spray test results for commercial poly</w:t>
      </w:r>
      <w:r w:rsidR="00FF6E04" w:rsidRPr="00DB67A6">
        <w:rPr>
          <w:rFonts w:ascii="Arial" w:hAnsi="Arial" w:cs="Arial"/>
          <w:sz w:val="20"/>
          <w:szCs w:val="20"/>
        </w:rPr>
        <w:t>ester</w:t>
      </w:r>
      <w:r w:rsidRPr="00DB67A6">
        <w:rPr>
          <w:rFonts w:ascii="Arial" w:hAnsi="Arial" w:cs="Arial"/>
          <w:sz w:val="20"/>
          <w:szCs w:val="20"/>
        </w:rPr>
        <w:t xml:space="preserve"> powder coating (A), coating with 8-HQ loaded halloysites (B) and 8-HQ loaded mesoporous silica nanoparticles (C) after 260 hours</w:t>
      </w:r>
      <w:r w:rsidR="002F35A5" w:rsidRPr="00DB67A6">
        <w:rPr>
          <w:rFonts w:ascii="Arial" w:hAnsi="Arial" w:cs="Arial"/>
          <w:sz w:val="20"/>
          <w:szCs w:val="20"/>
        </w:rPr>
        <w:t xml:space="preserve"> of the test</w:t>
      </w:r>
      <w:r w:rsidRPr="00DB67A6">
        <w:rPr>
          <w:rFonts w:ascii="Arial" w:hAnsi="Arial" w:cs="Arial"/>
          <w:sz w:val="20"/>
          <w:szCs w:val="20"/>
        </w:rPr>
        <w:t>.</w:t>
      </w:r>
    </w:p>
    <w:p w14:paraId="302813ED" w14:textId="77777777" w:rsidR="00714E0E" w:rsidRPr="00DB67A6" w:rsidRDefault="00714E0E" w:rsidP="00056BB1">
      <w:pPr>
        <w:spacing w:line="360" w:lineRule="auto"/>
        <w:ind w:firstLine="284"/>
        <w:jc w:val="both"/>
        <w:rPr>
          <w:rFonts w:ascii="Arial" w:hAnsi="Arial" w:cs="Arial"/>
          <w:sz w:val="24"/>
          <w:szCs w:val="24"/>
        </w:rPr>
      </w:pPr>
    </w:p>
    <w:p w14:paraId="38240A78" w14:textId="11B45C84" w:rsidR="002F35A5" w:rsidRPr="00DB67A6" w:rsidRDefault="00F426EC" w:rsidP="00056BB1">
      <w:pPr>
        <w:spacing w:line="360" w:lineRule="auto"/>
        <w:ind w:firstLine="284"/>
        <w:jc w:val="both"/>
        <w:rPr>
          <w:rFonts w:ascii="Arial" w:hAnsi="Arial" w:cs="Arial"/>
          <w:sz w:val="24"/>
          <w:szCs w:val="24"/>
        </w:rPr>
      </w:pPr>
      <w:r w:rsidRPr="00DB67A6">
        <w:rPr>
          <w:rFonts w:ascii="Arial" w:hAnsi="Arial" w:cs="Arial"/>
          <w:sz w:val="24"/>
          <w:szCs w:val="24"/>
        </w:rPr>
        <w:t>As one can see in Figure 4, pure commercial coating reveals corrosion and degradation</w:t>
      </w:r>
      <w:r w:rsidR="008D7B4D" w:rsidRPr="00DB67A6">
        <w:rPr>
          <w:rFonts w:ascii="Arial" w:hAnsi="Arial" w:cs="Arial"/>
          <w:sz w:val="24"/>
          <w:szCs w:val="24"/>
        </w:rPr>
        <w:t xml:space="preserve"> during first 260 hours of the </w:t>
      </w:r>
      <w:r w:rsidR="00794CF7" w:rsidRPr="00DB67A6">
        <w:rPr>
          <w:rFonts w:ascii="Arial" w:hAnsi="Arial" w:cs="Arial"/>
          <w:sz w:val="24"/>
          <w:szCs w:val="24"/>
        </w:rPr>
        <w:t xml:space="preserve">neutral salt spray </w:t>
      </w:r>
      <w:r w:rsidR="008D7B4D" w:rsidRPr="00DB67A6">
        <w:rPr>
          <w:rFonts w:ascii="Arial" w:hAnsi="Arial" w:cs="Arial"/>
          <w:sz w:val="24"/>
          <w:szCs w:val="24"/>
        </w:rPr>
        <w:t>test</w:t>
      </w:r>
      <w:r w:rsidRPr="00DB67A6">
        <w:rPr>
          <w:rFonts w:ascii="Arial" w:hAnsi="Arial" w:cs="Arial"/>
          <w:sz w:val="24"/>
          <w:szCs w:val="24"/>
        </w:rPr>
        <w:t>. There is corrosion propagation under the coating from artificial scribe and also signs of the blistering corrosion.</w:t>
      </w:r>
      <w:r w:rsidR="008D7B4D" w:rsidRPr="00DB67A6">
        <w:rPr>
          <w:rFonts w:ascii="Arial" w:hAnsi="Arial" w:cs="Arial"/>
          <w:sz w:val="24"/>
          <w:szCs w:val="24"/>
        </w:rPr>
        <w:t xml:space="preserve"> Coatings with </w:t>
      </w:r>
      <w:r w:rsidR="002F35A5" w:rsidRPr="00DB67A6">
        <w:rPr>
          <w:rFonts w:ascii="Arial" w:hAnsi="Arial" w:cs="Arial"/>
          <w:sz w:val="24"/>
          <w:szCs w:val="24"/>
        </w:rPr>
        <w:t xml:space="preserve">inhibitor-loaded </w:t>
      </w:r>
      <w:r w:rsidR="008D7B4D" w:rsidRPr="00DB67A6">
        <w:rPr>
          <w:rFonts w:ascii="Arial" w:hAnsi="Arial" w:cs="Arial"/>
          <w:sz w:val="24"/>
          <w:szCs w:val="24"/>
        </w:rPr>
        <w:t xml:space="preserve">nanocontainers show </w:t>
      </w:r>
      <w:r w:rsidR="00794CF7" w:rsidRPr="00DB67A6">
        <w:rPr>
          <w:rFonts w:ascii="Arial" w:hAnsi="Arial" w:cs="Arial"/>
          <w:sz w:val="24"/>
          <w:szCs w:val="24"/>
        </w:rPr>
        <w:t xml:space="preserve">much </w:t>
      </w:r>
      <w:r w:rsidR="008D7B4D" w:rsidRPr="00DB67A6">
        <w:rPr>
          <w:rFonts w:ascii="Arial" w:hAnsi="Arial" w:cs="Arial"/>
          <w:sz w:val="24"/>
          <w:szCs w:val="24"/>
        </w:rPr>
        <w:t xml:space="preserve">better corrosion protection </w:t>
      </w:r>
      <w:r w:rsidR="00794CF7" w:rsidRPr="00DB67A6">
        <w:rPr>
          <w:rFonts w:ascii="Arial" w:hAnsi="Arial" w:cs="Arial"/>
          <w:sz w:val="24"/>
          <w:szCs w:val="24"/>
        </w:rPr>
        <w:t>ability</w:t>
      </w:r>
      <w:r w:rsidR="008D7B4D" w:rsidRPr="00DB67A6">
        <w:rPr>
          <w:rFonts w:ascii="Arial" w:hAnsi="Arial" w:cs="Arial"/>
          <w:sz w:val="24"/>
          <w:szCs w:val="24"/>
        </w:rPr>
        <w:t xml:space="preserve"> with small signs of corrosion propagation under artificial scratch and no blistering effects. </w:t>
      </w:r>
      <w:r w:rsidR="006E779B" w:rsidRPr="00DB67A6">
        <w:rPr>
          <w:rFonts w:ascii="Arial" w:hAnsi="Arial" w:cs="Arial"/>
          <w:sz w:val="24"/>
          <w:szCs w:val="24"/>
        </w:rPr>
        <w:t>This is due to the sustained release of the 8-HQ into the scratched area triggered by local pH increase during corrosion process.</w:t>
      </w:r>
    </w:p>
    <w:p w14:paraId="2BD0EF33" w14:textId="77777777" w:rsidR="002F35A5" w:rsidRPr="00DB67A6" w:rsidRDefault="002F35A5" w:rsidP="00056BB1">
      <w:pPr>
        <w:spacing w:line="360" w:lineRule="auto"/>
        <w:ind w:firstLine="284"/>
        <w:jc w:val="both"/>
        <w:rPr>
          <w:rFonts w:ascii="Arial" w:hAnsi="Arial" w:cs="Arial"/>
          <w:sz w:val="24"/>
          <w:szCs w:val="24"/>
        </w:rPr>
      </w:pPr>
    </w:p>
    <w:p w14:paraId="09754741" w14:textId="59617BF0" w:rsidR="002F35A5" w:rsidRPr="00DB67A6" w:rsidRDefault="002F35A5" w:rsidP="002F35A5">
      <w:pPr>
        <w:spacing w:line="360" w:lineRule="auto"/>
        <w:jc w:val="center"/>
        <w:rPr>
          <w:rFonts w:ascii="Arial" w:hAnsi="Arial" w:cs="Arial"/>
          <w:sz w:val="24"/>
          <w:szCs w:val="24"/>
        </w:rPr>
      </w:pPr>
      <w:r w:rsidRPr="00DB67A6">
        <w:rPr>
          <w:noProof/>
          <w:lang w:eastAsia="en-GB"/>
        </w:rPr>
        <w:lastRenderedPageBreak/>
        <w:drawing>
          <wp:inline distT="0" distB="0" distL="0" distR="0" wp14:anchorId="0BDC8234" wp14:editId="055DFD7D">
            <wp:extent cx="1797581" cy="2668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1791" cy="2675022"/>
                    </a:xfrm>
                    <a:prstGeom prst="rect">
                      <a:avLst/>
                    </a:prstGeom>
                  </pic:spPr>
                </pic:pic>
              </a:graphicData>
            </a:graphic>
          </wp:inline>
        </w:drawing>
      </w:r>
    </w:p>
    <w:p w14:paraId="733B4647" w14:textId="122895D0" w:rsidR="002F35A5" w:rsidRPr="00DB67A6" w:rsidRDefault="002F35A5" w:rsidP="002F35A5">
      <w:pPr>
        <w:spacing w:line="360" w:lineRule="auto"/>
        <w:jc w:val="both"/>
        <w:rPr>
          <w:rFonts w:ascii="Arial" w:hAnsi="Arial" w:cs="Arial"/>
          <w:sz w:val="24"/>
          <w:szCs w:val="24"/>
        </w:rPr>
      </w:pPr>
      <w:r w:rsidRPr="00DB67A6">
        <w:rPr>
          <w:rFonts w:ascii="Arial" w:hAnsi="Arial" w:cs="Arial"/>
          <w:b/>
          <w:sz w:val="20"/>
          <w:szCs w:val="20"/>
        </w:rPr>
        <w:t xml:space="preserve">Figure 5. </w:t>
      </w:r>
      <w:r w:rsidRPr="00DB67A6">
        <w:rPr>
          <w:rFonts w:ascii="Arial" w:hAnsi="Arial" w:cs="Arial"/>
          <w:sz w:val="20"/>
          <w:szCs w:val="20"/>
        </w:rPr>
        <w:t>Neutral salt spray test results for commercial poly</w:t>
      </w:r>
      <w:r w:rsidR="00FF6E04" w:rsidRPr="00DB67A6">
        <w:rPr>
          <w:rFonts w:ascii="Arial" w:hAnsi="Arial" w:cs="Arial"/>
          <w:sz w:val="20"/>
          <w:szCs w:val="20"/>
        </w:rPr>
        <w:t>ester</w:t>
      </w:r>
      <w:r w:rsidRPr="00DB67A6">
        <w:rPr>
          <w:rFonts w:ascii="Arial" w:hAnsi="Arial" w:cs="Arial"/>
          <w:sz w:val="20"/>
          <w:szCs w:val="20"/>
        </w:rPr>
        <w:t xml:space="preserve"> powder coating with 5 wt.% of directly added 8-hydroxyquinoline after 260 hours of the test.</w:t>
      </w:r>
    </w:p>
    <w:p w14:paraId="4403FE70" w14:textId="77777777" w:rsidR="002F35A5" w:rsidRPr="00DB67A6" w:rsidRDefault="002F35A5" w:rsidP="00056BB1">
      <w:pPr>
        <w:spacing w:line="360" w:lineRule="auto"/>
        <w:ind w:firstLine="284"/>
        <w:jc w:val="both"/>
        <w:rPr>
          <w:rFonts w:ascii="Arial" w:hAnsi="Arial" w:cs="Arial"/>
          <w:sz w:val="24"/>
          <w:szCs w:val="24"/>
        </w:rPr>
      </w:pPr>
    </w:p>
    <w:p w14:paraId="6844F736" w14:textId="663EA3D0" w:rsidR="002F35A5" w:rsidRPr="00DB67A6" w:rsidRDefault="002F35A5" w:rsidP="002F35A5">
      <w:pPr>
        <w:spacing w:line="360" w:lineRule="auto"/>
        <w:jc w:val="both"/>
        <w:rPr>
          <w:rFonts w:ascii="Arial" w:hAnsi="Arial" w:cs="Arial"/>
          <w:sz w:val="24"/>
          <w:szCs w:val="24"/>
        </w:rPr>
      </w:pPr>
      <w:r w:rsidRPr="00DB67A6">
        <w:rPr>
          <w:rFonts w:ascii="Arial" w:hAnsi="Arial" w:cs="Arial"/>
          <w:sz w:val="24"/>
          <w:szCs w:val="24"/>
        </w:rPr>
        <w:t xml:space="preserve">At the same time, direct addition of the 8-HQ in the concentration even 2.5 times higher (5 wt.%) than for encapsulated 8-HQ (2 wt.%) demonstrated complete deterioration of the coating with many signs of </w:t>
      </w:r>
      <w:r w:rsidR="00445BA3" w:rsidRPr="00DB67A6">
        <w:rPr>
          <w:rFonts w:ascii="Arial" w:hAnsi="Arial" w:cs="Arial"/>
          <w:sz w:val="24"/>
          <w:szCs w:val="24"/>
        </w:rPr>
        <w:t>blistering</w:t>
      </w:r>
      <w:r w:rsidR="00771CED" w:rsidRPr="00DB67A6">
        <w:rPr>
          <w:rFonts w:ascii="Arial" w:hAnsi="Arial" w:cs="Arial"/>
          <w:sz w:val="24"/>
          <w:szCs w:val="24"/>
        </w:rPr>
        <w:t xml:space="preserve"> (Figure 5)</w:t>
      </w:r>
      <w:r w:rsidRPr="00DB67A6">
        <w:rPr>
          <w:rFonts w:ascii="Arial" w:hAnsi="Arial" w:cs="Arial"/>
          <w:sz w:val="24"/>
          <w:szCs w:val="24"/>
        </w:rPr>
        <w:t>. The latter indicate</w:t>
      </w:r>
      <w:r w:rsidR="00794CF7" w:rsidRPr="00DB67A6">
        <w:rPr>
          <w:rFonts w:ascii="Arial" w:hAnsi="Arial" w:cs="Arial"/>
          <w:sz w:val="24"/>
          <w:szCs w:val="24"/>
        </w:rPr>
        <w:t>s</w:t>
      </w:r>
      <w:r w:rsidRPr="00DB67A6">
        <w:rPr>
          <w:rFonts w:ascii="Arial" w:hAnsi="Arial" w:cs="Arial"/>
          <w:sz w:val="24"/>
          <w:szCs w:val="24"/>
        </w:rPr>
        <w:t xml:space="preserve"> reduction of the barrier properties of the coating due to the interaction of the hydroxyl groups of 8-HQ with </w:t>
      </w:r>
      <w:r w:rsidR="00FF6E04" w:rsidRPr="00DB67A6">
        <w:rPr>
          <w:rFonts w:ascii="Arial" w:hAnsi="Arial" w:cs="Arial"/>
          <w:sz w:val="24"/>
          <w:szCs w:val="24"/>
        </w:rPr>
        <w:t>polyester</w:t>
      </w:r>
      <w:r w:rsidRPr="00DB67A6">
        <w:rPr>
          <w:rFonts w:ascii="Arial" w:hAnsi="Arial" w:cs="Arial"/>
          <w:sz w:val="24"/>
          <w:szCs w:val="24"/>
        </w:rPr>
        <w:t xml:space="preserve"> derivatives of the coating matrix</w:t>
      </w:r>
      <w:r w:rsidR="00771CED" w:rsidRPr="00DB67A6">
        <w:rPr>
          <w:rFonts w:ascii="Arial" w:hAnsi="Arial" w:cs="Arial"/>
          <w:sz w:val="24"/>
          <w:szCs w:val="24"/>
        </w:rPr>
        <w:t>, which forms micropores in the coating facilitating the penetration pathways for Cl</w:t>
      </w:r>
      <w:r w:rsidR="00771CED" w:rsidRPr="00DB67A6">
        <w:rPr>
          <w:rFonts w:ascii="Arial" w:hAnsi="Arial" w:cs="Arial"/>
          <w:sz w:val="24"/>
          <w:szCs w:val="24"/>
          <w:vertAlign w:val="superscript"/>
        </w:rPr>
        <w:t>-</w:t>
      </w:r>
      <w:r w:rsidR="00771CED" w:rsidRPr="00DB67A6">
        <w:rPr>
          <w:rFonts w:ascii="Arial" w:hAnsi="Arial" w:cs="Arial"/>
          <w:sz w:val="24"/>
          <w:szCs w:val="24"/>
        </w:rPr>
        <w:t xml:space="preserve"> ions.</w:t>
      </w:r>
    </w:p>
    <w:p w14:paraId="38CCBB5E" w14:textId="77777777" w:rsidR="002F35A5" w:rsidRPr="00DB67A6" w:rsidRDefault="002F35A5" w:rsidP="00056BB1">
      <w:pPr>
        <w:spacing w:line="360" w:lineRule="auto"/>
        <w:ind w:firstLine="284"/>
        <w:jc w:val="both"/>
        <w:rPr>
          <w:rFonts w:ascii="Arial" w:hAnsi="Arial" w:cs="Arial"/>
          <w:sz w:val="24"/>
          <w:szCs w:val="24"/>
        </w:rPr>
      </w:pPr>
    </w:p>
    <w:p w14:paraId="5E2C4BA9" w14:textId="4D6AE6FF" w:rsidR="00771CED" w:rsidRPr="00DB67A6" w:rsidRDefault="00771CED" w:rsidP="00771CED">
      <w:pPr>
        <w:spacing w:line="360" w:lineRule="auto"/>
        <w:jc w:val="both"/>
        <w:rPr>
          <w:rFonts w:ascii="Arial" w:hAnsi="Arial" w:cs="Arial"/>
          <w:sz w:val="24"/>
          <w:szCs w:val="24"/>
        </w:rPr>
      </w:pPr>
      <w:r w:rsidRPr="00DB67A6">
        <w:rPr>
          <w:rFonts w:ascii="Arial" w:hAnsi="Arial" w:cs="Arial"/>
          <w:noProof/>
          <w:sz w:val="24"/>
          <w:szCs w:val="24"/>
          <w:lang w:eastAsia="en-GB"/>
        </w:rPr>
        <w:drawing>
          <wp:inline distT="0" distB="0" distL="0" distR="0" wp14:anchorId="192CA453" wp14:editId="60A8B5E7">
            <wp:extent cx="5731510" cy="282559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25591"/>
                    </a:xfrm>
                    <a:prstGeom prst="rect">
                      <a:avLst/>
                    </a:prstGeom>
                    <a:noFill/>
                    <a:ln>
                      <a:noFill/>
                    </a:ln>
                  </pic:spPr>
                </pic:pic>
              </a:graphicData>
            </a:graphic>
          </wp:inline>
        </w:drawing>
      </w:r>
    </w:p>
    <w:p w14:paraId="7B4FE10F" w14:textId="484F2E8B" w:rsidR="00771CED" w:rsidRPr="00DB67A6" w:rsidRDefault="00771CED" w:rsidP="00771CED">
      <w:pPr>
        <w:spacing w:line="360" w:lineRule="auto"/>
        <w:jc w:val="both"/>
        <w:rPr>
          <w:rFonts w:ascii="Arial" w:hAnsi="Arial" w:cs="Arial"/>
          <w:sz w:val="24"/>
          <w:szCs w:val="24"/>
        </w:rPr>
      </w:pPr>
      <w:r w:rsidRPr="00DB67A6">
        <w:rPr>
          <w:rFonts w:ascii="Arial" w:hAnsi="Arial" w:cs="Arial"/>
          <w:b/>
          <w:sz w:val="20"/>
          <w:szCs w:val="20"/>
        </w:rPr>
        <w:t xml:space="preserve">Figure 6. </w:t>
      </w:r>
      <w:r w:rsidRPr="00DB67A6">
        <w:rPr>
          <w:rFonts w:ascii="Arial" w:hAnsi="Arial" w:cs="Arial"/>
          <w:sz w:val="20"/>
          <w:szCs w:val="20"/>
        </w:rPr>
        <w:t>Neutral salt spray test results for commercial poly</w:t>
      </w:r>
      <w:r w:rsidR="00FF6E04" w:rsidRPr="00DB67A6">
        <w:rPr>
          <w:rFonts w:ascii="Arial" w:hAnsi="Arial" w:cs="Arial"/>
          <w:sz w:val="20"/>
          <w:szCs w:val="20"/>
        </w:rPr>
        <w:t>ester</w:t>
      </w:r>
      <w:r w:rsidRPr="00DB67A6">
        <w:rPr>
          <w:rFonts w:ascii="Arial" w:hAnsi="Arial" w:cs="Arial"/>
          <w:sz w:val="20"/>
          <w:szCs w:val="20"/>
        </w:rPr>
        <w:t xml:space="preserve"> powder coating (A), coating with 8-HQ loaded halloysites (B) and 8-HQ loaded mesoporous silica nanoparticles (C) after 1000 hours of the test.</w:t>
      </w:r>
    </w:p>
    <w:p w14:paraId="213CDC71" w14:textId="77777777" w:rsidR="002F35A5" w:rsidRPr="00DB67A6" w:rsidRDefault="002F35A5" w:rsidP="00056BB1">
      <w:pPr>
        <w:spacing w:line="360" w:lineRule="auto"/>
        <w:ind w:firstLine="284"/>
        <w:jc w:val="both"/>
        <w:rPr>
          <w:rFonts w:ascii="Arial" w:hAnsi="Arial" w:cs="Arial"/>
          <w:sz w:val="24"/>
          <w:szCs w:val="24"/>
        </w:rPr>
      </w:pPr>
    </w:p>
    <w:p w14:paraId="374BB3B2" w14:textId="27807DF7" w:rsidR="00714E0E" w:rsidRPr="00DB67A6" w:rsidRDefault="00794CF7" w:rsidP="00056BB1">
      <w:pPr>
        <w:spacing w:line="360" w:lineRule="auto"/>
        <w:ind w:firstLine="284"/>
        <w:jc w:val="both"/>
        <w:rPr>
          <w:rFonts w:ascii="Arial" w:hAnsi="Arial" w:cs="Arial"/>
          <w:sz w:val="24"/>
          <w:szCs w:val="24"/>
        </w:rPr>
      </w:pPr>
      <w:r w:rsidRPr="00DB67A6">
        <w:rPr>
          <w:rFonts w:ascii="Arial" w:hAnsi="Arial" w:cs="Arial"/>
          <w:sz w:val="24"/>
          <w:szCs w:val="24"/>
        </w:rPr>
        <w:t>C</w:t>
      </w:r>
      <w:r w:rsidR="00771CED" w:rsidRPr="00DB67A6">
        <w:rPr>
          <w:rFonts w:ascii="Arial" w:hAnsi="Arial" w:cs="Arial"/>
          <w:sz w:val="24"/>
          <w:szCs w:val="24"/>
        </w:rPr>
        <w:t xml:space="preserve">ontinuous reduction of the corrosion protection </w:t>
      </w:r>
      <w:r w:rsidR="00807918" w:rsidRPr="00DB67A6">
        <w:rPr>
          <w:rFonts w:ascii="Arial" w:hAnsi="Arial" w:cs="Arial"/>
          <w:sz w:val="24"/>
          <w:szCs w:val="24"/>
        </w:rPr>
        <w:t>for</w:t>
      </w:r>
      <w:r w:rsidR="00771CED" w:rsidRPr="00DB67A6">
        <w:rPr>
          <w:rFonts w:ascii="Arial" w:hAnsi="Arial" w:cs="Arial"/>
          <w:sz w:val="24"/>
          <w:szCs w:val="24"/>
        </w:rPr>
        <w:t xml:space="preserve"> </w:t>
      </w:r>
      <w:r w:rsidR="008D7B4D" w:rsidRPr="00DB67A6">
        <w:rPr>
          <w:rFonts w:ascii="Arial" w:hAnsi="Arial" w:cs="Arial"/>
          <w:sz w:val="24"/>
          <w:szCs w:val="24"/>
        </w:rPr>
        <w:t>pure</w:t>
      </w:r>
      <w:r w:rsidR="00771CED" w:rsidRPr="00DB67A6">
        <w:rPr>
          <w:rFonts w:ascii="Arial" w:hAnsi="Arial" w:cs="Arial"/>
          <w:sz w:val="24"/>
          <w:szCs w:val="24"/>
        </w:rPr>
        <w:t xml:space="preserve"> commercial</w:t>
      </w:r>
      <w:r w:rsidR="008D7B4D" w:rsidRPr="00DB67A6">
        <w:rPr>
          <w:rFonts w:ascii="Arial" w:hAnsi="Arial" w:cs="Arial"/>
          <w:sz w:val="24"/>
          <w:szCs w:val="24"/>
        </w:rPr>
        <w:t xml:space="preserve"> coating with many </w:t>
      </w:r>
      <w:r w:rsidR="00A25BA8" w:rsidRPr="00DB67A6">
        <w:rPr>
          <w:rFonts w:ascii="Arial" w:hAnsi="Arial" w:cs="Arial"/>
          <w:sz w:val="24"/>
          <w:szCs w:val="24"/>
        </w:rPr>
        <w:t>blisters</w:t>
      </w:r>
      <w:r w:rsidR="008D7B4D" w:rsidRPr="00DB67A6">
        <w:rPr>
          <w:rFonts w:ascii="Arial" w:hAnsi="Arial" w:cs="Arial"/>
          <w:sz w:val="24"/>
          <w:szCs w:val="24"/>
        </w:rPr>
        <w:t xml:space="preserve"> and delamination in the </w:t>
      </w:r>
      <w:r w:rsidR="00771CED" w:rsidRPr="00DB67A6">
        <w:rPr>
          <w:rFonts w:ascii="Arial" w:hAnsi="Arial" w:cs="Arial"/>
          <w:sz w:val="24"/>
          <w:szCs w:val="24"/>
        </w:rPr>
        <w:t>scratched</w:t>
      </w:r>
      <w:r w:rsidR="008D7B4D" w:rsidRPr="00DB67A6">
        <w:rPr>
          <w:rFonts w:ascii="Arial" w:hAnsi="Arial" w:cs="Arial"/>
          <w:sz w:val="24"/>
          <w:szCs w:val="24"/>
        </w:rPr>
        <w:t xml:space="preserve"> area </w:t>
      </w:r>
      <w:r w:rsidR="00807918" w:rsidRPr="00DB67A6">
        <w:rPr>
          <w:rFonts w:ascii="Arial" w:hAnsi="Arial" w:cs="Arial"/>
          <w:sz w:val="24"/>
          <w:szCs w:val="24"/>
        </w:rPr>
        <w:t>was</w:t>
      </w:r>
      <w:r w:rsidRPr="00DB67A6">
        <w:rPr>
          <w:rFonts w:ascii="Arial" w:hAnsi="Arial" w:cs="Arial"/>
          <w:sz w:val="24"/>
          <w:szCs w:val="24"/>
        </w:rPr>
        <w:t xml:space="preserve"> demonstrated </w:t>
      </w:r>
      <w:r w:rsidR="00771CED" w:rsidRPr="00DB67A6">
        <w:rPr>
          <w:rFonts w:ascii="Arial" w:hAnsi="Arial" w:cs="Arial"/>
          <w:sz w:val="24"/>
          <w:szCs w:val="24"/>
        </w:rPr>
        <w:t>after 1000 h of the test while the coatings with 8-HQ loaded nanocontainers are still stable</w:t>
      </w:r>
      <w:r w:rsidRPr="00DB67A6">
        <w:rPr>
          <w:rFonts w:ascii="Arial" w:hAnsi="Arial" w:cs="Arial"/>
          <w:sz w:val="24"/>
          <w:szCs w:val="24"/>
        </w:rPr>
        <w:t xml:space="preserve"> (Figure 6)</w:t>
      </w:r>
      <w:r w:rsidR="00771CED" w:rsidRPr="00DB67A6">
        <w:rPr>
          <w:rFonts w:ascii="Arial" w:hAnsi="Arial" w:cs="Arial"/>
          <w:sz w:val="24"/>
          <w:szCs w:val="24"/>
        </w:rPr>
        <w:t xml:space="preserve">. </w:t>
      </w:r>
      <w:r w:rsidR="003C6344" w:rsidRPr="00DB67A6">
        <w:rPr>
          <w:rFonts w:ascii="Arial" w:hAnsi="Arial" w:cs="Arial"/>
          <w:sz w:val="24"/>
          <w:szCs w:val="24"/>
        </w:rPr>
        <w:t>Quantification of salt spray test</w:t>
      </w:r>
      <w:r w:rsidR="000B046E" w:rsidRPr="00DB67A6">
        <w:rPr>
          <w:rFonts w:ascii="Arial" w:hAnsi="Arial" w:cs="Arial"/>
          <w:sz w:val="24"/>
          <w:szCs w:val="24"/>
        </w:rPr>
        <w:t xml:space="preserve"> (see Experimental part for details)</w:t>
      </w:r>
      <w:r w:rsidR="003C6344" w:rsidRPr="00DB67A6">
        <w:rPr>
          <w:rFonts w:ascii="Arial" w:hAnsi="Arial" w:cs="Arial"/>
          <w:sz w:val="24"/>
          <w:szCs w:val="24"/>
        </w:rPr>
        <w:t xml:space="preserve"> showed </w:t>
      </w:r>
      <w:r w:rsidR="00E72BC9" w:rsidRPr="00DB67A6">
        <w:rPr>
          <w:rFonts w:ascii="Arial" w:hAnsi="Arial" w:cs="Arial"/>
          <w:sz w:val="24"/>
          <w:szCs w:val="24"/>
        </w:rPr>
        <w:t>&gt;5 mm delamination for pure commercial poly</w:t>
      </w:r>
      <w:r w:rsidR="00FF6E04" w:rsidRPr="00DB67A6">
        <w:rPr>
          <w:rFonts w:ascii="Arial" w:hAnsi="Arial" w:cs="Arial"/>
          <w:sz w:val="24"/>
          <w:szCs w:val="24"/>
        </w:rPr>
        <w:t>ester</w:t>
      </w:r>
      <w:r w:rsidR="00E72BC9" w:rsidRPr="00DB67A6">
        <w:rPr>
          <w:rFonts w:ascii="Arial" w:hAnsi="Arial" w:cs="Arial"/>
          <w:sz w:val="24"/>
          <w:szCs w:val="24"/>
        </w:rPr>
        <w:t xml:space="preserve"> coating after 1000 h. Introducing 8-HQ loaded halloysites or mesoporous silica particles reduced the delamination to 1</w:t>
      </w:r>
      <w:r w:rsidR="00C958D9" w:rsidRPr="00DB67A6">
        <w:rPr>
          <w:rFonts w:ascii="Arial" w:hAnsi="Arial" w:cs="Arial"/>
          <w:sz w:val="24"/>
          <w:szCs w:val="24"/>
        </w:rPr>
        <w:t>.</w:t>
      </w:r>
      <w:r w:rsidR="00E72BC9" w:rsidRPr="00DB67A6">
        <w:rPr>
          <w:rFonts w:ascii="Arial" w:hAnsi="Arial" w:cs="Arial"/>
          <w:sz w:val="24"/>
          <w:szCs w:val="24"/>
        </w:rPr>
        <w:t>2 mm and</w:t>
      </w:r>
      <w:r w:rsidR="008426C2" w:rsidRPr="00DB67A6">
        <w:rPr>
          <w:rFonts w:ascii="Arial" w:hAnsi="Arial" w:cs="Arial"/>
          <w:sz w:val="24"/>
          <w:szCs w:val="24"/>
        </w:rPr>
        <w:t xml:space="preserve"> only small </w:t>
      </w:r>
      <w:r w:rsidR="00E72BC9" w:rsidRPr="00DB67A6">
        <w:rPr>
          <w:rFonts w:ascii="Arial" w:hAnsi="Arial" w:cs="Arial"/>
          <w:sz w:val="24"/>
          <w:szCs w:val="24"/>
        </w:rPr>
        <w:t xml:space="preserve">number </w:t>
      </w:r>
      <w:r w:rsidR="008426C2" w:rsidRPr="00DB67A6">
        <w:rPr>
          <w:rFonts w:ascii="Arial" w:hAnsi="Arial" w:cs="Arial"/>
          <w:sz w:val="24"/>
          <w:szCs w:val="24"/>
        </w:rPr>
        <w:t xml:space="preserve">of </w:t>
      </w:r>
      <w:r w:rsidR="00445BA3" w:rsidRPr="00DB67A6">
        <w:rPr>
          <w:rFonts w:ascii="Arial" w:hAnsi="Arial" w:cs="Arial"/>
          <w:sz w:val="24"/>
          <w:szCs w:val="24"/>
        </w:rPr>
        <w:t>blistering</w:t>
      </w:r>
      <w:r w:rsidR="00E72BC9" w:rsidRPr="00DB67A6">
        <w:rPr>
          <w:rFonts w:ascii="Arial" w:hAnsi="Arial" w:cs="Arial"/>
          <w:sz w:val="24"/>
          <w:szCs w:val="24"/>
        </w:rPr>
        <w:t xml:space="preserve"> sites</w:t>
      </w:r>
      <w:r w:rsidR="008426C2" w:rsidRPr="00DB67A6">
        <w:rPr>
          <w:rFonts w:ascii="Arial" w:hAnsi="Arial" w:cs="Arial"/>
          <w:sz w:val="24"/>
          <w:szCs w:val="24"/>
        </w:rPr>
        <w:t xml:space="preserve"> </w:t>
      </w:r>
      <w:r w:rsidR="00807918" w:rsidRPr="00DB67A6">
        <w:rPr>
          <w:rFonts w:ascii="Arial" w:hAnsi="Arial" w:cs="Arial"/>
          <w:sz w:val="24"/>
          <w:szCs w:val="24"/>
        </w:rPr>
        <w:t>was</w:t>
      </w:r>
      <w:r w:rsidR="008426C2" w:rsidRPr="00DB67A6">
        <w:rPr>
          <w:rFonts w:ascii="Arial" w:hAnsi="Arial" w:cs="Arial"/>
          <w:sz w:val="24"/>
          <w:szCs w:val="24"/>
        </w:rPr>
        <w:t xml:space="preserve"> found for coating with mesoporous silica particles. </w:t>
      </w:r>
    </w:p>
    <w:p w14:paraId="6E397BAB" w14:textId="77777777" w:rsidR="00F426EC" w:rsidRPr="00DB67A6" w:rsidRDefault="00F426EC" w:rsidP="00056BB1">
      <w:pPr>
        <w:spacing w:line="360" w:lineRule="auto"/>
        <w:ind w:firstLine="284"/>
        <w:jc w:val="both"/>
        <w:rPr>
          <w:rFonts w:ascii="Arial" w:hAnsi="Arial" w:cs="Arial"/>
          <w:sz w:val="24"/>
          <w:szCs w:val="24"/>
        </w:rPr>
      </w:pPr>
    </w:p>
    <w:p w14:paraId="3CC32A79" w14:textId="77777777" w:rsidR="00562BA9" w:rsidRPr="00DB67A6" w:rsidRDefault="00562BA9" w:rsidP="000753E4">
      <w:pPr>
        <w:spacing w:line="360" w:lineRule="auto"/>
        <w:jc w:val="both"/>
        <w:rPr>
          <w:rFonts w:ascii="Arial" w:hAnsi="Arial" w:cs="Arial"/>
          <w:b/>
          <w:sz w:val="24"/>
          <w:szCs w:val="24"/>
        </w:rPr>
      </w:pPr>
    </w:p>
    <w:p w14:paraId="1215D877" w14:textId="77777777" w:rsidR="00794CF7" w:rsidRPr="00DB67A6" w:rsidRDefault="00794CF7" w:rsidP="000753E4">
      <w:pPr>
        <w:spacing w:line="360" w:lineRule="auto"/>
        <w:jc w:val="both"/>
        <w:rPr>
          <w:rFonts w:ascii="Arial" w:hAnsi="Arial" w:cs="Arial"/>
          <w:b/>
          <w:sz w:val="24"/>
          <w:szCs w:val="24"/>
        </w:rPr>
      </w:pPr>
    </w:p>
    <w:p w14:paraId="59846AB5" w14:textId="5E79DBE5" w:rsidR="000753E4" w:rsidRPr="00DB67A6" w:rsidRDefault="006D6E25" w:rsidP="000753E4">
      <w:pPr>
        <w:spacing w:line="360" w:lineRule="auto"/>
        <w:jc w:val="both"/>
        <w:rPr>
          <w:rFonts w:ascii="Arial" w:hAnsi="Arial" w:cs="Arial"/>
          <w:b/>
          <w:sz w:val="24"/>
          <w:szCs w:val="24"/>
        </w:rPr>
      </w:pPr>
      <w:r w:rsidRPr="00DB67A6">
        <w:rPr>
          <w:rFonts w:ascii="Arial" w:hAnsi="Arial" w:cs="Arial"/>
          <w:b/>
          <w:sz w:val="24"/>
          <w:szCs w:val="24"/>
        </w:rPr>
        <w:t xml:space="preserve">4. </w:t>
      </w:r>
      <w:r w:rsidR="000753E4" w:rsidRPr="00DB67A6">
        <w:rPr>
          <w:rFonts w:ascii="Arial" w:hAnsi="Arial" w:cs="Arial"/>
          <w:b/>
          <w:sz w:val="24"/>
          <w:szCs w:val="24"/>
        </w:rPr>
        <w:t>Conclusion.</w:t>
      </w:r>
    </w:p>
    <w:p w14:paraId="0942A31C" w14:textId="4F4DDEE3" w:rsidR="000753E4" w:rsidRPr="00DB67A6" w:rsidRDefault="000753E4" w:rsidP="000753E4">
      <w:pPr>
        <w:spacing w:line="360" w:lineRule="auto"/>
        <w:ind w:firstLine="284"/>
        <w:jc w:val="both"/>
        <w:rPr>
          <w:rFonts w:ascii="Arial" w:hAnsi="Arial" w:cs="Arial"/>
          <w:sz w:val="24"/>
          <w:szCs w:val="24"/>
          <w:highlight w:val="yellow"/>
        </w:rPr>
      </w:pPr>
      <w:r w:rsidRPr="00DB67A6">
        <w:rPr>
          <w:rFonts w:ascii="Arial" w:hAnsi="Arial" w:cs="Arial"/>
          <w:sz w:val="24"/>
          <w:szCs w:val="24"/>
        </w:rPr>
        <w:t xml:space="preserve">Summarising the data presented above, we can conclude that the effect of inhibitor-loaded nanocontainers is based on the pH-controlled release of the 8-hydroxyquinolile inside the damaged (or corroded) area of </w:t>
      </w:r>
      <w:r w:rsidR="00794CF7" w:rsidRPr="00DB67A6">
        <w:rPr>
          <w:rFonts w:ascii="Arial" w:hAnsi="Arial" w:cs="Arial"/>
          <w:sz w:val="24"/>
          <w:szCs w:val="24"/>
        </w:rPr>
        <w:t>poly</w:t>
      </w:r>
      <w:r w:rsidR="00FF6E04" w:rsidRPr="00DB67A6">
        <w:rPr>
          <w:rFonts w:ascii="Arial" w:hAnsi="Arial" w:cs="Arial"/>
          <w:sz w:val="24"/>
          <w:szCs w:val="24"/>
        </w:rPr>
        <w:t>ester</w:t>
      </w:r>
      <w:r w:rsidR="00794CF7" w:rsidRPr="00DB67A6">
        <w:rPr>
          <w:rFonts w:ascii="Arial" w:hAnsi="Arial" w:cs="Arial"/>
          <w:sz w:val="24"/>
          <w:szCs w:val="24"/>
        </w:rPr>
        <w:t xml:space="preserve"> powder </w:t>
      </w:r>
      <w:r w:rsidRPr="00DB67A6">
        <w:rPr>
          <w:rFonts w:ascii="Arial" w:hAnsi="Arial" w:cs="Arial"/>
          <w:sz w:val="24"/>
          <w:szCs w:val="24"/>
        </w:rPr>
        <w:t>coatings. Local increase of the pH due to the corrosion process immediately accelerates the solubility of the encapsulated 8-hydroxyquinoline provoking its diffusion from nanocontainers to the defected area</w:t>
      </w:r>
      <w:r w:rsidR="00562BA9" w:rsidRPr="00DB67A6">
        <w:rPr>
          <w:rFonts w:ascii="Arial" w:hAnsi="Arial" w:cs="Arial"/>
          <w:sz w:val="24"/>
          <w:szCs w:val="24"/>
        </w:rPr>
        <w:t xml:space="preserve"> where it </w:t>
      </w:r>
      <w:r w:rsidR="00794CF7" w:rsidRPr="00DB67A6">
        <w:rPr>
          <w:rFonts w:ascii="Arial" w:hAnsi="Arial" w:cs="Arial"/>
          <w:sz w:val="24"/>
          <w:szCs w:val="24"/>
        </w:rPr>
        <w:t xml:space="preserve">then </w:t>
      </w:r>
      <w:r w:rsidR="00562BA9" w:rsidRPr="00DB67A6">
        <w:rPr>
          <w:rFonts w:ascii="Arial" w:hAnsi="Arial" w:cs="Arial"/>
          <w:sz w:val="24"/>
          <w:szCs w:val="24"/>
        </w:rPr>
        <w:t xml:space="preserve">chemisorbs on the anodic corrosion sites </w:t>
      </w:r>
      <w:r w:rsidR="002826A7" w:rsidRPr="00DB67A6">
        <w:rPr>
          <w:rFonts w:ascii="Arial" w:hAnsi="Arial" w:cs="Arial"/>
          <w:sz w:val="24"/>
          <w:szCs w:val="24"/>
        </w:rPr>
        <w:t>[</w:t>
      </w:r>
      <w:r w:rsidR="002826A7" w:rsidRPr="00DB67A6">
        <w:rPr>
          <w:rFonts w:ascii="Arial" w:hAnsi="Arial" w:cs="Arial"/>
          <w:sz w:val="24"/>
          <w:szCs w:val="24"/>
        </w:rPr>
        <w:endnoteReference w:id="29"/>
      </w:r>
      <w:r w:rsidR="002826A7" w:rsidRPr="00DB67A6">
        <w:rPr>
          <w:rFonts w:ascii="Arial" w:hAnsi="Arial" w:cs="Arial"/>
          <w:sz w:val="24"/>
          <w:szCs w:val="24"/>
        </w:rPr>
        <w:t xml:space="preserve">] </w:t>
      </w:r>
      <w:r w:rsidR="00562BA9" w:rsidRPr="00DB67A6">
        <w:rPr>
          <w:rFonts w:ascii="Arial" w:hAnsi="Arial" w:cs="Arial"/>
          <w:sz w:val="24"/>
          <w:szCs w:val="24"/>
        </w:rPr>
        <w:t xml:space="preserve">and terminates </w:t>
      </w:r>
      <w:r w:rsidRPr="00DB67A6">
        <w:rPr>
          <w:rFonts w:ascii="Arial" w:hAnsi="Arial" w:cs="Arial"/>
          <w:sz w:val="24"/>
          <w:szCs w:val="24"/>
        </w:rPr>
        <w:t>corrosion.</w:t>
      </w:r>
    </w:p>
    <w:p w14:paraId="1EB9DE5F" w14:textId="187199ED" w:rsidR="00FE00FD" w:rsidRPr="00DB67A6" w:rsidRDefault="00FE00FD" w:rsidP="000753E4">
      <w:pPr>
        <w:spacing w:line="360" w:lineRule="auto"/>
        <w:ind w:firstLine="284"/>
        <w:jc w:val="both"/>
        <w:rPr>
          <w:rFonts w:ascii="Arial" w:hAnsi="Arial" w:cs="Arial"/>
          <w:sz w:val="24"/>
          <w:szCs w:val="24"/>
        </w:rPr>
      </w:pPr>
      <w:r w:rsidRPr="00DB67A6">
        <w:rPr>
          <w:rFonts w:ascii="Arial" w:hAnsi="Arial" w:cs="Arial"/>
          <w:sz w:val="24"/>
          <w:szCs w:val="24"/>
        </w:rPr>
        <w:t xml:space="preserve">Neutral salt spray tests (Ascott CC450XP salt spray chamber, </w:t>
      </w:r>
      <w:r w:rsidRPr="00DB67A6">
        <w:rPr>
          <w:rFonts w:ascii="Arial" w:hAnsi="Arial" w:cs="Arial"/>
          <w:bCs/>
          <w:sz w:val="24"/>
          <w:szCs w:val="24"/>
          <w:lang w:val="en-US"/>
        </w:rPr>
        <w:t>ISO 9227, 5 wt% NaCl, 35°C, 1 mm scribe, 260 h and 1000 h time) demonstrated different corrosion protection performance of pure commercial poly</w:t>
      </w:r>
      <w:r w:rsidR="00FF6E04" w:rsidRPr="00DB67A6">
        <w:rPr>
          <w:rFonts w:ascii="Arial" w:hAnsi="Arial" w:cs="Arial"/>
          <w:bCs/>
          <w:sz w:val="24"/>
          <w:szCs w:val="24"/>
          <w:lang w:val="en-US"/>
        </w:rPr>
        <w:t>ester</w:t>
      </w:r>
      <w:r w:rsidRPr="00DB67A6">
        <w:rPr>
          <w:rFonts w:ascii="Arial" w:hAnsi="Arial" w:cs="Arial"/>
          <w:bCs/>
          <w:sz w:val="24"/>
          <w:szCs w:val="24"/>
          <w:lang w:val="en-US"/>
        </w:rPr>
        <w:t xml:space="preserve"> powder coating, powder coating with directly incorporated 8-hydroxyquinoline (5 wt.%) and power coatings with 8-hydroxyquinoline loaded halloysites or mesoporous silica particles. </w:t>
      </w:r>
      <w:r w:rsidRPr="00DB67A6">
        <w:rPr>
          <w:rFonts w:ascii="Arial" w:hAnsi="Arial" w:cs="Arial"/>
          <w:sz w:val="24"/>
          <w:szCs w:val="24"/>
        </w:rPr>
        <w:t xml:space="preserve">Addition of only 2 wt.% of inhibitor encapsulated in both nanocontainers is sufficient to decrease the delamination effect by </w:t>
      </w:r>
      <w:r w:rsidR="002826A7" w:rsidRPr="00DB67A6">
        <w:rPr>
          <w:rFonts w:ascii="Arial" w:hAnsi="Arial" w:cs="Arial"/>
          <w:sz w:val="24"/>
          <w:szCs w:val="24"/>
        </w:rPr>
        <w:t>&gt;4</w:t>
      </w:r>
      <w:r w:rsidRPr="00DB67A6">
        <w:rPr>
          <w:rFonts w:ascii="Arial" w:hAnsi="Arial" w:cs="Arial"/>
          <w:sz w:val="24"/>
          <w:szCs w:val="24"/>
        </w:rPr>
        <w:t xml:space="preserve"> times and suppress the formation of the </w:t>
      </w:r>
      <w:r w:rsidR="00445BA3" w:rsidRPr="00DB67A6">
        <w:rPr>
          <w:rFonts w:ascii="Arial" w:hAnsi="Arial" w:cs="Arial"/>
          <w:sz w:val="24"/>
          <w:szCs w:val="24"/>
        </w:rPr>
        <w:t>blisters</w:t>
      </w:r>
      <w:r w:rsidR="00807918" w:rsidRPr="00DB67A6">
        <w:rPr>
          <w:rFonts w:ascii="Arial" w:hAnsi="Arial" w:cs="Arial"/>
          <w:sz w:val="24"/>
          <w:szCs w:val="24"/>
        </w:rPr>
        <w:t xml:space="preserve"> even</w:t>
      </w:r>
      <w:r w:rsidRPr="00DB67A6">
        <w:rPr>
          <w:rFonts w:ascii="Arial" w:hAnsi="Arial" w:cs="Arial"/>
          <w:sz w:val="24"/>
          <w:szCs w:val="24"/>
        </w:rPr>
        <w:t xml:space="preserve"> after 1000 h of salt spray test as compared to the pure commercial coating. At the same time, direct addition </w:t>
      </w:r>
      <w:r w:rsidR="006D6E25" w:rsidRPr="00DB67A6">
        <w:rPr>
          <w:rFonts w:ascii="Arial" w:hAnsi="Arial" w:cs="Arial"/>
          <w:sz w:val="24"/>
          <w:szCs w:val="24"/>
        </w:rPr>
        <w:t>of 8-</w:t>
      </w:r>
      <w:r w:rsidR="00807918" w:rsidRPr="00DB67A6">
        <w:rPr>
          <w:rFonts w:ascii="Arial" w:hAnsi="Arial" w:cs="Arial"/>
          <w:sz w:val="24"/>
          <w:szCs w:val="24"/>
        </w:rPr>
        <w:t>h</w:t>
      </w:r>
      <w:r w:rsidR="006D6E25" w:rsidRPr="00DB67A6">
        <w:rPr>
          <w:rFonts w:ascii="Arial" w:hAnsi="Arial" w:cs="Arial"/>
          <w:sz w:val="24"/>
          <w:szCs w:val="24"/>
        </w:rPr>
        <w:t>ydroxyquinoline into the coating resulted in complete coating degradation after 260 h of the salt spray test.</w:t>
      </w:r>
      <w:r w:rsidRPr="00DB67A6">
        <w:rPr>
          <w:rFonts w:ascii="Arial" w:hAnsi="Arial" w:cs="Arial"/>
          <w:sz w:val="24"/>
          <w:szCs w:val="24"/>
        </w:rPr>
        <w:t xml:space="preserve"> This indicates that</w:t>
      </w:r>
      <w:r w:rsidR="006D6E25" w:rsidRPr="00DB67A6">
        <w:rPr>
          <w:rFonts w:ascii="Arial" w:hAnsi="Arial" w:cs="Arial"/>
          <w:sz w:val="24"/>
          <w:szCs w:val="24"/>
        </w:rPr>
        <w:t xml:space="preserve"> (i)</w:t>
      </w:r>
      <w:r w:rsidRPr="00DB67A6">
        <w:rPr>
          <w:rFonts w:ascii="Arial" w:hAnsi="Arial" w:cs="Arial"/>
          <w:sz w:val="24"/>
          <w:szCs w:val="24"/>
        </w:rPr>
        <w:t xml:space="preserve"> the encapsulated inhibitor can be effectively used for corrosion protection due to its isolation from the coating matrix inside halloysite or silica nanocontainers where it stays in active, not-bounded form</w:t>
      </w:r>
      <w:r w:rsidR="006D6E25" w:rsidRPr="00DB67A6">
        <w:rPr>
          <w:rFonts w:ascii="Arial" w:hAnsi="Arial" w:cs="Arial"/>
          <w:sz w:val="24"/>
          <w:szCs w:val="24"/>
        </w:rPr>
        <w:t xml:space="preserve"> and (ii) halloysites and mesoporous silica particles </w:t>
      </w:r>
      <w:r w:rsidR="006D6E25" w:rsidRPr="00DB67A6">
        <w:rPr>
          <w:rFonts w:ascii="Arial" w:hAnsi="Arial" w:cs="Arial"/>
          <w:sz w:val="24"/>
          <w:szCs w:val="24"/>
        </w:rPr>
        <w:lastRenderedPageBreak/>
        <w:t>can be homogeneously distributed in powder coating without formation of the aggregates.</w:t>
      </w:r>
    </w:p>
    <w:p w14:paraId="075EA569" w14:textId="77777777" w:rsidR="008F2410" w:rsidRPr="00DB67A6" w:rsidRDefault="008F2410" w:rsidP="008F2410">
      <w:pPr>
        <w:spacing w:line="360" w:lineRule="auto"/>
        <w:jc w:val="both"/>
        <w:rPr>
          <w:rFonts w:ascii="Arial" w:hAnsi="Arial" w:cs="Arial"/>
          <w:sz w:val="24"/>
          <w:szCs w:val="24"/>
        </w:rPr>
      </w:pPr>
    </w:p>
    <w:p w14:paraId="54FC7154" w14:textId="77777777" w:rsidR="008F2410" w:rsidRPr="00DB67A6" w:rsidRDefault="008F2410" w:rsidP="008F2410">
      <w:pPr>
        <w:spacing w:line="360" w:lineRule="auto"/>
        <w:jc w:val="both"/>
        <w:rPr>
          <w:rFonts w:ascii="Arial" w:hAnsi="Arial" w:cs="Arial"/>
          <w:b/>
          <w:sz w:val="24"/>
          <w:szCs w:val="24"/>
        </w:rPr>
      </w:pPr>
      <w:r w:rsidRPr="00DB67A6">
        <w:rPr>
          <w:rFonts w:ascii="Arial" w:hAnsi="Arial" w:cs="Arial"/>
          <w:b/>
          <w:sz w:val="24"/>
          <w:szCs w:val="24"/>
        </w:rPr>
        <w:t>Acknowledgement.</w:t>
      </w:r>
    </w:p>
    <w:p w14:paraId="73948897" w14:textId="77777777" w:rsidR="008F2410" w:rsidRPr="00DB67A6" w:rsidRDefault="008F2410" w:rsidP="008F2410">
      <w:pPr>
        <w:spacing w:line="360" w:lineRule="auto"/>
        <w:jc w:val="both"/>
        <w:rPr>
          <w:rFonts w:ascii="Arial" w:hAnsi="Arial" w:cs="Arial"/>
          <w:sz w:val="24"/>
          <w:szCs w:val="24"/>
        </w:rPr>
      </w:pPr>
      <w:r w:rsidRPr="00DB67A6">
        <w:rPr>
          <w:rFonts w:ascii="Arial" w:hAnsi="Arial" w:cs="Arial"/>
          <w:sz w:val="24"/>
          <w:szCs w:val="24"/>
        </w:rPr>
        <w:t>DS acknowledges ERC Consolidator grant ENERCAPSULE for financial support.</w:t>
      </w:r>
    </w:p>
    <w:p w14:paraId="24490A55" w14:textId="71B48665" w:rsidR="008F2410" w:rsidRPr="00DB67A6" w:rsidRDefault="008F2410" w:rsidP="008F2410">
      <w:pPr>
        <w:spacing w:line="360" w:lineRule="auto"/>
        <w:jc w:val="both"/>
        <w:rPr>
          <w:rFonts w:ascii="Arial" w:hAnsi="Arial" w:cs="Arial"/>
          <w:sz w:val="24"/>
          <w:szCs w:val="24"/>
        </w:rPr>
      </w:pPr>
      <w:r w:rsidRPr="00DB67A6">
        <w:rPr>
          <w:rFonts w:ascii="Arial" w:hAnsi="Arial" w:cs="Arial"/>
          <w:sz w:val="24"/>
          <w:szCs w:val="24"/>
        </w:rPr>
        <w:t xml:space="preserve">DG is grateful for the financial support of the Federal Ministry of Economics and Energy (BMWi), Germany in the framework of “EXIST Transfer of Research” program (Project “SigmA” Nr. 03EFCBB028) and G8 </w:t>
      </w:r>
      <w:r w:rsidR="007523F7" w:rsidRPr="00DB67A6">
        <w:rPr>
          <w:rFonts w:ascii="Arial" w:hAnsi="Arial" w:cs="Arial"/>
          <w:sz w:val="24"/>
          <w:szCs w:val="24"/>
        </w:rPr>
        <w:t>project “SMARTCOAT”, G8MUREFU2-FP-377-008</w:t>
      </w:r>
      <w:r w:rsidRPr="00DB67A6">
        <w:rPr>
          <w:rFonts w:ascii="Arial" w:hAnsi="Arial" w:cs="Arial"/>
          <w:sz w:val="24"/>
          <w:szCs w:val="24"/>
        </w:rPr>
        <w:t xml:space="preserve">. We thank </w:t>
      </w:r>
      <w:r w:rsidR="0007377E" w:rsidRPr="00DB67A6">
        <w:rPr>
          <w:rFonts w:ascii="Arial" w:hAnsi="Arial" w:cs="Arial"/>
          <w:sz w:val="24"/>
          <w:szCs w:val="24"/>
        </w:rPr>
        <w:t xml:space="preserve">Dr. </w:t>
      </w:r>
      <w:r w:rsidRPr="00DB67A6">
        <w:rPr>
          <w:rFonts w:ascii="Arial" w:hAnsi="Arial" w:cs="Arial"/>
          <w:sz w:val="24"/>
          <w:szCs w:val="24"/>
        </w:rPr>
        <w:t>M</w:t>
      </w:r>
      <w:r w:rsidR="0007377E" w:rsidRPr="00DB67A6">
        <w:rPr>
          <w:rFonts w:ascii="Arial" w:hAnsi="Arial" w:cs="Arial"/>
          <w:sz w:val="24"/>
          <w:szCs w:val="24"/>
        </w:rPr>
        <w:t xml:space="preserve">. </w:t>
      </w:r>
      <w:r w:rsidRPr="00DB67A6">
        <w:rPr>
          <w:rFonts w:ascii="Arial" w:hAnsi="Arial" w:cs="Arial"/>
          <w:sz w:val="24"/>
          <w:szCs w:val="24"/>
        </w:rPr>
        <w:t xml:space="preserve">Schenderlein and </w:t>
      </w:r>
      <w:r w:rsidR="0007377E" w:rsidRPr="00DB67A6">
        <w:rPr>
          <w:rFonts w:ascii="Arial" w:hAnsi="Arial" w:cs="Arial"/>
          <w:sz w:val="24"/>
          <w:szCs w:val="24"/>
        </w:rPr>
        <w:t xml:space="preserve">Mr. </w:t>
      </w:r>
      <w:r w:rsidRPr="00DB67A6">
        <w:rPr>
          <w:rFonts w:ascii="Arial" w:hAnsi="Arial" w:cs="Arial"/>
          <w:sz w:val="24"/>
          <w:szCs w:val="24"/>
        </w:rPr>
        <w:t>E</w:t>
      </w:r>
      <w:r w:rsidR="0007377E" w:rsidRPr="00DB67A6">
        <w:rPr>
          <w:rFonts w:ascii="Arial" w:hAnsi="Arial" w:cs="Arial"/>
          <w:sz w:val="24"/>
          <w:szCs w:val="24"/>
        </w:rPr>
        <w:t xml:space="preserve">. </w:t>
      </w:r>
      <w:r w:rsidRPr="00DB67A6">
        <w:rPr>
          <w:rFonts w:ascii="Arial" w:hAnsi="Arial" w:cs="Arial"/>
          <w:sz w:val="24"/>
          <w:szCs w:val="24"/>
        </w:rPr>
        <w:t>Scherke for the help in experimental work.</w:t>
      </w:r>
    </w:p>
    <w:p w14:paraId="211E33ED" w14:textId="77777777" w:rsidR="008F2410" w:rsidRPr="00DB67A6" w:rsidRDefault="008F2410" w:rsidP="00056BB1">
      <w:pPr>
        <w:spacing w:line="360" w:lineRule="auto"/>
        <w:ind w:firstLine="284"/>
        <w:jc w:val="both"/>
        <w:rPr>
          <w:rFonts w:ascii="Arial" w:hAnsi="Arial" w:cs="Arial"/>
          <w:sz w:val="24"/>
          <w:szCs w:val="24"/>
        </w:rPr>
      </w:pPr>
    </w:p>
    <w:p w14:paraId="1EBAC4CB" w14:textId="77777777" w:rsidR="008F2410" w:rsidRPr="00DB67A6" w:rsidRDefault="008F2410" w:rsidP="00056BB1">
      <w:pPr>
        <w:spacing w:line="360" w:lineRule="auto"/>
        <w:ind w:firstLine="284"/>
        <w:jc w:val="both"/>
        <w:rPr>
          <w:rFonts w:ascii="Arial" w:hAnsi="Arial" w:cs="Arial"/>
          <w:sz w:val="24"/>
          <w:szCs w:val="24"/>
        </w:rPr>
      </w:pPr>
    </w:p>
    <w:p w14:paraId="48440854" w14:textId="7E8F6746" w:rsidR="005E3BCB" w:rsidRPr="006D6E25" w:rsidRDefault="006D6E25" w:rsidP="000E14B3">
      <w:pPr>
        <w:spacing w:line="360" w:lineRule="auto"/>
        <w:jc w:val="both"/>
        <w:rPr>
          <w:rFonts w:ascii="Arial" w:hAnsi="Arial" w:cs="Arial"/>
          <w:b/>
          <w:sz w:val="24"/>
          <w:szCs w:val="24"/>
        </w:rPr>
      </w:pPr>
      <w:r>
        <w:rPr>
          <w:rFonts w:ascii="Arial" w:hAnsi="Arial" w:cs="Arial"/>
          <w:b/>
          <w:sz w:val="24"/>
          <w:szCs w:val="24"/>
        </w:rPr>
        <w:t>References</w:t>
      </w:r>
    </w:p>
    <w:sectPr w:rsidR="005E3BCB" w:rsidRPr="006D6E25">
      <w:footerReference w:type="default" r:id="rId1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62BB6" w14:textId="77777777" w:rsidR="006D6A19" w:rsidRDefault="006D6A19" w:rsidP="005E3BCB">
      <w:r>
        <w:separator/>
      </w:r>
    </w:p>
  </w:endnote>
  <w:endnote w:type="continuationSeparator" w:id="0">
    <w:p w14:paraId="02D11891" w14:textId="77777777" w:rsidR="006D6A19" w:rsidRDefault="006D6A19" w:rsidP="005E3BCB">
      <w:r>
        <w:continuationSeparator/>
      </w:r>
    </w:p>
  </w:endnote>
  <w:endnote w:id="1">
    <w:p w14:paraId="09C30B29" w14:textId="77777777" w:rsidR="0093350B" w:rsidRPr="001305E8" w:rsidRDefault="0093350B" w:rsidP="00323B8B">
      <w:pPr>
        <w:pStyle w:val="EndnoteText"/>
        <w:spacing w:line="360" w:lineRule="auto"/>
        <w:jc w:val="both"/>
        <w:rPr>
          <w:rFonts w:ascii="Arial" w:hAnsi="Arial" w:cs="Arial"/>
        </w:rPr>
      </w:pPr>
      <w:r w:rsidRPr="001305E8">
        <w:rPr>
          <w:rFonts w:ascii="Arial" w:hAnsi="Arial" w:cs="Arial"/>
        </w:rPr>
        <w:t>[</w:t>
      </w:r>
      <w:r w:rsidRPr="001305E8">
        <w:rPr>
          <w:rStyle w:val="EndnoteReference"/>
          <w:rFonts w:ascii="Arial" w:hAnsi="Arial" w:cs="Arial"/>
          <w:vertAlign w:val="baseline"/>
        </w:rPr>
        <w:endnoteRef/>
      </w:r>
      <w:r w:rsidRPr="001305E8">
        <w:rPr>
          <w:rFonts w:ascii="Arial" w:hAnsi="Arial" w:cs="Arial"/>
        </w:rPr>
        <w:t xml:space="preserve">] </w:t>
      </w:r>
      <w:r w:rsidRPr="001305E8">
        <w:rPr>
          <w:rFonts w:ascii="Arial" w:hAnsi="Arial" w:cs="Arial"/>
        </w:rPr>
        <w:tab/>
        <w:t>J.J. DiStefano, A.R. Stubberud, I.J. Williams, Schaum's outline of theory and problems of feedback and control systems: continuous (analog) and discrete (digital), McGraw-Hill, New York, 1995.</w:t>
      </w:r>
    </w:p>
  </w:endnote>
  <w:endnote w:id="2">
    <w:p w14:paraId="20DD2C3E" w14:textId="390C49D8" w:rsidR="002B743C" w:rsidRPr="001305E8" w:rsidRDefault="00210142" w:rsidP="00323B8B">
      <w:pPr>
        <w:pStyle w:val="EndnoteText"/>
        <w:spacing w:line="360" w:lineRule="auto"/>
        <w:jc w:val="both"/>
        <w:rPr>
          <w:rFonts w:ascii="Arial" w:hAnsi="Arial" w:cs="Arial"/>
        </w:rPr>
      </w:pPr>
      <w:r w:rsidRPr="001305E8">
        <w:rPr>
          <w:rFonts w:ascii="Arial" w:hAnsi="Arial" w:cs="Arial"/>
        </w:rPr>
        <w:t>[</w:t>
      </w:r>
      <w:r w:rsidR="002B743C" w:rsidRPr="001305E8">
        <w:rPr>
          <w:rStyle w:val="EndnoteReference"/>
          <w:rFonts w:ascii="Arial" w:hAnsi="Arial" w:cs="Arial"/>
          <w:vertAlign w:val="baseline"/>
        </w:rPr>
        <w:endnoteRef/>
      </w:r>
      <w:r w:rsidRPr="001305E8">
        <w:rPr>
          <w:rFonts w:ascii="Arial" w:hAnsi="Arial" w:cs="Arial"/>
        </w:rPr>
        <w:t>]</w:t>
      </w:r>
      <w:r w:rsidR="002B743C" w:rsidRPr="001305E8">
        <w:rPr>
          <w:rFonts w:ascii="Arial" w:hAnsi="Arial" w:cs="Arial"/>
        </w:rPr>
        <w:t xml:space="preserve"> </w:t>
      </w:r>
      <w:r w:rsidR="008A3452" w:rsidRPr="001305E8">
        <w:rPr>
          <w:rFonts w:ascii="Arial" w:hAnsi="Arial" w:cs="Arial"/>
        </w:rPr>
        <w:tab/>
      </w:r>
      <w:r w:rsidR="002B743C" w:rsidRPr="001305E8">
        <w:rPr>
          <w:rFonts w:ascii="Arial" w:hAnsi="Arial" w:cs="Arial"/>
        </w:rPr>
        <w:t xml:space="preserve">E.W. </w:t>
      </w:r>
      <w:r w:rsidR="002B743C" w:rsidRPr="001305E8">
        <w:rPr>
          <w:rStyle w:val="EndnoteReference"/>
          <w:rFonts w:ascii="Arial" w:hAnsi="Arial" w:cs="Arial"/>
          <w:vertAlign w:val="baseline"/>
        </w:rPr>
        <w:t>Brooman</w:t>
      </w:r>
      <w:r w:rsidR="002B743C" w:rsidRPr="001305E8">
        <w:rPr>
          <w:rFonts w:ascii="Arial" w:hAnsi="Arial" w:cs="Arial"/>
        </w:rPr>
        <w:t>,</w:t>
      </w:r>
      <w:r w:rsidR="003D1771">
        <w:rPr>
          <w:rFonts w:ascii="Arial" w:hAnsi="Arial" w:cs="Arial"/>
        </w:rPr>
        <w:t xml:space="preserve"> </w:t>
      </w:r>
      <w:r w:rsidR="003D1771" w:rsidRPr="003D1771">
        <w:rPr>
          <w:rFonts w:ascii="Arial" w:hAnsi="Arial" w:cs="Arial"/>
        </w:rPr>
        <w:t>Modifying organic coatings to provide corrosion resistance: Part II—Inorganic additives and inhibitors</w:t>
      </w:r>
      <w:r w:rsidR="003D1771">
        <w:rPr>
          <w:rFonts w:ascii="Arial" w:hAnsi="Arial" w:cs="Arial"/>
        </w:rPr>
        <w:t xml:space="preserve">, </w:t>
      </w:r>
      <w:r w:rsidR="002B743C" w:rsidRPr="001305E8">
        <w:rPr>
          <w:rFonts w:ascii="Arial" w:hAnsi="Arial" w:cs="Arial"/>
        </w:rPr>
        <w:t xml:space="preserve">Met. Finish, </w:t>
      </w:r>
      <w:r w:rsidR="00161A3B" w:rsidRPr="001305E8">
        <w:rPr>
          <w:rFonts w:ascii="Arial" w:hAnsi="Arial" w:cs="Arial"/>
        </w:rPr>
        <w:t>100 (</w:t>
      </w:r>
      <w:r w:rsidR="002B743C" w:rsidRPr="001305E8">
        <w:rPr>
          <w:rFonts w:ascii="Arial" w:hAnsi="Arial" w:cs="Arial"/>
        </w:rPr>
        <w:t>2002</w:t>
      </w:r>
      <w:r w:rsidR="00161A3B" w:rsidRPr="001305E8">
        <w:rPr>
          <w:rFonts w:ascii="Arial" w:hAnsi="Arial" w:cs="Arial"/>
        </w:rPr>
        <w:t>)</w:t>
      </w:r>
      <w:r w:rsidR="002B743C" w:rsidRPr="001305E8">
        <w:rPr>
          <w:rFonts w:ascii="Arial" w:hAnsi="Arial" w:cs="Arial"/>
        </w:rPr>
        <w:t xml:space="preserve"> 4</w:t>
      </w:r>
      <w:r w:rsidRPr="001305E8">
        <w:rPr>
          <w:rFonts w:ascii="Arial" w:hAnsi="Arial" w:cs="Arial"/>
        </w:rPr>
        <w:t>2-53</w:t>
      </w:r>
      <w:r w:rsidR="002B743C" w:rsidRPr="001305E8">
        <w:rPr>
          <w:rFonts w:ascii="Arial" w:hAnsi="Arial" w:cs="Arial"/>
        </w:rPr>
        <w:t>.</w:t>
      </w:r>
    </w:p>
  </w:endnote>
  <w:endnote w:id="3">
    <w:p w14:paraId="5FF7198B" w14:textId="4C3AB1DA" w:rsidR="004429E7" w:rsidRPr="001305E8" w:rsidRDefault="00210142" w:rsidP="00323B8B">
      <w:pPr>
        <w:pStyle w:val="EndnoteText"/>
        <w:spacing w:line="360" w:lineRule="auto"/>
        <w:jc w:val="both"/>
        <w:rPr>
          <w:rFonts w:ascii="Arial" w:hAnsi="Arial" w:cs="Arial"/>
        </w:rPr>
      </w:pPr>
      <w:r w:rsidRPr="001305E8">
        <w:rPr>
          <w:rFonts w:ascii="Arial" w:hAnsi="Arial" w:cs="Arial"/>
        </w:rPr>
        <w:t>[</w:t>
      </w:r>
      <w:r w:rsidR="004429E7" w:rsidRPr="001305E8">
        <w:rPr>
          <w:rStyle w:val="EndnoteReference"/>
          <w:rFonts w:ascii="Arial" w:hAnsi="Arial" w:cs="Arial"/>
          <w:vertAlign w:val="baseline"/>
        </w:rPr>
        <w:endnoteRef/>
      </w:r>
      <w:r w:rsidRPr="001305E8">
        <w:rPr>
          <w:rFonts w:ascii="Arial" w:hAnsi="Arial" w:cs="Arial"/>
        </w:rPr>
        <w:t>]</w:t>
      </w:r>
      <w:r w:rsidR="004429E7" w:rsidRPr="001305E8">
        <w:rPr>
          <w:rFonts w:ascii="Arial" w:hAnsi="Arial" w:cs="Arial"/>
        </w:rPr>
        <w:t xml:space="preserve"> </w:t>
      </w:r>
      <w:r w:rsidR="008A3452" w:rsidRPr="001305E8">
        <w:rPr>
          <w:rFonts w:ascii="Arial" w:hAnsi="Arial" w:cs="Arial"/>
        </w:rPr>
        <w:tab/>
      </w:r>
      <w:r w:rsidR="00691525" w:rsidRPr="001305E8">
        <w:rPr>
          <w:rFonts w:ascii="Arial" w:hAnsi="Arial" w:cs="Arial"/>
        </w:rPr>
        <w:t xml:space="preserve">M. </w:t>
      </w:r>
      <w:r w:rsidR="004429E7" w:rsidRPr="001305E8">
        <w:rPr>
          <w:rFonts w:ascii="Arial" w:hAnsi="Arial" w:cs="Arial"/>
        </w:rPr>
        <w:t xml:space="preserve">Garcia-Heras, </w:t>
      </w:r>
      <w:r w:rsidR="00691525" w:rsidRPr="001305E8">
        <w:rPr>
          <w:rFonts w:ascii="Arial" w:hAnsi="Arial" w:cs="Arial"/>
        </w:rPr>
        <w:t>A.</w:t>
      </w:r>
      <w:r w:rsidR="004429E7" w:rsidRPr="001305E8">
        <w:rPr>
          <w:rFonts w:ascii="Arial" w:hAnsi="Arial" w:cs="Arial"/>
        </w:rPr>
        <w:t xml:space="preserve"> Jimenez-Morales, </w:t>
      </w:r>
      <w:r w:rsidR="00691525" w:rsidRPr="001305E8">
        <w:rPr>
          <w:rFonts w:ascii="Arial" w:hAnsi="Arial" w:cs="Arial"/>
        </w:rPr>
        <w:t>B.</w:t>
      </w:r>
      <w:r w:rsidR="004429E7" w:rsidRPr="001305E8">
        <w:rPr>
          <w:rFonts w:ascii="Arial" w:hAnsi="Arial" w:cs="Arial"/>
        </w:rPr>
        <w:t xml:space="preserve"> Casal, </w:t>
      </w:r>
      <w:r w:rsidR="00691525" w:rsidRPr="001305E8">
        <w:rPr>
          <w:rFonts w:ascii="Arial" w:hAnsi="Arial" w:cs="Arial"/>
        </w:rPr>
        <w:t>J.C.</w:t>
      </w:r>
      <w:r w:rsidR="004429E7" w:rsidRPr="001305E8">
        <w:rPr>
          <w:rFonts w:ascii="Arial" w:hAnsi="Arial" w:cs="Arial"/>
        </w:rPr>
        <w:t xml:space="preserve"> Galvan, </w:t>
      </w:r>
      <w:r w:rsidR="00691525" w:rsidRPr="001305E8">
        <w:rPr>
          <w:rFonts w:ascii="Arial" w:hAnsi="Arial" w:cs="Arial"/>
        </w:rPr>
        <w:t>S.</w:t>
      </w:r>
      <w:r w:rsidR="004429E7" w:rsidRPr="001305E8">
        <w:rPr>
          <w:rFonts w:ascii="Arial" w:hAnsi="Arial" w:cs="Arial"/>
        </w:rPr>
        <w:t xml:space="preserve"> Radzki, </w:t>
      </w:r>
      <w:r w:rsidR="00691525" w:rsidRPr="001305E8">
        <w:rPr>
          <w:rFonts w:ascii="Arial" w:hAnsi="Arial" w:cs="Arial"/>
        </w:rPr>
        <w:t>M.A.</w:t>
      </w:r>
      <w:r w:rsidR="004429E7" w:rsidRPr="001305E8">
        <w:rPr>
          <w:rFonts w:ascii="Arial" w:hAnsi="Arial" w:cs="Arial"/>
        </w:rPr>
        <w:t xml:space="preserve"> Villegas,</w:t>
      </w:r>
      <w:r w:rsidR="003D1771">
        <w:rPr>
          <w:rFonts w:ascii="Arial" w:hAnsi="Arial" w:cs="Arial"/>
        </w:rPr>
        <w:t xml:space="preserve"> </w:t>
      </w:r>
      <w:r w:rsidR="003D1771" w:rsidRPr="003D1771">
        <w:rPr>
          <w:rFonts w:ascii="Arial" w:hAnsi="Arial" w:cs="Arial"/>
          <w:bCs/>
        </w:rPr>
        <w:t>Preparation and electrochemical study of cerium-silica sol-gel thin films,</w:t>
      </w:r>
      <w:r w:rsidR="004429E7" w:rsidRPr="001305E8">
        <w:rPr>
          <w:rFonts w:ascii="Arial" w:hAnsi="Arial" w:cs="Arial"/>
        </w:rPr>
        <w:t xml:space="preserve"> </w:t>
      </w:r>
      <w:r w:rsidR="004429E7" w:rsidRPr="001305E8">
        <w:rPr>
          <w:rFonts w:ascii="Arial" w:hAnsi="Arial" w:cs="Arial"/>
          <w:iCs/>
        </w:rPr>
        <w:t>J. Alloys Compd.</w:t>
      </w:r>
      <w:r w:rsidR="00691525" w:rsidRPr="001305E8">
        <w:rPr>
          <w:rFonts w:ascii="Arial" w:hAnsi="Arial" w:cs="Arial"/>
          <w:iCs/>
        </w:rPr>
        <w:t xml:space="preserve"> 380</w:t>
      </w:r>
      <w:r w:rsidR="004429E7" w:rsidRPr="001305E8">
        <w:rPr>
          <w:rFonts w:ascii="Arial" w:hAnsi="Arial" w:cs="Arial"/>
          <w:iCs/>
        </w:rPr>
        <w:t xml:space="preserve"> </w:t>
      </w:r>
      <w:r w:rsidR="00691525" w:rsidRPr="001305E8">
        <w:rPr>
          <w:rFonts w:ascii="Arial" w:hAnsi="Arial" w:cs="Arial"/>
          <w:iCs/>
        </w:rPr>
        <w:t>(</w:t>
      </w:r>
      <w:r w:rsidR="004429E7" w:rsidRPr="001305E8">
        <w:rPr>
          <w:rFonts w:ascii="Arial" w:hAnsi="Arial" w:cs="Arial"/>
          <w:bCs/>
        </w:rPr>
        <w:t>2004</w:t>
      </w:r>
      <w:r w:rsidR="00691525" w:rsidRPr="001305E8">
        <w:rPr>
          <w:rFonts w:ascii="Arial" w:hAnsi="Arial" w:cs="Arial"/>
        </w:rPr>
        <w:t>)</w:t>
      </w:r>
      <w:r w:rsidR="004429E7" w:rsidRPr="001305E8">
        <w:rPr>
          <w:rFonts w:ascii="Arial" w:hAnsi="Arial" w:cs="Arial"/>
        </w:rPr>
        <w:t xml:space="preserve"> 219-224.</w:t>
      </w:r>
    </w:p>
  </w:endnote>
  <w:endnote w:id="4">
    <w:p w14:paraId="63A5964B" w14:textId="305672EF" w:rsidR="00024FD2" w:rsidRPr="00E85189" w:rsidRDefault="00802604" w:rsidP="00802604">
      <w:pPr>
        <w:pStyle w:val="EndnoteText"/>
        <w:spacing w:line="360" w:lineRule="auto"/>
        <w:jc w:val="both"/>
        <w:rPr>
          <w:rFonts w:ascii="Arial" w:hAnsi="Arial" w:cs="Arial"/>
        </w:rPr>
      </w:pPr>
      <w:r w:rsidRPr="00802604">
        <w:rPr>
          <w:rFonts w:ascii="Arial" w:hAnsi="Arial" w:cs="Arial"/>
        </w:rPr>
        <w:t>[</w:t>
      </w:r>
      <w:r w:rsidR="00024FD2" w:rsidRPr="00802604">
        <w:rPr>
          <w:rStyle w:val="EndnoteReference"/>
          <w:rFonts w:ascii="Arial" w:hAnsi="Arial" w:cs="Arial"/>
          <w:vertAlign w:val="baseline"/>
        </w:rPr>
        <w:endnoteRef/>
      </w:r>
      <w:r w:rsidRPr="00802604">
        <w:rPr>
          <w:rFonts w:ascii="Arial" w:hAnsi="Arial" w:cs="Arial"/>
        </w:rPr>
        <w:t>]</w:t>
      </w:r>
      <w:r w:rsidR="00024FD2" w:rsidRPr="00802604">
        <w:rPr>
          <w:rFonts w:ascii="Arial" w:hAnsi="Arial" w:cs="Arial"/>
        </w:rPr>
        <w:t xml:space="preserve"> </w:t>
      </w:r>
      <w:r w:rsidRPr="00802604">
        <w:rPr>
          <w:rFonts w:ascii="Arial" w:hAnsi="Arial" w:cs="Arial"/>
        </w:rPr>
        <w:tab/>
      </w:r>
      <w:r w:rsidR="00E85189">
        <w:rPr>
          <w:rFonts w:ascii="Arial" w:hAnsi="Arial" w:cs="Arial"/>
        </w:rPr>
        <w:t>M.F. Montemor</w:t>
      </w:r>
      <w:r w:rsidR="00E85189" w:rsidRPr="00E85189">
        <w:rPr>
          <w:rFonts w:ascii="Arial" w:hAnsi="Arial" w:cs="Arial"/>
        </w:rPr>
        <w:t xml:space="preserve">, </w:t>
      </w:r>
      <w:r w:rsidR="00E85189" w:rsidRPr="00E85189">
        <w:rPr>
          <w:rFonts w:ascii="Arial" w:hAnsi="Arial" w:cs="Arial"/>
          <w:bCs/>
        </w:rPr>
        <w:t xml:space="preserve">Functional and smart coatings for corrosion protection: A review of recent advances, </w:t>
      </w:r>
      <w:r w:rsidR="00E85189">
        <w:rPr>
          <w:rFonts w:ascii="Arial" w:hAnsi="Arial" w:cs="Arial"/>
          <w:bCs/>
        </w:rPr>
        <w:t>Surface &amp; Coatings Technology 258 (2014) 17-37.</w:t>
      </w:r>
    </w:p>
  </w:endnote>
  <w:endnote w:id="5">
    <w:p w14:paraId="259BCD3A" w14:textId="19E2EC86" w:rsidR="002B743C" w:rsidRPr="001305E8" w:rsidRDefault="00210142" w:rsidP="00802604">
      <w:pPr>
        <w:pStyle w:val="EndnoteText"/>
        <w:spacing w:line="360" w:lineRule="auto"/>
        <w:jc w:val="both"/>
        <w:rPr>
          <w:rFonts w:ascii="Arial" w:hAnsi="Arial" w:cs="Arial"/>
        </w:rPr>
      </w:pPr>
      <w:r w:rsidRPr="001305E8">
        <w:rPr>
          <w:rFonts w:ascii="Arial" w:hAnsi="Arial" w:cs="Arial"/>
        </w:rPr>
        <w:t>[</w:t>
      </w:r>
      <w:r w:rsidR="002B743C" w:rsidRPr="001305E8">
        <w:rPr>
          <w:rStyle w:val="EndnoteReference"/>
          <w:rFonts w:ascii="Arial" w:hAnsi="Arial" w:cs="Arial"/>
          <w:vertAlign w:val="baseline"/>
        </w:rPr>
        <w:endnoteRef/>
      </w:r>
      <w:r w:rsidRPr="001305E8">
        <w:rPr>
          <w:rFonts w:ascii="Arial" w:hAnsi="Arial" w:cs="Arial"/>
        </w:rPr>
        <w:t>]</w:t>
      </w:r>
      <w:r w:rsidR="002B743C" w:rsidRPr="001305E8">
        <w:rPr>
          <w:rFonts w:ascii="Arial" w:hAnsi="Arial" w:cs="Arial"/>
        </w:rPr>
        <w:t xml:space="preserve"> </w:t>
      </w:r>
      <w:r w:rsidR="008A3452" w:rsidRPr="001305E8">
        <w:rPr>
          <w:rFonts w:ascii="Arial" w:hAnsi="Arial" w:cs="Arial"/>
        </w:rPr>
        <w:tab/>
      </w:r>
      <w:r w:rsidR="002B743C" w:rsidRPr="001305E8">
        <w:rPr>
          <w:rFonts w:ascii="Arial" w:hAnsi="Arial" w:cs="Arial"/>
        </w:rPr>
        <w:t xml:space="preserve">A.J. </w:t>
      </w:r>
      <w:r w:rsidR="002B743C" w:rsidRPr="001305E8">
        <w:rPr>
          <w:rStyle w:val="EndnoteReference"/>
          <w:rFonts w:ascii="Arial" w:hAnsi="Arial" w:cs="Arial"/>
          <w:vertAlign w:val="baseline"/>
        </w:rPr>
        <w:t>Vreugdenhi</w:t>
      </w:r>
      <w:r w:rsidR="003D1771">
        <w:rPr>
          <w:rFonts w:ascii="Arial" w:hAnsi="Arial" w:cs="Arial"/>
        </w:rPr>
        <w:t>l</w:t>
      </w:r>
      <w:r w:rsidR="002B743C" w:rsidRPr="001305E8">
        <w:rPr>
          <w:rFonts w:ascii="Arial" w:hAnsi="Arial" w:cs="Arial"/>
        </w:rPr>
        <w:t>, M.E. Woods,</w:t>
      </w:r>
      <w:r w:rsidR="003D1771">
        <w:rPr>
          <w:rFonts w:ascii="Arial" w:hAnsi="Arial" w:cs="Arial"/>
        </w:rPr>
        <w:t xml:space="preserve"> </w:t>
      </w:r>
      <w:r w:rsidR="003D1771" w:rsidRPr="003D1771">
        <w:rPr>
          <w:rFonts w:ascii="Arial" w:hAnsi="Arial" w:cs="Arial"/>
          <w:bCs/>
        </w:rPr>
        <w:t>Triggered release of molecular additives from epoxy-amine sol-gel coatings,</w:t>
      </w:r>
      <w:r w:rsidR="002B743C" w:rsidRPr="003D1771">
        <w:rPr>
          <w:rFonts w:ascii="Arial" w:hAnsi="Arial" w:cs="Arial"/>
        </w:rPr>
        <w:t xml:space="preserve"> Prog. Org. </w:t>
      </w:r>
      <w:r w:rsidR="002B743C" w:rsidRPr="001305E8">
        <w:rPr>
          <w:rFonts w:ascii="Arial" w:hAnsi="Arial" w:cs="Arial"/>
        </w:rPr>
        <w:t>Coatings</w:t>
      </w:r>
      <w:r w:rsidR="00691525" w:rsidRPr="001305E8">
        <w:rPr>
          <w:rFonts w:ascii="Arial" w:hAnsi="Arial" w:cs="Arial"/>
        </w:rPr>
        <w:t xml:space="preserve"> 53</w:t>
      </w:r>
      <w:r w:rsidR="002B743C" w:rsidRPr="001305E8">
        <w:rPr>
          <w:rFonts w:ascii="Arial" w:hAnsi="Arial" w:cs="Arial"/>
        </w:rPr>
        <w:t xml:space="preserve"> </w:t>
      </w:r>
      <w:r w:rsidR="00691525" w:rsidRPr="001305E8">
        <w:rPr>
          <w:rFonts w:ascii="Arial" w:hAnsi="Arial" w:cs="Arial"/>
        </w:rPr>
        <w:t>(</w:t>
      </w:r>
      <w:r w:rsidR="002B743C" w:rsidRPr="001305E8">
        <w:rPr>
          <w:rFonts w:ascii="Arial" w:hAnsi="Arial" w:cs="Arial"/>
        </w:rPr>
        <w:t>2005</w:t>
      </w:r>
      <w:r w:rsidR="00691525" w:rsidRPr="001305E8">
        <w:rPr>
          <w:rFonts w:ascii="Arial" w:hAnsi="Arial" w:cs="Arial"/>
        </w:rPr>
        <w:t>)</w:t>
      </w:r>
      <w:r w:rsidR="002B743C" w:rsidRPr="001305E8">
        <w:rPr>
          <w:rFonts w:ascii="Arial" w:hAnsi="Arial" w:cs="Arial"/>
        </w:rPr>
        <w:t xml:space="preserve"> 119</w:t>
      </w:r>
      <w:r w:rsidR="008A3452" w:rsidRPr="001305E8">
        <w:rPr>
          <w:rFonts w:ascii="Arial" w:hAnsi="Arial" w:cs="Arial"/>
        </w:rPr>
        <w:t>-125</w:t>
      </w:r>
      <w:r w:rsidR="002B743C" w:rsidRPr="001305E8">
        <w:rPr>
          <w:rFonts w:ascii="Arial" w:hAnsi="Arial" w:cs="Arial"/>
        </w:rPr>
        <w:t>.</w:t>
      </w:r>
    </w:p>
  </w:endnote>
  <w:endnote w:id="6">
    <w:p w14:paraId="651CFAD7" w14:textId="2BF58CC2" w:rsidR="002B743C" w:rsidRPr="001305E8" w:rsidRDefault="00210142" w:rsidP="00323B8B">
      <w:pPr>
        <w:pStyle w:val="EndnoteText"/>
        <w:spacing w:line="360" w:lineRule="auto"/>
        <w:jc w:val="both"/>
        <w:rPr>
          <w:rFonts w:ascii="Arial" w:hAnsi="Arial" w:cs="Arial"/>
        </w:rPr>
      </w:pPr>
      <w:r w:rsidRPr="001305E8">
        <w:rPr>
          <w:rFonts w:ascii="Arial" w:hAnsi="Arial" w:cs="Arial"/>
        </w:rPr>
        <w:t>[</w:t>
      </w:r>
      <w:r w:rsidR="002B743C" w:rsidRPr="001305E8">
        <w:rPr>
          <w:rStyle w:val="EndnoteReference"/>
          <w:rFonts w:ascii="Arial" w:hAnsi="Arial" w:cs="Arial"/>
          <w:vertAlign w:val="baseline"/>
        </w:rPr>
        <w:endnoteRef/>
      </w:r>
      <w:r w:rsidRPr="001305E8">
        <w:rPr>
          <w:rFonts w:ascii="Arial" w:hAnsi="Arial" w:cs="Arial"/>
        </w:rPr>
        <w:t>]</w:t>
      </w:r>
      <w:r w:rsidR="002B743C" w:rsidRPr="001305E8">
        <w:rPr>
          <w:rFonts w:ascii="Arial" w:hAnsi="Arial" w:cs="Arial"/>
        </w:rPr>
        <w:t xml:space="preserve"> </w:t>
      </w:r>
      <w:r w:rsidR="008A3452" w:rsidRPr="001305E8">
        <w:rPr>
          <w:rFonts w:ascii="Arial" w:hAnsi="Arial" w:cs="Arial"/>
        </w:rPr>
        <w:tab/>
      </w:r>
      <w:r w:rsidR="002B743C" w:rsidRPr="001305E8">
        <w:rPr>
          <w:rFonts w:ascii="Arial" w:hAnsi="Arial" w:cs="Arial"/>
        </w:rPr>
        <w:t xml:space="preserve">D.G. </w:t>
      </w:r>
      <w:r w:rsidR="002B743C" w:rsidRPr="001305E8">
        <w:rPr>
          <w:rStyle w:val="EndnoteReference"/>
          <w:rFonts w:ascii="Arial" w:hAnsi="Arial" w:cs="Arial"/>
          <w:vertAlign w:val="baseline"/>
        </w:rPr>
        <w:t xml:space="preserve">Shchukin, </w:t>
      </w:r>
      <w:r w:rsidR="002B743C" w:rsidRPr="001305E8">
        <w:rPr>
          <w:rFonts w:ascii="Arial" w:hAnsi="Arial" w:cs="Arial"/>
        </w:rPr>
        <w:t>H. Mohwald,</w:t>
      </w:r>
      <w:r w:rsidR="00AC30EF">
        <w:rPr>
          <w:rFonts w:ascii="Arial" w:hAnsi="Arial" w:cs="Arial"/>
        </w:rPr>
        <w:t xml:space="preserve"> </w:t>
      </w:r>
      <w:r w:rsidR="00AC30EF" w:rsidRPr="00AC30EF">
        <w:rPr>
          <w:rFonts w:ascii="Arial" w:hAnsi="Arial" w:cs="Arial"/>
          <w:bCs/>
        </w:rPr>
        <w:t>Self-repairing coatings containing active nanoreservoirs,</w:t>
      </w:r>
      <w:r w:rsidR="002B743C" w:rsidRPr="001305E8">
        <w:rPr>
          <w:rFonts w:ascii="Arial" w:hAnsi="Arial" w:cs="Arial"/>
        </w:rPr>
        <w:t xml:space="preserve"> Small</w:t>
      </w:r>
      <w:r w:rsidR="00691525" w:rsidRPr="001305E8">
        <w:rPr>
          <w:rFonts w:ascii="Arial" w:hAnsi="Arial" w:cs="Arial"/>
        </w:rPr>
        <w:t xml:space="preserve"> 3</w:t>
      </w:r>
      <w:r w:rsidR="002B743C" w:rsidRPr="001305E8">
        <w:rPr>
          <w:rFonts w:ascii="Arial" w:hAnsi="Arial" w:cs="Arial"/>
        </w:rPr>
        <w:t xml:space="preserve"> </w:t>
      </w:r>
      <w:r w:rsidR="00691525" w:rsidRPr="001305E8">
        <w:rPr>
          <w:rFonts w:ascii="Arial" w:hAnsi="Arial" w:cs="Arial"/>
        </w:rPr>
        <w:t>(</w:t>
      </w:r>
      <w:r w:rsidR="002B743C" w:rsidRPr="001305E8">
        <w:rPr>
          <w:rFonts w:ascii="Arial" w:hAnsi="Arial" w:cs="Arial"/>
        </w:rPr>
        <w:t>2007</w:t>
      </w:r>
      <w:r w:rsidR="00691525" w:rsidRPr="001305E8">
        <w:rPr>
          <w:rFonts w:ascii="Arial" w:hAnsi="Arial" w:cs="Arial"/>
        </w:rPr>
        <w:t>)</w:t>
      </w:r>
      <w:r w:rsidR="002B743C" w:rsidRPr="001305E8">
        <w:rPr>
          <w:rFonts w:ascii="Arial" w:hAnsi="Arial" w:cs="Arial"/>
        </w:rPr>
        <w:t xml:space="preserve"> 926</w:t>
      </w:r>
      <w:r w:rsidR="008A3452" w:rsidRPr="001305E8">
        <w:rPr>
          <w:rFonts w:ascii="Arial" w:hAnsi="Arial" w:cs="Arial"/>
        </w:rPr>
        <w:t>-943</w:t>
      </w:r>
      <w:r w:rsidR="002B743C" w:rsidRPr="001305E8">
        <w:rPr>
          <w:rFonts w:ascii="Arial" w:hAnsi="Arial" w:cs="Arial"/>
        </w:rPr>
        <w:t>.</w:t>
      </w:r>
    </w:p>
  </w:endnote>
  <w:endnote w:id="7">
    <w:p w14:paraId="23D002F8" w14:textId="7C1945C6" w:rsidR="002B743C" w:rsidRPr="001305E8" w:rsidRDefault="00210142" w:rsidP="00323B8B">
      <w:pPr>
        <w:pStyle w:val="EndnoteText"/>
        <w:spacing w:line="360" w:lineRule="auto"/>
        <w:jc w:val="both"/>
        <w:rPr>
          <w:rFonts w:ascii="Arial" w:hAnsi="Arial" w:cs="Arial"/>
        </w:rPr>
      </w:pPr>
      <w:r w:rsidRPr="001305E8">
        <w:rPr>
          <w:rFonts w:ascii="Arial" w:hAnsi="Arial" w:cs="Arial"/>
        </w:rPr>
        <w:t>[</w:t>
      </w:r>
      <w:r w:rsidR="002B743C" w:rsidRPr="001305E8">
        <w:rPr>
          <w:rStyle w:val="EndnoteReference"/>
          <w:rFonts w:ascii="Arial" w:hAnsi="Arial" w:cs="Arial"/>
          <w:vertAlign w:val="baseline"/>
        </w:rPr>
        <w:endnoteRef/>
      </w:r>
      <w:r w:rsidRPr="001305E8">
        <w:rPr>
          <w:rFonts w:ascii="Arial" w:hAnsi="Arial" w:cs="Arial"/>
        </w:rPr>
        <w:t>]</w:t>
      </w:r>
      <w:r w:rsidR="002B743C" w:rsidRPr="001305E8">
        <w:rPr>
          <w:rFonts w:ascii="Arial" w:hAnsi="Arial" w:cs="Arial"/>
        </w:rPr>
        <w:t xml:space="preserve"> </w:t>
      </w:r>
      <w:r w:rsidR="008A3452" w:rsidRPr="001305E8">
        <w:rPr>
          <w:rFonts w:ascii="Arial" w:hAnsi="Arial" w:cs="Arial"/>
        </w:rPr>
        <w:tab/>
      </w:r>
      <w:r w:rsidR="002B743C" w:rsidRPr="001305E8">
        <w:rPr>
          <w:rFonts w:ascii="Arial" w:hAnsi="Arial" w:cs="Arial"/>
        </w:rPr>
        <w:t xml:space="preserve">D. </w:t>
      </w:r>
      <w:r w:rsidR="002B743C" w:rsidRPr="001305E8">
        <w:rPr>
          <w:rStyle w:val="EndnoteReference"/>
          <w:rFonts w:ascii="Arial" w:hAnsi="Arial" w:cs="Arial"/>
          <w:vertAlign w:val="baseline"/>
        </w:rPr>
        <w:t>Raps, T.</w:t>
      </w:r>
      <w:r w:rsidR="002B743C" w:rsidRPr="001305E8">
        <w:rPr>
          <w:rFonts w:ascii="Arial" w:hAnsi="Arial" w:cs="Arial"/>
        </w:rPr>
        <w:t xml:space="preserve"> Hack, J. Wehr, M.L. Zheludkevich, A.C. Bastos, M.G.S. Ferreira, O. Nuyken, </w:t>
      </w:r>
      <w:r w:rsidR="00904C3C" w:rsidRPr="00904C3C">
        <w:rPr>
          <w:rFonts w:ascii="Arial" w:hAnsi="Arial" w:cs="Arial"/>
          <w:bCs/>
        </w:rPr>
        <w:t>Electrochemical study of inhibitor-containing organic-inorganic hybrid coatings on AA2024,</w:t>
      </w:r>
      <w:r w:rsidR="00904C3C">
        <w:rPr>
          <w:rFonts w:ascii="Arial" w:hAnsi="Arial" w:cs="Arial"/>
        </w:rPr>
        <w:t xml:space="preserve"> </w:t>
      </w:r>
      <w:r w:rsidR="002B743C" w:rsidRPr="001305E8">
        <w:rPr>
          <w:rFonts w:ascii="Arial" w:hAnsi="Arial" w:cs="Arial"/>
        </w:rPr>
        <w:t>Corros. Sci.</w:t>
      </w:r>
      <w:r w:rsidR="00691525" w:rsidRPr="001305E8">
        <w:rPr>
          <w:rFonts w:ascii="Arial" w:hAnsi="Arial" w:cs="Arial"/>
        </w:rPr>
        <w:t xml:space="preserve"> 51</w:t>
      </w:r>
      <w:r w:rsidR="002B743C" w:rsidRPr="001305E8">
        <w:rPr>
          <w:rFonts w:ascii="Arial" w:hAnsi="Arial" w:cs="Arial"/>
        </w:rPr>
        <w:t xml:space="preserve"> </w:t>
      </w:r>
      <w:r w:rsidR="00691525" w:rsidRPr="001305E8">
        <w:rPr>
          <w:rFonts w:ascii="Arial" w:hAnsi="Arial" w:cs="Arial"/>
        </w:rPr>
        <w:t>(</w:t>
      </w:r>
      <w:r w:rsidR="002B743C" w:rsidRPr="001305E8">
        <w:rPr>
          <w:rFonts w:ascii="Arial" w:hAnsi="Arial" w:cs="Arial"/>
        </w:rPr>
        <w:t>2009</w:t>
      </w:r>
      <w:r w:rsidR="00691525" w:rsidRPr="001305E8">
        <w:rPr>
          <w:rFonts w:ascii="Arial" w:hAnsi="Arial" w:cs="Arial"/>
        </w:rPr>
        <w:t>)</w:t>
      </w:r>
      <w:r w:rsidR="002B743C" w:rsidRPr="001305E8">
        <w:rPr>
          <w:rFonts w:ascii="Arial" w:hAnsi="Arial" w:cs="Arial"/>
        </w:rPr>
        <w:t xml:space="preserve"> 1012</w:t>
      </w:r>
      <w:r w:rsidRPr="001305E8">
        <w:rPr>
          <w:rFonts w:ascii="Arial" w:hAnsi="Arial" w:cs="Arial"/>
        </w:rPr>
        <w:t>-1021</w:t>
      </w:r>
      <w:r w:rsidR="002B743C" w:rsidRPr="001305E8">
        <w:rPr>
          <w:rFonts w:ascii="Arial" w:hAnsi="Arial" w:cs="Arial"/>
        </w:rPr>
        <w:t>.</w:t>
      </w:r>
    </w:p>
  </w:endnote>
  <w:endnote w:id="8">
    <w:p w14:paraId="7E0E970B" w14:textId="13EFE209" w:rsidR="00A116EA" w:rsidRPr="00B422F0" w:rsidRDefault="00210142" w:rsidP="00323B8B">
      <w:pPr>
        <w:pStyle w:val="EndnoteText"/>
        <w:spacing w:line="360" w:lineRule="auto"/>
        <w:jc w:val="both"/>
        <w:rPr>
          <w:rFonts w:ascii="Arial" w:hAnsi="Arial" w:cs="Arial"/>
        </w:rPr>
      </w:pPr>
      <w:r w:rsidRPr="001305E8">
        <w:rPr>
          <w:rFonts w:ascii="Arial" w:hAnsi="Arial" w:cs="Arial"/>
        </w:rPr>
        <w:t>[</w:t>
      </w:r>
      <w:r w:rsidR="00A116EA" w:rsidRPr="001305E8">
        <w:rPr>
          <w:rStyle w:val="EndnoteReference"/>
          <w:rFonts w:ascii="Arial" w:hAnsi="Arial" w:cs="Arial"/>
          <w:vertAlign w:val="baseline"/>
        </w:rPr>
        <w:endnoteRef/>
      </w:r>
      <w:r w:rsidRPr="001305E8">
        <w:rPr>
          <w:rFonts w:ascii="Arial" w:hAnsi="Arial" w:cs="Arial"/>
        </w:rPr>
        <w:t>]</w:t>
      </w:r>
      <w:r w:rsidR="00A116EA" w:rsidRPr="001305E8">
        <w:rPr>
          <w:rFonts w:ascii="Arial" w:hAnsi="Arial" w:cs="Arial"/>
        </w:rPr>
        <w:t xml:space="preserve"> </w:t>
      </w:r>
      <w:r w:rsidR="008A3452" w:rsidRPr="001305E8">
        <w:rPr>
          <w:rFonts w:ascii="Arial" w:hAnsi="Arial" w:cs="Arial"/>
        </w:rPr>
        <w:tab/>
      </w:r>
      <w:r w:rsidR="00A116EA" w:rsidRPr="00B422F0">
        <w:rPr>
          <w:rFonts w:ascii="Arial" w:hAnsi="Arial" w:cs="Arial"/>
        </w:rPr>
        <w:t>D.G. Shchukin, H. Mohwald,</w:t>
      </w:r>
      <w:r w:rsidR="00AC30EF">
        <w:rPr>
          <w:rFonts w:ascii="Arial" w:hAnsi="Arial" w:cs="Arial"/>
        </w:rPr>
        <w:t xml:space="preserve"> </w:t>
      </w:r>
      <w:r w:rsidR="00AC30EF" w:rsidRPr="00AC30EF">
        <w:rPr>
          <w:rFonts w:ascii="Arial" w:hAnsi="Arial" w:cs="Arial"/>
          <w:bCs/>
        </w:rPr>
        <w:t>Smart nanocontainers as depot media for feedback active coatings,</w:t>
      </w:r>
      <w:r w:rsidR="00A116EA" w:rsidRPr="00AC30EF">
        <w:rPr>
          <w:rFonts w:ascii="Arial" w:hAnsi="Arial" w:cs="Arial"/>
        </w:rPr>
        <w:t xml:space="preserve"> Chemical Communications</w:t>
      </w:r>
      <w:r w:rsidR="00A116EA" w:rsidRPr="00B422F0">
        <w:rPr>
          <w:rFonts w:ascii="Arial" w:hAnsi="Arial" w:cs="Arial"/>
        </w:rPr>
        <w:t xml:space="preserve"> </w:t>
      </w:r>
      <w:r w:rsidR="00691525">
        <w:rPr>
          <w:rFonts w:ascii="Arial" w:hAnsi="Arial" w:cs="Arial"/>
        </w:rPr>
        <w:t>47 (</w:t>
      </w:r>
      <w:r w:rsidR="00A116EA" w:rsidRPr="00B422F0">
        <w:rPr>
          <w:rFonts w:ascii="Arial" w:hAnsi="Arial" w:cs="Arial"/>
        </w:rPr>
        <w:t>2011</w:t>
      </w:r>
      <w:r w:rsidR="00691525">
        <w:rPr>
          <w:rFonts w:ascii="Arial" w:hAnsi="Arial" w:cs="Arial"/>
        </w:rPr>
        <w:t>)</w:t>
      </w:r>
      <w:r w:rsidR="00A116EA" w:rsidRPr="00B422F0">
        <w:rPr>
          <w:rFonts w:ascii="Arial" w:hAnsi="Arial" w:cs="Arial"/>
        </w:rPr>
        <w:t xml:space="preserve"> 8730</w:t>
      </w:r>
      <w:r>
        <w:rPr>
          <w:rFonts w:ascii="Arial" w:hAnsi="Arial" w:cs="Arial"/>
        </w:rPr>
        <w:t>-8739</w:t>
      </w:r>
      <w:r w:rsidR="00A116EA" w:rsidRPr="00B422F0">
        <w:rPr>
          <w:rFonts w:ascii="Arial" w:hAnsi="Arial" w:cs="Arial"/>
        </w:rPr>
        <w:t>.</w:t>
      </w:r>
    </w:p>
  </w:endnote>
  <w:endnote w:id="9">
    <w:p w14:paraId="10C56E9F" w14:textId="68ECC2F8" w:rsidR="005E3BCB" w:rsidRPr="001305E8" w:rsidRDefault="005E3BCB" w:rsidP="00323B8B">
      <w:pPr>
        <w:spacing w:line="360" w:lineRule="auto"/>
        <w:jc w:val="both"/>
        <w:rPr>
          <w:rFonts w:ascii="Arial" w:hAnsi="Arial" w:cs="Arial"/>
          <w:sz w:val="20"/>
          <w:szCs w:val="20"/>
        </w:rPr>
      </w:pPr>
      <w:r w:rsidRPr="001305E8">
        <w:rPr>
          <w:rFonts w:ascii="Arial" w:hAnsi="Arial" w:cs="Arial"/>
          <w:sz w:val="20"/>
          <w:szCs w:val="20"/>
        </w:rPr>
        <w:t>[</w:t>
      </w:r>
      <w:r w:rsidRPr="001305E8">
        <w:rPr>
          <w:rStyle w:val="EndnoteReference"/>
          <w:rFonts w:ascii="Arial" w:hAnsi="Arial" w:cs="Arial"/>
          <w:sz w:val="20"/>
          <w:szCs w:val="20"/>
          <w:vertAlign w:val="baseline"/>
        </w:rPr>
        <w:endnoteRef/>
      </w:r>
      <w:r w:rsidRPr="001305E8">
        <w:rPr>
          <w:rFonts w:ascii="Arial" w:hAnsi="Arial" w:cs="Arial"/>
          <w:sz w:val="20"/>
          <w:szCs w:val="20"/>
        </w:rPr>
        <w:t>]</w:t>
      </w:r>
      <w:r w:rsidR="00691525" w:rsidRPr="001305E8">
        <w:rPr>
          <w:rFonts w:ascii="Arial" w:hAnsi="Arial" w:cs="Arial"/>
          <w:sz w:val="20"/>
          <w:szCs w:val="20"/>
        </w:rPr>
        <w:t xml:space="preserve"> </w:t>
      </w:r>
      <w:r w:rsidR="00210142" w:rsidRPr="001305E8">
        <w:rPr>
          <w:rFonts w:ascii="Arial" w:hAnsi="Arial" w:cs="Arial"/>
          <w:sz w:val="20"/>
          <w:szCs w:val="20"/>
        </w:rPr>
        <w:tab/>
      </w:r>
      <w:r w:rsidRPr="001305E8">
        <w:rPr>
          <w:rFonts w:ascii="Arial" w:hAnsi="Arial" w:cs="Arial"/>
          <w:sz w:val="20"/>
          <w:szCs w:val="20"/>
          <w:lang w:val="en-US"/>
        </w:rPr>
        <w:t>S.R. White, N.R. Sottos, P.H. Geubelle, J.S. Moore, M.R. Kessler, S.R. Sriram, E.N. Brown, S. Viswanathan,</w:t>
      </w:r>
      <w:r w:rsidR="003D1771">
        <w:rPr>
          <w:rFonts w:ascii="Arial" w:hAnsi="Arial" w:cs="Arial"/>
          <w:sz w:val="20"/>
          <w:szCs w:val="20"/>
          <w:lang w:val="en-US"/>
        </w:rPr>
        <w:t xml:space="preserve"> </w:t>
      </w:r>
      <w:r w:rsidR="003D1771" w:rsidRPr="003D1771">
        <w:rPr>
          <w:rFonts w:ascii="Arial" w:hAnsi="Arial" w:cs="Arial"/>
          <w:bCs/>
          <w:sz w:val="20"/>
          <w:szCs w:val="20"/>
        </w:rPr>
        <w:t>Autonomic healing of polymer composites,</w:t>
      </w:r>
      <w:r w:rsidRPr="001305E8">
        <w:rPr>
          <w:rFonts w:ascii="Arial" w:hAnsi="Arial" w:cs="Arial"/>
          <w:sz w:val="20"/>
          <w:szCs w:val="20"/>
          <w:lang w:val="en-US"/>
        </w:rPr>
        <w:t xml:space="preserve"> Nature 409 (2001) 794-797.</w:t>
      </w:r>
    </w:p>
  </w:endnote>
  <w:endnote w:id="10">
    <w:p w14:paraId="0131735A" w14:textId="01AD1073" w:rsidR="005E3BCB" w:rsidRPr="001305E8" w:rsidRDefault="005E3BCB" w:rsidP="00323B8B">
      <w:pPr>
        <w:pStyle w:val="EndnoteText"/>
        <w:spacing w:line="360" w:lineRule="auto"/>
        <w:jc w:val="both"/>
        <w:rPr>
          <w:rFonts w:ascii="Arial" w:hAnsi="Arial" w:cs="Arial"/>
        </w:rPr>
      </w:pPr>
      <w:r w:rsidRPr="001305E8">
        <w:rPr>
          <w:rFonts w:ascii="Arial" w:hAnsi="Arial" w:cs="Arial"/>
        </w:rPr>
        <w:t>[</w:t>
      </w:r>
      <w:r w:rsidRPr="001305E8">
        <w:rPr>
          <w:rStyle w:val="EndnoteReference"/>
          <w:rFonts w:ascii="Arial" w:hAnsi="Arial" w:cs="Arial"/>
          <w:vertAlign w:val="baseline"/>
        </w:rPr>
        <w:endnoteRef/>
      </w:r>
      <w:r w:rsidRPr="001305E8">
        <w:rPr>
          <w:rFonts w:ascii="Arial" w:hAnsi="Arial" w:cs="Arial"/>
        </w:rPr>
        <w:t>]</w:t>
      </w:r>
      <w:r w:rsidR="00691525" w:rsidRPr="001305E8">
        <w:rPr>
          <w:rFonts w:ascii="Arial" w:hAnsi="Arial" w:cs="Arial"/>
        </w:rPr>
        <w:t xml:space="preserve"> </w:t>
      </w:r>
      <w:r w:rsidR="00210142" w:rsidRPr="001305E8">
        <w:rPr>
          <w:rFonts w:ascii="Arial" w:hAnsi="Arial" w:cs="Arial"/>
        </w:rPr>
        <w:tab/>
      </w:r>
      <w:r w:rsidRPr="001305E8">
        <w:rPr>
          <w:rFonts w:ascii="Arial" w:hAnsi="Arial" w:cs="Arial"/>
        </w:rPr>
        <w:t xml:space="preserve">D. </w:t>
      </w:r>
      <w:r w:rsidRPr="001305E8">
        <w:rPr>
          <w:rFonts w:ascii="Arial" w:hAnsi="Arial" w:cs="Arial"/>
          <w:lang w:val="en-US"/>
        </w:rPr>
        <w:t xml:space="preserve">Fix, D.V. Andreeva, D.G. Shchukin, Y.M. Lvov, H. Möhwald, </w:t>
      </w:r>
      <w:r w:rsidR="00AC30EF">
        <w:rPr>
          <w:rFonts w:ascii="Arial" w:hAnsi="Arial" w:cs="Arial"/>
          <w:bCs/>
        </w:rPr>
        <w:t>Application of i</w:t>
      </w:r>
      <w:r w:rsidR="00AC30EF" w:rsidRPr="00AC30EF">
        <w:rPr>
          <w:rFonts w:ascii="Arial" w:hAnsi="Arial" w:cs="Arial"/>
          <w:bCs/>
        </w:rPr>
        <w:t>nhibitor-</w:t>
      </w:r>
      <w:r w:rsidR="00AC30EF">
        <w:rPr>
          <w:rFonts w:ascii="Arial" w:hAnsi="Arial" w:cs="Arial"/>
          <w:bCs/>
        </w:rPr>
        <w:t>l</w:t>
      </w:r>
      <w:r w:rsidR="00AC30EF" w:rsidRPr="00AC30EF">
        <w:rPr>
          <w:rFonts w:ascii="Arial" w:hAnsi="Arial" w:cs="Arial"/>
          <w:bCs/>
        </w:rPr>
        <w:t xml:space="preserve">oaded </w:t>
      </w:r>
      <w:r w:rsidR="00AC30EF">
        <w:rPr>
          <w:rFonts w:ascii="Arial" w:hAnsi="Arial" w:cs="Arial"/>
          <w:bCs/>
        </w:rPr>
        <w:t>h</w:t>
      </w:r>
      <w:r w:rsidR="00AC30EF" w:rsidRPr="00AC30EF">
        <w:rPr>
          <w:rFonts w:ascii="Arial" w:hAnsi="Arial" w:cs="Arial"/>
          <w:bCs/>
        </w:rPr>
        <w:t xml:space="preserve">alloysite </w:t>
      </w:r>
      <w:r w:rsidR="00AC30EF">
        <w:rPr>
          <w:rFonts w:ascii="Arial" w:hAnsi="Arial" w:cs="Arial"/>
          <w:bCs/>
        </w:rPr>
        <w:t>n</w:t>
      </w:r>
      <w:r w:rsidR="00AC30EF" w:rsidRPr="00AC30EF">
        <w:rPr>
          <w:rFonts w:ascii="Arial" w:hAnsi="Arial" w:cs="Arial"/>
          <w:bCs/>
        </w:rPr>
        <w:t xml:space="preserve">anotubes in </w:t>
      </w:r>
      <w:r w:rsidR="00AC30EF">
        <w:rPr>
          <w:rFonts w:ascii="Arial" w:hAnsi="Arial" w:cs="Arial"/>
          <w:bCs/>
        </w:rPr>
        <w:t>a</w:t>
      </w:r>
      <w:r w:rsidR="00AC30EF" w:rsidRPr="00AC30EF">
        <w:rPr>
          <w:rFonts w:ascii="Arial" w:hAnsi="Arial" w:cs="Arial"/>
          <w:bCs/>
        </w:rPr>
        <w:t xml:space="preserve">ctive </w:t>
      </w:r>
      <w:r w:rsidR="00AC30EF">
        <w:rPr>
          <w:rFonts w:ascii="Arial" w:hAnsi="Arial" w:cs="Arial"/>
          <w:bCs/>
        </w:rPr>
        <w:t>a</w:t>
      </w:r>
      <w:r w:rsidR="00AC30EF" w:rsidRPr="00AC30EF">
        <w:rPr>
          <w:rFonts w:ascii="Arial" w:hAnsi="Arial" w:cs="Arial"/>
          <w:bCs/>
        </w:rPr>
        <w:t>nti-</w:t>
      </w:r>
      <w:r w:rsidR="00AC30EF">
        <w:rPr>
          <w:rFonts w:ascii="Arial" w:hAnsi="Arial" w:cs="Arial"/>
          <w:bCs/>
        </w:rPr>
        <w:t>c</w:t>
      </w:r>
      <w:r w:rsidR="00AC30EF" w:rsidRPr="00AC30EF">
        <w:rPr>
          <w:rFonts w:ascii="Arial" w:hAnsi="Arial" w:cs="Arial"/>
          <w:bCs/>
        </w:rPr>
        <w:t xml:space="preserve">orrosive </w:t>
      </w:r>
      <w:r w:rsidR="00AC30EF">
        <w:rPr>
          <w:rFonts w:ascii="Arial" w:hAnsi="Arial" w:cs="Arial"/>
          <w:bCs/>
        </w:rPr>
        <w:t>c</w:t>
      </w:r>
      <w:r w:rsidR="00AC30EF" w:rsidRPr="00AC30EF">
        <w:rPr>
          <w:rFonts w:ascii="Arial" w:hAnsi="Arial" w:cs="Arial"/>
          <w:bCs/>
        </w:rPr>
        <w:t>oatings,</w:t>
      </w:r>
      <w:r w:rsidR="00AC30EF" w:rsidRPr="00AC30EF">
        <w:rPr>
          <w:rFonts w:ascii="Arial" w:hAnsi="Arial" w:cs="Arial"/>
          <w:lang w:val="en-US"/>
        </w:rPr>
        <w:t xml:space="preserve"> </w:t>
      </w:r>
      <w:r w:rsidRPr="001305E8">
        <w:rPr>
          <w:rFonts w:ascii="Arial" w:hAnsi="Arial" w:cs="Arial"/>
          <w:lang w:val="en-US"/>
        </w:rPr>
        <w:t>Adv. Funct. Mater. 19 (2009) 1720-1727.</w:t>
      </w:r>
    </w:p>
  </w:endnote>
  <w:endnote w:id="11">
    <w:p w14:paraId="6122EFE7" w14:textId="2B6F5B92" w:rsidR="005E3BCB" w:rsidRPr="001305E8" w:rsidRDefault="005E3BCB" w:rsidP="00323B8B">
      <w:pPr>
        <w:spacing w:line="360" w:lineRule="auto"/>
        <w:jc w:val="both"/>
        <w:rPr>
          <w:rFonts w:ascii="Arial" w:hAnsi="Arial" w:cs="Arial"/>
          <w:sz w:val="20"/>
          <w:szCs w:val="20"/>
        </w:rPr>
      </w:pPr>
      <w:r w:rsidRPr="001305E8">
        <w:rPr>
          <w:rFonts w:ascii="Arial" w:hAnsi="Arial" w:cs="Arial"/>
          <w:sz w:val="20"/>
          <w:szCs w:val="20"/>
          <w:lang w:val="en-US"/>
        </w:rPr>
        <w:t>[</w:t>
      </w:r>
      <w:r w:rsidRPr="001305E8">
        <w:rPr>
          <w:rStyle w:val="EndnoteReference"/>
          <w:rFonts w:ascii="Arial" w:hAnsi="Arial" w:cs="Arial"/>
          <w:sz w:val="20"/>
          <w:szCs w:val="20"/>
          <w:vertAlign w:val="baseline"/>
        </w:rPr>
        <w:endnoteRef/>
      </w:r>
      <w:r w:rsidRPr="001305E8">
        <w:rPr>
          <w:rFonts w:ascii="Arial" w:hAnsi="Arial" w:cs="Arial"/>
          <w:sz w:val="20"/>
          <w:szCs w:val="20"/>
        </w:rPr>
        <w:t>]</w:t>
      </w:r>
      <w:r w:rsidR="008A3452" w:rsidRPr="001305E8">
        <w:rPr>
          <w:rFonts w:ascii="Arial" w:hAnsi="Arial" w:cs="Arial"/>
          <w:sz w:val="20"/>
          <w:szCs w:val="20"/>
          <w:lang w:val="en-US"/>
        </w:rPr>
        <w:t xml:space="preserve"> </w:t>
      </w:r>
      <w:r w:rsidR="00210142" w:rsidRPr="001305E8">
        <w:rPr>
          <w:rFonts w:ascii="Arial" w:hAnsi="Arial" w:cs="Arial"/>
          <w:sz w:val="20"/>
          <w:szCs w:val="20"/>
          <w:lang w:val="en-US"/>
        </w:rPr>
        <w:tab/>
      </w:r>
      <w:r w:rsidR="008A3452" w:rsidRPr="001305E8">
        <w:rPr>
          <w:rFonts w:ascii="Arial" w:hAnsi="Arial" w:cs="Arial"/>
          <w:sz w:val="20"/>
          <w:szCs w:val="20"/>
        </w:rPr>
        <w:t>A.M. Pavlov, S.A. Gabriel, G.B. Sukhorukov, D.J. Gould,</w:t>
      </w:r>
      <w:r w:rsidR="00AE1545">
        <w:rPr>
          <w:rFonts w:ascii="Arial" w:hAnsi="Arial" w:cs="Arial"/>
          <w:sz w:val="20"/>
          <w:szCs w:val="20"/>
        </w:rPr>
        <w:t xml:space="preserve"> </w:t>
      </w:r>
      <w:r w:rsidR="00AE1545" w:rsidRPr="00AE1545">
        <w:rPr>
          <w:rFonts w:ascii="Arial" w:hAnsi="Arial" w:cs="Arial"/>
          <w:bCs/>
          <w:sz w:val="20"/>
          <w:szCs w:val="20"/>
        </w:rPr>
        <w:t>Improved and targeted delivery of bioactive molecules to cells with magnetic layer-by-layer assembled microcapsules,</w:t>
      </w:r>
      <w:r w:rsidR="008A3452" w:rsidRPr="001305E8">
        <w:rPr>
          <w:rFonts w:ascii="Arial" w:hAnsi="Arial" w:cs="Arial"/>
          <w:sz w:val="20"/>
          <w:szCs w:val="20"/>
        </w:rPr>
        <w:t xml:space="preserve"> Nanoscale 7 (2015) 9686-9693.</w:t>
      </w:r>
    </w:p>
  </w:endnote>
  <w:endnote w:id="12">
    <w:p w14:paraId="145A5134" w14:textId="3B17F26C" w:rsidR="005E3BCB" w:rsidRPr="00F979EF" w:rsidRDefault="005E3BCB" w:rsidP="00323B8B">
      <w:pPr>
        <w:pStyle w:val="EndnoteText"/>
        <w:spacing w:line="360" w:lineRule="auto"/>
        <w:jc w:val="both"/>
        <w:rPr>
          <w:rFonts w:ascii="Arial" w:hAnsi="Arial" w:cs="Arial"/>
        </w:rPr>
      </w:pPr>
      <w:r w:rsidRPr="00272F37">
        <w:rPr>
          <w:rFonts w:ascii="Arial" w:hAnsi="Arial" w:cs="Arial"/>
        </w:rPr>
        <w:t>[</w:t>
      </w:r>
      <w:r w:rsidRPr="00272F37">
        <w:rPr>
          <w:rStyle w:val="EndnoteReference"/>
          <w:rFonts w:ascii="Arial" w:hAnsi="Arial" w:cs="Arial"/>
          <w:vertAlign w:val="baseline"/>
        </w:rPr>
        <w:endnoteRef/>
      </w:r>
      <w:r w:rsidR="008A3452" w:rsidRPr="00272F37">
        <w:rPr>
          <w:rFonts w:ascii="Arial" w:hAnsi="Arial" w:cs="Arial"/>
        </w:rPr>
        <w:t xml:space="preserve">] </w:t>
      </w:r>
      <w:r w:rsidR="00210142" w:rsidRPr="00272F37">
        <w:rPr>
          <w:rFonts w:ascii="Arial" w:hAnsi="Arial" w:cs="Arial"/>
        </w:rPr>
        <w:tab/>
      </w:r>
      <w:r w:rsidRPr="00272F37">
        <w:rPr>
          <w:rFonts w:ascii="Arial" w:hAnsi="Arial" w:cs="Arial"/>
        </w:rPr>
        <w:t xml:space="preserve">J. Tedim, M.L. Zheludkevich, A.C. Bastos, A.N. Salak, A.D. Lisenkov, M.G.S. Ferreira, </w:t>
      </w:r>
      <w:r w:rsidR="00AC30EF" w:rsidRPr="00AC30EF">
        <w:rPr>
          <w:rFonts w:ascii="Arial" w:hAnsi="Arial" w:cs="Arial"/>
          <w:bCs/>
        </w:rPr>
        <w:t>Influence of preparation conditions of Layered Double Hydroxide conversion films on corrosion protection,</w:t>
      </w:r>
      <w:r w:rsidR="00AC30EF">
        <w:rPr>
          <w:rFonts w:ascii="Arial" w:hAnsi="Arial" w:cs="Arial"/>
          <w:b/>
          <w:bCs/>
        </w:rPr>
        <w:t xml:space="preserve"> </w:t>
      </w:r>
      <w:r w:rsidRPr="00F979EF">
        <w:rPr>
          <w:rFonts w:ascii="Arial" w:hAnsi="Arial" w:cs="Arial"/>
        </w:rPr>
        <w:t>Electrochimica Acta 117 (2014) 164-171.</w:t>
      </w:r>
    </w:p>
  </w:endnote>
  <w:endnote w:id="13">
    <w:p w14:paraId="3D685A58" w14:textId="7795D35F" w:rsidR="00272F37" w:rsidRPr="00F979EF" w:rsidRDefault="00272F37" w:rsidP="00323B8B">
      <w:pPr>
        <w:pStyle w:val="EndnoteText"/>
        <w:spacing w:line="360" w:lineRule="auto"/>
        <w:jc w:val="both"/>
        <w:rPr>
          <w:rFonts w:ascii="Arial" w:hAnsi="Arial" w:cs="Arial"/>
        </w:rPr>
      </w:pPr>
      <w:r w:rsidRPr="00F979EF">
        <w:rPr>
          <w:rFonts w:ascii="Arial" w:hAnsi="Arial" w:cs="Arial"/>
        </w:rPr>
        <w:t>[</w:t>
      </w:r>
      <w:r w:rsidRPr="00F979EF">
        <w:rPr>
          <w:rStyle w:val="EndnoteReference"/>
          <w:rFonts w:ascii="Arial" w:hAnsi="Arial" w:cs="Arial"/>
          <w:vertAlign w:val="baseline"/>
        </w:rPr>
        <w:endnoteRef/>
      </w:r>
      <w:r w:rsidRPr="00F979EF">
        <w:rPr>
          <w:rFonts w:ascii="Arial" w:hAnsi="Arial" w:cs="Arial"/>
        </w:rPr>
        <w:t xml:space="preserve">] </w:t>
      </w:r>
      <w:r w:rsidRPr="00F979EF">
        <w:rPr>
          <w:rFonts w:ascii="Arial" w:hAnsi="Arial" w:cs="Arial"/>
        </w:rPr>
        <w:tab/>
        <w:t>G. Williams, S. Geary, H.N. McMurray,</w:t>
      </w:r>
      <w:r w:rsidR="00AE1545">
        <w:rPr>
          <w:rFonts w:ascii="Arial" w:hAnsi="Arial" w:cs="Arial"/>
        </w:rPr>
        <w:t xml:space="preserve"> </w:t>
      </w:r>
      <w:r w:rsidR="00AE1545" w:rsidRPr="00AE1545">
        <w:rPr>
          <w:rFonts w:ascii="Arial" w:hAnsi="Arial" w:cs="Arial"/>
          <w:bCs/>
        </w:rPr>
        <w:t>Smart release corrosion inhibitor pigments based on organic ion-exchange resins,</w:t>
      </w:r>
      <w:r w:rsidRPr="00F979EF">
        <w:rPr>
          <w:rFonts w:ascii="Arial" w:hAnsi="Arial" w:cs="Arial"/>
        </w:rPr>
        <w:t xml:space="preserve"> Corrosion Science 57 (2012) 139-147.</w:t>
      </w:r>
    </w:p>
  </w:endnote>
  <w:endnote w:id="14">
    <w:p w14:paraId="79B36562" w14:textId="34AE0F36" w:rsidR="00F979EF" w:rsidRPr="00F979EF" w:rsidRDefault="00F979EF" w:rsidP="00323B8B">
      <w:pPr>
        <w:pStyle w:val="EndnoteText"/>
        <w:spacing w:line="360" w:lineRule="auto"/>
        <w:jc w:val="both"/>
        <w:rPr>
          <w:rFonts w:ascii="Arial" w:hAnsi="Arial" w:cs="Arial"/>
        </w:rPr>
      </w:pPr>
      <w:r w:rsidRPr="00F979EF">
        <w:rPr>
          <w:rFonts w:ascii="Arial" w:hAnsi="Arial" w:cs="Arial"/>
        </w:rPr>
        <w:t>[</w:t>
      </w:r>
      <w:r w:rsidRPr="00F979EF">
        <w:rPr>
          <w:rStyle w:val="EndnoteReference"/>
          <w:rFonts w:ascii="Arial" w:hAnsi="Arial" w:cs="Arial"/>
          <w:vertAlign w:val="baseline"/>
        </w:rPr>
        <w:endnoteRef/>
      </w:r>
      <w:r w:rsidRPr="00F979EF">
        <w:rPr>
          <w:rFonts w:ascii="Arial" w:hAnsi="Arial" w:cs="Arial"/>
        </w:rPr>
        <w:t xml:space="preserve">] </w:t>
      </w:r>
      <w:r w:rsidRPr="00F979EF">
        <w:rPr>
          <w:rFonts w:ascii="Arial" w:hAnsi="Arial" w:cs="Arial"/>
        </w:rPr>
        <w:tab/>
        <w:t>B.D. Mert, B. Yazici, S.B. Lyon,</w:t>
      </w:r>
      <w:r w:rsidR="00AE1545">
        <w:rPr>
          <w:rFonts w:ascii="Arial" w:hAnsi="Arial" w:cs="Arial"/>
        </w:rPr>
        <w:t xml:space="preserve"> </w:t>
      </w:r>
      <w:r w:rsidR="00AE1545" w:rsidRPr="00AE1545">
        <w:rPr>
          <w:rFonts w:ascii="Arial" w:hAnsi="Arial" w:cs="Arial"/>
          <w:bCs/>
        </w:rPr>
        <w:t>Electrochemical synthesis of novel conductive polymer and corrosion protection properties on aluminium,</w:t>
      </w:r>
      <w:r w:rsidRPr="00AE1545">
        <w:rPr>
          <w:rFonts w:ascii="Arial" w:hAnsi="Arial" w:cs="Arial"/>
        </w:rPr>
        <w:t xml:space="preserve"> </w:t>
      </w:r>
      <w:r w:rsidRPr="00F979EF">
        <w:rPr>
          <w:rFonts w:ascii="Arial" w:hAnsi="Arial" w:cs="Arial"/>
        </w:rPr>
        <w:t>Corrosion Engineering Science and Technology 48 (2013) 506-512.</w:t>
      </w:r>
    </w:p>
  </w:endnote>
  <w:endnote w:id="15">
    <w:p w14:paraId="67EA067D" w14:textId="699F58C9" w:rsidR="005E3BCB" w:rsidRPr="00F979EF" w:rsidRDefault="005E3BCB" w:rsidP="00323B8B">
      <w:pPr>
        <w:pStyle w:val="EndnoteText"/>
        <w:spacing w:line="360" w:lineRule="auto"/>
        <w:jc w:val="both"/>
        <w:rPr>
          <w:rFonts w:ascii="Arial" w:hAnsi="Arial" w:cs="Arial"/>
        </w:rPr>
      </w:pPr>
      <w:r w:rsidRPr="00F979EF">
        <w:rPr>
          <w:rFonts w:ascii="Arial" w:hAnsi="Arial" w:cs="Arial"/>
        </w:rPr>
        <w:t>[</w:t>
      </w:r>
      <w:r w:rsidRPr="00F979EF">
        <w:rPr>
          <w:rStyle w:val="EndnoteReference"/>
          <w:rFonts w:ascii="Arial" w:hAnsi="Arial" w:cs="Arial"/>
          <w:vertAlign w:val="baseline"/>
        </w:rPr>
        <w:endnoteRef/>
      </w:r>
      <w:r w:rsidR="008A3452" w:rsidRPr="00F979EF">
        <w:rPr>
          <w:rFonts w:ascii="Arial" w:hAnsi="Arial" w:cs="Arial"/>
        </w:rPr>
        <w:t xml:space="preserve">] </w:t>
      </w:r>
      <w:r w:rsidR="008A3452" w:rsidRPr="00F979EF">
        <w:rPr>
          <w:rFonts w:ascii="Arial" w:hAnsi="Arial" w:cs="Arial"/>
        </w:rPr>
        <w:tab/>
      </w:r>
      <w:r w:rsidRPr="00F979EF">
        <w:rPr>
          <w:rFonts w:ascii="Arial" w:hAnsi="Arial" w:cs="Arial"/>
        </w:rPr>
        <w:t xml:space="preserve">D. </w:t>
      </w:r>
      <w:r w:rsidRPr="00F979EF">
        <w:rPr>
          <w:rFonts w:ascii="Arial" w:hAnsi="Arial" w:cs="Arial"/>
          <w:lang w:val="en-US"/>
        </w:rPr>
        <w:t xml:space="preserve">Borisova, </w:t>
      </w:r>
      <w:r w:rsidR="00116C94">
        <w:rPr>
          <w:rFonts w:ascii="Arial" w:hAnsi="Arial" w:cs="Arial"/>
          <w:lang w:val="en-US"/>
        </w:rPr>
        <w:t>H</w:t>
      </w:r>
      <w:r w:rsidRPr="00F979EF">
        <w:rPr>
          <w:rFonts w:ascii="Arial" w:hAnsi="Arial" w:cs="Arial"/>
          <w:lang w:val="en-US"/>
        </w:rPr>
        <w:t xml:space="preserve">. </w:t>
      </w:r>
      <w:r w:rsidR="00116C94">
        <w:rPr>
          <w:rFonts w:ascii="Arial" w:hAnsi="Arial" w:cs="Arial"/>
          <w:lang w:val="en-US"/>
        </w:rPr>
        <w:t>Mohwald</w:t>
      </w:r>
      <w:r w:rsidRPr="00F979EF">
        <w:rPr>
          <w:rFonts w:ascii="Arial" w:hAnsi="Arial" w:cs="Arial"/>
          <w:lang w:val="en-US"/>
        </w:rPr>
        <w:t>, D.G. Shchukin</w:t>
      </w:r>
      <w:r w:rsidRPr="00116C94">
        <w:rPr>
          <w:rFonts w:ascii="Arial" w:hAnsi="Arial" w:cs="Arial"/>
          <w:lang w:val="en-US"/>
        </w:rPr>
        <w:t>,</w:t>
      </w:r>
      <w:r w:rsidR="00116C94" w:rsidRPr="00116C94">
        <w:rPr>
          <w:rFonts w:ascii="Arial" w:hAnsi="Arial" w:cs="Arial"/>
          <w:lang w:val="en-US"/>
        </w:rPr>
        <w:t xml:space="preserve"> </w:t>
      </w:r>
      <w:r w:rsidR="00116C94" w:rsidRPr="00116C94">
        <w:rPr>
          <w:rFonts w:ascii="Arial" w:hAnsi="Arial" w:cs="Arial"/>
          <w:bCs/>
        </w:rPr>
        <w:t xml:space="preserve">Influence of </w:t>
      </w:r>
      <w:r w:rsidR="00116C94">
        <w:rPr>
          <w:rFonts w:ascii="Arial" w:hAnsi="Arial" w:cs="Arial"/>
          <w:bCs/>
        </w:rPr>
        <w:t>e</w:t>
      </w:r>
      <w:r w:rsidR="00116C94" w:rsidRPr="00116C94">
        <w:rPr>
          <w:rFonts w:ascii="Arial" w:hAnsi="Arial" w:cs="Arial"/>
          <w:bCs/>
        </w:rPr>
        <w:t xml:space="preserve">mbedded </w:t>
      </w:r>
      <w:r w:rsidR="00116C94">
        <w:rPr>
          <w:rFonts w:ascii="Arial" w:hAnsi="Arial" w:cs="Arial"/>
          <w:bCs/>
        </w:rPr>
        <w:t>n</w:t>
      </w:r>
      <w:r w:rsidR="00116C94" w:rsidRPr="00116C94">
        <w:rPr>
          <w:rFonts w:ascii="Arial" w:hAnsi="Arial" w:cs="Arial"/>
          <w:bCs/>
        </w:rPr>
        <w:t xml:space="preserve">anocontainers on the </w:t>
      </w:r>
      <w:r w:rsidR="00116C94">
        <w:rPr>
          <w:rFonts w:ascii="Arial" w:hAnsi="Arial" w:cs="Arial"/>
          <w:bCs/>
        </w:rPr>
        <w:t>e</w:t>
      </w:r>
      <w:r w:rsidR="00116C94" w:rsidRPr="00116C94">
        <w:rPr>
          <w:rFonts w:ascii="Arial" w:hAnsi="Arial" w:cs="Arial"/>
          <w:bCs/>
        </w:rPr>
        <w:t xml:space="preserve">fficiency of </w:t>
      </w:r>
      <w:r w:rsidR="00116C94">
        <w:rPr>
          <w:rFonts w:ascii="Arial" w:hAnsi="Arial" w:cs="Arial"/>
          <w:bCs/>
        </w:rPr>
        <w:t>a</w:t>
      </w:r>
      <w:r w:rsidR="00116C94" w:rsidRPr="00116C94">
        <w:rPr>
          <w:rFonts w:ascii="Arial" w:hAnsi="Arial" w:cs="Arial"/>
          <w:bCs/>
        </w:rPr>
        <w:t xml:space="preserve">ctive </w:t>
      </w:r>
      <w:r w:rsidR="00116C94">
        <w:rPr>
          <w:rFonts w:ascii="Arial" w:hAnsi="Arial" w:cs="Arial"/>
          <w:bCs/>
        </w:rPr>
        <w:t>a</w:t>
      </w:r>
      <w:r w:rsidR="00116C94" w:rsidRPr="00116C94">
        <w:rPr>
          <w:rFonts w:ascii="Arial" w:hAnsi="Arial" w:cs="Arial"/>
          <w:bCs/>
        </w:rPr>
        <w:t xml:space="preserve">nticorrosive </w:t>
      </w:r>
      <w:r w:rsidR="00116C94">
        <w:rPr>
          <w:rFonts w:ascii="Arial" w:hAnsi="Arial" w:cs="Arial"/>
          <w:bCs/>
        </w:rPr>
        <w:t>c</w:t>
      </w:r>
      <w:r w:rsidR="00116C94" w:rsidRPr="00116C94">
        <w:rPr>
          <w:rFonts w:ascii="Arial" w:hAnsi="Arial" w:cs="Arial"/>
          <w:bCs/>
        </w:rPr>
        <w:t xml:space="preserve">oatings for </w:t>
      </w:r>
      <w:r w:rsidR="00116C94">
        <w:rPr>
          <w:rFonts w:ascii="Arial" w:hAnsi="Arial" w:cs="Arial"/>
          <w:bCs/>
        </w:rPr>
        <w:t>a</w:t>
      </w:r>
      <w:r w:rsidR="00116C94" w:rsidRPr="00116C94">
        <w:rPr>
          <w:rFonts w:ascii="Arial" w:hAnsi="Arial" w:cs="Arial"/>
          <w:bCs/>
        </w:rPr>
        <w:t xml:space="preserve">luminum </w:t>
      </w:r>
      <w:r w:rsidR="00116C94">
        <w:rPr>
          <w:rFonts w:ascii="Arial" w:hAnsi="Arial" w:cs="Arial"/>
          <w:bCs/>
        </w:rPr>
        <w:t>a</w:t>
      </w:r>
      <w:r w:rsidR="00116C94" w:rsidRPr="00116C94">
        <w:rPr>
          <w:rFonts w:ascii="Arial" w:hAnsi="Arial" w:cs="Arial"/>
          <w:bCs/>
        </w:rPr>
        <w:t xml:space="preserve">lloys </w:t>
      </w:r>
      <w:r w:rsidR="00116C94">
        <w:rPr>
          <w:rFonts w:ascii="Arial" w:hAnsi="Arial" w:cs="Arial"/>
          <w:bCs/>
        </w:rPr>
        <w:t>p</w:t>
      </w:r>
      <w:r w:rsidR="00116C94" w:rsidRPr="00116C94">
        <w:rPr>
          <w:rFonts w:ascii="Arial" w:hAnsi="Arial" w:cs="Arial"/>
          <w:bCs/>
        </w:rPr>
        <w:t xml:space="preserve">art I: </w:t>
      </w:r>
      <w:r w:rsidR="00116C94">
        <w:rPr>
          <w:rFonts w:ascii="Arial" w:hAnsi="Arial" w:cs="Arial"/>
          <w:bCs/>
        </w:rPr>
        <w:t>i</w:t>
      </w:r>
      <w:r w:rsidR="00116C94" w:rsidRPr="00116C94">
        <w:rPr>
          <w:rFonts w:ascii="Arial" w:hAnsi="Arial" w:cs="Arial"/>
          <w:bCs/>
        </w:rPr>
        <w:t xml:space="preserve">nfluence of </w:t>
      </w:r>
      <w:r w:rsidR="00116C94">
        <w:rPr>
          <w:rFonts w:ascii="Arial" w:hAnsi="Arial" w:cs="Arial"/>
          <w:bCs/>
        </w:rPr>
        <w:t>n</w:t>
      </w:r>
      <w:r w:rsidR="00116C94" w:rsidRPr="00116C94">
        <w:rPr>
          <w:rFonts w:ascii="Arial" w:hAnsi="Arial" w:cs="Arial"/>
          <w:bCs/>
        </w:rPr>
        <w:t xml:space="preserve">anocontainer </w:t>
      </w:r>
      <w:r w:rsidR="00116C94">
        <w:rPr>
          <w:rFonts w:ascii="Arial" w:hAnsi="Arial" w:cs="Arial"/>
          <w:bCs/>
        </w:rPr>
        <w:t>c</w:t>
      </w:r>
      <w:r w:rsidR="00116C94" w:rsidRPr="00116C94">
        <w:rPr>
          <w:rFonts w:ascii="Arial" w:hAnsi="Arial" w:cs="Arial"/>
          <w:bCs/>
        </w:rPr>
        <w:t>oncentration</w:t>
      </w:r>
      <w:r w:rsidR="00116C94">
        <w:rPr>
          <w:rFonts w:ascii="Arial" w:hAnsi="Arial" w:cs="Arial"/>
          <w:lang w:val="en-US"/>
        </w:rPr>
        <w:t>,</w:t>
      </w:r>
      <w:r w:rsidRPr="00116C94">
        <w:rPr>
          <w:rFonts w:ascii="Arial" w:hAnsi="Arial" w:cs="Arial"/>
          <w:lang w:val="en-US"/>
        </w:rPr>
        <w:t xml:space="preserve"> </w:t>
      </w:r>
      <w:r w:rsidRPr="00F979EF">
        <w:rPr>
          <w:rFonts w:ascii="Arial" w:hAnsi="Arial" w:cs="Arial"/>
          <w:lang w:val="en-US"/>
        </w:rPr>
        <w:t>ACS Applied Materials and Interfaces 4 (2012) 2931-2939.</w:t>
      </w:r>
    </w:p>
  </w:endnote>
  <w:endnote w:id="16">
    <w:p w14:paraId="1807D802" w14:textId="2784A912" w:rsidR="000D07ED" w:rsidRPr="00F979EF" w:rsidRDefault="000D07ED" w:rsidP="00323B8B">
      <w:pPr>
        <w:pStyle w:val="EndnoteText"/>
        <w:spacing w:line="360" w:lineRule="auto"/>
        <w:jc w:val="both"/>
        <w:rPr>
          <w:rFonts w:ascii="Arial" w:hAnsi="Arial" w:cs="Arial"/>
        </w:rPr>
      </w:pPr>
      <w:r w:rsidRPr="00AE1545">
        <w:rPr>
          <w:rFonts w:ascii="Arial" w:hAnsi="Arial" w:cs="Arial"/>
        </w:rPr>
        <w:t>[</w:t>
      </w:r>
      <w:r w:rsidRPr="00F979EF">
        <w:rPr>
          <w:rStyle w:val="EndnoteReference"/>
          <w:rFonts w:ascii="Arial" w:hAnsi="Arial" w:cs="Arial"/>
          <w:vertAlign w:val="baseline"/>
        </w:rPr>
        <w:endnoteRef/>
      </w:r>
      <w:r w:rsidRPr="00AE1545">
        <w:rPr>
          <w:rFonts w:ascii="Arial" w:hAnsi="Arial" w:cs="Arial"/>
        </w:rPr>
        <w:t>]</w:t>
      </w:r>
      <w:r w:rsidRPr="00AE1545">
        <w:rPr>
          <w:rFonts w:ascii="Arial" w:hAnsi="Arial" w:cs="Arial"/>
        </w:rPr>
        <w:tab/>
        <w:t>H. Wei, Y. Wang, J. Guo, N.Z. Shen, D. Jiang, X. Zhang, X. Yan, J. Zhu, Q. Wang, L. Shao, H. Lin, S. Wei, Z. Guo,</w:t>
      </w:r>
      <w:r w:rsidR="00AE1545" w:rsidRPr="00AE1545">
        <w:rPr>
          <w:rFonts w:ascii="Arial" w:hAnsi="Arial" w:cs="Arial"/>
        </w:rPr>
        <w:t xml:space="preserve"> Advanced micro/nanocapsules for self-healing smart anticorrosion coatings</w:t>
      </w:r>
      <w:r w:rsidR="00AE1545">
        <w:rPr>
          <w:rFonts w:ascii="Arial" w:hAnsi="Arial" w:cs="Arial"/>
        </w:rPr>
        <w:t>,</w:t>
      </w:r>
      <w:r w:rsidRPr="00AE1545">
        <w:rPr>
          <w:rFonts w:ascii="Arial" w:hAnsi="Arial" w:cs="Arial"/>
        </w:rPr>
        <w:t xml:space="preserve"> J. Mater. </w:t>
      </w:r>
      <w:r w:rsidRPr="00F979EF">
        <w:rPr>
          <w:rFonts w:ascii="Arial" w:hAnsi="Arial" w:cs="Arial"/>
          <w:lang w:val="pt-BR"/>
        </w:rPr>
        <w:t>Chem. A 3 (2015) 469-480.</w:t>
      </w:r>
    </w:p>
  </w:endnote>
  <w:endnote w:id="17">
    <w:p w14:paraId="7FF67C18" w14:textId="17A84B43" w:rsidR="000D07ED" w:rsidRPr="00F979EF" w:rsidRDefault="000D07ED" w:rsidP="00323B8B">
      <w:pPr>
        <w:pStyle w:val="EndnoteText"/>
        <w:spacing w:line="360" w:lineRule="auto"/>
        <w:jc w:val="both"/>
        <w:rPr>
          <w:rFonts w:ascii="Arial" w:hAnsi="Arial" w:cs="Arial"/>
        </w:rPr>
      </w:pPr>
      <w:r w:rsidRPr="00F979EF">
        <w:rPr>
          <w:rFonts w:ascii="Arial" w:hAnsi="Arial" w:cs="Arial"/>
          <w:lang w:val="pt-BR"/>
        </w:rPr>
        <w:t>[</w:t>
      </w:r>
      <w:r w:rsidRPr="00F979EF">
        <w:rPr>
          <w:rStyle w:val="EndnoteReference"/>
          <w:rFonts w:ascii="Arial" w:hAnsi="Arial" w:cs="Arial"/>
          <w:vertAlign w:val="baseline"/>
        </w:rPr>
        <w:endnoteRef/>
      </w:r>
      <w:r w:rsidRPr="00F979EF">
        <w:rPr>
          <w:rFonts w:ascii="Arial" w:hAnsi="Arial" w:cs="Arial"/>
          <w:lang w:val="pt-BR"/>
        </w:rPr>
        <w:t>]</w:t>
      </w:r>
      <w:r w:rsidRPr="00F979EF">
        <w:rPr>
          <w:rFonts w:ascii="Arial" w:hAnsi="Arial" w:cs="Arial"/>
          <w:lang w:val="pt-BR"/>
        </w:rPr>
        <w:tab/>
        <w:t>M.L. Zheludkevich, J. Tedim, M.G.S. Ferreira,</w:t>
      </w:r>
      <w:r w:rsidR="00AC30EF">
        <w:rPr>
          <w:rFonts w:ascii="Arial" w:hAnsi="Arial" w:cs="Arial"/>
          <w:lang w:val="pt-BR"/>
        </w:rPr>
        <w:t xml:space="preserve"> </w:t>
      </w:r>
      <w:r w:rsidR="00AC30EF" w:rsidRPr="00AC30EF">
        <w:rPr>
          <w:rFonts w:ascii="Arial" w:hAnsi="Arial" w:cs="Arial"/>
          <w:bCs/>
        </w:rPr>
        <w:t>"Smart" coatings for active corrosion protection based on multi-functional micro and nanocontainers,</w:t>
      </w:r>
      <w:r w:rsidRPr="00F979EF">
        <w:rPr>
          <w:rFonts w:ascii="Arial" w:hAnsi="Arial" w:cs="Arial"/>
          <w:lang w:val="pt-BR"/>
        </w:rPr>
        <w:t xml:space="preserve"> Electrochimica Acta 82 (2012) 314-323.</w:t>
      </w:r>
    </w:p>
  </w:endnote>
  <w:endnote w:id="18">
    <w:p w14:paraId="2E03ADD7" w14:textId="62E9868C" w:rsidR="00185D4B" w:rsidRPr="00AE1545" w:rsidRDefault="001305E8" w:rsidP="00323B8B">
      <w:pPr>
        <w:pStyle w:val="EndnoteText"/>
        <w:spacing w:line="360" w:lineRule="auto"/>
        <w:jc w:val="both"/>
        <w:rPr>
          <w:rFonts w:ascii="Arial" w:hAnsi="Arial" w:cs="Arial"/>
        </w:rPr>
      </w:pPr>
      <w:r w:rsidRPr="001305E8">
        <w:rPr>
          <w:rFonts w:ascii="Arial" w:hAnsi="Arial" w:cs="Arial"/>
        </w:rPr>
        <w:t>[</w:t>
      </w:r>
      <w:r w:rsidR="00185D4B" w:rsidRPr="001305E8">
        <w:rPr>
          <w:rStyle w:val="EndnoteReference"/>
          <w:rFonts w:ascii="Arial" w:hAnsi="Arial" w:cs="Arial"/>
          <w:vertAlign w:val="baseline"/>
        </w:rPr>
        <w:endnoteRef/>
      </w:r>
      <w:r w:rsidRPr="001305E8">
        <w:rPr>
          <w:rFonts w:ascii="Arial" w:hAnsi="Arial" w:cs="Arial"/>
        </w:rPr>
        <w:t>]</w:t>
      </w:r>
      <w:r w:rsidR="008A3452" w:rsidRPr="001305E8">
        <w:rPr>
          <w:rFonts w:ascii="Arial" w:hAnsi="Arial" w:cs="Arial"/>
        </w:rPr>
        <w:t xml:space="preserve"> </w:t>
      </w:r>
      <w:r w:rsidR="008A3452" w:rsidRPr="001305E8">
        <w:rPr>
          <w:rFonts w:ascii="Arial" w:hAnsi="Arial" w:cs="Arial"/>
        </w:rPr>
        <w:tab/>
        <w:t xml:space="preserve">E. </w:t>
      </w:r>
      <w:r w:rsidR="00185D4B" w:rsidRPr="001305E8">
        <w:rPr>
          <w:rFonts w:ascii="Arial" w:hAnsi="Arial" w:cs="Arial"/>
        </w:rPr>
        <w:t>Joussein,</w:t>
      </w:r>
      <w:r w:rsidR="008A3452" w:rsidRPr="001305E8">
        <w:rPr>
          <w:rFonts w:ascii="Arial" w:hAnsi="Arial" w:cs="Arial"/>
        </w:rPr>
        <w:t xml:space="preserve"> S. </w:t>
      </w:r>
      <w:r w:rsidR="00185D4B" w:rsidRPr="001305E8">
        <w:rPr>
          <w:rFonts w:ascii="Arial" w:hAnsi="Arial" w:cs="Arial"/>
        </w:rPr>
        <w:t>Petit,</w:t>
      </w:r>
      <w:r w:rsidR="008A3452" w:rsidRPr="001305E8">
        <w:rPr>
          <w:rFonts w:ascii="Arial" w:hAnsi="Arial" w:cs="Arial"/>
        </w:rPr>
        <w:t xml:space="preserve"> J. </w:t>
      </w:r>
      <w:r w:rsidR="00185D4B" w:rsidRPr="001305E8">
        <w:rPr>
          <w:rFonts w:ascii="Arial" w:hAnsi="Arial" w:cs="Arial"/>
        </w:rPr>
        <w:t>Churchman,</w:t>
      </w:r>
      <w:r w:rsidR="008A3452" w:rsidRPr="001305E8">
        <w:rPr>
          <w:rFonts w:ascii="Arial" w:hAnsi="Arial" w:cs="Arial"/>
        </w:rPr>
        <w:t xml:space="preserve"> B. </w:t>
      </w:r>
      <w:r w:rsidR="00185D4B" w:rsidRPr="001305E8">
        <w:rPr>
          <w:rFonts w:ascii="Arial" w:hAnsi="Arial" w:cs="Arial"/>
        </w:rPr>
        <w:t xml:space="preserve">Theng, </w:t>
      </w:r>
      <w:r w:rsidR="008A3452" w:rsidRPr="001305E8">
        <w:rPr>
          <w:rFonts w:ascii="Arial" w:hAnsi="Arial" w:cs="Arial"/>
        </w:rPr>
        <w:t xml:space="preserve">D. </w:t>
      </w:r>
      <w:r w:rsidR="00185D4B" w:rsidRPr="001305E8">
        <w:rPr>
          <w:rFonts w:ascii="Arial" w:hAnsi="Arial" w:cs="Arial"/>
        </w:rPr>
        <w:t>Righi,</w:t>
      </w:r>
      <w:r w:rsidR="008A3452" w:rsidRPr="001305E8">
        <w:rPr>
          <w:rFonts w:ascii="Arial" w:hAnsi="Arial" w:cs="Arial"/>
        </w:rPr>
        <w:t xml:space="preserve"> B. </w:t>
      </w:r>
      <w:r w:rsidR="00185D4B" w:rsidRPr="001305E8">
        <w:rPr>
          <w:rFonts w:ascii="Arial" w:hAnsi="Arial" w:cs="Arial"/>
        </w:rPr>
        <w:t>Delvaux,</w:t>
      </w:r>
      <w:r w:rsidR="00AE1545">
        <w:rPr>
          <w:rFonts w:ascii="Arial" w:hAnsi="Arial" w:cs="Arial"/>
        </w:rPr>
        <w:t xml:space="preserve"> </w:t>
      </w:r>
      <w:r w:rsidR="00AE1545" w:rsidRPr="00AE1545">
        <w:rPr>
          <w:rFonts w:ascii="Arial" w:hAnsi="Arial" w:cs="Arial"/>
          <w:bCs/>
        </w:rPr>
        <w:t>Halloysite clay minerals - A review,</w:t>
      </w:r>
      <w:r w:rsidR="008A3452" w:rsidRPr="00AE1545">
        <w:rPr>
          <w:rFonts w:ascii="Arial" w:hAnsi="Arial" w:cs="Arial"/>
        </w:rPr>
        <w:t xml:space="preserve"> Clay Minerals 40 (1992) 383-426.</w:t>
      </w:r>
      <w:r w:rsidR="00185D4B" w:rsidRPr="00AE1545">
        <w:rPr>
          <w:rFonts w:ascii="Arial" w:hAnsi="Arial" w:cs="Arial"/>
          <w:bCs/>
        </w:rPr>
        <w:t xml:space="preserve"> </w:t>
      </w:r>
    </w:p>
  </w:endnote>
  <w:endnote w:id="19">
    <w:p w14:paraId="5E30D42A" w14:textId="73F8ED84" w:rsidR="00185D4B" w:rsidRPr="001305E8" w:rsidRDefault="001305E8" w:rsidP="00323B8B">
      <w:pPr>
        <w:pStyle w:val="EndnoteText"/>
        <w:spacing w:line="360" w:lineRule="auto"/>
        <w:jc w:val="both"/>
        <w:rPr>
          <w:rFonts w:ascii="Arial" w:hAnsi="Arial" w:cs="Arial"/>
        </w:rPr>
      </w:pPr>
      <w:r w:rsidRPr="001305E8">
        <w:rPr>
          <w:rFonts w:ascii="Arial" w:hAnsi="Arial" w:cs="Arial"/>
        </w:rPr>
        <w:t>[</w:t>
      </w:r>
      <w:r w:rsidR="00185D4B" w:rsidRPr="001305E8">
        <w:rPr>
          <w:rStyle w:val="EndnoteReference"/>
          <w:rFonts w:ascii="Arial" w:hAnsi="Arial" w:cs="Arial"/>
          <w:vertAlign w:val="baseline"/>
        </w:rPr>
        <w:endnoteRef/>
      </w:r>
      <w:r w:rsidRPr="001305E8">
        <w:rPr>
          <w:rFonts w:ascii="Arial" w:hAnsi="Arial" w:cs="Arial"/>
        </w:rPr>
        <w:t>]</w:t>
      </w:r>
      <w:r w:rsidR="008A3452" w:rsidRPr="001305E8">
        <w:rPr>
          <w:rFonts w:ascii="Arial" w:hAnsi="Arial" w:cs="Arial"/>
        </w:rPr>
        <w:t xml:space="preserve"> </w:t>
      </w:r>
      <w:r w:rsidR="008A3452" w:rsidRPr="001305E8">
        <w:rPr>
          <w:rFonts w:ascii="Arial" w:hAnsi="Arial" w:cs="Arial"/>
        </w:rPr>
        <w:tab/>
        <w:t xml:space="preserve">Y.M. </w:t>
      </w:r>
      <w:r w:rsidR="00185D4B" w:rsidRPr="001305E8">
        <w:rPr>
          <w:rFonts w:ascii="Arial" w:hAnsi="Arial" w:cs="Arial"/>
        </w:rPr>
        <w:t xml:space="preserve">Lvov, </w:t>
      </w:r>
      <w:r w:rsidR="008A3452" w:rsidRPr="001305E8">
        <w:rPr>
          <w:rFonts w:ascii="Arial" w:hAnsi="Arial" w:cs="Arial"/>
        </w:rPr>
        <w:t xml:space="preserve">D.G. </w:t>
      </w:r>
      <w:r w:rsidR="00185D4B" w:rsidRPr="001305E8">
        <w:rPr>
          <w:rFonts w:ascii="Arial" w:hAnsi="Arial" w:cs="Arial"/>
        </w:rPr>
        <w:t xml:space="preserve">Shchukin, </w:t>
      </w:r>
      <w:r w:rsidR="008A3452" w:rsidRPr="001305E8">
        <w:rPr>
          <w:rFonts w:ascii="Arial" w:hAnsi="Arial" w:cs="Arial"/>
        </w:rPr>
        <w:t xml:space="preserve">H. </w:t>
      </w:r>
      <w:r w:rsidR="00185D4B" w:rsidRPr="001305E8">
        <w:rPr>
          <w:rFonts w:ascii="Arial" w:hAnsi="Arial" w:cs="Arial"/>
        </w:rPr>
        <w:t xml:space="preserve">Mohwald, </w:t>
      </w:r>
      <w:r w:rsidR="008A3452" w:rsidRPr="001305E8">
        <w:rPr>
          <w:rFonts w:ascii="Arial" w:hAnsi="Arial" w:cs="Arial"/>
        </w:rPr>
        <w:t xml:space="preserve">R.R. </w:t>
      </w:r>
      <w:r w:rsidR="00185D4B" w:rsidRPr="001305E8">
        <w:rPr>
          <w:rFonts w:ascii="Arial" w:hAnsi="Arial" w:cs="Arial"/>
        </w:rPr>
        <w:t>Price,</w:t>
      </w:r>
      <w:r w:rsidR="00E267A6">
        <w:rPr>
          <w:rFonts w:ascii="Arial" w:hAnsi="Arial" w:cs="Arial"/>
        </w:rPr>
        <w:t xml:space="preserve"> </w:t>
      </w:r>
      <w:r w:rsidR="00E267A6" w:rsidRPr="00E267A6">
        <w:rPr>
          <w:rFonts w:ascii="Arial" w:hAnsi="Arial" w:cs="Arial"/>
          <w:bCs/>
        </w:rPr>
        <w:t>Halloysite clay nanotubes for controlled release of protective agents,</w:t>
      </w:r>
      <w:r w:rsidR="00185D4B" w:rsidRPr="00E267A6">
        <w:rPr>
          <w:rFonts w:ascii="Arial" w:hAnsi="Arial" w:cs="Arial"/>
        </w:rPr>
        <w:t xml:space="preserve"> </w:t>
      </w:r>
      <w:r w:rsidR="008A3452" w:rsidRPr="001305E8">
        <w:rPr>
          <w:rFonts w:ascii="Arial" w:hAnsi="Arial" w:cs="Arial"/>
        </w:rPr>
        <w:t>ACS Nano 2 (2008) 814-820.</w:t>
      </w:r>
      <w:r w:rsidR="00185D4B" w:rsidRPr="001305E8">
        <w:rPr>
          <w:rFonts w:ascii="Arial" w:hAnsi="Arial" w:cs="Arial"/>
          <w:b/>
          <w:bCs/>
        </w:rPr>
        <w:t xml:space="preserve"> </w:t>
      </w:r>
    </w:p>
  </w:endnote>
  <w:endnote w:id="20">
    <w:p w14:paraId="12483EE7" w14:textId="43807237" w:rsidR="00CE5E33" w:rsidRPr="001305E8" w:rsidRDefault="001305E8" w:rsidP="00323B8B">
      <w:pPr>
        <w:pStyle w:val="EndnoteText"/>
        <w:spacing w:line="360" w:lineRule="auto"/>
        <w:jc w:val="both"/>
        <w:rPr>
          <w:rFonts w:ascii="Arial" w:hAnsi="Arial" w:cs="Arial"/>
        </w:rPr>
      </w:pPr>
      <w:r w:rsidRPr="00DE6A74">
        <w:rPr>
          <w:rFonts w:ascii="Arial" w:hAnsi="Arial" w:cs="Arial"/>
        </w:rPr>
        <w:t>[</w:t>
      </w:r>
      <w:r w:rsidR="00CE5E33" w:rsidRPr="00DE6A74">
        <w:rPr>
          <w:rStyle w:val="EndnoteReference"/>
          <w:rFonts w:ascii="Arial" w:hAnsi="Arial" w:cs="Arial"/>
          <w:vertAlign w:val="baseline"/>
        </w:rPr>
        <w:endnoteRef/>
      </w:r>
      <w:r w:rsidRPr="00DE6A74">
        <w:rPr>
          <w:rFonts w:ascii="Arial" w:hAnsi="Arial" w:cs="Arial"/>
        </w:rPr>
        <w:t>]</w:t>
      </w:r>
      <w:r w:rsidR="00CE5E33" w:rsidRPr="00DE6A74">
        <w:rPr>
          <w:rFonts w:ascii="Arial" w:hAnsi="Arial" w:cs="Arial"/>
        </w:rPr>
        <w:t xml:space="preserve"> </w:t>
      </w:r>
      <w:r w:rsidR="008A3452" w:rsidRPr="00DE6A74">
        <w:rPr>
          <w:rFonts w:ascii="Arial" w:hAnsi="Arial" w:cs="Arial"/>
        </w:rPr>
        <w:tab/>
      </w:r>
      <w:r w:rsidR="00DE6A74" w:rsidRPr="00DE6A74">
        <w:rPr>
          <w:rFonts w:ascii="Arial" w:hAnsi="Arial" w:cs="Arial"/>
          <w:bCs/>
        </w:rPr>
        <w:t>F.</w:t>
      </w:r>
      <w:r w:rsidR="00CE5E33" w:rsidRPr="00DE6A74">
        <w:rPr>
          <w:rFonts w:ascii="Arial" w:hAnsi="Arial" w:cs="Arial"/>
          <w:bCs/>
        </w:rPr>
        <w:t xml:space="preserve"> </w:t>
      </w:r>
      <w:r w:rsidR="00DE6A74" w:rsidRPr="00DE6A74">
        <w:rPr>
          <w:rFonts w:ascii="Arial" w:hAnsi="Arial" w:cs="Arial"/>
          <w:bCs/>
        </w:rPr>
        <w:t>Hoffmann</w:t>
      </w:r>
      <w:r w:rsidR="00CE5E33" w:rsidRPr="00DE6A74">
        <w:rPr>
          <w:rFonts w:ascii="Arial" w:hAnsi="Arial" w:cs="Arial"/>
          <w:bCs/>
        </w:rPr>
        <w:t xml:space="preserve">, </w:t>
      </w:r>
      <w:r w:rsidR="00DE6A74" w:rsidRPr="00DE6A74">
        <w:rPr>
          <w:rFonts w:ascii="Arial" w:hAnsi="Arial" w:cs="Arial"/>
          <w:bCs/>
        </w:rPr>
        <w:t>M</w:t>
      </w:r>
      <w:r w:rsidR="00CE5E33" w:rsidRPr="00DE6A74">
        <w:rPr>
          <w:rFonts w:ascii="Arial" w:hAnsi="Arial" w:cs="Arial"/>
          <w:bCs/>
        </w:rPr>
        <w:t xml:space="preserve">. </w:t>
      </w:r>
      <w:r w:rsidR="00DE6A74" w:rsidRPr="00DE6A74">
        <w:rPr>
          <w:rFonts w:ascii="Arial" w:hAnsi="Arial" w:cs="Arial"/>
          <w:bCs/>
        </w:rPr>
        <w:t>Cornelius</w:t>
      </w:r>
      <w:r w:rsidR="00CE5E33" w:rsidRPr="00DE6A74">
        <w:rPr>
          <w:rFonts w:ascii="Arial" w:hAnsi="Arial" w:cs="Arial"/>
          <w:bCs/>
        </w:rPr>
        <w:t xml:space="preserve">, </w:t>
      </w:r>
      <w:r w:rsidR="00DE6A74" w:rsidRPr="00DE6A74">
        <w:rPr>
          <w:rFonts w:ascii="Arial" w:hAnsi="Arial" w:cs="Arial"/>
          <w:bCs/>
        </w:rPr>
        <w:t>J</w:t>
      </w:r>
      <w:r w:rsidR="00CE5E33" w:rsidRPr="00DE6A74">
        <w:rPr>
          <w:rFonts w:ascii="Arial" w:hAnsi="Arial" w:cs="Arial"/>
          <w:bCs/>
        </w:rPr>
        <w:t xml:space="preserve">. </w:t>
      </w:r>
      <w:r w:rsidR="00DE6A74" w:rsidRPr="00DE6A74">
        <w:rPr>
          <w:rFonts w:ascii="Arial" w:hAnsi="Arial" w:cs="Arial"/>
          <w:bCs/>
        </w:rPr>
        <w:t>Morell</w:t>
      </w:r>
      <w:r w:rsidR="00CE5E33" w:rsidRPr="00DE6A74">
        <w:rPr>
          <w:rFonts w:ascii="Arial" w:hAnsi="Arial" w:cs="Arial"/>
          <w:bCs/>
        </w:rPr>
        <w:t xml:space="preserve">, M. </w:t>
      </w:r>
      <w:r w:rsidR="00DE6A74" w:rsidRPr="00DE6A74">
        <w:rPr>
          <w:rFonts w:ascii="Arial" w:hAnsi="Arial" w:cs="Arial"/>
          <w:bCs/>
        </w:rPr>
        <w:t>Froba</w:t>
      </w:r>
      <w:r w:rsidR="00CE5E33" w:rsidRPr="00DE6A74">
        <w:rPr>
          <w:rFonts w:ascii="Arial" w:hAnsi="Arial" w:cs="Arial"/>
          <w:bCs/>
        </w:rPr>
        <w:t>,</w:t>
      </w:r>
      <w:r w:rsidR="00DE6A74" w:rsidRPr="00DE6A74">
        <w:rPr>
          <w:rFonts w:ascii="Arial" w:hAnsi="Arial" w:cs="Arial"/>
          <w:bCs/>
        </w:rPr>
        <w:t xml:space="preserve"> Silica-based mesoporous organic-inorganic hybrid materials,</w:t>
      </w:r>
      <w:r w:rsidR="00CE5E33" w:rsidRPr="00DE6A74">
        <w:rPr>
          <w:rFonts w:ascii="Arial" w:hAnsi="Arial" w:cs="Arial"/>
          <w:bCs/>
        </w:rPr>
        <w:t xml:space="preserve"> </w:t>
      </w:r>
      <w:r w:rsidR="00DE6A74" w:rsidRPr="00DE6A74">
        <w:rPr>
          <w:rFonts w:ascii="Arial" w:hAnsi="Arial" w:cs="Arial"/>
          <w:bCs/>
        </w:rPr>
        <w:t>Angew. Chem. Int. Ed.</w:t>
      </w:r>
      <w:r w:rsidR="00CE5E33" w:rsidRPr="00DE6A74">
        <w:rPr>
          <w:rFonts w:ascii="Arial" w:hAnsi="Arial" w:cs="Arial"/>
          <w:bCs/>
        </w:rPr>
        <w:t xml:space="preserve"> </w:t>
      </w:r>
      <w:r w:rsidR="00DE6A74" w:rsidRPr="00DE6A74">
        <w:rPr>
          <w:rFonts w:ascii="Arial" w:hAnsi="Arial" w:cs="Arial"/>
          <w:bCs/>
        </w:rPr>
        <w:t>45</w:t>
      </w:r>
      <w:r w:rsidR="00CE5E33" w:rsidRPr="00DE6A74">
        <w:rPr>
          <w:rFonts w:ascii="Arial" w:hAnsi="Arial" w:cs="Arial"/>
          <w:bCs/>
        </w:rPr>
        <w:t xml:space="preserve"> </w:t>
      </w:r>
      <w:r w:rsidR="008A3452" w:rsidRPr="00DE6A74">
        <w:rPr>
          <w:rFonts w:ascii="Arial" w:hAnsi="Arial" w:cs="Arial"/>
          <w:bCs/>
        </w:rPr>
        <w:t>(</w:t>
      </w:r>
      <w:r w:rsidR="00CE5E33" w:rsidRPr="00DE6A74">
        <w:rPr>
          <w:rFonts w:ascii="Arial" w:hAnsi="Arial" w:cs="Arial"/>
          <w:bCs/>
        </w:rPr>
        <w:t>200</w:t>
      </w:r>
      <w:r w:rsidR="00DE6A74" w:rsidRPr="00DE6A74">
        <w:rPr>
          <w:rFonts w:ascii="Arial" w:hAnsi="Arial" w:cs="Arial"/>
          <w:bCs/>
        </w:rPr>
        <w:t>6</w:t>
      </w:r>
      <w:r w:rsidR="008A3452" w:rsidRPr="00DE6A74">
        <w:rPr>
          <w:rFonts w:ascii="Arial" w:hAnsi="Arial" w:cs="Arial"/>
          <w:bCs/>
        </w:rPr>
        <w:t>)</w:t>
      </w:r>
      <w:r w:rsidR="00CE5E33" w:rsidRPr="00DE6A74">
        <w:rPr>
          <w:rFonts w:ascii="Arial" w:hAnsi="Arial" w:cs="Arial"/>
          <w:bCs/>
        </w:rPr>
        <w:t xml:space="preserve"> </w:t>
      </w:r>
      <w:r w:rsidR="00DE6A74" w:rsidRPr="00DE6A74">
        <w:rPr>
          <w:rFonts w:ascii="Arial" w:hAnsi="Arial" w:cs="Arial"/>
          <w:bCs/>
        </w:rPr>
        <w:t>3216</w:t>
      </w:r>
      <w:r w:rsidR="00210142" w:rsidRPr="00DE6A74">
        <w:rPr>
          <w:rFonts w:ascii="Arial" w:hAnsi="Arial" w:cs="Arial"/>
          <w:bCs/>
        </w:rPr>
        <w:t>-</w:t>
      </w:r>
      <w:r w:rsidR="00DE6A74" w:rsidRPr="00DE6A74">
        <w:rPr>
          <w:rFonts w:ascii="Arial" w:hAnsi="Arial" w:cs="Arial"/>
          <w:bCs/>
        </w:rPr>
        <w:t>3251</w:t>
      </w:r>
      <w:r w:rsidR="00CE5E33" w:rsidRPr="00DE6A74">
        <w:rPr>
          <w:rFonts w:ascii="Arial" w:hAnsi="Arial" w:cs="Arial"/>
          <w:bCs/>
        </w:rPr>
        <w:t>.</w:t>
      </w:r>
    </w:p>
  </w:endnote>
  <w:endnote w:id="21">
    <w:p w14:paraId="5D0BBC18" w14:textId="02ABB158" w:rsidR="000D7159" w:rsidRPr="00323B8B" w:rsidRDefault="00600159" w:rsidP="00323B8B">
      <w:pPr>
        <w:pStyle w:val="EndnoteText"/>
        <w:spacing w:line="360" w:lineRule="auto"/>
        <w:jc w:val="both"/>
        <w:rPr>
          <w:rFonts w:ascii="Arial" w:hAnsi="Arial" w:cs="Arial"/>
        </w:rPr>
      </w:pPr>
      <w:r>
        <w:rPr>
          <w:rFonts w:ascii="Arial" w:hAnsi="Arial" w:cs="Arial"/>
        </w:rPr>
        <w:t>[</w:t>
      </w:r>
      <w:r w:rsidR="000D7159" w:rsidRPr="00600159">
        <w:rPr>
          <w:rStyle w:val="EndnoteReference"/>
          <w:rFonts w:ascii="Arial" w:hAnsi="Arial" w:cs="Arial"/>
          <w:vertAlign w:val="baseline"/>
        </w:rPr>
        <w:endnoteRef/>
      </w:r>
      <w:r>
        <w:rPr>
          <w:rFonts w:ascii="Arial" w:hAnsi="Arial" w:cs="Arial"/>
        </w:rPr>
        <w:t>]</w:t>
      </w:r>
      <w:r w:rsidR="000D7159" w:rsidRPr="00600159">
        <w:rPr>
          <w:rFonts w:ascii="Arial" w:hAnsi="Arial" w:cs="Arial"/>
        </w:rPr>
        <w:t xml:space="preserve"> </w:t>
      </w:r>
      <w:r w:rsidR="000D7159" w:rsidRPr="00600159">
        <w:rPr>
          <w:rFonts w:ascii="Arial" w:hAnsi="Arial" w:cs="Arial"/>
        </w:rPr>
        <w:tab/>
        <w:t>A. López-Noriega, D. Arcos, M. Vallet-Regí,</w:t>
      </w:r>
      <w:r w:rsidR="00323B8B">
        <w:rPr>
          <w:rFonts w:ascii="Arial" w:hAnsi="Arial" w:cs="Arial"/>
        </w:rPr>
        <w:t xml:space="preserve"> </w:t>
      </w:r>
      <w:r w:rsidR="00323B8B" w:rsidRPr="00323B8B">
        <w:rPr>
          <w:rFonts w:ascii="Arial" w:hAnsi="Arial" w:cs="Arial"/>
          <w:bCs/>
        </w:rPr>
        <w:t>Functionalizing Mesoporous Bioglasses for Long-Term Anti-Osteoporotic Drug Delivery,</w:t>
      </w:r>
      <w:r w:rsidR="000D7159" w:rsidRPr="00323B8B">
        <w:rPr>
          <w:rFonts w:ascii="Arial" w:hAnsi="Arial" w:cs="Arial"/>
        </w:rPr>
        <w:t xml:space="preserve"> </w:t>
      </w:r>
      <w:r w:rsidR="000D7159" w:rsidRPr="00600159">
        <w:rPr>
          <w:rFonts w:ascii="Arial" w:hAnsi="Arial" w:cs="Arial"/>
          <w:iCs/>
        </w:rPr>
        <w:t xml:space="preserve">Chem.-Eur. </w:t>
      </w:r>
      <w:r w:rsidR="000D7159" w:rsidRPr="00323B8B">
        <w:rPr>
          <w:rFonts w:ascii="Arial" w:hAnsi="Arial" w:cs="Arial"/>
          <w:iCs/>
        </w:rPr>
        <w:t>J. 16</w:t>
      </w:r>
      <w:r w:rsidR="000D7159" w:rsidRPr="00323B8B">
        <w:rPr>
          <w:rFonts w:ascii="Arial" w:hAnsi="Arial" w:cs="Arial"/>
          <w:i/>
          <w:iCs/>
        </w:rPr>
        <w:t xml:space="preserve"> </w:t>
      </w:r>
      <w:r w:rsidR="000D7159" w:rsidRPr="00323B8B">
        <w:rPr>
          <w:rFonts w:ascii="Arial" w:hAnsi="Arial" w:cs="Arial"/>
          <w:iCs/>
        </w:rPr>
        <w:t>(</w:t>
      </w:r>
      <w:r w:rsidR="000D7159" w:rsidRPr="00323B8B">
        <w:rPr>
          <w:rFonts w:ascii="Arial" w:hAnsi="Arial" w:cs="Arial"/>
          <w:bCs/>
        </w:rPr>
        <w:t xml:space="preserve">2010) </w:t>
      </w:r>
      <w:r w:rsidR="000D7159" w:rsidRPr="00323B8B">
        <w:rPr>
          <w:rFonts w:ascii="Arial" w:hAnsi="Arial" w:cs="Arial"/>
        </w:rPr>
        <w:t>10879</w:t>
      </w:r>
      <w:r w:rsidR="00020E10" w:rsidRPr="00323B8B">
        <w:rPr>
          <w:rFonts w:ascii="Arial" w:hAnsi="Arial" w:cs="Arial"/>
        </w:rPr>
        <w:t>-1</w:t>
      </w:r>
      <w:r w:rsidR="00323B8B" w:rsidRPr="00323B8B">
        <w:rPr>
          <w:rFonts w:ascii="Arial" w:hAnsi="Arial" w:cs="Arial"/>
        </w:rPr>
        <w:t>0</w:t>
      </w:r>
      <w:r w:rsidR="00020E10" w:rsidRPr="00323B8B">
        <w:rPr>
          <w:rFonts w:ascii="Arial" w:hAnsi="Arial" w:cs="Arial"/>
        </w:rPr>
        <w:t>886</w:t>
      </w:r>
      <w:r w:rsidR="000D7159" w:rsidRPr="00323B8B">
        <w:rPr>
          <w:rFonts w:ascii="Arial" w:hAnsi="Arial" w:cs="Arial"/>
        </w:rPr>
        <w:t>.</w:t>
      </w:r>
    </w:p>
  </w:endnote>
  <w:endnote w:id="22">
    <w:p w14:paraId="5C974ACB" w14:textId="64DE9446" w:rsidR="000D7159" w:rsidRPr="00600159" w:rsidRDefault="00600159" w:rsidP="00323B8B">
      <w:pPr>
        <w:pStyle w:val="EndnoteText"/>
        <w:spacing w:line="360" w:lineRule="auto"/>
        <w:jc w:val="both"/>
        <w:rPr>
          <w:rFonts w:ascii="Arial" w:hAnsi="Arial" w:cs="Arial"/>
        </w:rPr>
      </w:pPr>
      <w:r>
        <w:rPr>
          <w:rFonts w:ascii="Arial" w:hAnsi="Arial" w:cs="Arial"/>
        </w:rPr>
        <w:t>[</w:t>
      </w:r>
      <w:r w:rsidR="000D7159" w:rsidRPr="00600159">
        <w:rPr>
          <w:rStyle w:val="EndnoteReference"/>
          <w:rFonts w:ascii="Arial" w:hAnsi="Arial" w:cs="Arial"/>
          <w:vertAlign w:val="baseline"/>
        </w:rPr>
        <w:endnoteRef/>
      </w:r>
      <w:r>
        <w:rPr>
          <w:rFonts w:ascii="Arial" w:hAnsi="Arial" w:cs="Arial"/>
        </w:rPr>
        <w:t>]</w:t>
      </w:r>
      <w:r w:rsidR="000D7159" w:rsidRPr="00600159">
        <w:rPr>
          <w:rFonts w:ascii="Arial" w:hAnsi="Arial" w:cs="Arial"/>
        </w:rPr>
        <w:t xml:space="preserve"> </w:t>
      </w:r>
      <w:r w:rsidR="000D7159" w:rsidRPr="00600159">
        <w:rPr>
          <w:rFonts w:ascii="Arial" w:hAnsi="Arial" w:cs="Arial"/>
        </w:rPr>
        <w:tab/>
        <w:t>D. Borisova, H. Möhwald, D. G. Shchukin,</w:t>
      </w:r>
      <w:r w:rsidR="00116C94">
        <w:rPr>
          <w:rFonts w:ascii="Arial" w:hAnsi="Arial" w:cs="Arial"/>
        </w:rPr>
        <w:t xml:space="preserve"> </w:t>
      </w:r>
      <w:r w:rsidR="00116C94">
        <w:rPr>
          <w:rFonts w:ascii="Arial" w:hAnsi="Arial" w:cs="Arial"/>
          <w:bCs/>
        </w:rPr>
        <w:t>Mesoporous s</w:t>
      </w:r>
      <w:r w:rsidR="00116C94" w:rsidRPr="00116C94">
        <w:rPr>
          <w:rFonts w:ascii="Arial" w:hAnsi="Arial" w:cs="Arial"/>
          <w:bCs/>
        </w:rPr>
        <w:t xml:space="preserve">ilica </w:t>
      </w:r>
      <w:r w:rsidR="00116C94">
        <w:rPr>
          <w:rFonts w:ascii="Arial" w:hAnsi="Arial" w:cs="Arial"/>
          <w:bCs/>
        </w:rPr>
        <w:t>n</w:t>
      </w:r>
      <w:r w:rsidR="00116C94" w:rsidRPr="00116C94">
        <w:rPr>
          <w:rFonts w:ascii="Arial" w:hAnsi="Arial" w:cs="Arial"/>
          <w:bCs/>
        </w:rPr>
        <w:t xml:space="preserve">anoparticles for </w:t>
      </w:r>
      <w:r w:rsidR="00116C94">
        <w:rPr>
          <w:rFonts w:ascii="Arial" w:hAnsi="Arial" w:cs="Arial"/>
          <w:bCs/>
        </w:rPr>
        <w:t>a</w:t>
      </w:r>
      <w:r w:rsidR="00116C94" w:rsidRPr="00116C94">
        <w:rPr>
          <w:rFonts w:ascii="Arial" w:hAnsi="Arial" w:cs="Arial"/>
          <w:bCs/>
        </w:rPr>
        <w:t xml:space="preserve">ctive </w:t>
      </w:r>
      <w:r w:rsidR="00116C94">
        <w:rPr>
          <w:rFonts w:ascii="Arial" w:hAnsi="Arial" w:cs="Arial"/>
          <w:bCs/>
        </w:rPr>
        <w:t>c</w:t>
      </w:r>
      <w:r w:rsidR="00116C94" w:rsidRPr="00116C94">
        <w:rPr>
          <w:rFonts w:ascii="Arial" w:hAnsi="Arial" w:cs="Arial"/>
          <w:bCs/>
        </w:rPr>
        <w:t xml:space="preserve">orrosion </w:t>
      </w:r>
      <w:r w:rsidR="00116C94">
        <w:rPr>
          <w:rFonts w:ascii="Arial" w:hAnsi="Arial" w:cs="Arial"/>
          <w:bCs/>
        </w:rPr>
        <w:t>p</w:t>
      </w:r>
      <w:r w:rsidR="00116C94" w:rsidRPr="00116C94">
        <w:rPr>
          <w:rFonts w:ascii="Arial" w:hAnsi="Arial" w:cs="Arial"/>
          <w:bCs/>
        </w:rPr>
        <w:t>rotection,</w:t>
      </w:r>
      <w:r w:rsidR="000D7159" w:rsidRPr="00116C94">
        <w:rPr>
          <w:rFonts w:ascii="Arial" w:hAnsi="Arial" w:cs="Arial"/>
        </w:rPr>
        <w:t xml:space="preserve"> </w:t>
      </w:r>
      <w:r w:rsidR="000D7159" w:rsidRPr="00600159">
        <w:rPr>
          <w:rFonts w:ascii="Arial" w:hAnsi="Arial" w:cs="Arial"/>
          <w:iCs/>
        </w:rPr>
        <w:t>ACS Nano 5 (</w:t>
      </w:r>
      <w:r w:rsidR="000D7159" w:rsidRPr="00600159">
        <w:rPr>
          <w:rFonts w:ascii="Arial" w:hAnsi="Arial" w:cs="Arial"/>
          <w:bCs/>
        </w:rPr>
        <w:t xml:space="preserve">2011) </w:t>
      </w:r>
      <w:r w:rsidR="000D7159" w:rsidRPr="00600159">
        <w:rPr>
          <w:rFonts w:ascii="Arial" w:hAnsi="Arial" w:cs="Arial"/>
        </w:rPr>
        <w:t>1939</w:t>
      </w:r>
      <w:r w:rsidR="00020E10">
        <w:rPr>
          <w:rFonts w:ascii="Arial" w:hAnsi="Arial" w:cs="Arial"/>
        </w:rPr>
        <w:t>-1946</w:t>
      </w:r>
      <w:r w:rsidR="000D7159" w:rsidRPr="00600159">
        <w:rPr>
          <w:rFonts w:ascii="Arial" w:hAnsi="Arial" w:cs="Arial"/>
        </w:rPr>
        <w:t>.</w:t>
      </w:r>
    </w:p>
  </w:endnote>
  <w:endnote w:id="23">
    <w:p w14:paraId="331D3287" w14:textId="30674384" w:rsidR="000B5A23" w:rsidRPr="002A3D87" w:rsidRDefault="00600159" w:rsidP="00323B8B">
      <w:pPr>
        <w:pStyle w:val="EndnoteText"/>
        <w:spacing w:line="360" w:lineRule="auto"/>
        <w:jc w:val="both"/>
        <w:rPr>
          <w:rFonts w:ascii="Arial" w:hAnsi="Arial" w:cs="Arial"/>
        </w:rPr>
      </w:pPr>
      <w:r>
        <w:rPr>
          <w:rFonts w:ascii="Arial" w:hAnsi="Arial" w:cs="Arial"/>
        </w:rPr>
        <w:t>[</w:t>
      </w:r>
      <w:r w:rsidR="000B5A23" w:rsidRPr="00600159">
        <w:rPr>
          <w:rStyle w:val="EndnoteReference"/>
          <w:rFonts w:ascii="Arial" w:hAnsi="Arial" w:cs="Arial"/>
          <w:vertAlign w:val="baseline"/>
        </w:rPr>
        <w:endnoteRef/>
      </w:r>
      <w:r>
        <w:rPr>
          <w:rFonts w:ascii="Arial" w:hAnsi="Arial" w:cs="Arial"/>
        </w:rPr>
        <w:t>]</w:t>
      </w:r>
      <w:r w:rsidR="000B5A23" w:rsidRPr="00600159">
        <w:rPr>
          <w:rFonts w:ascii="Arial" w:hAnsi="Arial" w:cs="Arial"/>
        </w:rPr>
        <w:t xml:space="preserve"> </w:t>
      </w:r>
      <w:r w:rsidR="000B5A23" w:rsidRPr="00600159">
        <w:rPr>
          <w:rFonts w:ascii="Arial" w:hAnsi="Arial" w:cs="Arial"/>
        </w:rPr>
        <w:tab/>
      </w:r>
      <w:r w:rsidR="000B5A23" w:rsidRPr="00600159">
        <w:rPr>
          <w:rFonts w:ascii="Arial" w:hAnsi="Arial" w:cs="Arial"/>
          <w:iCs/>
        </w:rPr>
        <w:t>M.J. Hollamby, D. Fix, I. Dönch, D. Borisova, H. Möhwald, D. Shchukin,</w:t>
      </w:r>
      <w:r w:rsidR="00116C94">
        <w:rPr>
          <w:rFonts w:ascii="Arial" w:hAnsi="Arial" w:cs="Arial"/>
          <w:iCs/>
        </w:rPr>
        <w:t xml:space="preserve"> </w:t>
      </w:r>
      <w:r w:rsidR="00116C94" w:rsidRPr="00116C94">
        <w:rPr>
          <w:rFonts w:ascii="Arial" w:hAnsi="Arial" w:cs="Arial"/>
          <w:bCs/>
          <w:iCs/>
        </w:rPr>
        <w:t xml:space="preserve">Hybrid </w:t>
      </w:r>
      <w:r w:rsidR="00116C94">
        <w:rPr>
          <w:rFonts w:ascii="Arial" w:hAnsi="Arial" w:cs="Arial"/>
          <w:bCs/>
          <w:iCs/>
        </w:rPr>
        <w:t>p</w:t>
      </w:r>
      <w:r w:rsidR="00116C94" w:rsidRPr="00116C94">
        <w:rPr>
          <w:rFonts w:ascii="Arial" w:hAnsi="Arial" w:cs="Arial"/>
          <w:bCs/>
          <w:iCs/>
        </w:rPr>
        <w:t xml:space="preserve">olyester </w:t>
      </w:r>
      <w:r w:rsidR="00116C94">
        <w:rPr>
          <w:rFonts w:ascii="Arial" w:hAnsi="Arial" w:cs="Arial"/>
          <w:bCs/>
          <w:iCs/>
        </w:rPr>
        <w:t>c</w:t>
      </w:r>
      <w:r w:rsidR="00116C94" w:rsidRPr="00116C94">
        <w:rPr>
          <w:rFonts w:ascii="Arial" w:hAnsi="Arial" w:cs="Arial"/>
          <w:bCs/>
          <w:iCs/>
        </w:rPr>
        <w:t xml:space="preserve">oating </w:t>
      </w:r>
      <w:r w:rsidR="00116C94">
        <w:rPr>
          <w:rFonts w:ascii="Arial" w:hAnsi="Arial" w:cs="Arial"/>
          <w:bCs/>
          <w:iCs/>
        </w:rPr>
        <w:t>i</w:t>
      </w:r>
      <w:r w:rsidR="00116C94" w:rsidRPr="00116C94">
        <w:rPr>
          <w:rFonts w:ascii="Arial" w:hAnsi="Arial" w:cs="Arial"/>
          <w:bCs/>
          <w:iCs/>
        </w:rPr>
        <w:t xml:space="preserve">ncorporating </w:t>
      </w:r>
      <w:r w:rsidR="00116C94">
        <w:rPr>
          <w:rFonts w:ascii="Arial" w:hAnsi="Arial" w:cs="Arial"/>
          <w:bCs/>
          <w:iCs/>
        </w:rPr>
        <w:t>f</w:t>
      </w:r>
      <w:r w:rsidR="00116C94" w:rsidRPr="00116C94">
        <w:rPr>
          <w:rFonts w:ascii="Arial" w:hAnsi="Arial" w:cs="Arial"/>
          <w:bCs/>
          <w:iCs/>
        </w:rPr>
        <w:t xml:space="preserve">unctionalized </w:t>
      </w:r>
      <w:r w:rsidR="00116C94">
        <w:rPr>
          <w:rFonts w:ascii="Arial" w:hAnsi="Arial" w:cs="Arial"/>
          <w:bCs/>
          <w:iCs/>
        </w:rPr>
        <w:t>m</w:t>
      </w:r>
      <w:r w:rsidR="00116C94" w:rsidRPr="00116C94">
        <w:rPr>
          <w:rFonts w:ascii="Arial" w:hAnsi="Arial" w:cs="Arial"/>
          <w:bCs/>
          <w:iCs/>
        </w:rPr>
        <w:t xml:space="preserve">esoporous </w:t>
      </w:r>
      <w:r w:rsidR="00116C94">
        <w:rPr>
          <w:rFonts w:ascii="Arial" w:hAnsi="Arial" w:cs="Arial"/>
          <w:bCs/>
          <w:iCs/>
        </w:rPr>
        <w:t>c</w:t>
      </w:r>
      <w:r w:rsidR="00116C94" w:rsidRPr="00116C94">
        <w:rPr>
          <w:rFonts w:ascii="Arial" w:hAnsi="Arial" w:cs="Arial"/>
          <w:bCs/>
          <w:iCs/>
        </w:rPr>
        <w:t xml:space="preserve">arriers for the </w:t>
      </w:r>
      <w:r w:rsidR="00116C94">
        <w:rPr>
          <w:rFonts w:ascii="Arial" w:hAnsi="Arial" w:cs="Arial"/>
          <w:bCs/>
          <w:iCs/>
        </w:rPr>
        <w:t>h</w:t>
      </w:r>
      <w:r w:rsidR="00116C94" w:rsidRPr="00116C94">
        <w:rPr>
          <w:rFonts w:ascii="Arial" w:hAnsi="Arial" w:cs="Arial"/>
          <w:bCs/>
          <w:iCs/>
        </w:rPr>
        <w:t xml:space="preserve">olistic </w:t>
      </w:r>
      <w:r w:rsidR="00116C94">
        <w:rPr>
          <w:rFonts w:ascii="Arial" w:hAnsi="Arial" w:cs="Arial"/>
          <w:bCs/>
          <w:iCs/>
        </w:rPr>
        <w:t>p</w:t>
      </w:r>
      <w:r w:rsidR="00116C94" w:rsidRPr="00116C94">
        <w:rPr>
          <w:rFonts w:ascii="Arial" w:hAnsi="Arial" w:cs="Arial"/>
          <w:bCs/>
          <w:iCs/>
        </w:rPr>
        <w:t xml:space="preserve">rotection of </w:t>
      </w:r>
      <w:r w:rsidR="00116C94">
        <w:rPr>
          <w:rFonts w:ascii="Arial" w:hAnsi="Arial" w:cs="Arial"/>
          <w:bCs/>
          <w:iCs/>
        </w:rPr>
        <w:t>s</w:t>
      </w:r>
      <w:r w:rsidR="00116C94" w:rsidRPr="00116C94">
        <w:rPr>
          <w:rFonts w:ascii="Arial" w:hAnsi="Arial" w:cs="Arial"/>
          <w:bCs/>
          <w:iCs/>
        </w:rPr>
        <w:t xml:space="preserve">teel </w:t>
      </w:r>
      <w:r w:rsidR="00116C94">
        <w:rPr>
          <w:rFonts w:ascii="Arial" w:hAnsi="Arial" w:cs="Arial"/>
          <w:bCs/>
          <w:iCs/>
        </w:rPr>
        <w:t>s</w:t>
      </w:r>
      <w:r w:rsidR="00116C94" w:rsidRPr="00116C94">
        <w:rPr>
          <w:rFonts w:ascii="Arial" w:hAnsi="Arial" w:cs="Arial"/>
          <w:bCs/>
          <w:iCs/>
        </w:rPr>
        <w:t>urfaces,</w:t>
      </w:r>
      <w:r w:rsidR="000B5A23" w:rsidRPr="00600159">
        <w:rPr>
          <w:rFonts w:ascii="Arial" w:hAnsi="Arial" w:cs="Arial"/>
          <w:iCs/>
        </w:rPr>
        <w:t xml:space="preserve"> Adv. </w:t>
      </w:r>
      <w:r w:rsidR="000B5A23" w:rsidRPr="002A3D87">
        <w:rPr>
          <w:rFonts w:ascii="Arial" w:hAnsi="Arial" w:cs="Arial"/>
          <w:iCs/>
        </w:rPr>
        <w:t>Mater. 23 (2011) 1361-1365.</w:t>
      </w:r>
    </w:p>
  </w:endnote>
  <w:endnote w:id="24">
    <w:p w14:paraId="2B89E509" w14:textId="47E20ABC" w:rsidR="00FF6620" w:rsidRPr="00904C3C" w:rsidRDefault="00FF6620" w:rsidP="00323B8B">
      <w:pPr>
        <w:pStyle w:val="EndnoteText"/>
        <w:spacing w:line="360" w:lineRule="auto"/>
        <w:jc w:val="both"/>
        <w:rPr>
          <w:rFonts w:ascii="Arial" w:hAnsi="Arial" w:cs="Arial"/>
        </w:rPr>
      </w:pPr>
      <w:r w:rsidRPr="00904C3C">
        <w:rPr>
          <w:rFonts w:ascii="Arial" w:hAnsi="Arial" w:cs="Arial"/>
        </w:rPr>
        <w:t>[</w:t>
      </w:r>
      <w:r w:rsidRPr="00EB43A6">
        <w:rPr>
          <w:rStyle w:val="EndnoteReference"/>
          <w:rFonts w:ascii="Arial" w:hAnsi="Arial" w:cs="Arial"/>
          <w:vertAlign w:val="baseline"/>
        </w:rPr>
        <w:endnoteRef/>
      </w:r>
      <w:r w:rsidRPr="00904C3C">
        <w:rPr>
          <w:rFonts w:ascii="Arial" w:hAnsi="Arial" w:cs="Arial"/>
        </w:rPr>
        <w:t>]</w:t>
      </w:r>
      <w:r w:rsidRPr="00904C3C">
        <w:rPr>
          <w:rFonts w:ascii="Arial" w:hAnsi="Arial" w:cs="Arial"/>
        </w:rPr>
        <w:tab/>
        <w:t>M.L Zheludkevich, S.K. Poznyak, L.M. Rodrigues, D.Raps, T. Hack, L.F. Dick, T. Nunes, M.G.S. Ferreira,</w:t>
      </w:r>
      <w:r w:rsidR="00904C3C" w:rsidRPr="00904C3C">
        <w:rPr>
          <w:rFonts w:ascii="Arial" w:hAnsi="Arial" w:cs="Arial"/>
        </w:rPr>
        <w:t xml:space="preserve"> </w:t>
      </w:r>
      <w:r w:rsidR="00904C3C" w:rsidRPr="00904C3C">
        <w:rPr>
          <w:rFonts w:ascii="Arial" w:hAnsi="Arial" w:cs="Arial"/>
          <w:bCs/>
        </w:rPr>
        <w:t>Active protection coatings with layered double hydroxide nanocontainers of corrosion inhibitor,</w:t>
      </w:r>
      <w:r w:rsidRPr="00904C3C">
        <w:rPr>
          <w:rFonts w:ascii="Arial" w:hAnsi="Arial" w:cs="Arial"/>
        </w:rPr>
        <w:t xml:space="preserve"> Corrosion Science 52 (2010) 602-611.</w:t>
      </w:r>
    </w:p>
  </w:endnote>
  <w:endnote w:id="25">
    <w:p w14:paraId="1A60CC58" w14:textId="48DE11C7" w:rsidR="009C00C7" w:rsidRPr="000F24F5" w:rsidRDefault="00EB43A6" w:rsidP="00323B8B">
      <w:pPr>
        <w:pStyle w:val="EndnoteText"/>
        <w:spacing w:line="360" w:lineRule="auto"/>
        <w:jc w:val="both"/>
        <w:rPr>
          <w:rFonts w:ascii="Arial" w:hAnsi="Arial" w:cs="Arial"/>
          <w:lang w:val="de-DE"/>
        </w:rPr>
      </w:pPr>
      <w:r w:rsidRPr="000F24F5">
        <w:rPr>
          <w:rFonts w:ascii="Arial" w:hAnsi="Arial" w:cs="Arial"/>
        </w:rPr>
        <w:t>[</w:t>
      </w:r>
      <w:r w:rsidR="009C00C7" w:rsidRPr="000F24F5">
        <w:rPr>
          <w:rStyle w:val="EndnoteReference"/>
          <w:rFonts w:ascii="Arial" w:hAnsi="Arial" w:cs="Arial"/>
          <w:vertAlign w:val="baseline"/>
        </w:rPr>
        <w:endnoteRef/>
      </w:r>
      <w:r w:rsidRPr="000F24F5">
        <w:rPr>
          <w:rFonts w:ascii="Arial" w:hAnsi="Arial" w:cs="Arial"/>
        </w:rPr>
        <w:t>]</w:t>
      </w:r>
      <w:r w:rsidR="009C00C7" w:rsidRPr="000F24F5">
        <w:rPr>
          <w:rFonts w:ascii="Arial" w:hAnsi="Arial" w:cs="Arial"/>
        </w:rPr>
        <w:t xml:space="preserve"> </w:t>
      </w:r>
      <w:r w:rsidR="009C00C7" w:rsidRPr="000F24F5">
        <w:rPr>
          <w:rFonts w:ascii="Arial" w:hAnsi="Arial" w:cs="Arial"/>
        </w:rPr>
        <w:tab/>
      </w:r>
      <w:r w:rsidRPr="000F24F5">
        <w:rPr>
          <w:rFonts w:ascii="Arial" w:hAnsi="Arial" w:cs="Arial"/>
        </w:rPr>
        <w:t xml:space="preserve">E. Ruiz-Hitzky, K. Ariga and Y. M. Lvov, </w:t>
      </w:r>
      <w:r w:rsidR="009C00C7" w:rsidRPr="000F24F5">
        <w:rPr>
          <w:rFonts w:ascii="Arial" w:hAnsi="Arial" w:cs="Arial"/>
        </w:rPr>
        <w:t>Bio-inorganic Hybrid Nanomaterials: Strategies, Syntheses, Characterization and Applications</w:t>
      </w:r>
      <w:r w:rsidRPr="000F24F5">
        <w:rPr>
          <w:rFonts w:ascii="Arial" w:hAnsi="Arial" w:cs="Arial"/>
        </w:rPr>
        <w:t>,</w:t>
      </w:r>
      <w:r w:rsidR="009C00C7" w:rsidRPr="000F24F5">
        <w:rPr>
          <w:rFonts w:ascii="Arial" w:hAnsi="Arial" w:cs="Arial"/>
        </w:rPr>
        <w:t xml:space="preserve"> Wiley-VCH Verlag GmbH &amp; Co. </w:t>
      </w:r>
      <w:r w:rsidR="009C00C7" w:rsidRPr="000F24F5">
        <w:rPr>
          <w:rFonts w:ascii="Arial" w:hAnsi="Arial" w:cs="Arial"/>
          <w:lang w:val="de-DE"/>
        </w:rPr>
        <w:t>KGaA, Weinheim, Germany</w:t>
      </w:r>
      <w:r w:rsidRPr="000F24F5">
        <w:rPr>
          <w:rFonts w:ascii="Arial" w:hAnsi="Arial" w:cs="Arial"/>
          <w:lang w:val="de-DE"/>
        </w:rPr>
        <w:t>, 2008.</w:t>
      </w:r>
    </w:p>
  </w:endnote>
  <w:endnote w:id="26">
    <w:p w14:paraId="0E85D3C4" w14:textId="4658CE3A" w:rsidR="00857625" w:rsidRPr="00857625" w:rsidRDefault="00857625" w:rsidP="00FE6920">
      <w:pPr>
        <w:pStyle w:val="EndnoteText"/>
        <w:spacing w:line="360" w:lineRule="auto"/>
        <w:jc w:val="both"/>
        <w:rPr>
          <w:rFonts w:ascii="Arial" w:hAnsi="Arial" w:cs="Arial"/>
        </w:rPr>
      </w:pPr>
      <w:r>
        <w:rPr>
          <w:rFonts w:ascii="Arial" w:hAnsi="Arial" w:cs="Arial"/>
        </w:rPr>
        <w:t>[</w:t>
      </w:r>
      <w:r w:rsidRPr="00857625">
        <w:rPr>
          <w:rStyle w:val="EndnoteReference"/>
          <w:rFonts w:ascii="Arial" w:hAnsi="Arial" w:cs="Arial"/>
          <w:vertAlign w:val="baseline"/>
        </w:rPr>
        <w:endnoteRef/>
      </w:r>
      <w:r>
        <w:rPr>
          <w:rFonts w:ascii="Arial" w:hAnsi="Arial" w:cs="Arial"/>
        </w:rPr>
        <w:t>]</w:t>
      </w:r>
      <w:r w:rsidRPr="00857625">
        <w:rPr>
          <w:rFonts w:ascii="Arial" w:hAnsi="Arial" w:cs="Arial"/>
        </w:rPr>
        <w:t xml:space="preserve"> </w:t>
      </w:r>
      <w:r>
        <w:rPr>
          <w:rFonts w:ascii="Arial" w:hAnsi="Arial" w:cs="Arial"/>
        </w:rPr>
        <w:tab/>
        <w:t>J.D. Hem, Complexes of ferrous iron with tannic acid, Chemistry of iron in natural water, Washington, US Govt. Print. Off., 1962, 75-94.</w:t>
      </w:r>
    </w:p>
  </w:endnote>
  <w:endnote w:id="27">
    <w:p w14:paraId="64246382" w14:textId="1FD11FFD" w:rsidR="005B3C87" w:rsidRPr="00E267A6" w:rsidRDefault="005B3C87" w:rsidP="00857625">
      <w:pPr>
        <w:pStyle w:val="EndnoteText"/>
        <w:spacing w:line="360" w:lineRule="auto"/>
        <w:jc w:val="both"/>
        <w:rPr>
          <w:rFonts w:ascii="Arial" w:hAnsi="Arial" w:cs="Arial"/>
        </w:rPr>
      </w:pPr>
      <w:r w:rsidRPr="00E267A6">
        <w:rPr>
          <w:rFonts w:ascii="Arial" w:hAnsi="Arial" w:cs="Arial"/>
        </w:rPr>
        <w:t>[</w:t>
      </w:r>
      <w:r w:rsidRPr="00EB43A6">
        <w:rPr>
          <w:rStyle w:val="EndnoteReference"/>
          <w:rFonts w:ascii="Arial" w:hAnsi="Arial" w:cs="Arial"/>
          <w:vertAlign w:val="baseline"/>
        </w:rPr>
        <w:endnoteRef/>
      </w:r>
      <w:r w:rsidRPr="00E267A6">
        <w:rPr>
          <w:rFonts w:ascii="Arial" w:hAnsi="Arial" w:cs="Arial"/>
        </w:rPr>
        <w:t xml:space="preserve">] </w:t>
      </w:r>
      <w:r w:rsidRPr="00E267A6">
        <w:rPr>
          <w:rFonts w:ascii="Arial" w:hAnsi="Arial" w:cs="Arial"/>
        </w:rPr>
        <w:tab/>
      </w:r>
      <w:r w:rsidRPr="00E267A6">
        <w:rPr>
          <w:rFonts w:ascii="Arial" w:hAnsi="Arial" w:cs="Arial"/>
          <w:iCs/>
        </w:rPr>
        <w:t>D. Grigoriev, D. Akcakayiran, M. Schenderlein, D. Shchukin,</w:t>
      </w:r>
      <w:r w:rsidR="00E267A6" w:rsidRPr="00E267A6">
        <w:rPr>
          <w:rFonts w:ascii="Arial" w:hAnsi="Arial" w:cs="Arial"/>
          <w:iCs/>
        </w:rPr>
        <w:t xml:space="preserve"> </w:t>
      </w:r>
      <w:r w:rsidR="00E267A6" w:rsidRPr="00E267A6">
        <w:rPr>
          <w:rFonts w:ascii="Arial" w:hAnsi="Arial" w:cs="Arial"/>
          <w:bCs/>
          <w:iCs/>
        </w:rPr>
        <w:t>Protective organic coatings with anticorrosive and other feedback-active features: micro- and nanocontainers-based approach,</w:t>
      </w:r>
      <w:r w:rsidRPr="00E267A6">
        <w:rPr>
          <w:rFonts w:ascii="Arial" w:hAnsi="Arial" w:cs="Arial"/>
          <w:iCs/>
        </w:rPr>
        <w:t xml:space="preserve"> Corrosion 70 (2014) 446-463.</w:t>
      </w:r>
    </w:p>
  </w:endnote>
  <w:endnote w:id="28">
    <w:p w14:paraId="1F0083BC" w14:textId="1439B429" w:rsidR="000E2DDB" w:rsidRPr="00E267A6" w:rsidRDefault="000E2DDB" w:rsidP="00323B8B">
      <w:pPr>
        <w:pStyle w:val="EndnoteText"/>
        <w:spacing w:line="360" w:lineRule="auto"/>
        <w:jc w:val="both"/>
        <w:rPr>
          <w:rFonts w:ascii="Arial" w:hAnsi="Arial" w:cs="Arial"/>
        </w:rPr>
      </w:pPr>
      <w:r w:rsidRPr="00E267A6">
        <w:rPr>
          <w:rFonts w:ascii="Arial" w:hAnsi="Arial" w:cs="Arial"/>
        </w:rPr>
        <w:t>[</w:t>
      </w:r>
      <w:r w:rsidRPr="000E2DDB">
        <w:rPr>
          <w:rStyle w:val="EndnoteReference"/>
          <w:rFonts w:ascii="Arial" w:hAnsi="Arial" w:cs="Arial"/>
          <w:vertAlign w:val="baseline"/>
        </w:rPr>
        <w:endnoteRef/>
      </w:r>
      <w:r w:rsidRPr="00E267A6">
        <w:rPr>
          <w:rFonts w:ascii="Arial" w:hAnsi="Arial" w:cs="Arial"/>
        </w:rPr>
        <w:t>]</w:t>
      </w:r>
      <w:r w:rsidRPr="00E267A6">
        <w:rPr>
          <w:rFonts w:ascii="Arial" w:hAnsi="Arial" w:cs="Arial"/>
        </w:rPr>
        <w:tab/>
        <w:t xml:space="preserve">D.G. Shchukin, </w:t>
      </w:r>
      <w:r w:rsidRPr="00E267A6">
        <w:rPr>
          <w:rFonts w:ascii="Arial" w:hAnsi="Arial" w:cs="Arial"/>
          <w:bCs/>
        </w:rPr>
        <w:t>S.V. Lamaka, K.A. Yasakau, M.L. Zheludkevich, M.G.S. Ferreira, H. Mohwald,</w:t>
      </w:r>
      <w:r w:rsidR="00E267A6" w:rsidRPr="00E267A6">
        <w:rPr>
          <w:rFonts w:ascii="Arial" w:hAnsi="Arial" w:cs="Arial"/>
          <w:bCs/>
        </w:rPr>
        <w:t xml:space="preserve"> Active anticorrosion coatings with halloysite nanocontainers,</w:t>
      </w:r>
      <w:r w:rsidRPr="00E267A6">
        <w:rPr>
          <w:rFonts w:ascii="Arial" w:hAnsi="Arial" w:cs="Arial"/>
        </w:rPr>
        <w:t xml:space="preserve"> J. Phys. Chem. C 112 (2008) 958-964.</w:t>
      </w:r>
    </w:p>
  </w:endnote>
  <w:endnote w:id="29">
    <w:p w14:paraId="69916685" w14:textId="77777777" w:rsidR="002826A7" w:rsidRPr="000E2DDB" w:rsidRDefault="002826A7" w:rsidP="002826A7">
      <w:pPr>
        <w:pStyle w:val="EndnoteText"/>
        <w:spacing w:line="360" w:lineRule="auto"/>
        <w:jc w:val="both"/>
        <w:rPr>
          <w:rFonts w:ascii="Arial" w:hAnsi="Arial" w:cs="Arial"/>
        </w:rPr>
      </w:pPr>
      <w:r w:rsidRPr="000E2DDB">
        <w:rPr>
          <w:rFonts w:ascii="Arial" w:hAnsi="Arial" w:cs="Arial"/>
        </w:rPr>
        <w:t>[</w:t>
      </w:r>
      <w:r w:rsidRPr="000E2DDB">
        <w:rPr>
          <w:rStyle w:val="EndnoteReference"/>
          <w:rFonts w:ascii="Arial" w:hAnsi="Arial" w:cs="Arial"/>
          <w:vertAlign w:val="baseline"/>
        </w:rPr>
        <w:endnoteRef/>
      </w:r>
      <w:r w:rsidRPr="000E2DDB">
        <w:rPr>
          <w:rFonts w:ascii="Arial" w:hAnsi="Arial" w:cs="Arial"/>
        </w:rPr>
        <w:t>]</w:t>
      </w:r>
      <w:r w:rsidRPr="000E2DDB">
        <w:rPr>
          <w:rFonts w:ascii="Arial" w:hAnsi="Arial" w:cs="Arial"/>
        </w:rPr>
        <w:tab/>
        <w:t>V.S. Sastri, Corrosion Inhibitors: Principles and Applications, Wiley-Blackwell, 1998.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366560"/>
      <w:docPartObj>
        <w:docPartGallery w:val="Page Numbers (Bottom of Page)"/>
        <w:docPartUnique/>
      </w:docPartObj>
    </w:sdtPr>
    <w:sdtEndPr>
      <w:rPr>
        <w:noProof/>
      </w:rPr>
    </w:sdtEndPr>
    <w:sdtContent>
      <w:p w14:paraId="41FEB2BE" w14:textId="49CE3234" w:rsidR="005E3BCB" w:rsidRDefault="005E3BCB">
        <w:pPr>
          <w:pStyle w:val="Footer"/>
          <w:jc w:val="center"/>
        </w:pPr>
        <w:r>
          <w:fldChar w:fldCharType="begin"/>
        </w:r>
        <w:r>
          <w:instrText xml:space="preserve"> PAGE   \* MERGEFORMAT </w:instrText>
        </w:r>
        <w:r>
          <w:fldChar w:fldCharType="separate"/>
        </w:r>
        <w:r w:rsidR="00BB132E">
          <w:rPr>
            <w:noProof/>
          </w:rPr>
          <w:t>2</w:t>
        </w:r>
        <w:r>
          <w:rPr>
            <w:noProof/>
          </w:rPr>
          <w:fldChar w:fldCharType="end"/>
        </w:r>
      </w:p>
    </w:sdtContent>
  </w:sdt>
  <w:p w14:paraId="631BFE82" w14:textId="77777777" w:rsidR="005E3BCB" w:rsidRDefault="005E3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68F07" w14:textId="77777777" w:rsidR="006D6A19" w:rsidRDefault="006D6A19" w:rsidP="005E3BCB">
      <w:r>
        <w:separator/>
      </w:r>
    </w:p>
  </w:footnote>
  <w:footnote w:type="continuationSeparator" w:id="0">
    <w:p w14:paraId="53537FB7" w14:textId="77777777" w:rsidR="006D6A19" w:rsidRDefault="006D6A19" w:rsidP="005E3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B3"/>
    <w:rsid w:val="00020E10"/>
    <w:rsid w:val="00024FD2"/>
    <w:rsid w:val="00056BB1"/>
    <w:rsid w:val="0007377E"/>
    <w:rsid w:val="000753E4"/>
    <w:rsid w:val="00084C01"/>
    <w:rsid w:val="000A24F3"/>
    <w:rsid w:val="000B046E"/>
    <w:rsid w:val="000B5A23"/>
    <w:rsid w:val="000D07ED"/>
    <w:rsid w:val="000D22A9"/>
    <w:rsid w:val="000D7159"/>
    <w:rsid w:val="000E14B3"/>
    <w:rsid w:val="000E2DDB"/>
    <w:rsid w:val="000F1E5A"/>
    <w:rsid w:val="000F24F5"/>
    <w:rsid w:val="000F27BC"/>
    <w:rsid w:val="001122E7"/>
    <w:rsid w:val="00116C94"/>
    <w:rsid w:val="00121FE7"/>
    <w:rsid w:val="0012251C"/>
    <w:rsid w:val="001305E8"/>
    <w:rsid w:val="001470D8"/>
    <w:rsid w:val="001534DA"/>
    <w:rsid w:val="00161A3B"/>
    <w:rsid w:val="001704E3"/>
    <w:rsid w:val="00185D4B"/>
    <w:rsid w:val="001C5564"/>
    <w:rsid w:val="001E6026"/>
    <w:rsid w:val="002047FA"/>
    <w:rsid w:val="00210142"/>
    <w:rsid w:val="00213615"/>
    <w:rsid w:val="0024735E"/>
    <w:rsid w:val="00261CFD"/>
    <w:rsid w:val="00272F37"/>
    <w:rsid w:val="002826A7"/>
    <w:rsid w:val="00285FD8"/>
    <w:rsid w:val="002A3D87"/>
    <w:rsid w:val="002B743C"/>
    <w:rsid w:val="002C0503"/>
    <w:rsid w:val="002D047A"/>
    <w:rsid w:val="002F35A5"/>
    <w:rsid w:val="00301C57"/>
    <w:rsid w:val="00306EDA"/>
    <w:rsid w:val="00323B8B"/>
    <w:rsid w:val="00337981"/>
    <w:rsid w:val="00343F9F"/>
    <w:rsid w:val="00346B56"/>
    <w:rsid w:val="00354C05"/>
    <w:rsid w:val="00355683"/>
    <w:rsid w:val="00355EFD"/>
    <w:rsid w:val="00377642"/>
    <w:rsid w:val="003B2CCF"/>
    <w:rsid w:val="003C6344"/>
    <w:rsid w:val="003D1771"/>
    <w:rsid w:val="003E31AA"/>
    <w:rsid w:val="003E3B9E"/>
    <w:rsid w:val="003E6488"/>
    <w:rsid w:val="00414001"/>
    <w:rsid w:val="004162C7"/>
    <w:rsid w:val="00425441"/>
    <w:rsid w:val="004307D1"/>
    <w:rsid w:val="004429E7"/>
    <w:rsid w:val="00444C3C"/>
    <w:rsid w:val="00445BA3"/>
    <w:rsid w:val="0047527D"/>
    <w:rsid w:val="00481D64"/>
    <w:rsid w:val="004B34E5"/>
    <w:rsid w:val="004C5A7A"/>
    <w:rsid w:val="004E5CC2"/>
    <w:rsid w:val="004E6910"/>
    <w:rsid w:val="00531EF5"/>
    <w:rsid w:val="00535969"/>
    <w:rsid w:val="00562BA9"/>
    <w:rsid w:val="00572761"/>
    <w:rsid w:val="00587A1C"/>
    <w:rsid w:val="005B0FDA"/>
    <w:rsid w:val="005B3C87"/>
    <w:rsid w:val="005B7330"/>
    <w:rsid w:val="005C687E"/>
    <w:rsid w:val="005E3BCB"/>
    <w:rsid w:val="005E4E7B"/>
    <w:rsid w:val="005E50E0"/>
    <w:rsid w:val="00600159"/>
    <w:rsid w:val="00611CF5"/>
    <w:rsid w:val="00614042"/>
    <w:rsid w:val="00642164"/>
    <w:rsid w:val="006441F8"/>
    <w:rsid w:val="00665E3A"/>
    <w:rsid w:val="0067382F"/>
    <w:rsid w:val="00691525"/>
    <w:rsid w:val="006D6A19"/>
    <w:rsid w:val="006D6E25"/>
    <w:rsid w:val="006E779B"/>
    <w:rsid w:val="00714E0E"/>
    <w:rsid w:val="007523F7"/>
    <w:rsid w:val="00771CED"/>
    <w:rsid w:val="00773943"/>
    <w:rsid w:val="0077577B"/>
    <w:rsid w:val="00794CF7"/>
    <w:rsid w:val="007967B1"/>
    <w:rsid w:val="007C1322"/>
    <w:rsid w:val="007D3D74"/>
    <w:rsid w:val="007F251E"/>
    <w:rsid w:val="00802604"/>
    <w:rsid w:val="00807918"/>
    <w:rsid w:val="008426C2"/>
    <w:rsid w:val="00857625"/>
    <w:rsid w:val="00860D54"/>
    <w:rsid w:val="008660E9"/>
    <w:rsid w:val="00890229"/>
    <w:rsid w:val="008A3452"/>
    <w:rsid w:val="008B044D"/>
    <w:rsid w:val="008D5F37"/>
    <w:rsid w:val="008D7B4D"/>
    <w:rsid w:val="008F2410"/>
    <w:rsid w:val="00904C3C"/>
    <w:rsid w:val="00904E73"/>
    <w:rsid w:val="0093350B"/>
    <w:rsid w:val="009614F5"/>
    <w:rsid w:val="00962A53"/>
    <w:rsid w:val="009937E8"/>
    <w:rsid w:val="0099631E"/>
    <w:rsid w:val="009B281E"/>
    <w:rsid w:val="009C00C7"/>
    <w:rsid w:val="009C1AFB"/>
    <w:rsid w:val="009D7501"/>
    <w:rsid w:val="00A110F9"/>
    <w:rsid w:val="00A116EA"/>
    <w:rsid w:val="00A13621"/>
    <w:rsid w:val="00A25BA8"/>
    <w:rsid w:val="00A6689E"/>
    <w:rsid w:val="00A72EED"/>
    <w:rsid w:val="00A75065"/>
    <w:rsid w:val="00AC30EF"/>
    <w:rsid w:val="00AD43EF"/>
    <w:rsid w:val="00AE1545"/>
    <w:rsid w:val="00AE2F95"/>
    <w:rsid w:val="00B00CE0"/>
    <w:rsid w:val="00B03894"/>
    <w:rsid w:val="00B16700"/>
    <w:rsid w:val="00B30C1C"/>
    <w:rsid w:val="00B422F0"/>
    <w:rsid w:val="00B50A1E"/>
    <w:rsid w:val="00B5442A"/>
    <w:rsid w:val="00B71C8D"/>
    <w:rsid w:val="00BA5D90"/>
    <w:rsid w:val="00BB132E"/>
    <w:rsid w:val="00BE1C87"/>
    <w:rsid w:val="00BF055A"/>
    <w:rsid w:val="00BF5A95"/>
    <w:rsid w:val="00C56E2D"/>
    <w:rsid w:val="00C6198F"/>
    <w:rsid w:val="00C816E8"/>
    <w:rsid w:val="00C92E58"/>
    <w:rsid w:val="00C93D9F"/>
    <w:rsid w:val="00C958D9"/>
    <w:rsid w:val="00CE5E33"/>
    <w:rsid w:val="00D65C5E"/>
    <w:rsid w:val="00D71049"/>
    <w:rsid w:val="00DA2291"/>
    <w:rsid w:val="00DB67A6"/>
    <w:rsid w:val="00DE200E"/>
    <w:rsid w:val="00DE6A74"/>
    <w:rsid w:val="00E05097"/>
    <w:rsid w:val="00E267A6"/>
    <w:rsid w:val="00E313D1"/>
    <w:rsid w:val="00E46E0E"/>
    <w:rsid w:val="00E6730A"/>
    <w:rsid w:val="00E72BC9"/>
    <w:rsid w:val="00E85189"/>
    <w:rsid w:val="00EA4726"/>
    <w:rsid w:val="00EB3123"/>
    <w:rsid w:val="00EB43A6"/>
    <w:rsid w:val="00EB4875"/>
    <w:rsid w:val="00F138A7"/>
    <w:rsid w:val="00F2648B"/>
    <w:rsid w:val="00F3086B"/>
    <w:rsid w:val="00F331DF"/>
    <w:rsid w:val="00F426EC"/>
    <w:rsid w:val="00F66B61"/>
    <w:rsid w:val="00F979EF"/>
    <w:rsid w:val="00FE00FD"/>
    <w:rsid w:val="00FE1DDC"/>
    <w:rsid w:val="00FE6920"/>
    <w:rsid w:val="00FF6620"/>
    <w:rsid w:val="00FF6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71BC0"/>
  <w15:docId w15:val="{70DA00AD-B0A0-447A-BDDB-123C3027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A7A"/>
  </w:style>
  <w:style w:type="paragraph" w:styleId="Heading1">
    <w:name w:val="heading 1"/>
    <w:basedOn w:val="Normal"/>
    <w:next w:val="Normal"/>
    <w:link w:val="Heading1Char"/>
    <w:uiPriority w:val="9"/>
    <w:qFormat/>
    <w:rsid w:val="003D17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E154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BCB"/>
    <w:pPr>
      <w:ind w:left="720"/>
      <w:contextualSpacing/>
    </w:pPr>
  </w:style>
  <w:style w:type="character" w:styleId="EndnoteReference">
    <w:name w:val="endnote reference"/>
    <w:uiPriority w:val="99"/>
    <w:semiHidden/>
    <w:rsid w:val="005E3BCB"/>
    <w:rPr>
      <w:rFonts w:cs="Times New Roman"/>
      <w:vertAlign w:val="superscript"/>
    </w:rPr>
  </w:style>
  <w:style w:type="paragraph" w:styleId="EndnoteText">
    <w:name w:val="endnote text"/>
    <w:basedOn w:val="Normal"/>
    <w:link w:val="EndnoteTextChar"/>
    <w:uiPriority w:val="99"/>
    <w:semiHidden/>
    <w:rsid w:val="005E3BCB"/>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5E3BCB"/>
    <w:rPr>
      <w:rFonts w:ascii="Calibri" w:eastAsia="Calibri" w:hAnsi="Calibri" w:cs="Times New Roman"/>
      <w:sz w:val="20"/>
      <w:szCs w:val="20"/>
    </w:rPr>
  </w:style>
  <w:style w:type="paragraph" w:styleId="Header">
    <w:name w:val="header"/>
    <w:basedOn w:val="Normal"/>
    <w:link w:val="HeaderChar"/>
    <w:uiPriority w:val="99"/>
    <w:unhideWhenUsed/>
    <w:rsid w:val="005E3BCB"/>
    <w:pPr>
      <w:tabs>
        <w:tab w:val="center" w:pos="4513"/>
        <w:tab w:val="right" w:pos="9026"/>
      </w:tabs>
    </w:pPr>
  </w:style>
  <w:style w:type="character" w:customStyle="1" w:styleId="HeaderChar">
    <w:name w:val="Header Char"/>
    <w:basedOn w:val="DefaultParagraphFont"/>
    <w:link w:val="Header"/>
    <w:uiPriority w:val="99"/>
    <w:rsid w:val="005E3BCB"/>
  </w:style>
  <w:style w:type="paragraph" w:styleId="Footer">
    <w:name w:val="footer"/>
    <w:basedOn w:val="Normal"/>
    <w:link w:val="FooterChar"/>
    <w:uiPriority w:val="99"/>
    <w:unhideWhenUsed/>
    <w:rsid w:val="005E3BCB"/>
    <w:pPr>
      <w:tabs>
        <w:tab w:val="center" w:pos="4513"/>
        <w:tab w:val="right" w:pos="9026"/>
      </w:tabs>
    </w:pPr>
  </w:style>
  <w:style w:type="character" w:customStyle="1" w:styleId="FooterChar">
    <w:name w:val="Footer Char"/>
    <w:basedOn w:val="DefaultParagraphFont"/>
    <w:link w:val="Footer"/>
    <w:uiPriority w:val="99"/>
    <w:rsid w:val="005E3BCB"/>
  </w:style>
  <w:style w:type="character" w:styleId="Hyperlink">
    <w:name w:val="Hyperlink"/>
    <w:basedOn w:val="DefaultParagraphFont"/>
    <w:uiPriority w:val="99"/>
    <w:unhideWhenUsed/>
    <w:rsid w:val="00185D4B"/>
    <w:rPr>
      <w:color w:val="0000FF" w:themeColor="hyperlink"/>
      <w:u w:val="single"/>
    </w:rPr>
  </w:style>
  <w:style w:type="paragraph" w:styleId="BalloonText">
    <w:name w:val="Balloon Text"/>
    <w:basedOn w:val="Normal"/>
    <w:link w:val="BalloonTextChar"/>
    <w:uiPriority w:val="99"/>
    <w:semiHidden/>
    <w:unhideWhenUsed/>
    <w:rsid w:val="00E6730A"/>
    <w:rPr>
      <w:rFonts w:ascii="Tahoma" w:hAnsi="Tahoma" w:cs="Tahoma"/>
      <w:sz w:val="16"/>
      <w:szCs w:val="16"/>
    </w:rPr>
  </w:style>
  <w:style w:type="character" w:customStyle="1" w:styleId="BalloonTextChar">
    <w:name w:val="Balloon Text Char"/>
    <w:basedOn w:val="DefaultParagraphFont"/>
    <w:link w:val="BalloonText"/>
    <w:uiPriority w:val="99"/>
    <w:semiHidden/>
    <w:rsid w:val="00E6730A"/>
    <w:rPr>
      <w:rFonts w:ascii="Tahoma" w:hAnsi="Tahoma" w:cs="Tahoma"/>
      <w:sz w:val="16"/>
      <w:szCs w:val="16"/>
    </w:rPr>
  </w:style>
  <w:style w:type="character" w:styleId="CommentReference">
    <w:name w:val="annotation reference"/>
    <w:basedOn w:val="DefaultParagraphFont"/>
    <w:uiPriority w:val="99"/>
    <w:semiHidden/>
    <w:unhideWhenUsed/>
    <w:rsid w:val="00377642"/>
    <w:rPr>
      <w:sz w:val="16"/>
      <w:szCs w:val="16"/>
    </w:rPr>
  </w:style>
  <w:style w:type="paragraph" w:styleId="CommentText">
    <w:name w:val="annotation text"/>
    <w:basedOn w:val="Normal"/>
    <w:link w:val="CommentTextChar"/>
    <w:uiPriority w:val="99"/>
    <w:semiHidden/>
    <w:unhideWhenUsed/>
    <w:rsid w:val="00377642"/>
    <w:rPr>
      <w:sz w:val="20"/>
      <w:szCs w:val="20"/>
    </w:rPr>
  </w:style>
  <w:style w:type="character" w:customStyle="1" w:styleId="CommentTextChar">
    <w:name w:val="Comment Text Char"/>
    <w:basedOn w:val="DefaultParagraphFont"/>
    <w:link w:val="CommentText"/>
    <w:uiPriority w:val="99"/>
    <w:semiHidden/>
    <w:rsid w:val="00377642"/>
    <w:rPr>
      <w:sz w:val="20"/>
      <w:szCs w:val="20"/>
    </w:rPr>
  </w:style>
  <w:style w:type="paragraph" w:styleId="CommentSubject">
    <w:name w:val="annotation subject"/>
    <w:basedOn w:val="CommentText"/>
    <w:next w:val="CommentText"/>
    <w:link w:val="CommentSubjectChar"/>
    <w:uiPriority w:val="99"/>
    <w:semiHidden/>
    <w:unhideWhenUsed/>
    <w:rsid w:val="00377642"/>
    <w:rPr>
      <w:b/>
      <w:bCs/>
    </w:rPr>
  </w:style>
  <w:style w:type="character" w:customStyle="1" w:styleId="CommentSubjectChar">
    <w:name w:val="Comment Subject Char"/>
    <w:basedOn w:val="CommentTextChar"/>
    <w:link w:val="CommentSubject"/>
    <w:uiPriority w:val="99"/>
    <w:semiHidden/>
    <w:rsid w:val="00377642"/>
    <w:rPr>
      <w:b/>
      <w:bCs/>
      <w:sz w:val="20"/>
      <w:szCs w:val="20"/>
    </w:rPr>
  </w:style>
  <w:style w:type="character" w:customStyle="1" w:styleId="Heading1Char">
    <w:name w:val="Heading 1 Char"/>
    <w:basedOn w:val="DefaultParagraphFont"/>
    <w:link w:val="Heading1"/>
    <w:uiPriority w:val="9"/>
    <w:rsid w:val="003D17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E154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91346">
      <w:bodyDiv w:val="1"/>
      <w:marLeft w:val="0"/>
      <w:marRight w:val="0"/>
      <w:marTop w:val="0"/>
      <w:marBottom w:val="0"/>
      <w:divBdr>
        <w:top w:val="none" w:sz="0" w:space="0" w:color="auto"/>
        <w:left w:val="none" w:sz="0" w:space="0" w:color="auto"/>
        <w:bottom w:val="none" w:sz="0" w:space="0" w:color="auto"/>
        <w:right w:val="none" w:sz="0" w:space="0" w:color="auto"/>
      </w:divBdr>
    </w:div>
    <w:div w:id="376709831">
      <w:bodyDiv w:val="1"/>
      <w:marLeft w:val="0"/>
      <w:marRight w:val="0"/>
      <w:marTop w:val="0"/>
      <w:marBottom w:val="0"/>
      <w:divBdr>
        <w:top w:val="none" w:sz="0" w:space="0" w:color="auto"/>
        <w:left w:val="none" w:sz="0" w:space="0" w:color="auto"/>
        <w:bottom w:val="none" w:sz="0" w:space="0" w:color="auto"/>
        <w:right w:val="none" w:sz="0" w:space="0" w:color="auto"/>
      </w:divBdr>
    </w:div>
    <w:div w:id="440103487">
      <w:bodyDiv w:val="1"/>
      <w:marLeft w:val="0"/>
      <w:marRight w:val="0"/>
      <w:marTop w:val="0"/>
      <w:marBottom w:val="0"/>
      <w:divBdr>
        <w:top w:val="none" w:sz="0" w:space="0" w:color="auto"/>
        <w:left w:val="none" w:sz="0" w:space="0" w:color="auto"/>
        <w:bottom w:val="none" w:sz="0" w:space="0" w:color="auto"/>
        <w:right w:val="none" w:sz="0" w:space="0" w:color="auto"/>
      </w:divBdr>
    </w:div>
    <w:div w:id="1770737643">
      <w:bodyDiv w:val="1"/>
      <w:marLeft w:val="0"/>
      <w:marRight w:val="0"/>
      <w:marTop w:val="0"/>
      <w:marBottom w:val="0"/>
      <w:divBdr>
        <w:top w:val="none" w:sz="0" w:space="0" w:color="auto"/>
        <w:left w:val="none" w:sz="0" w:space="0" w:color="auto"/>
        <w:bottom w:val="none" w:sz="0" w:space="0" w:color="auto"/>
        <w:right w:val="none" w:sz="0" w:space="0" w:color="auto"/>
      </w:divBdr>
    </w:div>
    <w:div w:id="213779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7756A-966E-41FB-8837-EB498B137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Shchukin, Dzmitry</dc:creator>
  <cp:lastModifiedBy>Roughley, Sarah [sarah13]</cp:lastModifiedBy>
  <cp:revision>2</cp:revision>
  <cp:lastPrinted>2016-03-30T16:06:00Z</cp:lastPrinted>
  <dcterms:created xsi:type="dcterms:W3CDTF">2019-01-14T16:57:00Z</dcterms:created>
  <dcterms:modified xsi:type="dcterms:W3CDTF">2019-01-14T16:57:00Z</dcterms:modified>
</cp:coreProperties>
</file>