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3F" w:rsidRPr="00EB353F" w:rsidRDefault="00765DC0" w:rsidP="006F60B3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b/>
          <w:color w:val="000000"/>
        </w:rPr>
      </w:pPr>
      <w:bookmarkStart w:id="0" w:name="_GoBack"/>
      <w:bookmarkEnd w:id="0"/>
      <w:r>
        <w:rPr>
          <w:rFonts w:ascii="Arial" w:hAnsi="Arial" w:cs="Arial"/>
          <w:b/>
          <w:color w:val="000000"/>
        </w:rPr>
        <w:t>Comprehensive t</w:t>
      </w:r>
      <w:r w:rsidR="00A54814">
        <w:rPr>
          <w:rFonts w:ascii="Arial" w:hAnsi="Arial" w:cs="Arial"/>
          <w:b/>
          <w:color w:val="000000"/>
        </w:rPr>
        <w:t xml:space="preserve">argeted </w:t>
      </w:r>
      <w:r w:rsidR="00EB353F" w:rsidRPr="00EB353F">
        <w:rPr>
          <w:rFonts w:ascii="Arial" w:hAnsi="Arial" w:cs="Arial"/>
          <w:b/>
          <w:color w:val="000000"/>
        </w:rPr>
        <w:t>LC-QTOF-MS</w:t>
      </w:r>
      <w:r w:rsidR="00A54814">
        <w:rPr>
          <w:rFonts w:ascii="Arial" w:hAnsi="Arial" w:cs="Arial"/>
          <w:b/>
          <w:color w:val="000000"/>
        </w:rPr>
        <w:t xml:space="preserve"> metabolomics identifies novel metabolite changes associated with treatment of the rare bone disease A</w:t>
      </w:r>
      <w:r w:rsidR="00F46A3A">
        <w:rPr>
          <w:rFonts w:ascii="Arial" w:hAnsi="Arial" w:cs="Arial"/>
          <w:b/>
          <w:color w:val="000000"/>
        </w:rPr>
        <w:t>lkaptonuria</w:t>
      </w:r>
    </w:p>
    <w:p w:rsidR="002C761A" w:rsidRDefault="002C761A" w:rsidP="002C761A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2C761A" w:rsidRPr="002C761A" w:rsidRDefault="002C761A" w:rsidP="002C761A">
      <w:pPr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 w:rsidRPr="002C761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Norman BP</w:t>
      </w:r>
      <w:r w:rsidRPr="002C761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1</w:t>
      </w:r>
      <w:r w:rsidRPr="002C761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2C761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 xml:space="preserve"> </w:t>
      </w:r>
      <w:r w:rsidRPr="002C761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Davison AS</w:t>
      </w:r>
      <w:r w:rsidRPr="002C761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1</w:t>
      </w:r>
      <w:proofErr w:type="gramStart"/>
      <w:r w:rsidRPr="002C761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,2</w:t>
      </w:r>
      <w:proofErr w:type="gramEnd"/>
      <w:r w:rsidRPr="002C761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.</w:t>
      </w:r>
      <w:r w:rsidRPr="002C761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Ross GA</w:t>
      </w:r>
      <w:r w:rsidRPr="002C761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3</w:t>
      </w:r>
      <w:r w:rsidRPr="002C761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Milan AM</w:t>
      </w:r>
      <w:r w:rsidRPr="002C761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1,2</w:t>
      </w:r>
      <w:r w:rsidRPr="002C761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Hughes AT</w:t>
      </w:r>
      <w:r w:rsidRPr="002C761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1,2</w:t>
      </w:r>
      <w:r w:rsidRPr="002C761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Roberts NB</w:t>
      </w:r>
      <w:r w:rsidRPr="002C761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1</w:t>
      </w:r>
      <w:r w:rsidR="00212F83" w:rsidRPr="00212F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="00212F83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 xml:space="preserve"> </w:t>
      </w:r>
      <w:r w:rsidRPr="002C761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Ranganath LR</w:t>
      </w:r>
      <w:r w:rsidR="00212F83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1,2</w:t>
      </w:r>
      <w:r w:rsidR="003B4591">
        <w:rPr>
          <w:sz w:val="24"/>
          <w:szCs w:val="24"/>
        </w:rPr>
        <w:t xml:space="preserve">, </w:t>
      </w:r>
      <w:r w:rsidR="003B4591" w:rsidRPr="002C761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Gallagher JA</w:t>
      </w:r>
      <w:r w:rsidR="003B4591" w:rsidRPr="002C761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1</w:t>
      </w:r>
    </w:p>
    <w:p w:rsidR="00E8092E" w:rsidRDefault="00E8092E" w:rsidP="002C761A">
      <w:pPr>
        <w:spacing w:after="0" w:line="480" w:lineRule="auto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E8092E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="009059D5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="002C761A" w:rsidRPr="00B33B98">
        <w:rPr>
          <w:rFonts w:ascii="Arial" w:hAnsi="Arial" w:cs="Arial"/>
          <w:color w:val="000000"/>
          <w:sz w:val="20"/>
          <w:szCs w:val="20"/>
        </w:rPr>
        <w:t>Musculoskeletal Biology I, Institute of Ageing &amp; Chronic Disease, William Henry Duncan Building, University of Liverpool, Liverpool, UK</w:t>
      </w:r>
      <w:r w:rsidR="002C761A" w:rsidRPr="00B33B98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</w:p>
    <w:p w:rsidR="00E8092E" w:rsidRDefault="00E8092E" w:rsidP="002C761A">
      <w:pPr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E8092E">
        <w:rPr>
          <w:rFonts w:ascii="Arial" w:hAnsi="Arial" w:cs="Arial"/>
          <w:b/>
          <w:color w:val="000000"/>
          <w:sz w:val="20"/>
          <w:szCs w:val="20"/>
          <w:vertAlign w:val="superscript"/>
        </w:rPr>
        <w:t>2</w:t>
      </w:r>
      <w:r w:rsidR="009059D5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="002C761A" w:rsidRPr="00B33B98">
        <w:rPr>
          <w:rFonts w:ascii="Arial" w:hAnsi="Arial" w:cs="Arial"/>
          <w:color w:val="000000"/>
          <w:sz w:val="20"/>
          <w:szCs w:val="20"/>
        </w:rPr>
        <w:t>Department of Clinical Biochemistry and Metabolic Medicine, Liverpool Clinical Laboratories, Royal Liverpool University Hospitals Trust, Liverpool, UK</w:t>
      </w:r>
    </w:p>
    <w:p w:rsidR="00EB353F" w:rsidRPr="00B33B98" w:rsidRDefault="00E8092E" w:rsidP="002C761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8092E">
        <w:rPr>
          <w:rFonts w:ascii="Arial" w:hAnsi="Arial" w:cs="Arial"/>
          <w:b/>
          <w:color w:val="000000"/>
          <w:sz w:val="20"/>
          <w:szCs w:val="20"/>
          <w:vertAlign w:val="superscript"/>
        </w:rPr>
        <w:t>3</w:t>
      </w:r>
      <w:r w:rsidR="009059D5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="002C761A" w:rsidRPr="00B33B98">
        <w:rPr>
          <w:rFonts w:ascii="Arial" w:hAnsi="Arial" w:cs="Arial"/>
          <w:color w:val="000000"/>
          <w:sz w:val="20"/>
          <w:szCs w:val="20"/>
        </w:rPr>
        <w:t>Agilent Technologies UK Ltd, Cheadle, UK</w:t>
      </w:r>
    </w:p>
    <w:p w:rsidR="002C761A" w:rsidRDefault="002C761A" w:rsidP="006F60B3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</w:rPr>
      </w:pPr>
    </w:p>
    <w:p w:rsidR="00631712" w:rsidRPr="00631712" w:rsidRDefault="00EF7CB3" w:rsidP="006F60B3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Metabolomics</w:t>
      </w:r>
      <w:r w:rsidR="00765DC0">
        <w:rPr>
          <w:rFonts w:ascii="Arial" w:hAnsi="Arial" w:cs="Arial"/>
          <w:color w:val="000000"/>
        </w:rPr>
        <w:t xml:space="preserve"> involves studying the</w:t>
      </w:r>
      <w:r>
        <w:rPr>
          <w:rFonts w:ascii="Arial" w:hAnsi="Arial" w:cs="Arial"/>
          <w:color w:val="000000"/>
        </w:rPr>
        <w:t xml:space="preserve"> entire complement of small molecule metabolites in a biological system</w:t>
      </w:r>
      <w:r w:rsidR="00765DC0">
        <w:rPr>
          <w:rFonts w:ascii="Arial" w:hAnsi="Arial" w:cs="Arial"/>
          <w:color w:val="000000"/>
        </w:rPr>
        <w:t xml:space="preserve"> and</w:t>
      </w:r>
      <w:r>
        <w:rPr>
          <w:rFonts w:ascii="Arial" w:hAnsi="Arial" w:cs="Arial"/>
          <w:color w:val="000000"/>
        </w:rPr>
        <w:t xml:space="preserve"> is increasingly recognised as a powerful phenotyping strategy to understand </w:t>
      </w:r>
      <w:r w:rsidR="00E62F4E">
        <w:rPr>
          <w:rFonts w:ascii="Arial" w:hAnsi="Arial" w:cs="Arial"/>
          <w:color w:val="000000"/>
        </w:rPr>
        <w:t xml:space="preserve">the pathophysiology </w:t>
      </w:r>
      <w:r>
        <w:rPr>
          <w:rFonts w:ascii="Arial" w:hAnsi="Arial" w:cs="Arial"/>
          <w:color w:val="000000"/>
        </w:rPr>
        <w:t xml:space="preserve">underlying </w:t>
      </w:r>
      <w:r w:rsidR="00E62F4E">
        <w:rPr>
          <w:rFonts w:ascii="Arial" w:hAnsi="Arial" w:cs="Arial"/>
          <w:color w:val="000000"/>
        </w:rPr>
        <w:t xml:space="preserve">a broad range of </w:t>
      </w:r>
      <w:r>
        <w:rPr>
          <w:rFonts w:ascii="Arial" w:hAnsi="Arial" w:cs="Arial"/>
          <w:color w:val="000000"/>
        </w:rPr>
        <w:t>disease.</w:t>
      </w:r>
      <w:r w:rsidR="00E62F4E">
        <w:rPr>
          <w:rFonts w:ascii="Arial" w:hAnsi="Arial" w:cs="Arial"/>
          <w:color w:val="000000"/>
        </w:rPr>
        <w:t xml:space="preserve"> </w:t>
      </w:r>
      <w:r w:rsidR="00E81A10">
        <w:rPr>
          <w:rFonts w:ascii="Arial" w:hAnsi="Arial" w:cs="Arial"/>
          <w:color w:val="000000"/>
        </w:rPr>
        <w:t xml:space="preserve">Data processing and identification of ‘unknowns’ </w:t>
      </w:r>
      <w:r w:rsidR="00300A7C">
        <w:rPr>
          <w:rFonts w:ascii="Arial" w:hAnsi="Arial" w:cs="Arial"/>
          <w:color w:val="000000"/>
        </w:rPr>
        <w:t xml:space="preserve">is </w:t>
      </w:r>
      <w:r w:rsidR="00300A7C" w:rsidRPr="006340F2">
        <w:rPr>
          <w:rFonts w:ascii="Arial" w:hAnsi="Arial" w:cs="Arial"/>
          <w:i/>
          <w:color w:val="000000"/>
        </w:rPr>
        <w:t>the</w:t>
      </w:r>
      <w:r w:rsidR="00E81A10">
        <w:rPr>
          <w:rFonts w:ascii="Arial" w:hAnsi="Arial" w:cs="Arial"/>
          <w:color w:val="000000"/>
        </w:rPr>
        <w:t xml:space="preserve"> bottleneck in</w:t>
      </w:r>
      <w:r w:rsidR="00300A7C">
        <w:rPr>
          <w:rFonts w:ascii="Arial" w:hAnsi="Arial" w:cs="Arial"/>
          <w:color w:val="000000"/>
        </w:rPr>
        <w:t xml:space="preserve"> </w:t>
      </w:r>
      <w:r w:rsidR="00E81A10">
        <w:rPr>
          <w:rFonts w:ascii="Arial" w:hAnsi="Arial" w:cs="Arial"/>
          <w:color w:val="000000"/>
        </w:rPr>
        <w:t>metabolomic</w:t>
      </w:r>
      <w:r w:rsidR="00EB353F">
        <w:rPr>
          <w:rFonts w:ascii="Arial" w:hAnsi="Arial" w:cs="Arial"/>
          <w:color w:val="000000"/>
        </w:rPr>
        <w:t>s</w:t>
      </w:r>
      <w:r w:rsidR="00E81A10">
        <w:rPr>
          <w:rFonts w:ascii="Arial" w:hAnsi="Arial" w:cs="Arial"/>
          <w:color w:val="000000"/>
        </w:rPr>
        <w:t xml:space="preserve">. </w:t>
      </w:r>
      <w:r w:rsidR="00206017" w:rsidRPr="00BF3C29">
        <w:rPr>
          <w:rFonts w:ascii="Arial" w:hAnsi="Arial" w:cs="Arial"/>
          <w:color w:val="000000" w:themeColor="text1"/>
        </w:rPr>
        <w:t xml:space="preserve">To </w:t>
      </w:r>
      <w:r w:rsidR="00FF263C" w:rsidRPr="00BF3C29">
        <w:rPr>
          <w:rFonts w:ascii="Arial" w:hAnsi="Arial" w:cs="Arial"/>
          <w:color w:val="000000" w:themeColor="text1"/>
        </w:rPr>
        <w:t xml:space="preserve">resolve this </w:t>
      </w:r>
      <w:r w:rsidR="00E81A10" w:rsidRPr="00BF3C29">
        <w:rPr>
          <w:rFonts w:ascii="Arial" w:hAnsi="Arial" w:cs="Arial"/>
          <w:color w:val="000000" w:themeColor="text1"/>
        </w:rPr>
        <w:t>a</w:t>
      </w:r>
      <w:r w:rsidR="00206017" w:rsidRPr="00BF3C29">
        <w:rPr>
          <w:rFonts w:ascii="Arial" w:hAnsi="Arial" w:cs="Arial"/>
          <w:color w:val="000000" w:themeColor="text1"/>
        </w:rPr>
        <w:t xml:space="preserve">n approach has been </w:t>
      </w:r>
      <w:r w:rsidR="00206017">
        <w:rPr>
          <w:rFonts w:ascii="Arial" w:hAnsi="Arial" w:cs="Arial"/>
          <w:color w:val="000000"/>
        </w:rPr>
        <w:t xml:space="preserve">evaluated </w:t>
      </w:r>
      <w:r w:rsidR="00E81A10">
        <w:rPr>
          <w:rFonts w:ascii="Arial" w:hAnsi="Arial" w:cs="Arial"/>
          <w:color w:val="000000"/>
        </w:rPr>
        <w:t xml:space="preserve">for </w:t>
      </w:r>
      <w:r w:rsidR="00B802F1">
        <w:rPr>
          <w:rFonts w:ascii="Arial" w:hAnsi="Arial" w:cs="Arial"/>
          <w:color w:val="000000"/>
        </w:rPr>
        <w:t xml:space="preserve">comprehensive </w:t>
      </w:r>
      <w:r w:rsidR="00E81A10">
        <w:rPr>
          <w:rFonts w:ascii="Arial" w:hAnsi="Arial" w:cs="Arial"/>
          <w:color w:val="000000"/>
        </w:rPr>
        <w:t>targeted metabolomics employing three</w:t>
      </w:r>
      <w:r w:rsidR="00300A7C">
        <w:rPr>
          <w:rFonts w:ascii="Arial" w:hAnsi="Arial" w:cs="Arial"/>
          <w:color w:val="000000"/>
        </w:rPr>
        <w:t xml:space="preserve"> comple</w:t>
      </w:r>
      <w:r w:rsidR="00E81A10">
        <w:rPr>
          <w:rFonts w:ascii="Arial" w:hAnsi="Arial" w:cs="Arial"/>
          <w:color w:val="000000"/>
        </w:rPr>
        <w:t xml:space="preserve">mentary LC-QTOF-MS methods </w:t>
      </w:r>
      <w:r w:rsidR="00631712">
        <w:rPr>
          <w:rFonts w:ascii="Arial" w:hAnsi="Arial" w:cs="Arial"/>
          <w:color w:val="000000"/>
        </w:rPr>
        <w:t>and</w:t>
      </w:r>
      <w:r w:rsidR="000436F1">
        <w:rPr>
          <w:rFonts w:ascii="Arial" w:hAnsi="Arial" w:cs="Arial"/>
          <w:color w:val="000000"/>
        </w:rPr>
        <w:t xml:space="preserve"> </w:t>
      </w:r>
      <w:r w:rsidR="00EB353F">
        <w:rPr>
          <w:rFonts w:ascii="Arial" w:hAnsi="Arial" w:cs="Arial"/>
          <w:color w:val="000000"/>
        </w:rPr>
        <w:t>accurate-mass</w:t>
      </w:r>
      <w:r w:rsidR="00E81A10">
        <w:rPr>
          <w:rFonts w:ascii="Arial" w:hAnsi="Arial" w:cs="Arial"/>
          <w:color w:val="000000"/>
        </w:rPr>
        <w:t xml:space="preserve"> retention time</w:t>
      </w:r>
      <w:r w:rsidR="00272048">
        <w:rPr>
          <w:rFonts w:ascii="Arial" w:hAnsi="Arial" w:cs="Arial"/>
          <w:color w:val="000000"/>
        </w:rPr>
        <w:t xml:space="preserve"> (AMRT)</w:t>
      </w:r>
      <w:r w:rsidR="00E81A10">
        <w:rPr>
          <w:rFonts w:ascii="Arial" w:hAnsi="Arial" w:cs="Arial"/>
          <w:color w:val="000000"/>
        </w:rPr>
        <w:t xml:space="preserve"> databases </w:t>
      </w:r>
      <w:r w:rsidR="000D5934">
        <w:rPr>
          <w:rFonts w:ascii="Arial" w:hAnsi="Arial" w:cs="Arial"/>
          <w:color w:val="000000"/>
        </w:rPr>
        <w:t>generated in</w:t>
      </w:r>
      <w:r w:rsidR="0023188E">
        <w:rPr>
          <w:rFonts w:ascii="Arial" w:hAnsi="Arial" w:cs="Arial"/>
          <w:color w:val="000000"/>
        </w:rPr>
        <w:t xml:space="preserve">-house </w:t>
      </w:r>
      <w:r w:rsidR="000436F1">
        <w:rPr>
          <w:rFonts w:ascii="Arial" w:hAnsi="Arial" w:cs="Arial"/>
          <w:color w:val="000000"/>
        </w:rPr>
        <w:t>from 619 metabolite standards.</w:t>
      </w:r>
      <w:r w:rsidR="00631712">
        <w:rPr>
          <w:rFonts w:ascii="Arial" w:hAnsi="Arial" w:cs="Arial"/>
          <w:color w:val="000000"/>
        </w:rPr>
        <w:t xml:space="preserve"> </w:t>
      </w:r>
      <w:r w:rsidR="00043216" w:rsidRPr="00BF3C29">
        <w:rPr>
          <w:rFonts w:ascii="Arial" w:hAnsi="Arial" w:cs="Arial"/>
          <w:color w:val="000000" w:themeColor="text1"/>
        </w:rPr>
        <w:t xml:space="preserve">The strategy </w:t>
      </w:r>
      <w:r w:rsidR="00206017" w:rsidRPr="00BF3C29">
        <w:rPr>
          <w:rFonts w:ascii="Arial" w:hAnsi="Arial" w:cs="Arial"/>
          <w:color w:val="000000" w:themeColor="text1"/>
        </w:rPr>
        <w:t>was</w:t>
      </w:r>
      <w:r w:rsidR="00043216" w:rsidRPr="00BF3C29">
        <w:rPr>
          <w:rFonts w:ascii="Arial" w:hAnsi="Arial" w:cs="Arial"/>
          <w:color w:val="000000" w:themeColor="text1"/>
        </w:rPr>
        <w:t xml:space="preserve"> </w:t>
      </w:r>
      <w:r w:rsidR="00206017" w:rsidRPr="00BF3C29">
        <w:rPr>
          <w:rFonts w:ascii="Arial" w:hAnsi="Arial" w:cs="Arial"/>
          <w:color w:val="000000" w:themeColor="text1"/>
        </w:rPr>
        <w:t>then applied to</w:t>
      </w:r>
      <w:r w:rsidR="00043216" w:rsidRPr="00BF3C29">
        <w:rPr>
          <w:rFonts w:ascii="Arial" w:hAnsi="Arial" w:cs="Arial"/>
          <w:color w:val="000000" w:themeColor="text1"/>
        </w:rPr>
        <w:t xml:space="preserve"> </w:t>
      </w:r>
      <w:r w:rsidR="00300A7C" w:rsidRPr="00BF3C29">
        <w:rPr>
          <w:rFonts w:ascii="Arial" w:hAnsi="Arial" w:cs="Arial"/>
          <w:color w:val="000000" w:themeColor="text1"/>
        </w:rPr>
        <w:t>Alkaptonuria</w:t>
      </w:r>
      <w:r w:rsidR="003B4591">
        <w:rPr>
          <w:rFonts w:ascii="Arial" w:hAnsi="Arial" w:cs="Arial"/>
          <w:color w:val="000000" w:themeColor="text1"/>
        </w:rPr>
        <w:t xml:space="preserve"> (AKU)</w:t>
      </w:r>
      <w:r w:rsidR="00631712" w:rsidRPr="00BF3C29">
        <w:rPr>
          <w:rFonts w:ascii="Arial" w:hAnsi="Arial" w:cs="Arial"/>
          <w:color w:val="000000" w:themeColor="text1"/>
        </w:rPr>
        <w:t xml:space="preserve">, </w:t>
      </w:r>
      <w:r w:rsidR="00910467">
        <w:rPr>
          <w:rFonts w:ascii="Arial" w:hAnsi="Arial" w:cs="Arial"/>
          <w:color w:val="000000"/>
        </w:rPr>
        <w:t>a</w:t>
      </w:r>
      <w:r w:rsidR="00631712">
        <w:rPr>
          <w:rFonts w:ascii="Arial" w:hAnsi="Arial" w:cs="Arial"/>
          <w:color w:val="000000"/>
        </w:rPr>
        <w:t xml:space="preserve"> rare inborn error of </w:t>
      </w:r>
      <w:r w:rsidR="00300A7C">
        <w:rPr>
          <w:rFonts w:ascii="Arial" w:hAnsi="Arial" w:cs="Arial"/>
          <w:color w:val="000000"/>
        </w:rPr>
        <w:t>tyrosine metabolism</w:t>
      </w:r>
      <w:r w:rsidR="003B4591">
        <w:rPr>
          <w:rFonts w:ascii="Arial" w:hAnsi="Arial" w:cs="Arial"/>
          <w:color w:val="000000"/>
        </w:rPr>
        <w:t xml:space="preserve"> also known as ‘black bone disease’</w:t>
      </w:r>
      <w:r w:rsidR="00272048">
        <w:rPr>
          <w:rFonts w:ascii="Arial" w:hAnsi="Arial" w:cs="Arial"/>
          <w:color w:val="000000"/>
        </w:rPr>
        <w:t>.</w:t>
      </w:r>
    </w:p>
    <w:p w:rsidR="00272048" w:rsidRDefault="00272048" w:rsidP="006F60B3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</w:rPr>
      </w:pPr>
    </w:p>
    <w:p w:rsidR="006340F2" w:rsidRDefault="0018545D" w:rsidP="006F60B3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619 standards (mw:45-1354 Da) covering a broad range of primary metabolism</w:t>
      </w:r>
      <w:r w:rsidR="00206017">
        <w:rPr>
          <w:rFonts w:ascii="Arial" w:hAnsi="Arial" w:cs="Arial"/>
          <w:color w:val="000000"/>
        </w:rPr>
        <w:t>,</w:t>
      </w:r>
      <w:r w:rsidR="00206017" w:rsidRPr="00206017">
        <w:rPr>
          <w:rFonts w:ascii="Arial" w:hAnsi="Arial" w:cs="Arial"/>
          <w:color w:val="000000"/>
        </w:rPr>
        <w:t xml:space="preserve"> </w:t>
      </w:r>
      <w:r w:rsidR="00206017" w:rsidRPr="00BF3C29">
        <w:rPr>
          <w:rFonts w:ascii="Arial" w:hAnsi="Arial" w:cs="Arial"/>
          <w:color w:val="000000" w:themeColor="text1"/>
        </w:rPr>
        <w:t>including carbohydrates, amino and organic acids and lipids,</w:t>
      </w:r>
      <w:r w:rsidRPr="00BF3C2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/>
        </w:rPr>
        <w:t>were analysed by three chromatographic methods</w:t>
      </w:r>
      <w:r w:rsidRPr="00AC4423">
        <w:t xml:space="preserve"> </w:t>
      </w:r>
      <w:r w:rsidR="00FC03E9">
        <w:t>(</w:t>
      </w:r>
      <w:r w:rsidR="00FC03E9">
        <w:rPr>
          <w:rFonts w:ascii="Arial" w:hAnsi="Arial" w:cs="Arial"/>
          <w:color w:val="000000"/>
        </w:rPr>
        <w:t>two reversed-phase, one normal-phase</w:t>
      </w:r>
      <w:r w:rsidR="00FC03E9">
        <w:rPr>
          <w:rFonts w:ascii="Arial" w:hAnsi="Arial" w:cs="Arial"/>
          <w:color w:val="000000" w:themeColor="text1"/>
        </w:rPr>
        <w:t xml:space="preserve">) </w:t>
      </w:r>
      <w:r w:rsidRPr="0018545D">
        <w:rPr>
          <w:rFonts w:ascii="Arial" w:hAnsi="Arial" w:cs="Arial"/>
          <w:color w:val="000000" w:themeColor="text1"/>
        </w:rPr>
        <w:t>cou</w:t>
      </w:r>
      <w:r w:rsidR="002118AF">
        <w:rPr>
          <w:rFonts w:ascii="Arial" w:hAnsi="Arial" w:cs="Arial"/>
          <w:color w:val="000000" w:themeColor="text1"/>
        </w:rPr>
        <w:t>pled to an Agilent 6550 LC-QTOF-</w:t>
      </w:r>
      <w:r w:rsidR="00FC03E9">
        <w:rPr>
          <w:rFonts w:ascii="Arial" w:hAnsi="Arial" w:cs="Arial"/>
          <w:color w:val="000000" w:themeColor="text1"/>
        </w:rPr>
        <w:t>MS operated in positive and negative polarity</w:t>
      </w:r>
      <w:r>
        <w:rPr>
          <w:rFonts w:ascii="Arial" w:hAnsi="Arial" w:cs="Arial"/>
          <w:color w:val="000000"/>
        </w:rPr>
        <w:t xml:space="preserve">. </w:t>
      </w:r>
      <w:r w:rsidR="00E62F4E">
        <w:rPr>
          <w:rFonts w:ascii="Arial" w:hAnsi="Arial" w:cs="Arial"/>
          <w:color w:val="000000"/>
        </w:rPr>
        <w:t xml:space="preserve">Data from the </w:t>
      </w:r>
      <w:r w:rsidR="00E62F4E">
        <w:rPr>
          <w:rFonts w:ascii="Arial" w:hAnsi="Arial" w:cs="Arial"/>
          <w:color w:val="000000"/>
        </w:rPr>
        <w:lastRenderedPageBreak/>
        <w:t xml:space="preserve">standards </w:t>
      </w:r>
      <w:r w:rsidR="00331A6F">
        <w:rPr>
          <w:rFonts w:ascii="Arial" w:hAnsi="Arial" w:cs="Arial"/>
          <w:color w:val="000000"/>
        </w:rPr>
        <w:t>formed</w:t>
      </w:r>
      <w:r w:rsidR="00E62F4E">
        <w:rPr>
          <w:rFonts w:ascii="Arial" w:hAnsi="Arial" w:cs="Arial"/>
          <w:color w:val="000000"/>
        </w:rPr>
        <w:t xml:space="preserve"> an </w:t>
      </w:r>
      <w:r w:rsidR="002E7876">
        <w:rPr>
          <w:rFonts w:ascii="Arial" w:hAnsi="Arial" w:cs="Arial"/>
          <w:color w:val="000000"/>
        </w:rPr>
        <w:t xml:space="preserve">in-house </w:t>
      </w:r>
      <w:r w:rsidR="008E72CA">
        <w:rPr>
          <w:rFonts w:ascii="Arial" w:hAnsi="Arial" w:cs="Arial"/>
          <w:color w:val="000000"/>
        </w:rPr>
        <w:t xml:space="preserve">AMRT database </w:t>
      </w:r>
      <w:r w:rsidR="00E62F4E">
        <w:rPr>
          <w:rFonts w:ascii="Arial" w:hAnsi="Arial" w:cs="Arial"/>
          <w:color w:val="000000"/>
        </w:rPr>
        <w:t>for each method for identifying the structures of ‘unknown’ chemical entities</w:t>
      </w:r>
      <w:r w:rsidR="008E72CA">
        <w:rPr>
          <w:rFonts w:ascii="Arial" w:hAnsi="Arial" w:cs="Arial"/>
          <w:color w:val="000000"/>
        </w:rPr>
        <w:t xml:space="preserve"> detected </w:t>
      </w:r>
      <w:r w:rsidR="00F46A3A">
        <w:rPr>
          <w:rFonts w:ascii="Arial" w:hAnsi="Arial" w:cs="Arial"/>
          <w:color w:val="000000"/>
        </w:rPr>
        <w:t>from</w:t>
      </w:r>
      <w:r w:rsidR="008E72CA">
        <w:rPr>
          <w:rFonts w:ascii="Arial" w:hAnsi="Arial" w:cs="Arial"/>
          <w:color w:val="000000"/>
        </w:rPr>
        <w:t xml:space="preserve"> metabolic profiling of AKU urine</w:t>
      </w:r>
      <w:r w:rsidR="00E62F4E">
        <w:rPr>
          <w:rFonts w:ascii="Arial" w:hAnsi="Arial" w:cs="Arial"/>
          <w:color w:val="000000"/>
        </w:rPr>
        <w:t>.</w:t>
      </w:r>
      <w:r w:rsidR="008E72CA">
        <w:rPr>
          <w:rFonts w:ascii="Arial" w:hAnsi="Arial" w:cs="Arial"/>
          <w:color w:val="000000"/>
        </w:rPr>
        <w:t xml:space="preserve"> AMRT-based targeted feature extraction was performed on data of urine samples</w:t>
      </w:r>
      <w:r w:rsidR="002E7876">
        <w:rPr>
          <w:rFonts w:ascii="Arial" w:hAnsi="Arial" w:cs="Arial"/>
          <w:color w:val="000000"/>
        </w:rPr>
        <w:t xml:space="preserve"> </w:t>
      </w:r>
      <w:r w:rsidR="008E72CA">
        <w:rPr>
          <w:rFonts w:ascii="Arial" w:hAnsi="Arial" w:cs="Arial"/>
          <w:color w:val="000000"/>
        </w:rPr>
        <w:t>from 25 AKU patients (19-72 years)</w:t>
      </w:r>
      <w:r w:rsidR="002E7876">
        <w:rPr>
          <w:rFonts w:ascii="Arial" w:hAnsi="Arial" w:cs="Arial"/>
          <w:color w:val="000000"/>
        </w:rPr>
        <w:t xml:space="preserve"> </w:t>
      </w:r>
      <w:r w:rsidR="006340F2">
        <w:rPr>
          <w:rFonts w:ascii="Arial" w:hAnsi="Arial" w:cs="Arial"/>
          <w:color w:val="000000"/>
        </w:rPr>
        <w:t xml:space="preserve">at baseline then at 3 (2mg every other day), 12 and 24 months (2mg daily) on </w:t>
      </w:r>
      <w:proofErr w:type="spellStart"/>
      <w:r w:rsidR="006340F2">
        <w:rPr>
          <w:rFonts w:ascii="Arial" w:hAnsi="Arial" w:cs="Arial"/>
          <w:color w:val="000000"/>
        </w:rPr>
        <w:t>nitisinone</w:t>
      </w:r>
      <w:proofErr w:type="spellEnd"/>
      <w:r w:rsidR="004A5EDB">
        <w:rPr>
          <w:rFonts w:ascii="Arial" w:hAnsi="Arial" w:cs="Arial"/>
          <w:color w:val="000000"/>
        </w:rPr>
        <w:t>.</w:t>
      </w:r>
    </w:p>
    <w:p w:rsidR="006340F2" w:rsidRDefault="006340F2" w:rsidP="006F60B3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</w:rPr>
      </w:pPr>
    </w:p>
    <w:p w:rsidR="002E7876" w:rsidRDefault="006340F2" w:rsidP="006F60B3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AMRT matching </w:t>
      </w:r>
      <w:r w:rsidR="002936AD">
        <w:rPr>
          <w:rFonts w:ascii="Arial" w:hAnsi="Arial" w:cs="Arial"/>
          <w:color w:val="000000"/>
        </w:rPr>
        <w:t>employed</w:t>
      </w:r>
      <w:r>
        <w:rPr>
          <w:rFonts w:ascii="Arial" w:hAnsi="Arial" w:cs="Arial"/>
          <w:color w:val="000000"/>
        </w:rPr>
        <w:t xml:space="preserve"> windows of </w:t>
      </w:r>
      <w:r>
        <w:rPr>
          <w:rStyle w:val="y0nh2b"/>
        </w:rPr>
        <w:t>±</w:t>
      </w:r>
      <w:r>
        <w:rPr>
          <w:rFonts w:ascii="Arial" w:hAnsi="Arial" w:cs="Arial"/>
          <w:color w:val="000000"/>
        </w:rPr>
        <w:t xml:space="preserve">10ppm (mass) and </w:t>
      </w:r>
      <w:r>
        <w:rPr>
          <w:rStyle w:val="y0nh2b"/>
        </w:rPr>
        <w:t>±</w:t>
      </w:r>
      <w:r>
        <w:rPr>
          <w:rFonts w:ascii="Arial" w:hAnsi="Arial" w:cs="Arial"/>
          <w:color w:val="000000"/>
        </w:rPr>
        <w:t xml:space="preserve">0.3 minutes (retention time). </w:t>
      </w:r>
      <w:r w:rsidR="002E7876">
        <w:rPr>
          <w:rFonts w:ascii="Arial" w:hAnsi="Arial" w:cs="Arial"/>
          <w:color w:val="000000"/>
        </w:rPr>
        <w:t xml:space="preserve">Combining data from the three methods enhanced coverage of the metabolome, </w:t>
      </w:r>
      <w:r>
        <w:rPr>
          <w:rFonts w:ascii="Arial" w:hAnsi="Arial" w:cs="Arial"/>
          <w:color w:val="000000"/>
        </w:rPr>
        <w:t>achieving</w:t>
      </w:r>
      <w:r w:rsidR="002E7876">
        <w:rPr>
          <w:rFonts w:ascii="Arial" w:hAnsi="Arial" w:cs="Arial"/>
          <w:color w:val="000000"/>
        </w:rPr>
        <w:t xml:space="preserve"> a to</w:t>
      </w:r>
      <w:r>
        <w:rPr>
          <w:rFonts w:ascii="Arial" w:hAnsi="Arial" w:cs="Arial"/>
          <w:color w:val="000000"/>
        </w:rPr>
        <w:t xml:space="preserve">tal of 243 unique AMRT compound identifications </w:t>
      </w:r>
      <w:r w:rsidR="00FC03E9"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</w:rPr>
        <w:t xml:space="preserve"> passed quality control filtering.</w:t>
      </w:r>
      <w:r w:rsidR="00FC03E9">
        <w:rPr>
          <w:rFonts w:ascii="Arial" w:hAnsi="Arial" w:cs="Arial"/>
          <w:color w:val="000000"/>
        </w:rPr>
        <w:t xml:space="preserve"> </w:t>
      </w:r>
      <w:r w:rsidR="003B4591">
        <w:rPr>
          <w:rFonts w:ascii="Arial" w:hAnsi="Arial" w:cs="Arial"/>
          <w:color w:val="000000"/>
        </w:rPr>
        <w:t xml:space="preserve">In total, 24 positively-charged AMRT matches </w:t>
      </w:r>
      <w:r w:rsidR="00FC03E9">
        <w:rPr>
          <w:rFonts w:ascii="Arial" w:hAnsi="Arial" w:cs="Arial"/>
          <w:color w:val="000000"/>
        </w:rPr>
        <w:t xml:space="preserve">showed significant </w:t>
      </w:r>
      <w:r w:rsidR="008B6D52">
        <w:rPr>
          <w:rFonts w:ascii="Arial" w:hAnsi="Arial" w:cs="Arial"/>
          <w:color w:val="000000"/>
        </w:rPr>
        <w:t xml:space="preserve">profile </w:t>
      </w:r>
      <w:r w:rsidR="00FC03E9">
        <w:rPr>
          <w:rFonts w:ascii="Arial" w:hAnsi="Arial" w:cs="Arial"/>
          <w:color w:val="000000"/>
        </w:rPr>
        <w:t>differences</w:t>
      </w:r>
      <w:r w:rsidR="003B4591">
        <w:rPr>
          <w:rFonts w:ascii="Arial" w:hAnsi="Arial" w:cs="Arial"/>
          <w:color w:val="000000"/>
        </w:rPr>
        <w:t xml:space="preserve"> (FDR p&lt;0.05 and fold change &gt;2)</w:t>
      </w:r>
      <w:r w:rsidR="00FC03E9">
        <w:rPr>
          <w:rFonts w:ascii="Arial" w:hAnsi="Arial" w:cs="Arial"/>
          <w:color w:val="000000"/>
        </w:rPr>
        <w:t xml:space="preserve"> from the pre-treatment sampling</w:t>
      </w:r>
      <w:r w:rsidR="003B4591">
        <w:rPr>
          <w:rFonts w:ascii="Arial" w:hAnsi="Arial" w:cs="Arial"/>
          <w:color w:val="000000"/>
        </w:rPr>
        <w:t xml:space="preserve"> time</w:t>
      </w:r>
      <w:r w:rsidR="0016411C">
        <w:rPr>
          <w:rFonts w:ascii="Arial" w:hAnsi="Arial" w:cs="Arial"/>
          <w:color w:val="000000"/>
        </w:rPr>
        <w:t xml:space="preserve"> </w:t>
      </w:r>
      <w:r w:rsidR="003B4591">
        <w:rPr>
          <w:rFonts w:ascii="Arial" w:hAnsi="Arial" w:cs="Arial"/>
          <w:color w:val="000000"/>
        </w:rPr>
        <w:t>point;</w:t>
      </w:r>
      <w:r w:rsidR="004A5EDB">
        <w:rPr>
          <w:rFonts w:ascii="Arial" w:hAnsi="Arial" w:cs="Arial"/>
          <w:color w:val="000000"/>
        </w:rPr>
        <w:t xml:space="preserve"> 12 decreased abundance, 12 increased abundance. </w:t>
      </w:r>
      <w:r w:rsidR="00A54814">
        <w:rPr>
          <w:rFonts w:ascii="Arial" w:hAnsi="Arial" w:cs="Arial"/>
          <w:color w:val="000000"/>
        </w:rPr>
        <w:t>The</w:t>
      </w:r>
      <w:r w:rsidR="009A1CFF">
        <w:rPr>
          <w:rFonts w:ascii="Arial" w:hAnsi="Arial" w:cs="Arial"/>
          <w:color w:val="000000"/>
        </w:rPr>
        <w:t xml:space="preserve"> altered metabolites included changes which </w:t>
      </w:r>
      <w:r w:rsidR="008B6D52">
        <w:rPr>
          <w:rFonts w:ascii="Arial" w:hAnsi="Arial" w:cs="Arial"/>
          <w:color w:val="000000"/>
        </w:rPr>
        <w:t xml:space="preserve">are known </w:t>
      </w:r>
      <w:r w:rsidR="009A1CFF">
        <w:rPr>
          <w:rFonts w:ascii="Arial" w:hAnsi="Arial" w:cs="Arial"/>
          <w:color w:val="000000"/>
        </w:rPr>
        <w:t xml:space="preserve">following </w:t>
      </w:r>
      <w:proofErr w:type="spellStart"/>
      <w:r w:rsidR="009A1CFF">
        <w:rPr>
          <w:rFonts w:ascii="Arial" w:hAnsi="Arial" w:cs="Arial"/>
          <w:color w:val="000000"/>
        </w:rPr>
        <w:t>nitisinone</w:t>
      </w:r>
      <w:proofErr w:type="spellEnd"/>
      <w:r w:rsidR="009A1CFF">
        <w:rPr>
          <w:rFonts w:ascii="Arial" w:hAnsi="Arial" w:cs="Arial"/>
          <w:color w:val="000000"/>
        </w:rPr>
        <w:t xml:space="preserve"> treatment, including homogentisic acid (decreased) and tyrosine (increased), but also some previously unreported changes: tyramine, 3-methoxytyramine, 4-hydroxyphenylacetic acid, 4-hydroxybenzaldehyde</w:t>
      </w:r>
      <w:r w:rsidR="00191CB2">
        <w:rPr>
          <w:rFonts w:ascii="Arial" w:hAnsi="Arial" w:cs="Arial"/>
          <w:color w:val="000000"/>
        </w:rPr>
        <w:t xml:space="preserve"> and </w:t>
      </w:r>
      <w:proofErr w:type="spellStart"/>
      <w:r w:rsidR="00191CB2">
        <w:rPr>
          <w:rFonts w:ascii="Arial" w:hAnsi="Arial" w:cs="Arial"/>
          <w:color w:val="000000"/>
        </w:rPr>
        <w:t>ethylmalonic</w:t>
      </w:r>
      <w:proofErr w:type="spellEnd"/>
      <w:r w:rsidR="00191CB2">
        <w:rPr>
          <w:rFonts w:ascii="Arial" w:hAnsi="Arial" w:cs="Arial"/>
          <w:color w:val="000000"/>
        </w:rPr>
        <w:t xml:space="preserve"> acid </w:t>
      </w:r>
      <w:r w:rsidR="00A54814">
        <w:rPr>
          <w:rFonts w:ascii="Arial" w:hAnsi="Arial" w:cs="Arial"/>
          <w:color w:val="000000"/>
        </w:rPr>
        <w:t>increased</w:t>
      </w:r>
      <w:r w:rsidR="00191CB2">
        <w:rPr>
          <w:rFonts w:ascii="Arial" w:hAnsi="Arial" w:cs="Arial"/>
          <w:color w:val="000000"/>
        </w:rPr>
        <w:t>;</w:t>
      </w:r>
      <w:r w:rsidR="009A1CFF">
        <w:rPr>
          <w:rFonts w:ascii="Arial" w:hAnsi="Arial" w:cs="Arial"/>
          <w:color w:val="000000"/>
        </w:rPr>
        <w:t xml:space="preserve"> tryptophan, kynurenine, methyl-histidine, </w:t>
      </w:r>
      <w:proofErr w:type="spellStart"/>
      <w:r w:rsidR="009A1CFF">
        <w:rPr>
          <w:rFonts w:ascii="Arial" w:hAnsi="Arial" w:cs="Arial"/>
          <w:color w:val="000000"/>
        </w:rPr>
        <w:t>cAMP</w:t>
      </w:r>
      <w:proofErr w:type="spellEnd"/>
      <w:r w:rsidR="009A1CFF">
        <w:rPr>
          <w:rFonts w:ascii="Arial" w:hAnsi="Arial" w:cs="Arial"/>
          <w:color w:val="000000"/>
        </w:rPr>
        <w:t xml:space="preserve">, </w:t>
      </w:r>
      <w:proofErr w:type="spellStart"/>
      <w:r w:rsidR="009A1CFF">
        <w:rPr>
          <w:rFonts w:ascii="Arial" w:hAnsi="Arial" w:cs="Arial"/>
          <w:color w:val="000000"/>
        </w:rPr>
        <w:t>xanthosine</w:t>
      </w:r>
      <w:proofErr w:type="spellEnd"/>
      <w:r w:rsidR="009A1CFF">
        <w:rPr>
          <w:rFonts w:ascii="Arial" w:hAnsi="Arial" w:cs="Arial"/>
          <w:color w:val="000000"/>
        </w:rPr>
        <w:t xml:space="preserve"> and </w:t>
      </w:r>
      <w:proofErr w:type="spellStart"/>
      <w:r w:rsidR="009A1CFF">
        <w:rPr>
          <w:rFonts w:ascii="Arial" w:hAnsi="Arial" w:cs="Arial"/>
          <w:color w:val="000000"/>
        </w:rPr>
        <w:t>paraxanthine</w:t>
      </w:r>
      <w:proofErr w:type="spellEnd"/>
      <w:r w:rsidR="009A1CFF">
        <w:rPr>
          <w:rFonts w:ascii="Arial" w:hAnsi="Arial" w:cs="Arial"/>
          <w:color w:val="000000"/>
        </w:rPr>
        <w:t xml:space="preserve"> de</w:t>
      </w:r>
      <w:r w:rsidR="00A54814">
        <w:rPr>
          <w:rFonts w:ascii="Arial" w:hAnsi="Arial" w:cs="Arial"/>
          <w:color w:val="000000"/>
        </w:rPr>
        <w:t>creased</w:t>
      </w:r>
      <w:r w:rsidR="00191CB2">
        <w:rPr>
          <w:rFonts w:ascii="Arial" w:hAnsi="Arial" w:cs="Arial"/>
          <w:color w:val="000000"/>
        </w:rPr>
        <w:t>.</w:t>
      </w:r>
    </w:p>
    <w:p w:rsidR="00191CB2" w:rsidRDefault="00191CB2" w:rsidP="006F60B3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color w:val="000000" w:themeColor="text1"/>
        </w:rPr>
      </w:pPr>
    </w:p>
    <w:p w:rsidR="0077658C" w:rsidRPr="00A54814" w:rsidRDefault="00191CB2" w:rsidP="00A54814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 xml:space="preserve">In conclusion, </w:t>
      </w:r>
      <w:r w:rsidR="002936AD">
        <w:rPr>
          <w:rFonts w:ascii="Arial" w:hAnsi="Arial" w:cs="Arial"/>
          <w:color w:val="000000"/>
        </w:rPr>
        <w:t xml:space="preserve">we have identified a number of novel metabolite changes in AKU urine following treatment with the promising drug </w:t>
      </w:r>
      <w:proofErr w:type="spellStart"/>
      <w:r w:rsidR="002936AD">
        <w:rPr>
          <w:rFonts w:ascii="Arial" w:hAnsi="Arial" w:cs="Arial"/>
          <w:color w:val="000000"/>
        </w:rPr>
        <w:t>nitisinone</w:t>
      </w:r>
      <w:proofErr w:type="spellEnd"/>
      <w:r w:rsidR="002936AD">
        <w:rPr>
          <w:rFonts w:ascii="Arial" w:hAnsi="Arial" w:cs="Arial"/>
          <w:color w:val="000000"/>
        </w:rPr>
        <w:t xml:space="preserve">. </w:t>
      </w:r>
      <w:r w:rsidR="002936AD">
        <w:rPr>
          <w:rFonts w:ascii="Arial" w:hAnsi="Arial" w:cs="Arial"/>
          <w:color w:val="000000" w:themeColor="text1"/>
        </w:rPr>
        <w:t>The LC-QTOF-MS strategy will be an</w:t>
      </w:r>
      <w:r w:rsidR="002936AD">
        <w:rPr>
          <w:rFonts w:ascii="Arial" w:hAnsi="Arial" w:cs="Arial"/>
          <w:color w:val="000000"/>
        </w:rPr>
        <w:t xml:space="preserve"> invaluable phenotyping tool for application to AKU and other rare bone diseases</w:t>
      </w:r>
      <w:r w:rsidR="002936AD">
        <w:rPr>
          <w:rFonts w:ascii="Arial" w:hAnsi="Arial" w:cs="Arial"/>
          <w:color w:val="000000" w:themeColor="text1"/>
        </w:rPr>
        <w:t xml:space="preserve">. </w:t>
      </w:r>
    </w:p>
    <w:p w:rsidR="0028720F" w:rsidRPr="0077658C" w:rsidRDefault="0028720F">
      <w:pPr>
        <w:rPr>
          <w:rFonts w:ascii="Arial" w:hAnsi="Arial" w:cs="Arial"/>
          <w:i/>
          <w:sz w:val="24"/>
          <w:szCs w:val="24"/>
        </w:rPr>
      </w:pPr>
    </w:p>
    <w:sectPr w:rsidR="0028720F" w:rsidRPr="00776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B3"/>
    <w:rsid w:val="00020109"/>
    <w:rsid w:val="00043216"/>
    <w:rsid w:val="000436F1"/>
    <w:rsid w:val="000D5934"/>
    <w:rsid w:val="000F5670"/>
    <w:rsid w:val="00124B1D"/>
    <w:rsid w:val="0016411C"/>
    <w:rsid w:val="0018545D"/>
    <w:rsid w:val="001906E9"/>
    <w:rsid w:val="00191CB2"/>
    <w:rsid w:val="001A76B6"/>
    <w:rsid w:val="001D6F4A"/>
    <w:rsid w:val="00206017"/>
    <w:rsid w:val="002118AF"/>
    <w:rsid w:val="00212F83"/>
    <w:rsid w:val="002235D9"/>
    <w:rsid w:val="0023188E"/>
    <w:rsid w:val="00272048"/>
    <w:rsid w:val="0028720F"/>
    <w:rsid w:val="002936AD"/>
    <w:rsid w:val="002C761A"/>
    <w:rsid w:val="002E7876"/>
    <w:rsid w:val="00300A7C"/>
    <w:rsid w:val="00331A6F"/>
    <w:rsid w:val="003A37A4"/>
    <w:rsid w:val="003B4591"/>
    <w:rsid w:val="003D5446"/>
    <w:rsid w:val="003F2AC5"/>
    <w:rsid w:val="004240EC"/>
    <w:rsid w:val="004A5EDB"/>
    <w:rsid w:val="00505169"/>
    <w:rsid w:val="005111AE"/>
    <w:rsid w:val="00523BAF"/>
    <w:rsid w:val="00540261"/>
    <w:rsid w:val="005C23FB"/>
    <w:rsid w:val="005D357A"/>
    <w:rsid w:val="00631712"/>
    <w:rsid w:val="006340F2"/>
    <w:rsid w:val="00684FC3"/>
    <w:rsid w:val="006F60B3"/>
    <w:rsid w:val="007312F3"/>
    <w:rsid w:val="00765DC0"/>
    <w:rsid w:val="0077658C"/>
    <w:rsid w:val="00827F40"/>
    <w:rsid w:val="00843958"/>
    <w:rsid w:val="0086109D"/>
    <w:rsid w:val="008B6D52"/>
    <w:rsid w:val="008C23C4"/>
    <w:rsid w:val="008E72CA"/>
    <w:rsid w:val="009059D5"/>
    <w:rsid w:val="00910467"/>
    <w:rsid w:val="009A1CFF"/>
    <w:rsid w:val="00A244B5"/>
    <w:rsid w:val="00A54814"/>
    <w:rsid w:val="00AE20A8"/>
    <w:rsid w:val="00B1711B"/>
    <w:rsid w:val="00B31998"/>
    <w:rsid w:val="00B33B98"/>
    <w:rsid w:val="00B802F1"/>
    <w:rsid w:val="00BA1382"/>
    <w:rsid w:val="00BF3C29"/>
    <w:rsid w:val="00C376E5"/>
    <w:rsid w:val="00C77A19"/>
    <w:rsid w:val="00C8080C"/>
    <w:rsid w:val="00CC724D"/>
    <w:rsid w:val="00CD33AF"/>
    <w:rsid w:val="00CE755E"/>
    <w:rsid w:val="00D27B1E"/>
    <w:rsid w:val="00D34D4A"/>
    <w:rsid w:val="00D838CE"/>
    <w:rsid w:val="00D846C0"/>
    <w:rsid w:val="00E62F4E"/>
    <w:rsid w:val="00E8092E"/>
    <w:rsid w:val="00E81A10"/>
    <w:rsid w:val="00E90FE7"/>
    <w:rsid w:val="00EB353F"/>
    <w:rsid w:val="00EF7CB3"/>
    <w:rsid w:val="00F25879"/>
    <w:rsid w:val="00F46A3A"/>
    <w:rsid w:val="00F54BE3"/>
    <w:rsid w:val="00FC03E9"/>
    <w:rsid w:val="00FE2C36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C98D6D-AAED-470E-90FA-75F7F27A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0nh2b">
    <w:name w:val="y0nh2b"/>
    <w:basedOn w:val="DefaultParagraphFont"/>
    <w:rsid w:val="00634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61447-E8F6-4A35-82B2-0A2D4D45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Norman, Brendan</dc:creator>
  <cp:lastModifiedBy>Norman, Brendan</cp:lastModifiedBy>
  <cp:revision>2</cp:revision>
  <dcterms:created xsi:type="dcterms:W3CDTF">2018-04-15T12:34:00Z</dcterms:created>
  <dcterms:modified xsi:type="dcterms:W3CDTF">2018-04-15T12:34:00Z</dcterms:modified>
</cp:coreProperties>
</file>