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C7A77" w14:textId="77777777" w:rsidR="00147B23" w:rsidRPr="006C391C" w:rsidRDefault="00147B23" w:rsidP="00147B23">
      <w:pPr>
        <w:spacing w:after="0" w:line="240" w:lineRule="auto"/>
        <w:jc w:val="center"/>
        <w:rPr>
          <w:rFonts w:cstheme="minorHAnsi"/>
          <w:b/>
          <w:sz w:val="24"/>
          <w:szCs w:val="24"/>
        </w:rPr>
      </w:pPr>
      <w:r w:rsidRPr="006C391C">
        <w:rPr>
          <w:rFonts w:cstheme="minorHAnsi"/>
          <w:b/>
          <w:sz w:val="24"/>
          <w:szCs w:val="24"/>
        </w:rPr>
        <w:t>The New Learning Organisation:</w:t>
      </w:r>
    </w:p>
    <w:p w14:paraId="24C2EE0A" w14:textId="77777777" w:rsidR="00147B23" w:rsidRPr="006C391C" w:rsidRDefault="006B342A" w:rsidP="00147B23">
      <w:pPr>
        <w:spacing w:after="0" w:line="240" w:lineRule="auto"/>
        <w:jc w:val="center"/>
        <w:rPr>
          <w:rFonts w:cstheme="minorHAnsi"/>
          <w:b/>
          <w:sz w:val="24"/>
          <w:szCs w:val="24"/>
        </w:rPr>
      </w:pPr>
      <w:r>
        <w:rPr>
          <w:rFonts w:cstheme="minorHAnsi"/>
          <w:b/>
          <w:sz w:val="24"/>
          <w:szCs w:val="24"/>
        </w:rPr>
        <w:t>PART II - Lessons from the Royal Norwegian Air Force Academy</w:t>
      </w:r>
    </w:p>
    <w:p w14:paraId="6532C20F" w14:textId="77777777" w:rsidR="00147B23" w:rsidRDefault="00147B23" w:rsidP="00147B23">
      <w:pPr>
        <w:spacing w:after="0" w:line="240" w:lineRule="auto"/>
        <w:jc w:val="both"/>
        <w:rPr>
          <w:rFonts w:cstheme="minorHAnsi"/>
          <w:sz w:val="24"/>
          <w:szCs w:val="24"/>
        </w:rPr>
      </w:pPr>
    </w:p>
    <w:p w14:paraId="674B9DC7" w14:textId="77777777" w:rsidR="00147B23" w:rsidRDefault="00147B23" w:rsidP="00147B23">
      <w:pPr>
        <w:spacing w:after="0" w:line="240" w:lineRule="auto"/>
        <w:jc w:val="both"/>
        <w:rPr>
          <w:rFonts w:cstheme="minorHAnsi"/>
          <w:sz w:val="24"/>
          <w:szCs w:val="24"/>
        </w:rPr>
      </w:pPr>
    </w:p>
    <w:p w14:paraId="5AF0BD73" w14:textId="77777777" w:rsidR="00147B23" w:rsidRDefault="00147B23" w:rsidP="00147B23">
      <w:pPr>
        <w:spacing w:after="0" w:line="240" w:lineRule="auto"/>
        <w:jc w:val="both"/>
        <w:rPr>
          <w:rFonts w:cstheme="minorHAnsi"/>
          <w:sz w:val="24"/>
          <w:szCs w:val="24"/>
        </w:rPr>
      </w:pPr>
    </w:p>
    <w:p w14:paraId="60A0BCAB" w14:textId="298612BD" w:rsidR="00147B23" w:rsidRPr="00147B23" w:rsidRDefault="003E3EBD" w:rsidP="00147B23">
      <w:pPr>
        <w:spacing w:after="0" w:line="240" w:lineRule="auto"/>
        <w:jc w:val="center"/>
        <w:rPr>
          <w:rFonts w:cstheme="minorHAnsi"/>
          <w:b/>
          <w:color w:val="000000"/>
          <w:sz w:val="24"/>
          <w:szCs w:val="24"/>
        </w:rPr>
      </w:pPr>
      <w:r>
        <w:rPr>
          <w:rFonts w:cstheme="minorHAnsi"/>
          <w:b/>
          <w:color w:val="000000"/>
          <w:sz w:val="24"/>
          <w:szCs w:val="24"/>
        </w:rPr>
        <w:t xml:space="preserve">Professor </w:t>
      </w:r>
      <w:r w:rsidR="00147B23" w:rsidRPr="00147B23">
        <w:rPr>
          <w:rFonts w:cstheme="minorHAnsi"/>
          <w:b/>
          <w:color w:val="000000"/>
          <w:sz w:val="24"/>
          <w:szCs w:val="24"/>
        </w:rPr>
        <w:t>Elena</w:t>
      </w:r>
      <w:r w:rsidR="002E21B4">
        <w:rPr>
          <w:rFonts w:cstheme="minorHAnsi"/>
          <w:b/>
          <w:color w:val="000000"/>
          <w:sz w:val="24"/>
          <w:szCs w:val="24"/>
        </w:rPr>
        <w:t xml:space="preserve"> P.</w:t>
      </w:r>
      <w:r w:rsidR="00147B23" w:rsidRPr="00147B23">
        <w:rPr>
          <w:rFonts w:cstheme="minorHAnsi"/>
          <w:b/>
          <w:color w:val="000000"/>
          <w:sz w:val="24"/>
          <w:szCs w:val="24"/>
        </w:rPr>
        <w:t xml:space="preserve"> Antonacopoulou</w:t>
      </w:r>
      <w:r w:rsidR="00147B23" w:rsidRPr="00147B23">
        <w:rPr>
          <w:rStyle w:val="FootnoteReference"/>
          <w:rFonts w:cstheme="minorHAnsi"/>
          <w:b/>
          <w:color w:val="000000"/>
          <w:sz w:val="24"/>
          <w:szCs w:val="24"/>
        </w:rPr>
        <w:footnoteReference w:id="1"/>
      </w:r>
    </w:p>
    <w:p w14:paraId="1172C870"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GNOSIS</w:t>
      </w:r>
      <w:r w:rsidR="003E3EBD">
        <w:rPr>
          <w:rFonts w:cstheme="minorHAnsi"/>
          <w:color w:val="000000"/>
          <w:sz w:val="24"/>
          <w:szCs w:val="24"/>
        </w:rPr>
        <w:t xml:space="preserve"> Research</w:t>
      </w:r>
      <w:r w:rsidRPr="00147B23">
        <w:rPr>
          <w:rFonts w:cstheme="minorHAnsi"/>
          <w:color w:val="000000"/>
          <w:sz w:val="24"/>
          <w:szCs w:val="24"/>
        </w:rPr>
        <w:t>, University of Liverpool</w:t>
      </w:r>
    </w:p>
    <w:p w14:paraId="7B801BC5"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United Kingdom</w:t>
      </w:r>
    </w:p>
    <w:p w14:paraId="7CB63F69" w14:textId="77777777" w:rsidR="00147B23" w:rsidRDefault="00E35E51" w:rsidP="00147B23">
      <w:pPr>
        <w:spacing w:after="0" w:line="240" w:lineRule="auto"/>
        <w:jc w:val="center"/>
        <w:rPr>
          <w:rFonts w:cstheme="minorHAnsi"/>
          <w:color w:val="000000"/>
          <w:sz w:val="24"/>
          <w:szCs w:val="24"/>
        </w:rPr>
      </w:pPr>
      <w:hyperlink r:id="rId8" w:history="1">
        <w:r w:rsidR="00147B23" w:rsidRPr="00BF4E2E">
          <w:rPr>
            <w:rStyle w:val="Hyperlink"/>
            <w:rFonts w:cstheme="minorHAnsi"/>
            <w:sz w:val="24"/>
            <w:szCs w:val="24"/>
          </w:rPr>
          <w:t>EAGNOSIS@LIV.AC.UK</w:t>
        </w:r>
      </w:hyperlink>
    </w:p>
    <w:p w14:paraId="76ABA03E" w14:textId="77777777" w:rsidR="00147B23" w:rsidRPr="00147B23" w:rsidRDefault="00E35E51" w:rsidP="00147B23">
      <w:pPr>
        <w:spacing w:after="0" w:line="240" w:lineRule="auto"/>
        <w:jc w:val="center"/>
        <w:rPr>
          <w:rFonts w:cstheme="minorHAnsi"/>
          <w:color w:val="000000"/>
          <w:sz w:val="24"/>
          <w:szCs w:val="24"/>
        </w:rPr>
      </w:pPr>
      <w:hyperlink r:id="rId9" w:history="1">
        <w:r w:rsidR="003E3EBD" w:rsidRPr="00BF4E2E">
          <w:rPr>
            <w:rStyle w:val="Hyperlink"/>
            <w:rFonts w:cstheme="minorHAnsi"/>
            <w:sz w:val="24"/>
            <w:szCs w:val="24"/>
          </w:rPr>
          <w:t>https://www.liverpool.ac.uk/management/staff/elena-antonacopoulou/</w:t>
        </w:r>
      </w:hyperlink>
    </w:p>
    <w:p w14:paraId="312F6987" w14:textId="77777777" w:rsidR="00147B23" w:rsidRDefault="00147B23" w:rsidP="00147B23">
      <w:pPr>
        <w:spacing w:after="0" w:line="240" w:lineRule="auto"/>
        <w:jc w:val="center"/>
        <w:rPr>
          <w:rFonts w:cstheme="minorHAnsi"/>
          <w:color w:val="000000"/>
          <w:sz w:val="24"/>
          <w:szCs w:val="24"/>
        </w:rPr>
      </w:pPr>
    </w:p>
    <w:p w14:paraId="02F03564" w14:textId="77777777" w:rsidR="00147B23" w:rsidRPr="00147B23" w:rsidRDefault="003E3EBD" w:rsidP="00147B23">
      <w:pPr>
        <w:spacing w:after="0" w:line="240" w:lineRule="auto"/>
        <w:jc w:val="center"/>
        <w:rPr>
          <w:rFonts w:cstheme="minorHAnsi"/>
          <w:b/>
          <w:color w:val="000000"/>
          <w:sz w:val="24"/>
          <w:szCs w:val="24"/>
        </w:rPr>
      </w:pPr>
      <w:r>
        <w:rPr>
          <w:rFonts w:cstheme="minorHAnsi"/>
          <w:b/>
          <w:color w:val="000000"/>
          <w:sz w:val="24"/>
          <w:szCs w:val="24"/>
        </w:rPr>
        <w:t xml:space="preserve">Associate Professor </w:t>
      </w:r>
      <w:r w:rsidR="00147B23" w:rsidRPr="00147B23">
        <w:rPr>
          <w:rFonts w:cstheme="minorHAnsi"/>
          <w:b/>
          <w:color w:val="000000"/>
          <w:sz w:val="24"/>
          <w:szCs w:val="24"/>
        </w:rPr>
        <w:t>Christian Moldjord</w:t>
      </w:r>
    </w:p>
    <w:p w14:paraId="543CEC88" w14:textId="2261C8B8" w:rsidR="00ED6F6D" w:rsidRDefault="00ED6F6D" w:rsidP="00147B23">
      <w:pPr>
        <w:spacing w:after="0" w:line="240" w:lineRule="auto"/>
        <w:jc w:val="center"/>
        <w:rPr>
          <w:rFonts w:cstheme="minorHAnsi"/>
          <w:color w:val="000000"/>
          <w:sz w:val="24"/>
          <w:szCs w:val="24"/>
        </w:rPr>
      </w:pPr>
      <w:r w:rsidRPr="00ED6F6D">
        <w:rPr>
          <w:rFonts w:cstheme="minorHAnsi"/>
          <w:color w:val="000000"/>
          <w:sz w:val="24"/>
          <w:szCs w:val="24"/>
        </w:rPr>
        <w:t xml:space="preserve">Norwegian </w:t>
      </w:r>
      <w:r w:rsidR="00471A59" w:rsidRPr="00ED6F6D">
        <w:rPr>
          <w:rFonts w:cstheme="minorHAnsi"/>
          <w:color w:val="000000"/>
          <w:sz w:val="24"/>
          <w:szCs w:val="24"/>
        </w:rPr>
        <w:t>Defence</w:t>
      </w:r>
      <w:r w:rsidRPr="00ED6F6D">
        <w:rPr>
          <w:rFonts w:cstheme="minorHAnsi"/>
          <w:color w:val="000000"/>
          <w:sz w:val="24"/>
          <w:szCs w:val="24"/>
        </w:rPr>
        <w:t xml:space="preserve"> University College/Royal Norwegian Air Force Academy </w:t>
      </w:r>
    </w:p>
    <w:p w14:paraId="404B07E2"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Norway</w:t>
      </w:r>
    </w:p>
    <w:p w14:paraId="197A37DB" w14:textId="77777777" w:rsidR="00147B23" w:rsidRDefault="00E35E51" w:rsidP="00147B23">
      <w:pPr>
        <w:spacing w:after="0" w:line="240" w:lineRule="auto"/>
        <w:jc w:val="center"/>
        <w:rPr>
          <w:rFonts w:cstheme="minorHAnsi"/>
          <w:color w:val="000000"/>
          <w:sz w:val="24"/>
          <w:szCs w:val="24"/>
        </w:rPr>
      </w:pPr>
      <w:hyperlink r:id="rId10" w:history="1">
        <w:r w:rsidR="00147B23" w:rsidRPr="00BF4E2E">
          <w:rPr>
            <w:rStyle w:val="Hyperlink"/>
            <w:rFonts w:cstheme="minorHAnsi"/>
            <w:sz w:val="24"/>
            <w:szCs w:val="24"/>
          </w:rPr>
          <w:t>Christian.Moldjord@lksk.mil.no</w:t>
        </w:r>
      </w:hyperlink>
    </w:p>
    <w:p w14:paraId="00BD7C5E" w14:textId="77777777" w:rsidR="00147B23" w:rsidRPr="00147B23" w:rsidRDefault="00E35E51" w:rsidP="00147B23">
      <w:pPr>
        <w:spacing w:after="0" w:line="240" w:lineRule="auto"/>
        <w:jc w:val="center"/>
        <w:rPr>
          <w:rFonts w:cstheme="minorHAnsi"/>
          <w:color w:val="000000"/>
          <w:sz w:val="24"/>
          <w:szCs w:val="24"/>
        </w:rPr>
      </w:pPr>
      <w:hyperlink r:id="rId11" w:history="1">
        <w:r w:rsidR="00147B23" w:rsidRPr="00147B23">
          <w:rPr>
            <w:rStyle w:val="Hyperlink"/>
            <w:rFonts w:cstheme="minorHAnsi"/>
            <w:sz w:val="24"/>
            <w:szCs w:val="24"/>
          </w:rPr>
          <w:t>https://militaryschooldirectory.com/norway-norwegian-air-force-academy/</w:t>
        </w:r>
      </w:hyperlink>
    </w:p>
    <w:p w14:paraId="0058D148" w14:textId="77777777" w:rsidR="00147B23" w:rsidRPr="00147B23" w:rsidRDefault="00147B23" w:rsidP="00147B23">
      <w:pPr>
        <w:spacing w:after="0" w:line="240" w:lineRule="auto"/>
        <w:jc w:val="center"/>
        <w:rPr>
          <w:rFonts w:cstheme="minorHAnsi"/>
          <w:color w:val="000000"/>
          <w:sz w:val="24"/>
          <w:szCs w:val="24"/>
        </w:rPr>
      </w:pPr>
    </w:p>
    <w:p w14:paraId="6A61744C" w14:textId="77777777" w:rsidR="00147B23" w:rsidRPr="00147B23" w:rsidRDefault="003E3EBD" w:rsidP="00147B23">
      <w:pPr>
        <w:spacing w:after="0" w:line="240" w:lineRule="auto"/>
        <w:jc w:val="center"/>
        <w:rPr>
          <w:rFonts w:cstheme="minorHAnsi"/>
          <w:b/>
          <w:color w:val="000000"/>
          <w:sz w:val="24"/>
          <w:szCs w:val="24"/>
        </w:rPr>
      </w:pPr>
      <w:r>
        <w:rPr>
          <w:rFonts w:cstheme="minorHAnsi"/>
          <w:b/>
          <w:color w:val="000000"/>
          <w:sz w:val="24"/>
          <w:szCs w:val="24"/>
        </w:rPr>
        <w:t xml:space="preserve">Associate Professor </w:t>
      </w:r>
      <w:r w:rsidR="00147B23" w:rsidRPr="00147B23">
        <w:rPr>
          <w:rFonts w:cstheme="minorHAnsi"/>
          <w:b/>
          <w:color w:val="000000"/>
          <w:sz w:val="24"/>
          <w:szCs w:val="24"/>
        </w:rPr>
        <w:t>Trygve Steiro</w:t>
      </w:r>
    </w:p>
    <w:p w14:paraId="37B77557"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Norwegian University of Science and Technology</w:t>
      </w:r>
    </w:p>
    <w:p w14:paraId="141D63FF"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Norway</w:t>
      </w:r>
    </w:p>
    <w:p w14:paraId="4691FBDD" w14:textId="77777777" w:rsidR="00147B23" w:rsidRDefault="00E35E51" w:rsidP="00147B23">
      <w:pPr>
        <w:spacing w:after="0" w:line="240" w:lineRule="auto"/>
        <w:jc w:val="center"/>
        <w:rPr>
          <w:rFonts w:cstheme="minorHAnsi"/>
          <w:color w:val="000000"/>
          <w:sz w:val="24"/>
          <w:szCs w:val="24"/>
        </w:rPr>
      </w:pPr>
      <w:hyperlink r:id="rId12" w:history="1">
        <w:r w:rsidR="00147B23" w:rsidRPr="00BF4E2E">
          <w:rPr>
            <w:rStyle w:val="Hyperlink"/>
            <w:rFonts w:cstheme="minorHAnsi"/>
            <w:sz w:val="24"/>
            <w:szCs w:val="24"/>
          </w:rPr>
          <w:t>trygve.j.steiro@ntnu.no</w:t>
        </w:r>
      </w:hyperlink>
    </w:p>
    <w:p w14:paraId="69781909" w14:textId="77777777" w:rsidR="00147B23" w:rsidRPr="00147B23" w:rsidRDefault="00E35E51" w:rsidP="00147B23">
      <w:pPr>
        <w:spacing w:after="0" w:line="240" w:lineRule="auto"/>
        <w:jc w:val="center"/>
        <w:rPr>
          <w:rFonts w:cstheme="minorHAnsi"/>
          <w:color w:val="000000"/>
          <w:sz w:val="24"/>
          <w:szCs w:val="24"/>
        </w:rPr>
      </w:pPr>
      <w:hyperlink r:id="rId13" w:history="1">
        <w:r w:rsidR="00147B23" w:rsidRPr="00147B23">
          <w:rPr>
            <w:rStyle w:val="Hyperlink"/>
            <w:rFonts w:cstheme="minorHAnsi"/>
            <w:sz w:val="24"/>
            <w:szCs w:val="24"/>
          </w:rPr>
          <w:t>https://www.ntnu.edu/employees/trygve.j.steiro</w:t>
        </w:r>
      </w:hyperlink>
    </w:p>
    <w:p w14:paraId="3F65609C" w14:textId="77777777" w:rsidR="00147B23" w:rsidRPr="00147B23" w:rsidRDefault="00147B23" w:rsidP="00147B23">
      <w:pPr>
        <w:spacing w:after="0" w:line="240" w:lineRule="auto"/>
        <w:jc w:val="center"/>
        <w:rPr>
          <w:rFonts w:cstheme="minorHAnsi"/>
          <w:color w:val="000000"/>
          <w:sz w:val="24"/>
          <w:szCs w:val="24"/>
        </w:rPr>
      </w:pPr>
    </w:p>
    <w:p w14:paraId="2F38218E" w14:textId="77777777" w:rsidR="00147B23" w:rsidRPr="00147B23" w:rsidRDefault="003E3EBD" w:rsidP="00147B23">
      <w:pPr>
        <w:spacing w:after="0" w:line="240" w:lineRule="auto"/>
        <w:jc w:val="center"/>
        <w:rPr>
          <w:rFonts w:cstheme="minorHAnsi"/>
          <w:b/>
          <w:color w:val="000000"/>
          <w:sz w:val="24"/>
          <w:szCs w:val="24"/>
        </w:rPr>
      </w:pPr>
      <w:r>
        <w:rPr>
          <w:rFonts w:cstheme="minorHAnsi"/>
          <w:b/>
          <w:color w:val="000000"/>
          <w:sz w:val="24"/>
          <w:szCs w:val="24"/>
        </w:rPr>
        <w:t xml:space="preserve">Major </w:t>
      </w:r>
      <w:r w:rsidR="00147B23" w:rsidRPr="00147B23">
        <w:rPr>
          <w:rFonts w:cstheme="minorHAnsi"/>
          <w:b/>
          <w:color w:val="000000"/>
          <w:sz w:val="24"/>
          <w:szCs w:val="24"/>
        </w:rPr>
        <w:t>Christina Stokkeland</w:t>
      </w:r>
    </w:p>
    <w:p w14:paraId="176C191C" w14:textId="1C5E0939" w:rsidR="00ED6F6D" w:rsidRDefault="00ED6F6D" w:rsidP="00147B23">
      <w:pPr>
        <w:spacing w:after="0" w:line="240" w:lineRule="auto"/>
        <w:jc w:val="center"/>
        <w:rPr>
          <w:rFonts w:cstheme="minorHAnsi"/>
          <w:color w:val="000000"/>
          <w:sz w:val="24"/>
          <w:szCs w:val="24"/>
        </w:rPr>
      </w:pPr>
      <w:r w:rsidRPr="00ED6F6D">
        <w:rPr>
          <w:rFonts w:cstheme="minorHAnsi"/>
          <w:color w:val="000000"/>
          <w:sz w:val="24"/>
          <w:szCs w:val="24"/>
        </w:rPr>
        <w:t xml:space="preserve">Norwegian </w:t>
      </w:r>
      <w:r w:rsidR="00471A59" w:rsidRPr="00ED6F6D">
        <w:rPr>
          <w:rFonts w:cstheme="minorHAnsi"/>
          <w:color w:val="000000"/>
          <w:sz w:val="24"/>
          <w:szCs w:val="24"/>
        </w:rPr>
        <w:t>Defence</w:t>
      </w:r>
      <w:r w:rsidRPr="00ED6F6D">
        <w:rPr>
          <w:rFonts w:cstheme="minorHAnsi"/>
          <w:color w:val="000000"/>
          <w:sz w:val="24"/>
          <w:szCs w:val="24"/>
        </w:rPr>
        <w:t xml:space="preserve"> University College/Royal Norwegian Air Force Academy </w:t>
      </w:r>
    </w:p>
    <w:p w14:paraId="290BF674" w14:textId="77777777" w:rsidR="00147B23" w:rsidRPr="00147B23" w:rsidRDefault="00147B23" w:rsidP="00147B23">
      <w:pPr>
        <w:spacing w:after="0" w:line="240" w:lineRule="auto"/>
        <w:jc w:val="center"/>
        <w:rPr>
          <w:rFonts w:cstheme="minorHAnsi"/>
          <w:color w:val="000000"/>
          <w:sz w:val="24"/>
          <w:szCs w:val="24"/>
        </w:rPr>
      </w:pPr>
      <w:r w:rsidRPr="00147B23">
        <w:rPr>
          <w:rFonts w:cstheme="minorHAnsi"/>
          <w:color w:val="000000"/>
          <w:sz w:val="24"/>
          <w:szCs w:val="24"/>
        </w:rPr>
        <w:t>Norway</w:t>
      </w:r>
    </w:p>
    <w:p w14:paraId="4AFA8B38" w14:textId="77777777" w:rsidR="00147B23" w:rsidRDefault="00E35E51" w:rsidP="00147B23">
      <w:pPr>
        <w:spacing w:after="0" w:line="240" w:lineRule="auto"/>
        <w:jc w:val="center"/>
        <w:rPr>
          <w:rFonts w:cstheme="minorHAnsi"/>
          <w:color w:val="000000"/>
          <w:sz w:val="24"/>
          <w:szCs w:val="24"/>
        </w:rPr>
      </w:pPr>
      <w:hyperlink r:id="rId14" w:history="1">
        <w:r w:rsidR="00147B23" w:rsidRPr="00BF4E2E">
          <w:rPr>
            <w:rStyle w:val="Hyperlink"/>
            <w:rFonts w:cstheme="minorHAnsi"/>
            <w:sz w:val="24"/>
            <w:szCs w:val="24"/>
          </w:rPr>
          <w:t>Christina.Stokkeland@lksk.mil.no</w:t>
        </w:r>
      </w:hyperlink>
    </w:p>
    <w:p w14:paraId="08BBBD56" w14:textId="77777777" w:rsidR="00147B23" w:rsidRPr="00147B23" w:rsidRDefault="00E35E51" w:rsidP="00147B23">
      <w:pPr>
        <w:spacing w:after="0" w:line="240" w:lineRule="auto"/>
        <w:jc w:val="center"/>
        <w:rPr>
          <w:rFonts w:cstheme="minorHAnsi"/>
          <w:color w:val="000000"/>
          <w:sz w:val="24"/>
          <w:szCs w:val="24"/>
        </w:rPr>
      </w:pPr>
      <w:hyperlink r:id="rId15" w:history="1">
        <w:r w:rsidR="00147B23" w:rsidRPr="00147B23">
          <w:rPr>
            <w:rStyle w:val="Hyperlink"/>
            <w:rFonts w:cstheme="minorHAnsi"/>
            <w:sz w:val="24"/>
            <w:szCs w:val="24"/>
          </w:rPr>
          <w:t>https://militaryschooldirectory.com/norway-norwegian-air-force-academy/</w:t>
        </w:r>
      </w:hyperlink>
    </w:p>
    <w:p w14:paraId="255B457D" w14:textId="77777777" w:rsidR="00147B23" w:rsidRDefault="00147B23" w:rsidP="00147B23">
      <w:pPr>
        <w:spacing w:after="0" w:line="240" w:lineRule="auto"/>
        <w:jc w:val="both"/>
        <w:rPr>
          <w:rFonts w:cstheme="minorHAnsi"/>
          <w:sz w:val="24"/>
          <w:szCs w:val="24"/>
        </w:rPr>
      </w:pPr>
    </w:p>
    <w:p w14:paraId="39859D8F" w14:textId="77777777" w:rsidR="00147B23" w:rsidRDefault="00147B23" w:rsidP="00147B23">
      <w:pPr>
        <w:spacing w:after="0" w:line="240" w:lineRule="auto"/>
        <w:jc w:val="both"/>
        <w:rPr>
          <w:rFonts w:cstheme="minorHAnsi"/>
          <w:sz w:val="24"/>
          <w:szCs w:val="24"/>
        </w:rPr>
      </w:pPr>
    </w:p>
    <w:p w14:paraId="55FA45EC" w14:textId="77777777" w:rsidR="00147B23" w:rsidRDefault="00147B23" w:rsidP="00147B23">
      <w:pPr>
        <w:spacing w:after="0" w:line="240" w:lineRule="auto"/>
        <w:jc w:val="both"/>
        <w:rPr>
          <w:rFonts w:cstheme="minorHAnsi"/>
          <w:sz w:val="24"/>
          <w:szCs w:val="24"/>
        </w:rPr>
      </w:pPr>
    </w:p>
    <w:p w14:paraId="7D5959CE" w14:textId="77777777" w:rsidR="00147B23" w:rsidRDefault="00147B23" w:rsidP="00147B23">
      <w:pPr>
        <w:spacing w:after="0" w:line="240" w:lineRule="auto"/>
        <w:jc w:val="both"/>
        <w:rPr>
          <w:rFonts w:cstheme="minorHAnsi"/>
          <w:sz w:val="24"/>
          <w:szCs w:val="24"/>
        </w:rPr>
      </w:pPr>
    </w:p>
    <w:p w14:paraId="67D72354" w14:textId="77777777" w:rsidR="00E35B5C" w:rsidRDefault="00E35B5C" w:rsidP="00147B23">
      <w:pPr>
        <w:spacing w:after="0" w:line="240" w:lineRule="auto"/>
        <w:jc w:val="both"/>
        <w:rPr>
          <w:rFonts w:cstheme="minorHAnsi"/>
          <w:b/>
          <w:sz w:val="24"/>
          <w:szCs w:val="24"/>
        </w:rPr>
      </w:pPr>
      <w:r w:rsidRPr="00E35B5C">
        <w:rPr>
          <w:rFonts w:cstheme="minorHAnsi"/>
          <w:b/>
          <w:sz w:val="24"/>
          <w:szCs w:val="24"/>
        </w:rPr>
        <w:t>Acknowledgements</w:t>
      </w:r>
    </w:p>
    <w:p w14:paraId="43733225" w14:textId="77777777" w:rsidR="00822612" w:rsidRPr="00822612" w:rsidRDefault="00822612" w:rsidP="00147B23">
      <w:pPr>
        <w:spacing w:after="0" w:line="240" w:lineRule="auto"/>
        <w:jc w:val="both"/>
        <w:rPr>
          <w:rFonts w:cstheme="minorHAnsi"/>
          <w:sz w:val="24"/>
          <w:szCs w:val="24"/>
        </w:rPr>
      </w:pPr>
    </w:p>
    <w:p w14:paraId="35578D1C" w14:textId="77777777" w:rsidR="00A84BB6" w:rsidRPr="00A84BB6" w:rsidRDefault="00E35B5C" w:rsidP="00A84BB6">
      <w:pPr>
        <w:spacing w:after="0" w:line="240" w:lineRule="auto"/>
        <w:jc w:val="both"/>
        <w:rPr>
          <w:rFonts w:ascii="Segoe UI" w:eastAsia="Times New Roman" w:hAnsi="Segoe UI" w:cs="Segoe UI"/>
          <w:color w:val="212121"/>
          <w:sz w:val="23"/>
          <w:szCs w:val="23"/>
          <w:lang w:eastAsia="en-GB"/>
        </w:rPr>
      </w:pPr>
      <w:r>
        <w:rPr>
          <w:rFonts w:cstheme="minorHAnsi"/>
          <w:sz w:val="24"/>
          <w:szCs w:val="24"/>
        </w:rPr>
        <w:t xml:space="preserve">The authors acknowledge the support of the </w:t>
      </w:r>
      <w:proofErr w:type="spellStart"/>
      <w:r>
        <w:rPr>
          <w:rFonts w:cstheme="minorHAnsi"/>
          <w:sz w:val="24"/>
          <w:szCs w:val="24"/>
        </w:rPr>
        <w:t>RNoAFA</w:t>
      </w:r>
      <w:proofErr w:type="spellEnd"/>
      <w:r>
        <w:rPr>
          <w:rFonts w:cstheme="minorHAnsi"/>
          <w:sz w:val="24"/>
          <w:szCs w:val="24"/>
        </w:rPr>
        <w:t xml:space="preserve"> in undertaking the research reported in this paper. We also offer gratitude to</w:t>
      </w:r>
      <w:r w:rsidR="00A84BB6">
        <w:rPr>
          <w:rFonts w:cstheme="minorHAnsi"/>
          <w:sz w:val="24"/>
          <w:szCs w:val="24"/>
        </w:rPr>
        <w:t xml:space="preserve"> </w:t>
      </w:r>
      <w:r w:rsidR="00A84BB6">
        <w:rPr>
          <w:rFonts w:ascii="Calibri" w:eastAsia="Times New Roman" w:hAnsi="Calibri" w:cs="Calibri"/>
          <w:b/>
          <w:bCs/>
          <w:color w:val="000000"/>
          <w:sz w:val="24"/>
          <w:szCs w:val="24"/>
          <w:lang w:eastAsia="en-GB"/>
        </w:rPr>
        <w:t xml:space="preserve">Colonel Rune </w:t>
      </w:r>
      <w:proofErr w:type="spellStart"/>
      <w:r w:rsidR="00A84BB6">
        <w:rPr>
          <w:rFonts w:ascii="Calibri" w:eastAsia="Times New Roman" w:hAnsi="Calibri" w:cs="Calibri"/>
          <w:b/>
          <w:bCs/>
          <w:color w:val="000000"/>
          <w:sz w:val="24"/>
          <w:szCs w:val="24"/>
          <w:lang w:eastAsia="en-GB"/>
        </w:rPr>
        <w:t>Gaustad</w:t>
      </w:r>
      <w:proofErr w:type="spellEnd"/>
      <w:r w:rsidR="00A84BB6">
        <w:rPr>
          <w:rFonts w:ascii="Calibri" w:eastAsia="Times New Roman" w:hAnsi="Calibri" w:cs="Calibri"/>
          <w:bCs/>
          <w:color w:val="000000"/>
          <w:sz w:val="24"/>
          <w:szCs w:val="24"/>
          <w:lang w:eastAsia="en-GB"/>
        </w:rPr>
        <w:t>,</w:t>
      </w:r>
      <w:r w:rsidR="00A84BB6" w:rsidRPr="00A84BB6">
        <w:rPr>
          <w:rFonts w:ascii="Calibri" w:eastAsia="Times New Roman" w:hAnsi="Calibri" w:cs="Calibri"/>
          <w:color w:val="000000"/>
          <w:sz w:val="24"/>
          <w:szCs w:val="24"/>
          <w:lang w:eastAsia="en-GB"/>
        </w:rPr>
        <w:t xml:space="preserve"> Commandant </w:t>
      </w:r>
      <w:proofErr w:type="spellStart"/>
      <w:r w:rsidR="00A84BB6" w:rsidRPr="00A84BB6">
        <w:rPr>
          <w:rFonts w:ascii="Calibri" w:eastAsia="Times New Roman" w:hAnsi="Calibri" w:cs="Calibri"/>
          <w:color w:val="000000"/>
          <w:sz w:val="24"/>
          <w:szCs w:val="24"/>
          <w:lang w:eastAsia="en-GB"/>
        </w:rPr>
        <w:t>RNoAFA</w:t>
      </w:r>
      <w:proofErr w:type="spellEnd"/>
      <w:r w:rsidR="00A84BB6">
        <w:rPr>
          <w:rFonts w:ascii="Calibri" w:eastAsia="Times New Roman" w:hAnsi="Calibri" w:cs="Calibri"/>
          <w:color w:val="000000"/>
          <w:sz w:val="24"/>
          <w:szCs w:val="24"/>
          <w:lang w:eastAsia="en-GB"/>
        </w:rPr>
        <w:t xml:space="preserve">, </w:t>
      </w:r>
    </w:p>
    <w:p w14:paraId="7ACD3293" w14:textId="77777777" w:rsidR="009006A5" w:rsidRDefault="00A84BB6" w:rsidP="00822612">
      <w:pPr>
        <w:shd w:val="clear" w:color="auto" w:fill="FFFFFF"/>
        <w:spacing w:after="0" w:line="240" w:lineRule="auto"/>
        <w:rPr>
          <w:rFonts w:ascii="Calibri" w:eastAsia="Times New Roman" w:hAnsi="Calibri" w:cs="Calibri"/>
          <w:color w:val="000000"/>
          <w:sz w:val="24"/>
          <w:szCs w:val="24"/>
          <w:lang w:eastAsia="en-GB"/>
        </w:rPr>
      </w:pPr>
      <w:r w:rsidRPr="00A84BB6">
        <w:rPr>
          <w:rFonts w:ascii="Calibri" w:eastAsia="Times New Roman" w:hAnsi="Calibri" w:cs="Calibri"/>
          <w:b/>
          <w:bCs/>
          <w:color w:val="000000"/>
          <w:sz w:val="24"/>
          <w:szCs w:val="24"/>
          <w:lang w:eastAsia="en-GB"/>
        </w:rPr>
        <w:t xml:space="preserve">Lieutenant Colonel </w:t>
      </w:r>
      <w:r w:rsidR="003E3EBD">
        <w:rPr>
          <w:rFonts w:ascii="Calibri" w:eastAsia="Times New Roman" w:hAnsi="Calibri" w:cs="Calibri"/>
          <w:b/>
          <w:bCs/>
          <w:color w:val="000000"/>
          <w:sz w:val="24"/>
          <w:szCs w:val="24"/>
          <w:lang w:eastAsia="en-GB"/>
        </w:rPr>
        <w:t xml:space="preserve">Professor </w:t>
      </w:r>
      <w:r w:rsidRPr="00A84BB6">
        <w:rPr>
          <w:rFonts w:ascii="Calibri" w:eastAsia="Times New Roman" w:hAnsi="Calibri" w:cs="Calibri"/>
          <w:b/>
          <w:bCs/>
          <w:color w:val="000000"/>
          <w:sz w:val="24"/>
          <w:szCs w:val="24"/>
          <w:lang w:eastAsia="en-GB"/>
        </w:rPr>
        <w:t>Dag Henriksen</w:t>
      </w:r>
      <w:r>
        <w:rPr>
          <w:rFonts w:ascii="Calibri" w:eastAsia="Times New Roman" w:hAnsi="Calibri" w:cs="Calibri"/>
          <w:color w:val="000000"/>
          <w:sz w:val="24"/>
          <w:szCs w:val="24"/>
          <w:lang w:eastAsia="en-GB"/>
        </w:rPr>
        <w:t xml:space="preserve">, </w:t>
      </w:r>
      <w:r w:rsidRPr="00A84BB6">
        <w:rPr>
          <w:rFonts w:ascii="Calibri" w:eastAsia="Times New Roman" w:hAnsi="Calibri" w:cs="Calibri"/>
          <w:color w:val="000000"/>
          <w:sz w:val="24"/>
          <w:szCs w:val="24"/>
          <w:lang w:eastAsia="en-GB"/>
        </w:rPr>
        <w:t xml:space="preserve">Head of </w:t>
      </w:r>
      <w:r>
        <w:rPr>
          <w:rFonts w:ascii="Calibri" w:eastAsia="Times New Roman" w:hAnsi="Calibri" w:cs="Calibri"/>
          <w:color w:val="000000"/>
          <w:sz w:val="24"/>
          <w:szCs w:val="24"/>
          <w:lang w:eastAsia="en-GB"/>
        </w:rPr>
        <w:t xml:space="preserve">the Air Power Leadership Group and </w:t>
      </w:r>
      <w:r w:rsidRPr="00822612">
        <w:rPr>
          <w:rFonts w:ascii="Calibri" w:eastAsia="Times New Roman" w:hAnsi="Calibri" w:cs="Calibri"/>
          <w:b/>
          <w:color w:val="000000"/>
          <w:sz w:val="24"/>
          <w:szCs w:val="24"/>
          <w:lang w:eastAsia="en-GB"/>
        </w:rPr>
        <w:t>Professor</w:t>
      </w:r>
      <w:r w:rsidRPr="00A84BB6">
        <w:rPr>
          <w:rFonts w:ascii="Calibri" w:eastAsia="Times New Roman" w:hAnsi="Calibri" w:cs="Calibri"/>
          <w:color w:val="000000"/>
          <w:sz w:val="24"/>
          <w:szCs w:val="24"/>
          <w:lang w:eastAsia="en-GB"/>
        </w:rPr>
        <w:t xml:space="preserve"> </w:t>
      </w:r>
      <w:r w:rsidRPr="00A84BB6">
        <w:rPr>
          <w:rFonts w:ascii="Calibri" w:hAnsi="Calibri" w:cs="Calibri"/>
          <w:b/>
          <w:bCs/>
          <w:color w:val="212121"/>
          <w:sz w:val="24"/>
          <w:szCs w:val="24"/>
          <w:shd w:val="clear" w:color="auto" w:fill="FFFFFF"/>
        </w:rPr>
        <w:t>Karl Erik Haug</w:t>
      </w:r>
      <w:r w:rsidRPr="00A84BB6">
        <w:rPr>
          <w:rFonts w:ascii="Calibri" w:hAnsi="Calibri" w:cs="Calibri"/>
          <w:bCs/>
          <w:color w:val="212121"/>
          <w:sz w:val="24"/>
          <w:szCs w:val="24"/>
          <w:shd w:val="clear" w:color="auto" w:fill="FFFFFF"/>
        </w:rPr>
        <w:t>,</w:t>
      </w:r>
      <w:r w:rsidRPr="00A84BB6">
        <w:rPr>
          <w:rFonts w:ascii="Calibri" w:hAnsi="Calibri" w:cs="Calibri"/>
          <w:b/>
          <w:bCs/>
          <w:color w:val="212121"/>
          <w:sz w:val="24"/>
          <w:szCs w:val="24"/>
          <w:shd w:val="clear" w:color="auto" w:fill="FFFFFF"/>
        </w:rPr>
        <w:t xml:space="preserve"> </w:t>
      </w:r>
      <w:r w:rsidRPr="00A84BB6">
        <w:rPr>
          <w:rFonts w:ascii="Calibri" w:hAnsi="Calibri" w:cs="Calibri"/>
          <w:bCs/>
          <w:color w:val="212121"/>
          <w:sz w:val="24"/>
          <w:szCs w:val="24"/>
          <w:shd w:val="clear" w:color="auto" w:fill="FFFFFF"/>
        </w:rPr>
        <w:t xml:space="preserve">who </w:t>
      </w:r>
      <w:r w:rsidRPr="00A84BB6">
        <w:rPr>
          <w:rFonts w:ascii="Calibri" w:hAnsi="Calibri" w:cs="Calibri"/>
          <w:color w:val="212121"/>
          <w:sz w:val="24"/>
          <w:szCs w:val="24"/>
          <w:shd w:val="clear" w:color="auto" w:fill="FFFFFF"/>
        </w:rPr>
        <w:t xml:space="preserve">has been </w:t>
      </w:r>
      <w:r>
        <w:rPr>
          <w:rFonts w:ascii="Calibri" w:hAnsi="Calibri" w:cs="Calibri"/>
          <w:color w:val="212121"/>
          <w:sz w:val="24"/>
          <w:szCs w:val="24"/>
          <w:shd w:val="clear" w:color="auto" w:fill="FFFFFF"/>
        </w:rPr>
        <w:t>D</w:t>
      </w:r>
      <w:r w:rsidRPr="00A84BB6">
        <w:rPr>
          <w:rFonts w:ascii="Calibri" w:hAnsi="Calibri" w:cs="Calibri"/>
          <w:color w:val="212121"/>
          <w:sz w:val="24"/>
          <w:szCs w:val="24"/>
          <w:shd w:val="clear" w:color="auto" w:fill="FFFFFF"/>
        </w:rPr>
        <w:t>ean</w:t>
      </w:r>
      <w:r>
        <w:rPr>
          <w:rFonts w:ascii="Calibri" w:hAnsi="Calibri" w:cs="Calibri"/>
          <w:color w:val="212121"/>
          <w:sz w:val="24"/>
          <w:szCs w:val="24"/>
          <w:shd w:val="clear" w:color="auto" w:fill="FFFFFF"/>
        </w:rPr>
        <w:t xml:space="preserve"> of </w:t>
      </w:r>
      <w:proofErr w:type="spellStart"/>
      <w:r>
        <w:rPr>
          <w:rFonts w:ascii="Calibri" w:hAnsi="Calibri" w:cs="Calibri"/>
          <w:color w:val="212121"/>
          <w:sz w:val="24"/>
          <w:szCs w:val="24"/>
          <w:shd w:val="clear" w:color="auto" w:fill="FFFFFF"/>
        </w:rPr>
        <w:t>RNoAFA</w:t>
      </w:r>
      <w:proofErr w:type="spellEnd"/>
      <w:r w:rsidRPr="00A84BB6">
        <w:rPr>
          <w:rFonts w:ascii="Calibri" w:hAnsi="Calibri" w:cs="Calibri"/>
          <w:color w:val="212121"/>
          <w:sz w:val="24"/>
          <w:szCs w:val="24"/>
          <w:shd w:val="clear" w:color="auto" w:fill="FFFFFF"/>
        </w:rPr>
        <w:t xml:space="preserve"> until 1 of August 2018.</w:t>
      </w:r>
      <w:r>
        <w:rPr>
          <w:rFonts w:ascii="Calibri" w:eastAsia="Times New Roman" w:hAnsi="Calibri" w:cs="Calibri"/>
          <w:color w:val="000000"/>
          <w:sz w:val="24"/>
          <w:szCs w:val="24"/>
          <w:lang w:eastAsia="en-GB"/>
        </w:rPr>
        <w:t xml:space="preserve"> All have offered invaluable support and guidance in the production of this paper and </w:t>
      </w:r>
      <w:r w:rsidR="00822612">
        <w:rPr>
          <w:rFonts w:ascii="Calibri" w:eastAsia="Times New Roman" w:hAnsi="Calibri" w:cs="Calibri"/>
          <w:color w:val="000000"/>
          <w:sz w:val="24"/>
          <w:szCs w:val="24"/>
          <w:lang w:eastAsia="en-GB"/>
        </w:rPr>
        <w:t xml:space="preserve">shared </w:t>
      </w:r>
      <w:r>
        <w:rPr>
          <w:rFonts w:ascii="Calibri" w:eastAsia="Times New Roman" w:hAnsi="Calibri" w:cs="Calibri"/>
          <w:color w:val="000000"/>
          <w:sz w:val="24"/>
          <w:szCs w:val="24"/>
          <w:lang w:eastAsia="en-GB"/>
        </w:rPr>
        <w:t xml:space="preserve">their direct experiences in multiple leadership roles within the </w:t>
      </w:r>
      <w:proofErr w:type="spellStart"/>
      <w:r>
        <w:rPr>
          <w:rFonts w:ascii="Calibri" w:eastAsia="Times New Roman" w:hAnsi="Calibri" w:cs="Calibri"/>
          <w:color w:val="000000"/>
          <w:sz w:val="24"/>
          <w:szCs w:val="24"/>
          <w:lang w:eastAsia="en-GB"/>
        </w:rPr>
        <w:t>RNoAFA</w:t>
      </w:r>
      <w:proofErr w:type="spellEnd"/>
      <w:r>
        <w:rPr>
          <w:rFonts w:ascii="Calibri" w:eastAsia="Times New Roman" w:hAnsi="Calibri" w:cs="Calibri"/>
          <w:color w:val="000000"/>
          <w:sz w:val="24"/>
          <w:szCs w:val="24"/>
          <w:lang w:eastAsia="en-GB"/>
        </w:rPr>
        <w:t xml:space="preserve"> and the working groups in the Educational Reforms and wider Modernisation programme in Norwegian Defence.</w:t>
      </w:r>
    </w:p>
    <w:p w14:paraId="2D1A3594" w14:textId="77777777" w:rsidR="00147B23" w:rsidRDefault="00147B23" w:rsidP="00822612">
      <w:pPr>
        <w:shd w:val="clear" w:color="auto" w:fill="FFFFFF"/>
        <w:spacing w:after="0" w:line="240" w:lineRule="auto"/>
        <w:rPr>
          <w:rFonts w:cstheme="minorHAnsi"/>
          <w:b/>
          <w:sz w:val="24"/>
          <w:szCs w:val="24"/>
        </w:rPr>
      </w:pPr>
      <w:r>
        <w:rPr>
          <w:rFonts w:cstheme="minorHAnsi"/>
          <w:b/>
          <w:sz w:val="24"/>
          <w:szCs w:val="24"/>
        </w:rPr>
        <w:br w:type="page"/>
      </w:r>
    </w:p>
    <w:p w14:paraId="61863220" w14:textId="77777777" w:rsidR="00147B23" w:rsidRDefault="00147B23" w:rsidP="00022215">
      <w:pPr>
        <w:spacing w:after="0" w:line="240" w:lineRule="auto"/>
        <w:jc w:val="center"/>
        <w:rPr>
          <w:rFonts w:cstheme="minorHAnsi"/>
          <w:b/>
          <w:sz w:val="24"/>
          <w:szCs w:val="24"/>
        </w:rPr>
      </w:pPr>
    </w:p>
    <w:p w14:paraId="743DDAC6" w14:textId="6D43CFB0" w:rsidR="0001635B" w:rsidRPr="006C391C" w:rsidRDefault="002E21B4" w:rsidP="00022215">
      <w:pPr>
        <w:spacing w:after="0" w:line="240" w:lineRule="auto"/>
        <w:jc w:val="center"/>
        <w:rPr>
          <w:rFonts w:cstheme="minorHAnsi"/>
          <w:b/>
          <w:sz w:val="24"/>
          <w:szCs w:val="24"/>
        </w:rPr>
      </w:pPr>
      <w:r w:rsidRPr="006C391C">
        <w:rPr>
          <w:rFonts w:cstheme="minorHAnsi"/>
          <w:b/>
          <w:sz w:val="24"/>
          <w:szCs w:val="24"/>
        </w:rPr>
        <w:t>THE NEW LEARNING ORGANISATION:</w:t>
      </w:r>
    </w:p>
    <w:p w14:paraId="03FEE661" w14:textId="6D9ABF12" w:rsidR="006B342A" w:rsidRPr="006C391C" w:rsidRDefault="002E21B4" w:rsidP="006B342A">
      <w:pPr>
        <w:spacing w:after="0" w:line="240" w:lineRule="auto"/>
        <w:jc w:val="center"/>
        <w:rPr>
          <w:rFonts w:cstheme="minorHAnsi"/>
          <w:b/>
          <w:sz w:val="24"/>
          <w:szCs w:val="24"/>
        </w:rPr>
      </w:pPr>
      <w:r>
        <w:rPr>
          <w:rFonts w:cstheme="minorHAnsi"/>
          <w:b/>
          <w:sz w:val="24"/>
          <w:szCs w:val="24"/>
        </w:rPr>
        <w:t>PART II - LESSONS FROM THE ROYAL NORWEGIAN AIR FORCE ACADEMY</w:t>
      </w:r>
    </w:p>
    <w:p w14:paraId="64D8C1DF" w14:textId="77777777" w:rsidR="0001635B" w:rsidRPr="006C391C" w:rsidRDefault="0001635B" w:rsidP="00022215">
      <w:pPr>
        <w:spacing w:after="0" w:line="240" w:lineRule="auto"/>
        <w:jc w:val="both"/>
        <w:rPr>
          <w:rFonts w:cstheme="minorHAnsi"/>
          <w:sz w:val="24"/>
          <w:szCs w:val="24"/>
        </w:rPr>
      </w:pPr>
    </w:p>
    <w:p w14:paraId="6A926F69" w14:textId="77777777" w:rsidR="00AC3163" w:rsidRPr="006C391C" w:rsidRDefault="00AC3163" w:rsidP="00022215">
      <w:pPr>
        <w:spacing w:after="0" w:line="240" w:lineRule="auto"/>
        <w:jc w:val="both"/>
        <w:rPr>
          <w:rFonts w:cstheme="minorHAnsi"/>
          <w:b/>
          <w:sz w:val="24"/>
          <w:szCs w:val="24"/>
        </w:rPr>
      </w:pPr>
      <w:r w:rsidRPr="006C391C">
        <w:rPr>
          <w:rFonts w:cstheme="minorHAnsi"/>
          <w:b/>
          <w:sz w:val="24"/>
          <w:szCs w:val="24"/>
        </w:rPr>
        <w:t>Abstract</w:t>
      </w:r>
    </w:p>
    <w:p w14:paraId="0EC90276" w14:textId="77777777" w:rsidR="00AC3163" w:rsidRPr="006C391C" w:rsidRDefault="00AC3163" w:rsidP="0092500F">
      <w:pPr>
        <w:shd w:val="clear" w:color="auto" w:fill="FFFFFF"/>
        <w:tabs>
          <w:tab w:val="left" w:pos="5245"/>
        </w:tabs>
        <w:spacing w:after="0" w:line="240" w:lineRule="auto"/>
        <w:jc w:val="both"/>
        <w:outlineLvl w:val="4"/>
        <w:rPr>
          <w:rFonts w:eastAsia="Times New Roman" w:cstheme="minorHAnsi"/>
          <w:spacing w:val="5"/>
          <w:sz w:val="24"/>
          <w:szCs w:val="24"/>
          <w:lang w:eastAsia="en-GB"/>
        </w:rPr>
      </w:pPr>
    </w:p>
    <w:p w14:paraId="108CEB67" w14:textId="05F1E9A9" w:rsidR="002E21B4" w:rsidRPr="006C391C" w:rsidRDefault="002E21B4" w:rsidP="002E21B4">
      <w:pPr>
        <w:shd w:val="clear" w:color="auto" w:fill="FFFFFF"/>
        <w:tabs>
          <w:tab w:val="left" w:pos="5245"/>
        </w:tabs>
        <w:spacing w:before="120" w:after="0" w:line="240" w:lineRule="auto"/>
        <w:jc w:val="both"/>
        <w:outlineLvl w:val="4"/>
        <w:rPr>
          <w:rFonts w:eastAsia="Times New Roman" w:cstheme="minorHAnsi"/>
          <w:b/>
          <w:spacing w:val="5"/>
          <w:sz w:val="24"/>
          <w:szCs w:val="24"/>
          <w:lang w:eastAsia="en-GB"/>
        </w:rPr>
      </w:pPr>
      <w:r w:rsidRPr="006C391C">
        <w:rPr>
          <w:rFonts w:eastAsia="Times New Roman" w:cstheme="minorHAnsi"/>
          <w:b/>
          <w:spacing w:val="5"/>
          <w:sz w:val="24"/>
          <w:szCs w:val="24"/>
          <w:lang w:eastAsia="en-GB"/>
        </w:rPr>
        <w:t>Purpose</w:t>
      </w:r>
      <w:r>
        <w:rPr>
          <w:rFonts w:eastAsia="Times New Roman" w:cstheme="minorHAnsi"/>
          <w:b/>
          <w:spacing w:val="5"/>
          <w:sz w:val="24"/>
          <w:szCs w:val="24"/>
          <w:lang w:eastAsia="en-GB"/>
        </w:rPr>
        <w:t xml:space="preserve"> </w:t>
      </w:r>
    </w:p>
    <w:p w14:paraId="092F9395" w14:textId="2F47DEAA" w:rsidR="002E21B4" w:rsidRPr="002E21B4" w:rsidRDefault="002E21B4" w:rsidP="002E21B4">
      <w:pPr>
        <w:shd w:val="clear" w:color="auto" w:fill="FFFFFF"/>
        <w:tabs>
          <w:tab w:val="left" w:pos="5245"/>
        </w:tabs>
        <w:spacing w:before="120" w:after="0" w:line="240" w:lineRule="auto"/>
        <w:jc w:val="both"/>
        <w:rPr>
          <w:rFonts w:eastAsia="Times New Roman" w:cstheme="minorHAnsi"/>
          <w:spacing w:val="5"/>
          <w:sz w:val="24"/>
          <w:szCs w:val="24"/>
          <w:lang w:eastAsia="en-GB"/>
        </w:rPr>
      </w:pPr>
      <w:r>
        <w:rPr>
          <w:rFonts w:ascii="Calibri" w:eastAsia="Times New Roman" w:hAnsi="Calibri" w:cs="Calibri"/>
          <w:sz w:val="24"/>
          <w:szCs w:val="24"/>
          <w:lang w:eastAsia="en-GB"/>
        </w:rPr>
        <w:t xml:space="preserve">The purpose of this paper - PART II - is to </w:t>
      </w:r>
      <w:r w:rsidRPr="002E21B4">
        <w:rPr>
          <w:rFonts w:ascii="Calibri" w:eastAsia="Times New Roman" w:hAnsi="Calibri" w:cs="Calibri"/>
          <w:sz w:val="24"/>
          <w:szCs w:val="24"/>
          <w:lang w:eastAsia="en-GB"/>
        </w:rPr>
        <w:t>present the lived experiences of Sensuous Organisational Learning drawn from the educational practices and learning culture of the Norwegian Defence University College, Royal Norwegian Air Force Academy's (</w:t>
      </w:r>
      <w:proofErr w:type="spellStart"/>
      <w:r w:rsidRPr="002E21B4">
        <w:rPr>
          <w:rFonts w:ascii="Calibri" w:eastAsia="Times New Roman" w:hAnsi="Calibri" w:cs="Calibri"/>
          <w:sz w:val="24"/>
          <w:szCs w:val="24"/>
          <w:lang w:eastAsia="en-GB"/>
        </w:rPr>
        <w:t>RNoAFA</w:t>
      </w:r>
      <w:proofErr w:type="spellEnd"/>
      <w:r w:rsidRPr="002E21B4">
        <w:rPr>
          <w:rFonts w:ascii="Calibri" w:eastAsia="Times New Roman" w:hAnsi="Calibri" w:cs="Calibri"/>
          <w:sz w:val="24"/>
          <w:szCs w:val="24"/>
          <w:lang w:eastAsia="en-GB"/>
        </w:rPr>
        <w:t>) approach to growing (Military) leaders.</w:t>
      </w:r>
    </w:p>
    <w:p w14:paraId="013D6159" w14:textId="7C7AF599" w:rsidR="002E21B4" w:rsidRPr="006C391C" w:rsidRDefault="002E21B4" w:rsidP="002E21B4">
      <w:pPr>
        <w:shd w:val="clear" w:color="auto" w:fill="FFFFFF"/>
        <w:tabs>
          <w:tab w:val="left" w:pos="5245"/>
        </w:tabs>
        <w:spacing w:before="120" w:after="120" w:line="240" w:lineRule="auto"/>
        <w:jc w:val="both"/>
        <w:outlineLvl w:val="4"/>
        <w:rPr>
          <w:rFonts w:eastAsia="Times New Roman" w:cstheme="minorHAnsi"/>
          <w:b/>
          <w:spacing w:val="5"/>
          <w:sz w:val="24"/>
          <w:szCs w:val="24"/>
          <w:lang w:eastAsia="en-GB"/>
        </w:rPr>
      </w:pPr>
      <w:r w:rsidRPr="006C391C">
        <w:rPr>
          <w:rFonts w:eastAsia="Times New Roman" w:cstheme="minorHAnsi"/>
          <w:b/>
          <w:spacing w:val="5"/>
          <w:sz w:val="24"/>
          <w:szCs w:val="24"/>
          <w:lang w:eastAsia="en-GB"/>
        </w:rPr>
        <w:t>Design/methodology/approach</w:t>
      </w:r>
      <w:r>
        <w:rPr>
          <w:rFonts w:eastAsia="Times New Roman" w:cstheme="minorHAnsi"/>
          <w:b/>
          <w:spacing w:val="5"/>
          <w:sz w:val="24"/>
          <w:szCs w:val="24"/>
          <w:lang w:eastAsia="en-GB"/>
        </w:rPr>
        <w:t xml:space="preserve"> </w:t>
      </w:r>
    </w:p>
    <w:p w14:paraId="2ACC38DF" w14:textId="159BA90D" w:rsidR="002E21B4" w:rsidRPr="002E21B4" w:rsidRDefault="002E21B4" w:rsidP="002E21B4">
      <w:pPr>
        <w:tabs>
          <w:tab w:val="left" w:pos="5245"/>
        </w:tabs>
        <w:jc w:val="both"/>
        <w:rPr>
          <w:lang w:val="en-US"/>
        </w:rPr>
      </w:pPr>
      <w:r w:rsidRPr="002E21B4">
        <w:rPr>
          <w:rFonts w:ascii="Calibri" w:eastAsia="Times New Roman" w:hAnsi="Calibri" w:cs="Calibri"/>
          <w:sz w:val="24"/>
          <w:szCs w:val="24"/>
          <w:lang w:eastAsia="en-GB"/>
        </w:rPr>
        <w:t xml:space="preserve">Consistent with </w:t>
      </w:r>
      <w:proofErr w:type="spellStart"/>
      <w:r w:rsidRPr="002E21B4">
        <w:rPr>
          <w:rFonts w:ascii="Calibri" w:eastAsia="Times New Roman" w:hAnsi="Calibri" w:cs="Calibri"/>
          <w:sz w:val="24"/>
          <w:szCs w:val="24"/>
          <w:lang w:eastAsia="en-GB"/>
        </w:rPr>
        <w:t>MacIntosh</w:t>
      </w:r>
      <w:proofErr w:type="spellEnd"/>
      <w:r w:rsidRPr="002E21B4">
        <w:rPr>
          <w:rFonts w:ascii="Calibri" w:eastAsia="Times New Roman" w:hAnsi="Calibri" w:cs="Calibri"/>
          <w:sz w:val="24"/>
          <w:szCs w:val="24"/>
          <w:lang w:eastAsia="en-GB"/>
        </w:rPr>
        <w:t xml:space="preserve"> et al.’s (2012) dialogica</w:t>
      </w:r>
      <w:r>
        <w:rPr>
          <w:rFonts w:ascii="Calibri" w:eastAsia="Times New Roman" w:hAnsi="Calibri" w:cs="Calibri"/>
          <w:sz w:val="24"/>
          <w:szCs w:val="24"/>
          <w:lang w:eastAsia="en-GB"/>
        </w:rPr>
        <w:t xml:space="preserve">l exchanges the authors present </w:t>
      </w:r>
      <w:r w:rsidRPr="002E21B4">
        <w:rPr>
          <w:rFonts w:ascii="Calibri" w:eastAsia="Times New Roman" w:hAnsi="Calibri" w:cs="Calibri"/>
          <w:sz w:val="24"/>
          <w:szCs w:val="24"/>
          <w:lang w:eastAsia="en-GB"/>
        </w:rPr>
        <w:t>the</w:t>
      </w:r>
      <w:r>
        <w:rPr>
          <w:rFonts w:ascii="Calibri" w:eastAsia="Times New Roman" w:hAnsi="Calibri" w:cs="Calibri"/>
          <w:sz w:val="24"/>
          <w:szCs w:val="24"/>
          <w:lang w:eastAsia="en-GB"/>
        </w:rPr>
        <w:t xml:space="preserve"> relational and intersubjective </w:t>
      </w:r>
      <w:r w:rsidRPr="002E21B4">
        <w:rPr>
          <w:rFonts w:ascii="Calibri" w:eastAsia="Times New Roman" w:hAnsi="Calibri" w:cs="Calibri"/>
          <w:sz w:val="24"/>
          <w:szCs w:val="24"/>
          <w:lang w:eastAsia="en-GB"/>
        </w:rPr>
        <w:t xml:space="preserve">nature of meaningful </w:t>
      </w:r>
      <w:r>
        <w:rPr>
          <w:rFonts w:ascii="Calibri" w:eastAsia="Times New Roman" w:hAnsi="Calibri" w:cs="Calibri"/>
          <w:sz w:val="24"/>
          <w:szCs w:val="24"/>
          <w:lang w:eastAsia="en-GB"/>
        </w:rPr>
        <w:t xml:space="preserve">dialogue between the co-authors that </w:t>
      </w:r>
      <w:r w:rsidRPr="002E21B4">
        <w:rPr>
          <w:rFonts w:ascii="Calibri" w:eastAsia="Times New Roman" w:hAnsi="Calibri" w:cs="Calibri"/>
          <w:sz w:val="24"/>
          <w:szCs w:val="24"/>
          <w:lang w:eastAsia="en-GB"/>
        </w:rPr>
        <w:t>provides scope for inte</w:t>
      </w:r>
      <w:r>
        <w:rPr>
          <w:rFonts w:ascii="Calibri" w:eastAsia="Times New Roman" w:hAnsi="Calibri" w:cs="Calibri"/>
          <w:sz w:val="24"/>
          <w:szCs w:val="24"/>
          <w:lang w:eastAsia="en-GB"/>
        </w:rPr>
        <w:t xml:space="preserve">grative stories of practice. The resulting illustrative </w:t>
      </w:r>
      <w:r w:rsidRPr="002E21B4">
        <w:rPr>
          <w:rFonts w:ascii="Calibri" w:eastAsia="Times New Roman" w:hAnsi="Calibri" w:cs="Calibri"/>
          <w:sz w:val="24"/>
          <w:szCs w:val="24"/>
          <w:lang w:eastAsia="en-GB"/>
        </w:rPr>
        <w:t>example of</w:t>
      </w:r>
      <w:r>
        <w:rPr>
          <w:rFonts w:ascii="Calibri" w:eastAsia="Times New Roman" w:hAnsi="Calibri" w:cs="Calibri"/>
          <w:sz w:val="24"/>
          <w:szCs w:val="24"/>
          <w:lang w:eastAsia="en-GB"/>
        </w:rPr>
        <w:t xml:space="preserve"> the New Learning Organisation, </w:t>
      </w:r>
      <w:r w:rsidRPr="002E21B4">
        <w:rPr>
          <w:rFonts w:ascii="Calibri" w:eastAsia="Times New Roman" w:hAnsi="Calibri" w:cs="Calibri"/>
          <w:sz w:val="24"/>
          <w:szCs w:val="24"/>
          <w:lang w:eastAsia="en-GB"/>
        </w:rPr>
        <w:t>is an accou</w:t>
      </w:r>
      <w:r>
        <w:rPr>
          <w:rFonts w:ascii="Calibri" w:eastAsia="Times New Roman" w:hAnsi="Calibri" w:cs="Calibri"/>
          <w:sz w:val="24"/>
          <w:szCs w:val="24"/>
          <w:lang w:eastAsia="en-GB"/>
        </w:rPr>
        <w:t xml:space="preserve">nt of the learning experienced. </w:t>
      </w:r>
      <w:r w:rsidRPr="002E21B4">
        <w:rPr>
          <w:rFonts w:ascii="Calibri" w:eastAsia="Times New Roman" w:hAnsi="Calibri" w:cs="Calibri"/>
          <w:sz w:val="24"/>
          <w:szCs w:val="24"/>
          <w:lang w:eastAsia="en-GB"/>
        </w:rPr>
        <w:t>Hence, this paper is presented nei</w:t>
      </w:r>
      <w:r>
        <w:rPr>
          <w:rFonts w:ascii="Calibri" w:eastAsia="Times New Roman" w:hAnsi="Calibri" w:cs="Calibri"/>
          <w:sz w:val="24"/>
          <w:szCs w:val="24"/>
          <w:lang w:eastAsia="en-GB"/>
        </w:rPr>
        <w:t xml:space="preserve">ther as a traditional empirical paper nor as </w:t>
      </w:r>
      <w:r w:rsidRPr="002E21B4">
        <w:rPr>
          <w:rFonts w:ascii="Calibri" w:eastAsia="Times New Roman" w:hAnsi="Calibri" w:cs="Calibri"/>
          <w:sz w:val="24"/>
          <w:szCs w:val="24"/>
          <w:lang w:eastAsia="en-GB"/>
        </w:rPr>
        <w:t>a self-disclosing or even auto-ethnographic account. Instead, it is one of a series of research outputs from innovative research collaboration between the authors all committed to “practising knowing”.</w:t>
      </w:r>
    </w:p>
    <w:p w14:paraId="77AE9CEC" w14:textId="50805148" w:rsidR="002E21B4" w:rsidRPr="006C391C" w:rsidRDefault="002E21B4" w:rsidP="002E21B4">
      <w:pPr>
        <w:shd w:val="clear" w:color="auto" w:fill="FFFFFF"/>
        <w:tabs>
          <w:tab w:val="left" w:pos="5245"/>
        </w:tabs>
        <w:spacing w:before="120" w:after="0" w:line="240" w:lineRule="auto"/>
        <w:jc w:val="both"/>
        <w:outlineLvl w:val="4"/>
        <w:rPr>
          <w:rFonts w:eastAsia="Times New Roman" w:cstheme="minorHAnsi"/>
          <w:b/>
          <w:spacing w:val="5"/>
          <w:sz w:val="24"/>
          <w:szCs w:val="24"/>
          <w:lang w:eastAsia="en-GB"/>
        </w:rPr>
      </w:pPr>
      <w:r w:rsidRPr="006C391C">
        <w:rPr>
          <w:rFonts w:eastAsia="Times New Roman" w:cstheme="minorHAnsi"/>
          <w:b/>
          <w:spacing w:val="5"/>
          <w:sz w:val="24"/>
          <w:szCs w:val="24"/>
          <w:lang w:eastAsia="en-GB"/>
        </w:rPr>
        <w:t>Findings</w:t>
      </w:r>
      <w:r>
        <w:rPr>
          <w:rFonts w:eastAsia="Times New Roman" w:cstheme="minorHAnsi"/>
          <w:b/>
          <w:spacing w:val="5"/>
          <w:sz w:val="24"/>
          <w:szCs w:val="24"/>
          <w:lang w:eastAsia="en-GB"/>
        </w:rPr>
        <w:t xml:space="preserve"> </w:t>
      </w:r>
    </w:p>
    <w:p w14:paraId="00C7143E" w14:textId="77777777" w:rsidR="002E21B4" w:rsidRPr="006C391C" w:rsidRDefault="002E21B4" w:rsidP="002E21B4">
      <w:pPr>
        <w:shd w:val="clear" w:color="auto" w:fill="FFFFFF"/>
        <w:tabs>
          <w:tab w:val="left" w:pos="5245"/>
        </w:tabs>
        <w:spacing w:before="120" w:after="0" w:line="240" w:lineRule="auto"/>
        <w:jc w:val="both"/>
        <w:rPr>
          <w:rFonts w:eastAsia="Times New Roman" w:cstheme="minorHAnsi"/>
          <w:spacing w:val="5"/>
          <w:sz w:val="24"/>
          <w:szCs w:val="24"/>
          <w:lang w:eastAsia="en-GB"/>
        </w:rPr>
      </w:pPr>
      <w:r w:rsidRPr="006C391C">
        <w:rPr>
          <w:rFonts w:eastAsia="Times New Roman" w:cstheme="minorHAnsi"/>
          <w:spacing w:val="5"/>
          <w:sz w:val="24"/>
          <w:szCs w:val="24"/>
          <w:lang w:eastAsia="en-GB"/>
        </w:rPr>
        <w:t xml:space="preserve">The </w:t>
      </w:r>
      <w:r w:rsidRPr="009006A5">
        <w:rPr>
          <w:rFonts w:eastAsia="Times New Roman" w:cstheme="minorHAnsi"/>
          <w:i/>
          <w:spacing w:val="5"/>
          <w:sz w:val="24"/>
          <w:szCs w:val="24"/>
          <w:lang w:eastAsia="en-GB"/>
        </w:rPr>
        <w:t>Sensuous Organisational Learning – 8As framework</w:t>
      </w:r>
      <w:r w:rsidRPr="006C391C">
        <w:rPr>
          <w:rFonts w:eastAsia="Times New Roman" w:cstheme="minorHAnsi"/>
          <w:spacing w:val="5"/>
          <w:sz w:val="24"/>
          <w:szCs w:val="24"/>
          <w:lang w:eastAsia="en-GB"/>
        </w:rPr>
        <w:t xml:space="preserve"> </w:t>
      </w:r>
      <w:r>
        <w:rPr>
          <w:rFonts w:eastAsia="Times New Roman" w:cstheme="minorHAnsi"/>
          <w:spacing w:val="5"/>
          <w:sz w:val="24"/>
          <w:szCs w:val="24"/>
          <w:lang w:eastAsia="en-GB"/>
        </w:rPr>
        <w:t>explains</w:t>
      </w:r>
      <w:r w:rsidRPr="006C391C">
        <w:rPr>
          <w:rFonts w:eastAsia="Times New Roman" w:cstheme="minorHAnsi"/>
          <w:spacing w:val="5"/>
          <w:sz w:val="24"/>
          <w:szCs w:val="24"/>
          <w:lang w:eastAsia="en-GB"/>
        </w:rPr>
        <w:t xml:space="preserve"> how </w:t>
      </w:r>
      <w:r w:rsidRPr="006C391C">
        <w:rPr>
          <w:rFonts w:eastAsia="Times New Roman" w:cstheme="minorHAnsi"/>
          <w:i/>
          <w:spacing w:val="5"/>
          <w:sz w:val="24"/>
          <w:szCs w:val="24"/>
          <w:lang w:eastAsia="en-GB"/>
        </w:rPr>
        <w:t xml:space="preserve">Attentiveness, Alertness, Awareness, Appreciation, Anticipation, Alignment, Activation </w:t>
      </w:r>
      <w:r w:rsidRPr="006C391C">
        <w:rPr>
          <w:rFonts w:eastAsia="Times New Roman" w:cstheme="minorHAnsi"/>
          <w:spacing w:val="5"/>
          <w:sz w:val="24"/>
          <w:szCs w:val="24"/>
          <w:lang w:eastAsia="en-GB"/>
        </w:rPr>
        <w:t>and</w:t>
      </w:r>
      <w:r w:rsidRPr="006C391C">
        <w:rPr>
          <w:rFonts w:eastAsia="Times New Roman" w:cstheme="minorHAnsi"/>
          <w:i/>
          <w:spacing w:val="5"/>
          <w:sz w:val="24"/>
          <w:szCs w:val="24"/>
          <w:lang w:eastAsia="en-GB"/>
        </w:rPr>
        <w:t xml:space="preserve"> Agility</w:t>
      </w:r>
      <w:r w:rsidRPr="006C391C">
        <w:rPr>
          <w:rFonts w:eastAsia="Times New Roman" w:cstheme="minorHAnsi"/>
          <w:spacing w:val="5"/>
          <w:sz w:val="24"/>
          <w:szCs w:val="24"/>
          <w:lang w:eastAsia="en-GB"/>
        </w:rPr>
        <w:t xml:space="preserve"> form an integral part of the educational strategy that enables the </w:t>
      </w:r>
      <w:proofErr w:type="spellStart"/>
      <w:r w:rsidRPr="006C391C">
        <w:rPr>
          <w:rFonts w:eastAsia="Times New Roman" w:cstheme="minorHAnsi"/>
          <w:spacing w:val="5"/>
          <w:sz w:val="24"/>
          <w:szCs w:val="24"/>
          <w:lang w:eastAsia="en-GB"/>
        </w:rPr>
        <w:t>RNoAFA</w:t>
      </w:r>
      <w:proofErr w:type="spellEnd"/>
      <w:r w:rsidRPr="006C391C">
        <w:rPr>
          <w:rFonts w:eastAsia="Times New Roman" w:cstheme="minorHAnsi"/>
          <w:spacing w:val="5"/>
          <w:sz w:val="24"/>
          <w:szCs w:val="24"/>
          <w:lang w:eastAsia="en-GB"/>
        </w:rPr>
        <w:t xml:space="preserve"> to respond to the wider Educational Reforms and Modernisation programme of Norwegian Defence. The </w:t>
      </w:r>
      <w:proofErr w:type="spellStart"/>
      <w:r w:rsidRPr="006C391C">
        <w:rPr>
          <w:rFonts w:eastAsia="Times New Roman" w:cstheme="minorHAnsi"/>
          <w:spacing w:val="5"/>
          <w:sz w:val="24"/>
          <w:szCs w:val="24"/>
          <w:lang w:eastAsia="en-GB"/>
        </w:rPr>
        <w:t>RNoAFA</w:t>
      </w:r>
      <w:proofErr w:type="spellEnd"/>
      <w:r w:rsidRPr="006C391C">
        <w:rPr>
          <w:rFonts w:eastAsia="Times New Roman" w:cstheme="minorHAnsi"/>
          <w:spacing w:val="5"/>
          <w:sz w:val="24"/>
          <w:szCs w:val="24"/>
          <w:lang w:eastAsia="en-GB"/>
        </w:rPr>
        <w:t xml:space="preserve"> is presented as an illustration of how the </w:t>
      </w:r>
      <w:r w:rsidRPr="006B342A">
        <w:rPr>
          <w:rFonts w:eastAsia="Times New Roman" w:cstheme="minorHAnsi"/>
          <w:i/>
          <w:spacing w:val="5"/>
          <w:sz w:val="24"/>
          <w:szCs w:val="24"/>
          <w:lang w:eastAsia="en-GB"/>
        </w:rPr>
        <w:t>New Learning Organisation</w:t>
      </w:r>
      <w:r w:rsidRPr="006C391C">
        <w:rPr>
          <w:rFonts w:eastAsia="Times New Roman" w:cstheme="minorHAnsi"/>
          <w:spacing w:val="5"/>
          <w:sz w:val="24"/>
          <w:szCs w:val="24"/>
          <w:lang w:eastAsia="en-GB"/>
        </w:rPr>
        <w:t xml:space="preserve"> serve</w:t>
      </w:r>
      <w:r>
        <w:rPr>
          <w:rFonts w:eastAsia="Times New Roman" w:cstheme="minorHAnsi"/>
          <w:spacing w:val="5"/>
          <w:sz w:val="24"/>
          <w:szCs w:val="24"/>
          <w:lang w:eastAsia="en-GB"/>
        </w:rPr>
        <w:t>s</w:t>
      </w:r>
      <w:r w:rsidRPr="006C391C">
        <w:rPr>
          <w:rFonts w:eastAsia="Times New Roman" w:cstheme="minorHAnsi"/>
          <w:spacing w:val="5"/>
          <w:sz w:val="24"/>
          <w:szCs w:val="24"/>
          <w:lang w:eastAsia="en-GB"/>
        </w:rPr>
        <w:t xml:space="preserve"> the common good if </w:t>
      </w:r>
      <w:r w:rsidRPr="006C391C">
        <w:rPr>
          <w:rFonts w:eastAsia="Times New Roman" w:cstheme="minorHAnsi"/>
          <w:i/>
          <w:spacing w:val="5"/>
          <w:sz w:val="24"/>
          <w:szCs w:val="24"/>
          <w:lang w:eastAsia="en-GB"/>
        </w:rPr>
        <w:t>Institutional Reflexivity</w:t>
      </w:r>
      <w:r w:rsidRPr="006C391C">
        <w:rPr>
          <w:rFonts w:eastAsia="Times New Roman" w:cstheme="minorHAnsi"/>
          <w:spacing w:val="5"/>
          <w:sz w:val="24"/>
          <w:szCs w:val="24"/>
          <w:lang w:eastAsia="en-GB"/>
        </w:rPr>
        <w:t xml:space="preserve"> and </w:t>
      </w:r>
      <w:r w:rsidRPr="006C391C">
        <w:rPr>
          <w:rFonts w:eastAsia="Times New Roman" w:cstheme="minorHAnsi"/>
          <w:i/>
          <w:spacing w:val="5"/>
          <w:sz w:val="24"/>
          <w:szCs w:val="24"/>
          <w:lang w:eastAsia="en-GB"/>
        </w:rPr>
        <w:t>High Agility Organi</w:t>
      </w:r>
      <w:r>
        <w:rPr>
          <w:rFonts w:eastAsia="Times New Roman" w:cstheme="minorHAnsi"/>
          <w:i/>
          <w:spacing w:val="5"/>
          <w:sz w:val="24"/>
          <w:szCs w:val="24"/>
          <w:lang w:eastAsia="en-GB"/>
        </w:rPr>
        <w:t>s</w:t>
      </w:r>
      <w:r w:rsidRPr="006C391C">
        <w:rPr>
          <w:rFonts w:eastAsia="Times New Roman" w:cstheme="minorHAnsi"/>
          <w:i/>
          <w:spacing w:val="5"/>
          <w:sz w:val="24"/>
          <w:szCs w:val="24"/>
          <w:lang w:eastAsia="en-GB"/>
        </w:rPr>
        <w:t>ing</w:t>
      </w:r>
      <w:r w:rsidRPr="006C391C">
        <w:rPr>
          <w:rFonts w:eastAsia="Times New Roman" w:cstheme="minorHAnsi"/>
          <w:spacing w:val="5"/>
          <w:sz w:val="24"/>
          <w:szCs w:val="24"/>
          <w:lang w:eastAsia="en-GB"/>
        </w:rPr>
        <w:t xml:space="preserve"> were key aspects of the </w:t>
      </w:r>
      <w:r w:rsidRPr="006B342A">
        <w:rPr>
          <w:rFonts w:eastAsia="Times New Roman" w:cstheme="minorHAnsi"/>
          <w:i/>
          <w:spacing w:val="5"/>
          <w:sz w:val="24"/>
          <w:szCs w:val="24"/>
          <w:lang w:eastAsia="en-GB"/>
        </w:rPr>
        <w:t>Learning Leadership</w:t>
      </w:r>
      <w:r w:rsidRPr="006C391C">
        <w:rPr>
          <w:rFonts w:eastAsia="Times New Roman" w:cstheme="minorHAnsi"/>
          <w:spacing w:val="5"/>
          <w:sz w:val="24"/>
          <w:szCs w:val="24"/>
          <w:lang w:eastAsia="en-GB"/>
        </w:rPr>
        <w:t xml:space="preserve"> it fosters.</w:t>
      </w:r>
    </w:p>
    <w:p w14:paraId="70604C30" w14:textId="3D6DAC03" w:rsidR="002E21B4" w:rsidRDefault="002E21B4" w:rsidP="002E21B4">
      <w:pPr>
        <w:shd w:val="clear" w:color="auto" w:fill="FFFFFF"/>
        <w:spacing w:before="120" w:after="0" w:line="240" w:lineRule="auto"/>
        <w:jc w:val="both"/>
        <w:rPr>
          <w:rFonts w:eastAsia="Times New Roman" w:cstheme="minorHAnsi"/>
          <w:b/>
          <w:spacing w:val="5"/>
          <w:sz w:val="24"/>
          <w:szCs w:val="24"/>
          <w:lang w:eastAsia="en-GB"/>
        </w:rPr>
      </w:pPr>
      <w:r>
        <w:rPr>
          <w:rFonts w:eastAsia="Times New Roman" w:cstheme="minorHAnsi"/>
          <w:b/>
          <w:spacing w:val="5"/>
          <w:sz w:val="24"/>
          <w:szCs w:val="24"/>
          <w:lang w:eastAsia="en-GB"/>
        </w:rPr>
        <w:t xml:space="preserve">Research Limitation/Implications </w:t>
      </w:r>
    </w:p>
    <w:p w14:paraId="3957BA16" w14:textId="77777777" w:rsidR="002E21B4" w:rsidRPr="00722629" w:rsidRDefault="002E21B4" w:rsidP="002E21B4">
      <w:pPr>
        <w:shd w:val="clear" w:color="auto" w:fill="FFFFFF"/>
        <w:spacing w:before="120" w:after="0" w:line="240" w:lineRule="auto"/>
        <w:jc w:val="both"/>
        <w:rPr>
          <w:rFonts w:eastAsia="Times New Roman" w:cstheme="minorHAnsi"/>
          <w:spacing w:val="5"/>
          <w:sz w:val="24"/>
          <w:szCs w:val="24"/>
          <w:lang w:eastAsia="en-GB"/>
        </w:rPr>
      </w:pPr>
      <w:r>
        <w:rPr>
          <w:rFonts w:cstheme="minorHAnsi"/>
          <w:sz w:val="24"/>
          <w:szCs w:val="24"/>
          <w:shd w:val="clear" w:color="auto" w:fill="FFFFFF"/>
        </w:rPr>
        <w:t>C</w:t>
      </w:r>
      <w:r w:rsidRPr="006C391C">
        <w:rPr>
          <w:rFonts w:cstheme="minorHAnsi"/>
          <w:sz w:val="24"/>
          <w:szCs w:val="24"/>
          <w:shd w:val="clear" w:color="auto" w:fill="FFFFFF"/>
        </w:rPr>
        <w:t xml:space="preserve">onsistent with </w:t>
      </w:r>
      <w:proofErr w:type="spellStart"/>
      <w:r w:rsidRPr="006C391C">
        <w:rPr>
          <w:rFonts w:cstheme="minorHAnsi"/>
          <w:sz w:val="24"/>
          <w:szCs w:val="24"/>
          <w:shd w:val="clear" w:color="auto" w:fill="FFFFFF"/>
        </w:rPr>
        <w:t>MacIntosh</w:t>
      </w:r>
      <w:proofErr w:type="spellEnd"/>
      <w:r w:rsidRPr="006C391C">
        <w:rPr>
          <w:rFonts w:cstheme="minorHAnsi"/>
          <w:sz w:val="24"/>
          <w:szCs w:val="24"/>
          <w:shd w:val="clear" w:color="auto" w:fill="FFFFFF"/>
        </w:rPr>
        <w:t xml:space="preserve"> </w:t>
      </w:r>
      <w:r w:rsidRPr="009304FD">
        <w:rPr>
          <w:rFonts w:cstheme="minorHAnsi"/>
          <w:i/>
          <w:sz w:val="24"/>
          <w:szCs w:val="24"/>
          <w:shd w:val="clear" w:color="auto" w:fill="FFFFFF"/>
        </w:rPr>
        <w:t xml:space="preserve">et </w:t>
      </w:r>
      <w:proofErr w:type="spellStart"/>
      <w:r w:rsidRPr="009304FD">
        <w:rPr>
          <w:rFonts w:cstheme="minorHAnsi"/>
          <w:i/>
          <w:sz w:val="24"/>
          <w:szCs w:val="24"/>
          <w:shd w:val="clear" w:color="auto" w:fill="FFFFFF"/>
        </w:rPr>
        <w:t>al’s</w:t>
      </w:r>
      <w:proofErr w:type="spellEnd"/>
      <w:r w:rsidRPr="006C391C">
        <w:rPr>
          <w:rFonts w:cstheme="minorHAnsi"/>
          <w:sz w:val="24"/>
          <w:szCs w:val="24"/>
          <w:shd w:val="clear" w:color="auto" w:fill="FFFFFF"/>
        </w:rPr>
        <w:t xml:space="preserve"> (2012) dialogical exchanges provid</w:t>
      </w:r>
      <w:r>
        <w:rPr>
          <w:rFonts w:cstheme="minorHAnsi"/>
          <w:sz w:val="24"/>
          <w:szCs w:val="24"/>
          <w:shd w:val="clear" w:color="auto" w:fill="FFFFFF"/>
        </w:rPr>
        <w:t>e</w:t>
      </w:r>
      <w:r w:rsidRPr="006C391C">
        <w:rPr>
          <w:rFonts w:cstheme="minorHAnsi"/>
          <w:sz w:val="24"/>
          <w:szCs w:val="24"/>
          <w:shd w:val="clear" w:color="auto" w:fill="FFFFFF"/>
        </w:rPr>
        <w:t xml:space="preserve"> scope for i</w:t>
      </w:r>
      <w:r>
        <w:rPr>
          <w:rFonts w:cstheme="minorHAnsi"/>
          <w:sz w:val="24"/>
          <w:szCs w:val="24"/>
          <w:shd w:val="clear" w:color="auto" w:fill="FFFFFF"/>
        </w:rPr>
        <w:t>ntegrative stories of practice. W</w:t>
      </w:r>
      <w:r w:rsidRPr="006C391C">
        <w:rPr>
          <w:rFonts w:cstheme="minorHAnsi"/>
          <w:sz w:val="24"/>
          <w:szCs w:val="24"/>
          <w:shd w:val="clear" w:color="auto" w:fill="FFFFFF"/>
        </w:rPr>
        <w:t xml:space="preserve">e present here </w:t>
      </w:r>
      <w:r w:rsidRPr="006C391C">
        <w:rPr>
          <w:rFonts w:cstheme="minorHAnsi"/>
          <w:bCs/>
          <w:sz w:val="24"/>
          <w:szCs w:val="24"/>
        </w:rPr>
        <w:t xml:space="preserve">the </w:t>
      </w:r>
      <w:r w:rsidRPr="006C391C">
        <w:rPr>
          <w:rFonts w:cstheme="minorHAnsi"/>
          <w:sz w:val="24"/>
          <w:szCs w:val="24"/>
          <w:lang w:val="en-US"/>
        </w:rPr>
        <w:t>relational and intersubjective nature of meaningful dialogue between the co-authors</w:t>
      </w:r>
      <w:r>
        <w:rPr>
          <w:rFonts w:cstheme="minorHAnsi"/>
          <w:sz w:val="24"/>
          <w:szCs w:val="24"/>
          <w:lang w:val="en-US"/>
        </w:rPr>
        <w:t>. T</w:t>
      </w:r>
      <w:r w:rsidRPr="006C391C">
        <w:rPr>
          <w:rFonts w:cstheme="minorHAnsi"/>
          <w:sz w:val="24"/>
          <w:szCs w:val="24"/>
          <w:lang w:val="en-US"/>
        </w:rPr>
        <w:t xml:space="preserve">he resulting illustrative evidence </w:t>
      </w:r>
      <w:r>
        <w:rPr>
          <w:rFonts w:cstheme="minorHAnsi"/>
          <w:sz w:val="24"/>
          <w:szCs w:val="24"/>
          <w:lang w:val="en-US"/>
        </w:rPr>
        <w:t xml:space="preserve">are </w:t>
      </w:r>
      <w:r w:rsidRPr="006C391C">
        <w:rPr>
          <w:rFonts w:cstheme="minorHAnsi"/>
          <w:sz w:val="24"/>
          <w:szCs w:val="24"/>
          <w:lang w:val="en-US"/>
        </w:rPr>
        <w:t>an account of the learning experienced</w:t>
      </w:r>
      <w:r>
        <w:rPr>
          <w:rFonts w:cstheme="minorHAnsi"/>
          <w:sz w:val="24"/>
          <w:szCs w:val="24"/>
          <w:lang w:val="en-US"/>
        </w:rPr>
        <w:t xml:space="preserve"> and captured</w:t>
      </w:r>
      <w:r w:rsidRPr="006C391C">
        <w:rPr>
          <w:rFonts w:cstheme="minorHAnsi"/>
          <w:sz w:val="24"/>
          <w:szCs w:val="24"/>
          <w:lang w:val="en-US"/>
        </w:rPr>
        <w:t xml:space="preserve"> as a case study that is founded on more systematic scientific empiri</w:t>
      </w:r>
      <w:r>
        <w:rPr>
          <w:rFonts w:cstheme="minorHAnsi"/>
          <w:sz w:val="24"/>
          <w:szCs w:val="24"/>
          <w:lang w:val="en-US"/>
        </w:rPr>
        <w:t>cal research that underpins these</w:t>
      </w:r>
      <w:r w:rsidRPr="006C391C">
        <w:rPr>
          <w:rFonts w:cstheme="minorHAnsi"/>
          <w:sz w:val="24"/>
          <w:szCs w:val="24"/>
          <w:lang w:val="en-US"/>
        </w:rPr>
        <w:t xml:space="preserve"> account</w:t>
      </w:r>
      <w:r>
        <w:rPr>
          <w:rFonts w:cstheme="minorHAnsi"/>
          <w:sz w:val="24"/>
          <w:szCs w:val="24"/>
          <w:lang w:val="en-US"/>
        </w:rPr>
        <w:t>s</w:t>
      </w:r>
      <w:r w:rsidRPr="006C391C">
        <w:rPr>
          <w:rFonts w:cstheme="minorHAnsi"/>
          <w:sz w:val="24"/>
          <w:szCs w:val="24"/>
          <w:lang w:val="en-US"/>
        </w:rPr>
        <w:t xml:space="preserve">. </w:t>
      </w:r>
      <w:r>
        <w:rPr>
          <w:rFonts w:cstheme="minorHAnsi"/>
          <w:sz w:val="24"/>
          <w:szCs w:val="24"/>
          <w:lang w:val="en-US"/>
        </w:rPr>
        <w:t xml:space="preserve">However, </w:t>
      </w:r>
      <w:r w:rsidRPr="006C391C">
        <w:rPr>
          <w:rFonts w:cstheme="minorHAnsi"/>
          <w:sz w:val="24"/>
          <w:szCs w:val="24"/>
          <w:shd w:val="clear" w:color="auto" w:fill="FFFFFF"/>
        </w:rPr>
        <w:t>this paper is not presented as a traditional empirical paper nor a self-</w:t>
      </w:r>
      <w:r>
        <w:rPr>
          <w:rFonts w:cstheme="minorHAnsi"/>
          <w:sz w:val="24"/>
          <w:szCs w:val="24"/>
          <w:shd w:val="clear" w:color="auto" w:fill="FFFFFF"/>
        </w:rPr>
        <w:t>disclosing</w:t>
      </w:r>
      <w:r w:rsidRPr="006C391C">
        <w:rPr>
          <w:rFonts w:cstheme="minorHAnsi"/>
          <w:sz w:val="24"/>
          <w:szCs w:val="24"/>
          <w:shd w:val="clear" w:color="auto" w:fill="FFFFFF"/>
        </w:rPr>
        <w:t xml:space="preserve"> or even auto-ethnographic account. Instead, it is one of a series of research outputs from an innovative research collaboration between the authors all committed to ‘practising knowing’.</w:t>
      </w:r>
    </w:p>
    <w:p w14:paraId="758AAB8A" w14:textId="2DF2D8D6" w:rsidR="002E21B4" w:rsidRPr="00722629" w:rsidRDefault="002E21B4" w:rsidP="002E21B4">
      <w:pPr>
        <w:shd w:val="clear" w:color="auto" w:fill="FFFFFF"/>
        <w:spacing w:before="120" w:after="0" w:line="240" w:lineRule="auto"/>
        <w:jc w:val="both"/>
        <w:rPr>
          <w:rFonts w:eastAsia="Times New Roman" w:cstheme="minorHAnsi"/>
          <w:b/>
          <w:spacing w:val="5"/>
          <w:sz w:val="24"/>
          <w:szCs w:val="24"/>
          <w:lang w:eastAsia="en-GB"/>
        </w:rPr>
      </w:pPr>
      <w:r w:rsidRPr="00722629">
        <w:rPr>
          <w:rFonts w:eastAsia="Times New Roman" w:cstheme="minorHAnsi"/>
          <w:b/>
          <w:spacing w:val="5"/>
          <w:sz w:val="24"/>
          <w:szCs w:val="24"/>
          <w:lang w:eastAsia="en-GB"/>
        </w:rPr>
        <w:t>Practical Implications</w:t>
      </w:r>
      <w:r>
        <w:rPr>
          <w:rFonts w:eastAsia="Times New Roman" w:cstheme="minorHAnsi"/>
          <w:b/>
          <w:spacing w:val="5"/>
          <w:sz w:val="24"/>
          <w:szCs w:val="24"/>
          <w:lang w:eastAsia="en-GB"/>
        </w:rPr>
        <w:t xml:space="preserve"> </w:t>
      </w:r>
    </w:p>
    <w:p w14:paraId="63E3CD42" w14:textId="09609892" w:rsidR="002E21B4" w:rsidRPr="002E21B4" w:rsidRDefault="002E21B4" w:rsidP="002E21B4">
      <w:pPr>
        <w:shd w:val="clear" w:color="auto" w:fill="FFFFFF"/>
        <w:spacing w:before="120" w:after="0" w:line="240" w:lineRule="auto"/>
        <w:jc w:val="both"/>
        <w:rPr>
          <w:rFonts w:eastAsia="Times New Roman" w:cstheme="minorHAnsi"/>
          <w:spacing w:val="5"/>
          <w:sz w:val="24"/>
          <w:szCs w:val="24"/>
          <w:lang w:eastAsia="en-GB"/>
        </w:rPr>
      </w:pPr>
      <w:r w:rsidRPr="002E21B4">
        <w:rPr>
          <w:rFonts w:ascii="Calibri" w:eastAsia="Times New Roman" w:hAnsi="Calibri" w:cs="Calibri"/>
          <w:sz w:val="24"/>
          <w:szCs w:val="24"/>
          <w:lang w:eastAsia="en-GB"/>
        </w:rPr>
        <w:t xml:space="preserve">The </w:t>
      </w:r>
      <w:r w:rsidRPr="002E21B4">
        <w:rPr>
          <w:rFonts w:ascii="Calibri" w:eastAsia="Times New Roman" w:hAnsi="Calibri" w:cs="Calibri"/>
          <w:i/>
          <w:sz w:val="24"/>
          <w:szCs w:val="24"/>
          <w:lang w:eastAsia="en-GB"/>
        </w:rPr>
        <w:t>New Learning Organisation</w:t>
      </w:r>
      <w:r w:rsidRPr="002E21B4">
        <w:rPr>
          <w:rFonts w:ascii="Calibri" w:eastAsia="Times New Roman" w:hAnsi="Calibri" w:cs="Calibri"/>
          <w:sz w:val="24"/>
          <w:szCs w:val="24"/>
          <w:lang w:eastAsia="en-GB"/>
        </w:rPr>
        <w:t xml:space="preserve"> promoted here focuses on responsible action to serve the common good. Investing in Institutional Reflexivity becomes critical in continuing to broaden the ways of being and becoming. As individuals, communities and organisations, that comprise the institution (in this case Norwegian Defence) grow and elevate their practical </w:t>
      </w:r>
      <w:r w:rsidRPr="002E21B4">
        <w:rPr>
          <w:rFonts w:ascii="Calibri" w:eastAsia="Times New Roman" w:hAnsi="Calibri" w:cs="Calibri"/>
          <w:sz w:val="24"/>
          <w:szCs w:val="24"/>
          <w:lang w:eastAsia="en-GB"/>
        </w:rPr>
        <w:lastRenderedPageBreak/>
        <w:t xml:space="preserve">judgements to serve the common good the capacity </w:t>
      </w:r>
      <w:r>
        <w:rPr>
          <w:rFonts w:ascii="Calibri" w:eastAsia="Times New Roman" w:hAnsi="Calibri" w:cs="Calibri"/>
          <w:sz w:val="24"/>
          <w:szCs w:val="24"/>
          <w:lang w:eastAsia="en-GB"/>
        </w:rPr>
        <w:t xml:space="preserve">to engage in reflexive critique heightens </w:t>
      </w:r>
      <w:r w:rsidRPr="002E21B4">
        <w:rPr>
          <w:rFonts w:ascii="Calibri" w:eastAsia="Times New Roman" w:hAnsi="Calibri" w:cs="Calibri"/>
          <w:sz w:val="24"/>
          <w:szCs w:val="24"/>
          <w:lang w:eastAsia="en-GB"/>
        </w:rPr>
        <w:t>organi</w:t>
      </w:r>
      <w:r>
        <w:rPr>
          <w:rFonts w:ascii="Calibri" w:eastAsia="Times New Roman" w:hAnsi="Calibri" w:cs="Calibri"/>
          <w:sz w:val="24"/>
          <w:szCs w:val="24"/>
          <w:lang w:eastAsia="en-GB"/>
        </w:rPr>
        <w:t xml:space="preserve">sational </w:t>
      </w:r>
      <w:r w:rsidRPr="002E21B4">
        <w:rPr>
          <w:rFonts w:ascii="Calibri" w:eastAsia="Times New Roman" w:hAnsi="Calibri" w:cs="Calibri"/>
          <w:sz w:val="24"/>
          <w:szCs w:val="24"/>
          <w:lang w:eastAsia="en-GB"/>
        </w:rPr>
        <w:t>agility and leadership</w:t>
      </w:r>
      <w:r w:rsidRPr="002E21B4">
        <w:rPr>
          <w:rFonts w:cstheme="minorHAnsi"/>
          <w:sz w:val="24"/>
          <w:szCs w:val="24"/>
        </w:rPr>
        <w:t>.</w:t>
      </w:r>
    </w:p>
    <w:p w14:paraId="35464E32" w14:textId="56B3F98A" w:rsidR="002E21B4" w:rsidRPr="00722629" w:rsidRDefault="002E21B4" w:rsidP="002E21B4">
      <w:pPr>
        <w:keepNext/>
        <w:shd w:val="clear" w:color="auto" w:fill="FFFFFF"/>
        <w:spacing w:before="120" w:after="0" w:line="240" w:lineRule="auto"/>
        <w:jc w:val="both"/>
        <w:rPr>
          <w:rFonts w:eastAsia="Times New Roman" w:cstheme="minorHAnsi"/>
          <w:b/>
          <w:spacing w:val="5"/>
          <w:sz w:val="24"/>
          <w:szCs w:val="24"/>
          <w:lang w:eastAsia="en-GB"/>
        </w:rPr>
      </w:pPr>
      <w:r w:rsidRPr="00722629">
        <w:rPr>
          <w:rFonts w:eastAsia="Times New Roman" w:cstheme="minorHAnsi"/>
          <w:b/>
          <w:spacing w:val="5"/>
          <w:sz w:val="24"/>
          <w:szCs w:val="24"/>
          <w:lang w:eastAsia="en-GB"/>
        </w:rPr>
        <w:t>Social Implications</w:t>
      </w:r>
      <w:r>
        <w:rPr>
          <w:rFonts w:eastAsia="Times New Roman" w:cstheme="minorHAnsi"/>
          <w:b/>
          <w:spacing w:val="5"/>
          <w:sz w:val="24"/>
          <w:szCs w:val="24"/>
          <w:lang w:eastAsia="en-GB"/>
        </w:rPr>
        <w:t xml:space="preserve"> </w:t>
      </w:r>
    </w:p>
    <w:p w14:paraId="6532993F" w14:textId="77777777" w:rsidR="002E21B4" w:rsidRPr="006C391C" w:rsidRDefault="002E21B4" w:rsidP="002E21B4">
      <w:pPr>
        <w:shd w:val="clear" w:color="auto" w:fill="FFFFFF"/>
        <w:spacing w:before="120" w:after="0" w:line="240" w:lineRule="auto"/>
        <w:jc w:val="both"/>
        <w:rPr>
          <w:rFonts w:eastAsia="Times New Roman" w:cstheme="minorHAnsi"/>
          <w:spacing w:val="5"/>
          <w:sz w:val="24"/>
          <w:szCs w:val="24"/>
          <w:lang w:eastAsia="en-GB"/>
        </w:rPr>
      </w:pPr>
      <w:r>
        <w:rPr>
          <w:rFonts w:cstheme="minorHAnsi"/>
          <w:sz w:val="24"/>
          <w:szCs w:val="24"/>
        </w:rPr>
        <w:t xml:space="preserve">Embedding care as the essence of learning not only enables accepting mistakes and owning </w:t>
      </w:r>
      <w:proofErr w:type="gramStart"/>
      <w:r>
        <w:rPr>
          <w:rFonts w:cstheme="minorHAnsi"/>
          <w:sz w:val="24"/>
          <w:szCs w:val="24"/>
        </w:rPr>
        <w:t>up</w:t>
      </w:r>
      <w:proofErr w:type="gramEnd"/>
      <w:r>
        <w:rPr>
          <w:rFonts w:cstheme="minorHAnsi"/>
          <w:sz w:val="24"/>
          <w:szCs w:val="24"/>
        </w:rPr>
        <w:t xml:space="preserve"> to these mistakes, but reinforcing the strength of character in doing so demonstrating what it means to be resilient, flexible and ready to respond to the VUCA. This is what permits </w:t>
      </w:r>
      <w:r w:rsidRPr="003D3292">
        <w:rPr>
          <w:rFonts w:cstheme="minorHAnsi"/>
          <w:i/>
          <w:sz w:val="24"/>
          <w:szCs w:val="24"/>
        </w:rPr>
        <w:t>High Agility Organising</w:t>
      </w:r>
      <w:r>
        <w:rPr>
          <w:rFonts w:cstheme="minorHAnsi"/>
          <w:sz w:val="24"/>
          <w:szCs w:val="24"/>
        </w:rPr>
        <w:t xml:space="preserve"> to foster learning on an ongoing basis driving the commitment to continually renew operational and professional practices. </w:t>
      </w:r>
      <w:r w:rsidRPr="00722629">
        <w:rPr>
          <w:rFonts w:eastAsia="Times New Roman" w:cstheme="minorHAnsi"/>
          <w:spacing w:val="5"/>
          <w:sz w:val="24"/>
          <w:szCs w:val="24"/>
          <w:lang w:eastAsia="en-GB"/>
        </w:rPr>
        <w:t>By focusing on how the common good can be better served</w:t>
      </w:r>
      <w:r>
        <w:rPr>
          <w:rFonts w:eastAsia="Times New Roman" w:cstheme="minorHAnsi"/>
          <w:spacing w:val="5"/>
          <w:sz w:val="24"/>
          <w:szCs w:val="24"/>
          <w:lang w:eastAsia="en-GB"/>
        </w:rPr>
        <w:t>,</w:t>
      </w:r>
      <w:r w:rsidRPr="00722629">
        <w:rPr>
          <w:rFonts w:eastAsia="Times New Roman" w:cstheme="minorHAnsi"/>
          <w:spacing w:val="5"/>
          <w:sz w:val="24"/>
          <w:szCs w:val="24"/>
          <w:lang w:eastAsia="en-GB"/>
        </w:rPr>
        <w:t xml:space="preserve"> the </w:t>
      </w:r>
      <w:r w:rsidRPr="009F59CA">
        <w:rPr>
          <w:rFonts w:eastAsia="Times New Roman" w:cstheme="minorHAnsi"/>
          <w:i/>
          <w:spacing w:val="5"/>
          <w:sz w:val="24"/>
          <w:szCs w:val="24"/>
          <w:lang w:eastAsia="en-GB"/>
        </w:rPr>
        <w:t>New Learning Organisation</w:t>
      </w:r>
      <w:r w:rsidRPr="00722629">
        <w:rPr>
          <w:rFonts w:eastAsia="Times New Roman" w:cstheme="minorHAnsi"/>
          <w:spacing w:val="5"/>
          <w:sz w:val="24"/>
          <w:szCs w:val="24"/>
          <w:lang w:eastAsia="en-GB"/>
        </w:rPr>
        <w:t xml:space="preserve"> </w:t>
      </w:r>
      <w:r>
        <w:rPr>
          <w:rFonts w:eastAsia="Times New Roman" w:cstheme="minorHAnsi"/>
          <w:spacing w:val="5"/>
          <w:sz w:val="24"/>
          <w:szCs w:val="24"/>
          <w:lang w:eastAsia="en-GB"/>
        </w:rPr>
        <w:t>cares to pursue</w:t>
      </w:r>
      <w:r w:rsidRPr="00722629">
        <w:rPr>
          <w:rFonts w:eastAsia="Times New Roman" w:cstheme="minorHAnsi"/>
          <w:spacing w:val="5"/>
          <w:sz w:val="24"/>
          <w:szCs w:val="24"/>
          <w:lang w:eastAsia="en-GB"/>
        </w:rPr>
        <w:t xml:space="preserve"> the higher purpose that social actions must serve.</w:t>
      </w:r>
    </w:p>
    <w:p w14:paraId="612DF1DB" w14:textId="5351E91E" w:rsidR="002E21B4" w:rsidRPr="006C391C" w:rsidRDefault="002E21B4" w:rsidP="002E21B4">
      <w:pPr>
        <w:shd w:val="clear" w:color="auto" w:fill="FFFFFF"/>
        <w:spacing w:before="120" w:after="0" w:line="240" w:lineRule="auto"/>
        <w:jc w:val="both"/>
        <w:outlineLvl w:val="4"/>
        <w:rPr>
          <w:rFonts w:eastAsia="Times New Roman" w:cstheme="minorHAnsi"/>
          <w:b/>
          <w:spacing w:val="5"/>
          <w:sz w:val="24"/>
          <w:szCs w:val="24"/>
          <w:lang w:eastAsia="en-GB"/>
        </w:rPr>
      </w:pPr>
      <w:bookmarkStart w:id="0" w:name="_i4"/>
      <w:bookmarkEnd w:id="0"/>
      <w:r w:rsidRPr="006C391C">
        <w:rPr>
          <w:rFonts w:eastAsia="Times New Roman" w:cstheme="minorHAnsi"/>
          <w:b/>
          <w:spacing w:val="5"/>
          <w:sz w:val="24"/>
          <w:szCs w:val="24"/>
          <w:lang w:eastAsia="en-GB"/>
        </w:rPr>
        <w:t>Originality/value</w:t>
      </w:r>
      <w:r>
        <w:rPr>
          <w:rFonts w:eastAsia="Times New Roman" w:cstheme="minorHAnsi"/>
          <w:b/>
          <w:spacing w:val="5"/>
          <w:sz w:val="24"/>
          <w:szCs w:val="24"/>
          <w:lang w:eastAsia="en-GB"/>
        </w:rPr>
        <w:t xml:space="preserve"> </w:t>
      </w:r>
    </w:p>
    <w:p w14:paraId="3AA454F2" w14:textId="77777777" w:rsidR="002E21B4" w:rsidRDefault="002E21B4" w:rsidP="002E21B4">
      <w:pPr>
        <w:shd w:val="clear" w:color="auto" w:fill="FFFFFF"/>
        <w:spacing w:before="120" w:after="0" w:line="240" w:lineRule="auto"/>
        <w:jc w:val="both"/>
        <w:rPr>
          <w:rFonts w:eastAsia="Times New Roman" w:cstheme="minorHAnsi"/>
          <w:spacing w:val="5"/>
          <w:sz w:val="24"/>
          <w:szCs w:val="24"/>
          <w:lang w:eastAsia="en-GB"/>
        </w:rPr>
      </w:pPr>
      <w:r>
        <w:rPr>
          <w:rFonts w:cstheme="minorHAnsi"/>
          <w:sz w:val="24"/>
          <w:szCs w:val="24"/>
        </w:rPr>
        <w:t xml:space="preserve">Advancing leadership as a personal, relational and organisational quality supported by an orientation towards practising goes beyond </w:t>
      </w:r>
      <w:r w:rsidRPr="006033DB">
        <w:rPr>
          <w:rFonts w:cstheme="minorHAnsi"/>
          <w:sz w:val="24"/>
          <w:szCs w:val="24"/>
        </w:rPr>
        <w:t>single, double and triple loop learning</w:t>
      </w:r>
      <w:r>
        <w:rPr>
          <w:rFonts w:cstheme="minorHAnsi"/>
          <w:sz w:val="24"/>
          <w:szCs w:val="24"/>
        </w:rPr>
        <w:t xml:space="preserve">. In doing so the </w:t>
      </w:r>
      <w:r w:rsidRPr="003D3292">
        <w:rPr>
          <w:rFonts w:cstheme="minorHAnsi"/>
          <w:i/>
          <w:sz w:val="24"/>
          <w:szCs w:val="24"/>
        </w:rPr>
        <w:t>Learning Leadership</w:t>
      </w:r>
      <w:r>
        <w:rPr>
          <w:rFonts w:cstheme="minorHAnsi"/>
          <w:sz w:val="24"/>
          <w:szCs w:val="24"/>
        </w:rPr>
        <w:t xml:space="preserve"> that drives the </w:t>
      </w:r>
      <w:r w:rsidRPr="003D3292">
        <w:rPr>
          <w:rFonts w:cstheme="minorHAnsi"/>
          <w:i/>
          <w:sz w:val="24"/>
          <w:szCs w:val="24"/>
        </w:rPr>
        <w:t>New Learning Organisation</w:t>
      </w:r>
      <w:r>
        <w:rPr>
          <w:rFonts w:cstheme="minorHAnsi"/>
          <w:sz w:val="24"/>
          <w:szCs w:val="24"/>
        </w:rPr>
        <w:t xml:space="preserve"> energises</w:t>
      </w:r>
      <w:r w:rsidRPr="006033DB">
        <w:rPr>
          <w:rFonts w:cstheme="minorHAnsi"/>
          <w:sz w:val="24"/>
          <w:szCs w:val="24"/>
        </w:rPr>
        <w:t xml:space="preserve"> </w:t>
      </w:r>
      <w:r w:rsidRPr="006C391C">
        <w:rPr>
          <w:rFonts w:cstheme="minorHAnsi"/>
          <w:i/>
          <w:sz w:val="24"/>
          <w:szCs w:val="24"/>
        </w:rPr>
        <w:t xml:space="preserve">Attentiveness, Alertness, Awareness, Appreciation, Anticipation, Alignment, Activation </w:t>
      </w:r>
      <w:r w:rsidRPr="006C391C">
        <w:rPr>
          <w:rFonts w:cstheme="minorHAnsi"/>
          <w:sz w:val="24"/>
          <w:szCs w:val="24"/>
        </w:rPr>
        <w:t>and</w:t>
      </w:r>
      <w:r w:rsidRPr="006C391C">
        <w:rPr>
          <w:rFonts w:cstheme="minorHAnsi"/>
          <w:i/>
          <w:sz w:val="24"/>
          <w:szCs w:val="24"/>
        </w:rPr>
        <w:t xml:space="preserve"> Agility</w:t>
      </w:r>
      <w:r>
        <w:rPr>
          <w:rFonts w:cstheme="minorHAnsi"/>
          <w:i/>
          <w:sz w:val="24"/>
          <w:szCs w:val="24"/>
        </w:rPr>
        <w:t xml:space="preserve">. </w:t>
      </w:r>
      <w:r w:rsidRPr="00722629">
        <w:rPr>
          <w:rFonts w:eastAsia="Times New Roman" w:cstheme="minorHAnsi"/>
          <w:spacing w:val="5"/>
          <w:sz w:val="24"/>
          <w:szCs w:val="24"/>
          <w:lang w:eastAsia="en-GB"/>
        </w:rPr>
        <w:t xml:space="preserve">This paper marks a new </w:t>
      </w:r>
      <w:r>
        <w:rPr>
          <w:rFonts w:eastAsia="Times New Roman" w:cstheme="minorHAnsi"/>
          <w:spacing w:val="5"/>
          <w:sz w:val="24"/>
          <w:szCs w:val="24"/>
          <w:lang w:eastAsia="en-GB"/>
        </w:rPr>
        <w:t>chapter</w:t>
      </w:r>
      <w:r w:rsidRPr="00722629">
        <w:rPr>
          <w:rFonts w:eastAsia="Times New Roman" w:cstheme="minorHAnsi"/>
          <w:spacing w:val="5"/>
          <w:sz w:val="24"/>
          <w:szCs w:val="24"/>
          <w:lang w:eastAsia="en-GB"/>
        </w:rPr>
        <w:t xml:space="preserve"> in </w:t>
      </w:r>
      <w:r>
        <w:rPr>
          <w:rFonts w:eastAsia="Times New Roman" w:cstheme="minorHAnsi"/>
          <w:spacing w:val="5"/>
          <w:sz w:val="24"/>
          <w:szCs w:val="24"/>
          <w:lang w:eastAsia="en-GB"/>
        </w:rPr>
        <w:t xml:space="preserve">Organisational </w:t>
      </w:r>
      <w:r w:rsidRPr="00722629">
        <w:rPr>
          <w:rFonts w:eastAsia="Times New Roman" w:cstheme="minorHAnsi"/>
          <w:spacing w:val="5"/>
          <w:sz w:val="24"/>
          <w:szCs w:val="24"/>
          <w:lang w:eastAsia="en-GB"/>
        </w:rPr>
        <w:t>Learning research and practice by demonstrating the value of sensuousness as a foundation for improving the practical judgements across professional practices.</w:t>
      </w:r>
    </w:p>
    <w:p w14:paraId="4D5BA174" w14:textId="77777777" w:rsidR="002E21B4" w:rsidRDefault="002E21B4" w:rsidP="002E21B4">
      <w:pPr>
        <w:shd w:val="clear" w:color="auto" w:fill="FFFFFF"/>
        <w:spacing w:after="0" w:line="240" w:lineRule="auto"/>
        <w:jc w:val="both"/>
        <w:rPr>
          <w:rFonts w:eastAsia="Times New Roman" w:cstheme="minorHAnsi"/>
          <w:b/>
          <w:spacing w:val="5"/>
          <w:sz w:val="24"/>
          <w:szCs w:val="24"/>
          <w:lang w:eastAsia="en-GB"/>
        </w:rPr>
      </w:pPr>
    </w:p>
    <w:p w14:paraId="4F4DBB4D" w14:textId="77777777" w:rsidR="002E21B4" w:rsidRDefault="002E21B4" w:rsidP="002E21B4">
      <w:pPr>
        <w:shd w:val="clear" w:color="auto" w:fill="FFFFFF"/>
        <w:spacing w:after="0" w:line="240" w:lineRule="auto"/>
        <w:jc w:val="both"/>
        <w:rPr>
          <w:rFonts w:eastAsia="Times New Roman" w:cstheme="minorHAnsi"/>
          <w:b/>
          <w:spacing w:val="5"/>
          <w:sz w:val="24"/>
          <w:szCs w:val="24"/>
          <w:lang w:eastAsia="en-GB"/>
        </w:rPr>
      </w:pPr>
    </w:p>
    <w:p w14:paraId="741762D8" w14:textId="77777777" w:rsidR="002E21B4" w:rsidRPr="006C391C" w:rsidRDefault="002E21B4" w:rsidP="002E21B4">
      <w:pPr>
        <w:shd w:val="clear" w:color="auto" w:fill="FFFFFF"/>
        <w:spacing w:after="0" w:line="240" w:lineRule="auto"/>
        <w:jc w:val="both"/>
        <w:rPr>
          <w:rFonts w:eastAsia="Times New Roman" w:cstheme="minorHAnsi"/>
          <w:b/>
          <w:spacing w:val="5"/>
          <w:sz w:val="24"/>
          <w:szCs w:val="24"/>
          <w:lang w:eastAsia="en-GB"/>
        </w:rPr>
      </w:pPr>
      <w:r w:rsidRPr="006C391C">
        <w:rPr>
          <w:rFonts w:eastAsia="Times New Roman" w:cstheme="minorHAnsi"/>
          <w:b/>
          <w:spacing w:val="5"/>
          <w:sz w:val="24"/>
          <w:szCs w:val="24"/>
          <w:lang w:eastAsia="en-GB"/>
        </w:rPr>
        <w:t>Keywords:</w:t>
      </w:r>
    </w:p>
    <w:p w14:paraId="4037EB8F" w14:textId="77777777" w:rsidR="002E21B4" w:rsidRPr="006C391C" w:rsidRDefault="002E21B4" w:rsidP="002E21B4">
      <w:pPr>
        <w:spacing w:after="0" w:line="240" w:lineRule="auto"/>
        <w:jc w:val="both"/>
        <w:rPr>
          <w:rFonts w:cstheme="minorHAnsi"/>
          <w:sz w:val="24"/>
          <w:szCs w:val="24"/>
        </w:rPr>
      </w:pPr>
      <w:r w:rsidRPr="006C391C">
        <w:rPr>
          <w:rFonts w:cstheme="minorHAnsi"/>
          <w:sz w:val="24"/>
          <w:szCs w:val="24"/>
        </w:rPr>
        <w:t xml:space="preserve">Learning Organisation, Organisational Learning, Sensuousness, </w:t>
      </w:r>
      <w:r>
        <w:rPr>
          <w:rFonts w:cstheme="minorHAnsi"/>
          <w:sz w:val="24"/>
          <w:szCs w:val="24"/>
        </w:rPr>
        <w:t xml:space="preserve">Learning </w:t>
      </w:r>
      <w:r w:rsidRPr="006C391C">
        <w:rPr>
          <w:rFonts w:cstheme="minorHAnsi"/>
          <w:sz w:val="24"/>
          <w:szCs w:val="24"/>
        </w:rPr>
        <w:t xml:space="preserve">Leadership, </w:t>
      </w:r>
      <w:r>
        <w:rPr>
          <w:rFonts w:cstheme="minorHAnsi"/>
          <w:sz w:val="24"/>
          <w:szCs w:val="24"/>
        </w:rPr>
        <w:t>Institutional Reflexivity, High Agility Organising</w:t>
      </w:r>
    </w:p>
    <w:p w14:paraId="6AAD5396" w14:textId="77777777" w:rsidR="004E66A8" w:rsidRPr="006C391C" w:rsidRDefault="004E66A8" w:rsidP="00022215">
      <w:pPr>
        <w:spacing w:after="0" w:line="240" w:lineRule="auto"/>
        <w:rPr>
          <w:rFonts w:cstheme="minorHAnsi"/>
          <w:sz w:val="24"/>
          <w:szCs w:val="24"/>
        </w:rPr>
      </w:pPr>
      <w:r w:rsidRPr="006C391C">
        <w:rPr>
          <w:rFonts w:cstheme="minorHAnsi"/>
          <w:sz w:val="24"/>
          <w:szCs w:val="24"/>
        </w:rPr>
        <w:br w:type="page"/>
      </w:r>
    </w:p>
    <w:p w14:paraId="166C88BF" w14:textId="77777777" w:rsidR="0001635B" w:rsidRPr="006C391C" w:rsidRDefault="0001635B" w:rsidP="00022215">
      <w:pPr>
        <w:spacing w:after="0" w:line="240" w:lineRule="auto"/>
        <w:jc w:val="both"/>
        <w:rPr>
          <w:rFonts w:cstheme="minorHAnsi"/>
          <w:b/>
          <w:sz w:val="24"/>
          <w:szCs w:val="24"/>
        </w:rPr>
      </w:pPr>
      <w:r w:rsidRPr="006C391C">
        <w:rPr>
          <w:rFonts w:cstheme="minorHAnsi"/>
          <w:b/>
          <w:sz w:val="24"/>
          <w:szCs w:val="24"/>
        </w:rPr>
        <w:lastRenderedPageBreak/>
        <w:t>Introduction</w:t>
      </w:r>
    </w:p>
    <w:p w14:paraId="5CC6C666" w14:textId="77777777" w:rsidR="00D01C54" w:rsidRDefault="00D01C54" w:rsidP="00022215">
      <w:pPr>
        <w:spacing w:after="0" w:line="240" w:lineRule="auto"/>
        <w:jc w:val="both"/>
        <w:rPr>
          <w:rFonts w:cstheme="minorHAnsi"/>
          <w:sz w:val="24"/>
          <w:szCs w:val="24"/>
        </w:rPr>
      </w:pPr>
    </w:p>
    <w:p w14:paraId="50B62E0A" w14:textId="2D3CA22C" w:rsidR="00E63399" w:rsidRPr="006C391C" w:rsidRDefault="00591462" w:rsidP="00022215">
      <w:pPr>
        <w:spacing w:after="0" w:line="240" w:lineRule="auto"/>
        <w:jc w:val="both"/>
        <w:rPr>
          <w:rFonts w:cstheme="minorHAnsi"/>
          <w:sz w:val="24"/>
          <w:szCs w:val="24"/>
        </w:rPr>
      </w:pPr>
      <w:r>
        <w:rPr>
          <w:rFonts w:cstheme="minorHAnsi"/>
          <w:sz w:val="24"/>
          <w:szCs w:val="24"/>
        </w:rPr>
        <w:t xml:space="preserve">In this second part, we extend </w:t>
      </w:r>
      <w:r w:rsidR="00712A09">
        <w:rPr>
          <w:rFonts w:cstheme="minorHAnsi"/>
          <w:sz w:val="24"/>
          <w:szCs w:val="24"/>
        </w:rPr>
        <w:t>beyond a</w:t>
      </w:r>
      <w:r>
        <w:rPr>
          <w:rFonts w:cstheme="minorHAnsi"/>
          <w:sz w:val="24"/>
          <w:szCs w:val="24"/>
        </w:rPr>
        <w:t xml:space="preserve"> conceptualisation of the </w:t>
      </w:r>
      <w:r w:rsidRPr="00591462">
        <w:rPr>
          <w:rFonts w:cstheme="minorHAnsi"/>
          <w:i/>
          <w:sz w:val="24"/>
          <w:szCs w:val="24"/>
        </w:rPr>
        <w:t>New Learning Organisation</w:t>
      </w:r>
      <w:r>
        <w:rPr>
          <w:rFonts w:cstheme="minorHAnsi"/>
          <w:sz w:val="24"/>
          <w:szCs w:val="24"/>
        </w:rPr>
        <w:t xml:space="preserve"> </w:t>
      </w:r>
      <w:r w:rsidR="00712A09">
        <w:rPr>
          <w:rFonts w:cstheme="minorHAnsi"/>
          <w:sz w:val="24"/>
          <w:szCs w:val="24"/>
        </w:rPr>
        <w:t>to</w:t>
      </w:r>
      <w:r>
        <w:rPr>
          <w:rFonts w:cstheme="minorHAnsi"/>
          <w:sz w:val="24"/>
          <w:szCs w:val="24"/>
        </w:rPr>
        <w:t xml:space="preserve"> provid</w:t>
      </w:r>
      <w:r w:rsidR="00712A09">
        <w:rPr>
          <w:rFonts w:cstheme="minorHAnsi"/>
          <w:sz w:val="24"/>
          <w:szCs w:val="24"/>
        </w:rPr>
        <w:t xml:space="preserve">e </w:t>
      </w:r>
      <w:r>
        <w:rPr>
          <w:rFonts w:cstheme="minorHAnsi"/>
          <w:sz w:val="24"/>
          <w:szCs w:val="24"/>
        </w:rPr>
        <w:t xml:space="preserve">an illustration. We reiterate that the </w:t>
      </w:r>
      <w:r w:rsidR="00E63399" w:rsidRPr="006C391C">
        <w:rPr>
          <w:rFonts w:cstheme="minorHAnsi"/>
          <w:sz w:val="24"/>
          <w:szCs w:val="24"/>
        </w:rPr>
        <w:t xml:space="preserve">common good </w:t>
      </w:r>
      <w:r w:rsidR="00712A09">
        <w:rPr>
          <w:rFonts w:cstheme="minorHAnsi"/>
          <w:sz w:val="24"/>
          <w:szCs w:val="24"/>
        </w:rPr>
        <w:t>remains the core</w:t>
      </w:r>
      <w:r w:rsidR="00E63399" w:rsidRPr="006C391C">
        <w:rPr>
          <w:rFonts w:cstheme="minorHAnsi"/>
          <w:sz w:val="24"/>
          <w:szCs w:val="24"/>
        </w:rPr>
        <w:t xml:space="preserve"> ‘mission’ of the </w:t>
      </w:r>
      <w:r w:rsidR="00E63399" w:rsidRPr="00591462">
        <w:rPr>
          <w:rFonts w:cstheme="minorHAnsi"/>
          <w:i/>
          <w:sz w:val="24"/>
          <w:szCs w:val="24"/>
        </w:rPr>
        <w:t>New Learning Organisation</w:t>
      </w:r>
      <w:r w:rsidR="00E63399" w:rsidRPr="006C391C">
        <w:rPr>
          <w:rFonts w:cstheme="minorHAnsi"/>
          <w:sz w:val="24"/>
          <w:szCs w:val="24"/>
        </w:rPr>
        <w:t xml:space="preserve">, because we want to </w:t>
      </w:r>
      <w:r w:rsidR="006E010A">
        <w:rPr>
          <w:rFonts w:cstheme="minorHAnsi"/>
          <w:sz w:val="24"/>
          <w:szCs w:val="24"/>
        </w:rPr>
        <w:t>elaborate</w:t>
      </w:r>
      <w:r w:rsidR="00E63399" w:rsidRPr="006C391C">
        <w:rPr>
          <w:rFonts w:cstheme="minorHAnsi"/>
          <w:sz w:val="24"/>
          <w:szCs w:val="24"/>
        </w:rPr>
        <w:t xml:space="preserve"> that in attending to the VUCA </w:t>
      </w:r>
      <w:r w:rsidR="006E010A" w:rsidRPr="006C391C">
        <w:rPr>
          <w:rFonts w:eastAsia="Times New Roman" w:cstheme="minorHAnsi"/>
          <w:spacing w:val="5"/>
          <w:sz w:val="24"/>
          <w:szCs w:val="24"/>
          <w:lang w:eastAsia="en-GB"/>
        </w:rPr>
        <w:t>(</w:t>
      </w:r>
      <w:r w:rsidR="006E010A" w:rsidRPr="006C391C">
        <w:rPr>
          <w:rFonts w:cstheme="minorHAnsi"/>
          <w:i/>
          <w:sz w:val="24"/>
          <w:szCs w:val="24"/>
        </w:rPr>
        <w:t xml:space="preserve">Volatility, Uncertainty, Complexity </w:t>
      </w:r>
      <w:r w:rsidR="006E010A" w:rsidRPr="006C391C">
        <w:rPr>
          <w:rFonts w:cstheme="minorHAnsi"/>
          <w:sz w:val="24"/>
          <w:szCs w:val="24"/>
        </w:rPr>
        <w:t>and</w:t>
      </w:r>
      <w:r w:rsidR="006E010A" w:rsidRPr="006C391C">
        <w:rPr>
          <w:rFonts w:cstheme="minorHAnsi"/>
          <w:i/>
          <w:sz w:val="24"/>
          <w:szCs w:val="24"/>
        </w:rPr>
        <w:t xml:space="preserve"> Ambiguity</w:t>
      </w:r>
      <w:r w:rsidR="006E010A" w:rsidRPr="006C391C">
        <w:rPr>
          <w:rFonts w:cstheme="minorHAnsi"/>
          <w:sz w:val="24"/>
          <w:szCs w:val="24"/>
        </w:rPr>
        <w:t xml:space="preserve">, Bennett </w:t>
      </w:r>
      <w:r w:rsidR="009304FD">
        <w:rPr>
          <w:rFonts w:cstheme="minorHAnsi"/>
          <w:sz w:val="24"/>
          <w:szCs w:val="24"/>
        </w:rPr>
        <w:t>and</w:t>
      </w:r>
      <w:r w:rsidR="006E010A" w:rsidRPr="006C391C">
        <w:rPr>
          <w:rFonts w:cstheme="minorHAnsi"/>
          <w:sz w:val="24"/>
          <w:szCs w:val="24"/>
        </w:rPr>
        <w:t xml:space="preserve"> </w:t>
      </w:r>
      <w:proofErr w:type="spellStart"/>
      <w:r w:rsidR="006E010A" w:rsidRPr="006C391C">
        <w:rPr>
          <w:rFonts w:cstheme="minorHAnsi"/>
          <w:sz w:val="24"/>
          <w:szCs w:val="24"/>
        </w:rPr>
        <w:t>Lemoine</w:t>
      </w:r>
      <w:proofErr w:type="spellEnd"/>
      <w:r w:rsidR="006E010A" w:rsidRPr="006C391C">
        <w:rPr>
          <w:rFonts w:cstheme="minorHAnsi"/>
          <w:sz w:val="24"/>
          <w:szCs w:val="24"/>
        </w:rPr>
        <w:t xml:space="preserve">, 2014) </w:t>
      </w:r>
      <w:r w:rsidR="00E63399" w:rsidRPr="006C391C">
        <w:rPr>
          <w:rFonts w:cstheme="minorHAnsi"/>
          <w:sz w:val="24"/>
          <w:szCs w:val="24"/>
        </w:rPr>
        <w:t xml:space="preserve">conditions such a ‘mission’ shapes the ways of knowing and acting of both individuals, communities and the organisation as a whole. We illustrate this ‘mission’ in the way the </w:t>
      </w:r>
      <w:r w:rsidR="00D82C75" w:rsidRPr="00FB3BE1">
        <w:rPr>
          <w:rFonts w:cstheme="minorHAnsi"/>
          <w:sz w:val="24"/>
          <w:szCs w:val="24"/>
          <w:lang w:val="en-US"/>
        </w:rPr>
        <w:t>Norwegian Defence University College, Royal Norwegian Air Force Academy</w:t>
      </w:r>
      <w:r w:rsidR="00D82C75">
        <w:rPr>
          <w:rFonts w:cstheme="minorHAnsi"/>
          <w:sz w:val="24"/>
          <w:szCs w:val="24"/>
          <w:lang w:val="en-US"/>
        </w:rPr>
        <w:t xml:space="preserve"> </w:t>
      </w:r>
      <w:r w:rsidR="006D4563" w:rsidRPr="006C391C">
        <w:rPr>
          <w:rFonts w:cstheme="minorHAnsi"/>
          <w:sz w:val="24"/>
          <w:szCs w:val="24"/>
        </w:rPr>
        <w:t xml:space="preserve">(thereafter </w:t>
      </w:r>
      <w:proofErr w:type="spellStart"/>
      <w:r w:rsidR="00E63399" w:rsidRPr="006C391C">
        <w:rPr>
          <w:rFonts w:cstheme="minorHAnsi"/>
          <w:sz w:val="24"/>
          <w:szCs w:val="24"/>
        </w:rPr>
        <w:t>RNoAFA</w:t>
      </w:r>
      <w:proofErr w:type="spellEnd"/>
      <w:r w:rsidR="006D4563" w:rsidRPr="006C391C">
        <w:rPr>
          <w:rFonts w:cstheme="minorHAnsi"/>
          <w:sz w:val="24"/>
          <w:szCs w:val="24"/>
        </w:rPr>
        <w:t>)</w:t>
      </w:r>
      <w:r w:rsidR="00E63399" w:rsidRPr="006C391C">
        <w:rPr>
          <w:rFonts w:cstheme="minorHAnsi"/>
          <w:sz w:val="24"/>
          <w:szCs w:val="24"/>
        </w:rPr>
        <w:t xml:space="preserve"> as an educational institution, has been navigating the VUCA conditions of the recent </w:t>
      </w:r>
      <w:r w:rsidR="007D3BBA">
        <w:rPr>
          <w:rFonts w:cstheme="minorHAnsi"/>
          <w:sz w:val="24"/>
          <w:szCs w:val="24"/>
        </w:rPr>
        <w:t>M</w:t>
      </w:r>
      <w:r w:rsidR="00E63399" w:rsidRPr="006C391C">
        <w:rPr>
          <w:rFonts w:cstheme="minorHAnsi"/>
          <w:sz w:val="24"/>
          <w:szCs w:val="24"/>
        </w:rPr>
        <w:t xml:space="preserve">odernisation </w:t>
      </w:r>
      <w:r w:rsidR="007D3BBA">
        <w:rPr>
          <w:rFonts w:cstheme="minorHAnsi"/>
          <w:sz w:val="24"/>
          <w:szCs w:val="24"/>
        </w:rPr>
        <w:t>and E</w:t>
      </w:r>
      <w:r w:rsidR="00060425" w:rsidRPr="006C391C">
        <w:rPr>
          <w:rFonts w:cstheme="minorHAnsi"/>
          <w:sz w:val="24"/>
          <w:szCs w:val="24"/>
        </w:rPr>
        <w:t xml:space="preserve">ducational </w:t>
      </w:r>
      <w:r w:rsidR="00E63399" w:rsidRPr="006C391C">
        <w:rPr>
          <w:rFonts w:cstheme="minorHAnsi"/>
          <w:sz w:val="24"/>
          <w:szCs w:val="24"/>
        </w:rPr>
        <w:t>reforms in Norwegian Defence</w:t>
      </w:r>
      <w:r w:rsidR="007D3BBA">
        <w:rPr>
          <w:rFonts w:cstheme="minorHAnsi"/>
          <w:sz w:val="24"/>
          <w:szCs w:val="24"/>
        </w:rPr>
        <w:t xml:space="preserve">. </w:t>
      </w:r>
      <w:r w:rsidR="009006A5">
        <w:rPr>
          <w:rFonts w:cstheme="minorHAnsi"/>
          <w:sz w:val="24"/>
          <w:szCs w:val="24"/>
        </w:rPr>
        <w:t>As this analysis will also show</w:t>
      </w:r>
      <w:r w:rsidR="007D3BBA">
        <w:rPr>
          <w:rFonts w:cstheme="minorHAnsi"/>
          <w:sz w:val="24"/>
          <w:szCs w:val="24"/>
        </w:rPr>
        <w:t>,</w:t>
      </w:r>
      <w:r w:rsidR="009006A5">
        <w:rPr>
          <w:rFonts w:cstheme="minorHAnsi"/>
          <w:sz w:val="24"/>
          <w:szCs w:val="24"/>
        </w:rPr>
        <w:t xml:space="preserve"> t</w:t>
      </w:r>
      <w:r w:rsidR="007B7D43" w:rsidRPr="006C391C">
        <w:rPr>
          <w:rFonts w:cstheme="minorHAnsi"/>
          <w:sz w:val="24"/>
          <w:szCs w:val="24"/>
        </w:rPr>
        <w:t xml:space="preserve">he </w:t>
      </w:r>
      <w:proofErr w:type="spellStart"/>
      <w:r w:rsidR="007B7D43" w:rsidRPr="006C391C">
        <w:rPr>
          <w:rFonts w:cstheme="minorHAnsi"/>
          <w:sz w:val="24"/>
          <w:szCs w:val="24"/>
        </w:rPr>
        <w:t>RNoAFA</w:t>
      </w:r>
      <w:proofErr w:type="spellEnd"/>
      <w:r w:rsidR="007B7D43" w:rsidRPr="006C391C">
        <w:rPr>
          <w:rFonts w:cstheme="minorHAnsi"/>
          <w:sz w:val="24"/>
          <w:szCs w:val="24"/>
        </w:rPr>
        <w:t xml:space="preserve">, </w:t>
      </w:r>
      <w:r w:rsidR="007D3BBA">
        <w:rPr>
          <w:rFonts w:cstheme="minorHAnsi"/>
          <w:sz w:val="24"/>
          <w:szCs w:val="24"/>
        </w:rPr>
        <w:t>with</w:t>
      </w:r>
      <w:r w:rsidR="007D3BBA" w:rsidRPr="006C391C">
        <w:rPr>
          <w:rFonts w:cstheme="minorHAnsi"/>
          <w:sz w:val="24"/>
          <w:szCs w:val="24"/>
        </w:rPr>
        <w:t xml:space="preserve"> this mission to serve the common good, </w:t>
      </w:r>
      <w:r w:rsidR="007D3BBA">
        <w:rPr>
          <w:rFonts w:cstheme="minorHAnsi"/>
          <w:sz w:val="24"/>
          <w:szCs w:val="24"/>
        </w:rPr>
        <w:t xml:space="preserve">it </w:t>
      </w:r>
      <w:r w:rsidR="007D3BBA" w:rsidRPr="006C391C">
        <w:rPr>
          <w:rFonts w:cstheme="minorHAnsi"/>
          <w:sz w:val="24"/>
          <w:szCs w:val="24"/>
        </w:rPr>
        <w:t>organises its approach to educating (Military) learning leaders across its faculty, officers and cadets</w:t>
      </w:r>
      <w:r w:rsidR="00FA7C98">
        <w:rPr>
          <w:rFonts w:cstheme="minorHAnsi"/>
          <w:sz w:val="24"/>
          <w:szCs w:val="24"/>
        </w:rPr>
        <w:t xml:space="preserve">. This approach to organising leadership education </w:t>
      </w:r>
      <w:r w:rsidR="007D3BBA">
        <w:rPr>
          <w:rFonts w:cstheme="minorHAnsi"/>
          <w:sz w:val="24"/>
          <w:szCs w:val="24"/>
        </w:rPr>
        <w:t xml:space="preserve">actively </w:t>
      </w:r>
      <w:r w:rsidR="000C03DA" w:rsidRPr="006C391C">
        <w:rPr>
          <w:rFonts w:cstheme="minorHAnsi"/>
          <w:sz w:val="24"/>
          <w:szCs w:val="24"/>
        </w:rPr>
        <w:t xml:space="preserve">demonstrates </w:t>
      </w:r>
      <w:r w:rsidR="007B7D43" w:rsidRPr="006C391C">
        <w:rPr>
          <w:rFonts w:cstheme="minorHAnsi"/>
          <w:sz w:val="24"/>
          <w:szCs w:val="24"/>
        </w:rPr>
        <w:t xml:space="preserve">organisational </w:t>
      </w:r>
      <w:r w:rsidR="000C03DA" w:rsidRPr="006C391C">
        <w:rPr>
          <w:rFonts w:cstheme="minorHAnsi"/>
          <w:sz w:val="24"/>
          <w:szCs w:val="24"/>
        </w:rPr>
        <w:t xml:space="preserve">leadership in </w:t>
      </w:r>
      <w:r w:rsidR="005F29DD" w:rsidRPr="006C391C">
        <w:rPr>
          <w:rFonts w:cstheme="minorHAnsi"/>
          <w:sz w:val="24"/>
          <w:szCs w:val="24"/>
        </w:rPr>
        <w:t>the</w:t>
      </w:r>
      <w:r w:rsidR="000C03DA" w:rsidRPr="006C391C">
        <w:rPr>
          <w:rFonts w:cstheme="minorHAnsi"/>
          <w:sz w:val="24"/>
          <w:szCs w:val="24"/>
        </w:rPr>
        <w:t xml:space="preserve"> Defence</w:t>
      </w:r>
      <w:r w:rsidR="005F29DD" w:rsidRPr="006C391C">
        <w:rPr>
          <w:rFonts w:cstheme="minorHAnsi"/>
          <w:sz w:val="24"/>
          <w:szCs w:val="24"/>
        </w:rPr>
        <w:t xml:space="preserve"> sector nationally and internationally (in NATO) in response to </w:t>
      </w:r>
      <w:r w:rsidR="00060425" w:rsidRPr="006C391C">
        <w:rPr>
          <w:rFonts w:cstheme="minorHAnsi"/>
          <w:sz w:val="24"/>
          <w:szCs w:val="24"/>
        </w:rPr>
        <w:t>such</w:t>
      </w:r>
      <w:r w:rsidR="005F29DD" w:rsidRPr="006C391C">
        <w:rPr>
          <w:rFonts w:cstheme="minorHAnsi"/>
          <w:sz w:val="24"/>
          <w:szCs w:val="24"/>
        </w:rPr>
        <w:t xml:space="preserve"> VUCA conditions</w:t>
      </w:r>
      <w:r w:rsidR="00E63399" w:rsidRPr="006C391C">
        <w:rPr>
          <w:rFonts w:cstheme="minorHAnsi"/>
          <w:sz w:val="24"/>
          <w:szCs w:val="24"/>
        </w:rPr>
        <w:t>.</w:t>
      </w:r>
    </w:p>
    <w:p w14:paraId="7811208D" w14:textId="77777777" w:rsidR="00103085" w:rsidRPr="006C391C" w:rsidRDefault="00103085" w:rsidP="00022215">
      <w:pPr>
        <w:spacing w:after="0" w:line="240" w:lineRule="auto"/>
        <w:jc w:val="both"/>
        <w:rPr>
          <w:rFonts w:cstheme="minorHAnsi"/>
          <w:sz w:val="24"/>
          <w:szCs w:val="24"/>
        </w:rPr>
      </w:pPr>
    </w:p>
    <w:p w14:paraId="441AC925" w14:textId="0F6A2350" w:rsidR="00060425" w:rsidRPr="006C391C" w:rsidRDefault="00712A09" w:rsidP="00C6769E">
      <w:pPr>
        <w:spacing w:after="0" w:line="240" w:lineRule="auto"/>
        <w:jc w:val="both"/>
        <w:rPr>
          <w:rFonts w:cstheme="minorHAnsi"/>
          <w:sz w:val="24"/>
          <w:szCs w:val="24"/>
        </w:rPr>
      </w:pPr>
      <w:r>
        <w:rPr>
          <w:rFonts w:cstheme="minorHAnsi"/>
          <w:sz w:val="24"/>
          <w:szCs w:val="24"/>
        </w:rPr>
        <w:t>Through this analysis, w</w:t>
      </w:r>
      <w:r w:rsidR="00D8749E" w:rsidRPr="006C391C">
        <w:rPr>
          <w:rFonts w:cstheme="minorHAnsi"/>
          <w:sz w:val="24"/>
          <w:szCs w:val="24"/>
          <w:shd w:val="clear" w:color="auto" w:fill="FFFFFF"/>
        </w:rPr>
        <w:t xml:space="preserve">e elaborate earlier calls in the Defence sector more broadly of the importance of education in cultivating the learning that ensures readiness, resilience and ability to respond to the VUCA conditions that define the nature of Defence internationally. We echo </w:t>
      </w:r>
      <w:proofErr w:type="spellStart"/>
      <w:r w:rsidR="00D8749E" w:rsidRPr="006C391C">
        <w:rPr>
          <w:rFonts w:cstheme="minorHAnsi"/>
          <w:sz w:val="24"/>
          <w:szCs w:val="24"/>
        </w:rPr>
        <w:t>Haugrud</w:t>
      </w:r>
      <w:proofErr w:type="spellEnd"/>
      <w:r w:rsidR="009006A5">
        <w:rPr>
          <w:rFonts w:cstheme="minorHAnsi"/>
          <w:sz w:val="24"/>
          <w:szCs w:val="24"/>
        </w:rPr>
        <w:t xml:space="preserve"> </w:t>
      </w:r>
      <w:r w:rsidR="009006A5" w:rsidRPr="009006A5">
        <w:rPr>
          <w:rFonts w:cstheme="minorHAnsi"/>
          <w:i/>
          <w:sz w:val="24"/>
          <w:szCs w:val="24"/>
        </w:rPr>
        <w:t>et al.</w:t>
      </w:r>
      <w:r w:rsidR="009006A5">
        <w:rPr>
          <w:rFonts w:cstheme="minorHAnsi"/>
          <w:sz w:val="24"/>
          <w:szCs w:val="24"/>
        </w:rPr>
        <w:t xml:space="preserve"> (</w:t>
      </w:r>
      <w:r w:rsidR="00D8749E" w:rsidRPr="006C391C">
        <w:rPr>
          <w:rFonts w:cstheme="minorHAnsi"/>
          <w:sz w:val="24"/>
          <w:szCs w:val="24"/>
        </w:rPr>
        <w:t>2001</w:t>
      </w:r>
      <w:r w:rsidR="0059514E">
        <w:rPr>
          <w:rFonts w:cstheme="minorHAnsi"/>
          <w:sz w:val="24"/>
          <w:szCs w:val="24"/>
        </w:rPr>
        <w:t>, p.</w:t>
      </w:r>
      <w:r w:rsidR="00D8749E" w:rsidRPr="006C391C">
        <w:rPr>
          <w:rFonts w:cstheme="minorHAnsi"/>
          <w:sz w:val="24"/>
          <w:szCs w:val="24"/>
        </w:rPr>
        <w:t xml:space="preserve"> 66) call</w:t>
      </w:r>
      <w:r w:rsidR="009006A5">
        <w:rPr>
          <w:rFonts w:cstheme="minorHAnsi"/>
          <w:sz w:val="24"/>
          <w:szCs w:val="24"/>
        </w:rPr>
        <w:t>ing</w:t>
      </w:r>
      <w:r w:rsidR="00D8749E" w:rsidRPr="006C391C">
        <w:rPr>
          <w:rFonts w:cstheme="minorHAnsi"/>
          <w:sz w:val="24"/>
          <w:szCs w:val="24"/>
        </w:rPr>
        <w:t xml:space="preserve"> for “more innovative methods for employing existing [educational] systems [so] that the military … become[s] a learning organization able to adapt to changing environments. The catalyst for that transformation must be education”. </w:t>
      </w:r>
    </w:p>
    <w:p w14:paraId="52A35719" w14:textId="77777777" w:rsidR="00060425" w:rsidRPr="006C391C" w:rsidRDefault="00060425" w:rsidP="00022215">
      <w:pPr>
        <w:spacing w:after="0" w:line="240" w:lineRule="auto"/>
        <w:jc w:val="both"/>
        <w:rPr>
          <w:rFonts w:cstheme="minorHAnsi"/>
          <w:sz w:val="24"/>
          <w:szCs w:val="24"/>
        </w:rPr>
      </w:pPr>
    </w:p>
    <w:p w14:paraId="1F32FF5B" w14:textId="0912F53E" w:rsidR="00FA7C98" w:rsidRDefault="00D8749E" w:rsidP="00FA7C98">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 xml:space="preserve">We show in this paper, how the </w:t>
      </w:r>
      <w:proofErr w:type="spellStart"/>
      <w:r w:rsidRPr="006C391C">
        <w:rPr>
          <w:rFonts w:cstheme="minorHAnsi"/>
          <w:sz w:val="24"/>
          <w:szCs w:val="24"/>
          <w:shd w:val="clear" w:color="auto" w:fill="FFFFFF"/>
        </w:rPr>
        <w:t>RNoAFA</w:t>
      </w:r>
      <w:proofErr w:type="spellEnd"/>
      <w:r w:rsidRPr="006C391C">
        <w:rPr>
          <w:rFonts w:cstheme="minorHAnsi"/>
          <w:sz w:val="24"/>
          <w:szCs w:val="24"/>
          <w:shd w:val="clear" w:color="auto" w:fill="FFFFFF"/>
        </w:rPr>
        <w:t xml:space="preserve"> as an educational institution has been strengthening its distinctive focus in supporting the growth of (Military) leaders by cultivating not only individual and collective </w:t>
      </w:r>
      <w:r w:rsidR="006F7E82" w:rsidRPr="006C391C">
        <w:rPr>
          <w:rFonts w:cstheme="minorHAnsi"/>
          <w:sz w:val="24"/>
          <w:szCs w:val="24"/>
          <w:shd w:val="clear" w:color="auto" w:fill="FFFFFF"/>
        </w:rPr>
        <w:t>reflection</w:t>
      </w:r>
      <w:r w:rsidRPr="006C391C">
        <w:rPr>
          <w:rFonts w:cstheme="minorHAnsi"/>
          <w:sz w:val="24"/>
          <w:szCs w:val="24"/>
          <w:shd w:val="clear" w:color="auto" w:fill="FFFFFF"/>
        </w:rPr>
        <w:t xml:space="preserve"> but also </w:t>
      </w:r>
      <w:r w:rsidR="005C1236">
        <w:rPr>
          <w:rFonts w:cstheme="minorHAnsi"/>
          <w:i/>
          <w:sz w:val="24"/>
          <w:szCs w:val="24"/>
          <w:shd w:val="clear" w:color="auto" w:fill="FFFFFF"/>
        </w:rPr>
        <w:t>Institutional Reflexivity</w:t>
      </w:r>
      <w:r w:rsidRPr="006C391C">
        <w:rPr>
          <w:rFonts w:cstheme="minorHAnsi"/>
          <w:sz w:val="24"/>
          <w:szCs w:val="24"/>
          <w:shd w:val="clear" w:color="auto" w:fill="FFFFFF"/>
        </w:rPr>
        <w:t>.</w:t>
      </w:r>
      <w:r w:rsidR="006F7E82" w:rsidRPr="006C391C">
        <w:rPr>
          <w:rFonts w:cstheme="minorHAnsi"/>
          <w:sz w:val="24"/>
          <w:szCs w:val="24"/>
          <w:shd w:val="clear" w:color="auto" w:fill="FFFFFF"/>
        </w:rPr>
        <w:t xml:space="preserve"> </w:t>
      </w:r>
      <w:r w:rsidR="00FA7C98">
        <w:rPr>
          <w:rFonts w:cstheme="minorHAnsi"/>
          <w:sz w:val="24"/>
          <w:szCs w:val="24"/>
          <w:shd w:val="clear" w:color="auto" w:fill="FFFFFF"/>
        </w:rPr>
        <w:t xml:space="preserve">As we elaborated in PART </w:t>
      </w:r>
      <w:proofErr w:type="gramStart"/>
      <w:r w:rsidR="00FA7C98">
        <w:rPr>
          <w:rFonts w:cstheme="minorHAnsi"/>
          <w:sz w:val="24"/>
          <w:szCs w:val="24"/>
          <w:shd w:val="clear" w:color="auto" w:fill="FFFFFF"/>
        </w:rPr>
        <w:t>I</w:t>
      </w:r>
      <w:proofErr w:type="gramEnd"/>
      <w:r w:rsidR="00FA7C98">
        <w:rPr>
          <w:rFonts w:cstheme="minorHAnsi"/>
          <w:sz w:val="24"/>
          <w:szCs w:val="24"/>
          <w:shd w:val="clear" w:color="auto" w:fill="FFFFFF"/>
        </w:rPr>
        <w:t xml:space="preserve">, </w:t>
      </w:r>
      <w:r w:rsidR="00FA7C98" w:rsidRPr="00FA7C98">
        <w:rPr>
          <w:rFonts w:cstheme="minorHAnsi"/>
          <w:i/>
          <w:sz w:val="24"/>
          <w:szCs w:val="24"/>
          <w:shd w:val="clear" w:color="auto" w:fill="FFFFFF"/>
        </w:rPr>
        <w:t>Institutional Reflexivity</w:t>
      </w:r>
      <w:r w:rsidR="006F7E82" w:rsidRPr="006C391C">
        <w:rPr>
          <w:rFonts w:cstheme="minorHAnsi"/>
          <w:sz w:val="24"/>
          <w:szCs w:val="24"/>
          <w:shd w:val="clear" w:color="auto" w:fill="FFFFFF"/>
        </w:rPr>
        <w:t xml:space="preserve"> focuses on cultivating critique such that </w:t>
      </w:r>
      <w:r w:rsidRPr="006C391C">
        <w:rPr>
          <w:rFonts w:cstheme="minorHAnsi"/>
          <w:sz w:val="24"/>
          <w:szCs w:val="24"/>
          <w:shd w:val="clear" w:color="auto" w:fill="FFFFFF"/>
        </w:rPr>
        <w:t xml:space="preserve">self and situational awareness </w:t>
      </w:r>
      <w:r w:rsidR="006F7E82" w:rsidRPr="006C391C">
        <w:rPr>
          <w:rFonts w:cstheme="minorHAnsi"/>
          <w:sz w:val="24"/>
          <w:szCs w:val="24"/>
          <w:shd w:val="clear" w:color="auto" w:fill="FFFFFF"/>
        </w:rPr>
        <w:t>become</w:t>
      </w:r>
      <w:r w:rsidRPr="006C391C">
        <w:rPr>
          <w:rFonts w:cstheme="minorHAnsi"/>
          <w:sz w:val="24"/>
          <w:szCs w:val="24"/>
          <w:shd w:val="clear" w:color="auto" w:fill="FFFFFF"/>
        </w:rPr>
        <w:t xml:space="preserve"> a precondition to acting responsibly. Integral to fostering critique is also character development (</w:t>
      </w:r>
      <w:proofErr w:type="spellStart"/>
      <w:r w:rsidR="003E6505">
        <w:rPr>
          <w:rFonts w:cstheme="minorHAnsi"/>
          <w:sz w:val="24"/>
          <w:szCs w:val="24"/>
          <w:shd w:val="clear" w:color="auto" w:fill="FFFFFF"/>
        </w:rPr>
        <w:t>Boe</w:t>
      </w:r>
      <w:proofErr w:type="spellEnd"/>
      <w:r w:rsidR="003E6505">
        <w:rPr>
          <w:rFonts w:cstheme="minorHAnsi"/>
          <w:sz w:val="24"/>
          <w:szCs w:val="24"/>
          <w:shd w:val="clear" w:color="auto" w:fill="FFFFFF"/>
        </w:rPr>
        <w:t>, 2015</w:t>
      </w:r>
      <w:r w:rsidRPr="006C391C">
        <w:rPr>
          <w:rFonts w:cstheme="minorHAnsi"/>
          <w:sz w:val="24"/>
          <w:szCs w:val="24"/>
          <w:shd w:val="clear" w:color="auto" w:fill="FFFFFF"/>
        </w:rPr>
        <w:t xml:space="preserve">). In other words, it focuses on cultivating the character qualities/virtues that underpin the strength </w:t>
      </w:r>
      <w:r w:rsidR="00270C98" w:rsidRPr="006C391C">
        <w:rPr>
          <w:rFonts w:cstheme="minorHAnsi"/>
          <w:sz w:val="24"/>
          <w:szCs w:val="24"/>
          <w:shd w:val="clear" w:color="auto" w:fill="FFFFFF"/>
        </w:rPr>
        <w:t>(</w:t>
      </w:r>
      <w:r w:rsidRPr="006C391C">
        <w:rPr>
          <w:rFonts w:cstheme="minorHAnsi"/>
          <w:sz w:val="24"/>
          <w:szCs w:val="24"/>
          <w:shd w:val="clear" w:color="auto" w:fill="FFFFFF"/>
        </w:rPr>
        <w:t>military</w:t>
      </w:r>
      <w:r w:rsidR="00270C98" w:rsidRPr="006C391C">
        <w:rPr>
          <w:rFonts w:cstheme="minorHAnsi"/>
          <w:sz w:val="24"/>
          <w:szCs w:val="24"/>
          <w:shd w:val="clear" w:color="auto" w:fill="FFFFFF"/>
        </w:rPr>
        <w:t>)</w:t>
      </w:r>
      <w:r w:rsidRPr="006C391C">
        <w:rPr>
          <w:rFonts w:cstheme="minorHAnsi"/>
          <w:sz w:val="24"/>
          <w:szCs w:val="24"/>
          <w:shd w:val="clear" w:color="auto" w:fill="FFFFFF"/>
        </w:rPr>
        <w:t xml:space="preserve"> leaders </w:t>
      </w:r>
      <w:r w:rsidR="00C6769E">
        <w:rPr>
          <w:rFonts w:cstheme="minorHAnsi"/>
          <w:sz w:val="24"/>
          <w:szCs w:val="24"/>
          <w:shd w:val="clear" w:color="auto" w:fill="FFFFFF"/>
        </w:rPr>
        <w:t xml:space="preserve">as professionals </w:t>
      </w:r>
      <w:r w:rsidRPr="006C391C">
        <w:rPr>
          <w:rFonts w:cstheme="minorHAnsi"/>
          <w:sz w:val="24"/>
          <w:szCs w:val="24"/>
          <w:shd w:val="clear" w:color="auto" w:fill="FFFFFF"/>
        </w:rPr>
        <w:t>demonstrate when faced with VUCA conditions</w:t>
      </w:r>
      <w:r w:rsidR="006D4563" w:rsidRPr="006C391C">
        <w:rPr>
          <w:rFonts w:cstheme="minorHAnsi"/>
          <w:sz w:val="24"/>
          <w:szCs w:val="24"/>
          <w:shd w:val="clear" w:color="auto" w:fill="FFFFFF"/>
        </w:rPr>
        <w:t xml:space="preserve"> (Ant</w:t>
      </w:r>
      <w:r w:rsidR="00270C98" w:rsidRPr="006C391C">
        <w:rPr>
          <w:rFonts w:cstheme="minorHAnsi"/>
          <w:sz w:val="24"/>
          <w:szCs w:val="24"/>
          <w:shd w:val="clear" w:color="auto" w:fill="FFFFFF"/>
        </w:rPr>
        <w:t>onacopoulou</w:t>
      </w:r>
      <w:r w:rsidR="007D3BBA">
        <w:rPr>
          <w:rFonts w:cstheme="minorHAnsi"/>
          <w:sz w:val="24"/>
          <w:szCs w:val="24"/>
          <w:shd w:val="clear" w:color="auto" w:fill="FFFFFF"/>
        </w:rPr>
        <w:t xml:space="preserve"> and Bento</w:t>
      </w:r>
      <w:r w:rsidR="00270C98" w:rsidRPr="006C391C">
        <w:rPr>
          <w:rFonts w:cstheme="minorHAnsi"/>
          <w:sz w:val="24"/>
          <w:szCs w:val="24"/>
          <w:shd w:val="clear" w:color="auto" w:fill="FFFFFF"/>
        </w:rPr>
        <w:t>, 2018</w:t>
      </w:r>
      <w:r w:rsidR="006D4563" w:rsidRPr="006C391C">
        <w:rPr>
          <w:rFonts w:cstheme="minorHAnsi"/>
          <w:sz w:val="24"/>
          <w:szCs w:val="24"/>
          <w:shd w:val="clear" w:color="auto" w:fill="FFFFFF"/>
        </w:rPr>
        <w:t>)</w:t>
      </w:r>
      <w:r w:rsidRPr="006C391C">
        <w:rPr>
          <w:rFonts w:cstheme="minorHAnsi"/>
          <w:sz w:val="24"/>
          <w:szCs w:val="24"/>
          <w:shd w:val="clear" w:color="auto" w:fill="FFFFFF"/>
        </w:rPr>
        <w:t>.</w:t>
      </w:r>
      <w:r w:rsidR="00AE3D32">
        <w:rPr>
          <w:rFonts w:cstheme="minorHAnsi"/>
          <w:sz w:val="24"/>
          <w:szCs w:val="24"/>
          <w:shd w:val="clear" w:color="auto" w:fill="FFFFFF"/>
        </w:rPr>
        <w:t xml:space="preserve"> This is where we also recognise the organisational leadership of the </w:t>
      </w:r>
      <w:proofErr w:type="spellStart"/>
      <w:r w:rsidR="00AE3D32">
        <w:rPr>
          <w:rFonts w:cstheme="minorHAnsi"/>
          <w:sz w:val="24"/>
          <w:szCs w:val="24"/>
          <w:shd w:val="clear" w:color="auto" w:fill="FFFFFF"/>
        </w:rPr>
        <w:t>RNoAFA</w:t>
      </w:r>
      <w:proofErr w:type="spellEnd"/>
      <w:r w:rsidR="00AE3D32">
        <w:rPr>
          <w:rFonts w:cstheme="minorHAnsi"/>
          <w:sz w:val="24"/>
          <w:szCs w:val="24"/>
          <w:shd w:val="clear" w:color="auto" w:fill="FFFFFF"/>
        </w:rPr>
        <w:t xml:space="preserve"> demonstrated in the </w:t>
      </w:r>
      <w:r w:rsidR="00AE3D32" w:rsidRPr="00AE3D32">
        <w:rPr>
          <w:rFonts w:cstheme="minorHAnsi"/>
          <w:i/>
          <w:sz w:val="24"/>
          <w:szCs w:val="24"/>
          <w:shd w:val="clear" w:color="auto" w:fill="FFFFFF"/>
        </w:rPr>
        <w:t>High Agility Organising</w:t>
      </w:r>
      <w:r w:rsidR="00AE3D32">
        <w:rPr>
          <w:rFonts w:cstheme="minorHAnsi"/>
          <w:sz w:val="24"/>
          <w:szCs w:val="24"/>
          <w:shd w:val="clear" w:color="auto" w:fill="FFFFFF"/>
        </w:rPr>
        <w:t xml:space="preserve"> that underpi</w:t>
      </w:r>
      <w:r w:rsidR="005C1236">
        <w:rPr>
          <w:rFonts w:cstheme="minorHAnsi"/>
          <w:sz w:val="24"/>
          <w:szCs w:val="24"/>
          <w:shd w:val="clear" w:color="auto" w:fill="FFFFFF"/>
        </w:rPr>
        <w:t>ns the response to the current M</w:t>
      </w:r>
      <w:r w:rsidR="00AE3D32">
        <w:rPr>
          <w:rFonts w:cstheme="minorHAnsi"/>
          <w:sz w:val="24"/>
          <w:szCs w:val="24"/>
          <w:shd w:val="clear" w:color="auto" w:fill="FFFFFF"/>
        </w:rPr>
        <w:t>odernisation programme, which we also explicate.</w:t>
      </w:r>
      <w:r w:rsidR="00FA7C98">
        <w:rPr>
          <w:rFonts w:cstheme="minorHAnsi"/>
          <w:sz w:val="24"/>
          <w:szCs w:val="24"/>
          <w:shd w:val="clear" w:color="auto" w:fill="FFFFFF"/>
        </w:rPr>
        <w:t xml:space="preserve"> </w:t>
      </w:r>
    </w:p>
    <w:p w14:paraId="1BE3EAE9" w14:textId="77777777" w:rsidR="00FA7C98" w:rsidRDefault="00FA7C98" w:rsidP="00FA7C98">
      <w:pPr>
        <w:spacing w:after="0" w:line="240" w:lineRule="auto"/>
        <w:jc w:val="both"/>
        <w:rPr>
          <w:rFonts w:cstheme="minorHAnsi"/>
          <w:sz w:val="24"/>
          <w:szCs w:val="24"/>
          <w:shd w:val="clear" w:color="auto" w:fill="FFFFFF"/>
        </w:rPr>
      </w:pPr>
    </w:p>
    <w:p w14:paraId="4B6E5B19" w14:textId="338E4507" w:rsidR="00C16BDB" w:rsidRPr="006C391C" w:rsidRDefault="00FA7C98" w:rsidP="002B563C">
      <w:pPr>
        <w:spacing w:after="0" w:line="240" w:lineRule="auto"/>
        <w:jc w:val="both"/>
        <w:rPr>
          <w:rFonts w:cstheme="minorHAnsi"/>
          <w:sz w:val="24"/>
          <w:szCs w:val="24"/>
          <w:shd w:val="clear" w:color="auto" w:fill="FFFFFF"/>
        </w:rPr>
      </w:pPr>
      <w:r>
        <w:rPr>
          <w:rFonts w:cstheme="minorHAnsi"/>
          <w:sz w:val="24"/>
          <w:szCs w:val="24"/>
        </w:rPr>
        <w:t>The</w:t>
      </w:r>
      <w:r w:rsidRPr="006C391C">
        <w:rPr>
          <w:rFonts w:cstheme="minorHAnsi"/>
          <w:sz w:val="24"/>
          <w:szCs w:val="24"/>
        </w:rPr>
        <w:t xml:space="preserve"> accounts </w:t>
      </w:r>
      <w:r>
        <w:rPr>
          <w:rFonts w:cstheme="minorHAnsi"/>
          <w:sz w:val="24"/>
          <w:szCs w:val="24"/>
        </w:rPr>
        <w:t xml:space="preserve">of the </w:t>
      </w:r>
      <w:proofErr w:type="spellStart"/>
      <w:r>
        <w:rPr>
          <w:rFonts w:cstheme="minorHAnsi"/>
          <w:sz w:val="24"/>
          <w:szCs w:val="24"/>
        </w:rPr>
        <w:t>RNoAFA’s</w:t>
      </w:r>
      <w:proofErr w:type="spellEnd"/>
      <w:r>
        <w:rPr>
          <w:rFonts w:cstheme="minorHAnsi"/>
          <w:sz w:val="24"/>
          <w:szCs w:val="24"/>
        </w:rPr>
        <w:t xml:space="preserve"> </w:t>
      </w:r>
      <w:r w:rsidRPr="006C391C">
        <w:rPr>
          <w:rFonts w:cstheme="minorHAnsi"/>
          <w:sz w:val="24"/>
          <w:szCs w:val="24"/>
        </w:rPr>
        <w:t>educational practic</w:t>
      </w:r>
      <w:r>
        <w:rPr>
          <w:rFonts w:cstheme="minorHAnsi"/>
          <w:sz w:val="24"/>
          <w:szCs w:val="24"/>
        </w:rPr>
        <w:t xml:space="preserve">es in developing </w:t>
      </w:r>
      <w:r w:rsidRPr="00712A09">
        <w:rPr>
          <w:rFonts w:cstheme="minorHAnsi"/>
          <w:i/>
          <w:sz w:val="24"/>
          <w:szCs w:val="24"/>
        </w:rPr>
        <w:t>Learning Leadership</w:t>
      </w:r>
      <w:r w:rsidRPr="006C391C">
        <w:rPr>
          <w:rFonts w:cstheme="minorHAnsi"/>
          <w:sz w:val="24"/>
          <w:szCs w:val="24"/>
        </w:rPr>
        <w:t xml:space="preserve"> are presented by the educators that reflexively </w:t>
      </w:r>
      <w:r>
        <w:rPr>
          <w:rFonts w:cstheme="minorHAnsi"/>
          <w:sz w:val="24"/>
          <w:szCs w:val="24"/>
        </w:rPr>
        <w:t>explicate</w:t>
      </w:r>
      <w:r w:rsidRPr="006C391C">
        <w:rPr>
          <w:rFonts w:cstheme="minorHAnsi"/>
          <w:sz w:val="24"/>
          <w:szCs w:val="24"/>
        </w:rPr>
        <w:t xml:space="preserve"> the design principles and strategic priorities underpinning the </w:t>
      </w:r>
      <w:proofErr w:type="spellStart"/>
      <w:r w:rsidRPr="006C391C">
        <w:rPr>
          <w:rFonts w:cstheme="minorHAnsi"/>
          <w:sz w:val="24"/>
          <w:szCs w:val="24"/>
        </w:rPr>
        <w:t>RNoAFA’s</w:t>
      </w:r>
      <w:proofErr w:type="spellEnd"/>
      <w:r w:rsidRPr="006C391C">
        <w:rPr>
          <w:rFonts w:cstheme="minorHAnsi"/>
          <w:sz w:val="24"/>
          <w:szCs w:val="24"/>
        </w:rPr>
        <w:t xml:space="preserve"> educational strategy and overall learning culture.</w:t>
      </w:r>
      <w:r>
        <w:rPr>
          <w:rFonts w:cstheme="minorHAnsi"/>
          <w:sz w:val="24"/>
          <w:szCs w:val="24"/>
        </w:rPr>
        <w:t xml:space="preserve"> </w:t>
      </w:r>
      <w:r w:rsidR="002B563C" w:rsidRPr="006C391C">
        <w:rPr>
          <w:rFonts w:cstheme="minorHAnsi"/>
          <w:sz w:val="24"/>
          <w:szCs w:val="24"/>
          <w:shd w:val="clear" w:color="auto" w:fill="FFFFFF"/>
        </w:rPr>
        <w:t>We clarify at this juncture that this paper is not presented as a traditional empirical paper nor a self-</w:t>
      </w:r>
      <w:r w:rsidR="009304FD">
        <w:rPr>
          <w:rFonts w:cstheme="minorHAnsi"/>
          <w:sz w:val="24"/>
          <w:szCs w:val="24"/>
          <w:shd w:val="clear" w:color="auto" w:fill="FFFFFF"/>
        </w:rPr>
        <w:t>disclosing</w:t>
      </w:r>
      <w:r w:rsidR="002B563C" w:rsidRPr="006C391C">
        <w:rPr>
          <w:rFonts w:cstheme="minorHAnsi"/>
          <w:sz w:val="24"/>
          <w:szCs w:val="24"/>
          <w:shd w:val="clear" w:color="auto" w:fill="FFFFFF"/>
        </w:rPr>
        <w:t xml:space="preserve"> or even auto-ethnographic account. Instead, it </w:t>
      </w:r>
      <w:r w:rsidR="002C0C9D" w:rsidRPr="006C391C">
        <w:rPr>
          <w:rFonts w:cstheme="minorHAnsi"/>
          <w:sz w:val="24"/>
          <w:szCs w:val="24"/>
          <w:shd w:val="clear" w:color="auto" w:fill="FFFFFF"/>
        </w:rPr>
        <w:t>i</w:t>
      </w:r>
      <w:r w:rsidR="005F29DD" w:rsidRPr="006C391C">
        <w:rPr>
          <w:rFonts w:cstheme="minorHAnsi"/>
          <w:sz w:val="24"/>
          <w:szCs w:val="24"/>
          <w:shd w:val="clear" w:color="auto" w:fill="FFFFFF"/>
        </w:rPr>
        <w:t>s</w:t>
      </w:r>
      <w:r w:rsidR="002C0C9D" w:rsidRPr="006C391C">
        <w:rPr>
          <w:rFonts w:cstheme="minorHAnsi"/>
          <w:sz w:val="24"/>
          <w:szCs w:val="24"/>
          <w:shd w:val="clear" w:color="auto" w:fill="FFFFFF"/>
        </w:rPr>
        <w:t xml:space="preserve"> </w:t>
      </w:r>
      <w:r w:rsidR="002B563C" w:rsidRPr="006C391C">
        <w:rPr>
          <w:rFonts w:cstheme="minorHAnsi"/>
          <w:sz w:val="24"/>
          <w:szCs w:val="24"/>
          <w:shd w:val="clear" w:color="auto" w:fill="FFFFFF"/>
        </w:rPr>
        <w:t>one of a series of research outputs from an innovative research collaboration between the authors all committed to ‘practising knowing’ (</w:t>
      </w:r>
      <w:proofErr w:type="spellStart"/>
      <w:r w:rsidR="00C16BDB" w:rsidRPr="006C391C">
        <w:rPr>
          <w:rFonts w:cstheme="minorHAnsi"/>
          <w:sz w:val="24"/>
          <w:szCs w:val="24"/>
          <w:shd w:val="clear" w:color="auto" w:fill="FFFFFF"/>
        </w:rPr>
        <w:t>MacIntosh</w:t>
      </w:r>
      <w:proofErr w:type="spellEnd"/>
      <w:r w:rsidR="002B563C" w:rsidRPr="006C391C">
        <w:rPr>
          <w:rFonts w:cstheme="minorHAnsi"/>
          <w:sz w:val="24"/>
          <w:szCs w:val="24"/>
          <w:shd w:val="clear" w:color="auto" w:fill="FFFFFF"/>
        </w:rPr>
        <w:t xml:space="preserve"> </w:t>
      </w:r>
      <w:r w:rsidR="002B563C" w:rsidRPr="004540BB">
        <w:rPr>
          <w:rFonts w:cstheme="minorHAnsi"/>
          <w:i/>
          <w:sz w:val="24"/>
          <w:szCs w:val="24"/>
          <w:shd w:val="clear" w:color="auto" w:fill="FFFFFF"/>
        </w:rPr>
        <w:t>et al.</w:t>
      </w:r>
      <w:r w:rsidR="002B563C" w:rsidRPr="006C391C">
        <w:rPr>
          <w:rFonts w:cstheme="minorHAnsi"/>
          <w:sz w:val="24"/>
          <w:szCs w:val="24"/>
          <w:shd w:val="clear" w:color="auto" w:fill="FFFFFF"/>
        </w:rPr>
        <w:t xml:space="preserve">, 2012). The collaborative learning partnership that brings together the authors in the varying roles as military officers, academics in the </w:t>
      </w:r>
      <w:proofErr w:type="spellStart"/>
      <w:r w:rsidR="002B563C" w:rsidRPr="006C391C">
        <w:rPr>
          <w:rFonts w:cstheme="minorHAnsi"/>
          <w:sz w:val="24"/>
          <w:szCs w:val="24"/>
          <w:shd w:val="clear" w:color="auto" w:fill="FFFFFF"/>
        </w:rPr>
        <w:t>RNoAFA</w:t>
      </w:r>
      <w:proofErr w:type="spellEnd"/>
      <w:r w:rsidR="002B563C" w:rsidRPr="006C391C">
        <w:rPr>
          <w:rFonts w:cstheme="minorHAnsi"/>
          <w:sz w:val="24"/>
          <w:szCs w:val="24"/>
          <w:shd w:val="clear" w:color="auto" w:fill="FFFFFF"/>
        </w:rPr>
        <w:t xml:space="preserve"> and international scholars</w:t>
      </w:r>
      <w:r w:rsidR="00060425" w:rsidRPr="006C391C">
        <w:rPr>
          <w:rFonts w:cstheme="minorHAnsi"/>
          <w:sz w:val="24"/>
          <w:szCs w:val="24"/>
          <w:shd w:val="clear" w:color="auto" w:fill="FFFFFF"/>
        </w:rPr>
        <w:t>,</w:t>
      </w:r>
      <w:r w:rsidR="002B563C" w:rsidRPr="006C391C">
        <w:rPr>
          <w:rFonts w:cstheme="minorHAnsi"/>
          <w:sz w:val="24"/>
          <w:szCs w:val="24"/>
          <w:shd w:val="clear" w:color="auto" w:fill="FFFFFF"/>
        </w:rPr>
        <w:t xml:space="preserve"> is testament to the collective commitment to explore learning differently. We have produced this paper jointly</w:t>
      </w:r>
      <w:r w:rsidR="00A20EFE">
        <w:rPr>
          <w:rFonts w:cstheme="minorHAnsi"/>
          <w:sz w:val="24"/>
          <w:szCs w:val="24"/>
          <w:shd w:val="clear" w:color="auto" w:fill="FFFFFF"/>
        </w:rPr>
        <w:t>,</w:t>
      </w:r>
      <w:r w:rsidR="002B563C" w:rsidRPr="006C391C">
        <w:rPr>
          <w:rFonts w:cstheme="minorHAnsi"/>
          <w:sz w:val="24"/>
          <w:szCs w:val="24"/>
          <w:shd w:val="clear" w:color="auto" w:fill="FFFFFF"/>
        </w:rPr>
        <w:t xml:space="preserve"> sha</w:t>
      </w:r>
      <w:r w:rsidR="00C16BDB" w:rsidRPr="006C391C">
        <w:rPr>
          <w:rFonts w:cstheme="minorHAnsi"/>
          <w:sz w:val="24"/>
          <w:szCs w:val="24"/>
          <w:shd w:val="clear" w:color="auto" w:fill="FFFFFF"/>
        </w:rPr>
        <w:t>r</w:t>
      </w:r>
      <w:r w:rsidR="002B563C" w:rsidRPr="006C391C">
        <w:rPr>
          <w:rFonts w:cstheme="minorHAnsi"/>
          <w:sz w:val="24"/>
          <w:szCs w:val="24"/>
          <w:shd w:val="clear" w:color="auto" w:fill="FFFFFF"/>
        </w:rPr>
        <w:t>pening up in the process our individual and collective learning as we practised what we present as the</w:t>
      </w:r>
      <w:r w:rsidR="00712A09">
        <w:rPr>
          <w:rFonts w:cstheme="minorHAnsi"/>
          <w:sz w:val="24"/>
          <w:szCs w:val="24"/>
          <w:shd w:val="clear" w:color="auto" w:fill="FFFFFF"/>
        </w:rPr>
        <w:t xml:space="preserve"> </w:t>
      </w:r>
      <w:r w:rsidR="00712A09" w:rsidRPr="006A277F">
        <w:rPr>
          <w:rFonts w:cstheme="minorHAnsi"/>
          <w:i/>
          <w:sz w:val="24"/>
          <w:szCs w:val="24"/>
          <w:shd w:val="clear" w:color="auto" w:fill="FFFFFF"/>
        </w:rPr>
        <w:t>New Learning Organisation</w:t>
      </w:r>
      <w:r w:rsidR="00712A09" w:rsidRPr="006A277F">
        <w:rPr>
          <w:rFonts w:cstheme="minorHAnsi"/>
          <w:sz w:val="24"/>
          <w:szCs w:val="24"/>
          <w:shd w:val="clear" w:color="auto" w:fill="FFFFFF"/>
        </w:rPr>
        <w:t xml:space="preserve"> and illustrate through the</w:t>
      </w:r>
      <w:r w:rsidR="002B563C" w:rsidRPr="006A277F">
        <w:rPr>
          <w:rFonts w:cstheme="minorHAnsi"/>
          <w:sz w:val="24"/>
          <w:szCs w:val="24"/>
          <w:shd w:val="clear" w:color="auto" w:fill="FFFFFF"/>
        </w:rPr>
        <w:t xml:space="preserve"> </w:t>
      </w:r>
      <w:r w:rsidR="002B563C" w:rsidRPr="006A277F">
        <w:rPr>
          <w:rFonts w:cstheme="minorHAnsi"/>
          <w:i/>
          <w:sz w:val="24"/>
          <w:szCs w:val="24"/>
          <w:shd w:val="clear" w:color="auto" w:fill="FFFFFF"/>
        </w:rPr>
        <w:t xml:space="preserve">8As </w:t>
      </w:r>
      <w:r w:rsidR="005C1236">
        <w:rPr>
          <w:rFonts w:cstheme="minorHAnsi"/>
          <w:i/>
          <w:sz w:val="24"/>
          <w:szCs w:val="24"/>
          <w:shd w:val="clear" w:color="auto" w:fill="FFFFFF"/>
        </w:rPr>
        <w:t xml:space="preserve">- </w:t>
      </w:r>
      <w:r w:rsidR="00712A09" w:rsidRPr="006A277F">
        <w:rPr>
          <w:rFonts w:cstheme="minorHAnsi"/>
          <w:i/>
          <w:sz w:val="24"/>
          <w:szCs w:val="24"/>
          <w:shd w:val="clear" w:color="auto" w:fill="FFFFFF"/>
        </w:rPr>
        <w:t xml:space="preserve">Sensuous </w:t>
      </w:r>
      <w:r w:rsidR="002B563C" w:rsidRPr="006A277F">
        <w:rPr>
          <w:rFonts w:cstheme="minorHAnsi"/>
          <w:i/>
          <w:sz w:val="24"/>
          <w:szCs w:val="24"/>
          <w:shd w:val="clear" w:color="auto" w:fill="FFFFFF"/>
        </w:rPr>
        <w:t>Organisational Learning Framework</w:t>
      </w:r>
      <w:r w:rsidR="00712A09" w:rsidRPr="006A277F">
        <w:rPr>
          <w:rFonts w:cstheme="minorHAnsi"/>
          <w:sz w:val="24"/>
          <w:szCs w:val="24"/>
          <w:shd w:val="clear" w:color="auto" w:fill="FFFFFF"/>
        </w:rPr>
        <w:t xml:space="preserve"> </w:t>
      </w:r>
      <w:r w:rsidR="00F267C2" w:rsidRPr="006A277F">
        <w:rPr>
          <w:rFonts w:cstheme="minorHAnsi"/>
          <w:sz w:val="24"/>
          <w:szCs w:val="24"/>
          <w:shd w:val="clear" w:color="auto" w:fill="FFFFFF"/>
        </w:rPr>
        <w:t xml:space="preserve">(Attentiveness, </w:t>
      </w:r>
      <w:r w:rsidR="00F267C2" w:rsidRPr="006A277F">
        <w:rPr>
          <w:rFonts w:cstheme="minorHAnsi"/>
          <w:sz w:val="24"/>
          <w:szCs w:val="24"/>
          <w:shd w:val="clear" w:color="auto" w:fill="FFFFFF"/>
        </w:rPr>
        <w:lastRenderedPageBreak/>
        <w:t>Alertness, Awareness, Appreciation, Anticipation, Alignment, Activation and Agility)</w:t>
      </w:r>
      <w:r w:rsidR="00F267C2" w:rsidRPr="004540BB">
        <w:rPr>
          <w:rFonts w:cstheme="minorHAnsi"/>
          <w:sz w:val="24"/>
          <w:szCs w:val="24"/>
          <w:shd w:val="clear" w:color="auto" w:fill="FFFFFF"/>
        </w:rPr>
        <w:t xml:space="preserve"> </w:t>
      </w:r>
      <w:r w:rsidR="00712A09" w:rsidRPr="006A277F">
        <w:rPr>
          <w:rFonts w:cstheme="minorHAnsi"/>
          <w:sz w:val="24"/>
          <w:szCs w:val="24"/>
          <w:shd w:val="clear" w:color="auto" w:fill="FFFFFF"/>
        </w:rPr>
        <w:t xml:space="preserve">we explained in PART </w:t>
      </w:r>
      <w:proofErr w:type="gramStart"/>
      <w:r w:rsidR="00712A09" w:rsidRPr="006A277F">
        <w:rPr>
          <w:rFonts w:cstheme="minorHAnsi"/>
          <w:sz w:val="24"/>
          <w:szCs w:val="24"/>
          <w:shd w:val="clear" w:color="auto" w:fill="FFFFFF"/>
        </w:rPr>
        <w:t>I</w:t>
      </w:r>
      <w:proofErr w:type="gramEnd"/>
      <w:r w:rsidR="00712A09" w:rsidRPr="006A277F">
        <w:rPr>
          <w:rFonts w:cstheme="minorHAnsi"/>
          <w:sz w:val="24"/>
          <w:szCs w:val="24"/>
          <w:shd w:val="clear" w:color="auto" w:fill="FFFFFF"/>
        </w:rPr>
        <w:t>.</w:t>
      </w:r>
      <w:r w:rsidR="002B563C" w:rsidRPr="006C391C">
        <w:rPr>
          <w:rFonts w:cstheme="minorHAnsi"/>
          <w:sz w:val="24"/>
          <w:szCs w:val="24"/>
          <w:shd w:val="clear" w:color="auto" w:fill="FFFFFF"/>
        </w:rPr>
        <w:t xml:space="preserve"> </w:t>
      </w:r>
    </w:p>
    <w:p w14:paraId="63A9AD04" w14:textId="77777777" w:rsidR="00C16BDB" w:rsidRPr="006C391C" w:rsidRDefault="00C16BDB" w:rsidP="002B563C">
      <w:pPr>
        <w:spacing w:after="0" w:line="240" w:lineRule="auto"/>
        <w:jc w:val="both"/>
        <w:rPr>
          <w:rFonts w:cstheme="minorHAnsi"/>
          <w:sz w:val="24"/>
          <w:szCs w:val="24"/>
          <w:shd w:val="clear" w:color="auto" w:fill="FFFFFF"/>
        </w:rPr>
      </w:pPr>
    </w:p>
    <w:p w14:paraId="7F5F519C" w14:textId="20123DD9" w:rsidR="00712A09" w:rsidRDefault="00A20EFE" w:rsidP="002B563C">
      <w:pPr>
        <w:spacing w:after="0" w:line="240" w:lineRule="auto"/>
        <w:jc w:val="both"/>
        <w:rPr>
          <w:rFonts w:cstheme="minorHAnsi"/>
          <w:sz w:val="24"/>
          <w:szCs w:val="24"/>
          <w:lang w:val="en-US"/>
        </w:rPr>
      </w:pPr>
      <w:r>
        <w:rPr>
          <w:rFonts w:cstheme="minorHAnsi"/>
          <w:sz w:val="24"/>
          <w:szCs w:val="24"/>
          <w:shd w:val="clear" w:color="auto" w:fill="FFFFFF"/>
        </w:rPr>
        <w:t>C</w:t>
      </w:r>
      <w:r w:rsidR="002B563C" w:rsidRPr="006C391C">
        <w:rPr>
          <w:rFonts w:cstheme="minorHAnsi"/>
          <w:sz w:val="24"/>
          <w:szCs w:val="24"/>
          <w:shd w:val="clear" w:color="auto" w:fill="FFFFFF"/>
        </w:rPr>
        <w:t xml:space="preserve">onsistent with </w:t>
      </w:r>
      <w:proofErr w:type="spellStart"/>
      <w:r w:rsidR="00C16BDB" w:rsidRPr="006C391C">
        <w:rPr>
          <w:rFonts w:cstheme="minorHAnsi"/>
          <w:sz w:val="24"/>
          <w:szCs w:val="24"/>
          <w:shd w:val="clear" w:color="auto" w:fill="FFFFFF"/>
        </w:rPr>
        <w:t>MacIntosh</w:t>
      </w:r>
      <w:proofErr w:type="spellEnd"/>
      <w:r w:rsidR="002B563C" w:rsidRPr="006C391C">
        <w:rPr>
          <w:rFonts w:cstheme="minorHAnsi"/>
          <w:sz w:val="24"/>
          <w:szCs w:val="24"/>
          <w:shd w:val="clear" w:color="auto" w:fill="FFFFFF"/>
        </w:rPr>
        <w:t xml:space="preserve"> </w:t>
      </w:r>
      <w:r w:rsidR="002B563C" w:rsidRPr="009304FD">
        <w:rPr>
          <w:rFonts w:cstheme="minorHAnsi"/>
          <w:i/>
          <w:sz w:val="24"/>
          <w:szCs w:val="24"/>
          <w:shd w:val="clear" w:color="auto" w:fill="FFFFFF"/>
        </w:rPr>
        <w:t xml:space="preserve">et </w:t>
      </w:r>
      <w:proofErr w:type="spellStart"/>
      <w:r w:rsidR="002B563C" w:rsidRPr="009304FD">
        <w:rPr>
          <w:rFonts w:cstheme="minorHAnsi"/>
          <w:i/>
          <w:sz w:val="24"/>
          <w:szCs w:val="24"/>
          <w:shd w:val="clear" w:color="auto" w:fill="FFFFFF"/>
        </w:rPr>
        <w:t>al’s</w:t>
      </w:r>
      <w:proofErr w:type="spellEnd"/>
      <w:r w:rsidR="002B563C" w:rsidRPr="006C391C">
        <w:rPr>
          <w:rFonts w:cstheme="minorHAnsi"/>
          <w:sz w:val="24"/>
          <w:szCs w:val="24"/>
          <w:shd w:val="clear" w:color="auto" w:fill="FFFFFF"/>
        </w:rPr>
        <w:t xml:space="preserve"> (2012) account of dialogical exchanges as providing the scope for integrative stories of practice, we present here </w:t>
      </w:r>
      <w:r w:rsidR="002B563C" w:rsidRPr="006C391C">
        <w:rPr>
          <w:rFonts w:cstheme="minorHAnsi"/>
          <w:bCs/>
          <w:sz w:val="24"/>
          <w:szCs w:val="24"/>
        </w:rPr>
        <w:t xml:space="preserve">the </w:t>
      </w:r>
      <w:r w:rsidR="002B563C" w:rsidRPr="006C391C">
        <w:rPr>
          <w:rFonts w:cstheme="minorHAnsi"/>
          <w:sz w:val="24"/>
          <w:szCs w:val="24"/>
          <w:lang w:val="en-US"/>
        </w:rPr>
        <w:t xml:space="preserve">relational and intersubjective nature of meaningful dialogue between </w:t>
      </w:r>
      <w:r w:rsidR="00016644" w:rsidRPr="006C391C">
        <w:rPr>
          <w:rFonts w:cstheme="minorHAnsi"/>
          <w:sz w:val="24"/>
          <w:szCs w:val="24"/>
          <w:lang w:val="en-US"/>
        </w:rPr>
        <w:t>the co-authors</w:t>
      </w:r>
      <w:r w:rsidR="009304FD">
        <w:rPr>
          <w:rFonts w:cstheme="minorHAnsi"/>
          <w:sz w:val="24"/>
          <w:szCs w:val="24"/>
          <w:lang w:val="en-US"/>
        </w:rPr>
        <w:t>. T</w:t>
      </w:r>
      <w:r w:rsidR="00016644" w:rsidRPr="006C391C">
        <w:rPr>
          <w:rFonts w:cstheme="minorHAnsi"/>
          <w:sz w:val="24"/>
          <w:szCs w:val="24"/>
          <w:lang w:val="en-US"/>
        </w:rPr>
        <w:t>he resulting anecdotal</w:t>
      </w:r>
      <w:r w:rsidR="00C16BDB" w:rsidRPr="006C391C">
        <w:rPr>
          <w:rFonts w:cstheme="minorHAnsi"/>
          <w:sz w:val="24"/>
          <w:szCs w:val="24"/>
          <w:lang w:val="en-US"/>
        </w:rPr>
        <w:t>/illustrative</w:t>
      </w:r>
      <w:r w:rsidR="00016644" w:rsidRPr="006C391C">
        <w:rPr>
          <w:rFonts w:cstheme="minorHAnsi"/>
          <w:sz w:val="24"/>
          <w:szCs w:val="24"/>
          <w:lang w:val="en-US"/>
        </w:rPr>
        <w:t xml:space="preserve"> evidence </w:t>
      </w:r>
      <w:r w:rsidR="00B65531">
        <w:rPr>
          <w:rFonts w:cstheme="minorHAnsi"/>
          <w:sz w:val="24"/>
          <w:szCs w:val="24"/>
          <w:lang w:val="en-US"/>
        </w:rPr>
        <w:t>are themselves</w:t>
      </w:r>
      <w:r w:rsidR="00016644" w:rsidRPr="006C391C">
        <w:rPr>
          <w:rFonts w:cstheme="minorHAnsi"/>
          <w:sz w:val="24"/>
          <w:szCs w:val="24"/>
          <w:lang w:val="en-US"/>
        </w:rPr>
        <w:t xml:space="preserve"> an account of </w:t>
      </w:r>
      <w:r w:rsidR="00C16BDB" w:rsidRPr="006C391C">
        <w:rPr>
          <w:rFonts w:cstheme="minorHAnsi"/>
          <w:sz w:val="24"/>
          <w:szCs w:val="24"/>
          <w:lang w:val="en-US"/>
        </w:rPr>
        <w:t>the learning experienced</w:t>
      </w:r>
      <w:r w:rsidR="00B65531">
        <w:rPr>
          <w:rFonts w:cstheme="minorHAnsi"/>
          <w:sz w:val="24"/>
          <w:szCs w:val="24"/>
          <w:lang w:val="en-US"/>
        </w:rPr>
        <w:t xml:space="preserve"> and captured</w:t>
      </w:r>
      <w:r w:rsidR="00C16BDB" w:rsidRPr="006C391C">
        <w:rPr>
          <w:rFonts w:cstheme="minorHAnsi"/>
          <w:sz w:val="24"/>
          <w:szCs w:val="24"/>
          <w:lang w:val="en-US"/>
        </w:rPr>
        <w:t xml:space="preserve"> as </w:t>
      </w:r>
      <w:r w:rsidR="00016644" w:rsidRPr="006C391C">
        <w:rPr>
          <w:rFonts w:cstheme="minorHAnsi"/>
          <w:sz w:val="24"/>
          <w:szCs w:val="24"/>
          <w:lang w:val="en-US"/>
        </w:rPr>
        <w:t xml:space="preserve">a </w:t>
      </w:r>
      <w:r w:rsidR="00C16BDB" w:rsidRPr="006C391C">
        <w:rPr>
          <w:rFonts w:cstheme="minorHAnsi"/>
          <w:sz w:val="24"/>
          <w:szCs w:val="24"/>
          <w:lang w:val="en-US"/>
        </w:rPr>
        <w:t>case study</w:t>
      </w:r>
      <w:r w:rsidR="00016644" w:rsidRPr="006C391C">
        <w:rPr>
          <w:rFonts w:cstheme="minorHAnsi"/>
          <w:sz w:val="24"/>
          <w:szCs w:val="24"/>
          <w:lang w:val="en-US"/>
        </w:rPr>
        <w:t xml:space="preserve"> that is founded on more systematic scientific empiri</w:t>
      </w:r>
      <w:r w:rsidR="003E6505">
        <w:rPr>
          <w:rFonts w:cstheme="minorHAnsi"/>
          <w:sz w:val="24"/>
          <w:szCs w:val="24"/>
          <w:lang w:val="en-US"/>
        </w:rPr>
        <w:t>cal research that underpins these</w:t>
      </w:r>
      <w:r w:rsidR="005F29DD" w:rsidRPr="006C391C">
        <w:rPr>
          <w:rFonts w:cstheme="minorHAnsi"/>
          <w:sz w:val="24"/>
          <w:szCs w:val="24"/>
          <w:lang w:val="en-US"/>
        </w:rPr>
        <w:t xml:space="preserve"> account</w:t>
      </w:r>
      <w:r w:rsidR="003E6505">
        <w:rPr>
          <w:rFonts w:cstheme="minorHAnsi"/>
          <w:sz w:val="24"/>
          <w:szCs w:val="24"/>
          <w:lang w:val="en-US"/>
        </w:rPr>
        <w:t>s</w:t>
      </w:r>
      <w:r w:rsidR="00016644" w:rsidRPr="006C391C">
        <w:rPr>
          <w:rFonts w:cstheme="minorHAnsi"/>
          <w:sz w:val="24"/>
          <w:szCs w:val="24"/>
          <w:lang w:val="en-US"/>
        </w:rPr>
        <w:t xml:space="preserve">. In this respect, we offer an innovative way of capturing and communicating our learning both in theorizing and critiquing our collective learning practice taking stock of our respective and shared </w:t>
      </w:r>
      <w:r w:rsidR="00C16BDB" w:rsidRPr="006C391C">
        <w:rPr>
          <w:rFonts w:cstheme="minorHAnsi"/>
          <w:sz w:val="24"/>
          <w:szCs w:val="24"/>
          <w:lang w:val="en-US"/>
        </w:rPr>
        <w:t xml:space="preserve">learning </w:t>
      </w:r>
      <w:r w:rsidR="00016644" w:rsidRPr="006C391C">
        <w:rPr>
          <w:rFonts w:cstheme="minorHAnsi"/>
          <w:sz w:val="24"/>
          <w:szCs w:val="24"/>
          <w:lang w:val="en-US"/>
        </w:rPr>
        <w:t>pr</w:t>
      </w:r>
      <w:r w:rsidR="00C44961">
        <w:rPr>
          <w:rFonts w:cstheme="minorHAnsi"/>
          <w:sz w:val="24"/>
          <w:szCs w:val="24"/>
          <w:lang w:val="en-US"/>
        </w:rPr>
        <w:t>actices (</w:t>
      </w:r>
      <w:proofErr w:type="spellStart"/>
      <w:r w:rsidR="00C44961">
        <w:rPr>
          <w:rFonts w:cstheme="minorHAnsi"/>
          <w:sz w:val="24"/>
          <w:szCs w:val="24"/>
          <w:lang w:val="en-US"/>
        </w:rPr>
        <w:t>Cunliffe</w:t>
      </w:r>
      <w:proofErr w:type="spellEnd"/>
      <w:r w:rsidR="00C44961">
        <w:rPr>
          <w:rFonts w:cstheme="minorHAnsi"/>
          <w:sz w:val="24"/>
          <w:szCs w:val="24"/>
          <w:lang w:val="en-US"/>
        </w:rPr>
        <w:t xml:space="preserve">, 2002; Orr </w:t>
      </w:r>
      <w:r w:rsidR="00B65531">
        <w:rPr>
          <w:rFonts w:cstheme="minorHAnsi"/>
          <w:sz w:val="24"/>
          <w:szCs w:val="24"/>
          <w:lang w:val="en-US"/>
        </w:rPr>
        <w:t>and</w:t>
      </w:r>
      <w:r w:rsidR="00016644" w:rsidRPr="006C391C">
        <w:rPr>
          <w:rFonts w:cstheme="minorHAnsi"/>
          <w:sz w:val="24"/>
          <w:szCs w:val="24"/>
          <w:lang w:val="en-US"/>
        </w:rPr>
        <w:t xml:space="preserve"> Bennett, 2012)</w:t>
      </w:r>
      <w:r w:rsidR="00C16BDB" w:rsidRPr="006C391C">
        <w:rPr>
          <w:rFonts w:cstheme="minorHAnsi"/>
          <w:sz w:val="24"/>
          <w:szCs w:val="24"/>
          <w:lang w:val="en-US"/>
        </w:rPr>
        <w:t xml:space="preserve">. </w:t>
      </w:r>
    </w:p>
    <w:p w14:paraId="06CAC1BD" w14:textId="77777777" w:rsidR="00712A09" w:rsidRDefault="00712A09" w:rsidP="002B563C">
      <w:pPr>
        <w:spacing w:after="0" w:line="240" w:lineRule="auto"/>
        <w:jc w:val="both"/>
        <w:rPr>
          <w:rFonts w:cstheme="minorHAnsi"/>
          <w:sz w:val="24"/>
          <w:szCs w:val="24"/>
          <w:lang w:val="en-US"/>
        </w:rPr>
      </w:pPr>
    </w:p>
    <w:p w14:paraId="2B773113" w14:textId="77777777" w:rsidR="006F7E82" w:rsidRPr="006C391C" w:rsidRDefault="00016644" w:rsidP="002B563C">
      <w:pPr>
        <w:spacing w:after="0" w:line="240" w:lineRule="auto"/>
        <w:jc w:val="both"/>
        <w:rPr>
          <w:rFonts w:cstheme="minorHAnsi"/>
          <w:sz w:val="24"/>
          <w:szCs w:val="24"/>
          <w:shd w:val="clear" w:color="auto" w:fill="FFFFFF"/>
        </w:rPr>
      </w:pPr>
      <w:r w:rsidRPr="006C391C">
        <w:rPr>
          <w:rFonts w:cstheme="minorHAnsi"/>
          <w:sz w:val="24"/>
          <w:szCs w:val="24"/>
        </w:rPr>
        <w:t>And precisely because this is a dialogical exchange</w:t>
      </w:r>
      <w:r w:rsidR="007D3BBA">
        <w:rPr>
          <w:rFonts w:cstheme="minorHAnsi"/>
          <w:sz w:val="24"/>
          <w:szCs w:val="24"/>
        </w:rPr>
        <w:t>,</w:t>
      </w:r>
      <w:r w:rsidRPr="006C391C">
        <w:rPr>
          <w:rFonts w:cstheme="minorHAnsi"/>
          <w:sz w:val="24"/>
          <w:szCs w:val="24"/>
        </w:rPr>
        <w:t xml:space="preserve"> that has unfolded over the last 3 years and has been supplemented by independe</w:t>
      </w:r>
      <w:r w:rsidR="00C16BDB" w:rsidRPr="006C391C">
        <w:rPr>
          <w:rFonts w:cstheme="minorHAnsi"/>
          <w:sz w:val="24"/>
          <w:szCs w:val="24"/>
        </w:rPr>
        <w:t>nt</w:t>
      </w:r>
      <w:r w:rsidRPr="006C391C">
        <w:rPr>
          <w:rFonts w:cstheme="minorHAnsi"/>
          <w:sz w:val="24"/>
          <w:szCs w:val="24"/>
        </w:rPr>
        <w:t xml:space="preserve"> empirical research, we offer this paper</w:t>
      </w:r>
      <w:r w:rsidRPr="006C391C">
        <w:rPr>
          <w:rFonts w:cstheme="minorHAnsi"/>
          <w:sz w:val="24"/>
          <w:szCs w:val="24"/>
          <w:lang w:val="en-US"/>
        </w:rPr>
        <w:t xml:space="preserve"> as a</w:t>
      </w:r>
      <w:r w:rsidR="00C16BDB" w:rsidRPr="006C391C">
        <w:rPr>
          <w:rFonts w:cstheme="minorHAnsi"/>
          <w:sz w:val="24"/>
          <w:szCs w:val="24"/>
          <w:lang w:val="en-US"/>
        </w:rPr>
        <w:t>n innovative research outcome based on a rigorous and reflexive</w:t>
      </w:r>
      <w:r w:rsidRPr="006C391C">
        <w:rPr>
          <w:rFonts w:cstheme="minorHAnsi"/>
          <w:sz w:val="24"/>
          <w:szCs w:val="24"/>
          <w:lang w:val="en-US"/>
        </w:rPr>
        <w:t xml:space="preserve"> critique</w:t>
      </w:r>
      <w:r w:rsidR="00C16BDB" w:rsidRPr="006C391C">
        <w:rPr>
          <w:rFonts w:cstheme="minorHAnsi"/>
          <w:sz w:val="24"/>
          <w:szCs w:val="24"/>
          <w:lang w:val="en-US"/>
        </w:rPr>
        <w:t xml:space="preserve"> of </w:t>
      </w:r>
      <w:r w:rsidRPr="006C391C">
        <w:rPr>
          <w:rFonts w:cstheme="minorHAnsi"/>
          <w:sz w:val="24"/>
          <w:szCs w:val="24"/>
          <w:lang w:val="en-US"/>
        </w:rPr>
        <w:t xml:space="preserve">our collective learning practice in producing it. </w:t>
      </w:r>
      <w:r w:rsidR="00B65531">
        <w:rPr>
          <w:rFonts w:cstheme="minorHAnsi"/>
          <w:sz w:val="24"/>
          <w:szCs w:val="24"/>
          <w:lang w:val="en-US"/>
        </w:rPr>
        <w:t>In doing</w:t>
      </w:r>
      <w:r w:rsidR="00D24954" w:rsidRPr="006C391C">
        <w:rPr>
          <w:rFonts w:cstheme="minorHAnsi"/>
          <w:sz w:val="24"/>
          <w:szCs w:val="24"/>
          <w:lang w:val="en-US"/>
        </w:rPr>
        <w:t xml:space="preserve"> so, we </w:t>
      </w:r>
      <w:r w:rsidRPr="006C391C">
        <w:rPr>
          <w:rFonts w:cstheme="minorHAnsi"/>
          <w:sz w:val="24"/>
          <w:szCs w:val="24"/>
          <w:lang w:val="en-US"/>
        </w:rPr>
        <w:t xml:space="preserve">recognize the distinctive </w:t>
      </w:r>
      <w:r w:rsidR="005F29DD" w:rsidRPr="006C391C">
        <w:rPr>
          <w:rFonts w:cstheme="minorHAnsi"/>
          <w:sz w:val="24"/>
          <w:szCs w:val="24"/>
          <w:lang w:val="en-US"/>
        </w:rPr>
        <w:t>nature</w:t>
      </w:r>
      <w:r w:rsidRPr="006C391C">
        <w:rPr>
          <w:rFonts w:cstheme="minorHAnsi"/>
          <w:sz w:val="24"/>
          <w:szCs w:val="24"/>
          <w:lang w:val="en-US"/>
        </w:rPr>
        <w:t xml:space="preserve"> of the </w:t>
      </w:r>
      <w:proofErr w:type="spellStart"/>
      <w:r w:rsidRPr="006C391C">
        <w:rPr>
          <w:rFonts w:cstheme="minorHAnsi"/>
          <w:sz w:val="24"/>
          <w:szCs w:val="24"/>
          <w:lang w:val="en-US"/>
        </w:rPr>
        <w:t>RNoAFA</w:t>
      </w:r>
      <w:proofErr w:type="spellEnd"/>
      <w:r w:rsidRPr="006C391C">
        <w:rPr>
          <w:rFonts w:cstheme="minorHAnsi"/>
          <w:sz w:val="24"/>
          <w:szCs w:val="24"/>
          <w:lang w:val="en-US"/>
        </w:rPr>
        <w:t xml:space="preserve"> in preparing the Military leaders that the Norwegian </w:t>
      </w:r>
      <w:r w:rsidR="007A3878">
        <w:rPr>
          <w:rFonts w:cstheme="minorHAnsi"/>
          <w:sz w:val="24"/>
          <w:szCs w:val="24"/>
          <w:lang w:val="en-US"/>
        </w:rPr>
        <w:t>Defence</w:t>
      </w:r>
      <w:r w:rsidRPr="006C391C">
        <w:rPr>
          <w:rFonts w:cstheme="minorHAnsi"/>
          <w:sz w:val="24"/>
          <w:szCs w:val="24"/>
          <w:lang w:val="en-US"/>
        </w:rPr>
        <w:t xml:space="preserve"> </w:t>
      </w:r>
      <w:r w:rsidR="00060425" w:rsidRPr="006C391C">
        <w:rPr>
          <w:rFonts w:cstheme="minorHAnsi"/>
          <w:sz w:val="24"/>
          <w:szCs w:val="24"/>
          <w:lang w:val="en-US"/>
        </w:rPr>
        <w:t>needs</w:t>
      </w:r>
      <w:r w:rsidR="005F29DD" w:rsidRPr="006C391C">
        <w:rPr>
          <w:rFonts w:cstheme="minorHAnsi"/>
          <w:sz w:val="24"/>
          <w:szCs w:val="24"/>
          <w:lang w:val="en-US"/>
        </w:rPr>
        <w:t>.</w:t>
      </w:r>
      <w:r w:rsidRPr="006C391C">
        <w:rPr>
          <w:rFonts w:cstheme="minorHAnsi"/>
          <w:sz w:val="24"/>
          <w:szCs w:val="24"/>
          <w:lang w:val="en-US"/>
        </w:rPr>
        <w:t xml:space="preserve"> </w:t>
      </w:r>
      <w:r w:rsidR="005F29DD" w:rsidRPr="006C391C">
        <w:rPr>
          <w:rFonts w:cstheme="minorHAnsi"/>
          <w:sz w:val="24"/>
          <w:szCs w:val="24"/>
          <w:lang w:val="en-US"/>
        </w:rPr>
        <w:t>Yet,</w:t>
      </w:r>
      <w:r w:rsidR="00D24954" w:rsidRPr="006C391C">
        <w:rPr>
          <w:rFonts w:cstheme="minorHAnsi"/>
          <w:sz w:val="24"/>
          <w:szCs w:val="24"/>
          <w:lang w:val="en-US"/>
        </w:rPr>
        <w:t xml:space="preserve"> we also feel that there are relevant insights</w:t>
      </w:r>
      <w:r w:rsidRPr="006C391C">
        <w:rPr>
          <w:rFonts w:cstheme="minorHAnsi"/>
          <w:sz w:val="24"/>
          <w:szCs w:val="24"/>
          <w:lang w:val="en-US"/>
        </w:rPr>
        <w:t xml:space="preserve"> other </w:t>
      </w:r>
      <w:r w:rsidR="00D24954" w:rsidRPr="006C391C">
        <w:rPr>
          <w:rFonts w:cstheme="minorHAnsi"/>
          <w:sz w:val="24"/>
          <w:szCs w:val="24"/>
          <w:lang w:val="en-US"/>
        </w:rPr>
        <w:t>organizations</w:t>
      </w:r>
      <w:r w:rsidRPr="006C391C">
        <w:rPr>
          <w:rFonts w:cstheme="minorHAnsi"/>
          <w:sz w:val="24"/>
          <w:szCs w:val="24"/>
          <w:lang w:val="en-US"/>
        </w:rPr>
        <w:t xml:space="preserve"> beyond the Military sector</w:t>
      </w:r>
      <w:r w:rsidR="00D24954" w:rsidRPr="006C391C">
        <w:rPr>
          <w:rFonts w:cstheme="minorHAnsi"/>
          <w:sz w:val="24"/>
          <w:szCs w:val="24"/>
          <w:lang w:val="en-US"/>
        </w:rPr>
        <w:t xml:space="preserve"> or the Norwegian context can draw on</w:t>
      </w:r>
      <w:r w:rsidR="005F29DD" w:rsidRPr="006C391C">
        <w:rPr>
          <w:rFonts w:cstheme="minorHAnsi"/>
          <w:sz w:val="24"/>
          <w:szCs w:val="24"/>
          <w:lang w:val="en-US"/>
        </w:rPr>
        <w:t xml:space="preserve"> the learning practices that are detailed in this paper</w:t>
      </w:r>
      <w:r w:rsidR="00D24954" w:rsidRPr="006C391C">
        <w:rPr>
          <w:rFonts w:cstheme="minorHAnsi"/>
          <w:sz w:val="24"/>
          <w:szCs w:val="24"/>
          <w:lang w:val="en-US"/>
        </w:rPr>
        <w:t xml:space="preserve">. In this respect, </w:t>
      </w:r>
      <w:r w:rsidRPr="006C391C">
        <w:rPr>
          <w:rFonts w:cstheme="minorHAnsi"/>
          <w:sz w:val="24"/>
          <w:szCs w:val="24"/>
          <w:lang w:val="en-US"/>
        </w:rPr>
        <w:t xml:space="preserve">the </w:t>
      </w:r>
      <w:r w:rsidRPr="00AE3D32">
        <w:rPr>
          <w:rFonts w:cstheme="minorHAnsi"/>
          <w:i/>
          <w:sz w:val="24"/>
          <w:szCs w:val="24"/>
          <w:lang w:val="en-US"/>
        </w:rPr>
        <w:t xml:space="preserve">8As – Sensuous </w:t>
      </w:r>
      <w:r w:rsidR="00D24954" w:rsidRPr="00AE3D32">
        <w:rPr>
          <w:rFonts w:cstheme="minorHAnsi"/>
          <w:i/>
          <w:sz w:val="24"/>
          <w:szCs w:val="24"/>
          <w:lang w:val="en-US"/>
        </w:rPr>
        <w:t>Organizational</w:t>
      </w:r>
      <w:r w:rsidRPr="00AE3D32">
        <w:rPr>
          <w:rFonts w:cstheme="minorHAnsi"/>
          <w:i/>
          <w:sz w:val="24"/>
          <w:szCs w:val="24"/>
          <w:lang w:val="en-US"/>
        </w:rPr>
        <w:t xml:space="preserve"> Learning Framework</w:t>
      </w:r>
      <w:r w:rsidRPr="006C391C">
        <w:rPr>
          <w:rFonts w:cstheme="minorHAnsi"/>
          <w:sz w:val="24"/>
          <w:szCs w:val="24"/>
          <w:lang w:val="en-US"/>
        </w:rPr>
        <w:t xml:space="preserve"> </w:t>
      </w:r>
      <w:r w:rsidR="00060425" w:rsidRPr="006C391C">
        <w:rPr>
          <w:rFonts w:cstheme="minorHAnsi"/>
          <w:sz w:val="24"/>
          <w:szCs w:val="24"/>
          <w:lang w:val="en-US"/>
        </w:rPr>
        <w:t xml:space="preserve">- </w:t>
      </w:r>
      <w:r w:rsidRPr="006C391C">
        <w:rPr>
          <w:rFonts w:cstheme="minorHAnsi"/>
          <w:sz w:val="24"/>
          <w:szCs w:val="24"/>
          <w:lang w:val="en-US"/>
        </w:rPr>
        <w:t xml:space="preserve">is presented beyond the focus on the </w:t>
      </w:r>
      <w:r w:rsidR="00AE3D32" w:rsidRPr="00AE3D32">
        <w:rPr>
          <w:rFonts w:cstheme="minorHAnsi"/>
          <w:i/>
          <w:sz w:val="24"/>
          <w:szCs w:val="24"/>
          <w:lang w:val="en-US"/>
        </w:rPr>
        <w:t>Learning Leadership</w:t>
      </w:r>
      <w:r w:rsidR="00AE3D32" w:rsidRPr="006C391C">
        <w:rPr>
          <w:rFonts w:cstheme="minorHAnsi"/>
          <w:sz w:val="24"/>
          <w:szCs w:val="24"/>
          <w:lang w:val="en-US"/>
        </w:rPr>
        <w:t xml:space="preserve"> </w:t>
      </w:r>
      <w:r w:rsidR="00691CB3" w:rsidRPr="006C391C">
        <w:rPr>
          <w:rFonts w:cstheme="minorHAnsi"/>
          <w:sz w:val="24"/>
          <w:szCs w:val="24"/>
          <w:lang w:val="en-US"/>
        </w:rPr>
        <w:t xml:space="preserve">practices of the </w:t>
      </w:r>
      <w:proofErr w:type="spellStart"/>
      <w:r w:rsidR="00691CB3" w:rsidRPr="006C391C">
        <w:rPr>
          <w:rFonts w:cstheme="minorHAnsi"/>
          <w:sz w:val="24"/>
          <w:szCs w:val="24"/>
          <w:lang w:val="en-US"/>
        </w:rPr>
        <w:t>RNoAFA</w:t>
      </w:r>
      <w:proofErr w:type="spellEnd"/>
      <w:r w:rsidR="007B7D43" w:rsidRPr="006C391C">
        <w:rPr>
          <w:rFonts w:cstheme="minorHAnsi"/>
          <w:sz w:val="24"/>
          <w:szCs w:val="24"/>
          <w:lang w:val="en-US"/>
        </w:rPr>
        <w:t>,</w:t>
      </w:r>
      <w:r w:rsidR="00691CB3" w:rsidRPr="006C391C">
        <w:rPr>
          <w:rFonts w:cstheme="minorHAnsi"/>
          <w:sz w:val="24"/>
          <w:szCs w:val="24"/>
          <w:lang w:val="en-US"/>
        </w:rPr>
        <w:t xml:space="preserve"> even if the latter </w:t>
      </w:r>
      <w:r w:rsidR="007B7D43" w:rsidRPr="006C391C">
        <w:rPr>
          <w:rFonts w:cstheme="minorHAnsi"/>
          <w:sz w:val="24"/>
          <w:szCs w:val="24"/>
          <w:lang w:val="en-US"/>
        </w:rPr>
        <w:t>are</w:t>
      </w:r>
      <w:r w:rsidR="00691CB3" w:rsidRPr="006C391C">
        <w:rPr>
          <w:rFonts w:cstheme="minorHAnsi"/>
          <w:sz w:val="24"/>
          <w:szCs w:val="24"/>
          <w:lang w:val="en-US"/>
        </w:rPr>
        <w:t xml:space="preserve"> utilized to exemplify </w:t>
      </w:r>
      <w:r w:rsidR="007B7D43" w:rsidRPr="006C391C">
        <w:rPr>
          <w:rFonts w:cstheme="minorHAnsi"/>
          <w:sz w:val="24"/>
          <w:szCs w:val="24"/>
          <w:lang w:val="en-US"/>
        </w:rPr>
        <w:t>the 8As framework</w:t>
      </w:r>
      <w:r w:rsidR="00A20EFE">
        <w:rPr>
          <w:rFonts w:cstheme="minorHAnsi"/>
          <w:sz w:val="24"/>
          <w:szCs w:val="24"/>
          <w:lang w:val="en-US"/>
        </w:rPr>
        <w:t xml:space="preserve"> in action in the ways it supports </w:t>
      </w:r>
      <w:r w:rsidR="00A20EFE" w:rsidRPr="00A20EFE">
        <w:rPr>
          <w:rFonts w:cstheme="minorHAnsi"/>
          <w:i/>
          <w:sz w:val="24"/>
          <w:szCs w:val="24"/>
          <w:lang w:val="en-US"/>
        </w:rPr>
        <w:t>Institutional Reflexivity</w:t>
      </w:r>
      <w:r w:rsidR="00A20EFE">
        <w:rPr>
          <w:rFonts w:cstheme="minorHAnsi"/>
          <w:sz w:val="24"/>
          <w:szCs w:val="24"/>
          <w:lang w:val="en-US"/>
        </w:rPr>
        <w:t xml:space="preserve"> and </w:t>
      </w:r>
      <w:r w:rsidR="00A20EFE" w:rsidRPr="00A20EFE">
        <w:rPr>
          <w:rFonts w:cstheme="minorHAnsi"/>
          <w:i/>
          <w:sz w:val="24"/>
          <w:szCs w:val="24"/>
          <w:lang w:val="en-US"/>
        </w:rPr>
        <w:t xml:space="preserve">High Agility </w:t>
      </w:r>
      <w:proofErr w:type="spellStart"/>
      <w:r w:rsidR="00A20EFE" w:rsidRPr="00A20EFE">
        <w:rPr>
          <w:rFonts w:cstheme="minorHAnsi"/>
          <w:i/>
          <w:sz w:val="24"/>
          <w:szCs w:val="24"/>
          <w:lang w:val="en-US"/>
        </w:rPr>
        <w:t>Organising</w:t>
      </w:r>
      <w:proofErr w:type="spellEnd"/>
      <w:r w:rsidR="00A20EFE">
        <w:rPr>
          <w:rFonts w:cstheme="minorHAnsi"/>
          <w:sz w:val="24"/>
          <w:szCs w:val="24"/>
          <w:lang w:val="en-US"/>
        </w:rPr>
        <w:t>.</w:t>
      </w:r>
    </w:p>
    <w:p w14:paraId="16A26F56" w14:textId="77777777" w:rsidR="006F7E82" w:rsidRPr="006C391C" w:rsidRDefault="006F7E82" w:rsidP="00022215">
      <w:pPr>
        <w:spacing w:after="0" w:line="240" w:lineRule="auto"/>
        <w:jc w:val="both"/>
        <w:rPr>
          <w:rFonts w:cstheme="minorHAnsi"/>
          <w:sz w:val="24"/>
          <w:szCs w:val="24"/>
          <w:shd w:val="clear" w:color="auto" w:fill="FFFFFF"/>
        </w:rPr>
      </w:pPr>
    </w:p>
    <w:p w14:paraId="7095EA04" w14:textId="77777777" w:rsidR="007220C8" w:rsidRPr="006C391C" w:rsidRDefault="0019239A" w:rsidP="00022215">
      <w:pPr>
        <w:spacing w:after="0" w:line="240" w:lineRule="auto"/>
        <w:jc w:val="both"/>
        <w:rPr>
          <w:rFonts w:cstheme="minorHAnsi"/>
          <w:sz w:val="24"/>
          <w:szCs w:val="24"/>
        </w:rPr>
      </w:pPr>
      <w:r w:rsidRPr="006C391C">
        <w:rPr>
          <w:rFonts w:cstheme="minorHAnsi"/>
          <w:sz w:val="24"/>
          <w:szCs w:val="24"/>
        </w:rPr>
        <w:t>In the section</w:t>
      </w:r>
      <w:r w:rsidR="00AE3D32">
        <w:rPr>
          <w:rFonts w:cstheme="minorHAnsi"/>
          <w:sz w:val="24"/>
          <w:szCs w:val="24"/>
        </w:rPr>
        <w:t>s</w:t>
      </w:r>
      <w:r w:rsidR="007220C8" w:rsidRPr="006C391C">
        <w:rPr>
          <w:rFonts w:cstheme="minorHAnsi"/>
          <w:sz w:val="24"/>
          <w:szCs w:val="24"/>
        </w:rPr>
        <w:t xml:space="preserve"> that follow</w:t>
      </w:r>
      <w:r w:rsidR="004C2E1D">
        <w:rPr>
          <w:rFonts w:cstheme="minorHAnsi"/>
          <w:sz w:val="24"/>
          <w:szCs w:val="24"/>
        </w:rPr>
        <w:t>,</w:t>
      </w:r>
      <w:r w:rsidR="007220C8" w:rsidRPr="006C391C">
        <w:rPr>
          <w:rFonts w:cstheme="minorHAnsi"/>
          <w:sz w:val="24"/>
          <w:szCs w:val="24"/>
        </w:rPr>
        <w:t xml:space="preserve"> we illustrate some of the </w:t>
      </w:r>
      <w:r w:rsidR="00AE3D32" w:rsidRPr="00AE3D32">
        <w:rPr>
          <w:rFonts w:cstheme="minorHAnsi"/>
          <w:i/>
          <w:sz w:val="24"/>
          <w:szCs w:val="24"/>
        </w:rPr>
        <w:t>Learning Leadership</w:t>
      </w:r>
      <w:r w:rsidR="00AE3D32" w:rsidRPr="006C391C">
        <w:rPr>
          <w:rFonts w:cstheme="minorHAnsi"/>
          <w:sz w:val="24"/>
          <w:szCs w:val="24"/>
        </w:rPr>
        <w:t xml:space="preserve"> </w:t>
      </w:r>
      <w:r w:rsidR="007220C8" w:rsidRPr="006C391C">
        <w:rPr>
          <w:rFonts w:cstheme="minorHAnsi"/>
          <w:sz w:val="24"/>
          <w:szCs w:val="24"/>
        </w:rPr>
        <w:t xml:space="preserve">practices in the </w:t>
      </w:r>
      <w:proofErr w:type="spellStart"/>
      <w:r w:rsidR="007220C8" w:rsidRPr="006C391C">
        <w:rPr>
          <w:rFonts w:cstheme="minorHAnsi"/>
          <w:sz w:val="24"/>
          <w:szCs w:val="24"/>
        </w:rPr>
        <w:t>RNoAFA</w:t>
      </w:r>
      <w:proofErr w:type="spellEnd"/>
      <w:r w:rsidR="007220C8" w:rsidRPr="006C391C">
        <w:rPr>
          <w:rFonts w:cstheme="minorHAnsi"/>
          <w:sz w:val="24"/>
          <w:szCs w:val="24"/>
        </w:rPr>
        <w:t xml:space="preserve"> integral to supporting the development of </w:t>
      </w:r>
      <w:r w:rsidR="007220C8" w:rsidRPr="00AE3D32">
        <w:rPr>
          <w:rFonts w:cstheme="minorHAnsi"/>
          <w:i/>
          <w:sz w:val="24"/>
          <w:szCs w:val="24"/>
        </w:rPr>
        <w:t>Sensuous Organisational Learning</w:t>
      </w:r>
      <w:r w:rsidR="007D3BBA" w:rsidRPr="007D3BBA">
        <w:rPr>
          <w:rFonts w:cstheme="minorHAnsi"/>
          <w:sz w:val="24"/>
          <w:szCs w:val="24"/>
        </w:rPr>
        <w:t>, so as</w:t>
      </w:r>
      <w:r w:rsidR="007220C8" w:rsidRPr="006C391C">
        <w:rPr>
          <w:rFonts w:cstheme="minorHAnsi"/>
          <w:sz w:val="24"/>
          <w:szCs w:val="24"/>
        </w:rPr>
        <w:t xml:space="preserve"> </w:t>
      </w:r>
      <w:r w:rsidRPr="006C391C">
        <w:rPr>
          <w:rFonts w:cstheme="minorHAnsi"/>
          <w:sz w:val="24"/>
          <w:szCs w:val="24"/>
        </w:rPr>
        <w:t>to re</w:t>
      </w:r>
      <w:r w:rsidR="002B6FBA">
        <w:rPr>
          <w:rFonts w:cstheme="minorHAnsi"/>
          <w:sz w:val="24"/>
          <w:szCs w:val="24"/>
        </w:rPr>
        <w:t>alise the current programme of M</w:t>
      </w:r>
      <w:r w:rsidRPr="006C391C">
        <w:rPr>
          <w:rFonts w:cstheme="minorHAnsi"/>
          <w:sz w:val="24"/>
          <w:szCs w:val="24"/>
        </w:rPr>
        <w:t xml:space="preserve">odernisation and </w:t>
      </w:r>
      <w:r w:rsidR="00D95F39" w:rsidRPr="006C391C">
        <w:rPr>
          <w:rFonts w:cstheme="minorHAnsi"/>
          <w:sz w:val="24"/>
          <w:szCs w:val="24"/>
        </w:rPr>
        <w:t xml:space="preserve">associated </w:t>
      </w:r>
      <w:r w:rsidR="002B6FBA">
        <w:rPr>
          <w:rFonts w:cstheme="minorHAnsi"/>
          <w:sz w:val="24"/>
          <w:szCs w:val="24"/>
        </w:rPr>
        <w:t>E</w:t>
      </w:r>
      <w:r w:rsidRPr="006C391C">
        <w:rPr>
          <w:rFonts w:cstheme="minorHAnsi"/>
          <w:sz w:val="24"/>
          <w:szCs w:val="24"/>
        </w:rPr>
        <w:t>ducational reforms</w:t>
      </w:r>
      <w:r w:rsidR="00773680" w:rsidRPr="006C391C">
        <w:rPr>
          <w:rFonts w:cstheme="minorHAnsi"/>
          <w:sz w:val="24"/>
          <w:szCs w:val="24"/>
        </w:rPr>
        <w:t xml:space="preserve"> </w:t>
      </w:r>
      <w:r w:rsidR="00A20EFE">
        <w:rPr>
          <w:rFonts w:cstheme="minorHAnsi"/>
          <w:sz w:val="24"/>
          <w:szCs w:val="24"/>
        </w:rPr>
        <w:t xml:space="preserve">that reflect the VUCA conditions </w:t>
      </w:r>
      <w:r w:rsidR="00773680" w:rsidRPr="006C391C">
        <w:rPr>
          <w:rFonts w:cstheme="minorHAnsi"/>
          <w:sz w:val="24"/>
          <w:szCs w:val="24"/>
        </w:rPr>
        <w:t>in the Norwegian Defence Sector</w:t>
      </w:r>
      <w:r w:rsidR="007220C8" w:rsidRPr="006C391C">
        <w:rPr>
          <w:rFonts w:cstheme="minorHAnsi"/>
          <w:sz w:val="24"/>
          <w:szCs w:val="24"/>
        </w:rPr>
        <w:t xml:space="preserve">. </w:t>
      </w:r>
    </w:p>
    <w:p w14:paraId="423F8900" w14:textId="77777777" w:rsidR="007220C8" w:rsidRPr="006C391C" w:rsidRDefault="007220C8" w:rsidP="00022215">
      <w:pPr>
        <w:spacing w:after="0" w:line="240" w:lineRule="auto"/>
        <w:jc w:val="both"/>
        <w:rPr>
          <w:rFonts w:cstheme="minorHAnsi"/>
          <w:sz w:val="24"/>
          <w:szCs w:val="24"/>
        </w:rPr>
      </w:pPr>
    </w:p>
    <w:p w14:paraId="1A778E0F" w14:textId="77777777" w:rsidR="0019239A" w:rsidRPr="00AE3D32" w:rsidRDefault="00AE3D32" w:rsidP="00022215">
      <w:pPr>
        <w:spacing w:after="0" w:line="240" w:lineRule="auto"/>
        <w:jc w:val="both"/>
        <w:rPr>
          <w:rFonts w:cstheme="minorHAnsi"/>
          <w:b/>
          <w:sz w:val="24"/>
          <w:szCs w:val="24"/>
        </w:rPr>
      </w:pPr>
      <w:r w:rsidRPr="00AE3D32">
        <w:rPr>
          <w:rFonts w:cstheme="minorHAnsi"/>
          <w:b/>
          <w:sz w:val="24"/>
          <w:szCs w:val="24"/>
        </w:rPr>
        <w:t>VUCA in Norwegian Defence</w:t>
      </w:r>
    </w:p>
    <w:p w14:paraId="77918CBE" w14:textId="77777777" w:rsidR="00AE3D32" w:rsidRPr="006C391C" w:rsidRDefault="00AE3D32" w:rsidP="00022215">
      <w:pPr>
        <w:spacing w:after="0" w:line="240" w:lineRule="auto"/>
        <w:jc w:val="both"/>
        <w:rPr>
          <w:rFonts w:cstheme="minorHAnsi"/>
          <w:sz w:val="24"/>
          <w:szCs w:val="24"/>
        </w:rPr>
      </w:pPr>
    </w:p>
    <w:p w14:paraId="25D1572D" w14:textId="70B64496" w:rsidR="007220C8" w:rsidRPr="006C391C" w:rsidRDefault="00BE2826" w:rsidP="00022215">
      <w:pPr>
        <w:spacing w:after="0" w:line="240" w:lineRule="auto"/>
        <w:jc w:val="both"/>
        <w:rPr>
          <w:rFonts w:cstheme="minorHAnsi"/>
          <w:sz w:val="24"/>
          <w:szCs w:val="24"/>
          <w:shd w:val="clear" w:color="auto" w:fill="FFFFFF"/>
        </w:rPr>
      </w:pPr>
      <w:r w:rsidRPr="006C391C">
        <w:rPr>
          <w:rFonts w:cstheme="minorHAnsi"/>
          <w:sz w:val="24"/>
          <w:szCs w:val="24"/>
        </w:rPr>
        <w:t>In this section we</w:t>
      </w:r>
      <w:r w:rsidR="007220C8" w:rsidRPr="006C391C">
        <w:rPr>
          <w:rFonts w:cstheme="minorHAnsi"/>
          <w:sz w:val="24"/>
          <w:szCs w:val="24"/>
        </w:rPr>
        <w:t xml:space="preserve"> </w:t>
      </w:r>
      <w:r w:rsidR="00A20EFE">
        <w:rPr>
          <w:rFonts w:cstheme="minorHAnsi"/>
          <w:sz w:val="24"/>
          <w:szCs w:val="24"/>
        </w:rPr>
        <w:t>account</w:t>
      </w:r>
      <w:r w:rsidR="007220C8" w:rsidRPr="006C391C">
        <w:rPr>
          <w:rFonts w:cstheme="minorHAnsi"/>
          <w:sz w:val="24"/>
          <w:szCs w:val="24"/>
          <w:shd w:val="clear" w:color="auto" w:fill="FFFFFF"/>
        </w:rPr>
        <w:t xml:space="preserve"> </w:t>
      </w:r>
      <w:r w:rsidR="00B65531">
        <w:rPr>
          <w:rFonts w:cstheme="minorHAnsi"/>
          <w:sz w:val="24"/>
          <w:szCs w:val="24"/>
          <w:shd w:val="clear" w:color="auto" w:fill="FFFFFF"/>
        </w:rPr>
        <w:t xml:space="preserve">for </w:t>
      </w:r>
      <w:r w:rsidR="007220C8" w:rsidRPr="006C391C">
        <w:rPr>
          <w:rFonts w:cstheme="minorHAnsi"/>
          <w:sz w:val="24"/>
          <w:szCs w:val="24"/>
          <w:shd w:val="clear" w:color="auto" w:fill="FFFFFF"/>
        </w:rPr>
        <w:t xml:space="preserve">the </w:t>
      </w:r>
      <w:r w:rsidR="00B65531">
        <w:rPr>
          <w:rFonts w:cstheme="minorHAnsi"/>
          <w:sz w:val="24"/>
          <w:szCs w:val="24"/>
          <w:shd w:val="clear" w:color="auto" w:fill="FFFFFF"/>
        </w:rPr>
        <w:t xml:space="preserve">VUCA </w:t>
      </w:r>
      <w:r w:rsidR="002B6FBA">
        <w:rPr>
          <w:rFonts w:cstheme="minorHAnsi"/>
          <w:sz w:val="24"/>
          <w:szCs w:val="24"/>
          <w:shd w:val="clear" w:color="auto" w:fill="FFFFFF"/>
        </w:rPr>
        <w:t xml:space="preserve">conditions </w:t>
      </w:r>
      <w:r w:rsidR="003E6505">
        <w:rPr>
          <w:rFonts w:cstheme="minorHAnsi"/>
          <w:sz w:val="24"/>
          <w:szCs w:val="24"/>
          <w:shd w:val="clear" w:color="auto" w:fill="FFFFFF"/>
        </w:rPr>
        <w:t xml:space="preserve">that </w:t>
      </w:r>
      <w:r w:rsidR="002B6FBA">
        <w:rPr>
          <w:rFonts w:cstheme="minorHAnsi"/>
          <w:sz w:val="24"/>
          <w:szCs w:val="24"/>
          <w:shd w:val="clear" w:color="auto" w:fill="FFFFFF"/>
        </w:rPr>
        <w:t>a major M</w:t>
      </w:r>
      <w:r w:rsidR="007220C8" w:rsidRPr="006C391C">
        <w:rPr>
          <w:rFonts w:cstheme="minorHAnsi"/>
          <w:sz w:val="24"/>
          <w:szCs w:val="24"/>
          <w:shd w:val="clear" w:color="auto" w:fill="FFFFFF"/>
        </w:rPr>
        <w:t>odernisation programme in Norwegian Defence</w:t>
      </w:r>
      <w:r w:rsidR="00B65531">
        <w:rPr>
          <w:rFonts w:cstheme="minorHAnsi"/>
          <w:sz w:val="24"/>
          <w:szCs w:val="24"/>
          <w:shd w:val="clear" w:color="auto" w:fill="FFFFFF"/>
        </w:rPr>
        <w:t xml:space="preserve"> create</w:t>
      </w:r>
      <w:r w:rsidR="003E6505">
        <w:rPr>
          <w:rFonts w:cstheme="minorHAnsi"/>
          <w:sz w:val="24"/>
          <w:szCs w:val="24"/>
          <w:shd w:val="clear" w:color="auto" w:fill="FFFFFF"/>
        </w:rPr>
        <w:t>s,</w:t>
      </w:r>
      <w:r w:rsidR="007220C8" w:rsidRPr="006C391C">
        <w:rPr>
          <w:rFonts w:cstheme="minorHAnsi"/>
          <w:sz w:val="24"/>
          <w:szCs w:val="24"/>
          <w:shd w:val="clear" w:color="auto" w:fill="FFFFFF"/>
        </w:rPr>
        <w:t xml:space="preserve"> and </w:t>
      </w:r>
      <w:r w:rsidR="00B65531">
        <w:rPr>
          <w:rFonts w:cstheme="minorHAnsi"/>
          <w:sz w:val="24"/>
          <w:szCs w:val="24"/>
          <w:shd w:val="clear" w:color="auto" w:fill="FFFFFF"/>
        </w:rPr>
        <w:t>the way the</w:t>
      </w:r>
      <w:r w:rsidR="002B6FBA">
        <w:rPr>
          <w:rFonts w:cstheme="minorHAnsi"/>
          <w:sz w:val="24"/>
          <w:szCs w:val="24"/>
          <w:shd w:val="clear" w:color="auto" w:fill="FFFFFF"/>
        </w:rPr>
        <w:t xml:space="preserve"> associated E</w:t>
      </w:r>
      <w:r w:rsidR="007220C8" w:rsidRPr="006C391C">
        <w:rPr>
          <w:rFonts w:cstheme="minorHAnsi"/>
          <w:sz w:val="24"/>
          <w:szCs w:val="24"/>
          <w:shd w:val="clear" w:color="auto" w:fill="FFFFFF"/>
        </w:rPr>
        <w:t>ducational reforms</w:t>
      </w:r>
      <w:r w:rsidR="00B65531">
        <w:rPr>
          <w:rFonts w:cstheme="minorHAnsi"/>
          <w:sz w:val="24"/>
          <w:szCs w:val="24"/>
          <w:shd w:val="clear" w:color="auto" w:fill="FFFFFF"/>
        </w:rPr>
        <w:t xml:space="preserve"> are worked with</w:t>
      </w:r>
      <w:r w:rsidR="007220C8" w:rsidRPr="006C391C">
        <w:rPr>
          <w:rFonts w:cstheme="minorHAnsi"/>
          <w:sz w:val="24"/>
          <w:szCs w:val="24"/>
          <w:shd w:val="clear" w:color="auto" w:fill="FFFFFF"/>
        </w:rPr>
        <w:t xml:space="preserve">. </w:t>
      </w:r>
      <w:r w:rsidR="0019239A" w:rsidRPr="006C391C">
        <w:rPr>
          <w:rFonts w:cstheme="minorHAnsi"/>
          <w:sz w:val="24"/>
          <w:szCs w:val="24"/>
          <w:shd w:val="clear" w:color="auto" w:fill="FFFFFF"/>
        </w:rPr>
        <w:t xml:space="preserve">We outline these reforms first to provide the current contextual conditions before illustrating how the educational approach </w:t>
      </w:r>
      <w:r w:rsidR="002B6FBA">
        <w:rPr>
          <w:rFonts w:cstheme="minorHAnsi"/>
          <w:sz w:val="24"/>
          <w:szCs w:val="24"/>
          <w:shd w:val="clear" w:color="auto" w:fill="FFFFFF"/>
        </w:rPr>
        <w:t xml:space="preserve">of the </w:t>
      </w:r>
      <w:proofErr w:type="spellStart"/>
      <w:r w:rsidR="002B6FBA">
        <w:rPr>
          <w:rFonts w:cstheme="minorHAnsi"/>
          <w:sz w:val="24"/>
          <w:szCs w:val="24"/>
          <w:shd w:val="clear" w:color="auto" w:fill="FFFFFF"/>
        </w:rPr>
        <w:t>RNoAFA</w:t>
      </w:r>
      <w:proofErr w:type="spellEnd"/>
      <w:r w:rsidR="002B6FBA">
        <w:rPr>
          <w:rFonts w:cstheme="minorHAnsi"/>
          <w:sz w:val="24"/>
          <w:szCs w:val="24"/>
          <w:shd w:val="clear" w:color="auto" w:fill="FFFFFF"/>
        </w:rPr>
        <w:t xml:space="preserve">, </w:t>
      </w:r>
      <w:r w:rsidR="0019239A" w:rsidRPr="006C391C">
        <w:rPr>
          <w:rFonts w:cstheme="minorHAnsi"/>
          <w:sz w:val="24"/>
          <w:szCs w:val="24"/>
          <w:shd w:val="clear" w:color="auto" w:fill="FFFFFF"/>
        </w:rPr>
        <w:t xml:space="preserve">whilst being transformed due to these reforms fundamentally retains the commitment to </w:t>
      </w:r>
      <w:r w:rsidR="008C28F6" w:rsidRPr="006C391C">
        <w:rPr>
          <w:rFonts w:cstheme="minorHAnsi"/>
          <w:sz w:val="24"/>
          <w:szCs w:val="24"/>
          <w:shd w:val="clear" w:color="auto" w:fill="FFFFFF"/>
        </w:rPr>
        <w:t xml:space="preserve">critique supported by learning practices that embed systematic </w:t>
      </w:r>
      <w:r w:rsidR="0019239A" w:rsidRPr="006C391C">
        <w:rPr>
          <w:rFonts w:cstheme="minorHAnsi"/>
          <w:i/>
          <w:sz w:val="24"/>
          <w:szCs w:val="24"/>
          <w:shd w:val="clear" w:color="auto" w:fill="FFFFFF"/>
        </w:rPr>
        <w:t xml:space="preserve">review, reflection </w:t>
      </w:r>
      <w:r w:rsidR="0019239A" w:rsidRPr="006C391C">
        <w:rPr>
          <w:rFonts w:cstheme="minorHAnsi"/>
          <w:sz w:val="24"/>
          <w:szCs w:val="24"/>
          <w:shd w:val="clear" w:color="auto" w:fill="FFFFFF"/>
        </w:rPr>
        <w:t>and</w:t>
      </w:r>
      <w:r w:rsidR="0019239A" w:rsidRPr="006C391C">
        <w:rPr>
          <w:rFonts w:cstheme="minorHAnsi"/>
          <w:i/>
          <w:sz w:val="24"/>
          <w:szCs w:val="24"/>
          <w:shd w:val="clear" w:color="auto" w:fill="FFFFFF"/>
        </w:rPr>
        <w:t xml:space="preserve"> reflexivity</w:t>
      </w:r>
      <w:r w:rsidR="008C28F6" w:rsidRPr="006C391C">
        <w:rPr>
          <w:rFonts w:cstheme="minorHAnsi"/>
          <w:sz w:val="24"/>
          <w:szCs w:val="24"/>
          <w:shd w:val="clear" w:color="auto" w:fill="FFFFFF"/>
        </w:rPr>
        <w:t xml:space="preserve"> as an integral part of the process of </w:t>
      </w:r>
      <w:r w:rsidR="00A20EFE" w:rsidRPr="00A20EFE">
        <w:rPr>
          <w:rFonts w:cstheme="minorHAnsi"/>
          <w:i/>
          <w:sz w:val="24"/>
          <w:szCs w:val="24"/>
          <w:shd w:val="clear" w:color="auto" w:fill="FFFFFF"/>
        </w:rPr>
        <w:t>Learning Leadership</w:t>
      </w:r>
      <w:r w:rsidR="008C28F6" w:rsidRPr="006C391C">
        <w:rPr>
          <w:rFonts w:cstheme="minorHAnsi"/>
          <w:sz w:val="24"/>
          <w:szCs w:val="24"/>
          <w:shd w:val="clear" w:color="auto" w:fill="FFFFFF"/>
        </w:rPr>
        <w:t>.</w:t>
      </w:r>
      <w:r w:rsidR="0019239A" w:rsidRPr="006C391C">
        <w:rPr>
          <w:rFonts w:cstheme="minorHAnsi"/>
          <w:sz w:val="24"/>
          <w:szCs w:val="24"/>
          <w:shd w:val="clear" w:color="auto" w:fill="FFFFFF"/>
        </w:rPr>
        <w:t xml:space="preserve"> </w:t>
      </w:r>
    </w:p>
    <w:p w14:paraId="6B0A2074" w14:textId="77777777" w:rsidR="007220C8" w:rsidRPr="006C391C" w:rsidRDefault="007220C8" w:rsidP="00022215">
      <w:pPr>
        <w:spacing w:after="0" w:line="240" w:lineRule="auto"/>
        <w:jc w:val="both"/>
        <w:rPr>
          <w:rFonts w:cstheme="minorHAnsi"/>
          <w:sz w:val="24"/>
          <w:szCs w:val="24"/>
          <w:shd w:val="clear" w:color="auto" w:fill="FFFFFF"/>
        </w:rPr>
      </w:pPr>
    </w:p>
    <w:p w14:paraId="7E8BEA70" w14:textId="77777777" w:rsidR="0019239A" w:rsidRPr="00AE3D32" w:rsidRDefault="0019239A" w:rsidP="00291C9D">
      <w:pPr>
        <w:spacing w:after="0" w:line="240" w:lineRule="auto"/>
        <w:jc w:val="both"/>
        <w:rPr>
          <w:rFonts w:cstheme="minorHAnsi"/>
          <w:b/>
          <w:i/>
          <w:sz w:val="24"/>
          <w:szCs w:val="24"/>
          <w:shd w:val="clear" w:color="auto" w:fill="FFFFFF"/>
        </w:rPr>
      </w:pPr>
      <w:r w:rsidRPr="00AE3D32">
        <w:rPr>
          <w:rFonts w:cstheme="minorHAnsi"/>
          <w:b/>
          <w:i/>
          <w:sz w:val="24"/>
          <w:szCs w:val="24"/>
          <w:shd w:val="clear" w:color="auto" w:fill="FFFFFF"/>
        </w:rPr>
        <w:t>The Modernisation of Norwegian Defence</w:t>
      </w:r>
    </w:p>
    <w:p w14:paraId="58ADC4E5" w14:textId="77777777" w:rsidR="0019239A" w:rsidRPr="006C391C" w:rsidRDefault="0019239A" w:rsidP="00291C9D">
      <w:pPr>
        <w:spacing w:after="0" w:line="240" w:lineRule="auto"/>
        <w:jc w:val="both"/>
        <w:rPr>
          <w:rFonts w:cstheme="minorHAnsi"/>
          <w:sz w:val="24"/>
          <w:szCs w:val="24"/>
          <w:shd w:val="clear" w:color="auto" w:fill="FFFFFF"/>
        </w:rPr>
      </w:pPr>
    </w:p>
    <w:p w14:paraId="1D6768EC" w14:textId="77777777" w:rsidR="00B01A01" w:rsidRPr="006C391C" w:rsidRDefault="00B01A01" w:rsidP="00B01A01">
      <w:pPr>
        <w:spacing w:after="0" w:line="240" w:lineRule="auto"/>
        <w:jc w:val="both"/>
        <w:rPr>
          <w:rFonts w:eastAsia="Times New Roman" w:cstheme="minorHAnsi"/>
          <w:sz w:val="24"/>
          <w:szCs w:val="24"/>
          <w:lang w:eastAsia="en-GB"/>
        </w:rPr>
      </w:pPr>
      <w:r w:rsidRPr="006C391C">
        <w:rPr>
          <w:rFonts w:eastAsia="Times New Roman" w:cstheme="minorHAnsi"/>
          <w:sz w:val="24"/>
          <w:szCs w:val="24"/>
          <w:lang w:eastAsia="en-GB"/>
        </w:rPr>
        <w:t>New Public Management (</w:t>
      </w:r>
      <w:r w:rsidR="00A5310C" w:rsidRPr="006C391C">
        <w:rPr>
          <w:rFonts w:eastAsia="Times New Roman" w:cstheme="minorHAnsi"/>
          <w:sz w:val="24"/>
          <w:szCs w:val="24"/>
          <w:lang w:eastAsia="en-GB"/>
        </w:rPr>
        <w:t xml:space="preserve">thereafter </w:t>
      </w:r>
      <w:r w:rsidRPr="006C391C">
        <w:rPr>
          <w:rFonts w:eastAsia="Times New Roman" w:cstheme="minorHAnsi"/>
          <w:sz w:val="24"/>
          <w:szCs w:val="24"/>
          <w:lang w:eastAsia="en-GB"/>
        </w:rPr>
        <w:t>NPM) is a common term for a wide range of principles and methods for organizing and managing</w:t>
      </w:r>
      <w:r w:rsidR="00A5310C" w:rsidRPr="006C391C">
        <w:rPr>
          <w:rFonts w:eastAsia="Times New Roman" w:cstheme="minorHAnsi"/>
          <w:sz w:val="24"/>
          <w:szCs w:val="24"/>
          <w:lang w:eastAsia="en-GB"/>
        </w:rPr>
        <w:t xml:space="preserve"> in the</w:t>
      </w:r>
      <w:r w:rsidRPr="006C391C">
        <w:rPr>
          <w:rFonts w:eastAsia="Times New Roman" w:cstheme="minorHAnsi"/>
          <w:sz w:val="24"/>
          <w:szCs w:val="24"/>
          <w:lang w:eastAsia="en-GB"/>
        </w:rPr>
        <w:t xml:space="preserve"> public sector</w:t>
      </w:r>
      <w:r w:rsidR="00A5310C" w:rsidRPr="006C391C">
        <w:rPr>
          <w:rFonts w:eastAsia="Times New Roman" w:cstheme="minorHAnsi"/>
          <w:sz w:val="24"/>
          <w:szCs w:val="24"/>
          <w:lang w:eastAsia="en-GB"/>
        </w:rPr>
        <w:t xml:space="preserve"> globally</w:t>
      </w:r>
      <w:r w:rsidRPr="006C391C">
        <w:rPr>
          <w:rFonts w:eastAsia="Times New Roman" w:cstheme="minorHAnsi"/>
          <w:sz w:val="24"/>
          <w:szCs w:val="24"/>
          <w:lang w:eastAsia="en-GB"/>
        </w:rPr>
        <w:t xml:space="preserve">. The assumption is that if </w:t>
      </w:r>
      <w:r w:rsidR="00A5310C" w:rsidRPr="006C391C">
        <w:rPr>
          <w:rFonts w:eastAsia="Times New Roman" w:cstheme="minorHAnsi"/>
          <w:sz w:val="24"/>
          <w:szCs w:val="24"/>
          <w:lang w:eastAsia="en-GB"/>
        </w:rPr>
        <w:t xml:space="preserve">the </w:t>
      </w:r>
      <w:r w:rsidRPr="006C391C">
        <w:rPr>
          <w:rFonts w:eastAsia="Times New Roman" w:cstheme="minorHAnsi"/>
          <w:sz w:val="24"/>
          <w:szCs w:val="24"/>
          <w:lang w:eastAsia="en-GB"/>
        </w:rPr>
        <w:t>public sector was more similar to the market, the resources would be allocated more efficien</w:t>
      </w:r>
      <w:r w:rsidR="00A5310C" w:rsidRPr="006C391C">
        <w:rPr>
          <w:rFonts w:eastAsia="Times New Roman" w:cstheme="minorHAnsi"/>
          <w:sz w:val="24"/>
          <w:szCs w:val="24"/>
          <w:lang w:eastAsia="en-GB"/>
        </w:rPr>
        <w:t>tly</w:t>
      </w:r>
      <w:r w:rsidRPr="006C391C">
        <w:rPr>
          <w:rFonts w:eastAsia="Times New Roman" w:cstheme="minorHAnsi"/>
          <w:sz w:val="24"/>
          <w:szCs w:val="24"/>
          <w:lang w:eastAsia="en-GB"/>
        </w:rPr>
        <w:t xml:space="preserve"> and the inhabitants (customers) would be more satisfied. </w:t>
      </w:r>
      <w:r w:rsidR="000268DF" w:rsidRPr="006C391C">
        <w:rPr>
          <w:rFonts w:eastAsia="Times New Roman" w:cstheme="minorHAnsi"/>
          <w:sz w:val="24"/>
          <w:szCs w:val="24"/>
          <w:lang w:eastAsia="en-GB"/>
        </w:rPr>
        <w:t xml:space="preserve">Whilst the introduction to NPM is associated with the emergence of new liberalistic political orientation attributed to Ronald Reagan and Margaret Thatcher in the late 1980s, several countries have applied </w:t>
      </w:r>
      <w:r w:rsidR="000268DF" w:rsidRPr="006C391C">
        <w:rPr>
          <w:rFonts w:eastAsia="Times New Roman" w:cstheme="minorHAnsi"/>
          <w:sz w:val="24"/>
          <w:szCs w:val="24"/>
          <w:lang w:eastAsia="en-GB"/>
        </w:rPr>
        <w:lastRenderedPageBreak/>
        <w:t xml:space="preserve">principles from </w:t>
      </w:r>
      <w:r w:rsidR="00291C9D">
        <w:rPr>
          <w:rFonts w:eastAsia="Times New Roman" w:cstheme="minorHAnsi"/>
          <w:sz w:val="24"/>
          <w:szCs w:val="24"/>
          <w:lang w:eastAsia="en-GB"/>
        </w:rPr>
        <w:t>across the political spectrum</w:t>
      </w:r>
      <w:r w:rsidR="000268DF" w:rsidRPr="006C391C">
        <w:rPr>
          <w:rFonts w:eastAsia="Times New Roman" w:cstheme="minorHAnsi"/>
          <w:sz w:val="24"/>
          <w:szCs w:val="24"/>
          <w:lang w:eastAsia="en-GB"/>
        </w:rPr>
        <w:t xml:space="preserve"> (Lane, 2000; Hood, 1991). </w:t>
      </w:r>
      <w:r w:rsidRPr="006C391C">
        <w:rPr>
          <w:rFonts w:eastAsia="Times New Roman" w:cstheme="minorHAnsi"/>
          <w:sz w:val="24"/>
          <w:szCs w:val="24"/>
          <w:lang w:eastAsia="en-GB"/>
        </w:rPr>
        <w:t>Ty</w:t>
      </w:r>
      <w:r w:rsidR="00A5310C" w:rsidRPr="006C391C">
        <w:rPr>
          <w:rFonts w:eastAsia="Times New Roman" w:cstheme="minorHAnsi"/>
          <w:sz w:val="24"/>
          <w:szCs w:val="24"/>
          <w:lang w:eastAsia="en-GB"/>
        </w:rPr>
        <w:t xml:space="preserve">pical characteristics of NPM according to Christensen and </w:t>
      </w:r>
      <w:proofErr w:type="spellStart"/>
      <w:r w:rsidR="00A5310C" w:rsidRPr="006C391C">
        <w:rPr>
          <w:rFonts w:eastAsia="Times New Roman" w:cstheme="minorHAnsi"/>
          <w:sz w:val="24"/>
          <w:szCs w:val="24"/>
          <w:lang w:eastAsia="en-GB"/>
        </w:rPr>
        <w:t>Lægreid</w:t>
      </w:r>
      <w:proofErr w:type="spellEnd"/>
      <w:r w:rsidR="00A5310C" w:rsidRPr="006C391C">
        <w:rPr>
          <w:rFonts w:eastAsia="Times New Roman" w:cstheme="minorHAnsi"/>
          <w:sz w:val="24"/>
          <w:szCs w:val="24"/>
          <w:lang w:eastAsia="en-GB"/>
        </w:rPr>
        <w:t xml:space="preserve"> (2002</w:t>
      </w:r>
      <w:r w:rsidR="006748D1">
        <w:rPr>
          <w:rFonts w:eastAsia="Times New Roman" w:cstheme="minorHAnsi"/>
          <w:sz w:val="24"/>
          <w:szCs w:val="24"/>
          <w:lang w:eastAsia="en-GB"/>
        </w:rPr>
        <w:t>, p.</w:t>
      </w:r>
      <w:r w:rsidR="00A5310C" w:rsidRPr="006C391C">
        <w:rPr>
          <w:rFonts w:eastAsia="Times New Roman" w:cstheme="minorHAnsi"/>
          <w:sz w:val="24"/>
          <w:szCs w:val="24"/>
          <w:lang w:eastAsia="en-GB"/>
        </w:rPr>
        <w:t xml:space="preserve"> </w:t>
      </w:r>
      <w:r w:rsidR="002708A5" w:rsidRPr="006C391C">
        <w:rPr>
          <w:rFonts w:eastAsia="Times New Roman" w:cstheme="minorHAnsi"/>
          <w:sz w:val="24"/>
          <w:szCs w:val="24"/>
          <w:lang w:eastAsia="en-GB"/>
        </w:rPr>
        <w:t>31</w:t>
      </w:r>
      <w:r w:rsidR="00A5310C" w:rsidRPr="006C391C">
        <w:rPr>
          <w:rFonts w:eastAsia="Times New Roman" w:cstheme="minorHAnsi"/>
          <w:sz w:val="24"/>
          <w:szCs w:val="24"/>
          <w:lang w:eastAsia="en-GB"/>
        </w:rPr>
        <w:t xml:space="preserve">) are: </w:t>
      </w:r>
      <w:r w:rsidR="00FF6CE9" w:rsidRPr="006C391C">
        <w:rPr>
          <w:rFonts w:eastAsia="Times New Roman" w:cstheme="minorHAnsi"/>
          <w:sz w:val="24"/>
          <w:szCs w:val="24"/>
          <w:lang w:eastAsia="en-GB"/>
        </w:rPr>
        <w:t>a</w:t>
      </w:r>
      <w:r w:rsidRPr="006C391C">
        <w:rPr>
          <w:rFonts w:eastAsia="Times New Roman" w:cstheme="minorHAnsi"/>
          <w:sz w:val="24"/>
          <w:szCs w:val="24"/>
          <w:lang w:eastAsia="en-GB"/>
        </w:rPr>
        <w:t xml:space="preserve"> distinction between politics and administration</w:t>
      </w:r>
      <w:r w:rsidR="00A5310C" w:rsidRPr="006C391C">
        <w:rPr>
          <w:rFonts w:eastAsia="Times New Roman" w:cstheme="minorHAnsi"/>
          <w:sz w:val="24"/>
          <w:szCs w:val="24"/>
          <w:lang w:eastAsia="en-GB"/>
        </w:rPr>
        <w:t>, removing hierarchy, l</w:t>
      </w:r>
      <w:r w:rsidRPr="006C391C">
        <w:rPr>
          <w:rFonts w:eastAsia="Times New Roman" w:cstheme="minorHAnsi"/>
          <w:sz w:val="24"/>
          <w:szCs w:val="24"/>
          <w:lang w:eastAsia="en-GB"/>
        </w:rPr>
        <w:t>et</w:t>
      </w:r>
      <w:r w:rsidR="00A5310C" w:rsidRPr="006C391C">
        <w:rPr>
          <w:rFonts w:eastAsia="Times New Roman" w:cstheme="minorHAnsi"/>
          <w:sz w:val="24"/>
          <w:szCs w:val="24"/>
          <w:lang w:eastAsia="en-GB"/>
        </w:rPr>
        <w:t>ting</w:t>
      </w:r>
      <w:r w:rsidRPr="006C391C">
        <w:rPr>
          <w:rFonts w:eastAsia="Times New Roman" w:cstheme="minorHAnsi"/>
          <w:sz w:val="24"/>
          <w:szCs w:val="24"/>
          <w:lang w:eastAsia="en-GB"/>
        </w:rPr>
        <w:t xml:space="preserve"> leaders lead</w:t>
      </w:r>
      <w:r w:rsidR="00A5310C" w:rsidRPr="006C391C">
        <w:rPr>
          <w:rFonts w:eastAsia="Times New Roman" w:cstheme="minorHAnsi"/>
          <w:sz w:val="24"/>
          <w:szCs w:val="24"/>
          <w:lang w:eastAsia="en-GB"/>
        </w:rPr>
        <w:t xml:space="preserve">, </w:t>
      </w:r>
      <w:r w:rsidR="00FF6CE9" w:rsidRPr="006C391C">
        <w:rPr>
          <w:rFonts w:eastAsia="Times New Roman" w:cstheme="minorHAnsi"/>
          <w:sz w:val="24"/>
          <w:szCs w:val="24"/>
          <w:lang w:eastAsia="en-GB"/>
        </w:rPr>
        <w:t>performance</w:t>
      </w:r>
      <w:r w:rsidRPr="006C391C">
        <w:rPr>
          <w:rFonts w:eastAsia="Times New Roman" w:cstheme="minorHAnsi"/>
          <w:sz w:val="24"/>
          <w:szCs w:val="24"/>
          <w:lang w:eastAsia="en-GB"/>
        </w:rPr>
        <w:t xml:space="preserve"> and result steering</w:t>
      </w:r>
      <w:r w:rsidR="00A5310C" w:rsidRPr="006C391C">
        <w:rPr>
          <w:rFonts w:eastAsia="Times New Roman" w:cstheme="minorHAnsi"/>
          <w:sz w:val="24"/>
          <w:szCs w:val="24"/>
          <w:lang w:eastAsia="en-GB"/>
        </w:rPr>
        <w:t>, c</w:t>
      </w:r>
      <w:r w:rsidRPr="006C391C">
        <w:rPr>
          <w:rFonts w:eastAsia="Times New Roman" w:cstheme="minorHAnsi"/>
          <w:sz w:val="24"/>
          <w:szCs w:val="24"/>
          <w:lang w:eastAsia="en-GB"/>
        </w:rPr>
        <w:t>ompetition and market</w:t>
      </w:r>
      <w:r w:rsidR="00A5310C" w:rsidRPr="006C391C">
        <w:rPr>
          <w:rFonts w:eastAsia="Times New Roman" w:cstheme="minorHAnsi"/>
          <w:sz w:val="24"/>
          <w:szCs w:val="24"/>
          <w:lang w:eastAsia="en-GB"/>
        </w:rPr>
        <w:t xml:space="preserve">, efficient resource utilization and users as the epicentre of </w:t>
      </w:r>
      <w:r w:rsidR="00FF6CE9" w:rsidRPr="006C391C">
        <w:rPr>
          <w:rFonts w:eastAsia="Times New Roman" w:cstheme="minorHAnsi"/>
          <w:sz w:val="24"/>
          <w:szCs w:val="24"/>
          <w:lang w:eastAsia="en-GB"/>
        </w:rPr>
        <w:t>attention</w:t>
      </w:r>
      <w:r w:rsidR="00A5310C" w:rsidRPr="006C391C">
        <w:rPr>
          <w:rFonts w:eastAsia="Times New Roman" w:cstheme="minorHAnsi"/>
          <w:sz w:val="24"/>
          <w:szCs w:val="24"/>
          <w:lang w:eastAsia="en-GB"/>
        </w:rPr>
        <w:t>.</w:t>
      </w:r>
      <w:r w:rsidRPr="006C391C">
        <w:rPr>
          <w:rFonts w:eastAsia="Times New Roman" w:cstheme="minorHAnsi"/>
          <w:sz w:val="24"/>
          <w:szCs w:val="24"/>
          <w:lang w:eastAsia="en-GB"/>
        </w:rPr>
        <w:t xml:space="preserve"> </w:t>
      </w:r>
    </w:p>
    <w:p w14:paraId="2330F682" w14:textId="77777777" w:rsidR="00B01A01" w:rsidRPr="006C391C" w:rsidRDefault="00B01A01" w:rsidP="00B01A01">
      <w:pPr>
        <w:spacing w:after="0" w:line="240" w:lineRule="auto"/>
        <w:jc w:val="both"/>
        <w:rPr>
          <w:rFonts w:eastAsia="Times New Roman" w:cstheme="minorHAnsi"/>
          <w:sz w:val="24"/>
          <w:szCs w:val="24"/>
          <w:lang w:eastAsia="en-GB"/>
        </w:rPr>
      </w:pPr>
    </w:p>
    <w:p w14:paraId="286DABB9" w14:textId="0BA1862B" w:rsidR="00A5310C" w:rsidRPr="006C391C" w:rsidRDefault="00A5310C" w:rsidP="00FF6CE9">
      <w:pPr>
        <w:spacing w:after="0" w:line="240" w:lineRule="auto"/>
        <w:jc w:val="both"/>
        <w:rPr>
          <w:rFonts w:eastAsia="Times New Roman" w:cstheme="minorHAnsi"/>
          <w:sz w:val="24"/>
          <w:szCs w:val="24"/>
          <w:lang w:eastAsia="en-GB"/>
        </w:rPr>
      </w:pPr>
      <w:r w:rsidRPr="006C391C">
        <w:rPr>
          <w:rFonts w:eastAsia="Times New Roman" w:cstheme="minorHAnsi"/>
          <w:sz w:val="24"/>
          <w:szCs w:val="24"/>
          <w:lang w:eastAsia="en-GB"/>
        </w:rPr>
        <w:t>Whist NPM is recognised as the most important idea transforming the public sector (</w:t>
      </w:r>
      <w:r w:rsidR="00704EBA" w:rsidRPr="00704EBA">
        <w:rPr>
          <w:rFonts w:eastAsia="Times New Roman" w:cstheme="minorHAnsi"/>
          <w:sz w:val="24"/>
          <w:szCs w:val="24"/>
          <w:lang w:eastAsia="en-GB"/>
        </w:rPr>
        <w:t>Osb</w:t>
      </w:r>
      <w:r w:rsidR="00704EBA">
        <w:rPr>
          <w:rFonts w:eastAsia="Times New Roman" w:cstheme="minorHAnsi"/>
          <w:sz w:val="24"/>
          <w:szCs w:val="24"/>
          <w:lang w:eastAsia="en-GB"/>
        </w:rPr>
        <w:t xml:space="preserve">orne and McLaughlin, </w:t>
      </w:r>
      <w:r w:rsidR="005F3C97">
        <w:rPr>
          <w:rFonts w:eastAsia="Times New Roman" w:cstheme="minorHAnsi"/>
          <w:sz w:val="24"/>
          <w:szCs w:val="24"/>
          <w:lang w:eastAsia="en-GB"/>
        </w:rPr>
        <w:t>2005</w:t>
      </w:r>
      <w:r w:rsidRPr="006C391C">
        <w:rPr>
          <w:rFonts w:eastAsia="Times New Roman" w:cstheme="minorHAnsi"/>
          <w:sz w:val="24"/>
          <w:szCs w:val="24"/>
          <w:lang w:eastAsia="en-GB"/>
        </w:rPr>
        <w:t xml:space="preserve">) more generally, some </w:t>
      </w:r>
      <w:r w:rsidR="00983B7F">
        <w:rPr>
          <w:rFonts w:eastAsia="Times New Roman" w:cstheme="minorHAnsi"/>
          <w:sz w:val="24"/>
          <w:szCs w:val="24"/>
          <w:lang w:eastAsia="en-GB"/>
        </w:rPr>
        <w:t xml:space="preserve">commentators </w:t>
      </w:r>
      <w:r w:rsidRPr="006C391C">
        <w:rPr>
          <w:rFonts w:eastAsia="Times New Roman" w:cstheme="minorHAnsi"/>
          <w:sz w:val="24"/>
          <w:szCs w:val="24"/>
          <w:lang w:eastAsia="en-GB"/>
        </w:rPr>
        <w:t xml:space="preserve">(e.g. </w:t>
      </w:r>
      <w:proofErr w:type="spellStart"/>
      <w:r w:rsidRPr="006C391C">
        <w:rPr>
          <w:rFonts w:eastAsia="Times New Roman" w:cstheme="minorHAnsi"/>
          <w:sz w:val="24"/>
          <w:szCs w:val="24"/>
          <w:lang w:eastAsia="en-GB"/>
        </w:rPr>
        <w:t>Røvik</w:t>
      </w:r>
      <w:proofErr w:type="spellEnd"/>
      <w:r w:rsidRPr="006C391C">
        <w:rPr>
          <w:rFonts w:eastAsia="Times New Roman" w:cstheme="minorHAnsi"/>
          <w:sz w:val="24"/>
          <w:szCs w:val="24"/>
          <w:lang w:eastAsia="en-GB"/>
        </w:rPr>
        <w:t>, 2</w:t>
      </w:r>
      <w:r w:rsidR="00B01A01" w:rsidRPr="006C391C">
        <w:rPr>
          <w:rFonts w:eastAsia="Times New Roman" w:cstheme="minorHAnsi"/>
          <w:sz w:val="24"/>
          <w:szCs w:val="24"/>
          <w:lang w:eastAsia="en-GB"/>
        </w:rPr>
        <w:t xml:space="preserve">010) </w:t>
      </w:r>
      <w:r w:rsidRPr="006C391C">
        <w:rPr>
          <w:rFonts w:eastAsia="Times New Roman" w:cstheme="minorHAnsi"/>
          <w:sz w:val="24"/>
          <w:szCs w:val="24"/>
          <w:lang w:eastAsia="en-GB"/>
        </w:rPr>
        <w:t xml:space="preserve">argue that the core issue focuses on </w:t>
      </w:r>
      <w:r w:rsidR="00FF6CE9" w:rsidRPr="006C391C">
        <w:rPr>
          <w:rFonts w:eastAsia="Times New Roman" w:cstheme="minorHAnsi"/>
          <w:sz w:val="24"/>
          <w:szCs w:val="24"/>
          <w:lang w:eastAsia="en-GB"/>
        </w:rPr>
        <w:t>eliminating bureaucracy and allowing greater flexibility</w:t>
      </w:r>
      <w:r w:rsidRPr="006C391C">
        <w:rPr>
          <w:rFonts w:eastAsia="Times New Roman" w:cstheme="minorHAnsi"/>
          <w:sz w:val="24"/>
          <w:szCs w:val="24"/>
          <w:lang w:eastAsia="en-GB"/>
        </w:rPr>
        <w:t>. This orientation towards flexibility is consistent with the wider mov</w:t>
      </w:r>
      <w:r w:rsidR="000D2B1A" w:rsidRPr="006C391C">
        <w:rPr>
          <w:rFonts w:eastAsia="Times New Roman" w:cstheme="minorHAnsi"/>
          <w:sz w:val="24"/>
          <w:szCs w:val="24"/>
          <w:lang w:eastAsia="en-GB"/>
        </w:rPr>
        <w:t>ement beyond the public sector and</w:t>
      </w:r>
      <w:r w:rsidRPr="006C391C">
        <w:rPr>
          <w:rFonts w:eastAsia="Times New Roman" w:cstheme="minorHAnsi"/>
          <w:sz w:val="24"/>
          <w:szCs w:val="24"/>
          <w:lang w:eastAsia="en-GB"/>
        </w:rPr>
        <w:t xml:space="preserve"> is aligned with efforts to develop </w:t>
      </w:r>
      <w:r w:rsidR="00983B7F">
        <w:rPr>
          <w:rFonts w:eastAsia="Times New Roman" w:cstheme="minorHAnsi"/>
          <w:sz w:val="24"/>
          <w:szCs w:val="24"/>
          <w:lang w:eastAsia="en-GB"/>
        </w:rPr>
        <w:t xml:space="preserve">High Reliability Organisations (thereafter </w:t>
      </w:r>
      <w:r w:rsidRPr="006C391C">
        <w:rPr>
          <w:rFonts w:eastAsia="Times New Roman" w:cstheme="minorHAnsi"/>
          <w:sz w:val="24"/>
          <w:szCs w:val="24"/>
          <w:lang w:eastAsia="en-GB"/>
        </w:rPr>
        <w:t>HRO</w:t>
      </w:r>
      <w:r w:rsidR="00983B7F">
        <w:rPr>
          <w:rFonts w:eastAsia="Times New Roman" w:cstheme="minorHAnsi"/>
          <w:sz w:val="24"/>
          <w:szCs w:val="24"/>
          <w:lang w:eastAsia="en-GB"/>
        </w:rPr>
        <w:t xml:space="preserve">, </w:t>
      </w:r>
      <w:proofErr w:type="spellStart"/>
      <w:r w:rsidRPr="006C391C">
        <w:rPr>
          <w:rFonts w:eastAsia="Times New Roman" w:cstheme="minorHAnsi"/>
          <w:sz w:val="24"/>
          <w:szCs w:val="24"/>
          <w:lang w:eastAsia="en-GB"/>
        </w:rPr>
        <w:t>Weick</w:t>
      </w:r>
      <w:proofErr w:type="spellEnd"/>
      <w:r w:rsidRPr="006C391C">
        <w:rPr>
          <w:rFonts w:eastAsia="Times New Roman" w:cstheme="minorHAnsi"/>
          <w:sz w:val="24"/>
          <w:szCs w:val="24"/>
          <w:lang w:eastAsia="en-GB"/>
        </w:rPr>
        <w:t xml:space="preserve"> </w:t>
      </w:r>
      <w:r w:rsidR="00B65531">
        <w:rPr>
          <w:rFonts w:eastAsia="Times New Roman" w:cstheme="minorHAnsi"/>
          <w:sz w:val="24"/>
          <w:szCs w:val="24"/>
          <w:lang w:eastAsia="en-GB"/>
        </w:rPr>
        <w:t>and</w:t>
      </w:r>
      <w:r w:rsidRPr="006C391C">
        <w:rPr>
          <w:rFonts w:eastAsia="Times New Roman" w:cstheme="minorHAnsi"/>
          <w:sz w:val="24"/>
          <w:szCs w:val="24"/>
          <w:lang w:eastAsia="en-GB"/>
        </w:rPr>
        <w:t xml:space="preserve"> Sutcliffe, 2015) as we </w:t>
      </w:r>
      <w:r w:rsidR="00ED51A9">
        <w:rPr>
          <w:rFonts w:eastAsia="Times New Roman" w:cstheme="minorHAnsi"/>
          <w:sz w:val="24"/>
          <w:szCs w:val="24"/>
          <w:lang w:eastAsia="en-GB"/>
        </w:rPr>
        <w:t>discussed</w:t>
      </w:r>
      <w:r w:rsidRPr="006C391C">
        <w:rPr>
          <w:rFonts w:eastAsia="Times New Roman" w:cstheme="minorHAnsi"/>
          <w:sz w:val="24"/>
          <w:szCs w:val="24"/>
          <w:lang w:eastAsia="en-GB"/>
        </w:rPr>
        <w:t xml:space="preserve"> in </w:t>
      </w:r>
      <w:r w:rsidR="00291C9D">
        <w:rPr>
          <w:rFonts w:eastAsia="Times New Roman" w:cstheme="minorHAnsi"/>
          <w:sz w:val="24"/>
          <w:szCs w:val="24"/>
          <w:lang w:eastAsia="en-GB"/>
        </w:rPr>
        <w:t xml:space="preserve">PART </w:t>
      </w:r>
      <w:proofErr w:type="gramStart"/>
      <w:r w:rsidR="00291C9D">
        <w:rPr>
          <w:rFonts w:eastAsia="Times New Roman" w:cstheme="minorHAnsi"/>
          <w:sz w:val="24"/>
          <w:szCs w:val="24"/>
          <w:lang w:eastAsia="en-GB"/>
        </w:rPr>
        <w:t>I</w:t>
      </w:r>
      <w:proofErr w:type="gramEnd"/>
      <w:r w:rsidRPr="006C391C">
        <w:rPr>
          <w:rFonts w:eastAsia="Times New Roman" w:cstheme="minorHAnsi"/>
          <w:sz w:val="24"/>
          <w:szCs w:val="24"/>
          <w:lang w:eastAsia="en-GB"/>
        </w:rPr>
        <w:t>. The connection we want to make here between NPM and HRO</w:t>
      </w:r>
      <w:r w:rsidR="00B01A01" w:rsidRPr="006C391C">
        <w:rPr>
          <w:rFonts w:eastAsia="Times New Roman" w:cstheme="minorHAnsi"/>
          <w:sz w:val="24"/>
          <w:szCs w:val="24"/>
          <w:lang w:eastAsia="en-GB"/>
        </w:rPr>
        <w:t xml:space="preserve"> </w:t>
      </w:r>
      <w:r w:rsidRPr="006C391C">
        <w:rPr>
          <w:rFonts w:eastAsia="Times New Roman" w:cstheme="minorHAnsi"/>
          <w:sz w:val="24"/>
          <w:szCs w:val="24"/>
          <w:lang w:eastAsia="en-GB"/>
        </w:rPr>
        <w:t>is the way these ideas can help us appreciate the context o</w:t>
      </w:r>
      <w:r w:rsidR="00FF6CE9" w:rsidRPr="006C391C">
        <w:rPr>
          <w:rFonts w:eastAsia="Times New Roman" w:cstheme="minorHAnsi"/>
          <w:sz w:val="24"/>
          <w:szCs w:val="24"/>
          <w:lang w:eastAsia="en-GB"/>
        </w:rPr>
        <w:t>f the Norwegian Air Force and the Aviation sector (both Civilian and Defence)</w:t>
      </w:r>
      <w:r w:rsidR="006748D1">
        <w:rPr>
          <w:rFonts w:eastAsia="Times New Roman" w:cstheme="minorHAnsi"/>
          <w:sz w:val="24"/>
          <w:szCs w:val="24"/>
          <w:lang w:eastAsia="en-GB"/>
        </w:rPr>
        <w:t xml:space="preserve"> more broadly</w:t>
      </w:r>
      <w:r w:rsidR="00FF6CE9" w:rsidRPr="006C391C">
        <w:rPr>
          <w:rFonts w:eastAsia="Times New Roman" w:cstheme="minorHAnsi"/>
          <w:sz w:val="24"/>
          <w:szCs w:val="24"/>
          <w:lang w:eastAsia="en-GB"/>
        </w:rPr>
        <w:t>.</w:t>
      </w:r>
      <w:r w:rsidR="00611D60" w:rsidRPr="006C391C">
        <w:rPr>
          <w:rFonts w:eastAsia="Times New Roman" w:cstheme="minorHAnsi"/>
          <w:sz w:val="24"/>
          <w:szCs w:val="24"/>
          <w:lang w:eastAsia="en-GB"/>
        </w:rPr>
        <w:t xml:space="preserve"> Before we elaborate this we need to account for the current modernisation programme.</w:t>
      </w:r>
    </w:p>
    <w:p w14:paraId="1261B186" w14:textId="77777777" w:rsidR="00611D60" w:rsidRPr="006C391C" w:rsidRDefault="00611D60" w:rsidP="00FF6CE9">
      <w:pPr>
        <w:spacing w:after="0" w:line="240" w:lineRule="auto"/>
        <w:jc w:val="both"/>
        <w:rPr>
          <w:rFonts w:eastAsia="Times New Roman" w:cstheme="minorHAnsi"/>
          <w:sz w:val="24"/>
          <w:szCs w:val="24"/>
          <w:lang w:eastAsia="en-GB"/>
        </w:rPr>
      </w:pPr>
    </w:p>
    <w:p w14:paraId="48E428F0" w14:textId="77777777" w:rsidR="00611D60" w:rsidRPr="006C391C" w:rsidRDefault="00611D60" w:rsidP="00611D60">
      <w:pPr>
        <w:spacing w:after="0" w:line="240" w:lineRule="auto"/>
        <w:jc w:val="both"/>
        <w:rPr>
          <w:rFonts w:eastAsia="Times New Roman" w:cstheme="minorHAnsi"/>
          <w:sz w:val="24"/>
          <w:szCs w:val="24"/>
          <w:lang w:eastAsia="en-GB"/>
        </w:rPr>
      </w:pPr>
      <w:r w:rsidRPr="006C391C">
        <w:rPr>
          <w:rFonts w:eastAsia="Times New Roman" w:cstheme="minorHAnsi"/>
          <w:sz w:val="24"/>
          <w:szCs w:val="24"/>
          <w:lang w:eastAsia="en-GB"/>
        </w:rPr>
        <w:t xml:space="preserve">The main principles of the current ‘competence’ reform as introduced in </w:t>
      </w:r>
      <w:r w:rsidR="00756A00">
        <w:rPr>
          <w:rFonts w:eastAsia="Times New Roman" w:cstheme="minorHAnsi"/>
          <w:sz w:val="24"/>
          <w:szCs w:val="24"/>
          <w:lang w:eastAsia="en-GB"/>
        </w:rPr>
        <w:t>Parliament Propos</w:t>
      </w:r>
      <w:r w:rsidR="00DA6A99">
        <w:rPr>
          <w:rFonts w:eastAsia="Times New Roman" w:cstheme="minorHAnsi"/>
          <w:sz w:val="24"/>
          <w:szCs w:val="24"/>
          <w:lang w:eastAsia="en-GB"/>
        </w:rPr>
        <w:t>i</w:t>
      </w:r>
      <w:r w:rsidR="007A7703">
        <w:rPr>
          <w:rFonts w:eastAsia="Times New Roman" w:cstheme="minorHAnsi"/>
          <w:sz w:val="24"/>
          <w:szCs w:val="24"/>
          <w:lang w:eastAsia="en-GB"/>
        </w:rPr>
        <w:t>tion 73 S (</w:t>
      </w:r>
      <w:r w:rsidR="00756A00">
        <w:rPr>
          <w:rFonts w:eastAsia="Times New Roman" w:cstheme="minorHAnsi"/>
          <w:sz w:val="24"/>
          <w:szCs w:val="24"/>
          <w:lang w:eastAsia="en-GB"/>
        </w:rPr>
        <w:t>2011-2012</w:t>
      </w:r>
      <w:r w:rsidR="00756A00" w:rsidRPr="006C391C">
        <w:rPr>
          <w:rFonts w:eastAsia="Times New Roman" w:cstheme="minorHAnsi"/>
          <w:sz w:val="24"/>
          <w:szCs w:val="24"/>
          <w:lang w:eastAsia="en-GB"/>
        </w:rPr>
        <w:t xml:space="preserve">) </w:t>
      </w:r>
      <w:r w:rsidRPr="006C391C">
        <w:rPr>
          <w:rFonts w:eastAsia="Times New Roman" w:cstheme="minorHAnsi"/>
          <w:sz w:val="24"/>
          <w:szCs w:val="24"/>
          <w:lang w:eastAsia="en-GB"/>
        </w:rPr>
        <w:t>and made further concretely as a focus on ‘</w:t>
      </w:r>
      <w:r w:rsidR="004A3D0A">
        <w:rPr>
          <w:rFonts w:eastAsia="Times New Roman" w:cstheme="minorHAnsi"/>
          <w:sz w:val="24"/>
          <w:szCs w:val="24"/>
          <w:lang w:eastAsia="en-GB"/>
        </w:rPr>
        <w:t>Competence</w:t>
      </w:r>
      <w:r w:rsidR="004A3D0A" w:rsidRPr="006C391C">
        <w:rPr>
          <w:rFonts w:eastAsia="Times New Roman" w:cstheme="minorHAnsi"/>
          <w:sz w:val="24"/>
          <w:szCs w:val="24"/>
          <w:lang w:eastAsia="en-GB"/>
        </w:rPr>
        <w:t xml:space="preserve"> </w:t>
      </w:r>
      <w:r w:rsidRPr="006C391C">
        <w:rPr>
          <w:rFonts w:eastAsia="Times New Roman" w:cstheme="minorHAnsi"/>
          <w:sz w:val="24"/>
          <w:szCs w:val="24"/>
          <w:lang w:eastAsia="en-GB"/>
        </w:rPr>
        <w:t xml:space="preserve">for a new time’ in </w:t>
      </w:r>
      <w:r w:rsidR="00756A00">
        <w:rPr>
          <w:rFonts w:eastAsia="Times New Roman" w:cstheme="minorHAnsi"/>
          <w:sz w:val="24"/>
          <w:szCs w:val="24"/>
          <w:lang w:eastAsia="en-GB"/>
        </w:rPr>
        <w:t>Parli</w:t>
      </w:r>
      <w:r w:rsidR="007A7703">
        <w:rPr>
          <w:rFonts w:eastAsia="Times New Roman" w:cstheme="minorHAnsi"/>
          <w:sz w:val="24"/>
          <w:szCs w:val="24"/>
          <w:lang w:eastAsia="en-GB"/>
        </w:rPr>
        <w:t>ament Proposition 14 (2012-2013),</w:t>
      </w:r>
      <w:r w:rsidRPr="006C391C">
        <w:rPr>
          <w:rFonts w:eastAsia="Times New Roman" w:cstheme="minorHAnsi"/>
          <w:sz w:val="24"/>
          <w:szCs w:val="24"/>
          <w:lang w:eastAsia="en-GB"/>
        </w:rPr>
        <w:t xml:space="preserve"> is to create a ‘Defence of our time’. Norwegian Defence Forces are considered as a </w:t>
      </w:r>
      <w:r w:rsidR="00BA52D3" w:rsidRPr="006C391C">
        <w:rPr>
          <w:rFonts w:eastAsia="Times New Roman" w:cstheme="minorHAnsi"/>
          <w:sz w:val="24"/>
          <w:szCs w:val="24"/>
          <w:lang w:eastAsia="en-GB"/>
        </w:rPr>
        <w:t>‘</w:t>
      </w:r>
      <w:r w:rsidRPr="006C391C">
        <w:rPr>
          <w:rFonts w:eastAsia="Times New Roman" w:cstheme="minorHAnsi"/>
          <w:sz w:val="24"/>
          <w:szCs w:val="24"/>
          <w:lang w:eastAsia="en-GB"/>
        </w:rPr>
        <w:t>competence-based</w:t>
      </w:r>
      <w:r w:rsidR="00BA52D3" w:rsidRPr="006C391C">
        <w:rPr>
          <w:rFonts w:eastAsia="Times New Roman" w:cstheme="minorHAnsi"/>
          <w:sz w:val="24"/>
          <w:szCs w:val="24"/>
          <w:lang w:eastAsia="en-GB"/>
        </w:rPr>
        <w:t>’</w:t>
      </w:r>
      <w:r w:rsidR="002B6FBA">
        <w:rPr>
          <w:rFonts w:eastAsia="Times New Roman" w:cstheme="minorHAnsi"/>
          <w:sz w:val="24"/>
          <w:szCs w:val="24"/>
          <w:lang w:eastAsia="en-GB"/>
        </w:rPr>
        <w:t xml:space="preserve"> organis</w:t>
      </w:r>
      <w:r w:rsidRPr="006C391C">
        <w:rPr>
          <w:rFonts w:eastAsia="Times New Roman" w:cstheme="minorHAnsi"/>
          <w:sz w:val="24"/>
          <w:szCs w:val="24"/>
          <w:lang w:eastAsia="en-GB"/>
        </w:rPr>
        <w:t>ation with diverse competence needs through the individual education systems of the respective specialist branches – Army, Navy, Air Force, Special Forces. The Norwegian Government aims to reform the Defence Forces’ education system in a way that takes care of the very nature of the military professional education and ensures competence founded</w:t>
      </w:r>
      <w:r w:rsidR="007A7703">
        <w:rPr>
          <w:rFonts w:eastAsia="Times New Roman" w:cstheme="minorHAnsi"/>
          <w:sz w:val="24"/>
          <w:szCs w:val="24"/>
          <w:lang w:eastAsia="en-GB"/>
        </w:rPr>
        <w:t xml:space="preserve"> on relevant and good military e</w:t>
      </w:r>
      <w:r w:rsidRPr="006C391C">
        <w:rPr>
          <w:rFonts w:eastAsia="Times New Roman" w:cstheme="minorHAnsi"/>
          <w:sz w:val="24"/>
          <w:szCs w:val="24"/>
          <w:lang w:eastAsia="en-GB"/>
        </w:rPr>
        <w:t xml:space="preserve">ducation delivered in a cost-effective manner. </w:t>
      </w:r>
    </w:p>
    <w:p w14:paraId="74034F0F" w14:textId="77777777" w:rsidR="00611D60" w:rsidRPr="006C391C" w:rsidRDefault="00611D60" w:rsidP="00611D60">
      <w:pPr>
        <w:spacing w:after="0" w:line="240" w:lineRule="auto"/>
        <w:jc w:val="both"/>
        <w:rPr>
          <w:rFonts w:eastAsia="Times New Roman" w:cstheme="minorHAnsi"/>
          <w:sz w:val="24"/>
          <w:szCs w:val="24"/>
          <w:lang w:eastAsia="en-GB"/>
        </w:rPr>
      </w:pPr>
    </w:p>
    <w:p w14:paraId="3DFCE46A" w14:textId="45ED7641" w:rsidR="00611D60" w:rsidRPr="006C391C" w:rsidRDefault="00611D60" w:rsidP="00611D60">
      <w:pPr>
        <w:spacing w:after="0" w:line="240" w:lineRule="auto"/>
        <w:jc w:val="both"/>
        <w:rPr>
          <w:rFonts w:eastAsia="Times New Roman" w:cstheme="minorHAnsi"/>
          <w:sz w:val="24"/>
          <w:szCs w:val="24"/>
          <w:lang w:eastAsia="en-GB"/>
        </w:rPr>
      </w:pPr>
      <w:r w:rsidRPr="006C391C">
        <w:rPr>
          <w:rFonts w:eastAsia="Times New Roman" w:cstheme="minorHAnsi"/>
          <w:sz w:val="24"/>
          <w:szCs w:val="24"/>
          <w:lang w:eastAsia="en-GB"/>
        </w:rPr>
        <w:t>A review of the education system was notified in the competence announc</w:t>
      </w:r>
      <w:r w:rsidR="00756A00">
        <w:rPr>
          <w:rFonts w:eastAsia="Times New Roman" w:cstheme="minorHAnsi"/>
          <w:sz w:val="24"/>
          <w:szCs w:val="24"/>
          <w:lang w:eastAsia="en-GB"/>
        </w:rPr>
        <w:t>ement (</w:t>
      </w:r>
      <w:r w:rsidR="006E50AF">
        <w:rPr>
          <w:rFonts w:eastAsia="Times New Roman" w:cstheme="minorHAnsi"/>
          <w:sz w:val="24"/>
          <w:szCs w:val="24"/>
          <w:lang w:eastAsia="en-GB"/>
        </w:rPr>
        <w:t>Parliament Proposition</w:t>
      </w:r>
      <w:r w:rsidR="007A7703">
        <w:rPr>
          <w:rFonts w:eastAsia="Times New Roman" w:cstheme="minorHAnsi"/>
          <w:sz w:val="24"/>
          <w:szCs w:val="24"/>
          <w:lang w:eastAsia="en-GB"/>
        </w:rPr>
        <w:t xml:space="preserve"> 14, </w:t>
      </w:r>
      <w:r w:rsidR="00756A00">
        <w:rPr>
          <w:rFonts w:eastAsia="Times New Roman" w:cstheme="minorHAnsi"/>
          <w:sz w:val="24"/>
          <w:szCs w:val="24"/>
          <w:lang w:eastAsia="en-GB"/>
        </w:rPr>
        <w:t>2012-2013)</w:t>
      </w:r>
      <w:r w:rsidRPr="006C391C">
        <w:rPr>
          <w:rFonts w:eastAsia="Times New Roman" w:cstheme="minorHAnsi"/>
          <w:sz w:val="24"/>
          <w:szCs w:val="24"/>
          <w:lang w:eastAsia="en-GB"/>
        </w:rPr>
        <w:t>. The Norwegian Government sought through the proposition to create better conditions for quality in education, facilitate a more robust academic environment, strengthening research-based educat</w:t>
      </w:r>
      <w:r w:rsidR="006748D1">
        <w:rPr>
          <w:rFonts w:eastAsia="Times New Roman" w:cstheme="minorHAnsi"/>
          <w:sz w:val="24"/>
          <w:szCs w:val="24"/>
          <w:lang w:eastAsia="en-GB"/>
        </w:rPr>
        <w:t>ion and at the same time free</w:t>
      </w:r>
      <w:r w:rsidRPr="006C391C">
        <w:rPr>
          <w:rFonts w:eastAsia="Times New Roman" w:cstheme="minorHAnsi"/>
          <w:sz w:val="24"/>
          <w:szCs w:val="24"/>
          <w:lang w:eastAsia="en-GB"/>
        </w:rPr>
        <w:t xml:space="preserve"> resources. Several of the measures recommended are also featured in previous long-term plans. The Norwegian Government has emphasized that the Defence Forces’ education system needs to be harmonized in line with the structural reform in the Higher Education Sector (</w:t>
      </w:r>
      <w:r w:rsidR="006E50AF">
        <w:rPr>
          <w:rFonts w:eastAsia="Times New Roman" w:cstheme="minorHAnsi"/>
          <w:sz w:val="24"/>
          <w:szCs w:val="24"/>
          <w:lang w:eastAsia="en-GB"/>
        </w:rPr>
        <w:t xml:space="preserve">Parliament </w:t>
      </w:r>
      <w:r w:rsidR="0059514E">
        <w:rPr>
          <w:rFonts w:eastAsia="Times New Roman" w:cstheme="minorHAnsi"/>
          <w:sz w:val="24"/>
          <w:szCs w:val="24"/>
          <w:lang w:eastAsia="en-GB"/>
        </w:rPr>
        <w:t>Proposition</w:t>
      </w:r>
      <w:r w:rsidR="006E50AF">
        <w:rPr>
          <w:rFonts w:eastAsia="Times New Roman" w:cstheme="minorHAnsi"/>
          <w:sz w:val="24"/>
          <w:szCs w:val="24"/>
          <w:lang w:eastAsia="en-GB"/>
        </w:rPr>
        <w:t xml:space="preserve"> </w:t>
      </w:r>
      <w:r w:rsidRPr="006C391C">
        <w:rPr>
          <w:rFonts w:eastAsia="Times New Roman" w:cstheme="minorHAnsi"/>
          <w:sz w:val="24"/>
          <w:szCs w:val="24"/>
          <w:lang w:eastAsia="en-GB"/>
        </w:rPr>
        <w:t>18</w:t>
      </w:r>
      <w:r w:rsidR="007A7703">
        <w:rPr>
          <w:rFonts w:eastAsia="Times New Roman" w:cstheme="minorHAnsi"/>
          <w:sz w:val="24"/>
          <w:szCs w:val="24"/>
          <w:lang w:eastAsia="en-GB"/>
        </w:rPr>
        <w:t xml:space="preserve">, </w:t>
      </w:r>
      <w:r w:rsidRPr="006C391C">
        <w:rPr>
          <w:rFonts w:eastAsia="Times New Roman" w:cstheme="minorHAnsi"/>
          <w:sz w:val="24"/>
          <w:szCs w:val="24"/>
          <w:lang w:eastAsia="en-GB"/>
        </w:rPr>
        <w:t xml:space="preserve">2014-2015). By collecting the resources to fewer but stronger educational institutions, the ambition is to create more robust academic environments and better </w:t>
      </w:r>
      <w:r w:rsidR="00983B7F">
        <w:rPr>
          <w:rFonts w:eastAsia="Times New Roman" w:cstheme="minorHAnsi"/>
          <w:sz w:val="24"/>
          <w:szCs w:val="24"/>
          <w:lang w:eastAsia="en-GB"/>
        </w:rPr>
        <w:t xml:space="preserve">scientific </w:t>
      </w:r>
      <w:r w:rsidRPr="006C391C">
        <w:rPr>
          <w:rFonts w:eastAsia="Times New Roman" w:cstheme="minorHAnsi"/>
          <w:sz w:val="24"/>
          <w:szCs w:val="24"/>
          <w:lang w:eastAsia="en-GB"/>
        </w:rPr>
        <w:t xml:space="preserve">research. </w:t>
      </w:r>
    </w:p>
    <w:p w14:paraId="29D39AFD" w14:textId="77777777" w:rsidR="00611D60" w:rsidRPr="006C391C" w:rsidRDefault="00611D60" w:rsidP="00611D60">
      <w:pPr>
        <w:spacing w:after="0" w:line="240" w:lineRule="auto"/>
        <w:jc w:val="both"/>
        <w:rPr>
          <w:rFonts w:eastAsia="Times New Roman" w:cstheme="minorHAnsi"/>
          <w:sz w:val="24"/>
          <w:szCs w:val="24"/>
          <w:lang w:eastAsia="en-GB"/>
        </w:rPr>
      </w:pPr>
    </w:p>
    <w:p w14:paraId="35EDA5A4" w14:textId="4EBEAB5F" w:rsidR="000937B1" w:rsidRDefault="00611D60" w:rsidP="000937B1">
      <w:pPr>
        <w:spacing w:after="0" w:line="240" w:lineRule="auto"/>
        <w:jc w:val="both"/>
        <w:rPr>
          <w:rFonts w:eastAsia="Times New Roman" w:cstheme="minorHAnsi"/>
          <w:sz w:val="24"/>
          <w:szCs w:val="24"/>
          <w:lang w:eastAsia="en-GB"/>
        </w:rPr>
      </w:pPr>
      <w:r w:rsidRPr="006C391C">
        <w:rPr>
          <w:rFonts w:eastAsia="Times New Roman" w:cstheme="minorHAnsi"/>
          <w:sz w:val="24"/>
          <w:szCs w:val="24"/>
          <w:lang w:eastAsia="en-GB"/>
        </w:rPr>
        <w:t>The purpose</w:t>
      </w:r>
      <w:r w:rsidR="00FF0A7E">
        <w:rPr>
          <w:rFonts w:eastAsia="Times New Roman" w:cstheme="minorHAnsi"/>
          <w:sz w:val="24"/>
          <w:szCs w:val="24"/>
          <w:lang w:eastAsia="en-GB"/>
        </w:rPr>
        <w:t xml:space="preserve"> of the new education system</w:t>
      </w:r>
      <w:r w:rsidRPr="006C391C">
        <w:rPr>
          <w:rFonts w:eastAsia="Times New Roman" w:cstheme="minorHAnsi"/>
          <w:sz w:val="24"/>
          <w:szCs w:val="24"/>
          <w:lang w:eastAsia="en-GB"/>
        </w:rPr>
        <w:t xml:space="preserve"> is to supply the Defence sector with professional competence given the associated restructuring in the Military Officer’s Corps with the introduction of two career paths: The Officers (</w:t>
      </w:r>
      <w:r w:rsidR="001A0976">
        <w:rPr>
          <w:rFonts w:eastAsia="Times New Roman" w:cstheme="minorHAnsi"/>
          <w:sz w:val="24"/>
          <w:szCs w:val="24"/>
          <w:lang w:eastAsia="en-GB"/>
        </w:rPr>
        <w:t xml:space="preserve">30% </w:t>
      </w:r>
      <w:r w:rsidR="00ED51A9">
        <w:rPr>
          <w:rFonts w:eastAsia="Times New Roman" w:cstheme="minorHAnsi"/>
          <w:sz w:val="24"/>
          <w:szCs w:val="24"/>
          <w:lang w:eastAsia="en-GB"/>
        </w:rPr>
        <w:t xml:space="preserve">- </w:t>
      </w:r>
      <w:r w:rsidRPr="006C391C">
        <w:rPr>
          <w:rFonts w:eastAsia="Times New Roman" w:cstheme="minorHAnsi"/>
          <w:sz w:val="24"/>
          <w:szCs w:val="24"/>
          <w:lang w:eastAsia="en-GB"/>
        </w:rPr>
        <w:t xml:space="preserve">OFs, who would be in charge of the overall planning and leading), and the Specialist </w:t>
      </w:r>
      <w:r w:rsidR="002807E8">
        <w:rPr>
          <w:rFonts w:eastAsia="Times New Roman" w:cstheme="minorHAnsi"/>
          <w:sz w:val="24"/>
          <w:szCs w:val="24"/>
          <w:lang w:eastAsia="en-GB"/>
        </w:rPr>
        <w:t>ranks</w:t>
      </w:r>
      <w:r w:rsidR="002807E8" w:rsidRPr="006C391C">
        <w:rPr>
          <w:rFonts w:eastAsia="Times New Roman" w:cstheme="minorHAnsi"/>
          <w:sz w:val="24"/>
          <w:szCs w:val="24"/>
          <w:lang w:eastAsia="en-GB"/>
        </w:rPr>
        <w:t xml:space="preserve"> </w:t>
      </w:r>
      <w:r w:rsidRPr="006C391C">
        <w:rPr>
          <w:rFonts w:eastAsia="Times New Roman" w:cstheme="minorHAnsi"/>
          <w:sz w:val="24"/>
          <w:szCs w:val="24"/>
          <w:lang w:eastAsia="en-GB"/>
        </w:rPr>
        <w:t>(</w:t>
      </w:r>
      <w:r w:rsidR="001A0976">
        <w:rPr>
          <w:rFonts w:eastAsia="Times New Roman" w:cstheme="minorHAnsi"/>
          <w:sz w:val="24"/>
          <w:szCs w:val="24"/>
          <w:lang w:eastAsia="en-GB"/>
        </w:rPr>
        <w:t xml:space="preserve">70% </w:t>
      </w:r>
      <w:r w:rsidR="00ED51A9">
        <w:rPr>
          <w:rFonts w:eastAsia="Times New Roman" w:cstheme="minorHAnsi"/>
          <w:sz w:val="24"/>
          <w:szCs w:val="24"/>
          <w:lang w:eastAsia="en-GB"/>
        </w:rPr>
        <w:t xml:space="preserve">- </w:t>
      </w:r>
      <w:r w:rsidRPr="006C391C">
        <w:rPr>
          <w:rFonts w:eastAsia="Times New Roman" w:cstheme="minorHAnsi"/>
          <w:sz w:val="24"/>
          <w:szCs w:val="24"/>
          <w:lang w:eastAsia="en-GB"/>
        </w:rPr>
        <w:t xml:space="preserve">ORs, who would take care of systems and personnel on a daily basis). </w:t>
      </w:r>
      <w:r w:rsidR="000937B1">
        <w:rPr>
          <w:rFonts w:eastAsia="Times New Roman" w:cstheme="minorHAnsi"/>
          <w:sz w:val="24"/>
          <w:szCs w:val="24"/>
          <w:lang w:eastAsia="en-GB"/>
        </w:rPr>
        <w:t xml:space="preserve">This is explicated in the Parliament </w:t>
      </w:r>
      <w:r w:rsidR="00F80854">
        <w:rPr>
          <w:rFonts w:eastAsia="Times New Roman" w:cstheme="minorHAnsi"/>
          <w:sz w:val="24"/>
          <w:szCs w:val="24"/>
          <w:lang w:eastAsia="en-GB"/>
        </w:rPr>
        <w:t>P</w:t>
      </w:r>
      <w:r w:rsidR="000937B1">
        <w:rPr>
          <w:rFonts w:eastAsia="Times New Roman" w:cstheme="minorHAnsi"/>
          <w:sz w:val="24"/>
          <w:szCs w:val="24"/>
          <w:lang w:eastAsia="en-GB"/>
        </w:rPr>
        <w:t xml:space="preserve">roposition 151 S, </w:t>
      </w:r>
      <w:r w:rsidR="00F80854">
        <w:rPr>
          <w:rFonts w:eastAsia="Times New Roman" w:cstheme="minorHAnsi"/>
          <w:sz w:val="24"/>
          <w:szCs w:val="24"/>
          <w:lang w:eastAsia="en-GB"/>
        </w:rPr>
        <w:t>(</w:t>
      </w:r>
      <w:r w:rsidR="000937B1">
        <w:rPr>
          <w:rFonts w:eastAsia="Times New Roman" w:cstheme="minorHAnsi"/>
          <w:sz w:val="24"/>
          <w:szCs w:val="24"/>
          <w:lang w:eastAsia="en-GB"/>
        </w:rPr>
        <w:t>2017)</w:t>
      </w:r>
      <w:r w:rsidR="000937B1" w:rsidRPr="000937B1">
        <w:rPr>
          <w:rFonts w:eastAsia="Times New Roman" w:cstheme="minorHAnsi"/>
          <w:sz w:val="24"/>
          <w:szCs w:val="24"/>
          <w:lang w:eastAsia="en-GB"/>
        </w:rPr>
        <w:t xml:space="preserve"> </w:t>
      </w:r>
      <w:r w:rsidR="000937B1">
        <w:rPr>
          <w:rFonts w:eastAsia="Times New Roman" w:cstheme="minorHAnsi"/>
          <w:sz w:val="24"/>
          <w:szCs w:val="24"/>
          <w:lang w:eastAsia="en-GB"/>
        </w:rPr>
        <w:t>as follows:</w:t>
      </w:r>
    </w:p>
    <w:p w14:paraId="78F85439" w14:textId="77777777" w:rsidR="000937B1" w:rsidRDefault="000937B1" w:rsidP="00FF0A7E">
      <w:pPr>
        <w:spacing w:after="0" w:line="240" w:lineRule="auto"/>
        <w:jc w:val="both"/>
        <w:rPr>
          <w:rFonts w:eastAsia="Times New Roman" w:cstheme="minorHAnsi"/>
          <w:sz w:val="24"/>
          <w:szCs w:val="24"/>
          <w:lang w:eastAsia="en-GB"/>
        </w:rPr>
      </w:pPr>
    </w:p>
    <w:p w14:paraId="69C41221" w14:textId="19C3F864" w:rsidR="000937B1" w:rsidRPr="000937B1" w:rsidRDefault="000937B1" w:rsidP="000937B1">
      <w:pPr>
        <w:spacing w:after="0" w:line="240" w:lineRule="auto"/>
        <w:ind w:left="360" w:right="521"/>
        <w:jc w:val="both"/>
        <w:rPr>
          <w:rFonts w:eastAsia="Times New Roman" w:cstheme="minorHAnsi"/>
          <w:sz w:val="24"/>
          <w:szCs w:val="24"/>
          <w:lang w:eastAsia="en-GB"/>
        </w:rPr>
      </w:pPr>
      <w:r w:rsidRPr="000937B1">
        <w:rPr>
          <w:rFonts w:eastAsia="Times New Roman" w:cstheme="minorHAnsi"/>
          <w:i/>
          <w:sz w:val="24"/>
          <w:szCs w:val="24"/>
          <w:lang w:eastAsia="en-GB"/>
        </w:rPr>
        <w:t xml:space="preserve">The present education system of The Armed Forces appears to be fragmented, costly, with complex management lines and often small and vulnerable professional environments. This changes the centre of gravity in the education system for </w:t>
      </w:r>
      <w:r w:rsidRPr="000937B1">
        <w:rPr>
          <w:rFonts w:eastAsia="Times New Roman" w:cstheme="minorHAnsi"/>
          <w:i/>
          <w:sz w:val="24"/>
          <w:szCs w:val="24"/>
          <w:lang w:eastAsia="en-GB"/>
        </w:rPr>
        <w:lastRenderedPageBreak/>
        <w:t xml:space="preserve">professional and functional education. A future distribution between Officers (30 %) and Specialists (70 %) would affect the level of professional education for both categories.” </w:t>
      </w:r>
      <w:r w:rsidRPr="000937B1">
        <w:rPr>
          <w:rFonts w:eastAsia="Times New Roman" w:cstheme="minorHAnsi"/>
          <w:sz w:val="24"/>
          <w:szCs w:val="24"/>
          <w:lang w:eastAsia="en-GB"/>
        </w:rPr>
        <w:t>(Parliament Proposition 151 S, 2017</w:t>
      </w:r>
      <w:r w:rsidR="0088598B">
        <w:rPr>
          <w:rFonts w:eastAsia="Times New Roman" w:cstheme="minorHAnsi"/>
          <w:sz w:val="24"/>
          <w:szCs w:val="24"/>
          <w:lang w:eastAsia="en-GB"/>
        </w:rPr>
        <w:t xml:space="preserve">, </w:t>
      </w:r>
      <w:r w:rsidR="00621D8C" w:rsidRPr="00621D8C">
        <w:rPr>
          <w:rFonts w:eastAsia="Times New Roman" w:cstheme="minorHAnsi"/>
          <w:sz w:val="24"/>
          <w:szCs w:val="24"/>
          <w:lang w:eastAsia="en-GB"/>
        </w:rPr>
        <w:t>p. 23</w:t>
      </w:r>
      <w:r w:rsidRPr="00621D8C">
        <w:rPr>
          <w:rFonts w:eastAsia="Times New Roman" w:cstheme="minorHAnsi"/>
          <w:sz w:val="24"/>
          <w:szCs w:val="24"/>
          <w:lang w:eastAsia="en-GB"/>
        </w:rPr>
        <w:t>).</w:t>
      </w:r>
    </w:p>
    <w:p w14:paraId="21F86CE8" w14:textId="77777777" w:rsidR="000937B1" w:rsidRDefault="000937B1" w:rsidP="00FF0A7E">
      <w:pPr>
        <w:spacing w:after="0" w:line="240" w:lineRule="auto"/>
        <w:jc w:val="both"/>
        <w:rPr>
          <w:rFonts w:eastAsia="Times New Roman" w:cstheme="minorHAnsi"/>
          <w:sz w:val="24"/>
          <w:szCs w:val="24"/>
          <w:lang w:eastAsia="en-GB"/>
        </w:rPr>
      </w:pPr>
    </w:p>
    <w:p w14:paraId="5276CFDB" w14:textId="77777777" w:rsidR="00CE79C9" w:rsidRDefault="00611D60" w:rsidP="00FF0A7E">
      <w:pPr>
        <w:spacing w:after="0" w:line="240" w:lineRule="auto"/>
        <w:jc w:val="both"/>
        <w:rPr>
          <w:rFonts w:eastAsia="Times New Roman" w:cstheme="minorHAnsi"/>
          <w:sz w:val="24"/>
          <w:szCs w:val="24"/>
          <w:lang w:eastAsia="en-GB"/>
        </w:rPr>
      </w:pPr>
      <w:r w:rsidRPr="006C391C">
        <w:rPr>
          <w:rFonts w:eastAsia="Times New Roman" w:cstheme="minorHAnsi"/>
          <w:sz w:val="24"/>
          <w:szCs w:val="24"/>
          <w:lang w:eastAsia="en-GB"/>
        </w:rPr>
        <w:t xml:space="preserve">This new career structure reflects a major cultural change in </w:t>
      </w:r>
      <w:r w:rsidR="006748D1">
        <w:rPr>
          <w:rFonts w:eastAsia="Times New Roman" w:cstheme="minorHAnsi"/>
          <w:sz w:val="24"/>
          <w:szCs w:val="24"/>
          <w:lang w:eastAsia="en-GB"/>
        </w:rPr>
        <w:t xml:space="preserve">Norwegian </w:t>
      </w:r>
      <w:r w:rsidRPr="006C391C">
        <w:rPr>
          <w:rFonts w:eastAsia="Times New Roman" w:cstheme="minorHAnsi"/>
          <w:sz w:val="24"/>
          <w:szCs w:val="24"/>
          <w:lang w:eastAsia="en-GB"/>
        </w:rPr>
        <w:t>Defence and has implications for the Defence</w:t>
      </w:r>
      <w:r w:rsidR="006748D1">
        <w:rPr>
          <w:rFonts w:eastAsia="Times New Roman" w:cstheme="minorHAnsi"/>
          <w:sz w:val="24"/>
          <w:szCs w:val="24"/>
          <w:lang w:eastAsia="en-GB"/>
        </w:rPr>
        <w:t>s’</w:t>
      </w:r>
      <w:r w:rsidRPr="006C391C">
        <w:rPr>
          <w:rFonts w:eastAsia="Times New Roman" w:cstheme="minorHAnsi"/>
          <w:sz w:val="24"/>
          <w:szCs w:val="24"/>
          <w:lang w:eastAsia="en-GB"/>
        </w:rPr>
        <w:t xml:space="preserve"> educational system both in delivering this change and sustaining the competence development necessary. The main priorities</w:t>
      </w:r>
      <w:r w:rsidR="00CE79C9">
        <w:rPr>
          <w:rFonts w:eastAsia="Times New Roman" w:cstheme="minorHAnsi"/>
          <w:sz w:val="24"/>
          <w:szCs w:val="24"/>
          <w:lang w:eastAsia="en-GB"/>
        </w:rPr>
        <w:t xml:space="preserve"> of the educational reforms as outlined in </w:t>
      </w:r>
      <w:r w:rsidR="00CE79C9" w:rsidRPr="006C391C">
        <w:rPr>
          <w:rFonts w:eastAsia="Times New Roman" w:cstheme="minorHAnsi"/>
          <w:sz w:val="24"/>
          <w:szCs w:val="24"/>
          <w:lang w:eastAsia="en-GB"/>
        </w:rPr>
        <w:t>Parliament Proposition 151 S</w:t>
      </w:r>
      <w:r w:rsidR="0088598B">
        <w:rPr>
          <w:rFonts w:eastAsia="Times New Roman" w:cstheme="minorHAnsi"/>
          <w:sz w:val="24"/>
          <w:szCs w:val="24"/>
          <w:lang w:eastAsia="en-GB"/>
        </w:rPr>
        <w:t xml:space="preserve"> (</w:t>
      </w:r>
      <w:r w:rsidR="00CE79C9">
        <w:rPr>
          <w:rFonts w:eastAsia="Times New Roman" w:cstheme="minorHAnsi"/>
          <w:sz w:val="24"/>
          <w:szCs w:val="24"/>
          <w:lang w:eastAsia="en-GB"/>
        </w:rPr>
        <w:t>2017</w:t>
      </w:r>
      <w:r w:rsidR="0088598B">
        <w:rPr>
          <w:rFonts w:eastAsia="Times New Roman" w:cstheme="minorHAnsi"/>
          <w:sz w:val="24"/>
          <w:szCs w:val="24"/>
          <w:lang w:eastAsia="en-GB"/>
        </w:rPr>
        <w:t>)</w:t>
      </w:r>
      <w:r w:rsidR="00CE79C9">
        <w:rPr>
          <w:rFonts w:eastAsia="Times New Roman" w:cstheme="minorHAnsi"/>
          <w:sz w:val="24"/>
          <w:szCs w:val="24"/>
          <w:lang w:eastAsia="en-GB"/>
        </w:rPr>
        <w:t xml:space="preserve"> are:</w:t>
      </w:r>
    </w:p>
    <w:p w14:paraId="3310DAA7" w14:textId="77777777" w:rsidR="00CE79C9" w:rsidRPr="00CE79C9" w:rsidRDefault="00CE79C9" w:rsidP="00CE79C9">
      <w:pPr>
        <w:pStyle w:val="ListParagraph"/>
        <w:numPr>
          <w:ilvl w:val="0"/>
          <w:numId w:val="4"/>
        </w:numPr>
        <w:ind w:left="284" w:hanging="284"/>
        <w:jc w:val="both"/>
        <w:rPr>
          <w:rFonts w:eastAsia="Times New Roman" w:cstheme="minorHAnsi"/>
          <w:sz w:val="24"/>
          <w:szCs w:val="24"/>
          <w:lang w:eastAsia="en-GB"/>
        </w:rPr>
      </w:pPr>
      <w:r w:rsidRPr="00CE79C9">
        <w:rPr>
          <w:rFonts w:eastAsia="Times New Roman" w:cstheme="minorHAnsi"/>
          <w:sz w:val="24"/>
          <w:szCs w:val="24"/>
          <w:lang w:eastAsia="en-GB"/>
        </w:rPr>
        <w:t>To create a</w:t>
      </w:r>
      <w:r>
        <w:rPr>
          <w:rFonts w:eastAsia="Times New Roman" w:cstheme="minorHAnsi"/>
          <w:sz w:val="24"/>
          <w:szCs w:val="24"/>
          <w:lang w:eastAsia="en-GB"/>
        </w:rPr>
        <w:t xml:space="preserve"> concentrated</w:t>
      </w:r>
      <w:r w:rsidRPr="00CE79C9">
        <w:rPr>
          <w:rFonts w:eastAsia="Times New Roman" w:cstheme="minorHAnsi"/>
          <w:sz w:val="24"/>
          <w:szCs w:val="24"/>
          <w:lang w:eastAsia="en-GB"/>
        </w:rPr>
        <w:t xml:space="preserve"> education system</w:t>
      </w:r>
    </w:p>
    <w:p w14:paraId="28A10732" w14:textId="77777777" w:rsidR="00CE79C9" w:rsidRPr="00CE79C9" w:rsidRDefault="00CE79C9" w:rsidP="00CE79C9">
      <w:pPr>
        <w:pStyle w:val="ListParagraph"/>
        <w:numPr>
          <w:ilvl w:val="0"/>
          <w:numId w:val="4"/>
        </w:numPr>
        <w:ind w:left="284" w:hanging="284"/>
        <w:jc w:val="both"/>
        <w:rPr>
          <w:rFonts w:eastAsia="Times New Roman" w:cstheme="minorHAnsi"/>
          <w:sz w:val="24"/>
          <w:szCs w:val="24"/>
          <w:lang w:eastAsia="en-GB"/>
        </w:rPr>
      </w:pPr>
      <w:r w:rsidRPr="00CE79C9">
        <w:rPr>
          <w:rFonts w:eastAsia="Times New Roman" w:cstheme="minorHAnsi"/>
          <w:sz w:val="24"/>
          <w:szCs w:val="24"/>
          <w:lang w:eastAsia="en-GB"/>
        </w:rPr>
        <w:t>Prioritize military core competence</w:t>
      </w:r>
    </w:p>
    <w:p w14:paraId="449DCA6D" w14:textId="77777777" w:rsidR="00CE79C9" w:rsidRPr="00CE79C9" w:rsidRDefault="00CE79C9" w:rsidP="00CE79C9">
      <w:pPr>
        <w:pStyle w:val="ListParagraph"/>
        <w:numPr>
          <w:ilvl w:val="0"/>
          <w:numId w:val="4"/>
        </w:numPr>
        <w:ind w:left="284" w:hanging="284"/>
        <w:jc w:val="both"/>
        <w:rPr>
          <w:rFonts w:eastAsia="Times New Roman" w:cstheme="minorHAnsi"/>
          <w:sz w:val="24"/>
          <w:szCs w:val="24"/>
          <w:lang w:eastAsia="en-GB"/>
        </w:rPr>
      </w:pPr>
      <w:r>
        <w:rPr>
          <w:rFonts w:eastAsia="Times New Roman" w:cstheme="minorHAnsi"/>
          <w:sz w:val="24"/>
          <w:szCs w:val="24"/>
          <w:lang w:eastAsia="en-GB"/>
        </w:rPr>
        <w:t xml:space="preserve">Provide </w:t>
      </w:r>
      <w:r w:rsidRPr="00CE79C9">
        <w:rPr>
          <w:rFonts w:eastAsia="Times New Roman" w:cstheme="minorHAnsi"/>
          <w:sz w:val="24"/>
          <w:szCs w:val="24"/>
          <w:lang w:eastAsia="en-GB"/>
        </w:rPr>
        <w:t>common education</w:t>
      </w:r>
    </w:p>
    <w:p w14:paraId="746B9973" w14:textId="77777777" w:rsidR="00CE79C9" w:rsidRPr="00CE79C9" w:rsidRDefault="00CE79C9" w:rsidP="00CE79C9">
      <w:pPr>
        <w:pStyle w:val="ListParagraph"/>
        <w:numPr>
          <w:ilvl w:val="0"/>
          <w:numId w:val="4"/>
        </w:numPr>
        <w:ind w:left="284" w:hanging="284"/>
        <w:jc w:val="both"/>
        <w:rPr>
          <w:rFonts w:eastAsia="Times New Roman" w:cstheme="minorHAnsi"/>
          <w:sz w:val="24"/>
          <w:szCs w:val="24"/>
          <w:lang w:eastAsia="en-GB"/>
        </w:rPr>
      </w:pPr>
      <w:r>
        <w:rPr>
          <w:rFonts w:eastAsia="Times New Roman" w:cstheme="minorHAnsi"/>
          <w:sz w:val="24"/>
          <w:szCs w:val="24"/>
          <w:lang w:eastAsia="en-GB"/>
        </w:rPr>
        <w:t>Greater demand-</w:t>
      </w:r>
      <w:r w:rsidRPr="00CE79C9">
        <w:rPr>
          <w:rFonts w:eastAsia="Times New Roman" w:cstheme="minorHAnsi"/>
          <w:sz w:val="24"/>
          <w:szCs w:val="24"/>
          <w:lang w:eastAsia="en-GB"/>
        </w:rPr>
        <w:t>tested and flexible education</w:t>
      </w:r>
    </w:p>
    <w:p w14:paraId="5EEAD985" w14:textId="77777777" w:rsidR="00CE79C9" w:rsidRPr="00CE79C9" w:rsidRDefault="00CE79C9" w:rsidP="00CE79C9">
      <w:pPr>
        <w:pStyle w:val="ListParagraph"/>
        <w:numPr>
          <w:ilvl w:val="0"/>
          <w:numId w:val="4"/>
        </w:numPr>
        <w:ind w:left="284" w:hanging="284"/>
        <w:jc w:val="both"/>
        <w:rPr>
          <w:rFonts w:eastAsia="Times New Roman" w:cstheme="minorHAnsi"/>
          <w:sz w:val="24"/>
          <w:szCs w:val="24"/>
          <w:lang w:eastAsia="en-GB"/>
        </w:rPr>
      </w:pPr>
      <w:r w:rsidRPr="00CE79C9">
        <w:rPr>
          <w:rFonts w:eastAsia="Times New Roman" w:cstheme="minorHAnsi"/>
          <w:sz w:val="24"/>
          <w:szCs w:val="24"/>
          <w:lang w:eastAsia="en-GB"/>
        </w:rPr>
        <w:t>More civil co-operation, however, with fewer suppliers</w:t>
      </w:r>
    </w:p>
    <w:p w14:paraId="72A7B02F" w14:textId="5556C452" w:rsidR="00CE79C9" w:rsidRPr="00CE79C9" w:rsidRDefault="00CE79C9" w:rsidP="00CE79C9">
      <w:pPr>
        <w:pStyle w:val="ListParagraph"/>
        <w:numPr>
          <w:ilvl w:val="0"/>
          <w:numId w:val="4"/>
        </w:numPr>
        <w:ind w:left="284" w:hanging="284"/>
        <w:jc w:val="both"/>
        <w:rPr>
          <w:rFonts w:eastAsia="Times New Roman" w:cstheme="minorHAnsi"/>
          <w:sz w:val="24"/>
          <w:szCs w:val="24"/>
          <w:lang w:eastAsia="en-GB"/>
        </w:rPr>
      </w:pPr>
      <w:r w:rsidRPr="00CE79C9">
        <w:rPr>
          <w:rFonts w:eastAsia="Times New Roman" w:cstheme="minorHAnsi"/>
          <w:sz w:val="24"/>
          <w:szCs w:val="24"/>
          <w:lang w:eastAsia="en-GB"/>
        </w:rPr>
        <w:t>More openness (i.e. compare the quality with other educations making the education system part of the “Student Barometer”)</w:t>
      </w:r>
    </w:p>
    <w:p w14:paraId="261EF85B" w14:textId="77777777" w:rsidR="00CE79C9" w:rsidRPr="00CE79C9" w:rsidRDefault="00CE79C9" w:rsidP="00CE79C9">
      <w:pPr>
        <w:pStyle w:val="ListParagraph"/>
        <w:numPr>
          <w:ilvl w:val="0"/>
          <w:numId w:val="4"/>
        </w:numPr>
        <w:ind w:left="284" w:hanging="284"/>
        <w:jc w:val="both"/>
        <w:rPr>
          <w:rFonts w:eastAsia="Times New Roman" w:cstheme="minorHAnsi"/>
          <w:sz w:val="24"/>
          <w:szCs w:val="24"/>
          <w:lang w:eastAsia="en-GB"/>
        </w:rPr>
      </w:pPr>
      <w:r w:rsidRPr="00CE79C9">
        <w:rPr>
          <w:rFonts w:eastAsia="Times New Roman" w:cstheme="minorHAnsi"/>
          <w:sz w:val="24"/>
          <w:szCs w:val="24"/>
          <w:lang w:eastAsia="en-GB"/>
        </w:rPr>
        <w:t>More robust professional environments</w:t>
      </w:r>
    </w:p>
    <w:p w14:paraId="0D2A8983" w14:textId="77777777" w:rsidR="000937B1" w:rsidRPr="000937B1" w:rsidRDefault="0088598B" w:rsidP="0088598B">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In practice, this means that e</w:t>
      </w:r>
      <w:r w:rsidR="000937B1" w:rsidRPr="000937B1">
        <w:rPr>
          <w:rFonts w:eastAsia="Times New Roman" w:cstheme="minorHAnsi"/>
          <w:sz w:val="24"/>
          <w:szCs w:val="24"/>
          <w:lang w:eastAsia="en-GB"/>
        </w:rPr>
        <w:t xml:space="preserve">ducational institutions across the Defence Sector in Norway were, before the reform, spread over 16 geographic locations, and comprise of </w:t>
      </w:r>
      <w:r w:rsidR="00ED51A9">
        <w:rPr>
          <w:rFonts w:eastAsia="Times New Roman" w:cstheme="minorHAnsi"/>
          <w:sz w:val="24"/>
          <w:szCs w:val="24"/>
          <w:lang w:eastAsia="en-GB"/>
        </w:rPr>
        <w:t>6</w:t>
      </w:r>
      <w:r w:rsidR="000937B1" w:rsidRPr="000937B1">
        <w:rPr>
          <w:rFonts w:eastAsia="Times New Roman" w:cstheme="minorHAnsi"/>
          <w:sz w:val="24"/>
          <w:szCs w:val="24"/>
          <w:lang w:eastAsia="en-GB"/>
        </w:rPr>
        <w:t xml:space="preserve"> schools which provide basic command education, </w:t>
      </w:r>
      <w:r w:rsidR="00ED51A9">
        <w:rPr>
          <w:rFonts w:eastAsia="Times New Roman" w:cstheme="minorHAnsi"/>
          <w:sz w:val="24"/>
          <w:szCs w:val="24"/>
          <w:lang w:eastAsia="en-GB"/>
        </w:rPr>
        <w:t>5</w:t>
      </w:r>
      <w:r w:rsidR="000937B1" w:rsidRPr="000937B1">
        <w:rPr>
          <w:rFonts w:eastAsia="Times New Roman" w:cstheme="minorHAnsi"/>
          <w:sz w:val="24"/>
          <w:szCs w:val="24"/>
          <w:lang w:eastAsia="en-GB"/>
        </w:rPr>
        <w:t xml:space="preserve"> accredited colleges which deliver more than </w:t>
      </w:r>
      <w:r w:rsidR="00ED51A9">
        <w:rPr>
          <w:rFonts w:eastAsia="Times New Roman" w:cstheme="minorHAnsi"/>
          <w:sz w:val="24"/>
          <w:szCs w:val="24"/>
          <w:lang w:eastAsia="en-GB"/>
        </w:rPr>
        <w:t>10</w:t>
      </w:r>
      <w:r w:rsidR="000937B1" w:rsidRPr="000937B1">
        <w:rPr>
          <w:rFonts w:eastAsia="Times New Roman" w:cstheme="minorHAnsi"/>
          <w:sz w:val="24"/>
          <w:szCs w:val="24"/>
          <w:lang w:eastAsia="en-GB"/>
        </w:rPr>
        <w:t xml:space="preserve"> bachelor degrees, an ac</w:t>
      </w:r>
      <w:r w:rsidR="00ED51A9">
        <w:rPr>
          <w:rFonts w:eastAsia="Times New Roman" w:cstheme="minorHAnsi"/>
          <w:sz w:val="24"/>
          <w:szCs w:val="24"/>
          <w:lang w:eastAsia="en-GB"/>
        </w:rPr>
        <w:t>credited college that provides M</w:t>
      </w:r>
      <w:r w:rsidR="00ED51A9" w:rsidRPr="000937B1">
        <w:rPr>
          <w:rFonts w:eastAsia="Times New Roman" w:cstheme="minorHAnsi"/>
          <w:sz w:val="24"/>
          <w:szCs w:val="24"/>
          <w:lang w:eastAsia="en-GB"/>
        </w:rPr>
        <w:t>aster’s</w:t>
      </w:r>
      <w:r w:rsidR="000937B1" w:rsidRPr="000937B1">
        <w:rPr>
          <w:rFonts w:eastAsia="Times New Roman" w:cstheme="minorHAnsi"/>
          <w:sz w:val="24"/>
          <w:szCs w:val="24"/>
          <w:lang w:eastAsia="en-GB"/>
        </w:rPr>
        <w:t xml:space="preserve"> degree, and </w:t>
      </w:r>
      <w:r w:rsidR="00ED51A9">
        <w:rPr>
          <w:rFonts w:eastAsia="Times New Roman" w:cstheme="minorHAnsi"/>
          <w:sz w:val="24"/>
          <w:szCs w:val="24"/>
          <w:lang w:eastAsia="en-GB"/>
        </w:rPr>
        <w:t>10</w:t>
      </w:r>
      <w:r w:rsidR="000937B1" w:rsidRPr="000937B1">
        <w:rPr>
          <w:rFonts w:eastAsia="Times New Roman" w:cstheme="minorHAnsi"/>
          <w:sz w:val="24"/>
          <w:szCs w:val="24"/>
          <w:lang w:eastAsia="en-GB"/>
        </w:rPr>
        <w:t xml:space="preserve"> vocational colleges providing professional and functional education. The education system included in 2015</w:t>
      </w:r>
      <w:r w:rsidR="00ED51A9">
        <w:rPr>
          <w:rFonts w:eastAsia="Times New Roman" w:cstheme="minorHAnsi"/>
          <w:sz w:val="24"/>
          <w:szCs w:val="24"/>
          <w:lang w:eastAsia="en-GB"/>
        </w:rPr>
        <w:t>:</w:t>
      </w:r>
      <w:r w:rsidR="000937B1" w:rsidRPr="000937B1">
        <w:rPr>
          <w:rFonts w:eastAsia="Times New Roman" w:cstheme="minorHAnsi"/>
          <w:sz w:val="24"/>
          <w:szCs w:val="24"/>
          <w:lang w:eastAsia="en-GB"/>
        </w:rPr>
        <w:t xml:space="preserve"> 20 Master's degree students, 66 staff students, 619 bachelor students, of which 495 war school cadets (Parliament Proposition 14, 2012-2013). </w:t>
      </w:r>
    </w:p>
    <w:p w14:paraId="33EA20E3" w14:textId="77777777" w:rsidR="00134E7B" w:rsidRPr="000937B1" w:rsidRDefault="00134E7B" w:rsidP="00CF1F5A">
      <w:pPr>
        <w:spacing w:after="0" w:line="240" w:lineRule="auto"/>
        <w:jc w:val="both"/>
        <w:rPr>
          <w:rFonts w:eastAsia="Times New Roman" w:cstheme="minorHAnsi"/>
          <w:sz w:val="24"/>
          <w:szCs w:val="24"/>
          <w:lang w:eastAsia="en-GB"/>
        </w:rPr>
      </w:pPr>
    </w:p>
    <w:p w14:paraId="37FC6414" w14:textId="0F837D39" w:rsidR="00611D60" w:rsidRPr="006C391C" w:rsidRDefault="00CE79C9" w:rsidP="00611D60">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In short, t</w:t>
      </w:r>
      <w:r w:rsidR="007B6AED" w:rsidRPr="006C391C">
        <w:rPr>
          <w:rFonts w:eastAsia="Times New Roman" w:cstheme="minorHAnsi"/>
          <w:sz w:val="24"/>
          <w:szCs w:val="24"/>
          <w:lang w:eastAsia="en-GB"/>
        </w:rPr>
        <w:t xml:space="preserve">he educational reforms as part of the wider programme of </w:t>
      </w:r>
      <w:r w:rsidR="002B6FBA">
        <w:rPr>
          <w:rFonts w:eastAsia="Times New Roman" w:cstheme="minorHAnsi"/>
          <w:sz w:val="24"/>
          <w:szCs w:val="24"/>
          <w:lang w:eastAsia="en-GB"/>
        </w:rPr>
        <w:t>M</w:t>
      </w:r>
      <w:r w:rsidR="007B6AED" w:rsidRPr="006C391C">
        <w:rPr>
          <w:rFonts w:eastAsia="Times New Roman" w:cstheme="minorHAnsi"/>
          <w:sz w:val="24"/>
          <w:szCs w:val="24"/>
          <w:lang w:eastAsia="en-GB"/>
        </w:rPr>
        <w:t xml:space="preserve">odernisation </w:t>
      </w:r>
      <w:r w:rsidR="00983B7F">
        <w:rPr>
          <w:rFonts w:eastAsia="Times New Roman" w:cstheme="minorHAnsi"/>
          <w:sz w:val="24"/>
          <w:szCs w:val="24"/>
          <w:lang w:eastAsia="en-GB"/>
        </w:rPr>
        <w:t>are</w:t>
      </w:r>
      <w:r w:rsidR="007B6AED" w:rsidRPr="006C391C">
        <w:rPr>
          <w:rFonts w:eastAsia="Times New Roman" w:cstheme="minorHAnsi"/>
          <w:sz w:val="24"/>
          <w:szCs w:val="24"/>
          <w:lang w:eastAsia="en-GB"/>
        </w:rPr>
        <w:t xml:space="preserve"> not only a major change initiative that calls for consolidation in the num</w:t>
      </w:r>
      <w:r w:rsidR="00134E7B" w:rsidRPr="006C391C">
        <w:rPr>
          <w:rFonts w:eastAsia="Times New Roman" w:cstheme="minorHAnsi"/>
          <w:sz w:val="24"/>
          <w:szCs w:val="24"/>
          <w:lang w:eastAsia="en-GB"/>
        </w:rPr>
        <w:t>ber of educational institutions,</w:t>
      </w:r>
      <w:r w:rsidR="007B6AED" w:rsidRPr="006C391C">
        <w:rPr>
          <w:rFonts w:eastAsia="Times New Roman" w:cstheme="minorHAnsi"/>
          <w:sz w:val="24"/>
          <w:szCs w:val="24"/>
          <w:lang w:eastAsia="en-GB"/>
        </w:rPr>
        <w:t xml:space="preserve"> </w:t>
      </w:r>
      <w:r w:rsidR="00134E7B" w:rsidRPr="006C391C">
        <w:rPr>
          <w:rFonts w:eastAsia="Times New Roman" w:cstheme="minorHAnsi"/>
          <w:sz w:val="24"/>
          <w:szCs w:val="24"/>
          <w:lang w:eastAsia="en-GB"/>
        </w:rPr>
        <w:t>s</w:t>
      </w:r>
      <w:r w:rsidR="007B6AED" w:rsidRPr="006C391C">
        <w:rPr>
          <w:rFonts w:eastAsia="Times New Roman" w:cstheme="minorHAnsi"/>
          <w:sz w:val="24"/>
          <w:szCs w:val="24"/>
          <w:lang w:eastAsia="en-GB"/>
        </w:rPr>
        <w:t xml:space="preserve">taff and other resources. It is a moment in history defining the future character and not only competence of the Defence Sector </w:t>
      </w:r>
      <w:r>
        <w:rPr>
          <w:rFonts w:eastAsia="Times New Roman" w:cstheme="minorHAnsi"/>
          <w:sz w:val="24"/>
          <w:szCs w:val="24"/>
          <w:lang w:eastAsia="en-GB"/>
        </w:rPr>
        <w:t>in the</w:t>
      </w:r>
      <w:r w:rsidR="007B6AED" w:rsidRPr="006C391C">
        <w:rPr>
          <w:rFonts w:eastAsia="Times New Roman" w:cstheme="minorHAnsi"/>
          <w:sz w:val="24"/>
          <w:szCs w:val="24"/>
          <w:lang w:eastAsia="en-GB"/>
        </w:rPr>
        <w:t xml:space="preserve"> Military professionals it grows. It is here where </w:t>
      </w:r>
      <w:r w:rsidR="00A9024B" w:rsidRPr="00A9024B">
        <w:rPr>
          <w:rFonts w:eastAsia="Times New Roman" w:cstheme="minorHAnsi"/>
          <w:i/>
          <w:sz w:val="24"/>
          <w:szCs w:val="24"/>
          <w:lang w:eastAsia="en-GB"/>
        </w:rPr>
        <w:t>Learning Leadership</w:t>
      </w:r>
      <w:r w:rsidR="00A9024B" w:rsidRPr="006C391C">
        <w:rPr>
          <w:rFonts w:eastAsia="Times New Roman" w:cstheme="minorHAnsi"/>
          <w:sz w:val="24"/>
          <w:szCs w:val="24"/>
          <w:lang w:eastAsia="en-GB"/>
        </w:rPr>
        <w:t xml:space="preserve"> </w:t>
      </w:r>
      <w:r w:rsidR="007B6AED" w:rsidRPr="006C391C">
        <w:rPr>
          <w:rFonts w:eastAsia="Times New Roman" w:cstheme="minorHAnsi"/>
          <w:sz w:val="24"/>
          <w:szCs w:val="24"/>
          <w:lang w:eastAsia="en-GB"/>
        </w:rPr>
        <w:t>emerges as the challenge and opportunity. We explore this in the context of the Norwegian Air Force.</w:t>
      </w:r>
    </w:p>
    <w:p w14:paraId="68983545" w14:textId="77777777" w:rsidR="00611D60" w:rsidRPr="006C391C" w:rsidRDefault="00611D60" w:rsidP="00FF6CE9">
      <w:pPr>
        <w:spacing w:after="0" w:line="240" w:lineRule="auto"/>
        <w:jc w:val="both"/>
        <w:rPr>
          <w:rFonts w:eastAsia="Times New Roman" w:cstheme="minorHAnsi"/>
          <w:sz w:val="24"/>
          <w:szCs w:val="24"/>
          <w:lang w:eastAsia="en-GB"/>
        </w:rPr>
      </w:pPr>
    </w:p>
    <w:p w14:paraId="32408863" w14:textId="77777777" w:rsidR="00A5310C" w:rsidRPr="00AE3D32" w:rsidRDefault="00A5310C" w:rsidP="00B01A01">
      <w:pPr>
        <w:spacing w:after="0" w:line="240" w:lineRule="auto"/>
        <w:jc w:val="both"/>
        <w:rPr>
          <w:rFonts w:eastAsia="Times New Roman" w:cstheme="minorHAnsi"/>
          <w:b/>
          <w:i/>
          <w:sz w:val="24"/>
          <w:szCs w:val="24"/>
          <w:lang w:eastAsia="en-GB"/>
        </w:rPr>
      </w:pPr>
      <w:r w:rsidRPr="00AE3D32">
        <w:rPr>
          <w:rFonts w:eastAsia="Times New Roman" w:cstheme="minorHAnsi"/>
          <w:b/>
          <w:i/>
          <w:sz w:val="24"/>
          <w:szCs w:val="24"/>
          <w:lang w:eastAsia="en-GB"/>
        </w:rPr>
        <w:t xml:space="preserve">The </w:t>
      </w:r>
      <w:r w:rsidR="00FF6CE9" w:rsidRPr="00AE3D32">
        <w:rPr>
          <w:rFonts w:eastAsia="Times New Roman" w:cstheme="minorHAnsi"/>
          <w:b/>
          <w:i/>
          <w:sz w:val="24"/>
          <w:szCs w:val="24"/>
          <w:lang w:eastAsia="en-GB"/>
        </w:rPr>
        <w:t xml:space="preserve">Norwegian </w:t>
      </w:r>
      <w:r w:rsidRPr="00AE3D32">
        <w:rPr>
          <w:rFonts w:eastAsia="Times New Roman" w:cstheme="minorHAnsi"/>
          <w:b/>
          <w:i/>
          <w:sz w:val="24"/>
          <w:szCs w:val="24"/>
          <w:lang w:eastAsia="en-GB"/>
        </w:rPr>
        <w:t>Air Force Context</w:t>
      </w:r>
    </w:p>
    <w:p w14:paraId="70BCFC27" w14:textId="77777777" w:rsidR="00611D60" w:rsidRPr="006C391C" w:rsidRDefault="00611D60" w:rsidP="00B01A01">
      <w:pPr>
        <w:spacing w:after="0" w:line="240" w:lineRule="auto"/>
        <w:jc w:val="both"/>
        <w:rPr>
          <w:rFonts w:eastAsia="Times New Roman" w:cstheme="minorHAnsi"/>
          <w:sz w:val="24"/>
          <w:szCs w:val="24"/>
          <w:lang w:eastAsia="en-GB"/>
        </w:rPr>
      </w:pPr>
    </w:p>
    <w:p w14:paraId="1D225B3B" w14:textId="77777777" w:rsidR="00A9024B" w:rsidRDefault="007B6AED" w:rsidP="00B01A01">
      <w:pPr>
        <w:spacing w:after="0" w:line="240" w:lineRule="auto"/>
        <w:jc w:val="both"/>
        <w:rPr>
          <w:rFonts w:eastAsia="Times New Roman" w:cstheme="minorHAnsi"/>
          <w:sz w:val="24"/>
          <w:szCs w:val="24"/>
          <w:lang w:eastAsia="en-GB"/>
        </w:rPr>
      </w:pPr>
      <w:r w:rsidRPr="006C391C">
        <w:rPr>
          <w:rFonts w:eastAsia="Times New Roman" w:cstheme="minorHAnsi"/>
          <w:sz w:val="24"/>
          <w:szCs w:val="24"/>
          <w:lang w:eastAsia="en-GB"/>
        </w:rPr>
        <w:t>To connect the focus on NPM and the current educational reforms jointly calling for greater efficiency, flexibility and responsiveness to change</w:t>
      </w:r>
      <w:r w:rsidR="00A9024B">
        <w:rPr>
          <w:rFonts w:eastAsia="Times New Roman" w:cstheme="minorHAnsi"/>
          <w:sz w:val="24"/>
          <w:szCs w:val="24"/>
          <w:lang w:eastAsia="en-GB"/>
        </w:rPr>
        <w:t>,</w:t>
      </w:r>
      <w:r w:rsidRPr="006C391C">
        <w:rPr>
          <w:rFonts w:eastAsia="Times New Roman" w:cstheme="minorHAnsi"/>
          <w:sz w:val="24"/>
          <w:szCs w:val="24"/>
          <w:lang w:eastAsia="en-GB"/>
        </w:rPr>
        <w:t xml:space="preserve"> we need to ensure we do not miss the direct link these characteristics have to </w:t>
      </w:r>
      <w:bookmarkStart w:id="1" w:name="_Hlk523934034"/>
      <w:r w:rsidRPr="006C391C">
        <w:rPr>
          <w:rFonts w:eastAsia="Times New Roman" w:cstheme="minorHAnsi"/>
          <w:sz w:val="24"/>
          <w:szCs w:val="24"/>
          <w:lang w:eastAsia="en-GB"/>
        </w:rPr>
        <w:t>High Reliability Organisations</w:t>
      </w:r>
      <w:bookmarkEnd w:id="1"/>
      <w:r w:rsidR="000154A5" w:rsidRPr="006C391C">
        <w:rPr>
          <w:rFonts w:eastAsia="Times New Roman" w:cstheme="minorHAnsi"/>
          <w:sz w:val="24"/>
          <w:szCs w:val="24"/>
          <w:lang w:eastAsia="en-GB"/>
        </w:rPr>
        <w:t xml:space="preserve"> (HRO)</w:t>
      </w:r>
      <w:r w:rsidRPr="006C391C">
        <w:rPr>
          <w:rFonts w:eastAsia="Times New Roman" w:cstheme="minorHAnsi"/>
          <w:sz w:val="24"/>
          <w:szCs w:val="24"/>
          <w:lang w:eastAsia="en-GB"/>
        </w:rPr>
        <w:t xml:space="preserve">. At the most basic level, </w:t>
      </w:r>
      <w:r w:rsidR="00A5310C" w:rsidRPr="006C391C">
        <w:rPr>
          <w:rFonts w:eastAsia="Times New Roman" w:cstheme="minorHAnsi"/>
          <w:sz w:val="24"/>
          <w:szCs w:val="24"/>
          <w:lang w:eastAsia="en-GB"/>
        </w:rPr>
        <w:t xml:space="preserve">the idea of HRO has originated </w:t>
      </w:r>
      <w:r w:rsidR="00B01A01" w:rsidRPr="006C391C">
        <w:rPr>
          <w:rFonts w:eastAsia="Times New Roman" w:cstheme="minorHAnsi"/>
          <w:sz w:val="24"/>
          <w:szCs w:val="24"/>
          <w:lang w:eastAsia="en-GB"/>
        </w:rPr>
        <w:t xml:space="preserve">from </w:t>
      </w:r>
      <w:r w:rsidR="00A5310C" w:rsidRPr="006C391C">
        <w:rPr>
          <w:rFonts w:eastAsia="Times New Roman" w:cstheme="minorHAnsi"/>
          <w:sz w:val="24"/>
          <w:szCs w:val="24"/>
          <w:lang w:eastAsia="en-GB"/>
        </w:rPr>
        <w:t>the</w:t>
      </w:r>
      <w:r w:rsidR="00B01A01" w:rsidRPr="006C391C">
        <w:rPr>
          <w:rFonts w:eastAsia="Times New Roman" w:cstheme="minorHAnsi"/>
          <w:sz w:val="24"/>
          <w:szCs w:val="24"/>
          <w:lang w:eastAsia="en-GB"/>
        </w:rPr>
        <w:t xml:space="preserve"> air traffic control of an US aircraft carrier. In particular, </w:t>
      </w:r>
      <w:proofErr w:type="spellStart"/>
      <w:r w:rsidR="00B01A01" w:rsidRPr="006C391C">
        <w:rPr>
          <w:rFonts w:eastAsia="Times New Roman" w:cstheme="minorHAnsi"/>
          <w:sz w:val="24"/>
          <w:szCs w:val="24"/>
          <w:lang w:eastAsia="en-GB"/>
        </w:rPr>
        <w:t>LaPort</w:t>
      </w:r>
      <w:r w:rsidRPr="006C391C">
        <w:rPr>
          <w:rFonts w:eastAsia="Times New Roman" w:cstheme="minorHAnsi"/>
          <w:sz w:val="24"/>
          <w:szCs w:val="24"/>
          <w:lang w:eastAsia="en-GB"/>
        </w:rPr>
        <w:t>e</w:t>
      </w:r>
      <w:proofErr w:type="spellEnd"/>
      <w:r w:rsidRPr="006C391C">
        <w:rPr>
          <w:rFonts w:eastAsia="Times New Roman" w:cstheme="minorHAnsi"/>
          <w:sz w:val="24"/>
          <w:szCs w:val="24"/>
          <w:lang w:eastAsia="en-GB"/>
        </w:rPr>
        <w:t xml:space="preserve"> and </w:t>
      </w:r>
      <w:proofErr w:type="spellStart"/>
      <w:r w:rsidRPr="006C391C">
        <w:rPr>
          <w:rFonts w:eastAsia="Times New Roman" w:cstheme="minorHAnsi"/>
          <w:sz w:val="24"/>
          <w:szCs w:val="24"/>
          <w:lang w:eastAsia="en-GB"/>
        </w:rPr>
        <w:t>Consolini</w:t>
      </w:r>
      <w:proofErr w:type="spellEnd"/>
      <w:r w:rsidRPr="006C391C">
        <w:rPr>
          <w:rFonts w:eastAsia="Times New Roman" w:cstheme="minorHAnsi"/>
          <w:sz w:val="24"/>
          <w:szCs w:val="24"/>
          <w:lang w:eastAsia="en-GB"/>
        </w:rPr>
        <w:t xml:space="preserve"> (1991) describe</w:t>
      </w:r>
      <w:r w:rsidR="00B01A01" w:rsidRPr="006C391C">
        <w:rPr>
          <w:rFonts w:eastAsia="Times New Roman" w:cstheme="minorHAnsi"/>
          <w:sz w:val="24"/>
          <w:szCs w:val="24"/>
          <w:lang w:eastAsia="en-GB"/>
        </w:rPr>
        <w:t xml:space="preserve"> an organization that was bound in military hierarchy, but within the operation room shifted to a more flexible and agile set of organizing </w:t>
      </w:r>
      <w:r w:rsidRPr="006C391C">
        <w:rPr>
          <w:rFonts w:eastAsia="Times New Roman" w:cstheme="minorHAnsi"/>
          <w:sz w:val="24"/>
          <w:szCs w:val="24"/>
          <w:lang w:eastAsia="en-GB"/>
        </w:rPr>
        <w:t xml:space="preserve">principles </w:t>
      </w:r>
      <w:r w:rsidR="00B01A01" w:rsidRPr="006C391C">
        <w:rPr>
          <w:rFonts w:eastAsia="Times New Roman" w:cstheme="minorHAnsi"/>
          <w:sz w:val="24"/>
          <w:szCs w:val="24"/>
          <w:lang w:eastAsia="en-GB"/>
        </w:rPr>
        <w:t xml:space="preserve">based on a flat hierarchy. The person seeing a challenge is in a position of giving an order or correcting the </w:t>
      </w:r>
      <w:r w:rsidR="00A5310C" w:rsidRPr="006C391C">
        <w:rPr>
          <w:rFonts w:eastAsia="Times New Roman" w:cstheme="minorHAnsi"/>
          <w:sz w:val="24"/>
          <w:szCs w:val="24"/>
          <w:lang w:eastAsia="en-GB"/>
        </w:rPr>
        <w:t>behaviour</w:t>
      </w:r>
      <w:r w:rsidR="00B01A01" w:rsidRPr="006C391C">
        <w:rPr>
          <w:rFonts w:eastAsia="Times New Roman" w:cstheme="minorHAnsi"/>
          <w:sz w:val="24"/>
          <w:szCs w:val="24"/>
          <w:lang w:eastAsia="en-GB"/>
        </w:rPr>
        <w:t xml:space="preserve"> of a person regardless of rank. </w:t>
      </w:r>
    </w:p>
    <w:p w14:paraId="4A12B209" w14:textId="77777777" w:rsidR="00A9024B" w:rsidRDefault="00A9024B" w:rsidP="00B01A01">
      <w:pPr>
        <w:spacing w:after="0" w:line="240" w:lineRule="auto"/>
        <w:jc w:val="both"/>
        <w:rPr>
          <w:rFonts w:eastAsia="Times New Roman" w:cstheme="minorHAnsi"/>
          <w:sz w:val="24"/>
          <w:szCs w:val="24"/>
          <w:lang w:eastAsia="en-GB"/>
        </w:rPr>
      </w:pPr>
    </w:p>
    <w:p w14:paraId="4A44E7AC" w14:textId="77777777" w:rsidR="007B6AED" w:rsidRPr="006C391C" w:rsidRDefault="00A5310C" w:rsidP="00B01A01">
      <w:pPr>
        <w:spacing w:after="0" w:line="240" w:lineRule="auto"/>
        <w:jc w:val="both"/>
        <w:rPr>
          <w:rFonts w:eastAsia="Times New Roman" w:cstheme="minorHAnsi"/>
          <w:sz w:val="24"/>
          <w:szCs w:val="24"/>
          <w:lang w:eastAsia="en-GB"/>
        </w:rPr>
      </w:pPr>
      <w:r w:rsidRPr="006C391C">
        <w:rPr>
          <w:rFonts w:eastAsia="Times New Roman" w:cstheme="minorHAnsi"/>
          <w:sz w:val="24"/>
          <w:szCs w:val="24"/>
          <w:lang w:eastAsia="en-GB"/>
        </w:rPr>
        <w:t xml:space="preserve">This is what distinguishes also the </w:t>
      </w:r>
      <w:proofErr w:type="spellStart"/>
      <w:r w:rsidRPr="006C391C">
        <w:rPr>
          <w:rFonts w:eastAsia="Times New Roman" w:cstheme="minorHAnsi"/>
          <w:sz w:val="24"/>
          <w:szCs w:val="24"/>
          <w:lang w:eastAsia="en-GB"/>
        </w:rPr>
        <w:t>RNoAF</w:t>
      </w:r>
      <w:proofErr w:type="spellEnd"/>
      <w:r w:rsidRPr="006C391C">
        <w:rPr>
          <w:rFonts w:eastAsia="Times New Roman" w:cstheme="minorHAnsi"/>
          <w:sz w:val="24"/>
          <w:szCs w:val="24"/>
          <w:lang w:eastAsia="en-GB"/>
        </w:rPr>
        <w:t xml:space="preserve"> from other branches of Norwegian Defence. As </w:t>
      </w:r>
      <w:r w:rsidR="00B01A01" w:rsidRPr="006C391C">
        <w:rPr>
          <w:rFonts w:eastAsia="Times New Roman" w:cstheme="minorHAnsi"/>
          <w:sz w:val="24"/>
          <w:szCs w:val="24"/>
          <w:lang w:eastAsia="en-GB"/>
        </w:rPr>
        <w:t xml:space="preserve">Maaø (2005) </w:t>
      </w:r>
      <w:r w:rsidRPr="006C391C">
        <w:rPr>
          <w:rFonts w:eastAsia="Times New Roman" w:cstheme="minorHAnsi"/>
          <w:sz w:val="24"/>
          <w:szCs w:val="24"/>
          <w:lang w:eastAsia="en-GB"/>
        </w:rPr>
        <w:t>explains,</w:t>
      </w:r>
      <w:r w:rsidR="00B01A01" w:rsidRPr="006C391C">
        <w:rPr>
          <w:rFonts w:eastAsia="Times New Roman" w:cstheme="minorHAnsi"/>
          <w:sz w:val="24"/>
          <w:szCs w:val="24"/>
          <w:lang w:eastAsia="en-GB"/>
        </w:rPr>
        <w:t xml:space="preserve"> </w:t>
      </w:r>
      <w:r w:rsidRPr="006C391C">
        <w:rPr>
          <w:rFonts w:eastAsia="Times New Roman" w:cstheme="minorHAnsi"/>
          <w:sz w:val="24"/>
          <w:szCs w:val="24"/>
          <w:lang w:eastAsia="en-GB"/>
        </w:rPr>
        <w:t>the</w:t>
      </w:r>
      <w:r w:rsidR="00B01A01" w:rsidRPr="006C391C">
        <w:rPr>
          <w:rFonts w:eastAsia="Times New Roman" w:cstheme="minorHAnsi"/>
          <w:sz w:val="24"/>
          <w:szCs w:val="24"/>
          <w:lang w:eastAsia="en-GB"/>
        </w:rPr>
        <w:t xml:space="preserve"> Norwegian Air Force is heavily based on competence and the content of the mission and that this establish</w:t>
      </w:r>
      <w:r w:rsidRPr="006C391C">
        <w:rPr>
          <w:rFonts w:eastAsia="Times New Roman" w:cstheme="minorHAnsi"/>
          <w:sz w:val="24"/>
          <w:szCs w:val="24"/>
          <w:lang w:eastAsia="en-GB"/>
        </w:rPr>
        <w:t>es</w:t>
      </w:r>
      <w:r w:rsidR="00B01A01" w:rsidRPr="006C391C">
        <w:rPr>
          <w:rFonts w:eastAsia="Times New Roman" w:cstheme="minorHAnsi"/>
          <w:sz w:val="24"/>
          <w:szCs w:val="24"/>
          <w:lang w:eastAsia="en-GB"/>
        </w:rPr>
        <w:t xml:space="preserve"> who is leading and not necessarily the rank</w:t>
      </w:r>
      <w:r w:rsidRPr="006C391C">
        <w:rPr>
          <w:rFonts w:eastAsia="Times New Roman" w:cstheme="minorHAnsi"/>
          <w:sz w:val="24"/>
          <w:szCs w:val="24"/>
          <w:lang w:eastAsia="en-GB"/>
        </w:rPr>
        <w:t xml:space="preserve"> an officer has</w:t>
      </w:r>
      <w:r w:rsidR="00B01A01" w:rsidRPr="006C391C">
        <w:rPr>
          <w:rFonts w:eastAsia="Times New Roman" w:cstheme="minorHAnsi"/>
          <w:sz w:val="24"/>
          <w:szCs w:val="24"/>
          <w:lang w:eastAsia="en-GB"/>
        </w:rPr>
        <w:t xml:space="preserve">. </w:t>
      </w:r>
      <w:r w:rsidRPr="006C391C">
        <w:rPr>
          <w:rFonts w:eastAsia="Times New Roman" w:cstheme="minorHAnsi"/>
          <w:sz w:val="24"/>
          <w:szCs w:val="24"/>
          <w:lang w:eastAsia="en-GB"/>
        </w:rPr>
        <w:t xml:space="preserve">This principle is not exclusive to the Norwegian Air Force. </w:t>
      </w:r>
      <w:proofErr w:type="spellStart"/>
      <w:r w:rsidR="00B01A01" w:rsidRPr="006C391C">
        <w:rPr>
          <w:rFonts w:eastAsia="Times New Roman" w:cstheme="minorHAnsi"/>
          <w:sz w:val="24"/>
          <w:szCs w:val="24"/>
          <w:lang w:eastAsia="en-GB"/>
        </w:rPr>
        <w:t>Donnithorne</w:t>
      </w:r>
      <w:proofErr w:type="spellEnd"/>
      <w:r w:rsidR="00B01A01" w:rsidRPr="006C391C">
        <w:rPr>
          <w:rFonts w:eastAsia="Times New Roman" w:cstheme="minorHAnsi"/>
          <w:sz w:val="24"/>
          <w:szCs w:val="24"/>
          <w:lang w:eastAsia="en-GB"/>
        </w:rPr>
        <w:t xml:space="preserve"> (2010) </w:t>
      </w:r>
      <w:r w:rsidRPr="006C391C">
        <w:rPr>
          <w:rFonts w:eastAsia="Times New Roman" w:cstheme="minorHAnsi"/>
          <w:sz w:val="24"/>
          <w:szCs w:val="24"/>
          <w:lang w:eastAsia="en-GB"/>
        </w:rPr>
        <w:lastRenderedPageBreak/>
        <w:t>explains similar characteristics in the practices of the US Air Force where</w:t>
      </w:r>
      <w:r w:rsidR="00B01A01" w:rsidRPr="006C391C">
        <w:rPr>
          <w:rFonts w:eastAsia="Times New Roman" w:cstheme="minorHAnsi"/>
          <w:sz w:val="24"/>
          <w:szCs w:val="24"/>
          <w:lang w:eastAsia="en-GB"/>
        </w:rPr>
        <w:t xml:space="preserve"> technology orient</w:t>
      </w:r>
      <w:r w:rsidRPr="006C391C">
        <w:rPr>
          <w:rFonts w:eastAsia="Times New Roman" w:cstheme="minorHAnsi"/>
          <w:sz w:val="24"/>
          <w:szCs w:val="24"/>
          <w:lang w:eastAsia="en-GB"/>
        </w:rPr>
        <w:t xml:space="preserve">ation, being self-aware and </w:t>
      </w:r>
      <w:r w:rsidR="00B01A01" w:rsidRPr="006C391C">
        <w:rPr>
          <w:rFonts w:eastAsia="Times New Roman" w:cstheme="minorHAnsi"/>
          <w:sz w:val="24"/>
          <w:szCs w:val="24"/>
          <w:lang w:eastAsia="en-GB"/>
        </w:rPr>
        <w:t xml:space="preserve">seeking autonomy, </w:t>
      </w:r>
      <w:r w:rsidRPr="006C391C">
        <w:rPr>
          <w:rFonts w:eastAsia="Times New Roman" w:cstheme="minorHAnsi"/>
          <w:sz w:val="24"/>
          <w:szCs w:val="24"/>
          <w:lang w:eastAsia="en-GB"/>
        </w:rPr>
        <w:t xml:space="preserve">being individualistic and </w:t>
      </w:r>
      <w:r w:rsidR="00B01A01" w:rsidRPr="006C391C">
        <w:rPr>
          <w:rFonts w:eastAsia="Times New Roman" w:cstheme="minorHAnsi"/>
          <w:sz w:val="24"/>
          <w:szCs w:val="24"/>
          <w:lang w:eastAsia="en-GB"/>
        </w:rPr>
        <w:t>future oriented</w:t>
      </w:r>
      <w:r w:rsidRPr="006C391C">
        <w:rPr>
          <w:rFonts w:eastAsia="Times New Roman" w:cstheme="minorHAnsi"/>
          <w:sz w:val="24"/>
          <w:szCs w:val="24"/>
          <w:lang w:eastAsia="en-GB"/>
        </w:rPr>
        <w:t xml:space="preserve"> </w:t>
      </w:r>
      <w:r w:rsidR="007B6AED" w:rsidRPr="006C391C">
        <w:rPr>
          <w:rFonts w:eastAsia="Times New Roman" w:cstheme="minorHAnsi"/>
          <w:sz w:val="24"/>
          <w:szCs w:val="24"/>
          <w:lang w:eastAsia="en-GB"/>
        </w:rPr>
        <w:t>are</w:t>
      </w:r>
      <w:r w:rsidRPr="006C391C">
        <w:rPr>
          <w:rFonts w:eastAsia="Times New Roman" w:cstheme="minorHAnsi"/>
          <w:sz w:val="24"/>
          <w:szCs w:val="24"/>
          <w:lang w:eastAsia="en-GB"/>
        </w:rPr>
        <w:t xml:space="preserve"> key characteristics. </w:t>
      </w:r>
    </w:p>
    <w:p w14:paraId="50789A9C" w14:textId="77777777" w:rsidR="007B6AED" w:rsidRPr="006C391C" w:rsidRDefault="007B6AED" w:rsidP="00B01A01">
      <w:pPr>
        <w:spacing w:after="0" w:line="240" w:lineRule="auto"/>
        <w:jc w:val="both"/>
        <w:rPr>
          <w:rFonts w:eastAsia="Times New Roman" w:cstheme="minorHAnsi"/>
          <w:sz w:val="24"/>
          <w:szCs w:val="24"/>
          <w:lang w:eastAsia="en-GB"/>
        </w:rPr>
      </w:pPr>
    </w:p>
    <w:p w14:paraId="3DD02671" w14:textId="77777777" w:rsidR="00B01A01" w:rsidRPr="006C391C" w:rsidRDefault="00A5310C" w:rsidP="00B01A01">
      <w:pPr>
        <w:spacing w:after="0" w:line="240" w:lineRule="auto"/>
        <w:jc w:val="both"/>
        <w:rPr>
          <w:rFonts w:eastAsia="Times New Roman" w:cstheme="minorHAnsi"/>
          <w:sz w:val="24"/>
          <w:szCs w:val="24"/>
          <w:lang w:eastAsia="en-GB"/>
        </w:rPr>
      </w:pPr>
      <w:r w:rsidRPr="006C391C">
        <w:rPr>
          <w:rFonts w:eastAsia="Times New Roman" w:cstheme="minorHAnsi"/>
          <w:sz w:val="24"/>
          <w:szCs w:val="24"/>
          <w:lang w:eastAsia="en-GB"/>
        </w:rPr>
        <w:t>Such organisational culture</w:t>
      </w:r>
      <w:r w:rsidR="007B6AED" w:rsidRPr="006C391C">
        <w:rPr>
          <w:rFonts w:eastAsia="Times New Roman" w:cstheme="minorHAnsi"/>
          <w:sz w:val="24"/>
          <w:szCs w:val="24"/>
          <w:lang w:eastAsia="en-GB"/>
        </w:rPr>
        <w:t xml:space="preserve"> orientated towards readiness, reliability and we will add reflexivity</w:t>
      </w:r>
      <w:r w:rsidR="002B6FBA">
        <w:rPr>
          <w:rFonts w:eastAsia="Times New Roman" w:cstheme="minorHAnsi"/>
          <w:sz w:val="24"/>
          <w:szCs w:val="24"/>
          <w:lang w:eastAsia="en-GB"/>
        </w:rPr>
        <w:t>,</w:t>
      </w:r>
      <w:r w:rsidRPr="006C391C">
        <w:rPr>
          <w:rFonts w:eastAsia="Times New Roman" w:cstheme="minorHAnsi"/>
          <w:sz w:val="24"/>
          <w:szCs w:val="24"/>
          <w:lang w:eastAsia="en-GB"/>
        </w:rPr>
        <w:t xml:space="preserve"> steers the development of air </w:t>
      </w:r>
      <w:r w:rsidR="006F5485">
        <w:rPr>
          <w:rFonts w:eastAsia="Times New Roman" w:cstheme="minorHAnsi"/>
          <w:sz w:val="24"/>
          <w:szCs w:val="24"/>
          <w:lang w:eastAsia="en-GB"/>
        </w:rPr>
        <w:t xml:space="preserve">power </w:t>
      </w:r>
      <w:r w:rsidRPr="006C391C">
        <w:rPr>
          <w:rFonts w:eastAsia="Times New Roman" w:cstheme="minorHAnsi"/>
          <w:sz w:val="24"/>
          <w:szCs w:val="24"/>
          <w:lang w:eastAsia="en-GB"/>
        </w:rPr>
        <w:t xml:space="preserve">military leaders who typically are elite and </w:t>
      </w:r>
      <w:r w:rsidR="007B6AED" w:rsidRPr="006C391C">
        <w:rPr>
          <w:rFonts w:eastAsia="Times New Roman" w:cstheme="minorHAnsi"/>
          <w:sz w:val="24"/>
          <w:szCs w:val="24"/>
          <w:lang w:eastAsia="en-GB"/>
        </w:rPr>
        <w:t>agile</w:t>
      </w:r>
      <w:r w:rsidRPr="006C391C">
        <w:rPr>
          <w:rFonts w:eastAsia="Times New Roman" w:cstheme="minorHAnsi"/>
          <w:sz w:val="24"/>
          <w:szCs w:val="24"/>
          <w:lang w:eastAsia="en-GB"/>
        </w:rPr>
        <w:t>, value expertise over rank, maintain l</w:t>
      </w:r>
      <w:r w:rsidR="00B01A01" w:rsidRPr="006C391C">
        <w:rPr>
          <w:rFonts w:eastAsia="Times New Roman" w:cstheme="minorHAnsi"/>
          <w:sz w:val="24"/>
          <w:szCs w:val="24"/>
          <w:lang w:eastAsia="en-GB"/>
        </w:rPr>
        <w:t>ow distance betwe</w:t>
      </w:r>
      <w:r w:rsidRPr="006C391C">
        <w:rPr>
          <w:rFonts w:eastAsia="Times New Roman" w:cstheme="minorHAnsi"/>
          <w:sz w:val="24"/>
          <w:szCs w:val="24"/>
          <w:lang w:eastAsia="en-GB"/>
        </w:rPr>
        <w:t>en leaders and those who are le</w:t>
      </w:r>
      <w:r w:rsidR="00B01A01" w:rsidRPr="006C391C">
        <w:rPr>
          <w:rFonts w:eastAsia="Times New Roman" w:cstheme="minorHAnsi"/>
          <w:sz w:val="24"/>
          <w:szCs w:val="24"/>
          <w:lang w:eastAsia="en-GB"/>
        </w:rPr>
        <w:t>d</w:t>
      </w:r>
      <w:r w:rsidRPr="006C391C">
        <w:rPr>
          <w:rFonts w:eastAsia="Times New Roman" w:cstheme="minorHAnsi"/>
          <w:sz w:val="24"/>
          <w:szCs w:val="24"/>
          <w:lang w:eastAsia="en-GB"/>
        </w:rPr>
        <w:t>, s</w:t>
      </w:r>
      <w:r w:rsidR="00B01A01" w:rsidRPr="006C391C">
        <w:rPr>
          <w:rFonts w:eastAsia="Times New Roman" w:cstheme="minorHAnsi"/>
          <w:sz w:val="24"/>
          <w:szCs w:val="24"/>
          <w:lang w:eastAsia="en-GB"/>
        </w:rPr>
        <w:t>hif</w:t>
      </w:r>
      <w:r w:rsidRPr="006C391C">
        <w:rPr>
          <w:rFonts w:eastAsia="Times New Roman" w:cstheme="minorHAnsi"/>
          <w:sz w:val="24"/>
          <w:szCs w:val="24"/>
          <w:lang w:eastAsia="en-GB"/>
        </w:rPr>
        <w:t>t</w:t>
      </w:r>
      <w:r w:rsidR="00B01A01" w:rsidRPr="006C391C">
        <w:rPr>
          <w:rFonts w:eastAsia="Times New Roman" w:cstheme="minorHAnsi"/>
          <w:sz w:val="24"/>
          <w:szCs w:val="24"/>
          <w:lang w:eastAsia="en-GB"/>
        </w:rPr>
        <w:t xml:space="preserve"> teams </w:t>
      </w:r>
      <w:r w:rsidRPr="006C391C">
        <w:rPr>
          <w:rFonts w:eastAsia="Times New Roman" w:cstheme="minorHAnsi"/>
          <w:sz w:val="24"/>
          <w:szCs w:val="24"/>
          <w:lang w:eastAsia="en-GB"/>
        </w:rPr>
        <w:t xml:space="preserve">regularly </w:t>
      </w:r>
      <w:r w:rsidR="00B01A01" w:rsidRPr="006C391C">
        <w:rPr>
          <w:rFonts w:eastAsia="Times New Roman" w:cstheme="minorHAnsi"/>
          <w:sz w:val="24"/>
          <w:szCs w:val="24"/>
          <w:lang w:eastAsia="en-GB"/>
        </w:rPr>
        <w:t xml:space="preserve">and </w:t>
      </w:r>
      <w:r w:rsidRPr="006C391C">
        <w:rPr>
          <w:rFonts w:eastAsia="Times New Roman" w:cstheme="minorHAnsi"/>
          <w:sz w:val="24"/>
          <w:szCs w:val="24"/>
          <w:lang w:eastAsia="en-GB"/>
        </w:rPr>
        <w:t>operate with clear</w:t>
      </w:r>
      <w:r w:rsidR="00B01A01" w:rsidRPr="006C391C">
        <w:rPr>
          <w:rFonts w:eastAsia="Times New Roman" w:cstheme="minorHAnsi"/>
          <w:sz w:val="24"/>
          <w:szCs w:val="24"/>
          <w:lang w:eastAsia="en-GB"/>
        </w:rPr>
        <w:t xml:space="preserve"> procedures</w:t>
      </w:r>
      <w:r w:rsidRPr="006C391C">
        <w:rPr>
          <w:rFonts w:eastAsia="Times New Roman" w:cstheme="minorHAnsi"/>
          <w:sz w:val="24"/>
          <w:szCs w:val="24"/>
          <w:lang w:eastAsia="en-GB"/>
        </w:rPr>
        <w:t xml:space="preserve"> </w:t>
      </w:r>
      <w:r w:rsidR="00B01A01" w:rsidRPr="006C391C">
        <w:rPr>
          <w:rFonts w:eastAsia="Times New Roman" w:cstheme="minorHAnsi"/>
          <w:sz w:val="24"/>
          <w:szCs w:val="24"/>
          <w:lang w:eastAsia="en-GB"/>
        </w:rPr>
        <w:t>(Maaø, 2005)</w:t>
      </w:r>
      <w:r w:rsidRPr="006C391C">
        <w:rPr>
          <w:rFonts w:eastAsia="Times New Roman" w:cstheme="minorHAnsi"/>
          <w:sz w:val="24"/>
          <w:szCs w:val="24"/>
          <w:lang w:eastAsia="en-GB"/>
        </w:rPr>
        <w:t xml:space="preserve">. </w:t>
      </w:r>
    </w:p>
    <w:p w14:paraId="755F99BC" w14:textId="77777777" w:rsidR="00A5310C" w:rsidRPr="006C391C" w:rsidRDefault="00A5310C" w:rsidP="00B01A01">
      <w:pPr>
        <w:spacing w:after="0" w:line="240" w:lineRule="auto"/>
        <w:jc w:val="both"/>
        <w:rPr>
          <w:rFonts w:eastAsia="Times New Roman" w:cstheme="minorHAnsi"/>
          <w:sz w:val="24"/>
          <w:szCs w:val="24"/>
          <w:lang w:eastAsia="en-GB"/>
        </w:rPr>
      </w:pPr>
    </w:p>
    <w:p w14:paraId="6F99B595" w14:textId="77777777" w:rsidR="008C6E35" w:rsidRDefault="00B74AD6" w:rsidP="00B74AD6">
      <w:pPr>
        <w:spacing w:after="0" w:line="240" w:lineRule="auto"/>
        <w:jc w:val="both"/>
        <w:rPr>
          <w:rFonts w:cstheme="minorHAnsi"/>
          <w:sz w:val="24"/>
          <w:szCs w:val="24"/>
          <w:shd w:val="clear" w:color="auto" w:fill="FFFFFF"/>
        </w:rPr>
      </w:pPr>
      <w:r w:rsidRPr="00F80854">
        <w:rPr>
          <w:rFonts w:cstheme="minorHAnsi"/>
          <w:sz w:val="24"/>
          <w:szCs w:val="24"/>
          <w:shd w:val="clear" w:color="auto" w:fill="FFFFFF"/>
        </w:rPr>
        <w:t xml:space="preserve">These characteristics of the Air Force context as part of the NPM, help explain why the Norwegian Air Force offers an interesting example of a modern organization where </w:t>
      </w:r>
      <w:r w:rsidRPr="00F80854">
        <w:rPr>
          <w:rFonts w:cstheme="minorHAnsi"/>
          <w:i/>
          <w:sz w:val="24"/>
          <w:szCs w:val="24"/>
          <w:shd w:val="clear" w:color="auto" w:fill="FFFFFF"/>
        </w:rPr>
        <w:t>High Agility Organising</w:t>
      </w:r>
      <w:r w:rsidRPr="00F80854">
        <w:rPr>
          <w:rFonts w:cstheme="minorHAnsi"/>
          <w:sz w:val="24"/>
          <w:szCs w:val="24"/>
          <w:shd w:val="clear" w:color="auto" w:fill="FFFFFF"/>
        </w:rPr>
        <w:t xml:space="preserve"> is also driven by ‘intention-based’ leadership (Torgersen </w:t>
      </w:r>
      <w:r w:rsidR="00B65531" w:rsidRPr="00F80854">
        <w:rPr>
          <w:rFonts w:cstheme="minorHAnsi"/>
          <w:sz w:val="24"/>
          <w:szCs w:val="24"/>
          <w:shd w:val="clear" w:color="auto" w:fill="FFFFFF"/>
        </w:rPr>
        <w:t>and</w:t>
      </w:r>
      <w:r w:rsidRPr="00F80854">
        <w:rPr>
          <w:rFonts w:cstheme="minorHAnsi"/>
          <w:sz w:val="24"/>
          <w:szCs w:val="24"/>
          <w:shd w:val="clear" w:color="auto" w:fill="FFFFFF"/>
        </w:rPr>
        <w:t xml:space="preserve"> Steiro, 2009). This is reflected in the doctrine where the German ‘</w:t>
      </w:r>
      <w:proofErr w:type="spellStart"/>
      <w:r w:rsidRPr="00F80854">
        <w:rPr>
          <w:rFonts w:cstheme="minorHAnsi"/>
          <w:sz w:val="24"/>
          <w:szCs w:val="24"/>
          <w:shd w:val="clear" w:color="auto" w:fill="FFFFFF"/>
        </w:rPr>
        <w:t>Auftragstaktikk</w:t>
      </w:r>
      <w:proofErr w:type="spellEnd"/>
      <w:r w:rsidRPr="00F80854">
        <w:rPr>
          <w:rFonts w:cstheme="minorHAnsi"/>
          <w:sz w:val="24"/>
          <w:szCs w:val="24"/>
          <w:shd w:val="clear" w:color="auto" w:fill="FFFFFF"/>
        </w:rPr>
        <w:t>’ known as ‘Mission Command’ aims to address the discrepancy between plans and the chaos of war. This problem with warfare is what Clausewitz (1832/1976</w:t>
      </w:r>
      <w:r w:rsidR="0023291B" w:rsidRPr="00F80854">
        <w:rPr>
          <w:rFonts w:cstheme="minorHAnsi"/>
          <w:sz w:val="24"/>
          <w:szCs w:val="24"/>
          <w:shd w:val="clear" w:color="auto" w:fill="FFFFFF"/>
        </w:rPr>
        <w:t xml:space="preserve">, p. </w:t>
      </w:r>
      <w:r w:rsidRPr="00F80854">
        <w:rPr>
          <w:rFonts w:cstheme="minorHAnsi"/>
          <w:sz w:val="24"/>
          <w:szCs w:val="24"/>
          <w:shd w:val="clear" w:color="auto" w:fill="FFFFFF"/>
        </w:rPr>
        <w:t>119) termed ‘friction’ a discrepancy between the plan and what was actual</w:t>
      </w:r>
      <w:r w:rsidR="008C6E35" w:rsidRPr="00F80854">
        <w:rPr>
          <w:rFonts w:cstheme="minorHAnsi"/>
          <w:sz w:val="24"/>
          <w:szCs w:val="24"/>
          <w:shd w:val="clear" w:color="auto" w:fill="FFFFFF"/>
        </w:rPr>
        <w:t>ly</w:t>
      </w:r>
      <w:r w:rsidRPr="00F80854">
        <w:rPr>
          <w:rFonts w:cstheme="minorHAnsi"/>
          <w:sz w:val="24"/>
          <w:szCs w:val="24"/>
          <w:shd w:val="clear" w:color="auto" w:fill="FFFFFF"/>
        </w:rPr>
        <w:t xml:space="preserve"> happening </w:t>
      </w:r>
      <w:r w:rsidR="008C6E35" w:rsidRPr="00F80854">
        <w:rPr>
          <w:rFonts w:cstheme="minorHAnsi"/>
          <w:sz w:val="24"/>
          <w:szCs w:val="24"/>
          <w:shd w:val="clear" w:color="auto" w:fill="FFFFFF"/>
        </w:rPr>
        <w:t>in</w:t>
      </w:r>
      <w:r w:rsidR="007A6EC0" w:rsidRPr="00F80854">
        <w:rPr>
          <w:rFonts w:cstheme="minorHAnsi"/>
          <w:sz w:val="24"/>
          <w:szCs w:val="24"/>
          <w:shd w:val="clear" w:color="auto" w:fill="FFFFFF"/>
        </w:rPr>
        <w:t xml:space="preserve"> the battle</w:t>
      </w:r>
      <w:r w:rsidRPr="00F80854">
        <w:rPr>
          <w:rFonts w:cstheme="minorHAnsi"/>
          <w:sz w:val="24"/>
          <w:szCs w:val="24"/>
          <w:shd w:val="clear" w:color="auto" w:fill="FFFFFF"/>
        </w:rPr>
        <w:t>field</w:t>
      </w:r>
      <w:r w:rsidR="001F66C8" w:rsidRPr="00F80854">
        <w:rPr>
          <w:rFonts w:cstheme="minorHAnsi"/>
          <w:sz w:val="24"/>
          <w:szCs w:val="24"/>
          <w:shd w:val="clear" w:color="auto" w:fill="FFFFFF"/>
        </w:rPr>
        <w:t xml:space="preserve"> </w:t>
      </w:r>
      <w:r w:rsidR="002355D3" w:rsidRPr="00F80854">
        <w:rPr>
          <w:rFonts w:cstheme="minorHAnsi"/>
          <w:sz w:val="24"/>
          <w:szCs w:val="24"/>
          <w:shd w:val="clear" w:color="auto" w:fill="FFFFFF"/>
        </w:rPr>
        <w:t>(</w:t>
      </w:r>
      <w:r w:rsidRPr="00F80854">
        <w:rPr>
          <w:rFonts w:cstheme="minorHAnsi"/>
          <w:sz w:val="24"/>
          <w:szCs w:val="24"/>
          <w:shd w:val="clear" w:color="auto" w:fill="FFFFFF"/>
        </w:rPr>
        <w:t>Gross 2016</w:t>
      </w:r>
      <w:r w:rsidR="002355D3" w:rsidRPr="00F80854">
        <w:rPr>
          <w:rFonts w:cstheme="minorHAnsi"/>
          <w:sz w:val="24"/>
          <w:szCs w:val="24"/>
          <w:shd w:val="clear" w:color="auto" w:fill="FFFFFF"/>
        </w:rPr>
        <w:t>;</w:t>
      </w:r>
      <w:r w:rsidR="002355D3" w:rsidRPr="00F80854">
        <w:t xml:space="preserve"> </w:t>
      </w:r>
      <w:proofErr w:type="spellStart"/>
      <w:r w:rsidR="002355D3" w:rsidRPr="00F80854">
        <w:rPr>
          <w:rFonts w:cstheme="minorHAnsi"/>
          <w:sz w:val="24"/>
          <w:szCs w:val="24"/>
          <w:shd w:val="clear" w:color="auto" w:fill="FFFFFF"/>
        </w:rPr>
        <w:t>Vandergriff</w:t>
      </w:r>
      <w:proofErr w:type="spellEnd"/>
      <w:r w:rsidR="002355D3" w:rsidRPr="00F80854">
        <w:rPr>
          <w:rFonts w:cstheme="minorHAnsi"/>
          <w:sz w:val="24"/>
          <w:szCs w:val="24"/>
          <w:shd w:val="clear" w:color="auto" w:fill="FFFFFF"/>
        </w:rPr>
        <w:t xml:space="preserve"> 2006).</w:t>
      </w:r>
      <w:r w:rsidRPr="006C391C">
        <w:rPr>
          <w:rFonts w:cstheme="minorHAnsi"/>
          <w:sz w:val="24"/>
          <w:szCs w:val="24"/>
          <w:shd w:val="clear" w:color="auto" w:fill="FFFFFF"/>
        </w:rPr>
        <w:t xml:space="preserve"> </w:t>
      </w:r>
    </w:p>
    <w:p w14:paraId="76D811BB" w14:textId="77777777" w:rsidR="008C6E35" w:rsidRDefault="008C6E35" w:rsidP="00B74AD6">
      <w:pPr>
        <w:spacing w:after="0" w:line="240" w:lineRule="auto"/>
        <w:jc w:val="both"/>
        <w:rPr>
          <w:rFonts w:cstheme="minorHAnsi"/>
          <w:sz w:val="24"/>
          <w:szCs w:val="24"/>
          <w:shd w:val="clear" w:color="auto" w:fill="FFFFFF"/>
        </w:rPr>
      </w:pPr>
    </w:p>
    <w:p w14:paraId="5A2D35D5" w14:textId="266A36D4" w:rsidR="00BA52D3" w:rsidRPr="006C391C" w:rsidRDefault="002B6FBA" w:rsidP="00B74AD6">
      <w:pPr>
        <w:spacing w:after="0" w:line="240" w:lineRule="auto"/>
        <w:jc w:val="both"/>
        <w:rPr>
          <w:rFonts w:cstheme="minorHAnsi"/>
          <w:sz w:val="24"/>
          <w:szCs w:val="24"/>
          <w:shd w:val="clear" w:color="auto" w:fill="FFFFFF"/>
        </w:rPr>
      </w:pPr>
      <w:r>
        <w:rPr>
          <w:rFonts w:cstheme="minorHAnsi"/>
          <w:sz w:val="24"/>
          <w:szCs w:val="24"/>
          <w:shd w:val="clear" w:color="auto" w:fill="FFFFFF"/>
          <w:lang w:val="en"/>
        </w:rPr>
        <w:t>‘Intention</w:t>
      </w:r>
      <w:r w:rsidR="005D316B" w:rsidRPr="006C391C">
        <w:rPr>
          <w:rFonts w:cstheme="minorHAnsi"/>
          <w:sz w:val="24"/>
          <w:szCs w:val="24"/>
          <w:shd w:val="clear" w:color="auto" w:fill="FFFFFF"/>
          <w:lang w:val="en"/>
        </w:rPr>
        <w:t>-based</w:t>
      </w:r>
      <w:r>
        <w:rPr>
          <w:rFonts w:cstheme="minorHAnsi"/>
          <w:sz w:val="24"/>
          <w:szCs w:val="24"/>
          <w:shd w:val="clear" w:color="auto" w:fill="FFFFFF"/>
          <w:lang w:val="en"/>
        </w:rPr>
        <w:t>’</w:t>
      </w:r>
      <w:r w:rsidR="005D316B" w:rsidRPr="006C391C">
        <w:rPr>
          <w:rFonts w:cstheme="minorHAnsi"/>
          <w:sz w:val="24"/>
          <w:szCs w:val="24"/>
          <w:shd w:val="clear" w:color="auto" w:fill="FFFFFF"/>
          <w:lang w:val="en"/>
        </w:rPr>
        <w:t xml:space="preserve"> leadership means that all assignments must be seen in light of the </w:t>
      </w:r>
      <w:r>
        <w:rPr>
          <w:rFonts w:cstheme="minorHAnsi"/>
          <w:sz w:val="24"/>
          <w:szCs w:val="24"/>
          <w:shd w:val="clear" w:color="auto" w:fill="FFFFFF"/>
          <w:lang w:val="en"/>
        </w:rPr>
        <w:t xml:space="preserve">ends the </w:t>
      </w:r>
      <w:r w:rsidR="005D316B" w:rsidRPr="006C391C">
        <w:rPr>
          <w:rFonts w:cstheme="minorHAnsi"/>
          <w:sz w:val="24"/>
          <w:szCs w:val="24"/>
          <w:shd w:val="clear" w:color="auto" w:fill="FFFFFF"/>
          <w:lang w:val="en"/>
        </w:rPr>
        <w:t>mission</w:t>
      </w:r>
      <w:r>
        <w:rPr>
          <w:rFonts w:cstheme="minorHAnsi"/>
          <w:sz w:val="24"/>
          <w:szCs w:val="24"/>
          <w:shd w:val="clear" w:color="auto" w:fill="FFFFFF"/>
          <w:lang w:val="en"/>
        </w:rPr>
        <w:t xml:space="preserve"> seeks to serve</w:t>
      </w:r>
      <w:r w:rsidR="005D316B" w:rsidRPr="006C391C">
        <w:rPr>
          <w:rFonts w:cstheme="minorHAnsi"/>
          <w:sz w:val="24"/>
          <w:szCs w:val="24"/>
          <w:shd w:val="clear" w:color="auto" w:fill="FFFFFF"/>
          <w:lang w:val="en"/>
        </w:rPr>
        <w:t xml:space="preserve">. In this, the significance of decentralized decisions and task solving is based on the </w:t>
      </w:r>
      <w:r>
        <w:rPr>
          <w:rFonts w:cstheme="minorHAnsi"/>
          <w:sz w:val="24"/>
          <w:szCs w:val="24"/>
          <w:shd w:val="clear" w:color="auto" w:fill="FFFFFF"/>
          <w:lang w:val="en"/>
        </w:rPr>
        <w:t>practical judgement</w:t>
      </w:r>
      <w:r w:rsidR="007A6EC0">
        <w:rPr>
          <w:rFonts w:cstheme="minorHAnsi"/>
          <w:sz w:val="24"/>
          <w:szCs w:val="24"/>
          <w:shd w:val="clear" w:color="auto" w:fill="FFFFFF"/>
          <w:lang w:val="en"/>
        </w:rPr>
        <w:t xml:space="preserve"> (phronesis)</w:t>
      </w:r>
      <w:r w:rsidR="005D316B" w:rsidRPr="006C391C">
        <w:rPr>
          <w:rFonts w:cstheme="minorHAnsi"/>
          <w:sz w:val="24"/>
          <w:szCs w:val="24"/>
          <w:shd w:val="clear" w:color="auto" w:fill="FFFFFF"/>
          <w:lang w:val="en"/>
        </w:rPr>
        <w:t xml:space="preserve"> of the commander. Information about </w:t>
      </w:r>
      <w:r w:rsidR="005D316B" w:rsidRPr="006C391C">
        <w:rPr>
          <w:rFonts w:cstheme="minorHAnsi"/>
          <w:i/>
          <w:sz w:val="24"/>
          <w:szCs w:val="24"/>
          <w:shd w:val="clear" w:color="auto" w:fill="FFFFFF"/>
          <w:lang w:val="en"/>
        </w:rPr>
        <w:t xml:space="preserve">what </w:t>
      </w:r>
      <w:r w:rsidR="005D316B" w:rsidRPr="006C391C">
        <w:rPr>
          <w:rFonts w:cstheme="minorHAnsi"/>
          <w:sz w:val="24"/>
          <w:szCs w:val="24"/>
          <w:shd w:val="clear" w:color="auto" w:fill="FFFFFF"/>
          <w:lang w:val="en"/>
        </w:rPr>
        <w:t xml:space="preserve">and </w:t>
      </w:r>
      <w:r w:rsidR="005D316B" w:rsidRPr="006C391C">
        <w:rPr>
          <w:rFonts w:cstheme="minorHAnsi"/>
          <w:i/>
          <w:sz w:val="24"/>
          <w:szCs w:val="24"/>
          <w:shd w:val="clear" w:color="auto" w:fill="FFFFFF"/>
          <w:lang w:val="en"/>
        </w:rPr>
        <w:t>why</w:t>
      </w:r>
      <w:r w:rsidR="005D316B" w:rsidRPr="006C391C">
        <w:rPr>
          <w:rFonts w:cstheme="minorHAnsi"/>
          <w:sz w:val="24"/>
          <w:szCs w:val="24"/>
          <w:shd w:val="clear" w:color="auto" w:fill="FFFFFF"/>
          <w:lang w:val="en"/>
        </w:rPr>
        <w:t xml:space="preserve"> is far more important</w:t>
      </w:r>
      <w:r>
        <w:rPr>
          <w:rFonts w:cstheme="minorHAnsi"/>
          <w:sz w:val="24"/>
          <w:szCs w:val="24"/>
          <w:shd w:val="clear" w:color="auto" w:fill="FFFFFF"/>
          <w:lang w:val="en"/>
        </w:rPr>
        <w:t>,</w:t>
      </w:r>
      <w:r w:rsidR="005D316B" w:rsidRPr="006C391C">
        <w:rPr>
          <w:rFonts w:cstheme="minorHAnsi"/>
          <w:sz w:val="24"/>
          <w:szCs w:val="24"/>
          <w:shd w:val="clear" w:color="auto" w:fill="FFFFFF"/>
          <w:lang w:val="en"/>
        </w:rPr>
        <w:t xml:space="preserve"> than information about </w:t>
      </w:r>
      <w:r w:rsidR="005D316B" w:rsidRPr="006C391C">
        <w:rPr>
          <w:rFonts w:cstheme="minorHAnsi"/>
          <w:i/>
          <w:sz w:val="24"/>
          <w:szCs w:val="24"/>
          <w:shd w:val="clear" w:color="auto" w:fill="FFFFFF"/>
          <w:lang w:val="en"/>
        </w:rPr>
        <w:t>how</w:t>
      </w:r>
      <w:r w:rsidR="005D316B" w:rsidRPr="006C391C">
        <w:rPr>
          <w:rFonts w:cstheme="minorHAnsi"/>
          <w:sz w:val="24"/>
          <w:szCs w:val="24"/>
        </w:rPr>
        <w:t xml:space="preserve"> (</w:t>
      </w:r>
      <w:r w:rsidR="0087565F">
        <w:rPr>
          <w:rFonts w:cstheme="minorHAnsi"/>
          <w:sz w:val="24"/>
          <w:szCs w:val="24"/>
          <w:shd w:val="clear" w:color="auto" w:fill="FFFFFF"/>
        </w:rPr>
        <w:t xml:space="preserve">Chief of Defence, </w:t>
      </w:r>
      <w:r w:rsidR="005D316B" w:rsidRPr="0087565F">
        <w:rPr>
          <w:rFonts w:cstheme="minorHAnsi"/>
          <w:sz w:val="24"/>
          <w:szCs w:val="24"/>
          <w:shd w:val="clear" w:color="auto" w:fill="FFFFFF"/>
        </w:rPr>
        <w:t>2012</w:t>
      </w:r>
      <w:r w:rsidR="0087565F">
        <w:rPr>
          <w:rFonts w:cstheme="minorHAnsi"/>
          <w:sz w:val="24"/>
          <w:szCs w:val="24"/>
          <w:shd w:val="clear" w:color="auto" w:fill="FFFFFF"/>
        </w:rPr>
        <w:t xml:space="preserve">; </w:t>
      </w:r>
      <w:r w:rsidR="005D316B" w:rsidRPr="0087565F">
        <w:rPr>
          <w:rFonts w:cstheme="minorHAnsi"/>
          <w:sz w:val="24"/>
          <w:szCs w:val="24"/>
          <w:shd w:val="clear" w:color="auto" w:fill="FFFFFF"/>
        </w:rPr>
        <w:t>Norwegian Defence University College, 2014).</w:t>
      </w:r>
      <w:r w:rsidR="005D316B" w:rsidRPr="006C391C">
        <w:rPr>
          <w:rFonts w:cstheme="minorHAnsi"/>
          <w:i/>
          <w:sz w:val="24"/>
          <w:szCs w:val="24"/>
          <w:shd w:val="clear" w:color="auto" w:fill="FFFFFF"/>
        </w:rPr>
        <w:t xml:space="preserve"> </w:t>
      </w:r>
      <w:r w:rsidR="005D316B" w:rsidRPr="006C391C">
        <w:rPr>
          <w:rFonts w:cstheme="minorHAnsi"/>
          <w:sz w:val="24"/>
          <w:szCs w:val="24"/>
          <w:shd w:val="clear" w:color="auto" w:fill="FFFFFF"/>
          <w:lang w:val="en"/>
        </w:rPr>
        <w:t>Hence, the</w:t>
      </w:r>
      <w:r w:rsidR="00B74AD6" w:rsidRPr="006C391C">
        <w:rPr>
          <w:rFonts w:cstheme="minorHAnsi"/>
          <w:sz w:val="24"/>
          <w:szCs w:val="24"/>
          <w:shd w:val="clear" w:color="auto" w:fill="FFFFFF"/>
        </w:rPr>
        <w:t xml:space="preserve"> commander would form an </w:t>
      </w:r>
      <w:r>
        <w:rPr>
          <w:rFonts w:cstheme="minorHAnsi"/>
          <w:sz w:val="24"/>
          <w:szCs w:val="24"/>
          <w:shd w:val="clear" w:color="auto" w:fill="FFFFFF"/>
        </w:rPr>
        <w:t>‘</w:t>
      </w:r>
      <w:r w:rsidR="00B74AD6" w:rsidRPr="006C391C">
        <w:rPr>
          <w:rFonts w:cstheme="minorHAnsi"/>
          <w:sz w:val="24"/>
          <w:szCs w:val="24"/>
          <w:shd w:val="clear" w:color="auto" w:fill="FFFFFF"/>
        </w:rPr>
        <w:t>intent</w:t>
      </w:r>
      <w:r>
        <w:rPr>
          <w:rFonts w:cstheme="minorHAnsi"/>
          <w:sz w:val="24"/>
          <w:szCs w:val="24"/>
          <w:shd w:val="clear" w:color="auto" w:fill="FFFFFF"/>
        </w:rPr>
        <w:t>’</w:t>
      </w:r>
      <w:r w:rsidR="00B74AD6" w:rsidRPr="006C391C">
        <w:rPr>
          <w:rFonts w:cstheme="minorHAnsi"/>
          <w:sz w:val="24"/>
          <w:szCs w:val="24"/>
          <w:shd w:val="clear" w:color="auto" w:fill="FFFFFF"/>
        </w:rPr>
        <w:t xml:space="preserve"> of the mission providing a framework and guidance. Yet, the personnel on the ground delivering this mission need to understand it well such that they can improvise on the battlefield to fulfil the mission and also exploit opportunities that occur from the friction (Murray, 2011</w:t>
      </w:r>
      <w:r w:rsidR="00983B7F">
        <w:rPr>
          <w:rFonts w:cstheme="minorHAnsi"/>
          <w:sz w:val="24"/>
          <w:szCs w:val="24"/>
          <w:shd w:val="clear" w:color="auto" w:fill="FFFFFF"/>
        </w:rPr>
        <w:t xml:space="preserve">; </w:t>
      </w:r>
      <w:r w:rsidR="0098236D">
        <w:rPr>
          <w:rFonts w:eastAsia="Times New Roman" w:cstheme="minorHAnsi"/>
          <w:sz w:val="24"/>
          <w:szCs w:val="24"/>
          <w:lang w:eastAsia="en-GB"/>
        </w:rPr>
        <w:t>Shamir, 2011</w:t>
      </w:r>
      <w:r w:rsidR="00B74AD6" w:rsidRPr="006C391C">
        <w:rPr>
          <w:rFonts w:cstheme="minorHAnsi"/>
          <w:sz w:val="24"/>
          <w:szCs w:val="24"/>
          <w:shd w:val="clear" w:color="auto" w:fill="FFFFFF"/>
        </w:rPr>
        <w:t xml:space="preserve">). </w:t>
      </w:r>
      <w:r>
        <w:rPr>
          <w:rFonts w:cstheme="minorHAnsi"/>
          <w:sz w:val="24"/>
          <w:szCs w:val="24"/>
          <w:shd w:val="clear" w:color="auto" w:fill="FFFFFF"/>
        </w:rPr>
        <w:t xml:space="preserve">Friction then becomes the </w:t>
      </w:r>
      <w:r w:rsidR="00B74AD6" w:rsidRPr="006C391C">
        <w:rPr>
          <w:rFonts w:cstheme="minorHAnsi"/>
          <w:sz w:val="24"/>
          <w:szCs w:val="24"/>
          <w:shd w:val="clear" w:color="auto" w:fill="FFFFFF"/>
        </w:rPr>
        <w:t xml:space="preserve">culture </w:t>
      </w:r>
      <w:r w:rsidR="005D316B" w:rsidRPr="006C391C">
        <w:rPr>
          <w:rFonts w:cstheme="minorHAnsi"/>
          <w:sz w:val="24"/>
          <w:szCs w:val="24"/>
          <w:shd w:val="clear" w:color="auto" w:fill="FFFFFF"/>
        </w:rPr>
        <w:t xml:space="preserve">of </w:t>
      </w:r>
      <w:r w:rsidR="00B74AD6" w:rsidRPr="006C391C">
        <w:rPr>
          <w:rFonts w:cstheme="minorHAnsi"/>
          <w:sz w:val="24"/>
          <w:szCs w:val="24"/>
          <w:shd w:val="clear" w:color="auto" w:fill="FFFFFF"/>
        </w:rPr>
        <w:t xml:space="preserve">flexibility </w:t>
      </w:r>
      <w:r w:rsidR="005D316B" w:rsidRPr="006C391C">
        <w:rPr>
          <w:rFonts w:cstheme="minorHAnsi"/>
          <w:sz w:val="24"/>
          <w:szCs w:val="24"/>
          <w:shd w:val="clear" w:color="auto" w:fill="FFFFFF"/>
        </w:rPr>
        <w:t>promoting</w:t>
      </w:r>
      <w:r w:rsidR="00B74AD6" w:rsidRPr="006C391C">
        <w:rPr>
          <w:rFonts w:cstheme="minorHAnsi"/>
          <w:sz w:val="24"/>
          <w:szCs w:val="24"/>
          <w:shd w:val="clear" w:color="auto" w:fill="FFFFFF"/>
        </w:rPr>
        <w:t xml:space="preserve"> the capacity to question how the</w:t>
      </w:r>
      <w:r>
        <w:rPr>
          <w:rFonts w:cstheme="minorHAnsi"/>
          <w:sz w:val="24"/>
          <w:szCs w:val="24"/>
          <w:shd w:val="clear" w:color="auto" w:fill="FFFFFF"/>
        </w:rPr>
        <w:t xml:space="preserve"> intended</w:t>
      </w:r>
      <w:r w:rsidR="00B74AD6" w:rsidRPr="006C391C">
        <w:rPr>
          <w:rFonts w:cstheme="minorHAnsi"/>
          <w:sz w:val="24"/>
          <w:szCs w:val="24"/>
          <w:shd w:val="clear" w:color="auto" w:fill="FFFFFF"/>
        </w:rPr>
        <w:t xml:space="preserve"> plan is to be executed. </w:t>
      </w:r>
    </w:p>
    <w:p w14:paraId="137712CF" w14:textId="77777777" w:rsidR="00BA52D3" w:rsidRPr="006C391C" w:rsidRDefault="00BA52D3" w:rsidP="00B74AD6">
      <w:pPr>
        <w:spacing w:after="0" w:line="240" w:lineRule="auto"/>
        <w:jc w:val="both"/>
        <w:rPr>
          <w:rFonts w:cstheme="minorHAnsi"/>
          <w:sz w:val="24"/>
          <w:szCs w:val="24"/>
          <w:shd w:val="clear" w:color="auto" w:fill="FFFFFF"/>
        </w:rPr>
      </w:pPr>
    </w:p>
    <w:p w14:paraId="5A194E4A" w14:textId="77777777" w:rsidR="005D316B" w:rsidRPr="006C391C" w:rsidRDefault="00B74AD6" w:rsidP="005D316B">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This notion of questioning may sound paradoxical in a context like the military which is know</w:t>
      </w:r>
      <w:r w:rsidR="00BA52D3" w:rsidRPr="006C391C">
        <w:rPr>
          <w:rFonts w:cstheme="minorHAnsi"/>
          <w:sz w:val="24"/>
          <w:szCs w:val="24"/>
          <w:shd w:val="clear" w:color="auto" w:fill="FFFFFF"/>
        </w:rPr>
        <w:t>n</w:t>
      </w:r>
      <w:r w:rsidRPr="006C391C">
        <w:rPr>
          <w:rFonts w:cstheme="minorHAnsi"/>
          <w:sz w:val="24"/>
          <w:szCs w:val="24"/>
          <w:shd w:val="clear" w:color="auto" w:fill="FFFFFF"/>
        </w:rPr>
        <w:t xml:space="preserve"> for its doctrine of ‘Command and Control’ supported by discipline both in obeying the guiding rules as well as, the capacity to execute instructions given</w:t>
      </w:r>
      <w:r w:rsidR="001E4052">
        <w:rPr>
          <w:rFonts w:cstheme="minorHAnsi"/>
          <w:sz w:val="24"/>
          <w:szCs w:val="24"/>
          <w:shd w:val="clear" w:color="auto" w:fill="FFFFFF"/>
        </w:rPr>
        <w:t>,</w:t>
      </w:r>
      <w:r w:rsidRPr="006C391C">
        <w:rPr>
          <w:rFonts w:cstheme="minorHAnsi"/>
          <w:sz w:val="24"/>
          <w:szCs w:val="24"/>
          <w:shd w:val="clear" w:color="auto" w:fill="FFFFFF"/>
        </w:rPr>
        <w:t xml:space="preserve"> whilst </w:t>
      </w:r>
      <w:r w:rsidR="001E4052">
        <w:rPr>
          <w:rFonts w:cstheme="minorHAnsi"/>
          <w:sz w:val="24"/>
          <w:szCs w:val="24"/>
          <w:shd w:val="clear" w:color="auto" w:fill="FFFFFF"/>
        </w:rPr>
        <w:t xml:space="preserve">also </w:t>
      </w:r>
      <w:r w:rsidRPr="006C391C">
        <w:rPr>
          <w:rFonts w:cstheme="minorHAnsi"/>
          <w:sz w:val="24"/>
          <w:szCs w:val="24"/>
          <w:shd w:val="clear" w:color="auto" w:fill="FFFFFF"/>
        </w:rPr>
        <w:t xml:space="preserve">exercising practical judgement. And yet, consistent with Clausewitz’s account of ‘friction’ it is such tensions that enable the extensions in the actions taken and the modes of learning and knowing that support such acting. This agility in generating possibilities for action </w:t>
      </w:r>
      <w:r w:rsidR="001E4052">
        <w:rPr>
          <w:rFonts w:cstheme="minorHAnsi"/>
          <w:sz w:val="24"/>
          <w:szCs w:val="24"/>
          <w:shd w:val="clear" w:color="auto" w:fill="FFFFFF"/>
        </w:rPr>
        <w:t>wouldn’t</w:t>
      </w:r>
      <w:r w:rsidRPr="006C391C">
        <w:rPr>
          <w:rFonts w:cstheme="minorHAnsi"/>
          <w:sz w:val="24"/>
          <w:szCs w:val="24"/>
          <w:shd w:val="clear" w:color="auto" w:fill="FFFFFF"/>
        </w:rPr>
        <w:t xml:space="preserve"> </w:t>
      </w:r>
      <w:r w:rsidR="007937F6">
        <w:rPr>
          <w:rFonts w:cstheme="minorHAnsi"/>
          <w:sz w:val="24"/>
          <w:szCs w:val="24"/>
          <w:shd w:val="clear" w:color="auto" w:fill="FFFFFF"/>
        </w:rPr>
        <w:t xml:space="preserve">be </w:t>
      </w:r>
      <w:r w:rsidRPr="006C391C">
        <w:rPr>
          <w:rFonts w:cstheme="minorHAnsi"/>
          <w:sz w:val="24"/>
          <w:szCs w:val="24"/>
          <w:shd w:val="clear" w:color="auto" w:fill="FFFFFF"/>
        </w:rPr>
        <w:t>limited to military organisations or the Norwegian Air Force</w:t>
      </w:r>
      <w:r w:rsidR="001E4052">
        <w:rPr>
          <w:rFonts w:cstheme="minorHAnsi"/>
          <w:sz w:val="24"/>
          <w:szCs w:val="24"/>
          <w:shd w:val="clear" w:color="auto" w:fill="FFFFFF"/>
        </w:rPr>
        <w:t xml:space="preserve">. We would argue that in a VUCA </w:t>
      </w:r>
      <w:r w:rsidRPr="006C391C">
        <w:rPr>
          <w:rFonts w:cstheme="minorHAnsi"/>
          <w:sz w:val="24"/>
          <w:szCs w:val="24"/>
          <w:shd w:val="clear" w:color="auto" w:fill="FFFFFF"/>
        </w:rPr>
        <w:t>world control and compliance</w:t>
      </w:r>
      <w:r w:rsidR="001E4052">
        <w:rPr>
          <w:rFonts w:cstheme="minorHAnsi"/>
          <w:sz w:val="24"/>
          <w:szCs w:val="24"/>
          <w:shd w:val="clear" w:color="auto" w:fill="FFFFFF"/>
        </w:rPr>
        <w:t xml:space="preserve"> are replaced by agility and flexibility to adjust</w:t>
      </w:r>
      <w:r w:rsidRPr="006C391C">
        <w:rPr>
          <w:rFonts w:cstheme="minorHAnsi"/>
          <w:sz w:val="24"/>
          <w:szCs w:val="24"/>
          <w:shd w:val="clear" w:color="auto" w:fill="FFFFFF"/>
        </w:rPr>
        <w:t xml:space="preserve">. </w:t>
      </w:r>
    </w:p>
    <w:p w14:paraId="17DD447A" w14:textId="77777777" w:rsidR="005D316B" w:rsidRPr="006C391C" w:rsidRDefault="005D316B" w:rsidP="005D316B">
      <w:pPr>
        <w:spacing w:after="0" w:line="240" w:lineRule="auto"/>
        <w:jc w:val="both"/>
        <w:rPr>
          <w:rFonts w:cstheme="minorHAnsi"/>
          <w:sz w:val="24"/>
          <w:szCs w:val="24"/>
          <w:shd w:val="clear" w:color="auto" w:fill="FFFFFF"/>
        </w:rPr>
      </w:pPr>
    </w:p>
    <w:p w14:paraId="1E98BCC3" w14:textId="77777777" w:rsidR="00D1307A" w:rsidRDefault="001E4052" w:rsidP="005D316B">
      <w:pPr>
        <w:spacing w:after="0" w:line="240" w:lineRule="auto"/>
        <w:jc w:val="both"/>
        <w:rPr>
          <w:rFonts w:cstheme="minorHAnsi"/>
          <w:sz w:val="24"/>
          <w:szCs w:val="24"/>
          <w:shd w:val="clear" w:color="auto" w:fill="FFFFFF"/>
        </w:rPr>
      </w:pPr>
      <w:r>
        <w:rPr>
          <w:rFonts w:cstheme="minorHAnsi"/>
          <w:sz w:val="24"/>
          <w:szCs w:val="24"/>
          <w:shd w:val="clear" w:color="auto" w:fill="FFFFFF"/>
        </w:rPr>
        <w:t>Therefore, w</w:t>
      </w:r>
      <w:r w:rsidR="005D316B" w:rsidRPr="006C391C">
        <w:rPr>
          <w:rFonts w:cstheme="minorHAnsi"/>
          <w:sz w:val="24"/>
          <w:szCs w:val="24"/>
          <w:shd w:val="clear" w:color="auto" w:fill="FFFFFF"/>
        </w:rPr>
        <w:t>e would suggest that ‘</w:t>
      </w:r>
      <w:r>
        <w:rPr>
          <w:rFonts w:cstheme="minorHAnsi"/>
          <w:sz w:val="24"/>
          <w:szCs w:val="24"/>
          <w:shd w:val="clear" w:color="auto" w:fill="FFFFFF"/>
        </w:rPr>
        <w:t>Intension</w:t>
      </w:r>
      <w:r w:rsidR="005D316B" w:rsidRPr="006C391C">
        <w:rPr>
          <w:rFonts w:cstheme="minorHAnsi"/>
          <w:sz w:val="24"/>
          <w:szCs w:val="24"/>
          <w:shd w:val="clear" w:color="auto" w:fill="FFFFFF"/>
        </w:rPr>
        <w:t>- based</w:t>
      </w:r>
      <w:r>
        <w:rPr>
          <w:rFonts w:cstheme="minorHAnsi"/>
          <w:sz w:val="24"/>
          <w:szCs w:val="24"/>
          <w:shd w:val="clear" w:color="auto" w:fill="FFFFFF"/>
        </w:rPr>
        <w:t>’ leadership</w:t>
      </w:r>
      <w:r w:rsidR="005D316B" w:rsidRPr="006C391C">
        <w:rPr>
          <w:rFonts w:cstheme="minorHAnsi"/>
          <w:sz w:val="24"/>
          <w:szCs w:val="24"/>
          <w:shd w:val="clear" w:color="auto" w:fill="FFFFFF"/>
        </w:rPr>
        <w:t xml:space="preserve"> is also called for in navigating th</w:t>
      </w:r>
      <w:r>
        <w:rPr>
          <w:rFonts w:cstheme="minorHAnsi"/>
          <w:sz w:val="24"/>
          <w:szCs w:val="24"/>
          <w:shd w:val="clear" w:color="auto" w:fill="FFFFFF"/>
        </w:rPr>
        <w:t>rough the current programme of M</w:t>
      </w:r>
      <w:r w:rsidR="005D316B" w:rsidRPr="006C391C">
        <w:rPr>
          <w:rFonts w:cstheme="minorHAnsi"/>
          <w:sz w:val="24"/>
          <w:szCs w:val="24"/>
          <w:shd w:val="clear" w:color="auto" w:fill="FFFFFF"/>
        </w:rPr>
        <w:t xml:space="preserve">odernisation in the Norwegian Defence. And it is here where we provide an account of the </w:t>
      </w:r>
      <w:r w:rsidR="007A6EC0" w:rsidRPr="007A6EC0">
        <w:rPr>
          <w:rFonts w:cstheme="minorHAnsi"/>
          <w:i/>
          <w:sz w:val="24"/>
          <w:szCs w:val="24"/>
          <w:shd w:val="clear" w:color="auto" w:fill="FFFFFF"/>
        </w:rPr>
        <w:t>Sensuous Organisational Learning</w:t>
      </w:r>
      <w:r w:rsidR="005D316B" w:rsidRPr="006C391C">
        <w:rPr>
          <w:rFonts w:cstheme="minorHAnsi"/>
          <w:sz w:val="24"/>
          <w:szCs w:val="24"/>
          <w:shd w:val="clear" w:color="auto" w:fill="FFFFFF"/>
        </w:rPr>
        <w:t xml:space="preserve"> that the </w:t>
      </w:r>
      <w:proofErr w:type="spellStart"/>
      <w:r w:rsidR="005D316B" w:rsidRPr="006C391C">
        <w:rPr>
          <w:rFonts w:cstheme="minorHAnsi"/>
          <w:sz w:val="24"/>
          <w:szCs w:val="24"/>
          <w:shd w:val="clear" w:color="auto" w:fill="FFFFFF"/>
        </w:rPr>
        <w:t>RNoAFA</w:t>
      </w:r>
      <w:proofErr w:type="spellEnd"/>
      <w:r w:rsidR="005D316B" w:rsidRPr="006C391C">
        <w:rPr>
          <w:rFonts w:cstheme="minorHAnsi"/>
          <w:sz w:val="24"/>
          <w:szCs w:val="24"/>
          <w:shd w:val="clear" w:color="auto" w:fill="FFFFFF"/>
        </w:rPr>
        <w:t xml:space="preserve"> has been adopting </w:t>
      </w:r>
      <w:r>
        <w:rPr>
          <w:rFonts w:cstheme="minorHAnsi"/>
          <w:sz w:val="24"/>
          <w:szCs w:val="24"/>
          <w:shd w:val="clear" w:color="auto" w:fill="FFFFFF"/>
        </w:rPr>
        <w:t xml:space="preserve">in fostering </w:t>
      </w:r>
      <w:r w:rsidR="007A6EC0" w:rsidRPr="007A6EC0">
        <w:rPr>
          <w:rFonts w:cstheme="minorHAnsi"/>
          <w:i/>
          <w:sz w:val="24"/>
          <w:szCs w:val="24"/>
          <w:shd w:val="clear" w:color="auto" w:fill="FFFFFF"/>
        </w:rPr>
        <w:t xml:space="preserve">Learning Leadership, Institutional Reflexivity, </w:t>
      </w:r>
      <w:proofErr w:type="gramStart"/>
      <w:r w:rsidR="007A6EC0" w:rsidRPr="007A6EC0">
        <w:rPr>
          <w:rFonts w:cstheme="minorHAnsi"/>
          <w:i/>
          <w:sz w:val="24"/>
          <w:szCs w:val="24"/>
          <w:shd w:val="clear" w:color="auto" w:fill="FFFFFF"/>
        </w:rPr>
        <w:t>High</w:t>
      </w:r>
      <w:proofErr w:type="gramEnd"/>
      <w:r w:rsidR="007A6EC0" w:rsidRPr="007A6EC0">
        <w:rPr>
          <w:rFonts w:cstheme="minorHAnsi"/>
          <w:i/>
          <w:sz w:val="24"/>
          <w:szCs w:val="24"/>
          <w:shd w:val="clear" w:color="auto" w:fill="FFFFFF"/>
        </w:rPr>
        <w:t xml:space="preserve"> Agility Organising</w:t>
      </w:r>
      <w:r w:rsidR="00D1307A">
        <w:rPr>
          <w:rFonts w:cstheme="minorHAnsi"/>
          <w:sz w:val="24"/>
          <w:szCs w:val="24"/>
          <w:shd w:val="clear" w:color="auto" w:fill="FFFFFF"/>
        </w:rPr>
        <w:t>.</w:t>
      </w:r>
      <w:r w:rsidR="005D316B" w:rsidRPr="006C391C">
        <w:rPr>
          <w:rFonts w:cstheme="minorHAnsi"/>
          <w:sz w:val="24"/>
          <w:szCs w:val="24"/>
          <w:shd w:val="clear" w:color="auto" w:fill="FFFFFF"/>
        </w:rPr>
        <w:t xml:space="preserve"> </w:t>
      </w:r>
    </w:p>
    <w:p w14:paraId="648E4068" w14:textId="77777777" w:rsidR="00D1307A" w:rsidRDefault="00D1307A" w:rsidP="005D316B">
      <w:pPr>
        <w:spacing w:after="0" w:line="240" w:lineRule="auto"/>
        <w:jc w:val="both"/>
        <w:rPr>
          <w:rFonts w:cstheme="minorHAnsi"/>
          <w:sz w:val="24"/>
          <w:szCs w:val="24"/>
          <w:shd w:val="clear" w:color="auto" w:fill="FFFFFF"/>
        </w:rPr>
      </w:pPr>
    </w:p>
    <w:p w14:paraId="4049BF21" w14:textId="77777777" w:rsidR="00D1307A" w:rsidRPr="00AE3D32" w:rsidRDefault="00D1307A" w:rsidP="00D1307A">
      <w:pPr>
        <w:spacing w:after="0" w:line="240" w:lineRule="auto"/>
        <w:jc w:val="both"/>
        <w:rPr>
          <w:rFonts w:cstheme="minorHAnsi"/>
          <w:b/>
          <w:sz w:val="24"/>
          <w:szCs w:val="24"/>
          <w:shd w:val="clear" w:color="auto" w:fill="FFFFFF"/>
        </w:rPr>
      </w:pPr>
      <w:r w:rsidRPr="00AE3D32">
        <w:rPr>
          <w:rFonts w:cstheme="minorHAnsi"/>
          <w:b/>
          <w:sz w:val="24"/>
          <w:szCs w:val="24"/>
          <w:shd w:val="clear" w:color="auto" w:fill="FFFFFF"/>
        </w:rPr>
        <w:t xml:space="preserve">The </w:t>
      </w:r>
      <w:proofErr w:type="spellStart"/>
      <w:r w:rsidRPr="00AE3D32">
        <w:rPr>
          <w:rFonts w:cstheme="minorHAnsi"/>
          <w:b/>
          <w:sz w:val="24"/>
          <w:szCs w:val="24"/>
          <w:shd w:val="clear" w:color="auto" w:fill="FFFFFF"/>
        </w:rPr>
        <w:t>RNoAFA</w:t>
      </w:r>
      <w:proofErr w:type="spellEnd"/>
      <w:r w:rsidRPr="00AE3D32">
        <w:rPr>
          <w:rFonts w:cstheme="minorHAnsi"/>
          <w:b/>
          <w:sz w:val="24"/>
          <w:szCs w:val="24"/>
          <w:shd w:val="clear" w:color="auto" w:fill="FFFFFF"/>
        </w:rPr>
        <w:t xml:space="preserve"> approach to Learning Leadership</w:t>
      </w:r>
    </w:p>
    <w:p w14:paraId="68363DA9" w14:textId="77777777" w:rsidR="00D1307A" w:rsidRDefault="00D1307A" w:rsidP="005D316B">
      <w:pPr>
        <w:spacing w:after="0" w:line="240" w:lineRule="auto"/>
        <w:jc w:val="both"/>
        <w:rPr>
          <w:rFonts w:cstheme="minorHAnsi"/>
          <w:sz w:val="24"/>
          <w:szCs w:val="24"/>
          <w:shd w:val="clear" w:color="auto" w:fill="FFFFFF"/>
        </w:rPr>
      </w:pPr>
    </w:p>
    <w:p w14:paraId="03E87316" w14:textId="77777777" w:rsidR="005D316B" w:rsidRPr="006C391C" w:rsidRDefault="00D1307A" w:rsidP="005D316B">
      <w:pPr>
        <w:spacing w:after="0" w:line="240" w:lineRule="auto"/>
        <w:jc w:val="both"/>
        <w:rPr>
          <w:rFonts w:cstheme="minorHAnsi"/>
          <w:sz w:val="24"/>
          <w:szCs w:val="24"/>
          <w:shd w:val="clear" w:color="auto" w:fill="FFFFFF"/>
        </w:rPr>
      </w:pPr>
      <w:r w:rsidRPr="00D1307A">
        <w:rPr>
          <w:rFonts w:cstheme="minorHAnsi"/>
          <w:sz w:val="24"/>
          <w:szCs w:val="24"/>
          <w:shd w:val="clear" w:color="auto" w:fill="FFFFFF"/>
        </w:rPr>
        <w:t xml:space="preserve">To illustrate the </w:t>
      </w:r>
      <w:r w:rsidRPr="007A6EC0">
        <w:rPr>
          <w:rFonts w:cstheme="minorHAnsi"/>
          <w:i/>
          <w:sz w:val="24"/>
          <w:szCs w:val="24"/>
          <w:shd w:val="clear" w:color="auto" w:fill="FFFFFF"/>
        </w:rPr>
        <w:t>Sensuous Organisational Learning</w:t>
      </w:r>
      <w:r w:rsidRPr="00D1307A">
        <w:rPr>
          <w:rFonts w:cstheme="minorHAnsi"/>
          <w:sz w:val="24"/>
          <w:szCs w:val="24"/>
          <w:shd w:val="clear" w:color="auto" w:fill="FFFFFF"/>
        </w:rPr>
        <w:t xml:space="preserve"> that underpins the </w:t>
      </w:r>
      <w:proofErr w:type="spellStart"/>
      <w:r w:rsidRPr="00D1307A">
        <w:rPr>
          <w:rFonts w:cstheme="minorHAnsi"/>
          <w:sz w:val="24"/>
          <w:szCs w:val="24"/>
          <w:shd w:val="clear" w:color="auto" w:fill="FFFFFF"/>
        </w:rPr>
        <w:t>RNoAFA’s</w:t>
      </w:r>
      <w:proofErr w:type="spellEnd"/>
      <w:r w:rsidRPr="00D1307A">
        <w:rPr>
          <w:rFonts w:cstheme="minorHAnsi"/>
          <w:sz w:val="24"/>
          <w:szCs w:val="24"/>
          <w:shd w:val="clear" w:color="auto" w:fill="FFFFFF"/>
        </w:rPr>
        <w:t xml:space="preserve"> approach to </w:t>
      </w:r>
      <w:r w:rsidRPr="007A6EC0">
        <w:rPr>
          <w:rFonts w:cstheme="minorHAnsi"/>
          <w:i/>
          <w:sz w:val="24"/>
          <w:szCs w:val="24"/>
          <w:shd w:val="clear" w:color="auto" w:fill="FFFFFF"/>
        </w:rPr>
        <w:t>Learning Leadership</w:t>
      </w:r>
      <w:r w:rsidRPr="00D1307A">
        <w:rPr>
          <w:rFonts w:cstheme="minorHAnsi"/>
          <w:sz w:val="24"/>
          <w:szCs w:val="24"/>
          <w:shd w:val="clear" w:color="auto" w:fill="FFFFFF"/>
        </w:rPr>
        <w:t xml:space="preserve"> we account for three main levels: Firstly, we illustrate the learning </w:t>
      </w:r>
      <w:r w:rsidRPr="00D1307A">
        <w:rPr>
          <w:rFonts w:cstheme="minorHAnsi"/>
          <w:sz w:val="24"/>
          <w:szCs w:val="24"/>
          <w:shd w:val="clear" w:color="auto" w:fill="FFFFFF"/>
        </w:rPr>
        <w:lastRenderedPageBreak/>
        <w:t xml:space="preserve">culture that characterises the mode of living and working for all its staff. Secondly, we explicate </w:t>
      </w:r>
      <w:r w:rsidRPr="00525B9D">
        <w:rPr>
          <w:rFonts w:cstheme="minorHAnsi"/>
          <w:i/>
          <w:sz w:val="24"/>
          <w:szCs w:val="24"/>
          <w:shd w:val="clear" w:color="auto" w:fill="FFFFFF"/>
        </w:rPr>
        <w:t>Learning Leadership</w:t>
      </w:r>
      <w:r w:rsidRPr="00D1307A">
        <w:rPr>
          <w:rFonts w:cstheme="minorHAnsi"/>
          <w:sz w:val="24"/>
          <w:szCs w:val="24"/>
          <w:shd w:val="clear" w:color="auto" w:fill="FFFFFF"/>
        </w:rPr>
        <w:t xml:space="preserve"> as an educational approach in the way the </w:t>
      </w:r>
      <w:proofErr w:type="spellStart"/>
      <w:r w:rsidRPr="00D1307A">
        <w:rPr>
          <w:rFonts w:cstheme="minorHAnsi"/>
          <w:sz w:val="24"/>
          <w:szCs w:val="24"/>
          <w:shd w:val="clear" w:color="auto" w:fill="FFFFFF"/>
        </w:rPr>
        <w:t>RNoAFA</w:t>
      </w:r>
      <w:proofErr w:type="spellEnd"/>
      <w:r w:rsidRPr="00D1307A">
        <w:rPr>
          <w:rFonts w:cstheme="minorHAnsi"/>
          <w:sz w:val="24"/>
          <w:szCs w:val="24"/>
          <w:shd w:val="clear" w:color="auto" w:fill="FFFFFF"/>
        </w:rPr>
        <w:t xml:space="preserve"> as an academic institution educates Military leaders (in the cadets and officers that participate in its programmes). Thirdly, we illustrate the role and approach to </w:t>
      </w:r>
      <w:r w:rsidRPr="00525B9D">
        <w:rPr>
          <w:rFonts w:cstheme="minorHAnsi"/>
          <w:i/>
          <w:sz w:val="24"/>
          <w:szCs w:val="24"/>
          <w:shd w:val="clear" w:color="auto" w:fill="FFFFFF"/>
        </w:rPr>
        <w:t>Learning Leadership</w:t>
      </w:r>
      <w:r w:rsidRPr="00D1307A">
        <w:rPr>
          <w:rFonts w:cstheme="minorHAnsi"/>
          <w:sz w:val="24"/>
          <w:szCs w:val="24"/>
          <w:shd w:val="clear" w:color="auto" w:fill="FFFFFF"/>
        </w:rPr>
        <w:t xml:space="preserve"> that the </w:t>
      </w:r>
      <w:proofErr w:type="spellStart"/>
      <w:r w:rsidRPr="00D1307A">
        <w:rPr>
          <w:rFonts w:cstheme="minorHAnsi"/>
          <w:sz w:val="24"/>
          <w:szCs w:val="24"/>
          <w:shd w:val="clear" w:color="auto" w:fill="FFFFFF"/>
        </w:rPr>
        <w:t>RNoAFA</w:t>
      </w:r>
      <w:proofErr w:type="spellEnd"/>
      <w:r w:rsidRPr="00D1307A">
        <w:rPr>
          <w:rFonts w:cstheme="minorHAnsi"/>
          <w:sz w:val="24"/>
          <w:szCs w:val="24"/>
          <w:shd w:val="clear" w:color="auto" w:fill="FFFFFF"/>
        </w:rPr>
        <w:t xml:space="preserve"> plays in the wider educational reforms as one of a range of organisations as part of the Norwegian Defence. </w:t>
      </w:r>
      <w:r w:rsidR="005D316B" w:rsidRPr="006C391C">
        <w:rPr>
          <w:rFonts w:cstheme="minorHAnsi"/>
          <w:sz w:val="24"/>
          <w:szCs w:val="24"/>
          <w:shd w:val="clear" w:color="auto" w:fill="FFFFFF"/>
        </w:rPr>
        <w:t xml:space="preserve">These multi-level (individual, community, </w:t>
      </w:r>
      <w:r w:rsidR="00191681" w:rsidRPr="006C391C">
        <w:rPr>
          <w:rFonts w:cstheme="minorHAnsi"/>
          <w:sz w:val="24"/>
          <w:szCs w:val="24"/>
          <w:shd w:val="clear" w:color="auto" w:fill="FFFFFF"/>
        </w:rPr>
        <w:t>and organisation</w:t>
      </w:r>
      <w:r w:rsidR="005D316B" w:rsidRPr="006C391C">
        <w:rPr>
          <w:rFonts w:cstheme="minorHAnsi"/>
          <w:sz w:val="24"/>
          <w:szCs w:val="24"/>
          <w:shd w:val="clear" w:color="auto" w:fill="FFFFFF"/>
        </w:rPr>
        <w:t xml:space="preserve">) accounts of </w:t>
      </w:r>
      <w:r w:rsidR="008C6E35" w:rsidRPr="008C6E35">
        <w:rPr>
          <w:rFonts w:cstheme="minorHAnsi"/>
          <w:i/>
          <w:sz w:val="24"/>
          <w:szCs w:val="24"/>
          <w:shd w:val="clear" w:color="auto" w:fill="FFFFFF"/>
        </w:rPr>
        <w:t>Learning Leadership</w:t>
      </w:r>
      <w:r w:rsidR="008C6E35" w:rsidRPr="006C391C">
        <w:rPr>
          <w:rFonts w:cstheme="minorHAnsi"/>
          <w:sz w:val="24"/>
          <w:szCs w:val="24"/>
          <w:shd w:val="clear" w:color="auto" w:fill="FFFFFF"/>
        </w:rPr>
        <w:t xml:space="preserve"> </w:t>
      </w:r>
      <w:r w:rsidR="005D316B" w:rsidRPr="006C391C">
        <w:rPr>
          <w:rFonts w:cstheme="minorHAnsi"/>
          <w:sz w:val="24"/>
          <w:szCs w:val="24"/>
          <w:shd w:val="clear" w:color="auto" w:fill="FFFFFF"/>
        </w:rPr>
        <w:t xml:space="preserve">not only explicate </w:t>
      </w:r>
      <w:r w:rsidR="008C6E35" w:rsidRPr="008C6E35">
        <w:rPr>
          <w:rFonts w:cstheme="minorHAnsi"/>
          <w:i/>
          <w:sz w:val="24"/>
          <w:szCs w:val="24"/>
          <w:shd w:val="clear" w:color="auto" w:fill="FFFFFF"/>
        </w:rPr>
        <w:t>Institutional Reflexivity</w:t>
      </w:r>
      <w:r w:rsidR="008C6E35" w:rsidRPr="006C391C">
        <w:rPr>
          <w:rFonts w:cstheme="minorHAnsi"/>
          <w:sz w:val="24"/>
          <w:szCs w:val="24"/>
          <w:shd w:val="clear" w:color="auto" w:fill="FFFFFF"/>
        </w:rPr>
        <w:t xml:space="preserve"> </w:t>
      </w:r>
      <w:r w:rsidR="005D316B" w:rsidRPr="006C391C">
        <w:rPr>
          <w:rFonts w:cstheme="minorHAnsi"/>
          <w:sz w:val="24"/>
          <w:szCs w:val="24"/>
          <w:shd w:val="clear" w:color="auto" w:fill="FFFFFF"/>
        </w:rPr>
        <w:t xml:space="preserve">as a Military innovation. </w:t>
      </w:r>
      <w:r w:rsidR="007A6EC0">
        <w:rPr>
          <w:rFonts w:cstheme="minorHAnsi"/>
          <w:sz w:val="24"/>
          <w:szCs w:val="24"/>
          <w:shd w:val="clear" w:color="auto" w:fill="FFFFFF"/>
        </w:rPr>
        <w:t>They</w:t>
      </w:r>
      <w:r w:rsidR="005D316B" w:rsidRPr="006C391C">
        <w:rPr>
          <w:rFonts w:cstheme="minorHAnsi"/>
          <w:sz w:val="24"/>
          <w:szCs w:val="24"/>
          <w:shd w:val="clear" w:color="auto" w:fill="FFFFFF"/>
        </w:rPr>
        <w:t xml:space="preserve"> set the foundation for demonstrating how </w:t>
      </w:r>
      <w:r w:rsidR="008C6E35" w:rsidRPr="008C6E35">
        <w:rPr>
          <w:rFonts w:cstheme="minorHAnsi"/>
          <w:i/>
          <w:sz w:val="24"/>
          <w:szCs w:val="24"/>
          <w:shd w:val="clear" w:color="auto" w:fill="FFFFFF"/>
        </w:rPr>
        <w:t>Institutional Reflexivity</w:t>
      </w:r>
      <w:r w:rsidR="008C6E35" w:rsidRPr="006C391C">
        <w:rPr>
          <w:rFonts w:cstheme="minorHAnsi"/>
          <w:sz w:val="24"/>
          <w:szCs w:val="24"/>
          <w:shd w:val="clear" w:color="auto" w:fill="FFFFFF"/>
        </w:rPr>
        <w:t xml:space="preserve"> </w:t>
      </w:r>
      <w:r w:rsidR="005D316B" w:rsidRPr="006C391C">
        <w:rPr>
          <w:rFonts w:cstheme="minorHAnsi"/>
          <w:sz w:val="24"/>
          <w:szCs w:val="24"/>
          <w:shd w:val="clear" w:color="auto" w:fill="FFFFFF"/>
        </w:rPr>
        <w:t xml:space="preserve">contributes to the </w:t>
      </w:r>
      <w:r w:rsidR="005D316B" w:rsidRPr="008C6E35">
        <w:rPr>
          <w:rFonts w:cstheme="minorHAnsi"/>
          <w:i/>
          <w:sz w:val="24"/>
          <w:szCs w:val="24"/>
          <w:shd w:val="clear" w:color="auto" w:fill="FFFFFF"/>
        </w:rPr>
        <w:t>Sensuous Organisational Learning</w:t>
      </w:r>
      <w:r w:rsidR="005D316B" w:rsidRPr="006C391C">
        <w:rPr>
          <w:rFonts w:cstheme="minorHAnsi"/>
          <w:sz w:val="24"/>
          <w:szCs w:val="24"/>
          <w:shd w:val="clear" w:color="auto" w:fill="FFFFFF"/>
        </w:rPr>
        <w:t xml:space="preserve"> (through the 8As – </w:t>
      </w:r>
      <w:r w:rsidR="00425C0F" w:rsidRPr="006C391C">
        <w:rPr>
          <w:rFonts w:eastAsia="Times New Roman" w:cstheme="minorHAnsi"/>
          <w:i/>
          <w:spacing w:val="5"/>
          <w:sz w:val="24"/>
          <w:szCs w:val="24"/>
          <w:lang w:eastAsia="en-GB"/>
        </w:rPr>
        <w:t xml:space="preserve">Attentiveness, Alertness, Awareness, Appreciation, Anticipation, Alignment, Activation </w:t>
      </w:r>
      <w:r w:rsidR="00425C0F" w:rsidRPr="006C391C">
        <w:rPr>
          <w:rFonts w:eastAsia="Times New Roman" w:cstheme="minorHAnsi"/>
          <w:spacing w:val="5"/>
          <w:sz w:val="24"/>
          <w:szCs w:val="24"/>
          <w:lang w:eastAsia="en-GB"/>
        </w:rPr>
        <w:t>and</w:t>
      </w:r>
      <w:r w:rsidR="00425C0F" w:rsidRPr="006C391C">
        <w:rPr>
          <w:rFonts w:eastAsia="Times New Roman" w:cstheme="minorHAnsi"/>
          <w:i/>
          <w:spacing w:val="5"/>
          <w:sz w:val="24"/>
          <w:szCs w:val="24"/>
          <w:lang w:eastAsia="en-GB"/>
        </w:rPr>
        <w:t xml:space="preserve"> Agility</w:t>
      </w:r>
      <w:r w:rsidR="005D316B" w:rsidRPr="006C391C">
        <w:rPr>
          <w:rFonts w:cstheme="minorHAnsi"/>
          <w:sz w:val="24"/>
          <w:szCs w:val="24"/>
          <w:shd w:val="clear" w:color="auto" w:fill="FFFFFF"/>
        </w:rPr>
        <w:t xml:space="preserve">) which in turn form the basis of the </w:t>
      </w:r>
      <w:r w:rsidR="007A6EC0">
        <w:rPr>
          <w:rFonts w:cstheme="minorHAnsi"/>
          <w:i/>
          <w:sz w:val="24"/>
          <w:szCs w:val="24"/>
          <w:shd w:val="clear" w:color="auto" w:fill="FFFFFF"/>
        </w:rPr>
        <w:t>High Agility Organis</w:t>
      </w:r>
      <w:r w:rsidR="008C6E35" w:rsidRPr="008C6E35">
        <w:rPr>
          <w:rFonts w:cstheme="minorHAnsi"/>
          <w:i/>
          <w:sz w:val="24"/>
          <w:szCs w:val="24"/>
          <w:shd w:val="clear" w:color="auto" w:fill="FFFFFF"/>
        </w:rPr>
        <w:t>ing</w:t>
      </w:r>
      <w:r w:rsidR="008C6E35" w:rsidRPr="006C391C">
        <w:rPr>
          <w:rFonts w:cstheme="minorHAnsi"/>
          <w:sz w:val="24"/>
          <w:szCs w:val="24"/>
          <w:shd w:val="clear" w:color="auto" w:fill="FFFFFF"/>
        </w:rPr>
        <w:t xml:space="preserve"> </w:t>
      </w:r>
      <w:r w:rsidR="005D316B" w:rsidRPr="006C391C">
        <w:rPr>
          <w:rFonts w:cstheme="minorHAnsi"/>
          <w:sz w:val="24"/>
          <w:szCs w:val="24"/>
          <w:shd w:val="clear" w:color="auto" w:fill="FFFFFF"/>
        </w:rPr>
        <w:t xml:space="preserve">that we suggest here can inspire other organisations in other sectors to consider as a response to the VUCA conditions they operate in. </w:t>
      </w:r>
    </w:p>
    <w:p w14:paraId="0793BBAF" w14:textId="77777777" w:rsidR="00B74AD6" w:rsidRPr="006C391C" w:rsidRDefault="00B74AD6" w:rsidP="00022215">
      <w:pPr>
        <w:spacing w:after="0" w:line="240" w:lineRule="auto"/>
        <w:jc w:val="both"/>
        <w:rPr>
          <w:rFonts w:cstheme="minorHAnsi"/>
          <w:sz w:val="24"/>
          <w:szCs w:val="24"/>
          <w:shd w:val="clear" w:color="auto" w:fill="FFFFFF"/>
        </w:rPr>
      </w:pPr>
    </w:p>
    <w:p w14:paraId="4993CDE3" w14:textId="77777777" w:rsidR="00FA5801" w:rsidRPr="00AE3D32" w:rsidRDefault="00FA5801" w:rsidP="0043659D">
      <w:pPr>
        <w:spacing w:after="0" w:line="240" w:lineRule="auto"/>
        <w:jc w:val="both"/>
        <w:rPr>
          <w:rFonts w:cstheme="minorHAnsi"/>
          <w:b/>
          <w:i/>
          <w:sz w:val="24"/>
          <w:szCs w:val="24"/>
          <w:shd w:val="clear" w:color="auto" w:fill="FFFFFF"/>
        </w:rPr>
      </w:pPr>
      <w:r w:rsidRPr="00AE3D32">
        <w:rPr>
          <w:rFonts w:cstheme="minorHAnsi"/>
          <w:b/>
          <w:i/>
          <w:sz w:val="24"/>
          <w:szCs w:val="24"/>
          <w:shd w:val="clear" w:color="auto" w:fill="FFFFFF"/>
        </w:rPr>
        <w:t xml:space="preserve">Living, Working and Learning in the </w:t>
      </w:r>
      <w:proofErr w:type="spellStart"/>
      <w:r w:rsidRPr="00AE3D32">
        <w:rPr>
          <w:rFonts w:cstheme="minorHAnsi"/>
          <w:b/>
          <w:i/>
          <w:sz w:val="24"/>
          <w:szCs w:val="24"/>
          <w:shd w:val="clear" w:color="auto" w:fill="FFFFFF"/>
        </w:rPr>
        <w:t>RNoAFA</w:t>
      </w:r>
      <w:proofErr w:type="spellEnd"/>
      <w:r w:rsidR="00800951">
        <w:rPr>
          <w:rFonts w:cstheme="minorHAnsi"/>
          <w:b/>
          <w:i/>
          <w:sz w:val="24"/>
          <w:szCs w:val="24"/>
          <w:shd w:val="clear" w:color="auto" w:fill="FFFFFF"/>
        </w:rPr>
        <w:t>.</w:t>
      </w:r>
    </w:p>
    <w:p w14:paraId="464E68D6" w14:textId="77777777" w:rsidR="00FA5801" w:rsidRPr="006C391C" w:rsidRDefault="00FA5801" w:rsidP="0043659D">
      <w:pPr>
        <w:spacing w:after="0" w:line="240" w:lineRule="auto"/>
        <w:jc w:val="both"/>
        <w:rPr>
          <w:rFonts w:cstheme="minorHAnsi"/>
          <w:sz w:val="24"/>
          <w:szCs w:val="24"/>
          <w:shd w:val="clear" w:color="auto" w:fill="FFFFFF"/>
        </w:rPr>
      </w:pPr>
    </w:p>
    <w:p w14:paraId="4918BEBF" w14:textId="77777777" w:rsidR="00713EBD" w:rsidRPr="006C391C" w:rsidRDefault="00921161" w:rsidP="0043659D">
      <w:pPr>
        <w:spacing w:after="0" w:line="240" w:lineRule="auto"/>
        <w:jc w:val="both"/>
        <w:rPr>
          <w:rFonts w:cstheme="minorHAnsi"/>
          <w:sz w:val="24"/>
          <w:szCs w:val="24"/>
          <w:shd w:val="clear" w:color="auto" w:fill="FFFFFF"/>
        </w:rPr>
      </w:pPr>
      <w:r w:rsidRPr="00425C0F">
        <w:rPr>
          <w:rFonts w:cstheme="minorHAnsi"/>
          <w:i/>
          <w:sz w:val="24"/>
          <w:szCs w:val="24"/>
          <w:shd w:val="clear" w:color="auto" w:fill="FFFFFF"/>
        </w:rPr>
        <w:t>Learning Leadership</w:t>
      </w:r>
      <w:r w:rsidRPr="006C391C">
        <w:rPr>
          <w:rFonts w:cstheme="minorHAnsi"/>
          <w:sz w:val="24"/>
          <w:szCs w:val="24"/>
          <w:shd w:val="clear" w:color="auto" w:fill="FFFFFF"/>
        </w:rPr>
        <w:t xml:space="preserve">, for the </w:t>
      </w:r>
      <w:proofErr w:type="spellStart"/>
      <w:r w:rsidRPr="006C391C">
        <w:rPr>
          <w:rFonts w:cstheme="minorHAnsi"/>
          <w:sz w:val="24"/>
          <w:szCs w:val="24"/>
          <w:shd w:val="clear" w:color="auto" w:fill="FFFFFF"/>
        </w:rPr>
        <w:t>RNoAFA</w:t>
      </w:r>
      <w:proofErr w:type="spellEnd"/>
      <w:r w:rsidRPr="006C391C">
        <w:rPr>
          <w:rFonts w:cstheme="minorHAnsi"/>
          <w:sz w:val="24"/>
          <w:szCs w:val="24"/>
          <w:shd w:val="clear" w:color="auto" w:fill="FFFFFF"/>
        </w:rPr>
        <w:t xml:space="preserve"> is not a </w:t>
      </w:r>
      <w:r w:rsidR="00713EBD" w:rsidRPr="006C391C">
        <w:rPr>
          <w:rFonts w:cstheme="minorHAnsi"/>
          <w:sz w:val="24"/>
          <w:szCs w:val="24"/>
          <w:shd w:val="clear" w:color="auto" w:fill="FFFFFF"/>
        </w:rPr>
        <w:t>‘theme’</w:t>
      </w:r>
      <w:r w:rsidRPr="006C391C">
        <w:rPr>
          <w:rFonts w:cstheme="minorHAnsi"/>
          <w:sz w:val="24"/>
          <w:szCs w:val="24"/>
          <w:shd w:val="clear" w:color="auto" w:fill="FFFFFF"/>
        </w:rPr>
        <w:t xml:space="preserve"> that forms part of its distinctive focus </w:t>
      </w:r>
      <w:r w:rsidR="00713EBD" w:rsidRPr="006C391C">
        <w:rPr>
          <w:rFonts w:cstheme="minorHAnsi"/>
          <w:sz w:val="24"/>
          <w:szCs w:val="24"/>
          <w:shd w:val="clear" w:color="auto" w:fill="FFFFFF"/>
        </w:rPr>
        <w:t xml:space="preserve">to educating leaders. It is a way of living, working and learning. As an educational institution it has grown both in its approach to fostering learning amongst students as much as it fosters learning </w:t>
      </w:r>
      <w:r w:rsidR="00815C52" w:rsidRPr="006C391C">
        <w:rPr>
          <w:rFonts w:cstheme="minorHAnsi"/>
          <w:sz w:val="24"/>
          <w:szCs w:val="24"/>
          <w:shd w:val="clear" w:color="auto" w:fill="FFFFFF"/>
        </w:rPr>
        <w:t xml:space="preserve">and leadership </w:t>
      </w:r>
      <w:r w:rsidR="00713EBD" w:rsidRPr="006C391C">
        <w:rPr>
          <w:rFonts w:cstheme="minorHAnsi"/>
          <w:sz w:val="24"/>
          <w:szCs w:val="24"/>
          <w:shd w:val="clear" w:color="auto" w:fill="FFFFFF"/>
        </w:rPr>
        <w:t xml:space="preserve">among staff. The </w:t>
      </w:r>
      <w:proofErr w:type="spellStart"/>
      <w:r w:rsidR="00713EBD" w:rsidRPr="006C391C">
        <w:rPr>
          <w:rFonts w:cstheme="minorHAnsi"/>
          <w:sz w:val="24"/>
          <w:szCs w:val="24"/>
          <w:shd w:val="clear" w:color="auto" w:fill="FFFFFF"/>
        </w:rPr>
        <w:t>RNoAFA</w:t>
      </w:r>
      <w:proofErr w:type="spellEnd"/>
      <w:r w:rsidR="00713EBD" w:rsidRPr="006C391C">
        <w:rPr>
          <w:rFonts w:cstheme="minorHAnsi"/>
          <w:sz w:val="24"/>
          <w:szCs w:val="24"/>
          <w:shd w:val="clear" w:color="auto" w:fill="FFFFFF"/>
        </w:rPr>
        <w:t xml:space="preserve"> operates as a community of </w:t>
      </w:r>
      <w:r w:rsidR="00944711" w:rsidRPr="006C391C">
        <w:rPr>
          <w:rFonts w:cstheme="minorHAnsi"/>
          <w:sz w:val="24"/>
          <w:szCs w:val="24"/>
          <w:shd w:val="clear" w:color="auto" w:fill="FFFFFF"/>
        </w:rPr>
        <w:t xml:space="preserve">interdisciplinary </w:t>
      </w:r>
      <w:r w:rsidR="00713EBD" w:rsidRPr="006C391C">
        <w:rPr>
          <w:rFonts w:cstheme="minorHAnsi"/>
          <w:sz w:val="24"/>
          <w:szCs w:val="24"/>
          <w:shd w:val="clear" w:color="auto" w:fill="FFFFFF"/>
        </w:rPr>
        <w:t>practi</w:t>
      </w:r>
      <w:r w:rsidR="00944711" w:rsidRPr="006C391C">
        <w:rPr>
          <w:rFonts w:cstheme="minorHAnsi"/>
          <w:sz w:val="24"/>
          <w:szCs w:val="24"/>
          <w:shd w:val="clear" w:color="auto" w:fill="FFFFFF"/>
        </w:rPr>
        <w:t>tioners</w:t>
      </w:r>
      <w:r w:rsidR="00713EBD" w:rsidRPr="006C391C">
        <w:rPr>
          <w:rFonts w:cstheme="minorHAnsi"/>
          <w:sz w:val="24"/>
          <w:szCs w:val="24"/>
          <w:shd w:val="clear" w:color="auto" w:fill="FFFFFF"/>
        </w:rPr>
        <w:t xml:space="preserve"> </w:t>
      </w:r>
      <w:r w:rsidR="00944711" w:rsidRPr="006C391C">
        <w:rPr>
          <w:rFonts w:cstheme="minorHAnsi"/>
          <w:sz w:val="24"/>
          <w:szCs w:val="24"/>
          <w:shd w:val="clear" w:color="auto" w:fill="FFFFFF"/>
        </w:rPr>
        <w:t>with diverse expertise</w:t>
      </w:r>
      <w:r w:rsidR="00713EBD" w:rsidRPr="006C391C">
        <w:rPr>
          <w:rFonts w:cstheme="minorHAnsi"/>
          <w:sz w:val="24"/>
          <w:szCs w:val="24"/>
          <w:shd w:val="clear" w:color="auto" w:fill="FFFFFF"/>
        </w:rPr>
        <w:t xml:space="preserve">. A key characteristic of the people who constitute the </w:t>
      </w:r>
      <w:proofErr w:type="spellStart"/>
      <w:r w:rsidR="00713EBD" w:rsidRPr="006C391C">
        <w:rPr>
          <w:rFonts w:cstheme="minorHAnsi"/>
          <w:sz w:val="24"/>
          <w:szCs w:val="24"/>
          <w:shd w:val="clear" w:color="auto" w:fill="FFFFFF"/>
        </w:rPr>
        <w:t>RNoAFA</w:t>
      </w:r>
      <w:proofErr w:type="spellEnd"/>
      <w:r w:rsidR="00713EBD" w:rsidRPr="006C391C">
        <w:rPr>
          <w:rFonts w:cstheme="minorHAnsi"/>
          <w:sz w:val="24"/>
          <w:szCs w:val="24"/>
          <w:shd w:val="clear" w:color="auto" w:fill="FFFFFF"/>
        </w:rPr>
        <w:t xml:space="preserve"> is the way they are each valued for their contribution irrespective of rank</w:t>
      </w:r>
      <w:r w:rsidR="007C5F48" w:rsidRPr="006C391C">
        <w:rPr>
          <w:rFonts w:cstheme="minorHAnsi"/>
          <w:sz w:val="24"/>
          <w:szCs w:val="24"/>
          <w:shd w:val="clear" w:color="auto" w:fill="FFFFFF"/>
        </w:rPr>
        <w:t>/seniority</w:t>
      </w:r>
      <w:r w:rsidR="00713EBD" w:rsidRPr="006C391C">
        <w:rPr>
          <w:rFonts w:cstheme="minorHAnsi"/>
          <w:sz w:val="24"/>
          <w:szCs w:val="24"/>
          <w:shd w:val="clear" w:color="auto" w:fill="FFFFFF"/>
        </w:rPr>
        <w:t>. This orientation embraces diversity and celebrates heterogeneity. This in ever</w:t>
      </w:r>
      <w:r w:rsidR="00C93004" w:rsidRPr="006C391C">
        <w:rPr>
          <w:rFonts w:cstheme="minorHAnsi"/>
          <w:sz w:val="24"/>
          <w:szCs w:val="24"/>
          <w:shd w:val="clear" w:color="auto" w:fill="FFFFFF"/>
        </w:rPr>
        <w:t xml:space="preserve">yday practice means that </w:t>
      </w:r>
      <w:r w:rsidR="00713EBD" w:rsidRPr="006C391C">
        <w:rPr>
          <w:rFonts w:cstheme="minorHAnsi"/>
          <w:sz w:val="24"/>
          <w:szCs w:val="24"/>
          <w:shd w:val="clear" w:color="auto" w:fill="FFFFFF"/>
        </w:rPr>
        <w:t xml:space="preserve">critique is a way of living and working. Staff at the </w:t>
      </w:r>
      <w:proofErr w:type="spellStart"/>
      <w:r w:rsidR="00713EBD" w:rsidRPr="006C391C">
        <w:rPr>
          <w:rFonts w:cstheme="minorHAnsi"/>
          <w:sz w:val="24"/>
          <w:szCs w:val="24"/>
          <w:shd w:val="clear" w:color="auto" w:fill="FFFFFF"/>
        </w:rPr>
        <w:t>RNoAFA</w:t>
      </w:r>
      <w:proofErr w:type="spellEnd"/>
      <w:r w:rsidR="00713EBD" w:rsidRPr="006C391C">
        <w:rPr>
          <w:rFonts w:cstheme="minorHAnsi"/>
          <w:sz w:val="24"/>
          <w:szCs w:val="24"/>
          <w:shd w:val="clear" w:color="auto" w:fill="FFFFFF"/>
        </w:rPr>
        <w:t xml:space="preserve"> have strong community rules that promote mutual respect, collaborative work and trust in the education process they collectively create</w:t>
      </w:r>
      <w:r w:rsidR="00C93004" w:rsidRPr="006C391C">
        <w:rPr>
          <w:rFonts w:cstheme="minorHAnsi"/>
          <w:sz w:val="24"/>
          <w:szCs w:val="24"/>
          <w:shd w:val="clear" w:color="auto" w:fill="FFFFFF"/>
        </w:rPr>
        <w:t xml:space="preserve">. Within that spirit staff </w:t>
      </w:r>
      <w:r w:rsidR="00713EBD" w:rsidRPr="006C391C">
        <w:rPr>
          <w:rFonts w:cstheme="minorHAnsi"/>
          <w:sz w:val="24"/>
          <w:szCs w:val="24"/>
          <w:shd w:val="clear" w:color="auto" w:fill="FFFFFF"/>
        </w:rPr>
        <w:t>celebrate</w:t>
      </w:r>
      <w:r w:rsidR="006F5485">
        <w:rPr>
          <w:rFonts w:cstheme="minorHAnsi"/>
          <w:sz w:val="24"/>
          <w:szCs w:val="24"/>
          <w:shd w:val="clear" w:color="auto" w:fill="FFFFFF"/>
        </w:rPr>
        <w:t>,</w:t>
      </w:r>
      <w:r w:rsidR="00713EBD" w:rsidRPr="006C391C">
        <w:rPr>
          <w:rFonts w:cstheme="minorHAnsi"/>
          <w:sz w:val="24"/>
          <w:szCs w:val="24"/>
          <w:shd w:val="clear" w:color="auto" w:fill="FFFFFF"/>
        </w:rPr>
        <w:t xml:space="preserve"> critiqu</w:t>
      </w:r>
      <w:r w:rsidR="00525B9D">
        <w:rPr>
          <w:rFonts w:cstheme="minorHAnsi"/>
          <w:sz w:val="24"/>
          <w:szCs w:val="24"/>
          <w:shd w:val="clear" w:color="auto" w:fill="FFFFFF"/>
        </w:rPr>
        <w:t>ing</w:t>
      </w:r>
      <w:r w:rsidR="00713EBD" w:rsidRPr="006C391C">
        <w:rPr>
          <w:rFonts w:cstheme="minorHAnsi"/>
          <w:sz w:val="24"/>
          <w:szCs w:val="24"/>
          <w:shd w:val="clear" w:color="auto" w:fill="FFFFFF"/>
        </w:rPr>
        <w:t xml:space="preserve"> each other and their practices</w:t>
      </w:r>
      <w:r w:rsidR="00815C52" w:rsidRPr="006C391C">
        <w:rPr>
          <w:rFonts w:cstheme="minorHAnsi"/>
          <w:sz w:val="24"/>
          <w:szCs w:val="24"/>
          <w:shd w:val="clear" w:color="auto" w:fill="FFFFFF"/>
        </w:rPr>
        <w:t xml:space="preserve"> and </w:t>
      </w:r>
      <w:r w:rsidR="00C93004" w:rsidRPr="006C391C">
        <w:rPr>
          <w:rFonts w:cstheme="minorHAnsi"/>
          <w:sz w:val="24"/>
          <w:szCs w:val="24"/>
          <w:shd w:val="clear" w:color="auto" w:fill="FFFFFF"/>
        </w:rPr>
        <w:t xml:space="preserve">recognise the value of </w:t>
      </w:r>
      <w:r w:rsidR="00525B9D">
        <w:rPr>
          <w:rFonts w:cstheme="minorHAnsi"/>
          <w:sz w:val="24"/>
          <w:szCs w:val="24"/>
          <w:shd w:val="clear" w:color="auto" w:fill="FFFFFF"/>
        </w:rPr>
        <w:t xml:space="preserve">reflexive </w:t>
      </w:r>
      <w:r w:rsidR="00C93004" w:rsidRPr="006C391C">
        <w:rPr>
          <w:rFonts w:cstheme="minorHAnsi"/>
          <w:sz w:val="24"/>
          <w:szCs w:val="24"/>
          <w:shd w:val="clear" w:color="auto" w:fill="FFFFFF"/>
        </w:rPr>
        <w:t xml:space="preserve">critique as </w:t>
      </w:r>
      <w:r w:rsidR="00815C52" w:rsidRPr="006C391C">
        <w:rPr>
          <w:rFonts w:cstheme="minorHAnsi"/>
          <w:sz w:val="24"/>
          <w:szCs w:val="24"/>
          <w:shd w:val="clear" w:color="auto" w:fill="FFFFFF"/>
        </w:rPr>
        <w:t>central to ongoing learning</w:t>
      </w:r>
      <w:r w:rsidR="00C93004" w:rsidRPr="006C391C">
        <w:rPr>
          <w:rFonts w:cstheme="minorHAnsi"/>
          <w:sz w:val="24"/>
          <w:szCs w:val="24"/>
          <w:shd w:val="clear" w:color="auto" w:fill="FFFFFF"/>
        </w:rPr>
        <w:t xml:space="preserve"> individually and collectively</w:t>
      </w:r>
      <w:r w:rsidR="00713EBD" w:rsidRPr="006C391C">
        <w:rPr>
          <w:rFonts w:cstheme="minorHAnsi"/>
          <w:sz w:val="24"/>
          <w:szCs w:val="24"/>
          <w:shd w:val="clear" w:color="auto" w:fill="FFFFFF"/>
        </w:rPr>
        <w:t xml:space="preserve">. </w:t>
      </w:r>
    </w:p>
    <w:p w14:paraId="555A7988" w14:textId="77777777" w:rsidR="00713EBD" w:rsidRPr="006C391C" w:rsidRDefault="00713EBD" w:rsidP="0043659D">
      <w:pPr>
        <w:spacing w:after="0" w:line="240" w:lineRule="auto"/>
        <w:jc w:val="both"/>
        <w:rPr>
          <w:rFonts w:cstheme="minorHAnsi"/>
          <w:sz w:val="24"/>
          <w:szCs w:val="24"/>
          <w:shd w:val="clear" w:color="auto" w:fill="FFFFFF"/>
        </w:rPr>
      </w:pPr>
    </w:p>
    <w:p w14:paraId="0AF52F93" w14:textId="77777777" w:rsidR="00713EBD" w:rsidRPr="006C391C" w:rsidRDefault="00815C52" w:rsidP="0043659D">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As an</w:t>
      </w:r>
      <w:r w:rsidR="00713EBD" w:rsidRPr="006C391C">
        <w:rPr>
          <w:rFonts w:cstheme="minorHAnsi"/>
          <w:sz w:val="24"/>
          <w:szCs w:val="24"/>
          <w:shd w:val="clear" w:color="auto" w:fill="FFFFFF"/>
        </w:rPr>
        <w:t xml:space="preserve"> illustrat</w:t>
      </w:r>
      <w:r w:rsidRPr="006C391C">
        <w:rPr>
          <w:rFonts w:cstheme="minorHAnsi"/>
          <w:sz w:val="24"/>
          <w:szCs w:val="24"/>
          <w:shd w:val="clear" w:color="auto" w:fill="FFFFFF"/>
        </w:rPr>
        <w:t>ion of</w:t>
      </w:r>
      <w:r w:rsidR="00713EBD" w:rsidRPr="006C391C">
        <w:rPr>
          <w:rFonts w:cstheme="minorHAnsi"/>
          <w:sz w:val="24"/>
          <w:szCs w:val="24"/>
          <w:shd w:val="clear" w:color="auto" w:fill="FFFFFF"/>
        </w:rPr>
        <w:t xml:space="preserve"> this, it is openly acknowledged that a healthy tension has historically existed in the two academic departments (Air Power and Leadership) that constitute the core of the education</w:t>
      </w:r>
      <w:r w:rsidR="00B445C4">
        <w:rPr>
          <w:rFonts w:cstheme="minorHAnsi"/>
          <w:sz w:val="24"/>
          <w:szCs w:val="24"/>
          <w:shd w:val="clear" w:color="auto" w:fill="FFFFFF"/>
        </w:rPr>
        <w:t xml:space="preserve"> of military leaders</w:t>
      </w:r>
      <w:r w:rsidR="00713EBD" w:rsidRPr="006C391C">
        <w:rPr>
          <w:rFonts w:cstheme="minorHAnsi"/>
          <w:sz w:val="24"/>
          <w:szCs w:val="24"/>
          <w:shd w:val="clear" w:color="auto" w:fill="FFFFFF"/>
        </w:rPr>
        <w:t xml:space="preserve"> that the </w:t>
      </w:r>
      <w:proofErr w:type="spellStart"/>
      <w:r w:rsidR="00713EBD" w:rsidRPr="006C391C">
        <w:rPr>
          <w:rFonts w:cstheme="minorHAnsi"/>
          <w:sz w:val="24"/>
          <w:szCs w:val="24"/>
          <w:shd w:val="clear" w:color="auto" w:fill="FFFFFF"/>
        </w:rPr>
        <w:t>RNoAFA</w:t>
      </w:r>
      <w:proofErr w:type="spellEnd"/>
      <w:r w:rsidR="00713EBD" w:rsidRPr="006C391C">
        <w:rPr>
          <w:rFonts w:cstheme="minorHAnsi"/>
          <w:sz w:val="24"/>
          <w:szCs w:val="24"/>
          <w:shd w:val="clear" w:color="auto" w:fill="FFFFFF"/>
        </w:rPr>
        <w:t xml:space="preserve"> delivers. Staff </w:t>
      </w:r>
      <w:r w:rsidRPr="006C391C">
        <w:rPr>
          <w:rFonts w:cstheme="minorHAnsi"/>
          <w:sz w:val="24"/>
          <w:szCs w:val="24"/>
          <w:shd w:val="clear" w:color="auto" w:fill="FFFFFF"/>
        </w:rPr>
        <w:t>pliably</w:t>
      </w:r>
      <w:r w:rsidR="00713EBD" w:rsidRPr="006C391C">
        <w:rPr>
          <w:rFonts w:cstheme="minorHAnsi"/>
          <w:sz w:val="24"/>
          <w:szCs w:val="24"/>
          <w:shd w:val="clear" w:color="auto" w:fill="FFFFFF"/>
        </w:rPr>
        <w:t xml:space="preserve"> account and engage in </w:t>
      </w:r>
      <w:r w:rsidR="00944711" w:rsidRPr="006C391C">
        <w:rPr>
          <w:rFonts w:cstheme="minorHAnsi"/>
          <w:sz w:val="24"/>
          <w:szCs w:val="24"/>
          <w:shd w:val="clear" w:color="auto" w:fill="FFFFFF"/>
        </w:rPr>
        <w:t>interdisciplinary</w:t>
      </w:r>
      <w:r w:rsidR="00713EBD" w:rsidRPr="006C391C">
        <w:rPr>
          <w:rFonts w:cstheme="minorHAnsi"/>
          <w:sz w:val="24"/>
          <w:szCs w:val="24"/>
          <w:shd w:val="clear" w:color="auto" w:fill="FFFFFF"/>
        </w:rPr>
        <w:t xml:space="preserve"> debate over the design and delivery of the various programmes the </w:t>
      </w:r>
      <w:proofErr w:type="spellStart"/>
      <w:r w:rsidR="00713EBD" w:rsidRPr="006C391C">
        <w:rPr>
          <w:rFonts w:cstheme="minorHAnsi"/>
          <w:sz w:val="24"/>
          <w:szCs w:val="24"/>
          <w:shd w:val="clear" w:color="auto" w:fill="FFFFFF"/>
        </w:rPr>
        <w:t>RNoAFA</w:t>
      </w:r>
      <w:proofErr w:type="spellEnd"/>
      <w:r w:rsidR="00713EBD" w:rsidRPr="006C391C">
        <w:rPr>
          <w:rFonts w:cstheme="minorHAnsi"/>
          <w:sz w:val="24"/>
          <w:szCs w:val="24"/>
          <w:shd w:val="clear" w:color="auto" w:fill="FFFFFF"/>
        </w:rPr>
        <w:t xml:space="preserve"> is responsible for. They recognise however, in themselves and in each other sources of bias that colour their perspective and when it comes to identifying ways of serving the common good the</w:t>
      </w:r>
      <w:r w:rsidR="00944711" w:rsidRPr="006C391C">
        <w:rPr>
          <w:rFonts w:cstheme="minorHAnsi"/>
          <w:sz w:val="24"/>
          <w:szCs w:val="24"/>
          <w:shd w:val="clear" w:color="auto" w:fill="FFFFFF"/>
        </w:rPr>
        <w:t>y</w:t>
      </w:r>
      <w:r w:rsidR="00713EBD" w:rsidRPr="006C391C">
        <w:rPr>
          <w:rFonts w:cstheme="minorHAnsi"/>
          <w:sz w:val="24"/>
          <w:szCs w:val="24"/>
          <w:shd w:val="clear" w:color="auto" w:fill="FFFFFF"/>
        </w:rPr>
        <w:t xml:space="preserve"> develop interventions that enable them to break </w:t>
      </w:r>
      <w:r w:rsidR="00944711" w:rsidRPr="006C391C">
        <w:rPr>
          <w:rFonts w:cstheme="minorHAnsi"/>
          <w:sz w:val="24"/>
          <w:szCs w:val="24"/>
          <w:shd w:val="clear" w:color="auto" w:fill="FFFFFF"/>
        </w:rPr>
        <w:t>any</w:t>
      </w:r>
      <w:r w:rsidR="00713EBD" w:rsidRPr="006C391C">
        <w:rPr>
          <w:rFonts w:cstheme="minorHAnsi"/>
          <w:sz w:val="24"/>
          <w:szCs w:val="24"/>
          <w:shd w:val="clear" w:color="auto" w:fill="FFFFFF"/>
        </w:rPr>
        <w:t xml:space="preserve"> deadlock. </w:t>
      </w:r>
    </w:p>
    <w:p w14:paraId="7B2ED3B8" w14:textId="77777777" w:rsidR="00713EBD" w:rsidRPr="006C391C" w:rsidRDefault="00713EBD" w:rsidP="0043659D">
      <w:pPr>
        <w:spacing w:after="0" w:line="240" w:lineRule="auto"/>
        <w:jc w:val="both"/>
        <w:rPr>
          <w:rFonts w:cstheme="minorHAnsi"/>
          <w:sz w:val="24"/>
          <w:szCs w:val="24"/>
          <w:shd w:val="clear" w:color="auto" w:fill="FFFFFF"/>
        </w:rPr>
      </w:pPr>
    </w:p>
    <w:p w14:paraId="4E7D3852" w14:textId="07BF579B" w:rsidR="007C5F48" w:rsidRPr="006C391C" w:rsidRDefault="00713EBD" w:rsidP="0043659D">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 xml:space="preserve">An example of </w:t>
      </w:r>
      <w:r w:rsidR="007A3878" w:rsidRPr="007A3878">
        <w:rPr>
          <w:rFonts w:cstheme="minorHAnsi"/>
          <w:i/>
          <w:sz w:val="24"/>
          <w:szCs w:val="24"/>
          <w:shd w:val="clear" w:color="auto" w:fill="FFFFFF"/>
        </w:rPr>
        <w:t>Institutional Reflexivity</w:t>
      </w:r>
      <w:r w:rsidRPr="006C391C">
        <w:rPr>
          <w:rFonts w:cstheme="minorHAnsi"/>
          <w:sz w:val="24"/>
          <w:szCs w:val="24"/>
          <w:shd w:val="clear" w:color="auto" w:fill="FFFFFF"/>
        </w:rPr>
        <w:t xml:space="preserve"> at the level of the </w:t>
      </w:r>
      <w:proofErr w:type="spellStart"/>
      <w:r w:rsidRPr="006C391C">
        <w:rPr>
          <w:rFonts w:cstheme="minorHAnsi"/>
          <w:sz w:val="24"/>
          <w:szCs w:val="24"/>
          <w:shd w:val="clear" w:color="auto" w:fill="FFFFFF"/>
        </w:rPr>
        <w:t>RNoAFA</w:t>
      </w:r>
      <w:proofErr w:type="spellEnd"/>
      <w:r w:rsidR="0075295E" w:rsidRPr="006C391C">
        <w:rPr>
          <w:rFonts w:cstheme="minorHAnsi"/>
          <w:sz w:val="24"/>
          <w:szCs w:val="24"/>
          <w:shd w:val="clear" w:color="auto" w:fill="FFFFFF"/>
        </w:rPr>
        <w:t xml:space="preserve"> as a community of (educators)</w:t>
      </w:r>
      <w:r w:rsidR="007C5F48" w:rsidRPr="006C391C">
        <w:rPr>
          <w:rFonts w:cstheme="minorHAnsi"/>
          <w:sz w:val="24"/>
          <w:szCs w:val="24"/>
          <w:shd w:val="clear" w:color="auto" w:fill="FFFFFF"/>
        </w:rPr>
        <w:t xml:space="preserve"> interdisciplinary</w:t>
      </w:r>
      <w:r w:rsidR="0075295E" w:rsidRPr="006C391C">
        <w:rPr>
          <w:rFonts w:cstheme="minorHAnsi"/>
          <w:sz w:val="24"/>
          <w:szCs w:val="24"/>
          <w:shd w:val="clear" w:color="auto" w:fill="FFFFFF"/>
        </w:rPr>
        <w:t xml:space="preserve"> practitioners </w:t>
      </w:r>
      <w:r w:rsidRPr="006C391C">
        <w:rPr>
          <w:rFonts w:cstheme="minorHAnsi"/>
          <w:sz w:val="24"/>
          <w:szCs w:val="24"/>
          <w:shd w:val="clear" w:color="auto" w:fill="FFFFFF"/>
        </w:rPr>
        <w:t xml:space="preserve">is the way for example the </w:t>
      </w:r>
      <w:r w:rsidR="00CF1F5A">
        <w:rPr>
          <w:rFonts w:cstheme="minorHAnsi"/>
          <w:sz w:val="24"/>
          <w:szCs w:val="24"/>
          <w:shd w:val="clear" w:color="auto" w:fill="FFFFFF"/>
        </w:rPr>
        <w:t>recent M</w:t>
      </w:r>
      <w:r w:rsidRPr="006C391C">
        <w:rPr>
          <w:rFonts w:cstheme="minorHAnsi"/>
          <w:sz w:val="24"/>
          <w:szCs w:val="24"/>
          <w:shd w:val="clear" w:color="auto" w:fill="FFFFFF"/>
        </w:rPr>
        <w:t>odernisation has created an environment of uncertainty and insecurity especially due to the</w:t>
      </w:r>
      <w:r w:rsidR="0075295E" w:rsidRPr="006C391C">
        <w:rPr>
          <w:rFonts w:cstheme="minorHAnsi"/>
          <w:sz w:val="24"/>
          <w:szCs w:val="24"/>
          <w:shd w:val="clear" w:color="auto" w:fill="FFFFFF"/>
        </w:rPr>
        <w:t xml:space="preserve"> cuts in resources</w:t>
      </w:r>
      <w:r w:rsidR="006F5485">
        <w:rPr>
          <w:rFonts w:cstheme="minorHAnsi"/>
          <w:sz w:val="24"/>
          <w:szCs w:val="24"/>
          <w:shd w:val="clear" w:color="auto" w:fill="FFFFFF"/>
        </w:rPr>
        <w:t>,</w:t>
      </w:r>
      <w:r w:rsidR="0075295E" w:rsidRPr="006C391C">
        <w:rPr>
          <w:rFonts w:cstheme="minorHAnsi"/>
          <w:sz w:val="24"/>
          <w:szCs w:val="24"/>
          <w:shd w:val="clear" w:color="auto" w:fill="FFFFFF"/>
        </w:rPr>
        <w:t xml:space="preserve"> including staff numbers. As would be expected these changes were met with more than a fair share of critique (not </w:t>
      </w:r>
      <w:r w:rsidR="006C39C7" w:rsidRPr="006C391C">
        <w:rPr>
          <w:rFonts w:cstheme="minorHAnsi"/>
          <w:sz w:val="24"/>
          <w:szCs w:val="24"/>
          <w:shd w:val="clear" w:color="auto" w:fill="FFFFFF"/>
        </w:rPr>
        <w:t>merely</w:t>
      </w:r>
      <w:r w:rsidR="0075295E" w:rsidRPr="006C391C">
        <w:rPr>
          <w:rFonts w:cstheme="minorHAnsi"/>
          <w:sz w:val="24"/>
          <w:szCs w:val="24"/>
          <w:shd w:val="clear" w:color="auto" w:fill="FFFFFF"/>
        </w:rPr>
        <w:t xml:space="preserve"> scepticism). Regular weekly meeting</w:t>
      </w:r>
      <w:r w:rsidR="006C39C7" w:rsidRPr="006C391C">
        <w:rPr>
          <w:rFonts w:cstheme="minorHAnsi"/>
          <w:sz w:val="24"/>
          <w:szCs w:val="24"/>
          <w:shd w:val="clear" w:color="auto" w:fill="FFFFFF"/>
        </w:rPr>
        <w:t>s</w:t>
      </w:r>
      <w:r w:rsidR="0075295E" w:rsidRPr="006C391C">
        <w:rPr>
          <w:rFonts w:cstheme="minorHAnsi"/>
          <w:sz w:val="24"/>
          <w:szCs w:val="24"/>
          <w:shd w:val="clear" w:color="auto" w:fill="FFFFFF"/>
        </w:rPr>
        <w:t xml:space="preserve"> led by the</w:t>
      </w:r>
      <w:r w:rsidR="006C39C7" w:rsidRPr="006C391C">
        <w:rPr>
          <w:rFonts w:cstheme="minorHAnsi"/>
          <w:sz w:val="24"/>
          <w:szCs w:val="24"/>
          <w:shd w:val="clear" w:color="auto" w:fill="FFFFFF"/>
        </w:rPr>
        <w:t xml:space="preserve"> </w:t>
      </w:r>
      <w:proofErr w:type="spellStart"/>
      <w:r w:rsidR="006C39C7" w:rsidRPr="006C391C">
        <w:rPr>
          <w:rFonts w:cstheme="minorHAnsi"/>
          <w:sz w:val="24"/>
          <w:szCs w:val="24"/>
          <w:shd w:val="clear" w:color="auto" w:fill="FFFFFF"/>
        </w:rPr>
        <w:t>RNoAFA</w:t>
      </w:r>
      <w:proofErr w:type="spellEnd"/>
      <w:r w:rsidR="0075295E" w:rsidRPr="006C391C">
        <w:rPr>
          <w:rFonts w:cstheme="minorHAnsi"/>
          <w:sz w:val="24"/>
          <w:szCs w:val="24"/>
          <w:shd w:val="clear" w:color="auto" w:fill="FFFFFF"/>
        </w:rPr>
        <w:t xml:space="preserve"> senior leadership team provided the Commandant the opportunity to ensure that all staff had a voice and </w:t>
      </w:r>
      <w:r w:rsidR="006C39C7" w:rsidRPr="006C391C">
        <w:rPr>
          <w:rFonts w:cstheme="minorHAnsi"/>
          <w:sz w:val="24"/>
          <w:szCs w:val="24"/>
          <w:shd w:val="clear" w:color="auto" w:fill="FFFFFF"/>
        </w:rPr>
        <w:t xml:space="preserve">could openly </w:t>
      </w:r>
      <w:r w:rsidR="0075295E" w:rsidRPr="006C391C">
        <w:rPr>
          <w:rFonts w:cstheme="minorHAnsi"/>
          <w:sz w:val="24"/>
          <w:szCs w:val="24"/>
          <w:shd w:val="clear" w:color="auto" w:fill="FFFFFF"/>
        </w:rPr>
        <w:t>‘air out’</w:t>
      </w:r>
      <w:r w:rsidR="00815C52" w:rsidRPr="006C391C">
        <w:rPr>
          <w:rFonts w:cstheme="minorHAnsi"/>
          <w:sz w:val="24"/>
          <w:szCs w:val="24"/>
          <w:shd w:val="clear" w:color="auto" w:fill="FFFFFF"/>
        </w:rPr>
        <w:t xml:space="preserve"> </w:t>
      </w:r>
      <w:r w:rsidR="006C39C7" w:rsidRPr="006C391C">
        <w:rPr>
          <w:rFonts w:cstheme="minorHAnsi"/>
          <w:sz w:val="24"/>
          <w:szCs w:val="24"/>
          <w:shd w:val="clear" w:color="auto" w:fill="FFFFFF"/>
        </w:rPr>
        <w:t>(</w:t>
      </w:r>
      <w:r w:rsidR="0075295E" w:rsidRPr="006C391C">
        <w:rPr>
          <w:rFonts w:cstheme="minorHAnsi"/>
          <w:sz w:val="24"/>
          <w:szCs w:val="24"/>
          <w:shd w:val="clear" w:color="auto" w:fill="FFFFFF"/>
        </w:rPr>
        <w:t xml:space="preserve">speak </w:t>
      </w:r>
      <w:r w:rsidR="006C39C7" w:rsidRPr="006C391C">
        <w:rPr>
          <w:rFonts w:cstheme="minorHAnsi"/>
          <w:sz w:val="24"/>
          <w:szCs w:val="24"/>
          <w:shd w:val="clear" w:color="auto" w:fill="FFFFFF"/>
        </w:rPr>
        <w:t>up/express) their views, especially disagreements</w:t>
      </w:r>
      <w:r w:rsidR="0075295E" w:rsidRPr="006C391C">
        <w:rPr>
          <w:rFonts w:cstheme="minorHAnsi"/>
          <w:sz w:val="24"/>
          <w:szCs w:val="24"/>
          <w:shd w:val="clear" w:color="auto" w:fill="FFFFFF"/>
        </w:rPr>
        <w:t xml:space="preserve">. In what often can be intense sessions, all staff feel safe expressing their vulnerability in light of the reforms. However, these fora, are also used to enhance </w:t>
      </w:r>
      <w:r w:rsidR="0075295E" w:rsidRPr="006C391C">
        <w:rPr>
          <w:rFonts w:cstheme="minorHAnsi"/>
          <w:i/>
          <w:sz w:val="24"/>
          <w:szCs w:val="24"/>
          <w:shd w:val="clear" w:color="auto" w:fill="FFFFFF"/>
        </w:rPr>
        <w:t>attentiveness</w:t>
      </w:r>
      <w:r w:rsidR="0075295E" w:rsidRPr="006C391C">
        <w:rPr>
          <w:rFonts w:cstheme="minorHAnsi"/>
          <w:sz w:val="24"/>
          <w:szCs w:val="24"/>
          <w:shd w:val="clear" w:color="auto" w:fill="FFFFFF"/>
        </w:rPr>
        <w:t xml:space="preserve"> to how this vulnerability may stand in the way of learning and exploring how to do things differently. By formulating a number of strategic priorities in addressing the </w:t>
      </w:r>
      <w:r w:rsidR="0075295E" w:rsidRPr="006C391C">
        <w:rPr>
          <w:rFonts w:cstheme="minorHAnsi"/>
          <w:sz w:val="24"/>
          <w:szCs w:val="24"/>
          <w:shd w:val="clear" w:color="auto" w:fill="FFFFFF"/>
        </w:rPr>
        <w:lastRenderedPageBreak/>
        <w:t xml:space="preserve">educational reforms, the </w:t>
      </w:r>
      <w:proofErr w:type="spellStart"/>
      <w:r w:rsidR="0075295E" w:rsidRPr="006C391C">
        <w:rPr>
          <w:rFonts w:cstheme="minorHAnsi"/>
          <w:sz w:val="24"/>
          <w:szCs w:val="24"/>
          <w:shd w:val="clear" w:color="auto" w:fill="FFFFFF"/>
        </w:rPr>
        <w:t>RNoAFA</w:t>
      </w:r>
      <w:proofErr w:type="spellEnd"/>
      <w:r w:rsidR="0075295E" w:rsidRPr="006C391C">
        <w:rPr>
          <w:rFonts w:cstheme="minorHAnsi"/>
          <w:sz w:val="24"/>
          <w:szCs w:val="24"/>
          <w:shd w:val="clear" w:color="auto" w:fill="FFFFFF"/>
        </w:rPr>
        <w:t xml:space="preserve"> is not only inviting all staff to be actively involved but to be</w:t>
      </w:r>
      <w:r w:rsidR="006C39C7" w:rsidRPr="006C391C">
        <w:rPr>
          <w:rFonts w:cstheme="minorHAnsi"/>
          <w:sz w:val="24"/>
          <w:szCs w:val="24"/>
          <w:shd w:val="clear" w:color="auto" w:fill="FFFFFF"/>
        </w:rPr>
        <w:t xml:space="preserve"> also</w:t>
      </w:r>
      <w:r w:rsidR="0075295E" w:rsidRPr="006C391C">
        <w:rPr>
          <w:rFonts w:cstheme="minorHAnsi"/>
          <w:sz w:val="24"/>
          <w:szCs w:val="24"/>
          <w:shd w:val="clear" w:color="auto" w:fill="FFFFFF"/>
        </w:rPr>
        <w:t xml:space="preserve"> more </w:t>
      </w:r>
      <w:r w:rsidR="0075295E" w:rsidRPr="006C391C">
        <w:rPr>
          <w:rFonts w:cstheme="minorHAnsi"/>
          <w:i/>
          <w:sz w:val="24"/>
          <w:szCs w:val="24"/>
          <w:shd w:val="clear" w:color="auto" w:fill="FFFFFF"/>
        </w:rPr>
        <w:t>alert</w:t>
      </w:r>
      <w:r w:rsidR="0075295E" w:rsidRPr="006C391C">
        <w:rPr>
          <w:rFonts w:cstheme="minorHAnsi"/>
          <w:sz w:val="24"/>
          <w:szCs w:val="24"/>
          <w:shd w:val="clear" w:color="auto" w:fill="FFFFFF"/>
        </w:rPr>
        <w:t xml:space="preserve"> and </w:t>
      </w:r>
      <w:r w:rsidR="0075295E" w:rsidRPr="006C391C">
        <w:rPr>
          <w:rFonts w:cstheme="minorHAnsi"/>
          <w:i/>
          <w:sz w:val="24"/>
          <w:szCs w:val="24"/>
          <w:shd w:val="clear" w:color="auto" w:fill="FFFFFF"/>
        </w:rPr>
        <w:t>aware</w:t>
      </w:r>
      <w:r w:rsidR="0075295E" w:rsidRPr="006C391C">
        <w:rPr>
          <w:rFonts w:cstheme="minorHAnsi"/>
          <w:sz w:val="24"/>
          <w:szCs w:val="24"/>
          <w:shd w:val="clear" w:color="auto" w:fill="FFFFFF"/>
        </w:rPr>
        <w:t xml:space="preserve"> of how previous tensions between departments can be overcome. </w:t>
      </w:r>
    </w:p>
    <w:p w14:paraId="34E69302" w14:textId="77777777" w:rsidR="007C5F48" w:rsidRPr="006C391C" w:rsidRDefault="007C5F48" w:rsidP="0043659D">
      <w:pPr>
        <w:spacing w:after="0" w:line="240" w:lineRule="auto"/>
        <w:jc w:val="both"/>
        <w:rPr>
          <w:rFonts w:cstheme="minorHAnsi"/>
          <w:sz w:val="24"/>
          <w:szCs w:val="24"/>
          <w:shd w:val="clear" w:color="auto" w:fill="FFFFFF"/>
        </w:rPr>
      </w:pPr>
    </w:p>
    <w:p w14:paraId="0CA278D0" w14:textId="77777777" w:rsidR="007A3878" w:rsidRDefault="0075295E" w:rsidP="0043659D">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An early outcome of this process of collective learning results in the</w:t>
      </w:r>
      <w:r w:rsidR="007C5F48" w:rsidRPr="006C391C">
        <w:rPr>
          <w:rFonts w:cstheme="minorHAnsi"/>
          <w:sz w:val="24"/>
          <w:szCs w:val="24"/>
          <w:shd w:val="clear" w:color="auto" w:fill="FFFFFF"/>
        </w:rPr>
        <w:t xml:space="preserve"> restructuring of the </w:t>
      </w:r>
      <w:proofErr w:type="spellStart"/>
      <w:r w:rsidR="007C5F48" w:rsidRPr="006C391C">
        <w:rPr>
          <w:rFonts w:cstheme="minorHAnsi"/>
          <w:sz w:val="24"/>
          <w:szCs w:val="24"/>
          <w:shd w:val="clear" w:color="auto" w:fill="FFFFFF"/>
        </w:rPr>
        <w:t>RNoAFA</w:t>
      </w:r>
      <w:proofErr w:type="spellEnd"/>
      <w:r w:rsidR="007C5F48" w:rsidRPr="006C391C">
        <w:rPr>
          <w:rFonts w:cstheme="minorHAnsi"/>
          <w:sz w:val="24"/>
          <w:szCs w:val="24"/>
          <w:shd w:val="clear" w:color="auto" w:fill="FFFFFF"/>
        </w:rPr>
        <w:t xml:space="preserve"> and the</w:t>
      </w:r>
      <w:r w:rsidRPr="006C391C">
        <w:rPr>
          <w:rFonts w:cstheme="minorHAnsi"/>
          <w:sz w:val="24"/>
          <w:szCs w:val="24"/>
          <w:shd w:val="clear" w:color="auto" w:fill="FFFFFF"/>
        </w:rPr>
        <w:t xml:space="preserve"> creation of one</w:t>
      </w:r>
      <w:r w:rsidR="00B363E7">
        <w:rPr>
          <w:rFonts w:cstheme="minorHAnsi"/>
          <w:sz w:val="24"/>
          <w:szCs w:val="24"/>
          <w:shd w:val="clear" w:color="auto" w:fill="FFFFFF"/>
        </w:rPr>
        <w:t xml:space="preserve"> new</w:t>
      </w:r>
      <w:r w:rsidRPr="006C391C">
        <w:rPr>
          <w:rFonts w:cstheme="minorHAnsi"/>
          <w:sz w:val="24"/>
          <w:szCs w:val="24"/>
          <w:shd w:val="clear" w:color="auto" w:fill="FFFFFF"/>
        </w:rPr>
        <w:t xml:space="preserve"> department</w:t>
      </w:r>
      <w:r w:rsidR="007C5F48" w:rsidRPr="006C391C">
        <w:rPr>
          <w:rFonts w:cstheme="minorHAnsi"/>
          <w:sz w:val="24"/>
          <w:szCs w:val="24"/>
          <w:shd w:val="clear" w:color="auto" w:fill="FFFFFF"/>
        </w:rPr>
        <w:t xml:space="preserve"> – Air Power Leadership - </w:t>
      </w:r>
      <w:r w:rsidRPr="006C391C">
        <w:rPr>
          <w:rFonts w:cstheme="minorHAnsi"/>
          <w:sz w:val="24"/>
          <w:szCs w:val="24"/>
          <w:shd w:val="clear" w:color="auto" w:fill="FFFFFF"/>
        </w:rPr>
        <w:t xml:space="preserve">that synthesises the previous two. That does not </w:t>
      </w:r>
      <w:r w:rsidR="00CF4961">
        <w:rPr>
          <w:rFonts w:cstheme="minorHAnsi"/>
          <w:sz w:val="24"/>
          <w:szCs w:val="24"/>
          <w:shd w:val="clear" w:color="auto" w:fill="FFFFFF"/>
        </w:rPr>
        <w:t>mean that tensions are resolved. As</w:t>
      </w:r>
      <w:r w:rsidRPr="006C391C">
        <w:rPr>
          <w:rFonts w:cstheme="minorHAnsi"/>
          <w:sz w:val="24"/>
          <w:szCs w:val="24"/>
          <w:shd w:val="clear" w:color="auto" w:fill="FFFFFF"/>
        </w:rPr>
        <w:t xml:space="preserve"> would be expected in the redesign of the </w:t>
      </w:r>
      <w:proofErr w:type="spellStart"/>
      <w:r w:rsidRPr="006C391C">
        <w:rPr>
          <w:rFonts w:cstheme="minorHAnsi"/>
          <w:sz w:val="24"/>
          <w:szCs w:val="24"/>
          <w:shd w:val="clear" w:color="auto" w:fill="FFFFFF"/>
        </w:rPr>
        <w:t>RNoAFA’s</w:t>
      </w:r>
      <w:proofErr w:type="spellEnd"/>
      <w:r w:rsidRPr="006C391C">
        <w:rPr>
          <w:rFonts w:cstheme="minorHAnsi"/>
          <w:sz w:val="24"/>
          <w:szCs w:val="24"/>
          <w:shd w:val="clear" w:color="auto" w:fill="FFFFFF"/>
        </w:rPr>
        <w:t xml:space="preserve"> educational programmes</w:t>
      </w:r>
      <w:r w:rsidR="006F5485">
        <w:rPr>
          <w:rFonts w:cstheme="minorHAnsi"/>
          <w:sz w:val="24"/>
          <w:szCs w:val="24"/>
          <w:shd w:val="clear" w:color="auto" w:fill="FFFFFF"/>
        </w:rPr>
        <w:t>,</w:t>
      </w:r>
      <w:r w:rsidRPr="006C391C">
        <w:rPr>
          <w:rFonts w:cstheme="minorHAnsi"/>
          <w:sz w:val="24"/>
          <w:szCs w:val="24"/>
          <w:shd w:val="clear" w:color="auto" w:fill="FFFFFF"/>
        </w:rPr>
        <w:t xml:space="preserve"> tensions emerge in the perceived balance that can be struck between air power and leadership content</w:t>
      </w:r>
      <w:r w:rsidR="006C39C7" w:rsidRPr="006C391C">
        <w:rPr>
          <w:rFonts w:cstheme="minorHAnsi"/>
          <w:sz w:val="24"/>
          <w:szCs w:val="24"/>
          <w:shd w:val="clear" w:color="auto" w:fill="FFFFFF"/>
        </w:rPr>
        <w:t xml:space="preserve"> of the revised </w:t>
      </w:r>
      <w:r w:rsidR="007C5F48" w:rsidRPr="006C391C">
        <w:rPr>
          <w:rFonts w:cstheme="minorHAnsi"/>
          <w:sz w:val="24"/>
          <w:szCs w:val="24"/>
          <w:shd w:val="clear" w:color="auto" w:fill="FFFFFF"/>
        </w:rPr>
        <w:t xml:space="preserve">interdisciplinary </w:t>
      </w:r>
      <w:r w:rsidR="006C39C7" w:rsidRPr="006C391C">
        <w:rPr>
          <w:rFonts w:cstheme="minorHAnsi"/>
          <w:sz w:val="24"/>
          <w:szCs w:val="24"/>
          <w:shd w:val="clear" w:color="auto" w:fill="FFFFFF"/>
        </w:rPr>
        <w:t>modules</w:t>
      </w:r>
      <w:r w:rsidRPr="006C391C">
        <w:rPr>
          <w:rFonts w:cstheme="minorHAnsi"/>
          <w:sz w:val="24"/>
          <w:szCs w:val="24"/>
          <w:shd w:val="clear" w:color="auto" w:fill="FFFFFF"/>
        </w:rPr>
        <w:t xml:space="preserve">. Staff acknowledge and account for their </w:t>
      </w:r>
      <w:r w:rsidRPr="006C391C">
        <w:rPr>
          <w:rFonts w:cstheme="minorHAnsi"/>
          <w:i/>
          <w:sz w:val="24"/>
          <w:szCs w:val="24"/>
          <w:shd w:val="clear" w:color="auto" w:fill="FFFFFF"/>
        </w:rPr>
        <w:t>appreciation</w:t>
      </w:r>
      <w:r w:rsidRPr="006C391C">
        <w:rPr>
          <w:rFonts w:cstheme="minorHAnsi"/>
          <w:sz w:val="24"/>
          <w:szCs w:val="24"/>
          <w:shd w:val="clear" w:color="auto" w:fill="FFFFFF"/>
        </w:rPr>
        <w:t xml:space="preserve"> of other’s perspectives even if they strongly disagree with them</w:t>
      </w:r>
      <w:r w:rsidR="006F5485">
        <w:rPr>
          <w:rFonts w:cstheme="minorHAnsi"/>
          <w:sz w:val="24"/>
          <w:szCs w:val="24"/>
          <w:shd w:val="clear" w:color="auto" w:fill="FFFFFF"/>
        </w:rPr>
        <w:t>,</w:t>
      </w:r>
      <w:r w:rsidR="007C5F48" w:rsidRPr="006C391C">
        <w:rPr>
          <w:rFonts w:cstheme="minorHAnsi"/>
          <w:sz w:val="24"/>
          <w:szCs w:val="24"/>
          <w:shd w:val="clear" w:color="auto" w:fill="FFFFFF"/>
        </w:rPr>
        <w:t xml:space="preserve"> given their disciplinary expertise</w:t>
      </w:r>
      <w:r w:rsidRPr="006C391C">
        <w:rPr>
          <w:rFonts w:cstheme="minorHAnsi"/>
          <w:sz w:val="24"/>
          <w:szCs w:val="24"/>
          <w:shd w:val="clear" w:color="auto" w:fill="FFFFFF"/>
        </w:rPr>
        <w:t xml:space="preserve">. However, even </w:t>
      </w:r>
      <w:r w:rsidR="007C5F48" w:rsidRPr="006C391C">
        <w:rPr>
          <w:rFonts w:cstheme="minorHAnsi"/>
          <w:sz w:val="24"/>
          <w:szCs w:val="24"/>
          <w:shd w:val="clear" w:color="auto" w:fill="FFFFFF"/>
        </w:rPr>
        <w:t>if</w:t>
      </w:r>
      <w:r w:rsidRPr="006C391C">
        <w:rPr>
          <w:rFonts w:cstheme="minorHAnsi"/>
          <w:sz w:val="24"/>
          <w:szCs w:val="24"/>
          <w:shd w:val="clear" w:color="auto" w:fill="FFFFFF"/>
        </w:rPr>
        <w:t xml:space="preserve"> this results in conflict</w:t>
      </w:r>
      <w:r w:rsidR="006C39C7" w:rsidRPr="006C391C">
        <w:rPr>
          <w:rFonts w:cstheme="minorHAnsi"/>
          <w:sz w:val="24"/>
          <w:szCs w:val="24"/>
          <w:shd w:val="clear" w:color="auto" w:fill="FFFFFF"/>
        </w:rPr>
        <w:t xml:space="preserve"> this is treated as a state of </w:t>
      </w:r>
      <w:r w:rsidRPr="006C391C">
        <w:rPr>
          <w:rFonts w:cstheme="minorHAnsi"/>
          <w:i/>
          <w:sz w:val="24"/>
          <w:szCs w:val="24"/>
          <w:shd w:val="clear" w:color="auto" w:fill="FFFFFF"/>
        </w:rPr>
        <w:t>activation</w:t>
      </w:r>
      <w:r w:rsidR="007C5F48" w:rsidRPr="006C391C">
        <w:rPr>
          <w:rFonts w:cstheme="minorHAnsi"/>
          <w:sz w:val="24"/>
          <w:szCs w:val="24"/>
          <w:shd w:val="clear" w:color="auto" w:fill="FFFFFF"/>
        </w:rPr>
        <w:t>. B</w:t>
      </w:r>
      <w:r w:rsidR="006C39C7" w:rsidRPr="006C391C">
        <w:rPr>
          <w:rFonts w:cstheme="minorHAnsi"/>
          <w:sz w:val="24"/>
          <w:szCs w:val="24"/>
          <w:shd w:val="clear" w:color="auto" w:fill="FFFFFF"/>
        </w:rPr>
        <w:t>y r</w:t>
      </w:r>
      <w:r w:rsidRPr="006C391C">
        <w:rPr>
          <w:rFonts w:cstheme="minorHAnsi"/>
          <w:sz w:val="24"/>
          <w:szCs w:val="24"/>
          <w:shd w:val="clear" w:color="auto" w:fill="FFFFFF"/>
        </w:rPr>
        <w:t xml:space="preserve">ecognising the underlying care </w:t>
      </w:r>
      <w:r w:rsidR="006C39C7" w:rsidRPr="006C391C">
        <w:rPr>
          <w:rFonts w:cstheme="minorHAnsi"/>
          <w:sz w:val="24"/>
          <w:szCs w:val="24"/>
          <w:shd w:val="clear" w:color="auto" w:fill="FFFFFF"/>
        </w:rPr>
        <w:t xml:space="preserve">that </w:t>
      </w:r>
      <w:r w:rsidR="007C5F48" w:rsidRPr="006C391C">
        <w:rPr>
          <w:rFonts w:cstheme="minorHAnsi"/>
          <w:sz w:val="24"/>
          <w:szCs w:val="24"/>
          <w:shd w:val="clear" w:color="auto" w:fill="FFFFFF"/>
        </w:rPr>
        <w:t>underpins</w:t>
      </w:r>
      <w:r w:rsidRPr="006C391C">
        <w:rPr>
          <w:rFonts w:cstheme="minorHAnsi"/>
          <w:sz w:val="24"/>
          <w:szCs w:val="24"/>
          <w:shd w:val="clear" w:color="auto" w:fill="FFFFFF"/>
        </w:rPr>
        <w:t xml:space="preserve"> the critique </w:t>
      </w:r>
      <w:r w:rsidR="007C5F48" w:rsidRPr="006C391C">
        <w:rPr>
          <w:rFonts w:cstheme="minorHAnsi"/>
          <w:sz w:val="24"/>
          <w:szCs w:val="24"/>
          <w:shd w:val="clear" w:color="auto" w:fill="FFFFFF"/>
        </w:rPr>
        <w:t>of different disciplinary perspectives, this</w:t>
      </w:r>
      <w:r w:rsidRPr="006C391C">
        <w:rPr>
          <w:rFonts w:cstheme="minorHAnsi"/>
          <w:sz w:val="24"/>
          <w:szCs w:val="24"/>
          <w:shd w:val="clear" w:color="auto" w:fill="FFFFFF"/>
        </w:rPr>
        <w:t xml:space="preserve"> allows greater </w:t>
      </w:r>
      <w:r w:rsidRPr="006C391C">
        <w:rPr>
          <w:rFonts w:cstheme="minorHAnsi"/>
          <w:i/>
          <w:sz w:val="24"/>
          <w:szCs w:val="24"/>
          <w:shd w:val="clear" w:color="auto" w:fill="FFFFFF"/>
        </w:rPr>
        <w:t>alignment</w:t>
      </w:r>
      <w:r w:rsidRPr="006C391C">
        <w:rPr>
          <w:rFonts w:cstheme="minorHAnsi"/>
          <w:sz w:val="24"/>
          <w:szCs w:val="24"/>
          <w:shd w:val="clear" w:color="auto" w:fill="FFFFFF"/>
        </w:rPr>
        <w:t xml:space="preserve"> in the respective interests of different members of the new joined department despite their</w:t>
      </w:r>
      <w:r w:rsidR="007C5F48" w:rsidRPr="006C391C">
        <w:rPr>
          <w:rFonts w:cstheme="minorHAnsi"/>
          <w:sz w:val="24"/>
          <w:szCs w:val="24"/>
          <w:shd w:val="clear" w:color="auto" w:fill="FFFFFF"/>
        </w:rPr>
        <w:t xml:space="preserve"> </w:t>
      </w:r>
      <w:r w:rsidR="00E25BC4">
        <w:rPr>
          <w:rFonts w:cstheme="minorHAnsi"/>
          <w:sz w:val="24"/>
          <w:szCs w:val="24"/>
          <w:shd w:val="clear" w:color="auto" w:fill="FFFFFF"/>
        </w:rPr>
        <w:t xml:space="preserve">established </w:t>
      </w:r>
      <w:r w:rsidR="00E25BC4" w:rsidRPr="00E25BC4">
        <w:rPr>
          <w:rFonts w:cstheme="minorHAnsi"/>
          <w:i/>
          <w:sz w:val="24"/>
          <w:szCs w:val="24"/>
          <w:shd w:val="clear" w:color="auto" w:fill="FFFFFF"/>
        </w:rPr>
        <w:t>awareness</w:t>
      </w:r>
      <w:r w:rsidR="00E25BC4">
        <w:rPr>
          <w:rFonts w:cstheme="minorHAnsi"/>
          <w:sz w:val="24"/>
          <w:szCs w:val="24"/>
          <w:shd w:val="clear" w:color="auto" w:fill="FFFFFF"/>
        </w:rPr>
        <w:t xml:space="preserve"> of </w:t>
      </w:r>
      <w:r w:rsidR="007C5F48" w:rsidRPr="006C391C">
        <w:rPr>
          <w:rFonts w:cstheme="minorHAnsi"/>
          <w:sz w:val="24"/>
          <w:szCs w:val="24"/>
          <w:shd w:val="clear" w:color="auto" w:fill="FFFFFF"/>
        </w:rPr>
        <w:t>interdisciplinary</w:t>
      </w:r>
      <w:r w:rsidRPr="006C391C">
        <w:rPr>
          <w:rFonts w:cstheme="minorHAnsi"/>
          <w:sz w:val="24"/>
          <w:szCs w:val="24"/>
          <w:shd w:val="clear" w:color="auto" w:fill="FFFFFF"/>
        </w:rPr>
        <w:t xml:space="preserve"> differences. What emerges</w:t>
      </w:r>
      <w:r w:rsidR="007C5F48" w:rsidRPr="006C391C">
        <w:rPr>
          <w:rFonts w:cstheme="minorHAnsi"/>
          <w:sz w:val="24"/>
          <w:szCs w:val="24"/>
          <w:shd w:val="clear" w:color="auto" w:fill="FFFFFF"/>
        </w:rPr>
        <w:t xml:space="preserve"> </w:t>
      </w:r>
      <w:r w:rsidR="007A3878">
        <w:rPr>
          <w:rFonts w:cstheme="minorHAnsi"/>
          <w:sz w:val="24"/>
          <w:szCs w:val="24"/>
          <w:shd w:val="clear" w:color="auto" w:fill="FFFFFF"/>
        </w:rPr>
        <w:t>is a greater focus on</w:t>
      </w:r>
      <w:r w:rsidRPr="006C391C">
        <w:rPr>
          <w:rFonts w:cstheme="minorHAnsi"/>
          <w:sz w:val="24"/>
          <w:szCs w:val="24"/>
          <w:shd w:val="clear" w:color="auto" w:fill="FFFFFF"/>
        </w:rPr>
        <w:t xml:space="preserve"> </w:t>
      </w:r>
      <w:r w:rsidRPr="006C391C">
        <w:rPr>
          <w:rFonts w:cstheme="minorHAnsi"/>
          <w:i/>
          <w:sz w:val="24"/>
          <w:szCs w:val="24"/>
          <w:shd w:val="clear" w:color="auto" w:fill="FFFFFF"/>
        </w:rPr>
        <w:t>anticipating</w:t>
      </w:r>
      <w:r w:rsidRPr="006C391C">
        <w:rPr>
          <w:rFonts w:cstheme="minorHAnsi"/>
          <w:sz w:val="24"/>
          <w:szCs w:val="24"/>
          <w:shd w:val="clear" w:color="auto" w:fill="FFFFFF"/>
        </w:rPr>
        <w:t xml:space="preserve"> the negative impacts of failing to do so. This promotes the collective </w:t>
      </w:r>
      <w:r w:rsidRPr="006C391C">
        <w:rPr>
          <w:rFonts w:cstheme="minorHAnsi"/>
          <w:i/>
          <w:sz w:val="24"/>
          <w:szCs w:val="24"/>
          <w:shd w:val="clear" w:color="auto" w:fill="FFFFFF"/>
        </w:rPr>
        <w:t>agility</w:t>
      </w:r>
      <w:r w:rsidRPr="006C391C">
        <w:rPr>
          <w:rFonts w:cstheme="minorHAnsi"/>
          <w:sz w:val="24"/>
          <w:szCs w:val="24"/>
          <w:shd w:val="clear" w:color="auto" w:fill="FFFFFF"/>
        </w:rPr>
        <w:t xml:space="preserve"> to continue to explore ways of identifying the golden mean that balances not only the interests of members of the new department, but the Academy as a whole and its role as a critical player in the educational reform</w:t>
      </w:r>
      <w:r w:rsidR="00E25BC4">
        <w:rPr>
          <w:rFonts w:cstheme="minorHAnsi"/>
          <w:sz w:val="24"/>
          <w:szCs w:val="24"/>
          <w:shd w:val="clear" w:color="auto" w:fill="FFFFFF"/>
        </w:rPr>
        <w:t>s</w:t>
      </w:r>
      <w:r w:rsidRPr="006C391C">
        <w:rPr>
          <w:rFonts w:cstheme="minorHAnsi"/>
          <w:sz w:val="24"/>
          <w:szCs w:val="24"/>
          <w:shd w:val="clear" w:color="auto" w:fill="FFFFFF"/>
        </w:rPr>
        <w:t>.</w:t>
      </w:r>
      <w:r w:rsidR="00FA5801" w:rsidRPr="006C391C">
        <w:rPr>
          <w:rFonts w:cstheme="minorHAnsi"/>
          <w:sz w:val="24"/>
          <w:szCs w:val="24"/>
          <w:shd w:val="clear" w:color="auto" w:fill="FFFFFF"/>
        </w:rPr>
        <w:t xml:space="preserve"> </w:t>
      </w:r>
    </w:p>
    <w:p w14:paraId="5001892C" w14:textId="77777777" w:rsidR="007A3878" w:rsidRDefault="007A3878" w:rsidP="0043659D">
      <w:pPr>
        <w:spacing w:after="0" w:line="240" w:lineRule="auto"/>
        <w:jc w:val="both"/>
        <w:rPr>
          <w:rFonts w:cstheme="minorHAnsi"/>
          <w:sz w:val="24"/>
          <w:szCs w:val="24"/>
          <w:shd w:val="clear" w:color="auto" w:fill="FFFFFF"/>
        </w:rPr>
      </w:pPr>
    </w:p>
    <w:p w14:paraId="65F82D01" w14:textId="77777777" w:rsidR="00FA5801" w:rsidRPr="006C391C" w:rsidRDefault="00FA5801" w:rsidP="004540BB">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 xml:space="preserve">This approach to living, working and learning together </w:t>
      </w:r>
      <w:r w:rsidR="00815C52" w:rsidRPr="006C391C">
        <w:rPr>
          <w:rFonts w:cstheme="minorHAnsi"/>
          <w:sz w:val="24"/>
          <w:szCs w:val="24"/>
          <w:shd w:val="clear" w:color="auto" w:fill="FFFFFF"/>
        </w:rPr>
        <w:t>to serve</w:t>
      </w:r>
      <w:r w:rsidRPr="006C391C">
        <w:rPr>
          <w:rFonts w:cstheme="minorHAnsi"/>
          <w:sz w:val="24"/>
          <w:szCs w:val="24"/>
          <w:shd w:val="clear" w:color="auto" w:fill="FFFFFF"/>
        </w:rPr>
        <w:t xml:space="preserve"> a higher purpose than personal interests is founded on a principle and ethos </w:t>
      </w:r>
      <w:r w:rsidR="006C39C7" w:rsidRPr="006C391C">
        <w:rPr>
          <w:rFonts w:cstheme="minorHAnsi"/>
          <w:sz w:val="24"/>
          <w:szCs w:val="24"/>
          <w:shd w:val="clear" w:color="auto" w:fill="FFFFFF"/>
        </w:rPr>
        <w:t>of care and mutual respect.</w:t>
      </w:r>
      <w:r w:rsidR="00E25BC4">
        <w:rPr>
          <w:rFonts w:cstheme="minorHAnsi"/>
          <w:sz w:val="24"/>
          <w:szCs w:val="24"/>
          <w:shd w:val="clear" w:color="auto" w:fill="FFFFFF"/>
        </w:rPr>
        <w:t xml:space="preserve"> Such ethos </w:t>
      </w:r>
      <w:r w:rsidR="0092432E">
        <w:rPr>
          <w:rFonts w:cstheme="minorHAnsi"/>
          <w:sz w:val="24"/>
          <w:szCs w:val="24"/>
          <w:shd w:val="clear" w:color="auto" w:fill="FFFFFF"/>
        </w:rPr>
        <w:t>permeates</w:t>
      </w:r>
      <w:r w:rsidR="00E25BC4">
        <w:rPr>
          <w:rFonts w:cstheme="minorHAnsi"/>
          <w:sz w:val="24"/>
          <w:szCs w:val="24"/>
          <w:shd w:val="clear" w:color="auto" w:fill="FFFFFF"/>
        </w:rPr>
        <w:t xml:space="preserve"> also the pedagogical corner stones on which leadership education rests.</w:t>
      </w:r>
      <w:r w:rsidR="006C39C7" w:rsidRPr="006C391C">
        <w:rPr>
          <w:rFonts w:cstheme="minorHAnsi"/>
          <w:sz w:val="24"/>
          <w:szCs w:val="24"/>
          <w:shd w:val="clear" w:color="auto" w:fill="FFFFFF"/>
        </w:rPr>
        <w:t xml:space="preserve"> </w:t>
      </w:r>
    </w:p>
    <w:p w14:paraId="7CE37F43" w14:textId="77777777" w:rsidR="00FA5801" w:rsidRPr="006C391C" w:rsidRDefault="00FA5801" w:rsidP="0043659D">
      <w:pPr>
        <w:spacing w:after="0" w:line="240" w:lineRule="auto"/>
        <w:jc w:val="both"/>
        <w:rPr>
          <w:rFonts w:cstheme="minorHAnsi"/>
          <w:sz w:val="24"/>
          <w:szCs w:val="24"/>
          <w:shd w:val="clear" w:color="auto" w:fill="FFFFFF"/>
        </w:rPr>
      </w:pPr>
    </w:p>
    <w:p w14:paraId="3E962FDE" w14:textId="77777777" w:rsidR="0043659D" w:rsidRPr="00AE3D32" w:rsidRDefault="00573BBD" w:rsidP="0043659D">
      <w:pPr>
        <w:spacing w:after="0" w:line="240" w:lineRule="auto"/>
        <w:jc w:val="both"/>
        <w:rPr>
          <w:rFonts w:cstheme="minorHAnsi"/>
          <w:b/>
          <w:i/>
          <w:sz w:val="24"/>
          <w:szCs w:val="24"/>
          <w:shd w:val="clear" w:color="auto" w:fill="FFFFFF"/>
        </w:rPr>
      </w:pPr>
      <w:r w:rsidRPr="00AE3D32">
        <w:rPr>
          <w:rFonts w:cstheme="minorHAnsi"/>
          <w:b/>
          <w:i/>
          <w:sz w:val="24"/>
          <w:szCs w:val="24"/>
          <w:shd w:val="clear" w:color="auto" w:fill="FFFFFF"/>
        </w:rPr>
        <w:t xml:space="preserve">Educating Learning Leadership in the </w:t>
      </w:r>
      <w:proofErr w:type="spellStart"/>
      <w:r w:rsidRPr="00AE3D32">
        <w:rPr>
          <w:rFonts w:cstheme="minorHAnsi"/>
          <w:b/>
          <w:i/>
          <w:sz w:val="24"/>
          <w:szCs w:val="24"/>
          <w:shd w:val="clear" w:color="auto" w:fill="FFFFFF"/>
        </w:rPr>
        <w:t>RNoAFA</w:t>
      </w:r>
      <w:proofErr w:type="spellEnd"/>
    </w:p>
    <w:p w14:paraId="22B71B50" w14:textId="77777777" w:rsidR="00C93004" w:rsidRPr="006C391C" w:rsidRDefault="00C93004" w:rsidP="00EE5F11">
      <w:pPr>
        <w:spacing w:after="0" w:line="240" w:lineRule="auto"/>
        <w:jc w:val="both"/>
        <w:rPr>
          <w:rFonts w:cstheme="minorHAnsi"/>
          <w:sz w:val="24"/>
          <w:szCs w:val="24"/>
        </w:rPr>
      </w:pPr>
    </w:p>
    <w:p w14:paraId="659F805C" w14:textId="5B6DBA46" w:rsidR="00EE5F11" w:rsidRPr="006C391C" w:rsidRDefault="00EE5F11" w:rsidP="00EE5F11">
      <w:pPr>
        <w:spacing w:after="0" w:line="240" w:lineRule="auto"/>
        <w:jc w:val="both"/>
        <w:rPr>
          <w:rFonts w:cstheme="minorHAnsi"/>
          <w:sz w:val="24"/>
          <w:szCs w:val="24"/>
        </w:rPr>
      </w:pPr>
      <w:r w:rsidRPr="006C391C">
        <w:rPr>
          <w:rFonts w:cstheme="minorHAnsi"/>
          <w:sz w:val="24"/>
          <w:szCs w:val="24"/>
        </w:rPr>
        <w:t xml:space="preserve">The Norwegian Air Force is currently undergoing a historic organizational change and maintaining the focus on leadership development in times of major changes is </w:t>
      </w:r>
      <w:r w:rsidR="00815C52" w:rsidRPr="006C391C">
        <w:rPr>
          <w:rFonts w:cstheme="minorHAnsi"/>
          <w:sz w:val="24"/>
          <w:szCs w:val="24"/>
        </w:rPr>
        <w:t xml:space="preserve">an invitation to revisit the pedagogical </w:t>
      </w:r>
      <w:r w:rsidR="00E25BC4">
        <w:rPr>
          <w:rFonts w:cstheme="minorHAnsi"/>
          <w:sz w:val="24"/>
          <w:szCs w:val="24"/>
        </w:rPr>
        <w:t>foundations</w:t>
      </w:r>
      <w:r w:rsidR="00815C52" w:rsidRPr="006C391C">
        <w:rPr>
          <w:rFonts w:cstheme="minorHAnsi"/>
          <w:sz w:val="24"/>
          <w:szCs w:val="24"/>
        </w:rPr>
        <w:t xml:space="preserve"> on which the leadership education </w:t>
      </w:r>
      <w:r w:rsidR="00E25BC4">
        <w:rPr>
          <w:rFonts w:cstheme="minorHAnsi"/>
          <w:sz w:val="24"/>
          <w:szCs w:val="24"/>
        </w:rPr>
        <w:t>rests</w:t>
      </w:r>
      <w:r w:rsidRPr="006C391C">
        <w:rPr>
          <w:rFonts w:cstheme="minorHAnsi"/>
          <w:sz w:val="24"/>
          <w:szCs w:val="24"/>
        </w:rPr>
        <w:t xml:space="preserve">. </w:t>
      </w:r>
      <w:r w:rsidR="00CF1F5A">
        <w:rPr>
          <w:rFonts w:cstheme="minorHAnsi"/>
          <w:sz w:val="24"/>
          <w:szCs w:val="24"/>
        </w:rPr>
        <w:t>The current M</w:t>
      </w:r>
      <w:r w:rsidR="00463DDE" w:rsidRPr="006C391C">
        <w:rPr>
          <w:rFonts w:cstheme="minorHAnsi"/>
          <w:sz w:val="24"/>
          <w:szCs w:val="24"/>
        </w:rPr>
        <w:t>odernisation programme envisions that b</w:t>
      </w:r>
      <w:r w:rsidR="00815C52" w:rsidRPr="006C391C">
        <w:rPr>
          <w:rFonts w:cstheme="minorHAnsi"/>
          <w:sz w:val="24"/>
          <w:szCs w:val="24"/>
        </w:rPr>
        <w:t>y</w:t>
      </w:r>
      <w:r w:rsidRPr="006C391C">
        <w:rPr>
          <w:rFonts w:cstheme="minorHAnsi"/>
          <w:sz w:val="24"/>
          <w:szCs w:val="24"/>
        </w:rPr>
        <w:t xml:space="preserve"> 2024 there will be major investments in and change of all flying platforms, implementation of new technological equipment</w:t>
      </w:r>
      <w:r w:rsidR="00E25BC4">
        <w:rPr>
          <w:rFonts w:cstheme="minorHAnsi"/>
          <w:sz w:val="24"/>
          <w:szCs w:val="24"/>
        </w:rPr>
        <w:t>,</w:t>
      </w:r>
      <w:r w:rsidRPr="006C391C">
        <w:rPr>
          <w:rFonts w:cstheme="minorHAnsi"/>
          <w:sz w:val="24"/>
          <w:szCs w:val="24"/>
        </w:rPr>
        <w:t xml:space="preserve"> a</w:t>
      </w:r>
      <w:r w:rsidR="00463DDE" w:rsidRPr="006C391C">
        <w:rPr>
          <w:rFonts w:cstheme="minorHAnsi"/>
          <w:sz w:val="24"/>
          <w:szCs w:val="24"/>
        </w:rPr>
        <w:t>s well as</w:t>
      </w:r>
      <w:r w:rsidR="00E25BC4">
        <w:rPr>
          <w:rFonts w:cstheme="minorHAnsi"/>
          <w:sz w:val="24"/>
          <w:szCs w:val="24"/>
        </w:rPr>
        <w:t>,</w:t>
      </w:r>
      <w:r w:rsidR="00463DDE" w:rsidRPr="006C391C">
        <w:rPr>
          <w:rFonts w:cstheme="minorHAnsi"/>
          <w:sz w:val="24"/>
          <w:szCs w:val="24"/>
        </w:rPr>
        <w:t xml:space="preserve"> a new command system,</w:t>
      </w:r>
      <w:r w:rsidRPr="006C391C">
        <w:rPr>
          <w:rFonts w:cstheme="minorHAnsi"/>
          <w:sz w:val="24"/>
          <w:szCs w:val="24"/>
        </w:rPr>
        <w:t xml:space="preserve"> and, last but not least, a new educational system. </w:t>
      </w:r>
      <w:r w:rsidR="00463DDE" w:rsidRPr="006C391C">
        <w:rPr>
          <w:rFonts w:cstheme="minorHAnsi"/>
          <w:sz w:val="24"/>
          <w:szCs w:val="24"/>
        </w:rPr>
        <w:t xml:space="preserve">Senior leaders in the </w:t>
      </w:r>
      <w:proofErr w:type="spellStart"/>
      <w:r w:rsidR="00463DDE" w:rsidRPr="006C391C">
        <w:rPr>
          <w:rFonts w:cstheme="minorHAnsi"/>
          <w:sz w:val="24"/>
          <w:szCs w:val="24"/>
        </w:rPr>
        <w:t>RNoAFA</w:t>
      </w:r>
      <w:proofErr w:type="spellEnd"/>
      <w:r w:rsidR="00463DDE" w:rsidRPr="006C391C">
        <w:rPr>
          <w:rFonts w:cstheme="minorHAnsi"/>
          <w:sz w:val="24"/>
          <w:szCs w:val="24"/>
        </w:rPr>
        <w:t>, recognise the need to ensure that this programme of change does not neglect</w:t>
      </w:r>
      <w:r w:rsidRPr="006C391C">
        <w:rPr>
          <w:rFonts w:cstheme="minorHAnsi"/>
          <w:sz w:val="24"/>
          <w:szCs w:val="24"/>
        </w:rPr>
        <w:t xml:space="preserve"> the human processes </w:t>
      </w:r>
      <w:r w:rsidR="00463DDE" w:rsidRPr="006C391C">
        <w:rPr>
          <w:rFonts w:cstheme="minorHAnsi"/>
          <w:sz w:val="24"/>
          <w:szCs w:val="24"/>
        </w:rPr>
        <w:t>integral to realising</w:t>
      </w:r>
      <w:r w:rsidRPr="006C391C">
        <w:rPr>
          <w:rFonts w:cstheme="minorHAnsi"/>
          <w:sz w:val="24"/>
          <w:szCs w:val="24"/>
        </w:rPr>
        <w:t xml:space="preserve"> these changes. In the education of new officers it is therefore</w:t>
      </w:r>
      <w:r w:rsidR="00E25BC4">
        <w:rPr>
          <w:rFonts w:cstheme="minorHAnsi"/>
          <w:sz w:val="24"/>
          <w:szCs w:val="24"/>
        </w:rPr>
        <w:t>,</w:t>
      </w:r>
      <w:r w:rsidRPr="006C391C">
        <w:rPr>
          <w:rFonts w:cstheme="minorHAnsi"/>
          <w:sz w:val="24"/>
          <w:szCs w:val="24"/>
        </w:rPr>
        <w:t xml:space="preserve"> important to ensure knowledge of organizational learning and change </w:t>
      </w:r>
      <w:r w:rsidR="00463DDE" w:rsidRPr="006C391C">
        <w:rPr>
          <w:rFonts w:cstheme="minorHAnsi"/>
          <w:sz w:val="24"/>
          <w:szCs w:val="24"/>
        </w:rPr>
        <w:t>to lead through the unknown</w:t>
      </w:r>
      <w:r w:rsidR="001930D2" w:rsidRPr="006C391C">
        <w:rPr>
          <w:rFonts w:cstheme="minorHAnsi"/>
          <w:sz w:val="24"/>
          <w:szCs w:val="24"/>
        </w:rPr>
        <w:t>,</w:t>
      </w:r>
      <w:r w:rsidR="00463DDE" w:rsidRPr="006C391C">
        <w:rPr>
          <w:rFonts w:cstheme="minorHAnsi"/>
          <w:sz w:val="24"/>
          <w:szCs w:val="24"/>
        </w:rPr>
        <w:t xml:space="preserve"> and yet leadership in VUCA conditions is perhaps the only stable and unchanged aspect of leadership education in the </w:t>
      </w:r>
      <w:proofErr w:type="spellStart"/>
      <w:r w:rsidR="00463DDE" w:rsidRPr="006C391C">
        <w:rPr>
          <w:rFonts w:cstheme="minorHAnsi"/>
          <w:sz w:val="24"/>
          <w:szCs w:val="24"/>
        </w:rPr>
        <w:t>RNoAFA</w:t>
      </w:r>
      <w:proofErr w:type="spellEnd"/>
      <w:r w:rsidR="00463DDE" w:rsidRPr="006C391C">
        <w:rPr>
          <w:rFonts w:cstheme="minorHAnsi"/>
          <w:sz w:val="24"/>
          <w:szCs w:val="24"/>
        </w:rPr>
        <w:t xml:space="preserve"> (as indeed in other Military branches in Norwegian Defence)</w:t>
      </w:r>
      <w:r w:rsidRPr="006C391C">
        <w:rPr>
          <w:rFonts w:cstheme="minorHAnsi"/>
          <w:sz w:val="24"/>
          <w:szCs w:val="24"/>
        </w:rPr>
        <w:t>.</w:t>
      </w:r>
    </w:p>
    <w:p w14:paraId="330C4162" w14:textId="77777777" w:rsidR="00EE5F11" w:rsidRPr="006C391C" w:rsidRDefault="00EE5F11" w:rsidP="00EE5F11">
      <w:pPr>
        <w:spacing w:after="0" w:line="240" w:lineRule="auto"/>
        <w:jc w:val="both"/>
        <w:rPr>
          <w:rFonts w:cstheme="minorHAnsi"/>
          <w:sz w:val="24"/>
          <w:szCs w:val="24"/>
        </w:rPr>
      </w:pPr>
    </w:p>
    <w:p w14:paraId="78351F05" w14:textId="17E0D1D4" w:rsidR="00A80EE4" w:rsidRPr="006C391C" w:rsidRDefault="00C5318B" w:rsidP="00A80EE4">
      <w:pPr>
        <w:spacing w:after="0" w:line="240" w:lineRule="auto"/>
        <w:jc w:val="both"/>
        <w:rPr>
          <w:rFonts w:cstheme="minorHAnsi"/>
          <w:sz w:val="24"/>
          <w:szCs w:val="24"/>
        </w:rPr>
      </w:pPr>
      <w:r w:rsidRPr="00F80854">
        <w:rPr>
          <w:rFonts w:cstheme="minorHAnsi"/>
          <w:sz w:val="24"/>
          <w:szCs w:val="24"/>
        </w:rPr>
        <w:t xml:space="preserve">The purpose of </w:t>
      </w:r>
      <w:r w:rsidR="00852DA8" w:rsidRPr="00F80854">
        <w:rPr>
          <w:rFonts w:cstheme="minorHAnsi"/>
          <w:sz w:val="24"/>
          <w:szCs w:val="24"/>
        </w:rPr>
        <w:t xml:space="preserve">developing </w:t>
      </w:r>
      <w:r w:rsidR="00C93004" w:rsidRPr="00F80854">
        <w:rPr>
          <w:rFonts w:cstheme="minorHAnsi"/>
          <w:sz w:val="24"/>
          <w:szCs w:val="24"/>
        </w:rPr>
        <w:t>‘mission-based</w:t>
      </w:r>
      <w:r w:rsidRPr="00F80854">
        <w:rPr>
          <w:rFonts w:cstheme="minorHAnsi"/>
          <w:sz w:val="24"/>
          <w:szCs w:val="24"/>
        </w:rPr>
        <w:t xml:space="preserve"> leadership</w:t>
      </w:r>
      <w:r w:rsidR="00C93004" w:rsidRPr="00F80854">
        <w:rPr>
          <w:rFonts w:cstheme="minorHAnsi"/>
          <w:sz w:val="24"/>
          <w:szCs w:val="24"/>
        </w:rPr>
        <w:t>’</w:t>
      </w:r>
      <w:r w:rsidRPr="00F80854">
        <w:rPr>
          <w:rFonts w:cstheme="minorHAnsi"/>
          <w:sz w:val="24"/>
          <w:szCs w:val="24"/>
        </w:rPr>
        <w:t xml:space="preserve"> in the Armed Forces is, inter alia, to better deal with uncertainty and </w:t>
      </w:r>
      <w:r w:rsidR="007B2EBF" w:rsidRPr="00F80854">
        <w:rPr>
          <w:rFonts w:cstheme="minorHAnsi"/>
          <w:sz w:val="24"/>
          <w:szCs w:val="24"/>
        </w:rPr>
        <w:t xml:space="preserve">to </w:t>
      </w:r>
      <w:r w:rsidRPr="00F80854">
        <w:rPr>
          <w:rFonts w:cstheme="minorHAnsi"/>
          <w:sz w:val="24"/>
          <w:szCs w:val="24"/>
        </w:rPr>
        <w:t xml:space="preserve">meet an unknown future with greater </w:t>
      </w:r>
      <w:r w:rsidR="007B2EBF" w:rsidRPr="00F80854">
        <w:rPr>
          <w:rFonts w:cstheme="minorHAnsi"/>
          <w:sz w:val="24"/>
          <w:szCs w:val="24"/>
        </w:rPr>
        <w:t>ag</w:t>
      </w:r>
      <w:r w:rsidRPr="00F80854">
        <w:rPr>
          <w:rFonts w:cstheme="minorHAnsi"/>
          <w:sz w:val="24"/>
          <w:szCs w:val="24"/>
        </w:rPr>
        <w:t>i</w:t>
      </w:r>
      <w:r w:rsidR="007B2EBF" w:rsidRPr="00F80854">
        <w:rPr>
          <w:rFonts w:cstheme="minorHAnsi"/>
          <w:sz w:val="24"/>
          <w:szCs w:val="24"/>
        </w:rPr>
        <w:t>li</w:t>
      </w:r>
      <w:r w:rsidRPr="00F80854">
        <w:rPr>
          <w:rFonts w:cstheme="minorHAnsi"/>
          <w:sz w:val="24"/>
          <w:szCs w:val="24"/>
        </w:rPr>
        <w:t>ty.</w:t>
      </w:r>
      <w:r w:rsidR="00446A86" w:rsidRPr="00F80854">
        <w:rPr>
          <w:rFonts w:cstheme="minorHAnsi"/>
          <w:sz w:val="24"/>
          <w:szCs w:val="24"/>
        </w:rPr>
        <w:t xml:space="preserve"> </w:t>
      </w:r>
      <w:r w:rsidR="0001214A" w:rsidRPr="00F80854">
        <w:rPr>
          <w:rFonts w:cstheme="minorHAnsi"/>
          <w:sz w:val="24"/>
          <w:szCs w:val="24"/>
        </w:rPr>
        <w:t xml:space="preserve">This </w:t>
      </w:r>
      <w:r w:rsidR="00A80EE4" w:rsidRPr="00F80854">
        <w:rPr>
          <w:rFonts w:cstheme="minorHAnsi"/>
          <w:sz w:val="24"/>
          <w:szCs w:val="24"/>
        </w:rPr>
        <w:t xml:space="preserve">necessarily implies that the education of officers must include training and development of the ability to create solutions; maintain </w:t>
      </w:r>
      <w:r w:rsidR="001B44C3" w:rsidRPr="00F80854">
        <w:rPr>
          <w:rFonts w:cstheme="minorHAnsi"/>
          <w:sz w:val="24"/>
          <w:szCs w:val="24"/>
        </w:rPr>
        <w:t>self-awareness</w:t>
      </w:r>
      <w:r w:rsidR="00A80EE4" w:rsidRPr="00F80854">
        <w:rPr>
          <w:rFonts w:cstheme="minorHAnsi"/>
          <w:sz w:val="24"/>
          <w:szCs w:val="24"/>
        </w:rPr>
        <w:t xml:space="preserve"> and situational awareness and form a comprehensive understanding, as well as exercising independent decisions and translating plans</w:t>
      </w:r>
      <w:r w:rsidR="00446A86" w:rsidRPr="00F80854">
        <w:rPr>
          <w:rFonts w:cstheme="minorHAnsi"/>
          <w:sz w:val="24"/>
          <w:szCs w:val="24"/>
        </w:rPr>
        <w:t xml:space="preserve"> and intentions</w:t>
      </w:r>
      <w:r w:rsidR="00A80EE4" w:rsidRPr="00F80854">
        <w:rPr>
          <w:rFonts w:cstheme="minorHAnsi"/>
          <w:sz w:val="24"/>
          <w:szCs w:val="24"/>
        </w:rPr>
        <w:t xml:space="preserve"> into action. With this, the Armed Forces have chosen a decentralized command system, which mean that </w:t>
      </w:r>
      <w:r w:rsidR="00355775">
        <w:rPr>
          <w:rFonts w:cstheme="minorHAnsi"/>
          <w:sz w:val="24"/>
          <w:szCs w:val="24"/>
        </w:rPr>
        <w:t>“</w:t>
      </w:r>
      <w:r w:rsidR="00A80EE4" w:rsidRPr="00F80854">
        <w:rPr>
          <w:rFonts w:cstheme="minorHAnsi"/>
          <w:i/>
          <w:sz w:val="24"/>
          <w:szCs w:val="24"/>
        </w:rPr>
        <w:t xml:space="preserve">the one </w:t>
      </w:r>
      <w:r w:rsidR="007A3878" w:rsidRPr="00F80854">
        <w:rPr>
          <w:rFonts w:cstheme="minorHAnsi"/>
          <w:i/>
          <w:sz w:val="24"/>
          <w:szCs w:val="24"/>
        </w:rPr>
        <w:t>with the</w:t>
      </w:r>
      <w:r w:rsidR="00A80EE4" w:rsidRPr="00F80854">
        <w:rPr>
          <w:rFonts w:cstheme="minorHAnsi"/>
          <w:i/>
          <w:sz w:val="24"/>
          <w:szCs w:val="24"/>
        </w:rPr>
        <w:t xml:space="preserve"> best situational awareness should </w:t>
      </w:r>
      <w:r w:rsidR="0072620B" w:rsidRPr="00F80854">
        <w:rPr>
          <w:rFonts w:cstheme="minorHAnsi"/>
          <w:i/>
          <w:sz w:val="24"/>
          <w:szCs w:val="24"/>
        </w:rPr>
        <w:t xml:space="preserve">be able to </w:t>
      </w:r>
      <w:r w:rsidR="00A80EE4" w:rsidRPr="00F80854">
        <w:rPr>
          <w:rFonts w:cstheme="minorHAnsi"/>
          <w:i/>
          <w:sz w:val="24"/>
          <w:szCs w:val="24"/>
        </w:rPr>
        <w:t>act</w:t>
      </w:r>
      <w:r w:rsidR="0072620B" w:rsidRPr="00F80854">
        <w:rPr>
          <w:rFonts w:cstheme="minorHAnsi"/>
          <w:i/>
          <w:sz w:val="24"/>
          <w:szCs w:val="24"/>
        </w:rPr>
        <w:t xml:space="preserve"> flexibly and</w:t>
      </w:r>
      <w:r w:rsidR="00A80EE4" w:rsidRPr="00F80854">
        <w:rPr>
          <w:rFonts w:cstheme="minorHAnsi"/>
          <w:i/>
          <w:sz w:val="24"/>
          <w:szCs w:val="24"/>
        </w:rPr>
        <w:t xml:space="preserve"> independently, but in line</w:t>
      </w:r>
      <w:r w:rsidR="00355775">
        <w:rPr>
          <w:rFonts w:cstheme="minorHAnsi"/>
          <w:i/>
          <w:sz w:val="24"/>
          <w:szCs w:val="24"/>
        </w:rPr>
        <w:t xml:space="preserve"> with the commanders’ intention”</w:t>
      </w:r>
      <w:r w:rsidR="00A80EE4" w:rsidRPr="00F80854">
        <w:rPr>
          <w:rFonts w:cstheme="minorHAnsi"/>
          <w:sz w:val="24"/>
          <w:szCs w:val="24"/>
        </w:rPr>
        <w:t xml:space="preserve"> </w:t>
      </w:r>
      <w:r w:rsidR="007B2EBF" w:rsidRPr="00F80854">
        <w:rPr>
          <w:rFonts w:cstheme="minorHAnsi"/>
          <w:sz w:val="24"/>
          <w:szCs w:val="24"/>
        </w:rPr>
        <w:t>(Chief of De</w:t>
      </w:r>
      <w:r w:rsidR="007A3878" w:rsidRPr="00F80854">
        <w:rPr>
          <w:rFonts w:cstheme="minorHAnsi"/>
          <w:sz w:val="24"/>
          <w:szCs w:val="24"/>
        </w:rPr>
        <w:t>fenc</w:t>
      </w:r>
      <w:r w:rsidR="00066F6C" w:rsidRPr="00F80854">
        <w:rPr>
          <w:rFonts w:cstheme="minorHAnsi"/>
          <w:sz w:val="24"/>
          <w:szCs w:val="24"/>
        </w:rPr>
        <w:t xml:space="preserve">e, </w:t>
      </w:r>
      <w:r w:rsidR="007B2EBF" w:rsidRPr="00F80854">
        <w:rPr>
          <w:rFonts w:cstheme="minorHAnsi"/>
          <w:sz w:val="24"/>
          <w:szCs w:val="24"/>
        </w:rPr>
        <w:t>2012</w:t>
      </w:r>
      <w:r w:rsidR="0023291B" w:rsidRPr="00F80854">
        <w:rPr>
          <w:rFonts w:cstheme="minorHAnsi"/>
          <w:sz w:val="24"/>
          <w:szCs w:val="24"/>
        </w:rPr>
        <w:t>, pp.</w:t>
      </w:r>
      <w:r w:rsidR="007B2EBF" w:rsidRPr="00F80854">
        <w:rPr>
          <w:rFonts w:cstheme="minorHAnsi"/>
          <w:sz w:val="24"/>
          <w:szCs w:val="24"/>
        </w:rPr>
        <w:t xml:space="preserve"> 6-7</w:t>
      </w:r>
      <w:r w:rsidR="0087565F" w:rsidRPr="00F80854">
        <w:rPr>
          <w:rFonts w:cstheme="minorHAnsi"/>
          <w:sz w:val="24"/>
          <w:szCs w:val="24"/>
          <w:shd w:val="clear" w:color="auto" w:fill="FFFFFF" w:themeFill="background1"/>
        </w:rPr>
        <w:t xml:space="preserve">; Norwegian </w:t>
      </w:r>
      <w:r w:rsidR="007A3878" w:rsidRPr="00F80854">
        <w:rPr>
          <w:rFonts w:cstheme="minorHAnsi"/>
          <w:sz w:val="24"/>
          <w:szCs w:val="24"/>
          <w:shd w:val="clear" w:color="auto" w:fill="FFFFFF" w:themeFill="background1"/>
        </w:rPr>
        <w:t>Defence</w:t>
      </w:r>
      <w:r w:rsidR="00066F6C" w:rsidRPr="00F80854">
        <w:rPr>
          <w:rFonts w:cstheme="minorHAnsi"/>
          <w:sz w:val="24"/>
          <w:szCs w:val="24"/>
          <w:shd w:val="clear" w:color="auto" w:fill="FFFFFF" w:themeFill="background1"/>
        </w:rPr>
        <w:t xml:space="preserve"> University College</w:t>
      </w:r>
      <w:r w:rsidR="007B2EBF" w:rsidRPr="00F80854">
        <w:rPr>
          <w:rFonts w:cstheme="minorHAnsi"/>
          <w:sz w:val="24"/>
          <w:szCs w:val="24"/>
          <w:shd w:val="clear" w:color="auto" w:fill="FFFFFF" w:themeFill="background1"/>
        </w:rPr>
        <w:t>, 2014</w:t>
      </w:r>
      <w:r w:rsidR="0023291B" w:rsidRPr="00F80854">
        <w:rPr>
          <w:rFonts w:cstheme="minorHAnsi"/>
          <w:sz w:val="24"/>
          <w:szCs w:val="24"/>
          <w:shd w:val="clear" w:color="auto" w:fill="FFFFFF" w:themeFill="background1"/>
        </w:rPr>
        <w:t xml:space="preserve">, p. </w:t>
      </w:r>
      <w:r w:rsidR="007B2EBF" w:rsidRPr="00F80854">
        <w:rPr>
          <w:rFonts w:cstheme="minorHAnsi"/>
          <w:sz w:val="24"/>
          <w:szCs w:val="24"/>
          <w:shd w:val="clear" w:color="auto" w:fill="FFFFFF" w:themeFill="background1"/>
        </w:rPr>
        <w:t>166)</w:t>
      </w:r>
      <w:r w:rsidR="00A80EE4" w:rsidRPr="00F80854">
        <w:rPr>
          <w:rFonts w:cstheme="minorHAnsi"/>
          <w:sz w:val="24"/>
          <w:szCs w:val="24"/>
          <w:shd w:val="clear" w:color="auto" w:fill="FFFFFF" w:themeFill="background1"/>
        </w:rPr>
        <w:t>.</w:t>
      </w:r>
      <w:r w:rsidR="00A80EE4" w:rsidRPr="00066F6C">
        <w:rPr>
          <w:rFonts w:cstheme="minorHAnsi"/>
          <w:sz w:val="24"/>
          <w:szCs w:val="24"/>
          <w:shd w:val="clear" w:color="auto" w:fill="FFFFFF" w:themeFill="background1"/>
        </w:rPr>
        <w:t xml:space="preserve"> These are </w:t>
      </w:r>
      <w:r w:rsidR="00A80EE4" w:rsidRPr="00066F6C">
        <w:rPr>
          <w:rFonts w:cstheme="minorHAnsi"/>
          <w:sz w:val="24"/>
          <w:szCs w:val="24"/>
          <w:shd w:val="clear" w:color="auto" w:fill="FFFFFF" w:themeFill="background1"/>
        </w:rPr>
        <w:lastRenderedPageBreak/>
        <w:t>c</w:t>
      </w:r>
      <w:r w:rsidR="00217382">
        <w:rPr>
          <w:rFonts w:cstheme="minorHAnsi"/>
          <w:sz w:val="24"/>
          <w:szCs w:val="24"/>
          <w:shd w:val="clear" w:color="auto" w:fill="FFFFFF" w:themeFill="background1"/>
        </w:rPr>
        <w:t>omplex processes which require</w:t>
      </w:r>
      <w:r w:rsidR="00A80EE4" w:rsidRPr="00066F6C">
        <w:rPr>
          <w:rFonts w:cstheme="minorHAnsi"/>
          <w:sz w:val="24"/>
          <w:szCs w:val="24"/>
          <w:shd w:val="clear" w:color="auto" w:fill="FFFFFF" w:themeFill="background1"/>
        </w:rPr>
        <w:t xml:space="preserve"> leadership that emphasizes</w:t>
      </w:r>
      <w:r w:rsidR="00217382">
        <w:rPr>
          <w:rFonts w:cstheme="minorHAnsi"/>
          <w:sz w:val="24"/>
          <w:szCs w:val="24"/>
        </w:rPr>
        <w:t xml:space="preserve"> collective effort</w:t>
      </w:r>
      <w:r w:rsidR="00A80EE4" w:rsidRPr="006C391C">
        <w:rPr>
          <w:rFonts w:cstheme="minorHAnsi"/>
          <w:sz w:val="24"/>
          <w:szCs w:val="24"/>
        </w:rPr>
        <w:t xml:space="preserve"> with good cooperative and relational skills to create common</w:t>
      </w:r>
      <w:r w:rsidR="00217382">
        <w:rPr>
          <w:rFonts w:cstheme="minorHAnsi"/>
          <w:sz w:val="24"/>
          <w:szCs w:val="24"/>
        </w:rPr>
        <w:t>/shared-</w:t>
      </w:r>
      <w:r w:rsidR="00A80EE4" w:rsidRPr="006C391C">
        <w:rPr>
          <w:rFonts w:cstheme="minorHAnsi"/>
          <w:sz w:val="24"/>
          <w:szCs w:val="24"/>
        </w:rPr>
        <w:t>sense of</w:t>
      </w:r>
      <w:r w:rsidR="00217382">
        <w:rPr>
          <w:rFonts w:cstheme="minorHAnsi"/>
          <w:sz w:val="24"/>
          <w:szCs w:val="24"/>
        </w:rPr>
        <w:t>:</w:t>
      </w:r>
      <w:r w:rsidR="00A80EE4" w:rsidRPr="006C391C">
        <w:rPr>
          <w:rFonts w:cstheme="minorHAnsi"/>
          <w:sz w:val="24"/>
          <w:szCs w:val="24"/>
        </w:rPr>
        <w:t xml:space="preserve"> 1) what to do (direction), 2) why it should be done (commitment) and, 3) how to do it (interaction). </w:t>
      </w:r>
    </w:p>
    <w:p w14:paraId="28F3FB87" w14:textId="77777777" w:rsidR="00A80EE4" w:rsidRPr="006C391C" w:rsidRDefault="00A80EE4" w:rsidP="00A80EE4">
      <w:pPr>
        <w:spacing w:after="0" w:line="240" w:lineRule="auto"/>
        <w:jc w:val="both"/>
        <w:rPr>
          <w:rFonts w:cstheme="minorHAnsi"/>
          <w:sz w:val="24"/>
          <w:szCs w:val="24"/>
        </w:rPr>
      </w:pPr>
    </w:p>
    <w:p w14:paraId="3305357F" w14:textId="203A8C8E" w:rsidR="00674D37" w:rsidRDefault="00463DDE" w:rsidP="008F52FF">
      <w:pPr>
        <w:spacing w:after="0" w:line="240" w:lineRule="auto"/>
        <w:jc w:val="both"/>
        <w:rPr>
          <w:rFonts w:cstheme="minorHAnsi"/>
          <w:sz w:val="24"/>
          <w:szCs w:val="24"/>
        </w:rPr>
      </w:pPr>
      <w:r w:rsidRPr="006C391C">
        <w:rPr>
          <w:rFonts w:cstheme="minorHAnsi"/>
          <w:sz w:val="24"/>
          <w:szCs w:val="24"/>
        </w:rPr>
        <w:t xml:space="preserve">These principles reinforce the </w:t>
      </w:r>
      <w:r w:rsidR="00074CE5" w:rsidRPr="006C391C">
        <w:rPr>
          <w:rFonts w:cstheme="minorHAnsi"/>
          <w:sz w:val="24"/>
          <w:szCs w:val="24"/>
        </w:rPr>
        <w:t>framing</w:t>
      </w:r>
      <w:r w:rsidRPr="006C391C">
        <w:rPr>
          <w:rFonts w:cstheme="minorHAnsi"/>
          <w:sz w:val="24"/>
          <w:szCs w:val="24"/>
        </w:rPr>
        <w:t xml:space="preserve"> of </w:t>
      </w:r>
      <w:r w:rsidR="00AE3D32" w:rsidRPr="007A3878">
        <w:rPr>
          <w:rFonts w:cstheme="minorHAnsi"/>
          <w:i/>
          <w:sz w:val="24"/>
          <w:szCs w:val="24"/>
        </w:rPr>
        <w:t>‘Learning Leadership’</w:t>
      </w:r>
      <w:r w:rsidR="00AE3D32" w:rsidRPr="006C391C">
        <w:rPr>
          <w:rFonts w:cstheme="minorHAnsi"/>
          <w:sz w:val="24"/>
          <w:szCs w:val="24"/>
        </w:rPr>
        <w:t xml:space="preserve"> </w:t>
      </w:r>
      <w:r w:rsidR="00363FB2" w:rsidRPr="006C391C">
        <w:rPr>
          <w:rFonts w:cstheme="minorHAnsi"/>
          <w:sz w:val="24"/>
          <w:szCs w:val="24"/>
        </w:rPr>
        <w:t xml:space="preserve">(Antonacopoulou </w:t>
      </w:r>
      <w:r w:rsidR="00B65531">
        <w:rPr>
          <w:rFonts w:cstheme="minorHAnsi"/>
          <w:sz w:val="24"/>
          <w:szCs w:val="24"/>
        </w:rPr>
        <w:t>and</w:t>
      </w:r>
      <w:r w:rsidR="00CC582E">
        <w:rPr>
          <w:rFonts w:cstheme="minorHAnsi"/>
          <w:sz w:val="24"/>
          <w:szCs w:val="24"/>
        </w:rPr>
        <w:t xml:space="preserve"> Bento, 2018</w:t>
      </w:r>
      <w:r w:rsidR="00363FB2" w:rsidRPr="006C391C">
        <w:rPr>
          <w:rFonts w:cstheme="minorHAnsi"/>
          <w:sz w:val="24"/>
          <w:szCs w:val="24"/>
        </w:rPr>
        <w:t xml:space="preserve">; Antonacopoulou, 2018) as ‘a window to inner learning’, ‘relational process’ and a ‘labour of love’ and are manifested in the approach of growing leaders and leadership in the </w:t>
      </w:r>
      <w:proofErr w:type="spellStart"/>
      <w:r w:rsidR="00363FB2" w:rsidRPr="006C391C">
        <w:rPr>
          <w:rFonts w:cstheme="minorHAnsi"/>
          <w:sz w:val="24"/>
          <w:szCs w:val="24"/>
        </w:rPr>
        <w:t>RNoAFA</w:t>
      </w:r>
      <w:proofErr w:type="spellEnd"/>
      <w:r w:rsidR="00363FB2" w:rsidRPr="006C391C">
        <w:rPr>
          <w:rFonts w:cstheme="minorHAnsi"/>
          <w:sz w:val="24"/>
          <w:szCs w:val="24"/>
        </w:rPr>
        <w:t xml:space="preserve">. Beyond creating a </w:t>
      </w:r>
      <w:r w:rsidR="00240B01" w:rsidRPr="006C391C">
        <w:rPr>
          <w:rFonts w:cstheme="minorHAnsi"/>
          <w:sz w:val="24"/>
          <w:szCs w:val="24"/>
        </w:rPr>
        <w:t>learning environment based on trust</w:t>
      </w:r>
      <w:r w:rsidR="00217382">
        <w:rPr>
          <w:rFonts w:cstheme="minorHAnsi"/>
          <w:sz w:val="24"/>
          <w:szCs w:val="24"/>
        </w:rPr>
        <w:t>,</w:t>
      </w:r>
      <w:r w:rsidR="00240B01" w:rsidRPr="006C391C">
        <w:rPr>
          <w:rFonts w:cstheme="minorHAnsi"/>
          <w:sz w:val="24"/>
          <w:szCs w:val="24"/>
        </w:rPr>
        <w:t xml:space="preserve"> </w:t>
      </w:r>
      <w:r w:rsidR="00363FB2" w:rsidRPr="006C391C">
        <w:rPr>
          <w:rFonts w:cstheme="minorHAnsi"/>
          <w:sz w:val="24"/>
          <w:szCs w:val="24"/>
        </w:rPr>
        <w:t xml:space="preserve">the focus </w:t>
      </w:r>
      <w:r w:rsidR="009647C1">
        <w:rPr>
          <w:rFonts w:cstheme="minorHAnsi"/>
          <w:sz w:val="24"/>
          <w:szCs w:val="24"/>
        </w:rPr>
        <w:t xml:space="preserve">is orientated towards </w:t>
      </w:r>
      <w:r w:rsidR="00240B01" w:rsidRPr="006C391C">
        <w:rPr>
          <w:rFonts w:cstheme="minorHAnsi"/>
          <w:sz w:val="24"/>
          <w:szCs w:val="24"/>
        </w:rPr>
        <w:t>development rather than</w:t>
      </w:r>
      <w:r w:rsidR="009647C1">
        <w:rPr>
          <w:rFonts w:cstheme="minorHAnsi"/>
          <w:sz w:val="24"/>
          <w:szCs w:val="24"/>
        </w:rPr>
        <w:t xml:space="preserve"> assessment and</w:t>
      </w:r>
      <w:r w:rsidR="00240B01" w:rsidRPr="006C391C">
        <w:rPr>
          <w:rFonts w:cstheme="minorHAnsi"/>
          <w:sz w:val="24"/>
          <w:szCs w:val="24"/>
        </w:rPr>
        <w:t xml:space="preserve"> evaluation</w:t>
      </w:r>
      <w:r w:rsidR="007A3878">
        <w:rPr>
          <w:rFonts w:cstheme="minorHAnsi"/>
          <w:sz w:val="24"/>
          <w:szCs w:val="24"/>
        </w:rPr>
        <w:t xml:space="preserve">. </w:t>
      </w:r>
      <w:r w:rsidR="00674D37">
        <w:rPr>
          <w:rFonts w:cstheme="minorHAnsi"/>
          <w:sz w:val="24"/>
          <w:szCs w:val="24"/>
        </w:rPr>
        <w:t>An</w:t>
      </w:r>
      <w:r w:rsidR="00074CE5" w:rsidRPr="006C391C">
        <w:rPr>
          <w:rFonts w:cstheme="minorHAnsi"/>
          <w:sz w:val="24"/>
          <w:szCs w:val="24"/>
        </w:rPr>
        <w:t xml:space="preserve"> informal tone </w:t>
      </w:r>
      <w:r w:rsidR="008F52FF" w:rsidRPr="006C391C">
        <w:rPr>
          <w:rFonts w:cstheme="minorHAnsi"/>
          <w:sz w:val="24"/>
          <w:szCs w:val="24"/>
        </w:rPr>
        <w:t xml:space="preserve">(e.g. addressing each other by first name) </w:t>
      </w:r>
      <w:r w:rsidR="00074CE5" w:rsidRPr="006C391C">
        <w:rPr>
          <w:rFonts w:cstheme="minorHAnsi"/>
          <w:sz w:val="24"/>
          <w:szCs w:val="24"/>
        </w:rPr>
        <w:t xml:space="preserve">between </w:t>
      </w:r>
      <w:r w:rsidR="00EA42E6">
        <w:rPr>
          <w:rFonts w:cstheme="minorHAnsi"/>
          <w:sz w:val="24"/>
          <w:szCs w:val="24"/>
        </w:rPr>
        <w:t>educators</w:t>
      </w:r>
      <w:r w:rsidR="00074CE5" w:rsidRPr="006C391C">
        <w:rPr>
          <w:rFonts w:cstheme="minorHAnsi"/>
          <w:sz w:val="24"/>
          <w:szCs w:val="24"/>
        </w:rPr>
        <w:t xml:space="preserve"> and learners, despite the formality otherwise of standard operating procedures</w:t>
      </w:r>
      <w:r w:rsidR="00674D37">
        <w:rPr>
          <w:rFonts w:cstheme="minorHAnsi"/>
          <w:sz w:val="24"/>
          <w:szCs w:val="24"/>
        </w:rPr>
        <w:t xml:space="preserve"> (e.g. </w:t>
      </w:r>
      <w:r w:rsidR="0092432E">
        <w:rPr>
          <w:rFonts w:cstheme="minorHAnsi"/>
          <w:sz w:val="24"/>
          <w:szCs w:val="24"/>
        </w:rPr>
        <w:t>wearing</w:t>
      </w:r>
      <w:r w:rsidR="00674D37" w:rsidRPr="006C391C">
        <w:rPr>
          <w:rFonts w:cstheme="minorHAnsi"/>
          <w:sz w:val="24"/>
          <w:szCs w:val="24"/>
        </w:rPr>
        <w:t xml:space="preserve"> </w:t>
      </w:r>
      <w:r w:rsidR="0092432E">
        <w:rPr>
          <w:rFonts w:cstheme="minorHAnsi"/>
          <w:sz w:val="24"/>
          <w:szCs w:val="24"/>
        </w:rPr>
        <w:t xml:space="preserve">military </w:t>
      </w:r>
      <w:r w:rsidR="00674D37" w:rsidRPr="006C391C">
        <w:rPr>
          <w:rFonts w:cstheme="minorHAnsi"/>
          <w:sz w:val="24"/>
          <w:szCs w:val="24"/>
        </w:rPr>
        <w:t>uniform</w:t>
      </w:r>
      <w:r w:rsidR="00674D37">
        <w:rPr>
          <w:rFonts w:cstheme="minorHAnsi"/>
          <w:sz w:val="24"/>
          <w:szCs w:val="24"/>
        </w:rPr>
        <w:t xml:space="preserve">) permeates day-to-day interactions. </w:t>
      </w:r>
    </w:p>
    <w:p w14:paraId="69E21F9A" w14:textId="77777777" w:rsidR="00674D37" w:rsidRDefault="00674D37" w:rsidP="008F52FF">
      <w:pPr>
        <w:spacing w:after="0" w:line="240" w:lineRule="auto"/>
        <w:jc w:val="both"/>
        <w:rPr>
          <w:rFonts w:cstheme="minorHAnsi"/>
          <w:sz w:val="24"/>
          <w:szCs w:val="24"/>
        </w:rPr>
      </w:pPr>
    </w:p>
    <w:p w14:paraId="22E34850" w14:textId="77777777" w:rsidR="008F52FF" w:rsidRPr="006C391C" w:rsidRDefault="00674D37" w:rsidP="008F52FF">
      <w:pPr>
        <w:spacing w:after="0" w:line="240" w:lineRule="auto"/>
        <w:jc w:val="both"/>
        <w:rPr>
          <w:rFonts w:cstheme="minorHAnsi"/>
          <w:sz w:val="24"/>
          <w:szCs w:val="24"/>
        </w:rPr>
      </w:pPr>
      <w:r>
        <w:rPr>
          <w:rFonts w:cstheme="minorHAnsi"/>
          <w:sz w:val="24"/>
          <w:szCs w:val="24"/>
        </w:rPr>
        <w:t>A</w:t>
      </w:r>
      <w:r w:rsidR="008F52FF" w:rsidRPr="006C391C">
        <w:rPr>
          <w:rFonts w:cstheme="minorHAnsi"/>
          <w:sz w:val="24"/>
          <w:szCs w:val="24"/>
        </w:rPr>
        <w:t xml:space="preserve"> set of pedagogical practices that promote </w:t>
      </w:r>
      <w:r w:rsidR="008F52FF" w:rsidRPr="006C391C">
        <w:rPr>
          <w:rFonts w:cstheme="minorHAnsi"/>
          <w:i/>
          <w:sz w:val="24"/>
          <w:szCs w:val="24"/>
        </w:rPr>
        <w:t>theory</w:t>
      </w:r>
      <w:r w:rsidR="001C1C00">
        <w:rPr>
          <w:rFonts w:cstheme="minorHAnsi"/>
          <w:i/>
          <w:sz w:val="24"/>
          <w:szCs w:val="24"/>
        </w:rPr>
        <w:t>,</w:t>
      </w:r>
      <w:r w:rsidR="008F52FF" w:rsidRPr="006C391C">
        <w:rPr>
          <w:rFonts w:cstheme="minorHAnsi"/>
          <w:sz w:val="24"/>
          <w:szCs w:val="24"/>
        </w:rPr>
        <w:t xml:space="preserve"> </w:t>
      </w:r>
      <w:r w:rsidR="001C1C00">
        <w:rPr>
          <w:rFonts w:cstheme="minorHAnsi"/>
          <w:i/>
          <w:sz w:val="24"/>
          <w:szCs w:val="24"/>
        </w:rPr>
        <w:t xml:space="preserve">practice </w:t>
      </w:r>
      <w:r w:rsidR="008F52FF" w:rsidRPr="006C391C">
        <w:rPr>
          <w:rFonts w:cstheme="minorHAnsi"/>
          <w:sz w:val="24"/>
          <w:szCs w:val="24"/>
        </w:rPr>
        <w:t xml:space="preserve">and </w:t>
      </w:r>
      <w:r w:rsidR="008F52FF" w:rsidRPr="006C391C">
        <w:rPr>
          <w:rFonts w:cstheme="minorHAnsi"/>
          <w:i/>
          <w:sz w:val="24"/>
          <w:szCs w:val="24"/>
        </w:rPr>
        <w:t>reflection</w:t>
      </w:r>
      <w:r w:rsidR="008F52FF" w:rsidRPr="006C391C">
        <w:rPr>
          <w:rFonts w:cstheme="minorHAnsi"/>
          <w:sz w:val="24"/>
          <w:szCs w:val="24"/>
        </w:rPr>
        <w:t xml:space="preserve"> </w:t>
      </w:r>
      <w:r>
        <w:rPr>
          <w:rFonts w:cstheme="minorHAnsi"/>
          <w:sz w:val="24"/>
          <w:szCs w:val="24"/>
        </w:rPr>
        <w:t xml:space="preserve">form key dimensions of the Educational strategy. </w:t>
      </w:r>
      <w:r w:rsidR="00AE38C1" w:rsidRPr="006C391C">
        <w:rPr>
          <w:rFonts w:cstheme="minorHAnsi"/>
          <w:sz w:val="24"/>
          <w:szCs w:val="24"/>
        </w:rPr>
        <w:t xml:space="preserve">The theoretical perspectives that inform the education of leaders </w:t>
      </w:r>
      <w:r w:rsidR="00EA42E6">
        <w:rPr>
          <w:rFonts w:cstheme="minorHAnsi"/>
          <w:sz w:val="24"/>
          <w:szCs w:val="24"/>
        </w:rPr>
        <w:t>in</w:t>
      </w:r>
      <w:r w:rsidR="00AE38C1" w:rsidRPr="006C391C">
        <w:rPr>
          <w:rFonts w:cstheme="minorHAnsi"/>
          <w:sz w:val="24"/>
          <w:szCs w:val="24"/>
        </w:rPr>
        <w:t xml:space="preserve"> the </w:t>
      </w:r>
      <w:proofErr w:type="spellStart"/>
      <w:r w:rsidR="00AE38C1" w:rsidRPr="006C391C">
        <w:rPr>
          <w:rFonts w:cstheme="minorHAnsi"/>
          <w:sz w:val="24"/>
          <w:szCs w:val="24"/>
        </w:rPr>
        <w:t>RNoAFA</w:t>
      </w:r>
      <w:proofErr w:type="spellEnd"/>
      <w:r w:rsidR="00AE38C1" w:rsidRPr="006C391C">
        <w:rPr>
          <w:rFonts w:cstheme="minorHAnsi"/>
          <w:sz w:val="24"/>
          <w:szCs w:val="24"/>
        </w:rPr>
        <w:t xml:space="preserve"> have a broad and interdisciplinary scope. Subjects such as</w:t>
      </w:r>
      <w:r>
        <w:rPr>
          <w:rFonts w:cstheme="minorHAnsi"/>
          <w:sz w:val="24"/>
          <w:szCs w:val="24"/>
        </w:rPr>
        <w:t>:</w:t>
      </w:r>
      <w:r w:rsidR="00AE38C1" w:rsidRPr="006C391C">
        <w:rPr>
          <w:rFonts w:cstheme="minorHAnsi"/>
          <w:sz w:val="24"/>
          <w:szCs w:val="24"/>
        </w:rPr>
        <w:t xml:space="preserve"> history, political science, international politics and law, language, statistics and technology, pedagogy, psychology and organizational development, and of course military tactics, strategy, and method of operation are all integral theoretical foundations. These foundations are extended in a range of</w:t>
      </w:r>
      <w:r w:rsidR="00852DA8">
        <w:rPr>
          <w:rFonts w:cstheme="minorHAnsi"/>
          <w:sz w:val="24"/>
          <w:szCs w:val="24"/>
        </w:rPr>
        <w:t xml:space="preserve"> </w:t>
      </w:r>
      <w:r w:rsidR="009647C1">
        <w:rPr>
          <w:rFonts w:cstheme="minorHAnsi"/>
          <w:sz w:val="24"/>
          <w:szCs w:val="24"/>
        </w:rPr>
        <w:t>learning fora, be they classroom based practical arenas, exercises or</w:t>
      </w:r>
      <w:r w:rsidR="00AE38C1" w:rsidRPr="006C391C">
        <w:rPr>
          <w:rFonts w:cstheme="minorHAnsi"/>
          <w:sz w:val="24"/>
          <w:szCs w:val="24"/>
        </w:rPr>
        <w:t xml:space="preserve"> exams and</w:t>
      </w:r>
      <w:r w:rsidR="009647C1">
        <w:rPr>
          <w:rFonts w:cstheme="minorHAnsi"/>
          <w:sz w:val="24"/>
          <w:szCs w:val="24"/>
        </w:rPr>
        <w:t xml:space="preserve"> other</w:t>
      </w:r>
      <w:r w:rsidR="00AE38C1" w:rsidRPr="006C391C">
        <w:rPr>
          <w:rFonts w:cstheme="minorHAnsi"/>
          <w:sz w:val="24"/>
          <w:szCs w:val="24"/>
        </w:rPr>
        <w:t xml:space="preserve"> </w:t>
      </w:r>
      <w:r w:rsidR="009647C1">
        <w:rPr>
          <w:rFonts w:cstheme="minorHAnsi"/>
          <w:sz w:val="24"/>
          <w:szCs w:val="24"/>
        </w:rPr>
        <w:t>progress reviews</w:t>
      </w:r>
      <w:r w:rsidR="00AE38C1" w:rsidRPr="006C391C">
        <w:rPr>
          <w:rFonts w:cstheme="minorHAnsi"/>
          <w:sz w:val="24"/>
          <w:szCs w:val="24"/>
        </w:rPr>
        <w:t xml:space="preserve">. </w:t>
      </w:r>
      <w:r w:rsidR="008F52FF" w:rsidRPr="006C391C">
        <w:rPr>
          <w:rFonts w:cstheme="minorHAnsi"/>
          <w:sz w:val="24"/>
          <w:szCs w:val="24"/>
        </w:rPr>
        <w:t xml:space="preserve">Consistent with the </w:t>
      </w:r>
      <w:proofErr w:type="spellStart"/>
      <w:r w:rsidR="008F52FF" w:rsidRPr="006C391C">
        <w:rPr>
          <w:rFonts w:cstheme="minorHAnsi"/>
          <w:sz w:val="24"/>
          <w:szCs w:val="24"/>
        </w:rPr>
        <w:t>RNoAFA’s</w:t>
      </w:r>
      <w:proofErr w:type="spellEnd"/>
      <w:r w:rsidR="008F52FF" w:rsidRPr="006C391C">
        <w:rPr>
          <w:rFonts w:cstheme="minorHAnsi"/>
          <w:sz w:val="24"/>
          <w:szCs w:val="24"/>
        </w:rPr>
        <w:t xml:space="preserve"> </w:t>
      </w:r>
      <w:r w:rsidR="00240B01" w:rsidRPr="006C391C">
        <w:rPr>
          <w:rFonts w:cstheme="minorHAnsi"/>
          <w:sz w:val="24"/>
          <w:szCs w:val="24"/>
        </w:rPr>
        <w:t xml:space="preserve">primary goal to train officers and leaders </w:t>
      </w:r>
      <w:r w:rsidR="00EE5F11" w:rsidRPr="006C391C">
        <w:rPr>
          <w:rFonts w:cstheme="minorHAnsi"/>
          <w:sz w:val="24"/>
          <w:szCs w:val="24"/>
        </w:rPr>
        <w:t>able to perform air operations</w:t>
      </w:r>
      <w:r w:rsidR="008F52FF" w:rsidRPr="006C391C">
        <w:rPr>
          <w:rFonts w:cstheme="minorHAnsi"/>
          <w:sz w:val="24"/>
          <w:szCs w:val="24"/>
        </w:rPr>
        <w:t>,</w:t>
      </w:r>
      <w:r w:rsidR="00EE5F11" w:rsidRPr="006C391C">
        <w:rPr>
          <w:rFonts w:cstheme="minorHAnsi"/>
          <w:sz w:val="24"/>
          <w:szCs w:val="24"/>
        </w:rPr>
        <w:t xml:space="preserve"> addressing the main characteristics of air power</w:t>
      </w:r>
      <w:r w:rsidR="008F52FF" w:rsidRPr="006C391C">
        <w:rPr>
          <w:rFonts w:cstheme="minorHAnsi"/>
          <w:sz w:val="24"/>
          <w:szCs w:val="24"/>
        </w:rPr>
        <w:t xml:space="preserve"> -</w:t>
      </w:r>
      <w:r w:rsidR="00240B01" w:rsidRPr="006C391C">
        <w:rPr>
          <w:rFonts w:cstheme="minorHAnsi"/>
          <w:sz w:val="24"/>
          <w:szCs w:val="24"/>
        </w:rPr>
        <w:t xml:space="preserve"> height, speed and range</w:t>
      </w:r>
      <w:r w:rsidR="008F52FF" w:rsidRPr="006C391C">
        <w:rPr>
          <w:rFonts w:cstheme="minorHAnsi"/>
          <w:sz w:val="24"/>
          <w:szCs w:val="24"/>
        </w:rPr>
        <w:t xml:space="preserve"> - the approach to leadership development</w:t>
      </w:r>
      <w:r w:rsidR="00240B01" w:rsidRPr="006C391C">
        <w:rPr>
          <w:rFonts w:cstheme="minorHAnsi"/>
          <w:sz w:val="24"/>
          <w:szCs w:val="24"/>
        </w:rPr>
        <w:t xml:space="preserve"> </w:t>
      </w:r>
      <w:r w:rsidR="008F52FF" w:rsidRPr="006C391C">
        <w:rPr>
          <w:rFonts w:cstheme="minorHAnsi"/>
          <w:sz w:val="24"/>
          <w:szCs w:val="24"/>
        </w:rPr>
        <w:t>promotes ‘practice’. This is used in its double meaning as both applying the learning into action</w:t>
      </w:r>
      <w:r>
        <w:rPr>
          <w:rFonts w:cstheme="minorHAnsi"/>
          <w:sz w:val="24"/>
          <w:szCs w:val="24"/>
        </w:rPr>
        <w:t>,</w:t>
      </w:r>
      <w:r w:rsidR="008F52FF" w:rsidRPr="006C391C">
        <w:rPr>
          <w:rFonts w:cstheme="minorHAnsi"/>
          <w:sz w:val="24"/>
          <w:szCs w:val="24"/>
        </w:rPr>
        <w:t xml:space="preserve"> as well as practising to refine aspects of action</w:t>
      </w:r>
      <w:r w:rsidR="00EA42E6">
        <w:rPr>
          <w:rFonts w:cstheme="minorHAnsi"/>
          <w:sz w:val="24"/>
          <w:szCs w:val="24"/>
        </w:rPr>
        <w:t xml:space="preserve"> (Antonacopoulou, 2008)</w:t>
      </w:r>
      <w:r w:rsidR="008F52FF" w:rsidRPr="006C391C">
        <w:rPr>
          <w:rFonts w:cstheme="minorHAnsi"/>
          <w:sz w:val="24"/>
          <w:szCs w:val="24"/>
        </w:rPr>
        <w:t xml:space="preserve">. </w:t>
      </w:r>
      <w:r w:rsidR="000F2D95" w:rsidRPr="000F2D95">
        <w:rPr>
          <w:rFonts w:cstheme="minorHAnsi"/>
          <w:sz w:val="24"/>
          <w:szCs w:val="24"/>
        </w:rPr>
        <w:t>Here, military exercises are a particularly prominent arena for practice and practising</w:t>
      </w:r>
      <w:r w:rsidR="001C1C00">
        <w:rPr>
          <w:rFonts w:cstheme="minorHAnsi"/>
          <w:sz w:val="24"/>
          <w:szCs w:val="24"/>
        </w:rPr>
        <w:t xml:space="preserve"> where</w:t>
      </w:r>
      <w:r w:rsidR="008F52FF" w:rsidRPr="006C391C">
        <w:rPr>
          <w:rFonts w:cstheme="minorHAnsi"/>
          <w:sz w:val="24"/>
          <w:szCs w:val="24"/>
        </w:rPr>
        <w:t xml:space="preserve"> the focus is especially on building the </w:t>
      </w:r>
      <w:r w:rsidR="008F52FF" w:rsidRPr="006C391C">
        <w:rPr>
          <w:rFonts w:cstheme="minorHAnsi"/>
          <w:i/>
          <w:sz w:val="24"/>
          <w:szCs w:val="24"/>
        </w:rPr>
        <w:t>agility</w:t>
      </w:r>
      <w:r w:rsidR="008F52FF" w:rsidRPr="006C391C">
        <w:rPr>
          <w:rFonts w:cstheme="minorHAnsi"/>
          <w:sz w:val="24"/>
          <w:szCs w:val="24"/>
        </w:rPr>
        <w:t xml:space="preserve"> to act, by </w:t>
      </w:r>
      <w:r w:rsidR="008F52FF" w:rsidRPr="006C391C">
        <w:rPr>
          <w:rFonts w:cstheme="minorHAnsi"/>
          <w:i/>
          <w:sz w:val="24"/>
          <w:szCs w:val="24"/>
        </w:rPr>
        <w:t>anticipating</w:t>
      </w:r>
      <w:r w:rsidR="008F52FF" w:rsidRPr="006C391C">
        <w:rPr>
          <w:rFonts w:cstheme="minorHAnsi"/>
          <w:sz w:val="24"/>
          <w:szCs w:val="24"/>
        </w:rPr>
        <w:t xml:space="preserve"> conditions that</w:t>
      </w:r>
      <w:r w:rsidR="009647C1">
        <w:rPr>
          <w:rFonts w:cstheme="minorHAnsi"/>
          <w:sz w:val="24"/>
          <w:szCs w:val="24"/>
        </w:rPr>
        <w:t xml:space="preserve"> </w:t>
      </w:r>
      <w:r w:rsidR="001C1C00">
        <w:rPr>
          <w:rFonts w:cstheme="minorHAnsi"/>
          <w:sz w:val="24"/>
          <w:szCs w:val="24"/>
        </w:rPr>
        <w:t>could</w:t>
      </w:r>
      <w:r w:rsidR="008F52FF" w:rsidRPr="006C391C">
        <w:rPr>
          <w:rFonts w:cstheme="minorHAnsi"/>
          <w:sz w:val="24"/>
          <w:szCs w:val="24"/>
        </w:rPr>
        <w:t xml:space="preserve"> call</w:t>
      </w:r>
      <w:r w:rsidR="0092432E">
        <w:rPr>
          <w:rFonts w:cstheme="minorHAnsi"/>
          <w:sz w:val="24"/>
          <w:szCs w:val="24"/>
        </w:rPr>
        <w:t xml:space="preserve"> for changing the original plan. T</w:t>
      </w:r>
      <w:r w:rsidR="008F52FF" w:rsidRPr="006C391C">
        <w:rPr>
          <w:rFonts w:cstheme="minorHAnsi"/>
          <w:sz w:val="24"/>
          <w:szCs w:val="24"/>
        </w:rPr>
        <w:t>his by implication</w:t>
      </w:r>
      <w:r w:rsidR="0092432E">
        <w:rPr>
          <w:rFonts w:cstheme="minorHAnsi"/>
          <w:sz w:val="24"/>
          <w:szCs w:val="24"/>
        </w:rPr>
        <w:t>,</w:t>
      </w:r>
      <w:r w:rsidR="008F52FF" w:rsidRPr="006C391C">
        <w:rPr>
          <w:rFonts w:cstheme="minorHAnsi"/>
          <w:sz w:val="24"/>
          <w:szCs w:val="24"/>
        </w:rPr>
        <w:t xml:space="preserve"> calls for greater </w:t>
      </w:r>
      <w:r w:rsidR="008F52FF" w:rsidRPr="006C391C">
        <w:rPr>
          <w:rFonts w:cstheme="minorHAnsi"/>
          <w:i/>
          <w:sz w:val="24"/>
          <w:szCs w:val="24"/>
        </w:rPr>
        <w:t>activation</w:t>
      </w:r>
      <w:r w:rsidR="008F52FF" w:rsidRPr="006C391C">
        <w:rPr>
          <w:rFonts w:cstheme="minorHAnsi"/>
          <w:sz w:val="24"/>
          <w:szCs w:val="24"/>
        </w:rPr>
        <w:t xml:space="preserve"> to see the connections and strive for </w:t>
      </w:r>
      <w:r w:rsidR="008F52FF" w:rsidRPr="006C391C">
        <w:rPr>
          <w:rFonts w:cstheme="minorHAnsi"/>
          <w:i/>
          <w:sz w:val="24"/>
          <w:szCs w:val="24"/>
        </w:rPr>
        <w:t>alignment</w:t>
      </w:r>
      <w:r w:rsidR="008F52FF" w:rsidRPr="006C391C">
        <w:rPr>
          <w:rFonts w:cstheme="minorHAnsi"/>
          <w:sz w:val="24"/>
          <w:szCs w:val="24"/>
        </w:rPr>
        <w:t xml:space="preserve"> of competing priorities where possible. </w:t>
      </w:r>
    </w:p>
    <w:p w14:paraId="0459F816" w14:textId="77777777" w:rsidR="008F52FF" w:rsidRPr="006C391C" w:rsidRDefault="008F52FF" w:rsidP="008F52FF">
      <w:pPr>
        <w:spacing w:after="0" w:line="240" w:lineRule="auto"/>
        <w:jc w:val="both"/>
        <w:rPr>
          <w:rFonts w:cstheme="minorHAnsi"/>
          <w:sz w:val="24"/>
          <w:szCs w:val="24"/>
        </w:rPr>
      </w:pPr>
    </w:p>
    <w:p w14:paraId="0A8F215D" w14:textId="77777777" w:rsidR="00A82D91" w:rsidRPr="006C391C" w:rsidRDefault="008F52FF" w:rsidP="008F52FF">
      <w:pPr>
        <w:spacing w:after="0" w:line="240" w:lineRule="auto"/>
        <w:jc w:val="both"/>
        <w:rPr>
          <w:rFonts w:cstheme="minorHAnsi"/>
          <w:sz w:val="24"/>
          <w:szCs w:val="24"/>
        </w:rPr>
      </w:pPr>
      <w:r w:rsidRPr="006C391C">
        <w:rPr>
          <w:rFonts w:cstheme="minorHAnsi"/>
          <w:sz w:val="24"/>
          <w:szCs w:val="24"/>
        </w:rPr>
        <w:t xml:space="preserve">The </w:t>
      </w:r>
      <w:r w:rsidR="001C1C00">
        <w:rPr>
          <w:rFonts w:cstheme="minorHAnsi"/>
          <w:sz w:val="24"/>
          <w:szCs w:val="24"/>
        </w:rPr>
        <w:t>third</w:t>
      </w:r>
      <w:r w:rsidR="001C1C00" w:rsidRPr="006C391C">
        <w:rPr>
          <w:rFonts w:cstheme="minorHAnsi"/>
          <w:sz w:val="24"/>
          <w:szCs w:val="24"/>
        </w:rPr>
        <w:t xml:space="preserve"> </w:t>
      </w:r>
      <w:r w:rsidRPr="006C391C">
        <w:rPr>
          <w:rFonts w:cstheme="minorHAnsi"/>
          <w:sz w:val="24"/>
          <w:szCs w:val="24"/>
        </w:rPr>
        <w:t xml:space="preserve">principle is reflection where the emphasis is on a variety of ways that encourage developing </w:t>
      </w:r>
      <w:r w:rsidRPr="006C391C">
        <w:rPr>
          <w:rFonts w:cstheme="minorHAnsi"/>
          <w:i/>
          <w:sz w:val="24"/>
          <w:szCs w:val="24"/>
        </w:rPr>
        <w:t>attentiveness</w:t>
      </w:r>
      <w:r w:rsidRPr="006C391C">
        <w:rPr>
          <w:rFonts w:cstheme="minorHAnsi"/>
          <w:sz w:val="24"/>
          <w:szCs w:val="24"/>
        </w:rPr>
        <w:t xml:space="preserve"> to experiences and </w:t>
      </w:r>
      <w:r w:rsidRPr="006C391C">
        <w:rPr>
          <w:rFonts w:cstheme="minorHAnsi"/>
          <w:i/>
          <w:sz w:val="24"/>
          <w:szCs w:val="24"/>
        </w:rPr>
        <w:t>alertness</w:t>
      </w:r>
      <w:r w:rsidRPr="006C391C">
        <w:rPr>
          <w:rFonts w:cstheme="minorHAnsi"/>
          <w:sz w:val="24"/>
          <w:szCs w:val="24"/>
        </w:rPr>
        <w:t xml:space="preserve"> to the lessons the</w:t>
      </w:r>
      <w:r w:rsidR="00A82D91" w:rsidRPr="006C391C">
        <w:rPr>
          <w:rFonts w:cstheme="minorHAnsi"/>
          <w:sz w:val="24"/>
          <w:szCs w:val="24"/>
        </w:rPr>
        <w:t>y</w:t>
      </w:r>
      <w:r w:rsidRPr="006C391C">
        <w:rPr>
          <w:rFonts w:cstheme="minorHAnsi"/>
          <w:sz w:val="24"/>
          <w:szCs w:val="24"/>
        </w:rPr>
        <w:t xml:space="preserve"> present. The growing </w:t>
      </w:r>
      <w:r w:rsidRPr="006C391C">
        <w:rPr>
          <w:rFonts w:cstheme="minorHAnsi"/>
          <w:i/>
          <w:sz w:val="24"/>
          <w:szCs w:val="24"/>
        </w:rPr>
        <w:t>awareness</w:t>
      </w:r>
      <w:r w:rsidRPr="006C391C">
        <w:rPr>
          <w:rFonts w:cstheme="minorHAnsi"/>
          <w:sz w:val="24"/>
          <w:szCs w:val="24"/>
        </w:rPr>
        <w:t xml:space="preserve"> is not only limited to situational issues</w:t>
      </w:r>
      <w:r w:rsidR="009647C1">
        <w:rPr>
          <w:rFonts w:cstheme="minorHAnsi"/>
          <w:sz w:val="24"/>
          <w:szCs w:val="24"/>
        </w:rPr>
        <w:t>,</w:t>
      </w:r>
      <w:r w:rsidRPr="006C391C">
        <w:rPr>
          <w:rFonts w:cstheme="minorHAnsi"/>
          <w:sz w:val="24"/>
          <w:szCs w:val="24"/>
        </w:rPr>
        <w:t xml:space="preserve"> but</w:t>
      </w:r>
      <w:r w:rsidR="00A82D91" w:rsidRPr="006C391C">
        <w:rPr>
          <w:rFonts w:cstheme="minorHAnsi"/>
          <w:sz w:val="24"/>
          <w:szCs w:val="24"/>
        </w:rPr>
        <w:t xml:space="preserve"> the way one personally respond</w:t>
      </w:r>
      <w:r w:rsidRPr="006C391C">
        <w:rPr>
          <w:rFonts w:cstheme="minorHAnsi"/>
          <w:sz w:val="24"/>
          <w:szCs w:val="24"/>
        </w:rPr>
        <w:t xml:space="preserve">s to these circumstances embedded in specific situations. This extends awareness to a level of </w:t>
      </w:r>
      <w:r w:rsidRPr="006C391C">
        <w:rPr>
          <w:rFonts w:cstheme="minorHAnsi"/>
          <w:i/>
          <w:sz w:val="24"/>
          <w:szCs w:val="24"/>
        </w:rPr>
        <w:t>appreciation</w:t>
      </w:r>
      <w:r w:rsidRPr="006C391C">
        <w:rPr>
          <w:rFonts w:cstheme="minorHAnsi"/>
          <w:sz w:val="24"/>
          <w:szCs w:val="24"/>
        </w:rPr>
        <w:t xml:space="preserve"> that enables the </w:t>
      </w:r>
      <w:r w:rsidRPr="006C391C">
        <w:rPr>
          <w:rFonts w:cstheme="minorHAnsi"/>
          <w:i/>
          <w:sz w:val="24"/>
          <w:szCs w:val="24"/>
        </w:rPr>
        <w:t>activation</w:t>
      </w:r>
      <w:r w:rsidRPr="006C391C">
        <w:rPr>
          <w:rFonts w:cstheme="minorHAnsi"/>
          <w:sz w:val="24"/>
          <w:szCs w:val="24"/>
        </w:rPr>
        <w:t xml:space="preserve"> to not only steer actions</w:t>
      </w:r>
      <w:r w:rsidR="00B636EB" w:rsidRPr="006C391C">
        <w:rPr>
          <w:rFonts w:cstheme="minorHAnsi"/>
          <w:sz w:val="24"/>
          <w:szCs w:val="24"/>
        </w:rPr>
        <w:t>,</w:t>
      </w:r>
      <w:r w:rsidRPr="006C391C">
        <w:rPr>
          <w:rFonts w:cstheme="minorHAnsi"/>
          <w:sz w:val="24"/>
          <w:szCs w:val="24"/>
        </w:rPr>
        <w:t xml:space="preserve"> but do so in arenas of practice where leadership emerges as a stance as much as an intention.</w:t>
      </w:r>
      <w:r w:rsidR="00C07198" w:rsidRPr="006C391C">
        <w:rPr>
          <w:rFonts w:cstheme="minorHAnsi"/>
          <w:sz w:val="24"/>
          <w:szCs w:val="24"/>
        </w:rPr>
        <w:t xml:space="preserve"> </w:t>
      </w:r>
      <w:r w:rsidR="00A82D91" w:rsidRPr="006C391C">
        <w:rPr>
          <w:rFonts w:cstheme="minorHAnsi"/>
          <w:sz w:val="24"/>
          <w:szCs w:val="24"/>
        </w:rPr>
        <w:t>For example, e</w:t>
      </w:r>
      <w:r w:rsidRPr="006C391C">
        <w:rPr>
          <w:rFonts w:cstheme="minorHAnsi"/>
          <w:sz w:val="24"/>
          <w:szCs w:val="24"/>
        </w:rPr>
        <w:t>very practical arena</w:t>
      </w:r>
      <w:r w:rsidR="00A82D91" w:rsidRPr="006C391C">
        <w:rPr>
          <w:rFonts w:cstheme="minorHAnsi"/>
          <w:sz w:val="24"/>
          <w:szCs w:val="24"/>
        </w:rPr>
        <w:t>/</w:t>
      </w:r>
      <w:r w:rsidR="009647C1">
        <w:rPr>
          <w:rFonts w:cstheme="minorHAnsi"/>
          <w:sz w:val="24"/>
          <w:szCs w:val="24"/>
        </w:rPr>
        <w:t xml:space="preserve">military </w:t>
      </w:r>
      <w:r w:rsidRPr="006C391C">
        <w:rPr>
          <w:rFonts w:cstheme="minorHAnsi"/>
          <w:sz w:val="24"/>
          <w:szCs w:val="24"/>
        </w:rPr>
        <w:t xml:space="preserve">exercise </w:t>
      </w:r>
      <w:r w:rsidR="00C07198" w:rsidRPr="006C391C">
        <w:rPr>
          <w:rFonts w:cstheme="minorHAnsi"/>
          <w:sz w:val="24"/>
          <w:szCs w:val="24"/>
        </w:rPr>
        <w:t>entails debriefing and</w:t>
      </w:r>
      <w:r w:rsidRPr="006C391C">
        <w:rPr>
          <w:rFonts w:cstheme="minorHAnsi"/>
          <w:sz w:val="24"/>
          <w:szCs w:val="24"/>
        </w:rPr>
        <w:t xml:space="preserve"> </w:t>
      </w:r>
      <w:r w:rsidR="00C07198" w:rsidRPr="006C391C">
        <w:rPr>
          <w:rFonts w:cstheme="minorHAnsi"/>
          <w:sz w:val="24"/>
          <w:szCs w:val="24"/>
        </w:rPr>
        <w:t>reflection weaved throughout and not only at the end of the process</w:t>
      </w:r>
      <w:r w:rsidRPr="006C391C">
        <w:rPr>
          <w:rFonts w:cstheme="minorHAnsi"/>
          <w:sz w:val="24"/>
          <w:szCs w:val="24"/>
        </w:rPr>
        <w:t xml:space="preserve">. </w:t>
      </w:r>
      <w:r w:rsidR="00C07198" w:rsidRPr="006C391C">
        <w:rPr>
          <w:rFonts w:cstheme="minorHAnsi"/>
          <w:sz w:val="24"/>
          <w:szCs w:val="24"/>
        </w:rPr>
        <w:t>R</w:t>
      </w:r>
      <w:r w:rsidRPr="006C391C">
        <w:rPr>
          <w:rFonts w:cstheme="minorHAnsi"/>
          <w:sz w:val="24"/>
          <w:szCs w:val="24"/>
        </w:rPr>
        <w:t>eflection</w:t>
      </w:r>
      <w:r w:rsidR="00A82D91" w:rsidRPr="006C391C">
        <w:rPr>
          <w:rFonts w:cstheme="minorHAnsi"/>
          <w:sz w:val="24"/>
          <w:szCs w:val="24"/>
        </w:rPr>
        <w:t xml:space="preserve"> is not only recognised as a process that </w:t>
      </w:r>
      <w:r w:rsidRPr="006C391C">
        <w:rPr>
          <w:rFonts w:cstheme="minorHAnsi"/>
          <w:sz w:val="24"/>
          <w:szCs w:val="24"/>
        </w:rPr>
        <w:t>draw</w:t>
      </w:r>
      <w:r w:rsidR="00A82D91" w:rsidRPr="006C391C">
        <w:rPr>
          <w:rFonts w:cstheme="minorHAnsi"/>
          <w:sz w:val="24"/>
          <w:szCs w:val="24"/>
        </w:rPr>
        <w:t>s</w:t>
      </w:r>
      <w:r w:rsidRPr="006C391C">
        <w:rPr>
          <w:rFonts w:cstheme="minorHAnsi"/>
          <w:sz w:val="24"/>
          <w:szCs w:val="24"/>
        </w:rPr>
        <w:t xml:space="preserve"> learning out of the practical arena, on an individual level, group level</w:t>
      </w:r>
      <w:r w:rsidR="009647C1">
        <w:rPr>
          <w:rFonts w:cstheme="minorHAnsi"/>
          <w:sz w:val="24"/>
          <w:szCs w:val="24"/>
        </w:rPr>
        <w:t>,</w:t>
      </w:r>
      <w:r w:rsidRPr="006C391C">
        <w:rPr>
          <w:rFonts w:cstheme="minorHAnsi"/>
          <w:sz w:val="24"/>
          <w:szCs w:val="24"/>
        </w:rPr>
        <w:t xml:space="preserve"> as well as</w:t>
      </w:r>
      <w:r w:rsidR="009647C1">
        <w:rPr>
          <w:rFonts w:cstheme="minorHAnsi"/>
          <w:sz w:val="24"/>
          <w:szCs w:val="24"/>
        </w:rPr>
        <w:t>,</w:t>
      </w:r>
      <w:r w:rsidRPr="006C391C">
        <w:rPr>
          <w:rFonts w:cstheme="minorHAnsi"/>
          <w:sz w:val="24"/>
          <w:szCs w:val="24"/>
        </w:rPr>
        <w:t xml:space="preserve"> the organizational level.</w:t>
      </w:r>
      <w:r w:rsidR="00A82D91" w:rsidRPr="006C391C">
        <w:rPr>
          <w:rFonts w:cstheme="minorHAnsi"/>
          <w:sz w:val="24"/>
          <w:szCs w:val="24"/>
        </w:rPr>
        <w:t xml:space="preserve"> It is also a practice that demands refinement such that it extends beyond merely a review of what has been done, how and why. </w:t>
      </w:r>
    </w:p>
    <w:p w14:paraId="2FFF9732" w14:textId="77777777" w:rsidR="00A82D91" w:rsidRPr="006C391C" w:rsidRDefault="00A82D91" w:rsidP="008F52FF">
      <w:pPr>
        <w:spacing w:after="0" w:line="240" w:lineRule="auto"/>
        <w:jc w:val="both"/>
        <w:rPr>
          <w:rFonts w:cstheme="minorHAnsi"/>
          <w:sz w:val="24"/>
          <w:szCs w:val="24"/>
        </w:rPr>
      </w:pPr>
    </w:p>
    <w:p w14:paraId="7B582BA8" w14:textId="77777777" w:rsidR="008F52FF" w:rsidRDefault="00A82D91" w:rsidP="008F52FF">
      <w:pPr>
        <w:spacing w:after="0" w:line="240" w:lineRule="auto"/>
        <w:jc w:val="both"/>
        <w:rPr>
          <w:rFonts w:cstheme="minorHAnsi"/>
          <w:sz w:val="24"/>
          <w:szCs w:val="24"/>
        </w:rPr>
      </w:pPr>
      <w:r w:rsidRPr="006C391C">
        <w:rPr>
          <w:rFonts w:cstheme="minorHAnsi"/>
          <w:sz w:val="24"/>
          <w:szCs w:val="24"/>
        </w:rPr>
        <w:t xml:space="preserve">Consistent with the discussion in the first section, the focus is to cultivate reflexivity and this goes beyond reflecting on one’s and other’s assumptions, perspective and critically reassessing how one responds. Instead, reflexivity is about simultaneously experiencing </w:t>
      </w:r>
      <w:r w:rsidR="00AE38C1" w:rsidRPr="006C391C">
        <w:rPr>
          <w:rFonts w:cstheme="minorHAnsi"/>
          <w:sz w:val="24"/>
          <w:szCs w:val="24"/>
        </w:rPr>
        <w:t>VUCA conditions</w:t>
      </w:r>
      <w:r w:rsidRPr="006C391C">
        <w:rPr>
          <w:rFonts w:cstheme="minorHAnsi"/>
          <w:sz w:val="24"/>
          <w:szCs w:val="24"/>
        </w:rPr>
        <w:t xml:space="preserve"> with the capacity to define courses of action both as an insider</w:t>
      </w:r>
      <w:r w:rsidR="00AE38C1" w:rsidRPr="006C391C">
        <w:rPr>
          <w:rFonts w:cstheme="minorHAnsi"/>
          <w:sz w:val="24"/>
          <w:szCs w:val="24"/>
        </w:rPr>
        <w:t>,</w:t>
      </w:r>
      <w:r w:rsidRPr="006C391C">
        <w:rPr>
          <w:rFonts w:cstheme="minorHAnsi"/>
          <w:sz w:val="24"/>
          <w:szCs w:val="24"/>
        </w:rPr>
        <w:t xml:space="preserve"> familiar with the intricacies and as an outsider who can see the holistic impact of various action strategies. This </w:t>
      </w:r>
      <w:r w:rsidRPr="006C391C">
        <w:rPr>
          <w:rFonts w:cstheme="minorHAnsi"/>
          <w:sz w:val="24"/>
          <w:szCs w:val="24"/>
        </w:rPr>
        <w:lastRenderedPageBreak/>
        <w:t xml:space="preserve">capacity for reflexivity demands practise too and the various arenas for reflection include systematic activities throughout the education in the </w:t>
      </w:r>
      <w:proofErr w:type="spellStart"/>
      <w:r w:rsidRPr="006C391C">
        <w:rPr>
          <w:rFonts w:cstheme="minorHAnsi"/>
          <w:sz w:val="24"/>
          <w:szCs w:val="24"/>
        </w:rPr>
        <w:t>RNoAFA</w:t>
      </w:r>
      <w:proofErr w:type="spellEnd"/>
      <w:r w:rsidRPr="006C391C">
        <w:rPr>
          <w:rFonts w:cstheme="minorHAnsi"/>
          <w:sz w:val="24"/>
          <w:szCs w:val="24"/>
        </w:rPr>
        <w:t xml:space="preserve"> in using a variety of methods to foster reflection individually and collectively. Specifically, reflection is practised when</w:t>
      </w:r>
      <w:r w:rsidR="008F52FF" w:rsidRPr="006C391C">
        <w:rPr>
          <w:rFonts w:cstheme="minorHAnsi"/>
          <w:sz w:val="24"/>
          <w:szCs w:val="24"/>
        </w:rPr>
        <w:t xml:space="preserve"> writing in logbooks. Each cadet writes about </w:t>
      </w:r>
      <w:r w:rsidRPr="006C391C">
        <w:rPr>
          <w:rFonts w:cstheme="minorHAnsi"/>
          <w:sz w:val="24"/>
          <w:szCs w:val="24"/>
        </w:rPr>
        <w:t>their</w:t>
      </w:r>
      <w:r w:rsidR="008F52FF" w:rsidRPr="006C391C">
        <w:rPr>
          <w:rFonts w:cstheme="minorHAnsi"/>
          <w:sz w:val="24"/>
          <w:szCs w:val="24"/>
        </w:rPr>
        <w:t xml:space="preserve"> own role(s) and process during</w:t>
      </w:r>
      <w:r w:rsidR="00AE38C1" w:rsidRPr="006C391C">
        <w:rPr>
          <w:rFonts w:cstheme="minorHAnsi"/>
          <w:sz w:val="24"/>
          <w:szCs w:val="24"/>
        </w:rPr>
        <w:t xml:space="preserve"> the theoretical and</w:t>
      </w:r>
      <w:r w:rsidR="008F52FF" w:rsidRPr="006C391C">
        <w:rPr>
          <w:rFonts w:cstheme="minorHAnsi"/>
          <w:sz w:val="24"/>
          <w:szCs w:val="24"/>
        </w:rPr>
        <w:t xml:space="preserve"> practical </w:t>
      </w:r>
      <w:r w:rsidR="00AE38C1" w:rsidRPr="006C391C">
        <w:rPr>
          <w:rFonts w:cstheme="minorHAnsi"/>
          <w:sz w:val="24"/>
          <w:szCs w:val="24"/>
        </w:rPr>
        <w:t>arenas of education. These reflections are</w:t>
      </w:r>
      <w:r w:rsidR="008F52FF" w:rsidRPr="006C391C">
        <w:rPr>
          <w:rFonts w:cstheme="minorHAnsi"/>
          <w:sz w:val="24"/>
          <w:szCs w:val="24"/>
        </w:rPr>
        <w:t xml:space="preserve"> centred </w:t>
      </w:r>
      <w:r w:rsidR="009647C1">
        <w:rPr>
          <w:rFonts w:cstheme="minorHAnsi"/>
          <w:sz w:val="24"/>
          <w:szCs w:val="24"/>
        </w:rPr>
        <w:t>on</w:t>
      </w:r>
      <w:r w:rsidR="008F52FF" w:rsidRPr="006C391C">
        <w:rPr>
          <w:rFonts w:cstheme="minorHAnsi"/>
          <w:sz w:val="24"/>
          <w:szCs w:val="24"/>
        </w:rPr>
        <w:t xml:space="preserve"> questions such as</w:t>
      </w:r>
      <w:r w:rsidR="00B636EB" w:rsidRPr="006C391C">
        <w:rPr>
          <w:rFonts w:cstheme="minorHAnsi"/>
          <w:sz w:val="24"/>
          <w:szCs w:val="24"/>
        </w:rPr>
        <w:t>:</w:t>
      </w:r>
      <w:r w:rsidR="008F52FF" w:rsidRPr="006C391C">
        <w:rPr>
          <w:rFonts w:cstheme="minorHAnsi"/>
          <w:sz w:val="24"/>
          <w:szCs w:val="24"/>
        </w:rPr>
        <w:t xml:space="preserve"> what happened, what </w:t>
      </w:r>
      <w:r w:rsidR="009647C1">
        <w:rPr>
          <w:rFonts w:cstheme="minorHAnsi"/>
          <w:sz w:val="24"/>
          <w:szCs w:val="24"/>
        </w:rPr>
        <w:t>was</w:t>
      </w:r>
      <w:r w:rsidR="008F52FF" w:rsidRPr="006C391C">
        <w:rPr>
          <w:rFonts w:cstheme="minorHAnsi"/>
          <w:sz w:val="24"/>
          <w:szCs w:val="24"/>
        </w:rPr>
        <w:t xml:space="preserve"> experience</w:t>
      </w:r>
      <w:r w:rsidR="009647C1">
        <w:rPr>
          <w:rFonts w:cstheme="minorHAnsi"/>
          <w:sz w:val="24"/>
          <w:szCs w:val="24"/>
        </w:rPr>
        <w:t>d</w:t>
      </w:r>
      <w:r w:rsidR="008F52FF" w:rsidRPr="006C391C">
        <w:rPr>
          <w:rFonts w:cstheme="minorHAnsi"/>
          <w:sz w:val="24"/>
          <w:szCs w:val="24"/>
        </w:rPr>
        <w:t xml:space="preserve">, what </w:t>
      </w:r>
      <w:r w:rsidR="009647C1">
        <w:rPr>
          <w:rFonts w:cstheme="minorHAnsi"/>
          <w:sz w:val="24"/>
          <w:szCs w:val="24"/>
        </w:rPr>
        <w:t>is the</w:t>
      </w:r>
      <w:r w:rsidR="008F52FF" w:rsidRPr="006C391C">
        <w:rPr>
          <w:rFonts w:cstheme="minorHAnsi"/>
          <w:sz w:val="24"/>
          <w:szCs w:val="24"/>
        </w:rPr>
        <w:t xml:space="preserve"> learn</w:t>
      </w:r>
      <w:r w:rsidR="009647C1">
        <w:rPr>
          <w:rFonts w:cstheme="minorHAnsi"/>
          <w:sz w:val="24"/>
          <w:szCs w:val="24"/>
        </w:rPr>
        <w:t>ing</w:t>
      </w:r>
      <w:r w:rsidR="00B636EB" w:rsidRPr="006C391C">
        <w:rPr>
          <w:rFonts w:cstheme="minorHAnsi"/>
          <w:sz w:val="24"/>
          <w:szCs w:val="24"/>
        </w:rPr>
        <w:t xml:space="preserve"> and </w:t>
      </w:r>
      <w:r w:rsidR="00B636EB" w:rsidRPr="006C391C">
        <w:rPr>
          <w:rFonts w:cstheme="minorHAnsi"/>
          <w:color w:val="212121"/>
          <w:sz w:val="24"/>
          <w:szCs w:val="24"/>
          <w:lang w:val="en"/>
        </w:rPr>
        <w:t xml:space="preserve">how </w:t>
      </w:r>
      <w:r w:rsidR="009647C1">
        <w:rPr>
          <w:rFonts w:cstheme="minorHAnsi"/>
          <w:color w:val="212121"/>
          <w:sz w:val="24"/>
          <w:szCs w:val="24"/>
          <w:lang w:val="en"/>
        </w:rPr>
        <w:t>does this learning impact</w:t>
      </w:r>
      <w:r w:rsidR="00B636EB" w:rsidRPr="006C391C">
        <w:rPr>
          <w:rFonts w:cstheme="minorHAnsi"/>
          <w:color w:val="212121"/>
          <w:sz w:val="24"/>
          <w:szCs w:val="24"/>
          <w:lang w:val="en"/>
        </w:rPr>
        <w:t xml:space="preserve"> leadership in a military context</w:t>
      </w:r>
      <w:r w:rsidR="009647C1">
        <w:rPr>
          <w:rFonts w:cstheme="minorHAnsi"/>
          <w:color w:val="212121"/>
          <w:sz w:val="24"/>
          <w:szCs w:val="24"/>
          <w:lang w:val="en"/>
        </w:rPr>
        <w:t>?</w:t>
      </w:r>
      <w:r w:rsidR="00B636EB" w:rsidRPr="006C391C">
        <w:rPr>
          <w:rFonts w:cstheme="minorHAnsi"/>
          <w:sz w:val="24"/>
          <w:szCs w:val="24"/>
        </w:rPr>
        <w:t xml:space="preserve"> </w:t>
      </w:r>
      <w:r w:rsidR="008F52FF" w:rsidRPr="006C391C">
        <w:rPr>
          <w:rFonts w:cstheme="minorHAnsi"/>
          <w:sz w:val="24"/>
          <w:szCs w:val="24"/>
        </w:rPr>
        <w:t>This log</w:t>
      </w:r>
      <w:r w:rsidRPr="006C391C">
        <w:rPr>
          <w:rFonts w:cstheme="minorHAnsi"/>
          <w:sz w:val="24"/>
          <w:szCs w:val="24"/>
        </w:rPr>
        <w:t>book</w:t>
      </w:r>
      <w:r w:rsidR="008F52FF" w:rsidRPr="006C391C">
        <w:rPr>
          <w:rFonts w:cstheme="minorHAnsi"/>
          <w:sz w:val="24"/>
          <w:szCs w:val="24"/>
        </w:rPr>
        <w:t xml:space="preserve"> writing serves as the basis for the cadets’ Leadership Philosophy - a self-reflective summary of three years of officer development that will be completed at the end of last year. </w:t>
      </w:r>
      <w:r w:rsidRPr="006C391C">
        <w:rPr>
          <w:rFonts w:cstheme="minorHAnsi"/>
          <w:sz w:val="24"/>
          <w:szCs w:val="24"/>
        </w:rPr>
        <w:t>Educators</w:t>
      </w:r>
      <w:r w:rsidR="008F52FF" w:rsidRPr="006C391C">
        <w:rPr>
          <w:rFonts w:cstheme="minorHAnsi"/>
          <w:sz w:val="24"/>
          <w:szCs w:val="24"/>
        </w:rPr>
        <w:t xml:space="preserve"> also conduct</w:t>
      </w:r>
      <w:r w:rsidR="00AE38C1" w:rsidRPr="006C391C">
        <w:rPr>
          <w:rFonts w:cstheme="minorHAnsi"/>
          <w:sz w:val="24"/>
          <w:szCs w:val="24"/>
        </w:rPr>
        <w:t xml:space="preserve"> regular</w:t>
      </w:r>
      <w:r w:rsidR="008F52FF" w:rsidRPr="006C391C">
        <w:rPr>
          <w:rFonts w:cstheme="minorHAnsi"/>
          <w:sz w:val="24"/>
          <w:szCs w:val="24"/>
        </w:rPr>
        <w:t xml:space="preserve"> reflective </w:t>
      </w:r>
      <w:r w:rsidRPr="006C391C">
        <w:rPr>
          <w:rFonts w:cstheme="minorHAnsi"/>
          <w:sz w:val="24"/>
          <w:szCs w:val="24"/>
        </w:rPr>
        <w:t>discussion</w:t>
      </w:r>
      <w:r w:rsidR="00EA42E6">
        <w:rPr>
          <w:rFonts w:cstheme="minorHAnsi"/>
          <w:sz w:val="24"/>
          <w:szCs w:val="24"/>
        </w:rPr>
        <w:t>s with each other and</w:t>
      </w:r>
      <w:r w:rsidR="008F52FF" w:rsidRPr="006C391C">
        <w:rPr>
          <w:rFonts w:cstheme="minorHAnsi"/>
          <w:sz w:val="24"/>
          <w:szCs w:val="24"/>
        </w:rPr>
        <w:t xml:space="preserve"> with their cadets (both planned and </w:t>
      </w:r>
      <w:r w:rsidR="00AE38C1" w:rsidRPr="006C391C">
        <w:rPr>
          <w:rFonts w:cstheme="minorHAnsi"/>
          <w:sz w:val="24"/>
          <w:szCs w:val="24"/>
        </w:rPr>
        <w:t>ad</w:t>
      </w:r>
      <w:r w:rsidR="00066F6C">
        <w:rPr>
          <w:rFonts w:cstheme="minorHAnsi"/>
          <w:sz w:val="24"/>
          <w:szCs w:val="24"/>
        </w:rPr>
        <w:t>-</w:t>
      </w:r>
      <w:r w:rsidR="00AE38C1" w:rsidRPr="006C391C">
        <w:rPr>
          <w:rFonts w:cstheme="minorHAnsi"/>
          <w:sz w:val="24"/>
          <w:szCs w:val="24"/>
        </w:rPr>
        <w:t>hoc</w:t>
      </w:r>
      <w:r w:rsidR="008F52FF" w:rsidRPr="006C391C">
        <w:rPr>
          <w:rFonts w:cstheme="minorHAnsi"/>
          <w:sz w:val="24"/>
          <w:szCs w:val="24"/>
        </w:rPr>
        <w:t>).</w:t>
      </w:r>
    </w:p>
    <w:p w14:paraId="008FCBB7" w14:textId="77777777" w:rsidR="00A82D91" w:rsidRPr="006C391C" w:rsidRDefault="00A82D91" w:rsidP="008F52FF">
      <w:pPr>
        <w:spacing w:after="0" w:line="240" w:lineRule="auto"/>
        <w:jc w:val="both"/>
        <w:rPr>
          <w:rFonts w:cstheme="minorHAnsi"/>
          <w:sz w:val="24"/>
          <w:szCs w:val="24"/>
        </w:rPr>
      </w:pPr>
    </w:p>
    <w:p w14:paraId="2786CC60" w14:textId="4ED06E1E" w:rsidR="008F52FF" w:rsidRPr="006C391C" w:rsidRDefault="008F52FF" w:rsidP="008F52FF">
      <w:pPr>
        <w:spacing w:after="0" w:line="240" w:lineRule="auto"/>
        <w:jc w:val="both"/>
        <w:rPr>
          <w:rFonts w:cstheme="minorHAnsi"/>
          <w:sz w:val="24"/>
          <w:szCs w:val="24"/>
        </w:rPr>
      </w:pPr>
      <w:r w:rsidRPr="006C391C">
        <w:rPr>
          <w:rFonts w:cstheme="minorHAnsi"/>
          <w:sz w:val="24"/>
          <w:szCs w:val="24"/>
        </w:rPr>
        <w:t>At the organizational level, the focus of the reflection is directed towards the relevance of the exercise</w:t>
      </w:r>
      <w:r w:rsidR="00AB0195" w:rsidRPr="006C391C">
        <w:rPr>
          <w:rFonts w:cstheme="minorHAnsi"/>
          <w:sz w:val="24"/>
          <w:szCs w:val="24"/>
        </w:rPr>
        <w:t xml:space="preserve"> or theory</w:t>
      </w:r>
      <w:r w:rsidRPr="006C391C">
        <w:rPr>
          <w:rFonts w:cstheme="minorHAnsi"/>
          <w:sz w:val="24"/>
          <w:szCs w:val="24"/>
        </w:rPr>
        <w:t xml:space="preserve"> for real situations in</w:t>
      </w:r>
      <w:r w:rsidR="00A82D91" w:rsidRPr="006C391C">
        <w:rPr>
          <w:rFonts w:cstheme="minorHAnsi"/>
          <w:sz w:val="24"/>
          <w:szCs w:val="24"/>
        </w:rPr>
        <w:t xml:space="preserve"> peace,</w:t>
      </w:r>
      <w:r w:rsidRPr="006C391C">
        <w:rPr>
          <w:rFonts w:cstheme="minorHAnsi"/>
          <w:sz w:val="24"/>
          <w:szCs w:val="24"/>
        </w:rPr>
        <w:t xml:space="preserve"> war and </w:t>
      </w:r>
      <w:r w:rsidR="00A82D91" w:rsidRPr="006C391C">
        <w:rPr>
          <w:rFonts w:cstheme="minorHAnsi"/>
          <w:sz w:val="24"/>
          <w:szCs w:val="24"/>
        </w:rPr>
        <w:t>crisis</w:t>
      </w:r>
      <w:r w:rsidRPr="006C391C">
        <w:rPr>
          <w:rFonts w:cstheme="minorHAnsi"/>
          <w:sz w:val="24"/>
          <w:szCs w:val="24"/>
        </w:rPr>
        <w:t xml:space="preserve">. </w:t>
      </w:r>
      <w:r w:rsidR="00AB0195" w:rsidRPr="006C391C">
        <w:rPr>
          <w:rFonts w:cstheme="minorHAnsi"/>
          <w:sz w:val="24"/>
          <w:szCs w:val="24"/>
        </w:rPr>
        <w:t xml:space="preserve">Here, a meta-focus is used where students consider their own organization and their own learning environment up </w:t>
      </w:r>
      <w:r w:rsidR="00C420CA" w:rsidRPr="006C391C">
        <w:rPr>
          <w:rFonts w:cstheme="minorHAnsi"/>
          <w:sz w:val="24"/>
          <w:szCs w:val="24"/>
        </w:rPr>
        <w:t>against how a real organization/</w:t>
      </w:r>
      <w:r w:rsidR="00AB0195" w:rsidRPr="006C391C">
        <w:rPr>
          <w:rFonts w:cstheme="minorHAnsi"/>
          <w:sz w:val="24"/>
          <w:szCs w:val="24"/>
        </w:rPr>
        <w:t xml:space="preserve">department should establish a learning focus. </w:t>
      </w:r>
      <w:r w:rsidR="00AE38C1" w:rsidRPr="006C391C">
        <w:rPr>
          <w:rFonts w:cstheme="minorHAnsi"/>
          <w:sz w:val="24"/>
          <w:szCs w:val="24"/>
        </w:rPr>
        <w:t xml:space="preserve">The </w:t>
      </w:r>
      <w:r w:rsidR="00C420CA" w:rsidRPr="006C391C">
        <w:rPr>
          <w:rFonts w:cstheme="minorHAnsi"/>
          <w:sz w:val="24"/>
          <w:szCs w:val="24"/>
        </w:rPr>
        <w:t>emphasis</w:t>
      </w:r>
      <w:r w:rsidR="00AE38C1" w:rsidRPr="006C391C">
        <w:rPr>
          <w:rFonts w:cstheme="minorHAnsi"/>
          <w:sz w:val="24"/>
          <w:szCs w:val="24"/>
        </w:rPr>
        <w:t xml:space="preserve"> here is also learning to</w:t>
      </w:r>
      <w:r w:rsidR="00CC582E">
        <w:rPr>
          <w:rFonts w:cstheme="minorHAnsi"/>
          <w:sz w:val="24"/>
          <w:szCs w:val="24"/>
        </w:rPr>
        <w:t xml:space="preserve"> organis</w:t>
      </w:r>
      <w:r w:rsidR="00AE38C1" w:rsidRPr="006C391C">
        <w:rPr>
          <w:rFonts w:cstheme="minorHAnsi"/>
          <w:sz w:val="24"/>
          <w:szCs w:val="24"/>
        </w:rPr>
        <w:t xml:space="preserve">e reflection practice </w:t>
      </w:r>
      <w:r w:rsidR="00AB0195" w:rsidRPr="006C391C">
        <w:rPr>
          <w:rFonts w:cstheme="minorHAnsi"/>
          <w:sz w:val="24"/>
          <w:szCs w:val="24"/>
        </w:rPr>
        <w:t>where leaders embed review, reflection and reflexivity as integral to their leadership practice. Therefore,</w:t>
      </w:r>
      <w:r w:rsidR="00AE38C1" w:rsidRPr="006C391C">
        <w:rPr>
          <w:rFonts w:cstheme="minorHAnsi"/>
          <w:sz w:val="24"/>
          <w:szCs w:val="24"/>
        </w:rPr>
        <w:t xml:space="preserve"> </w:t>
      </w:r>
      <w:r w:rsidRPr="006C391C">
        <w:rPr>
          <w:rFonts w:cstheme="minorHAnsi"/>
          <w:sz w:val="24"/>
          <w:szCs w:val="24"/>
        </w:rPr>
        <w:t>sharing experience</w:t>
      </w:r>
      <w:r w:rsidR="00AE38C1" w:rsidRPr="006C391C">
        <w:rPr>
          <w:rFonts w:cstheme="minorHAnsi"/>
          <w:sz w:val="24"/>
          <w:szCs w:val="24"/>
        </w:rPr>
        <w:t>s</w:t>
      </w:r>
      <w:r w:rsidRPr="006C391C">
        <w:rPr>
          <w:rFonts w:cstheme="minorHAnsi"/>
          <w:sz w:val="24"/>
          <w:szCs w:val="24"/>
        </w:rPr>
        <w:t xml:space="preserve">, giving </w:t>
      </w:r>
      <w:r w:rsidR="00AE38C1" w:rsidRPr="006C391C">
        <w:rPr>
          <w:rFonts w:cstheme="minorHAnsi"/>
          <w:sz w:val="24"/>
          <w:szCs w:val="24"/>
        </w:rPr>
        <w:t xml:space="preserve">and receiving </w:t>
      </w:r>
      <w:r w:rsidRPr="006C391C">
        <w:rPr>
          <w:rFonts w:cstheme="minorHAnsi"/>
          <w:sz w:val="24"/>
          <w:szCs w:val="24"/>
        </w:rPr>
        <w:t>feedback and building relational trust</w:t>
      </w:r>
      <w:r w:rsidR="00AE38C1" w:rsidRPr="006C391C">
        <w:rPr>
          <w:rFonts w:cstheme="minorHAnsi"/>
          <w:sz w:val="24"/>
          <w:szCs w:val="24"/>
        </w:rPr>
        <w:t xml:space="preserve"> (feeling safe being vulnerable, Antonacopoulou, 2018)</w:t>
      </w:r>
      <w:r w:rsidR="00AB0195" w:rsidRPr="006C391C">
        <w:rPr>
          <w:rFonts w:cstheme="minorHAnsi"/>
          <w:sz w:val="24"/>
          <w:szCs w:val="24"/>
        </w:rPr>
        <w:t xml:space="preserve"> become critical expression</w:t>
      </w:r>
      <w:r w:rsidR="009647C1">
        <w:rPr>
          <w:rFonts w:cstheme="minorHAnsi"/>
          <w:sz w:val="24"/>
          <w:szCs w:val="24"/>
        </w:rPr>
        <w:t>s</w:t>
      </w:r>
      <w:r w:rsidR="00AB0195" w:rsidRPr="006C391C">
        <w:rPr>
          <w:rFonts w:cstheme="minorHAnsi"/>
          <w:sz w:val="24"/>
          <w:szCs w:val="24"/>
        </w:rPr>
        <w:t xml:space="preserve"> of leadership practice in the </w:t>
      </w:r>
      <w:proofErr w:type="spellStart"/>
      <w:r w:rsidR="00AB0195" w:rsidRPr="006C391C">
        <w:rPr>
          <w:rFonts w:cstheme="minorHAnsi"/>
          <w:sz w:val="24"/>
          <w:szCs w:val="24"/>
        </w:rPr>
        <w:t>RNoAF</w:t>
      </w:r>
      <w:proofErr w:type="spellEnd"/>
      <w:r w:rsidRPr="006C391C">
        <w:rPr>
          <w:rFonts w:cstheme="minorHAnsi"/>
          <w:sz w:val="24"/>
          <w:szCs w:val="24"/>
        </w:rPr>
        <w:t xml:space="preserve">. </w:t>
      </w:r>
    </w:p>
    <w:p w14:paraId="795B4EBF" w14:textId="77777777" w:rsidR="00BD26A3" w:rsidRPr="006C391C" w:rsidRDefault="00BD26A3" w:rsidP="00BD26A3">
      <w:pPr>
        <w:spacing w:after="0" w:line="240" w:lineRule="auto"/>
        <w:jc w:val="both"/>
        <w:rPr>
          <w:rFonts w:cstheme="minorHAnsi"/>
          <w:sz w:val="24"/>
          <w:szCs w:val="24"/>
          <w:shd w:val="clear" w:color="auto" w:fill="FFFFFF"/>
        </w:rPr>
      </w:pPr>
    </w:p>
    <w:p w14:paraId="3EE8F2DB" w14:textId="77777777" w:rsidR="00573BBD" w:rsidRPr="00674D37" w:rsidRDefault="00674D37" w:rsidP="0043659D">
      <w:pPr>
        <w:spacing w:after="0" w:line="240" w:lineRule="auto"/>
        <w:jc w:val="both"/>
        <w:rPr>
          <w:rFonts w:cstheme="minorHAnsi"/>
          <w:b/>
          <w:i/>
          <w:sz w:val="24"/>
          <w:szCs w:val="24"/>
          <w:shd w:val="clear" w:color="auto" w:fill="FFFFFF"/>
        </w:rPr>
      </w:pPr>
      <w:r w:rsidRPr="00674D37">
        <w:rPr>
          <w:rFonts w:cstheme="minorHAnsi"/>
          <w:b/>
          <w:i/>
          <w:sz w:val="24"/>
          <w:szCs w:val="24"/>
          <w:shd w:val="clear" w:color="auto" w:fill="FFFFFF"/>
        </w:rPr>
        <w:t>Organisational</w:t>
      </w:r>
      <w:r w:rsidR="00573BBD" w:rsidRPr="00674D37">
        <w:rPr>
          <w:rFonts w:cstheme="minorHAnsi"/>
          <w:b/>
          <w:i/>
          <w:sz w:val="24"/>
          <w:szCs w:val="24"/>
          <w:shd w:val="clear" w:color="auto" w:fill="FFFFFF"/>
        </w:rPr>
        <w:t xml:space="preserve"> Leadership in Norwegian Defence</w:t>
      </w:r>
    </w:p>
    <w:p w14:paraId="09B9885D" w14:textId="77777777" w:rsidR="00457357" w:rsidRPr="006C391C" w:rsidRDefault="00457357" w:rsidP="0043659D">
      <w:pPr>
        <w:spacing w:after="0" w:line="240" w:lineRule="auto"/>
        <w:jc w:val="both"/>
        <w:rPr>
          <w:rFonts w:cstheme="minorHAnsi"/>
          <w:sz w:val="24"/>
          <w:szCs w:val="24"/>
          <w:shd w:val="clear" w:color="auto" w:fill="FFFFFF"/>
        </w:rPr>
      </w:pPr>
    </w:p>
    <w:p w14:paraId="2DB1123B" w14:textId="77777777" w:rsidR="00674D37" w:rsidRDefault="00295418" w:rsidP="00D84129">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 xml:space="preserve">Members of the </w:t>
      </w:r>
      <w:proofErr w:type="spellStart"/>
      <w:r w:rsidRPr="006C391C">
        <w:rPr>
          <w:rFonts w:cstheme="minorHAnsi"/>
          <w:sz w:val="24"/>
          <w:szCs w:val="24"/>
          <w:shd w:val="clear" w:color="auto" w:fill="FFFFFF"/>
        </w:rPr>
        <w:t>RNoAFA</w:t>
      </w:r>
      <w:proofErr w:type="spellEnd"/>
      <w:r w:rsidRPr="006C391C">
        <w:rPr>
          <w:rFonts w:cstheme="minorHAnsi"/>
          <w:sz w:val="24"/>
          <w:szCs w:val="24"/>
          <w:shd w:val="clear" w:color="auto" w:fill="FFFFFF"/>
        </w:rPr>
        <w:t xml:space="preserve"> </w:t>
      </w:r>
      <w:r w:rsidR="00457357" w:rsidRPr="006C391C">
        <w:rPr>
          <w:rFonts w:cstheme="minorHAnsi"/>
          <w:sz w:val="24"/>
          <w:szCs w:val="24"/>
          <w:shd w:val="clear" w:color="auto" w:fill="FFFFFF"/>
        </w:rPr>
        <w:t>are active contributors in shaping the Modernisation programme in Norwegian Defence assuming a range of leadership roles</w:t>
      </w:r>
      <w:r w:rsidR="00BD26A3" w:rsidRPr="006C391C">
        <w:rPr>
          <w:rFonts w:cstheme="minorHAnsi"/>
          <w:sz w:val="24"/>
          <w:szCs w:val="24"/>
          <w:shd w:val="clear" w:color="auto" w:fill="FFFFFF"/>
        </w:rPr>
        <w:t xml:space="preserve">. The learning that is generated in these contributions is fed back in the </w:t>
      </w:r>
      <w:proofErr w:type="spellStart"/>
      <w:r w:rsidR="00BD26A3" w:rsidRPr="006C391C">
        <w:rPr>
          <w:rFonts w:cstheme="minorHAnsi"/>
          <w:sz w:val="24"/>
          <w:szCs w:val="24"/>
          <w:shd w:val="clear" w:color="auto" w:fill="FFFFFF"/>
        </w:rPr>
        <w:t>RNoAFA’s</w:t>
      </w:r>
      <w:proofErr w:type="spellEnd"/>
      <w:r w:rsidR="00BD26A3" w:rsidRPr="006C391C">
        <w:rPr>
          <w:rFonts w:cstheme="minorHAnsi"/>
          <w:sz w:val="24"/>
          <w:szCs w:val="24"/>
          <w:shd w:val="clear" w:color="auto" w:fill="FFFFFF"/>
        </w:rPr>
        <w:t xml:space="preserve"> organisational practices as discussed earlier. However, what </w:t>
      </w:r>
      <w:r w:rsidRPr="006C391C">
        <w:rPr>
          <w:rFonts w:cstheme="minorHAnsi"/>
          <w:sz w:val="24"/>
          <w:szCs w:val="24"/>
          <w:shd w:val="clear" w:color="auto" w:fill="FFFFFF"/>
        </w:rPr>
        <w:t xml:space="preserve">may be </w:t>
      </w:r>
      <w:r w:rsidR="00BD26A3" w:rsidRPr="006C391C">
        <w:rPr>
          <w:rFonts w:cstheme="minorHAnsi"/>
          <w:sz w:val="24"/>
          <w:szCs w:val="24"/>
          <w:shd w:val="clear" w:color="auto" w:fill="FFFFFF"/>
        </w:rPr>
        <w:t xml:space="preserve">different is the approach of organisational leadership that the </w:t>
      </w:r>
      <w:proofErr w:type="spellStart"/>
      <w:r w:rsidR="00BD26A3" w:rsidRPr="006C391C">
        <w:rPr>
          <w:rFonts w:cstheme="minorHAnsi"/>
          <w:sz w:val="24"/>
          <w:szCs w:val="24"/>
          <w:shd w:val="clear" w:color="auto" w:fill="FFFFFF"/>
        </w:rPr>
        <w:t>RNoAFA</w:t>
      </w:r>
      <w:proofErr w:type="spellEnd"/>
      <w:r w:rsidR="00BD26A3" w:rsidRPr="006C391C">
        <w:rPr>
          <w:rFonts w:cstheme="minorHAnsi"/>
          <w:sz w:val="24"/>
          <w:szCs w:val="24"/>
          <w:shd w:val="clear" w:color="auto" w:fill="FFFFFF"/>
        </w:rPr>
        <w:t xml:space="preserve"> delivers in these activities. For example</w:t>
      </w:r>
      <w:r w:rsidR="003D4754" w:rsidRPr="006C391C">
        <w:rPr>
          <w:rFonts w:cstheme="minorHAnsi"/>
          <w:sz w:val="24"/>
          <w:szCs w:val="24"/>
          <w:shd w:val="clear" w:color="auto" w:fill="FFFFFF"/>
        </w:rPr>
        <w:t>,</w:t>
      </w:r>
      <w:r w:rsidR="00457357" w:rsidRPr="006C391C">
        <w:rPr>
          <w:rFonts w:cstheme="minorHAnsi"/>
          <w:sz w:val="24"/>
          <w:szCs w:val="24"/>
          <w:shd w:val="clear" w:color="auto" w:fill="FFFFFF"/>
        </w:rPr>
        <w:t xml:space="preserve"> </w:t>
      </w:r>
      <w:r w:rsidR="003D4754" w:rsidRPr="006C391C">
        <w:rPr>
          <w:rFonts w:cstheme="minorHAnsi"/>
          <w:sz w:val="24"/>
          <w:szCs w:val="24"/>
          <w:shd w:val="clear" w:color="auto" w:fill="FFFFFF"/>
        </w:rPr>
        <w:t>s</w:t>
      </w:r>
      <w:r w:rsidR="00D84129" w:rsidRPr="006C391C">
        <w:rPr>
          <w:rFonts w:cstheme="minorHAnsi"/>
          <w:sz w:val="24"/>
          <w:szCs w:val="24"/>
          <w:shd w:val="clear" w:color="auto" w:fill="FFFFFF"/>
        </w:rPr>
        <w:t xml:space="preserve">taff members from the </w:t>
      </w:r>
      <w:proofErr w:type="spellStart"/>
      <w:r w:rsidR="00D84129" w:rsidRPr="006C391C">
        <w:rPr>
          <w:rFonts w:cstheme="minorHAnsi"/>
          <w:sz w:val="24"/>
          <w:szCs w:val="24"/>
          <w:shd w:val="clear" w:color="auto" w:fill="FFFFFF"/>
        </w:rPr>
        <w:t>RNoAFA</w:t>
      </w:r>
      <w:proofErr w:type="spellEnd"/>
      <w:r w:rsidR="00D84129" w:rsidRPr="006C391C">
        <w:rPr>
          <w:rFonts w:cstheme="minorHAnsi"/>
          <w:sz w:val="24"/>
          <w:szCs w:val="24"/>
          <w:shd w:val="clear" w:color="auto" w:fill="FFFFFF"/>
        </w:rPr>
        <w:t xml:space="preserve"> were integrated in all the key working groups designed as part of the educational reform</w:t>
      </w:r>
      <w:r w:rsidR="00623186">
        <w:rPr>
          <w:rFonts w:cstheme="minorHAnsi"/>
          <w:sz w:val="24"/>
          <w:szCs w:val="24"/>
          <w:shd w:val="clear" w:color="auto" w:fill="FFFFFF"/>
        </w:rPr>
        <w:t>s</w:t>
      </w:r>
      <w:r w:rsidR="00D84129" w:rsidRPr="006C391C">
        <w:rPr>
          <w:rFonts w:cstheme="minorHAnsi"/>
          <w:sz w:val="24"/>
          <w:szCs w:val="24"/>
          <w:shd w:val="clear" w:color="auto" w:fill="FFFFFF"/>
        </w:rPr>
        <w:t xml:space="preserve">. </w:t>
      </w:r>
      <w:r w:rsidR="00623186">
        <w:rPr>
          <w:rFonts w:cstheme="minorHAnsi"/>
          <w:sz w:val="24"/>
          <w:szCs w:val="24"/>
          <w:shd w:val="clear" w:color="auto" w:fill="FFFFFF"/>
        </w:rPr>
        <w:t>T</w:t>
      </w:r>
      <w:r w:rsidR="008E1F67" w:rsidRPr="006C391C">
        <w:rPr>
          <w:rFonts w:cstheme="minorHAnsi"/>
          <w:sz w:val="24"/>
          <w:szCs w:val="24"/>
          <w:shd w:val="clear" w:color="auto" w:fill="FFFFFF"/>
        </w:rPr>
        <w:t>hey</w:t>
      </w:r>
      <w:r w:rsidR="00623186">
        <w:rPr>
          <w:rFonts w:cstheme="minorHAnsi"/>
          <w:sz w:val="24"/>
          <w:szCs w:val="24"/>
          <w:shd w:val="clear" w:color="auto" w:fill="FFFFFF"/>
        </w:rPr>
        <w:t xml:space="preserve"> </w:t>
      </w:r>
      <w:r w:rsidR="008E1F67" w:rsidRPr="006C391C">
        <w:rPr>
          <w:rFonts w:cstheme="minorHAnsi"/>
          <w:sz w:val="24"/>
          <w:szCs w:val="24"/>
          <w:shd w:val="clear" w:color="auto" w:fill="FFFFFF"/>
        </w:rPr>
        <w:t xml:space="preserve">were </w:t>
      </w:r>
      <w:r w:rsidR="00623186">
        <w:rPr>
          <w:rFonts w:cstheme="minorHAnsi"/>
          <w:sz w:val="24"/>
          <w:szCs w:val="24"/>
          <w:shd w:val="clear" w:color="auto" w:fill="FFFFFF"/>
        </w:rPr>
        <w:t>directly</w:t>
      </w:r>
      <w:r w:rsidR="00623186" w:rsidRPr="006C391C">
        <w:rPr>
          <w:rFonts w:cstheme="minorHAnsi"/>
          <w:sz w:val="24"/>
          <w:szCs w:val="24"/>
          <w:shd w:val="clear" w:color="auto" w:fill="FFFFFF"/>
        </w:rPr>
        <w:t xml:space="preserve"> </w:t>
      </w:r>
      <w:r w:rsidR="008E1F67" w:rsidRPr="006C391C">
        <w:rPr>
          <w:rFonts w:cstheme="minorHAnsi"/>
          <w:sz w:val="24"/>
          <w:szCs w:val="24"/>
          <w:shd w:val="clear" w:color="auto" w:fill="FFFFFF"/>
        </w:rPr>
        <w:t>e</w:t>
      </w:r>
      <w:r w:rsidR="00457357" w:rsidRPr="006C391C">
        <w:rPr>
          <w:rFonts w:cstheme="minorHAnsi"/>
          <w:sz w:val="24"/>
          <w:szCs w:val="24"/>
          <w:shd w:val="clear" w:color="auto" w:fill="FFFFFF"/>
        </w:rPr>
        <w:t>xperiencing VUCA conditions in navigating through these reforms</w:t>
      </w:r>
      <w:r w:rsidR="00623186">
        <w:rPr>
          <w:rFonts w:cstheme="minorHAnsi"/>
          <w:sz w:val="24"/>
          <w:szCs w:val="24"/>
          <w:shd w:val="clear" w:color="auto" w:fill="FFFFFF"/>
        </w:rPr>
        <w:t xml:space="preserve"> especially given </w:t>
      </w:r>
      <w:r w:rsidR="00457357" w:rsidRPr="006C391C">
        <w:rPr>
          <w:rFonts w:cstheme="minorHAnsi"/>
          <w:sz w:val="24"/>
          <w:szCs w:val="24"/>
          <w:shd w:val="clear" w:color="auto" w:fill="FFFFFF"/>
        </w:rPr>
        <w:t xml:space="preserve">the </w:t>
      </w:r>
      <w:r w:rsidR="00D84129" w:rsidRPr="006C391C">
        <w:rPr>
          <w:rFonts w:cstheme="minorHAnsi"/>
          <w:sz w:val="24"/>
          <w:szCs w:val="24"/>
          <w:shd w:val="clear" w:color="auto" w:fill="FFFFFF"/>
        </w:rPr>
        <w:t>very constrained time limits; unparalleled demands for cost reduction and reduction of personnel; unclear guidance as to what the new officer role in the Norwegian Defence Force should be; ever-present desire to outsource education that could be purchased on the civilian market, etc</w:t>
      </w:r>
      <w:r w:rsidR="00457357" w:rsidRPr="006C391C">
        <w:rPr>
          <w:rFonts w:cstheme="minorHAnsi"/>
          <w:sz w:val="24"/>
          <w:szCs w:val="24"/>
          <w:shd w:val="clear" w:color="auto" w:fill="FFFFFF"/>
        </w:rPr>
        <w:t xml:space="preserve">. </w:t>
      </w:r>
    </w:p>
    <w:p w14:paraId="7D152EFB" w14:textId="77777777" w:rsidR="00674D37" w:rsidRDefault="00674D37" w:rsidP="00D84129">
      <w:pPr>
        <w:spacing w:after="0" w:line="240" w:lineRule="auto"/>
        <w:jc w:val="both"/>
        <w:rPr>
          <w:rFonts w:cstheme="minorHAnsi"/>
          <w:sz w:val="24"/>
          <w:szCs w:val="24"/>
          <w:shd w:val="clear" w:color="auto" w:fill="FFFFFF"/>
        </w:rPr>
      </w:pPr>
    </w:p>
    <w:p w14:paraId="30B85350" w14:textId="00779E84" w:rsidR="00623186" w:rsidRDefault="008E1F67" w:rsidP="00D84129">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A</w:t>
      </w:r>
      <w:r w:rsidR="00457357" w:rsidRPr="006C391C">
        <w:rPr>
          <w:rFonts w:cstheme="minorHAnsi"/>
          <w:sz w:val="24"/>
          <w:szCs w:val="24"/>
          <w:shd w:val="clear" w:color="auto" w:fill="FFFFFF"/>
        </w:rPr>
        <w:t xml:space="preserve"> key contribution</w:t>
      </w:r>
      <w:r w:rsidRPr="006C391C">
        <w:rPr>
          <w:rFonts w:cstheme="minorHAnsi"/>
          <w:sz w:val="24"/>
          <w:szCs w:val="24"/>
          <w:shd w:val="clear" w:color="auto" w:fill="FFFFFF"/>
        </w:rPr>
        <w:t xml:space="preserve"> of the participation of </w:t>
      </w:r>
      <w:proofErr w:type="spellStart"/>
      <w:r w:rsidRPr="006C391C">
        <w:rPr>
          <w:rFonts w:cstheme="minorHAnsi"/>
          <w:sz w:val="24"/>
          <w:szCs w:val="24"/>
          <w:shd w:val="clear" w:color="auto" w:fill="FFFFFF"/>
        </w:rPr>
        <w:t>RNoAFA</w:t>
      </w:r>
      <w:proofErr w:type="spellEnd"/>
      <w:r w:rsidRPr="006C391C">
        <w:rPr>
          <w:rFonts w:cstheme="minorHAnsi"/>
          <w:sz w:val="24"/>
          <w:szCs w:val="24"/>
          <w:shd w:val="clear" w:color="auto" w:fill="FFFFFF"/>
        </w:rPr>
        <w:t xml:space="preserve"> staff in the various working groups,</w:t>
      </w:r>
      <w:r w:rsidR="00457357" w:rsidRPr="006C391C">
        <w:rPr>
          <w:rFonts w:cstheme="minorHAnsi"/>
          <w:sz w:val="24"/>
          <w:szCs w:val="24"/>
          <w:shd w:val="clear" w:color="auto" w:fill="FFFFFF"/>
        </w:rPr>
        <w:t xml:space="preserve"> was </w:t>
      </w:r>
      <w:r w:rsidR="00471A59" w:rsidRPr="00471A59">
        <w:rPr>
          <w:rFonts w:cstheme="minorHAnsi"/>
          <w:sz w:val="24"/>
          <w:szCs w:val="24"/>
          <w:shd w:val="clear" w:color="auto" w:fill="FFFFFF"/>
        </w:rPr>
        <w:t>urg</w:t>
      </w:r>
      <w:r w:rsidR="00CC582E">
        <w:rPr>
          <w:rFonts w:cstheme="minorHAnsi"/>
          <w:sz w:val="24"/>
          <w:szCs w:val="24"/>
          <w:shd w:val="clear" w:color="auto" w:fill="FFFFFF"/>
        </w:rPr>
        <w:t>ing</w:t>
      </w:r>
      <w:r w:rsidR="00457357" w:rsidRPr="00471A59">
        <w:rPr>
          <w:rFonts w:cstheme="minorHAnsi"/>
          <w:sz w:val="24"/>
          <w:szCs w:val="24"/>
          <w:shd w:val="clear" w:color="auto" w:fill="FFFFFF"/>
        </w:rPr>
        <w:t xml:space="preserve"> the working group members to engage in </w:t>
      </w:r>
      <w:r w:rsidR="00D84129" w:rsidRPr="006C391C">
        <w:rPr>
          <w:rFonts w:cstheme="minorHAnsi"/>
          <w:sz w:val="24"/>
          <w:szCs w:val="24"/>
          <w:shd w:val="clear" w:color="auto" w:fill="FFFFFF"/>
        </w:rPr>
        <w:t xml:space="preserve">critical reflection of key concepts and basic educational components </w:t>
      </w:r>
      <w:r w:rsidR="00457357" w:rsidRPr="006C391C">
        <w:rPr>
          <w:rFonts w:cstheme="minorHAnsi"/>
          <w:sz w:val="24"/>
          <w:szCs w:val="24"/>
          <w:shd w:val="clear" w:color="auto" w:fill="FFFFFF"/>
        </w:rPr>
        <w:t xml:space="preserve">that </w:t>
      </w:r>
      <w:r w:rsidR="00D84129" w:rsidRPr="006C391C">
        <w:rPr>
          <w:rFonts w:cstheme="minorHAnsi"/>
          <w:sz w:val="24"/>
          <w:szCs w:val="24"/>
          <w:shd w:val="clear" w:color="auto" w:fill="FFFFFF"/>
        </w:rPr>
        <w:t xml:space="preserve">were the dominating feature of large parts of the educational reform. </w:t>
      </w:r>
      <w:r w:rsidRPr="006C391C">
        <w:rPr>
          <w:rFonts w:cstheme="minorHAnsi"/>
          <w:sz w:val="24"/>
          <w:szCs w:val="24"/>
          <w:shd w:val="clear" w:color="auto" w:fill="FFFFFF"/>
        </w:rPr>
        <w:t xml:space="preserve">Simultaneously, and </w:t>
      </w:r>
      <w:proofErr w:type="spellStart"/>
      <w:r w:rsidRPr="006C391C">
        <w:rPr>
          <w:rFonts w:cstheme="minorHAnsi"/>
          <w:sz w:val="24"/>
          <w:szCs w:val="24"/>
          <w:shd w:val="clear" w:color="auto" w:fill="FFFFFF"/>
        </w:rPr>
        <w:t>i</w:t>
      </w:r>
      <w:r w:rsidR="00D84129" w:rsidRPr="006C391C">
        <w:rPr>
          <w:rFonts w:cstheme="minorHAnsi"/>
          <w:sz w:val="24"/>
          <w:szCs w:val="24"/>
          <w:shd w:val="clear" w:color="auto" w:fill="FFFFFF"/>
          <w:lang w:val="en"/>
        </w:rPr>
        <w:t>n</w:t>
      </w:r>
      <w:proofErr w:type="spellEnd"/>
      <w:r w:rsidR="00D84129" w:rsidRPr="006C391C">
        <w:rPr>
          <w:rFonts w:cstheme="minorHAnsi"/>
          <w:sz w:val="24"/>
          <w:szCs w:val="24"/>
          <w:shd w:val="clear" w:color="auto" w:fill="FFFFFF"/>
          <w:lang w:val="en"/>
        </w:rPr>
        <w:t xml:space="preserve"> contrast, </w:t>
      </w:r>
      <w:r w:rsidR="00FC6AC7" w:rsidRPr="006C391C">
        <w:rPr>
          <w:rFonts w:cstheme="minorHAnsi"/>
          <w:sz w:val="24"/>
          <w:szCs w:val="24"/>
          <w:shd w:val="clear" w:color="auto" w:fill="FFFFFF"/>
          <w:lang w:val="en"/>
        </w:rPr>
        <w:t>different</w:t>
      </w:r>
      <w:r w:rsidR="00D84129" w:rsidRPr="006C391C">
        <w:rPr>
          <w:rFonts w:cstheme="minorHAnsi"/>
          <w:sz w:val="24"/>
          <w:szCs w:val="24"/>
          <w:shd w:val="clear" w:color="auto" w:fill="FFFFFF"/>
          <w:lang w:val="en"/>
        </w:rPr>
        <w:t xml:space="preserve"> elements </w:t>
      </w:r>
      <w:r w:rsidR="001C623A" w:rsidRPr="006C391C">
        <w:rPr>
          <w:rFonts w:cstheme="minorHAnsi"/>
          <w:sz w:val="24"/>
          <w:szCs w:val="24"/>
          <w:shd w:val="clear" w:color="auto" w:fill="FFFFFF"/>
          <w:lang w:val="en"/>
        </w:rPr>
        <w:t>of</w:t>
      </w:r>
      <w:r w:rsidR="00D84129" w:rsidRPr="006C391C">
        <w:rPr>
          <w:rFonts w:cstheme="minorHAnsi"/>
          <w:sz w:val="24"/>
          <w:szCs w:val="24"/>
          <w:shd w:val="clear" w:color="auto" w:fill="FFFFFF"/>
          <w:lang w:val="en"/>
        </w:rPr>
        <w:t xml:space="preserve"> the officer's education</w:t>
      </w:r>
      <w:r w:rsidR="00FC6AC7" w:rsidRPr="006C391C">
        <w:rPr>
          <w:rFonts w:cstheme="minorHAnsi"/>
          <w:sz w:val="24"/>
          <w:szCs w:val="24"/>
          <w:shd w:val="clear" w:color="auto" w:fill="FFFFFF"/>
          <w:lang w:val="en"/>
        </w:rPr>
        <w:t>, not least leadership development,</w:t>
      </w:r>
      <w:r w:rsidR="00D84129" w:rsidRPr="006C391C">
        <w:rPr>
          <w:rFonts w:cstheme="minorHAnsi"/>
          <w:sz w:val="24"/>
          <w:szCs w:val="24"/>
          <w:shd w:val="clear" w:color="auto" w:fill="FFFFFF"/>
          <w:lang w:val="en"/>
        </w:rPr>
        <w:t xml:space="preserve"> were largely discussed between colleagues at the </w:t>
      </w:r>
      <w:proofErr w:type="spellStart"/>
      <w:r w:rsidR="00D84129" w:rsidRPr="006C391C">
        <w:rPr>
          <w:rFonts w:cstheme="minorHAnsi"/>
          <w:sz w:val="24"/>
          <w:szCs w:val="24"/>
          <w:shd w:val="clear" w:color="auto" w:fill="FFFFFF"/>
          <w:lang w:val="en"/>
        </w:rPr>
        <w:t>RNoAFA</w:t>
      </w:r>
      <w:proofErr w:type="spellEnd"/>
      <w:r w:rsidR="00D84129" w:rsidRPr="006C391C">
        <w:rPr>
          <w:rFonts w:cstheme="minorHAnsi"/>
          <w:sz w:val="24"/>
          <w:szCs w:val="24"/>
          <w:shd w:val="clear" w:color="auto" w:fill="FFFFFF"/>
          <w:lang w:val="en"/>
        </w:rPr>
        <w:t xml:space="preserve">, </w:t>
      </w:r>
      <w:r w:rsidR="00D84129" w:rsidRPr="006C391C">
        <w:rPr>
          <w:rFonts w:cstheme="minorHAnsi"/>
          <w:sz w:val="24"/>
          <w:szCs w:val="24"/>
          <w:shd w:val="clear" w:color="auto" w:fill="FFFFFF"/>
          <w:lang w:val="en-US"/>
        </w:rPr>
        <w:t xml:space="preserve">through open </w:t>
      </w:r>
      <w:r w:rsidR="00EA42E6">
        <w:rPr>
          <w:rFonts w:cstheme="minorHAnsi"/>
          <w:sz w:val="24"/>
          <w:szCs w:val="24"/>
          <w:shd w:val="clear" w:color="auto" w:fill="FFFFFF"/>
          <w:lang w:val="en-US"/>
        </w:rPr>
        <w:t xml:space="preserve">dialogue </w:t>
      </w:r>
      <w:r w:rsidR="00D84129" w:rsidRPr="006C391C">
        <w:rPr>
          <w:rFonts w:cstheme="minorHAnsi"/>
          <w:sz w:val="24"/>
          <w:szCs w:val="24"/>
          <w:shd w:val="clear" w:color="auto" w:fill="FFFFFF"/>
          <w:lang w:val="en-US"/>
        </w:rPr>
        <w:t>and discussions in groups</w:t>
      </w:r>
      <w:r w:rsidR="003D4754" w:rsidRPr="006C391C">
        <w:rPr>
          <w:rFonts w:cstheme="minorHAnsi"/>
          <w:sz w:val="24"/>
          <w:szCs w:val="24"/>
          <w:shd w:val="clear" w:color="auto" w:fill="FFFFFF"/>
          <w:lang w:val="en-US"/>
        </w:rPr>
        <w:t xml:space="preserve"> of professionals</w:t>
      </w:r>
      <w:r w:rsidR="00D84129" w:rsidRPr="006C391C">
        <w:rPr>
          <w:rFonts w:cstheme="minorHAnsi"/>
          <w:sz w:val="24"/>
          <w:szCs w:val="24"/>
          <w:shd w:val="clear" w:color="auto" w:fill="FFFFFF"/>
          <w:lang w:val="en-US"/>
        </w:rPr>
        <w:t xml:space="preserve"> characterized by openness and critical reflection.</w:t>
      </w:r>
      <w:r w:rsidR="00BC7931" w:rsidRPr="006C391C">
        <w:rPr>
          <w:rFonts w:cstheme="minorHAnsi"/>
          <w:color w:val="222222"/>
          <w:sz w:val="24"/>
          <w:szCs w:val="24"/>
        </w:rPr>
        <w:t xml:space="preserve"> Staff m</w:t>
      </w:r>
      <w:r w:rsidR="00BC7931" w:rsidRPr="006C391C">
        <w:rPr>
          <w:rFonts w:cstheme="minorHAnsi"/>
          <w:sz w:val="24"/>
          <w:szCs w:val="24"/>
          <w:shd w:val="clear" w:color="auto" w:fill="FFFFFF"/>
        </w:rPr>
        <w:t xml:space="preserve">embers who met in the </w:t>
      </w:r>
      <w:r w:rsidR="003D4754" w:rsidRPr="006C391C">
        <w:rPr>
          <w:rFonts w:cstheme="minorHAnsi"/>
          <w:sz w:val="24"/>
          <w:szCs w:val="24"/>
          <w:shd w:val="clear" w:color="auto" w:fill="FFFFFF"/>
        </w:rPr>
        <w:t xml:space="preserve">educational reform </w:t>
      </w:r>
      <w:r w:rsidR="00BC7931" w:rsidRPr="006C391C">
        <w:rPr>
          <w:rFonts w:cstheme="minorHAnsi"/>
          <w:sz w:val="24"/>
          <w:szCs w:val="24"/>
          <w:shd w:val="clear" w:color="auto" w:fill="FFFFFF"/>
        </w:rPr>
        <w:t>key working groups therefore</w:t>
      </w:r>
      <w:r w:rsidR="00457357" w:rsidRPr="006C391C">
        <w:rPr>
          <w:rFonts w:cstheme="minorHAnsi"/>
          <w:sz w:val="24"/>
          <w:szCs w:val="24"/>
          <w:shd w:val="clear" w:color="auto" w:fill="FFFFFF"/>
        </w:rPr>
        <w:t>,</w:t>
      </w:r>
      <w:r w:rsidR="00BC7931" w:rsidRPr="006C391C">
        <w:rPr>
          <w:rFonts w:cstheme="minorHAnsi"/>
          <w:sz w:val="24"/>
          <w:szCs w:val="24"/>
          <w:shd w:val="clear" w:color="auto" w:fill="FFFFFF"/>
        </w:rPr>
        <w:t xml:space="preserve"> knew the arguments and </w:t>
      </w:r>
      <w:r w:rsidRPr="006C391C">
        <w:rPr>
          <w:rFonts w:cstheme="minorHAnsi"/>
          <w:sz w:val="24"/>
          <w:szCs w:val="24"/>
          <w:shd w:val="clear" w:color="auto" w:fill="FFFFFF"/>
        </w:rPr>
        <w:t>values</w:t>
      </w:r>
      <w:r w:rsidR="00BC7931" w:rsidRPr="006C391C">
        <w:rPr>
          <w:rFonts w:cstheme="minorHAnsi"/>
          <w:sz w:val="24"/>
          <w:szCs w:val="24"/>
          <w:shd w:val="clear" w:color="auto" w:fill="FFFFFF"/>
        </w:rPr>
        <w:t xml:space="preserve"> that represented the </w:t>
      </w:r>
      <w:proofErr w:type="spellStart"/>
      <w:r w:rsidR="00BC7931" w:rsidRPr="006C391C">
        <w:rPr>
          <w:rFonts w:cstheme="minorHAnsi"/>
          <w:sz w:val="24"/>
          <w:szCs w:val="24"/>
          <w:shd w:val="clear" w:color="auto" w:fill="FFFFFF"/>
        </w:rPr>
        <w:t>RNoAFA</w:t>
      </w:r>
      <w:proofErr w:type="spellEnd"/>
      <w:r w:rsidRPr="006C391C">
        <w:rPr>
          <w:rFonts w:cstheme="minorHAnsi"/>
          <w:sz w:val="24"/>
          <w:szCs w:val="24"/>
          <w:shd w:val="clear" w:color="auto" w:fill="FFFFFF"/>
        </w:rPr>
        <w:t xml:space="preserve"> collective perspective</w:t>
      </w:r>
      <w:r w:rsidR="00147334" w:rsidRPr="006C391C">
        <w:rPr>
          <w:rFonts w:cstheme="minorHAnsi"/>
          <w:sz w:val="24"/>
          <w:szCs w:val="24"/>
          <w:shd w:val="clear" w:color="auto" w:fill="FFFFFF"/>
        </w:rPr>
        <w:t xml:space="preserve"> and by so</w:t>
      </w:r>
      <w:r w:rsidR="001C623A" w:rsidRPr="006C391C">
        <w:rPr>
          <w:rFonts w:cstheme="minorHAnsi"/>
          <w:sz w:val="24"/>
          <w:szCs w:val="24"/>
          <w:shd w:val="clear" w:color="auto" w:fill="FFFFFF"/>
        </w:rPr>
        <w:t xml:space="preserve"> </w:t>
      </w:r>
      <w:r w:rsidR="00457357" w:rsidRPr="006C391C">
        <w:rPr>
          <w:rFonts w:cstheme="minorHAnsi"/>
          <w:sz w:val="24"/>
          <w:szCs w:val="24"/>
          <w:shd w:val="clear" w:color="auto" w:fill="FFFFFF"/>
        </w:rPr>
        <w:t xml:space="preserve">doing, </w:t>
      </w:r>
      <w:r w:rsidR="001C623A" w:rsidRPr="006C391C">
        <w:rPr>
          <w:rFonts w:cstheme="minorHAnsi"/>
          <w:sz w:val="24"/>
          <w:szCs w:val="24"/>
          <w:shd w:val="clear" w:color="auto" w:fill="FFFFFF"/>
        </w:rPr>
        <w:t xml:space="preserve">they </w:t>
      </w:r>
      <w:r w:rsidR="00DC40D4" w:rsidRPr="006C391C">
        <w:rPr>
          <w:rFonts w:cstheme="minorHAnsi"/>
          <w:sz w:val="24"/>
          <w:szCs w:val="24"/>
          <w:shd w:val="clear" w:color="auto" w:fill="FFFFFF"/>
        </w:rPr>
        <w:t>had</w:t>
      </w:r>
      <w:r w:rsidR="00147334" w:rsidRPr="006C391C">
        <w:rPr>
          <w:rFonts w:cstheme="minorHAnsi"/>
          <w:sz w:val="24"/>
          <w:szCs w:val="24"/>
          <w:shd w:val="clear" w:color="auto" w:fill="FFFFFF"/>
        </w:rPr>
        <w:t xml:space="preserve"> </w:t>
      </w:r>
      <w:r w:rsidR="00DC40D4" w:rsidRPr="006C391C">
        <w:rPr>
          <w:rFonts w:cstheme="minorHAnsi"/>
          <w:sz w:val="24"/>
          <w:szCs w:val="24"/>
          <w:shd w:val="clear" w:color="auto" w:fill="FFFFFF"/>
        </w:rPr>
        <w:t xml:space="preserve">support </w:t>
      </w:r>
      <w:r w:rsidR="001C623A" w:rsidRPr="006C391C">
        <w:rPr>
          <w:rFonts w:cstheme="minorHAnsi"/>
          <w:sz w:val="24"/>
          <w:szCs w:val="24"/>
          <w:shd w:val="clear" w:color="auto" w:fill="FFFFFF"/>
        </w:rPr>
        <w:t xml:space="preserve">to </w:t>
      </w:r>
      <w:r w:rsidR="00147334" w:rsidRPr="006C391C">
        <w:rPr>
          <w:rFonts w:cstheme="minorHAnsi"/>
          <w:sz w:val="24"/>
          <w:szCs w:val="24"/>
          <w:shd w:val="clear" w:color="auto" w:fill="FFFFFF"/>
        </w:rPr>
        <w:t>pose important questions for the educational reform</w:t>
      </w:r>
      <w:r w:rsidR="00623186">
        <w:rPr>
          <w:rFonts w:cstheme="minorHAnsi"/>
          <w:sz w:val="24"/>
          <w:szCs w:val="24"/>
          <w:shd w:val="clear" w:color="auto" w:fill="FFFFFF"/>
        </w:rPr>
        <w:t>s</w:t>
      </w:r>
      <w:r w:rsidR="00BC7931" w:rsidRPr="006C391C">
        <w:rPr>
          <w:rFonts w:cstheme="minorHAnsi"/>
          <w:sz w:val="24"/>
          <w:szCs w:val="24"/>
          <w:shd w:val="clear" w:color="auto" w:fill="FFFFFF"/>
        </w:rPr>
        <w:t>.</w:t>
      </w:r>
      <w:r w:rsidR="00D84129" w:rsidRPr="006C391C">
        <w:rPr>
          <w:rFonts w:cstheme="minorHAnsi"/>
          <w:sz w:val="24"/>
          <w:szCs w:val="24"/>
          <w:shd w:val="clear" w:color="auto" w:fill="FFFFFF"/>
        </w:rPr>
        <w:t xml:space="preserve"> </w:t>
      </w:r>
    </w:p>
    <w:p w14:paraId="2A60EEEB" w14:textId="77777777" w:rsidR="00623186" w:rsidRDefault="00623186" w:rsidP="00D84129">
      <w:pPr>
        <w:spacing w:after="0" w:line="240" w:lineRule="auto"/>
        <w:jc w:val="both"/>
        <w:rPr>
          <w:rFonts w:cstheme="minorHAnsi"/>
          <w:sz w:val="24"/>
          <w:szCs w:val="24"/>
          <w:shd w:val="clear" w:color="auto" w:fill="FFFFFF"/>
        </w:rPr>
      </w:pPr>
    </w:p>
    <w:p w14:paraId="63BA7274" w14:textId="77777777" w:rsidR="00D84129" w:rsidRPr="006C391C" w:rsidRDefault="00BC7931" w:rsidP="00D84129">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For example there were tensions</w:t>
      </w:r>
      <w:r w:rsidR="00083560" w:rsidRPr="006C391C">
        <w:rPr>
          <w:rFonts w:cstheme="minorHAnsi"/>
          <w:sz w:val="24"/>
          <w:szCs w:val="24"/>
          <w:shd w:val="clear" w:color="auto" w:fill="FFFFFF"/>
        </w:rPr>
        <w:t xml:space="preserve"> in the working groups</w:t>
      </w:r>
      <w:r w:rsidRPr="006C391C">
        <w:rPr>
          <w:rFonts w:cstheme="minorHAnsi"/>
          <w:sz w:val="24"/>
          <w:szCs w:val="24"/>
          <w:shd w:val="clear" w:color="auto" w:fill="FFFFFF"/>
        </w:rPr>
        <w:t xml:space="preserve"> related to the value and importance of leadership </w:t>
      </w:r>
      <w:r w:rsidR="00083560" w:rsidRPr="006C391C">
        <w:rPr>
          <w:rFonts w:cstheme="minorHAnsi"/>
          <w:sz w:val="24"/>
          <w:szCs w:val="24"/>
          <w:shd w:val="clear" w:color="auto" w:fill="FFFFFF"/>
        </w:rPr>
        <w:t>as an academic field</w:t>
      </w:r>
      <w:r w:rsidRPr="006C391C">
        <w:rPr>
          <w:rFonts w:cstheme="minorHAnsi"/>
          <w:sz w:val="24"/>
          <w:szCs w:val="24"/>
          <w:shd w:val="clear" w:color="auto" w:fill="FFFFFF"/>
        </w:rPr>
        <w:t xml:space="preserve"> </w:t>
      </w:r>
      <w:r w:rsidR="00083560" w:rsidRPr="006C391C">
        <w:rPr>
          <w:rFonts w:cstheme="minorHAnsi"/>
          <w:sz w:val="24"/>
          <w:szCs w:val="24"/>
          <w:shd w:val="clear" w:color="auto" w:fill="FFFFFF"/>
        </w:rPr>
        <w:t>in</w:t>
      </w:r>
      <w:r w:rsidRPr="006C391C">
        <w:rPr>
          <w:rFonts w:cstheme="minorHAnsi"/>
          <w:sz w:val="24"/>
          <w:szCs w:val="24"/>
          <w:shd w:val="clear" w:color="auto" w:fill="FFFFFF"/>
        </w:rPr>
        <w:t xml:space="preserve"> the education of military officers. </w:t>
      </w:r>
      <w:r w:rsidR="003D4754" w:rsidRPr="006C391C">
        <w:rPr>
          <w:rFonts w:cstheme="minorHAnsi"/>
          <w:sz w:val="24"/>
          <w:szCs w:val="24"/>
          <w:shd w:val="clear" w:color="auto" w:fill="FFFFFF"/>
        </w:rPr>
        <w:t>W</w:t>
      </w:r>
      <w:r w:rsidR="00D84129" w:rsidRPr="006C391C">
        <w:rPr>
          <w:rFonts w:cstheme="minorHAnsi"/>
          <w:sz w:val="24"/>
          <w:szCs w:val="24"/>
          <w:shd w:val="clear" w:color="auto" w:fill="FFFFFF"/>
        </w:rPr>
        <w:t xml:space="preserve">ithout overselling its </w:t>
      </w:r>
      <w:r w:rsidR="00D84129" w:rsidRPr="006C391C">
        <w:rPr>
          <w:rFonts w:cstheme="minorHAnsi"/>
          <w:sz w:val="24"/>
          <w:szCs w:val="24"/>
          <w:shd w:val="clear" w:color="auto" w:fill="FFFFFF"/>
        </w:rPr>
        <w:lastRenderedPageBreak/>
        <w:t xml:space="preserve">influence, the staff members of the </w:t>
      </w:r>
      <w:proofErr w:type="spellStart"/>
      <w:r w:rsidR="00D84129" w:rsidRPr="006C391C">
        <w:rPr>
          <w:rFonts w:cstheme="minorHAnsi"/>
          <w:sz w:val="24"/>
          <w:szCs w:val="24"/>
          <w:shd w:val="clear" w:color="auto" w:fill="FFFFFF"/>
        </w:rPr>
        <w:t>RNoAFA</w:t>
      </w:r>
      <w:proofErr w:type="spellEnd"/>
      <w:r w:rsidR="00D84129" w:rsidRPr="006C391C">
        <w:rPr>
          <w:rFonts w:cstheme="minorHAnsi"/>
          <w:sz w:val="24"/>
          <w:szCs w:val="24"/>
          <w:shd w:val="clear" w:color="auto" w:fill="FFFFFF"/>
        </w:rPr>
        <w:t xml:space="preserve"> played a significant role in arguing that leadership is indeed an academic field in and by itself, which deserves equal resources for research and development as other key academic disciplines within the new military education system. As it turned out, these very basic premises for military leadership education in the Norwegian Defence Force appear to have been re-established and, at least for now, are largely uncontested.</w:t>
      </w:r>
    </w:p>
    <w:p w14:paraId="02C5B81E" w14:textId="77777777" w:rsidR="00573BBD" w:rsidRPr="006C391C" w:rsidRDefault="00573BBD" w:rsidP="0043659D">
      <w:pPr>
        <w:spacing w:after="0" w:line="240" w:lineRule="auto"/>
        <w:jc w:val="both"/>
        <w:rPr>
          <w:rFonts w:cstheme="minorHAnsi"/>
          <w:sz w:val="24"/>
          <w:szCs w:val="24"/>
          <w:shd w:val="clear" w:color="auto" w:fill="FFFFFF"/>
        </w:rPr>
      </w:pPr>
    </w:p>
    <w:p w14:paraId="7635008E" w14:textId="77777777" w:rsidR="008E1F67" w:rsidRPr="006C391C" w:rsidRDefault="005230C6" w:rsidP="0025374C">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 xml:space="preserve">The </w:t>
      </w:r>
      <w:proofErr w:type="spellStart"/>
      <w:r w:rsidRPr="006C391C">
        <w:rPr>
          <w:rFonts w:cstheme="minorHAnsi"/>
          <w:sz w:val="24"/>
          <w:szCs w:val="24"/>
          <w:shd w:val="clear" w:color="auto" w:fill="FFFFFF"/>
        </w:rPr>
        <w:t>RNoAFA’s</w:t>
      </w:r>
      <w:proofErr w:type="spellEnd"/>
      <w:r w:rsidRPr="006C391C">
        <w:rPr>
          <w:rFonts w:cstheme="minorHAnsi"/>
          <w:sz w:val="24"/>
          <w:szCs w:val="24"/>
          <w:shd w:val="clear" w:color="auto" w:fill="FFFFFF"/>
        </w:rPr>
        <w:t xml:space="preserve"> organisational leadership has not been limited to the contributions in the planning and redesign of the educational reforms. It has also recognised the need to systematically learn from the previous educational practices that have served well the Norwegian Defence and has </w:t>
      </w:r>
      <w:r w:rsidR="00457357" w:rsidRPr="006C391C">
        <w:rPr>
          <w:rFonts w:cstheme="minorHAnsi"/>
          <w:sz w:val="24"/>
          <w:szCs w:val="24"/>
          <w:shd w:val="clear" w:color="auto" w:fill="FFFFFF"/>
        </w:rPr>
        <w:t>embarked</w:t>
      </w:r>
      <w:r w:rsidRPr="006C391C">
        <w:rPr>
          <w:rFonts w:cstheme="minorHAnsi"/>
          <w:sz w:val="24"/>
          <w:szCs w:val="24"/>
          <w:shd w:val="clear" w:color="auto" w:fill="FFFFFF"/>
        </w:rPr>
        <w:t xml:space="preserve"> on a major research programme capturing systematically the experiences and insights of educators and learners of the process of growing leaders and leadership in the educational practices of the </w:t>
      </w:r>
      <w:proofErr w:type="spellStart"/>
      <w:r w:rsidRPr="006C391C">
        <w:rPr>
          <w:rFonts w:cstheme="minorHAnsi"/>
          <w:sz w:val="24"/>
          <w:szCs w:val="24"/>
          <w:shd w:val="clear" w:color="auto" w:fill="FFFFFF"/>
        </w:rPr>
        <w:t>RNoAFA</w:t>
      </w:r>
      <w:proofErr w:type="spellEnd"/>
      <w:r w:rsidRPr="006C391C">
        <w:rPr>
          <w:rFonts w:cstheme="minorHAnsi"/>
          <w:sz w:val="24"/>
          <w:szCs w:val="24"/>
          <w:shd w:val="clear" w:color="auto" w:fill="FFFFFF"/>
        </w:rPr>
        <w:t>. By engaging members of the Ministry of Defence</w:t>
      </w:r>
      <w:r w:rsidR="00623186">
        <w:rPr>
          <w:rFonts w:cstheme="minorHAnsi"/>
          <w:sz w:val="24"/>
          <w:szCs w:val="24"/>
          <w:shd w:val="clear" w:color="auto" w:fill="FFFFFF"/>
        </w:rPr>
        <w:t>,</w:t>
      </w:r>
      <w:r w:rsidRPr="006C391C">
        <w:rPr>
          <w:rFonts w:cstheme="minorHAnsi"/>
          <w:sz w:val="24"/>
          <w:szCs w:val="24"/>
          <w:shd w:val="clear" w:color="auto" w:fill="FFFFFF"/>
        </w:rPr>
        <w:t xml:space="preserve"> as well as educators in other parts of the Norwegian Defence education system, the study has also fostered a collective learning platform promoting those who are less close to the educational practices to better appreciate the impact of the</w:t>
      </w:r>
      <w:r w:rsidR="00623186">
        <w:rPr>
          <w:rFonts w:cstheme="minorHAnsi"/>
          <w:sz w:val="24"/>
          <w:szCs w:val="24"/>
          <w:shd w:val="clear" w:color="auto" w:fill="FFFFFF"/>
        </w:rPr>
        <w:t xml:space="preserve"> education</w:t>
      </w:r>
      <w:r w:rsidRPr="006C391C">
        <w:rPr>
          <w:rFonts w:cstheme="minorHAnsi"/>
          <w:sz w:val="24"/>
          <w:szCs w:val="24"/>
          <w:shd w:val="clear" w:color="auto" w:fill="FFFFFF"/>
        </w:rPr>
        <w:t xml:space="preserve"> reforms. </w:t>
      </w:r>
    </w:p>
    <w:p w14:paraId="6A63477D" w14:textId="77777777" w:rsidR="00573BBD" w:rsidRPr="006C391C" w:rsidRDefault="00573BBD" w:rsidP="0043659D">
      <w:pPr>
        <w:spacing w:after="0" w:line="240" w:lineRule="auto"/>
        <w:jc w:val="both"/>
        <w:rPr>
          <w:rFonts w:cstheme="minorHAnsi"/>
          <w:sz w:val="24"/>
          <w:szCs w:val="24"/>
          <w:shd w:val="clear" w:color="auto" w:fill="FFFFFF"/>
        </w:rPr>
      </w:pPr>
    </w:p>
    <w:p w14:paraId="7DBA7992" w14:textId="77777777" w:rsidR="004B5ECA" w:rsidRPr="004B5ECA" w:rsidRDefault="009C0C6A" w:rsidP="004B5ECA">
      <w:pPr>
        <w:spacing w:after="0" w:line="240" w:lineRule="auto"/>
        <w:jc w:val="both"/>
        <w:rPr>
          <w:rFonts w:cstheme="minorHAnsi"/>
          <w:sz w:val="24"/>
          <w:szCs w:val="24"/>
          <w:shd w:val="clear" w:color="auto" w:fill="FFFFFF"/>
        </w:rPr>
      </w:pPr>
      <w:r w:rsidRPr="006C391C">
        <w:rPr>
          <w:rFonts w:cstheme="minorHAnsi"/>
          <w:sz w:val="24"/>
          <w:szCs w:val="24"/>
          <w:shd w:val="clear" w:color="auto" w:fill="FFFFFF"/>
        </w:rPr>
        <w:t xml:space="preserve">The </w:t>
      </w:r>
      <w:r w:rsidR="00623186" w:rsidRPr="00623186">
        <w:rPr>
          <w:rFonts w:cstheme="minorHAnsi"/>
          <w:i/>
          <w:sz w:val="24"/>
          <w:szCs w:val="24"/>
          <w:shd w:val="clear" w:color="auto" w:fill="FFFFFF"/>
        </w:rPr>
        <w:t>Institutional Reflexivity</w:t>
      </w:r>
      <w:r w:rsidR="00623186" w:rsidRPr="006C391C">
        <w:rPr>
          <w:rFonts w:cstheme="minorHAnsi"/>
          <w:sz w:val="24"/>
          <w:szCs w:val="24"/>
          <w:shd w:val="clear" w:color="auto" w:fill="FFFFFF"/>
        </w:rPr>
        <w:t xml:space="preserve"> </w:t>
      </w:r>
      <w:r w:rsidRPr="006C391C">
        <w:rPr>
          <w:rFonts w:cstheme="minorHAnsi"/>
          <w:sz w:val="24"/>
          <w:szCs w:val="24"/>
          <w:shd w:val="clear" w:color="auto" w:fill="FFFFFF"/>
        </w:rPr>
        <w:t xml:space="preserve">that the organisational leadership of the </w:t>
      </w:r>
      <w:proofErr w:type="spellStart"/>
      <w:r w:rsidRPr="006C391C">
        <w:rPr>
          <w:rFonts w:cstheme="minorHAnsi"/>
          <w:sz w:val="24"/>
          <w:szCs w:val="24"/>
          <w:shd w:val="clear" w:color="auto" w:fill="FFFFFF"/>
        </w:rPr>
        <w:t>RNoAFA</w:t>
      </w:r>
      <w:proofErr w:type="spellEnd"/>
      <w:r w:rsidRPr="006C391C">
        <w:rPr>
          <w:rFonts w:cstheme="minorHAnsi"/>
          <w:sz w:val="24"/>
          <w:szCs w:val="24"/>
          <w:shd w:val="clear" w:color="auto" w:fill="FFFFFF"/>
        </w:rPr>
        <w:t xml:space="preserve"> presents as outlined in the previous paragraphs, can also</w:t>
      </w:r>
      <w:r w:rsidR="002E4E0C">
        <w:rPr>
          <w:rFonts w:cstheme="minorHAnsi"/>
          <w:sz w:val="24"/>
          <w:szCs w:val="24"/>
          <w:shd w:val="clear" w:color="auto" w:fill="FFFFFF"/>
        </w:rPr>
        <w:t xml:space="preserve"> be</w:t>
      </w:r>
      <w:r w:rsidRPr="006C391C">
        <w:rPr>
          <w:rFonts w:cstheme="minorHAnsi"/>
          <w:sz w:val="24"/>
          <w:szCs w:val="24"/>
          <w:shd w:val="clear" w:color="auto" w:fill="FFFFFF"/>
        </w:rPr>
        <w:t xml:space="preserve"> illustrated </w:t>
      </w:r>
      <w:r w:rsidR="005E3673">
        <w:rPr>
          <w:rFonts w:cstheme="minorHAnsi"/>
          <w:sz w:val="24"/>
          <w:szCs w:val="24"/>
          <w:shd w:val="clear" w:color="auto" w:fill="FFFFFF"/>
        </w:rPr>
        <w:t xml:space="preserve">through </w:t>
      </w:r>
      <w:r w:rsidR="004B5ECA" w:rsidRPr="004B5ECA">
        <w:rPr>
          <w:rFonts w:cstheme="minorHAnsi"/>
          <w:sz w:val="24"/>
          <w:szCs w:val="24"/>
          <w:shd w:val="clear" w:color="auto" w:fill="FFFFFF"/>
        </w:rPr>
        <w:t xml:space="preserve">two other major initiatives that have been running for nearly 20 years and have been established </w:t>
      </w:r>
      <w:r w:rsidR="00A37CA1">
        <w:rPr>
          <w:rFonts w:cstheme="minorHAnsi"/>
          <w:sz w:val="24"/>
          <w:szCs w:val="24"/>
          <w:shd w:val="clear" w:color="auto" w:fill="FFFFFF"/>
        </w:rPr>
        <w:t xml:space="preserve">as </w:t>
      </w:r>
      <w:r w:rsidR="004B5ECA" w:rsidRPr="004B5ECA">
        <w:rPr>
          <w:rFonts w:cstheme="minorHAnsi"/>
          <w:sz w:val="24"/>
          <w:szCs w:val="24"/>
          <w:shd w:val="clear" w:color="auto" w:fill="FFFFFF"/>
        </w:rPr>
        <w:t>learning activities across the Defence Forces. Both activities are designed to support Organisational Learning practices that inform improvements more widely in the Norwegian Defence. The first activity comprises of</w:t>
      </w:r>
      <w:r w:rsidR="00E767B2">
        <w:rPr>
          <w:rFonts w:cstheme="minorHAnsi"/>
          <w:sz w:val="24"/>
          <w:szCs w:val="24"/>
          <w:shd w:val="clear" w:color="auto" w:fill="FFFFFF"/>
        </w:rPr>
        <w:t xml:space="preserve"> two annual conferences;</w:t>
      </w:r>
      <w:r w:rsidR="004B5ECA" w:rsidRPr="004B5ECA">
        <w:rPr>
          <w:rFonts w:cstheme="minorHAnsi"/>
          <w:sz w:val="24"/>
          <w:szCs w:val="24"/>
          <w:shd w:val="clear" w:color="auto" w:fill="FFFFFF"/>
        </w:rPr>
        <w:t xml:space="preserve"> the Annual Leadership </w:t>
      </w:r>
      <w:r w:rsidR="00E767B2">
        <w:rPr>
          <w:rFonts w:cstheme="minorHAnsi"/>
          <w:sz w:val="24"/>
          <w:szCs w:val="24"/>
          <w:shd w:val="clear" w:color="auto" w:fill="FFFFFF"/>
        </w:rPr>
        <w:t xml:space="preserve">Conference </w:t>
      </w:r>
      <w:r w:rsidR="004B5ECA" w:rsidRPr="004B5ECA">
        <w:rPr>
          <w:rFonts w:cstheme="minorHAnsi"/>
          <w:sz w:val="24"/>
          <w:szCs w:val="24"/>
          <w:shd w:val="clear" w:color="auto" w:fill="FFFFFF"/>
        </w:rPr>
        <w:t xml:space="preserve">and Air Power </w:t>
      </w:r>
      <w:r w:rsidR="00E767B2">
        <w:rPr>
          <w:rFonts w:cstheme="minorHAnsi"/>
          <w:sz w:val="24"/>
          <w:szCs w:val="24"/>
          <w:shd w:val="clear" w:color="auto" w:fill="FFFFFF"/>
        </w:rPr>
        <w:t>Seminar</w:t>
      </w:r>
      <w:r w:rsidR="004B5ECA" w:rsidRPr="004B5ECA">
        <w:rPr>
          <w:rFonts w:cstheme="minorHAnsi"/>
          <w:sz w:val="24"/>
          <w:szCs w:val="24"/>
          <w:shd w:val="clear" w:color="auto" w:fill="FFFFFF"/>
        </w:rPr>
        <w:t xml:space="preserve"> which are open to all members of Norwegian Defence Forces as well as, </w:t>
      </w:r>
      <w:r w:rsidR="00E767B2">
        <w:rPr>
          <w:rFonts w:cstheme="minorHAnsi"/>
          <w:sz w:val="24"/>
          <w:szCs w:val="24"/>
          <w:shd w:val="clear" w:color="auto" w:fill="FFFFFF"/>
        </w:rPr>
        <w:t xml:space="preserve">invited </w:t>
      </w:r>
      <w:r w:rsidR="004B5ECA" w:rsidRPr="004B5ECA">
        <w:rPr>
          <w:rFonts w:cstheme="minorHAnsi"/>
          <w:sz w:val="24"/>
          <w:szCs w:val="24"/>
          <w:shd w:val="clear" w:color="auto" w:fill="FFFFFF"/>
        </w:rPr>
        <w:t xml:space="preserve">partners in </w:t>
      </w:r>
      <w:r w:rsidR="00623186">
        <w:rPr>
          <w:rFonts w:cstheme="minorHAnsi"/>
          <w:sz w:val="24"/>
          <w:szCs w:val="24"/>
          <w:shd w:val="clear" w:color="auto" w:fill="FFFFFF"/>
        </w:rPr>
        <w:t>NATO</w:t>
      </w:r>
      <w:r w:rsidR="004B5ECA" w:rsidRPr="004B5ECA">
        <w:rPr>
          <w:rFonts w:cstheme="minorHAnsi"/>
          <w:sz w:val="24"/>
          <w:szCs w:val="24"/>
          <w:shd w:val="clear" w:color="auto" w:fill="FFFFFF"/>
        </w:rPr>
        <w:t xml:space="preserve">. These conferences each lasting usually 2-3 days are designed as learning spaces – where </w:t>
      </w:r>
      <w:r w:rsidR="00623186">
        <w:rPr>
          <w:rFonts w:cstheme="minorHAnsi"/>
          <w:sz w:val="24"/>
          <w:szCs w:val="24"/>
          <w:shd w:val="clear" w:color="auto" w:fill="FFFFFF"/>
        </w:rPr>
        <w:t>debates</w:t>
      </w:r>
      <w:r w:rsidR="004B5ECA" w:rsidRPr="004B5ECA">
        <w:rPr>
          <w:rFonts w:cstheme="minorHAnsi"/>
          <w:sz w:val="24"/>
          <w:szCs w:val="24"/>
          <w:shd w:val="clear" w:color="auto" w:fill="FFFFFF"/>
        </w:rPr>
        <w:t xml:space="preserve">, workshops, invited presentations by internal and external speakers in the Defence and Civilian world support the sharing of ideas and knowledge. </w:t>
      </w:r>
    </w:p>
    <w:p w14:paraId="75D6DD35" w14:textId="77777777" w:rsidR="004B5ECA" w:rsidRPr="004B5ECA" w:rsidRDefault="004B5ECA" w:rsidP="004B5ECA">
      <w:pPr>
        <w:spacing w:after="0" w:line="240" w:lineRule="auto"/>
        <w:jc w:val="both"/>
        <w:rPr>
          <w:rFonts w:cstheme="minorHAnsi"/>
          <w:sz w:val="24"/>
          <w:szCs w:val="24"/>
          <w:shd w:val="clear" w:color="auto" w:fill="FFFFFF"/>
        </w:rPr>
      </w:pPr>
    </w:p>
    <w:p w14:paraId="4EF12E2B" w14:textId="47EC6FD3" w:rsidR="0043659D" w:rsidRDefault="004B5ECA" w:rsidP="004B5ECA">
      <w:pPr>
        <w:spacing w:after="0" w:line="240" w:lineRule="auto"/>
        <w:jc w:val="both"/>
        <w:rPr>
          <w:rFonts w:cstheme="minorHAnsi"/>
          <w:sz w:val="24"/>
          <w:szCs w:val="24"/>
          <w:shd w:val="clear" w:color="auto" w:fill="FFFFFF"/>
        </w:rPr>
      </w:pPr>
      <w:r w:rsidRPr="004B5ECA">
        <w:rPr>
          <w:rFonts w:cstheme="minorHAnsi"/>
          <w:sz w:val="24"/>
          <w:szCs w:val="24"/>
          <w:shd w:val="clear" w:color="auto" w:fill="FFFFFF"/>
        </w:rPr>
        <w:t xml:space="preserve">One of the main objectives of these </w:t>
      </w:r>
      <w:r w:rsidR="003D3292">
        <w:rPr>
          <w:rFonts w:cstheme="minorHAnsi"/>
          <w:sz w:val="24"/>
          <w:szCs w:val="24"/>
          <w:shd w:val="clear" w:color="auto" w:fill="FFFFFF"/>
        </w:rPr>
        <w:t>c</w:t>
      </w:r>
      <w:r w:rsidRPr="004B5ECA">
        <w:rPr>
          <w:rFonts w:cstheme="minorHAnsi"/>
          <w:sz w:val="24"/>
          <w:szCs w:val="24"/>
          <w:shd w:val="clear" w:color="auto" w:fill="FFFFFF"/>
        </w:rPr>
        <w:t xml:space="preserve">onferences is to ask questions about established </w:t>
      </w:r>
      <w:r w:rsidR="00623186">
        <w:rPr>
          <w:rFonts w:cstheme="minorHAnsi"/>
          <w:sz w:val="24"/>
          <w:szCs w:val="24"/>
          <w:shd w:val="clear" w:color="auto" w:fill="FFFFFF"/>
        </w:rPr>
        <w:t xml:space="preserve">military </w:t>
      </w:r>
      <w:r w:rsidRPr="004B5ECA">
        <w:rPr>
          <w:rFonts w:cstheme="minorHAnsi"/>
          <w:sz w:val="24"/>
          <w:szCs w:val="24"/>
          <w:shd w:val="clear" w:color="auto" w:fill="FFFFFF"/>
        </w:rPr>
        <w:t xml:space="preserve">practices. Here, the </w:t>
      </w:r>
      <w:proofErr w:type="spellStart"/>
      <w:r w:rsidRPr="004B5ECA">
        <w:rPr>
          <w:rFonts w:cstheme="minorHAnsi"/>
          <w:sz w:val="24"/>
          <w:szCs w:val="24"/>
          <w:shd w:val="clear" w:color="auto" w:fill="FFFFFF"/>
        </w:rPr>
        <w:t>RNoAFA</w:t>
      </w:r>
      <w:proofErr w:type="spellEnd"/>
      <w:r w:rsidRPr="004B5ECA">
        <w:rPr>
          <w:rFonts w:cstheme="minorHAnsi"/>
          <w:sz w:val="24"/>
          <w:szCs w:val="24"/>
          <w:shd w:val="clear" w:color="auto" w:fill="FFFFFF"/>
        </w:rPr>
        <w:t xml:space="preserve"> fosters critique across the Air Force’s departments and across the branches of Norwegian Defence in an effort to cultivate greater </w:t>
      </w:r>
      <w:r w:rsidRPr="003D3292">
        <w:rPr>
          <w:rFonts w:cstheme="minorHAnsi"/>
          <w:i/>
          <w:sz w:val="24"/>
          <w:szCs w:val="24"/>
          <w:shd w:val="clear" w:color="auto" w:fill="FFFFFF"/>
        </w:rPr>
        <w:t>agility</w:t>
      </w:r>
      <w:r w:rsidRPr="004B5ECA">
        <w:rPr>
          <w:rFonts w:cstheme="minorHAnsi"/>
          <w:sz w:val="24"/>
          <w:szCs w:val="24"/>
          <w:shd w:val="clear" w:color="auto" w:fill="FFFFFF"/>
        </w:rPr>
        <w:t xml:space="preserve"> and </w:t>
      </w:r>
      <w:r w:rsidRPr="003D3292">
        <w:rPr>
          <w:rFonts w:cstheme="minorHAnsi"/>
          <w:i/>
          <w:sz w:val="24"/>
          <w:szCs w:val="24"/>
          <w:shd w:val="clear" w:color="auto" w:fill="FFFFFF"/>
        </w:rPr>
        <w:t>alignment</w:t>
      </w:r>
      <w:r w:rsidRPr="004B5ECA">
        <w:rPr>
          <w:rFonts w:cstheme="minorHAnsi"/>
          <w:sz w:val="24"/>
          <w:szCs w:val="24"/>
          <w:shd w:val="clear" w:color="auto" w:fill="FFFFFF"/>
        </w:rPr>
        <w:t xml:space="preserve"> of operations. These Conferences have become a reflexive meeting arena for senior leaders in the Armed Forces, Politicians and Defence Agencies to grow greater appreciation of the conditions that affect practical ju</w:t>
      </w:r>
      <w:r w:rsidR="00541030">
        <w:rPr>
          <w:rFonts w:cstheme="minorHAnsi"/>
          <w:sz w:val="24"/>
          <w:szCs w:val="24"/>
          <w:shd w:val="clear" w:color="auto" w:fill="FFFFFF"/>
        </w:rPr>
        <w:t>dgements including the current M</w:t>
      </w:r>
      <w:r w:rsidRPr="004B5ECA">
        <w:rPr>
          <w:rFonts w:cstheme="minorHAnsi"/>
          <w:sz w:val="24"/>
          <w:szCs w:val="24"/>
          <w:shd w:val="clear" w:color="auto" w:fill="FFFFFF"/>
        </w:rPr>
        <w:t xml:space="preserve">odernisation programme. In fact, the </w:t>
      </w:r>
      <w:r w:rsidR="003D3292">
        <w:rPr>
          <w:rFonts w:cstheme="minorHAnsi"/>
          <w:sz w:val="24"/>
          <w:szCs w:val="24"/>
          <w:shd w:val="clear" w:color="auto" w:fill="FFFFFF"/>
        </w:rPr>
        <w:t>c</w:t>
      </w:r>
      <w:r w:rsidRPr="004B5ECA">
        <w:rPr>
          <w:rFonts w:cstheme="minorHAnsi"/>
          <w:sz w:val="24"/>
          <w:szCs w:val="24"/>
          <w:shd w:val="clear" w:color="auto" w:fill="FFFFFF"/>
        </w:rPr>
        <w:t xml:space="preserve">onferences have been an </w:t>
      </w:r>
      <w:r w:rsidRPr="003D3292">
        <w:rPr>
          <w:rFonts w:cstheme="minorHAnsi"/>
          <w:i/>
          <w:sz w:val="24"/>
          <w:szCs w:val="24"/>
          <w:shd w:val="clear" w:color="auto" w:fill="FFFFFF"/>
        </w:rPr>
        <w:t>activation</w:t>
      </w:r>
      <w:r w:rsidRPr="004B5ECA">
        <w:rPr>
          <w:rFonts w:cstheme="minorHAnsi"/>
          <w:sz w:val="24"/>
          <w:szCs w:val="24"/>
          <w:shd w:val="clear" w:color="auto" w:fill="FFFFFF"/>
        </w:rPr>
        <w:t xml:space="preserve"> space for deliberating the fundamentals of professionalism across the Defence sector prompting a greater </w:t>
      </w:r>
      <w:r w:rsidRPr="003D3292">
        <w:rPr>
          <w:rFonts w:cstheme="minorHAnsi"/>
          <w:i/>
          <w:sz w:val="24"/>
          <w:szCs w:val="24"/>
          <w:shd w:val="clear" w:color="auto" w:fill="FFFFFF"/>
        </w:rPr>
        <w:t>attentiveness</w:t>
      </w:r>
      <w:r w:rsidRPr="004B5ECA">
        <w:rPr>
          <w:rFonts w:cstheme="minorHAnsi"/>
          <w:sz w:val="24"/>
          <w:szCs w:val="24"/>
          <w:shd w:val="clear" w:color="auto" w:fill="FFFFFF"/>
        </w:rPr>
        <w:t xml:space="preserve"> to the conditions that affect ‘mission-based leadership’ and </w:t>
      </w:r>
      <w:r w:rsidRPr="003D3292">
        <w:rPr>
          <w:rFonts w:cstheme="minorHAnsi"/>
          <w:i/>
          <w:sz w:val="24"/>
          <w:szCs w:val="24"/>
          <w:shd w:val="clear" w:color="auto" w:fill="FFFFFF"/>
        </w:rPr>
        <w:t>alertness</w:t>
      </w:r>
      <w:r w:rsidRPr="004B5ECA">
        <w:rPr>
          <w:rFonts w:cstheme="minorHAnsi"/>
          <w:sz w:val="24"/>
          <w:szCs w:val="24"/>
          <w:shd w:val="clear" w:color="auto" w:fill="FFFFFF"/>
        </w:rPr>
        <w:t xml:space="preserve"> to the implications that heightened </w:t>
      </w:r>
      <w:r w:rsidRPr="003D3292">
        <w:rPr>
          <w:rFonts w:cstheme="minorHAnsi"/>
          <w:i/>
          <w:sz w:val="24"/>
          <w:szCs w:val="24"/>
          <w:shd w:val="clear" w:color="auto" w:fill="FFFFFF"/>
        </w:rPr>
        <w:t>awareness</w:t>
      </w:r>
      <w:r w:rsidRPr="004B5ECA">
        <w:rPr>
          <w:rFonts w:cstheme="minorHAnsi"/>
          <w:sz w:val="24"/>
          <w:szCs w:val="24"/>
          <w:shd w:val="clear" w:color="auto" w:fill="FFFFFF"/>
        </w:rPr>
        <w:t xml:space="preserve"> the NPM presents. These conferences promote greater trust and openness in the Defence sector as an organization and maintain low distance between leaders by bringing top executives and younger military leaders together to jointly reflect on important topics for the Defence Forces at large.</w:t>
      </w:r>
    </w:p>
    <w:p w14:paraId="15850177" w14:textId="77777777" w:rsidR="004B5ECA" w:rsidRDefault="004B5ECA" w:rsidP="004B5ECA">
      <w:pPr>
        <w:spacing w:after="0" w:line="240" w:lineRule="auto"/>
        <w:jc w:val="both"/>
        <w:rPr>
          <w:rFonts w:cstheme="minorHAnsi"/>
          <w:sz w:val="24"/>
          <w:szCs w:val="24"/>
          <w:shd w:val="clear" w:color="auto" w:fill="FFFFFF"/>
        </w:rPr>
      </w:pPr>
    </w:p>
    <w:p w14:paraId="2A95DD8A" w14:textId="77777777" w:rsidR="004B5ECA" w:rsidRPr="004B5ECA" w:rsidRDefault="004B5ECA" w:rsidP="004B5ECA">
      <w:pPr>
        <w:spacing w:after="0" w:line="240" w:lineRule="auto"/>
        <w:jc w:val="both"/>
        <w:rPr>
          <w:rFonts w:cstheme="minorHAnsi"/>
          <w:sz w:val="24"/>
          <w:szCs w:val="24"/>
          <w:shd w:val="clear" w:color="auto" w:fill="FFFFFF"/>
        </w:rPr>
      </w:pPr>
      <w:r w:rsidRPr="004540BB">
        <w:rPr>
          <w:rFonts w:cstheme="minorHAnsi"/>
          <w:sz w:val="24"/>
          <w:szCs w:val="24"/>
          <w:shd w:val="clear" w:color="auto" w:fill="FFFFFF"/>
        </w:rPr>
        <w:t xml:space="preserve">The second initiative that the </w:t>
      </w:r>
      <w:proofErr w:type="spellStart"/>
      <w:r w:rsidRPr="004540BB">
        <w:rPr>
          <w:rFonts w:cstheme="minorHAnsi"/>
          <w:sz w:val="24"/>
          <w:szCs w:val="24"/>
          <w:shd w:val="clear" w:color="auto" w:fill="FFFFFF"/>
        </w:rPr>
        <w:t>RNoAFA</w:t>
      </w:r>
      <w:proofErr w:type="spellEnd"/>
      <w:r w:rsidRPr="004540BB">
        <w:rPr>
          <w:rFonts w:cstheme="minorHAnsi"/>
          <w:sz w:val="24"/>
          <w:szCs w:val="24"/>
          <w:shd w:val="clear" w:color="auto" w:fill="FFFFFF"/>
        </w:rPr>
        <w:t xml:space="preserve"> leads across Norwegian Defence, is the ‘Mentor program’ which promotes life-long leadership development, especially for senior leaders (currently at Colonel Lieutenant and Colonel </w:t>
      </w:r>
      <w:proofErr w:type="gramStart"/>
      <w:r w:rsidRPr="004540BB">
        <w:rPr>
          <w:rFonts w:cstheme="minorHAnsi"/>
          <w:sz w:val="24"/>
          <w:szCs w:val="24"/>
          <w:shd w:val="clear" w:color="auto" w:fill="FFFFFF"/>
        </w:rPr>
        <w:t>levels</w:t>
      </w:r>
      <w:proofErr w:type="gramEnd"/>
      <w:r w:rsidRPr="004540BB">
        <w:rPr>
          <w:rFonts w:cstheme="minorHAnsi"/>
          <w:sz w:val="24"/>
          <w:szCs w:val="24"/>
          <w:shd w:val="clear" w:color="auto" w:fill="FFFFFF"/>
        </w:rPr>
        <w:t xml:space="preserve">). The purpose of the program is to help develop a leadership culture in the Defence Forces characterized by the desire for continuous </w:t>
      </w:r>
      <w:r w:rsidRPr="004540BB">
        <w:rPr>
          <w:rFonts w:cstheme="minorHAnsi"/>
          <w:sz w:val="24"/>
          <w:szCs w:val="24"/>
          <w:shd w:val="clear" w:color="auto" w:fill="FFFFFF"/>
        </w:rPr>
        <w:lastRenderedPageBreak/>
        <w:t xml:space="preserve">learning, constructive feedback, clear communication, openness and trust as integral to </w:t>
      </w:r>
      <w:r w:rsidR="003D3292" w:rsidRPr="004540BB">
        <w:rPr>
          <w:rFonts w:cstheme="minorHAnsi"/>
          <w:i/>
          <w:sz w:val="24"/>
          <w:szCs w:val="24"/>
          <w:shd w:val="clear" w:color="auto" w:fill="FFFFFF"/>
        </w:rPr>
        <w:t>Institutional Reflexivity</w:t>
      </w:r>
      <w:r w:rsidRPr="004540BB">
        <w:rPr>
          <w:rFonts w:cstheme="minorHAnsi"/>
          <w:sz w:val="24"/>
          <w:szCs w:val="24"/>
          <w:shd w:val="clear" w:color="auto" w:fill="FFFFFF"/>
        </w:rPr>
        <w:t xml:space="preserve">. Such </w:t>
      </w:r>
      <w:r w:rsidR="003D3292" w:rsidRPr="004540BB">
        <w:rPr>
          <w:rFonts w:cstheme="minorHAnsi"/>
          <w:i/>
          <w:sz w:val="24"/>
          <w:szCs w:val="24"/>
          <w:shd w:val="clear" w:color="auto" w:fill="FFFFFF"/>
        </w:rPr>
        <w:t>Learning Leadership</w:t>
      </w:r>
      <w:r w:rsidR="003D3292" w:rsidRPr="004540BB">
        <w:rPr>
          <w:rFonts w:cstheme="minorHAnsi"/>
          <w:sz w:val="24"/>
          <w:szCs w:val="24"/>
          <w:shd w:val="clear" w:color="auto" w:fill="FFFFFF"/>
        </w:rPr>
        <w:t xml:space="preserve"> </w:t>
      </w:r>
      <w:r w:rsidRPr="004540BB">
        <w:rPr>
          <w:rFonts w:cstheme="minorHAnsi"/>
          <w:sz w:val="24"/>
          <w:szCs w:val="24"/>
          <w:shd w:val="clear" w:color="auto" w:fill="FFFFFF"/>
        </w:rPr>
        <w:t xml:space="preserve">is important for increased operational power, enhanced security, performance improvement and amplified relational competence all considered integral to </w:t>
      </w:r>
      <w:r w:rsidRPr="004540BB">
        <w:rPr>
          <w:rFonts w:cstheme="minorHAnsi"/>
          <w:i/>
          <w:sz w:val="24"/>
          <w:szCs w:val="24"/>
          <w:shd w:val="clear" w:color="auto" w:fill="FFFFFF"/>
        </w:rPr>
        <w:t>High Agility Organizing</w:t>
      </w:r>
      <w:r w:rsidRPr="004540BB">
        <w:rPr>
          <w:rFonts w:cstheme="minorHAnsi"/>
          <w:sz w:val="24"/>
          <w:szCs w:val="24"/>
          <w:shd w:val="clear" w:color="auto" w:fill="FFFFFF"/>
        </w:rPr>
        <w:t>. The mentors that contribute to this program are the top leaders in the Armed Forces (Flag commanders and Generals). The aim of the mentor program is to act as a systematic arena of exchange of experiences and practising reflexivity for senior officers. A reflexive approach underpins the conversations between senior officers on the program, dyadic discussions between mentors and mentees, and half-day seminars for mentors only. Throughout the program, discussions critique a variety of topics in everyday professional practice</w:t>
      </w:r>
      <w:r w:rsidR="00E767B2" w:rsidRPr="004540BB">
        <w:rPr>
          <w:rFonts w:cstheme="minorHAnsi"/>
          <w:sz w:val="24"/>
          <w:szCs w:val="24"/>
          <w:shd w:val="clear" w:color="auto" w:fill="FFFFFF"/>
        </w:rPr>
        <w:t>.</w:t>
      </w:r>
      <w:r w:rsidRPr="004540BB">
        <w:rPr>
          <w:rFonts w:cstheme="minorHAnsi"/>
          <w:sz w:val="24"/>
          <w:szCs w:val="24"/>
          <w:shd w:val="clear" w:color="auto" w:fill="FFFFFF"/>
        </w:rPr>
        <w:t xml:space="preserve"> Top leaders across the Norwegian Defence are invited to share their experiences, con</w:t>
      </w:r>
      <w:r w:rsidR="00E767B2" w:rsidRPr="004540BB">
        <w:rPr>
          <w:rFonts w:cstheme="minorHAnsi"/>
          <w:sz w:val="24"/>
          <w:szCs w:val="24"/>
          <w:shd w:val="clear" w:color="auto" w:fill="FFFFFF"/>
        </w:rPr>
        <w:t>cerns, challenges and successes and then p</w:t>
      </w:r>
      <w:r w:rsidRPr="004540BB">
        <w:rPr>
          <w:rFonts w:cstheme="minorHAnsi"/>
          <w:sz w:val="24"/>
          <w:szCs w:val="24"/>
          <w:shd w:val="clear" w:color="auto" w:fill="FFFFFF"/>
        </w:rPr>
        <w:t xml:space="preserve">articipants can ask questions about anything that may affect the role of </w:t>
      </w:r>
      <w:r w:rsidR="00C65507" w:rsidRPr="004540BB">
        <w:rPr>
          <w:rFonts w:cstheme="minorHAnsi"/>
          <w:sz w:val="24"/>
          <w:szCs w:val="24"/>
          <w:shd w:val="clear" w:color="auto" w:fill="FFFFFF"/>
        </w:rPr>
        <w:t>military leaders at the highest level</w:t>
      </w:r>
      <w:r w:rsidR="00E767B2" w:rsidRPr="004540BB">
        <w:rPr>
          <w:rFonts w:cstheme="minorHAnsi"/>
          <w:sz w:val="24"/>
          <w:szCs w:val="24"/>
          <w:shd w:val="clear" w:color="auto" w:fill="FFFFFF"/>
        </w:rPr>
        <w:t>.</w:t>
      </w:r>
      <w:r w:rsidRPr="004540BB">
        <w:rPr>
          <w:rFonts w:cstheme="minorHAnsi"/>
          <w:sz w:val="24"/>
          <w:szCs w:val="24"/>
          <w:shd w:val="clear" w:color="auto" w:fill="FFFFFF"/>
        </w:rPr>
        <w:t xml:space="preserve"> </w:t>
      </w:r>
      <w:r w:rsidR="00E767B2" w:rsidRPr="004540BB">
        <w:rPr>
          <w:rFonts w:cstheme="minorHAnsi"/>
          <w:sz w:val="24"/>
          <w:szCs w:val="24"/>
          <w:shd w:val="clear" w:color="auto" w:fill="FFFFFF"/>
        </w:rPr>
        <w:t xml:space="preserve">This </w:t>
      </w:r>
      <w:r w:rsidR="00190E74" w:rsidRPr="004540BB">
        <w:rPr>
          <w:rFonts w:cstheme="minorHAnsi"/>
          <w:sz w:val="24"/>
          <w:szCs w:val="24"/>
          <w:shd w:val="clear" w:color="auto" w:fill="FFFFFF"/>
        </w:rPr>
        <w:t>program contribut</w:t>
      </w:r>
      <w:r w:rsidR="003D3292" w:rsidRPr="004540BB">
        <w:rPr>
          <w:rFonts w:cstheme="minorHAnsi"/>
          <w:sz w:val="24"/>
          <w:szCs w:val="24"/>
          <w:shd w:val="clear" w:color="auto" w:fill="FFFFFF"/>
        </w:rPr>
        <w:t>es significantly</w:t>
      </w:r>
      <w:r w:rsidR="00E767B2" w:rsidRPr="004540BB">
        <w:rPr>
          <w:rFonts w:cstheme="minorHAnsi"/>
          <w:sz w:val="24"/>
          <w:szCs w:val="24"/>
          <w:shd w:val="clear" w:color="auto" w:fill="FFFFFF"/>
        </w:rPr>
        <w:t xml:space="preserve"> to </w:t>
      </w:r>
      <w:r w:rsidRPr="004540BB">
        <w:rPr>
          <w:rFonts w:cstheme="minorHAnsi"/>
          <w:sz w:val="24"/>
          <w:szCs w:val="24"/>
          <w:shd w:val="clear" w:color="auto" w:fill="FFFFFF"/>
        </w:rPr>
        <w:t xml:space="preserve">openness and trust at the highest level </w:t>
      </w:r>
      <w:r w:rsidR="003D3292" w:rsidRPr="004540BB">
        <w:rPr>
          <w:rFonts w:cstheme="minorHAnsi"/>
          <w:sz w:val="24"/>
          <w:szCs w:val="24"/>
          <w:shd w:val="clear" w:color="auto" w:fill="FFFFFF"/>
        </w:rPr>
        <w:t>as essential to</w:t>
      </w:r>
      <w:r w:rsidRPr="004540BB">
        <w:rPr>
          <w:rFonts w:cstheme="minorHAnsi"/>
          <w:sz w:val="24"/>
          <w:szCs w:val="24"/>
          <w:shd w:val="clear" w:color="auto" w:fill="FFFFFF"/>
        </w:rPr>
        <w:t xml:space="preserve"> be sustained across the Defence Forces.</w:t>
      </w:r>
    </w:p>
    <w:p w14:paraId="5260D085" w14:textId="77777777" w:rsidR="004B5ECA" w:rsidRDefault="004B5ECA" w:rsidP="00A20EFE">
      <w:pPr>
        <w:spacing w:after="0" w:line="240" w:lineRule="auto"/>
        <w:jc w:val="both"/>
        <w:rPr>
          <w:rFonts w:cstheme="minorHAnsi"/>
          <w:b/>
          <w:sz w:val="24"/>
          <w:szCs w:val="24"/>
        </w:rPr>
      </w:pPr>
    </w:p>
    <w:p w14:paraId="672C72E7" w14:textId="77777777" w:rsidR="0043659D" w:rsidRPr="006C391C" w:rsidRDefault="0043659D" w:rsidP="00A20EFE">
      <w:pPr>
        <w:spacing w:after="0" w:line="240" w:lineRule="auto"/>
        <w:jc w:val="both"/>
        <w:rPr>
          <w:rFonts w:cstheme="minorHAnsi"/>
          <w:b/>
          <w:sz w:val="24"/>
          <w:szCs w:val="24"/>
        </w:rPr>
      </w:pPr>
      <w:r w:rsidRPr="006C391C">
        <w:rPr>
          <w:rFonts w:cstheme="minorHAnsi"/>
          <w:b/>
          <w:sz w:val="24"/>
          <w:szCs w:val="24"/>
        </w:rPr>
        <w:t xml:space="preserve">Conclusions </w:t>
      </w:r>
    </w:p>
    <w:p w14:paraId="2F40FA09" w14:textId="77777777" w:rsidR="0035762D" w:rsidRDefault="0035762D" w:rsidP="00A20EFE">
      <w:pPr>
        <w:spacing w:after="0" w:line="240" w:lineRule="auto"/>
        <w:jc w:val="both"/>
        <w:rPr>
          <w:rFonts w:cstheme="minorHAnsi"/>
          <w:sz w:val="24"/>
          <w:szCs w:val="24"/>
        </w:rPr>
      </w:pPr>
    </w:p>
    <w:p w14:paraId="6AC4F73F" w14:textId="38347788" w:rsidR="00A20EFE" w:rsidRPr="006C391C" w:rsidRDefault="003D4987" w:rsidP="00A20EFE">
      <w:pPr>
        <w:spacing w:after="0" w:line="240" w:lineRule="auto"/>
        <w:jc w:val="both"/>
        <w:rPr>
          <w:rFonts w:cstheme="minorHAnsi"/>
          <w:sz w:val="24"/>
          <w:szCs w:val="24"/>
          <w:shd w:val="clear" w:color="auto" w:fill="FFFFFF"/>
        </w:rPr>
      </w:pPr>
      <w:r>
        <w:rPr>
          <w:rFonts w:cstheme="minorHAnsi"/>
          <w:sz w:val="24"/>
          <w:szCs w:val="24"/>
        </w:rPr>
        <w:t xml:space="preserve">We have sought to illustrate the </w:t>
      </w:r>
      <w:r w:rsidRPr="003D4987">
        <w:rPr>
          <w:rFonts w:cstheme="minorHAnsi"/>
          <w:i/>
          <w:sz w:val="24"/>
          <w:szCs w:val="24"/>
        </w:rPr>
        <w:t>New Learning Organisation</w:t>
      </w:r>
      <w:r>
        <w:rPr>
          <w:rFonts w:cstheme="minorHAnsi"/>
          <w:sz w:val="24"/>
          <w:szCs w:val="24"/>
        </w:rPr>
        <w:t xml:space="preserve"> in the educational practices of the </w:t>
      </w:r>
      <w:proofErr w:type="spellStart"/>
      <w:r>
        <w:rPr>
          <w:rFonts w:cstheme="minorHAnsi"/>
          <w:sz w:val="24"/>
          <w:szCs w:val="24"/>
        </w:rPr>
        <w:t>RNoAFA</w:t>
      </w:r>
      <w:proofErr w:type="spellEnd"/>
      <w:r>
        <w:rPr>
          <w:rFonts w:cstheme="minorHAnsi"/>
          <w:sz w:val="24"/>
          <w:szCs w:val="24"/>
        </w:rPr>
        <w:t xml:space="preserve"> in this paper, by focusing on the </w:t>
      </w:r>
      <w:r w:rsidRPr="003D4987">
        <w:rPr>
          <w:rFonts w:cstheme="minorHAnsi"/>
          <w:i/>
          <w:sz w:val="24"/>
          <w:szCs w:val="24"/>
        </w:rPr>
        <w:t>Sensuous Organisational Learning</w:t>
      </w:r>
      <w:r>
        <w:rPr>
          <w:rFonts w:cstheme="minorHAnsi"/>
          <w:sz w:val="24"/>
          <w:szCs w:val="24"/>
        </w:rPr>
        <w:t xml:space="preserve"> that underpins them. Moreover, we have sought to demonstrate the way the core principles of </w:t>
      </w:r>
      <w:r w:rsidRPr="003D4987">
        <w:rPr>
          <w:rFonts w:cstheme="minorHAnsi"/>
          <w:i/>
          <w:sz w:val="24"/>
          <w:szCs w:val="24"/>
        </w:rPr>
        <w:t xml:space="preserve">Institutional Reflexivity, High Agility Organising </w:t>
      </w:r>
      <w:r w:rsidRPr="003D4987">
        <w:rPr>
          <w:rFonts w:cstheme="minorHAnsi"/>
          <w:sz w:val="24"/>
          <w:szCs w:val="24"/>
        </w:rPr>
        <w:t>and</w:t>
      </w:r>
      <w:r w:rsidRPr="003D4987">
        <w:rPr>
          <w:rFonts w:cstheme="minorHAnsi"/>
          <w:i/>
          <w:sz w:val="24"/>
          <w:szCs w:val="24"/>
        </w:rPr>
        <w:t xml:space="preserve"> Learning Leadership</w:t>
      </w:r>
      <w:r>
        <w:rPr>
          <w:rFonts w:cstheme="minorHAnsi"/>
          <w:sz w:val="24"/>
          <w:szCs w:val="24"/>
        </w:rPr>
        <w:t xml:space="preserve"> are embedded in the educational practices of the </w:t>
      </w:r>
      <w:proofErr w:type="spellStart"/>
      <w:r>
        <w:rPr>
          <w:rFonts w:cstheme="minorHAnsi"/>
          <w:sz w:val="24"/>
          <w:szCs w:val="24"/>
        </w:rPr>
        <w:t>RNoAFA</w:t>
      </w:r>
      <w:proofErr w:type="spellEnd"/>
      <w:r>
        <w:rPr>
          <w:rFonts w:cstheme="minorHAnsi"/>
          <w:sz w:val="24"/>
          <w:szCs w:val="24"/>
        </w:rPr>
        <w:t xml:space="preserve"> as well as, learning culture in the way faculty, staff and cadets engage in living and working. We have embedded these principles and practices in the VUCA conditions </w:t>
      </w:r>
      <w:r w:rsidR="00A20EFE" w:rsidRPr="006C391C">
        <w:rPr>
          <w:rFonts w:cstheme="minorHAnsi"/>
          <w:sz w:val="24"/>
          <w:szCs w:val="24"/>
          <w:shd w:val="clear" w:color="auto" w:fill="FFFFFF"/>
        </w:rPr>
        <w:t xml:space="preserve">of </w:t>
      </w:r>
      <w:r>
        <w:rPr>
          <w:rFonts w:cstheme="minorHAnsi"/>
          <w:sz w:val="24"/>
          <w:szCs w:val="24"/>
          <w:shd w:val="clear" w:color="auto" w:fill="FFFFFF"/>
        </w:rPr>
        <w:t>the</w:t>
      </w:r>
      <w:r w:rsidR="00541030">
        <w:rPr>
          <w:rFonts w:cstheme="minorHAnsi"/>
          <w:sz w:val="24"/>
          <w:szCs w:val="24"/>
          <w:shd w:val="clear" w:color="auto" w:fill="FFFFFF"/>
        </w:rPr>
        <w:t xml:space="preserve"> M</w:t>
      </w:r>
      <w:r w:rsidR="00A20EFE" w:rsidRPr="006C391C">
        <w:rPr>
          <w:rFonts w:cstheme="minorHAnsi"/>
          <w:sz w:val="24"/>
          <w:szCs w:val="24"/>
          <w:shd w:val="clear" w:color="auto" w:fill="FFFFFF"/>
        </w:rPr>
        <w:t>odernisation programme in Norwegian Defence and its associated educational reforms. We outline</w:t>
      </w:r>
      <w:r w:rsidR="003D3292">
        <w:rPr>
          <w:rFonts w:cstheme="minorHAnsi"/>
          <w:sz w:val="24"/>
          <w:szCs w:val="24"/>
          <w:shd w:val="clear" w:color="auto" w:fill="FFFFFF"/>
        </w:rPr>
        <w:t>d</w:t>
      </w:r>
      <w:r w:rsidR="00A20EFE" w:rsidRPr="006C391C">
        <w:rPr>
          <w:rFonts w:cstheme="minorHAnsi"/>
          <w:sz w:val="24"/>
          <w:szCs w:val="24"/>
          <w:shd w:val="clear" w:color="auto" w:fill="FFFFFF"/>
        </w:rPr>
        <w:t xml:space="preserve"> these reforms first to provide the current contextual conditions before illustrating how the educational approach whilst being transformed due to these reforms fundamentally retains the commitment to critique supported by learning practices that embed systematic </w:t>
      </w:r>
      <w:r w:rsidR="00A20EFE" w:rsidRPr="006C391C">
        <w:rPr>
          <w:rFonts w:cstheme="minorHAnsi"/>
          <w:i/>
          <w:sz w:val="24"/>
          <w:szCs w:val="24"/>
          <w:shd w:val="clear" w:color="auto" w:fill="FFFFFF"/>
        </w:rPr>
        <w:t xml:space="preserve">review, reflection </w:t>
      </w:r>
      <w:r w:rsidR="00A20EFE" w:rsidRPr="006C391C">
        <w:rPr>
          <w:rFonts w:cstheme="minorHAnsi"/>
          <w:sz w:val="24"/>
          <w:szCs w:val="24"/>
          <w:shd w:val="clear" w:color="auto" w:fill="FFFFFF"/>
        </w:rPr>
        <w:t>and</w:t>
      </w:r>
      <w:r w:rsidR="00A20EFE" w:rsidRPr="006C391C">
        <w:rPr>
          <w:rFonts w:cstheme="minorHAnsi"/>
          <w:i/>
          <w:sz w:val="24"/>
          <w:szCs w:val="24"/>
          <w:shd w:val="clear" w:color="auto" w:fill="FFFFFF"/>
        </w:rPr>
        <w:t xml:space="preserve"> reflexivity</w:t>
      </w:r>
      <w:r w:rsidR="00A20EFE" w:rsidRPr="006C391C">
        <w:rPr>
          <w:rFonts w:cstheme="minorHAnsi"/>
          <w:sz w:val="24"/>
          <w:szCs w:val="24"/>
          <w:shd w:val="clear" w:color="auto" w:fill="FFFFFF"/>
        </w:rPr>
        <w:t xml:space="preserve"> as an integral part of the process of </w:t>
      </w:r>
      <w:r w:rsidR="00A20EFE" w:rsidRPr="00A20EFE">
        <w:rPr>
          <w:rFonts w:cstheme="minorHAnsi"/>
          <w:i/>
          <w:sz w:val="24"/>
          <w:szCs w:val="24"/>
          <w:shd w:val="clear" w:color="auto" w:fill="FFFFFF"/>
        </w:rPr>
        <w:t>Learning Leadership</w:t>
      </w:r>
      <w:r w:rsidR="00A20EFE" w:rsidRPr="006C391C">
        <w:rPr>
          <w:rFonts w:cstheme="minorHAnsi"/>
          <w:sz w:val="24"/>
          <w:szCs w:val="24"/>
          <w:shd w:val="clear" w:color="auto" w:fill="FFFFFF"/>
        </w:rPr>
        <w:t>. We extend</w:t>
      </w:r>
      <w:r w:rsidR="001B4EB6">
        <w:rPr>
          <w:rFonts w:cstheme="minorHAnsi"/>
          <w:sz w:val="24"/>
          <w:szCs w:val="24"/>
          <w:shd w:val="clear" w:color="auto" w:fill="FFFFFF"/>
        </w:rPr>
        <w:t>ed our analysis</w:t>
      </w:r>
      <w:r w:rsidR="00A20EFE" w:rsidRPr="006C391C">
        <w:rPr>
          <w:rFonts w:cstheme="minorHAnsi"/>
          <w:sz w:val="24"/>
          <w:szCs w:val="24"/>
          <w:shd w:val="clear" w:color="auto" w:fill="FFFFFF"/>
        </w:rPr>
        <w:t xml:space="preserve"> beyond </w:t>
      </w:r>
      <w:r w:rsidR="001B4EB6">
        <w:rPr>
          <w:rFonts w:cstheme="minorHAnsi"/>
          <w:sz w:val="24"/>
          <w:szCs w:val="24"/>
          <w:shd w:val="clear" w:color="auto" w:fill="FFFFFF"/>
        </w:rPr>
        <w:t>personal and relational</w:t>
      </w:r>
      <w:r w:rsidR="00A20EFE" w:rsidRPr="006C391C">
        <w:rPr>
          <w:rFonts w:cstheme="minorHAnsi"/>
          <w:sz w:val="24"/>
          <w:szCs w:val="24"/>
          <w:shd w:val="clear" w:color="auto" w:fill="FFFFFF"/>
        </w:rPr>
        <w:t xml:space="preserve"> leadership development to </w:t>
      </w:r>
      <w:r w:rsidR="00B80F50">
        <w:rPr>
          <w:rFonts w:cstheme="minorHAnsi"/>
          <w:sz w:val="24"/>
          <w:szCs w:val="24"/>
          <w:shd w:val="clear" w:color="auto" w:fill="FFFFFF"/>
        </w:rPr>
        <w:t>show the</w:t>
      </w:r>
      <w:r w:rsidR="00A20EFE" w:rsidRPr="006C391C">
        <w:rPr>
          <w:rFonts w:cstheme="minorHAnsi"/>
          <w:sz w:val="24"/>
          <w:szCs w:val="24"/>
          <w:shd w:val="clear" w:color="auto" w:fill="FFFFFF"/>
        </w:rPr>
        <w:t xml:space="preserve"> organisational leadership the </w:t>
      </w:r>
      <w:proofErr w:type="spellStart"/>
      <w:r w:rsidR="00A20EFE" w:rsidRPr="006C391C">
        <w:rPr>
          <w:rFonts w:cstheme="minorHAnsi"/>
          <w:sz w:val="24"/>
          <w:szCs w:val="24"/>
          <w:shd w:val="clear" w:color="auto" w:fill="FFFFFF"/>
        </w:rPr>
        <w:t>RNoAFA</w:t>
      </w:r>
      <w:proofErr w:type="spellEnd"/>
      <w:r w:rsidR="00A20EFE" w:rsidRPr="006C391C">
        <w:rPr>
          <w:rFonts w:cstheme="minorHAnsi"/>
          <w:sz w:val="24"/>
          <w:szCs w:val="24"/>
          <w:shd w:val="clear" w:color="auto" w:fill="FFFFFF"/>
        </w:rPr>
        <w:t xml:space="preserve"> demonstrates in its approach to foster </w:t>
      </w:r>
      <w:r w:rsidR="00A20EFE" w:rsidRPr="006C391C">
        <w:rPr>
          <w:rFonts w:cstheme="minorHAnsi"/>
          <w:i/>
          <w:sz w:val="24"/>
          <w:szCs w:val="24"/>
          <w:shd w:val="clear" w:color="auto" w:fill="FFFFFF"/>
        </w:rPr>
        <w:t>High Agility Organising</w:t>
      </w:r>
      <w:r w:rsidR="00A20EFE" w:rsidRPr="006C391C">
        <w:rPr>
          <w:rFonts w:cstheme="minorHAnsi"/>
          <w:sz w:val="24"/>
          <w:szCs w:val="24"/>
          <w:shd w:val="clear" w:color="auto" w:fill="FFFFFF"/>
        </w:rPr>
        <w:t xml:space="preserve"> through </w:t>
      </w:r>
      <w:r w:rsidR="00A20EFE" w:rsidRPr="006C391C">
        <w:rPr>
          <w:rFonts w:cstheme="minorHAnsi"/>
          <w:i/>
          <w:sz w:val="24"/>
          <w:szCs w:val="24"/>
          <w:shd w:val="clear" w:color="auto" w:fill="FFFFFF"/>
        </w:rPr>
        <w:t>Institutional Reflexivity</w:t>
      </w:r>
      <w:r w:rsidR="00A20EFE" w:rsidRPr="006C391C">
        <w:rPr>
          <w:rFonts w:cstheme="minorHAnsi"/>
          <w:sz w:val="24"/>
          <w:szCs w:val="24"/>
          <w:shd w:val="clear" w:color="auto" w:fill="FFFFFF"/>
        </w:rPr>
        <w:t xml:space="preserve"> across the Norwegian Defence at this critical juncture of Modernisation and reform.</w:t>
      </w:r>
    </w:p>
    <w:p w14:paraId="214E0CC5" w14:textId="77777777" w:rsidR="00A20EFE" w:rsidRDefault="00A20EFE" w:rsidP="00A20EFE">
      <w:pPr>
        <w:spacing w:after="0" w:line="240" w:lineRule="auto"/>
        <w:jc w:val="both"/>
        <w:rPr>
          <w:rFonts w:cstheme="minorHAnsi"/>
          <w:sz w:val="24"/>
          <w:szCs w:val="24"/>
        </w:rPr>
      </w:pPr>
    </w:p>
    <w:p w14:paraId="4A4CB629" w14:textId="63C17613" w:rsidR="00763880" w:rsidRDefault="00B80F50" w:rsidP="00B80F50">
      <w:pPr>
        <w:spacing w:after="0" w:line="240" w:lineRule="auto"/>
        <w:jc w:val="both"/>
        <w:rPr>
          <w:rFonts w:cstheme="minorHAnsi"/>
          <w:sz w:val="24"/>
          <w:szCs w:val="24"/>
          <w:lang w:val="en-US"/>
        </w:rPr>
      </w:pPr>
      <w:r>
        <w:rPr>
          <w:rFonts w:cstheme="minorHAnsi"/>
          <w:sz w:val="24"/>
          <w:szCs w:val="24"/>
        </w:rPr>
        <w:t xml:space="preserve">By bringing the </w:t>
      </w:r>
      <w:r w:rsidR="00D6474B" w:rsidRPr="00B80F50">
        <w:rPr>
          <w:rFonts w:cstheme="minorHAnsi"/>
          <w:i/>
          <w:sz w:val="24"/>
          <w:szCs w:val="24"/>
        </w:rPr>
        <w:t xml:space="preserve">8As </w:t>
      </w:r>
      <w:r w:rsidRPr="00B80F50">
        <w:rPr>
          <w:rFonts w:cstheme="minorHAnsi"/>
          <w:i/>
          <w:sz w:val="24"/>
          <w:szCs w:val="24"/>
        </w:rPr>
        <w:t xml:space="preserve">Sensuous </w:t>
      </w:r>
      <w:r w:rsidR="00D6474B" w:rsidRPr="00B80F50">
        <w:rPr>
          <w:rFonts w:cstheme="minorHAnsi"/>
          <w:i/>
          <w:sz w:val="24"/>
          <w:szCs w:val="24"/>
        </w:rPr>
        <w:t>Organisational Learning Framework</w:t>
      </w:r>
      <w:r w:rsidR="00D6474B" w:rsidRPr="006C391C">
        <w:rPr>
          <w:rFonts w:cstheme="minorHAnsi"/>
          <w:sz w:val="24"/>
          <w:szCs w:val="24"/>
        </w:rPr>
        <w:t xml:space="preserve"> to</w:t>
      </w:r>
      <w:r>
        <w:rPr>
          <w:rFonts w:cstheme="minorHAnsi"/>
          <w:sz w:val="24"/>
          <w:szCs w:val="24"/>
        </w:rPr>
        <w:t xml:space="preserve"> life in the ways of knowing, acting, being and becoming that </w:t>
      </w:r>
      <w:r w:rsidR="00763880">
        <w:rPr>
          <w:rFonts w:cstheme="minorHAnsi"/>
          <w:sz w:val="24"/>
          <w:szCs w:val="24"/>
        </w:rPr>
        <w:t xml:space="preserve">underpin the </w:t>
      </w:r>
      <w:r w:rsidR="00763880" w:rsidRPr="00763880">
        <w:rPr>
          <w:rFonts w:cstheme="minorHAnsi"/>
          <w:i/>
          <w:sz w:val="24"/>
          <w:szCs w:val="24"/>
        </w:rPr>
        <w:t xml:space="preserve">Institutional Reflexivity, High Agility Organising </w:t>
      </w:r>
      <w:r w:rsidR="00763880" w:rsidRPr="00763880">
        <w:rPr>
          <w:rFonts w:cstheme="minorHAnsi"/>
          <w:sz w:val="24"/>
          <w:szCs w:val="24"/>
        </w:rPr>
        <w:t>and</w:t>
      </w:r>
      <w:r w:rsidR="00763880" w:rsidRPr="00763880">
        <w:rPr>
          <w:rFonts w:cstheme="minorHAnsi"/>
          <w:i/>
          <w:sz w:val="24"/>
          <w:szCs w:val="24"/>
        </w:rPr>
        <w:t xml:space="preserve"> Learning Leadership</w:t>
      </w:r>
      <w:r w:rsidR="00763880">
        <w:rPr>
          <w:rFonts w:cstheme="minorHAnsi"/>
          <w:sz w:val="24"/>
          <w:szCs w:val="24"/>
        </w:rPr>
        <w:t xml:space="preserve"> within the</w:t>
      </w:r>
      <w:r>
        <w:rPr>
          <w:rFonts w:cstheme="minorHAnsi"/>
          <w:sz w:val="24"/>
          <w:szCs w:val="24"/>
        </w:rPr>
        <w:t xml:space="preserve"> </w:t>
      </w:r>
      <w:proofErr w:type="spellStart"/>
      <w:r>
        <w:rPr>
          <w:rFonts w:cstheme="minorHAnsi"/>
          <w:sz w:val="24"/>
          <w:szCs w:val="24"/>
        </w:rPr>
        <w:t>RNoAFA</w:t>
      </w:r>
      <w:proofErr w:type="spellEnd"/>
      <w:r>
        <w:rPr>
          <w:rFonts w:cstheme="minorHAnsi"/>
          <w:sz w:val="24"/>
          <w:szCs w:val="24"/>
        </w:rPr>
        <w:t>, we aim to go beyond previous accounts and frameworks that explain the Learning Organisation on the basis of key characteristics</w:t>
      </w:r>
      <w:r w:rsidR="00CA3EA5">
        <w:rPr>
          <w:rFonts w:cstheme="minorHAnsi"/>
          <w:sz w:val="24"/>
          <w:szCs w:val="24"/>
        </w:rPr>
        <w:t xml:space="preserve"> elaborated in Part </w:t>
      </w:r>
      <w:proofErr w:type="gramStart"/>
      <w:r w:rsidR="00CA3EA5">
        <w:rPr>
          <w:rFonts w:cstheme="minorHAnsi"/>
          <w:sz w:val="24"/>
          <w:szCs w:val="24"/>
        </w:rPr>
        <w:t>I</w:t>
      </w:r>
      <w:proofErr w:type="gramEnd"/>
      <w:r>
        <w:rPr>
          <w:rFonts w:cstheme="minorHAnsi"/>
          <w:sz w:val="24"/>
          <w:szCs w:val="24"/>
        </w:rPr>
        <w:t xml:space="preserve">. </w:t>
      </w:r>
      <w:r w:rsidR="0098236D">
        <w:rPr>
          <w:rFonts w:cstheme="minorHAnsi"/>
          <w:sz w:val="24"/>
          <w:szCs w:val="24"/>
        </w:rPr>
        <w:t>Of course, we recognise the value of characteristics previously promoted</w:t>
      </w:r>
      <w:r w:rsidR="00541030">
        <w:rPr>
          <w:rFonts w:cstheme="minorHAnsi"/>
          <w:sz w:val="24"/>
          <w:szCs w:val="24"/>
        </w:rPr>
        <w:t>,</w:t>
      </w:r>
      <w:r w:rsidR="0098236D">
        <w:rPr>
          <w:rFonts w:cstheme="minorHAnsi"/>
          <w:sz w:val="24"/>
          <w:szCs w:val="24"/>
        </w:rPr>
        <w:t xml:space="preserve"> as there will always be a need for </w:t>
      </w:r>
      <w:r w:rsidR="007C4184">
        <w:rPr>
          <w:rFonts w:cstheme="minorHAnsi"/>
          <w:sz w:val="24"/>
          <w:szCs w:val="24"/>
        </w:rPr>
        <w:t>‘Systems Thinking, Personal Mastery, Mental Models, Shared Vision, and Team Learning’ (</w:t>
      </w:r>
      <w:proofErr w:type="spellStart"/>
      <w:r w:rsidR="007C4184">
        <w:rPr>
          <w:rFonts w:cstheme="minorHAnsi"/>
          <w:sz w:val="24"/>
          <w:szCs w:val="24"/>
        </w:rPr>
        <w:t>Senge</w:t>
      </w:r>
      <w:proofErr w:type="spellEnd"/>
      <w:r w:rsidR="007C4184">
        <w:rPr>
          <w:rFonts w:cstheme="minorHAnsi"/>
          <w:sz w:val="24"/>
          <w:szCs w:val="24"/>
        </w:rPr>
        <w:t>, 2006), just as much as there will be a need for ‘</w:t>
      </w:r>
      <w:r w:rsidR="007C4184">
        <w:rPr>
          <w:rFonts w:cstheme="minorHAnsi"/>
          <w:sz w:val="24"/>
          <w:szCs w:val="24"/>
          <w:lang w:val="en-US"/>
        </w:rPr>
        <w:t xml:space="preserve">Clarity of purpose, Holistic people experience, Thriving Ecosystem, Agile, digital infrastructure, Continual engagement and Intelligent decision making’ </w:t>
      </w:r>
      <w:r w:rsidR="0098236D">
        <w:rPr>
          <w:rFonts w:cstheme="minorHAnsi"/>
          <w:sz w:val="24"/>
          <w:szCs w:val="24"/>
        </w:rPr>
        <w:t xml:space="preserve">(Daly &amp; </w:t>
      </w:r>
      <w:r w:rsidR="0098236D">
        <w:rPr>
          <w:rFonts w:cstheme="minorHAnsi"/>
          <w:sz w:val="24"/>
          <w:szCs w:val="24"/>
          <w:lang w:val="en-US"/>
        </w:rPr>
        <w:t xml:space="preserve">Overton, 2017). However, what we have sought to make the case for is that unless the ‘mission’ of the Learning </w:t>
      </w:r>
      <w:proofErr w:type="spellStart"/>
      <w:r w:rsidR="0098236D">
        <w:rPr>
          <w:rFonts w:cstheme="minorHAnsi"/>
          <w:sz w:val="24"/>
          <w:szCs w:val="24"/>
          <w:lang w:val="en-US"/>
        </w:rPr>
        <w:t>Organisation</w:t>
      </w:r>
      <w:proofErr w:type="spellEnd"/>
      <w:r w:rsidR="0098236D">
        <w:rPr>
          <w:rFonts w:cstheme="minorHAnsi"/>
          <w:sz w:val="24"/>
          <w:szCs w:val="24"/>
          <w:lang w:val="en-US"/>
        </w:rPr>
        <w:t xml:space="preserve"> is to serve the common good, these characteristics in and by themselves will be unlikely to sustain the kind of learning necessary across levels. </w:t>
      </w:r>
    </w:p>
    <w:p w14:paraId="7BF51F81" w14:textId="77777777" w:rsidR="00763880" w:rsidRDefault="00763880" w:rsidP="00B80F50">
      <w:pPr>
        <w:spacing w:after="0" w:line="240" w:lineRule="auto"/>
        <w:jc w:val="both"/>
        <w:rPr>
          <w:rFonts w:cstheme="minorHAnsi"/>
          <w:sz w:val="24"/>
          <w:szCs w:val="24"/>
          <w:lang w:val="en-US"/>
        </w:rPr>
      </w:pPr>
    </w:p>
    <w:p w14:paraId="05C68530" w14:textId="182A943F" w:rsidR="00852434" w:rsidRDefault="00763880" w:rsidP="00541030">
      <w:pPr>
        <w:autoSpaceDE w:val="0"/>
        <w:autoSpaceDN w:val="0"/>
        <w:adjustRightInd w:val="0"/>
        <w:spacing w:after="0" w:line="240" w:lineRule="auto"/>
        <w:jc w:val="both"/>
        <w:rPr>
          <w:rFonts w:cs="TimesNewRomanPSMT"/>
          <w:color w:val="111111"/>
          <w:sz w:val="24"/>
          <w:szCs w:val="24"/>
        </w:rPr>
      </w:pPr>
      <w:r>
        <w:rPr>
          <w:rFonts w:cstheme="minorHAnsi"/>
          <w:sz w:val="24"/>
          <w:szCs w:val="24"/>
          <w:lang w:val="en-US"/>
        </w:rPr>
        <w:lastRenderedPageBreak/>
        <w:t xml:space="preserve">We made the case for </w:t>
      </w:r>
      <w:r w:rsidR="006033DB" w:rsidRPr="006033DB">
        <w:rPr>
          <w:rFonts w:cstheme="minorHAnsi"/>
          <w:i/>
          <w:sz w:val="24"/>
          <w:szCs w:val="24"/>
          <w:lang w:val="en-US"/>
        </w:rPr>
        <w:t>Sensuous Learning</w:t>
      </w:r>
      <w:r w:rsidR="006033DB">
        <w:rPr>
          <w:rFonts w:cstheme="minorHAnsi"/>
          <w:sz w:val="24"/>
          <w:szCs w:val="24"/>
          <w:lang w:val="en-US"/>
        </w:rPr>
        <w:t xml:space="preserve"> </w:t>
      </w:r>
      <w:r>
        <w:rPr>
          <w:rFonts w:cstheme="minorHAnsi"/>
          <w:sz w:val="24"/>
          <w:szCs w:val="24"/>
          <w:lang w:val="en-US"/>
        </w:rPr>
        <w:t xml:space="preserve">underpinning the </w:t>
      </w:r>
      <w:r w:rsidRPr="006033DB">
        <w:rPr>
          <w:rFonts w:cstheme="minorHAnsi"/>
          <w:i/>
          <w:sz w:val="24"/>
          <w:szCs w:val="24"/>
          <w:lang w:val="en-US"/>
        </w:rPr>
        <w:t xml:space="preserve">New Learning </w:t>
      </w:r>
      <w:proofErr w:type="spellStart"/>
      <w:r w:rsidRPr="006033DB">
        <w:rPr>
          <w:rFonts w:cstheme="minorHAnsi"/>
          <w:i/>
          <w:sz w:val="24"/>
          <w:szCs w:val="24"/>
          <w:lang w:val="en-US"/>
        </w:rPr>
        <w:t>Organisation</w:t>
      </w:r>
      <w:proofErr w:type="spellEnd"/>
      <w:r>
        <w:rPr>
          <w:rFonts w:cstheme="minorHAnsi"/>
          <w:sz w:val="24"/>
          <w:szCs w:val="24"/>
          <w:lang w:val="en-US"/>
        </w:rPr>
        <w:t xml:space="preserve"> we propose here</w:t>
      </w:r>
      <w:r w:rsidR="006033DB">
        <w:rPr>
          <w:rFonts w:cstheme="minorHAnsi"/>
          <w:sz w:val="24"/>
          <w:szCs w:val="24"/>
          <w:lang w:val="en-US"/>
        </w:rPr>
        <w:t>,</w:t>
      </w:r>
      <w:r>
        <w:rPr>
          <w:rFonts w:cstheme="minorHAnsi"/>
          <w:sz w:val="24"/>
          <w:szCs w:val="24"/>
          <w:lang w:val="en-US"/>
        </w:rPr>
        <w:t xml:space="preserve"> because we wanted to show the value of embracing critique, tensions and VUCA. We therefore, suggest</w:t>
      </w:r>
      <w:r w:rsidR="003C5DA9">
        <w:rPr>
          <w:rFonts w:cstheme="minorHAnsi"/>
          <w:sz w:val="24"/>
          <w:szCs w:val="24"/>
          <w:lang w:val="en-US"/>
        </w:rPr>
        <w:t xml:space="preserve"> that </w:t>
      </w:r>
      <w:r w:rsidR="00FB5F7A">
        <w:rPr>
          <w:rFonts w:cstheme="minorHAnsi"/>
          <w:sz w:val="24"/>
          <w:szCs w:val="24"/>
          <w:lang w:val="en-US"/>
        </w:rPr>
        <w:t>in</w:t>
      </w:r>
      <w:r w:rsidR="003C5DA9" w:rsidRPr="003C5DA9">
        <w:rPr>
          <w:rFonts w:cs="TimesNewRomanPSMT"/>
          <w:color w:val="111111"/>
          <w:sz w:val="24"/>
          <w:szCs w:val="24"/>
        </w:rPr>
        <w:t xml:space="preserve"> expanding and orchestrating sensations</w:t>
      </w:r>
      <w:r w:rsidR="00FB5F7A">
        <w:rPr>
          <w:rFonts w:cs="TimesNewRomanPSMT"/>
          <w:color w:val="111111"/>
          <w:sz w:val="24"/>
          <w:szCs w:val="24"/>
        </w:rPr>
        <w:t xml:space="preserve"> as intuitive insights </w:t>
      </w:r>
      <w:r w:rsidR="00FB5F7A" w:rsidRPr="003D3292">
        <w:rPr>
          <w:rFonts w:cs="TimesNewRomanPSMT"/>
          <w:i/>
          <w:color w:val="111111"/>
          <w:sz w:val="24"/>
          <w:szCs w:val="24"/>
        </w:rPr>
        <w:t>Sensuous Organisational Learning</w:t>
      </w:r>
      <w:r w:rsidR="00FB5F7A">
        <w:rPr>
          <w:rFonts w:cs="TimesNewRomanPSMT"/>
          <w:color w:val="111111"/>
          <w:sz w:val="24"/>
          <w:szCs w:val="24"/>
        </w:rPr>
        <w:t xml:space="preserve"> goes beyond </w:t>
      </w:r>
      <w:r w:rsidR="00FB5F7A" w:rsidRPr="003C5DA9">
        <w:rPr>
          <w:rFonts w:cs="TimesNewRomanPSMT"/>
          <w:color w:val="111111"/>
          <w:sz w:val="24"/>
          <w:szCs w:val="24"/>
        </w:rPr>
        <w:t>mental models</w:t>
      </w:r>
      <w:r w:rsidR="00FB5F7A">
        <w:rPr>
          <w:rFonts w:cstheme="minorHAnsi"/>
          <w:sz w:val="24"/>
          <w:szCs w:val="24"/>
          <w:lang w:val="en-US"/>
        </w:rPr>
        <w:t xml:space="preserve"> and existing knowledge when navigating the unknown. It enables instead, </w:t>
      </w:r>
      <w:r w:rsidR="00FB5F7A">
        <w:rPr>
          <w:rFonts w:cs="TimesNewRomanPSMT"/>
          <w:color w:val="111111"/>
          <w:sz w:val="24"/>
          <w:szCs w:val="24"/>
        </w:rPr>
        <w:t xml:space="preserve">staying </w:t>
      </w:r>
      <w:r w:rsidR="003C5DA9" w:rsidRPr="003C5DA9">
        <w:rPr>
          <w:rFonts w:cs="TimesNewRomanPSMT"/>
          <w:color w:val="111111"/>
          <w:sz w:val="24"/>
          <w:szCs w:val="24"/>
        </w:rPr>
        <w:t xml:space="preserve">engaged with the </w:t>
      </w:r>
      <w:r w:rsidR="00FB5F7A">
        <w:rPr>
          <w:rFonts w:cs="TimesNewRomanPSMT"/>
          <w:color w:val="111111"/>
          <w:sz w:val="24"/>
          <w:szCs w:val="24"/>
        </w:rPr>
        <w:t xml:space="preserve">everyday practices using </w:t>
      </w:r>
      <w:r w:rsidR="00FB5F7A" w:rsidRPr="003D3292">
        <w:rPr>
          <w:rFonts w:cs="TimesNewRomanPSMT"/>
          <w:i/>
          <w:color w:val="111111"/>
          <w:sz w:val="24"/>
          <w:szCs w:val="24"/>
        </w:rPr>
        <w:t xml:space="preserve">sensibility, sensitivity </w:t>
      </w:r>
      <w:r w:rsidR="00FB5F7A" w:rsidRPr="003D3292">
        <w:rPr>
          <w:rFonts w:cs="TimesNewRomanPSMT"/>
          <w:color w:val="111111"/>
          <w:sz w:val="24"/>
          <w:szCs w:val="24"/>
        </w:rPr>
        <w:t>and</w:t>
      </w:r>
      <w:r w:rsidR="00FB5F7A" w:rsidRPr="003D3292">
        <w:rPr>
          <w:rFonts w:cs="TimesNewRomanPSMT"/>
          <w:i/>
          <w:color w:val="111111"/>
          <w:sz w:val="24"/>
          <w:szCs w:val="24"/>
        </w:rPr>
        <w:t xml:space="preserve"> sentience</w:t>
      </w:r>
      <w:r w:rsidR="00FB5F7A">
        <w:rPr>
          <w:rFonts w:cs="TimesNewRomanPSMT"/>
          <w:color w:val="111111"/>
          <w:sz w:val="24"/>
          <w:szCs w:val="24"/>
        </w:rPr>
        <w:t xml:space="preserve"> to work with VUCA. </w:t>
      </w:r>
    </w:p>
    <w:p w14:paraId="3485FD7E" w14:textId="77777777" w:rsidR="00541030" w:rsidRDefault="00541030" w:rsidP="00541030">
      <w:pPr>
        <w:autoSpaceDE w:val="0"/>
        <w:autoSpaceDN w:val="0"/>
        <w:adjustRightInd w:val="0"/>
        <w:spacing w:after="0" w:line="240" w:lineRule="auto"/>
        <w:jc w:val="both"/>
        <w:rPr>
          <w:rFonts w:cstheme="minorHAnsi"/>
          <w:sz w:val="24"/>
          <w:szCs w:val="24"/>
          <w:lang w:val="en-US"/>
        </w:rPr>
      </w:pPr>
    </w:p>
    <w:p w14:paraId="2BF03684" w14:textId="15CB55B1" w:rsidR="006033DB" w:rsidRDefault="00852434" w:rsidP="003C5DA9">
      <w:pPr>
        <w:autoSpaceDE w:val="0"/>
        <w:autoSpaceDN w:val="0"/>
        <w:adjustRightInd w:val="0"/>
        <w:spacing w:after="0" w:line="240" w:lineRule="auto"/>
        <w:rPr>
          <w:rFonts w:cstheme="minorHAnsi"/>
          <w:sz w:val="24"/>
          <w:szCs w:val="24"/>
        </w:rPr>
      </w:pPr>
      <w:r>
        <w:rPr>
          <w:rFonts w:cstheme="minorHAnsi"/>
          <w:sz w:val="24"/>
          <w:szCs w:val="24"/>
          <w:lang w:val="en-US"/>
        </w:rPr>
        <w:t>I</w:t>
      </w:r>
      <w:r w:rsidR="00763880">
        <w:rPr>
          <w:rFonts w:cstheme="minorHAnsi"/>
          <w:sz w:val="24"/>
          <w:szCs w:val="24"/>
          <w:lang w:val="en-US"/>
        </w:rPr>
        <w:t>n this respect, the</w:t>
      </w:r>
      <w:r w:rsidR="006033DB">
        <w:rPr>
          <w:rFonts w:cstheme="minorHAnsi"/>
          <w:sz w:val="24"/>
          <w:szCs w:val="24"/>
          <w:lang w:val="en-US"/>
        </w:rPr>
        <w:t xml:space="preserve"> key</w:t>
      </w:r>
      <w:r w:rsidR="00763880">
        <w:rPr>
          <w:rFonts w:cstheme="minorHAnsi"/>
          <w:sz w:val="24"/>
          <w:szCs w:val="24"/>
          <w:lang w:val="en-US"/>
        </w:rPr>
        <w:t xml:space="preserve"> lessons that we derive from the </w:t>
      </w:r>
      <w:proofErr w:type="spellStart"/>
      <w:r w:rsidR="00763880">
        <w:rPr>
          <w:rFonts w:cstheme="minorHAnsi"/>
          <w:sz w:val="24"/>
          <w:szCs w:val="24"/>
          <w:lang w:val="en-US"/>
        </w:rPr>
        <w:t>RNoAFA</w:t>
      </w:r>
      <w:proofErr w:type="spellEnd"/>
      <w:r w:rsidR="00763880">
        <w:rPr>
          <w:rFonts w:cstheme="minorHAnsi"/>
          <w:sz w:val="24"/>
          <w:szCs w:val="24"/>
          <w:lang w:val="en-US"/>
        </w:rPr>
        <w:t xml:space="preserve"> </w:t>
      </w:r>
      <w:r>
        <w:rPr>
          <w:rFonts w:cstheme="minorHAnsi"/>
          <w:sz w:val="24"/>
          <w:szCs w:val="24"/>
          <w:lang w:val="en-US"/>
        </w:rPr>
        <w:t>as the added value contribution i</w:t>
      </w:r>
      <w:r w:rsidR="00763880">
        <w:rPr>
          <w:rFonts w:cstheme="minorHAnsi"/>
          <w:sz w:val="24"/>
          <w:szCs w:val="24"/>
          <w:lang w:val="en-US"/>
        </w:rPr>
        <w:t xml:space="preserve">n promoting this as an illustration </w:t>
      </w:r>
      <w:r w:rsidR="006033DB">
        <w:rPr>
          <w:rFonts w:cstheme="minorHAnsi"/>
          <w:sz w:val="24"/>
          <w:szCs w:val="24"/>
          <w:lang w:val="en-US"/>
        </w:rPr>
        <w:t>of</w:t>
      </w:r>
      <w:r w:rsidR="00D6474B" w:rsidRPr="006C391C">
        <w:rPr>
          <w:rFonts w:cstheme="minorHAnsi"/>
          <w:sz w:val="24"/>
          <w:szCs w:val="24"/>
        </w:rPr>
        <w:t xml:space="preserve"> the </w:t>
      </w:r>
      <w:r w:rsidR="00D6474B" w:rsidRPr="003D3292">
        <w:rPr>
          <w:rFonts w:cstheme="minorHAnsi"/>
          <w:i/>
          <w:sz w:val="24"/>
          <w:szCs w:val="24"/>
        </w:rPr>
        <w:t>New Learning Organisation</w:t>
      </w:r>
      <w:r w:rsidR="006033DB">
        <w:rPr>
          <w:rFonts w:cstheme="minorHAnsi"/>
          <w:sz w:val="24"/>
          <w:szCs w:val="24"/>
        </w:rPr>
        <w:t xml:space="preserve"> are:</w:t>
      </w:r>
    </w:p>
    <w:p w14:paraId="34A335AD" w14:textId="77777777" w:rsidR="00541030" w:rsidRDefault="00541030" w:rsidP="003C5DA9">
      <w:pPr>
        <w:autoSpaceDE w:val="0"/>
        <w:autoSpaceDN w:val="0"/>
        <w:adjustRightInd w:val="0"/>
        <w:spacing w:after="0" w:line="240" w:lineRule="auto"/>
        <w:rPr>
          <w:rFonts w:cstheme="minorHAnsi"/>
          <w:sz w:val="24"/>
          <w:szCs w:val="24"/>
        </w:rPr>
      </w:pPr>
    </w:p>
    <w:p w14:paraId="396822A5" w14:textId="77777777" w:rsidR="006033DB" w:rsidRPr="006033DB" w:rsidRDefault="00852434" w:rsidP="00541030">
      <w:pPr>
        <w:pStyle w:val="ListParagraph"/>
        <w:numPr>
          <w:ilvl w:val="0"/>
          <w:numId w:val="1"/>
        </w:numPr>
        <w:spacing w:after="0" w:line="240" w:lineRule="auto"/>
        <w:ind w:left="426" w:hanging="426"/>
        <w:jc w:val="both"/>
        <w:rPr>
          <w:rFonts w:eastAsia="Times New Roman" w:cstheme="minorHAnsi"/>
          <w:spacing w:val="5"/>
          <w:sz w:val="24"/>
          <w:szCs w:val="24"/>
          <w:lang w:eastAsia="en-GB"/>
        </w:rPr>
      </w:pPr>
      <w:r>
        <w:rPr>
          <w:rFonts w:cstheme="minorHAnsi"/>
          <w:sz w:val="24"/>
          <w:szCs w:val="24"/>
        </w:rPr>
        <w:t xml:space="preserve">The need to invest in </w:t>
      </w:r>
      <w:r w:rsidRPr="003D3292">
        <w:rPr>
          <w:rFonts w:cstheme="minorHAnsi"/>
          <w:i/>
          <w:sz w:val="24"/>
          <w:szCs w:val="24"/>
        </w:rPr>
        <w:t>Institutional Reflexivity</w:t>
      </w:r>
      <w:r>
        <w:rPr>
          <w:rFonts w:cstheme="minorHAnsi"/>
          <w:sz w:val="24"/>
          <w:szCs w:val="24"/>
        </w:rPr>
        <w:t xml:space="preserve"> to continue to broaden the ways of being and becoming as individual</w:t>
      </w:r>
      <w:r w:rsidR="003D3292">
        <w:rPr>
          <w:rFonts w:cstheme="minorHAnsi"/>
          <w:sz w:val="24"/>
          <w:szCs w:val="24"/>
        </w:rPr>
        <w:t>s,</w:t>
      </w:r>
      <w:r>
        <w:rPr>
          <w:rFonts w:cstheme="minorHAnsi"/>
          <w:sz w:val="24"/>
          <w:szCs w:val="24"/>
        </w:rPr>
        <w:t xml:space="preserve"> communities and organisation</w:t>
      </w:r>
      <w:r w:rsidR="003D3292">
        <w:rPr>
          <w:rFonts w:cstheme="minorHAnsi"/>
          <w:sz w:val="24"/>
          <w:szCs w:val="24"/>
        </w:rPr>
        <w:t>s</w:t>
      </w:r>
      <w:r>
        <w:rPr>
          <w:rFonts w:cstheme="minorHAnsi"/>
          <w:sz w:val="24"/>
          <w:szCs w:val="24"/>
        </w:rPr>
        <w:t xml:space="preserve"> that comprise of the institution (in this case Norwegian </w:t>
      </w:r>
      <w:r w:rsidR="00A72F4B">
        <w:rPr>
          <w:rFonts w:cstheme="minorHAnsi"/>
          <w:sz w:val="24"/>
          <w:szCs w:val="24"/>
        </w:rPr>
        <w:t>Defence</w:t>
      </w:r>
      <w:r>
        <w:rPr>
          <w:rFonts w:cstheme="minorHAnsi"/>
          <w:sz w:val="24"/>
          <w:szCs w:val="24"/>
        </w:rPr>
        <w:t xml:space="preserve">) continue to grow and elevate their practical judgements to serve the common good. </w:t>
      </w:r>
    </w:p>
    <w:p w14:paraId="6B05F2B9" w14:textId="77777777" w:rsidR="00852434" w:rsidRPr="00852434" w:rsidRDefault="006033DB" w:rsidP="003D3292">
      <w:pPr>
        <w:pStyle w:val="ListParagraph"/>
        <w:numPr>
          <w:ilvl w:val="0"/>
          <w:numId w:val="1"/>
        </w:numPr>
        <w:spacing w:after="0" w:line="240" w:lineRule="auto"/>
        <w:ind w:left="426" w:hanging="426"/>
        <w:jc w:val="both"/>
        <w:rPr>
          <w:rFonts w:eastAsia="Times New Roman" w:cstheme="minorHAnsi"/>
          <w:spacing w:val="5"/>
          <w:sz w:val="24"/>
          <w:szCs w:val="24"/>
          <w:lang w:eastAsia="en-GB"/>
        </w:rPr>
      </w:pPr>
      <w:r>
        <w:rPr>
          <w:rFonts w:cstheme="minorHAnsi"/>
          <w:sz w:val="24"/>
          <w:szCs w:val="24"/>
        </w:rPr>
        <w:t>Embedding care as the essence of learning not only enables accepting mistakes and owning up to these</w:t>
      </w:r>
      <w:r w:rsidR="00852434">
        <w:rPr>
          <w:rFonts w:cstheme="minorHAnsi"/>
          <w:sz w:val="24"/>
          <w:szCs w:val="24"/>
        </w:rPr>
        <w:t xml:space="preserve"> mistakes</w:t>
      </w:r>
      <w:r>
        <w:rPr>
          <w:rFonts w:cstheme="minorHAnsi"/>
          <w:sz w:val="24"/>
          <w:szCs w:val="24"/>
        </w:rPr>
        <w:t>, but reinforc</w:t>
      </w:r>
      <w:r w:rsidR="00852434">
        <w:rPr>
          <w:rFonts w:cstheme="minorHAnsi"/>
          <w:sz w:val="24"/>
          <w:szCs w:val="24"/>
        </w:rPr>
        <w:t>ing</w:t>
      </w:r>
      <w:r>
        <w:rPr>
          <w:rFonts w:cstheme="minorHAnsi"/>
          <w:sz w:val="24"/>
          <w:szCs w:val="24"/>
        </w:rPr>
        <w:t xml:space="preserve"> the </w:t>
      </w:r>
      <w:r w:rsidR="00852434">
        <w:rPr>
          <w:rFonts w:cstheme="minorHAnsi"/>
          <w:sz w:val="24"/>
          <w:szCs w:val="24"/>
        </w:rPr>
        <w:t xml:space="preserve">strength of </w:t>
      </w:r>
      <w:r>
        <w:rPr>
          <w:rFonts w:cstheme="minorHAnsi"/>
          <w:sz w:val="24"/>
          <w:szCs w:val="24"/>
        </w:rPr>
        <w:t xml:space="preserve">character </w:t>
      </w:r>
      <w:r w:rsidR="00852434">
        <w:rPr>
          <w:rFonts w:cstheme="minorHAnsi"/>
          <w:sz w:val="24"/>
          <w:szCs w:val="24"/>
        </w:rPr>
        <w:t>in doing so demonstrating what it means to be resilient, flexible and ready to respond to the VUCA.</w:t>
      </w:r>
      <w:r>
        <w:rPr>
          <w:rFonts w:cstheme="minorHAnsi"/>
          <w:sz w:val="24"/>
          <w:szCs w:val="24"/>
        </w:rPr>
        <w:t xml:space="preserve"> </w:t>
      </w:r>
      <w:r w:rsidR="00852434">
        <w:rPr>
          <w:rFonts w:cstheme="minorHAnsi"/>
          <w:sz w:val="24"/>
          <w:szCs w:val="24"/>
        </w:rPr>
        <w:t xml:space="preserve">This is what permits </w:t>
      </w:r>
      <w:r w:rsidR="00852434" w:rsidRPr="003D3292">
        <w:rPr>
          <w:rFonts w:cstheme="minorHAnsi"/>
          <w:i/>
          <w:sz w:val="24"/>
          <w:szCs w:val="24"/>
        </w:rPr>
        <w:t>High Agility Organising</w:t>
      </w:r>
      <w:r w:rsidR="00852434">
        <w:rPr>
          <w:rFonts w:cstheme="minorHAnsi"/>
          <w:sz w:val="24"/>
          <w:szCs w:val="24"/>
        </w:rPr>
        <w:t xml:space="preserve"> to foster learning on an ongoing basis but also lessons that may not be easily distilled in a confusing VUCA context to be arrested and embedded in the commitment to continually renew </w:t>
      </w:r>
      <w:r w:rsidR="003D3292">
        <w:rPr>
          <w:rFonts w:cstheme="minorHAnsi"/>
          <w:sz w:val="24"/>
          <w:szCs w:val="24"/>
        </w:rPr>
        <w:t xml:space="preserve">operational and professional </w:t>
      </w:r>
      <w:r w:rsidR="00852434">
        <w:rPr>
          <w:rFonts w:cstheme="minorHAnsi"/>
          <w:sz w:val="24"/>
          <w:szCs w:val="24"/>
        </w:rPr>
        <w:t>practices.</w:t>
      </w:r>
    </w:p>
    <w:p w14:paraId="5E3D9ACB" w14:textId="72FC926D" w:rsidR="00105B55" w:rsidRPr="006C391C" w:rsidRDefault="00105B55" w:rsidP="000F1E14">
      <w:pPr>
        <w:pStyle w:val="ListParagraph"/>
        <w:numPr>
          <w:ilvl w:val="0"/>
          <w:numId w:val="1"/>
        </w:numPr>
        <w:spacing w:after="0" w:line="240" w:lineRule="auto"/>
        <w:ind w:left="426" w:hanging="426"/>
        <w:jc w:val="both"/>
        <w:rPr>
          <w:rFonts w:eastAsia="Times New Roman" w:cstheme="minorHAnsi"/>
          <w:spacing w:val="5"/>
          <w:sz w:val="24"/>
          <w:szCs w:val="24"/>
          <w:lang w:eastAsia="en-GB"/>
        </w:rPr>
      </w:pPr>
      <w:r>
        <w:rPr>
          <w:rFonts w:cstheme="minorHAnsi"/>
          <w:sz w:val="24"/>
          <w:szCs w:val="24"/>
        </w:rPr>
        <w:t xml:space="preserve">Advancing leadership as a personal, relational and organisational quality supported by an orientation towards practising goes beyond </w:t>
      </w:r>
      <w:r w:rsidR="00D6474B" w:rsidRPr="006033DB">
        <w:rPr>
          <w:rFonts w:cstheme="minorHAnsi"/>
          <w:sz w:val="24"/>
          <w:szCs w:val="24"/>
        </w:rPr>
        <w:t>single, double and triple loop learning</w:t>
      </w:r>
      <w:r w:rsidR="003D3292">
        <w:rPr>
          <w:rFonts w:cstheme="minorHAnsi"/>
          <w:sz w:val="24"/>
          <w:szCs w:val="24"/>
        </w:rPr>
        <w:t xml:space="preserve">. In doing so the </w:t>
      </w:r>
      <w:r w:rsidR="003D3292" w:rsidRPr="003D3292">
        <w:rPr>
          <w:rFonts w:cstheme="minorHAnsi"/>
          <w:i/>
          <w:sz w:val="24"/>
          <w:szCs w:val="24"/>
        </w:rPr>
        <w:t>Learning Leadership</w:t>
      </w:r>
      <w:r w:rsidR="003D3292">
        <w:rPr>
          <w:rFonts w:cstheme="minorHAnsi"/>
          <w:sz w:val="24"/>
          <w:szCs w:val="24"/>
        </w:rPr>
        <w:t xml:space="preserve"> that drives the </w:t>
      </w:r>
      <w:r w:rsidR="003D3292" w:rsidRPr="003D3292">
        <w:rPr>
          <w:rFonts w:cstheme="minorHAnsi"/>
          <w:i/>
          <w:sz w:val="24"/>
          <w:szCs w:val="24"/>
        </w:rPr>
        <w:t>New Learning Organisation</w:t>
      </w:r>
      <w:r w:rsidR="003D3292">
        <w:rPr>
          <w:rFonts w:cstheme="minorHAnsi"/>
          <w:sz w:val="24"/>
          <w:szCs w:val="24"/>
        </w:rPr>
        <w:t xml:space="preserve"> energises</w:t>
      </w:r>
      <w:r w:rsidR="00D6474B" w:rsidRPr="006033DB">
        <w:rPr>
          <w:rFonts w:cstheme="minorHAnsi"/>
          <w:sz w:val="24"/>
          <w:szCs w:val="24"/>
        </w:rPr>
        <w:t xml:space="preserve"> </w:t>
      </w:r>
      <w:r w:rsidR="000F1E14" w:rsidRPr="006C391C">
        <w:rPr>
          <w:rFonts w:cstheme="minorHAnsi"/>
          <w:i/>
          <w:sz w:val="24"/>
          <w:szCs w:val="24"/>
        </w:rPr>
        <w:t xml:space="preserve">Attentiveness, Alertness, Awareness, Appreciation, Anticipation, Alignment, Activation </w:t>
      </w:r>
      <w:r w:rsidR="000F1E14" w:rsidRPr="006C391C">
        <w:rPr>
          <w:rFonts w:cstheme="minorHAnsi"/>
          <w:sz w:val="24"/>
          <w:szCs w:val="24"/>
        </w:rPr>
        <w:t>and</w:t>
      </w:r>
      <w:r w:rsidR="000F1E14" w:rsidRPr="006C391C">
        <w:rPr>
          <w:rFonts w:cstheme="minorHAnsi"/>
          <w:i/>
          <w:sz w:val="24"/>
          <w:szCs w:val="24"/>
        </w:rPr>
        <w:t xml:space="preserve"> Agility</w:t>
      </w:r>
      <w:r w:rsidR="000F1E14">
        <w:rPr>
          <w:rFonts w:cstheme="minorHAnsi"/>
          <w:i/>
          <w:sz w:val="24"/>
          <w:szCs w:val="24"/>
        </w:rPr>
        <w:t>.</w:t>
      </w:r>
    </w:p>
    <w:p w14:paraId="7C6833AF" w14:textId="77777777" w:rsidR="003221A7" w:rsidRDefault="003221A7" w:rsidP="00D6474B">
      <w:pPr>
        <w:spacing w:after="0" w:line="240" w:lineRule="auto"/>
        <w:jc w:val="both"/>
        <w:rPr>
          <w:rFonts w:eastAsia="Times New Roman" w:cstheme="minorHAnsi"/>
          <w:spacing w:val="5"/>
          <w:sz w:val="24"/>
          <w:szCs w:val="24"/>
          <w:lang w:eastAsia="en-GB"/>
        </w:rPr>
      </w:pPr>
    </w:p>
    <w:p w14:paraId="4493CDE4" w14:textId="77777777" w:rsidR="0043659D" w:rsidRPr="006C391C" w:rsidRDefault="00FD5581" w:rsidP="00D6474B">
      <w:pPr>
        <w:spacing w:after="0" w:line="240" w:lineRule="auto"/>
        <w:jc w:val="both"/>
        <w:rPr>
          <w:rFonts w:eastAsia="Times New Roman" w:cstheme="minorHAnsi"/>
          <w:spacing w:val="5"/>
          <w:sz w:val="24"/>
          <w:szCs w:val="24"/>
          <w:lang w:eastAsia="en-GB"/>
        </w:rPr>
      </w:pPr>
      <w:r w:rsidRPr="006C391C">
        <w:rPr>
          <w:rFonts w:eastAsia="Times New Roman" w:cstheme="minorHAnsi"/>
          <w:spacing w:val="5"/>
          <w:sz w:val="24"/>
          <w:szCs w:val="24"/>
          <w:lang w:eastAsia="en-GB"/>
        </w:rPr>
        <w:t xml:space="preserve">By sharing through this paper some of its </w:t>
      </w:r>
      <w:r w:rsidR="00105B55" w:rsidRPr="00105B55">
        <w:rPr>
          <w:rFonts w:eastAsia="Times New Roman" w:cstheme="minorHAnsi"/>
          <w:i/>
          <w:spacing w:val="5"/>
          <w:sz w:val="24"/>
          <w:szCs w:val="24"/>
          <w:lang w:eastAsia="en-GB"/>
        </w:rPr>
        <w:t>Learning Leadership</w:t>
      </w:r>
      <w:r w:rsidR="00105B55" w:rsidRPr="006C391C">
        <w:rPr>
          <w:rFonts w:eastAsia="Times New Roman" w:cstheme="minorHAnsi"/>
          <w:spacing w:val="5"/>
          <w:sz w:val="24"/>
          <w:szCs w:val="24"/>
          <w:lang w:eastAsia="en-GB"/>
        </w:rPr>
        <w:t xml:space="preserve"> </w:t>
      </w:r>
      <w:r w:rsidRPr="006C391C">
        <w:rPr>
          <w:rFonts w:eastAsia="Times New Roman" w:cstheme="minorHAnsi"/>
          <w:spacing w:val="5"/>
          <w:sz w:val="24"/>
          <w:szCs w:val="24"/>
          <w:lang w:eastAsia="en-GB"/>
        </w:rPr>
        <w:t xml:space="preserve">practices, the </w:t>
      </w:r>
      <w:proofErr w:type="spellStart"/>
      <w:r w:rsidRPr="006C391C">
        <w:rPr>
          <w:rFonts w:eastAsia="Times New Roman" w:cstheme="minorHAnsi"/>
          <w:spacing w:val="5"/>
          <w:sz w:val="24"/>
          <w:szCs w:val="24"/>
          <w:lang w:eastAsia="en-GB"/>
        </w:rPr>
        <w:t>RNoAFA</w:t>
      </w:r>
      <w:proofErr w:type="spellEnd"/>
      <w:r w:rsidRPr="006C391C">
        <w:rPr>
          <w:rFonts w:eastAsia="Times New Roman" w:cstheme="minorHAnsi"/>
          <w:spacing w:val="5"/>
          <w:sz w:val="24"/>
          <w:szCs w:val="24"/>
          <w:lang w:eastAsia="en-GB"/>
        </w:rPr>
        <w:t xml:space="preserve"> is not presented as a role model of the </w:t>
      </w:r>
      <w:r w:rsidRPr="00105B55">
        <w:rPr>
          <w:rFonts w:eastAsia="Times New Roman" w:cstheme="minorHAnsi"/>
          <w:i/>
          <w:spacing w:val="5"/>
          <w:sz w:val="24"/>
          <w:szCs w:val="24"/>
          <w:lang w:eastAsia="en-GB"/>
        </w:rPr>
        <w:t>New Learning Organisation</w:t>
      </w:r>
      <w:r w:rsidRPr="006C391C">
        <w:rPr>
          <w:rFonts w:eastAsia="Times New Roman" w:cstheme="minorHAnsi"/>
          <w:spacing w:val="5"/>
          <w:sz w:val="24"/>
          <w:szCs w:val="24"/>
          <w:lang w:eastAsia="en-GB"/>
        </w:rPr>
        <w:t xml:space="preserve">. Instead, it is a living testament of what it takes to work through the challenges of learning differently to serve the common good. This means that to serve a higher purpose beyond the typical efficiency and effectiveness targets, the focus must necessarily be on the practical judgements that reflexively critique not only assumptions and perspectives, but elevate differences to the capacity to make a difference collectively. This is what the </w:t>
      </w:r>
      <w:proofErr w:type="spellStart"/>
      <w:r w:rsidRPr="006C391C">
        <w:rPr>
          <w:rFonts w:eastAsia="Times New Roman" w:cstheme="minorHAnsi"/>
          <w:spacing w:val="5"/>
          <w:sz w:val="24"/>
          <w:szCs w:val="24"/>
          <w:lang w:eastAsia="en-GB"/>
        </w:rPr>
        <w:t>RNoAFA</w:t>
      </w:r>
      <w:proofErr w:type="spellEnd"/>
      <w:r w:rsidRPr="006C391C">
        <w:rPr>
          <w:rFonts w:eastAsia="Times New Roman" w:cstheme="minorHAnsi"/>
          <w:spacing w:val="5"/>
          <w:sz w:val="24"/>
          <w:szCs w:val="24"/>
          <w:lang w:eastAsia="en-GB"/>
        </w:rPr>
        <w:t xml:space="preserve"> strives</w:t>
      </w:r>
      <w:r w:rsidR="006215FF">
        <w:rPr>
          <w:rFonts w:eastAsia="Times New Roman" w:cstheme="minorHAnsi"/>
          <w:spacing w:val="5"/>
          <w:sz w:val="24"/>
          <w:szCs w:val="24"/>
          <w:lang w:eastAsia="en-GB"/>
        </w:rPr>
        <w:t xml:space="preserve"> to</w:t>
      </w:r>
      <w:r w:rsidRPr="006C391C">
        <w:rPr>
          <w:rFonts w:eastAsia="Times New Roman" w:cstheme="minorHAnsi"/>
          <w:spacing w:val="5"/>
          <w:sz w:val="24"/>
          <w:szCs w:val="24"/>
          <w:lang w:eastAsia="en-GB"/>
        </w:rPr>
        <w:t xml:space="preserve"> do when it fosters </w:t>
      </w:r>
      <w:r w:rsidRPr="00105B55">
        <w:rPr>
          <w:rFonts w:eastAsia="Times New Roman" w:cstheme="minorHAnsi"/>
          <w:i/>
          <w:spacing w:val="5"/>
          <w:sz w:val="24"/>
          <w:szCs w:val="24"/>
          <w:lang w:eastAsia="en-GB"/>
        </w:rPr>
        <w:t>Sensuous Organisational Learning</w:t>
      </w:r>
      <w:r w:rsidRPr="006C391C">
        <w:rPr>
          <w:rFonts w:eastAsia="Times New Roman" w:cstheme="minorHAnsi"/>
          <w:spacing w:val="5"/>
          <w:sz w:val="24"/>
          <w:szCs w:val="24"/>
          <w:lang w:eastAsia="en-GB"/>
        </w:rPr>
        <w:t xml:space="preserve"> both as part of the Norwegian Defence and NATO.</w:t>
      </w:r>
      <w:r w:rsidR="003221A7">
        <w:rPr>
          <w:rFonts w:eastAsia="Times New Roman" w:cstheme="minorHAnsi"/>
          <w:spacing w:val="5"/>
          <w:sz w:val="24"/>
          <w:szCs w:val="24"/>
          <w:lang w:eastAsia="en-GB"/>
        </w:rPr>
        <w:t xml:space="preserve"> Our hope is that this will inspire other organisations and not only within the Military sector to explore </w:t>
      </w:r>
      <w:r w:rsidR="003221A7" w:rsidRPr="004540BB">
        <w:rPr>
          <w:rFonts w:eastAsia="Times New Roman" w:cstheme="minorHAnsi"/>
          <w:i/>
          <w:spacing w:val="5"/>
          <w:sz w:val="24"/>
          <w:szCs w:val="24"/>
          <w:lang w:eastAsia="en-GB"/>
        </w:rPr>
        <w:t>learning with a difference</w:t>
      </w:r>
      <w:r w:rsidR="003221A7">
        <w:rPr>
          <w:rFonts w:eastAsia="Times New Roman" w:cstheme="minorHAnsi"/>
          <w:spacing w:val="5"/>
          <w:sz w:val="24"/>
          <w:szCs w:val="24"/>
          <w:lang w:eastAsia="en-GB"/>
        </w:rPr>
        <w:t>.</w:t>
      </w:r>
    </w:p>
    <w:p w14:paraId="754E6D7B" w14:textId="77777777" w:rsidR="0043659D" w:rsidRDefault="0043659D" w:rsidP="0019239A">
      <w:pPr>
        <w:spacing w:after="0" w:line="240" w:lineRule="auto"/>
        <w:jc w:val="both"/>
        <w:rPr>
          <w:rFonts w:cstheme="minorHAnsi"/>
          <w:sz w:val="24"/>
          <w:szCs w:val="24"/>
        </w:rPr>
      </w:pPr>
    </w:p>
    <w:p w14:paraId="71681EE6" w14:textId="77777777" w:rsidR="0001635B" w:rsidRPr="004540BB" w:rsidRDefault="0001635B" w:rsidP="00022215">
      <w:pPr>
        <w:spacing w:after="0" w:line="240" w:lineRule="auto"/>
        <w:jc w:val="both"/>
        <w:rPr>
          <w:rFonts w:cstheme="minorHAnsi"/>
          <w:b/>
          <w:sz w:val="24"/>
          <w:szCs w:val="24"/>
          <w:lang w:val="en-US"/>
        </w:rPr>
      </w:pPr>
      <w:r w:rsidRPr="004540BB">
        <w:rPr>
          <w:rFonts w:cstheme="minorHAnsi"/>
          <w:b/>
          <w:sz w:val="24"/>
          <w:szCs w:val="24"/>
          <w:lang w:val="en-US"/>
        </w:rPr>
        <w:t>References</w:t>
      </w:r>
    </w:p>
    <w:p w14:paraId="42765BE2" w14:textId="77777777" w:rsidR="00FD5581" w:rsidRPr="004540BB" w:rsidRDefault="00FD5581" w:rsidP="00022215">
      <w:pPr>
        <w:autoSpaceDE w:val="0"/>
        <w:autoSpaceDN w:val="0"/>
        <w:adjustRightInd w:val="0"/>
        <w:spacing w:after="0" w:line="240" w:lineRule="auto"/>
        <w:ind w:left="567" w:hanging="567"/>
        <w:jc w:val="both"/>
        <w:rPr>
          <w:rFonts w:cstheme="minorHAnsi"/>
          <w:sz w:val="24"/>
          <w:szCs w:val="24"/>
          <w:lang w:val="en-US"/>
        </w:rPr>
      </w:pPr>
    </w:p>
    <w:p w14:paraId="51AFD088" w14:textId="77777777" w:rsidR="003115F6" w:rsidRDefault="003115F6" w:rsidP="00022215">
      <w:pPr>
        <w:spacing w:after="0" w:line="240" w:lineRule="auto"/>
        <w:ind w:left="567" w:hanging="567"/>
        <w:jc w:val="both"/>
        <w:rPr>
          <w:rFonts w:cstheme="minorHAnsi"/>
          <w:sz w:val="24"/>
          <w:szCs w:val="24"/>
        </w:rPr>
      </w:pPr>
      <w:r w:rsidRPr="003115F6">
        <w:rPr>
          <w:rFonts w:cstheme="minorHAnsi"/>
          <w:sz w:val="24"/>
          <w:szCs w:val="24"/>
        </w:rPr>
        <w:t xml:space="preserve">Antonacopoulou, E.P. (2008), </w:t>
      </w:r>
      <w:r>
        <w:rPr>
          <w:rFonts w:cstheme="minorHAnsi"/>
          <w:sz w:val="24"/>
          <w:szCs w:val="24"/>
        </w:rPr>
        <w:t>“</w:t>
      </w:r>
      <w:r w:rsidRPr="003115F6">
        <w:rPr>
          <w:rFonts w:cstheme="minorHAnsi"/>
          <w:sz w:val="24"/>
          <w:szCs w:val="24"/>
        </w:rPr>
        <w:t>On the Practis</w:t>
      </w:r>
      <w:r w:rsidR="006A7007">
        <w:rPr>
          <w:rFonts w:cstheme="minorHAnsi"/>
          <w:sz w:val="24"/>
          <w:szCs w:val="24"/>
        </w:rPr>
        <w:t>e of Practice: In-tensions and Ex-tensions in the Ongoing Reconfiguration of P</w:t>
      </w:r>
      <w:r w:rsidRPr="003115F6">
        <w:rPr>
          <w:rFonts w:cstheme="minorHAnsi"/>
          <w:sz w:val="24"/>
          <w:szCs w:val="24"/>
        </w:rPr>
        <w:t>ractice</w:t>
      </w:r>
      <w:r>
        <w:rPr>
          <w:rFonts w:cstheme="minorHAnsi"/>
          <w:sz w:val="24"/>
          <w:szCs w:val="24"/>
        </w:rPr>
        <w:t>”</w:t>
      </w:r>
      <w:r w:rsidRPr="003115F6">
        <w:rPr>
          <w:rFonts w:cstheme="minorHAnsi"/>
          <w:sz w:val="24"/>
          <w:szCs w:val="24"/>
        </w:rPr>
        <w:t>, in Barry, D. and Hansen, H. (</w:t>
      </w:r>
      <w:proofErr w:type="spellStart"/>
      <w:r w:rsidRPr="003115F6">
        <w:rPr>
          <w:rFonts w:cstheme="minorHAnsi"/>
          <w:sz w:val="24"/>
          <w:szCs w:val="24"/>
        </w:rPr>
        <w:t>Eds</w:t>
      </w:r>
      <w:proofErr w:type="spellEnd"/>
      <w:r w:rsidRPr="003115F6">
        <w:rPr>
          <w:rFonts w:cstheme="minorHAnsi"/>
          <w:i/>
          <w:sz w:val="24"/>
          <w:szCs w:val="24"/>
        </w:rPr>
        <w:t>), Handbook of New Approaches to Organization Studies</w:t>
      </w:r>
      <w:r w:rsidRPr="003115F6">
        <w:rPr>
          <w:rFonts w:cstheme="minorHAnsi"/>
          <w:sz w:val="24"/>
          <w:szCs w:val="24"/>
        </w:rPr>
        <w:t>, Sage, London, pp. 112-131.</w:t>
      </w:r>
    </w:p>
    <w:p w14:paraId="60DFCCAB" w14:textId="77777777" w:rsidR="003115F6" w:rsidRDefault="003115F6" w:rsidP="00022215">
      <w:pPr>
        <w:spacing w:after="0" w:line="240" w:lineRule="auto"/>
        <w:ind w:left="567" w:hanging="567"/>
        <w:jc w:val="both"/>
        <w:rPr>
          <w:rFonts w:cstheme="minorHAnsi"/>
          <w:sz w:val="24"/>
          <w:szCs w:val="24"/>
        </w:rPr>
      </w:pPr>
      <w:r>
        <w:rPr>
          <w:rFonts w:cstheme="minorHAnsi"/>
          <w:sz w:val="24"/>
          <w:szCs w:val="24"/>
        </w:rPr>
        <w:t>Antonacopoulou, E.P. (2018</w:t>
      </w:r>
      <w:r w:rsidRPr="003115F6">
        <w:rPr>
          <w:rFonts w:cstheme="minorHAnsi"/>
          <w:sz w:val="24"/>
          <w:szCs w:val="24"/>
        </w:rPr>
        <w:t xml:space="preserve">), “Sensuous Learning for Individuals, Communities and Organisations”, in Antonacopoulou, E.P. and Taylor, S.S. (Eds.), </w:t>
      </w:r>
      <w:r w:rsidRPr="003115F6">
        <w:rPr>
          <w:rFonts w:cstheme="minorHAnsi"/>
          <w:i/>
          <w:sz w:val="24"/>
          <w:szCs w:val="24"/>
        </w:rPr>
        <w:t>Sensuous Learning for Practical Judgment in Professional Practice: Volume 2: Arts-based Interventions</w:t>
      </w:r>
      <w:r w:rsidRPr="003115F6">
        <w:rPr>
          <w:rFonts w:cstheme="minorHAnsi"/>
          <w:sz w:val="24"/>
          <w:szCs w:val="24"/>
        </w:rPr>
        <w:t>, Palgrave Macmillan, London</w:t>
      </w:r>
      <w:r>
        <w:rPr>
          <w:rFonts w:cstheme="minorHAnsi"/>
          <w:sz w:val="24"/>
          <w:szCs w:val="24"/>
        </w:rPr>
        <w:t>, Chapter 2</w:t>
      </w:r>
      <w:r w:rsidRPr="003115F6">
        <w:rPr>
          <w:rFonts w:cstheme="minorHAnsi"/>
          <w:sz w:val="24"/>
          <w:szCs w:val="24"/>
        </w:rPr>
        <w:t>.</w:t>
      </w:r>
    </w:p>
    <w:p w14:paraId="04BB9F1B" w14:textId="14247314" w:rsidR="004D5394" w:rsidRDefault="004D5394" w:rsidP="00022215">
      <w:pPr>
        <w:pStyle w:val="reference"/>
        <w:tabs>
          <w:tab w:val="left" w:pos="142"/>
          <w:tab w:val="left" w:pos="284"/>
        </w:tabs>
        <w:spacing w:before="0" w:line="240" w:lineRule="auto"/>
        <w:ind w:left="567" w:hanging="567"/>
        <w:rPr>
          <w:rFonts w:asciiTheme="minorHAnsi" w:hAnsiTheme="minorHAnsi" w:cstheme="minorHAnsi"/>
          <w:sz w:val="24"/>
          <w:szCs w:val="24"/>
        </w:rPr>
      </w:pPr>
      <w:r w:rsidRPr="00EF5498">
        <w:rPr>
          <w:rFonts w:asciiTheme="minorHAnsi" w:hAnsiTheme="minorHAnsi" w:cstheme="minorHAnsi"/>
          <w:bCs/>
          <w:sz w:val="24"/>
          <w:szCs w:val="24"/>
          <w:lang w:val="en-US"/>
        </w:rPr>
        <w:lastRenderedPageBreak/>
        <w:t xml:space="preserve">Antonacopoulou, E.P. </w:t>
      </w:r>
      <w:r w:rsidR="00EF5498">
        <w:rPr>
          <w:rFonts w:asciiTheme="minorHAnsi" w:hAnsiTheme="minorHAnsi" w:cstheme="minorHAnsi"/>
          <w:bCs/>
          <w:sz w:val="24"/>
          <w:szCs w:val="24"/>
          <w:lang w:val="en-US"/>
        </w:rPr>
        <w:t>and</w:t>
      </w:r>
      <w:r w:rsidR="00EF5498" w:rsidRPr="00EF5498">
        <w:rPr>
          <w:rFonts w:asciiTheme="minorHAnsi" w:hAnsiTheme="minorHAnsi" w:cstheme="minorHAnsi"/>
          <w:bCs/>
          <w:sz w:val="24"/>
          <w:szCs w:val="24"/>
          <w:lang w:val="en-US"/>
        </w:rPr>
        <w:t xml:space="preserve"> Bento, R. (2016),</w:t>
      </w:r>
      <w:r w:rsidRPr="00EF5498">
        <w:rPr>
          <w:rFonts w:asciiTheme="minorHAnsi" w:hAnsiTheme="minorHAnsi" w:cstheme="minorHAnsi"/>
          <w:bCs/>
          <w:sz w:val="24"/>
          <w:szCs w:val="24"/>
          <w:lang w:val="en-US"/>
        </w:rPr>
        <w:t xml:space="preserve"> </w:t>
      </w:r>
      <w:r w:rsidR="00ED51A9">
        <w:rPr>
          <w:rFonts w:cstheme="minorHAnsi"/>
          <w:i/>
          <w:sz w:val="24"/>
          <w:szCs w:val="24"/>
        </w:rPr>
        <w:t>“</w:t>
      </w:r>
      <w:r w:rsidR="006A7007">
        <w:rPr>
          <w:rFonts w:asciiTheme="minorHAnsi" w:hAnsiTheme="minorHAnsi" w:cstheme="minorHAnsi"/>
          <w:bCs/>
          <w:sz w:val="24"/>
          <w:szCs w:val="24"/>
        </w:rPr>
        <w:t>Learning L</w:t>
      </w:r>
      <w:r w:rsidRPr="006C391C">
        <w:rPr>
          <w:rFonts w:asciiTheme="minorHAnsi" w:hAnsiTheme="minorHAnsi" w:cstheme="minorHAnsi"/>
          <w:bCs/>
          <w:sz w:val="24"/>
          <w:szCs w:val="24"/>
        </w:rPr>
        <w:t>eadership: A call to beauty</w:t>
      </w:r>
      <w:r w:rsidR="00EF5498">
        <w:rPr>
          <w:rFonts w:cstheme="minorHAnsi"/>
          <w:i/>
          <w:sz w:val="24"/>
          <w:szCs w:val="24"/>
        </w:rPr>
        <w:t>”</w:t>
      </w:r>
      <w:r w:rsidR="003115F6">
        <w:rPr>
          <w:rFonts w:asciiTheme="minorHAnsi" w:hAnsiTheme="minorHAnsi" w:cstheme="minorHAnsi"/>
          <w:bCs/>
          <w:sz w:val="24"/>
          <w:szCs w:val="24"/>
        </w:rPr>
        <w:t>, i</w:t>
      </w:r>
      <w:r w:rsidRPr="006C391C">
        <w:rPr>
          <w:rFonts w:asciiTheme="minorHAnsi" w:hAnsiTheme="minorHAnsi" w:cstheme="minorHAnsi"/>
          <w:bCs/>
          <w:sz w:val="24"/>
          <w:szCs w:val="24"/>
        </w:rPr>
        <w:t xml:space="preserve">n </w:t>
      </w:r>
      <w:r w:rsidRPr="006C391C">
        <w:rPr>
          <w:rFonts w:asciiTheme="minorHAnsi" w:hAnsiTheme="minorHAnsi" w:cstheme="minorHAnsi"/>
          <w:sz w:val="24"/>
          <w:szCs w:val="24"/>
        </w:rPr>
        <w:t>Storey, J. (Ed</w:t>
      </w:r>
      <w:r w:rsidR="00EF5498">
        <w:rPr>
          <w:rFonts w:asciiTheme="minorHAnsi" w:hAnsiTheme="minorHAnsi" w:cstheme="minorHAnsi"/>
          <w:sz w:val="24"/>
          <w:szCs w:val="24"/>
        </w:rPr>
        <w:t>.</w:t>
      </w:r>
      <w:r w:rsidRPr="006C391C">
        <w:rPr>
          <w:rFonts w:asciiTheme="minorHAnsi" w:hAnsiTheme="minorHAnsi" w:cstheme="minorHAnsi"/>
          <w:sz w:val="24"/>
          <w:szCs w:val="24"/>
        </w:rPr>
        <w:t>)</w:t>
      </w:r>
      <w:r w:rsidR="00EF5498">
        <w:rPr>
          <w:rFonts w:asciiTheme="minorHAnsi" w:hAnsiTheme="minorHAnsi" w:cstheme="minorHAnsi"/>
          <w:sz w:val="24"/>
          <w:szCs w:val="24"/>
        </w:rPr>
        <w:t>,</w:t>
      </w:r>
      <w:r w:rsidRPr="006C391C">
        <w:rPr>
          <w:rFonts w:asciiTheme="minorHAnsi" w:hAnsiTheme="minorHAnsi" w:cstheme="minorHAnsi"/>
          <w:sz w:val="24"/>
          <w:szCs w:val="24"/>
        </w:rPr>
        <w:t xml:space="preserve"> </w:t>
      </w:r>
      <w:r w:rsidRPr="006C391C">
        <w:rPr>
          <w:rFonts w:asciiTheme="minorHAnsi" w:hAnsiTheme="minorHAnsi" w:cstheme="minorHAnsi"/>
          <w:i/>
          <w:iCs/>
          <w:sz w:val="24"/>
          <w:szCs w:val="24"/>
        </w:rPr>
        <w:t>Leadership in Organizations: Current Issues and Key Trends</w:t>
      </w:r>
      <w:r w:rsidRPr="006C391C">
        <w:rPr>
          <w:rFonts w:asciiTheme="minorHAnsi" w:hAnsiTheme="minorHAnsi" w:cstheme="minorHAnsi"/>
          <w:sz w:val="24"/>
          <w:szCs w:val="24"/>
        </w:rPr>
        <w:t>. 3</w:t>
      </w:r>
      <w:r w:rsidRPr="006C391C">
        <w:rPr>
          <w:rFonts w:asciiTheme="minorHAnsi" w:hAnsiTheme="minorHAnsi" w:cstheme="minorHAnsi"/>
          <w:sz w:val="24"/>
          <w:szCs w:val="24"/>
          <w:vertAlign w:val="superscript"/>
        </w:rPr>
        <w:t>rd</w:t>
      </w:r>
      <w:r w:rsidR="003115F6">
        <w:rPr>
          <w:rFonts w:asciiTheme="minorHAnsi" w:hAnsiTheme="minorHAnsi" w:cstheme="minorHAnsi"/>
          <w:sz w:val="24"/>
          <w:szCs w:val="24"/>
        </w:rPr>
        <w:t xml:space="preserve"> Edition,</w:t>
      </w:r>
      <w:r w:rsidRPr="006C391C">
        <w:rPr>
          <w:rFonts w:asciiTheme="minorHAnsi" w:hAnsiTheme="minorHAnsi" w:cstheme="minorHAnsi"/>
          <w:sz w:val="24"/>
          <w:szCs w:val="24"/>
        </w:rPr>
        <w:t xml:space="preserve"> Rou</w:t>
      </w:r>
      <w:r w:rsidR="005A004B">
        <w:rPr>
          <w:rFonts w:asciiTheme="minorHAnsi" w:hAnsiTheme="minorHAnsi" w:cstheme="minorHAnsi"/>
          <w:sz w:val="24"/>
          <w:szCs w:val="24"/>
        </w:rPr>
        <w:t>tledge, London</w:t>
      </w:r>
      <w:r w:rsidR="003115F6">
        <w:rPr>
          <w:rFonts w:asciiTheme="minorHAnsi" w:hAnsiTheme="minorHAnsi" w:cstheme="minorHAnsi"/>
          <w:sz w:val="24"/>
          <w:szCs w:val="24"/>
        </w:rPr>
        <w:t xml:space="preserve">, pp. </w:t>
      </w:r>
      <w:r w:rsidR="003115F6" w:rsidRPr="006C391C">
        <w:rPr>
          <w:rFonts w:asciiTheme="minorHAnsi" w:hAnsiTheme="minorHAnsi" w:cstheme="minorHAnsi"/>
          <w:sz w:val="24"/>
          <w:szCs w:val="24"/>
        </w:rPr>
        <w:t>99-112</w:t>
      </w:r>
      <w:r w:rsidR="005A004B">
        <w:rPr>
          <w:rFonts w:asciiTheme="minorHAnsi" w:hAnsiTheme="minorHAnsi" w:cstheme="minorHAnsi"/>
          <w:sz w:val="24"/>
          <w:szCs w:val="24"/>
        </w:rPr>
        <w:t xml:space="preserve">. </w:t>
      </w:r>
    </w:p>
    <w:p w14:paraId="2CD38043" w14:textId="0F350F0C" w:rsidR="002076B9" w:rsidRDefault="002076B9" w:rsidP="00022215">
      <w:pPr>
        <w:tabs>
          <w:tab w:val="left" w:pos="142"/>
          <w:tab w:val="left" w:pos="284"/>
        </w:tabs>
        <w:spacing w:after="0" w:line="240" w:lineRule="auto"/>
        <w:ind w:left="567" w:hanging="567"/>
        <w:jc w:val="both"/>
        <w:rPr>
          <w:rFonts w:cstheme="minorHAnsi"/>
          <w:color w:val="212121"/>
          <w:sz w:val="24"/>
          <w:szCs w:val="24"/>
          <w:shd w:val="clear" w:color="auto" w:fill="FFFFFF"/>
        </w:rPr>
      </w:pPr>
      <w:r w:rsidRPr="00EF5498">
        <w:rPr>
          <w:rFonts w:cstheme="minorHAnsi"/>
          <w:sz w:val="24"/>
          <w:szCs w:val="24"/>
          <w:lang w:val="en-US"/>
        </w:rPr>
        <w:t>Antonacopoulou, E.P. and</w:t>
      </w:r>
      <w:r>
        <w:rPr>
          <w:rFonts w:cstheme="minorHAnsi"/>
          <w:sz w:val="24"/>
          <w:szCs w:val="24"/>
          <w:lang w:val="en-US"/>
        </w:rPr>
        <w:t xml:space="preserve"> Bento, R. (2018), </w:t>
      </w:r>
      <w:r>
        <w:rPr>
          <w:rFonts w:cstheme="minorHAnsi"/>
          <w:i/>
          <w:sz w:val="24"/>
          <w:szCs w:val="24"/>
        </w:rPr>
        <w:t>“</w:t>
      </w:r>
      <w:r w:rsidRPr="006C391C">
        <w:rPr>
          <w:rFonts w:cstheme="minorHAnsi"/>
          <w:sz w:val="24"/>
          <w:szCs w:val="24"/>
        </w:rPr>
        <w:t>From Laurels to Learning: Leadership with Virtue</w:t>
      </w:r>
      <w:r>
        <w:rPr>
          <w:rFonts w:cstheme="minorHAnsi"/>
          <w:i/>
          <w:sz w:val="24"/>
          <w:szCs w:val="24"/>
        </w:rPr>
        <w:t>”</w:t>
      </w:r>
      <w:r w:rsidRPr="006C391C">
        <w:rPr>
          <w:rFonts w:cstheme="minorHAnsi"/>
          <w:sz w:val="24"/>
          <w:szCs w:val="24"/>
        </w:rPr>
        <w:t xml:space="preserve">, </w:t>
      </w:r>
      <w:r w:rsidRPr="006C391C">
        <w:rPr>
          <w:rFonts w:cstheme="minorHAnsi"/>
          <w:i/>
          <w:sz w:val="24"/>
          <w:szCs w:val="24"/>
        </w:rPr>
        <w:t>Journal of Management Development</w:t>
      </w:r>
      <w:r w:rsidRPr="006C391C">
        <w:rPr>
          <w:rFonts w:cstheme="minorHAnsi"/>
          <w:sz w:val="24"/>
          <w:szCs w:val="24"/>
        </w:rPr>
        <w:t xml:space="preserve">, </w:t>
      </w:r>
      <w:r w:rsidR="00355775" w:rsidRPr="00355775">
        <w:rPr>
          <w:rFonts w:ascii="Calibri" w:eastAsia="Times New Roman" w:hAnsi="Calibri" w:cs="Calibri"/>
          <w:color w:val="000000"/>
          <w:sz w:val="24"/>
          <w:szCs w:val="24"/>
          <w:lang w:val="en-US" w:eastAsia="en-GB"/>
        </w:rPr>
        <w:t>Vol.</w:t>
      </w:r>
      <w:r w:rsidR="00355775" w:rsidRPr="00355775">
        <w:rPr>
          <w:rFonts w:ascii="Calibri" w:eastAsia="Times New Roman" w:hAnsi="Calibri" w:cs="Calibri"/>
          <w:color w:val="000000"/>
          <w:sz w:val="24"/>
          <w:szCs w:val="24"/>
          <w:lang w:val="en-US" w:eastAsia="en-GB"/>
        </w:rPr>
        <w:t xml:space="preserve">37 </w:t>
      </w:r>
      <w:r w:rsidR="00355775" w:rsidRPr="00355775">
        <w:rPr>
          <w:rFonts w:ascii="Calibri" w:eastAsia="Times New Roman" w:hAnsi="Calibri" w:cs="Calibri"/>
          <w:color w:val="000000"/>
          <w:sz w:val="24"/>
          <w:szCs w:val="24"/>
          <w:lang w:val="en-US" w:eastAsia="en-GB"/>
        </w:rPr>
        <w:t xml:space="preserve">No.8, pp. </w:t>
      </w:r>
      <w:r w:rsidR="00355775" w:rsidRPr="00355775">
        <w:rPr>
          <w:rFonts w:ascii="Calibri" w:eastAsia="Times New Roman" w:hAnsi="Calibri" w:cs="Calibri"/>
          <w:color w:val="000000"/>
          <w:sz w:val="24"/>
          <w:szCs w:val="24"/>
          <w:lang w:val="en-US" w:eastAsia="en-GB"/>
        </w:rPr>
        <w:t>624-633</w:t>
      </w:r>
      <w:r w:rsidR="003115F6" w:rsidRPr="00355775">
        <w:rPr>
          <w:rFonts w:cstheme="minorHAnsi"/>
          <w:color w:val="212121"/>
          <w:sz w:val="24"/>
          <w:szCs w:val="24"/>
          <w:shd w:val="clear" w:color="auto" w:fill="FFFFFF"/>
        </w:rPr>
        <w:t>.</w:t>
      </w:r>
    </w:p>
    <w:p w14:paraId="48EC5FAF" w14:textId="108FBB75" w:rsidR="004D5394" w:rsidRPr="006C391C" w:rsidRDefault="004D5394" w:rsidP="00022215">
      <w:pPr>
        <w:tabs>
          <w:tab w:val="left" w:pos="142"/>
          <w:tab w:val="left" w:pos="284"/>
        </w:tabs>
        <w:spacing w:after="0" w:line="240" w:lineRule="auto"/>
        <w:ind w:left="567" w:hanging="567"/>
        <w:jc w:val="both"/>
        <w:rPr>
          <w:rFonts w:cstheme="minorHAnsi"/>
          <w:sz w:val="24"/>
          <w:szCs w:val="24"/>
        </w:rPr>
      </w:pPr>
      <w:bookmarkStart w:id="2" w:name="_GoBack"/>
      <w:bookmarkEnd w:id="2"/>
      <w:r w:rsidRPr="000753D9">
        <w:rPr>
          <w:rFonts w:cstheme="minorHAnsi"/>
          <w:sz w:val="24"/>
          <w:szCs w:val="24"/>
          <w:lang w:val="en-US"/>
        </w:rPr>
        <w:t xml:space="preserve">Bennett, N. </w:t>
      </w:r>
      <w:r w:rsidR="000753D9" w:rsidRPr="000753D9">
        <w:rPr>
          <w:rFonts w:cstheme="minorHAnsi"/>
          <w:sz w:val="24"/>
          <w:szCs w:val="24"/>
          <w:lang w:val="en-US"/>
        </w:rPr>
        <w:t>and</w:t>
      </w:r>
      <w:r w:rsidRPr="000753D9">
        <w:rPr>
          <w:rFonts w:cstheme="minorHAnsi"/>
          <w:sz w:val="24"/>
          <w:szCs w:val="24"/>
          <w:lang w:val="en-US"/>
        </w:rPr>
        <w:t xml:space="preserve"> </w:t>
      </w:r>
      <w:proofErr w:type="spellStart"/>
      <w:r w:rsidRPr="000753D9">
        <w:rPr>
          <w:rFonts w:cstheme="minorHAnsi"/>
          <w:sz w:val="24"/>
          <w:szCs w:val="24"/>
          <w:lang w:val="en-US"/>
        </w:rPr>
        <w:t>Lemoine</w:t>
      </w:r>
      <w:proofErr w:type="spellEnd"/>
      <w:r w:rsidRPr="000753D9">
        <w:rPr>
          <w:rFonts w:cstheme="minorHAnsi"/>
          <w:sz w:val="24"/>
          <w:szCs w:val="24"/>
          <w:lang w:val="en-US"/>
        </w:rPr>
        <w:t xml:space="preserve"> G.</w:t>
      </w:r>
      <w:r w:rsidR="00D828D9" w:rsidRPr="000753D9">
        <w:rPr>
          <w:rFonts w:cstheme="minorHAnsi"/>
          <w:sz w:val="24"/>
          <w:szCs w:val="24"/>
          <w:lang w:val="en-US"/>
        </w:rPr>
        <w:t xml:space="preserve"> </w:t>
      </w:r>
      <w:r w:rsidR="000753D9" w:rsidRPr="000753D9">
        <w:rPr>
          <w:rFonts w:cstheme="minorHAnsi"/>
          <w:sz w:val="24"/>
          <w:szCs w:val="24"/>
          <w:lang w:val="en-US"/>
        </w:rPr>
        <w:t xml:space="preserve">J. (2014), </w:t>
      </w:r>
      <w:r w:rsidR="00471A59">
        <w:rPr>
          <w:rFonts w:cstheme="minorHAnsi"/>
          <w:i/>
          <w:sz w:val="24"/>
          <w:szCs w:val="24"/>
        </w:rPr>
        <w:t>“</w:t>
      </w:r>
      <w:r w:rsidR="006A7007">
        <w:rPr>
          <w:rFonts w:cstheme="minorHAnsi"/>
          <w:sz w:val="24"/>
          <w:szCs w:val="24"/>
        </w:rPr>
        <w:t>What a Difference a Word Makes: Understanding Threats to Performance in a VUCA W</w:t>
      </w:r>
      <w:r w:rsidRPr="006C391C">
        <w:rPr>
          <w:rFonts w:cstheme="minorHAnsi"/>
          <w:sz w:val="24"/>
          <w:szCs w:val="24"/>
        </w:rPr>
        <w:t>orld</w:t>
      </w:r>
      <w:r w:rsidR="000753D9">
        <w:rPr>
          <w:rFonts w:cstheme="minorHAnsi"/>
          <w:i/>
          <w:sz w:val="24"/>
          <w:szCs w:val="24"/>
        </w:rPr>
        <w:t xml:space="preserve">”. </w:t>
      </w:r>
      <w:r w:rsidRPr="006C391C">
        <w:rPr>
          <w:rFonts w:cstheme="minorHAnsi"/>
          <w:i/>
          <w:sz w:val="24"/>
          <w:szCs w:val="24"/>
        </w:rPr>
        <w:t>Business Horizons</w:t>
      </w:r>
      <w:r w:rsidRPr="006C391C">
        <w:rPr>
          <w:rFonts w:cstheme="minorHAnsi"/>
          <w:sz w:val="24"/>
          <w:szCs w:val="24"/>
        </w:rPr>
        <w:t xml:space="preserve">, </w:t>
      </w:r>
      <w:r w:rsidR="003115F6">
        <w:rPr>
          <w:rFonts w:cstheme="minorHAnsi"/>
          <w:sz w:val="24"/>
          <w:szCs w:val="24"/>
        </w:rPr>
        <w:t xml:space="preserve">Vol. </w:t>
      </w:r>
      <w:r w:rsidRPr="006C391C">
        <w:rPr>
          <w:rFonts w:cstheme="minorHAnsi"/>
          <w:sz w:val="24"/>
          <w:szCs w:val="24"/>
        </w:rPr>
        <w:t xml:space="preserve">57 </w:t>
      </w:r>
      <w:r w:rsidR="003115F6">
        <w:rPr>
          <w:rFonts w:cstheme="minorHAnsi"/>
          <w:sz w:val="24"/>
          <w:szCs w:val="24"/>
        </w:rPr>
        <w:t>No. 3, pp.</w:t>
      </w:r>
      <w:r w:rsidRPr="006C391C">
        <w:rPr>
          <w:rFonts w:cstheme="minorHAnsi"/>
          <w:sz w:val="24"/>
          <w:szCs w:val="24"/>
        </w:rPr>
        <w:t xml:space="preserve"> 311 -317. </w:t>
      </w:r>
    </w:p>
    <w:p w14:paraId="6936598D" w14:textId="7CB7518C" w:rsidR="00B050B6" w:rsidRDefault="003E6505" w:rsidP="001B7100">
      <w:pPr>
        <w:autoSpaceDE w:val="0"/>
        <w:autoSpaceDN w:val="0"/>
        <w:adjustRightInd w:val="0"/>
        <w:spacing w:after="0" w:line="240" w:lineRule="auto"/>
        <w:ind w:left="567" w:hanging="567"/>
        <w:jc w:val="both"/>
        <w:rPr>
          <w:rFonts w:cstheme="minorHAnsi"/>
          <w:sz w:val="24"/>
          <w:szCs w:val="24"/>
        </w:rPr>
      </w:pPr>
      <w:proofErr w:type="spellStart"/>
      <w:r>
        <w:rPr>
          <w:rFonts w:cstheme="minorHAnsi"/>
          <w:sz w:val="24"/>
          <w:szCs w:val="24"/>
        </w:rPr>
        <w:t>Boe</w:t>
      </w:r>
      <w:proofErr w:type="spellEnd"/>
      <w:r>
        <w:rPr>
          <w:rFonts w:cstheme="minorHAnsi"/>
          <w:sz w:val="24"/>
          <w:szCs w:val="24"/>
        </w:rPr>
        <w:t>, O. (2015),</w:t>
      </w:r>
      <w:r w:rsidR="00B050B6" w:rsidRPr="00BE1EB1">
        <w:rPr>
          <w:rFonts w:cstheme="minorHAnsi"/>
          <w:sz w:val="24"/>
          <w:szCs w:val="24"/>
        </w:rPr>
        <w:t xml:space="preserve"> </w:t>
      </w:r>
      <w:r w:rsidR="003C0458" w:rsidRPr="00BE1EB1">
        <w:rPr>
          <w:rFonts w:cstheme="minorHAnsi"/>
          <w:sz w:val="24"/>
          <w:szCs w:val="24"/>
        </w:rPr>
        <w:t>“</w:t>
      </w:r>
      <w:r w:rsidR="00B050B6" w:rsidRPr="00BE1EB1">
        <w:rPr>
          <w:rFonts w:cstheme="minorHAnsi"/>
          <w:sz w:val="24"/>
          <w:szCs w:val="24"/>
        </w:rPr>
        <w:t>Character in Military Leaders, Officer Competency and Meeting the Unforeseen</w:t>
      </w:r>
      <w:r w:rsidR="003C0458" w:rsidRPr="00BE1EB1">
        <w:rPr>
          <w:rFonts w:cstheme="minorHAnsi"/>
          <w:sz w:val="24"/>
          <w:szCs w:val="24"/>
        </w:rPr>
        <w:t>”</w:t>
      </w:r>
      <w:r w:rsidR="00B050B6" w:rsidRPr="00BE1EB1">
        <w:rPr>
          <w:rFonts w:cstheme="minorHAnsi"/>
          <w:sz w:val="24"/>
          <w:szCs w:val="24"/>
        </w:rPr>
        <w:t xml:space="preserve">, </w:t>
      </w:r>
      <w:r w:rsidR="00B050B6" w:rsidRPr="00BE1EB1">
        <w:rPr>
          <w:rFonts w:cstheme="minorHAnsi"/>
          <w:i/>
          <w:sz w:val="24"/>
          <w:szCs w:val="24"/>
        </w:rPr>
        <w:t xml:space="preserve">Procedia-Social and </w:t>
      </w:r>
      <w:proofErr w:type="spellStart"/>
      <w:r w:rsidR="00B050B6" w:rsidRPr="00BE1EB1">
        <w:rPr>
          <w:rFonts w:cstheme="minorHAnsi"/>
          <w:i/>
          <w:sz w:val="24"/>
          <w:szCs w:val="24"/>
        </w:rPr>
        <w:t>Behavioral</w:t>
      </w:r>
      <w:proofErr w:type="spellEnd"/>
      <w:r w:rsidR="00B050B6" w:rsidRPr="00BE1EB1">
        <w:rPr>
          <w:rFonts w:cstheme="minorHAnsi"/>
          <w:i/>
          <w:sz w:val="24"/>
          <w:szCs w:val="24"/>
        </w:rPr>
        <w:t xml:space="preserve"> Sciences Journal</w:t>
      </w:r>
      <w:r w:rsidR="00B050B6" w:rsidRPr="00BE1EB1">
        <w:rPr>
          <w:rFonts w:cstheme="minorHAnsi"/>
          <w:sz w:val="24"/>
          <w:szCs w:val="24"/>
        </w:rPr>
        <w:t>, Vol. 190, pp 497-501.</w:t>
      </w:r>
    </w:p>
    <w:p w14:paraId="65165455" w14:textId="2DEF2211" w:rsidR="006B409A" w:rsidRPr="00C76475" w:rsidRDefault="006B409A" w:rsidP="006B409A">
      <w:pPr>
        <w:shd w:val="clear" w:color="auto" w:fill="FFFFFF" w:themeFill="background1"/>
        <w:autoSpaceDE w:val="0"/>
        <w:autoSpaceDN w:val="0"/>
        <w:adjustRightInd w:val="0"/>
        <w:spacing w:after="0" w:line="240" w:lineRule="auto"/>
        <w:ind w:left="567" w:hanging="567"/>
        <w:jc w:val="both"/>
        <w:rPr>
          <w:rFonts w:cstheme="minorHAnsi"/>
          <w:sz w:val="24"/>
          <w:szCs w:val="24"/>
          <w:lang w:val="en-US"/>
        </w:rPr>
      </w:pPr>
      <w:r w:rsidRPr="00066F6C">
        <w:rPr>
          <w:rFonts w:cstheme="minorHAnsi"/>
          <w:sz w:val="24"/>
          <w:szCs w:val="24"/>
          <w:lang w:val="en-US"/>
        </w:rPr>
        <w:t xml:space="preserve">Chief of </w:t>
      </w:r>
      <w:r w:rsidR="007A3878">
        <w:rPr>
          <w:rFonts w:cstheme="minorHAnsi"/>
          <w:sz w:val="24"/>
          <w:szCs w:val="24"/>
          <w:lang w:val="en-US"/>
        </w:rPr>
        <w:t>Defence</w:t>
      </w:r>
      <w:r w:rsidRPr="00066F6C">
        <w:rPr>
          <w:rFonts w:cstheme="minorHAnsi"/>
          <w:sz w:val="24"/>
          <w:szCs w:val="24"/>
          <w:lang w:val="en-US"/>
        </w:rPr>
        <w:t xml:space="preserve">, (2012), </w:t>
      </w:r>
      <w:r>
        <w:rPr>
          <w:rFonts w:eastAsia="Times New Roman" w:cstheme="minorHAnsi"/>
          <w:sz w:val="24"/>
          <w:szCs w:val="24"/>
          <w:lang w:eastAsia="en-GB"/>
        </w:rPr>
        <w:t>“</w:t>
      </w:r>
      <w:r w:rsidRPr="00066F6C">
        <w:rPr>
          <w:rFonts w:cstheme="minorHAnsi"/>
          <w:sz w:val="24"/>
          <w:szCs w:val="24"/>
          <w:lang w:val="en-US"/>
        </w:rPr>
        <w:t xml:space="preserve">Chief of </w:t>
      </w:r>
      <w:r w:rsidR="007A3878">
        <w:rPr>
          <w:rFonts w:cstheme="minorHAnsi"/>
          <w:sz w:val="24"/>
          <w:szCs w:val="24"/>
          <w:lang w:val="en-US"/>
        </w:rPr>
        <w:t>Defence</w:t>
      </w:r>
      <w:r>
        <w:rPr>
          <w:rFonts w:cstheme="minorHAnsi"/>
          <w:sz w:val="24"/>
          <w:szCs w:val="24"/>
          <w:lang w:val="en-US"/>
        </w:rPr>
        <w:t xml:space="preserve"> Basic View on Leadership</w:t>
      </w:r>
      <w:r>
        <w:rPr>
          <w:rFonts w:eastAsia="Times New Roman" w:cstheme="minorHAnsi"/>
          <w:sz w:val="24"/>
          <w:szCs w:val="24"/>
          <w:lang w:eastAsia="en-GB"/>
        </w:rPr>
        <w:t>“</w:t>
      </w:r>
      <w:r w:rsidR="00B8624A">
        <w:rPr>
          <w:rFonts w:cstheme="minorHAnsi"/>
          <w:sz w:val="24"/>
          <w:szCs w:val="24"/>
          <w:lang w:val="en-US"/>
        </w:rPr>
        <w:t>,</w:t>
      </w:r>
      <w:r w:rsidRPr="00066F6C">
        <w:rPr>
          <w:rFonts w:cstheme="minorHAnsi"/>
          <w:sz w:val="24"/>
          <w:szCs w:val="24"/>
          <w:lang w:val="en-US"/>
        </w:rPr>
        <w:t xml:space="preserve"> </w:t>
      </w:r>
      <w:proofErr w:type="spellStart"/>
      <w:r w:rsidR="00B74749">
        <w:rPr>
          <w:rFonts w:cstheme="minorHAnsi"/>
          <w:sz w:val="24"/>
          <w:szCs w:val="24"/>
          <w:lang w:val="en-US"/>
        </w:rPr>
        <w:t>Forsvarsstaben</w:t>
      </w:r>
      <w:proofErr w:type="spellEnd"/>
      <w:r w:rsidR="003115F6">
        <w:rPr>
          <w:rFonts w:cstheme="minorHAnsi"/>
          <w:sz w:val="24"/>
          <w:szCs w:val="24"/>
          <w:lang w:val="en-US"/>
        </w:rPr>
        <w:t>,</w:t>
      </w:r>
      <w:r w:rsidR="006E50AF">
        <w:rPr>
          <w:rFonts w:cstheme="minorHAnsi"/>
          <w:sz w:val="24"/>
          <w:szCs w:val="24"/>
          <w:lang w:val="en-US"/>
        </w:rPr>
        <w:t xml:space="preserve"> Oslo</w:t>
      </w:r>
      <w:r w:rsidR="005049D3">
        <w:rPr>
          <w:rFonts w:cstheme="minorHAnsi"/>
          <w:sz w:val="24"/>
          <w:szCs w:val="24"/>
          <w:lang w:val="en-US"/>
        </w:rPr>
        <w:t>, pp. 6-7</w:t>
      </w:r>
      <w:r w:rsidR="006E50AF">
        <w:rPr>
          <w:rFonts w:cstheme="minorHAnsi"/>
          <w:sz w:val="24"/>
          <w:szCs w:val="24"/>
          <w:lang w:val="en-US"/>
        </w:rPr>
        <w:t>.</w:t>
      </w:r>
      <w:r w:rsidRPr="00C76475">
        <w:rPr>
          <w:rFonts w:cstheme="minorHAnsi"/>
          <w:sz w:val="24"/>
          <w:szCs w:val="24"/>
          <w:lang w:val="en-US"/>
        </w:rPr>
        <w:t xml:space="preserve"> </w:t>
      </w:r>
    </w:p>
    <w:p w14:paraId="24AE201D" w14:textId="625A9087" w:rsidR="004D5394" w:rsidRDefault="003115F6" w:rsidP="00B01A01">
      <w:pPr>
        <w:autoSpaceDE w:val="0"/>
        <w:autoSpaceDN w:val="0"/>
        <w:adjustRightInd w:val="0"/>
        <w:spacing w:after="0" w:line="240" w:lineRule="auto"/>
        <w:ind w:left="567" w:hanging="567"/>
        <w:jc w:val="both"/>
        <w:rPr>
          <w:rFonts w:eastAsia="Times New Roman" w:cstheme="minorHAnsi"/>
          <w:sz w:val="24"/>
          <w:szCs w:val="24"/>
          <w:lang w:eastAsia="en-GB"/>
        </w:rPr>
      </w:pPr>
      <w:r>
        <w:rPr>
          <w:rFonts w:eastAsia="Times New Roman" w:cstheme="minorHAnsi"/>
          <w:sz w:val="24"/>
          <w:szCs w:val="24"/>
          <w:lang w:val="en-US" w:eastAsia="en-GB"/>
        </w:rPr>
        <w:t>Christensen, T.</w:t>
      </w:r>
      <w:r w:rsidR="000753D9" w:rsidRPr="000753D9">
        <w:rPr>
          <w:rFonts w:eastAsia="Times New Roman" w:cstheme="minorHAnsi"/>
          <w:sz w:val="24"/>
          <w:szCs w:val="24"/>
          <w:lang w:val="en-US" w:eastAsia="en-GB"/>
        </w:rPr>
        <w:t xml:space="preserve"> and</w:t>
      </w:r>
      <w:r w:rsidR="004D5394" w:rsidRPr="000753D9">
        <w:rPr>
          <w:rFonts w:eastAsia="Times New Roman" w:cstheme="minorHAnsi"/>
          <w:sz w:val="24"/>
          <w:szCs w:val="24"/>
          <w:lang w:val="en-US" w:eastAsia="en-GB"/>
        </w:rPr>
        <w:t xml:space="preserve"> </w:t>
      </w:r>
      <w:proofErr w:type="spellStart"/>
      <w:r w:rsidR="004D5394" w:rsidRPr="000753D9">
        <w:rPr>
          <w:rFonts w:eastAsia="Times New Roman" w:cstheme="minorHAnsi"/>
          <w:sz w:val="24"/>
          <w:szCs w:val="24"/>
          <w:lang w:val="en-US" w:eastAsia="en-GB"/>
        </w:rPr>
        <w:t>Lægreid</w:t>
      </w:r>
      <w:proofErr w:type="spellEnd"/>
      <w:r w:rsidR="004D5394" w:rsidRPr="000753D9">
        <w:rPr>
          <w:rFonts w:eastAsia="Times New Roman" w:cstheme="minorHAnsi"/>
          <w:sz w:val="24"/>
          <w:szCs w:val="24"/>
          <w:lang w:val="en-US" w:eastAsia="en-GB"/>
        </w:rPr>
        <w:t xml:space="preserve">, P. </w:t>
      </w:r>
      <w:r w:rsidR="000753D9">
        <w:rPr>
          <w:rFonts w:eastAsia="Times New Roman" w:cstheme="minorHAnsi"/>
          <w:sz w:val="24"/>
          <w:szCs w:val="24"/>
          <w:lang w:eastAsia="en-GB"/>
        </w:rPr>
        <w:t xml:space="preserve">(2002), </w:t>
      </w:r>
      <w:r w:rsidR="006A7007">
        <w:rPr>
          <w:rFonts w:eastAsia="Times New Roman" w:cstheme="minorHAnsi"/>
          <w:i/>
          <w:sz w:val="24"/>
          <w:szCs w:val="24"/>
          <w:lang w:eastAsia="en-GB"/>
        </w:rPr>
        <w:t>New Public M</w:t>
      </w:r>
      <w:r w:rsidR="004D5394" w:rsidRPr="006C391C">
        <w:rPr>
          <w:rFonts w:eastAsia="Times New Roman" w:cstheme="minorHAnsi"/>
          <w:i/>
          <w:sz w:val="24"/>
          <w:szCs w:val="24"/>
          <w:lang w:eastAsia="en-GB"/>
        </w:rPr>
        <w:t xml:space="preserve">anagement: </w:t>
      </w:r>
      <w:r w:rsidR="005049D3">
        <w:rPr>
          <w:rFonts w:eastAsia="Times New Roman" w:cstheme="minorHAnsi"/>
          <w:i/>
          <w:sz w:val="24"/>
          <w:szCs w:val="24"/>
          <w:lang w:eastAsia="en-GB"/>
        </w:rPr>
        <w:t>T</w:t>
      </w:r>
      <w:r w:rsidR="004D5394" w:rsidRPr="006C391C">
        <w:rPr>
          <w:rFonts w:eastAsia="Times New Roman" w:cstheme="minorHAnsi"/>
          <w:i/>
          <w:sz w:val="24"/>
          <w:szCs w:val="24"/>
          <w:lang w:eastAsia="en-GB"/>
        </w:rPr>
        <w:t xml:space="preserve">he </w:t>
      </w:r>
      <w:r w:rsidR="006A7007">
        <w:rPr>
          <w:rFonts w:eastAsia="Times New Roman" w:cstheme="minorHAnsi"/>
          <w:i/>
          <w:sz w:val="24"/>
          <w:szCs w:val="24"/>
          <w:lang w:eastAsia="en-GB"/>
        </w:rPr>
        <w:t>T</w:t>
      </w:r>
      <w:r w:rsidR="004D5394" w:rsidRPr="006C391C">
        <w:rPr>
          <w:rFonts w:eastAsia="Times New Roman" w:cstheme="minorHAnsi"/>
          <w:i/>
          <w:sz w:val="24"/>
          <w:szCs w:val="24"/>
          <w:lang w:eastAsia="en-GB"/>
        </w:rPr>
        <w:t xml:space="preserve">ransformation of </w:t>
      </w:r>
      <w:r w:rsidR="006A7007">
        <w:rPr>
          <w:rFonts w:eastAsia="Times New Roman" w:cstheme="minorHAnsi"/>
          <w:i/>
          <w:sz w:val="24"/>
          <w:szCs w:val="24"/>
          <w:lang w:eastAsia="en-GB"/>
        </w:rPr>
        <w:t>Ideas and P</w:t>
      </w:r>
      <w:r w:rsidR="004D5394" w:rsidRPr="006C391C">
        <w:rPr>
          <w:rFonts w:eastAsia="Times New Roman" w:cstheme="minorHAnsi"/>
          <w:i/>
          <w:sz w:val="24"/>
          <w:szCs w:val="24"/>
          <w:lang w:eastAsia="en-GB"/>
        </w:rPr>
        <w:t>ractice</w:t>
      </w:r>
      <w:r w:rsidR="00B8624A">
        <w:rPr>
          <w:rFonts w:eastAsia="Times New Roman" w:cstheme="minorHAnsi"/>
          <w:sz w:val="24"/>
          <w:szCs w:val="24"/>
          <w:lang w:eastAsia="en-GB"/>
        </w:rPr>
        <w:t>,</w:t>
      </w:r>
      <w:r w:rsidR="005A004B">
        <w:rPr>
          <w:rFonts w:eastAsia="Times New Roman" w:cstheme="minorHAnsi"/>
          <w:sz w:val="24"/>
          <w:szCs w:val="24"/>
          <w:lang w:eastAsia="en-GB"/>
        </w:rPr>
        <w:t xml:space="preserve"> </w:t>
      </w:r>
      <w:proofErr w:type="spellStart"/>
      <w:r w:rsidR="005A004B">
        <w:rPr>
          <w:rFonts w:eastAsia="Times New Roman" w:cstheme="minorHAnsi"/>
          <w:sz w:val="24"/>
          <w:szCs w:val="24"/>
          <w:lang w:eastAsia="en-GB"/>
        </w:rPr>
        <w:t>Ashgate</w:t>
      </w:r>
      <w:proofErr w:type="spellEnd"/>
      <w:r w:rsidR="005A004B">
        <w:rPr>
          <w:rFonts w:eastAsia="Times New Roman" w:cstheme="minorHAnsi"/>
          <w:sz w:val="24"/>
          <w:szCs w:val="24"/>
          <w:lang w:eastAsia="en-GB"/>
        </w:rPr>
        <w:t xml:space="preserve"> Publishing Limited,</w:t>
      </w:r>
      <w:r w:rsidR="000753D9">
        <w:rPr>
          <w:rFonts w:eastAsia="Times New Roman" w:cstheme="minorHAnsi"/>
          <w:sz w:val="24"/>
          <w:szCs w:val="24"/>
          <w:lang w:eastAsia="en-GB"/>
        </w:rPr>
        <w:t xml:space="preserve"> London. </w:t>
      </w:r>
    </w:p>
    <w:p w14:paraId="4712CD34" w14:textId="70579490" w:rsidR="00621D8C" w:rsidRPr="006C391C" w:rsidRDefault="00621D8C" w:rsidP="00621D8C">
      <w:pPr>
        <w:autoSpaceDE w:val="0"/>
        <w:autoSpaceDN w:val="0"/>
        <w:adjustRightInd w:val="0"/>
        <w:spacing w:after="0" w:line="240" w:lineRule="auto"/>
        <w:ind w:left="567" w:hanging="567"/>
        <w:jc w:val="both"/>
        <w:rPr>
          <w:rFonts w:eastAsia="Times New Roman" w:cstheme="minorHAnsi"/>
          <w:sz w:val="24"/>
          <w:szCs w:val="24"/>
          <w:lang w:eastAsia="en-GB"/>
        </w:rPr>
      </w:pPr>
      <w:r w:rsidRPr="00894E27">
        <w:rPr>
          <w:rFonts w:cstheme="minorHAnsi"/>
          <w:sz w:val="24"/>
          <w:szCs w:val="24"/>
          <w:shd w:val="clear" w:color="auto" w:fill="FFFFFF"/>
        </w:rPr>
        <w:t>Clausewitz, C. V. (1832/1976</w:t>
      </w:r>
      <w:r w:rsidRPr="00894E27">
        <w:rPr>
          <w:rFonts w:cstheme="minorHAnsi"/>
          <w:sz w:val="24"/>
          <w:szCs w:val="24"/>
        </w:rPr>
        <w:t xml:space="preserve">), </w:t>
      </w:r>
      <w:r w:rsidRPr="00621D8C">
        <w:rPr>
          <w:rFonts w:cstheme="minorHAnsi"/>
          <w:i/>
          <w:sz w:val="24"/>
          <w:szCs w:val="24"/>
        </w:rPr>
        <w:t>On War</w:t>
      </w:r>
      <w:r w:rsidR="00FF0037">
        <w:rPr>
          <w:rFonts w:cstheme="minorHAnsi"/>
          <w:i/>
          <w:sz w:val="24"/>
          <w:szCs w:val="24"/>
        </w:rPr>
        <w:t>:</w:t>
      </w:r>
      <w:r w:rsidR="00FF0037" w:rsidRPr="00621D8C">
        <w:rPr>
          <w:rFonts w:cstheme="minorHAnsi"/>
          <w:i/>
          <w:sz w:val="24"/>
          <w:szCs w:val="24"/>
        </w:rPr>
        <w:t xml:space="preserve"> </w:t>
      </w:r>
      <w:r w:rsidRPr="00621D8C">
        <w:rPr>
          <w:rFonts w:cstheme="minorHAnsi"/>
          <w:i/>
          <w:sz w:val="24"/>
          <w:szCs w:val="24"/>
        </w:rPr>
        <w:t>The Complete Edition</w:t>
      </w:r>
      <w:r w:rsidRPr="00894E27">
        <w:rPr>
          <w:rFonts w:cstheme="minorHAnsi"/>
          <w:sz w:val="24"/>
          <w:szCs w:val="24"/>
        </w:rPr>
        <w:t>, Princeton University Press,</w:t>
      </w:r>
      <w:r>
        <w:rPr>
          <w:rFonts w:cstheme="minorHAnsi"/>
          <w:sz w:val="24"/>
          <w:szCs w:val="24"/>
          <w:shd w:val="clear" w:color="auto" w:fill="FFFFFF"/>
        </w:rPr>
        <w:t xml:space="preserve"> Princeton. </w:t>
      </w:r>
    </w:p>
    <w:p w14:paraId="37572779" w14:textId="78027164" w:rsidR="004D5394" w:rsidRDefault="000753D9" w:rsidP="00691CB3">
      <w:pPr>
        <w:autoSpaceDE w:val="0"/>
        <w:autoSpaceDN w:val="0"/>
        <w:adjustRightInd w:val="0"/>
        <w:spacing w:after="0" w:line="240" w:lineRule="auto"/>
        <w:ind w:left="567" w:hanging="567"/>
        <w:jc w:val="both"/>
        <w:rPr>
          <w:rFonts w:cstheme="minorHAnsi"/>
          <w:bCs/>
          <w:sz w:val="24"/>
          <w:szCs w:val="24"/>
        </w:rPr>
      </w:pPr>
      <w:proofErr w:type="spellStart"/>
      <w:r>
        <w:rPr>
          <w:rFonts w:cstheme="minorHAnsi"/>
          <w:bCs/>
          <w:sz w:val="24"/>
          <w:szCs w:val="24"/>
        </w:rPr>
        <w:t>Cunliffe</w:t>
      </w:r>
      <w:proofErr w:type="spellEnd"/>
      <w:r>
        <w:rPr>
          <w:rFonts w:cstheme="minorHAnsi"/>
          <w:bCs/>
          <w:sz w:val="24"/>
          <w:szCs w:val="24"/>
        </w:rPr>
        <w:t>, A.L. (2002),</w:t>
      </w:r>
      <w:r w:rsidR="004D5394" w:rsidRPr="006C391C">
        <w:rPr>
          <w:rFonts w:cstheme="minorHAnsi"/>
          <w:bCs/>
          <w:sz w:val="24"/>
          <w:szCs w:val="24"/>
        </w:rPr>
        <w:t xml:space="preserve"> </w:t>
      </w:r>
      <w:r w:rsidR="00337F06">
        <w:rPr>
          <w:rFonts w:cstheme="minorHAnsi"/>
          <w:sz w:val="24"/>
          <w:szCs w:val="24"/>
        </w:rPr>
        <w:t>“</w:t>
      </w:r>
      <w:r w:rsidR="004D5394" w:rsidRPr="006C391C">
        <w:rPr>
          <w:rFonts w:cstheme="minorHAnsi"/>
          <w:bCs/>
          <w:sz w:val="24"/>
          <w:szCs w:val="24"/>
        </w:rPr>
        <w:t>Reflexive Dialogical Practice in Management Learning</w:t>
      </w:r>
      <w:r w:rsidRPr="000753D9">
        <w:rPr>
          <w:rFonts w:cstheme="minorHAnsi"/>
          <w:sz w:val="24"/>
          <w:szCs w:val="24"/>
        </w:rPr>
        <w:t>”</w:t>
      </w:r>
      <w:r w:rsidR="00B8624A">
        <w:rPr>
          <w:rFonts w:cstheme="minorHAnsi"/>
          <w:bCs/>
          <w:sz w:val="24"/>
          <w:szCs w:val="24"/>
        </w:rPr>
        <w:t>,</w:t>
      </w:r>
      <w:r w:rsidR="004D5394" w:rsidRPr="006C391C">
        <w:rPr>
          <w:rFonts w:cstheme="minorHAnsi"/>
          <w:bCs/>
          <w:sz w:val="24"/>
          <w:szCs w:val="24"/>
        </w:rPr>
        <w:t xml:space="preserve"> </w:t>
      </w:r>
      <w:r w:rsidR="004D5394" w:rsidRPr="006C391C">
        <w:rPr>
          <w:rFonts w:cstheme="minorHAnsi"/>
          <w:bCs/>
          <w:i/>
          <w:sz w:val="24"/>
          <w:szCs w:val="24"/>
        </w:rPr>
        <w:t>Management Learning</w:t>
      </w:r>
      <w:r w:rsidR="00B74749">
        <w:rPr>
          <w:rFonts w:cstheme="minorHAnsi"/>
          <w:bCs/>
          <w:i/>
          <w:sz w:val="24"/>
          <w:szCs w:val="24"/>
        </w:rPr>
        <w:t>,</w:t>
      </w:r>
      <w:r w:rsidR="004D5394" w:rsidRPr="006C391C">
        <w:rPr>
          <w:rFonts w:cstheme="minorHAnsi"/>
          <w:bCs/>
          <w:i/>
          <w:sz w:val="24"/>
          <w:szCs w:val="24"/>
        </w:rPr>
        <w:t xml:space="preserve"> </w:t>
      </w:r>
      <w:r w:rsidR="00B74749">
        <w:rPr>
          <w:rFonts w:cstheme="minorHAnsi"/>
          <w:bCs/>
          <w:sz w:val="24"/>
          <w:szCs w:val="24"/>
        </w:rPr>
        <w:t xml:space="preserve">Vol. </w:t>
      </w:r>
      <w:r w:rsidR="004D5394" w:rsidRPr="006C391C">
        <w:rPr>
          <w:rFonts w:cstheme="minorHAnsi"/>
          <w:bCs/>
          <w:sz w:val="24"/>
          <w:szCs w:val="24"/>
        </w:rPr>
        <w:t>33</w:t>
      </w:r>
      <w:r w:rsidR="00B74749">
        <w:rPr>
          <w:rFonts w:cstheme="minorHAnsi"/>
          <w:bCs/>
          <w:sz w:val="24"/>
          <w:szCs w:val="24"/>
        </w:rPr>
        <w:t xml:space="preserve"> No</w:t>
      </w:r>
      <w:r w:rsidR="006A7007">
        <w:rPr>
          <w:rFonts w:cstheme="minorHAnsi"/>
          <w:bCs/>
          <w:sz w:val="24"/>
          <w:szCs w:val="24"/>
        </w:rPr>
        <w:t>.</w:t>
      </w:r>
      <w:r w:rsidR="00B74749">
        <w:rPr>
          <w:rFonts w:cstheme="minorHAnsi"/>
          <w:bCs/>
          <w:sz w:val="24"/>
          <w:szCs w:val="24"/>
        </w:rPr>
        <w:t xml:space="preserve"> 1, pp.</w:t>
      </w:r>
      <w:r w:rsidR="004D5394" w:rsidRPr="006C391C">
        <w:rPr>
          <w:rFonts w:cstheme="minorHAnsi"/>
          <w:bCs/>
          <w:sz w:val="24"/>
          <w:szCs w:val="24"/>
        </w:rPr>
        <w:t xml:space="preserve"> 35-61. </w:t>
      </w:r>
    </w:p>
    <w:p w14:paraId="10C5130D" w14:textId="4B32D99D" w:rsidR="0098236D" w:rsidRDefault="0098236D" w:rsidP="00691CB3">
      <w:pPr>
        <w:autoSpaceDE w:val="0"/>
        <w:autoSpaceDN w:val="0"/>
        <w:adjustRightInd w:val="0"/>
        <w:spacing w:after="0" w:line="240" w:lineRule="auto"/>
        <w:ind w:left="567" w:hanging="567"/>
        <w:jc w:val="both"/>
        <w:rPr>
          <w:rFonts w:cstheme="minorHAnsi"/>
          <w:bCs/>
          <w:sz w:val="24"/>
          <w:szCs w:val="24"/>
        </w:rPr>
      </w:pPr>
      <w:r>
        <w:rPr>
          <w:rFonts w:cstheme="minorHAnsi"/>
          <w:sz w:val="24"/>
          <w:szCs w:val="24"/>
          <w:lang w:val="en-US"/>
        </w:rPr>
        <w:t>Daly, J. and Overton, L. (2017),</w:t>
      </w:r>
      <w:r w:rsidRPr="006C391C">
        <w:rPr>
          <w:rFonts w:cstheme="minorHAnsi"/>
          <w:sz w:val="24"/>
          <w:szCs w:val="24"/>
          <w:lang w:val="en-US"/>
        </w:rPr>
        <w:t xml:space="preserve"> </w:t>
      </w:r>
      <w:r>
        <w:rPr>
          <w:rFonts w:cstheme="minorHAnsi"/>
          <w:sz w:val="24"/>
          <w:szCs w:val="24"/>
        </w:rPr>
        <w:t>“</w:t>
      </w:r>
      <w:r w:rsidRPr="006C391C">
        <w:rPr>
          <w:rFonts w:cstheme="minorHAnsi"/>
          <w:i/>
          <w:sz w:val="24"/>
          <w:szCs w:val="24"/>
          <w:lang w:val="en-US"/>
        </w:rPr>
        <w:t>Driving the New Learning Organization: How to unlock the potential of Learning and Development</w:t>
      </w:r>
      <w:r w:rsidRPr="006C391C">
        <w:rPr>
          <w:rFonts w:cstheme="minorHAnsi"/>
          <w:sz w:val="24"/>
          <w:szCs w:val="24"/>
          <w:lang w:val="en-US"/>
        </w:rPr>
        <w:t>, CIPD and Toward Maturity</w:t>
      </w:r>
      <w:r w:rsidRPr="000753D9">
        <w:rPr>
          <w:rFonts w:cstheme="minorHAnsi"/>
          <w:sz w:val="24"/>
          <w:szCs w:val="24"/>
        </w:rPr>
        <w:t>”</w:t>
      </w:r>
      <w:r>
        <w:rPr>
          <w:rFonts w:cstheme="minorHAnsi"/>
          <w:sz w:val="24"/>
          <w:szCs w:val="24"/>
          <w:lang w:val="en-US"/>
        </w:rPr>
        <w:t>,</w:t>
      </w:r>
      <w:r w:rsidRPr="006C391C">
        <w:rPr>
          <w:rFonts w:cstheme="minorHAnsi"/>
          <w:sz w:val="24"/>
          <w:szCs w:val="24"/>
          <w:lang w:val="en-US"/>
        </w:rPr>
        <w:t xml:space="preserve"> Available at </w:t>
      </w:r>
      <w:hyperlink r:id="rId16" w:history="1">
        <w:r w:rsidRPr="006C391C">
          <w:rPr>
            <w:rStyle w:val="Hyperlink"/>
            <w:rFonts w:cstheme="minorHAnsi"/>
            <w:color w:val="auto"/>
            <w:sz w:val="24"/>
            <w:szCs w:val="24"/>
            <w:u w:val="none"/>
            <w:lang w:val="en-US"/>
          </w:rPr>
          <w:t>www.towardsmaturity.org/learningorg2017</w:t>
        </w:r>
      </w:hyperlink>
      <w:r>
        <w:rPr>
          <w:rStyle w:val="Hyperlink"/>
          <w:rFonts w:cstheme="minorHAnsi"/>
          <w:color w:val="auto"/>
          <w:sz w:val="24"/>
          <w:szCs w:val="24"/>
          <w:u w:val="none"/>
          <w:lang w:val="en-US"/>
        </w:rPr>
        <w:t xml:space="preserve"> (</w:t>
      </w:r>
      <w:r w:rsidRPr="006C391C">
        <w:rPr>
          <w:rStyle w:val="Hyperlink"/>
          <w:rFonts w:cstheme="minorHAnsi"/>
          <w:color w:val="auto"/>
          <w:sz w:val="24"/>
          <w:szCs w:val="24"/>
          <w:u w:val="none"/>
          <w:lang w:val="en-US"/>
        </w:rPr>
        <w:t>Accessed August 2018</w:t>
      </w:r>
      <w:r>
        <w:rPr>
          <w:rStyle w:val="Hyperlink"/>
          <w:rFonts w:cstheme="minorHAnsi"/>
          <w:color w:val="auto"/>
          <w:sz w:val="24"/>
          <w:szCs w:val="24"/>
          <w:u w:val="none"/>
          <w:lang w:val="en-US"/>
        </w:rPr>
        <w:t>)</w:t>
      </w:r>
    </w:p>
    <w:p w14:paraId="25920FCC" w14:textId="096DE89A" w:rsidR="004D5394" w:rsidRDefault="00C76475" w:rsidP="00B01A01">
      <w:pPr>
        <w:autoSpaceDE w:val="0"/>
        <w:autoSpaceDN w:val="0"/>
        <w:adjustRightInd w:val="0"/>
        <w:spacing w:after="0" w:line="240" w:lineRule="auto"/>
        <w:ind w:left="567" w:hanging="567"/>
        <w:jc w:val="both"/>
        <w:rPr>
          <w:rFonts w:eastAsia="Times New Roman" w:cstheme="minorHAnsi"/>
          <w:sz w:val="24"/>
          <w:szCs w:val="24"/>
          <w:lang w:eastAsia="en-GB"/>
        </w:rPr>
      </w:pPr>
      <w:proofErr w:type="spellStart"/>
      <w:r>
        <w:rPr>
          <w:rFonts w:eastAsia="Times New Roman" w:cstheme="minorHAnsi"/>
          <w:sz w:val="24"/>
          <w:szCs w:val="24"/>
          <w:lang w:eastAsia="en-GB"/>
        </w:rPr>
        <w:t>Donnithorne</w:t>
      </w:r>
      <w:proofErr w:type="spellEnd"/>
      <w:r>
        <w:rPr>
          <w:rFonts w:eastAsia="Times New Roman" w:cstheme="minorHAnsi"/>
          <w:sz w:val="24"/>
          <w:szCs w:val="24"/>
          <w:lang w:eastAsia="en-GB"/>
        </w:rPr>
        <w:t xml:space="preserve">, J. (2010), </w:t>
      </w:r>
      <w:r w:rsidR="004D5394" w:rsidRPr="006C391C">
        <w:rPr>
          <w:rFonts w:eastAsia="Times New Roman" w:cstheme="minorHAnsi"/>
          <w:sz w:val="24"/>
          <w:szCs w:val="24"/>
          <w:lang w:eastAsia="en-GB"/>
        </w:rPr>
        <w:t>“Tinted Blue</w:t>
      </w:r>
      <w:r w:rsidR="00175AFF">
        <w:rPr>
          <w:rFonts w:eastAsia="Times New Roman" w:cstheme="minorHAnsi"/>
          <w:sz w:val="24"/>
          <w:szCs w:val="24"/>
          <w:lang w:eastAsia="en-GB"/>
        </w:rPr>
        <w:t>:</w:t>
      </w:r>
      <w:r w:rsidR="004D5394" w:rsidRPr="006C391C">
        <w:rPr>
          <w:rFonts w:eastAsia="Times New Roman" w:cstheme="minorHAnsi"/>
          <w:sz w:val="24"/>
          <w:szCs w:val="24"/>
          <w:lang w:eastAsia="en-GB"/>
        </w:rPr>
        <w:t xml:space="preserve"> Air Force Culture and American Civil-Military Relations”</w:t>
      </w:r>
      <w:r w:rsidR="00B8624A">
        <w:rPr>
          <w:rFonts w:eastAsia="Times New Roman" w:cstheme="minorHAnsi"/>
          <w:sz w:val="24"/>
          <w:szCs w:val="24"/>
          <w:lang w:eastAsia="en-GB"/>
        </w:rPr>
        <w:t>,</w:t>
      </w:r>
      <w:r w:rsidR="004D5394" w:rsidRPr="006C391C">
        <w:rPr>
          <w:rFonts w:eastAsia="Times New Roman" w:cstheme="minorHAnsi"/>
          <w:sz w:val="24"/>
          <w:szCs w:val="24"/>
          <w:lang w:eastAsia="en-GB"/>
        </w:rPr>
        <w:t xml:space="preserve"> </w:t>
      </w:r>
      <w:r w:rsidR="004D5394" w:rsidRPr="00B74749">
        <w:rPr>
          <w:rFonts w:eastAsia="Times New Roman" w:cstheme="minorHAnsi"/>
          <w:i/>
          <w:sz w:val="24"/>
          <w:szCs w:val="24"/>
          <w:lang w:eastAsia="en-GB"/>
        </w:rPr>
        <w:t>Strategic Studies Quarterly</w:t>
      </w:r>
      <w:r w:rsidR="004D5394" w:rsidRPr="006C391C">
        <w:rPr>
          <w:rFonts w:eastAsia="Times New Roman" w:cstheme="minorHAnsi"/>
          <w:sz w:val="24"/>
          <w:szCs w:val="24"/>
          <w:lang w:eastAsia="en-GB"/>
        </w:rPr>
        <w:t>, Vol. 4</w:t>
      </w:r>
      <w:r w:rsidR="007937F6">
        <w:rPr>
          <w:rFonts w:eastAsia="Times New Roman" w:cstheme="minorHAnsi"/>
          <w:sz w:val="24"/>
          <w:szCs w:val="24"/>
          <w:lang w:eastAsia="en-GB"/>
        </w:rPr>
        <w:t>,</w:t>
      </w:r>
      <w:r w:rsidR="003C0458">
        <w:rPr>
          <w:rFonts w:eastAsia="Times New Roman" w:cstheme="minorHAnsi"/>
          <w:sz w:val="24"/>
          <w:szCs w:val="24"/>
          <w:lang w:eastAsia="en-GB"/>
        </w:rPr>
        <w:t xml:space="preserve"> pp.</w:t>
      </w:r>
      <w:r w:rsidR="007937F6">
        <w:rPr>
          <w:rFonts w:eastAsia="Times New Roman" w:cstheme="minorHAnsi"/>
          <w:sz w:val="24"/>
          <w:szCs w:val="24"/>
          <w:lang w:eastAsia="en-GB"/>
        </w:rPr>
        <w:t xml:space="preserve"> 101-133. </w:t>
      </w:r>
    </w:p>
    <w:p w14:paraId="6F74B97B" w14:textId="1D987C6B" w:rsidR="00F86F21" w:rsidRPr="006C391C" w:rsidRDefault="00F86F21" w:rsidP="00B01A01">
      <w:pPr>
        <w:autoSpaceDE w:val="0"/>
        <w:autoSpaceDN w:val="0"/>
        <w:adjustRightInd w:val="0"/>
        <w:spacing w:after="0" w:line="240" w:lineRule="auto"/>
        <w:ind w:left="567" w:hanging="567"/>
        <w:jc w:val="both"/>
        <w:rPr>
          <w:rFonts w:eastAsia="Times New Roman" w:cstheme="minorHAnsi"/>
          <w:sz w:val="24"/>
          <w:szCs w:val="24"/>
          <w:lang w:eastAsia="en-GB"/>
        </w:rPr>
      </w:pPr>
      <w:r>
        <w:rPr>
          <w:rFonts w:eastAsia="Times New Roman" w:cstheme="minorHAnsi"/>
          <w:sz w:val="24"/>
          <w:szCs w:val="24"/>
          <w:lang w:eastAsia="en-GB"/>
        </w:rPr>
        <w:t>Gross, G.P. (2016),</w:t>
      </w:r>
      <w:r w:rsidRPr="006C391C">
        <w:rPr>
          <w:rFonts w:eastAsia="Times New Roman" w:cstheme="minorHAnsi"/>
          <w:sz w:val="24"/>
          <w:szCs w:val="24"/>
          <w:lang w:eastAsia="en-GB"/>
        </w:rPr>
        <w:t xml:space="preserve"> </w:t>
      </w:r>
      <w:proofErr w:type="gramStart"/>
      <w:r w:rsidRPr="006C391C">
        <w:rPr>
          <w:rFonts w:eastAsia="Times New Roman" w:cstheme="minorHAnsi"/>
          <w:i/>
          <w:sz w:val="24"/>
          <w:szCs w:val="24"/>
          <w:lang w:eastAsia="en-GB"/>
        </w:rPr>
        <w:t>The</w:t>
      </w:r>
      <w:proofErr w:type="gramEnd"/>
      <w:r w:rsidRPr="006C391C">
        <w:rPr>
          <w:rFonts w:eastAsia="Times New Roman" w:cstheme="minorHAnsi"/>
          <w:i/>
          <w:sz w:val="24"/>
          <w:szCs w:val="24"/>
          <w:lang w:eastAsia="en-GB"/>
        </w:rPr>
        <w:t xml:space="preserve"> Myth and Reality of German Warfare</w:t>
      </w:r>
      <w:r w:rsidR="005049D3">
        <w:rPr>
          <w:rFonts w:eastAsia="Times New Roman" w:cstheme="minorHAnsi"/>
          <w:i/>
          <w:sz w:val="24"/>
          <w:szCs w:val="24"/>
          <w:lang w:eastAsia="en-GB"/>
        </w:rPr>
        <w:t>:</w:t>
      </w:r>
      <w:r w:rsidRPr="006C391C">
        <w:rPr>
          <w:rFonts w:eastAsia="Times New Roman" w:cstheme="minorHAnsi"/>
          <w:i/>
          <w:sz w:val="24"/>
          <w:szCs w:val="24"/>
          <w:lang w:eastAsia="en-GB"/>
        </w:rPr>
        <w:t xml:space="preserve"> Operational Thinking from </w:t>
      </w:r>
      <w:proofErr w:type="spellStart"/>
      <w:r w:rsidRPr="006C391C">
        <w:rPr>
          <w:rFonts w:eastAsia="Times New Roman" w:cstheme="minorHAnsi"/>
          <w:i/>
          <w:sz w:val="24"/>
          <w:szCs w:val="24"/>
          <w:lang w:eastAsia="en-GB"/>
        </w:rPr>
        <w:t>Moltke</w:t>
      </w:r>
      <w:proofErr w:type="spellEnd"/>
      <w:r w:rsidRPr="006C391C">
        <w:rPr>
          <w:rFonts w:eastAsia="Times New Roman" w:cstheme="minorHAnsi"/>
          <w:i/>
          <w:sz w:val="24"/>
          <w:szCs w:val="24"/>
          <w:lang w:eastAsia="en-GB"/>
        </w:rPr>
        <w:t xml:space="preserve"> the Elder to </w:t>
      </w:r>
      <w:proofErr w:type="spellStart"/>
      <w:r w:rsidRPr="006C391C">
        <w:rPr>
          <w:rFonts w:eastAsia="Times New Roman" w:cstheme="minorHAnsi"/>
          <w:i/>
          <w:sz w:val="24"/>
          <w:szCs w:val="24"/>
          <w:lang w:eastAsia="en-GB"/>
        </w:rPr>
        <w:t>Heusinger</w:t>
      </w:r>
      <w:proofErr w:type="spellEnd"/>
      <w:r w:rsidR="00B74749">
        <w:rPr>
          <w:rFonts w:cstheme="minorHAnsi"/>
          <w:sz w:val="24"/>
          <w:szCs w:val="24"/>
        </w:rPr>
        <w:t>,</w:t>
      </w:r>
      <w:r w:rsidRPr="006C391C">
        <w:rPr>
          <w:rFonts w:eastAsia="Times New Roman" w:cstheme="minorHAnsi"/>
          <w:sz w:val="24"/>
          <w:szCs w:val="24"/>
          <w:lang w:eastAsia="en-GB"/>
        </w:rPr>
        <w:t xml:space="preserve"> University Press of Kentucky</w:t>
      </w:r>
      <w:r>
        <w:rPr>
          <w:rFonts w:eastAsia="Times New Roman" w:cstheme="minorHAnsi"/>
          <w:sz w:val="24"/>
          <w:szCs w:val="24"/>
          <w:lang w:eastAsia="en-GB"/>
        </w:rPr>
        <w:t>, Lexington, Kentucky</w:t>
      </w:r>
      <w:r w:rsidR="00B74749">
        <w:rPr>
          <w:rFonts w:eastAsia="Times New Roman" w:cstheme="minorHAnsi"/>
          <w:sz w:val="24"/>
          <w:szCs w:val="24"/>
          <w:lang w:eastAsia="en-GB"/>
        </w:rPr>
        <w:t>.</w:t>
      </w:r>
    </w:p>
    <w:p w14:paraId="6BFCA29C" w14:textId="77777777" w:rsidR="004D5394" w:rsidRPr="006C391C" w:rsidRDefault="00C76475" w:rsidP="00B01F94">
      <w:pPr>
        <w:autoSpaceDE w:val="0"/>
        <w:autoSpaceDN w:val="0"/>
        <w:adjustRightInd w:val="0"/>
        <w:spacing w:after="0" w:line="240" w:lineRule="auto"/>
        <w:ind w:left="567" w:hanging="567"/>
        <w:jc w:val="both"/>
        <w:rPr>
          <w:rFonts w:cstheme="minorHAnsi"/>
          <w:sz w:val="24"/>
          <w:szCs w:val="24"/>
        </w:rPr>
      </w:pPr>
      <w:proofErr w:type="spellStart"/>
      <w:r w:rsidRPr="00C76475">
        <w:rPr>
          <w:rFonts w:cstheme="minorHAnsi"/>
          <w:sz w:val="24"/>
          <w:szCs w:val="24"/>
          <w:lang w:val="en-US"/>
        </w:rPr>
        <w:t>Haugrud</w:t>
      </w:r>
      <w:proofErr w:type="spellEnd"/>
      <w:r w:rsidRPr="00C76475">
        <w:rPr>
          <w:rFonts w:cstheme="minorHAnsi"/>
          <w:sz w:val="24"/>
          <w:szCs w:val="24"/>
          <w:lang w:val="en-US"/>
        </w:rPr>
        <w:t xml:space="preserve">, A., </w:t>
      </w:r>
      <w:r w:rsidR="004D5394" w:rsidRPr="00C76475">
        <w:rPr>
          <w:rFonts w:cstheme="minorHAnsi"/>
          <w:sz w:val="24"/>
          <w:szCs w:val="24"/>
          <w:lang w:val="en-US"/>
        </w:rPr>
        <w:t xml:space="preserve">Lehmann </w:t>
      </w:r>
      <w:r w:rsidR="00B74749" w:rsidRPr="00C76475">
        <w:rPr>
          <w:rFonts w:cstheme="minorHAnsi"/>
          <w:sz w:val="24"/>
          <w:szCs w:val="24"/>
          <w:lang w:val="en-US"/>
        </w:rPr>
        <w:t xml:space="preserve">G.C. </w:t>
      </w:r>
      <w:r>
        <w:rPr>
          <w:rFonts w:cstheme="minorHAnsi"/>
          <w:sz w:val="24"/>
          <w:szCs w:val="24"/>
          <w:lang w:val="en-US"/>
        </w:rPr>
        <w:t>and</w:t>
      </w:r>
      <w:r w:rsidR="004D5394" w:rsidRPr="00C76475">
        <w:rPr>
          <w:rFonts w:cstheme="minorHAnsi"/>
          <w:sz w:val="24"/>
          <w:szCs w:val="24"/>
          <w:lang w:val="en-US"/>
        </w:rPr>
        <w:t xml:space="preserve"> Phillips</w:t>
      </w:r>
      <w:r w:rsidR="00261650" w:rsidRPr="00C76475">
        <w:rPr>
          <w:rFonts w:cstheme="minorHAnsi"/>
          <w:sz w:val="24"/>
          <w:szCs w:val="24"/>
          <w:lang w:val="en-US"/>
        </w:rPr>
        <w:t>, C.</w:t>
      </w:r>
      <w:r w:rsidR="004D5394" w:rsidRPr="00C76475">
        <w:rPr>
          <w:rFonts w:cstheme="minorHAnsi"/>
          <w:sz w:val="24"/>
          <w:szCs w:val="24"/>
          <w:lang w:val="en-US"/>
        </w:rPr>
        <w:t xml:space="preserve"> (2001)</w:t>
      </w:r>
      <w:proofErr w:type="gramStart"/>
      <w:r>
        <w:rPr>
          <w:rFonts w:cstheme="minorHAnsi"/>
          <w:sz w:val="24"/>
          <w:szCs w:val="24"/>
          <w:lang w:val="en-US"/>
        </w:rPr>
        <w:t xml:space="preserve">, </w:t>
      </w:r>
      <w:r w:rsidRPr="000753D9">
        <w:rPr>
          <w:rFonts w:cstheme="minorHAnsi"/>
          <w:sz w:val="24"/>
          <w:szCs w:val="24"/>
        </w:rPr>
        <w:t>”</w:t>
      </w:r>
      <w:proofErr w:type="gramEnd"/>
      <w:r w:rsidR="006A7007">
        <w:rPr>
          <w:rFonts w:cstheme="minorHAnsi"/>
          <w:sz w:val="24"/>
          <w:szCs w:val="24"/>
        </w:rPr>
        <w:t>Rethinking Joint T</w:t>
      </w:r>
      <w:r w:rsidR="004D5394" w:rsidRPr="006C391C">
        <w:rPr>
          <w:rFonts w:cstheme="minorHAnsi"/>
          <w:sz w:val="24"/>
          <w:szCs w:val="24"/>
        </w:rPr>
        <w:t>raining</w:t>
      </w:r>
      <w:r w:rsidRPr="000753D9">
        <w:rPr>
          <w:rFonts w:cstheme="minorHAnsi"/>
          <w:sz w:val="24"/>
          <w:szCs w:val="24"/>
        </w:rPr>
        <w:t>”</w:t>
      </w:r>
      <w:r w:rsidR="00B8624A">
        <w:rPr>
          <w:rFonts w:cstheme="minorHAnsi"/>
          <w:sz w:val="24"/>
          <w:szCs w:val="24"/>
        </w:rPr>
        <w:t>,</w:t>
      </w:r>
      <w:r w:rsidR="004D5394" w:rsidRPr="006C391C">
        <w:rPr>
          <w:rFonts w:cstheme="minorHAnsi"/>
          <w:sz w:val="24"/>
          <w:szCs w:val="24"/>
        </w:rPr>
        <w:t xml:space="preserve"> </w:t>
      </w:r>
      <w:r w:rsidR="004D5394" w:rsidRPr="006C391C">
        <w:rPr>
          <w:rFonts w:cstheme="minorHAnsi"/>
          <w:i/>
          <w:sz w:val="24"/>
          <w:szCs w:val="24"/>
        </w:rPr>
        <w:t>Joint Force Quarterly</w:t>
      </w:r>
      <w:r w:rsidR="00B74749">
        <w:rPr>
          <w:rFonts w:cstheme="minorHAnsi"/>
          <w:sz w:val="24"/>
          <w:szCs w:val="24"/>
        </w:rPr>
        <w:t>, Vol. 27</w:t>
      </w:r>
      <w:r w:rsidR="004D5394" w:rsidRPr="006C391C">
        <w:rPr>
          <w:rFonts w:cstheme="minorHAnsi"/>
          <w:sz w:val="24"/>
          <w:szCs w:val="24"/>
        </w:rPr>
        <w:t>,</w:t>
      </w:r>
      <w:r w:rsidR="003C0458">
        <w:rPr>
          <w:rFonts w:cstheme="minorHAnsi"/>
          <w:sz w:val="24"/>
          <w:szCs w:val="24"/>
        </w:rPr>
        <w:t xml:space="preserve"> pp.</w:t>
      </w:r>
      <w:r w:rsidR="004D5394" w:rsidRPr="006C391C">
        <w:rPr>
          <w:rFonts w:cstheme="minorHAnsi"/>
          <w:sz w:val="24"/>
          <w:szCs w:val="24"/>
        </w:rPr>
        <w:t xml:space="preserve"> 66–70.</w:t>
      </w:r>
    </w:p>
    <w:p w14:paraId="55F72F7C" w14:textId="77777777" w:rsidR="004D5394" w:rsidRPr="006C391C" w:rsidRDefault="00B74749" w:rsidP="00B01A01">
      <w:pPr>
        <w:autoSpaceDE w:val="0"/>
        <w:autoSpaceDN w:val="0"/>
        <w:adjustRightInd w:val="0"/>
        <w:spacing w:after="0" w:line="240" w:lineRule="auto"/>
        <w:ind w:left="567" w:hanging="567"/>
        <w:jc w:val="both"/>
        <w:rPr>
          <w:rFonts w:eastAsia="Times New Roman" w:cstheme="minorHAnsi"/>
          <w:sz w:val="24"/>
          <w:szCs w:val="24"/>
          <w:lang w:eastAsia="en-GB"/>
        </w:rPr>
      </w:pPr>
      <w:r>
        <w:rPr>
          <w:rFonts w:eastAsia="Times New Roman" w:cstheme="minorHAnsi"/>
          <w:sz w:val="24"/>
          <w:szCs w:val="24"/>
          <w:lang w:eastAsia="en-GB"/>
        </w:rPr>
        <w:t>Hood, C. (1991),</w:t>
      </w:r>
      <w:r w:rsidR="004D5394" w:rsidRPr="006C391C">
        <w:rPr>
          <w:rFonts w:eastAsia="Times New Roman" w:cstheme="minorHAnsi"/>
          <w:sz w:val="24"/>
          <w:szCs w:val="24"/>
          <w:lang w:eastAsia="en-GB"/>
        </w:rPr>
        <w:t xml:space="preserve"> </w:t>
      </w:r>
      <w:r w:rsidR="00C76475">
        <w:rPr>
          <w:rFonts w:eastAsia="Times New Roman" w:cstheme="minorHAnsi"/>
          <w:sz w:val="24"/>
          <w:szCs w:val="24"/>
          <w:lang w:eastAsia="en-GB"/>
        </w:rPr>
        <w:t>“</w:t>
      </w:r>
      <w:r w:rsidR="004D5394" w:rsidRPr="006C391C">
        <w:rPr>
          <w:rFonts w:eastAsia="Times New Roman" w:cstheme="minorHAnsi"/>
          <w:sz w:val="24"/>
          <w:szCs w:val="24"/>
          <w:lang w:eastAsia="en-GB"/>
        </w:rPr>
        <w:t>A public management for all seasons?</w:t>
      </w:r>
      <w:proofErr w:type="gramStart"/>
      <w:r w:rsidR="00C76475">
        <w:rPr>
          <w:rFonts w:eastAsia="Times New Roman" w:cstheme="minorHAnsi"/>
          <w:sz w:val="24"/>
          <w:szCs w:val="24"/>
          <w:lang w:eastAsia="en-GB"/>
        </w:rPr>
        <w:t>”</w:t>
      </w:r>
      <w:r>
        <w:rPr>
          <w:rFonts w:eastAsia="Times New Roman" w:cstheme="minorHAnsi"/>
          <w:sz w:val="24"/>
          <w:szCs w:val="24"/>
          <w:lang w:eastAsia="en-GB"/>
        </w:rPr>
        <w:t>,</w:t>
      </w:r>
      <w:proofErr w:type="gramEnd"/>
      <w:r w:rsidR="004D5394" w:rsidRPr="006C391C">
        <w:rPr>
          <w:rFonts w:eastAsia="Times New Roman" w:cstheme="minorHAnsi"/>
          <w:sz w:val="24"/>
          <w:szCs w:val="24"/>
          <w:lang w:eastAsia="en-GB"/>
        </w:rPr>
        <w:t xml:space="preserve"> </w:t>
      </w:r>
      <w:r w:rsidR="004D5394" w:rsidRPr="006C391C">
        <w:rPr>
          <w:rFonts w:eastAsia="Times New Roman" w:cstheme="minorHAnsi"/>
          <w:i/>
          <w:sz w:val="24"/>
          <w:szCs w:val="24"/>
          <w:lang w:eastAsia="en-GB"/>
        </w:rPr>
        <w:t>Public administration</w:t>
      </w:r>
      <w:r w:rsidR="004D5394" w:rsidRPr="006C391C">
        <w:rPr>
          <w:rFonts w:eastAsia="Times New Roman" w:cstheme="minorHAnsi"/>
          <w:sz w:val="24"/>
          <w:szCs w:val="24"/>
          <w:lang w:eastAsia="en-GB"/>
        </w:rPr>
        <w:t xml:space="preserve">, </w:t>
      </w:r>
      <w:r>
        <w:rPr>
          <w:rFonts w:eastAsia="Times New Roman" w:cstheme="minorHAnsi"/>
          <w:sz w:val="24"/>
          <w:szCs w:val="24"/>
          <w:lang w:eastAsia="en-GB"/>
        </w:rPr>
        <w:t xml:space="preserve">Vol. </w:t>
      </w:r>
      <w:r w:rsidR="004D5394" w:rsidRPr="006C391C">
        <w:rPr>
          <w:rFonts w:eastAsia="Times New Roman" w:cstheme="minorHAnsi"/>
          <w:sz w:val="24"/>
          <w:szCs w:val="24"/>
          <w:lang w:eastAsia="en-GB"/>
        </w:rPr>
        <w:t>69</w:t>
      </w:r>
      <w:r>
        <w:rPr>
          <w:rFonts w:eastAsia="Times New Roman" w:cstheme="minorHAnsi"/>
          <w:sz w:val="24"/>
          <w:szCs w:val="24"/>
          <w:lang w:eastAsia="en-GB"/>
        </w:rPr>
        <w:t xml:space="preserve"> No. 1</w:t>
      </w:r>
      <w:r w:rsidR="004D5394" w:rsidRPr="006C391C">
        <w:rPr>
          <w:rFonts w:eastAsia="Times New Roman" w:cstheme="minorHAnsi"/>
          <w:sz w:val="24"/>
          <w:szCs w:val="24"/>
          <w:lang w:eastAsia="en-GB"/>
        </w:rPr>
        <w:t>,</w:t>
      </w:r>
      <w:r>
        <w:rPr>
          <w:rFonts w:eastAsia="Times New Roman" w:cstheme="minorHAnsi"/>
          <w:sz w:val="24"/>
          <w:szCs w:val="24"/>
          <w:lang w:eastAsia="en-GB"/>
        </w:rPr>
        <w:t xml:space="preserve"> pp.</w:t>
      </w:r>
      <w:r w:rsidR="004D5394" w:rsidRPr="006C391C">
        <w:rPr>
          <w:rFonts w:eastAsia="Times New Roman" w:cstheme="minorHAnsi"/>
          <w:sz w:val="24"/>
          <w:szCs w:val="24"/>
          <w:lang w:eastAsia="en-GB"/>
        </w:rPr>
        <w:t xml:space="preserve"> 3-19. </w:t>
      </w:r>
    </w:p>
    <w:p w14:paraId="06E588C8" w14:textId="0166ED0C" w:rsidR="004D5394" w:rsidRPr="006C391C" w:rsidRDefault="00B74749" w:rsidP="00B01A01">
      <w:pPr>
        <w:autoSpaceDE w:val="0"/>
        <w:autoSpaceDN w:val="0"/>
        <w:adjustRightInd w:val="0"/>
        <w:spacing w:after="0" w:line="240" w:lineRule="auto"/>
        <w:ind w:left="567" w:hanging="567"/>
        <w:jc w:val="both"/>
        <w:rPr>
          <w:rFonts w:eastAsia="Times New Roman" w:cstheme="minorHAnsi"/>
          <w:sz w:val="24"/>
          <w:szCs w:val="24"/>
          <w:lang w:eastAsia="en-GB"/>
        </w:rPr>
      </w:pPr>
      <w:r>
        <w:rPr>
          <w:rFonts w:eastAsia="Times New Roman" w:cstheme="minorHAnsi"/>
          <w:sz w:val="24"/>
          <w:szCs w:val="24"/>
          <w:lang w:eastAsia="en-GB"/>
        </w:rPr>
        <w:t>Lane, J. (2000),</w:t>
      </w:r>
      <w:r w:rsidR="004D5394" w:rsidRPr="006C391C">
        <w:rPr>
          <w:rFonts w:eastAsia="Times New Roman" w:cstheme="minorHAnsi"/>
          <w:sz w:val="24"/>
          <w:szCs w:val="24"/>
          <w:lang w:eastAsia="en-GB"/>
        </w:rPr>
        <w:t xml:space="preserve"> </w:t>
      </w:r>
      <w:r w:rsidR="004D5394" w:rsidRPr="006C391C">
        <w:rPr>
          <w:rFonts w:eastAsia="Times New Roman" w:cstheme="minorHAnsi"/>
          <w:i/>
          <w:sz w:val="24"/>
          <w:szCs w:val="24"/>
          <w:lang w:eastAsia="en-GB"/>
        </w:rPr>
        <w:t>New Public Management</w:t>
      </w:r>
      <w:r w:rsidR="009679FB">
        <w:rPr>
          <w:rFonts w:eastAsia="Times New Roman" w:cstheme="minorHAnsi"/>
          <w:i/>
          <w:sz w:val="24"/>
          <w:szCs w:val="24"/>
          <w:lang w:eastAsia="en-GB"/>
        </w:rPr>
        <w:t>: An Introduction</w:t>
      </w:r>
      <w:r w:rsidR="00B8624A">
        <w:rPr>
          <w:rFonts w:eastAsia="Times New Roman" w:cstheme="minorHAnsi"/>
          <w:sz w:val="24"/>
          <w:szCs w:val="24"/>
          <w:lang w:eastAsia="en-GB"/>
        </w:rPr>
        <w:t>,</w:t>
      </w:r>
      <w:r w:rsidR="004D5394" w:rsidRPr="006C391C">
        <w:rPr>
          <w:rFonts w:eastAsia="Times New Roman" w:cstheme="minorHAnsi"/>
          <w:sz w:val="24"/>
          <w:szCs w:val="24"/>
          <w:lang w:eastAsia="en-GB"/>
        </w:rPr>
        <w:t xml:space="preserve"> Routledge</w:t>
      </w:r>
      <w:r w:rsidR="005A004B">
        <w:rPr>
          <w:rFonts w:eastAsia="Times New Roman" w:cstheme="minorHAnsi"/>
          <w:sz w:val="24"/>
          <w:szCs w:val="24"/>
          <w:lang w:eastAsia="en-GB"/>
        </w:rPr>
        <w:t>,</w:t>
      </w:r>
      <w:r w:rsidR="005D61FB">
        <w:rPr>
          <w:rFonts w:eastAsia="Times New Roman" w:cstheme="minorHAnsi"/>
          <w:sz w:val="24"/>
          <w:szCs w:val="24"/>
          <w:lang w:eastAsia="en-GB"/>
        </w:rPr>
        <w:t xml:space="preserve"> London</w:t>
      </w:r>
      <w:r w:rsidR="004D5394" w:rsidRPr="006C391C">
        <w:rPr>
          <w:rFonts w:eastAsia="Times New Roman" w:cstheme="minorHAnsi"/>
          <w:sz w:val="24"/>
          <w:szCs w:val="24"/>
          <w:lang w:eastAsia="en-GB"/>
        </w:rPr>
        <w:t xml:space="preserve">. </w:t>
      </w:r>
    </w:p>
    <w:p w14:paraId="2EBD273D" w14:textId="72FBA2EC" w:rsidR="004D5394" w:rsidRPr="006C391C" w:rsidRDefault="004D5394" w:rsidP="00B01A01">
      <w:pPr>
        <w:autoSpaceDE w:val="0"/>
        <w:autoSpaceDN w:val="0"/>
        <w:adjustRightInd w:val="0"/>
        <w:spacing w:after="0" w:line="240" w:lineRule="auto"/>
        <w:ind w:left="567" w:hanging="567"/>
        <w:jc w:val="both"/>
        <w:rPr>
          <w:rFonts w:eastAsia="Times New Roman" w:cstheme="minorHAnsi"/>
          <w:sz w:val="24"/>
          <w:szCs w:val="24"/>
          <w:lang w:eastAsia="en-GB"/>
        </w:rPr>
      </w:pPr>
      <w:proofErr w:type="spellStart"/>
      <w:r w:rsidRPr="006C391C">
        <w:rPr>
          <w:rFonts w:eastAsia="Times New Roman" w:cstheme="minorHAnsi"/>
          <w:sz w:val="24"/>
          <w:szCs w:val="24"/>
          <w:lang w:eastAsia="en-GB"/>
        </w:rPr>
        <w:t>LaPorte</w:t>
      </w:r>
      <w:proofErr w:type="spellEnd"/>
      <w:r w:rsidRPr="006C391C">
        <w:rPr>
          <w:rFonts w:eastAsia="Times New Roman" w:cstheme="minorHAnsi"/>
          <w:sz w:val="24"/>
          <w:szCs w:val="24"/>
          <w:lang w:eastAsia="en-GB"/>
        </w:rPr>
        <w:t xml:space="preserve">, </w:t>
      </w:r>
      <w:r w:rsidR="005D61FB">
        <w:rPr>
          <w:rFonts w:eastAsia="Times New Roman" w:cstheme="minorHAnsi"/>
          <w:sz w:val="24"/>
          <w:szCs w:val="24"/>
          <w:lang w:eastAsia="en-GB"/>
        </w:rPr>
        <w:t xml:space="preserve">T. R. </w:t>
      </w:r>
      <w:r w:rsidR="00B65531">
        <w:rPr>
          <w:rFonts w:eastAsia="Times New Roman" w:cstheme="minorHAnsi"/>
          <w:sz w:val="24"/>
          <w:szCs w:val="24"/>
          <w:lang w:eastAsia="en-GB"/>
        </w:rPr>
        <w:t>and</w:t>
      </w:r>
      <w:r w:rsidR="005D61FB">
        <w:rPr>
          <w:rFonts w:eastAsia="Times New Roman" w:cstheme="minorHAnsi"/>
          <w:sz w:val="24"/>
          <w:szCs w:val="24"/>
          <w:lang w:eastAsia="en-GB"/>
        </w:rPr>
        <w:t xml:space="preserve"> </w:t>
      </w:r>
      <w:proofErr w:type="spellStart"/>
      <w:r w:rsidR="005D61FB">
        <w:rPr>
          <w:rFonts w:eastAsia="Times New Roman" w:cstheme="minorHAnsi"/>
          <w:sz w:val="24"/>
          <w:szCs w:val="24"/>
          <w:lang w:eastAsia="en-GB"/>
        </w:rPr>
        <w:t>Consolini</w:t>
      </w:r>
      <w:proofErr w:type="spellEnd"/>
      <w:r w:rsidR="005D61FB">
        <w:rPr>
          <w:rFonts w:eastAsia="Times New Roman" w:cstheme="minorHAnsi"/>
          <w:sz w:val="24"/>
          <w:szCs w:val="24"/>
          <w:lang w:eastAsia="en-GB"/>
        </w:rPr>
        <w:t>, P. M. (1991),</w:t>
      </w:r>
      <w:r w:rsidRPr="006C391C">
        <w:rPr>
          <w:rFonts w:eastAsia="Times New Roman" w:cstheme="minorHAnsi"/>
          <w:sz w:val="24"/>
          <w:szCs w:val="24"/>
          <w:lang w:eastAsia="en-GB"/>
        </w:rPr>
        <w:t xml:space="preserve"> </w:t>
      </w:r>
      <w:r w:rsidR="005D61FB">
        <w:rPr>
          <w:rFonts w:eastAsia="Times New Roman" w:cstheme="minorHAnsi"/>
          <w:sz w:val="24"/>
          <w:szCs w:val="24"/>
          <w:lang w:eastAsia="en-GB"/>
        </w:rPr>
        <w:t>“</w:t>
      </w:r>
      <w:r w:rsidRPr="006C391C">
        <w:rPr>
          <w:rFonts w:eastAsia="Times New Roman" w:cstheme="minorHAnsi"/>
          <w:sz w:val="24"/>
          <w:szCs w:val="24"/>
          <w:lang w:eastAsia="en-GB"/>
        </w:rPr>
        <w:t>Working in practice but not in the</w:t>
      </w:r>
      <w:r w:rsidR="00B74749">
        <w:rPr>
          <w:rFonts w:eastAsia="Times New Roman" w:cstheme="minorHAnsi"/>
          <w:sz w:val="24"/>
          <w:szCs w:val="24"/>
          <w:lang w:eastAsia="en-GB"/>
        </w:rPr>
        <w:t xml:space="preserve">ory: Theoretical challenges of </w:t>
      </w:r>
      <w:r w:rsidRPr="006C391C">
        <w:rPr>
          <w:rFonts w:eastAsia="Times New Roman" w:cstheme="minorHAnsi"/>
          <w:sz w:val="24"/>
          <w:szCs w:val="24"/>
          <w:lang w:eastAsia="en-GB"/>
        </w:rPr>
        <w:t>High-Reliability Organisations”</w:t>
      </w:r>
      <w:r w:rsidR="00B8624A">
        <w:rPr>
          <w:rFonts w:eastAsia="Times New Roman" w:cstheme="minorHAnsi"/>
          <w:sz w:val="24"/>
          <w:szCs w:val="24"/>
          <w:lang w:eastAsia="en-GB"/>
        </w:rPr>
        <w:t xml:space="preserve">, </w:t>
      </w:r>
      <w:r w:rsidRPr="006C391C">
        <w:rPr>
          <w:rFonts w:eastAsia="Times New Roman" w:cstheme="minorHAnsi"/>
          <w:i/>
          <w:sz w:val="24"/>
          <w:szCs w:val="24"/>
          <w:lang w:eastAsia="en-GB"/>
        </w:rPr>
        <w:t>Journal of Public Administration Research and Theory</w:t>
      </w:r>
      <w:r w:rsidRPr="006C391C">
        <w:rPr>
          <w:rFonts w:eastAsia="Times New Roman" w:cstheme="minorHAnsi"/>
          <w:sz w:val="24"/>
          <w:szCs w:val="24"/>
          <w:lang w:eastAsia="en-GB"/>
        </w:rPr>
        <w:t xml:space="preserve">, </w:t>
      </w:r>
      <w:r w:rsidR="00B74749">
        <w:rPr>
          <w:rFonts w:eastAsia="Times New Roman" w:cstheme="minorHAnsi"/>
          <w:sz w:val="24"/>
          <w:szCs w:val="24"/>
          <w:lang w:eastAsia="en-GB"/>
        </w:rPr>
        <w:t xml:space="preserve">Vol. </w:t>
      </w:r>
      <w:r w:rsidRPr="006C391C">
        <w:rPr>
          <w:rFonts w:eastAsia="Times New Roman" w:cstheme="minorHAnsi"/>
          <w:sz w:val="24"/>
          <w:szCs w:val="24"/>
          <w:lang w:eastAsia="en-GB"/>
        </w:rPr>
        <w:t>1</w:t>
      </w:r>
      <w:r w:rsidRPr="007937F6">
        <w:rPr>
          <w:rFonts w:eastAsia="Times New Roman" w:cstheme="minorHAnsi"/>
          <w:sz w:val="24"/>
          <w:szCs w:val="24"/>
          <w:lang w:eastAsia="en-GB"/>
        </w:rPr>
        <w:t xml:space="preserve"> </w:t>
      </w:r>
      <w:r w:rsidR="007937F6" w:rsidRPr="007937F6">
        <w:rPr>
          <w:sz w:val="24"/>
          <w:szCs w:val="24"/>
        </w:rPr>
        <w:t>No. 1</w:t>
      </w:r>
      <w:r w:rsidR="007937F6">
        <w:rPr>
          <w:sz w:val="24"/>
          <w:szCs w:val="24"/>
        </w:rPr>
        <w:t>,</w:t>
      </w:r>
      <w:r w:rsidR="003C0458">
        <w:rPr>
          <w:sz w:val="24"/>
          <w:szCs w:val="24"/>
        </w:rPr>
        <w:t xml:space="preserve"> pp. </w:t>
      </w:r>
      <w:r w:rsidRPr="007937F6">
        <w:rPr>
          <w:rFonts w:eastAsia="Times New Roman" w:cstheme="minorHAnsi"/>
          <w:sz w:val="24"/>
          <w:szCs w:val="24"/>
          <w:lang w:eastAsia="en-GB"/>
        </w:rPr>
        <w:t>19-47.</w:t>
      </w:r>
    </w:p>
    <w:p w14:paraId="29972D0C" w14:textId="42AB7238" w:rsidR="004D5394" w:rsidRPr="00D355AB" w:rsidRDefault="005D61FB" w:rsidP="00B01A01">
      <w:pPr>
        <w:autoSpaceDE w:val="0"/>
        <w:autoSpaceDN w:val="0"/>
        <w:adjustRightInd w:val="0"/>
        <w:spacing w:after="0" w:line="240" w:lineRule="auto"/>
        <w:ind w:left="567" w:hanging="567"/>
        <w:jc w:val="both"/>
        <w:rPr>
          <w:rFonts w:eastAsia="Times New Roman" w:cstheme="minorHAnsi"/>
          <w:sz w:val="24"/>
          <w:szCs w:val="24"/>
          <w:lang w:val="nb-NO" w:eastAsia="en-GB"/>
        </w:rPr>
      </w:pPr>
      <w:r w:rsidRPr="00D355AB">
        <w:rPr>
          <w:rFonts w:eastAsia="Times New Roman" w:cstheme="minorHAnsi"/>
          <w:sz w:val="24"/>
          <w:szCs w:val="24"/>
          <w:lang w:val="nb-NO" w:eastAsia="en-GB"/>
        </w:rPr>
        <w:t>Maaø, O. J. (2005),</w:t>
      </w:r>
      <w:r w:rsidR="004D5394" w:rsidRPr="00D355AB">
        <w:rPr>
          <w:rFonts w:eastAsia="Times New Roman" w:cstheme="minorHAnsi"/>
          <w:sz w:val="24"/>
          <w:szCs w:val="24"/>
          <w:lang w:val="nb-NO" w:eastAsia="en-GB"/>
        </w:rPr>
        <w:t xml:space="preserve"> </w:t>
      </w:r>
      <w:r w:rsidR="003C0458" w:rsidRPr="00D355AB">
        <w:rPr>
          <w:rFonts w:eastAsia="Times New Roman" w:cstheme="minorHAnsi"/>
          <w:sz w:val="24"/>
          <w:szCs w:val="24"/>
          <w:lang w:val="nb-NO" w:eastAsia="en-GB"/>
        </w:rPr>
        <w:t>“</w:t>
      </w:r>
      <w:r w:rsidR="005049D3" w:rsidRPr="00D355AB">
        <w:rPr>
          <w:rFonts w:eastAsia="Times New Roman" w:cstheme="minorHAnsi"/>
          <w:sz w:val="24"/>
          <w:szCs w:val="24"/>
          <w:lang w:val="nb-NO" w:eastAsia="en-GB"/>
        </w:rPr>
        <w:t xml:space="preserve">Luftmilitær </w:t>
      </w:r>
      <w:r w:rsidR="004D5394" w:rsidRPr="00D355AB">
        <w:rPr>
          <w:rFonts w:eastAsia="Times New Roman" w:cstheme="minorHAnsi"/>
          <w:sz w:val="24"/>
          <w:szCs w:val="24"/>
          <w:lang w:val="nb-NO" w:eastAsia="en-GB"/>
        </w:rPr>
        <w:t>ledelse</w:t>
      </w:r>
      <w:r w:rsidR="005049D3" w:rsidRPr="00D355AB">
        <w:rPr>
          <w:rFonts w:eastAsia="Times New Roman" w:cstheme="minorHAnsi"/>
          <w:sz w:val="24"/>
          <w:szCs w:val="24"/>
          <w:lang w:val="nb-NO" w:eastAsia="en-GB"/>
        </w:rPr>
        <w:t xml:space="preserve">: </w:t>
      </w:r>
      <w:r w:rsidR="004D5394" w:rsidRPr="00D355AB">
        <w:rPr>
          <w:rFonts w:eastAsia="Times New Roman" w:cstheme="minorHAnsi"/>
          <w:sz w:val="24"/>
          <w:szCs w:val="24"/>
          <w:lang w:val="nb-NO" w:eastAsia="en-GB"/>
        </w:rPr>
        <w:t>på jakt etter innholdet i begrepet luftmilitær ledelse</w:t>
      </w:r>
      <w:r w:rsidR="001B3E5D" w:rsidRPr="00D355AB">
        <w:rPr>
          <w:rFonts w:eastAsia="Times New Roman" w:cstheme="minorHAnsi"/>
          <w:sz w:val="24"/>
          <w:szCs w:val="24"/>
          <w:lang w:val="nb-NO" w:eastAsia="en-GB"/>
        </w:rPr>
        <w:t xml:space="preserve"> [Air </w:t>
      </w:r>
      <w:r w:rsidR="009E4EBB" w:rsidRPr="00D355AB">
        <w:rPr>
          <w:rFonts w:eastAsia="Times New Roman" w:cstheme="minorHAnsi"/>
          <w:sz w:val="24"/>
          <w:szCs w:val="24"/>
          <w:lang w:val="nb-NO" w:eastAsia="en-GB"/>
        </w:rPr>
        <w:t>Force</w:t>
      </w:r>
      <w:r w:rsidR="001B3E5D" w:rsidRPr="00D355AB">
        <w:rPr>
          <w:rFonts w:eastAsia="Times New Roman" w:cstheme="minorHAnsi"/>
          <w:sz w:val="24"/>
          <w:szCs w:val="24"/>
          <w:lang w:val="nb-NO" w:eastAsia="en-GB"/>
        </w:rPr>
        <w:t xml:space="preserve"> Leadership</w:t>
      </w:r>
      <w:r w:rsidR="005049D3" w:rsidRPr="00D355AB">
        <w:rPr>
          <w:rFonts w:eastAsia="Times New Roman" w:cstheme="minorHAnsi"/>
          <w:sz w:val="24"/>
          <w:szCs w:val="24"/>
          <w:lang w:val="nb-NO" w:eastAsia="en-GB"/>
        </w:rPr>
        <w:t>:</w:t>
      </w:r>
      <w:r w:rsidR="001B3E5D" w:rsidRPr="00D355AB">
        <w:rPr>
          <w:rFonts w:eastAsia="Times New Roman" w:cstheme="minorHAnsi"/>
          <w:sz w:val="24"/>
          <w:szCs w:val="24"/>
          <w:lang w:val="nb-NO" w:eastAsia="en-GB"/>
        </w:rPr>
        <w:t xml:space="preserve"> the Hunt for Content </w:t>
      </w:r>
      <w:r w:rsidR="006E50AF" w:rsidRPr="00D355AB">
        <w:rPr>
          <w:rFonts w:eastAsia="Times New Roman" w:cstheme="minorHAnsi"/>
          <w:sz w:val="24"/>
          <w:szCs w:val="24"/>
          <w:lang w:val="nb-NO" w:eastAsia="en-GB"/>
        </w:rPr>
        <w:t xml:space="preserve">in Air </w:t>
      </w:r>
      <w:r w:rsidR="00B74749" w:rsidRPr="00D355AB">
        <w:rPr>
          <w:rFonts w:eastAsia="Times New Roman" w:cstheme="minorHAnsi"/>
          <w:sz w:val="24"/>
          <w:szCs w:val="24"/>
          <w:lang w:val="nb-NO" w:eastAsia="en-GB"/>
        </w:rPr>
        <w:t>Force</w:t>
      </w:r>
      <w:r w:rsidR="006E50AF" w:rsidRPr="00D355AB">
        <w:rPr>
          <w:rFonts w:eastAsia="Times New Roman" w:cstheme="minorHAnsi"/>
          <w:sz w:val="24"/>
          <w:szCs w:val="24"/>
          <w:lang w:val="nb-NO" w:eastAsia="en-GB"/>
        </w:rPr>
        <w:t xml:space="preserve"> Leadership]</w:t>
      </w:r>
      <w:r w:rsidR="003C0458" w:rsidRPr="00D355AB">
        <w:rPr>
          <w:rFonts w:eastAsia="Times New Roman" w:cstheme="minorHAnsi"/>
          <w:sz w:val="24"/>
          <w:szCs w:val="24"/>
          <w:lang w:val="nb-NO" w:eastAsia="en-GB"/>
        </w:rPr>
        <w:t>”</w:t>
      </w:r>
      <w:r w:rsidR="00B8624A" w:rsidRPr="00D355AB">
        <w:rPr>
          <w:rFonts w:eastAsia="Times New Roman" w:cstheme="minorHAnsi"/>
          <w:sz w:val="24"/>
          <w:szCs w:val="24"/>
          <w:lang w:val="nb-NO" w:eastAsia="en-GB"/>
        </w:rPr>
        <w:t>,</w:t>
      </w:r>
      <w:r w:rsidR="004D5394" w:rsidRPr="00D355AB">
        <w:rPr>
          <w:rFonts w:eastAsia="Times New Roman" w:cstheme="minorHAnsi"/>
          <w:sz w:val="24"/>
          <w:szCs w:val="24"/>
          <w:lang w:val="nb-NO" w:eastAsia="en-GB"/>
        </w:rPr>
        <w:t xml:space="preserve"> </w:t>
      </w:r>
      <w:r w:rsidR="00B74749" w:rsidRPr="00D355AB">
        <w:rPr>
          <w:rFonts w:eastAsia="Times New Roman" w:cstheme="minorHAnsi"/>
          <w:sz w:val="24"/>
          <w:szCs w:val="24"/>
          <w:lang w:val="nb-NO" w:eastAsia="en-GB"/>
        </w:rPr>
        <w:t>in</w:t>
      </w:r>
      <w:r w:rsidR="004D5394" w:rsidRPr="00D355AB">
        <w:rPr>
          <w:rFonts w:eastAsia="Times New Roman" w:cstheme="minorHAnsi"/>
          <w:sz w:val="24"/>
          <w:szCs w:val="24"/>
          <w:lang w:val="nb-NO" w:eastAsia="en-GB"/>
        </w:rPr>
        <w:t xml:space="preserve"> Moldjord, C., Nordvik, H. </w:t>
      </w:r>
      <w:r w:rsidR="00B65531" w:rsidRPr="00D355AB">
        <w:rPr>
          <w:rFonts w:eastAsia="Times New Roman" w:cstheme="minorHAnsi"/>
          <w:sz w:val="24"/>
          <w:szCs w:val="24"/>
          <w:lang w:val="nb-NO" w:eastAsia="en-GB"/>
        </w:rPr>
        <w:t>and</w:t>
      </w:r>
      <w:r w:rsidR="004D5394" w:rsidRPr="00D355AB">
        <w:rPr>
          <w:rFonts w:eastAsia="Times New Roman" w:cstheme="minorHAnsi"/>
          <w:sz w:val="24"/>
          <w:szCs w:val="24"/>
          <w:lang w:val="nb-NO" w:eastAsia="en-GB"/>
        </w:rPr>
        <w:t xml:space="preserve"> Gravråkmo, A.</w:t>
      </w:r>
      <w:r w:rsidR="00924627" w:rsidRPr="00D355AB">
        <w:rPr>
          <w:rFonts w:eastAsia="Times New Roman" w:cstheme="minorHAnsi"/>
          <w:sz w:val="24"/>
          <w:szCs w:val="24"/>
          <w:lang w:val="nb-NO" w:eastAsia="en-GB"/>
        </w:rPr>
        <w:t xml:space="preserve"> (Eds.)</w:t>
      </w:r>
      <w:r w:rsidR="005A004B" w:rsidRPr="00D355AB">
        <w:rPr>
          <w:rFonts w:eastAsia="Times New Roman" w:cstheme="minorHAnsi"/>
          <w:sz w:val="24"/>
          <w:szCs w:val="24"/>
          <w:lang w:val="nb-NO" w:eastAsia="en-GB"/>
        </w:rPr>
        <w:t>,</w:t>
      </w:r>
      <w:r w:rsidR="004D5394" w:rsidRPr="00D355AB">
        <w:rPr>
          <w:rFonts w:eastAsia="Times New Roman" w:cstheme="minorHAnsi"/>
          <w:sz w:val="24"/>
          <w:szCs w:val="24"/>
          <w:lang w:val="nb-NO" w:eastAsia="en-GB"/>
        </w:rPr>
        <w:t xml:space="preserve"> </w:t>
      </w:r>
      <w:r w:rsidR="004D5394" w:rsidRPr="00D355AB">
        <w:rPr>
          <w:rFonts w:eastAsia="Times New Roman" w:cstheme="minorHAnsi"/>
          <w:i/>
          <w:sz w:val="24"/>
          <w:szCs w:val="24"/>
          <w:lang w:val="nb-NO" w:eastAsia="en-GB"/>
        </w:rPr>
        <w:t>Militær ledelse og de menneskelige faktorene</w:t>
      </w:r>
      <w:r w:rsidR="001B3E5D" w:rsidRPr="00D355AB">
        <w:rPr>
          <w:rFonts w:eastAsia="Times New Roman" w:cstheme="minorHAnsi"/>
          <w:i/>
          <w:sz w:val="24"/>
          <w:szCs w:val="24"/>
          <w:lang w:val="nb-NO" w:eastAsia="en-GB"/>
        </w:rPr>
        <w:t xml:space="preserve"> [Military Leadership and The Human Factors]</w:t>
      </w:r>
      <w:r w:rsidR="00B8624A" w:rsidRPr="00D355AB">
        <w:rPr>
          <w:rFonts w:eastAsia="Times New Roman" w:cstheme="minorHAnsi"/>
          <w:sz w:val="24"/>
          <w:szCs w:val="24"/>
          <w:lang w:val="nb-NO" w:eastAsia="en-GB"/>
        </w:rPr>
        <w:t>,</w:t>
      </w:r>
      <w:r w:rsidR="004D5394" w:rsidRPr="00D355AB">
        <w:rPr>
          <w:rFonts w:eastAsia="Times New Roman" w:cstheme="minorHAnsi"/>
          <w:sz w:val="24"/>
          <w:szCs w:val="24"/>
          <w:lang w:val="nb-NO" w:eastAsia="en-GB"/>
        </w:rPr>
        <w:t xml:space="preserve"> </w:t>
      </w:r>
      <w:r w:rsidR="001B3E5D" w:rsidRPr="00D355AB">
        <w:rPr>
          <w:rFonts w:eastAsia="Times New Roman" w:cstheme="minorHAnsi"/>
          <w:sz w:val="24"/>
          <w:szCs w:val="24"/>
          <w:lang w:val="nb-NO" w:eastAsia="en-GB"/>
        </w:rPr>
        <w:t xml:space="preserve">Tapir Akademisk Forlag, Trondheim. </w:t>
      </w:r>
    </w:p>
    <w:p w14:paraId="27A7EFB1" w14:textId="77777777" w:rsidR="004D5394" w:rsidRPr="006C391C" w:rsidRDefault="004D5394" w:rsidP="00691CB3">
      <w:pPr>
        <w:pStyle w:val="reference"/>
        <w:spacing w:before="0" w:line="240" w:lineRule="auto"/>
        <w:ind w:left="567" w:hanging="567"/>
        <w:rPr>
          <w:rFonts w:asciiTheme="minorHAnsi" w:hAnsiTheme="minorHAnsi" w:cstheme="minorHAnsi"/>
          <w:sz w:val="24"/>
          <w:szCs w:val="24"/>
          <w:lang w:val="en-US"/>
        </w:rPr>
      </w:pPr>
      <w:proofErr w:type="spellStart"/>
      <w:r w:rsidRPr="004540BB">
        <w:rPr>
          <w:rFonts w:asciiTheme="minorHAnsi" w:hAnsiTheme="minorHAnsi" w:cstheme="minorHAnsi"/>
          <w:sz w:val="24"/>
          <w:szCs w:val="24"/>
          <w:lang w:val="en-US"/>
        </w:rPr>
        <w:t>MacIntosh</w:t>
      </w:r>
      <w:proofErr w:type="spellEnd"/>
      <w:r w:rsidRPr="004540BB">
        <w:rPr>
          <w:rFonts w:asciiTheme="minorHAnsi" w:hAnsiTheme="minorHAnsi" w:cstheme="minorHAnsi"/>
          <w:sz w:val="24"/>
          <w:szCs w:val="24"/>
          <w:lang w:val="en-US"/>
        </w:rPr>
        <w:t xml:space="preserve">, R., Beech, N., Antonacopoulou, E.P. </w:t>
      </w:r>
      <w:r w:rsidR="005D61FB" w:rsidRPr="004540BB">
        <w:rPr>
          <w:rFonts w:asciiTheme="minorHAnsi" w:hAnsiTheme="minorHAnsi" w:cstheme="minorHAnsi"/>
          <w:sz w:val="24"/>
          <w:szCs w:val="24"/>
          <w:lang w:val="en-US"/>
        </w:rPr>
        <w:t>and</w:t>
      </w:r>
      <w:r w:rsidRPr="004540BB">
        <w:rPr>
          <w:rFonts w:asciiTheme="minorHAnsi" w:hAnsiTheme="minorHAnsi" w:cstheme="minorHAnsi"/>
          <w:sz w:val="24"/>
          <w:szCs w:val="24"/>
          <w:lang w:val="en-US"/>
        </w:rPr>
        <w:t xml:space="preserve"> Sims, D. (2012)</w:t>
      </w:r>
      <w:r w:rsidR="005D61FB" w:rsidRPr="004540BB">
        <w:rPr>
          <w:rFonts w:asciiTheme="minorHAnsi" w:hAnsiTheme="minorHAnsi" w:cstheme="minorHAnsi"/>
          <w:sz w:val="24"/>
          <w:szCs w:val="24"/>
          <w:lang w:val="en-US"/>
        </w:rPr>
        <w:t>,</w:t>
      </w:r>
      <w:r w:rsidRPr="004540BB">
        <w:rPr>
          <w:rFonts w:asciiTheme="minorHAnsi" w:hAnsiTheme="minorHAnsi" w:cstheme="minorHAnsi"/>
          <w:sz w:val="24"/>
          <w:szCs w:val="24"/>
          <w:lang w:val="en-US"/>
        </w:rPr>
        <w:t xml:space="preserve"> </w:t>
      </w:r>
      <w:r w:rsidR="005D61FB" w:rsidRPr="004540BB">
        <w:rPr>
          <w:rFonts w:asciiTheme="minorHAnsi" w:hAnsiTheme="minorHAnsi" w:cstheme="minorHAnsi"/>
          <w:sz w:val="24"/>
          <w:szCs w:val="24"/>
          <w:lang w:val="en-US"/>
        </w:rPr>
        <w:t>“</w:t>
      </w:r>
      <w:r w:rsidRPr="004540BB">
        <w:rPr>
          <w:rFonts w:asciiTheme="minorHAnsi" w:hAnsiTheme="minorHAnsi" w:cstheme="minorHAnsi"/>
          <w:sz w:val="24"/>
          <w:szCs w:val="24"/>
          <w:lang w:val="en-US"/>
        </w:rPr>
        <w:t>Practising and Knowing Management: A Dialogic Perspective</w:t>
      </w:r>
      <w:r w:rsidR="005D61FB" w:rsidRPr="004540BB">
        <w:rPr>
          <w:rFonts w:asciiTheme="minorHAnsi" w:hAnsiTheme="minorHAnsi" w:cstheme="minorHAnsi"/>
          <w:sz w:val="24"/>
          <w:szCs w:val="24"/>
          <w:lang w:val="en-US"/>
        </w:rPr>
        <w:t>”</w:t>
      </w:r>
      <w:r w:rsidR="00B8624A" w:rsidRPr="004540BB">
        <w:rPr>
          <w:rFonts w:asciiTheme="minorHAnsi" w:hAnsiTheme="minorHAnsi" w:cstheme="minorHAnsi"/>
          <w:sz w:val="24"/>
          <w:szCs w:val="24"/>
          <w:lang w:val="en-US"/>
        </w:rPr>
        <w:t>,</w:t>
      </w:r>
      <w:r w:rsidRPr="004540BB">
        <w:rPr>
          <w:rFonts w:asciiTheme="minorHAnsi" w:hAnsiTheme="minorHAnsi" w:cstheme="minorHAnsi"/>
          <w:sz w:val="24"/>
          <w:szCs w:val="24"/>
          <w:lang w:val="en-US"/>
        </w:rPr>
        <w:t xml:space="preserve"> </w:t>
      </w:r>
      <w:r w:rsidRPr="006C391C">
        <w:rPr>
          <w:rFonts w:asciiTheme="minorHAnsi" w:hAnsiTheme="minorHAnsi" w:cstheme="minorHAnsi"/>
          <w:i/>
          <w:sz w:val="24"/>
          <w:szCs w:val="24"/>
          <w:lang w:val="en"/>
        </w:rPr>
        <w:t xml:space="preserve">Management Learning, </w:t>
      </w:r>
      <w:r w:rsidR="00B74749">
        <w:rPr>
          <w:rFonts w:asciiTheme="minorHAnsi" w:hAnsiTheme="minorHAnsi" w:cstheme="minorHAnsi"/>
          <w:sz w:val="24"/>
          <w:szCs w:val="24"/>
          <w:lang w:val="en"/>
        </w:rPr>
        <w:t xml:space="preserve">Vol. </w:t>
      </w:r>
      <w:r w:rsidRPr="006C391C">
        <w:rPr>
          <w:rFonts w:asciiTheme="minorHAnsi" w:hAnsiTheme="minorHAnsi" w:cstheme="minorHAnsi"/>
          <w:sz w:val="24"/>
          <w:szCs w:val="24"/>
          <w:lang w:val="en"/>
        </w:rPr>
        <w:t>43</w:t>
      </w:r>
      <w:r w:rsidR="00B74749">
        <w:rPr>
          <w:rFonts w:asciiTheme="minorHAnsi" w:hAnsiTheme="minorHAnsi" w:cstheme="minorHAnsi"/>
          <w:sz w:val="24"/>
          <w:szCs w:val="24"/>
          <w:lang w:val="en"/>
        </w:rPr>
        <w:t xml:space="preserve"> No. 4, pp.</w:t>
      </w:r>
      <w:r w:rsidRPr="006C391C">
        <w:rPr>
          <w:rFonts w:asciiTheme="minorHAnsi" w:hAnsiTheme="minorHAnsi" w:cstheme="minorHAnsi"/>
          <w:sz w:val="24"/>
          <w:szCs w:val="24"/>
          <w:lang w:val="en"/>
        </w:rPr>
        <w:t xml:space="preserve"> 373-383</w:t>
      </w:r>
      <w:r w:rsidR="00B8624A">
        <w:rPr>
          <w:rFonts w:asciiTheme="minorHAnsi" w:hAnsiTheme="minorHAnsi" w:cstheme="minorHAnsi"/>
          <w:sz w:val="24"/>
          <w:szCs w:val="24"/>
          <w:lang w:val="en"/>
        </w:rPr>
        <w:t>.</w:t>
      </w:r>
    </w:p>
    <w:p w14:paraId="3B41F38D" w14:textId="77777777" w:rsidR="00FB235F" w:rsidRDefault="00FB235F" w:rsidP="00FB235F">
      <w:pPr>
        <w:shd w:val="clear" w:color="auto" w:fill="FFFFFF" w:themeFill="background1"/>
        <w:autoSpaceDE w:val="0"/>
        <w:autoSpaceDN w:val="0"/>
        <w:adjustRightInd w:val="0"/>
        <w:spacing w:after="0" w:line="240" w:lineRule="auto"/>
        <w:ind w:left="567" w:hanging="567"/>
        <w:jc w:val="both"/>
        <w:rPr>
          <w:rFonts w:cstheme="minorHAnsi"/>
          <w:sz w:val="24"/>
          <w:szCs w:val="24"/>
          <w:lang w:val="en-US"/>
        </w:rPr>
      </w:pPr>
      <w:r w:rsidRPr="00621D8C">
        <w:rPr>
          <w:rFonts w:cstheme="minorHAnsi"/>
          <w:sz w:val="24"/>
          <w:szCs w:val="24"/>
          <w:lang w:val="en-US"/>
        </w:rPr>
        <w:t>Ministry of</w:t>
      </w:r>
      <w:r w:rsidRPr="00066F6C">
        <w:rPr>
          <w:rFonts w:cstheme="minorHAnsi"/>
          <w:sz w:val="24"/>
          <w:szCs w:val="24"/>
          <w:lang w:val="en-US"/>
        </w:rPr>
        <w:t xml:space="preserve"> </w:t>
      </w:r>
      <w:r w:rsidR="007A3878">
        <w:rPr>
          <w:rFonts w:cstheme="minorHAnsi"/>
          <w:sz w:val="24"/>
          <w:szCs w:val="24"/>
          <w:lang w:val="en-US"/>
        </w:rPr>
        <w:t>Defence</w:t>
      </w:r>
      <w:r w:rsidRPr="00066F6C">
        <w:rPr>
          <w:rFonts w:cstheme="minorHAnsi"/>
          <w:sz w:val="24"/>
          <w:szCs w:val="24"/>
          <w:lang w:val="en-US"/>
        </w:rPr>
        <w:t xml:space="preserve">, (2012), </w:t>
      </w:r>
      <w:r>
        <w:rPr>
          <w:rFonts w:eastAsia="Times New Roman" w:cstheme="minorHAnsi"/>
          <w:sz w:val="24"/>
          <w:szCs w:val="24"/>
          <w:lang w:eastAsia="en-GB"/>
        </w:rPr>
        <w:t>“</w:t>
      </w:r>
      <w:r w:rsidR="007A3878" w:rsidRPr="00175AFF">
        <w:rPr>
          <w:rFonts w:cstheme="minorHAnsi"/>
          <w:sz w:val="24"/>
          <w:szCs w:val="24"/>
          <w:lang w:val="en-US"/>
        </w:rPr>
        <w:t>Defence</w:t>
      </w:r>
      <w:r w:rsidRPr="00175AFF">
        <w:rPr>
          <w:rFonts w:cstheme="minorHAnsi"/>
          <w:sz w:val="24"/>
          <w:szCs w:val="24"/>
          <w:lang w:val="en-US"/>
        </w:rPr>
        <w:t xml:space="preserve"> Sector Value Basis</w:t>
      </w:r>
      <w:r>
        <w:rPr>
          <w:rFonts w:eastAsia="Times New Roman" w:cstheme="minorHAnsi"/>
          <w:sz w:val="24"/>
          <w:szCs w:val="24"/>
          <w:lang w:eastAsia="en-GB"/>
        </w:rPr>
        <w:t>“</w:t>
      </w:r>
      <w:r>
        <w:rPr>
          <w:rFonts w:cstheme="minorHAnsi"/>
          <w:sz w:val="24"/>
          <w:szCs w:val="24"/>
          <w:lang w:val="en-US"/>
        </w:rPr>
        <w:t>.</w:t>
      </w:r>
      <w:r w:rsidRPr="00066F6C">
        <w:rPr>
          <w:rFonts w:cstheme="minorHAnsi"/>
          <w:sz w:val="24"/>
          <w:szCs w:val="24"/>
          <w:lang w:val="en-US"/>
        </w:rPr>
        <w:t xml:space="preserve"> </w:t>
      </w:r>
      <w:proofErr w:type="spellStart"/>
      <w:r w:rsidR="00CC7164" w:rsidRPr="006E50AF">
        <w:rPr>
          <w:rFonts w:cstheme="minorHAnsi"/>
          <w:sz w:val="24"/>
          <w:szCs w:val="24"/>
          <w:lang w:val="en-US"/>
        </w:rPr>
        <w:t>Forsvarsdepartement</w:t>
      </w:r>
      <w:r w:rsidR="00CC7164">
        <w:rPr>
          <w:rFonts w:cstheme="minorHAnsi"/>
          <w:sz w:val="24"/>
          <w:szCs w:val="24"/>
          <w:lang w:val="en-US"/>
        </w:rPr>
        <w:t>et</w:t>
      </w:r>
      <w:proofErr w:type="spellEnd"/>
      <w:r w:rsidR="00CC7164">
        <w:rPr>
          <w:rFonts w:cstheme="minorHAnsi"/>
          <w:sz w:val="24"/>
          <w:szCs w:val="24"/>
          <w:lang w:val="en-US"/>
        </w:rPr>
        <w:t>,</w:t>
      </w:r>
      <w:r w:rsidR="00CC7164" w:rsidRPr="00CC7164">
        <w:rPr>
          <w:rFonts w:cstheme="minorHAnsi"/>
          <w:sz w:val="24"/>
          <w:szCs w:val="24"/>
          <w:lang w:val="en-US"/>
        </w:rPr>
        <w:t xml:space="preserve"> </w:t>
      </w:r>
      <w:r w:rsidRPr="004540BB">
        <w:rPr>
          <w:rFonts w:cstheme="minorHAnsi"/>
          <w:sz w:val="24"/>
          <w:szCs w:val="24"/>
          <w:lang w:val="en-US"/>
        </w:rPr>
        <w:t xml:space="preserve">Oslo. </w:t>
      </w:r>
    </w:p>
    <w:p w14:paraId="6C2935C5" w14:textId="77777777" w:rsidR="0087565F" w:rsidRPr="004540BB" w:rsidRDefault="0087565F" w:rsidP="00FB235F">
      <w:pPr>
        <w:shd w:val="clear" w:color="auto" w:fill="FFFFFF" w:themeFill="background1"/>
        <w:autoSpaceDE w:val="0"/>
        <w:autoSpaceDN w:val="0"/>
        <w:adjustRightInd w:val="0"/>
        <w:spacing w:after="0" w:line="240" w:lineRule="auto"/>
        <w:ind w:left="567" w:hanging="567"/>
        <w:jc w:val="both"/>
        <w:rPr>
          <w:rFonts w:cstheme="minorHAnsi"/>
          <w:sz w:val="24"/>
          <w:szCs w:val="24"/>
          <w:lang w:val="en-US"/>
        </w:rPr>
      </w:pPr>
      <w:r>
        <w:rPr>
          <w:rFonts w:eastAsia="Times New Roman" w:cstheme="minorHAnsi"/>
          <w:sz w:val="24"/>
          <w:szCs w:val="24"/>
          <w:lang w:eastAsia="en-GB"/>
        </w:rPr>
        <w:t>Murray, W. (2011),</w:t>
      </w:r>
      <w:r w:rsidRPr="006C391C">
        <w:rPr>
          <w:rFonts w:eastAsia="Times New Roman" w:cstheme="minorHAnsi"/>
          <w:sz w:val="24"/>
          <w:szCs w:val="24"/>
          <w:lang w:eastAsia="en-GB"/>
        </w:rPr>
        <w:t xml:space="preserve"> </w:t>
      </w:r>
      <w:r>
        <w:rPr>
          <w:rFonts w:eastAsia="Times New Roman" w:cstheme="minorHAnsi"/>
          <w:sz w:val="24"/>
          <w:szCs w:val="24"/>
          <w:lang w:eastAsia="en-GB"/>
        </w:rPr>
        <w:t>“</w:t>
      </w:r>
      <w:r w:rsidRPr="006C391C">
        <w:rPr>
          <w:rFonts w:eastAsia="Times New Roman" w:cstheme="minorHAnsi"/>
          <w:i/>
          <w:sz w:val="24"/>
          <w:szCs w:val="24"/>
          <w:lang w:eastAsia="en-GB"/>
        </w:rPr>
        <w:t>Military Adaptation in War: With Fear of Change</w:t>
      </w:r>
      <w:r>
        <w:rPr>
          <w:rFonts w:eastAsia="Times New Roman" w:cstheme="minorHAnsi"/>
          <w:i/>
          <w:sz w:val="24"/>
          <w:szCs w:val="24"/>
          <w:lang w:eastAsia="en-GB"/>
        </w:rPr>
        <w:t>”</w:t>
      </w:r>
      <w:r w:rsidRPr="006C391C">
        <w:rPr>
          <w:rFonts w:eastAsia="Times New Roman" w:cstheme="minorHAnsi"/>
          <w:sz w:val="24"/>
          <w:szCs w:val="24"/>
          <w:lang w:eastAsia="en-GB"/>
        </w:rPr>
        <w:t>. Cambridge University Press</w:t>
      </w:r>
      <w:r w:rsidR="009E4EBB">
        <w:rPr>
          <w:rFonts w:eastAsia="Times New Roman" w:cstheme="minorHAnsi"/>
          <w:sz w:val="24"/>
          <w:szCs w:val="24"/>
          <w:lang w:eastAsia="en-GB"/>
        </w:rPr>
        <w:t>,</w:t>
      </w:r>
      <w:r w:rsidR="009E4EBB" w:rsidRPr="009E4EBB">
        <w:rPr>
          <w:rFonts w:eastAsia="Times New Roman" w:cstheme="minorHAnsi"/>
          <w:sz w:val="24"/>
          <w:szCs w:val="24"/>
          <w:lang w:eastAsia="en-GB"/>
        </w:rPr>
        <w:t xml:space="preserve"> </w:t>
      </w:r>
      <w:r w:rsidR="009E4EBB">
        <w:rPr>
          <w:rFonts w:eastAsia="Times New Roman" w:cstheme="minorHAnsi"/>
          <w:sz w:val="24"/>
          <w:szCs w:val="24"/>
          <w:lang w:eastAsia="en-GB"/>
        </w:rPr>
        <w:t>New York</w:t>
      </w:r>
      <w:r>
        <w:rPr>
          <w:rFonts w:eastAsia="Times New Roman" w:cstheme="minorHAnsi"/>
          <w:sz w:val="24"/>
          <w:szCs w:val="24"/>
          <w:lang w:eastAsia="en-GB"/>
        </w:rPr>
        <w:t>.</w:t>
      </w:r>
    </w:p>
    <w:p w14:paraId="0400C6B3" w14:textId="6D913F97" w:rsidR="0087565F" w:rsidRPr="00FB235F" w:rsidRDefault="0087565F" w:rsidP="0087565F">
      <w:pPr>
        <w:shd w:val="clear" w:color="auto" w:fill="FFFFFF" w:themeFill="background1"/>
        <w:autoSpaceDE w:val="0"/>
        <w:autoSpaceDN w:val="0"/>
        <w:adjustRightInd w:val="0"/>
        <w:spacing w:after="0" w:line="240" w:lineRule="auto"/>
        <w:ind w:left="567" w:hanging="567"/>
        <w:jc w:val="both"/>
        <w:rPr>
          <w:rFonts w:cstheme="minorHAnsi"/>
          <w:sz w:val="24"/>
          <w:szCs w:val="24"/>
          <w:lang w:val="en-US"/>
        </w:rPr>
      </w:pPr>
      <w:r>
        <w:rPr>
          <w:rFonts w:cstheme="minorHAnsi"/>
          <w:sz w:val="24"/>
          <w:szCs w:val="24"/>
          <w:lang w:val="en-US"/>
        </w:rPr>
        <w:t>Norwegian Defence</w:t>
      </w:r>
      <w:r w:rsidRPr="00FB3BE1">
        <w:rPr>
          <w:rFonts w:cstheme="minorHAnsi"/>
          <w:sz w:val="24"/>
          <w:szCs w:val="24"/>
          <w:lang w:val="en-US"/>
        </w:rPr>
        <w:t xml:space="preserve"> </w:t>
      </w:r>
      <w:r>
        <w:rPr>
          <w:rFonts w:cstheme="minorHAnsi"/>
          <w:sz w:val="24"/>
          <w:szCs w:val="24"/>
          <w:lang w:val="en-US"/>
        </w:rPr>
        <w:t>University College</w:t>
      </w:r>
      <w:r w:rsidRPr="00FB3BE1">
        <w:rPr>
          <w:rFonts w:cstheme="minorHAnsi"/>
          <w:sz w:val="24"/>
          <w:szCs w:val="24"/>
          <w:lang w:val="en-US"/>
        </w:rPr>
        <w:t xml:space="preserve"> </w:t>
      </w:r>
      <w:r>
        <w:rPr>
          <w:rFonts w:cstheme="minorHAnsi"/>
          <w:sz w:val="24"/>
          <w:szCs w:val="24"/>
          <w:lang w:val="en-US"/>
        </w:rPr>
        <w:t>(</w:t>
      </w:r>
      <w:r w:rsidRPr="00FB3BE1">
        <w:rPr>
          <w:rFonts w:cstheme="minorHAnsi"/>
          <w:sz w:val="24"/>
          <w:szCs w:val="24"/>
          <w:lang w:val="en-US"/>
        </w:rPr>
        <w:t>2014</w:t>
      </w:r>
      <w:r>
        <w:rPr>
          <w:rFonts w:cstheme="minorHAnsi"/>
          <w:sz w:val="24"/>
          <w:szCs w:val="24"/>
          <w:lang w:val="en-US"/>
        </w:rPr>
        <w:t xml:space="preserve">), </w:t>
      </w:r>
      <w:r w:rsidR="00337F06">
        <w:rPr>
          <w:rFonts w:cstheme="minorHAnsi"/>
          <w:i/>
          <w:sz w:val="24"/>
          <w:szCs w:val="24"/>
        </w:rPr>
        <w:t>“</w:t>
      </w:r>
      <w:r w:rsidRPr="00CC7164">
        <w:rPr>
          <w:rFonts w:cstheme="minorHAnsi"/>
          <w:sz w:val="24"/>
          <w:szCs w:val="24"/>
          <w:lang w:val="en-US"/>
        </w:rPr>
        <w:t>Armed Forces Joint Doctrine</w:t>
      </w:r>
      <w:r w:rsidRPr="00066F6C">
        <w:rPr>
          <w:rFonts w:cstheme="minorHAnsi"/>
          <w:i/>
          <w:sz w:val="24"/>
          <w:szCs w:val="24"/>
        </w:rPr>
        <w:t>”</w:t>
      </w:r>
      <w:r>
        <w:rPr>
          <w:rFonts w:cstheme="minorHAnsi"/>
          <w:i/>
          <w:sz w:val="24"/>
          <w:szCs w:val="24"/>
          <w:lang w:val="en-US"/>
        </w:rPr>
        <w:t>,</w:t>
      </w:r>
      <w:r>
        <w:rPr>
          <w:rFonts w:cstheme="minorHAnsi"/>
          <w:sz w:val="24"/>
          <w:szCs w:val="24"/>
        </w:rPr>
        <w:t xml:space="preserve"> </w:t>
      </w:r>
      <w:proofErr w:type="spellStart"/>
      <w:r w:rsidR="00CC7164">
        <w:rPr>
          <w:rFonts w:cstheme="minorHAnsi"/>
          <w:sz w:val="24"/>
          <w:szCs w:val="24"/>
          <w:lang w:val="en-US"/>
        </w:rPr>
        <w:t>Forsvarssjefen</w:t>
      </w:r>
      <w:proofErr w:type="spellEnd"/>
      <w:r w:rsidR="00CC7164">
        <w:rPr>
          <w:rFonts w:cstheme="minorHAnsi"/>
          <w:sz w:val="24"/>
          <w:szCs w:val="24"/>
          <w:lang w:val="en-US"/>
        </w:rPr>
        <w:t>,</w:t>
      </w:r>
      <w:r>
        <w:rPr>
          <w:rFonts w:cstheme="minorHAnsi"/>
          <w:sz w:val="24"/>
          <w:szCs w:val="24"/>
          <w:lang w:val="en-US"/>
        </w:rPr>
        <w:t xml:space="preserve"> Oslo</w:t>
      </w:r>
      <w:r w:rsidR="005049D3">
        <w:rPr>
          <w:rFonts w:cstheme="minorHAnsi"/>
          <w:sz w:val="24"/>
          <w:szCs w:val="24"/>
          <w:lang w:val="en-US"/>
        </w:rPr>
        <w:t>, pp. 166</w:t>
      </w:r>
      <w:r>
        <w:rPr>
          <w:rFonts w:cstheme="minorHAnsi"/>
          <w:sz w:val="24"/>
          <w:szCs w:val="24"/>
          <w:lang w:val="en-US"/>
        </w:rPr>
        <w:t xml:space="preserve">. </w:t>
      </w:r>
    </w:p>
    <w:p w14:paraId="2CD36585" w14:textId="77777777" w:rsidR="004D5394" w:rsidRDefault="004D5394" w:rsidP="00B01A01">
      <w:pPr>
        <w:autoSpaceDE w:val="0"/>
        <w:autoSpaceDN w:val="0"/>
        <w:adjustRightInd w:val="0"/>
        <w:spacing w:after="0" w:line="240" w:lineRule="auto"/>
        <w:ind w:left="567" w:hanging="567"/>
        <w:jc w:val="both"/>
        <w:rPr>
          <w:rFonts w:cstheme="minorHAnsi"/>
          <w:bCs/>
          <w:sz w:val="24"/>
          <w:szCs w:val="24"/>
        </w:rPr>
      </w:pPr>
      <w:r w:rsidRPr="005D61FB">
        <w:rPr>
          <w:rFonts w:cstheme="minorHAnsi"/>
          <w:bCs/>
          <w:sz w:val="24"/>
          <w:szCs w:val="24"/>
          <w:lang w:val="en-US"/>
        </w:rPr>
        <w:t xml:space="preserve">Orr, K., </w:t>
      </w:r>
      <w:r w:rsidR="00FD5F6A">
        <w:rPr>
          <w:rFonts w:cstheme="minorHAnsi"/>
          <w:bCs/>
          <w:sz w:val="24"/>
          <w:szCs w:val="24"/>
          <w:lang w:val="en-US"/>
        </w:rPr>
        <w:t>and</w:t>
      </w:r>
      <w:r w:rsidR="005D61FB" w:rsidRPr="005D61FB">
        <w:rPr>
          <w:rFonts w:cstheme="minorHAnsi"/>
          <w:bCs/>
          <w:sz w:val="24"/>
          <w:szCs w:val="24"/>
          <w:lang w:val="en-US"/>
        </w:rPr>
        <w:t xml:space="preserve"> Bennett, M. (2012),</w:t>
      </w:r>
      <w:r w:rsidRPr="005D61FB">
        <w:rPr>
          <w:rFonts w:cstheme="minorHAnsi"/>
          <w:bCs/>
          <w:sz w:val="24"/>
          <w:szCs w:val="24"/>
          <w:lang w:val="en-US"/>
        </w:rPr>
        <w:t xml:space="preserve"> </w:t>
      </w:r>
      <w:r w:rsidR="005D61FB">
        <w:rPr>
          <w:rFonts w:cstheme="minorHAnsi"/>
          <w:bCs/>
          <w:sz w:val="24"/>
          <w:szCs w:val="24"/>
          <w:lang w:val="en-US"/>
        </w:rPr>
        <w:t>“</w:t>
      </w:r>
      <w:r w:rsidRPr="005D61FB">
        <w:rPr>
          <w:rFonts w:cstheme="minorHAnsi"/>
          <w:bCs/>
          <w:sz w:val="24"/>
          <w:szCs w:val="24"/>
          <w:lang w:val="en-US"/>
        </w:rPr>
        <w:t xml:space="preserve">Down and </w:t>
      </w:r>
      <w:r w:rsidRPr="006C391C">
        <w:rPr>
          <w:rFonts w:cstheme="minorHAnsi"/>
          <w:bCs/>
          <w:sz w:val="24"/>
          <w:szCs w:val="24"/>
        </w:rPr>
        <w:t>out the British Library and other dens of co-production</w:t>
      </w:r>
      <w:r w:rsidR="005D61FB">
        <w:rPr>
          <w:rFonts w:cstheme="minorHAnsi"/>
          <w:bCs/>
          <w:sz w:val="24"/>
          <w:szCs w:val="24"/>
        </w:rPr>
        <w:t>”</w:t>
      </w:r>
      <w:r w:rsidRPr="006C391C">
        <w:rPr>
          <w:rFonts w:cstheme="minorHAnsi"/>
          <w:bCs/>
          <w:sz w:val="24"/>
          <w:szCs w:val="24"/>
        </w:rPr>
        <w:t xml:space="preserve"> </w:t>
      </w:r>
      <w:r w:rsidRPr="006C391C">
        <w:rPr>
          <w:rFonts w:cstheme="minorHAnsi"/>
          <w:bCs/>
          <w:i/>
          <w:sz w:val="24"/>
          <w:szCs w:val="24"/>
        </w:rPr>
        <w:t>Management Learning</w:t>
      </w:r>
      <w:r w:rsidR="009E4EBB">
        <w:rPr>
          <w:rFonts w:cstheme="minorHAnsi"/>
          <w:bCs/>
          <w:i/>
          <w:sz w:val="24"/>
          <w:szCs w:val="24"/>
        </w:rPr>
        <w:t>,</w:t>
      </w:r>
      <w:r w:rsidRPr="006C391C">
        <w:rPr>
          <w:rFonts w:cstheme="minorHAnsi"/>
          <w:bCs/>
          <w:sz w:val="24"/>
          <w:szCs w:val="24"/>
        </w:rPr>
        <w:t xml:space="preserve"> </w:t>
      </w:r>
      <w:r w:rsidR="007B6691">
        <w:rPr>
          <w:rFonts w:cstheme="minorHAnsi"/>
          <w:bCs/>
          <w:sz w:val="24"/>
          <w:szCs w:val="24"/>
        </w:rPr>
        <w:t>Vol</w:t>
      </w:r>
      <w:r w:rsidR="006A7007">
        <w:rPr>
          <w:rFonts w:cstheme="minorHAnsi"/>
          <w:bCs/>
          <w:sz w:val="24"/>
          <w:szCs w:val="24"/>
        </w:rPr>
        <w:t>.</w:t>
      </w:r>
      <w:r w:rsidR="007B6691">
        <w:rPr>
          <w:rFonts w:cstheme="minorHAnsi"/>
          <w:bCs/>
          <w:sz w:val="24"/>
          <w:szCs w:val="24"/>
        </w:rPr>
        <w:t xml:space="preserve"> 43 No</w:t>
      </w:r>
      <w:r w:rsidR="006A7007">
        <w:rPr>
          <w:rFonts w:cstheme="minorHAnsi"/>
          <w:bCs/>
          <w:sz w:val="24"/>
          <w:szCs w:val="24"/>
        </w:rPr>
        <w:t>.</w:t>
      </w:r>
      <w:r w:rsidR="007B6691">
        <w:rPr>
          <w:rFonts w:cstheme="minorHAnsi"/>
          <w:bCs/>
          <w:sz w:val="24"/>
          <w:szCs w:val="24"/>
        </w:rPr>
        <w:t xml:space="preserve"> 4, pp.</w:t>
      </w:r>
      <w:r w:rsidRPr="006C391C">
        <w:rPr>
          <w:rFonts w:cstheme="minorHAnsi"/>
          <w:bCs/>
          <w:sz w:val="24"/>
          <w:szCs w:val="24"/>
        </w:rPr>
        <w:t xml:space="preserve"> 427-442</w:t>
      </w:r>
      <w:r w:rsidR="007B6691">
        <w:rPr>
          <w:rFonts w:cstheme="minorHAnsi"/>
          <w:bCs/>
          <w:sz w:val="24"/>
          <w:szCs w:val="24"/>
        </w:rPr>
        <w:t>.</w:t>
      </w:r>
    </w:p>
    <w:p w14:paraId="1765DD00" w14:textId="29266817" w:rsidR="0098236D" w:rsidRDefault="007577B8" w:rsidP="0098236D">
      <w:pPr>
        <w:autoSpaceDE w:val="0"/>
        <w:autoSpaceDN w:val="0"/>
        <w:adjustRightInd w:val="0"/>
        <w:spacing w:after="0" w:line="240" w:lineRule="auto"/>
        <w:ind w:left="567" w:hanging="567"/>
        <w:jc w:val="both"/>
        <w:rPr>
          <w:sz w:val="24"/>
          <w:szCs w:val="24"/>
        </w:rPr>
      </w:pPr>
      <w:r w:rsidRPr="007937F6">
        <w:rPr>
          <w:rFonts w:eastAsia="Times New Roman" w:cstheme="minorHAnsi"/>
          <w:sz w:val="24"/>
          <w:szCs w:val="24"/>
          <w:lang w:eastAsia="en-GB"/>
        </w:rPr>
        <w:lastRenderedPageBreak/>
        <w:t xml:space="preserve">Osborne, S. P. and McLaughlin, K. (2005), </w:t>
      </w:r>
      <w:r w:rsidR="000672DA">
        <w:rPr>
          <w:rFonts w:eastAsia="Times New Roman" w:cstheme="minorHAnsi"/>
          <w:sz w:val="24"/>
          <w:szCs w:val="24"/>
          <w:lang w:eastAsia="en-GB"/>
        </w:rPr>
        <w:t>“</w:t>
      </w:r>
      <w:r w:rsidRPr="007937F6">
        <w:rPr>
          <w:rFonts w:eastAsia="Times New Roman" w:cstheme="minorHAnsi"/>
          <w:sz w:val="24"/>
          <w:szCs w:val="24"/>
          <w:lang w:eastAsia="en-GB"/>
        </w:rPr>
        <w:t>The New Public Management in context</w:t>
      </w:r>
      <w:r w:rsidR="000672DA">
        <w:rPr>
          <w:rFonts w:eastAsia="Times New Roman" w:cstheme="minorHAnsi"/>
          <w:sz w:val="24"/>
          <w:szCs w:val="24"/>
          <w:lang w:eastAsia="en-GB"/>
        </w:rPr>
        <w:t>”, In:</w:t>
      </w:r>
      <w:r w:rsidRPr="007937F6">
        <w:rPr>
          <w:rFonts w:eastAsia="Times New Roman" w:cstheme="minorHAnsi"/>
          <w:sz w:val="24"/>
          <w:szCs w:val="24"/>
          <w:lang w:eastAsia="en-GB"/>
        </w:rPr>
        <w:t xml:space="preserve"> McLaughlin, K., Ferlie, E. and Osborne, S.</w:t>
      </w:r>
      <w:r w:rsidR="00A0737C">
        <w:rPr>
          <w:rFonts w:eastAsia="Times New Roman" w:cstheme="minorHAnsi"/>
          <w:sz w:val="24"/>
          <w:szCs w:val="24"/>
          <w:lang w:eastAsia="en-GB"/>
        </w:rPr>
        <w:t>,</w:t>
      </w:r>
      <w:r w:rsidR="00A0737C" w:rsidRPr="007937F6">
        <w:rPr>
          <w:rFonts w:eastAsia="Times New Roman" w:cstheme="minorHAnsi"/>
          <w:sz w:val="24"/>
          <w:szCs w:val="24"/>
          <w:lang w:eastAsia="en-GB"/>
        </w:rPr>
        <w:t xml:space="preserve"> New</w:t>
      </w:r>
      <w:r w:rsidRPr="007937F6">
        <w:rPr>
          <w:rFonts w:eastAsia="Times New Roman" w:cstheme="minorHAnsi"/>
          <w:i/>
          <w:sz w:val="24"/>
          <w:szCs w:val="24"/>
          <w:lang w:eastAsia="en-GB"/>
        </w:rPr>
        <w:t xml:space="preserve"> Public Management:</w:t>
      </w:r>
      <w:r w:rsidR="000672DA">
        <w:rPr>
          <w:rFonts w:eastAsia="Times New Roman" w:cstheme="minorHAnsi"/>
          <w:i/>
          <w:sz w:val="24"/>
          <w:szCs w:val="24"/>
          <w:lang w:eastAsia="en-GB"/>
        </w:rPr>
        <w:t xml:space="preserve"> Current Trends and Future Pros</w:t>
      </w:r>
      <w:r w:rsidRPr="007937F6">
        <w:rPr>
          <w:rFonts w:eastAsia="Times New Roman" w:cstheme="minorHAnsi"/>
          <w:i/>
          <w:sz w:val="24"/>
          <w:szCs w:val="24"/>
          <w:lang w:eastAsia="en-GB"/>
        </w:rPr>
        <w:t>pects</w:t>
      </w:r>
      <w:r w:rsidRPr="007937F6">
        <w:rPr>
          <w:rFonts w:eastAsia="Times New Roman" w:cstheme="minorHAnsi"/>
          <w:sz w:val="24"/>
          <w:szCs w:val="24"/>
          <w:lang w:eastAsia="en-GB"/>
        </w:rPr>
        <w:t>, Routledge, London, Chapter 1.</w:t>
      </w:r>
      <w:r w:rsidR="00337F06">
        <w:rPr>
          <w:rFonts w:eastAsia="Times New Roman" w:cstheme="minorHAnsi"/>
          <w:sz w:val="24"/>
          <w:szCs w:val="24"/>
          <w:lang w:eastAsia="en-GB"/>
        </w:rPr>
        <w:t xml:space="preserve"> </w:t>
      </w:r>
    </w:p>
    <w:p w14:paraId="05F119F5" w14:textId="01EAD9B8" w:rsidR="00621D8C" w:rsidRDefault="004A3D0A" w:rsidP="005049D3">
      <w:pPr>
        <w:shd w:val="clear" w:color="auto" w:fill="FFFFFF" w:themeFill="background1"/>
        <w:autoSpaceDE w:val="0"/>
        <w:autoSpaceDN w:val="0"/>
        <w:adjustRightInd w:val="0"/>
        <w:spacing w:after="0" w:line="240" w:lineRule="auto"/>
        <w:ind w:left="567" w:hanging="567"/>
        <w:rPr>
          <w:rFonts w:eastAsia="Times New Roman" w:cstheme="minorHAnsi"/>
          <w:sz w:val="24"/>
          <w:szCs w:val="24"/>
          <w:lang w:val="en-US" w:eastAsia="en-GB"/>
        </w:rPr>
      </w:pPr>
      <w:r w:rsidRPr="007B6691">
        <w:rPr>
          <w:rStyle w:val="Hyperlink"/>
          <w:rFonts w:eastAsia="Times New Roman" w:cstheme="minorHAnsi"/>
          <w:color w:val="auto"/>
          <w:sz w:val="24"/>
          <w:szCs w:val="24"/>
          <w:u w:val="none"/>
          <w:lang w:val="en-US" w:eastAsia="en-GB"/>
        </w:rPr>
        <w:t>Parliament Proposition 14 (2012-2013),</w:t>
      </w:r>
      <w:r w:rsidR="009E4EBB" w:rsidRPr="009E4EBB">
        <w:rPr>
          <w:rStyle w:val="Hyperlink"/>
          <w:rFonts w:eastAsia="Times New Roman" w:cstheme="minorHAnsi"/>
          <w:color w:val="auto"/>
          <w:sz w:val="24"/>
          <w:szCs w:val="24"/>
          <w:u w:val="none"/>
          <w:lang w:val="en-US" w:eastAsia="en-GB"/>
        </w:rPr>
        <w:t xml:space="preserve"> </w:t>
      </w:r>
      <w:r w:rsidRPr="004540BB">
        <w:rPr>
          <w:rFonts w:eastAsia="Times New Roman" w:cstheme="minorHAnsi"/>
          <w:sz w:val="24"/>
          <w:szCs w:val="24"/>
          <w:lang w:val="en-US" w:eastAsia="en-GB"/>
        </w:rPr>
        <w:t>“</w:t>
      </w:r>
      <w:r w:rsidRPr="004A3D0A">
        <w:rPr>
          <w:rFonts w:eastAsia="Times New Roman" w:cstheme="minorHAnsi"/>
          <w:sz w:val="24"/>
          <w:szCs w:val="24"/>
          <w:lang w:val="en-US" w:eastAsia="en-GB"/>
        </w:rPr>
        <w:t>Competence for a New Time</w:t>
      </w:r>
      <w:r w:rsidR="007B6691">
        <w:rPr>
          <w:rFonts w:eastAsia="Times New Roman" w:cstheme="minorHAnsi"/>
          <w:sz w:val="24"/>
          <w:szCs w:val="24"/>
          <w:lang w:val="en-US" w:eastAsia="en-GB"/>
        </w:rPr>
        <w:t>”,</w:t>
      </w:r>
      <w:r w:rsidR="009679FB">
        <w:rPr>
          <w:rFonts w:eastAsia="Times New Roman" w:cstheme="minorHAnsi"/>
          <w:sz w:val="24"/>
          <w:szCs w:val="24"/>
          <w:lang w:val="en-US" w:eastAsia="en-GB"/>
        </w:rPr>
        <w:t xml:space="preserve"> </w:t>
      </w:r>
      <w:proofErr w:type="spellStart"/>
      <w:r w:rsidR="009679FB">
        <w:rPr>
          <w:rFonts w:eastAsia="Times New Roman" w:cstheme="minorHAnsi"/>
          <w:sz w:val="24"/>
          <w:szCs w:val="24"/>
          <w:lang w:val="en-US" w:eastAsia="en-GB"/>
        </w:rPr>
        <w:t>Forsvarsdepartementet</w:t>
      </w:r>
      <w:proofErr w:type="spellEnd"/>
      <w:r w:rsidR="009679FB">
        <w:rPr>
          <w:rFonts w:eastAsia="Times New Roman" w:cstheme="minorHAnsi"/>
          <w:sz w:val="24"/>
          <w:szCs w:val="24"/>
          <w:lang w:val="en-US" w:eastAsia="en-GB"/>
        </w:rPr>
        <w:t>, Oslo,</w:t>
      </w:r>
      <w:r>
        <w:rPr>
          <w:rFonts w:eastAsia="Times New Roman" w:cstheme="minorHAnsi"/>
          <w:sz w:val="24"/>
          <w:szCs w:val="24"/>
          <w:lang w:val="en-US" w:eastAsia="en-GB"/>
        </w:rPr>
        <w:t xml:space="preserve"> </w:t>
      </w:r>
      <w:r w:rsidR="007B6691" w:rsidRPr="007937F6">
        <w:rPr>
          <w:rFonts w:eastAsia="Times New Roman" w:cstheme="minorHAnsi"/>
          <w:sz w:val="24"/>
          <w:szCs w:val="24"/>
          <w:lang w:val="en-US" w:eastAsia="en-GB"/>
        </w:rPr>
        <w:t>available at</w:t>
      </w:r>
      <w:r w:rsidRPr="007937F6">
        <w:rPr>
          <w:rFonts w:eastAsia="Times New Roman" w:cstheme="minorHAnsi"/>
          <w:sz w:val="24"/>
          <w:szCs w:val="24"/>
          <w:lang w:val="en-US" w:eastAsia="en-GB"/>
        </w:rPr>
        <w:t xml:space="preserve">: </w:t>
      </w:r>
      <w:hyperlink r:id="rId17" w:history="1">
        <w:r w:rsidR="008C1F1C" w:rsidRPr="0069723E">
          <w:rPr>
            <w:rStyle w:val="Hyperlink"/>
            <w:rFonts w:eastAsia="Times New Roman" w:cstheme="minorHAnsi"/>
            <w:sz w:val="24"/>
            <w:szCs w:val="24"/>
            <w:lang w:val="en-US" w:eastAsia="en-GB"/>
          </w:rPr>
          <w:t>https://www.regjeringen.no/contentassets/16eb33bcb4b847509f9f7b28f7cfbefa/no/pdfs/stm201220130014000dddpdfs.pdf</w:t>
        </w:r>
      </w:hyperlink>
      <w:r w:rsidR="00FA7C98">
        <w:rPr>
          <w:rStyle w:val="Hyperlink"/>
          <w:rFonts w:eastAsia="Times New Roman" w:cstheme="minorHAnsi"/>
          <w:sz w:val="24"/>
          <w:szCs w:val="24"/>
          <w:lang w:val="en-US" w:eastAsia="en-GB"/>
        </w:rPr>
        <w:t xml:space="preserve"> </w:t>
      </w:r>
      <w:r w:rsidR="00FA7C98">
        <w:rPr>
          <w:rFonts w:eastAsia="Times New Roman" w:cstheme="minorHAnsi"/>
          <w:sz w:val="24"/>
          <w:szCs w:val="24"/>
          <w:lang w:eastAsia="en-GB"/>
        </w:rPr>
        <w:t>(accessed October 2018)</w:t>
      </w:r>
    </w:p>
    <w:p w14:paraId="6C6F19D9" w14:textId="77777777" w:rsidR="00FA7C98" w:rsidRPr="001A1C88" w:rsidRDefault="00FA7C98" w:rsidP="00FA7C98">
      <w:pPr>
        <w:shd w:val="clear" w:color="auto" w:fill="FFFFFF" w:themeFill="background1"/>
        <w:autoSpaceDE w:val="0"/>
        <w:autoSpaceDN w:val="0"/>
        <w:adjustRightInd w:val="0"/>
        <w:spacing w:after="0" w:line="240" w:lineRule="auto"/>
        <w:ind w:left="567" w:hanging="567"/>
        <w:rPr>
          <w:rStyle w:val="Hyperlink"/>
          <w:rFonts w:eastAsia="Times New Roman" w:cstheme="minorHAnsi"/>
          <w:sz w:val="24"/>
          <w:szCs w:val="24"/>
          <w:lang w:val="en-US" w:eastAsia="en-GB"/>
        </w:rPr>
      </w:pPr>
      <w:r w:rsidRPr="00066F6C">
        <w:rPr>
          <w:rFonts w:eastAsia="Times New Roman" w:cstheme="minorHAnsi"/>
          <w:sz w:val="24"/>
          <w:szCs w:val="24"/>
          <w:lang w:val="en-US" w:eastAsia="en-GB"/>
        </w:rPr>
        <w:t xml:space="preserve">Parliament </w:t>
      </w:r>
      <w:r>
        <w:rPr>
          <w:rFonts w:eastAsia="Times New Roman" w:cstheme="minorHAnsi"/>
          <w:sz w:val="24"/>
          <w:szCs w:val="24"/>
          <w:lang w:val="en-US" w:eastAsia="en-GB"/>
        </w:rPr>
        <w:t>P</w:t>
      </w:r>
      <w:r w:rsidRPr="00066F6C">
        <w:rPr>
          <w:rFonts w:eastAsia="Times New Roman" w:cstheme="minorHAnsi"/>
          <w:sz w:val="24"/>
          <w:szCs w:val="24"/>
          <w:lang w:val="en-US" w:eastAsia="en-GB"/>
        </w:rPr>
        <w:t>roposition 18 (2014-2015)</w:t>
      </w:r>
      <w:r>
        <w:rPr>
          <w:rFonts w:eastAsia="Times New Roman" w:cstheme="minorHAnsi"/>
          <w:sz w:val="24"/>
          <w:szCs w:val="24"/>
          <w:lang w:val="en-US" w:eastAsia="en-GB"/>
        </w:rPr>
        <w:t>,</w:t>
      </w:r>
      <w:r w:rsidRPr="00066F6C">
        <w:rPr>
          <w:rFonts w:eastAsia="Times New Roman" w:cstheme="minorHAnsi"/>
          <w:sz w:val="24"/>
          <w:szCs w:val="24"/>
          <w:lang w:val="en-US" w:eastAsia="en-GB"/>
        </w:rPr>
        <w:t xml:space="preserve"> </w:t>
      </w:r>
      <w:r>
        <w:rPr>
          <w:rFonts w:eastAsia="Times New Roman" w:cstheme="minorHAnsi"/>
          <w:sz w:val="24"/>
          <w:szCs w:val="24"/>
          <w:lang w:eastAsia="en-GB"/>
        </w:rPr>
        <w:t>“</w:t>
      </w:r>
      <w:r w:rsidRPr="00066F6C">
        <w:rPr>
          <w:rFonts w:eastAsia="Times New Roman" w:cstheme="minorHAnsi"/>
          <w:sz w:val="24"/>
          <w:szCs w:val="24"/>
          <w:lang w:val="en-US" w:eastAsia="en-GB"/>
        </w:rPr>
        <w:t xml:space="preserve">Concentration </w:t>
      </w:r>
      <w:r>
        <w:rPr>
          <w:rFonts w:eastAsia="Times New Roman" w:cstheme="minorHAnsi"/>
          <w:sz w:val="24"/>
          <w:szCs w:val="24"/>
          <w:lang w:val="en-US" w:eastAsia="en-GB"/>
        </w:rPr>
        <w:t>f</w:t>
      </w:r>
      <w:r w:rsidRPr="00066F6C">
        <w:rPr>
          <w:rFonts w:eastAsia="Times New Roman" w:cstheme="minorHAnsi"/>
          <w:sz w:val="24"/>
          <w:szCs w:val="24"/>
          <w:lang w:val="en-US" w:eastAsia="en-GB"/>
        </w:rPr>
        <w:t xml:space="preserve">or Quality- Structural </w:t>
      </w:r>
      <w:r>
        <w:rPr>
          <w:rFonts w:eastAsia="Times New Roman" w:cstheme="minorHAnsi"/>
          <w:sz w:val="24"/>
          <w:szCs w:val="24"/>
          <w:lang w:val="en-US" w:eastAsia="en-GB"/>
        </w:rPr>
        <w:t>Reform in the University Sector</w:t>
      </w:r>
      <w:r>
        <w:rPr>
          <w:rFonts w:eastAsia="Times New Roman" w:cstheme="minorHAnsi"/>
          <w:sz w:val="24"/>
          <w:szCs w:val="24"/>
          <w:lang w:eastAsia="en-GB"/>
        </w:rPr>
        <w:t>“</w:t>
      </w:r>
      <w:r>
        <w:rPr>
          <w:rFonts w:eastAsia="Times New Roman" w:cstheme="minorHAnsi"/>
          <w:sz w:val="24"/>
          <w:szCs w:val="24"/>
          <w:lang w:val="en-US" w:eastAsia="en-GB"/>
        </w:rPr>
        <w:t xml:space="preserve">, </w:t>
      </w:r>
      <w:proofErr w:type="spellStart"/>
      <w:r>
        <w:rPr>
          <w:rFonts w:eastAsia="Times New Roman" w:cstheme="minorHAnsi"/>
          <w:sz w:val="24"/>
          <w:szCs w:val="24"/>
          <w:lang w:val="en-US" w:eastAsia="en-GB"/>
        </w:rPr>
        <w:t>Kunnskapsdepartementet</w:t>
      </w:r>
      <w:proofErr w:type="spellEnd"/>
      <w:r>
        <w:rPr>
          <w:rFonts w:eastAsia="Times New Roman" w:cstheme="minorHAnsi"/>
          <w:sz w:val="24"/>
          <w:szCs w:val="24"/>
          <w:lang w:val="en-US" w:eastAsia="en-GB"/>
        </w:rPr>
        <w:t>, Oslo,</w:t>
      </w:r>
      <w:r w:rsidRPr="00066F6C">
        <w:rPr>
          <w:rFonts w:eastAsia="Times New Roman" w:cstheme="minorHAnsi"/>
          <w:sz w:val="24"/>
          <w:szCs w:val="24"/>
          <w:lang w:val="en-US" w:eastAsia="en-GB"/>
        </w:rPr>
        <w:t xml:space="preserve"> </w:t>
      </w:r>
      <w:r w:rsidRPr="001A1C88">
        <w:rPr>
          <w:rFonts w:eastAsia="Times New Roman" w:cstheme="minorHAnsi"/>
          <w:sz w:val="24"/>
          <w:szCs w:val="24"/>
          <w:lang w:val="en-US" w:eastAsia="en-GB"/>
        </w:rPr>
        <w:t xml:space="preserve">available at: </w:t>
      </w:r>
      <w:hyperlink r:id="rId18" w:history="1">
        <w:r w:rsidRPr="001A1C88">
          <w:rPr>
            <w:rStyle w:val="Hyperlink"/>
            <w:rFonts w:eastAsia="Times New Roman" w:cstheme="minorHAnsi"/>
            <w:sz w:val="24"/>
            <w:szCs w:val="24"/>
            <w:lang w:val="en-US" w:eastAsia="en-GB"/>
          </w:rPr>
          <w:t>https://www.regjeringen.no/no/dokumenter/meld.-st.-18-2014-2015/id2402377/</w:t>
        </w:r>
      </w:hyperlink>
      <w:r>
        <w:rPr>
          <w:rStyle w:val="Hyperlink"/>
          <w:rFonts w:eastAsia="Times New Roman" w:cstheme="minorHAnsi"/>
          <w:sz w:val="24"/>
          <w:szCs w:val="24"/>
          <w:lang w:val="en-US" w:eastAsia="en-GB"/>
        </w:rPr>
        <w:t xml:space="preserve"> </w:t>
      </w:r>
      <w:r>
        <w:rPr>
          <w:rFonts w:eastAsia="Times New Roman" w:cstheme="minorHAnsi"/>
          <w:sz w:val="24"/>
          <w:szCs w:val="24"/>
          <w:lang w:eastAsia="en-GB"/>
        </w:rPr>
        <w:t>(accessed October 2018)</w:t>
      </w:r>
    </w:p>
    <w:p w14:paraId="1F85FC6D" w14:textId="77777777" w:rsidR="00FA7C98" w:rsidRPr="001A1C88" w:rsidRDefault="00FA7C98" w:rsidP="00FA7C98">
      <w:pPr>
        <w:shd w:val="clear" w:color="auto" w:fill="FFFFFF" w:themeFill="background1"/>
        <w:autoSpaceDE w:val="0"/>
        <w:autoSpaceDN w:val="0"/>
        <w:adjustRightInd w:val="0"/>
        <w:spacing w:after="0" w:line="240" w:lineRule="auto"/>
        <w:ind w:left="567" w:hanging="567"/>
        <w:rPr>
          <w:rFonts w:eastAsia="Times New Roman" w:cstheme="minorHAnsi"/>
          <w:sz w:val="24"/>
          <w:szCs w:val="24"/>
          <w:lang w:val="en-US" w:eastAsia="en-GB"/>
        </w:rPr>
      </w:pPr>
      <w:r w:rsidRPr="00066F6C">
        <w:rPr>
          <w:rFonts w:eastAsia="Times New Roman" w:cstheme="minorHAnsi"/>
          <w:sz w:val="24"/>
          <w:szCs w:val="24"/>
          <w:lang w:val="en-US" w:eastAsia="en-GB"/>
        </w:rPr>
        <w:t xml:space="preserve">Parliament Proposition 73 S (2011-2012), </w:t>
      </w:r>
      <w:r>
        <w:rPr>
          <w:rFonts w:eastAsia="Times New Roman" w:cstheme="minorHAnsi"/>
          <w:sz w:val="24"/>
          <w:szCs w:val="24"/>
          <w:lang w:eastAsia="en-GB"/>
        </w:rPr>
        <w:t>“</w:t>
      </w:r>
      <w:r>
        <w:rPr>
          <w:rFonts w:eastAsia="Times New Roman" w:cstheme="minorHAnsi"/>
          <w:sz w:val="24"/>
          <w:szCs w:val="24"/>
          <w:lang w:val="en-US" w:eastAsia="en-GB"/>
        </w:rPr>
        <w:t>A Defence for Our Time</w:t>
      </w:r>
      <w:r>
        <w:rPr>
          <w:rFonts w:eastAsia="Times New Roman" w:cstheme="minorHAnsi"/>
          <w:sz w:val="24"/>
          <w:szCs w:val="24"/>
          <w:lang w:eastAsia="en-GB"/>
        </w:rPr>
        <w:t>“</w:t>
      </w:r>
      <w:r>
        <w:rPr>
          <w:rFonts w:eastAsia="Times New Roman" w:cstheme="minorHAnsi"/>
          <w:sz w:val="24"/>
          <w:szCs w:val="24"/>
          <w:lang w:val="en-US" w:eastAsia="en-GB"/>
        </w:rPr>
        <w:t xml:space="preserve">, </w:t>
      </w:r>
      <w:proofErr w:type="spellStart"/>
      <w:r>
        <w:rPr>
          <w:rFonts w:eastAsia="Times New Roman" w:cstheme="minorHAnsi"/>
          <w:sz w:val="24"/>
          <w:szCs w:val="24"/>
          <w:lang w:val="en-US" w:eastAsia="en-GB"/>
        </w:rPr>
        <w:t>F</w:t>
      </w:r>
      <w:r w:rsidRPr="009679FB">
        <w:rPr>
          <w:rFonts w:eastAsia="Times New Roman" w:cstheme="minorHAnsi"/>
          <w:sz w:val="24"/>
          <w:szCs w:val="24"/>
          <w:lang w:val="en-US" w:eastAsia="en-GB"/>
        </w:rPr>
        <w:t>orsvars</w:t>
      </w:r>
      <w:r>
        <w:rPr>
          <w:rFonts w:eastAsia="Times New Roman" w:cstheme="minorHAnsi"/>
          <w:sz w:val="24"/>
          <w:szCs w:val="24"/>
          <w:lang w:val="en-US" w:eastAsia="en-GB"/>
        </w:rPr>
        <w:t>-</w:t>
      </w:r>
      <w:r w:rsidRPr="009679FB">
        <w:rPr>
          <w:rFonts w:eastAsia="Times New Roman" w:cstheme="minorHAnsi"/>
          <w:sz w:val="24"/>
          <w:szCs w:val="24"/>
          <w:lang w:val="en-US" w:eastAsia="en-GB"/>
        </w:rPr>
        <w:t>departementet</w:t>
      </w:r>
      <w:proofErr w:type="spellEnd"/>
      <w:r w:rsidRPr="009679FB">
        <w:rPr>
          <w:rFonts w:eastAsia="Times New Roman" w:cstheme="minorHAnsi"/>
          <w:sz w:val="24"/>
          <w:szCs w:val="24"/>
          <w:lang w:val="en-US" w:eastAsia="en-GB"/>
        </w:rPr>
        <w:t>,</w:t>
      </w:r>
      <w:r>
        <w:rPr>
          <w:rFonts w:eastAsia="Times New Roman" w:cstheme="minorHAnsi"/>
          <w:sz w:val="24"/>
          <w:szCs w:val="24"/>
          <w:lang w:val="en-US" w:eastAsia="en-GB"/>
        </w:rPr>
        <w:t xml:space="preserve"> Os</w:t>
      </w:r>
      <w:r w:rsidRPr="009679FB">
        <w:rPr>
          <w:rFonts w:eastAsia="Times New Roman" w:cstheme="minorHAnsi"/>
          <w:sz w:val="24"/>
          <w:szCs w:val="24"/>
          <w:lang w:val="en-US" w:eastAsia="en-GB"/>
        </w:rPr>
        <w:t>lo</w:t>
      </w:r>
      <w:r>
        <w:rPr>
          <w:rFonts w:eastAsia="Times New Roman" w:cstheme="minorHAnsi"/>
          <w:sz w:val="24"/>
          <w:szCs w:val="24"/>
          <w:lang w:val="en-US" w:eastAsia="en-GB"/>
        </w:rPr>
        <w:t xml:space="preserve">, </w:t>
      </w:r>
      <w:r w:rsidRPr="001A1C88">
        <w:rPr>
          <w:rFonts w:eastAsia="Times New Roman" w:cstheme="minorHAnsi"/>
          <w:sz w:val="24"/>
          <w:szCs w:val="24"/>
          <w:lang w:val="en-US" w:eastAsia="en-GB"/>
        </w:rPr>
        <w:t>available</w:t>
      </w:r>
      <w:r>
        <w:rPr>
          <w:rFonts w:eastAsia="Times New Roman" w:cstheme="minorHAnsi"/>
          <w:sz w:val="24"/>
          <w:szCs w:val="24"/>
          <w:lang w:val="en-US" w:eastAsia="en-GB"/>
        </w:rPr>
        <w:t xml:space="preserve"> </w:t>
      </w:r>
      <w:r w:rsidRPr="001A1C88">
        <w:rPr>
          <w:rFonts w:eastAsia="Times New Roman" w:cstheme="minorHAnsi"/>
          <w:sz w:val="24"/>
          <w:szCs w:val="24"/>
          <w:lang w:val="en-US" w:eastAsia="en-GB"/>
        </w:rPr>
        <w:t xml:space="preserve">at: </w:t>
      </w:r>
      <w:hyperlink r:id="rId19" w:history="1">
        <w:r w:rsidRPr="001A1C88">
          <w:rPr>
            <w:rStyle w:val="Hyperlink"/>
            <w:rFonts w:eastAsia="Times New Roman" w:cstheme="minorHAnsi"/>
            <w:sz w:val="24"/>
            <w:szCs w:val="24"/>
            <w:lang w:val="en-US" w:eastAsia="en-GB"/>
          </w:rPr>
          <w:t>https://www.regjeringen.no/globalassets/departementene/fd/dokumenter/rapporter-og-regelverk/2016-12-20-u-ivb-ltp-2017-2020.pdf</w:t>
        </w:r>
      </w:hyperlink>
      <w:r>
        <w:rPr>
          <w:rStyle w:val="Hyperlink"/>
          <w:rFonts w:eastAsia="Times New Roman" w:cstheme="minorHAnsi"/>
          <w:sz w:val="24"/>
          <w:szCs w:val="24"/>
          <w:lang w:val="en-US" w:eastAsia="en-GB"/>
        </w:rPr>
        <w:t xml:space="preserve"> </w:t>
      </w:r>
      <w:r>
        <w:rPr>
          <w:rFonts w:eastAsia="Times New Roman" w:cstheme="minorHAnsi"/>
          <w:sz w:val="24"/>
          <w:szCs w:val="24"/>
          <w:lang w:eastAsia="en-GB"/>
        </w:rPr>
        <w:t>(accessed October 2018)</w:t>
      </w:r>
    </w:p>
    <w:p w14:paraId="53921508" w14:textId="77777777" w:rsidR="00FA7C98" w:rsidRDefault="00FA7C98" w:rsidP="00FA7C98">
      <w:pPr>
        <w:shd w:val="clear" w:color="auto" w:fill="FFFFFF" w:themeFill="background1"/>
        <w:autoSpaceDE w:val="0"/>
        <w:autoSpaceDN w:val="0"/>
        <w:adjustRightInd w:val="0"/>
        <w:spacing w:after="0" w:line="240" w:lineRule="auto"/>
        <w:ind w:left="567" w:hanging="567"/>
        <w:jc w:val="both"/>
        <w:rPr>
          <w:rFonts w:eastAsia="Times New Roman" w:cstheme="minorHAnsi"/>
          <w:sz w:val="24"/>
          <w:szCs w:val="24"/>
          <w:lang w:val="en-US" w:eastAsia="en-GB"/>
        </w:rPr>
      </w:pPr>
      <w:r w:rsidRPr="00066F6C">
        <w:rPr>
          <w:rFonts w:eastAsia="Times New Roman" w:cstheme="minorHAnsi"/>
          <w:sz w:val="24"/>
          <w:szCs w:val="24"/>
          <w:lang w:val="en-US" w:eastAsia="en-GB"/>
        </w:rPr>
        <w:t>Parliament Proposition 151</w:t>
      </w:r>
      <w:r>
        <w:rPr>
          <w:rFonts w:eastAsia="Times New Roman" w:cstheme="minorHAnsi"/>
          <w:sz w:val="24"/>
          <w:szCs w:val="24"/>
          <w:lang w:val="en-US" w:eastAsia="en-GB"/>
        </w:rPr>
        <w:t xml:space="preserve"> S</w:t>
      </w:r>
      <w:r w:rsidRPr="00066F6C">
        <w:rPr>
          <w:rFonts w:eastAsia="Times New Roman" w:cstheme="minorHAnsi"/>
          <w:sz w:val="24"/>
          <w:szCs w:val="24"/>
          <w:lang w:val="en-US" w:eastAsia="en-GB"/>
        </w:rPr>
        <w:t xml:space="preserve"> (2017), </w:t>
      </w:r>
      <w:r>
        <w:rPr>
          <w:rFonts w:eastAsia="Times New Roman" w:cstheme="minorHAnsi"/>
          <w:sz w:val="24"/>
          <w:szCs w:val="24"/>
          <w:lang w:eastAsia="en-GB"/>
        </w:rPr>
        <w:t>“</w:t>
      </w:r>
      <w:r w:rsidRPr="005D61FB">
        <w:rPr>
          <w:rFonts w:eastAsia="Times New Roman" w:cstheme="minorHAnsi"/>
          <w:sz w:val="24"/>
          <w:szCs w:val="24"/>
          <w:lang w:eastAsia="en-GB"/>
        </w:rPr>
        <w:t>Comb</w:t>
      </w:r>
      <w:r>
        <w:rPr>
          <w:rFonts w:eastAsia="Times New Roman" w:cstheme="minorHAnsi"/>
          <w:sz w:val="24"/>
          <w:szCs w:val="24"/>
          <w:lang w:val="en-US" w:eastAsia="en-GB"/>
        </w:rPr>
        <w:t>at Power and Sustainability:</w:t>
      </w:r>
      <w:r w:rsidRPr="006E3E1B">
        <w:rPr>
          <w:rFonts w:eastAsia="Times New Roman" w:cstheme="minorHAnsi"/>
          <w:sz w:val="24"/>
          <w:szCs w:val="24"/>
          <w:lang w:val="en-US" w:eastAsia="en-GB"/>
        </w:rPr>
        <w:t xml:space="preserve"> </w:t>
      </w:r>
      <w:r>
        <w:rPr>
          <w:rFonts w:eastAsia="Times New Roman" w:cstheme="minorHAnsi"/>
          <w:sz w:val="24"/>
          <w:szCs w:val="24"/>
          <w:lang w:val="en-US" w:eastAsia="en-GB"/>
        </w:rPr>
        <w:t>Long Term Plan for The Defence Sector</w:t>
      </w:r>
      <w:r>
        <w:rPr>
          <w:rFonts w:eastAsia="Times New Roman" w:cstheme="minorHAnsi"/>
          <w:sz w:val="24"/>
          <w:szCs w:val="24"/>
          <w:lang w:eastAsia="en-GB"/>
        </w:rPr>
        <w:t xml:space="preserve">“, </w:t>
      </w:r>
      <w:proofErr w:type="spellStart"/>
      <w:r>
        <w:rPr>
          <w:rFonts w:eastAsia="Times New Roman" w:cstheme="minorHAnsi"/>
          <w:sz w:val="24"/>
          <w:szCs w:val="24"/>
          <w:lang w:eastAsia="en-GB"/>
        </w:rPr>
        <w:t>Forsvarsdepartementet</w:t>
      </w:r>
      <w:proofErr w:type="spellEnd"/>
      <w:r>
        <w:rPr>
          <w:rFonts w:eastAsia="Times New Roman" w:cstheme="minorHAnsi"/>
          <w:sz w:val="24"/>
          <w:szCs w:val="24"/>
          <w:lang w:eastAsia="en-GB"/>
        </w:rPr>
        <w:t xml:space="preserve">, Oslo, </w:t>
      </w:r>
      <w:r>
        <w:rPr>
          <w:rFonts w:eastAsia="Times New Roman" w:cstheme="minorHAnsi"/>
          <w:sz w:val="24"/>
          <w:szCs w:val="24"/>
          <w:lang w:val="en-US" w:eastAsia="en-GB"/>
        </w:rPr>
        <w:t xml:space="preserve">available at: </w:t>
      </w:r>
    </w:p>
    <w:p w14:paraId="263DB40B" w14:textId="77777777" w:rsidR="00FA7C98" w:rsidRDefault="00E35E51" w:rsidP="00FA7C98">
      <w:pPr>
        <w:shd w:val="clear" w:color="auto" w:fill="FFFFFF" w:themeFill="background1"/>
        <w:autoSpaceDE w:val="0"/>
        <w:autoSpaceDN w:val="0"/>
        <w:adjustRightInd w:val="0"/>
        <w:spacing w:after="0" w:line="240" w:lineRule="auto"/>
        <w:ind w:left="567"/>
        <w:jc w:val="both"/>
        <w:rPr>
          <w:rFonts w:eastAsia="Times New Roman" w:cstheme="minorHAnsi"/>
          <w:sz w:val="24"/>
          <w:szCs w:val="24"/>
          <w:lang w:val="en-US" w:eastAsia="en-GB"/>
        </w:rPr>
      </w:pPr>
      <w:hyperlink r:id="rId20" w:history="1">
        <w:r w:rsidR="00FA7C98" w:rsidRPr="0069723E">
          <w:rPr>
            <w:rStyle w:val="Hyperlink"/>
            <w:rFonts w:eastAsia="Times New Roman" w:cstheme="minorHAnsi"/>
            <w:sz w:val="24"/>
            <w:szCs w:val="24"/>
            <w:lang w:val="en-US" w:eastAsia="en-GB"/>
          </w:rPr>
          <w:t>https://www.regjeringen.no/contentassets/a712fb233b2542af8df07e2628b3386d/no/pdfs/prp201520160151000dddpdfs.pdf</w:t>
        </w:r>
      </w:hyperlink>
      <w:r w:rsidR="00FA7C98">
        <w:rPr>
          <w:rStyle w:val="Hyperlink"/>
          <w:rFonts w:eastAsia="Times New Roman" w:cstheme="minorHAnsi"/>
          <w:sz w:val="24"/>
          <w:szCs w:val="24"/>
          <w:lang w:val="en-US" w:eastAsia="en-GB"/>
        </w:rPr>
        <w:t xml:space="preserve"> </w:t>
      </w:r>
      <w:r w:rsidR="00FA7C98">
        <w:rPr>
          <w:rFonts w:eastAsia="Times New Roman" w:cstheme="minorHAnsi"/>
          <w:sz w:val="24"/>
          <w:szCs w:val="24"/>
          <w:lang w:eastAsia="en-GB"/>
        </w:rPr>
        <w:t>(accessed October 2018)</w:t>
      </w:r>
    </w:p>
    <w:p w14:paraId="209959FD" w14:textId="6EADD61C" w:rsidR="004D5394" w:rsidRDefault="004D5394" w:rsidP="006B409A">
      <w:pPr>
        <w:shd w:val="clear" w:color="auto" w:fill="FFFFFF" w:themeFill="background1"/>
        <w:autoSpaceDE w:val="0"/>
        <w:autoSpaceDN w:val="0"/>
        <w:adjustRightInd w:val="0"/>
        <w:spacing w:after="0" w:line="240" w:lineRule="auto"/>
        <w:ind w:left="567" w:hanging="567"/>
        <w:jc w:val="both"/>
        <w:rPr>
          <w:rFonts w:eastAsia="Times New Roman" w:cstheme="minorHAnsi"/>
          <w:sz w:val="24"/>
          <w:szCs w:val="24"/>
          <w:lang w:val="nb-NO" w:eastAsia="en-GB"/>
        </w:rPr>
      </w:pPr>
      <w:r w:rsidRPr="004540BB">
        <w:rPr>
          <w:rFonts w:eastAsia="Times New Roman" w:cstheme="minorHAnsi"/>
          <w:sz w:val="24"/>
          <w:szCs w:val="24"/>
          <w:shd w:val="clear" w:color="auto" w:fill="FFFFFF" w:themeFill="background1"/>
          <w:lang w:val="nb-NO" w:eastAsia="en-GB"/>
        </w:rPr>
        <w:t xml:space="preserve">Røvik, K. A. </w:t>
      </w:r>
      <w:r w:rsidR="005D61FB" w:rsidRPr="004540BB">
        <w:rPr>
          <w:rFonts w:eastAsia="Times New Roman" w:cstheme="minorHAnsi"/>
          <w:sz w:val="24"/>
          <w:szCs w:val="24"/>
          <w:shd w:val="clear" w:color="auto" w:fill="FFFFFF" w:themeFill="background1"/>
          <w:lang w:val="nb-NO" w:eastAsia="en-GB"/>
        </w:rPr>
        <w:t>(2010),</w:t>
      </w:r>
      <w:r w:rsidRPr="004540BB">
        <w:rPr>
          <w:rFonts w:eastAsia="Times New Roman" w:cstheme="minorHAnsi"/>
          <w:sz w:val="24"/>
          <w:szCs w:val="24"/>
          <w:shd w:val="clear" w:color="auto" w:fill="FFFFFF" w:themeFill="background1"/>
          <w:lang w:val="nb-NO" w:eastAsia="en-GB"/>
        </w:rPr>
        <w:t xml:space="preserve"> </w:t>
      </w:r>
      <w:r w:rsidR="001F66C8" w:rsidRPr="004540BB">
        <w:rPr>
          <w:rFonts w:cstheme="minorHAnsi"/>
          <w:sz w:val="24"/>
          <w:szCs w:val="24"/>
          <w:lang w:val="nb-NO"/>
        </w:rPr>
        <w:t>“</w:t>
      </w:r>
      <w:r w:rsidRPr="004540BB">
        <w:rPr>
          <w:rFonts w:eastAsia="Times New Roman" w:cstheme="minorHAnsi"/>
          <w:sz w:val="24"/>
          <w:szCs w:val="24"/>
          <w:shd w:val="clear" w:color="auto" w:fill="FFFFFF" w:themeFill="background1"/>
          <w:lang w:val="nb-NO" w:eastAsia="en-GB"/>
        </w:rPr>
        <w:t>Managementtrender</w:t>
      </w:r>
      <w:r w:rsidR="001B3E5D" w:rsidRPr="004540BB">
        <w:rPr>
          <w:rFonts w:eastAsia="Times New Roman" w:cstheme="minorHAnsi"/>
          <w:sz w:val="24"/>
          <w:szCs w:val="24"/>
          <w:shd w:val="clear" w:color="auto" w:fill="FFFFFF" w:themeFill="background1"/>
          <w:lang w:val="nb-NO" w:eastAsia="en-GB"/>
        </w:rPr>
        <w:t xml:space="preserve"> [Management Trends]</w:t>
      </w:r>
      <w:r w:rsidR="008C1F1C" w:rsidRPr="008C1F1C">
        <w:rPr>
          <w:rFonts w:eastAsia="Times New Roman" w:cstheme="minorHAnsi"/>
          <w:sz w:val="24"/>
          <w:szCs w:val="24"/>
          <w:shd w:val="clear" w:color="auto" w:fill="FFFFFF" w:themeFill="background1"/>
          <w:lang w:val="nb-NO" w:eastAsia="en-GB"/>
        </w:rPr>
        <w:t>“</w:t>
      </w:r>
      <w:r w:rsidR="001F66C8">
        <w:rPr>
          <w:rFonts w:eastAsia="Times New Roman" w:cstheme="minorHAnsi"/>
          <w:sz w:val="24"/>
          <w:szCs w:val="24"/>
          <w:shd w:val="clear" w:color="auto" w:fill="FFFFFF" w:themeFill="background1"/>
          <w:lang w:val="nb-NO" w:eastAsia="en-GB"/>
        </w:rPr>
        <w:t>,</w:t>
      </w:r>
      <w:r w:rsidRPr="004540BB">
        <w:rPr>
          <w:rFonts w:eastAsia="Times New Roman" w:cstheme="minorHAnsi"/>
          <w:sz w:val="24"/>
          <w:szCs w:val="24"/>
          <w:shd w:val="clear" w:color="auto" w:fill="FFFFFF" w:themeFill="background1"/>
          <w:lang w:val="nb-NO" w:eastAsia="en-GB"/>
        </w:rPr>
        <w:t xml:space="preserve"> </w:t>
      </w:r>
      <w:r w:rsidRPr="006B409A">
        <w:rPr>
          <w:rFonts w:eastAsia="Times New Roman" w:cstheme="minorHAnsi"/>
          <w:i/>
          <w:sz w:val="24"/>
          <w:szCs w:val="24"/>
          <w:shd w:val="clear" w:color="auto" w:fill="FFFFFF" w:themeFill="background1"/>
          <w:lang w:val="nb-NO" w:eastAsia="en-GB"/>
        </w:rPr>
        <w:t>Praktisk økonomi og</w:t>
      </w:r>
      <w:r w:rsidRPr="00C44961">
        <w:rPr>
          <w:rFonts w:eastAsia="Times New Roman" w:cstheme="minorHAnsi"/>
          <w:i/>
          <w:sz w:val="24"/>
          <w:szCs w:val="24"/>
          <w:lang w:val="nb-NO" w:eastAsia="en-GB"/>
        </w:rPr>
        <w:t xml:space="preserve"> finans</w:t>
      </w:r>
      <w:r w:rsidR="006E50AF">
        <w:rPr>
          <w:rFonts w:eastAsia="Times New Roman" w:cstheme="minorHAnsi"/>
          <w:i/>
          <w:sz w:val="24"/>
          <w:szCs w:val="24"/>
          <w:lang w:val="nb-NO" w:eastAsia="en-GB"/>
        </w:rPr>
        <w:t xml:space="preserve">, </w:t>
      </w:r>
      <w:r w:rsidR="006E50AF" w:rsidRPr="006C4A79">
        <w:rPr>
          <w:rFonts w:eastAsia="Times New Roman" w:cstheme="minorHAnsi"/>
          <w:sz w:val="24"/>
          <w:szCs w:val="24"/>
          <w:lang w:val="nb-NO" w:eastAsia="en-GB"/>
        </w:rPr>
        <w:t>Vol. 26</w:t>
      </w:r>
      <w:r w:rsidR="007B6691">
        <w:rPr>
          <w:rFonts w:eastAsia="Times New Roman" w:cstheme="minorHAnsi"/>
          <w:sz w:val="24"/>
          <w:szCs w:val="24"/>
          <w:lang w:val="nb-NO" w:eastAsia="en-GB"/>
        </w:rPr>
        <w:t xml:space="preserve"> No</w:t>
      </w:r>
      <w:r w:rsidR="006A7007">
        <w:rPr>
          <w:rFonts w:eastAsia="Times New Roman" w:cstheme="minorHAnsi"/>
          <w:sz w:val="24"/>
          <w:szCs w:val="24"/>
          <w:lang w:val="nb-NO" w:eastAsia="en-GB"/>
        </w:rPr>
        <w:t>.</w:t>
      </w:r>
      <w:r w:rsidR="007B6691">
        <w:rPr>
          <w:rFonts w:eastAsia="Times New Roman" w:cstheme="minorHAnsi"/>
          <w:sz w:val="24"/>
          <w:szCs w:val="24"/>
          <w:lang w:val="nb-NO" w:eastAsia="en-GB"/>
        </w:rPr>
        <w:t xml:space="preserve"> 3</w:t>
      </w:r>
      <w:r w:rsidR="00137C3F">
        <w:rPr>
          <w:rFonts w:eastAsia="Times New Roman" w:cstheme="minorHAnsi"/>
          <w:sz w:val="24"/>
          <w:szCs w:val="24"/>
          <w:lang w:val="nb-NO" w:eastAsia="en-GB"/>
        </w:rPr>
        <w:t>, pp. 61-72</w:t>
      </w:r>
      <w:r w:rsidR="0098236D">
        <w:rPr>
          <w:rFonts w:eastAsia="Times New Roman" w:cstheme="minorHAnsi"/>
          <w:sz w:val="24"/>
          <w:szCs w:val="24"/>
          <w:lang w:val="nb-NO" w:eastAsia="en-GB"/>
        </w:rPr>
        <w:t>.</w:t>
      </w:r>
    </w:p>
    <w:p w14:paraId="1DFBEA62" w14:textId="44BB8951" w:rsidR="0098236D" w:rsidRPr="00D355AB" w:rsidRDefault="0098236D" w:rsidP="006B409A">
      <w:pPr>
        <w:shd w:val="clear" w:color="auto" w:fill="FFFFFF" w:themeFill="background1"/>
        <w:autoSpaceDE w:val="0"/>
        <w:autoSpaceDN w:val="0"/>
        <w:adjustRightInd w:val="0"/>
        <w:spacing w:after="0" w:line="240" w:lineRule="auto"/>
        <w:ind w:left="567" w:hanging="567"/>
        <w:jc w:val="both"/>
        <w:rPr>
          <w:rFonts w:eastAsia="Times New Roman" w:cstheme="minorHAnsi"/>
          <w:sz w:val="24"/>
          <w:szCs w:val="24"/>
          <w:lang w:val="en-US" w:eastAsia="en-GB"/>
        </w:rPr>
      </w:pPr>
      <w:proofErr w:type="spellStart"/>
      <w:r>
        <w:rPr>
          <w:rFonts w:cstheme="minorHAnsi"/>
          <w:sz w:val="24"/>
          <w:szCs w:val="24"/>
          <w:lang w:val="en-US"/>
        </w:rPr>
        <w:t>Senge</w:t>
      </w:r>
      <w:proofErr w:type="spellEnd"/>
      <w:r>
        <w:rPr>
          <w:rFonts w:cstheme="minorHAnsi"/>
          <w:sz w:val="24"/>
          <w:szCs w:val="24"/>
          <w:lang w:val="en-US"/>
        </w:rPr>
        <w:t xml:space="preserve">, P. M. (2006), </w:t>
      </w:r>
      <w:proofErr w:type="gramStart"/>
      <w:r w:rsidRPr="006C391C">
        <w:rPr>
          <w:rFonts w:cstheme="minorHAnsi"/>
          <w:i/>
          <w:iCs/>
          <w:sz w:val="24"/>
          <w:szCs w:val="24"/>
        </w:rPr>
        <w:t>The</w:t>
      </w:r>
      <w:proofErr w:type="gramEnd"/>
      <w:r w:rsidRPr="006C391C">
        <w:rPr>
          <w:rFonts w:cstheme="minorHAnsi"/>
          <w:i/>
          <w:iCs/>
          <w:sz w:val="24"/>
          <w:szCs w:val="24"/>
        </w:rPr>
        <w:t xml:space="preserve"> Fifth Discipline: The Art &amp; Practice of the Learning Organization</w:t>
      </w:r>
      <w:r>
        <w:rPr>
          <w:rFonts w:cstheme="minorHAnsi"/>
          <w:iCs/>
          <w:sz w:val="24"/>
          <w:szCs w:val="24"/>
        </w:rPr>
        <w:t>, Double Day,</w:t>
      </w:r>
      <w:r w:rsidRPr="0098236D">
        <w:rPr>
          <w:rFonts w:cstheme="minorHAnsi"/>
          <w:iCs/>
          <w:sz w:val="24"/>
          <w:szCs w:val="24"/>
        </w:rPr>
        <w:t xml:space="preserve"> </w:t>
      </w:r>
      <w:r>
        <w:rPr>
          <w:rFonts w:cstheme="minorHAnsi"/>
          <w:iCs/>
          <w:sz w:val="24"/>
          <w:szCs w:val="24"/>
        </w:rPr>
        <w:t>London.</w:t>
      </w:r>
    </w:p>
    <w:p w14:paraId="03390F01" w14:textId="4D9D7F89" w:rsidR="0098236D" w:rsidRPr="0098236D" w:rsidRDefault="0098236D" w:rsidP="006B409A">
      <w:pPr>
        <w:shd w:val="clear" w:color="auto" w:fill="FFFFFF" w:themeFill="background1"/>
        <w:autoSpaceDE w:val="0"/>
        <w:autoSpaceDN w:val="0"/>
        <w:adjustRightInd w:val="0"/>
        <w:spacing w:after="0" w:line="240" w:lineRule="auto"/>
        <w:ind w:left="567" w:hanging="567"/>
        <w:jc w:val="both"/>
        <w:rPr>
          <w:rFonts w:eastAsia="Times New Roman" w:cstheme="minorHAnsi"/>
          <w:sz w:val="24"/>
          <w:szCs w:val="24"/>
          <w:lang w:val="nb-NO" w:eastAsia="en-GB"/>
        </w:rPr>
      </w:pPr>
      <w:r>
        <w:rPr>
          <w:rFonts w:eastAsia="Times New Roman" w:cstheme="minorHAnsi"/>
          <w:sz w:val="24"/>
          <w:szCs w:val="24"/>
          <w:lang w:eastAsia="en-GB"/>
        </w:rPr>
        <w:t>Shamir, E. (2011),</w:t>
      </w:r>
      <w:r w:rsidRPr="006C391C">
        <w:rPr>
          <w:rFonts w:eastAsia="Times New Roman" w:cstheme="minorHAnsi"/>
          <w:sz w:val="24"/>
          <w:szCs w:val="24"/>
          <w:lang w:eastAsia="en-GB"/>
        </w:rPr>
        <w:t xml:space="preserve"> </w:t>
      </w:r>
      <w:r w:rsidRPr="0098236D">
        <w:rPr>
          <w:rFonts w:eastAsia="Times New Roman" w:cstheme="minorHAnsi"/>
          <w:i/>
          <w:sz w:val="24"/>
          <w:szCs w:val="24"/>
          <w:lang w:eastAsia="en-GB"/>
        </w:rPr>
        <w:t>Transforming Command</w:t>
      </w:r>
      <w:r w:rsidR="00FF0037">
        <w:rPr>
          <w:rFonts w:eastAsia="Times New Roman" w:cstheme="minorHAnsi"/>
          <w:i/>
          <w:sz w:val="24"/>
          <w:szCs w:val="24"/>
          <w:lang w:eastAsia="en-GB"/>
        </w:rPr>
        <w:t>:</w:t>
      </w:r>
      <w:r w:rsidRPr="0098236D">
        <w:rPr>
          <w:rFonts w:eastAsia="Times New Roman" w:cstheme="minorHAnsi"/>
          <w:i/>
          <w:sz w:val="24"/>
          <w:szCs w:val="24"/>
          <w:lang w:eastAsia="en-GB"/>
        </w:rPr>
        <w:t xml:space="preserve"> The pursuit of Mission Command in the U.S., British and Israeli Armies</w:t>
      </w:r>
      <w:r w:rsidRPr="006C391C">
        <w:rPr>
          <w:rFonts w:eastAsia="Times New Roman" w:cstheme="minorHAnsi"/>
          <w:sz w:val="24"/>
          <w:szCs w:val="24"/>
          <w:lang w:eastAsia="en-GB"/>
        </w:rPr>
        <w:t>.</w:t>
      </w:r>
      <w:r>
        <w:rPr>
          <w:rFonts w:eastAsia="Times New Roman" w:cstheme="minorHAnsi"/>
          <w:sz w:val="24"/>
          <w:szCs w:val="24"/>
          <w:lang w:eastAsia="en-GB"/>
        </w:rPr>
        <w:t xml:space="preserve"> </w:t>
      </w:r>
      <w:r w:rsidRPr="00D355AB">
        <w:rPr>
          <w:rFonts w:eastAsia="Times New Roman" w:cstheme="minorHAnsi"/>
          <w:sz w:val="24"/>
          <w:szCs w:val="24"/>
          <w:lang w:val="nb-NO" w:eastAsia="en-GB"/>
        </w:rPr>
        <w:t>Stanford University Press, Stanford</w:t>
      </w:r>
      <w:r w:rsidR="00FF0037">
        <w:rPr>
          <w:rFonts w:eastAsia="Times New Roman" w:cstheme="minorHAnsi"/>
          <w:sz w:val="24"/>
          <w:szCs w:val="24"/>
          <w:lang w:val="nb-NO" w:eastAsia="en-GB"/>
        </w:rPr>
        <w:t>,</w:t>
      </w:r>
      <w:r w:rsidR="00FF0037" w:rsidRPr="00D355AB">
        <w:rPr>
          <w:rFonts w:eastAsia="Times New Roman" w:cstheme="minorHAnsi"/>
          <w:sz w:val="24"/>
          <w:szCs w:val="24"/>
          <w:lang w:val="nb-NO" w:eastAsia="en-GB"/>
        </w:rPr>
        <w:t xml:space="preserve"> </w:t>
      </w:r>
      <w:r w:rsidRPr="00D355AB">
        <w:rPr>
          <w:rFonts w:eastAsia="Times New Roman" w:cstheme="minorHAnsi"/>
          <w:sz w:val="24"/>
          <w:szCs w:val="24"/>
          <w:lang w:val="nb-NO" w:eastAsia="en-GB"/>
        </w:rPr>
        <w:t xml:space="preserve">California. </w:t>
      </w:r>
    </w:p>
    <w:p w14:paraId="361E1095" w14:textId="4F19DA55" w:rsidR="007937F6" w:rsidRPr="005049D3" w:rsidRDefault="005D61FB" w:rsidP="00621D8C">
      <w:pPr>
        <w:autoSpaceDE w:val="0"/>
        <w:autoSpaceDN w:val="0"/>
        <w:adjustRightInd w:val="0"/>
        <w:spacing w:after="0" w:line="240" w:lineRule="auto"/>
        <w:jc w:val="both"/>
        <w:rPr>
          <w:rFonts w:eastAsia="Times New Roman" w:cstheme="minorHAnsi"/>
          <w:i/>
          <w:sz w:val="24"/>
          <w:szCs w:val="24"/>
          <w:lang w:val="nb-NO" w:eastAsia="en-GB"/>
        </w:rPr>
      </w:pPr>
      <w:r w:rsidRPr="004540BB">
        <w:rPr>
          <w:rFonts w:eastAsia="Times New Roman" w:cstheme="minorHAnsi"/>
          <w:sz w:val="24"/>
          <w:szCs w:val="24"/>
          <w:lang w:val="nb-NO" w:eastAsia="en-GB"/>
        </w:rPr>
        <w:t>Torgersen, G. E. and</w:t>
      </w:r>
      <w:r w:rsidR="004D5394" w:rsidRPr="004540BB">
        <w:rPr>
          <w:rFonts w:eastAsia="Times New Roman" w:cstheme="minorHAnsi"/>
          <w:sz w:val="24"/>
          <w:szCs w:val="24"/>
          <w:lang w:val="nb-NO" w:eastAsia="en-GB"/>
        </w:rPr>
        <w:t xml:space="preserve"> Steiro, T. J. </w:t>
      </w:r>
      <w:r w:rsidR="005A004B" w:rsidRPr="004540BB">
        <w:rPr>
          <w:rFonts w:eastAsia="Times New Roman" w:cstheme="minorHAnsi"/>
          <w:sz w:val="24"/>
          <w:szCs w:val="24"/>
          <w:lang w:val="nb-NO" w:eastAsia="en-GB"/>
        </w:rPr>
        <w:t>(2009),</w:t>
      </w:r>
      <w:r w:rsidR="004D5394" w:rsidRPr="004540BB">
        <w:rPr>
          <w:rFonts w:eastAsia="Times New Roman" w:cstheme="minorHAnsi"/>
          <w:sz w:val="24"/>
          <w:szCs w:val="24"/>
          <w:lang w:val="nb-NO" w:eastAsia="en-GB"/>
        </w:rPr>
        <w:t xml:space="preserve"> </w:t>
      </w:r>
      <w:r w:rsidR="004D5394" w:rsidRPr="005049D3">
        <w:rPr>
          <w:rFonts w:eastAsia="Times New Roman" w:cstheme="minorHAnsi"/>
          <w:i/>
          <w:sz w:val="24"/>
          <w:szCs w:val="24"/>
          <w:lang w:val="nb-NO" w:eastAsia="en-GB"/>
        </w:rPr>
        <w:t xml:space="preserve">Ledelse, samhandling og opplæring i fleksible </w:t>
      </w:r>
    </w:p>
    <w:p w14:paraId="34B88543" w14:textId="77777777" w:rsidR="00FF0037" w:rsidRDefault="004D5394" w:rsidP="00FF0037">
      <w:pPr>
        <w:autoSpaceDE w:val="0"/>
        <w:autoSpaceDN w:val="0"/>
        <w:adjustRightInd w:val="0"/>
        <w:spacing w:after="0" w:line="240" w:lineRule="auto"/>
        <w:ind w:left="567"/>
        <w:jc w:val="both"/>
        <w:rPr>
          <w:rFonts w:eastAsia="Times New Roman" w:cstheme="minorHAnsi"/>
          <w:sz w:val="24"/>
          <w:szCs w:val="24"/>
          <w:lang w:val="en-US" w:eastAsia="en-GB"/>
        </w:rPr>
      </w:pPr>
      <w:proofErr w:type="spellStart"/>
      <w:proofErr w:type="gramStart"/>
      <w:r w:rsidRPr="005049D3">
        <w:rPr>
          <w:rFonts w:eastAsia="Times New Roman" w:cstheme="minorHAnsi"/>
          <w:i/>
          <w:sz w:val="24"/>
          <w:szCs w:val="24"/>
          <w:lang w:val="en-US" w:eastAsia="en-GB"/>
        </w:rPr>
        <w:t>organisasjoner</w:t>
      </w:r>
      <w:proofErr w:type="spellEnd"/>
      <w:proofErr w:type="gramEnd"/>
      <w:r w:rsidR="00AA0D9A" w:rsidRPr="005049D3">
        <w:rPr>
          <w:rFonts w:eastAsia="Times New Roman" w:cstheme="minorHAnsi"/>
          <w:i/>
          <w:sz w:val="24"/>
          <w:szCs w:val="24"/>
          <w:lang w:val="en-US" w:eastAsia="en-GB"/>
        </w:rPr>
        <w:t xml:space="preserve"> [Leadership, Inte</w:t>
      </w:r>
      <w:r w:rsidR="00BB5AB1" w:rsidRPr="005049D3">
        <w:rPr>
          <w:rFonts w:eastAsia="Times New Roman" w:cstheme="minorHAnsi"/>
          <w:i/>
          <w:sz w:val="24"/>
          <w:szCs w:val="24"/>
          <w:lang w:val="en-US" w:eastAsia="en-GB"/>
        </w:rPr>
        <w:t>r</w:t>
      </w:r>
      <w:r w:rsidR="00AA0D9A" w:rsidRPr="005049D3">
        <w:rPr>
          <w:rFonts w:eastAsia="Times New Roman" w:cstheme="minorHAnsi"/>
          <w:i/>
          <w:sz w:val="24"/>
          <w:szCs w:val="24"/>
          <w:lang w:val="en-US" w:eastAsia="en-GB"/>
        </w:rPr>
        <w:t>action and Education in Flexible Organizations</w:t>
      </w:r>
      <w:r w:rsidR="00AA0D9A" w:rsidRPr="005F3159">
        <w:rPr>
          <w:rFonts w:eastAsia="Times New Roman" w:cstheme="minorHAnsi"/>
          <w:sz w:val="24"/>
          <w:szCs w:val="24"/>
          <w:lang w:val="en-US" w:eastAsia="en-GB"/>
        </w:rPr>
        <w:t>]</w:t>
      </w:r>
      <w:r w:rsidR="00A0737C" w:rsidRPr="005F3159">
        <w:rPr>
          <w:rFonts w:eastAsia="Times New Roman" w:cstheme="minorHAnsi"/>
          <w:sz w:val="24"/>
          <w:szCs w:val="24"/>
          <w:lang w:val="en-US" w:eastAsia="en-GB"/>
        </w:rPr>
        <w:t xml:space="preserve">, </w:t>
      </w:r>
      <w:proofErr w:type="spellStart"/>
      <w:r w:rsidR="00A0737C" w:rsidRPr="005F3159">
        <w:rPr>
          <w:rFonts w:eastAsia="Times New Roman" w:cstheme="minorHAnsi"/>
          <w:sz w:val="24"/>
          <w:szCs w:val="24"/>
          <w:lang w:val="en-US" w:eastAsia="en-GB"/>
        </w:rPr>
        <w:t>Læringsforlaget</w:t>
      </w:r>
      <w:proofErr w:type="spellEnd"/>
      <w:r w:rsidR="00B8624A" w:rsidRPr="005F3159">
        <w:rPr>
          <w:rFonts w:eastAsia="Times New Roman" w:cstheme="minorHAnsi"/>
          <w:sz w:val="24"/>
          <w:szCs w:val="24"/>
          <w:lang w:val="en-US" w:eastAsia="en-GB"/>
        </w:rPr>
        <w:t xml:space="preserve"> DA</w:t>
      </w:r>
      <w:r w:rsidR="007155FC" w:rsidRPr="005F3159">
        <w:rPr>
          <w:rFonts w:eastAsia="Times New Roman" w:cstheme="minorHAnsi"/>
          <w:sz w:val="24"/>
          <w:szCs w:val="24"/>
          <w:lang w:val="en-US" w:eastAsia="en-GB"/>
        </w:rPr>
        <w:t>,</w:t>
      </w:r>
      <w:r w:rsidR="005D61FB" w:rsidRPr="005F3159">
        <w:rPr>
          <w:rFonts w:eastAsia="Times New Roman" w:cstheme="minorHAnsi"/>
          <w:sz w:val="24"/>
          <w:szCs w:val="24"/>
          <w:lang w:val="en-US" w:eastAsia="en-GB"/>
        </w:rPr>
        <w:t xml:space="preserve"> </w:t>
      </w:r>
      <w:proofErr w:type="spellStart"/>
      <w:r w:rsidR="005D61FB" w:rsidRPr="005F3159">
        <w:rPr>
          <w:rFonts w:eastAsia="Times New Roman" w:cstheme="minorHAnsi"/>
          <w:sz w:val="24"/>
          <w:szCs w:val="24"/>
          <w:lang w:val="en-US" w:eastAsia="en-GB"/>
        </w:rPr>
        <w:t>Stjørdal</w:t>
      </w:r>
      <w:proofErr w:type="spellEnd"/>
      <w:r w:rsidR="005D61FB" w:rsidRPr="005F3159">
        <w:rPr>
          <w:rFonts w:eastAsia="Times New Roman" w:cstheme="minorHAnsi"/>
          <w:sz w:val="24"/>
          <w:szCs w:val="24"/>
          <w:lang w:val="en-US" w:eastAsia="en-GB"/>
        </w:rPr>
        <w:t xml:space="preserve">. </w:t>
      </w:r>
    </w:p>
    <w:p w14:paraId="61741E4C" w14:textId="25DD30AF" w:rsidR="00FF0037" w:rsidRDefault="00D355AB" w:rsidP="00C37852">
      <w:pPr>
        <w:autoSpaceDE w:val="0"/>
        <w:autoSpaceDN w:val="0"/>
        <w:adjustRightInd w:val="0"/>
        <w:spacing w:after="0" w:line="240" w:lineRule="auto"/>
        <w:jc w:val="both"/>
        <w:rPr>
          <w:rFonts w:eastAsia="Times New Roman" w:cstheme="minorHAnsi"/>
          <w:sz w:val="24"/>
          <w:szCs w:val="24"/>
          <w:lang w:val="en-US" w:eastAsia="en-GB"/>
        </w:rPr>
      </w:pPr>
      <w:proofErr w:type="spellStart"/>
      <w:r>
        <w:rPr>
          <w:rFonts w:eastAsia="Times New Roman" w:cstheme="minorHAnsi"/>
          <w:sz w:val="24"/>
          <w:szCs w:val="24"/>
          <w:lang w:val="en-US" w:eastAsia="en-GB"/>
        </w:rPr>
        <w:t>Vandergriff</w:t>
      </w:r>
      <w:proofErr w:type="spellEnd"/>
      <w:r>
        <w:rPr>
          <w:rFonts w:eastAsia="Times New Roman" w:cstheme="minorHAnsi"/>
          <w:sz w:val="24"/>
          <w:szCs w:val="24"/>
          <w:lang w:val="en-US" w:eastAsia="en-GB"/>
        </w:rPr>
        <w:t xml:space="preserve">, D (2006), “From Swift to Swiss: Tactical Decision Games and Their Place in   </w:t>
      </w:r>
    </w:p>
    <w:p w14:paraId="4010033C" w14:textId="3EBB29AB" w:rsidR="00D355AB" w:rsidRPr="00D355AB" w:rsidRDefault="00D355AB" w:rsidP="00FF0037">
      <w:pPr>
        <w:autoSpaceDE w:val="0"/>
        <w:autoSpaceDN w:val="0"/>
        <w:adjustRightInd w:val="0"/>
        <w:spacing w:after="0" w:line="240" w:lineRule="auto"/>
        <w:ind w:left="567"/>
        <w:jc w:val="both"/>
        <w:rPr>
          <w:rFonts w:eastAsia="Times New Roman" w:cstheme="minorHAnsi"/>
          <w:sz w:val="24"/>
          <w:szCs w:val="24"/>
          <w:lang w:val="en-US" w:eastAsia="en-GB"/>
        </w:rPr>
      </w:pPr>
      <w:r>
        <w:rPr>
          <w:rFonts w:eastAsia="Times New Roman" w:cstheme="minorHAnsi"/>
          <w:sz w:val="24"/>
          <w:szCs w:val="24"/>
          <w:lang w:val="en-US" w:eastAsia="en-GB"/>
        </w:rPr>
        <w:t xml:space="preserve">Military Education and Performance Improvement”, </w:t>
      </w:r>
      <w:r w:rsidRPr="00541030">
        <w:rPr>
          <w:rFonts w:eastAsia="Times New Roman" w:cstheme="minorHAnsi"/>
          <w:i/>
          <w:sz w:val="24"/>
          <w:szCs w:val="24"/>
          <w:lang w:val="en-US" w:eastAsia="en-GB"/>
        </w:rPr>
        <w:t>Performance Improvement</w:t>
      </w:r>
      <w:r>
        <w:rPr>
          <w:rFonts w:eastAsia="Times New Roman" w:cstheme="minorHAnsi"/>
          <w:sz w:val="24"/>
          <w:szCs w:val="24"/>
          <w:lang w:val="en-US" w:eastAsia="en-GB"/>
        </w:rPr>
        <w:t>, Vol. 45 No. 2, pp. 30-39.</w:t>
      </w:r>
    </w:p>
    <w:p w14:paraId="505B61F4" w14:textId="77777777" w:rsidR="004D5394" w:rsidRPr="00291C9D" w:rsidRDefault="004D5394" w:rsidP="00291C9D">
      <w:pPr>
        <w:autoSpaceDE w:val="0"/>
        <w:autoSpaceDN w:val="0"/>
        <w:adjustRightInd w:val="0"/>
        <w:spacing w:after="0" w:line="240" w:lineRule="auto"/>
        <w:ind w:left="567" w:hanging="567"/>
        <w:jc w:val="both"/>
        <w:rPr>
          <w:rFonts w:eastAsia="Times New Roman" w:cstheme="minorHAnsi"/>
          <w:sz w:val="24"/>
          <w:szCs w:val="24"/>
          <w:lang w:eastAsia="en-GB"/>
        </w:rPr>
      </w:pPr>
      <w:proofErr w:type="spellStart"/>
      <w:r w:rsidRPr="00291C9D">
        <w:rPr>
          <w:rFonts w:eastAsia="Times New Roman" w:cstheme="minorHAnsi"/>
          <w:sz w:val="24"/>
          <w:szCs w:val="24"/>
          <w:lang w:val="en-US" w:eastAsia="en-GB"/>
        </w:rPr>
        <w:t>Weick</w:t>
      </w:r>
      <w:proofErr w:type="spellEnd"/>
      <w:r w:rsidRPr="00291C9D">
        <w:rPr>
          <w:rFonts w:eastAsia="Times New Roman" w:cstheme="minorHAnsi"/>
          <w:sz w:val="24"/>
          <w:szCs w:val="24"/>
          <w:lang w:val="en-US" w:eastAsia="en-GB"/>
        </w:rPr>
        <w:t xml:space="preserve">, </w:t>
      </w:r>
      <w:r w:rsidR="005A004B" w:rsidRPr="00291C9D">
        <w:rPr>
          <w:rFonts w:eastAsia="Times New Roman" w:cstheme="minorHAnsi"/>
          <w:sz w:val="24"/>
          <w:szCs w:val="24"/>
          <w:lang w:val="en-US" w:eastAsia="en-GB"/>
        </w:rPr>
        <w:t xml:space="preserve">K. E. </w:t>
      </w:r>
      <w:r w:rsidR="00B65531">
        <w:rPr>
          <w:rFonts w:eastAsia="Times New Roman" w:cstheme="minorHAnsi"/>
          <w:sz w:val="24"/>
          <w:szCs w:val="24"/>
          <w:lang w:val="en-US" w:eastAsia="en-GB"/>
        </w:rPr>
        <w:t>and</w:t>
      </w:r>
      <w:r w:rsidR="005A004B" w:rsidRPr="00291C9D">
        <w:rPr>
          <w:rFonts w:eastAsia="Times New Roman" w:cstheme="minorHAnsi"/>
          <w:sz w:val="24"/>
          <w:szCs w:val="24"/>
          <w:lang w:val="en-US" w:eastAsia="en-GB"/>
        </w:rPr>
        <w:t xml:space="preserve"> </w:t>
      </w:r>
      <w:r w:rsidR="00291C9D" w:rsidRPr="00291C9D">
        <w:rPr>
          <w:rFonts w:cs="AGaramondPro-Regular"/>
          <w:sz w:val="24"/>
          <w:szCs w:val="24"/>
        </w:rPr>
        <w:t>Sutcliffe, K. M. (2015)</w:t>
      </w:r>
      <w:r w:rsidR="00291C9D">
        <w:rPr>
          <w:rFonts w:cs="AGaramondPro-Regular"/>
          <w:sz w:val="24"/>
          <w:szCs w:val="24"/>
        </w:rPr>
        <w:t>,</w:t>
      </w:r>
      <w:r w:rsidR="00291C9D" w:rsidRPr="00291C9D">
        <w:rPr>
          <w:rFonts w:cs="AGaramondPro-Regular"/>
          <w:sz w:val="24"/>
          <w:szCs w:val="24"/>
        </w:rPr>
        <w:t xml:space="preserve"> </w:t>
      </w:r>
      <w:r w:rsidR="00291C9D" w:rsidRPr="00291C9D">
        <w:rPr>
          <w:rFonts w:cs="AGaramondPro-Italic"/>
          <w:i/>
          <w:iCs/>
          <w:sz w:val="24"/>
          <w:szCs w:val="24"/>
        </w:rPr>
        <w:t>Managing the Unexpected: Sustained Performance in a Complex World</w:t>
      </w:r>
      <w:r w:rsidR="00B8624A">
        <w:rPr>
          <w:rFonts w:cs="AGaramondPro-Regular"/>
          <w:sz w:val="24"/>
          <w:szCs w:val="24"/>
        </w:rPr>
        <w:t>,</w:t>
      </w:r>
      <w:r w:rsidR="00291C9D">
        <w:rPr>
          <w:rFonts w:cs="AGaramondPro-Regular"/>
          <w:sz w:val="24"/>
          <w:szCs w:val="24"/>
        </w:rPr>
        <w:t xml:space="preserve"> </w:t>
      </w:r>
      <w:proofErr w:type="spellStart"/>
      <w:r w:rsidR="00291C9D">
        <w:rPr>
          <w:rFonts w:cs="AGaramondPro-Regular"/>
          <w:sz w:val="24"/>
          <w:szCs w:val="24"/>
        </w:rPr>
        <w:t>Jossey</w:t>
      </w:r>
      <w:proofErr w:type="spellEnd"/>
      <w:r w:rsidR="00291C9D">
        <w:rPr>
          <w:rFonts w:cs="AGaramondPro-Regular"/>
          <w:sz w:val="24"/>
          <w:szCs w:val="24"/>
        </w:rPr>
        <w:t>-Bass</w:t>
      </w:r>
      <w:r w:rsidR="007B6691">
        <w:rPr>
          <w:rFonts w:cs="AGaramondPro-Regular"/>
          <w:sz w:val="24"/>
          <w:szCs w:val="24"/>
        </w:rPr>
        <w:t>,</w:t>
      </w:r>
      <w:r w:rsidR="007B6691" w:rsidRPr="007B6691">
        <w:rPr>
          <w:rFonts w:cs="AGaramondPro-Regular"/>
          <w:sz w:val="24"/>
          <w:szCs w:val="24"/>
        </w:rPr>
        <w:t xml:space="preserve"> </w:t>
      </w:r>
      <w:proofErr w:type="gramStart"/>
      <w:r w:rsidR="007B6691">
        <w:rPr>
          <w:rFonts w:cs="AGaramondPro-Regular"/>
          <w:sz w:val="24"/>
          <w:szCs w:val="24"/>
        </w:rPr>
        <w:t>San</w:t>
      </w:r>
      <w:proofErr w:type="gramEnd"/>
      <w:r w:rsidR="007B6691">
        <w:rPr>
          <w:rFonts w:cs="AGaramondPro-Regular"/>
          <w:sz w:val="24"/>
          <w:szCs w:val="24"/>
        </w:rPr>
        <w:t xml:space="preserve"> Francisco</w:t>
      </w:r>
      <w:r w:rsidRPr="00291C9D">
        <w:rPr>
          <w:rFonts w:eastAsia="Times New Roman" w:cstheme="minorHAnsi"/>
          <w:sz w:val="24"/>
          <w:szCs w:val="24"/>
          <w:lang w:eastAsia="en-GB"/>
        </w:rPr>
        <w:t xml:space="preserve">. </w:t>
      </w:r>
    </w:p>
    <w:p w14:paraId="5CC9A229" w14:textId="77777777" w:rsidR="006B7CE8" w:rsidRPr="006C391C" w:rsidRDefault="006B7CE8" w:rsidP="00022215">
      <w:pPr>
        <w:spacing w:after="0" w:line="240" w:lineRule="auto"/>
        <w:rPr>
          <w:rFonts w:cstheme="minorHAnsi"/>
          <w:sz w:val="24"/>
          <w:szCs w:val="24"/>
        </w:rPr>
      </w:pPr>
    </w:p>
    <w:sectPr w:rsidR="006B7CE8" w:rsidRPr="006C391C" w:rsidSect="00D01C54">
      <w:footerReference w:type="default" r:id="rId21"/>
      <w:footerReference w:type="first" r:id="rId22"/>
      <w:pgSz w:w="11906" w:h="16838"/>
      <w:pgMar w:top="1440"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657A2" w16cid:durableId="1F3CDFFF"/>
  <w16cid:commentId w16cid:paraId="5BD99EE3" w16cid:durableId="1F3CE000"/>
  <w16cid:commentId w16cid:paraId="6131FED4" w16cid:durableId="1F3CE001"/>
  <w16cid:commentId w16cid:paraId="338C98DA" w16cid:durableId="1F3CE0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0AADE" w14:textId="77777777" w:rsidR="00E35E51" w:rsidRDefault="00E35E51" w:rsidP="00937876">
      <w:pPr>
        <w:spacing w:after="0" w:line="240" w:lineRule="auto"/>
      </w:pPr>
      <w:r>
        <w:separator/>
      </w:r>
    </w:p>
  </w:endnote>
  <w:endnote w:type="continuationSeparator" w:id="0">
    <w:p w14:paraId="31251D9A" w14:textId="77777777" w:rsidR="00E35E51" w:rsidRDefault="00E35E51" w:rsidP="0093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76829"/>
      <w:docPartObj>
        <w:docPartGallery w:val="Page Numbers (Bottom of Page)"/>
        <w:docPartUnique/>
      </w:docPartObj>
    </w:sdtPr>
    <w:sdtEndPr>
      <w:rPr>
        <w:noProof/>
      </w:rPr>
    </w:sdtEndPr>
    <w:sdtContent>
      <w:p w14:paraId="7ACFD501" w14:textId="7ACEEE9C" w:rsidR="00763880" w:rsidRDefault="00763880">
        <w:pPr>
          <w:pStyle w:val="Footer"/>
          <w:jc w:val="right"/>
        </w:pPr>
        <w:r>
          <w:fldChar w:fldCharType="begin"/>
        </w:r>
        <w:r>
          <w:instrText xml:space="preserve"> PAGE   \* MERGEFORMAT </w:instrText>
        </w:r>
        <w:r>
          <w:fldChar w:fldCharType="separate"/>
        </w:r>
        <w:r w:rsidR="00355775">
          <w:rPr>
            <w:noProof/>
          </w:rPr>
          <w:t>16</w:t>
        </w:r>
        <w:r>
          <w:rPr>
            <w:noProof/>
          </w:rPr>
          <w:fldChar w:fldCharType="end"/>
        </w:r>
      </w:p>
    </w:sdtContent>
  </w:sdt>
  <w:p w14:paraId="122B74B0" w14:textId="77777777" w:rsidR="00763880" w:rsidRDefault="00763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175725"/>
      <w:docPartObj>
        <w:docPartGallery w:val="Page Numbers (Bottom of Page)"/>
        <w:docPartUnique/>
      </w:docPartObj>
    </w:sdtPr>
    <w:sdtEndPr/>
    <w:sdtContent>
      <w:p w14:paraId="29F9AE26" w14:textId="0D5D1935" w:rsidR="00643D3D" w:rsidRDefault="00643D3D">
        <w:pPr>
          <w:pStyle w:val="Footer"/>
          <w:jc w:val="right"/>
        </w:pPr>
        <w:r>
          <w:fldChar w:fldCharType="begin"/>
        </w:r>
        <w:r>
          <w:instrText>PAGE   \* MERGEFORMAT</w:instrText>
        </w:r>
        <w:r>
          <w:fldChar w:fldCharType="separate"/>
        </w:r>
        <w:r w:rsidR="00355775" w:rsidRPr="00355775">
          <w:rPr>
            <w:noProof/>
            <w:lang w:val="nb-NO"/>
          </w:rPr>
          <w:t>0</w:t>
        </w:r>
        <w:r>
          <w:fldChar w:fldCharType="end"/>
        </w:r>
      </w:p>
    </w:sdtContent>
  </w:sdt>
  <w:p w14:paraId="6A9AA039" w14:textId="77777777" w:rsidR="00763880" w:rsidRDefault="0076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CAEBE" w14:textId="77777777" w:rsidR="00E35E51" w:rsidRDefault="00E35E51" w:rsidP="00937876">
      <w:pPr>
        <w:spacing w:after="0" w:line="240" w:lineRule="auto"/>
      </w:pPr>
      <w:r>
        <w:separator/>
      </w:r>
    </w:p>
  </w:footnote>
  <w:footnote w:type="continuationSeparator" w:id="0">
    <w:p w14:paraId="66A919B6" w14:textId="77777777" w:rsidR="00E35E51" w:rsidRDefault="00E35E51" w:rsidP="00937876">
      <w:pPr>
        <w:spacing w:after="0" w:line="240" w:lineRule="auto"/>
      </w:pPr>
      <w:r>
        <w:continuationSeparator/>
      </w:r>
    </w:p>
  </w:footnote>
  <w:footnote w:id="1">
    <w:p w14:paraId="6A873163" w14:textId="77777777" w:rsidR="00763880" w:rsidRDefault="00763880">
      <w:pPr>
        <w:pStyle w:val="FootnoteText"/>
      </w:pPr>
      <w:r>
        <w:rPr>
          <w:rStyle w:val="FootnoteReference"/>
        </w:rPr>
        <w:footnoteRef/>
      </w:r>
      <w:r>
        <w:t xml:space="preserve"> Corresponding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3F9"/>
    <w:multiLevelType w:val="hybridMultilevel"/>
    <w:tmpl w:val="796238FA"/>
    <w:lvl w:ilvl="0" w:tplc="498A9C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73B85"/>
    <w:multiLevelType w:val="hybridMultilevel"/>
    <w:tmpl w:val="C26886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3D308D3"/>
    <w:multiLevelType w:val="hybridMultilevel"/>
    <w:tmpl w:val="837A7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201C5"/>
    <w:multiLevelType w:val="hybridMultilevel"/>
    <w:tmpl w:val="2FC28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6" w:nlCheck="1" w:checkStyle="0"/>
  <w:activeWritingStyle w:appName="MSWord" w:lang="fr-FR"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5"/>
    <w:rsid w:val="00004E83"/>
    <w:rsid w:val="0001214A"/>
    <w:rsid w:val="000154A5"/>
    <w:rsid w:val="0001635B"/>
    <w:rsid w:val="00016644"/>
    <w:rsid w:val="00022215"/>
    <w:rsid w:val="00024C2A"/>
    <w:rsid w:val="000268DF"/>
    <w:rsid w:val="00032CEC"/>
    <w:rsid w:val="00036368"/>
    <w:rsid w:val="00040B4E"/>
    <w:rsid w:val="000516A5"/>
    <w:rsid w:val="00054D6A"/>
    <w:rsid w:val="00060425"/>
    <w:rsid w:val="00066F6C"/>
    <w:rsid w:val="000672DA"/>
    <w:rsid w:val="0007317E"/>
    <w:rsid w:val="00074CE5"/>
    <w:rsid w:val="000753D9"/>
    <w:rsid w:val="00083560"/>
    <w:rsid w:val="000937B1"/>
    <w:rsid w:val="000A271A"/>
    <w:rsid w:val="000A2F35"/>
    <w:rsid w:val="000A34B6"/>
    <w:rsid w:val="000A6DEC"/>
    <w:rsid w:val="000B0062"/>
    <w:rsid w:val="000B2211"/>
    <w:rsid w:val="000B3181"/>
    <w:rsid w:val="000B7E20"/>
    <w:rsid w:val="000C03DA"/>
    <w:rsid w:val="000D2B1A"/>
    <w:rsid w:val="000D2F95"/>
    <w:rsid w:val="000F1E14"/>
    <w:rsid w:val="000F2D95"/>
    <w:rsid w:val="00103085"/>
    <w:rsid w:val="001049C2"/>
    <w:rsid w:val="0010566E"/>
    <w:rsid w:val="00105B55"/>
    <w:rsid w:val="00121A15"/>
    <w:rsid w:val="0012525F"/>
    <w:rsid w:val="00125ECC"/>
    <w:rsid w:val="00134E7B"/>
    <w:rsid w:val="00137C3F"/>
    <w:rsid w:val="0014265C"/>
    <w:rsid w:val="00147334"/>
    <w:rsid w:val="00147B23"/>
    <w:rsid w:val="001671E1"/>
    <w:rsid w:val="00175AFF"/>
    <w:rsid w:val="00181B92"/>
    <w:rsid w:val="00190E74"/>
    <w:rsid w:val="00191681"/>
    <w:rsid w:val="0019239A"/>
    <w:rsid w:val="001930D2"/>
    <w:rsid w:val="001A0976"/>
    <w:rsid w:val="001A0979"/>
    <w:rsid w:val="001A1C88"/>
    <w:rsid w:val="001A2743"/>
    <w:rsid w:val="001B3E5D"/>
    <w:rsid w:val="001B44C3"/>
    <w:rsid w:val="001B4EB6"/>
    <w:rsid w:val="001B5442"/>
    <w:rsid w:val="001B558E"/>
    <w:rsid w:val="001B6244"/>
    <w:rsid w:val="001B7100"/>
    <w:rsid w:val="001C1C00"/>
    <w:rsid w:val="001C3DF1"/>
    <w:rsid w:val="001C623A"/>
    <w:rsid w:val="001E301E"/>
    <w:rsid w:val="001E4052"/>
    <w:rsid w:val="001F0979"/>
    <w:rsid w:val="001F3F20"/>
    <w:rsid w:val="001F66C8"/>
    <w:rsid w:val="00206ED0"/>
    <w:rsid w:val="002076B9"/>
    <w:rsid w:val="00217382"/>
    <w:rsid w:val="002202C6"/>
    <w:rsid w:val="0023291B"/>
    <w:rsid w:val="00232D39"/>
    <w:rsid w:val="00232D92"/>
    <w:rsid w:val="002355D3"/>
    <w:rsid w:val="00240B01"/>
    <w:rsid w:val="00241672"/>
    <w:rsid w:val="002531B6"/>
    <w:rsid w:val="0025374C"/>
    <w:rsid w:val="00256153"/>
    <w:rsid w:val="00256AB6"/>
    <w:rsid w:val="00256B62"/>
    <w:rsid w:val="00261650"/>
    <w:rsid w:val="002708A5"/>
    <w:rsid w:val="00270C98"/>
    <w:rsid w:val="002807E8"/>
    <w:rsid w:val="00286773"/>
    <w:rsid w:val="00291C9D"/>
    <w:rsid w:val="00295418"/>
    <w:rsid w:val="002B563C"/>
    <w:rsid w:val="002B6FBA"/>
    <w:rsid w:val="002B7F21"/>
    <w:rsid w:val="002C0C9D"/>
    <w:rsid w:val="002E21B4"/>
    <w:rsid w:val="002E3C6A"/>
    <w:rsid w:val="002E4E0C"/>
    <w:rsid w:val="002F241F"/>
    <w:rsid w:val="002F322D"/>
    <w:rsid w:val="003115F6"/>
    <w:rsid w:val="00312A1F"/>
    <w:rsid w:val="003174F6"/>
    <w:rsid w:val="003221A7"/>
    <w:rsid w:val="0032751A"/>
    <w:rsid w:val="00336782"/>
    <w:rsid w:val="00337F06"/>
    <w:rsid w:val="00341DCD"/>
    <w:rsid w:val="003430B5"/>
    <w:rsid w:val="00351262"/>
    <w:rsid w:val="00355775"/>
    <w:rsid w:val="0035762D"/>
    <w:rsid w:val="00357ACD"/>
    <w:rsid w:val="00363FB2"/>
    <w:rsid w:val="00374F53"/>
    <w:rsid w:val="00393F32"/>
    <w:rsid w:val="00394747"/>
    <w:rsid w:val="003B3B35"/>
    <w:rsid w:val="003C0458"/>
    <w:rsid w:val="003C1762"/>
    <w:rsid w:val="003C3053"/>
    <w:rsid w:val="003C3669"/>
    <w:rsid w:val="003C5DA9"/>
    <w:rsid w:val="003D3292"/>
    <w:rsid w:val="003D4754"/>
    <w:rsid w:val="003D4987"/>
    <w:rsid w:val="003D5B05"/>
    <w:rsid w:val="003D706B"/>
    <w:rsid w:val="003E3EBD"/>
    <w:rsid w:val="003E6505"/>
    <w:rsid w:val="003F3131"/>
    <w:rsid w:val="00414AFF"/>
    <w:rsid w:val="004155A0"/>
    <w:rsid w:val="0042043A"/>
    <w:rsid w:val="00425C0F"/>
    <w:rsid w:val="00431A42"/>
    <w:rsid w:val="00434E9E"/>
    <w:rsid w:val="0043659D"/>
    <w:rsid w:val="00441CA0"/>
    <w:rsid w:val="004451CD"/>
    <w:rsid w:val="0044641C"/>
    <w:rsid w:val="00446A86"/>
    <w:rsid w:val="004540BB"/>
    <w:rsid w:val="00457357"/>
    <w:rsid w:val="00463DDE"/>
    <w:rsid w:val="00464403"/>
    <w:rsid w:val="00471A59"/>
    <w:rsid w:val="00477BA3"/>
    <w:rsid w:val="0048162F"/>
    <w:rsid w:val="00482AE9"/>
    <w:rsid w:val="0048454A"/>
    <w:rsid w:val="00491BA8"/>
    <w:rsid w:val="004A3D0A"/>
    <w:rsid w:val="004A7E6F"/>
    <w:rsid w:val="004B0779"/>
    <w:rsid w:val="004B5ECA"/>
    <w:rsid w:val="004C2E1D"/>
    <w:rsid w:val="004D0017"/>
    <w:rsid w:val="004D5394"/>
    <w:rsid w:val="004E66A8"/>
    <w:rsid w:val="004F3C12"/>
    <w:rsid w:val="004F7E12"/>
    <w:rsid w:val="005049D3"/>
    <w:rsid w:val="00507D7C"/>
    <w:rsid w:val="00516E4A"/>
    <w:rsid w:val="00520B76"/>
    <w:rsid w:val="005230C6"/>
    <w:rsid w:val="005230F7"/>
    <w:rsid w:val="00525B9D"/>
    <w:rsid w:val="00541030"/>
    <w:rsid w:val="00544512"/>
    <w:rsid w:val="0054640A"/>
    <w:rsid w:val="005511B8"/>
    <w:rsid w:val="005623E7"/>
    <w:rsid w:val="00562855"/>
    <w:rsid w:val="00573BBD"/>
    <w:rsid w:val="00574250"/>
    <w:rsid w:val="00591462"/>
    <w:rsid w:val="0059514E"/>
    <w:rsid w:val="005A004B"/>
    <w:rsid w:val="005A6E89"/>
    <w:rsid w:val="005B10E9"/>
    <w:rsid w:val="005C0700"/>
    <w:rsid w:val="005C1236"/>
    <w:rsid w:val="005D316B"/>
    <w:rsid w:val="005D61FB"/>
    <w:rsid w:val="005E3673"/>
    <w:rsid w:val="005F29DD"/>
    <w:rsid w:val="005F3159"/>
    <w:rsid w:val="005F329F"/>
    <w:rsid w:val="005F3C97"/>
    <w:rsid w:val="005F5FFC"/>
    <w:rsid w:val="006033DB"/>
    <w:rsid w:val="00610F95"/>
    <w:rsid w:val="00611D60"/>
    <w:rsid w:val="00612FF5"/>
    <w:rsid w:val="0061360D"/>
    <w:rsid w:val="006215FF"/>
    <w:rsid w:val="00621D8C"/>
    <w:rsid w:val="00623186"/>
    <w:rsid w:val="00631B67"/>
    <w:rsid w:val="0063710D"/>
    <w:rsid w:val="0064102E"/>
    <w:rsid w:val="00643D3D"/>
    <w:rsid w:val="006443E1"/>
    <w:rsid w:val="00644E4B"/>
    <w:rsid w:val="0064664B"/>
    <w:rsid w:val="00653ED8"/>
    <w:rsid w:val="006575C7"/>
    <w:rsid w:val="00663F70"/>
    <w:rsid w:val="00667D5D"/>
    <w:rsid w:val="006748D1"/>
    <w:rsid w:val="00674D37"/>
    <w:rsid w:val="00676BE3"/>
    <w:rsid w:val="00686EBC"/>
    <w:rsid w:val="00691CB3"/>
    <w:rsid w:val="00695E3A"/>
    <w:rsid w:val="0069643A"/>
    <w:rsid w:val="00697434"/>
    <w:rsid w:val="006A277F"/>
    <w:rsid w:val="006A6823"/>
    <w:rsid w:val="006A7007"/>
    <w:rsid w:val="006B04BE"/>
    <w:rsid w:val="006B26FD"/>
    <w:rsid w:val="006B342A"/>
    <w:rsid w:val="006B409A"/>
    <w:rsid w:val="006B7CE8"/>
    <w:rsid w:val="006C0D08"/>
    <w:rsid w:val="006C112A"/>
    <w:rsid w:val="006C391C"/>
    <w:rsid w:val="006C39C7"/>
    <w:rsid w:val="006C3E01"/>
    <w:rsid w:val="006C4A79"/>
    <w:rsid w:val="006C79A9"/>
    <w:rsid w:val="006C7F66"/>
    <w:rsid w:val="006D32D5"/>
    <w:rsid w:val="006D4563"/>
    <w:rsid w:val="006E010A"/>
    <w:rsid w:val="006E308D"/>
    <w:rsid w:val="006E3E1B"/>
    <w:rsid w:val="006E50AF"/>
    <w:rsid w:val="006F02AE"/>
    <w:rsid w:val="006F0F15"/>
    <w:rsid w:val="006F1457"/>
    <w:rsid w:val="006F5485"/>
    <w:rsid w:val="006F7E82"/>
    <w:rsid w:val="00704EBA"/>
    <w:rsid w:val="00705707"/>
    <w:rsid w:val="00712A09"/>
    <w:rsid w:val="00713EBD"/>
    <w:rsid w:val="007155FC"/>
    <w:rsid w:val="007220C8"/>
    <w:rsid w:val="0072620B"/>
    <w:rsid w:val="00730E4E"/>
    <w:rsid w:val="0073142F"/>
    <w:rsid w:val="00732885"/>
    <w:rsid w:val="00734151"/>
    <w:rsid w:val="0074283F"/>
    <w:rsid w:val="0075144B"/>
    <w:rsid w:val="007519D2"/>
    <w:rsid w:val="0075295E"/>
    <w:rsid w:val="00756A00"/>
    <w:rsid w:val="007577B8"/>
    <w:rsid w:val="00763880"/>
    <w:rsid w:val="00773680"/>
    <w:rsid w:val="00777DF6"/>
    <w:rsid w:val="0078623A"/>
    <w:rsid w:val="007901ED"/>
    <w:rsid w:val="00790700"/>
    <w:rsid w:val="007937F6"/>
    <w:rsid w:val="00793929"/>
    <w:rsid w:val="00796642"/>
    <w:rsid w:val="00796B49"/>
    <w:rsid w:val="007A3878"/>
    <w:rsid w:val="007A6EC0"/>
    <w:rsid w:val="007A7703"/>
    <w:rsid w:val="007B2886"/>
    <w:rsid w:val="007B2EBF"/>
    <w:rsid w:val="007B6691"/>
    <w:rsid w:val="007B6AED"/>
    <w:rsid w:val="007B7D43"/>
    <w:rsid w:val="007C3EF9"/>
    <w:rsid w:val="007C4184"/>
    <w:rsid w:val="007C5F48"/>
    <w:rsid w:val="007D14FF"/>
    <w:rsid w:val="007D3BBA"/>
    <w:rsid w:val="007E244C"/>
    <w:rsid w:val="007E599F"/>
    <w:rsid w:val="007F0904"/>
    <w:rsid w:val="007F21D6"/>
    <w:rsid w:val="007F23AC"/>
    <w:rsid w:val="00800951"/>
    <w:rsid w:val="008028C1"/>
    <w:rsid w:val="00805ABB"/>
    <w:rsid w:val="00815C52"/>
    <w:rsid w:val="00822612"/>
    <w:rsid w:val="00841132"/>
    <w:rsid w:val="00852434"/>
    <w:rsid w:val="00852DA8"/>
    <w:rsid w:val="00853BB5"/>
    <w:rsid w:val="00860E66"/>
    <w:rsid w:val="00862518"/>
    <w:rsid w:val="00866661"/>
    <w:rsid w:val="0086685B"/>
    <w:rsid w:val="00870EAB"/>
    <w:rsid w:val="0087565F"/>
    <w:rsid w:val="00876040"/>
    <w:rsid w:val="00880EDA"/>
    <w:rsid w:val="008826EF"/>
    <w:rsid w:val="00884156"/>
    <w:rsid w:val="0088598B"/>
    <w:rsid w:val="008A1F28"/>
    <w:rsid w:val="008C1A89"/>
    <w:rsid w:val="008C1F1C"/>
    <w:rsid w:val="008C28F6"/>
    <w:rsid w:val="008C6E35"/>
    <w:rsid w:val="008E1F67"/>
    <w:rsid w:val="008F52FF"/>
    <w:rsid w:val="008F5821"/>
    <w:rsid w:val="009006A5"/>
    <w:rsid w:val="00902A6A"/>
    <w:rsid w:val="00921161"/>
    <w:rsid w:val="0092432E"/>
    <w:rsid w:val="00924627"/>
    <w:rsid w:val="0092500F"/>
    <w:rsid w:val="009304FD"/>
    <w:rsid w:val="00935936"/>
    <w:rsid w:val="00937876"/>
    <w:rsid w:val="00942E77"/>
    <w:rsid w:val="00944711"/>
    <w:rsid w:val="00944979"/>
    <w:rsid w:val="009647C1"/>
    <w:rsid w:val="009679FB"/>
    <w:rsid w:val="00974205"/>
    <w:rsid w:val="00980015"/>
    <w:rsid w:val="0098236D"/>
    <w:rsid w:val="00983B7F"/>
    <w:rsid w:val="0099545E"/>
    <w:rsid w:val="009A23CB"/>
    <w:rsid w:val="009C0C6A"/>
    <w:rsid w:val="009C5937"/>
    <w:rsid w:val="009C5FC5"/>
    <w:rsid w:val="009D28C3"/>
    <w:rsid w:val="009D6E95"/>
    <w:rsid w:val="009E2B65"/>
    <w:rsid w:val="009E4EBB"/>
    <w:rsid w:val="00A0737C"/>
    <w:rsid w:val="00A100F3"/>
    <w:rsid w:val="00A20EFE"/>
    <w:rsid w:val="00A37CA1"/>
    <w:rsid w:val="00A433AB"/>
    <w:rsid w:val="00A46A34"/>
    <w:rsid w:val="00A52810"/>
    <w:rsid w:val="00A5310C"/>
    <w:rsid w:val="00A72F4B"/>
    <w:rsid w:val="00A751AC"/>
    <w:rsid w:val="00A7649F"/>
    <w:rsid w:val="00A80EE4"/>
    <w:rsid w:val="00A80FDE"/>
    <w:rsid w:val="00A82D91"/>
    <w:rsid w:val="00A84BB6"/>
    <w:rsid w:val="00A9024B"/>
    <w:rsid w:val="00A97B53"/>
    <w:rsid w:val="00AA0D9A"/>
    <w:rsid w:val="00AB0195"/>
    <w:rsid w:val="00AB48D5"/>
    <w:rsid w:val="00AC2594"/>
    <w:rsid w:val="00AC3163"/>
    <w:rsid w:val="00AC6A41"/>
    <w:rsid w:val="00AD26ED"/>
    <w:rsid w:val="00AE38C1"/>
    <w:rsid w:val="00AE3D32"/>
    <w:rsid w:val="00AF196B"/>
    <w:rsid w:val="00AF30E4"/>
    <w:rsid w:val="00AF3AA8"/>
    <w:rsid w:val="00B01A01"/>
    <w:rsid w:val="00B01F94"/>
    <w:rsid w:val="00B050B6"/>
    <w:rsid w:val="00B050D0"/>
    <w:rsid w:val="00B07BBE"/>
    <w:rsid w:val="00B115AC"/>
    <w:rsid w:val="00B2309F"/>
    <w:rsid w:val="00B310DD"/>
    <w:rsid w:val="00B363E7"/>
    <w:rsid w:val="00B445C4"/>
    <w:rsid w:val="00B47C95"/>
    <w:rsid w:val="00B636EB"/>
    <w:rsid w:val="00B65531"/>
    <w:rsid w:val="00B703C6"/>
    <w:rsid w:val="00B73EE8"/>
    <w:rsid w:val="00B74749"/>
    <w:rsid w:val="00B74AD6"/>
    <w:rsid w:val="00B75E90"/>
    <w:rsid w:val="00B779BE"/>
    <w:rsid w:val="00B80F50"/>
    <w:rsid w:val="00B8204C"/>
    <w:rsid w:val="00B8624A"/>
    <w:rsid w:val="00B95AB2"/>
    <w:rsid w:val="00BA4FE0"/>
    <w:rsid w:val="00BA52D3"/>
    <w:rsid w:val="00BB46C5"/>
    <w:rsid w:val="00BB5AB1"/>
    <w:rsid w:val="00BB6DE5"/>
    <w:rsid w:val="00BC3A8F"/>
    <w:rsid w:val="00BC7931"/>
    <w:rsid w:val="00BD26A3"/>
    <w:rsid w:val="00BD413D"/>
    <w:rsid w:val="00BD793C"/>
    <w:rsid w:val="00BE010D"/>
    <w:rsid w:val="00BE0EFE"/>
    <w:rsid w:val="00BE1EB1"/>
    <w:rsid w:val="00BE2826"/>
    <w:rsid w:val="00BE3A29"/>
    <w:rsid w:val="00BF58E2"/>
    <w:rsid w:val="00BF6D87"/>
    <w:rsid w:val="00C045A4"/>
    <w:rsid w:val="00C07198"/>
    <w:rsid w:val="00C16BDB"/>
    <w:rsid w:val="00C20CC5"/>
    <w:rsid w:val="00C2193A"/>
    <w:rsid w:val="00C23055"/>
    <w:rsid w:val="00C3383A"/>
    <w:rsid w:val="00C349FE"/>
    <w:rsid w:val="00C367F1"/>
    <w:rsid w:val="00C37852"/>
    <w:rsid w:val="00C420CA"/>
    <w:rsid w:val="00C44961"/>
    <w:rsid w:val="00C5318B"/>
    <w:rsid w:val="00C60C3D"/>
    <w:rsid w:val="00C65507"/>
    <w:rsid w:val="00C6769E"/>
    <w:rsid w:val="00C74ABD"/>
    <w:rsid w:val="00C76475"/>
    <w:rsid w:val="00C86ABA"/>
    <w:rsid w:val="00C93004"/>
    <w:rsid w:val="00C97EDF"/>
    <w:rsid w:val="00CA033E"/>
    <w:rsid w:val="00CA3EA5"/>
    <w:rsid w:val="00CB330B"/>
    <w:rsid w:val="00CB5474"/>
    <w:rsid w:val="00CB73BE"/>
    <w:rsid w:val="00CC2F68"/>
    <w:rsid w:val="00CC582E"/>
    <w:rsid w:val="00CC7164"/>
    <w:rsid w:val="00CD31B3"/>
    <w:rsid w:val="00CE79C9"/>
    <w:rsid w:val="00CF1F5A"/>
    <w:rsid w:val="00CF4961"/>
    <w:rsid w:val="00CF4BE2"/>
    <w:rsid w:val="00D01C54"/>
    <w:rsid w:val="00D02AF7"/>
    <w:rsid w:val="00D043BC"/>
    <w:rsid w:val="00D04935"/>
    <w:rsid w:val="00D06405"/>
    <w:rsid w:val="00D1307A"/>
    <w:rsid w:val="00D16A52"/>
    <w:rsid w:val="00D24954"/>
    <w:rsid w:val="00D250CA"/>
    <w:rsid w:val="00D355AB"/>
    <w:rsid w:val="00D35D58"/>
    <w:rsid w:val="00D41D74"/>
    <w:rsid w:val="00D43076"/>
    <w:rsid w:val="00D44235"/>
    <w:rsid w:val="00D572D4"/>
    <w:rsid w:val="00D579CD"/>
    <w:rsid w:val="00D6474B"/>
    <w:rsid w:val="00D776F9"/>
    <w:rsid w:val="00D828D9"/>
    <w:rsid w:val="00D82C75"/>
    <w:rsid w:val="00D82FB1"/>
    <w:rsid w:val="00D84129"/>
    <w:rsid w:val="00D8749E"/>
    <w:rsid w:val="00D93CEE"/>
    <w:rsid w:val="00D95F39"/>
    <w:rsid w:val="00D97B77"/>
    <w:rsid w:val="00DA0482"/>
    <w:rsid w:val="00DA3E3D"/>
    <w:rsid w:val="00DA606D"/>
    <w:rsid w:val="00DA6A99"/>
    <w:rsid w:val="00DB501C"/>
    <w:rsid w:val="00DC40D4"/>
    <w:rsid w:val="00DD1478"/>
    <w:rsid w:val="00DD6A5A"/>
    <w:rsid w:val="00DE00FD"/>
    <w:rsid w:val="00DE2BBD"/>
    <w:rsid w:val="00DF05F5"/>
    <w:rsid w:val="00E0192B"/>
    <w:rsid w:val="00E0241A"/>
    <w:rsid w:val="00E029BF"/>
    <w:rsid w:val="00E120C8"/>
    <w:rsid w:val="00E25BC4"/>
    <w:rsid w:val="00E35B5C"/>
    <w:rsid w:val="00E35E51"/>
    <w:rsid w:val="00E63399"/>
    <w:rsid w:val="00E70BBA"/>
    <w:rsid w:val="00E767B2"/>
    <w:rsid w:val="00E86AAC"/>
    <w:rsid w:val="00E97FE4"/>
    <w:rsid w:val="00EA0FC5"/>
    <w:rsid w:val="00EA42E6"/>
    <w:rsid w:val="00EB294B"/>
    <w:rsid w:val="00ED2A69"/>
    <w:rsid w:val="00ED4AC8"/>
    <w:rsid w:val="00ED51A9"/>
    <w:rsid w:val="00ED6F6D"/>
    <w:rsid w:val="00EE1C7F"/>
    <w:rsid w:val="00EE5F11"/>
    <w:rsid w:val="00EF5498"/>
    <w:rsid w:val="00EF6BCB"/>
    <w:rsid w:val="00F267C2"/>
    <w:rsid w:val="00F52533"/>
    <w:rsid w:val="00F5447E"/>
    <w:rsid w:val="00F55BB0"/>
    <w:rsid w:val="00F57C20"/>
    <w:rsid w:val="00F61BB1"/>
    <w:rsid w:val="00F76BBF"/>
    <w:rsid w:val="00F80854"/>
    <w:rsid w:val="00F83808"/>
    <w:rsid w:val="00F85A8C"/>
    <w:rsid w:val="00F86F21"/>
    <w:rsid w:val="00FA5801"/>
    <w:rsid w:val="00FA7247"/>
    <w:rsid w:val="00FA7C98"/>
    <w:rsid w:val="00FB0BBC"/>
    <w:rsid w:val="00FB235F"/>
    <w:rsid w:val="00FB3F19"/>
    <w:rsid w:val="00FB5F7A"/>
    <w:rsid w:val="00FB6B43"/>
    <w:rsid w:val="00FB750F"/>
    <w:rsid w:val="00FC6AC7"/>
    <w:rsid w:val="00FD0A31"/>
    <w:rsid w:val="00FD5581"/>
    <w:rsid w:val="00FD5F6A"/>
    <w:rsid w:val="00FE094A"/>
    <w:rsid w:val="00FE2EEA"/>
    <w:rsid w:val="00FE7993"/>
    <w:rsid w:val="00FF0037"/>
    <w:rsid w:val="00FF0A7E"/>
    <w:rsid w:val="00FF40A9"/>
    <w:rsid w:val="00FF4DD1"/>
    <w:rsid w:val="00FF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3C78"/>
  <w15:docId w15:val="{D3200E2D-FCEA-4F7A-A52D-5C3930A5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31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AC316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35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20CC5"/>
    <w:rPr>
      <w:color w:val="0000FF"/>
      <w:u w:val="single"/>
    </w:rPr>
  </w:style>
  <w:style w:type="paragraph" w:customStyle="1" w:styleId="Abstract">
    <w:name w:val="Abstract"/>
    <w:basedOn w:val="Normal"/>
    <w:next w:val="Normal"/>
    <w:qFormat/>
    <w:rsid w:val="000A34B6"/>
    <w:pPr>
      <w:spacing w:before="360" w:after="300" w:line="360" w:lineRule="auto"/>
      <w:ind w:left="720" w:right="567"/>
    </w:pPr>
    <w:rPr>
      <w:rFonts w:ascii="Times New Roman" w:eastAsia="Times New Roman" w:hAnsi="Times New Roman" w:cs="Times New Roman"/>
      <w:szCs w:val="24"/>
      <w:lang w:eastAsia="en-GB"/>
    </w:rPr>
  </w:style>
  <w:style w:type="paragraph" w:styleId="BodyText2">
    <w:name w:val="Body Text 2"/>
    <w:basedOn w:val="Normal"/>
    <w:link w:val="BodyText2Char"/>
    <w:uiPriority w:val="99"/>
    <w:unhideWhenUsed/>
    <w:rsid w:val="00B47C95"/>
    <w:pPr>
      <w:spacing w:after="120" w:line="480" w:lineRule="auto"/>
    </w:pPr>
  </w:style>
  <w:style w:type="character" w:customStyle="1" w:styleId="BodyText2Char">
    <w:name w:val="Body Text 2 Char"/>
    <w:basedOn w:val="DefaultParagraphFont"/>
    <w:link w:val="BodyText2"/>
    <w:uiPriority w:val="99"/>
    <w:rsid w:val="00B47C95"/>
  </w:style>
  <w:style w:type="character" w:customStyle="1" w:styleId="Heading5Char">
    <w:name w:val="Heading 5 Char"/>
    <w:basedOn w:val="DefaultParagraphFont"/>
    <w:link w:val="Heading5"/>
    <w:uiPriority w:val="9"/>
    <w:rsid w:val="00AC3163"/>
    <w:rPr>
      <w:rFonts w:ascii="Times New Roman" w:eastAsia="Times New Roman" w:hAnsi="Times New Roman" w:cs="Times New Roman"/>
      <w:b/>
      <w:bCs/>
      <w:sz w:val="20"/>
      <w:szCs w:val="20"/>
      <w:lang w:eastAsia="en-GB"/>
    </w:rPr>
  </w:style>
  <w:style w:type="paragraph" w:customStyle="1" w:styleId="last">
    <w:name w:val="last"/>
    <w:basedOn w:val="Normal"/>
    <w:rsid w:val="00AC31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fld-keywordtext">
    <w:name w:val="hlfld-keywordtext"/>
    <w:basedOn w:val="DefaultParagraphFont"/>
    <w:rsid w:val="00AC3163"/>
  </w:style>
  <w:style w:type="paragraph" w:customStyle="1" w:styleId="Paragraph">
    <w:name w:val="Paragraph"/>
    <w:basedOn w:val="Normal"/>
    <w:next w:val="Normal"/>
    <w:qFormat/>
    <w:rsid w:val="00E86AAC"/>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reference">
    <w:name w:val="reference"/>
    <w:basedOn w:val="Normal"/>
    <w:rsid w:val="000A2F35"/>
    <w:pPr>
      <w:spacing w:before="120" w:after="0" w:line="480" w:lineRule="auto"/>
      <w:ind w:left="369" w:hanging="369"/>
      <w:jc w:val="both"/>
    </w:pPr>
    <w:rPr>
      <w:rFonts w:ascii="Arial" w:eastAsia="Times New Roman" w:hAnsi="Arial" w:cs="Times New Roman"/>
      <w:szCs w:val="20"/>
    </w:rPr>
  </w:style>
  <w:style w:type="paragraph" w:customStyle="1" w:styleId="bibliographyindent">
    <w:name w:val="bibliography indent"/>
    <w:basedOn w:val="Bibliography"/>
    <w:qFormat/>
    <w:rsid w:val="000A2F35"/>
    <w:pPr>
      <w:spacing w:after="0" w:line="360" w:lineRule="auto"/>
      <w:ind w:left="360" w:hanging="360"/>
    </w:pPr>
    <w:rPr>
      <w:rFonts w:ascii="Arial" w:eastAsia="Calibri" w:hAnsi="Arial" w:cs="Times New Roman"/>
    </w:rPr>
  </w:style>
  <w:style w:type="paragraph" w:styleId="Bibliography">
    <w:name w:val="Bibliography"/>
    <w:basedOn w:val="Normal"/>
    <w:next w:val="Normal"/>
    <w:uiPriority w:val="37"/>
    <w:semiHidden/>
    <w:unhideWhenUsed/>
    <w:rsid w:val="000A2F35"/>
  </w:style>
  <w:style w:type="character" w:styleId="Emphasis">
    <w:name w:val="Emphasis"/>
    <w:uiPriority w:val="20"/>
    <w:qFormat/>
    <w:rsid w:val="00EA0FC5"/>
    <w:rPr>
      <w:i/>
      <w:iCs/>
    </w:rPr>
  </w:style>
  <w:style w:type="paragraph" w:customStyle="1" w:styleId="1">
    <w:name w:val="Παράγραφος λίστας1"/>
    <w:basedOn w:val="Normal"/>
    <w:rsid w:val="00EA0FC5"/>
    <w:pPr>
      <w:spacing w:after="200" w:line="276" w:lineRule="auto"/>
      <w:ind w:left="720"/>
      <w:contextualSpacing/>
    </w:pPr>
    <w:rPr>
      <w:rFonts w:ascii="Calibri" w:eastAsia="Calibri" w:hAnsi="Calibri" w:cs="Times New Roman"/>
      <w:lang w:val="el-GR"/>
    </w:rPr>
  </w:style>
  <w:style w:type="paragraph" w:styleId="NormalWeb">
    <w:name w:val="Normal (Web)"/>
    <w:basedOn w:val="Normal"/>
    <w:uiPriority w:val="99"/>
    <w:rsid w:val="00022215"/>
    <w:pPr>
      <w:spacing w:before="100" w:beforeAutospacing="1" w:after="100" w:afterAutospacing="1" w:line="240" w:lineRule="auto"/>
      <w:jc w:val="both"/>
    </w:pPr>
    <w:rPr>
      <w:rFonts w:ascii="Arial" w:eastAsia="Times New Roman" w:hAnsi="Arial" w:cs="Times New Roman"/>
      <w:szCs w:val="24"/>
    </w:rPr>
  </w:style>
  <w:style w:type="character" w:customStyle="1" w:styleId="cit-doi">
    <w:name w:val="cit-doi"/>
    <w:rsid w:val="00022215"/>
  </w:style>
  <w:style w:type="character" w:styleId="CommentReference">
    <w:name w:val="annotation reference"/>
    <w:basedOn w:val="DefaultParagraphFont"/>
    <w:uiPriority w:val="99"/>
    <w:semiHidden/>
    <w:unhideWhenUsed/>
    <w:rsid w:val="00A5310C"/>
    <w:rPr>
      <w:sz w:val="16"/>
      <w:szCs w:val="16"/>
    </w:rPr>
  </w:style>
  <w:style w:type="paragraph" w:styleId="CommentText">
    <w:name w:val="annotation text"/>
    <w:basedOn w:val="Normal"/>
    <w:link w:val="CommentTextChar"/>
    <w:uiPriority w:val="99"/>
    <w:unhideWhenUsed/>
    <w:rsid w:val="00A5310C"/>
    <w:pPr>
      <w:spacing w:line="240" w:lineRule="auto"/>
    </w:pPr>
    <w:rPr>
      <w:sz w:val="20"/>
      <w:szCs w:val="20"/>
    </w:rPr>
  </w:style>
  <w:style w:type="character" w:customStyle="1" w:styleId="CommentTextChar">
    <w:name w:val="Comment Text Char"/>
    <w:basedOn w:val="DefaultParagraphFont"/>
    <w:link w:val="CommentText"/>
    <w:uiPriority w:val="99"/>
    <w:rsid w:val="00A5310C"/>
    <w:rPr>
      <w:sz w:val="20"/>
      <w:szCs w:val="20"/>
    </w:rPr>
  </w:style>
  <w:style w:type="paragraph" w:styleId="CommentSubject">
    <w:name w:val="annotation subject"/>
    <w:basedOn w:val="CommentText"/>
    <w:next w:val="CommentText"/>
    <w:link w:val="CommentSubjectChar"/>
    <w:uiPriority w:val="99"/>
    <w:semiHidden/>
    <w:unhideWhenUsed/>
    <w:rsid w:val="00A5310C"/>
    <w:rPr>
      <w:b/>
      <w:bCs/>
    </w:rPr>
  </w:style>
  <w:style w:type="character" w:customStyle="1" w:styleId="CommentSubjectChar">
    <w:name w:val="Comment Subject Char"/>
    <w:basedOn w:val="CommentTextChar"/>
    <w:link w:val="CommentSubject"/>
    <w:uiPriority w:val="99"/>
    <w:semiHidden/>
    <w:rsid w:val="00A5310C"/>
    <w:rPr>
      <w:b/>
      <w:bCs/>
      <w:sz w:val="20"/>
      <w:szCs w:val="20"/>
    </w:rPr>
  </w:style>
  <w:style w:type="paragraph" w:styleId="BalloonText">
    <w:name w:val="Balloon Text"/>
    <w:basedOn w:val="Normal"/>
    <w:link w:val="BalloonTextChar"/>
    <w:uiPriority w:val="99"/>
    <w:semiHidden/>
    <w:unhideWhenUsed/>
    <w:rsid w:val="00A53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10C"/>
    <w:rPr>
      <w:rFonts w:ascii="Segoe UI" w:hAnsi="Segoe UI" w:cs="Segoe UI"/>
      <w:sz w:val="18"/>
      <w:szCs w:val="18"/>
    </w:rPr>
  </w:style>
  <w:style w:type="table" w:styleId="TableGrid">
    <w:name w:val="Table Grid"/>
    <w:basedOn w:val="TableNormal"/>
    <w:uiPriority w:val="39"/>
    <w:rsid w:val="00BD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876"/>
  </w:style>
  <w:style w:type="paragraph" w:styleId="Footer">
    <w:name w:val="footer"/>
    <w:basedOn w:val="Normal"/>
    <w:link w:val="FooterChar"/>
    <w:uiPriority w:val="99"/>
    <w:unhideWhenUsed/>
    <w:rsid w:val="0093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876"/>
  </w:style>
  <w:style w:type="paragraph" w:styleId="HTMLPreformatted">
    <w:name w:val="HTML Preformatted"/>
    <w:basedOn w:val="Normal"/>
    <w:link w:val="HTMLPreformattedChar"/>
    <w:uiPriority w:val="99"/>
    <w:unhideWhenUsed/>
    <w:rsid w:val="00193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rsid w:val="001930D2"/>
    <w:rPr>
      <w:rFonts w:ascii="Courier New" w:eastAsia="Times New Roman" w:hAnsi="Courier New" w:cs="Courier New"/>
      <w:sz w:val="20"/>
      <w:szCs w:val="20"/>
      <w:lang w:val="nb-NO" w:eastAsia="nb-NO"/>
    </w:rPr>
  </w:style>
  <w:style w:type="paragraph" w:styleId="Revision">
    <w:name w:val="Revision"/>
    <w:hidden/>
    <w:uiPriority w:val="99"/>
    <w:semiHidden/>
    <w:rsid w:val="00BF58E2"/>
    <w:pPr>
      <w:spacing w:after="0" w:line="240" w:lineRule="auto"/>
    </w:pPr>
  </w:style>
  <w:style w:type="paragraph" w:styleId="FootnoteText">
    <w:name w:val="footnote text"/>
    <w:basedOn w:val="Normal"/>
    <w:link w:val="FootnoteTextChar"/>
    <w:uiPriority w:val="99"/>
    <w:semiHidden/>
    <w:unhideWhenUsed/>
    <w:rsid w:val="00147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B23"/>
    <w:rPr>
      <w:sz w:val="20"/>
      <w:szCs w:val="20"/>
    </w:rPr>
  </w:style>
  <w:style w:type="character" w:styleId="FootnoteReference">
    <w:name w:val="footnote reference"/>
    <w:basedOn w:val="DefaultParagraphFont"/>
    <w:uiPriority w:val="99"/>
    <w:semiHidden/>
    <w:unhideWhenUsed/>
    <w:rsid w:val="00147B23"/>
    <w:rPr>
      <w:vertAlign w:val="superscript"/>
    </w:rPr>
  </w:style>
  <w:style w:type="character" w:styleId="FollowedHyperlink">
    <w:name w:val="FollowedHyperlink"/>
    <w:basedOn w:val="DefaultParagraphFont"/>
    <w:uiPriority w:val="99"/>
    <w:semiHidden/>
    <w:unhideWhenUsed/>
    <w:rsid w:val="00D250CA"/>
    <w:rPr>
      <w:color w:val="954F72" w:themeColor="followedHyperlink"/>
      <w:u w:val="single"/>
    </w:rPr>
  </w:style>
  <w:style w:type="paragraph" w:styleId="ListParagraph">
    <w:name w:val="List Paragraph"/>
    <w:basedOn w:val="Normal"/>
    <w:uiPriority w:val="34"/>
    <w:qFormat/>
    <w:rsid w:val="006033DB"/>
    <w:pPr>
      <w:ind w:left="720"/>
      <w:contextualSpacing/>
    </w:pPr>
  </w:style>
  <w:style w:type="character" w:customStyle="1" w:styleId="Heading2Char">
    <w:name w:val="Heading 2 Char"/>
    <w:basedOn w:val="DefaultParagraphFont"/>
    <w:link w:val="Heading2"/>
    <w:uiPriority w:val="9"/>
    <w:semiHidden/>
    <w:rsid w:val="005F31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558">
      <w:bodyDiv w:val="1"/>
      <w:marLeft w:val="0"/>
      <w:marRight w:val="0"/>
      <w:marTop w:val="0"/>
      <w:marBottom w:val="0"/>
      <w:divBdr>
        <w:top w:val="none" w:sz="0" w:space="0" w:color="auto"/>
        <w:left w:val="none" w:sz="0" w:space="0" w:color="auto"/>
        <w:bottom w:val="none" w:sz="0" w:space="0" w:color="auto"/>
        <w:right w:val="none" w:sz="0" w:space="0" w:color="auto"/>
      </w:divBdr>
    </w:div>
    <w:div w:id="114763430">
      <w:bodyDiv w:val="1"/>
      <w:marLeft w:val="0"/>
      <w:marRight w:val="0"/>
      <w:marTop w:val="0"/>
      <w:marBottom w:val="0"/>
      <w:divBdr>
        <w:top w:val="none" w:sz="0" w:space="0" w:color="auto"/>
        <w:left w:val="none" w:sz="0" w:space="0" w:color="auto"/>
        <w:bottom w:val="none" w:sz="0" w:space="0" w:color="auto"/>
        <w:right w:val="none" w:sz="0" w:space="0" w:color="auto"/>
      </w:divBdr>
    </w:div>
    <w:div w:id="218170012">
      <w:bodyDiv w:val="1"/>
      <w:marLeft w:val="0"/>
      <w:marRight w:val="0"/>
      <w:marTop w:val="0"/>
      <w:marBottom w:val="0"/>
      <w:divBdr>
        <w:top w:val="none" w:sz="0" w:space="0" w:color="auto"/>
        <w:left w:val="none" w:sz="0" w:space="0" w:color="auto"/>
        <w:bottom w:val="none" w:sz="0" w:space="0" w:color="auto"/>
        <w:right w:val="none" w:sz="0" w:space="0" w:color="auto"/>
      </w:divBdr>
      <w:divsChild>
        <w:div w:id="197208877">
          <w:marLeft w:val="0"/>
          <w:marRight w:val="0"/>
          <w:marTop w:val="0"/>
          <w:marBottom w:val="0"/>
          <w:divBdr>
            <w:top w:val="none" w:sz="0" w:space="0" w:color="auto"/>
            <w:left w:val="none" w:sz="0" w:space="0" w:color="auto"/>
            <w:bottom w:val="none" w:sz="0" w:space="0" w:color="auto"/>
            <w:right w:val="none" w:sz="0" w:space="0" w:color="auto"/>
          </w:divBdr>
        </w:div>
        <w:div w:id="1794667442">
          <w:marLeft w:val="0"/>
          <w:marRight w:val="0"/>
          <w:marTop w:val="0"/>
          <w:marBottom w:val="0"/>
          <w:divBdr>
            <w:top w:val="none" w:sz="0" w:space="0" w:color="auto"/>
            <w:left w:val="none" w:sz="0" w:space="0" w:color="auto"/>
            <w:bottom w:val="none" w:sz="0" w:space="0" w:color="auto"/>
            <w:right w:val="none" w:sz="0" w:space="0" w:color="auto"/>
          </w:divBdr>
        </w:div>
      </w:divsChild>
    </w:div>
    <w:div w:id="372076756">
      <w:bodyDiv w:val="1"/>
      <w:marLeft w:val="0"/>
      <w:marRight w:val="0"/>
      <w:marTop w:val="0"/>
      <w:marBottom w:val="0"/>
      <w:divBdr>
        <w:top w:val="none" w:sz="0" w:space="0" w:color="auto"/>
        <w:left w:val="none" w:sz="0" w:space="0" w:color="auto"/>
        <w:bottom w:val="none" w:sz="0" w:space="0" w:color="auto"/>
        <w:right w:val="none" w:sz="0" w:space="0" w:color="auto"/>
      </w:divBdr>
    </w:div>
    <w:div w:id="578321666">
      <w:bodyDiv w:val="1"/>
      <w:marLeft w:val="0"/>
      <w:marRight w:val="0"/>
      <w:marTop w:val="0"/>
      <w:marBottom w:val="0"/>
      <w:divBdr>
        <w:top w:val="none" w:sz="0" w:space="0" w:color="auto"/>
        <w:left w:val="none" w:sz="0" w:space="0" w:color="auto"/>
        <w:bottom w:val="none" w:sz="0" w:space="0" w:color="auto"/>
        <w:right w:val="none" w:sz="0" w:space="0" w:color="auto"/>
      </w:divBdr>
      <w:divsChild>
        <w:div w:id="577907232">
          <w:marLeft w:val="0"/>
          <w:marRight w:val="0"/>
          <w:marTop w:val="0"/>
          <w:marBottom w:val="0"/>
          <w:divBdr>
            <w:top w:val="none" w:sz="0" w:space="0" w:color="auto"/>
            <w:left w:val="none" w:sz="0" w:space="0" w:color="auto"/>
            <w:bottom w:val="none" w:sz="0" w:space="0" w:color="auto"/>
            <w:right w:val="none" w:sz="0" w:space="0" w:color="auto"/>
          </w:divBdr>
          <w:divsChild>
            <w:div w:id="1162623328">
              <w:marLeft w:val="0"/>
              <w:marRight w:val="0"/>
              <w:marTop w:val="0"/>
              <w:marBottom w:val="0"/>
              <w:divBdr>
                <w:top w:val="none" w:sz="0" w:space="0" w:color="auto"/>
                <w:left w:val="none" w:sz="0" w:space="0" w:color="auto"/>
                <w:bottom w:val="none" w:sz="0" w:space="0" w:color="auto"/>
                <w:right w:val="none" w:sz="0" w:space="0" w:color="auto"/>
              </w:divBdr>
              <w:divsChild>
                <w:div w:id="3798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3425">
          <w:marLeft w:val="0"/>
          <w:marRight w:val="0"/>
          <w:marTop w:val="0"/>
          <w:marBottom w:val="0"/>
          <w:divBdr>
            <w:top w:val="none" w:sz="0" w:space="0" w:color="auto"/>
            <w:left w:val="none" w:sz="0" w:space="0" w:color="auto"/>
            <w:bottom w:val="none" w:sz="0" w:space="0" w:color="auto"/>
            <w:right w:val="none" w:sz="0" w:space="0" w:color="auto"/>
          </w:divBdr>
          <w:divsChild>
            <w:div w:id="1791167371">
              <w:marLeft w:val="0"/>
              <w:marRight w:val="0"/>
              <w:marTop w:val="0"/>
              <w:marBottom w:val="0"/>
              <w:divBdr>
                <w:top w:val="none" w:sz="0" w:space="0" w:color="auto"/>
                <w:left w:val="none" w:sz="0" w:space="0" w:color="auto"/>
                <w:bottom w:val="none" w:sz="0" w:space="0" w:color="auto"/>
                <w:right w:val="none" w:sz="0" w:space="0" w:color="auto"/>
              </w:divBdr>
              <w:divsChild>
                <w:div w:id="4653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928">
          <w:marLeft w:val="0"/>
          <w:marRight w:val="0"/>
          <w:marTop w:val="0"/>
          <w:marBottom w:val="0"/>
          <w:divBdr>
            <w:top w:val="none" w:sz="0" w:space="0" w:color="auto"/>
            <w:left w:val="none" w:sz="0" w:space="0" w:color="auto"/>
            <w:bottom w:val="none" w:sz="0" w:space="0" w:color="auto"/>
            <w:right w:val="none" w:sz="0" w:space="0" w:color="auto"/>
          </w:divBdr>
          <w:divsChild>
            <w:div w:id="403991714">
              <w:marLeft w:val="0"/>
              <w:marRight w:val="0"/>
              <w:marTop w:val="0"/>
              <w:marBottom w:val="0"/>
              <w:divBdr>
                <w:top w:val="none" w:sz="0" w:space="0" w:color="auto"/>
                <w:left w:val="none" w:sz="0" w:space="0" w:color="auto"/>
                <w:bottom w:val="none" w:sz="0" w:space="0" w:color="auto"/>
                <w:right w:val="none" w:sz="0" w:space="0" w:color="auto"/>
              </w:divBdr>
              <w:divsChild>
                <w:div w:id="1432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103">
          <w:marLeft w:val="0"/>
          <w:marRight w:val="0"/>
          <w:marTop w:val="0"/>
          <w:marBottom w:val="0"/>
          <w:divBdr>
            <w:top w:val="none" w:sz="0" w:space="0" w:color="auto"/>
            <w:left w:val="none" w:sz="0" w:space="0" w:color="auto"/>
            <w:bottom w:val="none" w:sz="0" w:space="0" w:color="auto"/>
            <w:right w:val="none" w:sz="0" w:space="0" w:color="auto"/>
          </w:divBdr>
          <w:divsChild>
            <w:div w:id="2013726613">
              <w:marLeft w:val="0"/>
              <w:marRight w:val="0"/>
              <w:marTop w:val="0"/>
              <w:marBottom w:val="0"/>
              <w:divBdr>
                <w:top w:val="none" w:sz="0" w:space="0" w:color="auto"/>
                <w:left w:val="none" w:sz="0" w:space="0" w:color="auto"/>
                <w:bottom w:val="none" w:sz="0" w:space="0" w:color="auto"/>
                <w:right w:val="none" w:sz="0" w:space="0" w:color="auto"/>
              </w:divBdr>
              <w:divsChild>
                <w:div w:id="7807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3313">
      <w:bodyDiv w:val="1"/>
      <w:marLeft w:val="0"/>
      <w:marRight w:val="0"/>
      <w:marTop w:val="0"/>
      <w:marBottom w:val="0"/>
      <w:divBdr>
        <w:top w:val="none" w:sz="0" w:space="0" w:color="auto"/>
        <w:left w:val="none" w:sz="0" w:space="0" w:color="auto"/>
        <w:bottom w:val="none" w:sz="0" w:space="0" w:color="auto"/>
        <w:right w:val="none" w:sz="0" w:space="0" w:color="auto"/>
      </w:divBdr>
      <w:divsChild>
        <w:div w:id="33891766">
          <w:marLeft w:val="0"/>
          <w:marRight w:val="0"/>
          <w:marTop w:val="0"/>
          <w:marBottom w:val="0"/>
          <w:divBdr>
            <w:top w:val="none" w:sz="0" w:space="0" w:color="auto"/>
            <w:left w:val="none" w:sz="0" w:space="0" w:color="auto"/>
            <w:bottom w:val="none" w:sz="0" w:space="0" w:color="auto"/>
            <w:right w:val="none" w:sz="0" w:space="0" w:color="auto"/>
          </w:divBdr>
        </w:div>
      </w:divsChild>
    </w:div>
    <w:div w:id="1384718218">
      <w:bodyDiv w:val="1"/>
      <w:marLeft w:val="0"/>
      <w:marRight w:val="0"/>
      <w:marTop w:val="0"/>
      <w:marBottom w:val="0"/>
      <w:divBdr>
        <w:top w:val="none" w:sz="0" w:space="0" w:color="auto"/>
        <w:left w:val="none" w:sz="0" w:space="0" w:color="auto"/>
        <w:bottom w:val="none" w:sz="0" w:space="0" w:color="auto"/>
        <w:right w:val="none" w:sz="0" w:space="0" w:color="auto"/>
      </w:divBdr>
    </w:div>
    <w:div w:id="1624653259">
      <w:bodyDiv w:val="1"/>
      <w:marLeft w:val="0"/>
      <w:marRight w:val="0"/>
      <w:marTop w:val="0"/>
      <w:marBottom w:val="0"/>
      <w:divBdr>
        <w:top w:val="none" w:sz="0" w:space="0" w:color="auto"/>
        <w:left w:val="none" w:sz="0" w:space="0" w:color="auto"/>
        <w:bottom w:val="none" w:sz="0" w:space="0" w:color="auto"/>
        <w:right w:val="none" w:sz="0" w:space="0" w:color="auto"/>
      </w:divBdr>
      <w:divsChild>
        <w:div w:id="221331793">
          <w:marLeft w:val="0"/>
          <w:marRight w:val="0"/>
          <w:marTop w:val="0"/>
          <w:marBottom w:val="0"/>
          <w:divBdr>
            <w:top w:val="none" w:sz="0" w:space="0" w:color="auto"/>
            <w:left w:val="none" w:sz="0" w:space="0" w:color="auto"/>
            <w:bottom w:val="none" w:sz="0" w:space="0" w:color="auto"/>
            <w:right w:val="none" w:sz="0" w:space="0" w:color="auto"/>
          </w:divBdr>
        </w:div>
      </w:divsChild>
    </w:div>
    <w:div w:id="1678075445">
      <w:bodyDiv w:val="1"/>
      <w:marLeft w:val="0"/>
      <w:marRight w:val="0"/>
      <w:marTop w:val="0"/>
      <w:marBottom w:val="0"/>
      <w:divBdr>
        <w:top w:val="none" w:sz="0" w:space="0" w:color="auto"/>
        <w:left w:val="none" w:sz="0" w:space="0" w:color="auto"/>
        <w:bottom w:val="none" w:sz="0" w:space="0" w:color="auto"/>
        <w:right w:val="none" w:sz="0" w:space="0" w:color="auto"/>
      </w:divBdr>
    </w:div>
    <w:div w:id="1758822223">
      <w:bodyDiv w:val="1"/>
      <w:marLeft w:val="0"/>
      <w:marRight w:val="0"/>
      <w:marTop w:val="0"/>
      <w:marBottom w:val="0"/>
      <w:divBdr>
        <w:top w:val="none" w:sz="0" w:space="0" w:color="auto"/>
        <w:left w:val="none" w:sz="0" w:space="0" w:color="auto"/>
        <w:bottom w:val="none" w:sz="0" w:space="0" w:color="auto"/>
        <w:right w:val="none" w:sz="0" w:space="0" w:color="auto"/>
      </w:divBdr>
    </w:div>
    <w:div w:id="1988389628">
      <w:bodyDiv w:val="1"/>
      <w:marLeft w:val="0"/>
      <w:marRight w:val="0"/>
      <w:marTop w:val="0"/>
      <w:marBottom w:val="0"/>
      <w:divBdr>
        <w:top w:val="none" w:sz="0" w:space="0" w:color="auto"/>
        <w:left w:val="none" w:sz="0" w:space="0" w:color="auto"/>
        <w:bottom w:val="none" w:sz="0" w:space="0" w:color="auto"/>
        <w:right w:val="none" w:sz="0" w:space="0" w:color="auto"/>
      </w:divBdr>
    </w:div>
    <w:div w:id="2007049350">
      <w:bodyDiv w:val="1"/>
      <w:marLeft w:val="0"/>
      <w:marRight w:val="0"/>
      <w:marTop w:val="0"/>
      <w:marBottom w:val="0"/>
      <w:divBdr>
        <w:top w:val="none" w:sz="0" w:space="0" w:color="auto"/>
        <w:left w:val="none" w:sz="0" w:space="0" w:color="auto"/>
        <w:bottom w:val="none" w:sz="0" w:space="0" w:color="auto"/>
        <w:right w:val="none" w:sz="0" w:space="0" w:color="auto"/>
      </w:divBdr>
    </w:div>
    <w:div w:id="21218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GNOSIS@LIV.AC.UK" TargetMode="External"/><Relationship Id="rId13" Type="http://schemas.openxmlformats.org/officeDocument/2006/relationships/hyperlink" Target="https://www.ntnu.edu/employees/trygve.j.steiro" TargetMode="External"/><Relationship Id="rId18" Type="http://schemas.openxmlformats.org/officeDocument/2006/relationships/hyperlink" Target="https://www.regjeringen.no/no/dokumenter/meld.-st.-18-2014-2015/id240237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rygve.j.steiro@ntnu.no" TargetMode="External"/><Relationship Id="rId17" Type="http://schemas.openxmlformats.org/officeDocument/2006/relationships/hyperlink" Target="https://www.regjeringen.no/contentassets/16eb33bcb4b847509f9f7b28f7cfbefa/no/pdfs/stm201220130014000dddpdfs.pdf" TargetMode="External"/><Relationship Id="rId2" Type="http://schemas.openxmlformats.org/officeDocument/2006/relationships/numbering" Target="numbering.xml"/><Relationship Id="rId16" Type="http://schemas.openxmlformats.org/officeDocument/2006/relationships/hyperlink" Target="http://www.towardsmaturity.org/learningorg2017" TargetMode="External"/><Relationship Id="rId20" Type="http://schemas.openxmlformats.org/officeDocument/2006/relationships/hyperlink" Target="https://www.regjeringen.no/contentassets/a712fb233b2542af8df07e2628b3386d/no/pdfs/prp201520160151000dddpdf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itaryschooldirectory.com/norway-norwegian-air-force-academ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litaryschooldirectory.com/norway-norwegian-air-force-academy/" TargetMode="External"/><Relationship Id="rId23" Type="http://schemas.openxmlformats.org/officeDocument/2006/relationships/fontTable" Target="fontTable.xml"/><Relationship Id="rId10" Type="http://schemas.openxmlformats.org/officeDocument/2006/relationships/hyperlink" Target="mailto:Christian.Moldjord@lksk.mil.no" TargetMode="External"/><Relationship Id="rId19" Type="http://schemas.openxmlformats.org/officeDocument/2006/relationships/hyperlink" Target="https://www.regjeringen.no/globalassets/departementene/fd/dokumenter/rapporter-og-regelverk/2016-12-20-u-ivb-ltp-2017-2020.pdf" TargetMode="External"/><Relationship Id="rId4" Type="http://schemas.openxmlformats.org/officeDocument/2006/relationships/settings" Target="settings.xml"/><Relationship Id="rId9" Type="http://schemas.openxmlformats.org/officeDocument/2006/relationships/hyperlink" Target="https://www.liverpool.ac.uk/management/staff/elena-antonacopoulou/" TargetMode="External"/><Relationship Id="rId14" Type="http://schemas.openxmlformats.org/officeDocument/2006/relationships/hyperlink" Target="mailto:Christina.Stokkeland@lksk.mil.no" TargetMode="External"/><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9F53-351A-466F-8B4E-9C2B2DC5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8151</Words>
  <Characters>46462</Characters>
  <Application>Microsoft Office Word</Application>
  <DocSecurity>0</DocSecurity>
  <Lines>387</Lines>
  <Paragraphs>109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University of Liverpool</Company>
  <LinksUpToDate>false</LinksUpToDate>
  <CharactersWithSpaces>54504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Antonacopoulou, Elena</dc:creator>
  <cp:lastModifiedBy>Antonacopoulou, Elena</cp:lastModifiedBy>
  <cp:revision>4</cp:revision>
  <cp:lastPrinted>2018-10-10T12:02:00Z</cp:lastPrinted>
  <dcterms:created xsi:type="dcterms:W3CDTF">2019-01-07T16:59:00Z</dcterms:created>
  <dcterms:modified xsi:type="dcterms:W3CDTF">2019-01-07T17:09:00Z</dcterms:modified>
</cp:coreProperties>
</file>