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460BA9" w14:textId="77777777" w:rsidR="00291E91" w:rsidRPr="00C0138C" w:rsidRDefault="00291E91" w:rsidP="00C0138C">
      <w:pPr>
        <w:pStyle w:val="Articletitle"/>
        <w:spacing w:after="0" w:line="240" w:lineRule="auto"/>
        <w:rPr>
          <w:szCs w:val="28"/>
          <w:lang w:val="en-US"/>
        </w:rPr>
      </w:pPr>
      <w:bookmarkStart w:id="0" w:name="_Hlk517691352"/>
      <w:r w:rsidRPr="00C0138C">
        <w:rPr>
          <w:szCs w:val="28"/>
          <w:lang w:val="en-US"/>
        </w:rPr>
        <w:t>The organisational impact of undertaking a professional doctorate: forming critical leaders</w:t>
      </w:r>
    </w:p>
    <w:bookmarkEnd w:id="0"/>
    <w:p w14:paraId="3C0C2A73" w14:textId="77777777" w:rsidR="00C0138C" w:rsidRPr="00C0138C" w:rsidRDefault="00C0138C" w:rsidP="00C0138C">
      <w:pPr>
        <w:pStyle w:val="Authornames"/>
        <w:spacing w:before="0" w:line="240" w:lineRule="auto"/>
        <w:rPr>
          <w:sz w:val="22"/>
          <w:szCs w:val="22"/>
          <w:lang w:val="en-US"/>
        </w:rPr>
      </w:pPr>
    </w:p>
    <w:p w14:paraId="4F3A37EC" w14:textId="0E2FFE67" w:rsidR="00291E91" w:rsidRPr="00C0138C" w:rsidRDefault="00291E91" w:rsidP="00C0138C">
      <w:pPr>
        <w:pStyle w:val="Authornames"/>
        <w:spacing w:before="0" w:line="240" w:lineRule="auto"/>
        <w:rPr>
          <w:sz w:val="22"/>
          <w:szCs w:val="22"/>
          <w:vertAlign w:val="superscript"/>
        </w:rPr>
      </w:pPr>
      <w:r w:rsidRPr="00C0138C">
        <w:rPr>
          <w:sz w:val="22"/>
          <w:szCs w:val="22"/>
          <w:lang w:val="en-US"/>
        </w:rPr>
        <w:t>Mariangela Lundgren-Resenterra</w:t>
      </w:r>
      <w:r w:rsidR="00C0138C">
        <w:rPr>
          <w:rStyle w:val="FootnoteReference"/>
          <w:sz w:val="22"/>
          <w:szCs w:val="22"/>
          <w:lang w:val="en-US"/>
        </w:rPr>
        <w:footnoteReference w:id="1"/>
      </w:r>
      <w:r w:rsidR="00C0138C">
        <w:rPr>
          <w:sz w:val="22"/>
          <w:szCs w:val="22"/>
          <w:lang w:val="en-US"/>
        </w:rPr>
        <w:t xml:space="preserve"> </w:t>
      </w:r>
      <w:r w:rsidRPr="00C0138C">
        <w:rPr>
          <w:sz w:val="22"/>
          <w:szCs w:val="22"/>
          <w:lang w:val="en-US"/>
        </w:rPr>
        <w:t>and Peter Kahn</w:t>
      </w:r>
      <w:r w:rsidRPr="00C0138C">
        <w:rPr>
          <w:sz w:val="22"/>
          <w:szCs w:val="22"/>
          <w:vertAlign w:val="superscript"/>
        </w:rPr>
        <w:t xml:space="preserve"> </w:t>
      </w:r>
    </w:p>
    <w:p w14:paraId="0621CD40" w14:textId="1CED6645" w:rsidR="00291E91" w:rsidRPr="00C0138C" w:rsidRDefault="00C0138C" w:rsidP="00C0138C">
      <w:pPr>
        <w:pStyle w:val="Affiliation"/>
        <w:spacing w:before="0" w:line="240" w:lineRule="auto"/>
        <w:rPr>
          <w:sz w:val="22"/>
          <w:szCs w:val="22"/>
        </w:rPr>
      </w:pPr>
      <w:bookmarkStart w:id="1" w:name="_Hlk517690735"/>
      <w:r>
        <w:rPr>
          <w:sz w:val="22"/>
          <w:szCs w:val="22"/>
        </w:rPr>
        <w:t xml:space="preserve">Centre for Higher Education Studies, </w:t>
      </w:r>
      <w:r w:rsidR="00291E91" w:rsidRPr="00C0138C">
        <w:rPr>
          <w:sz w:val="22"/>
          <w:szCs w:val="22"/>
        </w:rPr>
        <w:t>School of Histories, Languages and Cultures, University of Liverpool,</w:t>
      </w:r>
      <w:bookmarkEnd w:id="1"/>
      <w:r w:rsidR="00291E91" w:rsidRPr="00C0138C">
        <w:rPr>
          <w:sz w:val="22"/>
          <w:szCs w:val="22"/>
        </w:rPr>
        <w:t xml:space="preserve"> </w:t>
      </w:r>
      <w:bookmarkStart w:id="2" w:name="_Hlk517860375"/>
      <w:r w:rsidR="00291E91" w:rsidRPr="00C0138C">
        <w:rPr>
          <w:sz w:val="22"/>
          <w:szCs w:val="22"/>
        </w:rPr>
        <w:t>UK</w:t>
      </w:r>
      <w:bookmarkEnd w:id="2"/>
    </w:p>
    <w:p w14:paraId="777AFFA7" w14:textId="77777777" w:rsidR="00C0138C" w:rsidRPr="00C0138C" w:rsidRDefault="00C0138C" w:rsidP="00C0138C">
      <w:pPr>
        <w:spacing w:line="240" w:lineRule="auto"/>
        <w:rPr>
          <w:rFonts w:ascii="Times New Roman" w:hAnsi="Times New Roman" w:cs="Times New Roman"/>
          <w:b/>
          <w:lang w:val="en-US"/>
        </w:rPr>
      </w:pPr>
    </w:p>
    <w:p w14:paraId="18725D40" w14:textId="77777777" w:rsidR="001E7BC5" w:rsidRPr="00C0138C" w:rsidRDefault="001E7BC5" w:rsidP="00C0138C">
      <w:pPr>
        <w:spacing w:after="120" w:line="240" w:lineRule="auto"/>
        <w:ind w:left="708"/>
        <w:outlineLvl w:val="0"/>
        <w:rPr>
          <w:rFonts w:ascii="Times New Roman" w:hAnsi="Times New Roman" w:cs="Times New Roman"/>
          <w:b/>
          <w:sz w:val="20"/>
          <w:szCs w:val="20"/>
          <w:lang w:val="en-US"/>
        </w:rPr>
      </w:pPr>
      <w:r w:rsidRPr="00C0138C">
        <w:rPr>
          <w:rFonts w:ascii="Times New Roman" w:hAnsi="Times New Roman" w:cs="Times New Roman"/>
          <w:b/>
          <w:sz w:val="20"/>
          <w:szCs w:val="20"/>
          <w:lang w:val="en-US"/>
        </w:rPr>
        <w:t>Abstract</w:t>
      </w:r>
    </w:p>
    <w:p w14:paraId="3E4FDC2B" w14:textId="720823F4" w:rsidR="00B00AA2" w:rsidRPr="00C0138C" w:rsidRDefault="00B45A2E" w:rsidP="00C0138C">
      <w:pPr>
        <w:spacing w:after="120" w:line="240" w:lineRule="auto"/>
        <w:ind w:left="708"/>
        <w:rPr>
          <w:rFonts w:ascii="Times New Roman" w:hAnsi="Times New Roman" w:cs="Times New Roman"/>
          <w:sz w:val="20"/>
          <w:szCs w:val="20"/>
          <w:lang w:val="en-US"/>
        </w:rPr>
      </w:pPr>
      <w:r w:rsidRPr="00C0138C">
        <w:rPr>
          <w:rFonts w:ascii="Times New Roman" w:hAnsi="Times New Roman" w:cs="Times New Roman"/>
          <w:sz w:val="20"/>
          <w:szCs w:val="20"/>
          <w:lang w:val="en-US"/>
        </w:rPr>
        <w:t>R</w:t>
      </w:r>
      <w:r w:rsidR="007E03BA" w:rsidRPr="00C0138C">
        <w:rPr>
          <w:rFonts w:ascii="Times New Roman" w:hAnsi="Times New Roman" w:cs="Times New Roman"/>
          <w:sz w:val="20"/>
          <w:szCs w:val="20"/>
          <w:lang w:val="en-US"/>
        </w:rPr>
        <w:t xml:space="preserve">esearch on the </w:t>
      </w:r>
      <w:r w:rsidR="00CC0899" w:rsidRPr="00C0138C">
        <w:rPr>
          <w:rFonts w:ascii="Times New Roman" w:hAnsi="Times New Roman" w:cs="Times New Roman"/>
          <w:sz w:val="20"/>
          <w:szCs w:val="20"/>
          <w:lang w:val="en-US"/>
        </w:rPr>
        <w:t>impact of professional doctorate</w:t>
      </w:r>
      <w:r w:rsidR="00B00AA2" w:rsidRPr="00C0138C">
        <w:rPr>
          <w:rFonts w:ascii="Times New Roman" w:hAnsi="Times New Roman" w:cs="Times New Roman"/>
          <w:sz w:val="20"/>
          <w:szCs w:val="20"/>
          <w:lang w:val="en-US"/>
        </w:rPr>
        <w:t>s</w:t>
      </w:r>
      <w:r w:rsidR="00CC0899" w:rsidRPr="00C0138C">
        <w:rPr>
          <w:rFonts w:ascii="Times New Roman" w:hAnsi="Times New Roman" w:cs="Times New Roman"/>
          <w:sz w:val="20"/>
          <w:szCs w:val="20"/>
          <w:lang w:val="en-US"/>
        </w:rPr>
        <w:t xml:space="preserve"> on students and their </w:t>
      </w:r>
      <w:r w:rsidR="00CC3B18" w:rsidRPr="00C0138C">
        <w:rPr>
          <w:rFonts w:ascii="Times New Roman" w:hAnsi="Times New Roman" w:cs="Times New Roman"/>
          <w:sz w:val="20"/>
          <w:szCs w:val="20"/>
          <w:lang w:val="en-US"/>
        </w:rPr>
        <w:t>organisation</w:t>
      </w:r>
      <w:r w:rsidR="001635CD" w:rsidRPr="00C0138C">
        <w:rPr>
          <w:rFonts w:ascii="Times New Roman" w:hAnsi="Times New Roman" w:cs="Times New Roman"/>
          <w:sz w:val="20"/>
          <w:szCs w:val="20"/>
          <w:lang w:val="en-US"/>
        </w:rPr>
        <w:t>s</w:t>
      </w:r>
      <w:r w:rsidR="00CC0899" w:rsidRPr="00C0138C">
        <w:rPr>
          <w:rFonts w:ascii="Times New Roman" w:hAnsi="Times New Roman" w:cs="Times New Roman"/>
          <w:sz w:val="20"/>
          <w:szCs w:val="20"/>
          <w:lang w:val="en-US"/>
        </w:rPr>
        <w:t xml:space="preserve"> has </w:t>
      </w:r>
      <w:r w:rsidR="007E03BA" w:rsidRPr="00C0138C">
        <w:rPr>
          <w:rFonts w:ascii="Times New Roman" w:hAnsi="Times New Roman" w:cs="Times New Roman"/>
          <w:sz w:val="20"/>
          <w:szCs w:val="20"/>
          <w:lang w:val="en-US"/>
        </w:rPr>
        <w:t xml:space="preserve">reported </w:t>
      </w:r>
      <w:r w:rsidRPr="00C0138C">
        <w:rPr>
          <w:rFonts w:ascii="Times New Roman" w:hAnsi="Times New Roman" w:cs="Times New Roman"/>
          <w:sz w:val="20"/>
          <w:szCs w:val="20"/>
          <w:lang w:val="en-US"/>
        </w:rPr>
        <w:t>contested</w:t>
      </w:r>
      <w:r w:rsidR="00CC0899" w:rsidRPr="00C0138C">
        <w:rPr>
          <w:rFonts w:ascii="Times New Roman" w:hAnsi="Times New Roman" w:cs="Times New Roman"/>
          <w:sz w:val="20"/>
          <w:szCs w:val="20"/>
          <w:lang w:val="en-US"/>
        </w:rPr>
        <w:t xml:space="preserve"> outcomes. </w:t>
      </w:r>
      <w:r w:rsidR="00A86FCB" w:rsidRPr="00C0138C">
        <w:rPr>
          <w:rFonts w:ascii="Times New Roman" w:hAnsi="Times New Roman" w:cs="Times New Roman"/>
          <w:sz w:val="20"/>
          <w:szCs w:val="20"/>
          <w:lang w:val="en-US"/>
        </w:rPr>
        <w:t>W</w:t>
      </w:r>
      <w:r w:rsidR="007E03BA" w:rsidRPr="00C0138C">
        <w:rPr>
          <w:rFonts w:ascii="Times New Roman" w:hAnsi="Times New Roman" w:cs="Times New Roman"/>
          <w:sz w:val="20"/>
          <w:szCs w:val="20"/>
          <w:lang w:val="en-US"/>
        </w:rPr>
        <w:t>e</w:t>
      </w:r>
      <w:r w:rsidR="00CC0899" w:rsidRPr="00C0138C">
        <w:rPr>
          <w:rFonts w:ascii="Times New Roman" w:hAnsi="Times New Roman" w:cs="Times New Roman"/>
          <w:sz w:val="20"/>
          <w:szCs w:val="20"/>
          <w:lang w:val="en-US"/>
        </w:rPr>
        <w:t xml:space="preserve"> </w:t>
      </w:r>
      <w:r w:rsidR="00B00AA2" w:rsidRPr="00C0138C">
        <w:rPr>
          <w:rFonts w:ascii="Times New Roman" w:hAnsi="Times New Roman" w:cs="Times New Roman"/>
          <w:sz w:val="20"/>
          <w:szCs w:val="20"/>
          <w:lang w:val="en-US"/>
        </w:rPr>
        <w:t>undertook a study to</w:t>
      </w:r>
      <w:r w:rsidR="00CC0899" w:rsidRPr="00C0138C">
        <w:rPr>
          <w:rFonts w:ascii="Times New Roman" w:hAnsi="Times New Roman" w:cs="Times New Roman"/>
          <w:sz w:val="20"/>
          <w:szCs w:val="20"/>
          <w:lang w:val="en-US"/>
        </w:rPr>
        <w:t xml:space="preserve"> develop </w:t>
      </w:r>
      <w:r w:rsidR="00B00AA2" w:rsidRPr="00C0138C">
        <w:rPr>
          <w:rFonts w:ascii="Times New Roman" w:hAnsi="Times New Roman" w:cs="Times New Roman"/>
          <w:sz w:val="20"/>
          <w:szCs w:val="20"/>
          <w:lang w:val="en-US"/>
        </w:rPr>
        <w:t xml:space="preserve">a </w:t>
      </w:r>
      <w:r w:rsidR="00CC0899" w:rsidRPr="00C0138C">
        <w:rPr>
          <w:rFonts w:ascii="Times New Roman" w:hAnsi="Times New Roman" w:cs="Times New Roman"/>
          <w:sz w:val="20"/>
          <w:szCs w:val="20"/>
          <w:lang w:val="en-US"/>
        </w:rPr>
        <w:t>c</w:t>
      </w:r>
      <w:r w:rsidR="00F67044" w:rsidRPr="00C0138C">
        <w:rPr>
          <w:rFonts w:ascii="Times New Roman" w:hAnsi="Times New Roman" w:cs="Times New Roman"/>
          <w:sz w:val="20"/>
          <w:szCs w:val="20"/>
          <w:lang w:val="en-US"/>
        </w:rPr>
        <w:t xml:space="preserve">ausal explanation of how </w:t>
      </w:r>
      <w:r w:rsidR="009E7DE3" w:rsidRPr="00C0138C">
        <w:rPr>
          <w:rFonts w:ascii="Times New Roman" w:hAnsi="Times New Roman" w:cs="Times New Roman"/>
          <w:sz w:val="20"/>
          <w:szCs w:val="20"/>
          <w:lang w:val="en-US"/>
        </w:rPr>
        <w:t>organisation</w:t>
      </w:r>
      <w:r w:rsidR="00CC0899" w:rsidRPr="00C0138C">
        <w:rPr>
          <w:rFonts w:ascii="Times New Roman" w:hAnsi="Times New Roman" w:cs="Times New Roman"/>
          <w:sz w:val="20"/>
          <w:szCs w:val="20"/>
          <w:lang w:val="en-US"/>
        </w:rPr>
        <w:t xml:space="preserve">al change may, or may not, result from </w:t>
      </w:r>
      <w:r w:rsidR="00F67044" w:rsidRPr="00C0138C">
        <w:rPr>
          <w:rFonts w:ascii="Times New Roman" w:hAnsi="Times New Roman" w:cs="Times New Roman"/>
          <w:sz w:val="20"/>
          <w:szCs w:val="20"/>
          <w:lang w:val="en-US"/>
        </w:rPr>
        <w:t>participation in</w:t>
      </w:r>
      <w:r w:rsidR="00C51660" w:rsidRPr="00C0138C">
        <w:rPr>
          <w:rFonts w:ascii="Times New Roman" w:hAnsi="Times New Roman" w:cs="Times New Roman"/>
          <w:sz w:val="20"/>
          <w:szCs w:val="20"/>
          <w:lang w:val="en-US"/>
        </w:rPr>
        <w:t xml:space="preserve"> </w:t>
      </w:r>
      <w:r w:rsidR="00B00AA2" w:rsidRPr="00C0138C">
        <w:rPr>
          <w:rFonts w:ascii="Times New Roman" w:hAnsi="Times New Roman" w:cs="Times New Roman"/>
          <w:sz w:val="20"/>
          <w:szCs w:val="20"/>
          <w:lang w:val="en-US"/>
        </w:rPr>
        <w:t>a</w:t>
      </w:r>
      <w:r w:rsidR="003E7A87" w:rsidRPr="00C0138C">
        <w:rPr>
          <w:rFonts w:ascii="Times New Roman" w:hAnsi="Times New Roman" w:cs="Times New Roman"/>
          <w:sz w:val="20"/>
          <w:szCs w:val="20"/>
          <w:lang w:val="en-US"/>
        </w:rPr>
        <w:t xml:space="preserve"> Doctor of Education</w:t>
      </w:r>
      <w:r w:rsidR="00CC0899" w:rsidRPr="00C0138C">
        <w:rPr>
          <w:rFonts w:ascii="Times New Roman" w:hAnsi="Times New Roman" w:cs="Times New Roman"/>
          <w:sz w:val="20"/>
          <w:szCs w:val="20"/>
          <w:lang w:val="en-US"/>
        </w:rPr>
        <w:t xml:space="preserve"> program</w:t>
      </w:r>
      <w:r w:rsidR="00C11F21" w:rsidRPr="00C0138C">
        <w:rPr>
          <w:rFonts w:ascii="Times New Roman" w:hAnsi="Times New Roman" w:cs="Times New Roman"/>
          <w:sz w:val="20"/>
          <w:szCs w:val="20"/>
          <w:lang w:val="en-US"/>
        </w:rPr>
        <w:t>me</w:t>
      </w:r>
      <w:r w:rsidR="00CC0899" w:rsidRPr="00C0138C">
        <w:rPr>
          <w:rFonts w:ascii="Times New Roman" w:hAnsi="Times New Roman" w:cs="Times New Roman"/>
          <w:sz w:val="20"/>
          <w:szCs w:val="20"/>
          <w:lang w:val="en-US"/>
        </w:rPr>
        <w:t xml:space="preserve">. </w:t>
      </w:r>
      <w:r w:rsidR="00C62D28" w:rsidRPr="00C0138C">
        <w:rPr>
          <w:rFonts w:ascii="Times New Roman" w:hAnsi="Times New Roman" w:cs="Times New Roman"/>
          <w:sz w:val="20"/>
          <w:szCs w:val="20"/>
          <w:lang w:val="en-US"/>
        </w:rPr>
        <w:t>Drawing on critical realist perspectives, t</w:t>
      </w:r>
      <w:r w:rsidR="00B00AA2" w:rsidRPr="00C0138C">
        <w:rPr>
          <w:rFonts w:ascii="Times New Roman" w:hAnsi="Times New Roman" w:cs="Times New Roman"/>
          <w:sz w:val="20"/>
          <w:szCs w:val="20"/>
          <w:lang w:val="en-US"/>
        </w:rPr>
        <w:t xml:space="preserve">he </w:t>
      </w:r>
      <w:r w:rsidR="00A86FCB" w:rsidRPr="00C0138C">
        <w:rPr>
          <w:rFonts w:ascii="Times New Roman" w:hAnsi="Times New Roman" w:cs="Times New Roman"/>
          <w:sz w:val="20"/>
          <w:szCs w:val="20"/>
          <w:lang w:val="en-US"/>
        </w:rPr>
        <w:t>research</w:t>
      </w:r>
      <w:r w:rsidR="00A144C2" w:rsidRPr="00C0138C">
        <w:rPr>
          <w:rFonts w:ascii="Times New Roman" w:hAnsi="Times New Roman" w:cs="Times New Roman"/>
          <w:sz w:val="20"/>
          <w:szCs w:val="20"/>
          <w:lang w:val="en-US"/>
        </w:rPr>
        <w:t xml:space="preserve"> found </w:t>
      </w:r>
      <w:r w:rsidR="00900508" w:rsidRPr="00C0138C">
        <w:rPr>
          <w:rFonts w:ascii="Times New Roman" w:hAnsi="Times New Roman" w:cs="Times New Roman"/>
          <w:sz w:val="20"/>
          <w:szCs w:val="20"/>
          <w:lang w:val="en-US"/>
        </w:rPr>
        <w:t xml:space="preserve">that all the doctoral </w:t>
      </w:r>
      <w:r w:rsidR="00E708EB" w:rsidRPr="00C0138C">
        <w:rPr>
          <w:rFonts w:ascii="Times New Roman" w:hAnsi="Times New Roman" w:cs="Times New Roman"/>
          <w:sz w:val="20"/>
          <w:szCs w:val="20"/>
          <w:lang w:val="en-US"/>
        </w:rPr>
        <w:t xml:space="preserve">students </w:t>
      </w:r>
      <w:r w:rsidR="00900508" w:rsidRPr="00C0138C">
        <w:rPr>
          <w:rFonts w:ascii="Times New Roman" w:hAnsi="Times New Roman" w:cs="Times New Roman"/>
          <w:sz w:val="20"/>
          <w:szCs w:val="20"/>
          <w:lang w:val="en-US"/>
        </w:rPr>
        <w:t>share</w:t>
      </w:r>
      <w:r w:rsidR="00360944" w:rsidRPr="00C0138C">
        <w:rPr>
          <w:rFonts w:ascii="Times New Roman" w:hAnsi="Times New Roman" w:cs="Times New Roman"/>
          <w:sz w:val="20"/>
          <w:szCs w:val="20"/>
          <w:lang w:val="en-US"/>
        </w:rPr>
        <w:t>d</w:t>
      </w:r>
      <w:r w:rsidR="00900508" w:rsidRPr="00C0138C">
        <w:rPr>
          <w:rFonts w:ascii="Times New Roman" w:hAnsi="Times New Roman" w:cs="Times New Roman"/>
          <w:sz w:val="20"/>
          <w:szCs w:val="20"/>
          <w:lang w:val="en-US"/>
        </w:rPr>
        <w:t xml:space="preserve"> professional concerns </w:t>
      </w:r>
      <w:r w:rsidR="00F67044" w:rsidRPr="00C0138C">
        <w:rPr>
          <w:rFonts w:ascii="Times New Roman" w:hAnsi="Times New Roman" w:cs="Times New Roman"/>
          <w:sz w:val="20"/>
          <w:szCs w:val="20"/>
          <w:lang w:val="en-US"/>
        </w:rPr>
        <w:t>with</w:t>
      </w:r>
      <w:r w:rsidR="00E708EB" w:rsidRPr="00C0138C">
        <w:rPr>
          <w:rFonts w:ascii="Times New Roman" w:hAnsi="Times New Roman" w:cs="Times New Roman"/>
          <w:sz w:val="20"/>
          <w:szCs w:val="20"/>
          <w:lang w:val="en-US"/>
        </w:rPr>
        <w:t xml:space="preserve"> their</w:t>
      </w:r>
      <w:r w:rsidR="00F67044" w:rsidRPr="00C0138C">
        <w:rPr>
          <w:rFonts w:ascii="Times New Roman" w:hAnsi="Times New Roman" w:cs="Times New Roman"/>
          <w:sz w:val="20"/>
          <w:szCs w:val="20"/>
          <w:lang w:val="en-US"/>
        </w:rPr>
        <w:t xml:space="preserve"> work colleagues</w:t>
      </w:r>
      <w:r w:rsidR="00FD1A21" w:rsidRPr="00C0138C">
        <w:rPr>
          <w:rFonts w:ascii="Times New Roman" w:hAnsi="Times New Roman" w:cs="Times New Roman"/>
          <w:sz w:val="20"/>
          <w:szCs w:val="20"/>
          <w:lang w:val="en-US"/>
        </w:rPr>
        <w:t xml:space="preserve">. </w:t>
      </w:r>
      <w:r w:rsidR="00AA4EA7" w:rsidRPr="00C0138C">
        <w:rPr>
          <w:rFonts w:ascii="Times New Roman" w:hAnsi="Times New Roman" w:cs="Times New Roman"/>
          <w:sz w:val="20"/>
          <w:szCs w:val="20"/>
          <w:lang w:val="en-US"/>
        </w:rPr>
        <w:t>I</w:t>
      </w:r>
      <w:r w:rsidR="003D20D9" w:rsidRPr="00C0138C">
        <w:rPr>
          <w:rFonts w:ascii="Times New Roman" w:hAnsi="Times New Roman" w:cs="Times New Roman"/>
          <w:sz w:val="20"/>
          <w:szCs w:val="20"/>
          <w:lang w:val="en-US"/>
        </w:rPr>
        <w:t xml:space="preserve">n some </w:t>
      </w:r>
      <w:r w:rsidR="00B8246E" w:rsidRPr="00C0138C">
        <w:rPr>
          <w:rFonts w:ascii="Times New Roman" w:hAnsi="Times New Roman" w:cs="Times New Roman"/>
          <w:sz w:val="20"/>
          <w:szCs w:val="20"/>
          <w:lang w:val="en-US"/>
        </w:rPr>
        <w:t>cases,</w:t>
      </w:r>
      <w:r w:rsidR="00AA4EA7" w:rsidRPr="00C0138C">
        <w:rPr>
          <w:rFonts w:ascii="Times New Roman" w:hAnsi="Times New Roman" w:cs="Times New Roman"/>
          <w:sz w:val="20"/>
          <w:szCs w:val="20"/>
          <w:lang w:val="en-US"/>
        </w:rPr>
        <w:t xml:space="preserve"> </w:t>
      </w:r>
      <w:r w:rsidR="00900508" w:rsidRPr="00C0138C">
        <w:rPr>
          <w:rFonts w:ascii="Times New Roman" w:hAnsi="Times New Roman" w:cs="Times New Roman"/>
          <w:sz w:val="20"/>
          <w:szCs w:val="20"/>
          <w:lang w:val="en-US"/>
        </w:rPr>
        <w:t xml:space="preserve">however, </w:t>
      </w:r>
      <w:r w:rsidR="00AA4EA7" w:rsidRPr="00C0138C">
        <w:rPr>
          <w:rFonts w:ascii="Times New Roman" w:hAnsi="Times New Roman" w:cs="Times New Roman"/>
          <w:sz w:val="20"/>
          <w:szCs w:val="20"/>
          <w:lang w:val="en-US"/>
        </w:rPr>
        <w:t>this sharing</w:t>
      </w:r>
      <w:r w:rsidR="00E708EB" w:rsidRPr="00C0138C">
        <w:rPr>
          <w:rFonts w:ascii="Times New Roman" w:hAnsi="Times New Roman" w:cs="Times New Roman"/>
          <w:sz w:val="20"/>
          <w:szCs w:val="20"/>
          <w:lang w:val="en-US"/>
        </w:rPr>
        <w:t xml:space="preserve"> fostered</w:t>
      </w:r>
      <w:r w:rsidR="003D20D9" w:rsidRPr="00C0138C">
        <w:rPr>
          <w:rFonts w:ascii="Times New Roman" w:hAnsi="Times New Roman" w:cs="Times New Roman"/>
          <w:sz w:val="20"/>
          <w:szCs w:val="20"/>
          <w:lang w:val="en-US"/>
        </w:rPr>
        <w:t xml:space="preserve"> </w:t>
      </w:r>
      <w:r w:rsidR="00CC0899" w:rsidRPr="00C0138C">
        <w:rPr>
          <w:rFonts w:ascii="Times New Roman" w:hAnsi="Times New Roman" w:cs="Times New Roman"/>
          <w:sz w:val="20"/>
          <w:szCs w:val="20"/>
          <w:lang w:val="en-US"/>
        </w:rPr>
        <w:t xml:space="preserve">social relations </w:t>
      </w:r>
      <w:r w:rsidR="00360944" w:rsidRPr="00C0138C">
        <w:rPr>
          <w:rFonts w:ascii="Times New Roman" w:hAnsi="Times New Roman" w:cs="Times New Roman"/>
          <w:sz w:val="20"/>
          <w:szCs w:val="20"/>
          <w:lang w:val="en-US"/>
        </w:rPr>
        <w:t>that supported</w:t>
      </w:r>
      <w:r w:rsidR="003D20D9" w:rsidRPr="00C0138C">
        <w:rPr>
          <w:rFonts w:ascii="Times New Roman" w:hAnsi="Times New Roman" w:cs="Times New Roman"/>
          <w:sz w:val="20"/>
          <w:szCs w:val="20"/>
          <w:lang w:val="en-US"/>
        </w:rPr>
        <w:t xml:space="preserve"> </w:t>
      </w:r>
      <w:r w:rsidR="001E55E2" w:rsidRPr="00C0138C">
        <w:rPr>
          <w:rFonts w:ascii="Times New Roman" w:hAnsi="Times New Roman" w:cs="Times New Roman"/>
          <w:sz w:val="20"/>
          <w:szCs w:val="20"/>
          <w:lang w:val="en-US"/>
        </w:rPr>
        <w:t xml:space="preserve">both </w:t>
      </w:r>
      <w:r w:rsidR="00A90242" w:rsidRPr="00C0138C">
        <w:rPr>
          <w:rFonts w:ascii="Times New Roman" w:hAnsi="Times New Roman" w:cs="Times New Roman"/>
          <w:sz w:val="20"/>
          <w:szCs w:val="20"/>
          <w:lang w:val="en-US"/>
        </w:rPr>
        <w:t xml:space="preserve">collective meta-reflexivity </w:t>
      </w:r>
      <w:r w:rsidR="001E55E2" w:rsidRPr="00C0138C">
        <w:rPr>
          <w:rFonts w:ascii="Times New Roman" w:hAnsi="Times New Roman" w:cs="Times New Roman"/>
          <w:sz w:val="20"/>
          <w:szCs w:val="20"/>
          <w:lang w:val="en-US"/>
        </w:rPr>
        <w:t>and a</w:t>
      </w:r>
      <w:r w:rsidR="00A90242" w:rsidRPr="00C0138C">
        <w:rPr>
          <w:rFonts w:ascii="Times New Roman" w:hAnsi="Times New Roman" w:cs="Times New Roman"/>
          <w:sz w:val="20"/>
          <w:szCs w:val="20"/>
          <w:lang w:val="en-US"/>
        </w:rPr>
        <w:t xml:space="preserve"> </w:t>
      </w:r>
      <w:r w:rsidR="00993E08" w:rsidRPr="00C0138C">
        <w:rPr>
          <w:rFonts w:ascii="Times New Roman" w:hAnsi="Times New Roman" w:cs="Times New Roman"/>
          <w:sz w:val="20"/>
          <w:szCs w:val="20"/>
          <w:lang w:val="en-US"/>
        </w:rPr>
        <w:t xml:space="preserve">performative </w:t>
      </w:r>
      <w:r w:rsidR="000C2647" w:rsidRPr="00C0138C">
        <w:rPr>
          <w:rFonts w:ascii="Times New Roman" w:hAnsi="Times New Roman" w:cs="Times New Roman"/>
          <w:sz w:val="20"/>
          <w:szCs w:val="20"/>
          <w:lang w:val="en-US"/>
        </w:rPr>
        <w:t xml:space="preserve">collective </w:t>
      </w:r>
      <w:r w:rsidR="00993E08" w:rsidRPr="00C0138C">
        <w:rPr>
          <w:rFonts w:ascii="Times New Roman" w:hAnsi="Times New Roman" w:cs="Times New Roman"/>
          <w:sz w:val="20"/>
          <w:szCs w:val="20"/>
          <w:lang w:val="en-US"/>
        </w:rPr>
        <w:t>reflexivity</w:t>
      </w:r>
      <w:r w:rsidR="00B607FB" w:rsidRPr="00C0138C">
        <w:rPr>
          <w:rFonts w:ascii="Times New Roman" w:hAnsi="Times New Roman" w:cs="Times New Roman"/>
          <w:sz w:val="20"/>
          <w:szCs w:val="20"/>
          <w:lang w:val="en-US"/>
        </w:rPr>
        <w:t xml:space="preserve">, </w:t>
      </w:r>
      <w:r w:rsidR="00360944" w:rsidRPr="00C0138C">
        <w:rPr>
          <w:rFonts w:ascii="Times New Roman" w:hAnsi="Times New Roman" w:cs="Times New Roman"/>
          <w:sz w:val="20"/>
          <w:szCs w:val="20"/>
          <w:lang w:val="en-US"/>
        </w:rPr>
        <w:t xml:space="preserve">and that resulted </w:t>
      </w:r>
      <w:r w:rsidR="007117A7" w:rsidRPr="00C0138C">
        <w:rPr>
          <w:rFonts w:ascii="Times New Roman" w:hAnsi="Times New Roman" w:cs="Times New Roman"/>
          <w:sz w:val="20"/>
          <w:szCs w:val="20"/>
          <w:lang w:val="en-US"/>
        </w:rPr>
        <w:t xml:space="preserve">in </w:t>
      </w:r>
      <w:r w:rsidR="009E7DE3" w:rsidRPr="00C0138C">
        <w:rPr>
          <w:rFonts w:ascii="Times New Roman" w:hAnsi="Times New Roman" w:cs="Times New Roman"/>
          <w:sz w:val="20"/>
          <w:szCs w:val="20"/>
          <w:lang w:val="en-US"/>
        </w:rPr>
        <w:t>organisation</w:t>
      </w:r>
      <w:r w:rsidR="00C11F21" w:rsidRPr="00C0138C">
        <w:rPr>
          <w:rFonts w:ascii="Times New Roman" w:hAnsi="Times New Roman" w:cs="Times New Roman"/>
          <w:sz w:val="20"/>
          <w:szCs w:val="20"/>
          <w:lang w:val="en-US"/>
        </w:rPr>
        <w:t>al change</w:t>
      </w:r>
      <w:r w:rsidR="00CC0899" w:rsidRPr="00C0138C">
        <w:rPr>
          <w:rFonts w:ascii="Times New Roman" w:hAnsi="Times New Roman" w:cs="Times New Roman"/>
          <w:sz w:val="20"/>
          <w:szCs w:val="20"/>
          <w:lang w:val="en-US"/>
        </w:rPr>
        <w:t>.</w:t>
      </w:r>
      <w:r w:rsidR="00360944" w:rsidRPr="00C0138C">
        <w:rPr>
          <w:rFonts w:ascii="Times New Roman" w:hAnsi="Times New Roman" w:cs="Times New Roman"/>
          <w:sz w:val="20"/>
          <w:szCs w:val="20"/>
          <w:lang w:val="en-US"/>
        </w:rPr>
        <w:t xml:space="preserve"> </w:t>
      </w:r>
      <w:r w:rsidR="00993E08" w:rsidRPr="00C0138C">
        <w:rPr>
          <w:rFonts w:ascii="Times New Roman" w:hAnsi="Times New Roman" w:cs="Times New Roman"/>
          <w:sz w:val="20"/>
          <w:szCs w:val="20"/>
          <w:lang w:val="en-US"/>
        </w:rPr>
        <w:t>V</w:t>
      </w:r>
      <w:r w:rsidR="00360944" w:rsidRPr="00C0138C">
        <w:rPr>
          <w:rFonts w:ascii="Times New Roman" w:hAnsi="Times New Roman" w:cs="Times New Roman"/>
          <w:sz w:val="20"/>
          <w:szCs w:val="20"/>
          <w:lang w:val="en-US"/>
        </w:rPr>
        <w:t>ariation in the students</w:t>
      </w:r>
      <w:r w:rsidR="00CC3B18" w:rsidRPr="00C0138C">
        <w:rPr>
          <w:rFonts w:ascii="Times New Roman" w:hAnsi="Times New Roman" w:cs="Times New Roman"/>
          <w:sz w:val="20"/>
          <w:szCs w:val="20"/>
          <w:lang w:val="en-US"/>
        </w:rPr>
        <w:t>’ impact on their organis</w:t>
      </w:r>
      <w:r w:rsidR="00CC0899" w:rsidRPr="00C0138C">
        <w:rPr>
          <w:rFonts w:ascii="Times New Roman" w:hAnsi="Times New Roman" w:cs="Times New Roman"/>
          <w:sz w:val="20"/>
          <w:szCs w:val="20"/>
          <w:lang w:val="en-US"/>
        </w:rPr>
        <w:t>ation</w:t>
      </w:r>
      <w:r w:rsidR="00A1328D" w:rsidRPr="00C0138C">
        <w:rPr>
          <w:rFonts w:ascii="Times New Roman" w:hAnsi="Times New Roman" w:cs="Times New Roman"/>
          <w:sz w:val="20"/>
          <w:szCs w:val="20"/>
          <w:lang w:val="en-US"/>
        </w:rPr>
        <w:t>s</w:t>
      </w:r>
      <w:r w:rsidR="00CC0899" w:rsidRPr="00C0138C">
        <w:rPr>
          <w:rFonts w:ascii="Times New Roman" w:hAnsi="Times New Roman" w:cs="Times New Roman"/>
          <w:sz w:val="20"/>
          <w:szCs w:val="20"/>
          <w:lang w:val="en-US"/>
        </w:rPr>
        <w:t xml:space="preserve"> </w:t>
      </w:r>
      <w:r w:rsidR="00CC3B18" w:rsidRPr="00C0138C">
        <w:rPr>
          <w:rFonts w:ascii="Times New Roman" w:hAnsi="Times New Roman" w:cs="Times New Roman"/>
          <w:sz w:val="20"/>
          <w:szCs w:val="20"/>
          <w:lang w:val="en-US"/>
        </w:rPr>
        <w:t xml:space="preserve">was </w:t>
      </w:r>
      <w:r w:rsidR="007117A7" w:rsidRPr="00C0138C">
        <w:rPr>
          <w:rFonts w:ascii="Times New Roman" w:hAnsi="Times New Roman" w:cs="Times New Roman"/>
          <w:sz w:val="20"/>
          <w:szCs w:val="20"/>
          <w:lang w:val="en-US"/>
        </w:rPr>
        <w:t>further</w:t>
      </w:r>
      <w:r w:rsidR="00F2053A" w:rsidRPr="00C0138C">
        <w:rPr>
          <w:rFonts w:ascii="Times New Roman" w:hAnsi="Times New Roman" w:cs="Times New Roman"/>
          <w:sz w:val="20"/>
          <w:szCs w:val="20"/>
          <w:lang w:val="en-US"/>
        </w:rPr>
        <w:t xml:space="preserve"> </w:t>
      </w:r>
      <w:r w:rsidR="00C62D28" w:rsidRPr="00C0138C">
        <w:rPr>
          <w:rFonts w:ascii="Times New Roman" w:hAnsi="Times New Roman" w:cs="Times New Roman"/>
          <w:sz w:val="20"/>
          <w:szCs w:val="20"/>
          <w:lang w:val="en-US"/>
        </w:rPr>
        <w:t xml:space="preserve">connected to </w:t>
      </w:r>
      <w:r w:rsidR="00360944" w:rsidRPr="00C0138C">
        <w:rPr>
          <w:rFonts w:ascii="Times New Roman" w:hAnsi="Times New Roman" w:cs="Times New Roman"/>
          <w:sz w:val="20"/>
          <w:szCs w:val="20"/>
          <w:lang w:val="en-US"/>
        </w:rPr>
        <w:t xml:space="preserve">their organisational roles, and to </w:t>
      </w:r>
      <w:r w:rsidR="00C11F21" w:rsidRPr="00C0138C">
        <w:rPr>
          <w:rFonts w:ascii="Times New Roman" w:hAnsi="Times New Roman" w:cs="Times New Roman"/>
          <w:sz w:val="20"/>
          <w:szCs w:val="20"/>
          <w:lang w:val="en-US"/>
        </w:rPr>
        <w:t>the extent to which</w:t>
      </w:r>
      <w:r w:rsidR="00CC3B18" w:rsidRPr="00C0138C">
        <w:rPr>
          <w:rFonts w:ascii="Times New Roman" w:hAnsi="Times New Roman" w:cs="Times New Roman"/>
          <w:sz w:val="20"/>
          <w:szCs w:val="20"/>
          <w:lang w:val="en-US"/>
        </w:rPr>
        <w:t xml:space="preserve"> their</w:t>
      </w:r>
      <w:r w:rsidR="00C11F21" w:rsidRPr="00C0138C">
        <w:rPr>
          <w:rFonts w:ascii="Times New Roman" w:hAnsi="Times New Roman" w:cs="Times New Roman"/>
          <w:sz w:val="20"/>
          <w:szCs w:val="20"/>
          <w:lang w:val="en-US"/>
        </w:rPr>
        <w:t xml:space="preserve"> </w:t>
      </w:r>
      <w:r w:rsidR="007117A7" w:rsidRPr="00C0138C">
        <w:rPr>
          <w:rFonts w:ascii="Times New Roman" w:hAnsi="Times New Roman" w:cs="Times New Roman"/>
          <w:sz w:val="20"/>
          <w:szCs w:val="20"/>
          <w:lang w:val="en-US"/>
        </w:rPr>
        <w:t xml:space="preserve">agency </w:t>
      </w:r>
      <w:r w:rsidR="00A1328D" w:rsidRPr="00C0138C">
        <w:rPr>
          <w:rFonts w:ascii="Times New Roman" w:hAnsi="Times New Roman" w:cs="Times New Roman"/>
          <w:sz w:val="20"/>
          <w:szCs w:val="20"/>
          <w:lang w:val="en-US"/>
        </w:rPr>
        <w:t>aligned</w:t>
      </w:r>
      <w:r w:rsidR="00C11F21" w:rsidRPr="00C0138C">
        <w:rPr>
          <w:rFonts w:ascii="Times New Roman" w:hAnsi="Times New Roman" w:cs="Times New Roman"/>
          <w:sz w:val="20"/>
          <w:szCs w:val="20"/>
          <w:lang w:val="en-US"/>
        </w:rPr>
        <w:t xml:space="preserve"> </w:t>
      </w:r>
      <w:r w:rsidR="00A1328D" w:rsidRPr="00C0138C">
        <w:rPr>
          <w:rFonts w:ascii="Times New Roman" w:hAnsi="Times New Roman" w:cs="Times New Roman"/>
          <w:sz w:val="20"/>
          <w:szCs w:val="20"/>
          <w:lang w:val="en-US"/>
        </w:rPr>
        <w:t xml:space="preserve">to </w:t>
      </w:r>
      <w:r w:rsidR="009E7DE3" w:rsidRPr="00C0138C">
        <w:rPr>
          <w:rFonts w:ascii="Times New Roman" w:hAnsi="Times New Roman" w:cs="Times New Roman"/>
          <w:sz w:val="20"/>
          <w:szCs w:val="20"/>
          <w:lang w:val="en-US"/>
        </w:rPr>
        <w:t>organisation</w:t>
      </w:r>
      <w:r w:rsidR="00C11F21" w:rsidRPr="00C0138C">
        <w:rPr>
          <w:rFonts w:ascii="Times New Roman" w:hAnsi="Times New Roman" w:cs="Times New Roman"/>
          <w:sz w:val="20"/>
          <w:szCs w:val="20"/>
          <w:lang w:val="en-US"/>
        </w:rPr>
        <w:t>al</w:t>
      </w:r>
      <w:r w:rsidR="00A1328D" w:rsidRPr="00C0138C">
        <w:rPr>
          <w:rFonts w:ascii="Times New Roman" w:hAnsi="Times New Roman" w:cs="Times New Roman"/>
          <w:sz w:val="20"/>
          <w:szCs w:val="20"/>
          <w:lang w:val="en-US"/>
        </w:rPr>
        <w:t xml:space="preserve"> agendas</w:t>
      </w:r>
      <w:r w:rsidR="00E6254D" w:rsidRPr="00C0138C">
        <w:rPr>
          <w:rFonts w:ascii="Times New Roman" w:hAnsi="Times New Roman" w:cs="Times New Roman"/>
          <w:sz w:val="20"/>
          <w:szCs w:val="20"/>
          <w:lang w:val="en-US"/>
        </w:rPr>
        <w:t xml:space="preserve"> or other</w:t>
      </w:r>
      <w:r w:rsidR="00360944" w:rsidRPr="00C0138C">
        <w:rPr>
          <w:rFonts w:ascii="Times New Roman" w:hAnsi="Times New Roman" w:cs="Times New Roman"/>
          <w:sz w:val="20"/>
          <w:szCs w:val="20"/>
          <w:lang w:val="en-US"/>
        </w:rPr>
        <w:t xml:space="preserve"> external</w:t>
      </w:r>
      <w:r w:rsidR="00E6254D" w:rsidRPr="00C0138C">
        <w:rPr>
          <w:rFonts w:ascii="Times New Roman" w:hAnsi="Times New Roman" w:cs="Times New Roman"/>
          <w:sz w:val="20"/>
          <w:szCs w:val="20"/>
          <w:lang w:val="en-US"/>
        </w:rPr>
        <w:t xml:space="preserve"> regulatory and </w:t>
      </w:r>
      <w:r w:rsidR="00360944" w:rsidRPr="00C0138C">
        <w:rPr>
          <w:rFonts w:ascii="Times New Roman" w:hAnsi="Times New Roman" w:cs="Times New Roman"/>
          <w:sz w:val="20"/>
          <w:szCs w:val="20"/>
          <w:lang w:val="en-US"/>
        </w:rPr>
        <w:t>normative systems</w:t>
      </w:r>
      <w:r w:rsidR="00531AB9" w:rsidRPr="00C0138C">
        <w:rPr>
          <w:rFonts w:ascii="Times New Roman" w:hAnsi="Times New Roman" w:cs="Times New Roman"/>
          <w:sz w:val="20"/>
          <w:szCs w:val="20"/>
          <w:lang w:val="en-US"/>
        </w:rPr>
        <w:t>.</w:t>
      </w:r>
      <w:r w:rsidR="00A1328D" w:rsidRPr="00C0138C">
        <w:rPr>
          <w:rFonts w:ascii="Times New Roman" w:hAnsi="Times New Roman" w:cs="Times New Roman"/>
          <w:sz w:val="20"/>
          <w:szCs w:val="20"/>
          <w:lang w:val="en-US"/>
        </w:rPr>
        <w:t xml:space="preserve"> </w:t>
      </w:r>
      <w:r w:rsidR="00360944" w:rsidRPr="00C0138C">
        <w:rPr>
          <w:rFonts w:ascii="Times New Roman" w:hAnsi="Times New Roman" w:cs="Times New Roman"/>
          <w:sz w:val="20"/>
          <w:szCs w:val="20"/>
          <w:lang w:val="en-US"/>
        </w:rPr>
        <w:t>Strictly limited, or no, organisational change was, however, evident where collective refl</w:t>
      </w:r>
      <w:r w:rsidR="001C5BD5" w:rsidRPr="00C0138C">
        <w:rPr>
          <w:rFonts w:ascii="Times New Roman" w:hAnsi="Times New Roman" w:cs="Times New Roman"/>
          <w:sz w:val="20"/>
          <w:szCs w:val="20"/>
          <w:lang w:val="en-US"/>
        </w:rPr>
        <w:t xml:space="preserve">exivity was seen to be </w:t>
      </w:r>
      <w:r w:rsidR="00360944" w:rsidRPr="00C0138C">
        <w:rPr>
          <w:rFonts w:ascii="Times New Roman" w:hAnsi="Times New Roman" w:cs="Times New Roman"/>
          <w:sz w:val="20"/>
          <w:szCs w:val="20"/>
          <w:lang w:val="en-US"/>
        </w:rPr>
        <w:t>restricted</w:t>
      </w:r>
      <w:r w:rsidR="001C5BD5" w:rsidRPr="00C0138C">
        <w:rPr>
          <w:rFonts w:ascii="Times New Roman" w:hAnsi="Times New Roman" w:cs="Times New Roman"/>
          <w:sz w:val="20"/>
          <w:szCs w:val="20"/>
          <w:lang w:val="en-US"/>
        </w:rPr>
        <w:t xml:space="preserve"> </w:t>
      </w:r>
      <w:bookmarkStart w:id="3" w:name="_GoBack"/>
      <w:r w:rsidR="001C5BD5" w:rsidRPr="00C0138C">
        <w:rPr>
          <w:rFonts w:ascii="Times New Roman" w:hAnsi="Times New Roman" w:cs="Times New Roman"/>
          <w:sz w:val="20"/>
          <w:szCs w:val="20"/>
          <w:lang w:val="en-US"/>
        </w:rPr>
        <w:t>or to involve contestation</w:t>
      </w:r>
      <w:r w:rsidR="00360944" w:rsidRPr="00C0138C">
        <w:rPr>
          <w:rFonts w:ascii="Times New Roman" w:hAnsi="Times New Roman" w:cs="Times New Roman"/>
          <w:sz w:val="20"/>
          <w:szCs w:val="20"/>
          <w:lang w:val="en-US"/>
        </w:rPr>
        <w:t xml:space="preserve">. </w:t>
      </w:r>
      <w:r w:rsidR="000A57FF" w:rsidRPr="00C0138C">
        <w:rPr>
          <w:rFonts w:ascii="Times New Roman" w:hAnsi="Times New Roman" w:cs="Times New Roman"/>
          <w:sz w:val="20"/>
          <w:szCs w:val="20"/>
          <w:lang w:val="en-US"/>
        </w:rPr>
        <w:t xml:space="preserve">The paper concludes that there is significant value to </w:t>
      </w:r>
      <w:r w:rsidR="00717763" w:rsidRPr="00C0138C">
        <w:rPr>
          <w:rFonts w:ascii="Times New Roman" w:hAnsi="Times New Roman" w:cs="Times New Roman"/>
          <w:sz w:val="20"/>
          <w:szCs w:val="20"/>
          <w:lang w:val="en-US"/>
        </w:rPr>
        <w:t xml:space="preserve">gain by </w:t>
      </w:r>
      <w:r w:rsidR="000A57FF" w:rsidRPr="00C0138C">
        <w:rPr>
          <w:rFonts w:ascii="Times New Roman" w:hAnsi="Times New Roman" w:cs="Times New Roman"/>
          <w:sz w:val="20"/>
          <w:szCs w:val="20"/>
          <w:lang w:val="en-US"/>
        </w:rPr>
        <w:t xml:space="preserve">conceiving </w:t>
      </w:r>
      <w:bookmarkEnd w:id="3"/>
      <w:r w:rsidR="000A57FF" w:rsidRPr="00C0138C">
        <w:rPr>
          <w:rFonts w:ascii="Times New Roman" w:hAnsi="Times New Roman" w:cs="Times New Roman"/>
          <w:sz w:val="20"/>
          <w:szCs w:val="20"/>
          <w:lang w:val="en-US"/>
        </w:rPr>
        <w:t xml:space="preserve">learning on a professional doctorate not simply in terms of </w:t>
      </w:r>
      <w:r w:rsidR="00CC0899" w:rsidRPr="00C0138C">
        <w:rPr>
          <w:rFonts w:ascii="Times New Roman" w:hAnsi="Times New Roman" w:cs="Times New Roman"/>
          <w:sz w:val="20"/>
          <w:szCs w:val="20"/>
          <w:lang w:val="en-US"/>
        </w:rPr>
        <w:t>personal growth, but also in terms of</w:t>
      </w:r>
      <w:r w:rsidR="000A57FF" w:rsidRPr="00C0138C">
        <w:rPr>
          <w:rFonts w:ascii="Times New Roman" w:hAnsi="Times New Roman" w:cs="Times New Roman"/>
          <w:sz w:val="20"/>
          <w:szCs w:val="20"/>
          <w:lang w:val="en-US"/>
        </w:rPr>
        <w:t xml:space="preserve"> </w:t>
      </w:r>
      <w:r w:rsidR="00DD54ED" w:rsidRPr="00C0138C">
        <w:rPr>
          <w:rFonts w:ascii="Times New Roman" w:hAnsi="Times New Roman" w:cs="Times New Roman"/>
          <w:sz w:val="20"/>
          <w:szCs w:val="20"/>
          <w:lang w:val="en-US"/>
        </w:rPr>
        <w:t xml:space="preserve">both </w:t>
      </w:r>
      <w:r w:rsidR="000A57FF" w:rsidRPr="00C0138C">
        <w:rPr>
          <w:rFonts w:ascii="Times New Roman" w:hAnsi="Times New Roman" w:cs="Times New Roman"/>
          <w:sz w:val="20"/>
          <w:szCs w:val="20"/>
          <w:lang w:val="en-US"/>
        </w:rPr>
        <w:t xml:space="preserve">mastering </w:t>
      </w:r>
      <w:r w:rsidR="00CC0899" w:rsidRPr="00C0138C">
        <w:rPr>
          <w:rFonts w:ascii="Times New Roman" w:hAnsi="Times New Roman" w:cs="Times New Roman"/>
          <w:sz w:val="20"/>
          <w:szCs w:val="20"/>
          <w:lang w:val="en-US"/>
        </w:rPr>
        <w:t xml:space="preserve">a discourse that crosses both research and professional </w:t>
      </w:r>
      <w:r w:rsidR="00F44B77" w:rsidRPr="00C0138C">
        <w:rPr>
          <w:rFonts w:ascii="Times New Roman" w:hAnsi="Times New Roman" w:cs="Times New Roman"/>
          <w:sz w:val="20"/>
          <w:szCs w:val="20"/>
          <w:lang w:val="en-US"/>
        </w:rPr>
        <w:t>practice and</w:t>
      </w:r>
      <w:r w:rsidR="000A57FF" w:rsidRPr="00C0138C">
        <w:rPr>
          <w:rFonts w:ascii="Times New Roman" w:hAnsi="Times New Roman" w:cs="Times New Roman"/>
          <w:sz w:val="20"/>
          <w:szCs w:val="20"/>
          <w:lang w:val="en-US"/>
        </w:rPr>
        <w:t xml:space="preserve"> developing</w:t>
      </w:r>
      <w:r w:rsidR="00CC0899" w:rsidRPr="00C0138C">
        <w:rPr>
          <w:rFonts w:ascii="Times New Roman" w:hAnsi="Times New Roman" w:cs="Times New Roman"/>
          <w:sz w:val="20"/>
          <w:szCs w:val="20"/>
          <w:lang w:val="en-US"/>
        </w:rPr>
        <w:t xml:space="preserve"> </w:t>
      </w:r>
      <w:r w:rsidR="00C9434C" w:rsidRPr="00C0138C">
        <w:rPr>
          <w:rFonts w:ascii="Times New Roman" w:hAnsi="Times New Roman" w:cs="Times New Roman"/>
          <w:sz w:val="20"/>
          <w:szCs w:val="20"/>
          <w:lang w:val="en-US"/>
        </w:rPr>
        <w:t>the</w:t>
      </w:r>
      <w:r w:rsidR="00CC0899" w:rsidRPr="00C0138C">
        <w:rPr>
          <w:rFonts w:ascii="Times New Roman" w:hAnsi="Times New Roman" w:cs="Times New Roman"/>
          <w:sz w:val="20"/>
          <w:szCs w:val="20"/>
          <w:lang w:val="en-US"/>
        </w:rPr>
        <w:t xml:space="preserve"> capacity to draw others i</w:t>
      </w:r>
      <w:r w:rsidR="00CC3B18" w:rsidRPr="00C0138C">
        <w:rPr>
          <w:rFonts w:ascii="Times New Roman" w:hAnsi="Times New Roman" w:cs="Times New Roman"/>
          <w:sz w:val="20"/>
          <w:szCs w:val="20"/>
          <w:lang w:val="en-US"/>
        </w:rPr>
        <w:t xml:space="preserve">nto that discourse in an </w:t>
      </w:r>
      <w:r w:rsidR="009E7DE3" w:rsidRPr="00C0138C">
        <w:rPr>
          <w:rFonts w:ascii="Times New Roman" w:hAnsi="Times New Roman" w:cs="Times New Roman"/>
          <w:sz w:val="20"/>
          <w:szCs w:val="20"/>
          <w:lang w:val="en-US"/>
        </w:rPr>
        <w:t>organisation</w:t>
      </w:r>
      <w:r w:rsidR="006B29B2" w:rsidRPr="00C0138C">
        <w:rPr>
          <w:rFonts w:ascii="Times New Roman" w:hAnsi="Times New Roman" w:cs="Times New Roman"/>
          <w:sz w:val="20"/>
          <w:szCs w:val="20"/>
          <w:lang w:val="en-US"/>
        </w:rPr>
        <w:t>ally</w:t>
      </w:r>
      <w:r w:rsidR="00CC0899" w:rsidRPr="00C0138C">
        <w:rPr>
          <w:rFonts w:ascii="Times New Roman" w:hAnsi="Times New Roman" w:cs="Times New Roman"/>
          <w:sz w:val="20"/>
          <w:szCs w:val="20"/>
          <w:lang w:val="en-US"/>
        </w:rPr>
        <w:t>-relevant</w:t>
      </w:r>
      <w:r w:rsidR="00717763" w:rsidRPr="00C0138C">
        <w:rPr>
          <w:rFonts w:ascii="Times New Roman" w:hAnsi="Times New Roman" w:cs="Times New Roman"/>
          <w:sz w:val="20"/>
          <w:szCs w:val="20"/>
          <w:lang w:val="en-US"/>
        </w:rPr>
        <w:t xml:space="preserve"> and yet critical</w:t>
      </w:r>
      <w:r w:rsidR="00CC0899" w:rsidRPr="00C0138C">
        <w:rPr>
          <w:rFonts w:ascii="Times New Roman" w:hAnsi="Times New Roman" w:cs="Times New Roman"/>
          <w:sz w:val="20"/>
          <w:szCs w:val="20"/>
          <w:lang w:val="en-US"/>
        </w:rPr>
        <w:t xml:space="preserve"> fashion.</w:t>
      </w:r>
      <w:r w:rsidR="008B79CF" w:rsidRPr="00C0138C">
        <w:rPr>
          <w:rFonts w:ascii="Times New Roman" w:hAnsi="Times New Roman" w:cs="Times New Roman"/>
          <w:sz w:val="20"/>
          <w:szCs w:val="20"/>
          <w:lang w:val="en-US"/>
        </w:rPr>
        <w:t xml:space="preserve"> </w:t>
      </w:r>
    </w:p>
    <w:p w14:paraId="7F7F71DE" w14:textId="2E2D9CD6" w:rsidR="00F5573D" w:rsidRDefault="00CC0899" w:rsidP="00D3365F">
      <w:pPr>
        <w:spacing w:after="0" w:line="240" w:lineRule="auto"/>
        <w:ind w:left="708"/>
        <w:rPr>
          <w:rFonts w:ascii="Times New Roman" w:hAnsi="Times New Roman" w:cs="Times New Roman"/>
          <w:sz w:val="20"/>
          <w:szCs w:val="20"/>
          <w:lang w:val="en-US"/>
        </w:rPr>
      </w:pPr>
      <w:r w:rsidRPr="00C0138C">
        <w:rPr>
          <w:rFonts w:ascii="Times New Roman" w:hAnsi="Times New Roman" w:cs="Times New Roman"/>
          <w:b/>
          <w:sz w:val="20"/>
          <w:szCs w:val="20"/>
          <w:lang w:val="en-US"/>
        </w:rPr>
        <w:t>Keywords</w:t>
      </w:r>
      <w:r w:rsidRPr="00C0138C">
        <w:rPr>
          <w:rFonts w:ascii="Times New Roman" w:hAnsi="Times New Roman" w:cs="Times New Roman"/>
          <w:sz w:val="20"/>
          <w:szCs w:val="20"/>
          <w:lang w:val="en-US"/>
        </w:rPr>
        <w:t xml:space="preserve">: </w:t>
      </w:r>
      <w:r w:rsidR="00360944" w:rsidRPr="00C0138C">
        <w:rPr>
          <w:rFonts w:ascii="Times New Roman" w:hAnsi="Times New Roman" w:cs="Times New Roman"/>
          <w:sz w:val="20"/>
          <w:szCs w:val="20"/>
          <w:lang w:val="en-US"/>
        </w:rPr>
        <w:t>critical realism</w:t>
      </w:r>
      <w:r w:rsidR="00AD4B4E" w:rsidRPr="00C0138C">
        <w:rPr>
          <w:rFonts w:ascii="Times New Roman" w:hAnsi="Times New Roman" w:cs="Times New Roman"/>
          <w:sz w:val="20"/>
          <w:szCs w:val="20"/>
          <w:lang w:val="en-US"/>
        </w:rPr>
        <w:t xml:space="preserve">, </w:t>
      </w:r>
      <w:r w:rsidR="009E7DE3" w:rsidRPr="00C0138C">
        <w:rPr>
          <w:rFonts w:ascii="Times New Roman" w:hAnsi="Times New Roman" w:cs="Times New Roman"/>
          <w:sz w:val="20"/>
          <w:szCs w:val="20"/>
          <w:lang w:val="en-US"/>
        </w:rPr>
        <w:t>organisation</w:t>
      </w:r>
      <w:r w:rsidR="00CC3B18" w:rsidRPr="00C0138C">
        <w:rPr>
          <w:rFonts w:ascii="Times New Roman" w:hAnsi="Times New Roman" w:cs="Times New Roman"/>
          <w:sz w:val="20"/>
          <w:szCs w:val="20"/>
          <w:lang w:val="en-US"/>
        </w:rPr>
        <w:t>al change</w:t>
      </w:r>
      <w:r w:rsidRPr="00C0138C">
        <w:rPr>
          <w:rFonts w:ascii="Times New Roman" w:hAnsi="Times New Roman" w:cs="Times New Roman"/>
          <w:sz w:val="20"/>
          <w:szCs w:val="20"/>
          <w:lang w:val="en-US"/>
        </w:rPr>
        <w:t>, professional doctorate</w:t>
      </w:r>
      <w:r w:rsidR="00360944" w:rsidRPr="00C0138C">
        <w:rPr>
          <w:rFonts w:ascii="Times New Roman" w:hAnsi="Times New Roman" w:cs="Times New Roman"/>
          <w:sz w:val="20"/>
          <w:szCs w:val="20"/>
          <w:lang w:val="en-US"/>
        </w:rPr>
        <w:t>s</w:t>
      </w:r>
      <w:r w:rsidRPr="00C0138C">
        <w:rPr>
          <w:rFonts w:ascii="Times New Roman" w:hAnsi="Times New Roman" w:cs="Times New Roman"/>
          <w:sz w:val="20"/>
          <w:szCs w:val="20"/>
          <w:lang w:val="en-US"/>
        </w:rPr>
        <w:t>, reflexivity</w:t>
      </w:r>
    </w:p>
    <w:p w14:paraId="4451A612" w14:textId="77777777" w:rsidR="00D3365F" w:rsidRPr="0003706B" w:rsidRDefault="00D3365F" w:rsidP="00D3365F">
      <w:pPr>
        <w:pStyle w:val="Authornames"/>
        <w:spacing w:before="0" w:line="240" w:lineRule="auto"/>
        <w:rPr>
          <w:sz w:val="22"/>
          <w:szCs w:val="22"/>
          <w:lang w:val="en-US"/>
        </w:rPr>
      </w:pPr>
    </w:p>
    <w:p w14:paraId="0EDE1106" w14:textId="77777777" w:rsidR="0003706B" w:rsidRPr="0003706B" w:rsidRDefault="0003706B" w:rsidP="0003706B">
      <w:pPr>
        <w:pStyle w:val="Authornames"/>
        <w:spacing w:before="0" w:line="240" w:lineRule="auto"/>
        <w:ind w:left="708"/>
        <w:rPr>
          <w:sz w:val="22"/>
          <w:szCs w:val="22"/>
          <w:lang w:val="en-US"/>
        </w:rPr>
      </w:pPr>
    </w:p>
    <w:p w14:paraId="0F30FD98" w14:textId="77777777" w:rsidR="0003706B" w:rsidRDefault="00C0138C" w:rsidP="0003706B">
      <w:pPr>
        <w:shd w:val="clear" w:color="auto" w:fill="FFFFFF"/>
        <w:ind w:left="708"/>
        <w:rPr>
          <w:rFonts w:ascii="Times New Roman" w:eastAsia="Times New Roman" w:hAnsi="Times New Roman" w:cs="Times New Roman"/>
          <w:lang w:val="en-US" w:eastAsia="en-GB"/>
        </w:rPr>
      </w:pPr>
      <w:r w:rsidRPr="0003706B">
        <w:rPr>
          <w:rFonts w:ascii="Times New Roman" w:hAnsi="Times New Roman" w:cs="Times New Roman"/>
          <w:i/>
          <w:lang w:val="en-US"/>
        </w:rPr>
        <w:t>British Educational Research Journal</w:t>
      </w:r>
      <w:r w:rsidR="0003706B" w:rsidRPr="0003706B">
        <w:rPr>
          <w:rFonts w:ascii="Times New Roman" w:hAnsi="Times New Roman" w:cs="Times New Roman"/>
          <w:i/>
          <w:lang w:val="en-US"/>
        </w:rPr>
        <w:t>,</w:t>
      </w:r>
      <w:r w:rsidR="0003706B" w:rsidRPr="0003706B">
        <w:rPr>
          <w:rFonts w:ascii="Times New Roman" w:eastAsia="Times New Roman" w:hAnsi="Times New Roman" w:cs="Times New Roman"/>
          <w:lang w:val="en-US" w:eastAsia="en-GB"/>
        </w:rPr>
        <w:t xml:space="preserve"> First published: 16 January 2019 </w:t>
      </w:r>
    </w:p>
    <w:p w14:paraId="30FB25D5" w14:textId="657D7959" w:rsidR="0003706B" w:rsidRPr="0003706B" w:rsidRDefault="0003706B" w:rsidP="0003706B">
      <w:pPr>
        <w:shd w:val="clear" w:color="auto" w:fill="FFFFFF"/>
        <w:ind w:left="708"/>
        <w:rPr>
          <w:rFonts w:ascii="Times New Roman" w:eastAsia="Times New Roman" w:hAnsi="Times New Roman" w:cs="Times New Roman"/>
          <w:lang w:val="en-US" w:eastAsia="en-GB"/>
        </w:rPr>
      </w:pPr>
      <w:hyperlink r:id="rId8" w:history="1">
        <w:r w:rsidRPr="0003706B">
          <w:rPr>
            <w:rFonts w:ascii="Times New Roman" w:eastAsia="Times New Roman" w:hAnsi="Times New Roman" w:cs="Times New Roman"/>
            <w:lang w:val="en-US" w:eastAsia="en-GB"/>
          </w:rPr>
          <w:t>https://doi.org/10.1002/berj.3503</w:t>
        </w:r>
      </w:hyperlink>
    </w:p>
    <w:p w14:paraId="1D56A3F5" w14:textId="77777777" w:rsidR="00C0138C" w:rsidRPr="00C0138C" w:rsidRDefault="00C0138C" w:rsidP="00C0138C">
      <w:pPr>
        <w:rPr>
          <w:lang w:val="en-US" w:eastAsia="en-GB"/>
        </w:rPr>
      </w:pPr>
    </w:p>
    <w:p w14:paraId="442F19F9" w14:textId="02833B1D" w:rsidR="007565FF" w:rsidRPr="00C0138C" w:rsidRDefault="0000752D" w:rsidP="00C0138C">
      <w:pPr>
        <w:spacing w:line="240" w:lineRule="auto"/>
        <w:outlineLvl w:val="0"/>
        <w:rPr>
          <w:rFonts w:ascii="Times New Roman" w:hAnsi="Times New Roman" w:cs="Times New Roman"/>
          <w:b/>
          <w:lang w:val="en-US"/>
        </w:rPr>
      </w:pPr>
      <w:r w:rsidRPr="00C0138C">
        <w:rPr>
          <w:rFonts w:ascii="Times New Roman" w:hAnsi="Times New Roman" w:cs="Times New Roman"/>
          <w:b/>
          <w:lang w:val="en-US"/>
        </w:rPr>
        <w:t>Introduction</w:t>
      </w:r>
      <w:r w:rsidR="007565FF" w:rsidRPr="00C0138C">
        <w:rPr>
          <w:rFonts w:ascii="Times New Roman" w:hAnsi="Times New Roman" w:cs="Times New Roman"/>
          <w:lang w:val="en-US"/>
        </w:rPr>
        <w:t xml:space="preserve"> </w:t>
      </w:r>
    </w:p>
    <w:p w14:paraId="289E2BAC" w14:textId="344922B8" w:rsidR="0082033F" w:rsidRPr="00C0138C" w:rsidRDefault="0011315D" w:rsidP="00C0138C">
      <w:pPr>
        <w:spacing w:after="120" w:line="240" w:lineRule="auto"/>
        <w:rPr>
          <w:rFonts w:ascii="Times New Roman" w:hAnsi="Times New Roman" w:cs="Times New Roman"/>
          <w:lang w:val="en-GB"/>
        </w:rPr>
      </w:pPr>
      <w:r w:rsidRPr="00C0138C">
        <w:rPr>
          <w:rFonts w:ascii="Times New Roman" w:hAnsi="Times New Roman" w:cs="Times New Roman"/>
          <w:lang w:val="en-GB"/>
        </w:rPr>
        <w:t>T</w:t>
      </w:r>
      <w:r w:rsidR="00FD3065" w:rsidRPr="00C0138C">
        <w:rPr>
          <w:rFonts w:ascii="Times New Roman" w:hAnsi="Times New Roman" w:cs="Times New Roman"/>
          <w:lang w:val="en-GB"/>
        </w:rPr>
        <w:t>he p</w:t>
      </w:r>
      <w:r w:rsidR="000A57FF" w:rsidRPr="00C0138C">
        <w:rPr>
          <w:rFonts w:ascii="Times New Roman" w:hAnsi="Times New Roman" w:cs="Times New Roman"/>
          <w:lang w:val="en-GB"/>
        </w:rPr>
        <w:t>rofessional doctorate is widely understood</w:t>
      </w:r>
      <w:r w:rsidR="00FD3065" w:rsidRPr="00C0138C">
        <w:rPr>
          <w:rFonts w:ascii="Times New Roman" w:hAnsi="Times New Roman" w:cs="Times New Roman"/>
          <w:lang w:val="en-GB"/>
        </w:rPr>
        <w:t xml:space="preserve"> as a degree </w:t>
      </w:r>
      <w:r w:rsidR="00CC3B18" w:rsidRPr="00C0138C">
        <w:rPr>
          <w:rFonts w:ascii="Times New Roman" w:hAnsi="Times New Roman" w:cs="Times New Roman"/>
          <w:lang w:val="en-GB"/>
        </w:rPr>
        <w:t>for experienced professionals</w:t>
      </w:r>
      <w:r w:rsidR="00D44A48" w:rsidRPr="00C0138C">
        <w:rPr>
          <w:rFonts w:ascii="Times New Roman" w:hAnsi="Times New Roman" w:cs="Times New Roman"/>
          <w:lang w:val="en-GB"/>
        </w:rPr>
        <w:t xml:space="preserve">, inducting them into </w:t>
      </w:r>
      <w:r w:rsidR="00FD3065" w:rsidRPr="00C0138C">
        <w:rPr>
          <w:rFonts w:ascii="Times New Roman" w:hAnsi="Times New Roman" w:cs="Times New Roman"/>
          <w:lang w:val="en-GB"/>
        </w:rPr>
        <w:t>research</w:t>
      </w:r>
      <w:r w:rsidR="00D44A48" w:rsidRPr="00C0138C">
        <w:rPr>
          <w:rFonts w:ascii="Times New Roman" w:hAnsi="Times New Roman" w:cs="Times New Roman"/>
          <w:lang w:val="en-GB"/>
        </w:rPr>
        <w:t xml:space="preserve"> that</w:t>
      </w:r>
      <w:r w:rsidR="000A57FF" w:rsidRPr="00C0138C">
        <w:rPr>
          <w:rFonts w:ascii="Times New Roman" w:hAnsi="Times New Roman" w:cs="Times New Roman"/>
          <w:lang w:val="en-GB"/>
        </w:rPr>
        <w:t xml:space="preserve"> is focused</w:t>
      </w:r>
      <w:r w:rsidR="00FD3065" w:rsidRPr="00C0138C">
        <w:rPr>
          <w:rFonts w:ascii="Times New Roman" w:hAnsi="Times New Roman" w:cs="Times New Roman"/>
          <w:lang w:val="en-GB"/>
        </w:rPr>
        <w:t xml:space="preserve"> on professional practice</w:t>
      </w:r>
      <w:r w:rsidR="00D44A48" w:rsidRPr="00C0138C">
        <w:rPr>
          <w:rFonts w:ascii="Times New Roman" w:hAnsi="Times New Roman" w:cs="Times New Roman"/>
          <w:lang w:val="en-GB"/>
        </w:rPr>
        <w:t xml:space="preserve"> and</w:t>
      </w:r>
      <w:r w:rsidR="000A57FF" w:rsidRPr="00C0138C">
        <w:rPr>
          <w:rFonts w:ascii="Times New Roman" w:hAnsi="Times New Roman" w:cs="Times New Roman"/>
          <w:lang w:val="en-GB"/>
        </w:rPr>
        <w:t xml:space="preserve"> extending their </w:t>
      </w:r>
      <w:r w:rsidR="00FD3065" w:rsidRPr="00C0138C">
        <w:rPr>
          <w:rFonts w:ascii="Times New Roman" w:hAnsi="Times New Roman" w:cs="Times New Roman"/>
          <w:lang w:val="en-GB"/>
        </w:rPr>
        <w:t xml:space="preserve">professional knowledge </w:t>
      </w:r>
      <w:r w:rsidR="000A57FF" w:rsidRPr="00C0138C">
        <w:rPr>
          <w:rFonts w:ascii="Times New Roman" w:hAnsi="Times New Roman" w:cs="Times New Roman"/>
          <w:lang w:val="en-GB"/>
        </w:rPr>
        <w:t xml:space="preserve">base </w:t>
      </w:r>
      <w:r w:rsidR="00FD3065" w:rsidRPr="00C0138C">
        <w:rPr>
          <w:rFonts w:ascii="Times New Roman" w:hAnsi="Times New Roman" w:cs="Times New Roman"/>
          <w:lang w:val="en-GB"/>
        </w:rPr>
        <w:t>(</w:t>
      </w:r>
      <w:r w:rsidR="00E447B2" w:rsidRPr="00C0138C">
        <w:rPr>
          <w:rFonts w:ascii="Times New Roman" w:hAnsi="Times New Roman" w:cs="Times New Roman"/>
          <w:lang w:val="en-GB"/>
        </w:rPr>
        <w:t>Fenge, 2009</w:t>
      </w:r>
      <w:r w:rsidR="00FD3065" w:rsidRPr="00C0138C">
        <w:rPr>
          <w:rFonts w:ascii="Times New Roman" w:hAnsi="Times New Roman" w:cs="Times New Roman"/>
          <w:lang w:val="en-GB"/>
        </w:rPr>
        <w:t>)</w:t>
      </w:r>
      <w:r w:rsidR="002E7858" w:rsidRPr="00C0138C">
        <w:rPr>
          <w:rFonts w:ascii="Times New Roman" w:hAnsi="Times New Roman" w:cs="Times New Roman"/>
          <w:lang w:val="en-GB"/>
        </w:rPr>
        <w:t xml:space="preserve">. </w:t>
      </w:r>
      <w:r w:rsidR="00AD6F70" w:rsidRPr="00C0138C">
        <w:rPr>
          <w:rFonts w:ascii="Times New Roman" w:hAnsi="Times New Roman" w:cs="Times New Roman"/>
          <w:lang w:val="en-GB"/>
        </w:rPr>
        <w:t>Indeed, previous research</w:t>
      </w:r>
      <w:r w:rsidR="001A0501" w:rsidRPr="00C0138C">
        <w:rPr>
          <w:rFonts w:ascii="Times New Roman" w:hAnsi="Times New Roman" w:cs="Times New Roman"/>
          <w:lang w:val="en-GB"/>
        </w:rPr>
        <w:t xml:space="preserve"> has established that professional doctorates have a clear impact on the</w:t>
      </w:r>
      <w:r w:rsidR="00AD6F70" w:rsidRPr="00C0138C">
        <w:rPr>
          <w:rFonts w:ascii="Times New Roman" w:hAnsi="Times New Roman" w:cs="Times New Roman"/>
          <w:lang w:val="en-GB"/>
        </w:rPr>
        <w:t xml:space="preserve"> personal and professional lives of the</w:t>
      </w:r>
      <w:r w:rsidR="001A0501" w:rsidRPr="00C0138C">
        <w:rPr>
          <w:rFonts w:ascii="Times New Roman" w:hAnsi="Times New Roman" w:cs="Times New Roman"/>
          <w:lang w:val="en-GB"/>
        </w:rPr>
        <w:t xml:space="preserve"> individ</w:t>
      </w:r>
      <w:r w:rsidR="00AD6F70" w:rsidRPr="00C0138C">
        <w:rPr>
          <w:rFonts w:ascii="Times New Roman" w:hAnsi="Times New Roman" w:cs="Times New Roman"/>
          <w:lang w:val="en-GB"/>
        </w:rPr>
        <w:t>ual students who undertake them</w:t>
      </w:r>
      <w:r w:rsidR="005B3100" w:rsidRPr="00C0138C">
        <w:rPr>
          <w:rFonts w:ascii="Times New Roman" w:hAnsi="Times New Roman" w:cs="Times New Roman"/>
          <w:lang w:val="en-GB"/>
        </w:rPr>
        <w:t xml:space="preserve">. </w:t>
      </w:r>
      <w:r w:rsidR="00A264D7" w:rsidRPr="00C0138C">
        <w:rPr>
          <w:rFonts w:ascii="Times New Roman" w:hAnsi="Times New Roman" w:cs="Times New Roman"/>
          <w:lang w:val="en-GB"/>
        </w:rPr>
        <w:t xml:space="preserve">The study by </w:t>
      </w:r>
      <w:r w:rsidR="00502F53" w:rsidRPr="00C0138C">
        <w:rPr>
          <w:rFonts w:ascii="Times New Roman" w:hAnsi="Times New Roman" w:cs="Times New Roman"/>
          <w:lang w:val="en-GB"/>
        </w:rPr>
        <w:t xml:space="preserve">Scott, </w:t>
      </w:r>
      <w:r w:rsidR="00502F53" w:rsidRPr="00C0138C">
        <w:rPr>
          <w:rFonts w:ascii="Times New Roman" w:hAnsi="Times New Roman" w:cs="Times New Roman"/>
          <w:lang w:val="en-US"/>
        </w:rPr>
        <w:t>Brown, Lund and Thorne</w:t>
      </w:r>
      <w:r w:rsidR="0063734F" w:rsidRPr="00C0138C">
        <w:rPr>
          <w:rFonts w:ascii="Times New Roman" w:hAnsi="Times New Roman" w:cs="Times New Roman"/>
          <w:lang w:val="en-GB"/>
        </w:rPr>
        <w:t xml:space="preserve"> (2004) </w:t>
      </w:r>
      <w:r w:rsidR="00A264D7" w:rsidRPr="00C0138C">
        <w:rPr>
          <w:rFonts w:ascii="Times New Roman" w:hAnsi="Times New Roman" w:cs="Times New Roman"/>
          <w:lang w:val="en-GB"/>
        </w:rPr>
        <w:t>argued</w:t>
      </w:r>
      <w:r w:rsidR="00E52A57" w:rsidRPr="00C0138C">
        <w:rPr>
          <w:rFonts w:ascii="Times New Roman" w:hAnsi="Times New Roman" w:cs="Times New Roman"/>
          <w:lang w:val="en-GB"/>
        </w:rPr>
        <w:t xml:space="preserve"> that a</w:t>
      </w:r>
      <w:r w:rsidR="0063734F" w:rsidRPr="00C0138C">
        <w:rPr>
          <w:rFonts w:ascii="Times New Roman" w:hAnsi="Times New Roman" w:cs="Times New Roman"/>
          <w:lang w:val="en-GB"/>
        </w:rPr>
        <w:t xml:space="preserve"> professional doctorate impact</w:t>
      </w:r>
      <w:r w:rsidR="00EF1DCB" w:rsidRPr="00C0138C">
        <w:rPr>
          <w:rFonts w:ascii="Times New Roman" w:hAnsi="Times New Roman" w:cs="Times New Roman"/>
          <w:lang w:val="en-GB"/>
        </w:rPr>
        <w:t>s</w:t>
      </w:r>
      <w:r w:rsidR="0063734F" w:rsidRPr="00C0138C">
        <w:rPr>
          <w:rFonts w:ascii="Times New Roman" w:hAnsi="Times New Roman" w:cs="Times New Roman"/>
          <w:lang w:val="en-GB"/>
        </w:rPr>
        <w:t xml:space="preserve"> </w:t>
      </w:r>
      <w:r w:rsidR="00EF1DCB" w:rsidRPr="00C0138C">
        <w:rPr>
          <w:rFonts w:ascii="Times New Roman" w:hAnsi="Times New Roman" w:cs="Times New Roman"/>
          <w:lang w:val="en-GB"/>
        </w:rPr>
        <w:t xml:space="preserve">students </w:t>
      </w:r>
      <w:r w:rsidR="002458D5" w:rsidRPr="00C0138C">
        <w:rPr>
          <w:rFonts w:ascii="Times New Roman" w:hAnsi="Times New Roman" w:cs="Times New Roman"/>
          <w:lang w:val="en-GB"/>
        </w:rPr>
        <w:t xml:space="preserve">mainly in terms of </w:t>
      </w:r>
      <w:r w:rsidR="00AD6F70" w:rsidRPr="00C0138C">
        <w:rPr>
          <w:rFonts w:ascii="Times New Roman" w:hAnsi="Times New Roman" w:cs="Times New Roman"/>
          <w:lang w:val="en-GB"/>
        </w:rPr>
        <w:t>their</w:t>
      </w:r>
      <w:r w:rsidR="00EF1DCB" w:rsidRPr="00C0138C">
        <w:rPr>
          <w:rFonts w:ascii="Times New Roman" w:hAnsi="Times New Roman" w:cs="Times New Roman"/>
          <w:lang w:val="en-GB"/>
        </w:rPr>
        <w:t xml:space="preserve"> </w:t>
      </w:r>
      <w:r w:rsidR="00594361" w:rsidRPr="00C0138C">
        <w:rPr>
          <w:rFonts w:ascii="Times New Roman" w:hAnsi="Times New Roman" w:cs="Times New Roman"/>
          <w:lang w:val="en-GB"/>
        </w:rPr>
        <w:t>self-actualis</w:t>
      </w:r>
      <w:r w:rsidR="002458D5" w:rsidRPr="00C0138C">
        <w:rPr>
          <w:rFonts w:ascii="Times New Roman" w:hAnsi="Times New Roman" w:cs="Times New Roman"/>
          <w:lang w:val="en-GB"/>
        </w:rPr>
        <w:t xml:space="preserve">ation and self-construction. </w:t>
      </w:r>
      <w:r w:rsidR="00A264D7" w:rsidRPr="00C0138C">
        <w:rPr>
          <w:rFonts w:ascii="Times New Roman" w:hAnsi="Times New Roman" w:cs="Times New Roman"/>
          <w:lang w:val="en-GB"/>
        </w:rPr>
        <w:t>R</w:t>
      </w:r>
      <w:r w:rsidR="00F11DB8" w:rsidRPr="00C0138C">
        <w:rPr>
          <w:rFonts w:ascii="Times New Roman" w:hAnsi="Times New Roman" w:cs="Times New Roman"/>
          <w:lang w:val="en-GB"/>
        </w:rPr>
        <w:t>esearch by Wellington and Sikes (2006), Burgess and Wellington (2010)</w:t>
      </w:r>
      <w:r w:rsidR="00E52A57" w:rsidRPr="00C0138C">
        <w:rPr>
          <w:rFonts w:ascii="Times New Roman" w:hAnsi="Times New Roman" w:cs="Times New Roman"/>
          <w:lang w:val="en-GB"/>
        </w:rPr>
        <w:t>,</w:t>
      </w:r>
      <w:r w:rsidR="00F11DB8" w:rsidRPr="00C0138C">
        <w:rPr>
          <w:rFonts w:ascii="Times New Roman" w:hAnsi="Times New Roman" w:cs="Times New Roman"/>
          <w:lang w:val="en-GB"/>
        </w:rPr>
        <w:t xml:space="preserve"> and Burgess, Weller and Wellington (2011) </w:t>
      </w:r>
      <w:r w:rsidR="00C33E73" w:rsidRPr="00C0138C">
        <w:rPr>
          <w:rFonts w:ascii="Times New Roman" w:hAnsi="Times New Roman" w:cs="Times New Roman"/>
          <w:lang w:val="en-GB"/>
        </w:rPr>
        <w:t xml:space="preserve">all </w:t>
      </w:r>
      <w:r w:rsidR="00F11DB8" w:rsidRPr="00C0138C">
        <w:rPr>
          <w:rFonts w:ascii="Times New Roman" w:hAnsi="Times New Roman" w:cs="Times New Roman"/>
          <w:lang w:val="en-GB"/>
        </w:rPr>
        <w:t>report</w:t>
      </w:r>
      <w:r w:rsidR="00A264D7" w:rsidRPr="00C0138C">
        <w:rPr>
          <w:rFonts w:ascii="Times New Roman" w:hAnsi="Times New Roman" w:cs="Times New Roman"/>
          <w:lang w:val="en-GB"/>
        </w:rPr>
        <w:t>ed</w:t>
      </w:r>
      <w:r w:rsidR="00F11DB8" w:rsidRPr="00C0138C">
        <w:rPr>
          <w:rFonts w:ascii="Times New Roman" w:hAnsi="Times New Roman" w:cs="Times New Roman"/>
          <w:lang w:val="en-GB"/>
        </w:rPr>
        <w:t xml:space="preserve"> </w:t>
      </w:r>
      <w:r w:rsidR="00AD6F70" w:rsidRPr="00C0138C">
        <w:rPr>
          <w:rFonts w:ascii="Times New Roman" w:hAnsi="Times New Roman" w:cs="Times New Roman"/>
          <w:lang w:val="en-GB"/>
        </w:rPr>
        <w:t>an increased capacity for</w:t>
      </w:r>
      <w:r w:rsidR="00F11DB8" w:rsidRPr="00C0138C">
        <w:rPr>
          <w:rFonts w:ascii="Times New Roman" w:hAnsi="Times New Roman" w:cs="Times New Roman"/>
          <w:lang w:val="en-GB"/>
        </w:rPr>
        <w:t xml:space="preserve"> self-reflection on existing professional practice</w:t>
      </w:r>
      <w:r w:rsidR="00C33E73" w:rsidRPr="00C0138C">
        <w:rPr>
          <w:rFonts w:ascii="Times New Roman" w:hAnsi="Times New Roman" w:cs="Times New Roman"/>
          <w:lang w:val="en-GB"/>
        </w:rPr>
        <w:t>.</w:t>
      </w:r>
      <w:r w:rsidR="00717763" w:rsidRPr="00C0138C">
        <w:rPr>
          <w:rFonts w:ascii="Times New Roman" w:hAnsi="Times New Roman" w:cs="Times New Roman"/>
          <w:lang w:val="en-GB"/>
        </w:rPr>
        <w:t xml:space="preserve"> </w:t>
      </w:r>
      <w:r w:rsidR="00132DEB" w:rsidRPr="00C0138C">
        <w:rPr>
          <w:rFonts w:ascii="Times New Roman" w:hAnsi="Times New Roman" w:cs="Times New Roman"/>
          <w:lang w:val="en-GB"/>
        </w:rPr>
        <w:t xml:space="preserve">Costley and </w:t>
      </w:r>
      <w:r w:rsidR="00E447B2" w:rsidRPr="00C0138C">
        <w:rPr>
          <w:rFonts w:ascii="Times New Roman" w:hAnsi="Times New Roman" w:cs="Times New Roman"/>
          <w:lang w:val="en-GB"/>
        </w:rPr>
        <w:t>Stephenson (2007)</w:t>
      </w:r>
      <w:r w:rsidR="00132DEB" w:rsidRPr="00C0138C">
        <w:rPr>
          <w:rFonts w:ascii="Times New Roman" w:hAnsi="Times New Roman" w:cs="Times New Roman"/>
          <w:lang w:val="en-GB"/>
        </w:rPr>
        <w:t xml:space="preserve">, </w:t>
      </w:r>
      <w:r w:rsidR="00B03D9A" w:rsidRPr="00C0138C">
        <w:rPr>
          <w:rFonts w:ascii="Times New Roman" w:hAnsi="Times New Roman" w:cs="Times New Roman"/>
          <w:lang w:val="en-GB"/>
        </w:rPr>
        <w:t xml:space="preserve">Costley and Lester (2012), </w:t>
      </w:r>
      <w:r w:rsidR="00132DEB" w:rsidRPr="00C0138C">
        <w:rPr>
          <w:rFonts w:ascii="Times New Roman" w:hAnsi="Times New Roman" w:cs="Times New Roman"/>
          <w:lang w:val="en-GB"/>
        </w:rPr>
        <w:t>Davis an</w:t>
      </w:r>
      <w:r w:rsidR="00B03333" w:rsidRPr="00C0138C">
        <w:rPr>
          <w:rFonts w:ascii="Times New Roman" w:hAnsi="Times New Roman" w:cs="Times New Roman"/>
          <w:lang w:val="en-GB"/>
        </w:rPr>
        <w:t>d Frame (2016) and Scott (2014)</w:t>
      </w:r>
      <w:r w:rsidR="00AD6F70" w:rsidRPr="00C0138C">
        <w:rPr>
          <w:rFonts w:ascii="Times New Roman" w:hAnsi="Times New Roman" w:cs="Times New Roman"/>
          <w:lang w:val="en-GB"/>
        </w:rPr>
        <w:t xml:space="preserve">, </w:t>
      </w:r>
      <w:r w:rsidR="00783F25" w:rsidRPr="00C0138C">
        <w:rPr>
          <w:rFonts w:ascii="Times New Roman" w:hAnsi="Times New Roman" w:cs="Times New Roman"/>
          <w:lang w:val="en-GB"/>
        </w:rPr>
        <w:t>meanwhile</w:t>
      </w:r>
      <w:r w:rsidR="00AD6F70" w:rsidRPr="00C0138C">
        <w:rPr>
          <w:rFonts w:ascii="Times New Roman" w:hAnsi="Times New Roman" w:cs="Times New Roman"/>
          <w:lang w:val="en-GB"/>
        </w:rPr>
        <w:t>,</w:t>
      </w:r>
      <w:r w:rsidR="00132DEB" w:rsidRPr="00C0138C">
        <w:rPr>
          <w:rFonts w:ascii="Times New Roman" w:hAnsi="Times New Roman" w:cs="Times New Roman"/>
          <w:lang w:val="en-GB"/>
        </w:rPr>
        <w:t xml:space="preserve"> reported that professio</w:t>
      </w:r>
      <w:r w:rsidR="00966882" w:rsidRPr="00C0138C">
        <w:rPr>
          <w:rFonts w:ascii="Times New Roman" w:hAnsi="Times New Roman" w:cs="Times New Roman"/>
          <w:lang w:val="en-GB"/>
        </w:rPr>
        <w:t>nal doctorates can have an</w:t>
      </w:r>
      <w:r w:rsidR="00AD6F70" w:rsidRPr="00C0138C">
        <w:rPr>
          <w:rFonts w:ascii="Times New Roman" w:hAnsi="Times New Roman" w:cs="Times New Roman"/>
          <w:lang w:val="en-GB"/>
        </w:rPr>
        <w:t xml:space="preserve"> impact on </w:t>
      </w:r>
      <w:r w:rsidR="009E7DE3" w:rsidRPr="00C0138C">
        <w:rPr>
          <w:rFonts w:ascii="Times New Roman" w:hAnsi="Times New Roman" w:cs="Times New Roman"/>
          <w:lang w:val="en-GB"/>
        </w:rPr>
        <w:t>organisation</w:t>
      </w:r>
      <w:r w:rsidR="00AD6F70" w:rsidRPr="00C0138C">
        <w:rPr>
          <w:rFonts w:ascii="Times New Roman" w:hAnsi="Times New Roman" w:cs="Times New Roman"/>
          <w:lang w:val="en-GB"/>
        </w:rPr>
        <w:t>s</w:t>
      </w:r>
      <w:r w:rsidR="00132DEB" w:rsidRPr="00C0138C">
        <w:rPr>
          <w:rFonts w:ascii="Times New Roman" w:hAnsi="Times New Roman" w:cs="Times New Roman"/>
          <w:lang w:val="en-GB"/>
        </w:rPr>
        <w:t xml:space="preserve"> through students undertaking projects</w:t>
      </w:r>
      <w:r w:rsidR="00A264D7" w:rsidRPr="00C0138C">
        <w:rPr>
          <w:rFonts w:ascii="Times New Roman" w:hAnsi="Times New Roman" w:cs="Times New Roman"/>
          <w:lang w:val="en-GB"/>
        </w:rPr>
        <w:t xml:space="preserve"> linked to their doctoral </w:t>
      </w:r>
      <w:r w:rsidR="00076735" w:rsidRPr="00C0138C">
        <w:rPr>
          <w:rFonts w:ascii="Times New Roman" w:hAnsi="Times New Roman" w:cs="Times New Roman"/>
          <w:lang w:val="en-GB"/>
        </w:rPr>
        <w:t>thesi</w:t>
      </w:r>
      <w:r w:rsidR="00783F25" w:rsidRPr="00C0138C">
        <w:rPr>
          <w:rFonts w:ascii="Times New Roman" w:hAnsi="Times New Roman" w:cs="Times New Roman"/>
          <w:lang w:val="en-GB"/>
        </w:rPr>
        <w:t>s</w:t>
      </w:r>
      <w:r w:rsidR="003C7064" w:rsidRPr="00C0138C">
        <w:rPr>
          <w:rFonts w:ascii="Times New Roman" w:hAnsi="Times New Roman" w:cs="Times New Roman"/>
          <w:lang w:val="en-GB"/>
        </w:rPr>
        <w:t>, a</w:t>
      </w:r>
      <w:r w:rsidR="000D542A" w:rsidRPr="00C0138C">
        <w:rPr>
          <w:rFonts w:ascii="Times New Roman" w:hAnsi="Times New Roman" w:cs="Times New Roman"/>
          <w:lang w:val="en-GB"/>
        </w:rPr>
        <w:t xml:space="preserve"> view</w:t>
      </w:r>
      <w:r w:rsidR="005234A9" w:rsidRPr="00C0138C">
        <w:rPr>
          <w:rFonts w:ascii="Times New Roman" w:hAnsi="Times New Roman" w:cs="Times New Roman"/>
          <w:lang w:val="en-GB"/>
        </w:rPr>
        <w:t xml:space="preserve">point also shared by </w:t>
      </w:r>
      <w:r w:rsidR="00C602C8" w:rsidRPr="00C0138C">
        <w:rPr>
          <w:rFonts w:ascii="Times New Roman" w:eastAsia="Calibri" w:hAnsi="Times New Roman" w:cs="Times New Roman"/>
          <w:lang w:val="en-GB"/>
        </w:rPr>
        <w:t>Lee</w:t>
      </w:r>
      <w:r w:rsidR="005A22C3" w:rsidRPr="00C0138C">
        <w:rPr>
          <w:rFonts w:ascii="Times New Roman" w:eastAsia="Calibri" w:hAnsi="Times New Roman" w:cs="Times New Roman"/>
          <w:lang w:val="en-GB"/>
        </w:rPr>
        <w:t xml:space="preserve">, Green and Brennan (2000) </w:t>
      </w:r>
      <w:r w:rsidR="00BF092A" w:rsidRPr="00C0138C">
        <w:rPr>
          <w:rFonts w:ascii="Times New Roman" w:eastAsia="Calibri" w:hAnsi="Times New Roman" w:cs="Times New Roman"/>
          <w:lang w:val="en-GB"/>
        </w:rPr>
        <w:t xml:space="preserve">regarding </w:t>
      </w:r>
      <w:r w:rsidR="005A22C3" w:rsidRPr="00C0138C">
        <w:rPr>
          <w:rFonts w:ascii="Times New Roman" w:eastAsia="Calibri" w:hAnsi="Times New Roman" w:cs="Times New Roman"/>
          <w:lang w:val="en-GB"/>
        </w:rPr>
        <w:t xml:space="preserve">the </w:t>
      </w:r>
      <w:r w:rsidR="005234A9" w:rsidRPr="00C0138C">
        <w:rPr>
          <w:rFonts w:ascii="Times New Roman" w:eastAsia="Calibri" w:hAnsi="Times New Roman" w:cs="Times New Roman"/>
          <w:lang w:val="en-GB"/>
        </w:rPr>
        <w:t>D</w:t>
      </w:r>
      <w:r w:rsidR="007D597D" w:rsidRPr="00C0138C">
        <w:rPr>
          <w:rFonts w:ascii="Times New Roman" w:eastAsia="Calibri" w:hAnsi="Times New Roman" w:cs="Times New Roman"/>
          <w:lang w:val="en-GB"/>
        </w:rPr>
        <w:t xml:space="preserve">octor of </w:t>
      </w:r>
      <w:r w:rsidR="005234A9" w:rsidRPr="00C0138C">
        <w:rPr>
          <w:rFonts w:ascii="Times New Roman" w:eastAsia="Calibri" w:hAnsi="Times New Roman" w:cs="Times New Roman"/>
          <w:lang w:val="en-GB"/>
        </w:rPr>
        <w:t>B</w:t>
      </w:r>
      <w:r w:rsidR="007D597D" w:rsidRPr="00C0138C">
        <w:rPr>
          <w:rFonts w:ascii="Times New Roman" w:eastAsia="Calibri" w:hAnsi="Times New Roman" w:cs="Times New Roman"/>
          <w:lang w:val="en-GB"/>
        </w:rPr>
        <w:t xml:space="preserve">usiness </w:t>
      </w:r>
      <w:r w:rsidR="005234A9" w:rsidRPr="00C0138C">
        <w:rPr>
          <w:rFonts w:ascii="Times New Roman" w:eastAsia="Calibri" w:hAnsi="Times New Roman" w:cs="Times New Roman"/>
          <w:lang w:val="en-GB"/>
        </w:rPr>
        <w:t>A</w:t>
      </w:r>
      <w:r w:rsidR="007D597D" w:rsidRPr="00C0138C">
        <w:rPr>
          <w:rFonts w:ascii="Times New Roman" w:eastAsia="Calibri" w:hAnsi="Times New Roman" w:cs="Times New Roman"/>
          <w:lang w:val="en-GB"/>
        </w:rPr>
        <w:t>dministration</w:t>
      </w:r>
      <w:r w:rsidR="002F3F25" w:rsidRPr="00C0138C">
        <w:rPr>
          <w:rFonts w:ascii="Times New Roman" w:eastAsia="Calibri" w:hAnsi="Times New Roman" w:cs="Times New Roman"/>
          <w:lang w:val="en-GB"/>
        </w:rPr>
        <w:t>,</w:t>
      </w:r>
      <w:r w:rsidR="007D597D" w:rsidRPr="00C0138C">
        <w:rPr>
          <w:rFonts w:ascii="Times New Roman" w:eastAsia="Calibri" w:hAnsi="Times New Roman" w:cs="Times New Roman"/>
          <w:lang w:val="en-GB"/>
        </w:rPr>
        <w:t xml:space="preserve"> more specifically</w:t>
      </w:r>
      <w:r w:rsidR="00CD3653" w:rsidRPr="00C0138C">
        <w:rPr>
          <w:rFonts w:ascii="Times New Roman" w:eastAsia="Calibri" w:hAnsi="Times New Roman" w:cs="Times New Roman"/>
          <w:lang w:val="en-GB"/>
        </w:rPr>
        <w:t>.</w:t>
      </w:r>
      <w:r w:rsidR="009F6949" w:rsidRPr="00C0138C">
        <w:rPr>
          <w:rFonts w:ascii="Times New Roman" w:hAnsi="Times New Roman" w:cs="Times New Roman"/>
          <w:lang w:val="en-GB"/>
        </w:rPr>
        <w:t xml:space="preserve"> These </w:t>
      </w:r>
      <w:r w:rsidR="00502F53" w:rsidRPr="00C0138C">
        <w:rPr>
          <w:rFonts w:ascii="Times New Roman" w:hAnsi="Times New Roman" w:cs="Times New Roman"/>
          <w:lang w:val="en-GB"/>
        </w:rPr>
        <w:t xml:space="preserve">latter </w:t>
      </w:r>
      <w:r w:rsidR="009F6949" w:rsidRPr="00C0138C">
        <w:rPr>
          <w:rFonts w:ascii="Times New Roman" w:hAnsi="Times New Roman" w:cs="Times New Roman"/>
          <w:lang w:val="en-GB"/>
        </w:rPr>
        <w:t>studies point to a connection</w:t>
      </w:r>
      <w:r w:rsidR="00E52A57" w:rsidRPr="00C0138C">
        <w:rPr>
          <w:rFonts w:ascii="Times New Roman" w:hAnsi="Times New Roman" w:cs="Times New Roman"/>
          <w:lang w:val="en-GB"/>
        </w:rPr>
        <w:t xml:space="preserve"> </w:t>
      </w:r>
      <w:r w:rsidR="00076735" w:rsidRPr="00C0138C">
        <w:rPr>
          <w:rFonts w:ascii="Times New Roman" w:hAnsi="Times New Roman" w:cs="Times New Roman"/>
          <w:lang w:val="en-GB"/>
        </w:rPr>
        <w:t>between</w:t>
      </w:r>
      <w:r w:rsidR="00E52A57" w:rsidRPr="00C0138C">
        <w:rPr>
          <w:rFonts w:ascii="Times New Roman" w:hAnsi="Times New Roman" w:cs="Times New Roman"/>
          <w:lang w:val="en-GB"/>
        </w:rPr>
        <w:t xml:space="preserve"> learning on </w:t>
      </w:r>
      <w:r w:rsidR="001F2F4C" w:rsidRPr="00C0138C">
        <w:rPr>
          <w:rFonts w:ascii="Times New Roman" w:hAnsi="Times New Roman" w:cs="Times New Roman"/>
          <w:lang w:val="en-GB"/>
        </w:rPr>
        <w:t xml:space="preserve">professional </w:t>
      </w:r>
      <w:r w:rsidR="00E52A57" w:rsidRPr="00C0138C">
        <w:rPr>
          <w:rFonts w:ascii="Times New Roman" w:hAnsi="Times New Roman" w:cs="Times New Roman"/>
          <w:lang w:val="en-GB"/>
        </w:rPr>
        <w:t>doctorates</w:t>
      </w:r>
      <w:r w:rsidR="001F2F4C" w:rsidRPr="00C0138C">
        <w:rPr>
          <w:rFonts w:ascii="Times New Roman" w:hAnsi="Times New Roman" w:cs="Times New Roman"/>
          <w:lang w:val="en-GB"/>
        </w:rPr>
        <w:t xml:space="preserve"> </w:t>
      </w:r>
      <w:r w:rsidR="00E52A57" w:rsidRPr="00C0138C">
        <w:rPr>
          <w:rFonts w:ascii="Times New Roman" w:hAnsi="Times New Roman" w:cs="Times New Roman"/>
          <w:lang w:val="en-GB"/>
        </w:rPr>
        <w:t xml:space="preserve">and the </w:t>
      </w:r>
      <w:r w:rsidR="00725B6E" w:rsidRPr="00C0138C">
        <w:rPr>
          <w:rFonts w:ascii="Times New Roman" w:hAnsi="Times New Roman" w:cs="Times New Roman"/>
          <w:lang w:val="en-GB"/>
        </w:rPr>
        <w:t>impact</w:t>
      </w:r>
      <w:r w:rsidR="00E52A57" w:rsidRPr="00C0138C">
        <w:rPr>
          <w:rFonts w:ascii="Times New Roman" w:hAnsi="Times New Roman" w:cs="Times New Roman"/>
          <w:lang w:val="en-GB"/>
        </w:rPr>
        <w:t xml:space="preserve"> of that learning on </w:t>
      </w:r>
      <w:r w:rsidR="009E7DE3" w:rsidRPr="00C0138C">
        <w:rPr>
          <w:rFonts w:ascii="Times New Roman" w:hAnsi="Times New Roman" w:cs="Times New Roman"/>
          <w:lang w:val="en-GB"/>
        </w:rPr>
        <w:t>organisation</w:t>
      </w:r>
      <w:r w:rsidR="00E52A57" w:rsidRPr="00C0138C">
        <w:rPr>
          <w:rFonts w:ascii="Times New Roman" w:hAnsi="Times New Roman" w:cs="Times New Roman"/>
          <w:lang w:val="en-GB"/>
        </w:rPr>
        <w:t>s</w:t>
      </w:r>
      <w:r w:rsidR="00132DEB" w:rsidRPr="00C0138C">
        <w:rPr>
          <w:rFonts w:ascii="Times New Roman" w:hAnsi="Times New Roman" w:cs="Times New Roman"/>
          <w:lang w:val="en-GB"/>
        </w:rPr>
        <w:t>.</w:t>
      </w:r>
      <w:r w:rsidR="00966882" w:rsidRPr="00C0138C">
        <w:rPr>
          <w:rFonts w:ascii="Times New Roman" w:hAnsi="Times New Roman" w:cs="Times New Roman"/>
          <w:lang w:val="en-GB"/>
        </w:rPr>
        <w:t xml:space="preserve"> </w:t>
      </w:r>
    </w:p>
    <w:p w14:paraId="236E6FF1" w14:textId="137E4F0D" w:rsidR="00E52A57" w:rsidRPr="00C0138C" w:rsidRDefault="0082033F" w:rsidP="00C0138C">
      <w:pPr>
        <w:tabs>
          <w:tab w:val="left" w:pos="284"/>
        </w:tabs>
        <w:spacing w:after="120" w:line="240" w:lineRule="auto"/>
        <w:ind w:right="-284"/>
        <w:rPr>
          <w:rFonts w:ascii="Times New Roman" w:hAnsi="Times New Roman" w:cs="Times New Roman"/>
          <w:lang w:val="en-GB"/>
        </w:rPr>
      </w:pPr>
      <w:r w:rsidRPr="00C0138C">
        <w:rPr>
          <w:rFonts w:ascii="Times New Roman" w:hAnsi="Times New Roman" w:cs="Times New Roman"/>
          <w:lang w:val="en-GB"/>
        </w:rPr>
        <w:tab/>
      </w:r>
      <w:r w:rsidR="00966882" w:rsidRPr="00C0138C">
        <w:rPr>
          <w:rFonts w:ascii="Times New Roman" w:hAnsi="Times New Roman" w:cs="Times New Roman"/>
          <w:lang w:val="en-US"/>
        </w:rPr>
        <w:t xml:space="preserve">Nonetheless, </w:t>
      </w:r>
      <w:r w:rsidR="00E50E24" w:rsidRPr="00C0138C">
        <w:rPr>
          <w:rFonts w:ascii="Times New Roman" w:hAnsi="Times New Roman" w:cs="Times New Roman"/>
          <w:lang w:val="en-US"/>
        </w:rPr>
        <w:t xml:space="preserve">other scholars </w:t>
      </w:r>
      <w:r w:rsidR="00E52A57" w:rsidRPr="00C0138C">
        <w:rPr>
          <w:rFonts w:ascii="Times New Roman" w:hAnsi="Times New Roman" w:cs="Times New Roman"/>
          <w:lang w:val="en-US"/>
        </w:rPr>
        <w:t xml:space="preserve">have </w:t>
      </w:r>
      <w:r w:rsidR="00207560" w:rsidRPr="00C0138C">
        <w:rPr>
          <w:rFonts w:ascii="Times New Roman" w:hAnsi="Times New Roman" w:cs="Times New Roman"/>
          <w:lang w:val="en-US"/>
        </w:rPr>
        <w:t>underline</w:t>
      </w:r>
      <w:r w:rsidR="00E52A57" w:rsidRPr="00C0138C">
        <w:rPr>
          <w:rFonts w:ascii="Times New Roman" w:hAnsi="Times New Roman" w:cs="Times New Roman"/>
          <w:lang w:val="en-US"/>
        </w:rPr>
        <w:t>d</w:t>
      </w:r>
      <w:r w:rsidR="00207560" w:rsidRPr="00C0138C">
        <w:rPr>
          <w:rFonts w:ascii="Times New Roman" w:hAnsi="Times New Roman" w:cs="Times New Roman"/>
          <w:lang w:val="en-US"/>
        </w:rPr>
        <w:t xml:space="preserve"> </w:t>
      </w:r>
      <w:r w:rsidR="00E50E24" w:rsidRPr="00C0138C">
        <w:rPr>
          <w:rFonts w:ascii="Times New Roman" w:hAnsi="Times New Roman" w:cs="Times New Roman"/>
          <w:lang w:val="en-US"/>
        </w:rPr>
        <w:t>the</w:t>
      </w:r>
      <w:r w:rsidR="00966882" w:rsidRPr="00C0138C">
        <w:rPr>
          <w:rFonts w:ascii="Times New Roman" w:hAnsi="Times New Roman" w:cs="Times New Roman"/>
          <w:lang w:val="en-GB"/>
        </w:rPr>
        <w:t xml:space="preserve"> difficult</w:t>
      </w:r>
      <w:r w:rsidR="00E50E24" w:rsidRPr="00C0138C">
        <w:rPr>
          <w:rFonts w:ascii="Times New Roman" w:hAnsi="Times New Roman" w:cs="Times New Roman"/>
          <w:lang w:val="en-GB"/>
        </w:rPr>
        <w:t>y</w:t>
      </w:r>
      <w:r w:rsidR="00966882" w:rsidRPr="00C0138C">
        <w:rPr>
          <w:rFonts w:ascii="Times New Roman" w:hAnsi="Times New Roman" w:cs="Times New Roman"/>
          <w:lang w:val="en-GB"/>
        </w:rPr>
        <w:t xml:space="preserve"> </w:t>
      </w:r>
      <w:r w:rsidR="00A264D7" w:rsidRPr="00C0138C">
        <w:rPr>
          <w:rFonts w:ascii="Times New Roman" w:hAnsi="Times New Roman" w:cs="Times New Roman"/>
          <w:lang w:val="en-GB"/>
        </w:rPr>
        <w:t>in</w:t>
      </w:r>
      <w:r w:rsidR="00966882" w:rsidRPr="00C0138C">
        <w:rPr>
          <w:rFonts w:ascii="Times New Roman" w:hAnsi="Times New Roman" w:cs="Times New Roman"/>
          <w:lang w:val="en-GB"/>
        </w:rPr>
        <w:t xml:space="preserve"> </w:t>
      </w:r>
      <w:r w:rsidR="00A264D7" w:rsidRPr="00C0138C">
        <w:rPr>
          <w:rFonts w:ascii="Times New Roman" w:hAnsi="Times New Roman" w:cs="Times New Roman"/>
          <w:lang w:val="en-GB"/>
        </w:rPr>
        <w:t>identifying</w:t>
      </w:r>
      <w:r w:rsidR="00966882" w:rsidRPr="00C0138C">
        <w:rPr>
          <w:rFonts w:ascii="Times New Roman" w:hAnsi="Times New Roman" w:cs="Times New Roman"/>
          <w:lang w:val="en-GB"/>
        </w:rPr>
        <w:t xml:space="preserve"> a direct connection between professional docto</w:t>
      </w:r>
      <w:r w:rsidR="002A0247" w:rsidRPr="00C0138C">
        <w:rPr>
          <w:rFonts w:ascii="Times New Roman" w:hAnsi="Times New Roman" w:cs="Times New Roman"/>
          <w:lang w:val="en-GB"/>
        </w:rPr>
        <w:t>rate projects and their</w:t>
      </w:r>
      <w:r w:rsidR="00966882" w:rsidRPr="00C0138C">
        <w:rPr>
          <w:rFonts w:ascii="Times New Roman" w:hAnsi="Times New Roman" w:cs="Times New Roman"/>
          <w:lang w:val="en-GB"/>
        </w:rPr>
        <w:t xml:space="preserve"> impact on the </w:t>
      </w:r>
      <w:r w:rsidR="009E7DE3" w:rsidRPr="00C0138C">
        <w:rPr>
          <w:rFonts w:ascii="Times New Roman" w:hAnsi="Times New Roman" w:cs="Times New Roman"/>
          <w:lang w:val="en-GB"/>
        </w:rPr>
        <w:t>organisation</w:t>
      </w:r>
      <w:r w:rsidR="00966882" w:rsidRPr="00C0138C">
        <w:rPr>
          <w:rFonts w:ascii="Times New Roman" w:hAnsi="Times New Roman" w:cs="Times New Roman"/>
          <w:lang w:val="en-GB"/>
        </w:rPr>
        <w:t>. Brown (2011), for instance, posit</w:t>
      </w:r>
      <w:r w:rsidR="00A264D7" w:rsidRPr="00C0138C">
        <w:rPr>
          <w:rFonts w:ascii="Times New Roman" w:hAnsi="Times New Roman" w:cs="Times New Roman"/>
          <w:lang w:val="en-GB"/>
        </w:rPr>
        <w:t>ed</w:t>
      </w:r>
      <w:r w:rsidR="00783F25" w:rsidRPr="00C0138C">
        <w:rPr>
          <w:rFonts w:ascii="Times New Roman" w:hAnsi="Times New Roman" w:cs="Times New Roman"/>
          <w:lang w:val="en-GB"/>
        </w:rPr>
        <w:t xml:space="preserve"> that a</w:t>
      </w:r>
      <w:r w:rsidR="00966882" w:rsidRPr="00C0138C">
        <w:rPr>
          <w:rFonts w:ascii="Times New Roman" w:hAnsi="Times New Roman" w:cs="Times New Roman"/>
          <w:lang w:val="en-GB"/>
        </w:rPr>
        <w:t xml:space="preserve"> link betwe</w:t>
      </w:r>
      <w:r w:rsidR="00C33E73" w:rsidRPr="00C0138C">
        <w:rPr>
          <w:rFonts w:ascii="Times New Roman" w:hAnsi="Times New Roman" w:cs="Times New Roman"/>
          <w:lang w:val="en-GB"/>
        </w:rPr>
        <w:t>en learning and its organisational</w:t>
      </w:r>
      <w:r w:rsidR="00966882" w:rsidRPr="00C0138C">
        <w:rPr>
          <w:rFonts w:ascii="Times New Roman" w:hAnsi="Times New Roman" w:cs="Times New Roman"/>
          <w:lang w:val="en-GB"/>
        </w:rPr>
        <w:t xml:space="preserve"> va</w:t>
      </w:r>
      <w:r w:rsidR="00AD6F70" w:rsidRPr="00C0138C">
        <w:rPr>
          <w:rFonts w:ascii="Times New Roman" w:hAnsi="Times New Roman" w:cs="Times New Roman"/>
          <w:lang w:val="en-GB"/>
        </w:rPr>
        <w:t>lue is difficult to establish since</w:t>
      </w:r>
      <w:r w:rsidR="00966882" w:rsidRPr="00C0138C">
        <w:rPr>
          <w:rFonts w:ascii="Times New Roman" w:hAnsi="Times New Roman" w:cs="Times New Roman"/>
          <w:lang w:val="en-GB"/>
        </w:rPr>
        <w:t xml:space="preserve"> the worth of a degree undertaken by an individual to an </w:t>
      </w:r>
      <w:r w:rsidR="009E7DE3" w:rsidRPr="00C0138C">
        <w:rPr>
          <w:rFonts w:ascii="Times New Roman" w:hAnsi="Times New Roman" w:cs="Times New Roman"/>
          <w:lang w:val="en-GB"/>
        </w:rPr>
        <w:t>organisation</w:t>
      </w:r>
      <w:r w:rsidR="00966882" w:rsidRPr="00C0138C">
        <w:rPr>
          <w:rFonts w:ascii="Times New Roman" w:hAnsi="Times New Roman" w:cs="Times New Roman"/>
          <w:lang w:val="en-GB"/>
        </w:rPr>
        <w:t xml:space="preserve"> can often be ascertained only many years after its completion. </w:t>
      </w:r>
      <w:r w:rsidR="00AD6F70" w:rsidRPr="00C0138C">
        <w:rPr>
          <w:rFonts w:ascii="Times New Roman" w:hAnsi="Times New Roman" w:cs="Times New Roman"/>
          <w:lang w:val="en-US"/>
        </w:rPr>
        <w:t>In addition</w:t>
      </w:r>
      <w:r w:rsidR="00132DEB" w:rsidRPr="00C0138C">
        <w:rPr>
          <w:rFonts w:ascii="Times New Roman" w:hAnsi="Times New Roman" w:cs="Times New Roman"/>
          <w:lang w:val="en-GB"/>
        </w:rPr>
        <w:t xml:space="preserve">, </w:t>
      </w:r>
      <w:r w:rsidR="00966672" w:rsidRPr="00C0138C">
        <w:rPr>
          <w:rFonts w:ascii="Times New Roman" w:hAnsi="Times New Roman" w:cs="Times New Roman"/>
          <w:lang w:val="en-GB"/>
        </w:rPr>
        <w:t xml:space="preserve">Fox and Slade (2014) </w:t>
      </w:r>
      <w:r w:rsidR="00C67A70" w:rsidRPr="00C0138C">
        <w:rPr>
          <w:rFonts w:ascii="Times New Roman" w:hAnsi="Times New Roman" w:cs="Times New Roman"/>
          <w:lang w:val="en-GB"/>
        </w:rPr>
        <w:t>arg</w:t>
      </w:r>
      <w:r w:rsidR="00C33E73" w:rsidRPr="00C0138C">
        <w:rPr>
          <w:rFonts w:ascii="Times New Roman" w:hAnsi="Times New Roman" w:cs="Times New Roman"/>
          <w:lang w:val="en-GB"/>
        </w:rPr>
        <w:t xml:space="preserve">ued that research undertaken by </w:t>
      </w:r>
      <w:r w:rsidR="00B15508" w:rsidRPr="00C0138C">
        <w:rPr>
          <w:rFonts w:ascii="Times New Roman" w:hAnsi="Times New Roman" w:cs="Times New Roman"/>
          <w:lang w:val="en-GB"/>
        </w:rPr>
        <w:t>student</w:t>
      </w:r>
      <w:r w:rsidR="00C33E73" w:rsidRPr="00C0138C">
        <w:rPr>
          <w:rFonts w:ascii="Times New Roman" w:hAnsi="Times New Roman" w:cs="Times New Roman"/>
          <w:lang w:val="en-GB"/>
        </w:rPr>
        <w:t>s on professional doctorates</w:t>
      </w:r>
      <w:r w:rsidR="00E52A57" w:rsidRPr="00C0138C">
        <w:rPr>
          <w:rFonts w:ascii="Times New Roman" w:hAnsi="Times New Roman" w:cs="Times New Roman"/>
          <w:lang w:val="en-GB"/>
        </w:rPr>
        <w:t xml:space="preserve"> often has little or no direct relevance to the </w:t>
      </w:r>
      <w:r w:rsidR="00E52A57" w:rsidRPr="00C0138C">
        <w:rPr>
          <w:rFonts w:ascii="Times New Roman" w:hAnsi="Times New Roman" w:cs="Times New Roman"/>
          <w:lang w:val="en-GB"/>
        </w:rPr>
        <w:lastRenderedPageBreak/>
        <w:t>organisation</w:t>
      </w:r>
      <w:r w:rsidR="00966672" w:rsidRPr="00C0138C">
        <w:rPr>
          <w:rFonts w:ascii="Times New Roman" w:hAnsi="Times New Roman" w:cs="Times New Roman"/>
          <w:lang w:val="en-GB"/>
        </w:rPr>
        <w:t>.</w:t>
      </w:r>
      <w:r w:rsidR="00FF19E0" w:rsidRPr="00C0138C">
        <w:rPr>
          <w:rFonts w:ascii="Times New Roman" w:hAnsi="Times New Roman" w:cs="Times New Roman"/>
          <w:lang w:val="en-GB"/>
        </w:rPr>
        <w:t xml:space="preserve"> This concur</w:t>
      </w:r>
      <w:r w:rsidR="00A264D7" w:rsidRPr="00C0138C">
        <w:rPr>
          <w:rFonts w:ascii="Times New Roman" w:hAnsi="Times New Roman" w:cs="Times New Roman"/>
          <w:lang w:val="en-GB"/>
        </w:rPr>
        <w:t>red</w:t>
      </w:r>
      <w:r w:rsidR="00FF19E0" w:rsidRPr="00C0138C">
        <w:rPr>
          <w:rFonts w:ascii="Times New Roman" w:hAnsi="Times New Roman" w:cs="Times New Roman"/>
          <w:lang w:val="en-GB"/>
        </w:rPr>
        <w:t xml:space="preserve"> with earlier research </w:t>
      </w:r>
      <w:r w:rsidR="00B27484" w:rsidRPr="00C0138C">
        <w:rPr>
          <w:rFonts w:ascii="Times New Roman" w:hAnsi="Times New Roman" w:cs="Times New Roman"/>
          <w:lang w:val="en-GB"/>
        </w:rPr>
        <w:t>by Scott et al. (2004) and Burge</w:t>
      </w:r>
      <w:r w:rsidR="00E52A57" w:rsidRPr="00C0138C">
        <w:rPr>
          <w:rFonts w:ascii="Times New Roman" w:hAnsi="Times New Roman" w:cs="Times New Roman"/>
          <w:lang w:val="en-GB"/>
        </w:rPr>
        <w:t>ss et al. (2011)</w:t>
      </w:r>
      <w:r w:rsidR="00B27484" w:rsidRPr="00C0138C">
        <w:rPr>
          <w:rFonts w:ascii="Times New Roman" w:hAnsi="Times New Roman" w:cs="Times New Roman"/>
          <w:lang w:val="en-GB"/>
        </w:rPr>
        <w:t xml:space="preserve"> who highlight</w:t>
      </w:r>
      <w:r w:rsidR="00A264D7" w:rsidRPr="00C0138C">
        <w:rPr>
          <w:rFonts w:ascii="Times New Roman" w:hAnsi="Times New Roman" w:cs="Times New Roman"/>
          <w:lang w:val="en-GB"/>
        </w:rPr>
        <w:t>ed</w:t>
      </w:r>
      <w:r w:rsidR="00E52A57" w:rsidRPr="00C0138C">
        <w:rPr>
          <w:rFonts w:ascii="Times New Roman" w:hAnsi="Times New Roman" w:cs="Times New Roman"/>
          <w:lang w:val="en-GB"/>
        </w:rPr>
        <w:t xml:space="preserve"> the</w:t>
      </w:r>
      <w:r w:rsidR="00B27484" w:rsidRPr="00C0138C">
        <w:rPr>
          <w:rFonts w:ascii="Times New Roman" w:hAnsi="Times New Roman" w:cs="Times New Roman"/>
          <w:lang w:val="en-GB"/>
        </w:rPr>
        <w:t xml:space="preserve"> limited</w:t>
      </w:r>
      <w:r w:rsidR="00C33E73" w:rsidRPr="00C0138C">
        <w:rPr>
          <w:rFonts w:ascii="Times New Roman" w:hAnsi="Times New Roman" w:cs="Times New Roman"/>
          <w:lang w:val="en-GB"/>
        </w:rPr>
        <w:t xml:space="preserve"> support that doctoral students</w:t>
      </w:r>
      <w:r w:rsidR="00E52A57" w:rsidRPr="00C0138C">
        <w:rPr>
          <w:rFonts w:ascii="Times New Roman" w:hAnsi="Times New Roman" w:cs="Times New Roman"/>
          <w:lang w:val="en-GB"/>
        </w:rPr>
        <w:t xml:space="preserve"> receive from</w:t>
      </w:r>
      <w:r w:rsidR="00B27484" w:rsidRPr="00C0138C">
        <w:rPr>
          <w:rFonts w:ascii="Times New Roman" w:hAnsi="Times New Roman" w:cs="Times New Roman"/>
          <w:lang w:val="en-GB"/>
        </w:rPr>
        <w:t xml:space="preserve"> </w:t>
      </w:r>
      <w:r w:rsidR="00E52A57" w:rsidRPr="00C0138C">
        <w:rPr>
          <w:rFonts w:ascii="Times New Roman" w:hAnsi="Times New Roman" w:cs="Times New Roman"/>
          <w:lang w:val="en-GB"/>
        </w:rPr>
        <w:t xml:space="preserve">within </w:t>
      </w:r>
      <w:r w:rsidR="00B27484" w:rsidRPr="00C0138C">
        <w:rPr>
          <w:rFonts w:ascii="Times New Roman" w:hAnsi="Times New Roman" w:cs="Times New Roman"/>
          <w:lang w:val="en-GB"/>
        </w:rPr>
        <w:t>their work</w:t>
      </w:r>
      <w:r w:rsidR="00E52A57" w:rsidRPr="00C0138C">
        <w:rPr>
          <w:rFonts w:ascii="Times New Roman" w:hAnsi="Times New Roman" w:cs="Times New Roman"/>
          <w:lang w:val="en-GB"/>
        </w:rPr>
        <w:t>ing</w:t>
      </w:r>
      <w:r w:rsidR="00B27484" w:rsidRPr="00C0138C">
        <w:rPr>
          <w:rFonts w:ascii="Times New Roman" w:hAnsi="Times New Roman" w:cs="Times New Roman"/>
          <w:lang w:val="en-GB"/>
        </w:rPr>
        <w:t xml:space="preserve"> environment. Such findings </w:t>
      </w:r>
      <w:r w:rsidR="00C74F0A" w:rsidRPr="00C0138C">
        <w:rPr>
          <w:rFonts w:ascii="Times New Roman" w:hAnsi="Times New Roman" w:cs="Times New Roman"/>
          <w:lang w:val="en-GB"/>
        </w:rPr>
        <w:t>are</w:t>
      </w:r>
      <w:r w:rsidR="00B27484" w:rsidRPr="00C0138C">
        <w:rPr>
          <w:rFonts w:ascii="Times New Roman" w:hAnsi="Times New Roman" w:cs="Times New Roman"/>
          <w:lang w:val="en-GB"/>
        </w:rPr>
        <w:t xml:space="preserve"> supported by a study undertaken by </w:t>
      </w:r>
      <w:r w:rsidR="00C33E73" w:rsidRPr="00C0138C">
        <w:rPr>
          <w:rFonts w:ascii="Times New Roman" w:hAnsi="Times New Roman" w:cs="Times New Roman"/>
          <w:lang w:val="en-US"/>
        </w:rPr>
        <w:t>Mellors-Bourne, Robinson and Metcalfe</w:t>
      </w:r>
      <w:r w:rsidR="00C33E73" w:rsidRPr="00C0138C">
        <w:rPr>
          <w:rFonts w:ascii="Times New Roman" w:hAnsi="Times New Roman" w:cs="Times New Roman"/>
          <w:lang w:val="en-GB"/>
        </w:rPr>
        <w:t xml:space="preserve"> </w:t>
      </w:r>
      <w:r w:rsidR="00B27484" w:rsidRPr="00C0138C">
        <w:rPr>
          <w:rFonts w:ascii="Times New Roman" w:hAnsi="Times New Roman" w:cs="Times New Roman"/>
          <w:lang w:val="en-GB"/>
        </w:rPr>
        <w:t xml:space="preserve">(2016) who emphasised that </w:t>
      </w:r>
      <w:r w:rsidR="00CE2C01" w:rsidRPr="00C0138C">
        <w:rPr>
          <w:rFonts w:ascii="Times New Roman" w:hAnsi="Times New Roman" w:cs="Times New Roman"/>
          <w:lang w:val="en-GB"/>
        </w:rPr>
        <w:t xml:space="preserve">a direct connection between doctoral learning and its impact on the organisation remains </w:t>
      </w:r>
      <w:r w:rsidR="00C74F0A" w:rsidRPr="00C0138C">
        <w:rPr>
          <w:rFonts w:ascii="Times New Roman" w:hAnsi="Times New Roman" w:cs="Times New Roman"/>
          <w:lang w:val="en-GB"/>
        </w:rPr>
        <w:t>questionable</w:t>
      </w:r>
      <w:r w:rsidR="00C33E73" w:rsidRPr="00C0138C">
        <w:rPr>
          <w:rFonts w:ascii="Times New Roman" w:hAnsi="Times New Roman" w:cs="Times New Roman"/>
          <w:lang w:val="en-GB"/>
        </w:rPr>
        <w:t xml:space="preserve"> as employers appear</w:t>
      </w:r>
      <w:r w:rsidR="00CE2C01" w:rsidRPr="00C0138C">
        <w:rPr>
          <w:rFonts w:ascii="Times New Roman" w:hAnsi="Times New Roman" w:cs="Times New Roman"/>
          <w:lang w:val="en-GB"/>
        </w:rPr>
        <w:t xml:space="preserve"> disinterested in </w:t>
      </w:r>
      <w:r w:rsidR="002A0247" w:rsidRPr="00C0138C">
        <w:rPr>
          <w:rFonts w:ascii="Times New Roman" w:hAnsi="Times New Roman" w:cs="Times New Roman"/>
          <w:lang w:val="en-GB"/>
        </w:rPr>
        <w:t xml:space="preserve">the scope for professional doctorates </w:t>
      </w:r>
      <w:r w:rsidR="00513243" w:rsidRPr="00C0138C">
        <w:rPr>
          <w:rFonts w:ascii="Times New Roman" w:hAnsi="Times New Roman" w:cs="Times New Roman"/>
          <w:lang w:val="en-GB"/>
        </w:rPr>
        <w:t>to</w:t>
      </w:r>
      <w:r w:rsidR="00CE2C01" w:rsidRPr="00C0138C">
        <w:rPr>
          <w:rFonts w:ascii="Times New Roman" w:hAnsi="Times New Roman" w:cs="Times New Roman"/>
          <w:lang w:val="en-GB"/>
        </w:rPr>
        <w:t xml:space="preserve"> foster organisational change, a viewpoint that has been also supported by Malloch (2010)</w:t>
      </w:r>
      <w:r w:rsidR="00994121" w:rsidRPr="00C0138C">
        <w:rPr>
          <w:rFonts w:ascii="Times New Roman" w:hAnsi="Times New Roman" w:cs="Times New Roman"/>
          <w:lang w:val="en-GB"/>
        </w:rPr>
        <w:t>.</w:t>
      </w:r>
      <w:r w:rsidR="005D2C2E" w:rsidRPr="00C0138C">
        <w:rPr>
          <w:rFonts w:ascii="Times New Roman" w:hAnsi="Times New Roman" w:cs="Times New Roman"/>
          <w:lang w:val="en-GB"/>
        </w:rPr>
        <w:t xml:space="preserve"> </w:t>
      </w:r>
      <w:r w:rsidR="00994121" w:rsidRPr="00C0138C">
        <w:rPr>
          <w:rFonts w:ascii="Times New Roman" w:hAnsi="Times New Roman" w:cs="Times New Roman"/>
          <w:lang w:val="en-GB"/>
        </w:rPr>
        <w:t>M</w:t>
      </w:r>
      <w:r w:rsidR="00CF053D" w:rsidRPr="00C0138C">
        <w:rPr>
          <w:rFonts w:ascii="Times New Roman" w:hAnsi="Times New Roman" w:cs="Times New Roman"/>
          <w:lang w:val="en-GB"/>
        </w:rPr>
        <w:t>ore recently</w:t>
      </w:r>
      <w:r w:rsidR="00994121" w:rsidRPr="00C0138C">
        <w:rPr>
          <w:rFonts w:ascii="Times New Roman" w:hAnsi="Times New Roman" w:cs="Times New Roman"/>
          <w:lang w:val="en-GB"/>
        </w:rPr>
        <w:t>, research</w:t>
      </w:r>
      <w:r w:rsidR="00CF053D" w:rsidRPr="00C0138C">
        <w:rPr>
          <w:rFonts w:ascii="Times New Roman" w:hAnsi="Times New Roman" w:cs="Times New Roman"/>
          <w:lang w:val="en-GB"/>
        </w:rPr>
        <w:t xml:space="preserve"> by </w:t>
      </w:r>
      <w:r w:rsidR="00CD36C8" w:rsidRPr="00C0138C">
        <w:rPr>
          <w:rFonts w:ascii="Times New Roman" w:hAnsi="Times New Roman" w:cs="Times New Roman"/>
          <w:lang w:val="en-US"/>
        </w:rPr>
        <w:t xml:space="preserve">Burnard, Dragovic, Ottewell </w:t>
      </w:r>
      <w:r w:rsidR="00945AE0" w:rsidRPr="00C0138C">
        <w:rPr>
          <w:rFonts w:ascii="Times New Roman" w:hAnsi="Times New Roman" w:cs="Times New Roman"/>
          <w:lang w:val="en-US"/>
        </w:rPr>
        <w:t xml:space="preserve">and </w:t>
      </w:r>
      <w:r w:rsidR="00CD36C8" w:rsidRPr="00C0138C">
        <w:rPr>
          <w:rFonts w:ascii="Times New Roman" w:hAnsi="Times New Roman" w:cs="Times New Roman"/>
          <w:lang w:val="en-US"/>
        </w:rPr>
        <w:t>Lim</w:t>
      </w:r>
      <w:r w:rsidR="00945AE0" w:rsidRPr="00C0138C">
        <w:rPr>
          <w:rFonts w:ascii="Times New Roman" w:hAnsi="Times New Roman" w:cs="Times New Roman"/>
          <w:lang w:val="en-US"/>
        </w:rPr>
        <w:t xml:space="preserve"> </w:t>
      </w:r>
      <w:r w:rsidR="00A97403" w:rsidRPr="00C0138C">
        <w:rPr>
          <w:rFonts w:ascii="Times New Roman" w:hAnsi="Times New Roman" w:cs="Times New Roman"/>
          <w:lang w:val="en-GB"/>
        </w:rPr>
        <w:t>(2018)</w:t>
      </w:r>
      <w:r w:rsidR="00CF053D" w:rsidRPr="00C0138C">
        <w:rPr>
          <w:rFonts w:ascii="Times New Roman" w:hAnsi="Times New Roman" w:cs="Times New Roman"/>
          <w:lang w:val="en-GB"/>
        </w:rPr>
        <w:t xml:space="preserve"> </w:t>
      </w:r>
      <w:r w:rsidR="00594361" w:rsidRPr="00C0138C">
        <w:rPr>
          <w:rFonts w:ascii="Times New Roman" w:hAnsi="Times New Roman" w:cs="Times New Roman"/>
          <w:lang w:val="en-GB"/>
        </w:rPr>
        <w:t>emphasis</w:t>
      </w:r>
      <w:r w:rsidR="00093845" w:rsidRPr="00C0138C">
        <w:rPr>
          <w:rFonts w:ascii="Times New Roman" w:hAnsi="Times New Roman" w:cs="Times New Roman"/>
          <w:lang w:val="en-GB"/>
        </w:rPr>
        <w:t>e</w:t>
      </w:r>
      <w:r w:rsidR="00C74F0A" w:rsidRPr="00C0138C">
        <w:rPr>
          <w:rFonts w:ascii="Times New Roman" w:hAnsi="Times New Roman" w:cs="Times New Roman"/>
          <w:lang w:val="en-GB"/>
        </w:rPr>
        <w:t>d</w:t>
      </w:r>
      <w:r w:rsidR="00A97403" w:rsidRPr="00C0138C">
        <w:rPr>
          <w:rFonts w:ascii="Times New Roman" w:hAnsi="Times New Roman" w:cs="Times New Roman"/>
          <w:lang w:val="en-GB"/>
        </w:rPr>
        <w:t xml:space="preserve"> that the impact</w:t>
      </w:r>
      <w:r w:rsidR="00CF053D" w:rsidRPr="00C0138C">
        <w:rPr>
          <w:rFonts w:ascii="Times New Roman" w:hAnsi="Times New Roman" w:cs="Times New Roman"/>
          <w:lang w:val="en-GB"/>
        </w:rPr>
        <w:t xml:space="preserve"> of a professional doctorate</w:t>
      </w:r>
      <w:r w:rsidR="00A97403" w:rsidRPr="00C0138C">
        <w:rPr>
          <w:rFonts w:ascii="Times New Roman" w:hAnsi="Times New Roman" w:cs="Times New Roman"/>
          <w:lang w:val="en-GB"/>
        </w:rPr>
        <w:t xml:space="preserve"> remains d</w:t>
      </w:r>
      <w:r w:rsidR="00C33E73" w:rsidRPr="00C0138C">
        <w:rPr>
          <w:rFonts w:ascii="Times New Roman" w:hAnsi="Times New Roman" w:cs="Times New Roman"/>
          <w:lang w:val="en-GB"/>
        </w:rPr>
        <w:t xml:space="preserve">ifficult to predict </w:t>
      </w:r>
      <w:r w:rsidR="00A97403" w:rsidRPr="00C0138C">
        <w:rPr>
          <w:rFonts w:ascii="Times New Roman" w:hAnsi="Times New Roman" w:cs="Times New Roman"/>
          <w:lang w:val="en-GB"/>
        </w:rPr>
        <w:t xml:space="preserve">due to the </w:t>
      </w:r>
      <w:r w:rsidR="002A0247" w:rsidRPr="00C0138C">
        <w:rPr>
          <w:rFonts w:ascii="Times New Roman" w:hAnsi="Times New Roman" w:cs="Times New Roman"/>
          <w:lang w:val="en-GB"/>
        </w:rPr>
        <w:t>way that critical reflexive deliberations lead to shifts in the student’s perspectives on professional practice.</w:t>
      </w:r>
      <w:r w:rsidR="00CF053D" w:rsidRPr="00C0138C">
        <w:rPr>
          <w:rFonts w:ascii="Times New Roman" w:hAnsi="Times New Roman" w:cs="Times New Roman"/>
          <w:lang w:val="en-GB"/>
        </w:rPr>
        <w:t xml:space="preserve"> </w:t>
      </w:r>
      <w:r w:rsidR="00BB21B3" w:rsidRPr="00C0138C">
        <w:rPr>
          <w:rFonts w:ascii="Times New Roman" w:hAnsi="Times New Roman" w:cs="Times New Roman"/>
          <w:lang w:val="en-GB"/>
        </w:rPr>
        <w:t>Concomitantly, Hawkes and Yerrabati (2018)</w:t>
      </w:r>
      <w:r w:rsidR="00CF053D" w:rsidRPr="00C0138C">
        <w:rPr>
          <w:rFonts w:ascii="Times New Roman" w:hAnsi="Times New Roman" w:cs="Times New Roman"/>
          <w:lang w:val="en-GB"/>
        </w:rPr>
        <w:t xml:space="preserve"> highlight</w:t>
      </w:r>
      <w:r w:rsidR="00C74F0A" w:rsidRPr="00C0138C">
        <w:rPr>
          <w:rFonts w:ascii="Times New Roman" w:hAnsi="Times New Roman" w:cs="Times New Roman"/>
          <w:lang w:val="en-GB"/>
        </w:rPr>
        <w:t>ed</w:t>
      </w:r>
      <w:r w:rsidR="002A0247" w:rsidRPr="00C0138C">
        <w:rPr>
          <w:rFonts w:ascii="Times New Roman" w:hAnsi="Times New Roman" w:cs="Times New Roman"/>
          <w:lang w:val="en-GB"/>
        </w:rPr>
        <w:t xml:space="preserve"> the scant </w:t>
      </w:r>
      <w:r w:rsidR="00CF053D" w:rsidRPr="00C0138C">
        <w:rPr>
          <w:rFonts w:ascii="Times New Roman" w:hAnsi="Times New Roman" w:cs="Times New Roman"/>
          <w:lang w:val="en-GB"/>
        </w:rPr>
        <w:t>ev</w:t>
      </w:r>
      <w:r w:rsidR="002A0247" w:rsidRPr="00C0138C">
        <w:rPr>
          <w:rFonts w:ascii="Times New Roman" w:hAnsi="Times New Roman" w:cs="Times New Roman"/>
          <w:lang w:val="en-GB"/>
        </w:rPr>
        <w:t>idence for any wider impact from</w:t>
      </w:r>
      <w:r w:rsidR="00CF053D" w:rsidRPr="00C0138C">
        <w:rPr>
          <w:rFonts w:ascii="Times New Roman" w:hAnsi="Times New Roman" w:cs="Times New Roman"/>
          <w:lang w:val="en-GB"/>
        </w:rPr>
        <w:t xml:space="preserve"> professional doctorates on professional practice.</w:t>
      </w:r>
      <w:r w:rsidR="00C74F0A" w:rsidRPr="00C0138C">
        <w:rPr>
          <w:rFonts w:ascii="Times New Roman" w:hAnsi="Times New Roman" w:cs="Times New Roman"/>
          <w:lang w:val="en-GB"/>
        </w:rPr>
        <w:t xml:space="preserve"> </w:t>
      </w:r>
    </w:p>
    <w:p w14:paraId="285775C9" w14:textId="129F62E3" w:rsidR="0068505A" w:rsidRPr="00C0138C" w:rsidRDefault="0082033F" w:rsidP="00C0138C">
      <w:pPr>
        <w:autoSpaceDE w:val="0"/>
        <w:autoSpaceDN w:val="0"/>
        <w:spacing w:after="120" w:line="240" w:lineRule="auto"/>
        <w:ind w:firstLine="284"/>
        <w:rPr>
          <w:rFonts w:ascii="Times New Roman" w:hAnsi="Times New Roman" w:cs="Times New Roman"/>
          <w:lang w:val="en-GB"/>
        </w:rPr>
      </w:pPr>
      <w:bookmarkStart w:id="4" w:name="_Hlk517688320"/>
      <w:r w:rsidRPr="00C0138C">
        <w:rPr>
          <w:rFonts w:ascii="Times New Roman" w:hAnsi="Times New Roman" w:cs="Times New Roman"/>
          <w:lang w:val="en-GB"/>
        </w:rPr>
        <w:t xml:space="preserve">Such opposing views </w:t>
      </w:r>
      <w:r w:rsidR="00F659BC" w:rsidRPr="00C0138C">
        <w:rPr>
          <w:rFonts w:ascii="Times New Roman" w:hAnsi="Times New Roman" w:cs="Times New Roman"/>
          <w:lang w:val="en-GB"/>
        </w:rPr>
        <w:t>emphasi</w:t>
      </w:r>
      <w:r w:rsidR="00594361" w:rsidRPr="00C0138C">
        <w:rPr>
          <w:rFonts w:ascii="Times New Roman" w:hAnsi="Times New Roman" w:cs="Times New Roman"/>
          <w:lang w:val="en-GB"/>
        </w:rPr>
        <w:t>s</w:t>
      </w:r>
      <w:r w:rsidR="00F659BC" w:rsidRPr="00C0138C">
        <w:rPr>
          <w:rFonts w:ascii="Times New Roman" w:hAnsi="Times New Roman" w:cs="Times New Roman"/>
          <w:lang w:val="en-GB"/>
        </w:rPr>
        <w:t xml:space="preserve">e </w:t>
      </w:r>
      <w:r w:rsidRPr="00C0138C">
        <w:rPr>
          <w:rFonts w:ascii="Times New Roman" w:hAnsi="Times New Roman" w:cs="Times New Roman"/>
          <w:lang w:val="en-GB"/>
        </w:rPr>
        <w:t>the divide that exi</w:t>
      </w:r>
      <w:r w:rsidR="00783F25" w:rsidRPr="00C0138C">
        <w:rPr>
          <w:rFonts w:ascii="Times New Roman" w:hAnsi="Times New Roman" w:cs="Times New Roman"/>
          <w:lang w:val="en-GB"/>
        </w:rPr>
        <w:t xml:space="preserve">sts among scholars on </w:t>
      </w:r>
      <w:r w:rsidRPr="00C0138C">
        <w:rPr>
          <w:rFonts w:ascii="Times New Roman" w:hAnsi="Times New Roman" w:cs="Times New Roman"/>
          <w:lang w:val="en-GB"/>
        </w:rPr>
        <w:t>the i</w:t>
      </w:r>
      <w:r w:rsidR="00783F25" w:rsidRPr="00C0138C">
        <w:rPr>
          <w:rFonts w:ascii="Times New Roman" w:hAnsi="Times New Roman" w:cs="Times New Roman"/>
          <w:lang w:val="en-GB"/>
        </w:rPr>
        <w:t>mpact that learning on a professional doctorate</w:t>
      </w:r>
      <w:r w:rsidRPr="00C0138C">
        <w:rPr>
          <w:rFonts w:ascii="Times New Roman" w:hAnsi="Times New Roman" w:cs="Times New Roman"/>
          <w:lang w:val="en-GB"/>
        </w:rPr>
        <w:t xml:space="preserve"> can have on </w:t>
      </w:r>
      <w:r w:rsidR="009E7DE3" w:rsidRPr="00C0138C">
        <w:rPr>
          <w:rFonts w:ascii="Times New Roman" w:hAnsi="Times New Roman" w:cs="Times New Roman"/>
          <w:lang w:val="en-GB"/>
        </w:rPr>
        <w:t>organisation</w:t>
      </w:r>
      <w:r w:rsidR="00C33E73" w:rsidRPr="00C0138C">
        <w:rPr>
          <w:rFonts w:ascii="Times New Roman" w:hAnsi="Times New Roman" w:cs="Times New Roman"/>
          <w:lang w:val="en-GB"/>
        </w:rPr>
        <w:t>s</w:t>
      </w:r>
      <w:r w:rsidRPr="00C0138C">
        <w:rPr>
          <w:rFonts w:ascii="Times New Roman" w:hAnsi="Times New Roman" w:cs="Times New Roman"/>
          <w:lang w:val="en-GB"/>
        </w:rPr>
        <w:t xml:space="preserve">. </w:t>
      </w:r>
      <w:r w:rsidR="0068505A" w:rsidRPr="00C0138C">
        <w:rPr>
          <w:rFonts w:ascii="Times New Roman" w:hAnsi="Times New Roman" w:cs="Times New Roman"/>
          <w:lang w:val="en-GB"/>
        </w:rPr>
        <w:t xml:space="preserve">Furthermore, </w:t>
      </w:r>
      <w:r w:rsidR="007D597D" w:rsidRPr="00C0138C">
        <w:rPr>
          <w:rFonts w:ascii="Times New Roman" w:hAnsi="Times New Roman" w:cs="Times New Roman"/>
          <w:lang w:val="en-GB"/>
        </w:rPr>
        <w:t xml:space="preserve">much of </w:t>
      </w:r>
      <w:r w:rsidR="0068505A" w:rsidRPr="00C0138C">
        <w:rPr>
          <w:rFonts w:ascii="Times New Roman" w:hAnsi="Times New Roman" w:cs="Times New Roman"/>
          <w:lang w:val="en-GB"/>
        </w:rPr>
        <w:t>the research that has suggested a connection between learning on a professional doctorate and organisational change seems to rely on the classical Humean model of causation. In this model, one event invariably follows on from another event, such that a cause and its effect are linked together in a con</w:t>
      </w:r>
      <w:r w:rsidR="00BD343D" w:rsidRPr="00C0138C">
        <w:rPr>
          <w:rFonts w:ascii="Times New Roman" w:hAnsi="Times New Roman" w:cs="Times New Roman"/>
          <w:lang w:val="en-GB"/>
        </w:rPr>
        <w:t>stant conjunction. Costley and Lester (2012</w:t>
      </w:r>
      <w:r w:rsidR="00F36B1B" w:rsidRPr="00C0138C">
        <w:rPr>
          <w:rFonts w:ascii="Times New Roman" w:hAnsi="Times New Roman" w:cs="Times New Roman"/>
          <w:lang w:val="en-GB"/>
        </w:rPr>
        <w:t xml:space="preserve">, p. </w:t>
      </w:r>
      <w:r w:rsidR="00BD343D" w:rsidRPr="00C0138C">
        <w:rPr>
          <w:rFonts w:ascii="Times New Roman" w:hAnsi="Times New Roman" w:cs="Times New Roman"/>
          <w:lang w:val="en-GB"/>
        </w:rPr>
        <w:t>265</w:t>
      </w:r>
      <w:r w:rsidR="0068505A" w:rsidRPr="00C0138C">
        <w:rPr>
          <w:rFonts w:ascii="Times New Roman" w:hAnsi="Times New Roman" w:cs="Times New Roman"/>
          <w:lang w:val="en-GB"/>
        </w:rPr>
        <w:t xml:space="preserve">), for instance, suggested that previous studies in this area have provided evidence for a </w:t>
      </w:r>
      <w:r w:rsidR="00892CCE" w:rsidRPr="00C0138C">
        <w:rPr>
          <w:rFonts w:ascii="Times New Roman" w:hAnsi="Times New Roman" w:cs="Times New Roman"/>
          <w:lang w:val="en-GB"/>
        </w:rPr>
        <w:t>“</w:t>
      </w:r>
      <w:r w:rsidR="0068505A" w:rsidRPr="00C0138C">
        <w:rPr>
          <w:rFonts w:ascii="Times New Roman" w:hAnsi="Times New Roman" w:cs="Times New Roman"/>
          <w:lang w:val="en-GB"/>
        </w:rPr>
        <w:t>direct impact on the workplace of the investigation or project</w:t>
      </w:r>
      <w:r w:rsidR="00892CCE" w:rsidRPr="00C0138C">
        <w:rPr>
          <w:rFonts w:ascii="Times New Roman" w:hAnsi="Times New Roman" w:cs="Times New Roman"/>
          <w:lang w:val="en-GB"/>
        </w:rPr>
        <w:t>”</w:t>
      </w:r>
      <w:r w:rsidR="0068505A" w:rsidRPr="00C0138C">
        <w:rPr>
          <w:rFonts w:ascii="Times New Roman" w:hAnsi="Times New Roman" w:cs="Times New Roman"/>
          <w:lang w:val="en-GB"/>
        </w:rPr>
        <w:t>, with relatively little work attempted at understanding the reasons for the identified organisational benefit. Clegg (201</w:t>
      </w:r>
      <w:r w:rsidR="00FF2EE9" w:rsidRPr="00C0138C">
        <w:rPr>
          <w:rFonts w:ascii="Times New Roman" w:hAnsi="Times New Roman" w:cs="Times New Roman"/>
          <w:lang w:val="en-GB"/>
        </w:rPr>
        <w:t>7</w:t>
      </w:r>
      <w:r w:rsidR="0068505A" w:rsidRPr="00C0138C">
        <w:rPr>
          <w:rFonts w:ascii="Times New Roman" w:hAnsi="Times New Roman" w:cs="Times New Roman"/>
          <w:lang w:val="en-GB"/>
        </w:rPr>
        <w:t xml:space="preserve">) argued that the Humean view of causation replaces explanation with prediction, without exploring why one thing might follow on from </w:t>
      </w:r>
      <w:r w:rsidR="007D597D" w:rsidRPr="00C0138C">
        <w:rPr>
          <w:rFonts w:ascii="Times New Roman" w:hAnsi="Times New Roman" w:cs="Times New Roman"/>
          <w:lang w:val="en-GB"/>
        </w:rPr>
        <w:t>another. Furthermore,</w:t>
      </w:r>
      <w:r w:rsidR="0068505A" w:rsidRPr="00C0138C">
        <w:rPr>
          <w:rFonts w:ascii="Times New Roman" w:hAnsi="Times New Roman" w:cs="Times New Roman"/>
          <w:lang w:val="en-GB"/>
        </w:rPr>
        <w:t xml:space="preserve"> it has been suggested that increased criticality leads to change-focused research pr</w:t>
      </w:r>
      <w:r w:rsidR="00BD343D" w:rsidRPr="00C0138C">
        <w:rPr>
          <w:rFonts w:ascii="Times New Roman" w:hAnsi="Times New Roman" w:cs="Times New Roman"/>
          <w:lang w:val="en-GB"/>
        </w:rPr>
        <w:t>ojects</w:t>
      </w:r>
      <w:r w:rsidR="007D597D" w:rsidRPr="00C0138C">
        <w:rPr>
          <w:rFonts w:ascii="Times New Roman" w:hAnsi="Times New Roman" w:cs="Times New Roman"/>
          <w:lang w:val="en-GB"/>
        </w:rPr>
        <w:t>,</w:t>
      </w:r>
      <w:r w:rsidR="00BD343D" w:rsidRPr="00C0138C">
        <w:rPr>
          <w:rFonts w:ascii="Times New Roman" w:hAnsi="Times New Roman" w:cs="Times New Roman"/>
          <w:lang w:val="en-GB"/>
        </w:rPr>
        <w:t xml:space="preserve"> </w:t>
      </w:r>
      <w:r w:rsidR="0068505A" w:rsidRPr="00C0138C">
        <w:rPr>
          <w:rFonts w:ascii="Times New Roman" w:hAnsi="Times New Roman" w:cs="Times New Roman"/>
          <w:lang w:val="en-GB"/>
        </w:rPr>
        <w:t>whereby the student is seen as the main actor, and the workplace and academia are relegated to a secondary role</w:t>
      </w:r>
      <w:r w:rsidR="007D597D" w:rsidRPr="00C0138C">
        <w:rPr>
          <w:rFonts w:ascii="Times New Roman" w:hAnsi="Times New Roman" w:cs="Times New Roman"/>
          <w:lang w:val="en-GB"/>
        </w:rPr>
        <w:t xml:space="preserve"> (Fox &amp; Slade, 2014, Burgess &amp; Wellington, 2010)</w:t>
      </w:r>
      <w:r w:rsidR="0068505A" w:rsidRPr="00C0138C">
        <w:rPr>
          <w:rFonts w:ascii="Times New Roman" w:hAnsi="Times New Roman" w:cs="Times New Roman"/>
          <w:lang w:val="en-GB"/>
        </w:rPr>
        <w:t xml:space="preserve">. </w:t>
      </w:r>
      <w:r w:rsidR="00531D95" w:rsidRPr="00C0138C">
        <w:rPr>
          <w:rFonts w:ascii="Times New Roman" w:hAnsi="Times New Roman" w:cs="Times New Roman"/>
          <w:lang w:val="en-GB"/>
        </w:rPr>
        <w:t xml:space="preserve">Conversely, other studies </w:t>
      </w:r>
      <w:r w:rsidR="00C74F0A" w:rsidRPr="00C0138C">
        <w:rPr>
          <w:rFonts w:ascii="Times New Roman" w:hAnsi="Times New Roman" w:cs="Times New Roman"/>
          <w:lang w:val="en-GB"/>
        </w:rPr>
        <w:t xml:space="preserve">have </w:t>
      </w:r>
      <w:r w:rsidR="00531D95" w:rsidRPr="00C0138C">
        <w:rPr>
          <w:rFonts w:ascii="Times New Roman" w:hAnsi="Times New Roman" w:cs="Times New Roman"/>
          <w:lang w:val="en-GB"/>
        </w:rPr>
        <w:t>emphasi</w:t>
      </w:r>
      <w:r w:rsidR="00594361" w:rsidRPr="00C0138C">
        <w:rPr>
          <w:rFonts w:ascii="Times New Roman" w:hAnsi="Times New Roman" w:cs="Times New Roman"/>
          <w:lang w:val="en-GB"/>
        </w:rPr>
        <w:t>s</w:t>
      </w:r>
      <w:r w:rsidR="00531D95" w:rsidRPr="00C0138C">
        <w:rPr>
          <w:rFonts w:ascii="Times New Roman" w:hAnsi="Times New Roman" w:cs="Times New Roman"/>
          <w:lang w:val="en-GB"/>
        </w:rPr>
        <w:t>e</w:t>
      </w:r>
      <w:r w:rsidR="00C74F0A" w:rsidRPr="00C0138C">
        <w:rPr>
          <w:rFonts w:ascii="Times New Roman" w:hAnsi="Times New Roman" w:cs="Times New Roman"/>
          <w:lang w:val="en-GB"/>
        </w:rPr>
        <w:t>d</w:t>
      </w:r>
      <w:r w:rsidR="00E451EC" w:rsidRPr="00C0138C">
        <w:rPr>
          <w:rFonts w:ascii="Times New Roman" w:hAnsi="Times New Roman" w:cs="Times New Roman"/>
          <w:lang w:val="en-GB"/>
        </w:rPr>
        <w:t xml:space="preserve"> the importance of academia and the organisation</w:t>
      </w:r>
      <w:r w:rsidR="00531D95" w:rsidRPr="00C0138C">
        <w:rPr>
          <w:rFonts w:ascii="Times New Roman" w:hAnsi="Times New Roman" w:cs="Times New Roman"/>
          <w:lang w:val="en-GB"/>
        </w:rPr>
        <w:t xml:space="preserve"> as social structure</w:t>
      </w:r>
      <w:r w:rsidR="005C0603" w:rsidRPr="00C0138C">
        <w:rPr>
          <w:rFonts w:ascii="Times New Roman" w:hAnsi="Times New Roman" w:cs="Times New Roman"/>
          <w:lang w:val="en-GB"/>
        </w:rPr>
        <w:t>s</w:t>
      </w:r>
      <w:r w:rsidR="00531D95" w:rsidRPr="00C0138C">
        <w:rPr>
          <w:rFonts w:ascii="Times New Roman" w:hAnsi="Times New Roman" w:cs="Times New Roman"/>
          <w:lang w:val="en-GB"/>
        </w:rPr>
        <w:t xml:space="preserve"> that influence how peo</w:t>
      </w:r>
      <w:r w:rsidR="00783F25" w:rsidRPr="00C0138C">
        <w:rPr>
          <w:rFonts w:ascii="Times New Roman" w:hAnsi="Times New Roman" w:cs="Times New Roman"/>
          <w:lang w:val="en-GB"/>
        </w:rPr>
        <w:t>ple think and act</w:t>
      </w:r>
      <w:r w:rsidR="00531D95" w:rsidRPr="00C0138C">
        <w:rPr>
          <w:rFonts w:ascii="Times New Roman" w:hAnsi="Times New Roman" w:cs="Times New Roman"/>
          <w:lang w:val="en-GB"/>
        </w:rPr>
        <w:t xml:space="preserve">, </w:t>
      </w:r>
      <w:r w:rsidR="002A0247" w:rsidRPr="00C0138C">
        <w:rPr>
          <w:rFonts w:ascii="Times New Roman" w:hAnsi="Times New Roman" w:cs="Times New Roman"/>
          <w:lang w:val="en-GB"/>
        </w:rPr>
        <w:t xml:space="preserve">affecting </w:t>
      </w:r>
      <w:r w:rsidR="00EB5056" w:rsidRPr="00C0138C">
        <w:rPr>
          <w:rFonts w:ascii="Times New Roman" w:hAnsi="Times New Roman" w:cs="Times New Roman"/>
          <w:lang w:val="en-GB"/>
        </w:rPr>
        <w:t>how</w:t>
      </w:r>
      <w:r w:rsidR="002A0247" w:rsidRPr="00C0138C">
        <w:rPr>
          <w:rFonts w:ascii="Times New Roman" w:hAnsi="Times New Roman" w:cs="Times New Roman"/>
          <w:lang w:val="en-GB"/>
        </w:rPr>
        <w:t xml:space="preserve"> </w:t>
      </w:r>
      <w:r w:rsidR="009E7DE3" w:rsidRPr="00C0138C">
        <w:rPr>
          <w:rFonts w:ascii="Times New Roman" w:hAnsi="Times New Roman" w:cs="Times New Roman"/>
          <w:lang w:val="en-GB"/>
        </w:rPr>
        <w:t>organisation</w:t>
      </w:r>
      <w:r w:rsidR="002A0247" w:rsidRPr="00C0138C">
        <w:rPr>
          <w:rFonts w:ascii="Times New Roman" w:hAnsi="Times New Roman" w:cs="Times New Roman"/>
          <w:lang w:val="en-GB"/>
        </w:rPr>
        <w:t>s</w:t>
      </w:r>
      <w:r w:rsidR="00124E12" w:rsidRPr="00C0138C">
        <w:rPr>
          <w:rFonts w:ascii="Times New Roman" w:hAnsi="Times New Roman" w:cs="Times New Roman"/>
          <w:lang w:val="en-GB"/>
        </w:rPr>
        <w:t xml:space="preserve"> </w:t>
      </w:r>
      <w:r w:rsidRPr="00C0138C">
        <w:rPr>
          <w:rFonts w:ascii="Times New Roman" w:hAnsi="Times New Roman" w:cs="Times New Roman"/>
          <w:lang w:val="en-GB"/>
        </w:rPr>
        <w:t>can</w:t>
      </w:r>
      <w:r w:rsidR="00124E12" w:rsidRPr="00C0138C">
        <w:rPr>
          <w:rFonts w:ascii="Times New Roman" w:hAnsi="Times New Roman" w:cs="Times New Roman"/>
          <w:lang w:val="en-GB"/>
        </w:rPr>
        <w:t xml:space="preserve"> be change</w:t>
      </w:r>
      <w:r w:rsidR="000D3A89" w:rsidRPr="00C0138C">
        <w:rPr>
          <w:rFonts w:ascii="Times New Roman" w:hAnsi="Times New Roman" w:cs="Times New Roman"/>
          <w:lang w:val="en-GB"/>
        </w:rPr>
        <w:t>d</w:t>
      </w:r>
      <w:r w:rsidRPr="00C0138C">
        <w:rPr>
          <w:rFonts w:ascii="Times New Roman" w:hAnsi="Times New Roman" w:cs="Times New Roman"/>
          <w:lang w:val="en-GB"/>
        </w:rPr>
        <w:t>.</w:t>
      </w:r>
      <w:r w:rsidR="004B4F0A" w:rsidRPr="00C0138C">
        <w:rPr>
          <w:rFonts w:ascii="Times New Roman" w:hAnsi="Times New Roman" w:cs="Times New Roman"/>
          <w:lang w:val="en-GB"/>
        </w:rPr>
        <w:t xml:space="preserve"> </w:t>
      </w:r>
      <w:r w:rsidR="00F46A09" w:rsidRPr="00C0138C">
        <w:rPr>
          <w:rFonts w:ascii="Times New Roman" w:hAnsi="Times New Roman" w:cs="Times New Roman"/>
          <w:lang w:val="en-GB"/>
        </w:rPr>
        <w:t>Malfroy</w:t>
      </w:r>
      <w:r w:rsidR="00783F25" w:rsidRPr="00C0138C">
        <w:rPr>
          <w:rFonts w:ascii="Times New Roman" w:hAnsi="Times New Roman" w:cs="Times New Roman"/>
          <w:lang w:val="en-GB"/>
        </w:rPr>
        <w:t xml:space="preserve"> (2004) </w:t>
      </w:r>
      <w:r w:rsidR="00685FB1" w:rsidRPr="00C0138C">
        <w:rPr>
          <w:rFonts w:ascii="Times New Roman" w:hAnsi="Times New Roman" w:cs="Times New Roman"/>
          <w:lang w:val="en-GB"/>
        </w:rPr>
        <w:t>argued</w:t>
      </w:r>
      <w:r w:rsidR="00BE1059" w:rsidRPr="00C0138C">
        <w:rPr>
          <w:rFonts w:ascii="Times New Roman" w:hAnsi="Times New Roman" w:cs="Times New Roman"/>
          <w:lang w:val="en-GB"/>
        </w:rPr>
        <w:t xml:space="preserve"> </w:t>
      </w:r>
      <w:r w:rsidR="0048641C" w:rsidRPr="00C0138C">
        <w:rPr>
          <w:rFonts w:ascii="Times New Roman" w:hAnsi="Times New Roman" w:cs="Times New Roman"/>
          <w:lang w:val="en-GB"/>
        </w:rPr>
        <w:t xml:space="preserve">that </w:t>
      </w:r>
      <w:r w:rsidR="00F46A09" w:rsidRPr="00C0138C">
        <w:rPr>
          <w:rFonts w:ascii="Times New Roman" w:hAnsi="Times New Roman" w:cs="Times New Roman"/>
          <w:lang w:val="en-GB"/>
        </w:rPr>
        <w:t>the university remains the central pivot for knowledge production</w:t>
      </w:r>
      <w:r w:rsidR="004B4F0A" w:rsidRPr="00C0138C">
        <w:rPr>
          <w:rFonts w:ascii="Times New Roman" w:hAnsi="Times New Roman" w:cs="Times New Roman"/>
          <w:lang w:val="en-GB"/>
        </w:rPr>
        <w:t xml:space="preserve"> </w:t>
      </w:r>
      <w:r w:rsidR="00F46A09" w:rsidRPr="00C0138C">
        <w:rPr>
          <w:rFonts w:ascii="Times New Roman" w:hAnsi="Times New Roman" w:cs="Times New Roman"/>
          <w:lang w:val="en-GB"/>
        </w:rPr>
        <w:t xml:space="preserve">and dissemination </w:t>
      </w:r>
      <w:r w:rsidR="0048641C" w:rsidRPr="00C0138C">
        <w:rPr>
          <w:rFonts w:ascii="Times New Roman" w:hAnsi="Times New Roman" w:cs="Times New Roman"/>
          <w:lang w:val="en-GB"/>
        </w:rPr>
        <w:t>where</w:t>
      </w:r>
      <w:r w:rsidR="001F1858" w:rsidRPr="00C0138C">
        <w:rPr>
          <w:rFonts w:ascii="Times New Roman" w:hAnsi="Times New Roman" w:cs="Times New Roman"/>
          <w:lang w:val="en-GB"/>
        </w:rPr>
        <w:t>as</w:t>
      </w:r>
      <w:r w:rsidR="0048641C" w:rsidRPr="00C0138C">
        <w:rPr>
          <w:rFonts w:ascii="Times New Roman" w:hAnsi="Times New Roman" w:cs="Times New Roman"/>
          <w:lang w:val="en-GB"/>
        </w:rPr>
        <w:t xml:space="preserve"> the profession and the workplace </w:t>
      </w:r>
      <w:r w:rsidR="006F20BF" w:rsidRPr="00C0138C">
        <w:rPr>
          <w:rFonts w:ascii="Times New Roman" w:hAnsi="Times New Roman" w:cs="Times New Roman"/>
          <w:lang w:val="en-GB"/>
        </w:rPr>
        <w:t>are perceived as me</w:t>
      </w:r>
      <w:r w:rsidR="00502F53" w:rsidRPr="00C0138C">
        <w:rPr>
          <w:rFonts w:ascii="Times New Roman" w:hAnsi="Times New Roman" w:cs="Times New Roman"/>
          <w:lang w:val="en-GB"/>
        </w:rPr>
        <w:t>re vehicles for such actions</w:t>
      </w:r>
      <w:r w:rsidR="006F20BF" w:rsidRPr="00C0138C">
        <w:rPr>
          <w:rFonts w:ascii="Times New Roman" w:hAnsi="Times New Roman" w:cs="Times New Roman"/>
          <w:lang w:val="en-GB"/>
        </w:rPr>
        <w:t>, a viewpoint also shared by McWilliam</w:t>
      </w:r>
      <w:r w:rsidR="001D3C8B" w:rsidRPr="00C0138C">
        <w:rPr>
          <w:rFonts w:ascii="Times New Roman" w:hAnsi="Times New Roman" w:cs="Times New Roman"/>
          <w:lang w:val="en-GB"/>
        </w:rPr>
        <w:t>, Taylor, Thomson, Green, Maxwell, Wildy and Simons</w:t>
      </w:r>
      <w:r w:rsidR="006F20BF" w:rsidRPr="00C0138C">
        <w:rPr>
          <w:rFonts w:ascii="Times New Roman" w:hAnsi="Times New Roman" w:cs="Times New Roman"/>
          <w:lang w:val="en-GB"/>
        </w:rPr>
        <w:t xml:space="preserve"> (2002, p.</w:t>
      </w:r>
      <w:r w:rsidR="004B57DA" w:rsidRPr="00C0138C">
        <w:rPr>
          <w:rFonts w:ascii="Times New Roman" w:hAnsi="Times New Roman" w:cs="Times New Roman"/>
          <w:lang w:val="en-GB"/>
        </w:rPr>
        <w:t xml:space="preserve"> </w:t>
      </w:r>
      <w:r w:rsidR="006F20BF" w:rsidRPr="00C0138C">
        <w:rPr>
          <w:rFonts w:ascii="Times New Roman" w:hAnsi="Times New Roman" w:cs="Times New Roman"/>
          <w:lang w:val="en-GB"/>
        </w:rPr>
        <w:t xml:space="preserve">25) who </w:t>
      </w:r>
      <w:r w:rsidR="00685FB1" w:rsidRPr="00C0138C">
        <w:rPr>
          <w:rFonts w:ascii="Times New Roman" w:hAnsi="Times New Roman" w:cs="Times New Roman"/>
          <w:lang w:val="en-GB"/>
        </w:rPr>
        <w:t>saw</w:t>
      </w:r>
      <w:r w:rsidR="00A110BA" w:rsidRPr="00C0138C">
        <w:rPr>
          <w:rFonts w:ascii="Times New Roman" w:hAnsi="Times New Roman" w:cs="Times New Roman"/>
          <w:lang w:val="en-GB"/>
        </w:rPr>
        <w:t xml:space="preserve"> in </w:t>
      </w:r>
      <w:r w:rsidR="006F20BF" w:rsidRPr="00C0138C">
        <w:rPr>
          <w:rFonts w:ascii="Times New Roman" w:hAnsi="Times New Roman" w:cs="Times New Roman"/>
          <w:lang w:val="en-GB"/>
        </w:rPr>
        <w:t xml:space="preserve">“the conflation of profession, workplace and industry” </w:t>
      </w:r>
      <w:r w:rsidR="00A110BA" w:rsidRPr="00C0138C">
        <w:rPr>
          <w:rFonts w:ascii="Times New Roman" w:hAnsi="Times New Roman" w:cs="Times New Roman"/>
          <w:lang w:val="en-GB"/>
        </w:rPr>
        <w:t xml:space="preserve">little value </w:t>
      </w:r>
      <w:r w:rsidR="001D4478" w:rsidRPr="00C0138C">
        <w:rPr>
          <w:rFonts w:ascii="Times New Roman" w:hAnsi="Times New Roman" w:cs="Times New Roman"/>
          <w:lang w:val="en-GB"/>
        </w:rPr>
        <w:t xml:space="preserve">for </w:t>
      </w:r>
      <w:r w:rsidR="006F20BF" w:rsidRPr="00C0138C">
        <w:rPr>
          <w:rFonts w:ascii="Times New Roman" w:hAnsi="Times New Roman" w:cs="Times New Roman"/>
          <w:lang w:val="en-GB"/>
        </w:rPr>
        <w:t xml:space="preserve">knowledge </w:t>
      </w:r>
      <w:r w:rsidR="001D4478" w:rsidRPr="00C0138C">
        <w:rPr>
          <w:rFonts w:ascii="Times New Roman" w:hAnsi="Times New Roman" w:cs="Times New Roman"/>
          <w:lang w:val="en-GB"/>
        </w:rPr>
        <w:t>production relevant to</w:t>
      </w:r>
      <w:r w:rsidR="006F20BF" w:rsidRPr="00C0138C">
        <w:rPr>
          <w:rFonts w:ascii="Times New Roman" w:hAnsi="Times New Roman" w:cs="Times New Roman"/>
          <w:lang w:val="en-GB"/>
        </w:rPr>
        <w:t xml:space="preserve"> the advancement of professional practice.</w:t>
      </w:r>
    </w:p>
    <w:p w14:paraId="453E6929" w14:textId="10391035" w:rsidR="00A471E1" w:rsidRPr="00C0138C" w:rsidRDefault="00502F53" w:rsidP="00C0138C">
      <w:pPr>
        <w:autoSpaceDE w:val="0"/>
        <w:autoSpaceDN w:val="0"/>
        <w:spacing w:after="240" w:line="240" w:lineRule="auto"/>
        <w:ind w:firstLine="284"/>
        <w:rPr>
          <w:rFonts w:ascii="Times New Roman" w:hAnsi="Times New Roman" w:cs="Times New Roman"/>
          <w:lang w:val="en-GB"/>
        </w:rPr>
      </w:pPr>
      <w:r w:rsidRPr="00C0138C">
        <w:rPr>
          <w:rFonts w:ascii="Times New Roman" w:hAnsi="Times New Roman" w:cs="Times New Roman"/>
          <w:lang w:val="en-GB"/>
        </w:rPr>
        <w:t xml:space="preserve">What stands out here </w:t>
      </w:r>
      <w:r w:rsidR="00531D95" w:rsidRPr="00C0138C">
        <w:rPr>
          <w:rFonts w:ascii="Times New Roman" w:hAnsi="Times New Roman" w:cs="Times New Roman"/>
          <w:lang w:val="en-GB"/>
        </w:rPr>
        <w:t>is that there is a tendency to conflate human agency with structure or vice-versa. In other words, either the doctoral student is portrayed as being the main actor with the necessary properties and causal power to bring about change in the organi</w:t>
      </w:r>
      <w:r w:rsidR="003967B8" w:rsidRPr="00C0138C">
        <w:rPr>
          <w:rFonts w:ascii="Times New Roman" w:hAnsi="Times New Roman" w:cs="Times New Roman"/>
          <w:lang w:val="en-GB"/>
        </w:rPr>
        <w:t>s</w:t>
      </w:r>
      <w:r w:rsidR="00531D95" w:rsidRPr="00C0138C">
        <w:rPr>
          <w:rFonts w:ascii="Times New Roman" w:hAnsi="Times New Roman" w:cs="Times New Roman"/>
          <w:lang w:val="en-GB"/>
        </w:rPr>
        <w:t>ation an</w:t>
      </w:r>
      <w:r w:rsidR="003D0C5B" w:rsidRPr="00C0138C">
        <w:rPr>
          <w:rFonts w:ascii="Times New Roman" w:hAnsi="Times New Roman" w:cs="Times New Roman"/>
          <w:lang w:val="en-GB"/>
        </w:rPr>
        <w:t xml:space="preserve">d the profession </w:t>
      </w:r>
      <w:r w:rsidR="0082033F" w:rsidRPr="00C0138C">
        <w:rPr>
          <w:rFonts w:ascii="Times New Roman" w:hAnsi="Times New Roman" w:cs="Times New Roman"/>
          <w:lang w:val="en-GB"/>
        </w:rPr>
        <w:t>o</w:t>
      </w:r>
      <w:r w:rsidR="00531D95" w:rsidRPr="00C0138C">
        <w:rPr>
          <w:rFonts w:ascii="Times New Roman" w:hAnsi="Times New Roman" w:cs="Times New Roman"/>
          <w:lang w:val="en-GB"/>
        </w:rPr>
        <w:t xml:space="preserve">r the workplace and academe are </w:t>
      </w:r>
      <w:r w:rsidR="002F4D06" w:rsidRPr="00C0138C">
        <w:rPr>
          <w:rFonts w:ascii="Times New Roman" w:hAnsi="Times New Roman" w:cs="Times New Roman"/>
          <w:lang w:val="en-GB"/>
        </w:rPr>
        <w:t xml:space="preserve">considered </w:t>
      </w:r>
      <w:r w:rsidR="00531D95" w:rsidRPr="00C0138C">
        <w:rPr>
          <w:rFonts w:ascii="Times New Roman" w:hAnsi="Times New Roman" w:cs="Times New Roman"/>
          <w:lang w:val="en-GB"/>
        </w:rPr>
        <w:t>as the main</w:t>
      </w:r>
      <w:r w:rsidR="00C35295" w:rsidRPr="00C0138C">
        <w:rPr>
          <w:rFonts w:ascii="Times New Roman" w:hAnsi="Times New Roman" w:cs="Times New Roman"/>
          <w:lang w:val="en-GB"/>
        </w:rPr>
        <w:t xml:space="preserve"> influences on </w:t>
      </w:r>
      <w:r w:rsidR="00531D95" w:rsidRPr="00C0138C">
        <w:rPr>
          <w:rFonts w:ascii="Times New Roman" w:hAnsi="Times New Roman" w:cs="Times New Roman"/>
          <w:lang w:val="en-GB"/>
        </w:rPr>
        <w:t>how people think and act.</w:t>
      </w:r>
      <w:r w:rsidR="00E80507" w:rsidRPr="00C0138C">
        <w:rPr>
          <w:rFonts w:ascii="Times New Roman" w:hAnsi="Times New Roman" w:cs="Times New Roman"/>
          <w:lang w:val="en-GB"/>
        </w:rPr>
        <w:t xml:space="preserve"> </w:t>
      </w:r>
      <w:r w:rsidR="00E451EC" w:rsidRPr="00C0138C">
        <w:rPr>
          <w:rFonts w:ascii="Times New Roman" w:hAnsi="Times New Roman" w:cs="Times New Roman"/>
          <w:lang w:val="en-GB"/>
        </w:rPr>
        <w:t xml:space="preserve">No specific consideration has been given in these studies to possible </w:t>
      </w:r>
      <w:r w:rsidR="00531D95" w:rsidRPr="00C0138C">
        <w:rPr>
          <w:rFonts w:ascii="Times New Roman" w:hAnsi="Times New Roman" w:cs="Times New Roman"/>
          <w:lang w:val="en-GB"/>
        </w:rPr>
        <w:t xml:space="preserve">interplay between agency and social structures, </w:t>
      </w:r>
      <w:r w:rsidR="00E451EC" w:rsidRPr="00C0138C">
        <w:rPr>
          <w:rFonts w:ascii="Times New Roman" w:hAnsi="Times New Roman" w:cs="Times New Roman"/>
          <w:lang w:val="en-GB"/>
        </w:rPr>
        <w:t>despite the potent</w:t>
      </w:r>
      <w:r w:rsidR="00CE1242" w:rsidRPr="00C0138C">
        <w:rPr>
          <w:rFonts w:ascii="Times New Roman" w:hAnsi="Times New Roman" w:cs="Times New Roman"/>
          <w:lang w:val="en-GB"/>
        </w:rPr>
        <w:t xml:space="preserve">ial for </w:t>
      </w:r>
      <w:r w:rsidR="00724A66" w:rsidRPr="00C0138C">
        <w:rPr>
          <w:rFonts w:ascii="Times New Roman" w:hAnsi="Times New Roman" w:cs="Times New Roman"/>
          <w:lang w:val="en-GB"/>
        </w:rPr>
        <w:t>c</w:t>
      </w:r>
      <w:r w:rsidR="00CE1242" w:rsidRPr="00C0138C">
        <w:rPr>
          <w:rFonts w:ascii="Times New Roman" w:hAnsi="Times New Roman" w:cs="Times New Roman"/>
          <w:lang w:val="en-GB"/>
        </w:rPr>
        <w:t>on</w:t>
      </w:r>
      <w:r w:rsidR="00E451EC" w:rsidRPr="00C0138C">
        <w:rPr>
          <w:rFonts w:ascii="Times New Roman" w:hAnsi="Times New Roman" w:cs="Times New Roman"/>
          <w:lang w:val="en-GB"/>
        </w:rPr>
        <w:t>sideration of such interplay</w:t>
      </w:r>
      <w:r w:rsidR="00CE1242" w:rsidRPr="00C0138C">
        <w:rPr>
          <w:rFonts w:ascii="Times New Roman" w:hAnsi="Times New Roman" w:cs="Times New Roman"/>
          <w:lang w:val="en-GB"/>
        </w:rPr>
        <w:t xml:space="preserve"> </w:t>
      </w:r>
      <w:r w:rsidR="00C33E73" w:rsidRPr="00C0138C">
        <w:rPr>
          <w:rFonts w:ascii="Times New Roman" w:hAnsi="Times New Roman" w:cs="Times New Roman"/>
          <w:lang w:val="en-GB"/>
        </w:rPr>
        <w:t xml:space="preserve">to </w:t>
      </w:r>
      <w:r w:rsidR="00724A66" w:rsidRPr="00C0138C">
        <w:rPr>
          <w:rFonts w:ascii="Times New Roman" w:hAnsi="Times New Roman" w:cs="Times New Roman"/>
          <w:lang w:val="en-GB"/>
        </w:rPr>
        <w:t>explain the varie</w:t>
      </w:r>
      <w:r w:rsidR="00CE1242" w:rsidRPr="00C0138C">
        <w:rPr>
          <w:rFonts w:ascii="Times New Roman" w:hAnsi="Times New Roman" w:cs="Times New Roman"/>
          <w:lang w:val="en-GB"/>
        </w:rPr>
        <w:t>d conclusions reached by researchers</w:t>
      </w:r>
      <w:r w:rsidR="00D80D9E" w:rsidRPr="00C0138C">
        <w:rPr>
          <w:rFonts w:ascii="Times New Roman" w:hAnsi="Times New Roman" w:cs="Times New Roman"/>
          <w:lang w:val="en-GB"/>
        </w:rPr>
        <w:t>.</w:t>
      </w:r>
    </w:p>
    <w:p w14:paraId="6A2291E9" w14:textId="77777777" w:rsidR="00C0138C" w:rsidRDefault="00C0138C" w:rsidP="00C0138C">
      <w:pPr>
        <w:spacing w:after="120" w:line="240" w:lineRule="auto"/>
        <w:outlineLvl w:val="0"/>
        <w:rPr>
          <w:rFonts w:ascii="Times New Roman" w:hAnsi="Times New Roman" w:cs="Times New Roman"/>
          <w:b/>
          <w:i/>
          <w:lang w:val="en-US"/>
        </w:rPr>
      </w:pPr>
      <w:bookmarkStart w:id="5" w:name="_Hlk517688368"/>
      <w:bookmarkEnd w:id="4"/>
    </w:p>
    <w:p w14:paraId="2F09D65F" w14:textId="0CC8E0FC" w:rsidR="00CD7502" w:rsidRPr="00C0138C" w:rsidRDefault="007744A4" w:rsidP="00C0138C">
      <w:pPr>
        <w:spacing w:after="120" w:line="240" w:lineRule="auto"/>
        <w:outlineLvl w:val="0"/>
        <w:rPr>
          <w:rFonts w:ascii="Times New Roman" w:hAnsi="Times New Roman" w:cs="Times New Roman"/>
          <w:b/>
          <w:i/>
          <w:lang w:val="en-US"/>
        </w:rPr>
      </w:pPr>
      <w:r w:rsidRPr="00C0138C">
        <w:rPr>
          <w:rFonts w:ascii="Times New Roman" w:hAnsi="Times New Roman" w:cs="Times New Roman"/>
          <w:b/>
          <w:i/>
          <w:lang w:val="en-US"/>
        </w:rPr>
        <w:t xml:space="preserve">Critical realism as a framework </w:t>
      </w:r>
      <w:r w:rsidR="00832A1D" w:rsidRPr="00C0138C">
        <w:rPr>
          <w:rFonts w:ascii="Times New Roman" w:hAnsi="Times New Roman" w:cs="Times New Roman"/>
          <w:b/>
          <w:i/>
          <w:lang w:val="en-US"/>
        </w:rPr>
        <w:t>for</w:t>
      </w:r>
      <w:r w:rsidR="00901B9D" w:rsidRPr="00C0138C">
        <w:rPr>
          <w:rFonts w:ascii="Times New Roman" w:hAnsi="Times New Roman" w:cs="Times New Roman"/>
          <w:b/>
          <w:i/>
          <w:lang w:val="en-US"/>
        </w:rPr>
        <w:t xml:space="preserve"> explor</w:t>
      </w:r>
      <w:r w:rsidR="00832A1D" w:rsidRPr="00C0138C">
        <w:rPr>
          <w:rFonts w:ascii="Times New Roman" w:hAnsi="Times New Roman" w:cs="Times New Roman"/>
          <w:b/>
          <w:i/>
          <w:lang w:val="en-US"/>
        </w:rPr>
        <w:t>ing</w:t>
      </w:r>
      <w:r w:rsidR="00901B9D" w:rsidRPr="00C0138C">
        <w:rPr>
          <w:rFonts w:ascii="Times New Roman" w:hAnsi="Times New Roman" w:cs="Times New Roman"/>
          <w:b/>
          <w:i/>
          <w:lang w:val="en-US"/>
        </w:rPr>
        <w:t xml:space="preserve"> </w:t>
      </w:r>
      <w:r w:rsidR="009C6796" w:rsidRPr="00C0138C">
        <w:rPr>
          <w:rFonts w:ascii="Times New Roman" w:hAnsi="Times New Roman" w:cs="Times New Roman"/>
          <w:b/>
          <w:i/>
          <w:lang w:val="en-US"/>
        </w:rPr>
        <w:t xml:space="preserve">mechanisms </w:t>
      </w:r>
      <w:r w:rsidR="00832A1D" w:rsidRPr="00C0138C">
        <w:rPr>
          <w:rFonts w:ascii="Times New Roman" w:hAnsi="Times New Roman" w:cs="Times New Roman"/>
          <w:b/>
          <w:i/>
          <w:lang w:val="en-US"/>
        </w:rPr>
        <w:t>of</w:t>
      </w:r>
      <w:r w:rsidR="00901B9D" w:rsidRPr="00C0138C">
        <w:rPr>
          <w:rFonts w:ascii="Times New Roman" w:hAnsi="Times New Roman" w:cs="Times New Roman"/>
          <w:b/>
          <w:i/>
          <w:lang w:val="en-US"/>
        </w:rPr>
        <w:t xml:space="preserve"> </w:t>
      </w:r>
      <w:r w:rsidR="009E7DE3" w:rsidRPr="00C0138C">
        <w:rPr>
          <w:rFonts w:ascii="Times New Roman" w:hAnsi="Times New Roman" w:cs="Times New Roman"/>
          <w:b/>
          <w:i/>
          <w:lang w:val="en-US"/>
        </w:rPr>
        <w:t>organisation</w:t>
      </w:r>
      <w:r w:rsidR="00901B9D" w:rsidRPr="00C0138C">
        <w:rPr>
          <w:rFonts w:ascii="Times New Roman" w:hAnsi="Times New Roman" w:cs="Times New Roman"/>
          <w:b/>
          <w:i/>
          <w:lang w:val="en-US"/>
        </w:rPr>
        <w:t>al change</w:t>
      </w:r>
    </w:p>
    <w:bookmarkEnd w:id="5"/>
    <w:p w14:paraId="2C58A47F" w14:textId="2B1EC81D" w:rsidR="00C050A0" w:rsidRPr="00C0138C" w:rsidRDefault="00D53D39" w:rsidP="00C0138C">
      <w:pPr>
        <w:spacing w:before="120" w:after="120" w:line="240" w:lineRule="auto"/>
        <w:rPr>
          <w:rFonts w:ascii="Times New Roman" w:hAnsi="Times New Roman" w:cs="Times New Roman"/>
          <w:lang w:val="en-GB"/>
        </w:rPr>
      </w:pPr>
      <w:r w:rsidRPr="00C0138C">
        <w:rPr>
          <w:rFonts w:ascii="Times New Roman" w:hAnsi="Times New Roman" w:cs="Times New Roman"/>
          <w:lang w:val="en-US"/>
        </w:rPr>
        <w:t>In addressing these issues, the</w:t>
      </w:r>
      <w:r w:rsidR="00502F53" w:rsidRPr="00C0138C">
        <w:rPr>
          <w:rFonts w:ascii="Times New Roman" w:hAnsi="Times New Roman" w:cs="Times New Roman"/>
          <w:lang w:val="en-US"/>
        </w:rPr>
        <w:t xml:space="preserve">re is potential for </w:t>
      </w:r>
      <w:r w:rsidRPr="00C0138C">
        <w:rPr>
          <w:rFonts w:ascii="Times New Roman" w:hAnsi="Times New Roman" w:cs="Times New Roman"/>
          <w:lang w:val="en-US"/>
        </w:rPr>
        <w:t xml:space="preserve">insight to result from drawing on the paradigm of critical realism. </w:t>
      </w:r>
      <w:r w:rsidR="007B7C68" w:rsidRPr="00C0138C">
        <w:rPr>
          <w:rFonts w:ascii="Times New Roman" w:hAnsi="Times New Roman" w:cs="Times New Roman"/>
          <w:lang w:val="en-GB"/>
        </w:rPr>
        <w:t>Cri</w:t>
      </w:r>
      <w:r w:rsidR="00B34705" w:rsidRPr="00C0138C">
        <w:rPr>
          <w:rFonts w:ascii="Times New Roman" w:hAnsi="Times New Roman" w:cs="Times New Roman"/>
          <w:lang w:val="en-GB"/>
        </w:rPr>
        <w:t>tical realists claim that r</w:t>
      </w:r>
      <w:r w:rsidR="007B7C68" w:rsidRPr="00C0138C">
        <w:rPr>
          <w:rFonts w:ascii="Times New Roman" w:hAnsi="Times New Roman" w:cs="Times New Roman"/>
          <w:lang w:val="en-GB"/>
        </w:rPr>
        <w:t xml:space="preserve">eality </w:t>
      </w:r>
      <w:r w:rsidR="00B34705" w:rsidRPr="00C0138C">
        <w:rPr>
          <w:rFonts w:ascii="Times New Roman" w:hAnsi="Times New Roman" w:cs="Times New Roman"/>
          <w:lang w:val="en-GB"/>
        </w:rPr>
        <w:t>is</w:t>
      </w:r>
      <w:r w:rsidR="007B7C68" w:rsidRPr="00C0138C">
        <w:rPr>
          <w:rFonts w:ascii="Times New Roman" w:hAnsi="Times New Roman" w:cs="Times New Roman"/>
          <w:lang w:val="en-GB"/>
        </w:rPr>
        <w:t xml:space="preserve"> divided into three different ontological domains: the empirical, the actual and the real. The empirical domain relates to what we can experience directly </w:t>
      </w:r>
      <w:r w:rsidR="00B34705" w:rsidRPr="00C0138C">
        <w:rPr>
          <w:rFonts w:ascii="Times New Roman" w:hAnsi="Times New Roman" w:cs="Times New Roman"/>
          <w:lang w:val="en-GB"/>
        </w:rPr>
        <w:t>or indirectly; the actual</w:t>
      </w:r>
      <w:r w:rsidR="007B7C68" w:rsidRPr="00C0138C">
        <w:rPr>
          <w:rFonts w:ascii="Times New Roman" w:hAnsi="Times New Roman" w:cs="Times New Roman"/>
          <w:lang w:val="en-GB"/>
        </w:rPr>
        <w:t xml:space="preserve"> is where events happen,</w:t>
      </w:r>
      <w:r w:rsidR="00B34705" w:rsidRPr="00C0138C">
        <w:rPr>
          <w:rFonts w:ascii="Times New Roman" w:hAnsi="Times New Roman" w:cs="Times New Roman"/>
          <w:lang w:val="en-GB"/>
        </w:rPr>
        <w:t xml:space="preserve"> regardless </w:t>
      </w:r>
      <w:r w:rsidR="00645226" w:rsidRPr="00C0138C">
        <w:rPr>
          <w:rFonts w:ascii="Times New Roman" w:hAnsi="Times New Roman" w:cs="Times New Roman"/>
          <w:lang w:val="en-GB"/>
        </w:rPr>
        <w:t xml:space="preserve">whether </w:t>
      </w:r>
      <w:r w:rsidR="00685FB1" w:rsidRPr="00C0138C">
        <w:rPr>
          <w:rFonts w:ascii="Times New Roman" w:hAnsi="Times New Roman" w:cs="Times New Roman"/>
          <w:lang w:val="en-GB"/>
        </w:rPr>
        <w:t>we are aware of</w:t>
      </w:r>
      <w:r w:rsidR="007B7C68" w:rsidRPr="00C0138C">
        <w:rPr>
          <w:rFonts w:ascii="Times New Roman" w:hAnsi="Times New Roman" w:cs="Times New Roman"/>
          <w:lang w:val="en-GB"/>
        </w:rPr>
        <w:t xml:space="preserve"> </w:t>
      </w:r>
      <w:r w:rsidR="00B34705" w:rsidRPr="00C0138C">
        <w:rPr>
          <w:rFonts w:ascii="Times New Roman" w:hAnsi="Times New Roman" w:cs="Times New Roman"/>
          <w:lang w:val="en-GB"/>
        </w:rPr>
        <w:t>them or not; and the real</w:t>
      </w:r>
      <w:r w:rsidR="007B7C68" w:rsidRPr="00C0138C">
        <w:rPr>
          <w:rFonts w:ascii="Times New Roman" w:hAnsi="Times New Roman" w:cs="Times New Roman"/>
          <w:lang w:val="en-GB"/>
        </w:rPr>
        <w:t xml:space="preserve"> </w:t>
      </w:r>
      <w:r w:rsidR="00645226" w:rsidRPr="00C0138C">
        <w:rPr>
          <w:rFonts w:ascii="Times New Roman" w:hAnsi="Times New Roman" w:cs="Times New Roman"/>
          <w:lang w:val="en-GB"/>
        </w:rPr>
        <w:t xml:space="preserve">which </w:t>
      </w:r>
      <w:r w:rsidR="007B7C68" w:rsidRPr="00C0138C">
        <w:rPr>
          <w:rFonts w:ascii="Times New Roman" w:hAnsi="Times New Roman" w:cs="Times New Roman"/>
          <w:lang w:val="en-GB"/>
        </w:rPr>
        <w:t xml:space="preserve">relates to the underlying </w:t>
      </w:r>
      <w:r w:rsidR="009562A3" w:rsidRPr="00C0138C">
        <w:rPr>
          <w:rFonts w:ascii="Times New Roman" w:hAnsi="Times New Roman" w:cs="Times New Roman"/>
          <w:lang w:val="en-GB"/>
        </w:rPr>
        <w:t xml:space="preserve">generative </w:t>
      </w:r>
      <w:r w:rsidR="007B7C68" w:rsidRPr="00C0138C">
        <w:rPr>
          <w:rFonts w:ascii="Times New Roman" w:hAnsi="Times New Roman" w:cs="Times New Roman"/>
          <w:lang w:val="en-GB"/>
        </w:rPr>
        <w:t>mechanisms that make things happen in the world (Bhaskar, 2008a). We</w:t>
      </w:r>
      <w:r w:rsidR="00C33E73" w:rsidRPr="00C0138C">
        <w:rPr>
          <w:rFonts w:ascii="Times New Roman" w:hAnsi="Times New Roman" w:cs="Times New Roman"/>
          <w:lang w:val="en-GB"/>
        </w:rPr>
        <w:t xml:space="preserve"> </w:t>
      </w:r>
      <w:r w:rsidR="00832A1D" w:rsidRPr="00C0138C">
        <w:rPr>
          <w:rFonts w:ascii="Times New Roman" w:hAnsi="Times New Roman" w:cs="Times New Roman"/>
          <w:lang w:val="en-GB"/>
        </w:rPr>
        <w:t xml:space="preserve">need </w:t>
      </w:r>
      <w:r w:rsidR="007B7C68" w:rsidRPr="00C0138C">
        <w:rPr>
          <w:rFonts w:ascii="Times New Roman" w:hAnsi="Times New Roman" w:cs="Times New Roman"/>
          <w:lang w:val="en-GB"/>
        </w:rPr>
        <w:t>to understand what produces social phenomena by seeking out cau</w:t>
      </w:r>
      <w:r w:rsidR="00611EF6" w:rsidRPr="00C0138C">
        <w:rPr>
          <w:rFonts w:ascii="Times New Roman" w:hAnsi="Times New Roman" w:cs="Times New Roman"/>
          <w:lang w:val="en-GB"/>
        </w:rPr>
        <w:t>ses in the domain of the real.</w:t>
      </w:r>
      <w:r w:rsidR="00502F53" w:rsidRPr="00C0138C">
        <w:rPr>
          <w:rFonts w:ascii="Times New Roman" w:hAnsi="Times New Roman" w:cs="Times New Roman"/>
          <w:lang w:val="en-GB"/>
        </w:rPr>
        <w:t xml:space="preserve"> </w:t>
      </w:r>
      <w:r w:rsidR="00A117FC" w:rsidRPr="00C0138C">
        <w:rPr>
          <w:rFonts w:ascii="Times New Roman" w:hAnsi="Times New Roman" w:cs="Times New Roman"/>
          <w:lang w:val="en-GB"/>
        </w:rPr>
        <w:t>This</w:t>
      </w:r>
      <w:r w:rsidR="00B34705" w:rsidRPr="00C0138C">
        <w:rPr>
          <w:rFonts w:ascii="Times New Roman" w:hAnsi="Times New Roman" w:cs="Times New Roman"/>
          <w:lang w:val="en-GB"/>
        </w:rPr>
        <w:t xml:space="preserve"> understanding</w:t>
      </w:r>
      <w:r w:rsidR="00A117FC" w:rsidRPr="00C0138C">
        <w:rPr>
          <w:rFonts w:ascii="Times New Roman" w:hAnsi="Times New Roman" w:cs="Times New Roman"/>
          <w:lang w:val="en-GB"/>
        </w:rPr>
        <w:t xml:space="preserve"> occurs through</w:t>
      </w:r>
      <w:r w:rsidR="00C33E73" w:rsidRPr="00C0138C">
        <w:rPr>
          <w:rFonts w:ascii="Times New Roman" w:hAnsi="Times New Roman" w:cs="Times New Roman"/>
          <w:lang w:val="en-GB"/>
        </w:rPr>
        <w:t xml:space="preserve"> explanatory theorising</w:t>
      </w:r>
      <w:r w:rsidR="00177556" w:rsidRPr="00C0138C">
        <w:rPr>
          <w:rFonts w:ascii="Times New Roman" w:hAnsi="Times New Roman" w:cs="Times New Roman"/>
          <w:lang w:val="en-GB"/>
        </w:rPr>
        <w:t xml:space="preserve"> that uses </w:t>
      </w:r>
      <w:r w:rsidR="00A117FC" w:rsidRPr="00C0138C">
        <w:rPr>
          <w:rFonts w:ascii="Times New Roman" w:hAnsi="Times New Roman" w:cs="Times New Roman"/>
          <w:lang w:val="en-GB"/>
        </w:rPr>
        <w:t>abductive</w:t>
      </w:r>
      <w:r w:rsidR="0006110E" w:rsidRPr="00C0138C">
        <w:rPr>
          <w:rFonts w:ascii="Times New Roman" w:hAnsi="Times New Roman" w:cs="Times New Roman"/>
          <w:lang w:val="en-GB"/>
        </w:rPr>
        <w:t xml:space="preserve"> and </w:t>
      </w:r>
      <w:r w:rsidR="00A117FC" w:rsidRPr="00C0138C">
        <w:rPr>
          <w:rFonts w:ascii="Times New Roman" w:hAnsi="Times New Roman" w:cs="Times New Roman"/>
          <w:lang w:val="en-GB"/>
        </w:rPr>
        <w:t>retroductive</w:t>
      </w:r>
      <w:r w:rsidR="0006110E" w:rsidRPr="00C0138C">
        <w:rPr>
          <w:rFonts w:ascii="Times New Roman" w:hAnsi="Times New Roman" w:cs="Times New Roman"/>
          <w:lang w:val="en-GB"/>
        </w:rPr>
        <w:t xml:space="preserve"> reasoning</w:t>
      </w:r>
      <w:r w:rsidR="00B34705" w:rsidRPr="00C0138C">
        <w:rPr>
          <w:rFonts w:ascii="Times New Roman" w:hAnsi="Times New Roman" w:cs="Times New Roman"/>
          <w:lang w:val="en-GB"/>
        </w:rPr>
        <w:t xml:space="preserve">, enabling one to </w:t>
      </w:r>
      <w:r w:rsidR="00A117FC" w:rsidRPr="00C0138C">
        <w:rPr>
          <w:rFonts w:ascii="Times New Roman" w:hAnsi="Times New Roman" w:cs="Times New Roman"/>
          <w:lang w:val="en-GB"/>
        </w:rPr>
        <w:t>expl</w:t>
      </w:r>
      <w:r w:rsidR="00C33E73" w:rsidRPr="00C0138C">
        <w:rPr>
          <w:rFonts w:ascii="Times New Roman" w:hAnsi="Times New Roman" w:cs="Times New Roman"/>
          <w:lang w:val="en-GB"/>
        </w:rPr>
        <w:t xml:space="preserve">ore the causes that produce </w:t>
      </w:r>
      <w:r w:rsidR="00611EF6" w:rsidRPr="00C0138C">
        <w:rPr>
          <w:rFonts w:ascii="Times New Roman" w:hAnsi="Times New Roman" w:cs="Times New Roman"/>
          <w:lang w:val="en-GB"/>
        </w:rPr>
        <w:t>event</w:t>
      </w:r>
      <w:r w:rsidR="00C33E73" w:rsidRPr="00C0138C">
        <w:rPr>
          <w:rFonts w:ascii="Times New Roman" w:hAnsi="Times New Roman" w:cs="Times New Roman"/>
          <w:lang w:val="en-GB"/>
        </w:rPr>
        <w:t>s (</w:t>
      </w:r>
      <w:r w:rsidR="00C33E73" w:rsidRPr="00C0138C">
        <w:rPr>
          <w:rFonts w:ascii="Times New Roman" w:hAnsi="Times New Roman" w:cs="Times New Roman"/>
          <w:lang w:val="en-US"/>
        </w:rPr>
        <w:t>Danermark, Ekström, Jakobson, &amp; Karlsson</w:t>
      </w:r>
      <w:r w:rsidR="00C33E73" w:rsidRPr="00C0138C">
        <w:rPr>
          <w:rFonts w:ascii="Times New Roman" w:hAnsi="Times New Roman" w:cs="Times New Roman"/>
          <w:lang w:val="en-GB"/>
        </w:rPr>
        <w:t>, 2002)</w:t>
      </w:r>
      <w:r w:rsidR="00A117FC" w:rsidRPr="00C0138C">
        <w:rPr>
          <w:rFonts w:ascii="Times New Roman" w:hAnsi="Times New Roman" w:cs="Times New Roman"/>
          <w:lang w:val="en-GB"/>
        </w:rPr>
        <w:t>. Abduction is</w:t>
      </w:r>
      <w:r w:rsidR="00C772A2" w:rsidRPr="00C0138C">
        <w:rPr>
          <w:rFonts w:ascii="Times New Roman" w:hAnsi="Times New Roman" w:cs="Times New Roman"/>
          <w:lang w:val="en-GB"/>
        </w:rPr>
        <w:t xml:space="preserve"> defined by critical realists as</w:t>
      </w:r>
      <w:r w:rsidR="00A117FC" w:rsidRPr="00C0138C">
        <w:rPr>
          <w:rFonts w:ascii="Times New Roman" w:hAnsi="Times New Roman" w:cs="Times New Roman"/>
          <w:lang w:val="en-GB"/>
        </w:rPr>
        <w:t xml:space="preserve"> a form of reasoning which starts from the consequences of an event or experience to identify the causes that produced the occurrence</w:t>
      </w:r>
      <w:r w:rsidR="009562A3" w:rsidRPr="00C0138C">
        <w:rPr>
          <w:rFonts w:ascii="Times New Roman" w:hAnsi="Times New Roman" w:cs="Times New Roman"/>
          <w:lang w:val="en-GB"/>
        </w:rPr>
        <w:t>. R</w:t>
      </w:r>
      <w:r w:rsidR="00A9090A" w:rsidRPr="00C0138C">
        <w:rPr>
          <w:rFonts w:ascii="Times New Roman" w:hAnsi="Times New Roman" w:cs="Times New Roman"/>
          <w:lang w:val="en-GB"/>
        </w:rPr>
        <w:t>etroduction</w:t>
      </w:r>
      <w:r w:rsidR="009562A3" w:rsidRPr="00C0138C">
        <w:rPr>
          <w:rFonts w:ascii="Times New Roman" w:hAnsi="Times New Roman" w:cs="Times New Roman"/>
          <w:lang w:val="en-GB"/>
        </w:rPr>
        <w:t>, meanwhile,</w:t>
      </w:r>
      <w:r w:rsidR="00A9090A" w:rsidRPr="00C0138C">
        <w:rPr>
          <w:rFonts w:ascii="Times New Roman" w:hAnsi="Times New Roman" w:cs="Times New Roman"/>
          <w:lang w:val="en-GB"/>
        </w:rPr>
        <w:t xml:space="preserve"> looks for</w:t>
      </w:r>
      <w:r w:rsidR="007879B2" w:rsidRPr="00C0138C">
        <w:rPr>
          <w:rFonts w:ascii="Times New Roman" w:hAnsi="Times New Roman" w:cs="Times New Roman"/>
          <w:lang w:val="en-GB"/>
        </w:rPr>
        <w:t xml:space="preserve"> the</w:t>
      </w:r>
      <w:r w:rsidR="00A9090A" w:rsidRPr="00C0138C">
        <w:rPr>
          <w:rFonts w:ascii="Times New Roman" w:hAnsi="Times New Roman" w:cs="Times New Roman"/>
          <w:lang w:val="en-GB"/>
        </w:rPr>
        <w:t xml:space="preserve"> internal relations of an object or event to find their properties</w:t>
      </w:r>
      <w:r w:rsidR="00486B92" w:rsidRPr="00C0138C">
        <w:rPr>
          <w:rFonts w:ascii="Times New Roman" w:hAnsi="Times New Roman" w:cs="Times New Roman"/>
          <w:lang w:val="en-GB"/>
        </w:rPr>
        <w:t>, given that so</w:t>
      </w:r>
      <w:r w:rsidR="00C050A0" w:rsidRPr="00C0138C">
        <w:rPr>
          <w:rFonts w:ascii="Times New Roman" w:hAnsi="Times New Roman" w:cs="Times New Roman"/>
          <w:lang w:val="en-GB"/>
        </w:rPr>
        <w:t>cial objects</w:t>
      </w:r>
      <w:r w:rsidR="009562A3" w:rsidRPr="00C0138C">
        <w:rPr>
          <w:rFonts w:ascii="Times New Roman" w:hAnsi="Times New Roman" w:cs="Times New Roman"/>
          <w:lang w:val="en-GB"/>
        </w:rPr>
        <w:t xml:space="preserve"> are </w:t>
      </w:r>
      <w:r w:rsidR="009562A3" w:rsidRPr="00C0138C">
        <w:rPr>
          <w:rFonts w:ascii="Times New Roman" w:hAnsi="Times New Roman" w:cs="Times New Roman"/>
          <w:lang w:val="en-GB"/>
        </w:rPr>
        <w:lastRenderedPageBreak/>
        <w:t xml:space="preserve">characterised by </w:t>
      </w:r>
      <w:r w:rsidR="00C050A0" w:rsidRPr="00C0138C">
        <w:rPr>
          <w:rFonts w:ascii="Times New Roman" w:hAnsi="Times New Roman" w:cs="Times New Roman"/>
          <w:lang w:val="en-GB"/>
        </w:rPr>
        <w:t>their inter</w:t>
      </w:r>
      <w:r w:rsidR="001672D4" w:rsidRPr="00C0138C">
        <w:rPr>
          <w:rFonts w:ascii="Times New Roman" w:hAnsi="Times New Roman" w:cs="Times New Roman"/>
          <w:lang w:val="en-GB"/>
        </w:rPr>
        <w:t>r</w:t>
      </w:r>
      <w:r w:rsidR="00C050A0" w:rsidRPr="00C0138C">
        <w:rPr>
          <w:rFonts w:ascii="Times New Roman" w:hAnsi="Times New Roman" w:cs="Times New Roman"/>
          <w:lang w:val="en-GB"/>
        </w:rPr>
        <w:t>elations</w:t>
      </w:r>
      <w:r w:rsidR="001672D4" w:rsidRPr="00C0138C">
        <w:rPr>
          <w:rFonts w:ascii="Times New Roman" w:hAnsi="Times New Roman" w:cs="Times New Roman"/>
          <w:lang w:val="en-GB"/>
        </w:rPr>
        <w:t>hip</w:t>
      </w:r>
      <w:r w:rsidR="009562A3" w:rsidRPr="00C0138C">
        <w:rPr>
          <w:rFonts w:ascii="Times New Roman" w:hAnsi="Times New Roman" w:cs="Times New Roman"/>
          <w:lang w:val="en-GB"/>
        </w:rPr>
        <w:t>s</w:t>
      </w:r>
      <w:r w:rsidR="00C050A0" w:rsidRPr="00C0138C">
        <w:rPr>
          <w:rFonts w:ascii="Times New Roman" w:hAnsi="Times New Roman" w:cs="Times New Roman"/>
          <w:lang w:val="en-GB"/>
        </w:rPr>
        <w:t xml:space="preserve"> with other objects</w:t>
      </w:r>
      <w:r w:rsidR="009D7A7D" w:rsidRPr="00C0138C">
        <w:rPr>
          <w:rFonts w:ascii="Times New Roman" w:hAnsi="Times New Roman" w:cs="Times New Roman"/>
          <w:lang w:val="en-GB"/>
        </w:rPr>
        <w:t>.</w:t>
      </w:r>
      <w:r w:rsidR="00FF1DC5" w:rsidRPr="00C0138C">
        <w:rPr>
          <w:rFonts w:ascii="Times New Roman" w:hAnsi="Times New Roman" w:cs="Times New Roman"/>
          <w:lang w:val="en-GB"/>
        </w:rPr>
        <w:t xml:space="preserve"> </w:t>
      </w:r>
      <w:r w:rsidR="006F4E0B" w:rsidRPr="00C0138C">
        <w:rPr>
          <w:rFonts w:ascii="Times New Roman" w:hAnsi="Times New Roman" w:cs="Times New Roman"/>
          <w:lang w:val="en-GB"/>
        </w:rPr>
        <w:t xml:space="preserve">Moreover, it is important to understand </w:t>
      </w:r>
      <w:r w:rsidR="009562A3" w:rsidRPr="00C0138C">
        <w:rPr>
          <w:rFonts w:ascii="Times New Roman" w:hAnsi="Times New Roman" w:cs="Times New Roman"/>
          <w:lang w:val="en-GB"/>
        </w:rPr>
        <w:t>the nature of the</w:t>
      </w:r>
      <w:r w:rsidR="006F4E0B" w:rsidRPr="00C0138C">
        <w:rPr>
          <w:rFonts w:ascii="Times New Roman" w:hAnsi="Times New Roman" w:cs="Times New Roman"/>
          <w:lang w:val="en-GB"/>
        </w:rPr>
        <w:t xml:space="preserve"> different causal mechanisms </w:t>
      </w:r>
      <w:r w:rsidR="009562A3" w:rsidRPr="00C0138C">
        <w:rPr>
          <w:rFonts w:ascii="Times New Roman" w:hAnsi="Times New Roman" w:cs="Times New Roman"/>
          <w:lang w:val="en-GB"/>
        </w:rPr>
        <w:t xml:space="preserve">that </w:t>
      </w:r>
      <w:r w:rsidR="00180175" w:rsidRPr="00C0138C">
        <w:rPr>
          <w:rFonts w:ascii="Times New Roman" w:hAnsi="Times New Roman" w:cs="Times New Roman"/>
          <w:lang w:val="en-GB"/>
        </w:rPr>
        <w:t>operate in</w:t>
      </w:r>
      <w:r w:rsidR="006F4E0B" w:rsidRPr="00C0138C">
        <w:rPr>
          <w:rFonts w:ascii="Times New Roman" w:hAnsi="Times New Roman" w:cs="Times New Roman"/>
          <w:lang w:val="en-GB"/>
        </w:rPr>
        <w:t xml:space="preserve"> specific environment</w:t>
      </w:r>
      <w:r w:rsidR="00180175" w:rsidRPr="00C0138C">
        <w:rPr>
          <w:rFonts w:ascii="Times New Roman" w:hAnsi="Times New Roman" w:cs="Times New Roman"/>
          <w:lang w:val="en-GB"/>
        </w:rPr>
        <w:t>s</w:t>
      </w:r>
      <w:r w:rsidR="006F4E0B" w:rsidRPr="00C0138C">
        <w:rPr>
          <w:rFonts w:ascii="Times New Roman" w:hAnsi="Times New Roman" w:cs="Times New Roman"/>
          <w:lang w:val="en-GB"/>
        </w:rPr>
        <w:t xml:space="preserve"> and how the</w:t>
      </w:r>
      <w:r w:rsidR="00180175" w:rsidRPr="00C0138C">
        <w:rPr>
          <w:rFonts w:ascii="Times New Roman" w:hAnsi="Times New Roman" w:cs="Times New Roman"/>
          <w:lang w:val="en-GB"/>
        </w:rPr>
        <w:t>ir interaction can generate e</w:t>
      </w:r>
      <w:r w:rsidR="006F4E0B" w:rsidRPr="00C0138C">
        <w:rPr>
          <w:rFonts w:ascii="Times New Roman" w:hAnsi="Times New Roman" w:cs="Times New Roman"/>
          <w:lang w:val="en-GB"/>
        </w:rPr>
        <w:t>vent</w:t>
      </w:r>
      <w:r w:rsidR="00180175" w:rsidRPr="00C0138C">
        <w:rPr>
          <w:rFonts w:ascii="Times New Roman" w:hAnsi="Times New Roman" w:cs="Times New Roman"/>
          <w:lang w:val="en-GB"/>
        </w:rPr>
        <w:t xml:space="preserve">s or </w:t>
      </w:r>
      <w:r w:rsidR="006F4E0B" w:rsidRPr="00C0138C">
        <w:rPr>
          <w:rFonts w:ascii="Times New Roman" w:hAnsi="Times New Roman" w:cs="Times New Roman"/>
          <w:lang w:val="en-GB"/>
        </w:rPr>
        <w:t>phenomen</w:t>
      </w:r>
      <w:r w:rsidR="00180175" w:rsidRPr="00C0138C">
        <w:rPr>
          <w:rFonts w:ascii="Times New Roman" w:hAnsi="Times New Roman" w:cs="Times New Roman"/>
          <w:lang w:val="en-GB"/>
        </w:rPr>
        <w:t>a</w:t>
      </w:r>
      <w:r w:rsidR="006F4E0B" w:rsidRPr="00C0138C">
        <w:rPr>
          <w:rFonts w:ascii="Times New Roman" w:hAnsi="Times New Roman" w:cs="Times New Roman"/>
          <w:lang w:val="en-GB"/>
        </w:rPr>
        <w:t xml:space="preserve"> (Danermark et al., 2002).</w:t>
      </w:r>
      <w:r w:rsidR="00250D0E" w:rsidRPr="00C0138C">
        <w:rPr>
          <w:rFonts w:ascii="Times New Roman" w:hAnsi="Times New Roman" w:cs="Times New Roman"/>
          <w:lang w:val="en-GB"/>
        </w:rPr>
        <w:t xml:space="preserve"> </w:t>
      </w:r>
      <w:r w:rsidR="007879B2" w:rsidRPr="00C0138C">
        <w:rPr>
          <w:rFonts w:ascii="Times New Roman" w:hAnsi="Times New Roman" w:cs="Times New Roman"/>
          <w:lang w:val="en-GB"/>
        </w:rPr>
        <w:t xml:space="preserve">While critical realism </w:t>
      </w:r>
      <w:r w:rsidR="009562A3" w:rsidRPr="00C0138C">
        <w:rPr>
          <w:rFonts w:ascii="Times New Roman" w:hAnsi="Times New Roman" w:cs="Times New Roman"/>
          <w:lang w:val="en-GB"/>
        </w:rPr>
        <w:t xml:space="preserve">seeks explanations for </w:t>
      </w:r>
      <w:r w:rsidR="00C050A0" w:rsidRPr="00C0138C">
        <w:rPr>
          <w:rFonts w:ascii="Times New Roman" w:hAnsi="Times New Roman" w:cs="Times New Roman"/>
          <w:lang w:val="en-GB"/>
        </w:rPr>
        <w:t>how mechanism</w:t>
      </w:r>
      <w:r w:rsidR="00B97738" w:rsidRPr="00C0138C">
        <w:rPr>
          <w:rFonts w:ascii="Times New Roman" w:hAnsi="Times New Roman" w:cs="Times New Roman"/>
          <w:lang w:val="en-GB"/>
        </w:rPr>
        <w:t>s</w:t>
      </w:r>
      <w:r w:rsidR="00C050A0" w:rsidRPr="00C0138C">
        <w:rPr>
          <w:rFonts w:ascii="Times New Roman" w:hAnsi="Times New Roman" w:cs="Times New Roman"/>
          <w:lang w:val="en-GB"/>
        </w:rPr>
        <w:t xml:space="preserve"> cause particular result</w:t>
      </w:r>
      <w:r w:rsidR="009562A3" w:rsidRPr="00C0138C">
        <w:rPr>
          <w:rFonts w:ascii="Times New Roman" w:hAnsi="Times New Roman" w:cs="Times New Roman"/>
          <w:lang w:val="en-GB"/>
        </w:rPr>
        <w:t>s</w:t>
      </w:r>
      <w:r w:rsidR="00C050A0" w:rsidRPr="00C0138C">
        <w:rPr>
          <w:rFonts w:ascii="Times New Roman" w:hAnsi="Times New Roman" w:cs="Times New Roman"/>
          <w:lang w:val="en-GB"/>
        </w:rPr>
        <w:t xml:space="preserve"> in given context</w:t>
      </w:r>
      <w:r w:rsidR="009562A3" w:rsidRPr="00C0138C">
        <w:rPr>
          <w:rFonts w:ascii="Times New Roman" w:hAnsi="Times New Roman" w:cs="Times New Roman"/>
          <w:lang w:val="en-GB"/>
        </w:rPr>
        <w:t>s</w:t>
      </w:r>
      <w:r w:rsidR="00C050A0" w:rsidRPr="00C0138C">
        <w:rPr>
          <w:rFonts w:ascii="Times New Roman" w:hAnsi="Times New Roman" w:cs="Times New Roman"/>
          <w:lang w:val="en-GB"/>
        </w:rPr>
        <w:t xml:space="preserve">, it </w:t>
      </w:r>
      <w:r w:rsidR="007879B2" w:rsidRPr="00C0138C">
        <w:rPr>
          <w:rFonts w:ascii="Times New Roman" w:hAnsi="Times New Roman" w:cs="Times New Roman"/>
          <w:lang w:val="en-GB"/>
        </w:rPr>
        <w:t xml:space="preserve">nonetheless develops general theories that transcend </w:t>
      </w:r>
      <w:r w:rsidR="00C050A0" w:rsidRPr="00C0138C">
        <w:rPr>
          <w:rFonts w:ascii="Times New Roman" w:hAnsi="Times New Roman" w:cs="Times New Roman"/>
          <w:lang w:val="en-GB"/>
        </w:rPr>
        <w:t>particular context</w:t>
      </w:r>
      <w:r w:rsidR="007879B2" w:rsidRPr="00C0138C">
        <w:rPr>
          <w:rFonts w:ascii="Times New Roman" w:hAnsi="Times New Roman" w:cs="Times New Roman"/>
          <w:lang w:val="en-GB"/>
        </w:rPr>
        <w:t xml:space="preserve">s </w:t>
      </w:r>
      <w:r w:rsidR="00C050A0" w:rsidRPr="00C0138C">
        <w:rPr>
          <w:rFonts w:ascii="Times New Roman" w:hAnsi="Times New Roman" w:cs="Times New Roman"/>
          <w:lang w:val="en-GB"/>
        </w:rPr>
        <w:t xml:space="preserve">(Pawson, 2013). </w:t>
      </w:r>
    </w:p>
    <w:p w14:paraId="5158C23D" w14:textId="6E82F2A3" w:rsidR="000805F4" w:rsidRPr="00C0138C" w:rsidRDefault="00CD593C" w:rsidP="00C0138C">
      <w:pPr>
        <w:spacing w:after="120" w:line="240" w:lineRule="auto"/>
        <w:ind w:firstLine="284"/>
        <w:rPr>
          <w:rFonts w:ascii="Times New Roman" w:eastAsia="Calibri" w:hAnsi="Times New Roman" w:cs="Times New Roman"/>
          <w:lang w:val="en-GB"/>
        </w:rPr>
      </w:pPr>
      <w:r w:rsidRPr="00C0138C">
        <w:rPr>
          <w:rFonts w:ascii="Times New Roman" w:hAnsi="Times New Roman" w:cs="Times New Roman"/>
          <w:lang w:val="en-GB"/>
        </w:rPr>
        <w:t xml:space="preserve">It is helpful in seeking to establish causal interrelationships between human agency and social structure </w:t>
      </w:r>
      <w:r w:rsidR="003456B2" w:rsidRPr="00C0138C">
        <w:rPr>
          <w:rFonts w:ascii="Times New Roman" w:hAnsi="Times New Roman" w:cs="Times New Roman"/>
          <w:lang w:val="en-GB"/>
        </w:rPr>
        <w:t>to turn</w:t>
      </w:r>
      <w:r w:rsidR="00753536" w:rsidRPr="00C0138C">
        <w:rPr>
          <w:rFonts w:ascii="Times New Roman" w:hAnsi="Times New Roman" w:cs="Times New Roman"/>
          <w:lang w:val="en-GB"/>
        </w:rPr>
        <w:t xml:space="preserve"> more specifically</w:t>
      </w:r>
      <w:r w:rsidR="003456B2" w:rsidRPr="00C0138C">
        <w:rPr>
          <w:rFonts w:ascii="Times New Roman" w:hAnsi="Times New Roman" w:cs="Times New Roman"/>
          <w:lang w:val="en-GB"/>
        </w:rPr>
        <w:t xml:space="preserve"> to </w:t>
      </w:r>
      <w:r w:rsidRPr="00C0138C">
        <w:rPr>
          <w:rFonts w:ascii="Times New Roman" w:hAnsi="Times New Roman" w:cs="Times New Roman"/>
          <w:lang w:val="en-GB"/>
        </w:rPr>
        <w:t>Archer’s morphogenetic approach</w:t>
      </w:r>
      <w:r w:rsidR="00BF54CA" w:rsidRPr="00C0138C">
        <w:rPr>
          <w:rFonts w:ascii="Times New Roman" w:hAnsi="Times New Roman" w:cs="Times New Roman"/>
          <w:lang w:val="en-GB"/>
        </w:rPr>
        <w:t xml:space="preserve"> (Archer, 1995)</w:t>
      </w:r>
      <w:r w:rsidRPr="00C0138C">
        <w:rPr>
          <w:rFonts w:ascii="Times New Roman" w:hAnsi="Times New Roman" w:cs="Times New Roman"/>
          <w:lang w:val="en-GB"/>
        </w:rPr>
        <w:t>.</w:t>
      </w:r>
      <w:r w:rsidR="00CB797F" w:rsidRPr="00C0138C">
        <w:rPr>
          <w:rFonts w:ascii="Times New Roman" w:hAnsi="Times New Roman" w:cs="Times New Roman"/>
          <w:lang w:val="en-GB"/>
        </w:rPr>
        <w:t xml:space="preserve"> </w:t>
      </w:r>
      <w:r w:rsidR="00036262" w:rsidRPr="00C0138C">
        <w:rPr>
          <w:rFonts w:ascii="Times New Roman" w:hAnsi="Times New Roman" w:cs="Times New Roman"/>
          <w:lang w:val="en-GB"/>
        </w:rPr>
        <w:t>Her account represents the most substantive body of research available that translates the overarching account of critical realism int</w:t>
      </w:r>
      <w:r w:rsidR="007879B2" w:rsidRPr="00C0138C">
        <w:rPr>
          <w:rFonts w:ascii="Times New Roman" w:hAnsi="Times New Roman" w:cs="Times New Roman"/>
          <w:lang w:val="en-GB"/>
        </w:rPr>
        <w:t>o a</w:t>
      </w:r>
      <w:r w:rsidR="008A455E" w:rsidRPr="00C0138C">
        <w:rPr>
          <w:rFonts w:ascii="Times New Roman" w:hAnsi="Times New Roman" w:cs="Times New Roman"/>
          <w:lang w:val="en-GB"/>
        </w:rPr>
        <w:t>n explanatory</w:t>
      </w:r>
      <w:r w:rsidR="007879B2" w:rsidRPr="00C0138C">
        <w:rPr>
          <w:rFonts w:ascii="Times New Roman" w:hAnsi="Times New Roman" w:cs="Times New Roman"/>
          <w:lang w:val="en-GB"/>
        </w:rPr>
        <w:t xml:space="preserve"> framework that </w:t>
      </w:r>
      <w:r w:rsidR="008A455E" w:rsidRPr="00C0138C">
        <w:rPr>
          <w:rFonts w:ascii="Times New Roman" w:hAnsi="Times New Roman" w:cs="Times New Roman"/>
          <w:lang w:val="en-GB"/>
        </w:rPr>
        <w:t>describes</w:t>
      </w:r>
      <w:r w:rsidR="007879B2" w:rsidRPr="00C0138C">
        <w:rPr>
          <w:rFonts w:ascii="Times New Roman" w:hAnsi="Times New Roman" w:cs="Times New Roman"/>
          <w:lang w:val="en-GB"/>
        </w:rPr>
        <w:t xml:space="preserve"> these</w:t>
      </w:r>
      <w:r w:rsidR="00036262" w:rsidRPr="00C0138C">
        <w:rPr>
          <w:rFonts w:ascii="Times New Roman" w:hAnsi="Times New Roman" w:cs="Times New Roman"/>
          <w:lang w:val="en-GB"/>
        </w:rPr>
        <w:t xml:space="preserve"> interrelationship</w:t>
      </w:r>
      <w:r w:rsidR="007879B2" w:rsidRPr="00C0138C">
        <w:rPr>
          <w:rFonts w:ascii="Times New Roman" w:hAnsi="Times New Roman" w:cs="Times New Roman"/>
          <w:lang w:val="en-GB"/>
        </w:rPr>
        <w:t>s</w:t>
      </w:r>
      <w:r w:rsidR="008A455E" w:rsidRPr="00C0138C">
        <w:rPr>
          <w:rFonts w:ascii="Times New Roman" w:hAnsi="Times New Roman" w:cs="Times New Roman"/>
          <w:lang w:val="en-GB"/>
        </w:rPr>
        <w:t>.</w:t>
      </w:r>
      <w:r w:rsidR="00070AB5" w:rsidRPr="00C0138C">
        <w:rPr>
          <w:rFonts w:ascii="Times New Roman" w:hAnsi="Times New Roman" w:cs="Times New Roman"/>
          <w:lang w:val="en-GB"/>
        </w:rPr>
        <w:t xml:space="preserve"> </w:t>
      </w:r>
      <w:r w:rsidR="001137F9" w:rsidRPr="00C0138C">
        <w:rPr>
          <w:rFonts w:ascii="Times New Roman" w:eastAsia="Calibri" w:hAnsi="Times New Roman" w:cs="Times New Roman"/>
          <w:lang w:val="en-GB"/>
        </w:rPr>
        <w:t>For Archer (2003), agency occurs when people engage in individual reflexivity regarding their personal and professional concerns, followed by actions to tackle these concerns.</w:t>
      </w:r>
      <w:r w:rsidR="001137F9" w:rsidRPr="00C0138C">
        <w:rPr>
          <w:rFonts w:ascii="Times New Roman" w:hAnsi="Times New Roman" w:cs="Times New Roman"/>
          <w:lang w:val="en-GB"/>
        </w:rPr>
        <w:t xml:space="preserve"> </w:t>
      </w:r>
      <w:r w:rsidR="005E0ED1" w:rsidRPr="00C0138C">
        <w:rPr>
          <w:rFonts w:ascii="Times New Roman" w:eastAsia="Calibri" w:hAnsi="Times New Roman" w:cs="Times New Roman"/>
          <w:lang w:val="en-GB"/>
        </w:rPr>
        <w:t>Archer (2003)</w:t>
      </w:r>
      <w:r w:rsidR="001137F9" w:rsidRPr="00C0138C">
        <w:rPr>
          <w:rFonts w:ascii="Times New Roman" w:eastAsia="Calibri" w:hAnsi="Times New Roman" w:cs="Times New Roman"/>
          <w:lang w:val="en-GB"/>
        </w:rPr>
        <w:t xml:space="preserve"> defined</w:t>
      </w:r>
      <w:r w:rsidR="005E0ED1" w:rsidRPr="00C0138C">
        <w:rPr>
          <w:rFonts w:ascii="Times New Roman" w:eastAsia="Calibri" w:hAnsi="Times New Roman" w:cs="Times New Roman"/>
          <w:lang w:val="en-GB"/>
        </w:rPr>
        <w:t xml:space="preserve"> reflexivity as the normal mental process by which people del</w:t>
      </w:r>
      <w:r w:rsidR="00611EF6" w:rsidRPr="00C0138C">
        <w:rPr>
          <w:rFonts w:ascii="Times New Roman" w:eastAsia="Calibri" w:hAnsi="Times New Roman" w:cs="Times New Roman"/>
          <w:lang w:val="en-GB"/>
        </w:rPr>
        <w:t>iberate on their social context</w:t>
      </w:r>
      <w:r w:rsidR="001137F9" w:rsidRPr="00C0138C">
        <w:rPr>
          <w:rFonts w:ascii="Times New Roman" w:hAnsi="Times New Roman" w:cs="Times New Roman"/>
          <w:lang w:val="en-GB"/>
        </w:rPr>
        <w:t>.</w:t>
      </w:r>
      <w:r w:rsidR="009562A3" w:rsidRPr="00C0138C">
        <w:rPr>
          <w:rFonts w:ascii="Times New Roman" w:hAnsi="Times New Roman" w:cs="Times New Roman"/>
          <w:lang w:val="en-GB"/>
        </w:rPr>
        <w:t xml:space="preserve"> S</w:t>
      </w:r>
      <w:r w:rsidR="00EA5480" w:rsidRPr="00C0138C">
        <w:rPr>
          <w:rFonts w:ascii="Times New Roman" w:hAnsi="Times New Roman" w:cs="Times New Roman"/>
          <w:lang w:val="en-GB"/>
        </w:rPr>
        <w:t>tructures</w:t>
      </w:r>
      <w:r w:rsidR="009562A3" w:rsidRPr="00C0138C">
        <w:rPr>
          <w:rFonts w:ascii="Times New Roman" w:hAnsi="Times New Roman" w:cs="Times New Roman"/>
          <w:lang w:val="en-GB"/>
        </w:rPr>
        <w:t xml:space="preserve">, meanwhile, may principally be classed as either </w:t>
      </w:r>
      <w:r w:rsidR="00EA5480" w:rsidRPr="00C0138C">
        <w:rPr>
          <w:rFonts w:ascii="Times New Roman" w:hAnsi="Times New Roman" w:cs="Times New Roman"/>
          <w:lang w:val="en-GB"/>
        </w:rPr>
        <w:t xml:space="preserve">institutional </w:t>
      </w:r>
      <w:r w:rsidR="009562A3" w:rsidRPr="00C0138C">
        <w:rPr>
          <w:rFonts w:ascii="Times New Roman" w:hAnsi="Times New Roman" w:cs="Times New Roman"/>
          <w:lang w:val="en-GB"/>
        </w:rPr>
        <w:t>or</w:t>
      </w:r>
      <w:r w:rsidR="00EA5480" w:rsidRPr="00C0138C">
        <w:rPr>
          <w:rFonts w:ascii="Times New Roman" w:hAnsi="Times New Roman" w:cs="Times New Roman"/>
          <w:lang w:val="en-GB"/>
        </w:rPr>
        <w:t xml:space="preserve"> relational (Elder-Vass, 2010). </w:t>
      </w:r>
      <w:r w:rsidR="00611EF6" w:rsidRPr="00C0138C">
        <w:rPr>
          <w:rFonts w:ascii="Times New Roman" w:hAnsi="Times New Roman" w:cs="Times New Roman"/>
          <w:lang w:val="en-GB"/>
        </w:rPr>
        <w:t>Elder-Vass (2010) defined</w:t>
      </w:r>
      <w:r w:rsidR="00BE3D1D" w:rsidRPr="00C0138C">
        <w:rPr>
          <w:rFonts w:ascii="Times New Roman" w:hAnsi="Times New Roman" w:cs="Times New Roman"/>
          <w:lang w:val="en-GB"/>
        </w:rPr>
        <w:t xml:space="preserve"> i</w:t>
      </w:r>
      <w:r w:rsidR="00EA5480" w:rsidRPr="00C0138C">
        <w:rPr>
          <w:rFonts w:ascii="Times New Roman" w:hAnsi="Times New Roman" w:cs="Times New Roman"/>
          <w:lang w:val="en-GB"/>
        </w:rPr>
        <w:t xml:space="preserve">nstitutional structures </w:t>
      </w:r>
      <w:r w:rsidR="00BE3D1D" w:rsidRPr="00C0138C">
        <w:rPr>
          <w:rFonts w:ascii="Times New Roman" w:hAnsi="Times New Roman" w:cs="Times New Roman"/>
          <w:lang w:val="en-GB"/>
        </w:rPr>
        <w:t xml:space="preserve">as </w:t>
      </w:r>
      <w:r w:rsidR="00E47180" w:rsidRPr="00C0138C">
        <w:rPr>
          <w:rFonts w:ascii="Times New Roman" w:hAnsi="Times New Roman" w:cs="Times New Roman"/>
          <w:lang w:val="en-GB"/>
        </w:rPr>
        <w:t>compris</w:t>
      </w:r>
      <w:r w:rsidR="00BE3D1D" w:rsidRPr="00C0138C">
        <w:rPr>
          <w:rFonts w:ascii="Times New Roman" w:hAnsi="Times New Roman" w:cs="Times New Roman"/>
          <w:lang w:val="en-GB"/>
        </w:rPr>
        <w:t>ing</w:t>
      </w:r>
      <w:r w:rsidR="00E47180" w:rsidRPr="00C0138C">
        <w:rPr>
          <w:rFonts w:ascii="Times New Roman" w:hAnsi="Times New Roman" w:cs="Times New Roman"/>
          <w:lang w:val="en-GB"/>
        </w:rPr>
        <w:t xml:space="preserve"> cultural and normative patterns which </w:t>
      </w:r>
      <w:r w:rsidR="003D51FB" w:rsidRPr="00C0138C">
        <w:rPr>
          <w:rFonts w:ascii="Times New Roman" w:hAnsi="Times New Roman" w:cs="Times New Roman"/>
          <w:lang w:val="en-GB"/>
        </w:rPr>
        <w:t xml:space="preserve">influence </w:t>
      </w:r>
      <w:r w:rsidR="005251C7" w:rsidRPr="00C0138C">
        <w:rPr>
          <w:rFonts w:ascii="Times New Roman" w:hAnsi="Times New Roman" w:cs="Times New Roman"/>
          <w:lang w:val="en-GB"/>
        </w:rPr>
        <w:t>organi</w:t>
      </w:r>
      <w:r w:rsidR="00594361" w:rsidRPr="00C0138C">
        <w:rPr>
          <w:rFonts w:ascii="Times New Roman" w:hAnsi="Times New Roman" w:cs="Times New Roman"/>
          <w:lang w:val="en-GB"/>
        </w:rPr>
        <w:t>s</w:t>
      </w:r>
      <w:r w:rsidR="005251C7" w:rsidRPr="00C0138C">
        <w:rPr>
          <w:rFonts w:ascii="Times New Roman" w:hAnsi="Times New Roman" w:cs="Times New Roman"/>
          <w:lang w:val="en-GB"/>
        </w:rPr>
        <w:t>ational behaviour</w:t>
      </w:r>
      <w:r w:rsidR="00C33E73" w:rsidRPr="00C0138C">
        <w:rPr>
          <w:rFonts w:ascii="Times New Roman" w:hAnsi="Times New Roman" w:cs="Times New Roman"/>
          <w:lang w:val="en-GB"/>
        </w:rPr>
        <w:t>s</w:t>
      </w:r>
      <w:r w:rsidR="005251C7" w:rsidRPr="00C0138C">
        <w:rPr>
          <w:rFonts w:ascii="Times New Roman" w:hAnsi="Times New Roman" w:cs="Times New Roman"/>
          <w:lang w:val="en-GB"/>
        </w:rPr>
        <w:t xml:space="preserve"> and organi</w:t>
      </w:r>
      <w:r w:rsidR="00594361" w:rsidRPr="00C0138C">
        <w:rPr>
          <w:rFonts w:ascii="Times New Roman" w:hAnsi="Times New Roman" w:cs="Times New Roman"/>
          <w:lang w:val="en-GB"/>
        </w:rPr>
        <w:t>s</w:t>
      </w:r>
      <w:r w:rsidR="005251C7" w:rsidRPr="00C0138C">
        <w:rPr>
          <w:rFonts w:ascii="Times New Roman" w:hAnsi="Times New Roman" w:cs="Times New Roman"/>
          <w:lang w:val="en-GB"/>
        </w:rPr>
        <w:t>e the relations among related organi</w:t>
      </w:r>
      <w:r w:rsidR="00594361" w:rsidRPr="00C0138C">
        <w:rPr>
          <w:rFonts w:ascii="Times New Roman" w:hAnsi="Times New Roman" w:cs="Times New Roman"/>
          <w:lang w:val="en-GB"/>
        </w:rPr>
        <w:t>s</w:t>
      </w:r>
      <w:r w:rsidR="005251C7" w:rsidRPr="00C0138C">
        <w:rPr>
          <w:rFonts w:ascii="Times New Roman" w:hAnsi="Times New Roman" w:cs="Times New Roman"/>
          <w:lang w:val="en-GB"/>
        </w:rPr>
        <w:t>ations</w:t>
      </w:r>
      <w:r w:rsidR="00611EF6" w:rsidRPr="00C0138C">
        <w:rPr>
          <w:rFonts w:ascii="Times New Roman" w:hAnsi="Times New Roman" w:cs="Times New Roman"/>
          <w:lang w:val="en-GB"/>
        </w:rPr>
        <w:t>. Institutional structures</w:t>
      </w:r>
      <w:r w:rsidR="005251C7" w:rsidRPr="00C0138C">
        <w:rPr>
          <w:rFonts w:ascii="Times New Roman" w:hAnsi="Times New Roman" w:cs="Times New Roman"/>
          <w:lang w:val="en-GB"/>
        </w:rPr>
        <w:t xml:space="preserve"> may be externally-related</w:t>
      </w:r>
      <w:r w:rsidR="0032690F" w:rsidRPr="00C0138C">
        <w:rPr>
          <w:rFonts w:ascii="Times New Roman" w:hAnsi="Times New Roman" w:cs="Times New Roman"/>
          <w:lang w:val="en-GB"/>
        </w:rPr>
        <w:t xml:space="preserve">, </w:t>
      </w:r>
      <w:r w:rsidR="00C772A2" w:rsidRPr="00C0138C">
        <w:rPr>
          <w:rFonts w:ascii="Times New Roman" w:hAnsi="Times New Roman" w:cs="Times New Roman"/>
          <w:lang w:val="en-GB"/>
        </w:rPr>
        <w:t>includ</w:t>
      </w:r>
      <w:r w:rsidR="0032690F" w:rsidRPr="00C0138C">
        <w:rPr>
          <w:rFonts w:ascii="Times New Roman" w:hAnsi="Times New Roman" w:cs="Times New Roman"/>
          <w:lang w:val="en-GB"/>
        </w:rPr>
        <w:t>ing</w:t>
      </w:r>
      <w:r w:rsidR="00C3454A" w:rsidRPr="00C0138C">
        <w:rPr>
          <w:rFonts w:ascii="Times New Roman" w:hAnsi="Times New Roman" w:cs="Times New Roman"/>
          <w:lang w:val="en-GB"/>
        </w:rPr>
        <w:t xml:space="preserve"> </w:t>
      </w:r>
      <w:r w:rsidR="00737C99" w:rsidRPr="00C0138C">
        <w:rPr>
          <w:rFonts w:ascii="Times New Roman" w:hAnsi="Times New Roman" w:cs="Times New Roman"/>
          <w:lang w:val="en-GB"/>
        </w:rPr>
        <w:t xml:space="preserve">regulatory or </w:t>
      </w:r>
      <w:r w:rsidR="00C772A2" w:rsidRPr="00C0138C">
        <w:rPr>
          <w:rFonts w:ascii="Times New Roman" w:hAnsi="Times New Roman" w:cs="Times New Roman"/>
          <w:lang w:val="en-GB"/>
        </w:rPr>
        <w:t xml:space="preserve">other </w:t>
      </w:r>
      <w:r w:rsidR="00737C99" w:rsidRPr="00C0138C">
        <w:rPr>
          <w:rFonts w:ascii="Times New Roman" w:hAnsi="Times New Roman" w:cs="Times New Roman"/>
          <w:lang w:val="en-GB"/>
        </w:rPr>
        <w:t xml:space="preserve">normative </w:t>
      </w:r>
      <w:r w:rsidR="00191B9D" w:rsidRPr="00C0138C">
        <w:rPr>
          <w:rFonts w:ascii="Times New Roman" w:hAnsi="Times New Roman" w:cs="Times New Roman"/>
          <w:lang w:val="en-GB"/>
        </w:rPr>
        <w:t xml:space="preserve">arrangements </w:t>
      </w:r>
      <w:r w:rsidR="00C3454A" w:rsidRPr="00C0138C">
        <w:rPr>
          <w:rFonts w:ascii="Times New Roman" w:hAnsi="Times New Roman" w:cs="Times New Roman"/>
          <w:lang w:val="en-GB"/>
        </w:rPr>
        <w:t xml:space="preserve">connected to the </w:t>
      </w:r>
      <w:r w:rsidR="009E7DE3" w:rsidRPr="00C0138C">
        <w:rPr>
          <w:rFonts w:ascii="Times New Roman" w:hAnsi="Times New Roman" w:cs="Times New Roman"/>
          <w:lang w:val="en-GB"/>
        </w:rPr>
        <w:t>organisation</w:t>
      </w:r>
      <w:r w:rsidR="00C772A2" w:rsidRPr="00C0138C">
        <w:rPr>
          <w:rFonts w:ascii="Times New Roman" w:hAnsi="Times New Roman" w:cs="Times New Roman"/>
          <w:lang w:val="en-GB"/>
        </w:rPr>
        <w:t xml:space="preserve">. Alternatively, </w:t>
      </w:r>
      <w:r w:rsidR="00611EF6" w:rsidRPr="00C0138C">
        <w:rPr>
          <w:rFonts w:ascii="Times New Roman" w:hAnsi="Times New Roman" w:cs="Times New Roman"/>
          <w:lang w:val="en-GB"/>
        </w:rPr>
        <w:t>they</w:t>
      </w:r>
      <w:r w:rsidR="005251C7" w:rsidRPr="00C0138C">
        <w:rPr>
          <w:rFonts w:ascii="Times New Roman" w:hAnsi="Times New Roman" w:cs="Times New Roman"/>
          <w:lang w:val="en-GB"/>
        </w:rPr>
        <w:t xml:space="preserve"> </w:t>
      </w:r>
      <w:r w:rsidR="00C772A2" w:rsidRPr="00C0138C">
        <w:rPr>
          <w:rFonts w:ascii="Times New Roman" w:hAnsi="Times New Roman" w:cs="Times New Roman"/>
          <w:lang w:val="en-GB"/>
        </w:rPr>
        <w:t xml:space="preserve">may be </w:t>
      </w:r>
      <w:r w:rsidR="00C3454A" w:rsidRPr="00C0138C">
        <w:rPr>
          <w:rFonts w:ascii="Times New Roman" w:hAnsi="Times New Roman" w:cs="Times New Roman"/>
          <w:lang w:val="en-GB"/>
        </w:rPr>
        <w:t>internal</w:t>
      </w:r>
      <w:r w:rsidR="000F078B" w:rsidRPr="00C0138C">
        <w:rPr>
          <w:rFonts w:ascii="Times New Roman" w:hAnsi="Times New Roman" w:cs="Times New Roman"/>
          <w:lang w:val="en-GB"/>
        </w:rPr>
        <w:t>ly-</w:t>
      </w:r>
      <w:r w:rsidR="002C4A94" w:rsidRPr="00C0138C">
        <w:rPr>
          <w:rFonts w:ascii="Times New Roman" w:hAnsi="Times New Roman" w:cs="Times New Roman"/>
          <w:lang w:val="en-GB"/>
        </w:rPr>
        <w:t>related,</w:t>
      </w:r>
      <w:r w:rsidR="00C772A2" w:rsidRPr="00C0138C">
        <w:rPr>
          <w:rFonts w:ascii="Times New Roman" w:hAnsi="Times New Roman" w:cs="Times New Roman"/>
          <w:lang w:val="en-GB"/>
        </w:rPr>
        <w:t xml:space="preserve"> </w:t>
      </w:r>
      <w:r w:rsidR="00611EF6" w:rsidRPr="00C0138C">
        <w:rPr>
          <w:rFonts w:ascii="Times New Roman" w:hAnsi="Times New Roman" w:cs="Times New Roman"/>
          <w:lang w:val="en-GB"/>
        </w:rPr>
        <w:t>whether</w:t>
      </w:r>
      <w:r w:rsidR="00F061C8" w:rsidRPr="00C0138C">
        <w:rPr>
          <w:rFonts w:ascii="Times New Roman" w:hAnsi="Times New Roman" w:cs="Times New Roman"/>
          <w:lang w:val="en-GB"/>
        </w:rPr>
        <w:t xml:space="preserve"> </w:t>
      </w:r>
      <w:r w:rsidR="00737C99" w:rsidRPr="00C0138C">
        <w:rPr>
          <w:rFonts w:ascii="Times New Roman" w:hAnsi="Times New Roman" w:cs="Times New Roman"/>
          <w:lang w:val="en-GB"/>
        </w:rPr>
        <w:t>strategic plans</w:t>
      </w:r>
      <w:r w:rsidR="00F061C8" w:rsidRPr="00C0138C">
        <w:rPr>
          <w:rFonts w:ascii="Times New Roman" w:hAnsi="Times New Roman" w:cs="Times New Roman"/>
          <w:lang w:val="en-GB"/>
        </w:rPr>
        <w:t xml:space="preserve"> </w:t>
      </w:r>
      <w:r w:rsidR="000F078B" w:rsidRPr="00C0138C">
        <w:rPr>
          <w:rFonts w:ascii="Times New Roman" w:hAnsi="Times New Roman" w:cs="Times New Roman"/>
          <w:lang w:val="en-GB"/>
        </w:rPr>
        <w:t>linked</w:t>
      </w:r>
      <w:r w:rsidR="00F061C8" w:rsidRPr="00C0138C">
        <w:rPr>
          <w:rFonts w:ascii="Times New Roman" w:hAnsi="Times New Roman" w:cs="Times New Roman"/>
          <w:lang w:val="en-GB"/>
        </w:rPr>
        <w:t xml:space="preserve"> to</w:t>
      </w:r>
      <w:r w:rsidR="00E86198" w:rsidRPr="00C0138C">
        <w:rPr>
          <w:rFonts w:ascii="Times New Roman" w:hAnsi="Times New Roman" w:cs="Times New Roman"/>
          <w:lang w:val="en-GB"/>
        </w:rPr>
        <w:t xml:space="preserve"> work settings,</w:t>
      </w:r>
      <w:r w:rsidR="00C772A2" w:rsidRPr="00C0138C">
        <w:rPr>
          <w:rFonts w:ascii="Times New Roman" w:hAnsi="Times New Roman" w:cs="Times New Roman"/>
          <w:lang w:val="en-GB"/>
        </w:rPr>
        <w:t xml:space="preserve"> </w:t>
      </w:r>
      <w:r w:rsidR="00737C99" w:rsidRPr="00C0138C">
        <w:rPr>
          <w:rFonts w:ascii="Times New Roman" w:hAnsi="Times New Roman" w:cs="Times New Roman"/>
          <w:lang w:val="en-GB"/>
        </w:rPr>
        <w:t xml:space="preserve">roles and hierarchical </w:t>
      </w:r>
      <w:r w:rsidR="00E86198" w:rsidRPr="00C0138C">
        <w:rPr>
          <w:rFonts w:ascii="Times New Roman" w:hAnsi="Times New Roman" w:cs="Times New Roman"/>
          <w:lang w:val="en-GB"/>
        </w:rPr>
        <w:t>positions</w:t>
      </w:r>
      <w:r w:rsidR="00611EF6" w:rsidRPr="00C0138C">
        <w:rPr>
          <w:rFonts w:ascii="Times New Roman" w:hAnsi="Times New Roman" w:cs="Times New Roman"/>
          <w:lang w:val="en-GB"/>
        </w:rPr>
        <w:t>, or</w:t>
      </w:r>
      <w:r w:rsidR="00C772A2" w:rsidRPr="00C0138C">
        <w:rPr>
          <w:rFonts w:ascii="Times New Roman" w:hAnsi="Times New Roman" w:cs="Times New Roman"/>
          <w:lang w:val="en-GB"/>
        </w:rPr>
        <w:t xml:space="preserve"> so on</w:t>
      </w:r>
      <w:r w:rsidR="00AD0753" w:rsidRPr="00C0138C">
        <w:rPr>
          <w:rFonts w:ascii="Times New Roman" w:hAnsi="Times New Roman" w:cs="Times New Roman"/>
          <w:lang w:val="en-GB"/>
        </w:rPr>
        <w:t>.</w:t>
      </w:r>
      <w:r w:rsidR="00737C99" w:rsidRPr="00C0138C">
        <w:rPr>
          <w:rFonts w:ascii="Times New Roman" w:hAnsi="Times New Roman" w:cs="Times New Roman"/>
          <w:lang w:val="en-GB"/>
        </w:rPr>
        <w:t xml:space="preserve"> </w:t>
      </w:r>
      <w:r w:rsidR="00E86198" w:rsidRPr="00C0138C">
        <w:rPr>
          <w:rFonts w:ascii="Times New Roman" w:hAnsi="Times New Roman" w:cs="Times New Roman"/>
          <w:lang w:val="en-GB"/>
        </w:rPr>
        <w:t>R</w:t>
      </w:r>
      <w:r w:rsidR="00EA5480" w:rsidRPr="00C0138C">
        <w:rPr>
          <w:rFonts w:ascii="Times New Roman" w:hAnsi="Times New Roman" w:cs="Times New Roman"/>
          <w:lang w:val="en-GB"/>
        </w:rPr>
        <w:t>elational structures</w:t>
      </w:r>
      <w:r w:rsidR="00C772A2" w:rsidRPr="00C0138C">
        <w:rPr>
          <w:rFonts w:ascii="Times New Roman" w:hAnsi="Times New Roman" w:cs="Times New Roman"/>
          <w:lang w:val="en-GB"/>
        </w:rPr>
        <w:t>, meanwhile,</w:t>
      </w:r>
      <w:r w:rsidR="00EA5480" w:rsidRPr="00C0138C">
        <w:rPr>
          <w:rFonts w:ascii="Times New Roman" w:hAnsi="Times New Roman" w:cs="Times New Roman"/>
          <w:lang w:val="en-GB"/>
        </w:rPr>
        <w:t xml:space="preserve"> refer</w:t>
      </w:r>
      <w:r w:rsidR="00E86198" w:rsidRPr="00C0138C">
        <w:rPr>
          <w:rFonts w:ascii="Times New Roman" w:hAnsi="Times New Roman" w:cs="Times New Roman"/>
          <w:lang w:val="en-GB"/>
        </w:rPr>
        <w:t xml:space="preserve"> </w:t>
      </w:r>
      <w:r w:rsidR="00EA5480" w:rsidRPr="00C0138C">
        <w:rPr>
          <w:rFonts w:ascii="Times New Roman" w:hAnsi="Times New Roman" w:cs="Times New Roman"/>
          <w:lang w:val="en-GB"/>
        </w:rPr>
        <w:t xml:space="preserve">to </w:t>
      </w:r>
      <w:r w:rsidR="00C33E73" w:rsidRPr="00C0138C">
        <w:rPr>
          <w:rFonts w:ascii="Times New Roman" w:hAnsi="Times New Roman" w:cs="Times New Roman"/>
          <w:lang w:val="en-GB"/>
        </w:rPr>
        <w:t xml:space="preserve">the </w:t>
      </w:r>
      <w:r w:rsidR="00EA5480" w:rsidRPr="00C0138C">
        <w:rPr>
          <w:rFonts w:ascii="Times New Roman" w:hAnsi="Times New Roman" w:cs="Times New Roman"/>
          <w:lang w:val="en-GB"/>
        </w:rPr>
        <w:t>social relations that</w:t>
      </w:r>
      <w:r w:rsidR="00C772A2" w:rsidRPr="00C0138C">
        <w:rPr>
          <w:rFonts w:ascii="Times New Roman" w:hAnsi="Times New Roman" w:cs="Times New Roman"/>
          <w:lang w:val="en-GB"/>
        </w:rPr>
        <w:t xml:space="preserve"> agents create among themselves.</w:t>
      </w:r>
      <w:r w:rsidR="004D4282" w:rsidRPr="00C0138C">
        <w:rPr>
          <w:rFonts w:ascii="Times New Roman" w:hAnsi="Times New Roman" w:cs="Times New Roman"/>
          <w:lang w:val="en-GB"/>
        </w:rPr>
        <w:t xml:space="preserve"> For </w:t>
      </w:r>
      <w:r w:rsidR="00B97738" w:rsidRPr="00C0138C">
        <w:rPr>
          <w:rFonts w:ascii="Times New Roman" w:eastAsia="Calibri" w:hAnsi="Times New Roman" w:cs="Times New Roman"/>
          <w:lang w:val="en-GB"/>
        </w:rPr>
        <w:t>Elder-Vass (2010</w:t>
      </w:r>
      <w:r w:rsidR="00E85FD4" w:rsidRPr="00C0138C">
        <w:rPr>
          <w:rFonts w:ascii="Times New Roman" w:eastAsia="Calibri" w:hAnsi="Times New Roman" w:cs="Times New Roman"/>
          <w:lang w:val="en-GB"/>
        </w:rPr>
        <w:t>)</w:t>
      </w:r>
      <w:r w:rsidR="004D4282" w:rsidRPr="00C0138C">
        <w:rPr>
          <w:rFonts w:ascii="Times New Roman" w:eastAsia="Calibri" w:hAnsi="Times New Roman" w:cs="Times New Roman"/>
          <w:lang w:val="en-GB"/>
        </w:rPr>
        <w:t>, such relations entail parts that are structured</w:t>
      </w:r>
      <w:r w:rsidR="00B97738" w:rsidRPr="00C0138C">
        <w:rPr>
          <w:rFonts w:ascii="Times New Roman" w:eastAsia="Calibri" w:hAnsi="Times New Roman" w:cs="Times New Roman"/>
          <w:lang w:val="en-GB"/>
        </w:rPr>
        <w:t xml:space="preserve"> into a whole by their connections to </w:t>
      </w:r>
      <w:r w:rsidR="004D4282" w:rsidRPr="00C0138C">
        <w:rPr>
          <w:rFonts w:ascii="Times New Roman" w:eastAsia="Calibri" w:hAnsi="Times New Roman" w:cs="Times New Roman"/>
          <w:lang w:val="en-GB"/>
        </w:rPr>
        <w:t>each other</w:t>
      </w:r>
      <w:r w:rsidR="00B97738" w:rsidRPr="00C0138C">
        <w:rPr>
          <w:rFonts w:ascii="Times New Roman" w:eastAsia="Calibri" w:hAnsi="Times New Roman" w:cs="Times New Roman"/>
          <w:lang w:val="en-GB"/>
        </w:rPr>
        <w:t xml:space="preserve">. </w:t>
      </w:r>
      <w:r w:rsidR="00E85FD4" w:rsidRPr="00C0138C">
        <w:rPr>
          <w:rFonts w:ascii="Times New Roman" w:eastAsia="Calibri" w:hAnsi="Times New Roman" w:cs="Times New Roman"/>
          <w:lang w:val="en-GB"/>
        </w:rPr>
        <w:t>As such, social relations cannot be reduced to mere interactions among social agents (Donati &amp; Archer, 2015). Although social relations have no material subs</w:t>
      </w:r>
      <w:r w:rsidR="00611EF6" w:rsidRPr="00C0138C">
        <w:rPr>
          <w:rFonts w:ascii="Times New Roman" w:eastAsia="Calibri" w:hAnsi="Times New Roman" w:cs="Times New Roman"/>
          <w:lang w:val="en-GB"/>
        </w:rPr>
        <w:t xml:space="preserve">tance of their own, they are </w:t>
      </w:r>
      <w:r w:rsidR="000805F4" w:rsidRPr="00C0138C">
        <w:rPr>
          <w:rFonts w:ascii="Times New Roman" w:eastAsia="Calibri" w:hAnsi="Times New Roman" w:cs="Times New Roman"/>
          <w:lang w:val="en-GB"/>
        </w:rPr>
        <w:t>real in the sense that they</w:t>
      </w:r>
      <w:r w:rsidR="00E85FD4" w:rsidRPr="00C0138C">
        <w:rPr>
          <w:rFonts w:ascii="Times New Roman" w:eastAsia="Calibri" w:hAnsi="Times New Roman" w:cs="Times New Roman"/>
          <w:lang w:val="en-GB"/>
        </w:rPr>
        <w:t xml:space="preserve"> have causal effects on material things or immaterial things such as social constructs (Hartwig, 2007). </w:t>
      </w:r>
      <w:r w:rsidR="000805F4" w:rsidRPr="00C0138C">
        <w:rPr>
          <w:rFonts w:ascii="Times New Roman" w:eastAsia="Calibri" w:hAnsi="Times New Roman" w:cs="Times New Roman"/>
          <w:lang w:val="en-GB"/>
        </w:rPr>
        <w:t xml:space="preserve">Indeed, relational structures possess configurational powers, as Vincent and Wapshott (2014) have argued. This is the case, for instance, where work colleagues have the power to change things as a collectivity </w:t>
      </w:r>
      <w:r w:rsidR="003C2A09" w:rsidRPr="00C0138C">
        <w:rPr>
          <w:rFonts w:ascii="Times New Roman" w:eastAsia="Calibri" w:hAnsi="Times New Roman" w:cs="Times New Roman"/>
          <w:lang w:val="en-GB"/>
        </w:rPr>
        <w:t>based on</w:t>
      </w:r>
      <w:r w:rsidR="000805F4" w:rsidRPr="00C0138C">
        <w:rPr>
          <w:rFonts w:ascii="Times New Roman" w:eastAsia="Calibri" w:hAnsi="Times New Roman" w:cs="Times New Roman"/>
          <w:lang w:val="en-GB"/>
        </w:rPr>
        <w:t xml:space="preserve"> their relationships with each other. </w:t>
      </w:r>
    </w:p>
    <w:p w14:paraId="77665628" w14:textId="1E0343FB" w:rsidR="00611147" w:rsidRPr="00C0138C" w:rsidRDefault="00070AB5" w:rsidP="00C0138C">
      <w:pPr>
        <w:tabs>
          <w:tab w:val="left" w:pos="284"/>
        </w:tabs>
        <w:spacing w:before="120" w:after="120" w:line="240" w:lineRule="auto"/>
        <w:ind w:firstLine="284"/>
        <w:rPr>
          <w:rFonts w:ascii="Times New Roman" w:eastAsia="Calibri" w:hAnsi="Times New Roman" w:cs="Times New Roman"/>
          <w:lang w:val="en-GB"/>
        </w:rPr>
      </w:pPr>
      <w:r w:rsidRPr="00C0138C">
        <w:rPr>
          <w:rFonts w:ascii="Times New Roman" w:hAnsi="Times New Roman" w:cs="Times New Roman"/>
          <w:lang w:val="en-GB"/>
        </w:rPr>
        <w:t>Archer’s account explain</w:t>
      </w:r>
      <w:r w:rsidR="00C33E73" w:rsidRPr="00C0138C">
        <w:rPr>
          <w:rFonts w:ascii="Times New Roman" w:hAnsi="Times New Roman" w:cs="Times New Roman"/>
          <w:lang w:val="en-GB"/>
        </w:rPr>
        <w:t>s</w:t>
      </w:r>
      <w:r w:rsidRPr="00C0138C">
        <w:rPr>
          <w:rFonts w:ascii="Times New Roman" w:hAnsi="Times New Roman" w:cs="Times New Roman"/>
          <w:lang w:val="en-GB"/>
        </w:rPr>
        <w:t xml:space="preserve"> how human action is conditioned by existing social structures, which in turn influence agency and the outcome of their interaction</w:t>
      </w:r>
      <w:r w:rsidR="008A455E" w:rsidRPr="00C0138C">
        <w:rPr>
          <w:rFonts w:ascii="Times New Roman" w:hAnsi="Times New Roman" w:cs="Times New Roman"/>
          <w:lang w:val="en-GB"/>
        </w:rPr>
        <w:t>s</w:t>
      </w:r>
      <w:r w:rsidRPr="00C0138C">
        <w:rPr>
          <w:rFonts w:ascii="Times New Roman" w:hAnsi="Times New Roman" w:cs="Times New Roman"/>
          <w:lang w:val="en-GB"/>
        </w:rPr>
        <w:t xml:space="preserve">. </w:t>
      </w:r>
      <w:r w:rsidR="006B1263" w:rsidRPr="00C0138C">
        <w:rPr>
          <w:rFonts w:ascii="Times New Roman" w:hAnsi="Times New Roman" w:cs="Times New Roman"/>
          <w:lang w:val="en-GB"/>
        </w:rPr>
        <w:t xml:space="preserve">The interplay between </w:t>
      </w:r>
      <w:r w:rsidR="00CF0AA1" w:rsidRPr="00C0138C">
        <w:rPr>
          <w:rFonts w:ascii="Times New Roman" w:hAnsi="Times New Roman" w:cs="Times New Roman"/>
          <w:lang w:val="en-GB"/>
        </w:rPr>
        <w:t>structure and agency</w:t>
      </w:r>
      <w:r w:rsidR="001635D0" w:rsidRPr="00C0138C">
        <w:rPr>
          <w:rFonts w:ascii="Times New Roman" w:hAnsi="Times New Roman" w:cs="Times New Roman"/>
          <w:lang w:val="en-GB"/>
        </w:rPr>
        <w:t xml:space="preserve"> </w:t>
      </w:r>
      <w:r w:rsidR="006B1263" w:rsidRPr="00C0138C">
        <w:rPr>
          <w:rFonts w:ascii="Times New Roman" w:hAnsi="Times New Roman" w:cs="Times New Roman"/>
          <w:lang w:val="en-GB"/>
        </w:rPr>
        <w:t>contributes to the emergence of mechanisms that</w:t>
      </w:r>
      <w:r w:rsidR="00CF0AA1" w:rsidRPr="00C0138C">
        <w:rPr>
          <w:rFonts w:ascii="Times New Roman" w:hAnsi="Times New Roman" w:cs="Times New Roman"/>
          <w:lang w:val="en-GB"/>
        </w:rPr>
        <w:t xml:space="preserve"> lead to</w:t>
      </w:r>
      <w:r w:rsidR="006B1263" w:rsidRPr="00C0138C">
        <w:rPr>
          <w:rFonts w:ascii="Times New Roman" w:hAnsi="Times New Roman" w:cs="Times New Roman"/>
          <w:lang w:val="en-GB"/>
        </w:rPr>
        <w:t xml:space="preserve"> either structural elaboration (morphogenesis) or structural reproduction (morphostasis) (Archer, 2003). </w:t>
      </w:r>
      <w:r w:rsidR="005E67FE" w:rsidRPr="00C0138C">
        <w:rPr>
          <w:rFonts w:ascii="Times New Roman" w:hAnsi="Times New Roman" w:cs="Times New Roman"/>
          <w:lang w:val="en-GB"/>
        </w:rPr>
        <w:t>Archer’s morphogenetic the</w:t>
      </w:r>
      <w:r w:rsidR="000624B6" w:rsidRPr="00C0138C">
        <w:rPr>
          <w:rFonts w:ascii="Times New Roman" w:hAnsi="Times New Roman" w:cs="Times New Roman"/>
          <w:lang w:val="en-GB"/>
        </w:rPr>
        <w:t xml:space="preserve">ory is based on the notion that </w:t>
      </w:r>
      <w:r w:rsidR="00400091" w:rsidRPr="00C0138C">
        <w:rPr>
          <w:rFonts w:ascii="Times New Roman" w:hAnsi="Times New Roman" w:cs="Times New Roman"/>
          <w:lang w:val="en-GB"/>
        </w:rPr>
        <w:t xml:space="preserve">how </w:t>
      </w:r>
      <w:r w:rsidR="005E67FE" w:rsidRPr="00C0138C">
        <w:rPr>
          <w:rFonts w:ascii="Times New Roman" w:hAnsi="Times New Roman" w:cs="Times New Roman"/>
          <w:lang w:val="en-GB"/>
        </w:rPr>
        <w:t xml:space="preserve">people make choices </w:t>
      </w:r>
      <w:r w:rsidR="000624B6" w:rsidRPr="00C0138C">
        <w:rPr>
          <w:rFonts w:ascii="Times New Roman" w:hAnsi="Times New Roman" w:cs="Times New Roman"/>
          <w:lang w:val="en-GB"/>
        </w:rPr>
        <w:t>constitutes an integral aspect of the generative mechanisms that determine whether their actions impact on their environment</w:t>
      </w:r>
      <w:r w:rsidR="000B7A61" w:rsidRPr="00C0138C">
        <w:rPr>
          <w:rFonts w:ascii="Times New Roman" w:hAnsi="Times New Roman" w:cs="Times New Roman"/>
          <w:lang w:val="en-GB"/>
        </w:rPr>
        <w:t xml:space="preserve">. </w:t>
      </w:r>
      <w:r w:rsidR="004F68F4" w:rsidRPr="00C0138C">
        <w:rPr>
          <w:rFonts w:ascii="Times New Roman" w:eastAsia="Calibri" w:hAnsi="Times New Roman" w:cs="Times New Roman"/>
          <w:lang w:val="en-GB"/>
        </w:rPr>
        <w:t>Archer (2003</w:t>
      </w:r>
      <w:r w:rsidR="00CB405C" w:rsidRPr="00C0138C">
        <w:rPr>
          <w:rFonts w:ascii="Times New Roman" w:eastAsia="Calibri" w:hAnsi="Times New Roman" w:cs="Times New Roman"/>
          <w:lang w:val="en-GB"/>
        </w:rPr>
        <w:t>)</w:t>
      </w:r>
      <w:r w:rsidR="00611EF6" w:rsidRPr="00C0138C">
        <w:rPr>
          <w:rFonts w:ascii="Times New Roman" w:eastAsia="Calibri" w:hAnsi="Times New Roman" w:cs="Times New Roman"/>
          <w:lang w:val="en-GB"/>
        </w:rPr>
        <w:t>, furthermore,</w:t>
      </w:r>
      <w:r w:rsidR="00CB405C" w:rsidRPr="00C0138C">
        <w:rPr>
          <w:rFonts w:ascii="Times New Roman" w:eastAsia="Calibri" w:hAnsi="Times New Roman" w:cs="Times New Roman"/>
          <w:lang w:val="en-GB"/>
        </w:rPr>
        <w:t xml:space="preserve"> identified four different modes of reflexivity. She characterised communicative reflexives as people who </w:t>
      </w:r>
      <w:r w:rsidR="00180175" w:rsidRPr="00C0138C">
        <w:rPr>
          <w:rFonts w:ascii="Times New Roman" w:eastAsia="Calibri" w:hAnsi="Times New Roman" w:cs="Times New Roman"/>
          <w:lang w:val="en-GB"/>
        </w:rPr>
        <w:t xml:space="preserve">characteristically </w:t>
      </w:r>
      <w:r w:rsidR="00CB405C" w:rsidRPr="00C0138C">
        <w:rPr>
          <w:rFonts w:ascii="Times New Roman" w:eastAsia="Calibri" w:hAnsi="Times New Roman" w:cs="Times New Roman"/>
          <w:lang w:val="en-GB"/>
        </w:rPr>
        <w:t xml:space="preserve">engage in a reflexive process that seeks external confirmation of actions undertaken to tackle these concerns. Communicative reflexives </w:t>
      </w:r>
      <w:r w:rsidR="00180175" w:rsidRPr="00C0138C">
        <w:rPr>
          <w:rFonts w:ascii="Times New Roman" w:eastAsia="Calibri" w:hAnsi="Times New Roman" w:cs="Times New Roman"/>
          <w:lang w:val="en-GB"/>
        </w:rPr>
        <w:t xml:space="preserve">quite typically </w:t>
      </w:r>
      <w:r w:rsidR="00CB405C" w:rsidRPr="00C0138C">
        <w:rPr>
          <w:rFonts w:ascii="Times New Roman" w:eastAsia="Calibri" w:hAnsi="Times New Roman" w:cs="Times New Roman"/>
          <w:lang w:val="en-GB"/>
        </w:rPr>
        <w:t>share their concerns with others and partake in projects situated within the exi</w:t>
      </w:r>
      <w:r w:rsidR="00B97738" w:rsidRPr="00C0138C">
        <w:rPr>
          <w:rFonts w:ascii="Times New Roman" w:eastAsia="Calibri" w:hAnsi="Times New Roman" w:cs="Times New Roman"/>
          <w:lang w:val="en-GB"/>
        </w:rPr>
        <w:t>sting structural context</w:t>
      </w:r>
      <w:r w:rsidR="00CB405C" w:rsidRPr="00C0138C">
        <w:rPr>
          <w:rFonts w:ascii="Times New Roman" w:eastAsia="Calibri" w:hAnsi="Times New Roman" w:cs="Times New Roman"/>
          <w:lang w:val="en-GB"/>
        </w:rPr>
        <w:t xml:space="preserve">. Autonomous reflexives are self-confident people who know what they want to achieve in their personal and professional life but are less inclined to share their internal deliberations with others. They engage in </w:t>
      </w:r>
      <w:r w:rsidR="00B97738" w:rsidRPr="00C0138C">
        <w:rPr>
          <w:rFonts w:ascii="Times New Roman" w:eastAsia="Calibri" w:hAnsi="Times New Roman" w:cs="Times New Roman"/>
          <w:lang w:val="en-GB"/>
        </w:rPr>
        <w:t xml:space="preserve">projects to change </w:t>
      </w:r>
      <w:r w:rsidR="00CB405C" w:rsidRPr="00C0138C">
        <w:rPr>
          <w:rFonts w:ascii="Times New Roman" w:eastAsia="Calibri" w:hAnsi="Times New Roman" w:cs="Times New Roman"/>
          <w:lang w:val="en-GB"/>
        </w:rPr>
        <w:t xml:space="preserve">existing social structures to accommodate their personal interests, </w:t>
      </w:r>
      <w:r w:rsidR="00B97738" w:rsidRPr="00C0138C">
        <w:rPr>
          <w:rFonts w:ascii="Times New Roman" w:eastAsia="Calibri" w:hAnsi="Times New Roman" w:cs="Times New Roman"/>
          <w:lang w:val="en-GB"/>
        </w:rPr>
        <w:t xml:space="preserve">and </w:t>
      </w:r>
      <w:r w:rsidR="00CB405C" w:rsidRPr="00C0138C">
        <w:rPr>
          <w:rFonts w:ascii="Times New Roman" w:eastAsia="Calibri" w:hAnsi="Times New Roman" w:cs="Times New Roman"/>
          <w:lang w:val="en-GB"/>
        </w:rPr>
        <w:t xml:space="preserve">thus they are </w:t>
      </w:r>
      <w:r w:rsidR="00180175" w:rsidRPr="00C0138C">
        <w:rPr>
          <w:rFonts w:ascii="Times New Roman" w:eastAsia="Calibri" w:hAnsi="Times New Roman" w:cs="Times New Roman"/>
          <w:lang w:val="en-GB"/>
        </w:rPr>
        <w:t>more likely to be driven by</w:t>
      </w:r>
      <w:r w:rsidR="00B97738" w:rsidRPr="00C0138C">
        <w:rPr>
          <w:rFonts w:ascii="Times New Roman" w:eastAsia="Calibri" w:hAnsi="Times New Roman" w:cs="Times New Roman"/>
          <w:lang w:val="en-GB"/>
        </w:rPr>
        <w:t xml:space="preserve"> per</w:t>
      </w:r>
      <w:r w:rsidR="00180175" w:rsidRPr="00C0138C">
        <w:rPr>
          <w:rFonts w:ascii="Times New Roman" w:eastAsia="Calibri" w:hAnsi="Times New Roman" w:cs="Times New Roman"/>
          <w:lang w:val="en-GB"/>
        </w:rPr>
        <w:t>formativity. Meta-reflexives routinely</w:t>
      </w:r>
      <w:r w:rsidR="00CB405C" w:rsidRPr="00C0138C">
        <w:rPr>
          <w:rFonts w:ascii="Times New Roman" w:eastAsia="Calibri" w:hAnsi="Times New Roman" w:cs="Times New Roman"/>
          <w:lang w:val="en-GB"/>
        </w:rPr>
        <w:t xml:space="preserve"> reflect on their own thought process to gain a higher level of awareness about themselves, their organisational context, and the impact these actions have on the wider society. Finally, fract</w:t>
      </w:r>
      <w:r w:rsidR="00180175" w:rsidRPr="00C0138C">
        <w:rPr>
          <w:rFonts w:ascii="Times New Roman" w:eastAsia="Calibri" w:hAnsi="Times New Roman" w:cs="Times New Roman"/>
          <w:lang w:val="en-GB"/>
        </w:rPr>
        <w:t>ured reflexives</w:t>
      </w:r>
      <w:r w:rsidR="00611EF6" w:rsidRPr="00C0138C">
        <w:rPr>
          <w:rFonts w:ascii="Times New Roman" w:eastAsia="Calibri" w:hAnsi="Times New Roman" w:cs="Times New Roman"/>
          <w:lang w:val="en-GB"/>
        </w:rPr>
        <w:t xml:space="preserve"> manifest</w:t>
      </w:r>
      <w:r w:rsidR="003E7010" w:rsidRPr="00C0138C">
        <w:rPr>
          <w:rFonts w:ascii="Times New Roman" w:eastAsia="Calibri" w:hAnsi="Times New Roman" w:cs="Times New Roman"/>
          <w:lang w:val="en-GB"/>
        </w:rPr>
        <w:t xml:space="preserve"> anxious</w:t>
      </w:r>
      <w:r w:rsidR="00CB405C" w:rsidRPr="00C0138C">
        <w:rPr>
          <w:rFonts w:ascii="Times New Roman" w:eastAsia="Calibri" w:hAnsi="Times New Roman" w:cs="Times New Roman"/>
          <w:lang w:val="en-GB"/>
        </w:rPr>
        <w:t xml:space="preserve"> internal conversations</w:t>
      </w:r>
      <w:r w:rsidR="003E7010" w:rsidRPr="00C0138C">
        <w:rPr>
          <w:rFonts w:ascii="Times New Roman" w:eastAsia="Calibri" w:hAnsi="Times New Roman" w:cs="Times New Roman"/>
          <w:lang w:val="en-GB"/>
        </w:rPr>
        <w:t xml:space="preserve"> about </w:t>
      </w:r>
      <w:r w:rsidR="00CB405C" w:rsidRPr="00C0138C">
        <w:rPr>
          <w:rFonts w:ascii="Times New Roman" w:eastAsia="Calibri" w:hAnsi="Times New Roman" w:cs="Times New Roman"/>
          <w:lang w:val="en-GB"/>
        </w:rPr>
        <w:t>themselves and their social environment</w:t>
      </w:r>
      <w:r w:rsidR="00611EF6" w:rsidRPr="00C0138C">
        <w:rPr>
          <w:rFonts w:ascii="Times New Roman" w:eastAsia="Calibri" w:hAnsi="Times New Roman" w:cs="Times New Roman"/>
          <w:lang w:val="en-GB"/>
        </w:rPr>
        <w:t xml:space="preserve"> </w:t>
      </w:r>
      <w:r w:rsidR="003E7010" w:rsidRPr="00C0138C">
        <w:rPr>
          <w:rFonts w:ascii="Times New Roman" w:eastAsia="Calibri" w:hAnsi="Times New Roman" w:cs="Times New Roman"/>
          <w:lang w:val="en-GB"/>
        </w:rPr>
        <w:t xml:space="preserve">that are characterised by passivity and an absence of a sense of purpose. </w:t>
      </w:r>
    </w:p>
    <w:p w14:paraId="54CD398D" w14:textId="4EFD3387" w:rsidR="007E793E" w:rsidRPr="00C0138C" w:rsidRDefault="00596623" w:rsidP="00C0138C">
      <w:pPr>
        <w:spacing w:before="120" w:after="480" w:line="240" w:lineRule="auto"/>
        <w:ind w:firstLine="284"/>
        <w:rPr>
          <w:rFonts w:ascii="Times New Roman" w:hAnsi="Times New Roman" w:cs="Times New Roman"/>
          <w:lang w:val="en-US"/>
        </w:rPr>
      </w:pPr>
      <w:r w:rsidRPr="00C0138C">
        <w:rPr>
          <w:rFonts w:ascii="Times New Roman" w:hAnsi="Times New Roman" w:cs="Times New Roman"/>
          <w:lang w:val="en-GB"/>
        </w:rPr>
        <w:t>Cri</w:t>
      </w:r>
      <w:r w:rsidR="00180175" w:rsidRPr="00C0138C">
        <w:rPr>
          <w:rFonts w:ascii="Times New Roman" w:hAnsi="Times New Roman" w:cs="Times New Roman"/>
          <w:lang w:val="en-GB"/>
        </w:rPr>
        <w:t>tical realism offers</w:t>
      </w:r>
      <w:r w:rsidRPr="00C0138C">
        <w:rPr>
          <w:rFonts w:ascii="Times New Roman" w:hAnsi="Times New Roman" w:cs="Times New Roman"/>
          <w:lang w:val="en-GB"/>
        </w:rPr>
        <w:t xml:space="preserve"> an explanatory framework regarding social reality that enables one to consider generative mechanisms which, when triggered, give rise to actual events and our experience of them (Bhaskar, 2008b). As such, critical realism potentially offers a way forward in coming to understand why the literature on professional doctorates has reported contested outcomes on the organisational impact of professional learning. </w:t>
      </w:r>
      <w:r w:rsidRPr="00C0138C">
        <w:rPr>
          <w:rFonts w:ascii="Times New Roman" w:hAnsi="Times New Roman" w:cs="Times New Roman"/>
          <w:lang w:val="en-US"/>
        </w:rPr>
        <w:t>This paper</w:t>
      </w:r>
      <w:r w:rsidR="003E7010" w:rsidRPr="00C0138C">
        <w:rPr>
          <w:rFonts w:ascii="Times New Roman" w:hAnsi="Times New Roman" w:cs="Times New Roman"/>
          <w:lang w:val="en-US"/>
        </w:rPr>
        <w:t xml:space="preserve"> </w:t>
      </w:r>
      <w:r w:rsidRPr="00C0138C">
        <w:rPr>
          <w:rFonts w:ascii="Times New Roman" w:hAnsi="Times New Roman" w:cs="Times New Roman"/>
          <w:lang w:val="en-US"/>
        </w:rPr>
        <w:t xml:space="preserve">reports on a study that used critical realist perspectives on the interplay between structure and agency to investigate the </w:t>
      </w:r>
      <w:r w:rsidRPr="00C0138C">
        <w:rPr>
          <w:rFonts w:ascii="Times New Roman" w:hAnsi="Times New Roman" w:cs="Times New Roman"/>
          <w:lang w:val="en-US"/>
        </w:rPr>
        <w:lastRenderedPageBreak/>
        <w:t>mechanisms that enable or constrain doctoral learning</w:t>
      </w:r>
      <w:r w:rsidR="00CF01CC" w:rsidRPr="00C0138C">
        <w:rPr>
          <w:rFonts w:ascii="Times New Roman" w:hAnsi="Times New Roman" w:cs="Times New Roman"/>
          <w:lang w:val="en-US"/>
        </w:rPr>
        <w:t xml:space="preserve"> </w:t>
      </w:r>
      <w:r w:rsidRPr="00C0138C">
        <w:rPr>
          <w:rFonts w:ascii="Times New Roman" w:hAnsi="Times New Roman" w:cs="Times New Roman"/>
          <w:lang w:val="en-US"/>
        </w:rPr>
        <w:t>in te</w:t>
      </w:r>
      <w:r w:rsidR="00611EF6" w:rsidRPr="00C0138C">
        <w:rPr>
          <w:rFonts w:ascii="Times New Roman" w:hAnsi="Times New Roman" w:cs="Times New Roman"/>
          <w:lang w:val="en-US"/>
        </w:rPr>
        <w:t>rms of its impact on individuals</w:t>
      </w:r>
      <w:r w:rsidR="00C33E73" w:rsidRPr="00C0138C">
        <w:rPr>
          <w:rFonts w:ascii="Times New Roman" w:hAnsi="Times New Roman" w:cs="Times New Roman"/>
          <w:lang w:val="en-US"/>
        </w:rPr>
        <w:t xml:space="preserve"> and their organisations. </w:t>
      </w:r>
    </w:p>
    <w:p w14:paraId="488DE2F4" w14:textId="5C91B37B" w:rsidR="0000752D" w:rsidRPr="00C0138C" w:rsidRDefault="0000752D" w:rsidP="00C0138C">
      <w:pPr>
        <w:spacing w:line="240" w:lineRule="auto"/>
        <w:outlineLvl w:val="0"/>
        <w:rPr>
          <w:rFonts w:ascii="Times New Roman" w:hAnsi="Times New Roman" w:cs="Times New Roman"/>
          <w:b/>
          <w:lang w:val="en-US"/>
        </w:rPr>
      </w:pPr>
      <w:r w:rsidRPr="00C0138C">
        <w:rPr>
          <w:rFonts w:ascii="Times New Roman" w:hAnsi="Times New Roman" w:cs="Times New Roman"/>
          <w:b/>
          <w:lang w:val="en-US"/>
        </w:rPr>
        <w:t>Metho</w:t>
      </w:r>
      <w:r w:rsidR="001D67E1" w:rsidRPr="00C0138C">
        <w:rPr>
          <w:rFonts w:ascii="Times New Roman" w:hAnsi="Times New Roman" w:cs="Times New Roman"/>
          <w:b/>
          <w:lang w:val="en-US"/>
        </w:rPr>
        <w:t>d</w:t>
      </w:r>
      <w:r w:rsidR="00C3212B" w:rsidRPr="00C0138C">
        <w:rPr>
          <w:rFonts w:ascii="Times New Roman" w:hAnsi="Times New Roman" w:cs="Times New Roman"/>
          <w:b/>
          <w:lang w:val="en-US"/>
        </w:rPr>
        <w:t>ology</w:t>
      </w:r>
      <w:r w:rsidR="001D67E1" w:rsidRPr="00C0138C">
        <w:rPr>
          <w:rFonts w:ascii="Times New Roman" w:hAnsi="Times New Roman" w:cs="Times New Roman"/>
          <w:b/>
          <w:lang w:val="en-US"/>
        </w:rPr>
        <w:t xml:space="preserve"> </w:t>
      </w:r>
      <w:r w:rsidR="00F03C43" w:rsidRPr="00C0138C">
        <w:rPr>
          <w:rFonts w:ascii="Times New Roman" w:hAnsi="Times New Roman" w:cs="Times New Roman"/>
          <w:b/>
          <w:lang w:val="en-US"/>
        </w:rPr>
        <w:t xml:space="preserve">to support </w:t>
      </w:r>
      <w:r w:rsidR="00B23C9D" w:rsidRPr="00C0138C">
        <w:rPr>
          <w:rFonts w:ascii="Times New Roman" w:hAnsi="Times New Roman" w:cs="Times New Roman"/>
          <w:b/>
          <w:lang w:val="en-US"/>
        </w:rPr>
        <w:t>a</w:t>
      </w:r>
      <w:r w:rsidR="00741567" w:rsidRPr="00C0138C">
        <w:rPr>
          <w:rFonts w:ascii="Times New Roman" w:hAnsi="Times New Roman" w:cs="Times New Roman"/>
          <w:b/>
          <w:lang w:val="en-US"/>
        </w:rPr>
        <w:t xml:space="preserve"> search for causal explanation</w:t>
      </w:r>
    </w:p>
    <w:p w14:paraId="16BF3E80" w14:textId="6C4686CE" w:rsidR="00AB0419" w:rsidRPr="00C0138C" w:rsidRDefault="007353FC" w:rsidP="00C0138C">
      <w:pPr>
        <w:spacing w:before="120" w:after="240" w:line="240" w:lineRule="auto"/>
        <w:rPr>
          <w:rFonts w:ascii="Times New Roman" w:hAnsi="Times New Roman" w:cs="Times New Roman"/>
          <w:lang w:val="en-US"/>
        </w:rPr>
      </w:pPr>
      <w:r w:rsidRPr="00C0138C">
        <w:rPr>
          <w:rFonts w:ascii="Times New Roman" w:hAnsi="Times New Roman" w:cs="Times New Roman"/>
          <w:lang w:val="en-GB"/>
        </w:rPr>
        <w:t>The study</w:t>
      </w:r>
      <w:r w:rsidR="00C51172" w:rsidRPr="00C0138C">
        <w:rPr>
          <w:rFonts w:ascii="Times New Roman" w:hAnsi="Times New Roman" w:cs="Times New Roman"/>
          <w:lang w:val="en-GB"/>
        </w:rPr>
        <w:t xml:space="preserve"> adopted an interpretative qualitative appro</w:t>
      </w:r>
      <w:r w:rsidR="00504B40" w:rsidRPr="00C0138C">
        <w:rPr>
          <w:rFonts w:ascii="Times New Roman" w:hAnsi="Times New Roman" w:cs="Times New Roman"/>
          <w:lang w:val="en-GB"/>
        </w:rPr>
        <w:t xml:space="preserve">ach informed by the </w:t>
      </w:r>
      <w:r w:rsidR="00C51172" w:rsidRPr="00C0138C">
        <w:rPr>
          <w:rFonts w:ascii="Times New Roman" w:hAnsi="Times New Roman" w:cs="Times New Roman"/>
          <w:lang w:val="en-GB"/>
        </w:rPr>
        <w:t>critical realist paradigm</w:t>
      </w:r>
      <w:r w:rsidR="00F871F0" w:rsidRPr="00C0138C">
        <w:rPr>
          <w:rFonts w:ascii="Times New Roman" w:hAnsi="Times New Roman" w:cs="Times New Roman"/>
          <w:lang w:val="en-GB"/>
        </w:rPr>
        <w:t xml:space="preserve"> </w:t>
      </w:r>
      <w:r w:rsidR="0003054E" w:rsidRPr="00C0138C">
        <w:rPr>
          <w:rFonts w:ascii="Times New Roman" w:hAnsi="Times New Roman" w:cs="Times New Roman"/>
          <w:lang w:val="en-US"/>
        </w:rPr>
        <w:t xml:space="preserve">to explore </w:t>
      </w:r>
      <w:r w:rsidR="001D67E1" w:rsidRPr="00C0138C">
        <w:rPr>
          <w:rFonts w:ascii="Times New Roman" w:hAnsi="Times New Roman" w:cs="Times New Roman"/>
          <w:lang w:val="en-US"/>
        </w:rPr>
        <w:t>causal mechanism</w:t>
      </w:r>
      <w:r w:rsidR="00C33E73" w:rsidRPr="00C0138C">
        <w:rPr>
          <w:rFonts w:ascii="Times New Roman" w:hAnsi="Times New Roman" w:cs="Times New Roman"/>
          <w:lang w:val="en-US"/>
        </w:rPr>
        <w:t>s in play and how they came</w:t>
      </w:r>
      <w:r w:rsidR="001D67E1" w:rsidRPr="00C0138C">
        <w:rPr>
          <w:rFonts w:ascii="Times New Roman" w:hAnsi="Times New Roman" w:cs="Times New Roman"/>
          <w:lang w:val="en-US"/>
        </w:rPr>
        <w:t xml:space="preserve"> to exist in a specific environment.</w:t>
      </w:r>
      <w:r w:rsidR="007E793E" w:rsidRPr="00C0138C">
        <w:rPr>
          <w:rFonts w:ascii="Times New Roman" w:hAnsi="Times New Roman" w:cs="Times New Roman"/>
          <w:lang w:val="en-US"/>
        </w:rPr>
        <w:t xml:space="preserve"> Vincent &amp; Wapshott (2014) argued that realists use organisational case studies to find </w:t>
      </w:r>
      <w:r w:rsidR="00C33BE6" w:rsidRPr="00C0138C">
        <w:rPr>
          <w:rFonts w:ascii="Times New Roman" w:hAnsi="Times New Roman" w:cs="Times New Roman"/>
          <w:lang w:val="en-US"/>
        </w:rPr>
        <w:t xml:space="preserve">causal explanations </w:t>
      </w:r>
      <w:r w:rsidR="007E793E" w:rsidRPr="00C0138C">
        <w:rPr>
          <w:rFonts w:ascii="Times New Roman" w:hAnsi="Times New Roman" w:cs="Times New Roman"/>
          <w:lang w:val="en-US"/>
        </w:rPr>
        <w:t>in</w:t>
      </w:r>
      <w:r w:rsidR="00C33BE6" w:rsidRPr="00C0138C">
        <w:rPr>
          <w:rFonts w:ascii="Times New Roman" w:hAnsi="Times New Roman" w:cs="Times New Roman"/>
          <w:lang w:val="en-US"/>
        </w:rPr>
        <w:t xml:space="preserve"> terms of the</w:t>
      </w:r>
      <w:r w:rsidR="007E793E" w:rsidRPr="00C0138C">
        <w:rPr>
          <w:rFonts w:ascii="Times New Roman" w:hAnsi="Times New Roman" w:cs="Times New Roman"/>
          <w:lang w:val="en-US"/>
        </w:rPr>
        <w:t xml:space="preserve"> social mechanisms operating in dif</w:t>
      </w:r>
      <w:r w:rsidR="00C33BE6" w:rsidRPr="00C0138C">
        <w:rPr>
          <w:rFonts w:ascii="Times New Roman" w:hAnsi="Times New Roman" w:cs="Times New Roman"/>
          <w:lang w:val="en-US"/>
        </w:rPr>
        <w:t>ferent contextual conditions</w:t>
      </w:r>
      <w:r w:rsidR="00611EF6" w:rsidRPr="00C0138C">
        <w:rPr>
          <w:rFonts w:ascii="Times New Roman" w:hAnsi="Times New Roman" w:cs="Times New Roman"/>
          <w:lang w:val="en-US"/>
        </w:rPr>
        <w:t>.</w:t>
      </w:r>
      <w:r w:rsidR="007E793E" w:rsidRPr="00C0138C">
        <w:rPr>
          <w:rFonts w:ascii="Times New Roman" w:hAnsi="Times New Roman" w:cs="Times New Roman"/>
          <w:lang w:val="en-US"/>
        </w:rPr>
        <w:t xml:space="preserve"> The aim of critical </w:t>
      </w:r>
      <w:r w:rsidR="00C33BE6" w:rsidRPr="00C0138C">
        <w:rPr>
          <w:rFonts w:ascii="Times New Roman" w:hAnsi="Times New Roman" w:cs="Times New Roman"/>
          <w:lang w:val="en-US"/>
        </w:rPr>
        <w:t>realist research is</w:t>
      </w:r>
      <w:r w:rsidR="007E793E" w:rsidRPr="00C0138C">
        <w:rPr>
          <w:rFonts w:ascii="Times New Roman" w:hAnsi="Times New Roman" w:cs="Times New Roman"/>
          <w:lang w:val="en-US"/>
        </w:rPr>
        <w:t xml:space="preserve"> to find in relationships between similar experiences and events the necessary arguments for theory building, which can occur within a limited number of cases (Steinmetz, 2004). This led to the decision to consider a set of organisational cases linked to a single professional doctorate p</w:t>
      </w:r>
      <w:r w:rsidR="009F6949" w:rsidRPr="00C0138C">
        <w:rPr>
          <w:rFonts w:ascii="Times New Roman" w:hAnsi="Times New Roman" w:cs="Times New Roman"/>
          <w:lang w:val="en-US"/>
        </w:rPr>
        <w:t>rogramme</w:t>
      </w:r>
      <w:r w:rsidR="00000C3E" w:rsidRPr="00C0138C">
        <w:rPr>
          <w:rFonts w:ascii="Times New Roman" w:hAnsi="Times New Roman" w:cs="Times New Roman"/>
          <w:lang w:val="en-US"/>
        </w:rPr>
        <w:t xml:space="preserve"> </w:t>
      </w:r>
      <w:r w:rsidR="003E7A87" w:rsidRPr="00C0138C">
        <w:rPr>
          <w:rFonts w:ascii="Times New Roman" w:hAnsi="Times New Roman" w:cs="Times New Roman"/>
          <w:lang w:val="en-US"/>
        </w:rPr>
        <w:t>(EdD)</w:t>
      </w:r>
      <w:r w:rsidR="009F6949" w:rsidRPr="00C0138C">
        <w:rPr>
          <w:rFonts w:ascii="Times New Roman" w:hAnsi="Times New Roman" w:cs="Times New Roman"/>
          <w:lang w:val="en-US"/>
        </w:rPr>
        <w:t xml:space="preserve"> in Higher Education Studies at a UK</w:t>
      </w:r>
      <w:r w:rsidR="00611EF6" w:rsidRPr="00C0138C">
        <w:rPr>
          <w:rFonts w:ascii="Times New Roman" w:hAnsi="Times New Roman" w:cs="Times New Roman"/>
          <w:lang w:val="en-US"/>
        </w:rPr>
        <w:t xml:space="preserve"> research-intensive</w:t>
      </w:r>
      <w:r w:rsidR="009F6949" w:rsidRPr="00C0138C">
        <w:rPr>
          <w:rFonts w:ascii="Times New Roman" w:hAnsi="Times New Roman" w:cs="Times New Roman"/>
          <w:lang w:val="en-US"/>
        </w:rPr>
        <w:t xml:space="preserve"> university.</w:t>
      </w:r>
    </w:p>
    <w:p w14:paraId="2BECAA6D" w14:textId="5554D06E" w:rsidR="007E793E" w:rsidRPr="00C0138C" w:rsidRDefault="009F778C" w:rsidP="00C0138C">
      <w:pPr>
        <w:spacing w:before="120" w:after="240" w:line="240" w:lineRule="auto"/>
        <w:ind w:firstLine="284"/>
        <w:rPr>
          <w:rFonts w:ascii="Times New Roman" w:hAnsi="Times New Roman" w:cs="Times New Roman"/>
          <w:lang w:val="en-US"/>
        </w:rPr>
      </w:pPr>
      <w:r w:rsidRPr="00C0138C">
        <w:rPr>
          <w:rFonts w:ascii="Times New Roman" w:hAnsi="Times New Roman" w:cs="Times New Roman"/>
          <w:lang w:val="en-US"/>
        </w:rPr>
        <w:t xml:space="preserve">Research entails </w:t>
      </w:r>
      <w:r w:rsidR="000D795A" w:rsidRPr="00C0138C">
        <w:rPr>
          <w:rFonts w:ascii="Times New Roman" w:hAnsi="Times New Roman" w:cs="Times New Roman"/>
          <w:lang w:val="en-US"/>
        </w:rPr>
        <w:t xml:space="preserve">trusting and respectful </w:t>
      </w:r>
      <w:r w:rsidRPr="00C0138C">
        <w:rPr>
          <w:rFonts w:ascii="Times New Roman" w:hAnsi="Times New Roman" w:cs="Times New Roman"/>
          <w:lang w:val="en-US"/>
        </w:rPr>
        <w:t>relat</w:t>
      </w:r>
      <w:r w:rsidR="000D795A" w:rsidRPr="00C0138C">
        <w:rPr>
          <w:rFonts w:ascii="Times New Roman" w:hAnsi="Times New Roman" w:cs="Times New Roman"/>
          <w:lang w:val="en-US"/>
        </w:rPr>
        <w:t xml:space="preserve">ionships </w:t>
      </w:r>
      <w:r w:rsidRPr="00C0138C">
        <w:rPr>
          <w:rFonts w:ascii="Times New Roman" w:hAnsi="Times New Roman" w:cs="Times New Roman"/>
          <w:lang w:val="en-US"/>
        </w:rPr>
        <w:t xml:space="preserve">between researchers and participants. </w:t>
      </w:r>
      <w:r w:rsidR="009F6949" w:rsidRPr="00C0138C">
        <w:rPr>
          <w:rFonts w:ascii="Times New Roman" w:hAnsi="Times New Roman" w:cs="Times New Roman"/>
          <w:lang w:val="en-US"/>
        </w:rPr>
        <w:t>B</w:t>
      </w:r>
      <w:r w:rsidR="00893477" w:rsidRPr="00C0138C">
        <w:rPr>
          <w:rFonts w:ascii="Times New Roman" w:hAnsi="Times New Roman" w:cs="Times New Roman"/>
          <w:lang w:val="en-US"/>
        </w:rPr>
        <w:t xml:space="preserve">oth </w:t>
      </w:r>
      <w:r w:rsidR="00611EF6" w:rsidRPr="00C0138C">
        <w:rPr>
          <w:rFonts w:ascii="Times New Roman" w:hAnsi="Times New Roman" w:cs="Times New Roman"/>
          <w:lang w:val="en-US"/>
        </w:rPr>
        <w:t>research</w:t>
      </w:r>
      <w:r w:rsidR="00B058CC" w:rsidRPr="00C0138C">
        <w:rPr>
          <w:rFonts w:ascii="Times New Roman" w:hAnsi="Times New Roman" w:cs="Times New Roman"/>
          <w:lang w:val="en-US"/>
        </w:rPr>
        <w:t>ers</w:t>
      </w:r>
      <w:r w:rsidR="001C1C80" w:rsidRPr="00C0138C">
        <w:rPr>
          <w:rFonts w:ascii="Times New Roman" w:hAnsi="Times New Roman" w:cs="Times New Roman"/>
          <w:lang w:val="en-US"/>
        </w:rPr>
        <w:t xml:space="preserve"> </w:t>
      </w:r>
      <w:r w:rsidR="00893477" w:rsidRPr="00C0138C">
        <w:rPr>
          <w:rFonts w:ascii="Times New Roman" w:hAnsi="Times New Roman" w:cs="Times New Roman"/>
          <w:lang w:val="en-US"/>
        </w:rPr>
        <w:t xml:space="preserve">were linked </w:t>
      </w:r>
      <w:r w:rsidR="001C1C80" w:rsidRPr="00C0138C">
        <w:rPr>
          <w:rFonts w:ascii="Times New Roman" w:hAnsi="Times New Roman" w:cs="Times New Roman"/>
          <w:lang w:val="en-US"/>
        </w:rPr>
        <w:t>to the</w:t>
      </w:r>
      <w:r w:rsidR="00E505B4" w:rsidRPr="00C0138C">
        <w:rPr>
          <w:rFonts w:ascii="Times New Roman" w:hAnsi="Times New Roman" w:cs="Times New Roman"/>
          <w:lang w:val="en-US"/>
        </w:rPr>
        <w:t xml:space="preserve"> higher education institution that hosted the professional doctorate</w:t>
      </w:r>
      <w:r w:rsidRPr="00C0138C">
        <w:rPr>
          <w:rFonts w:ascii="Times New Roman" w:hAnsi="Times New Roman" w:cs="Times New Roman"/>
          <w:lang w:val="en-US"/>
        </w:rPr>
        <w:t xml:space="preserve">, </w:t>
      </w:r>
      <w:r w:rsidR="001C1C80" w:rsidRPr="00C0138C">
        <w:rPr>
          <w:rFonts w:ascii="Times New Roman" w:hAnsi="Times New Roman" w:cs="Times New Roman"/>
          <w:lang w:val="en-US"/>
        </w:rPr>
        <w:t>one a</w:t>
      </w:r>
      <w:r w:rsidR="009F6949" w:rsidRPr="00C0138C">
        <w:rPr>
          <w:rFonts w:ascii="Times New Roman" w:hAnsi="Times New Roman" w:cs="Times New Roman"/>
          <w:lang w:val="en-US"/>
        </w:rPr>
        <w:t xml:space="preserve">s a doctoral student and </w:t>
      </w:r>
      <w:r w:rsidR="001C1C80" w:rsidRPr="00C0138C">
        <w:rPr>
          <w:rFonts w:ascii="Times New Roman" w:hAnsi="Times New Roman" w:cs="Times New Roman"/>
          <w:lang w:val="en-US"/>
        </w:rPr>
        <w:t>th</w:t>
      </w:r>
      <w:r w:rsidR="009F6949" w:rsidRPr="00C0138C">
        <w:rPr>
          <w:rFonts w:ascii="Times New Roman" w:hAnsi="Times New Roman" w:cs="Times New Roman"/>
          <w:lang w:val="en-US"/>
        </w:rPr>
        <w:t xml:space="preserve">e other as programme </w:t>
      </w:r>
      <w:r w:rsidRPr="00C0138C">
        <w:rPr>
          <w:rFonts w:ascii="Times New Roman" w:hAnsi="Times New Roman" w:cs="Times New Roman"/>
          <w:lang w:val="en-US"/>
        </w:rPr>
        <w:t>Director</w:t>
      </w:r>
      <w:r w:rsidR="000D795A" w:rsidRPr="00C0138C">
        <w:rPr>
          <w:rFonts w:ascii="Times New Roman" w:hAnsi="Times New Roman" w:cs="Times New Roman"/>
          <w:lang w:val="en-US"/>
        </w:rPr>
        <w:t>: our</w:t>
      </w:r>
      <w:r w:rsidR="009F6949" w:rsidRPr="00C0138C">
        <w:rPr>
          <w:rFonts w:ascii="Times New Roman" w:hAnsi="Times New Roman" w:cs="Times New Roman"/>
          <w:lang w:val="en-US"/>
        </w:rPr>
        <w:t xml:space="preserve"> insider status allowed us</w:t>
      </w:r>
      <w:r w:rsidR="001C1C80" w:rsidRPr="00C0138C">
        <w:rPr>
          <w:rFonts w:ascii="Times New Roman" w:hAnsi="Times New Roman" w:cs="Times New Roman"/>
          <w:lang w:val="en-US"/>
        </w:rPr>
        <w:t xml:space="preserve"> access </w:t>
      </w:r>
      <w:r w:rsidR="009F6949" w:rsidRPr="00C0138C">
        <w:rPr>
          <w:rFonts w:ascii="Times New Roman" w:hAnsi="Times New Roman" w:cs="Times New Roman"/>
          <w:lang w:val="en-US"/>
        </w:rPr>
        <w:t xml:space="preserve">to </w:t>
      </w:r>
      <w:r w:rsidR="00FD278A" w:rsidRPr="00C0138C">
        <w:rPr>
          <w:rFonts w:ascii="Times New Roman" w:hAnsi="Times New Roman" w:cs="Times New Roman"/>
          <w:lang w:val="en-US"/>
        </w:rPr>
        <w:t>the r</w:t>
      </w:r>
      <w:r w:rsidR="009F6949" w:rsidRPr="00C0138C">
        <w:rPr>
          <w:rFonts w:ascii="Times New Roman" w:hAnsi="Times New Roman" w:cs="Times New Roman"/>
          <w:lang w:val="en-US"/>
        </w:rPr>
        <w:t>esearch population</w:t>
      </w:r>
      <w:r w:rsidR="00FD278A" w:rsidRPr="00C0138C">
        <w:rPr>
          <w:rFonts w:ascii="Times New Roman" w:hAnsi="Times New Roman" w:cs="Times New Roman"/>
          <w:lang w:val="en-US"/>
        </w:rPr>
        <w:t xml:space="preserve">. However, such </w:t>
      </w:r>
      <w:r w:rsidR="009F6949" w:rsidRPr="00C0138C">
        <w:rPr>
          <w:rFonts w:ascii="Times New Roman" w:hAnsi="Times New Roman" w:cs="Times New Roman"/>
          <w:lang w:val="en-US"/>
        </w:rPr>
        <w:t>a</w:t>
      </w:r>
      <w:r w:rsidR="00FD278A" w:rsidRPr="00C0138C">
        <w:rPr>
          <w:rFonts w:ascii="Times New Roman" w:hAnsi="Times New Roman" w:cs="Times New Roman"/>
          <w:lang w:val="en-US"/>
        </w:rPr>
        <w:t xml:space="preserve"> status inevitably raises questions about </w:t>
      </w:r>
      <w:r w:rsidRPr="00C0138C">
        <w:rPr>
          <w:rFonts w:ascii="Times New Roman" w:hAnsi="Times New Roman" w:cs="Times New Roman"/>
          <w:lang w:val="en-US"/>
        </w:rPr>
        <w:t>the</w:t>
      </w:r>
      <w:r w:rsidR="009F6949" w:rsidRPr="00C0138C">
        <w:rPr>
          <w:rFonts w:ascii="Times New Roman" w:hAnsi="Times New Roman" w:cs="Times New Roman"/>
          <w:lang w:val="en-US"/>
        </w:rPr>
        <w:t xml:space="preserve"> </w:t>
      </w:r>
      <w:r w:rsidR="00FD278A" w:rsidRPr="00C0138C">
        <w:rPr>
          <w:rFonts w:ascii="Times New Roman" w:hAnsi="Times New Roman" w:cs="Times New Roman"/>
          <w:lang w:val="en-US"/>
        </w:rPr>
        <w:t>increased</w:t>
      </w:r>
      <w:r w:rsidR="009F6949" w:rsidRPr="00C0138C">
        <w:rPr>
          <w:rFonts w:ascii="Times New Roman" w:hAnsi="Times New Roman" w:cs="Times New Roman"/>
          <w:lang w:val="en-US"/>
        </w:rPr>
        <w:t xml:space="preserve"> potential for bias during </w:t>
      </w:r>
      <w:r w:rsidR="00FD278A" w:rsidRPr="00C0138C">
        <w:rPr>
          <w:rFonts w:ascii="Times New Roman" w:hAnsi="Times New Roman" w:cs="Times New Roman"/>
          <w:lang w:val="en-US"/>
        </w:rPr>
        <w:t>data collection and analysis, threatening the study’s trustworthiness and credibility</w:t>
      </w:r>
      <w:r w:rsidR="001C5BD5" w:rsidRPr="00C0138C">
        <w:rPr>
          <w:rFonts w:ascii="Times New Roman" w:hAnsi="Times New Roman" w:cs="Times New Roman"/>
          <w:lang w:val="en-US"/>
        </w:rPr>
        <w:t xml:space="preserve"> </w:t>
      </w:r>
      <w:r w:rsidR="001C5BD5" w:rsidRPr="00C0138C">
        <w:rPr>
          <w:rFonts w:ascii="Times New Roman" w:hAnsi="Times New Roman" w:cs="Times New Roman"/>
          <w:noProof/>
          <w:lang w:val="en-US"/>
        </w:rPr>
        <w:t>(Dwyer &amp; Buckle, 2009)</w:t>
      </w:r>
      <w:r w:rsidR="001C5BD5" w:rsidRPr="00C0138C">
        <w:rPr>
          <w:rFonts w:ascii="Times New Roman" w:hAnsi="Times New Roman" w:cs="Times New Roman"/>
          <w:lang w:val="en-US"/>
        </w:rPr>
        <w:t xml:space="preserve">. </w:t>
      </w:r>
      <w:r w:rsidR="009F6949" w:rsidRPr="00C0138C">
        <w:rPr>
          <w:rFonts w:ascii="Times New Roman" w:hAnsi="Times New Roman" w:cs="Times New Roman"/>
          <w:lang w:val="en-US"/>
        </w:rPr>
        <w:t>T</w:t>
      </w:r>
      <w:r w:rsidR="006C35EA" w:rsidRPr="00C0138C">
        <w:rPr>
          <w:rFonts w:ascii="Times New Roman" w:hAnsi="Times New Roman" w:cs="Times New Roman"/>
          <w:lang w:val="en-US"/>
        </w:rPr>
        <w:t>he study’s credibility and legitimacy were</w:t>
      </w:r>
      <w:r w:rsidR="009F6949" w:rsidRPr="00C0138C">
        <w:rPr>
          <w:rFonts w:ascii="Times New Roman" w:hAnsi="Times New Roman" w:cs="Times New Roman"/>
          <w:lang w:val="en-US"/>
        </w:rPr>
        <w:t>, nonetheless,</w:t>
      </w:r>
      <w:r w:rsidR="006C35EA" w:rsidRPr="00C0138C">
        <w:rPr>
          <w:rFonts w:ascii="Times New Roman" w:hAnsi="Times New Roman" w:cs="Times New Roman"/>
          <w:lang w:val="en-US"/>
        </w:rPr>
        <w:t xml:space="preserve"> </w:t>
      </w:r>
      <w:r w:rsidR="00611EF6" w:rsidRPr="00C0138C">
        <w:rPr>
          <w:rFonts w:ascii="Times New Roman" w:hAnsi="Times New Roman" w:cs="Times New Roman"/>
          <w:lang w:val="en-US"/>
        </w:rPr>
        <w:t>supported</w:t>
      </w:r>
      <w:r w:rsidR="006C35EA" w:rsidRPr="00C0138C">
        <w:rPr>
          <w:rFonts w:ascii="Times New Roman" w:hAnsi="Times New Roman" w:cs="Times New Roman"/>
          <w:lang w:val="en-US"/>
        </w:rPr>
        <w:t xml:space="preserve"> </w:t>
      </w:r>
      <w:r w:rsidR="0099083B" w:rsidRPr="00C0138C">
        <w:rPr>
          <w:rFonts w:ascii="Times New Roman" w:hAnsi="Times New Roman" w:cs="Times New Roman"/>
          <w:lang w:val="en-US"/>
        </w:rPr>
        <w:t>by the fact that we ha</w:t>
      </w:r>
      <w:r w:rsidR="006C35EA" w:rsidRPr="00C0138C">
        <w:rPr>
          <w:rFonts w:ascii="Times New Roman" w:hAnsi="Times New Roman" w:cs="Times New Roman"/>
          <w:lang w:val="en-US"/>
        </w:rPr>
        <w:t>d</w:t>
      </w:r>
      <w:r w:rsidRPr="00C0138C">
        <w:rPr>
          <w:rFonts w:ascii="Times New Roman" w:hAnsi="Times New Roman" w:cs="Times New Roman"/>
          <w:lang w:val="en-US"/>
        </w:rPr>
        <w:t xml:space="preserve"> strictly limited, if any</w:t>
      </w:r>
      <w:r w:rsidR="00611EF6" w:rsidRPr="00C0138C">
        <w:rPr>
          <w:rFonts w:ascii="Times New Roman" w:hAnsi="Times New Roman" w:cs="Times New Roman"/>
          <w:lang w:val="en-US"/>
        </w:rPr>
        <w:t xml:space="preserve">, </w:t>
      </w:r>
      <w:r w:rsidR="0099083B" w:rsidRPr="00C0138C">
        <w:rPr>
          <w:rFonts w:ascii="Times New Roman" w:hAnsi="Times New Roman" w:cs="Times New Roman"/>
          <w:lang w:val="en-US"/>
        </w:rPr>
        <w:t xml:space="preserve">contact with the candidates’ own </w:t>
      </w:r>
      <w:r w:rsidR="00611EF6" w:rsidRPr="00C0138C">
        <w:rPr>
          <w:rFonts w:ascii="Times New Roman" w:hAnsi="Times New Roman" w:cs="Times New Roman"/>
          <w:lang w:val="en-US"/>
        </w:rPr>
        <w:t>change agendas or immediate contexts</w:t>
      </w:r>
      <w:r w:rsidR="0099083B" w:rsidRPr="00C0138C">
        <w:rPr>
          <w:rFonts w:ascii="Times New Roman" w:hAnsi="Times New Roman" w:cs="Times New Roman"/>
          <w:lang w:val="en-US"/>
        </w:rPr>
        <w:t xml:space="preserve">, </w:t>
      </w:r>
      <w:r w:rsidR="009F6949" w:rsidRPr="00C0138C">
        <w:rPr>
          <w:rFonts w:ascii="Times New Roman" w:hAnsi="Times New Roman" w:cs="Times New Roman"/>
          <w:lang w:val="en-US"/>
        </w:rPr>
        <w:t>leading to a</w:t>
      </w:r>
      <w:r w:rsidR="00611EF6" w:rsidRPr="00C0138C">
        <w:rPr>
          <w:rFonts w:ascii="Times New Roman" w:hAnsi="Times New Roman" w:cs="Times New Roman"/>
          <w:lang w:val="en-US"/>
        </w:rPr>
        <w:t xml:space="preserve"> detached</w:t>
      </w:r>
      <w:r w:rsidR="006C35EA" w:rsidRPr="00C0138C">
        <w:rPr>
          <w:rFonts w:ascii="Times New Roman" w:hAnsi="Times New Roman" w:cs="Times New Roman"/>
          <w:lang w:val="en-US"/>
        </w:rPr>
        <w:t xml:space="preserve"> stance towar</w:t>
      </w:r>
      <w:r w:rsidR="00B157BF" w:rsidRPr="00C0138C">
        <w:rPr>
          <w:rFonts w:ascii="Times New Roman" w:hAnsi="Times New Roman" w:cs="Times New Roman"/>
          <w:lang w:val="en-US"/>
        </w:rPr>
        <w:t>ds the phenomena</w:t>
      </w:r>
      <w:r w:rsidR="00433844" w:rsidRPr="00C0138C">
        <w:rPr>
          <w:rFonts w:ascii="Times New Roman" w:hAnsi="Times New Roman" w:cs="Times New Roman"/>
          <w:lang w:val="en-US"/>
        </w:rPr>
        <w:t xml:space="preserve"> under study.</w:t>
      </w:r>
    </w:p>
    <w:p w14:paraId="2717672D" w14:textId="0ABBF28D" w:rsidR="000D795A" w:rsidRPr="00C0138C" w:rsidRDefault="007E793E" w:rsidP="00C0138C">
      <w:pPr>
        <w:spacing w:before="120" w:after="120" w:line="240" w:lineRule="auto"/>
        <w:ind w:firstLine="284"/>
        <w:rPr>
          <w:rFonts w:ascii="Times New Roman" w:hAnsi="Times New Roman" w:cs="Times New Roman"/>
          <w:lang w:val="en-US"/>
        </w:rPr>
      </w:pPr>
      <w:r w:rsidRPr="00C0138C">
        <w:rPr>
          <w:rFonts w:ascii="Times New Roman" w:hAnsi="Times New Roman" w:cs="Times New Roman"/>
          <w:lang w:val="en-US"/>
        </w:rPr>
        <w:t xml:space="preserve">The study thus addressed the following research question: ‘By what mechanism(s), if any, did learning on the </w:t>
      </w:r>
      <w:r w:rsidR="0003054E" w:rsidRPr="00C0138C">
        <w:rPr>
          <w:rFonts w:ascii="Times New Roman" w:hAnsi="Times New Roman" w:cs="Times New Roman"/>
          <w:lang w:val="en-US"/>
        </w:rPr>
        <w:t xml:space="preserve">given </w:t>
      </w:r>
      <w:r w:rsidRPr="00C0138C">
        <w:rPr>
          <w:rFonts w:ascii="Times New Roman" w:hAnsi="Times New Roman" w:cs="Times New Roman"/>
          <w:lang w:val="en-US"/>
        </w:rPr>
        <w:t>professional doctorate lead to impact on the</w:t>
      </w:r>
      <w:r w:rsidR="00611EF6" w:rsidRPr="00C0138C">
        <w:rPr>
          <w:rFonts w:ascii="Times New Roman" w:hAnsi="Times New Roman" w:cs="Times New Roman"/>
          <w:lang w:val="en-US"/>
        </w:rPr>
        <w:t xml:space="preserve"> students’ own workplaces?’ As part of this</w:t>
      </w:r>
      <w:r w:rsidRPr="00C0138C">
        <w:rPr>
          <w:rFonts w:ascii="Times New Roman" w:hAnsi="Times New Roman" w:cs="Times New Roman"/>
          <w:lang w:val="en-US"/>
        </w:rPr>
        <w:t xml:space="preserve"> research question, the study </w:t>
      </w:r>
      <w:r w:rsidR="00611EF6" w:rsidRPr="00C0138C">
        <w:rPr>
          <w:rFonts w:ascii="Times New Roman" w:hAnsi="Times New Roman" w:cs="Times New Roman"/>
          <w:lang w:val="en-US"/>
        </w:rPr>
        <w:t>was</w:t>
      </w:r>
      <w:r w:rsidRPr="00C0138C">
        <w:rPr>
          <w:rFonts w:ascii="Times New Roman" w:hAnsi="Times New Roman" w:cs="Times New Roman"/>
          <w:lang w:val="en-US"/>
        </w:rPr>
        <w:t xml:space="preserve"> </w:t>
      </w:r>
      <w:r w:rsidR="00611EF6" w:rsidRPr="00C0138C">
        <w:rPr>
          <w:rFonts w:ascii="Times New Roman" w:hAnsi="Times New Roman" w:cs="Times New Roman"/>
          <w:lang w:val="en-US"/>
        </w:rPr>
        <w:t xml:space="preserve">specifically </w:t>
      </w:r>
      <w:r w:rsidRPr="00C0138C">
        <w:rPr>
          <w:rFonts w:ascii="Times New Roman" w:hAnsi="Times New Roman" w:cs="Times New Roman"/>
          <w:lang w:val="en-US"/>
        </w:rPr>
        <w:t xml:space="preserve">interested in understanding whether </w:t>
      </w:r>
      <w:r w:rsidR="000D795A" w:rsidRPr="00C0138C">
        <w:rPr>
          <w:rFonts w:ascii="Times New Roman" w:hAnsi="Times New Roman" w:cs="Times New Roman"/>
          <w:lang w:val="en-US"/>
        </w:rPr>
        <w:t>the</w:t>
      </w:r>
      <w:r w:rsidRPr="00C0138C">
        <w:rPr>
          <w:rFonts w:ascii="Times New Roman" w:hAnsi="Times New Roman" w:cs="Times New Roman"/>
          <w:lang w:val="en-US"/>
        </w:rPr>
        <w:t xml:space="preserve"> elaboration or repr</w:t>
      </w:r>
      <w:r w:rsidR="004A7FA4" w:rsidRPr="00C0138C">
        <w:rPr>
          <w:rFonts w:ascii="Times New Roman" w:hAnsi="Times New Roman" w:cs="Times New Roman"/>
          <w:lang w:val="en-US"/>
        </w:rPr>
        <w:t xml:space="preserve">oduction </w:t>
      </w:r>
      <w:r w:rsidR="000D795A" w:rsidRPr="00C0138C">
        <w:rPr>
          <w:rFonts w:ascii="Times New Roman" w:hAnsi="Times New Roman" w:cs="Times New Roman"/>
          <w:lang w:val="en-US"/>
        </w:rPr>
        <w:t xml:space="preserve">of organisational structures </w:t>
      </w:r>
      <w:r w:rsidR="004A7FA4" w:rsidRPr="00C0138C">
        <w:rPr>
          <w:rFonts w:ascii="Times New Roman" w:hAnsi="Times New Roman" w:cs="Times New Roman"/>
          <w:lang w:val="en-US"/>
        </w:rPr>
        <w:t>resulted. This would f</w:t>
      </w:r>
      <w:r w:rsidRPr="00C0138C">
        <w:rPr>
          <w:rFonts w:ascii="Times New Roman" w:hAnsi="Times New Roman" w:cs="Times New Roman"/>
          <w:lang w:val="en-US"/>
        </w:rPr>
        <w:t>u</w:t>
      </w:r>
      <w:r w:rsidR="004A7FA4" w:rsidRPr="00C0138C">
        <w:rPr>
          <w:rFonts w:ascii="Times New Roman" w:hAnsi="Times New Roman" w:cs="Times New Roman"/>
          <w:lang w:val="en-US"/>
        </w:rPr>
        <w:t>r</w:t>
      </w:r>
      <w:r w:rsidRPr="00C0138C">
        <w:rPr>
          <w:rFonts w:ascii="Times New Roman" w:hAnsi="Times New Roman" w:cs="Times New Roman"/>
          <w:lang w:val="en-US"/>
        </w:rPr>
        <w:t>ther enable a consideration of the extent to which the change might be considered emancipatory in nature, allowing for a human flourishing that supports people in realising their true interests</w:t>
      </w:r>
      <w:r w:rsidR="00611EF6" w:rsidRPr="00C0138C">
        <w:rPr>
          <w:rFonts w:ascii="Times New Roman" w:hAnsi="Times New Roman" w:cs="Times New Roman"/>
          <w:lang w:val="en-US"/>
        </w:rPr>
        <w:t>, another core critical realist focus</w:t>
      </w:r>
      <w:r w:rsidRPr="00C0138C">
        <w:rPr>
          <w:rFonts w:ascii="Times New Roman" w:hAnsi="Times New Roman" w:cs="Times New Roman"/>
          <w:lang w:val="en-US"/>
        </w:rPr>
        <w:t xml:space="preserve"> (Bhaskar, 2008a). </w:t>
      </w:r>
      <w:r w:rsidR="00DB40C8" w:rsidRPr="00C0138C">
        <w:rPr>
          <w:rFonts w:ascii="Times New Roman" w:hAnsi="Times New Roman" w:cs="Times New Roman"/>
          <w:lang w:val="en-US"/>
        </w:rPr>
        <w:t>As argued by Archer (1995, p. 165)</w:t>
      </w:r>
      <w:r w:rsidR="009244C7" w:rsidRPr="00C0138C">
        <w:rPr>
          <w:rFonts w:ascii="Times New Roman" w:hAnsi="Times New Roman" w:cs="Times New Roman"/>
          <w:lang w:val="en-US"/>
        </w:rPr>
        <w:t>,</w:t>
      </w:r>
      <w:r w:rsidR="00A51765" w:rsidRPr="00C0138C">
        <w:rPr>
          <w:rFonts w:ascii="Times New Roman" w:hAnsi="Times New Roman" w:cs="Times New Roman"/>
          <w:lang w:val="en-US"/>
        </w:rPr>
        <w:t xml:space="preserve"> </w:t>
      </w:r>
      <w:r w:rsidR="00BA39A6" w:rsidRPr="00C0138C">
        <w:rPr>
          <w:rFonts w:ascii="Times New Roman" w:hAnsi="Times New Roman" w:cs="Times New Roman"/>
          <w:lang w:val="en-US"/>
        </w:rPr>
        <w:t>“</w:t>
      </w:r>
      <w:r w:rsidR="00DB40C8" w:rsidRPr="00C0138C">
        <w:rPr>
          <w:rFonts w:ascii="Times New Roman" w:hAnsi="Times New Roman" w:cs="Times New Roman"/>
          <w:lang w:val="en-US"/>
        </w:rPr>
        <w:t>society is never what anyone wants</w:t>
      </w:r>
      <w:r w:rsidR="00A51765" w:rsidRPr="00C0138C">
        <w:rPr>
          <w:rFonts w:ascii="Times New Roman" w:hAnsi="Times New Roman" w:cs="Times New Roman"/>
          <w:lang w:val="en-US"/>
        </w:rPr>
        <w:t>”</w:t>
      </w:r>
      <w:r w:rsidR="009244C7" w:rsidRPr="00C0138C">
        <w:rPr>
          <w:rFonts w:ascii="Times New Roman" w:hAnsi="Times New Roman" w:cs="Times New Roman"/>
          <w:lang w:val="en-US"/>
        </w:rPr>
        <w:t xml:space="preserve">. This implies </w:t>
      </w:r>
      <w:r w:rsidR="00D90E8A" w:rsidRPr="00C0138C">
        <w:rPr>
          <w:rFonts w:ascii="Times New Roman" w:hAnsi="Times New Roman" w:cs="Times New Roman"/>
          <w:lang w:val="en-US"/>
        </w:rPr>
        <w:t>that every society is</w:t>
      </w:r>
      <w:r w:rsidR="009244C7" w:rsidRPr="00C0138C">
        <w:rPr>
          <w:rFonts w:ascii="Times New Roman" w:hAnsi="Times New Roman" w:cs="Times New Roman"/>
          <w:lang w:val="en-US"/>
        </w:rPr>
        <w:t xml:space="preserve"> flawed in some way</w:t>
      </w:r>
      <w:r w:rsidR="00DB40C8" w:rsidRPr="00C0138C">
        <w:rPr>
          <w:rFonts w:ascii="Times New Roman" w:hAnsi="Times New Roman" w:cs="Times New Roman"/>
          <w:lang w:val="en-US"/>
        </w:rPr>
        <w:t xml:space="preserve"> and </w:t>
      </w:r>
      <w:r w:rsidR="00A51765" w:rsidRPr="00C0138C">
        <w:rPr>
          <w:rFonts w:ascii="Times New Roman" w:hAnsi="Times New Roman" w:cs="Times New Roman"/>
          <w:lang w:val="en-US"/>
        </w:rPr>
        <w:t>in need of</w:t>
      </w:r>
      <w:r w:rsidR="005A3C1F" w:rsidRPr="00C0138C">
        <w:rPr>
          <w:rFonts w:ascii="Times New Roman" w:hAnsi="Times New Roman" w:cs="Times New Roman"/>
          <w:lang w:val="en-US"/>
        </w:rPr>
        <w:t xml:space="preserve"> </w:t>
      </w:r>
      <w:r w:rsidR="00AC632E" w:rsidRPr="00C0138C">
        <w:rPr>
          <w:rFonts w:ascii="Times New Roman" w:hAnsi="Times New Roman" w:cs="Times New Roman"/>
          <w:lang w:val="en-US"/>
        </w:rPr>
        <w:t>change</w:t>
      </w:r>
      <w:r w:rsidR="004A25ED" w:rsidRPr="00C0138C">
        <w:rPr>
          <w:rFonts w:ascii="Times New Roman" w:hAnsi="Times New Roman" w:cs="Times New Roman"/>
          <w:lang w:val="en-US"/>
        </w:rPr>
        <w:t>.</w:t>
      </w:r>
      <w:r w:rsidR="009244C7" w:rsidRPr="00C0138C">
        <w:rPr>
          <w:rFonts w:ascii="Times New Roman" w:hAnsi="Times New Roman" w:cs="Times New Roman"/>
          <w:lang w:val="en-US"/>
        </w:rPr>
        <w:t xml:space="preserve"> Bhaskar (2008a) similarly argued that people will always have unmet needs, and that there is thus some obligation on society to address those needs through adequate actions. As a result one is able to move from a factual explanation of a given</w:t>
      </w:r>
      <w:r w:rsidR="00801384" w:rsidRPr="00C0138C">
        <w:rPr>
          <w:rFonts w:ascii="Times New Roman" w:hAnsi="Times New Roman" w:cs="Times New Roman"/>
          <w:lang w:val="en-US"/>
        </w:rPr>
        <w:t xml:space="preserve"> situation to</w:t>
      </w:r>
      <w:r w:rsidR="009244C7" w:rsidRPr="00C0138C">
        <w:rPr>
          <w:rFonts w:ascii="Times New Roman" w:hAnsi="Times New Roman" w:cs="Times New Roman"/>
          <w:lang w:val="en-US"/>
        </w:rPr>
        <w:t xml:space="preserve"> conclusions about values. </w:t>
      </w:r>
      <w:r w:rsidR="006E666C" w:rsidRPr="00C0138C">
        <w:rPr>
          <w:rFonts w:ascii="Times New Roman" w:hAnsi="Times New Roman" w:cs="Times New Roman"/>
          <w:lang w:val="en-US"/>
        </w:rPr>
        <w:t>Moreover, social scientists seek to identify errors in the beliefs that people hold about</w:t>
      </w:r>
      <w:r w:rsidR="00801384" w:rsidRPr="00C0138C">
        <w:rPr>
          <w:rFonts w:ascii="Times New Roman" w:hAnsi="Times New Roman" w:cs="Times New Roman"/>
          <w:lang w:val="en-US"/>
        </w:rPr>
        <w:t xml:space="preserve"> their social lives</w:t>
      </w:r>
      <w:r w:rsidR="006E666C" w:rsidRPr="00C0138C">
        <w:rPr>
          <w:rFonts w:ascii="Times New Roman" w:hAnsi="Times New Roman" w:cs="Times New Roman"/>
          <w:lang w:val="en-US"/>
        </w:rPr>
        <w:t>, and to understand why false beliefs are held. This enables a negative evaluation of beliefs and of a</w:t>
      </w:r>
      <w:r w:rsidR="00801384" w:rsidRPr="00C0138C">
        <w:rPr>
          <w:rFonts w:ascii="Times New Roman" w:hAnsi="Times New Roman" w:cs="Times New Roman"/>
          <w:lang w:val="en-US"/>
        </w:rPr>
        <w:t>ctions that are informed by false</w:t>
      </w:r>
      <w:r w:rsidR="006E666C" w:rsidRPr="00C0138C">
        <w:rPr>
          <w:rFonts w:ascii="Times New Roman" w:hAnsi="Times New Roman" w:cs="Times New Roman"/>
          <w:lang w:val="en-US"/>
        </w:rPr>
        <w:t xml:space="preserve"> beliefs, evaluation that is termed explanatory critique. Given</w:t>
      </w:r>
      <w:r w:rsidR="00801384" w:rsidRPr="00C0138C">
        <w:rPr>
          <w:rFonts w:ascii="Times New Roman" w:hAnsi="Times New Roman" w:cs="Times New Roman"/>
          <w:lang w:val="en-US"/>
        </w:rPr>
        <w:t>, furthermore,</w:t>
      </w:r>
      <w:r w:rsidR="006E666C" w:rsidRPr="00C0138C">
        <w:rPr>
          <w:rFonts w:ascii="Times New Roman" w:hAnsi="Times New Roman" w:cs="Times New Roman"/>
          <w:lang w:val="en-US"/>
        </w:rPr>
        <w:t xml:space="preserve"> that social beliefs about social objects are themselves social objects,</w:t>
      </w:r>
      <w:r w:rsidR="00801384" w:rsidRPr="00C0138C">
        <w:rPr>
          <w:rFonts w:ascii="Times New Roman" w:hAnsi="Times New Roman" w:cs="Times New Roman"/>
          <w:lang w:val="en-US"/>
        </w:rPr>
        <w:t xml:space="preserve"> one is </w:t>
      </w:r>
      <w:r w:rsidR="006E666C" w:rsidRPr="00C0138C">
        <w:rPr>
          <w:rFonts w:ascii="Times New Roman" w:hAnsi="Times New Roman" w:cs="Times New Roman"/>
          <w:lang w:val="en-US"/>
        </w:rPr>
        <w:t>able to link analysis of casual mechanisms with an obligation to act for the flouris</w:t>
      </w:r>
      <w:r w:rsidR="00801384" w:rsidRPr="00C0138C">
        <w:rPr>
          <w:rFonts w:ascii="Times New Roman" w:hAnsi="Times New Roman" w:cs="Times New Roman"/>
          <w:lang w:val="en-US"/>
        </w:rPr>
        <w:t>h</w:t>
      </w:r>
      <w:r w:rsidR="006E666C" w:rsidRPr="00C0138C">
        <w:rPr>
          <w:rFonts w:ascii="Times New Roman" w:hAnsi="Times New Roman" w:cs="Times New Roman"/>
          <w:lang w:val="en-US"/>
        </w:rPr>
        <w:t>ing of people in society.</w:t>
      </w:r>
      <w:r w:rsidR="006A2D89" w:rsidRPr="00C0138C">
        <w:rPr>
          <w:rFonts w:ascii="Times New Roman" w:hAnsi="Times New Roman" w:cs="Times New Roman"/>
          <w:lang w:val="en-US"/>
        </w:rPr>
        <w:t xml:space="preserve"> Indeed, it is the case that one can subvert causal mechanisms that rely on the presence of falsely-held beliefs if one shares an explanatory critique. </w:t>
      </w:r>
      <w:r w:rsidR="00397131" w:rsidRPr="00C0138C">
        <w:rPr>
          <w:rFonts w:ascii="Times New Roman" w:hAnsi="Times New Roman" w:cs="Times New Roman"/>
          <w:lang w:val="en-GB"/>
        </w:rPr>
        <w:t xml:space="preserve">These methodological strategies were intended to </w:t>
      </w:r>
      <w:r w:rsidR="0003054E" w:rsidRPr="00C0138C">
        <w:rPr>
          <w:rFonts w:ascii="Times New Roman" w:hAnsi="Times New Roman" w:cs="Times New Roman"/>
          <w:lang w:val="en-GB"/>
        </w:rPr>
        <w:t>illuminate the</w:t>
      </w:r>
      <w:r w:rsidR="00397131" w:rsidRPr="00C0138C">
        <w:rPr>
          <w:rFonts w:ascii="Times New Roman" w:hAnsi="Times New Roman" w:cs="Times New Roman"/>
          <w:lang w:val="en-GB"/>
        </w:rPr>
        <w:t xml:space="preserve"> qualities </w:t>
      </w:r>
      <w:r w:rsidR="0003054E" w:rsidRPr="00C0138C">
        <w:rPr>
          <w:rFonts w:ascii="Times New Roman" w:hAnsi="Times New Roman" w:cs="Times New Roman"/>
          <w:lang w:val="en-GB"/>
        </w:rPr>
        <w:t>that</w:t>
      </w:r>
      <w:r w:rsidR="009F6949" w:rsidRPr="00C0138C">
        <w:rPr>
          <w:rFonts w:ascii="Times New Roman" w:hAnsi="Times New Roman" w:cs="Times New Roman"/>
          <w:lang w:val="en-GB"/>
        </w:rPr>
        <w:t xml:space="preserve"> learning on a</w:t>
      </w:r>
      <w:r w:rsidR="0003054E" w:rsidRPr="00C0138C">
        <w:rPr>
          <w:rFonts w:ascii="Times New Roman" w:hAnsi="Times New Roman" w:cs="Times New Roman"/>
          <w:lang w:val="en-GB"/>
        </w:rPr>
        <w:t xml:space="preserve"> </w:t>
      </w:r>
      <w:r w:rsidR="00397131" w:rsidRPr="00C0138C">
        <w:rPr>
          <w:rFonts w:ascii="Times New Roman" w:hAnsi="Times New Roman" w:cs="Times New Roman"/>
          <w:lang w:val="en-GB"/>
        </w:rPr>
        <w:t>professional doctorate</w:t>
      </w:r>
      <w:r w:rsidR="009F6949" w:rsidRPr="00C0138C">
        <w:rPr>
          <w:rFonts w:ascii="Times New Roman" w:hAnsi="Times New Roman" w:cs="Times New Roman"/>
          <w:lang w:val="en-GB"/>
        </w:rPr>
        <w:t xml:space="preserve"> should have if students</w:t>
      </w:r>
      <w:r w:rsidR="00397131" w:rsidRPr="00C0138C">
        <w:rPr>
          <w:rFonts w:ascii="Times New Roman" w:hAnsi="Times New Roman" w:cs="Times New Roman"/>
          <w:lang w:val="en-GB"/>
        </w:rPr>
        <w:t xml:space="preserve"> </w:t>
      </w:r>
      <w:r w:rsidR="00943C69" w:rsidRPr="00C0138C">
        <w:rPr>
          <w:rFonts w:ascii="Times New Roman" w:hAnsi="Times New Roman" w:cs="Times New Roman"/>
          <w:lang w:val="en-GB"/>
        </w:rPr>
        <w:t>are to become self-conscious social ag</w:t>
      </w:r>
      <w:r w:rsidR="00611EF6" w:rsidRPr="00C0138C">
        <w:rPr>
          <w:rFonts w:ascii="Times New Roman" w:hAnsi="Times New Roman" w:cs="Times New Roman"/>
          <w:lang w:val="en-GB"/>
        </w:rPr>
        <w:t>ents with the capacity to promote emancipation within</w:t>
      </w:r>
      <w:r w:rsidR="00943C69" w:rsidRPr="00C0138C">
        <w:rPr>
          <w:rFonts w:ascii="Times New Roman" w:hAnsi="Times New Roman" w:cs="Times New Roman"/>
          <w:lang w:val="en-GB"/>
        </w:rPr>
        <w:t xml:space="preserve"> </w:t>
      </w:r>
      <w:r w:rsidR="00397131" w:rsidRPr="00C0138C">
        <w:rPr>
          <w:rFonts w:ascii="Times New Roman" w:hAnsi="Times New Roman" w:cs="Times New Roman"/>
          <w:lang w:val="en-GB"/>
        </w:rPr>
        <w:t>their work environment</w:t>
      </w:r>
      <w:r w:rsidR="00611EF6" w:rsidRPr="00C0138C">
        <w:rPr>
          <w:rFonts w:ascii="Times New Roman" w:hAnsi="Times New Roman" w:cs="Times New Roman"/>
          <w:lang w:val="en-GB"/>
        </w:rPr>
        <w:t>s</w:t>
      </w:r>
      <w:r w:rsidR="00397131" w:rsidRPr="00C0138C">
        <w:rPr>
          <w:rFonts w:ascii="Times New Roman" w:hAnsi="Times New Roman" w:cs="Times New Roman"/>
          <w:lang w:val="en-GB"/>
        </w:rPr>
        <w:t xml:space="preserve">. </w:t>
      </w:r>
    </w:p>
    <w:p w14:paraId="0C48BB33" w14:textId="77777777" w:rsidR="00D90E8A" w:rsidRPr="00C0138C" w:rsidRDefault="00D90E8A" w:rsidP="00C0138C">
      <w:pPr>
        <w:spacing w:before="120" w:after="120" w:line="240" w:lineRule="auto"/>
        <w:rPr>
          <w:rFonts w:ascii="Times New Roman" w:hAnsi="Times New Roman" w:cs="Times New Roman"/>
          <w:lang w:val="en-US"/>
        </w:rPr>
      </w:pPr>
    </w:p>
    <w:p w14:paraId="205BAF10" w14:textId="47DDEF1B" w:rsidR="00A76A70" w:rsidRPr="00C0138C" w:rsidRDefault="00A76A70" w:rsidP="00C0138C">
      <w:pPr>
        <w:spacing w:before="120" w:after="240" w:line="240" w:lineRule="auto"/>
        <w:rPr>
          <w:rFonts w:ascii="Arial" w:hAnsi="Arial" w:cs="Arial"/>
          <w:b/>
          <w:i/>
          <w:lang w:val="en-US"/>
        </w:rPr>
      </w:pPr>
      <w:r w:rsidRPr="00C0138C">
        <w:rPr>
          <w:rFonts w:ascii="Times New Roman" w:hAnsi="Times New Roman" w:cs="Times New Roman"/>
          <w:b/>
          <w:i/>
          <w:lang w:val="en-GB"/>
        </w:rPr>
        <w:t>Data collection methods</w:t>
      </w:r>
      <w:r w:rsidR="00CF57DD" w:rsidRPr="00C0138C">
        <w:rPr>
          <w:rFonts w:ascii="Times New Roman" w:hAnsi="Times New Roman" w:cs="Times New Roman"/>
          <w:b/>
          <w:i/>
          <w:lang w:val="en-GB"/>
        </w:rPr>
        <w:t xml:space="preserve"> and participant selection</w:t>
      </w:r>
    </w:p>
    <w:p w14:paraId="23923E6A" w14:textId="77C59F9D" w:rsidR="00636E2D" w:rsidRPr="00C0138C" w:rsidRDefault="00CF01CC" w:rsidP="00C0138C">
      <w:pPr>
        <w:spacing w:after="120" w:line="240" w:lineRule="auto"/>
        <w:ind w:firstLine="284"/>
        <w:rPr>
          <w:rFonts w:ascii="Times New Roman" w:hAnsi="Times New Roman" w:cs="Times New Roman"/>
          <w:lang w:val="en-US"/>
        </w:rPr>
      </w:pPr>
      <w:r w:rsidRPr="00C0138C">
        <w:rPr>
          <w:rFonts w:ascii="Times New Roman" w:hAnsi="Times New Roman" w:cs="Times New Roman"/>
          <w:lang w:val="en-US"/>
        </w:rPr>
        <w:t>The study focused on the experience of 16 participants (see Table 1</w:t>
      </w:r>
      <w:r w:rsidR="0078350A" w:rsidRPr="00C0138C">
        <w:rPr>
          <w:rFonts w:ascii="Times New Roman" w:hAnsi="Times New Roman" w:cs="Times New Roman"/>
          <w:lang w:val="en-US"/>
        </w:rPr>
        <w:t>)</w:t>
      </w:r>
      <w:r w:rsidR="004A7FA4" w:rsidRPr="00C0138C">
        <w:rPr>
          <w:rFonts w:ascii="Times New Roman" w:hAnsi="Times New Roman" w:cs="Times New Roman"/>
          <w:lang w:val="en-US"/>
        </w:rPr>
        <w:t xml:space="preserve">, </w:t>
      </w:r>
      <w:r w:rsidRPr="00C0138C">
        <w:rPr>
          <w:rFonts w:ascii="Times New Roman" w:hAnsi="Times New Roman" w:cs="Times New Roman"/>
          <w:lang w:val="en-US"/>
        </w:rPr>
        <w:t xml:space="preserve">five of whom were </w:t>
      </w:r>
      <w:r w:rsidR="007E793E" w:rsidRPr="00C0138C">
        <w:rPr>
          <w:rFonts w:ascii="Times New Roman" w:hAnsi="Times New Roman" w:cs="Times New Roman"/>
          <w:lang w:val="en-US"/>
        </w:rPr>
        <w:t xml:space="preserve">doctoral </w:t>
      </w:r>
      <w:r w:rsidRPr="00C0138C">
        <w:rPr>
          <w:rFonts w:ascii="Times New Roman" w:hAnsi="Times New Roman" w:cs="Times New Roman"/>
          <w:lang w:val="en-US"/>
        </w:rPr>
        <w:t>students</w:t>
      </w:r>
      <w:r w:rsidR="007E793E" w:rsidRPr="00C0138C">
        <w:rPr>
          <w:rFonts w:ascii="Times New Roman" w:hAnsi="Times New Roman" w:cs="Times New Roman"/>
          <w:lang w:val="en-US"/>
        </w:rPr>
        <w:t xml:space="preserve"> or recent graduates</w:t>
      </w:r>
      <w:r w:rsidRPr="00C0138C">
        <w:rPr>
          <w:rFonts w:ascii="Times New Roman" w:hAnsi="Times New Roman" w:cs="Times New Roman"/>
          <w:lang w:val="en-US"/>
        </w:rPr>
        <w:t xml:space="preserve"> </w:t>
      </w:r>
      <w:r w:rsidR="007E793E" w:rsidRPr="00C0138C">
        <w:rPr>
          <w:rFonts w:ascii="Times New Roman" w:hAnsi="Times New Roman" w:cs="Times New Roman"/>
          <w:lang w:val="en-US"/>
        </w:rPr>
        <w:t>on the given</w:t>
      </w:r>
      <w:r w:rsidRPr="00C0138C">
        <w:rPr>
          <w:rFonts w:ascii="Times New Roman" w:hAnsi="Times New Roman" w:cs="Times New Roman"/>
          <w:lang w:val="en-US"/>
        </w:rPr>
        <w:t xml:space="preserve"> professional doctorat</w:t>
      </w:r>
      <w:r w:rsidR="007E793E" w:rsidRPr="00C0138C">
        <w:rPr>
          <w:rFonts w:ascii="Times New Roman" w:hAnsi="Times New Roman" w:cs="Times New Roman"/>
          <w:lang w:val="en-US"/>
        </w:rPr>
        <w:t xml:space="preserve">e. </w:t>
      </w:r>
      <w:r w:rsidR="001F7152" w:rsidRPr="00C0138C">
        <w:rPr>
          <w:rFonts w:ascii="Times New Roman" w:hAnsi="Times New Roman" w:cs="Times New Roman"/>
          <w:lang w:val="en-US"/>
        </w:rPr>
        <w:t>(T</w:t>
      </w:r>
      <w:r w:rsidR="0078350A" w:rsidRPr="00C0138C">
        <w:rPr>
          <w:rFonts w:ascii="Times New Roman" w:hAnsi="Times New Roman" w:cs="Times New Roman"/>
          <w:lang w:val="en-US"/>
        </w:rPr>
        <w:t xml:space="preserve">he pseudonyms provided, and the personal </w:t>
      </w:r>
      <w:r w:rsidR="00154757" w:rsidRPr="00C0138C">
        <w:rPr>
          <w:rFonts w:ascii="Times New Roman" w:hAnsi="Times New Roman" w:cs="Times New Roman"/>
          <w:lang w:val="en-US"/>
        </w:rPr>
        <w:t>pronouns</w:t>
      </w:r>
      <w:r w:rsidR="0078350A" w:rsidRPr="00C0138C">
        <w:rPr>
          <w:rFonts w:ascii="Times New Roman" w:hAnsi="Times New Roman" w:cs="Times New Roman"/>
          <w:lang w:val="en-US"/>
        </w:rPr>
        <w:t xml:space="preserve"> used subsequently in the text</w:t>
      </w:r>
      <w:r w:rsidR="00154757" w:rsidRPr="00C0138C">
        <w:rPr>
          <w:rFonts w:ascii="Times New Roman" w:hAnsi="Times New Roman" w:cs="Times New Roman"/>
          <w:lang w:val="en-US"/>
        </w:rPr>
        <w:t xml:space="preserve"> do not necessarily reflect the gender of the doctoral student).</w:t>
      </w:r>
      <w:r w:rsidR="00FD5A93" w:rsidRPr="00C0138C">
        <w:rPr>
          <w:rFonts w:ascii="Times New Roman" w:hAnsi="Times New Roman" w:cs="Times New Roman"/>
          <w:lang w:val="en-US"/>
        </w:rPr>
        <w:t xml:space="preserve"> </w:t>
      </w:r>
      <w:r w:rsidRPr="00C0138C">
        <w:rPr>
          <w:rFonts w:ascii="Times New Roman" w:hAnsi="Times New Roman" w:cs="Times New Roman"/>
          <w:lang w:val="en-US"/>
        </w:rPr>
        <w:t>The</w:t>
      </w:r>
      <w:r w:rsidR="007E793E" w:rsidRPr="00C0138C">
        <w:rPr>
          <w:rFonts w:ascii="Times New Roman" w:hAnsi="Times New Roman" w:cs="Times New Roman"/>
          <w:lang w:val="en-US"/>
        </w:rPr>
        <w:t>se five participants were all professionals working within higher educatio</w:t>
      </w:r>
      <w:r w:rsidR="009F6949" w:rsidRPr="00C0138C">
        <w:rPr>
          <w:rFonts w:ascii="Times New Roman" w:hAnsi="Times New Roman" w:cs="Times New Roman"/>
          <w:lang w:val="en-US"/>
        </w:rPr>
        <w:t>n organisations</w:t>
      </w:r>
      <w:r w:rsidR="007E793E" w:rsidRPr="00C0138C">
        <w:rPr>
          <w:rFonts w:ascii="Times New Roman" w:hAnsi="Times New Roman" w:cs="Times New Roman"/>
          <w:lang w:val="en-US"/>
        </w:rPr>
        <w:t xml:space="preserve">. </w:t>
      </w:r>
      <w:r w:rsidRPr="00C0138C">
        <w:rPr>
          <w:rFonts w:ascii="Times New Roman" w:hAnsi="Times New Roman" w:cs="Times New Roman"/>
          <w:lang w:val="en-US"/>
        </w:rPr>
        <w:t xml:space="preserve">The remaining 11 participants were work colleagues of these </w:t>
      </w:r>
      <w:r w:rsidRPr="00C0138C">
        <w:rPr>
          <w:rFonts w:ascii="Times New Roman" w:hAnsi="Times New Roman" w:cs="Times New Roman"/>
          <w:lang w:val="en-US"/>
        </w:rPr>
        <w:lastRenderedPageBreak/>
        <w:t>students</w:t>
      </w:r>
      <w:r w:rsidR="007E793E" w:rsidRPr="00C0138C">
        <w:rPr>
          <w:rFonts w:ascii="Times New Roman" w:hAnsi="Times New Roman" w:cs="Times New Roman"/>
          <w:lang w:val="en-US"/>
        </w:rPr>
        <w:t>, holding either senior, peer or more junior positions</w:t>
      </w:r>
      <w:r w:rsidR="000D795A" w:rsidRPr="00C0138C">
        <w:rPr>
          <w:rFonts w:ascii="Times New Roman" w:hAnsi="Times New Roman" w:cs="Times New Roman"/>
          <w:lang w:val="en-US"/>
        </w:rPr>
        <w:t xml:space="preserve">. </w:t>
      </w:r>
      <w:r w:rsidR="007E793E" w:rsidRPr="00C0138C">
        <w:rPr>
          <w:rFonts w:ascii="Times New Roman" w:hAnsi="Times New Roman" w:cs="Times New Roman"/>
          <w:lang w:val="en-US"/>
        </w:rPr>
        <w:t xml:space="preserve">These colleagues were well placed to comment on organisational change within their given professional setting. </w:t>
      </w:r>
      <w:r w:rsidR="00E505B4" w:rsidRPr="00C0138C">
        <w:rPr>
          <w:rFonts w:ascii="Times New Roman" w:hAnsi="Times New Roman" w:cs="Times New Roman"/>
          <w:lang w:val="en-US"/>
        </w:rPr>
        <w:t>Systems of</w:t>
      </w:r>
      <w:r w:rsidR="00594F28" w:rsidRPr="00C0138C">
        <w:rPr>
          <w:rFonts w:ascii="Times New Roman" w:hAnsi="Times New Roman" w:cs="Times New Roman"/>
          <w:lang w:val="en-US"/>
        </w:rPr>
        <w:t xml:space="preserve"> 360</w:t>
      </w:r>
      <w:r w:rsidR="0056698C" w:rsidRPr="00C0138C">
        <w:rPr>
          <w:rFonts w:ascii="Times New Roman" w:hAnsi="Times New Roman" w:cs="Times New Roman"/>
          <w:lang w:val="en-US"/>
        </w:rPr>
        <w:t>-</w:t>
      </w:r>
      <w:r w:rsidR="00C41324" w:rsidRPr="00C0138C">
        <w:rPr>
          <w:rFonts w:ascii="Times New Roman" w:hAnsi="Times New Roman" w:cs="Times New Roman"/>
          <w:lang w:val="en-US"/>
        </w:rPr>
        <w:t xml:space="preserve">degree </w:t>
      </w:r>
      <w:r w:rsidR="00967416" w:rsidRPr="00C0138C">
        <w:rPr>
          <w:rFonts w:ascii="Times New Roman" w:hAnsi="Times New Roman" w:cs="Times New Roman"/>
          <w:lang w:val="en-US"/>
        </w:rPr>
        <w:t xml:space="preserve">feedback </w:t>
      </w:r>
      <w:r w:rsidR="00B157BF" w:rsidRPr="00C0138C">
        <w:rPr>
          <w:rFonts w:ascii="Times New Roman" w:hAnsi="Times New Roman" w:cs="Times New Roman"/>
          <w:lang w:val="en-US"/>
        </w:rPr>
        <w:t xml:space="preserve">are </w:t>
      </w:r>
      <w:r w:rsidR="00E505B4" w:rsidRPr="00C0138C">
        <w:rPr>
          <w:rFonts w:ascii="Times New Roman" w:hAnsi="Times New Roman" w:cs="Times New Roman"/>
          <w:lang w:val="en-US"/>
        </w:rPr>
        <w:t>typically</w:t>
      </w:r>
      <w:r w:rsidR="00B157BF" w:rsidRPr="00C0138C">
        <w:rPr>
          <w:rFonts w:ascii="Times New Roman" w:hAnsi="Times New Roman" w:cs="Times New Roman"/>
          <w:lang w:val="en-US"/>
        </w:rPr>
        <w:t xml:space="preserve"> employed</w:t>
      </w:r>
      <w:r w:rsidR="00E505B4" w:rsidRPr="00C0138C">
        <w:rPr>
          <w:rFonts w:ascii="Times New Roman" w:hAnsi="Times New Roman" w:cs="Times New Roman"/>
          <w:lang w:val="en-US"/>
        </w:rPr>
        <w:t xml:space="preserve"> for</w:t>
      </w:r>
      <w:r w:rsidR="00F14FCF" w:rsidRPr="00C0138C">
        <w:rPr>
          <w:rFonts w:ascii="Times New Roman" w:hAnsi="Times New Roman" w:cs="Times New Roman"/>
          <w:lang w:val="en-US"/>
        </w:rPr>
        <w:t xml:space="preserve"> multi-source</w:t>
      </w:r>
      <w:r w:rsidR="00E505B4" w:rsidRPr="00C0138C">
        <w:rPr>
          <w:rFonts w:ascii="Times New Roman" w:hAnsi="Times New Roman" w:cs="Times New Roman"/>
          <w:lang w:val="en-US"/>
        </w:rPr>
        <w:t xml:space="preserve"> evaluation</w:t>
      </w:r>
      <w:r w:rsidR="00CE48C5" w:rsidRPr="00C0138C">
        <w:rPr>
          <w:rFonts w:ascii="Times New Roman" w:hAnsi="Times New Roman" w:cs="Times New Roman"/>
          <w:lang w:val="en-US"/>
        </w:rPr>
        <w:t xml:space="preserve"> </w:t>
      </w:r>
      <w:r w:rsidR="00176A9F" w:rsidRPr="00C0138C">
        <w:rPr>
          <w:rFonts w:ascii="Times New Roman" w:hAnsi="Times New Roman" w:cs="Times New Roman"/>
          <w:lang w:val="en-US"/>
        </w:rPr>
        <w:t xml:space="preserve">in human resources or in industrial psychology </w:t>
      </w:r>
      <w:r w:rsidR="009F6949" w:rsidRPr="00C0138C">
        <w:rPr>
          <w:rFonts w:ascii="Times New Roman" w:hAnsi="Times New Roman" w:cs="Times New Roman"/>
          <w:lang w:val="en-US"/>
        </w:rPr>
        <w:t xml:space="preserve">to assess personnel’s performance </w:t>
      </w:r>
      <w:r w:rsidR="00176A9F" w:rsidRPr="00C0138C">
        <w:rPr>
          <w:rFonts w:ascii="Times New Roman" w:hAnsi="Times New Roman" w:cs="Times New Roman"/>
          <w:lang w:val="en-US"/>
        </w:rPr>
        <w:t>(</w:t>
      </w:r>
      <w:r w:rsidR="00F14FCF" w:rsidRPr="00C0138C">
        <w:rPr>
          <w:rFonts w:ascii="Times New Roman" w:hAnsi="Times New Roman" w:cs="Times New Roman"/>
          <w:lang w:val="en-US"/>
        </w:rPr>
        <w:t>Reissig, 2011)</w:t>
      </w:r>
      <w:r w:rsidR="00611EF6" w:rsidRPr="00C0138C">
        <w:rPr>
          <w:rFonts w:ascii="Times New Roman" w:hAnsi="Times New Roman" w:cs="Times New Roman"/>
          <w:lang w:val="en-US"/>
        </w:rPr>
        <w:t xml:space="preserve">. </w:t>
      </w:r>
      <w:r w:rsidR="00CE48C5" w:rsidRPr="00C0138C">
        <w:rPr>
          <w:rFonts w:ascii="Times New Roman" w:hAnsi="Times New Roman" w:cs="Times New Roman"/>
          <w:lang w:val="en-US"/>
        </w:rPr>
        <w:t>Although in our study there was no intention to</w:t>
      </w:r>
      <w:r w:rsidR="00154757" w:rsidRPr="00C0138C">
        <w:rPr>
          <w:rFonts w:ascii="Times New Roman" w:hAnsi="Times New Roman" w:cs="Times New Roman"/>
          <w:lang w:val="en-US"/>
        </w:rPr>
        <w:t xml:space="preserve"> </w:t>
      </w:r>
      <w:r w:rsidR="00CE48C5" w:rsidRPr="00C0138C">
        <w:rPr>
          <w:rFonts w:ascii="Times New Roman" w:hAnsi="Times New Roman" w:cs="Times New Roman"/>
          <w:lang w:val="en-US"/>
        </w:rPr>
        <w:t xml:space="preserve">evaluate </w:t>
      </w:r>
      <w:r w:rsidR="00154757" w:rsidRPr="00C0138C">
        <w:rPr>
          <w:rFonts w:ascii="Times New Roman" w:hAnsi="Times New Roman" w:cs="Times New Roman"/>
          <w:lang w:val="en-US"/>
        </w:rPr>
        <w:t xml:space="preserve">either efficiency or performance at either an individual or an organisational level, </w:t>
      </w:r>
      <w:r w:rsidR="00CE48C5" w:rsidRPr="00C0138C">
        <w:rPr>
          <w:rFonts w:ascii="Times New Roman" w:hAnsi="Times New Roman" w:cs="Times New Roman"/>
          <w:lang w:val="en-US"/>
        </w:rPr>
        <w:t>i</w:t>
      </w:r>
      <w:r w:rsidR="00C655F3" w:rsidRPr="00C0138C">
        <w:rPr>
          <w:rFonts w:ascii="Times New Roman" w:hAnsi="Times New Roman" w:cs="Times New Roman"/>
          <w:lang w:val="en-US"/>
        </w:rPr>
        <w:t xml:space="preserve">t </w:t>
      </w:r>
      <w:r w:rsidR="00C41324" w:rsidRPr="00C0138C">
        <w:rPr>
          <w:rFonts w:ascii="Times New Roman" w:hAnsi="Times New Roman" w:cs="Times New Roman"/>
          <w:lang w:val="en-US"/>
        </w:rPr>
        <w:t xml:space="preserve">was </w:t>
      </w:r>
      <w:r w:rsidR="00CE48C5" w:rsidRPr="00C0138C">
        <w:rPr>
          <w:rFonts w:ascii="Times New Roman" w:hAnsi="Times New Roman" w:cs="Times New Roman"/>
          <w:lang w:val="en-US"/>
        </w:rPr>
        <w:t xml:space="preserve">nevertheless </w:t>
      </w:r>
      <w:r w:rsidR="00C41324" w:rsidRPr="00C0138C">
        <w:rPr>
          <w:rFonts w:ascii="Times New Roman" w:hAnsi="Times New Roman" w:cs="Times New Roman"/>
          <w:lang w:val="en-US"/>
        </w:rPr>
        <w:t xml:space="preserve">proposed as a </w:t>
      </w:r>
      <w:r w:rsidR="00606B9F" w:rsidRPr="00C0138C">
        <w:rPr>
          <w:rFonts w:ascii="Times New Roman" w:hAnsi="Times New Roman" w:cs="Times New Roman"/>
          <w:lang w:val="en-US"/>
        </w:rPr>
        <w:t xml:space="preserve">research </w:t>
      </w:r>
      <w:r w:rsidR="00C41324" w:rsidRPr="00C0138C">
        <w:rPr>
          <w:rFonts w:ascii="Times New Roman" w:hAnsi="Times New Roman" w:cs="Times New Roman"/>
          <w:lang w:val="en-US"/>
        </w:rPr>
        <w:t xml:space="preserve">mechanism </w:t>
      </w:r>
      <w:r w:rsidR="00931D08" w:rsidRPr="00C0138C">
        <w:rPr>
          <w:rFonts w:ascii="Times New Roman" w:hAnsi="Times New Roman" w:cs="Times New Roman"/>
          <w:lang w:val="en-US"/>
        </w:rPr>
        <w:t xml:space="preserve">to </w:t>
      </w:r>
      <w:r w:rsidR="004D043B" w:rsidRPr="00C0138C">
        <w:rPr>
          <w:rFonts w:ascii="Times New Roman" w:hAnsi="Times New Roman" w:cs="Times New Roman"/>
          <w:lang w:val="en-US"/>
        </w:rPr>
        <w:t xml:space="preserve">include </w:t>
      </w:r>
      <w:r w:rsidR="00C41324" w:rsidRPr="00C0138C">
        <w:rPr>
          <w:rFonts w:ascii="Times New Roman" w:hAnsi="Times New Roman" w:cs="Times New Roman"/>
          <w:lang w:val="en-US"/>
        </w:rPr>
        <w:t>different viewpoints o</w:t>
      </w:r>
      <w:r w:rsidR="00C655F3" w:rsidRPr="00C0138C">
        <w:rPr>
          <w:rFonts w:ascii="Times New Roman" w:hAnsi="Times New Roman" w:cs="Times New Roman"/>
          <w:lang w:val="en-US"/>
        </w:rPr>
        <w:t>n</w:t>
      </w:r>
      <w:r w:rsidR="00C41324" w:rsidRPr="00C0138C">
        <w:rPr>
          <w:rFonts w:ascii="Times New Roman" w:hAnsi="Times New Roman" w:cs="Times New Roman"/>
          <w:lang w:val="en-US"/>
        </w:rPr>
        <w:t xml:space="preserve"> the phenomenon under study</w:t>
      </w:r>
      <w:r w:rsidR="00931D08" w:rsidRPr="00C0138C">
        <w:rPr>
          <w:rFonts w:ascii="Times New Roman" w:hAnsi="Times New Roman" w:cs="Times New Roman"/>
          <w:lang w:val="en-US"/>
        </w:rPr>
        <w:t>, further supporting the trustworthiness of the study</w:t>
      </w:r>
      <w:r w:rsidR="00C41324" w:rsidRPr="00C0138C">
        <w:rPr>
          <w:rFonts w:ascii="Times New Roman" w:hAnsi="Times New Roman" w:cs="Times New Roman"/>
          <w:lang w:val="en-US"/>
        </w:rPr>
        <w:t xml:space="preserve">. </w:t>
      </w:r>
      <w:r w:rsidR="000D795A" w:rsidRPr="00C0138C">
        <w:rPr>
          <w:rFonts w:ascii="Times New Roman" w:hAnsi="Times New Roman" w:cs="Times New Roman"/>
          <w:lang w:val="en-US"/>
        </w:rPr>
        <w:t>It was essential that the students trusted the researchers if they were to offer such access to their own work environments.</w:t>
      </w:r>
    </w:p>
    <w:p w14:paraId="5F503DA2" w14:textId="1ECA29F7" w:rsidR="0039052A" w:rsidRPr="00C0138C" w:rsidRDefault="007E793E" w:rsidP="00C0138C">
      <w:pPr>
        <w:spacing w:after="240" w:line="240" w:lineRule="auto"/>
        <w:ind w:firstLine="284"/>
        <w:rPr>
          <w:rFonts w:ascii="Times New Roman" w:hAnsi="Times New Roman" w:cs="Times New Roman"/>
          <w:lang w:val="en-US"/>
        </w:rPr>
      </w:pPr>
      <w:r w:rsidRPr="00C0138C">
        <w:rPr>
          <w:rFonts w:ascii="Times New Roman" w:hAnsi="Times New Roman" w:cs="Times New Roman"/>
          <w:lang w:val="en-US"/>
        </w:rPr>
        <w:t xml:space="preserve">The sample size in our study was chosen to facilitate the development of a set of in-depth organisational case studies based on the doctoral students and their respective work colleagues. </w:t>
      </w:r>
      <w:r w:rsidR="00832A1D" w:rsidRPr="00C0138C">
        <w:rPr>
          <w:rFonts w:ascii="Times New Roman" w:hAnsi="Times New Roman" w:cs="Times New Roman"/>
          <w:lang w:val="en-US"/>
        </w:rPr>
        <w:t>I</w:t>
      </w:r>
      <w:r w:rsidR="00CF57DD" w:rsidRPr="00C0138C">
        <w:rPr>
          <w:rFonts w:ascii="Times New Roman" w:hAnsi="Times New Roman" w:cs="Times New Roman"/>
          <w:lang w:val="en-US"/>
        </w:rPr>
        <w:t xml:space="preserve">ndividual </w:t>
      </w:r>
      <w:r w:rsidR="00BD53DA" w:rsidRPr="00C0138C">
        <w:rPr>
          <w:rFonts w:ascii="Times New Roman" w:hAnsi="Times New Roman" w:cs="Times New Roman"/>
          <w:lang w:val="en-US"/>
        </w:rPr>
        <w:t>s</w:t>
      </w:r>
      <w:r w:rsidRPr="00C0138C">
        <w:rPr>
          <w:rFonts w:ascii="Times New Roman" w:hAnsi="Times New Roman" w:cs="Times New Roman"/>
          <w:lang w:val="en-US"/>
        </w:rPr>
        <w:t xml:space="preserve">emi-directed interviews </w:t>
      </w:r>
      <w:r w:rsidR="00832A1D" w:rsidRPr="00C0138C">
        <w:rPr>
          <w:rFonts w:ascii="Times New Roman" w:hAnsi="Times New Roman" w:cs="Times New Roman"/>
          <w:lang w:val="en-US"/>
        </w:rPr>
        <w:t xml:space="preserve">with </w:t>
      </w:r>
      <w:r w:rsidR="00CF01CC" w:rsidRPr="00C0138C">
        <w:rPr>
          <w:rFonts w:ascii="Times New Roman" w:hAnsi="Times New Roman" w:cs="Times New Roman"/>
          <w:lang w:val="en-US"/>
        </w:rPr>
        <w:t>these participant</w:t>
      </w:r>
      <w:r w:rsidRPr="00C0138C">
        <w:rPr>
          <w:rFonts w:ascii="Times New Roman" w:hAnsi="Times New Roman" w:cs="Times New Roman"/>
          <w:lang w:val="en-US"/>
        </w:rPr>
        <w:t xml:space="preserve">s explored perceptions of the </w:t>
      </w:r>
      <w:r w:rsidR="0012115F" w:rsidRPr="00C0138C">
        <w:rPr>
          <w:rFonts w:ascii="Times New Roman" w:hAnsi="Times New Roman" w:cs="Times New Roman"/>
          <w:lang w:val="en-US"/>
        </w:rPr>
        <w:t>impact (or its absence) of the doctoral learni</w:t>
      </w:r>
      <w:r w:rsidRPr="00C0138C">
        <w:rPr>
          <w:rFonts w:ascii="Times New Roman" w:hAnsi="Times New Roman" w:cs="Times New Roman"/>
          <w:lang w:val="en-US"/>
        </w:rPr>
        <w:t xml:space="preserve">ng on their work environment. </w:t>
      </w:r>
      <w:r w:rsidR="0012115F" w:rsidRPr="00C0138C">
        <w:rPr>
          <w:rFonts w:ascii="Times New Roman" w:hAnsi="Times New Roman" w:cs="Times New Roman"/>
          <w:lang w:val="en-US"/>
        </w:rPr>
        <w:t xml:space="preserve"> </w:t>
      </w:r>
    </w:p>
    <w:tbl>
      <w:tblPr>
        <w:tblStyle w:val="GridTable4-Accent3"/>
        <w:tblW w:w="8221" w:type="dxa"/>
        <w:jc w:val="center"/>
        <w:tblLook w:val="04A0" w:firstRow="1" w:lastRow="0" w:firstColumn="1" w:lastColumn="0" w:noHBand="0" w:noVBand="1"/>
      </w:tblPr>
      <w:tblGrid>
        <w:gridCol w:w="1414"/>
        <w:gridCol w:w="1421"/>
        <w:gridCol w:w="2409"/>
        <w:gridCol w:w="2977"/>
      </w:tblGrid>
      <w:tr w:rsidR="00C0138C" w:rsidRPr="00360944" w14:paraId="1132008A" w14:textId="77777777" w:rsidTr="00C0138C">
        <w:trPr>
          <w:cnfStyle w:val="100000000000" w:firstRow="1" w:lastRow="0" w:firstColumn="0" w:lastColumn="0" w:oddVBand="0" w:evenVBand="0" w:oddHBand="0" w:evenHBand="0" w:firstRowFirstColumn="0" w:firstRowLastColumn="0" w:lastRowFirstColumn="0" w:lastRowLastColumn="0"/>
          <w:trHeight w:val="394"/>
          <w:jc w:val="center"/>
        </w:trPr>
        <w:tc>
          <w:tcPr>
            <w:cnfStyle w:val="001000000000" w:firstRow="0" w:lastRow="0" w:firstColumn="1" w:lastColumn="0" w:oddVBand="0" w:evenVBand="0" w:oddHBand="0" w:evenHBand="0" w:firstRowFirstColumn="0" w:firstRowLastColumn="0" w:lastRowFirstColumn="0" w:lastRowLastColumn="0"/>
            <w:tcW w:w="1414" w:type="dxa"/>
            <w:hideMark/>
          </w:tcPr>
          <w:p w14:paraId="28FAE0F0" w14:textId="77777777" w:rsidR="00C0138C" w:rsidRPr="00360944" w:rsidRDefault="00C0138C" w:rsidP="00174DA3">
            <w:pPr>
              <w:rPr>
                <w:rFonts w:ascii="Times New Roman" w:eastAsia="Calibri" w:hAnsi="Times New Roman" w:cs="Times New Roman"/>
                <w:color w:val="000000" w:themeColor="text1"/>
                <w:sz w:val="20"/>
                <w:szCs w:val="20"/>
                <w:lang w:val="en-GB"/>
              </w:rPr>
            </w:pPr>
            <w:bookmarkStart w:id="6" w:name="_Hlk512852479"/>
            <w:bookmarkStart w:id="7" w:name="_Hlk512851947"/>
            <w:r w:rsidRPr="00360944">
              <w:rPr>
                <w:rFonts w:ascii="Times New Roman" w:eastAsia="Calibri" w:hAnsi="Times New Roman" w:cs="Times New Roman"/>
                <w:color w:val="000000" w:themeColor="text1"/>
                <w:sz w:val="20"/>
                <w:szCs w:val="20"/>
                <w:lang w:val="en-GB"/>
              </w:rPr>
              <w:t>Regional location of university</w:t>
            </w:r>
          </w:p>
        </w:tc>
        <w:tc>
          <w:tcPr>
            <w:tcW w:w="1421" w:type="dxa"/>
            <w:hideMark/>
          </w:tcPr>
          <w:p w14:paraId="3B941813" w14:textId="77777777" w:rsidR="00C0138C" w:rsidRPr="00360944" w:rsidRDefault="00C0138C" w:rsidP="00174DA3">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lang w:val="en-GB"/>
              </w:rPr>
            </w:pPr>
            <w:r w:rsidRPr="00360944">
              <w:rPr>
                <w:rFonts w:ascii="Times New Roman" w:eastAsia="Calibri" w:hAnsi="Times New Roman" w:cs="Times New Roman"/>
                <w:color w:val="000000" w:themeColor="text1"/>
                <w:sz w:val="20"/>
                <w:szCs w:val="20"/>
                <w:lang w:val="en-GB"/>
              </w:rPr>
              <w:t>Type of university</w:t>
            </w:r>
          </w:p>
        </w:tc>
        <w:tc>
          <w:tcPr>
            <w:tcW w:w="2409" w:type="dxa"/>
            <w:hideMark/>
          </w:tcPr>
          <w:p w14:paraId="3B6C7648" w14:textId="77777777" w:rsidR="00C0138C" w:rsidRPr="00360944" w:rsidRDefault="00C0138C" w:rsidP="00174DA3">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Cs w:val="0"/>
                <w:color w:val="000000" w:themeColor="text1"/>
                <w:sz w:val="20"/>
                <w:szCs w:val="20"/>
                <w:lang w:val="en-GB"/>
              </w:rPr>
            </w:pPr>
            <w:r w:rsidRPr="00360944">
              <w:rPr>
                <w:rFonts w:ascii="Times New Roman" w:eastAsia="Calibri" w:hAnsi="Times New Roman" w:cs="Times New Roman"/>
                <w:color w:val="000000" w:themeColor="text1"/>
                <w:sz w:val="20"/>
                <w:szCs w:val="20"/>
                <w:lang w:val="en-GB"/>
              </w:rPr>
              <w:t>Participant</w:t>
            </w:r>
          </w:p>
          <w:p w14:paraId="4B0278C7" w14:textId="77777777" w:rsidR="00C0138C" w:rsidRPr="00360944" w:rsidRDefault="00C0138C" w:rsidP="00174DA3">
            <w:pPr>
              <w:ind w:left="-99"/>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lang w:val="en-GB"/>
              </w:rPr>
            </w:pPr>
          </w:p>
        </w:tc>
        <w:tc>
          <w:tcPr>
            <w:tcW w:w="2977" w:type="dxa"/>
            <w:hideMark/>
          </w:tcPr>
          <w:p w14:paraId="38E05537" w14:textId="77777777" w:rsidR="00C0138C" w:rsidRPr="00360944" w:rsidRDefault="00C0138C" w:rsidP="00174DA3">
            <w:pPr>
              <w:spacing w:after="120" w:line="360"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lang w:val="en-GB"/>
              </w:rPr>
            </w:pPr>
            <w:r w:rsidRPr="00360944">
              <w:rPr>
                <w:rFonts w:ascii="Times New Roman" w:eastAsia="Calibri" w:hAnsi="Times New Roman" w:cs="Times New Roman"/>
                <w:color w:val="000000" w:themeColor="text1"/>
                <w:sz w:val="20"/>
                <w:szCs w:val="20"/>
                <w:lang w:val="en-GB"/>
              </w:rPr>
              <w:t>Functional Role</w:t>
            </w:r>
          </w:p>
        </w:tc>
      </w:tr>
      <w:bookmarkEnd w:id="6"/>
      <w:tr w:rsidR="00C0138C" w:rsidRPr="00CD36C8" w14:paraId="0D3A72EF" w14:textId="77777777" w:rsidTr="00C0138C">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1414" w:type="dxa"/>
            <w:vMerge w:val="restart"/>
            <w:hideMark/>
          </w:tcPr>
          <w:p w14:paraId="464B74A4" w14:textId="77777777" w:rsidR="00C0138C" w:rsidRPr="00360944" w:rsidRDefault="00C0138C" w:rsidP="00174DA3">
            <w:pPr>
              <w:spacing w:after="120"/>
              <w:rPr>
                <w:rFonts w:ascii="Times New Roman" w:eastAsia="Calibri" w:hAnsi="Times New Roman" w:cs="Times New Roman"/>
                <w:b w:val="0"/>
                <w:color w:val="000000" w:themeColor="text1"/>
                <w:sz w:val="20"/>
                <w:szCs w:val="20"/>
                <w:lang w:val="en-GB"/>
              </w:rPr>
            </w:pPr>
            <w:r w:rsidRPr="00360944">
              <w:rPr>
                <w:rFonts w:ascii="Times New Roman" w:eastAsia="Calibri" w:hAnsi="Times New Roman" w:cs="Times New Roman"/>
                <w:b w:val="0"/>
                <w:color w:val="000000" w:themeColor="text1"/>
                <w:sz w:val="20"/>
                <w:szCs w:val="20"/>
                <w:lang w:val="en-GB"/>
              </w:rPr>
              <w:t>Europe</w:t>
            </w:r>
          </w:p>
        </w:tc>
        <w:tc>
          <w:tcPr>
            <w:tcW w:w="1421" w:type="dxa"/>
            <w:vMerge w:val="restart"/>
            <w:hideMark/>
          </w:tcPr>
          <w:p w14:paraId="57C68E7E" w14:textId="77777777" w:rsidR="00C0138C" w:rsidRPr="00360944" w:rsidRDefault="00C0138C" w:rsidP="00174DA3">
            <w:pPr>
              <w:spacing w:after="12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 w:val="20"/>
                <w:szCs w:val="20"/>
                <w:lang w:val="en-GB"/>
              </w:rPr>
            </w:pPr>
            <w:r w:rsidRPr="00360944">
              <w:rPr>
                <w:rFonts w:ascii="Times New Roman" w:eastAsia="Calibri" w:hAnsi="Times New Roman" w:cs="Times New Roman"/>
                <w:color w:val="000000" w:themeColor="text1"/>
                <w:sz w:val="20"/>
                <w:szCs w:val="20"/>
                <w:lang w:val="en-GB"/>
              </w:rPr>
              <w:t xml:space="preserve">Research-intensive </w:t>
            </w:r>
          </w:p>
        </w:tc>
        <w:tc>
          <w:tcPr>
            <w:tcW w:w="2409" w:type="dxa"/>
            <w:hideMark/>
          </w:tcPr>
          <w:p w14:paraId="77556C95" w14:textId="77777777" w:rsidR="00C0138C" w:rsidRPr="00360944" w:rsidRDefault="00C0138C" w:rsidP="00174DA3">
            <w:pPr>
              <w:spacing w:after="12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 w:val="20"/>
                <w:szCs w:val="20"/>
                <w:lang w:val="en-GB"/>
              </w:rPr>
            </w:pPr>
            <w:r w:rsidRPr="00360944">
              <w:rPr>
                <w:rFonts w:ascii="Times New Roman" w:eastAsia="Calibri" w:hAnsi="Times New Roman" w:cs="Times New Roman"/>
                <w:color w:val="000000" w:themeColor="text1"/>
                <w:sz w:val="20"/>
                <w:szCs w:val="20"/>
                <w:lang w:val="en-GB"/>
              </w:rPr>
              <w:t>Alex, doctoral student</w:t>
            </w:r>
          </w:p>
        </w:tc>
        <w:tc>
          <w:tcPr>
            <w:tcW w:w="2977" w:type="dxa"/>
            <w:hideMark/>
          </w:tcPr>
          <w:p w14:paraId="23339727" w14:textId="77777777" w:rsidR="00C0138C" w:rsidRPr="00360944" w:rsidRDefault="00C0138C" w:rsidP="00174DA3">
            <w:pPr>
              <w:spacing w:after="120"/>
              <w:ind w:left="-134"/>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 w:val="20"/>
                <w:szCs w:val="20"/>
                <w:lang w:val="en-GB"/>
              </w:rPr>
            </w:pPr>
            <w:r w:rsidRPr="00360944">
              <w:rPr>
                <w:rFonts w:ascii="Times New Roman" w:eastAsia="Calibri" w:hAnsi="Times New Roman" w:cs="Times New Roman"/>
                <w:color w:val="000000" w:themeColor="text1"/>
                <w:sz w:val="20"/>
                <w:szCs w:val="20"/>
                <w:lang w:val="en-GB"/>
              </w:rPr>
              <w:t xml:space="preserve">   Reader and Director of Studies</w:t>
            </w:r>
          </w:p>
        </w:tc>
      </w:tr>
      <w:tr w:rsidR="00C0138C" w:rsidRPr="00360944" w14:paraId="0A77046B" w14:textId="77777777" w:rsidTr="00C0138C">
        <w:trPr>
          <w:trHeight w:val="335"/>
          <w:jc w:val="center"/>
        </w:trPr>
        <w:tc>
          <w:tcPr>
            <w:cnfStyle w:val="001000000000" w:firstRow="0" w:lastRow="0" w:firstColumn="1" w:lastColumn="0" w:oddVBand="0" w:evenVBand="0" w:oddHBand="0" w:evenHBand="0" w:firstRowFirstColumn="0" w:firstRowLastColumn="0" w:lastRowFirstColumn="0" w:lastRowLastColumn="0"/>
            <w:tcW w:w="1414" w:type="dxa"/>
            <w:vMerge/>
            <w:hideMark/>
          </w:tcPr>
          <w:p w14:paraId="16580468" w14:textId="77777777" w:rsidR="00C0138C" w:rsidRPr="00360944" w:rsidRDefault="00C0138C" w:rsidP="00174DA3">
            <w:pPr>
              <w:rPr>
                <w:rFonts w:ascii="Times New Roman" w:eastAsia="Calibri" w:hAnsi="Times New Roman" w:cs="Times New Roman"/>
                <w:b w:val="0"/>
                <w:color w:val="000000" w:themeColor="text1"/>
                <w:sz w:val="20"/>
                <w:szCs w:val="20"/>
                <w:lang w:val="en-GB"/>
              </w:rPr>
            </w:pPr>
          </w:p>
        </w:tc>
        <w:tc>
          <w:tcPr>
            <w:tcW w:w="1421" w:type="dxa"/>
            <w:vMerge/>
            <w:hideMark/>
          </w:tcPr>
          <w:p w14:paraId="49ADCB7E" w14:textId="77777777" w:rsidR="00C0138C" w:rsidRPr="00360944" w:rsidRDefault="00C0138C" w:rsidP="00174DA3">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lang w:val="en-GB"/>
              </w:rPr>
            </w:pPr>
          </w:p>
        </w:tc>
        <w:tc>
          <w:tcPr>
            <w:tcW w:w="2409" w:type="dxa"/>
            <w:hideMark/>
          </w:tcPr>
          <w:p w14:paraId="2B648614" w14:textId="77777777" w:rsidR="00C0138C" w:rsidRPr="00360944" w:rsidRDefault="00C0138C" w:rsidP="00174DA3">
            <w:pPr>
              <w:spacing w:after="1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lang w:val="en-GB"/>
              </w:rPr>
            </w:pPr>
            <w:r w:rsidRPr="00360944">
              <w:rPr>
                <w:rFonts w:ascii="Times New Roman" w:eastAsia="Calibri" w:hAnsi="Times New Roman" w:cs="Times New Roman"/>
                <w:color w:val="000000" w:themeColor="text1"/>
                <w:sz w:val="20"/>
                <w:szCs w:val="20"/>
                <w:lang w:val="en-GB"/>
              </w:rPr>
              <w:t>Senior colleague to Alex</w:t>
            </w:r>
          </w:p>
        </w:tc>
        <w:tc>
          <w:tcPr>
            <w:tcW w:w="2977" w:type="dxa"/>
            <w:hideMark/>
          </w:tcPr>
          <w:p w14:paraId="4A7876EB" w14:textId="77777777" w:rsidR="00C0138C" w:rsidRPr="00360944" w:rsidRDefault="00C0138C" w:rsidP="00174DA3">
            <w:pPr>
              <w:spacing w:after="1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lang w:val="en-GB"/>
              </w:rPr>
            </w:pPr>
            <w:r w:rsidRPr="00360944">
              <w:rPr>
                <w:rFonts w:ascii="Times New Roman" w:eastAsia="Calibri" w:hAnsi="Times New Roman" w:cs="Times New Roman"/>
                <w:color w:val="000000" w:themeColor="text1"/>
                <w:sz w:val="20"/>
                <w:szCs w:val="20"/>
                <w:lang w:val="en-GB"/>
              </w:rPr>
              <w:t xml:space="preserve">Former Director of Studies </w:t>
            </w:r>
          </w:p>
        </w:tc>
      </w:tr>
      <w:tr w:rsidR="00C0138C" w:rsidRPr="00360944" w14:paraId="3AE30885" w14:textId="77777777" w:rsidTr="00C0138C">
        <w:trPr>
          <w:cnfStyle w:val="000000100000" w:firstRow="0" w:lastRow="0" w:firstColumn="0" w:lastColumn="0" w:oddVBand="0" w:evenVBand="0" w:oddHBand="1" w:evenHBand="0" w:firstRowFirstColumn="0" w:firstRowLastColumn="0" w:lastRowFirstColumn="0" w:lastRowLastColumn="0"/>
          <w:trHeight w:val="292"/>
          <w:jc w:val="center"/>
        </w:trPr>
        <w:tc>
          <w:tcPr>
            <w:cnfStyle w:val="001000000000" w:firstRow="0" w:lastRow="0" w:firstColumn="1" w:lastColumn="0" w:oddVBand="0" w:evenVBand="0" w:oddHBand="0" w:evenHBand="0" w:firstRowFirstColumn="0" w:firstRowLastColumn="0" w:lastRowFirstColumn="0" w:lastRowLastColumn="0"/>
            <w:tcW w:w="1414" w:type="dxa"/>
            <w:vMerge/>
            <w:hideMark/>
          </w:tcPr>
          <w:p w14:paraId="12F137B1" w14:textId="77777777" w:rsidR="00C0138C" w:rsidRPr="00360944" w:rsidRDefault="00C0138C" w:rsidP="00174DA3">
            <w:pPr>
              <w:rPr>
                <w:rFonts w:ascii="Times New Roman" w:eastAsia="Calibri" w:hAnsi="Times New Roman" w:cs="Times New Roman"/>
                <w:b w:val="0"/>
                <w:color w:val="000000" w:themeColor="text1"/>
                <w:sz w:val="20"/>
                <w:szCs w:val="20"/>
                <w:lang w:val="en-GB"/>
              </w:rPr>
            </w:pPr>
          </w:p>
        </w:tc>
        <w:tc>
          <w:tcPr>
            <w:tcW w:w="1421" w:type="dxa"/>
            <w:vMerge/>
            <w:hideMark/>
          </w:tcPr>
          <w:p w14:paraId="4AF24B54" w14:textId="77777777" w:rsidR="00C0138C" w:rsidRPr="00360944" w:rsidRDefault="00C0138C" w:rsidP="00174DA3">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 w:val="20"/>
                <w:szCs w:val="20"/>
                <w:lang w:val="en-GB"/>
              </w:rPr>
            </w:pPr>
          </w:p>
        </w:tc>
        <w:tc>
          <w:tcPr>
            <w:tcW w:w="2409" w:type="dxa"/>
            <w:hideMark/>
          </w:tcPr>
          <w:p w14:paraId="4C40C10A" w14:textId="77777777" w:rsidR="00C0138C" w:rsidRPr="00360944" w:rsidRDefault="00C0138C" w:rsidP="00174DA3">
            <w:pPr>
              <w:spacing w:after="12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 w:val="20"/>
                <w:szCs w:val="20"/>
                <w:lang w:val="en-GB"/>
              </w:rPr>
            </w:pPr>
            <w:r w:rsidRPr="00360944">
              <w:rPr>
                <w:rFonts w:ascii="Times New Roman" w:eastAsia="Calibri" w:hAnsi="Times New Roman" w:cs="Times New Roman"/>
                <w:color w:val="000000" w:themeColor="text1"/>
                <w:sz w:val="20"/>
                <w:szCs w:val="20"/>
                <w:lang w:val="en-GB"/>
              </w:rPr>
              <w:t>Junior colleague to Alex</w:t>
            </w:r>
          </w:p>
        </w:tc>
        <w:tc>
          <w:tcPr>
            <w:tcW w:w="2977" w:type="dxa"/>
            <w:hideMark/>
          </w:tcPr>
          <w:p w14:paraId="6B3A6935" w14:textId="77777777" w:rsidR="00C0138C" w:rsidRPr="00360944" w:rsidRDefault="00C0138C" w:rsidP="00174DA3">
            <w:pPr>
              <w:spacing w:after="12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 w:val="20"/>
                <w:szCs w:val="20"/>
                <w:lang w:val="en-GB"/>
              </w:rPr>
            </w:pPr>
            <w:r w:rsidRPr="00360944">
              <w:rPr>
                <w:rFonts w:ascii="Times New Roman" w:eastAsia="Calibri" w:hAnsi="Times New Roman" w:cs="Times New Roman"/>
                <w:color w:val="000000" w:themeColor="text1"/>
                <w:sz w:val="20"/>
                <w:szCs w:val="20"/>
                <w:lang w:val="en-GB"/>
              </w:rPr>
              <w:t>Researcher and Senior tutor</w:t>
            </w:r>
          </w:p>
        </w:tc>
      </w:tr>
      <w:tr w:rsidR="00C0138C" w:rsidRPr="00360944" w14:paraId="0AEFE63F" w14:textId="77777777" w:rsidTr="00C0138C">
        <w:trPr>
          <w:trHeight w:val="330"/>
          <w:jc w:val="center"/>
        </w:trPr>
        <w:tc>
          <w:tcPr>
            <w:cnfStyle w:val="001000000000" w:firstRow="0" w:lastRow="0" w:firstColumn="1" w:lastColumn="0" w:oddVBand="0" w:evenVBand="0" w:oddHBand="0" w:evenHBand="0" w:firstRowFirstColumn="0" w:firstRowLastColumn="0" w:lastRowFirstColumn="0" w:lastRowLastColumn="0"/>
            <w:tcW w:w="1414" w:type="dxa"/>
            <w:vMerge w:val="restart"/>
            <w:hideMark/>
          </w:tcPr>
          <w:p w14:paraId="32CAB04E" w14:textId="77777777" w:rsidR="00C0138C" w:rsidRPr="00360944" w:rsidRDefault="00C0138C" w:rsidP="00174DA3">
            <w:pPr>
              <w:spacing w:after="120"/>
              <w:rPr>
                <w:rFonts w:ascii="Times New Roman" w:eastAsia="Calibri" w:hAnsi="Times New Roman" w:cs="Times New Roman"/>
                <w:b w:val="0"/>
                <w:color w:val="000000" w:themeColor="text1"/>
                <w:sz w:val="20"/>
                <w:szCs w:val="20"/>
                <w:lang w:val="en-GB"/>
              </w:rPr>
            </w:pPr>
            <w:r w:rsidRPr="00360944">
              <w:rPr>
                <w:rFonts w:ascii="Times New Roman" w:eastAsia="Calibri" w:hAnsi="Times New Roman" w:cs="Times New Roman"/>
                <w:b w:val="0"/>
                <w:color w:val="000000" w:themeColor="text1"/>
                <w:sz w:val="20"/>
                <w:szCs w:val="20"/>
                <w:lang w:val="en-GB"/>
              </w:rPr>
              <w:t>Europe</w:t>
            </w:r>
          </w:p>
        </w:tc>
        <w:tc>
          <w:tcPr>
            <w:tcW w:w="1421" w:type="dxa"/>
            <w:vMerge w:val="restart"/>
            <w:hideMark/>
          </w:tcPr>
          <w:p w14:paraId="24DA7FF2" w14:textId="77777777" w:rsidR="00C0138C" w:rsidRPr="00360944" w:rsidRDefault="00C0138C" w:rsidP="00174DA3">
            <w:pPr>
              <w:spacing w:after="1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lang w:val="en-GB"/>
              </w:rPr>
            </w:pPr>
            <w:r w:rsidRPr="00360944">
              <w:rPr>
                <w:rFonts w:ascii="Times New Roman" w:eastAsia="Calibri" w:hAnsi="Times New Roman" w:cs="Times New Roman"/>
                <w:color w:val="000000" w:themeColor="text1"/>
                <w:sz w:val="20"/>
                <w:szCs w:val="20"/>
                <w:lang w:val="en-GB"/>
              </w:rPr>
              <w:t xml:space="preserve">Research-intensive </w:t>
            </w:r>
          </w:p>
        </w:tc>
        <w:tc>
          <w:tcPr>
            <w:tcW w:w="2409" w:type="dxa"/>
            <w:hideMark/>
          </w:tcPr>
          <w:p w14:paraId="6D6B380F" w14:textId="77777777" w:rsidR="00C0138C" w:rsidRPr="00360944" w:rsidRDefault="00C0138C" w:rsidP="00174DA3">
            <w:pPr>
              <w:spacing w:after="1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lang w:val="en-GB"/>
              </w:rPr>
            </w:pPr>
            <w:r w:rsidRPr="00360944">
              <w:rPr>
                <w:rFonts w:ascii="Times New Roman" w:eastAsia="Calibri" w:hAnsi="Times New Roman" w:cs="Times New Roman"/>
                <w:color w:val="000000" w:themeColor="text1"/>
                <w:sz w:val="20"/>
                <w:szCs w:val="20"/>
                <w:lang w:val="en-GB"/>
              </w:rPr>
              <w:t>Bert, doctoral student</w:t>
            </w:r>
          </w:p>
        </w:tc>
        <w:tc>
          <w:tcPr>
            <w:tcW w:w="2977" w:type="dxa"/>
            <w:hideMark/>
          </w:tcPr>
          <w:p w14:paraId="45528CC9" w14:textId="77777777" w:rsidR="00C0138C" w:rsidRPr="00360944" w:rsidRDefault="00C0138C" w:rsidP="00174DA3">
            <w:pPr>
              <w:spacing w:after="1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lang w:val="en-GB"/>
              </w:rPr>
            </w:pPr>
            <w:r w:rsidRPr="00360944">
              <w:rPr>
                <w:rFonts w:ascii="Times New Roman" w:eastAsia="Calibri" w:hAnsi="Times New Roman" w:cs="Times New Roman"/>
                <w:color w:val="000000" w:themeColor="text1"/>
                <w:sz w:val="20"/>
                <w:szCs w:val="20"/>
                <w:lang w:val="en-GB"/>
              </w:rPr>
              <w:t>Senior executive, Human Resources</w:t>
            </w:r>
          </w:p>
        </w:tc>
      </w:tr>
      <w:tr w:rsidR="00C0138C" w:rsidRPr="00360944" w14:paraId="43EA36F9" w14:textId="77777777" w:rsidTr="00C0138C">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414" w:type="dxa"/>
            <w:vMerge/>
            <w:hideMark/>
          </w:tcPr>
          <w:p w14:paraId="3060AF97" w14:textId="77777777" w:rsidR="00C0138C" w:rsidRPr="00360944" w:rsidRDefault="00C0138C" w:rsidP="00174DA3">
            <w:pPr>
              <w:rPr>
                <w:rFonts w:ascii="Times New Roman" w:eastAsia="Calibri" w:hAnsi="Times New Roman" w:cs="Times New Roman"/>
                <w:b w:val="0"/>
                <w:color w:val="000000" w:themeColor="text1"/>
                <w:sz w:val="20"/>
                <w:szCs w:val="20"/>
                <w:lang w:val="en-GB"/>
              </w:rPr>
            </w:pPr>
          </w:p>
        </w:tc>
        <w:tc>
          <w:tcPr>
            <w:tcW w:w="1421" w:type="dxa"/>
            <w:vMerge/>
            <w:hideMark/>
          </w:tcPr>
          <w:p w14:paraId="083D103F" w14:textId="77777777" w:rsidR="00C0138C" w:rsidRPr="00360944" w:rsidRDefault="00C0138C" w:rsidP="00174DA3">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 w:val="20"/>
                <w:szCs w:val="20"/>
                <w:lang w:val="en-GB"/>
              </w:rPr>
            </w:pPr>
          </w:p>
        </w:tc>
        <w:tc>
          <w:tcPr>
            <w:tcW w:w="2409" w:type="dxa"/>
            <w:hideMark/>
          </w:tcPr>
          <w:p w14:paraId="29A4F2F1" w14:textId="77777777" w:rsidR="00C0138C" w:rsidRPr="00360944" w:rsidRDefault="00C0138C" w:rsidP="00174DA3">
            <w:pPr>
              <w:spacing w:after="12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 w:val="20"/>
                <w:szCs w:val="20"/>
                <w:lang w:val="en-GB"/>
              </w:rPr>
            </w:pPr>
            <w:r w:rsidRPr="00360944">
              <w:rPr>
                <w:rFonts w:ascii="Times New Roman" w:eastAsia="Calibri" w:hAnsi="Times New Roman" w:cs="Times New Roman"/>
                <w:color w:val="000000" w:themeColor="text1"/>
                <w:sz w:val="20"/>
                <w:szCs w:val="20"/>
                <w:lang w:val="en-GB"/>
              </w:rPr>
              <w:t>Senior colleague to Bert</w:t>
            </w:r>
          </w:p>
        </w:tc>
        <w:tc>
          <w:tcPr>
            <w:tcW w:w="2977" w:type="dxa"/>
            <w:hideMark/>
          </w:tcPr>
          <w:p w14:paraId="3808C7EA" w14:textId="77777777" w:rsidR="00C0138C" w:rsidRPr="00360944" w:rsidRDefault="00C0138C" w:rsidP="00174DA3">
            <w:pPr>
              <w:spacing w:after="12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 w:val="20"/>
                <w:szCs w:val="20"/>
                <w:lang w:val="en-GB"/>
              </w:rPr>
            </w:pPr>
            <w:r w:rsidRPr="00360944">
              <w:rPr>
                <w:rFonts w:ascii="Times New Roman" w:eastAsia="Calibri" w:hAnsi="Times New Roman" w:cs="Times New Roman"/>
                <w:color w:val="000000" w:themeColor="text1"/>
                <w:sz w:val="20"/>
                <w:szCs w:val="20"/>
                <w:lang w:val="en-GB"/>
              </w:rPr>
              <w:t>Senior executive</w:t>
            </w:r>
          </w:p>
        </w:tc>
      </w:tr>
      <w:tr w:rsidR="00C0138C" w:rsidRPr="00360944" w14:paraId="2D39F65E" w14:textId="77777777" w:rsidTr="00C0138C">
        <w:trPr>
          <w:trHeight w:val="358"/>
          <w:jc w:val="center"/>
        </w:trPr>
        <w:tc>
          <w:tcPr>
            <w:cnfStyle w:val="001000000000" w:firstRow="0" w:lastRow="0" w:firstColumn="1" w:lastColumn="0" w:oddVBand="0" w:evenVBand="0" w:oddHBand="0" w:evenHBand="0" w:firstRowFirstColumn="0" w:firstRowLastColumn="0" w:lastRowFirstColumn="0" w:lastRowLastColumn="0"/>
            <w:tcW w:w="1414" w:type="dxa"/>
            <w:vMerge/>
            <w:hideMark/>
          </w:tcPr>
          <w:p w14:paraId="0B4BB591" w14:textId="77777777" w:rsidR="00C0138C" w:rsidRPr="00360944" w:rsidRDefault="00C0138C" w:rsidP="00174DA3">
            <w:pPr>
              <w:rPr>
                <w:rFonts w:ascii="Times New Roman" w:eastAsia="Calibri" w:hAnsi="Times New Roman" w:cs="Times New Roman"/>
                <w:b w:val="0"/>
                <w:color w:val="000000" w:themeColor="text1"/>
                <w:sz w:val="20"/>
                <w:szCs w:val="20"/>
                <w:lang w:val="en-GB"/>
              </w:rPr>
            </w:pPr>
          </w:p>
        </w:tc>
        <w:tc>
          <w:tcPr>
            <w:tcW w:w="1421" w:type="dxa"/>
            <w:vMerge/>
            <w:hideMark/>
          </w:tcPr>
          <w:p w14:paraId="72813D9C" w14:textId="77777777" w:rsidR="00C0138C" w:rsidRPr="00360944" w:rsidRDefault="00C0138C" w:rsidP="00174DA3">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lang w:val="en-GB"/>
              </w:rPr>
            </w:pPr>
          </w:p>
        </w:tc>
        <w:tc>
          <w:tcPr>
            <w:tcW w:w="2409" w:type="dxa"/>
            <w:hideMark/>
          </w:tcPr>
          <w:p w14:paraId="632583E1" w14:textId="77777777" w:rsidR="00C0138C" w:rsidRPr="00360944" w:rsidRDefault="00C0138C" w:rsidP="00174DA3">
            <w:pPr>
              <w:spacing w:after="1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lang w:val="en-GB"/>
              </w:rPr>
            </w:pPr>
            <w:r w:rsidRPr="00360944">
              <w:rPr>
                <w:rFonts w:ascii="Times New Roman" w:eastAsia="Calibri" w:hAnsi="Times New Roman" w:cs="Times New Roman"/>
                <w:color w:val="000000" w:themeColor="text1"/>
                <w:sz w:val="20"/>
                <w:szCs w:val="20"/>
                <w:lang w:val="en-GB"/>
              </w:rPr>
              <w:t>Junior colleague to Bert</w:t>
            </w:r>
          </w:p>
        </w:tc>
        <w:tc>
          <w:tcPr>
            <w:tcW w:w="2977" w:type="dxa"/>
            <w:hideMark/>
          </w:tcPr>
          <w:p w14:paraId="31413278" w14:textId="77777777" w:rsidR="00C0138C" w:rsidRPr="00360944" w:rsidRDefault="00C0138C" w:rsidP="00174DA3">
            <w:pPr>
              <w:spacing w:after="1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lang w:val="en-GB"/>
              </w:rPr>
            </w:pPr>
            <w:r w:rsidRPr="00360944">
              <w:rPr>
                <w:rFonts w:ascii="Times New Roman" w:eastAsia="Calibri" w:hAnsi="Times New Roman" w:cs="Times New Roman"/>
                <w:color w:val="000000" w:themeColor="text1"/>
                <w:sz w:val="20"/>
                <w:szCs w:val="20"/>
                <w:lang w:val="en-GB"/>
              </w:rPr>
              <w:t>Senior executive, Human Resources</w:t>
            </w:r>
          </w:p>
        </w:tc>
      </w:tr>
      <w:tr w:rsidR="00C0138C" w:rsidRPr="00360944" w14:paraId="67BF5316" w14:textId="77777777" w:rsidTr="00C0138C">
        <w:trPr>
          <w:cnfStyle w:val="000000100000" w:firstRow="0" w:lastRow="0" w:firstColumn="0" w:lastColumn="0" w:oddVBand="0" w:evenVBand="0" w:oddHBand="1" w:evenHBand="0" w:firstRowFirstColumn="0" w:firstRowLastColumn="0" w:lastRowFirstColumn="0" w:lastRowLastColumn="0"/>
          <w:trHeight w:val="316"/>
          <w:jc w:val="center"/>
        </w:trPr>
        <w:tc>
          <w:tcPr>
            <w:cnfStyle w:val="001000000000" w:firstRow="0" w:lastRow="0" w:firstColumn="1" w:lastColumn="0" w:oddVBand="0" w:evenVBand="0" w:oddHBand="0" w:evenHBand="0" w:firstRowFirstColumn="0" w:firstRowLastColumn="0" w:lastRowFirstColumn="0" w:lastRowLastColumn="0"/>
            <w:tcW w:w="1414" w:type="dxa"/>
            <w:vMerge w:val="restart"/>
            <w:hideMark/>
          </w:tcPr>
          <w:p w14:paraId="23AD46A6" w14:textId="77777777" w:rsidR="00C0138C" w:rsidRPr="00360944" w:rsidRDefault="00C0138C" w:rsidP="00174DA3">
            <w:pPr>
              <w:spacing w:after="120"/>
              <w:rPr>
                <w:rFonts w:ascii="Times New Roman" w:eastAsia="Calibri" w:hAnsi="Times New Roman" w:cs="Times New Roman"/>
                <w:b w:val="0"/>
                <w:color w:val="000000" w:themeColor="text1"/>
                <w:sz w:val="20"/>
                <w:szCs w:val="20"/>
                <w:lang w:val="en-GB"/>
              </w:rPr>
            </w:pPr>
            <w:r w:rsidRPr="00360944">
              <w:rPr>
                <w:rFonts w:ascii="Times New Roman" w:eastAsia="Calibri" w:hAnsi="Times New Roman" w:cs="Times New Roman"/>
                <w:b w:val="0"/>
                <w:color w:val="000000" w:themeColor="text1"/>
                <w:sz w:val="20"/>
                <w:szCs w:val="20"/>
                <w:lang w:val="en-GB"/>
              </w:rPr>
              <w:t>Caribbean</w:t>
            </w:r>
          </w:p>
        </w:tc>
        <w:tc>
          <w:tcPr>
            <w:tcW w:w="1421" w:type="dxa"/>
            <w:vMerge w:val="restart"/>
            <w:hideMark/>
          </w:tcPr>
          <w:p w14:paraId="497C0141" w14:textId="77777777" w:rsidR="00C0138C" w:rsidRPr="00360944" w:rsidRDefault="00C0138C" w:rsidP="00174DA3">
            <w:pPr>
              <w:spacing w:after="12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 w:val="20"/>
                <w:szCs w:val="20"/>
                <w:lang w:val="en-GB"/>
              </w:rPr>
            </w:pPr>
            <w:r w:rsidRPr="00360944">
              <w:rPr>
                <w:rFonts w:ascii="Times New Roman" w:eastAsia="Times New Roman" w:hAnsi="Times New Roman" w:cs="Times New Roman"/>
                <w:color w:val="000000" w:themeColor="text1"/>
                <w:sz w:val="20"/>
                <w:szCs w:val="20"/>
                <w:lang w:val="en-GB"/>
              </w:rPr>
              <w:t xml:space="preserve">Teaching-oriented </w:t>
            </w:r>
          </w:p>
        </w:tc>
        <w:tc>
          <w:tcPr>
            <w:tcW w:w="2409" w:type="dxa"/>
            <w:hideMark/>
          </w:tcPr>
          <w:p w14:paraId="3549083C" w14:textId="77777777" w:rsidR="00C0138C" w:rsidRPr="00360944" w:rsidRDefault="00C0138C" w:rsidP="00174DA3">
            <w:pPr>
              <w:spacing w:after="12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 w:val="20"/>
                <w:szCs w:val="20"/>
                <w:lang w:val="en-GB"/>
              </w:rPr>
            </w:pPr>
            <w:r w:rsidRPr="00360944">
              <w:rPr>
                <w:rFonts w:ascii="Times New Roman" w:eastAsia="Calibri" w:hAnsi="Times New Roman" w:cs="Times New Roman"/>
                <w:color w:val="000000" w:themeColor="text1"/>
                <w:sz w:val="20"/>
                <w:szCs w:val="20"/>
                <w:lang w:val="en-GB"/>
              </w:rPr>
              <w:t>Chris, doctoral student</w:t>
            </w:r>
          </w:p>
        </w:tc>
        <w:tc>
          <w:tcPr>
            <w:tcW w:w="2977" w:type="dxa"/>
            <w:hideMark/>
          </w:tcPr>
          <w:p w14:paraId="4DCDB5AB" w14:textId="77777777" w:rsidR="00C0138C" w:rsidRPr="00360944" w:rsidRDefault="00C0138C" w:rsidP="00174DA3">
            <w:pPr>
              <w:spacing w:after="12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 w:val="20"/>
                <w:szCs w:val="20"/>
                <w:lang w:val="en-GB"/>
              </w:rPr>
            </w:pPr>
            <w:r w:rsidRPr="00360944">
              <w:rPr>
                <w:rFonts w:ascii="Times New Roman" w:eastAsia="Calibri" w:hAnsi="Times New Roman" w:cs="Times New Roman"/>
                <w:color w:val="000000" w:themeColor="text1"/>
                <w:sz w:val="20"/>
                <w:szCs w:val="20"/>
                <w:lang w:val="en-GB"/>
              </w:rPr>
              <w:t>Manager and tutor</w:t>
            </w:r>
          </w:p>
        </w:tc>
      </w:tr>
      <w:tr w:rsidR="00C0138C" w:rsidRPr="00360944" w14:paraId="728C1A5C" w14:textId="77777777" w:rsidTr="00C0138C">
        <w:trPr>
          <w:trHeight w:val="264"/>
          <w:jc w:val="center"/>
        </w:trPr>
        <w:tc>
          <w:tcPr>
            <w:cnfStyle w:val="001000000000" w:firstRow="0" w:lastRow="0" w:firstColumn="1" w:lastColumn="0" w:oddVBand="0" w:evenVBand="0" w:oddHBand="0" w:evenHBand="0" w:firstRowFirstColumn="0" w:firstRowLastColumn="0" w:lastRowFirstColumn="0" w:lastRowLastColumn="0"/>
            <w:tcW w:w="1414" w:type="dxa"/>
            <w:vMerge/>
            <w:hideMark/>
          </w:tcPr>
          <w:p w14:paraId="31E35766" w14:textId="77777777" w:rsidR="00C0138C" w:rsidRPr="00360944" w:rsidRDefault="00C0138C" w:rsidP="00174DA3">
            <w:pPr>
              <w:rPr>
                <w:rFonts w:ascii="Times New Roman" w:eastAsia="Calibri" w:hAnsi="Times New Roman" w:cs="Times New Roman"/>
                <w:b w:val="0"/>
                <w:color w:val="000000" w:themeColor="text1"/>
                <w:sz w:val="20"/>
                <w:szCs w:val="20"/>
                <w:lang w:val="en-GB"/>
              </w:rPr>
            </w:pPr>
          </w:p>
        </w:tc>
        <w:tc>
          <w:tcPr>
            <w:tcW w:w="1421" w:type="dxa"/>
            <w:vMerge/>
            <w:hideMark/>
          </w:tcPr>
          <w:p w14:paraId="799CA6D0" w14:textId="77777777" w:rsidR="00C0138C" w:rsidRPr="00360944" w:rsidRDefault="00C0138C" w:rsidP="00174DA3">
            <w:pPr>
              <w:spacing w:after="1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lang w:val="en-GB"/>
              </w:rPr>
            </w:pPr>
          </w:p>
        </w:tc>
        <w:tc>
          <w:tcPr>
            <w:tcW w:w="2409" w:type="dxa"/>
            <w:hideMark/>
          </w:tcPr>
          <w:p w14:paraId="09B873B3" w14:textId="77777777" w:rsidR="00C0138C" w:rsidRPr="00360944" w:rsidRDefault="00C0138C" w:rsidP="00174DA3">
            <w:pPr>
              <w:spacing w:after="1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lang w:val="en-GB"/>
              </w:rPr>
            </w:pPr>
            <w:r w:rsidRPr="00360944">
              <w:rPr>
                <w:rFonts w:ascii="Times New Roman" w:eastAsia="Calibri" w:hAnsi="Times New Roman" w:cs="Times New Roman"/>
                <w:color w:val="000000" w:themeColor="text1"/>
                <w:sz w:val="20"/>
                <w:szCs w:val="20"/>
                <w:lang w:val="en-GB"/>
              </w:rPr>
              <w:t>Senior colleague</w:t>
            </w:r>
          </w:p>
        </w:tc>
        <w:tc>
          <w:tcPr>
            <w:tcW w:w="2977" w:type="dxa"/>
            <w:hideMark/>
          </w:tcPr>
          <w:p w14:paraId="043B5081" w14:textId="77777777" w:rsidR="00C0138C" w:rsidRPr="00360944" w:rsidRDefault="00C0138C" w:rsidP="00174DA3">
            <w:pPr>
              <w:spacing w:after="1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lang w:val="en-GB"/>
              </w:rPr>
            </w:pPr>
            <w:r w:rsidRPr="00360944">
              <w:rPr>
                <w:rFonts w:ascii="Times New Roman" w:eastAsia="Calibri" w:hAnsi="Times New Roman" w:cs="Times New Roman"/>
                <w:color w:val="000000" w:themeColor="text1"/>
                <w:sz w:val="20"/>
                <w:szCs w:val="20"/>
                <w:lang w:val="en-GB"/>
              </w:rPr>
              <w:t>Assistant Dean</w:t>
            </w:r>
          </w:p>
        </w:tc>
      </w:tr>
      <w:tr w:rsidR="00C0138C" w:rsidRPr="00360944" w14:paraId="1325C03B" w14:textId="77777777" w:rsidTr="00C0138C">
        <w:trPr>
          <w:cnfStyle w:val="000000100000" w:firstRow="0" w:lastRow="0" w:firstColumn="0" w:lastColumn="0" w:oddVBand="0" w:evenVBand="0" w:oddHBand="1" w:evenHBand="0" w:firstRowFirstColumn="0" w:firstRowLastColumn="0" w:lastRowFirstColumn="0" w:lastRowLastColumn="0"/>
          <w:trHeight w:val="292"/>
          <w:jc w:val="center"/>
        </w:trPr>
        <w:tc>
          <w:tcPr>
            <w:cnfStyle w:val="001000000000" w:firstRow="0" w:lastRow="0" w:firstColumn="1" w:lastColumn="0" w:oddVBand="0" w:evenVBand="0" w:oddHBand="0" w:evenHBand="0" w:firstRowFirstColumn="0" w:firstRowLastColumn="0" w:lastRowFirstColumn="0" w:lastRowLastColumn="0"/>
            <w:tcW w:w="1414" w:type="dxa"/>
            <w:vMerge/>
            <w:hideMark/>
          </w:tcPr>
          <w:p w14:paraId="03DC2FCA" w14:textId="77777777" w:rsidR="00C0138C" w:rsidRPr="00360944" w:rsidRDefault="00C0138C" w:rsidP="00174DA3">
            <w:pPr>
              <w:rPr>
                <w:rFonts w:ascii="Times New Roman" w:eastAsia="Calibri" w:hAnsi="Times New Roman" w:cs="Times New Roman"/>
                <w:b w:val="0"/>
                <w:color w:val="000000" w:themeColor="text1"/>
                <w:sz w:val="20"/>
                <w:szCs w:val="20"/>
                <w:lang w:val="en-GB"/>
              </w:rPr>
            </w:pPr>
          </w:p>
        </w:tc>
        <w:tc>
          <w:tcPr>
            <w:tcW w:w="1421" w:type="dxa"/>
            <w:vMerge/>
            <w:hideMark/>
          </w:tcPr>
          <w:p w14:paraId="31220F4E" w14:textId="77777777" w:rsidR="00C0138C" w:rsidRPr="00360944" w:rsidRDefault="00C0138C" w:rsidP="00174DA3">
            <w:pPr>
              <w:spacing w:after="12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 w:val="20"/>
                <w:szCs w:val="20"/>
                <w:lang w:val="en-GB"/>
              </w:rPr>
            </w:pPr>
          </w:p>
        </w:tc>
        <w:tc>
          <w:tcPr>
            <w:tcW w:w="2409" w:type="dxa"/>
            <w:hideMark/>
          </w:tcPr>
          <w:p w14:paraId="02B202A6" w14:textId="77777777" w:rsidR="00C0138C" w:rsidRPr="00360944" w:rsidRDefault="00C0138C" w:rsidP="00174DA3">
            <w:pPr>
              <w:spacing w:after="12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 w:val="20"/>
                <w:szCs w:val="20"/>
                <w:lang w:val="en-GB"/>
              </w:rPr>
            </w:pPr>
            <w:r w:rsidRPr="00360944">
              <w:rPr>
                <w:rFonts w:ascii="Times New Roman" w:eastAsia="Calibri" w:hAnsi="Times New Roman" w:cs="Times New Roman"/>
                <w:color w:val="000000" w:themeColor="text1"/>
                <w:sz w:val="20"/>
                <w:szCs w:val="20"/>
                <w:lang w:val="en-GB"/>
              </w:rPr>
              <w:t>Junior colleague</w:t>
            </w:r>
          </w:p>
        </w:tc>
        <w:tc>
          <w:tcPr>
            <w:tcW w:w="2977" w:type="dxa"/>
            <w:hideMark/>
          </w:tcPr>
          <w:p w14:paraId="021C4F95" w14:textId="77777777" w:rsidR="00C0138C" w:rsidRPr="00360944" w:rsidRDefault="00C0138C" w:rsidP="00174DA3">
            <w:pPr>
              <w:spacing w:after="12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 w:val="20"/>
                <w:szCs w:val="20"/>
                <w:lang w:val="en-GB"/>
              </w:rPr>
            </w:pPr>
            <w:r w:rsidRPr="00360944">
              <w:rPr>
                <w:rFonts w:ascii="Times New Roman" w:eastAsia="Calibri" w:hAnsi="Times New Roman" w:cs="Times New Roman"/>
                <w:color w:val="000000" w:themeColor="text1"/>
                <w:sz w:val="20"/>
                <w:szCs w:val="20"/>
                <w:lang w:val="en-GB"/>
              </w:rPr>
              <w:t>Project coordinator</w:t>
            </w:r>
          </w:p>
        </w:tc>
      </w:tr>
      <w:tr w:rsidR="00C0138C" w:rsidRPr="00360944" w14:paraId="41BE87FF" w14:textId="77777777" w:rsidTr="00C0138C">
        <w:trPr>
          <w:trHeight w:val="362"/>
          <w:jc w:val="center"/>
        </w:trPr>
        <w:tc>
          <w:tcPr>
            <w:cnfStyle w:val="001000000000" w:firstRow="0" w:lastRow="0" w:firstColumn="1" w:lastColumn="0" w:oddVBand="0" w:evenVBand="0" w:oddHBand="0" w:evenHBand="0" w:firstRowFirstColumn="0" w:firstRowLastColumn="0" w:lastRowFirstColumn="0" w:lastRowLastColumn="0"/>
            <w:tcW w:w="1414" w:type="dxa"/>
            <w:vMerge w:val="restart"/>
            <w:hideMark/>
          </w:tcPr>
          <w:p w14:paraId="2A4C4B48" w14:textId="77777777" w:rsidR="00C0138C" w:rsidRPr="00360944" w:rsidRDefault="00C0138C" w:rsidP="00174DA3">
            <w:pPr>
              <w:spacing w:after="120"/>
              <w:rPr>
                <w:rFonts w:ascii="Times New Roman" w:eastAsia="Calibri" w:hAnsi="Times New Roman" w:cs="Times New Roman"/>
                <w:b w:val="0"/>
                <w:color w:val="000000" w:themeColor="text1"/>
                <w:sz w:val="20"/>
                <w:szCs w:val="20"/>
                <w:lang w:val="en-GB"/>
              </w:rPr>
            </w:pPr>
            <w:r w:rsidRPr="00360944">
              <w:rPr>
                <w:rFonts w:ascii="Times New Roman" w:eastAsia="Calibri" w:hAnsi="Times New Roman" w:cs="Times New Roman"/>
                <w:b w:val="0"/>
                <w:color w:val="000000" w:themeColor="text1"/>
                <w:sz w:val="20"/>
                <w:szCs w:val="20"/>
                <w:lang w:val="en-GB"/>
              </w:rPr>
              <w:t>Oceania</w:t>
            </w:r>
          </w:p>
        </w:tc>
        <w:tc>
          <w:tcPr>
            <w:tcW w:w="1421" w:type="dxa"/>
            <w:vMerge w:val="restart"/>
            <w:hideMark/>
          </w:tcPr>
          <w:p w14:paraId="4BF0CFAF" w14:textId="77777777" w:rsidR="00C0138C" w:rsidRPr="00360944" w:rsidRDefault="00C0138C" w:rsidP="00174DA3">
            <w:pPr>
              <w:spacing w:after="1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lang w:val="en-GB"/>
              </w:rPr>
            </w:pPr>
            <w:r w:rsidRPr="00360944">
              <w:rPr>
                <w:rFonts w:ascii="Times New Roman" w:eastAsia="Calibri" w:hAnsi="Times New Roman" w:cs="Times New Roman"/>
                <w:color w:val="000000" w:themeColor="text1"/>
                <w:sz w:val="20"/>
                <w:szCs w:val="20"/>
                <w:lang w:val="en-GB"/>
              </w:rPr>
              <w:t>Ex-Polytechnic, research-oriented</w:t>
            </w:r>
          </w:p>
        </w:tc>
        <w:tc>
          <w:tcPr>
            <w:tcW w:w="2409" w:type="dxa"/>
            <w:hideMark/>
          </w:tcPr>
          <w:p w14:paraId="705C3B9F" w14:textId="77777777" w:rsidR="00C0138C" w:rsidRPr="00360944" w:rsidRDefault="00C0138C" w:rsidP="00174DA3">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lang w:val="en-GB"/>
              </w:rPr>
            </w:pPr>
            <w:r w:rsidRPr="00360944">
              <w:rPr>
                <w:rFonts w:ascii="Times New Roman" w:eastAsia="Calibri" w:hAnsi="Times New Roman" w:cs="Times New Roman"/>
                <w:color w:val="000000" w:themeColor="text1"/>
                <w:sz w:val="20"/>
                <w:szCs w:val="20"/>
                <w:lang w:val="en-GB"/>
              </w:rPr>
              <w:t>Dominique, doctoral student</w:t>
            </w:r>
          </w:p>
        </w:tc>
        <w:tc>
          <w:tcPr>
            <w:tcW w:w="2977" w:type="dxa"/>
            <w:hideMark/>
          </w:tcPr>
          <w:p w14:paraId="1D6834CE" w14:textId="77777777" w:rsidR="00C0138C" w:rsidRPr="00360944" w:rsidRDefault="00C0138C" w:rsidP="00174DA3">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lang w:val="en-GB"/>
              </w:rPr>
            </w:pPr>
            <w:r w:rsidRPr="00360944">
              <w:rPr>
                <w:rFonts w:ascii="Times New Roman" w:eastAsia="Calibri" w:hAnsi="Times New Roman" w:cs="Times New Roman"/>
                <w:color w:val="000000" w:themeColor="text1"/>
                <w:sz w:val="20"/>
                <w:szCs w:val="20"/>
                <w:lang w:val="en-GB"/>
              </w:rPr>
              <w:t>Head of Department</w:t>
            </w:r>
          </w:p>
        </w:tc>
      </w:tr>
      <w:tr w:rsidR="00C0138C" w:rsidRPr="00360944" w14:paraId="1237EAFE" w14:textId="77777777" w:rsidTr="00C0138C">
        <w:trPr>
          <w:cnfStyle w:val="000000100000" w:firstRow="0" w:lastRow="0" w:firstColumn="0" w:lastColumn="0" w:oddVBand="0" w:evenVBand="0" w:oddHBand="1" w:evenHBand="0" w:firstRowFirstColumn="0" w:firstRowLastColumn="0" w:lastRowFirstColumn="0" w:lastRowLastColumn="0"/>
          <w:trHeight w:val="358"/>
          <w:jc w:val="center"/>
        </w:trPr>
        <w:tc>
          <w:tcPr>
            <w:cnfStyle w:val="001000000000" w:firstRow="0" w:lastRow="0" w:firstColumn="1" w:lastColumn="0" w:oddVBand="0" w:evenVBand="0" w:oddHBand="0" w:evenHBand="0" w:firstRowFirstColumn="0" w:firstRowLastColumn="0" w:lastRowFirstColumn="0" w:lastRowLastColumn="0"/>
            <w:tcW w:w="1414" w:type="dxa"/>
            <w:vMerge/>
            <w:hideMark/>
          </w:tcPr>
          <w:p w14:paraId="45740E37" w14:textId="77777777" w:rsidR="00C0138C" w:rsidRPr="00360944" w:rsidRDefault="00C0138C" w:rsidP="00174DA3">
            <w:pPr>
              <w:rPr>
                <w:rFonts w:ascii="Times New Roman" w:eastAsia="Calibri" w:hAnsi="Times New Roman" w:cs="Times New Roman"/>
                <w:b w:val="0"/>
                <w:color w:val="000000" w:themeColor="text1"/>
                <w:sz w:val="20"/>
                <w:szCs w:val="20"/>
                <w:lang w:val="en-GB"/>
              </w:rPr>
            </w:pPr>
          </w:p>
        </w:tc>
        <w:tc>
          <w:tcPr>
            <w:tcW w:w="1421" w:type="dxa"/>
            <w:vMerge/>
            <w:hideMark/>
          </w:tcPr>
          <w:p w14:paraId="10521FE3" w14:textId="77777777" w:rsidR="00C0138C" w:rsidRPr="00360944" w:rsidRDefault="00C0138C" w:rsidP="00174DA3">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 w:val="20"/>
                <w:szCs w:val="20"/>
                <w:lang w:val="en-GB"/>
              </w:rPr>
            </w:pPr>
          </w:p>
        </w:tc>
        <w:tc>
          <w:tcPr>
            <w:tcW w:w="2409" w:type="dxa"/>
            <w:hideMark/>
          </w:tcPr>
          <w:p w14:paraId="399DFB04" w14:textId="77777777" w:rsidR="00C0138C" w:rsidRPr="00360944" w:rsidRDefault="00C0138C" w:rsidP="00174DA3">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 w:val="20"/>
                <w:szCs w:val="20"/>
                <w:lang w:val="en-GB"/>
              </w:rPr>
            </w:pPr>
            <w:r w:rsidRPr="00360944">
              <w:rPr>
                <w:rFonts w:ascii="Times New Roman" w:eastAsia="Calibri" w:hAnsi="Times New Roman" w:cs="Times New Roman"/>
                <w:color w:val="000000" w:themeColor="text1"/>
                <w:sz w:val="20"/>
                <w:szCs w:val="20"/>
                <w:lang w:val="en-GB"/>
              </w:rPr>
              <w:t>Senior colleague to Dominique</w:t>
            </w:r>
          </w:p>
        </w:tc>
        <w:tc>
          <w:tcPr>
            <w:tcW w:w="2977" w:type="dxa"/>
            <w:hideMark/>
          </w:tcPr>
          <w:p w14:paraId="7CB3A117" w14:textId="77777777" w:rsidR="00C0138C" w:rsidRPr="00360944" w:rsidRDefault="00C0138C" w:rsidP="00174DA3">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 w:val="20"/>
                <w:szCs w:val="20"/>
                <w:lang w:val="en-GB"/>
              </w:rPr>
            </w:pPr>
            <w:r w:rsidRPr="00360944">
              <w:rPr>
                <w:rFonts w:ascii="Times New Roman" w:eastAsia="Calibri" w:hAnsi="Times New Roman" w:cs="Times New Roman"/>
                <w:color w:val="000000" w:themeColor="text1"/>
                <w:sz w:val="20"/>
                <w:szCs w:val="20"/>
                <w:lang w:val="en-GB"/>
              </w:rPr>
              <w:t>Associate Dean (Academic)</w:t>
            </w:r>
          </w:p>
        </w:tc>
      </w:tr>
      <w:tr w:rsidR="00C0138C" w:rsidRPr="00360944" w14:paraId="3E277DD6" w14:textId="77777777" w:rsidTr="00C0138C">
        <w:trPr>
          <w:trHeight w:val="488"/>
          <w:jc w:val="center"/>
        </w:trPr>
        <w:tc>
          <w:tcPr>
            <w:cnfStyle w:val="001000000000" w:firstRow="0" w:lastRow="0" w:firstColumn="1" w:lastColumn="0" w:oddVBand="0" w:evenVBand="0" w:oddHBand="0" w:evenHBand="0" w:firstRowFirstColumn="0" w:firstRowLastColumn="0" w:lastRowFirstColumn="0" w:lastRowLastColumn="0"/>
            <w:tcW w:w="1414" w:type="dxa"/>
            <w:vMerge/>
            <w:hideMark/>
          </w:tcPr>
          <w:p w14:paraId="063EBAAA" w14:textId="77777777" w:rsidR="00C0138C" w:rsidRPr="00360944" w:rsidRDefault="00C0138C" w:rsidP="00174DA3">
            <w:pPr>
              <w:rPr>
                <w:rFonts w:ascii="Times New Roman" w:eastAsia="Calibri" w:hAnsi="Times New Roman" w:cs="Times New Roman"/>
                <w:b w:val="0"/>
                <w:color w:val="000000" w:themeColor="text1"/>
                <w:sz w:val="20"/>
                <w:szCs w:val="20"/>
                <w:lang w:val="en-GB"/>
              </w:rPr>
            </w:pPr>
          </w:p>
        </w:tc>
        <w:tc>
          <w:tcPr>
            <w:tcW w:w="1421" w:type="dxa"/>
            <w:vMerge/>
            <w:hideMark/>
          </w:tcPr>
          <w:p w14:paraId="2F8BBB90" w14:textId="77777777" w:rsidR="00C0138C" w:rsidRPr="00360944" w:rsidRDefault="00C0138C" w:rsidP="00174DA3">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lang w:val="en-GB"/>
              </w:rPr>
            </w:pPr>
          </w:p>
        </w:tc>
        <w:tc>
          <w:tcPr>
            <w:tcW w:w="2409" w:type="dxa"/>
            <w:hideMark/>
          </w:tcPr>
          <w:p w14:paraId="1EA758CF" w14:textId="77777777" w:rsidR="00C0138C" w:rsidRPr="00360944" w:rsidRDefault="00C0138C" w:rsidP="00174DA3">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lang w:val="en-GB"/>
              </w:rPr>
            </w:pPr>
            <w:r w:rsidRPr="00360944">
              <w:rPr>
                <w:rFonts w:ascii="Times New Roman" w:eastAsia="Calibri" w:hAnsi="Times New Roman" w:cs="Times New Roman"/>
                <w:color w:val="000000" w:themeColor="text1"/>
                <w:sz w:val="20"/>
                <w:szCs w:val="20"/>
                <w:lang w:val="en-GB"/>
              </w:rPr>
              <w:t>Peer colleague to Dominique</w:t>
            </w:r>
          </w:p>
        </w:tc>
        <w:tc>
          <w:tcPr>
            <w:tcW w:w="2977" w:type="dxa"/>
            <w:hideMark/>
          </w:tcPr>
          <w:p w14:paraId="1506BA58" w14:textId="77777777" w:rsidR="00C0138C" w:rsidRPr="00360944" w:rsidRDefault="00C0138C" w:rsidP="00174DA3">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lang w:val="en-GB"/>
              </w:rPr>
            </w:pPr>
            <w:r w:rsidRPr="00360944">
              <w:rPr>
                <w:rFonts w:ascii="Times New Roman" w:eastAsia="Calibri" w:hAnsi="Times New Roman" w:cs="Times New Roman"/>
                <w:color w:val="000000" w:themeColor="text1"/>
                <w:sz w:val="20"/>
                <w:szCs w:val="20"/>
                <w:lang w:val="en-GB"/>
              </w:rPr>
              <w:t>Deputy Head of Department</w:t>
            </w:r>
          </w:p>
        </w:tc>
      </w:tr>
      <w:tr w:rsidR="00C0138C" w:rsidRPr="00360944" w14:paraId="545CAD24" w14:textId="77777777" w:rsidTr="00C0138C">
        <w:trPr>
          <w:cnfStyle w:val="000000100000" w:firstRow="0" w:lastRow="0" w:firstColumn="0" w:lastColumn="0" w:oddVBand="0" w:evenVBand="0" w:oddHBand="1" w:evenHBand="0" w:firstRowFirstColumn="0" w:firstRowLastColumn="0" w:lastRowFirstColumn="0" w:lastRowLastColumn="0"/>
          <w:trHeight w:val="470"/>
          <w:jc w:val="center"/>
        </w:trPr>
        <w:tc>
          <w:tcPr>
            <w:cnfStyle w:val="001000000000" w:firstRow="0" w:lastRow="0" w:firstColumn="1" w:lastColumn="0" w:oddVBand="0" w:evenVBand="0" w:oddHBand="0" w:evenHBand="0" w:firstRowFirstColumn="0" w:firstRowLastColumn="0" w:lastRowFirstColumn="0" w:lastRowLastColumn="0"/>
            <w:tcW w:w="1414" w:type="dxa"/>
            <w:vMerge/>
            <w:hideMark/>
          </w:tcPr>
          <w:p w14:paraId="0C13599B" w14:textId="77777777" w:rsidR="00C0138C" w:rsidRPr="00360944" w:rsidRDefault="00C0138C" w:rsidP="00174DA3">
            <w:pPr>
              <w:rPr>
                <w:rFonts w:ascii="Times New Roman" w:eastAsia="Calibri" w:hAnsi="Times New Roman" w:cs="Times New Roman"/>
                <w:b w:val="0"/>
                <w:color w:val="000000" w:themeColor="text1"/>
                <w:sz w:val="20"/>
                <w:szCs w:val="20"/>
                <w:lang w:val="en-GB"/>
              </w:rPr>
            </w:pPr>
          </w:p>
        </w:tc>
        <w:tc>
          <w:tcPr>
            <w:tcW w:w="1421" w:type="dxa"/>
            <w:vMerge/>
            <w:hideMark/>
          </w:tcPr>
          <w:p w14:paraId="5D614122" w14:textId="77777777" w:rsidR="00C0138C" w:rsidRPr="00360944" w:rsidRDefault="00C0138C" w:rsidP="00174DA3">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 w:val="20"/>
                <w:szCs w:val="20"/>
                <w:lang w:val="en-GB"/>
              </w:rPr>
            </w:pPr>
          </w:p>
        </w:tc>
        <w:tc>
          <w:tcPr>
            <w:tcW w:w="2409" w:type="dxa"/>
            <w:hideMark/>
          </w:tcPr>
          <w:p w14:paraId="770CAD89" w14:textId="77777777" w:rsidR="00C0138C" w:rsidRPr="00360944" w:rsidRDefault="00C0138C" w:rsidP="00174DA3">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 w:val="20"/>
                <w:szCs w:val="20"/>
                <w:lang w:val="en-GB"/>
              </w:rPr>
            </w:pPr>
            <w:r w:rsidRPr="00360944">
              <w:rPr>
                <w:rFonts w:ascii="Times New Roman" w:eastAsia="Calibri" w:hAnsi="Times New Roman" w:cs="Times New Roman"/>
                <w:color w:val="000000" w:themeColor="text1"/>
                <w:sz w:val="20"/>
                <w:szCs w:val="20"/>
                <w:lang w:val="en-GB"/>
              </w:rPr>
              <w:t>Junior colleague to Dominique</w:t>
            </w:r>
          </w:p>
        </w:tc>
        <w:tc>
          <w:tcPr>
            <w:tcW w:w="2977" w:type="dxa"/>
            <w:hideMark/>
          </w:tcPr>
          <w:p w14:paraId="3C6A4819" w14:textId="77777777" w:rsidR="00C0138C" w:rsidRPr="00360944" w:rsidRDefault="00C0138C" w:rsidP="00174DA3">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 w:val="20"/>
                <w:szCs w:val="20"/>
                <w:lang w:val="en-GB"/>
              </w:rPr>
            </w:pPr>
            <w:r w:rsidRPr="00360944">
              <w:rPr>
                <w:rFonts w:ascii="Times New Roman" w:eastAsia="Calibri" w:hAnsi="Times New Roman" w:cs="Times New Roman"/>
                <w:color w:val="000000" w:themeColor="text1"/>
                <w:sz w:val="20"/>
                <w:szCs w:val="20"/>
                <w:lang w:val="en-GB"/>
              </w:rPr>
              <w:t xml:space="preserve">Manager, undergraduate students </w:t>
            </w:r>
          </w:p>
        </w:tc>
      </w:tr>
      <w:tr w:rsidR="00C0138C" w:rsidRPr="00360944" w14:paraId="7B4D587B" w14:textId="77777777" w:rsidTr="00C0138C">
        <w:trPr>
          <w:trHeight w:val="413"/>
          <w:jc w:val="center"/>
        </w:trPr>
        <w:tc>
          <w:tcPr>
            <w:cnfStyle w:val="001000000000" w:firstRow="0" w:lastRow="0" w:firstColumn="1" w:lastColumn="0" w:oddVBand="0" w:evenVBand="0" w:oddHBand="0" w:evenHBand="0" w:firstRowFirstColumn="0" w:firstRowLastColumn="0" w:lastRowFirstColumn="0" w:lastRowLastColumn="0"/>
            <w:tcW w:w="1414" w:type="dxa"/>
            <w:vMerge w:val="restart"/>
            <w:shd w:val="clear" w:color="auto" w:fill="E7E6E6" w:themeFill="background2"/>
            <w:hideMark/>
          </w:tcPr>
          <w:p w14:paraId="026B118D" w14:textId="77777777" w:rsidR="00C0138C" w:rsidRPr="00360944" w:rsidRDefault="00C0138C" w:rsidP="00174DA3">
            <w:pPr>
              <w:spacing w:after="120"/>
              <w:rPr>
                <w:rFonts w:ascii="Times New Roman" w:eastAsia="Calibri" w:hAnsi="Times New Roman" w:cs="Times New Roman"/>
                <w:b w:val="0"/>
                <w:color w:val="000000" w:themeColor="text1"/>
                <w:sz w:val="20"/>
                <w:szCs w:val="20"/>
                <w:lang w:val="en-GB"/>
              </w:rPr>
            </w:pPr>
            <w:r w:rsidRPr="00360944">
              <w:rPr>
                <w:rFonts w:ascii="Times New Roman" w:eastAsia="Calibri" w:hAnsi="Times New Roman" w:cs="Times New Roman"/>
                <w:b w:val="0"/>
                <w:color w:val="000000" w:themeColor="text1"/>
                <w:sz w:val="20"/>
                <w:szCs w:val="20"/>
                <w:lang w:val="en-GB"/>
              </w:rPr>
              <w:t>North America</w:t>
            </w:r>
          </w:p>
        </w:tc>
        <w:tc>
          <w:tcPr>
            <w:tcW w:w="1421" w:type="dxa"/>
            <w:vMerge w:val="restart"/>
            <w:shd w:val="clear" w:color="auto" w:fill="E7E6E6" w:themeFill="background2"/>
            <w:hideMark/>
          </w:tcPr>
          <w:p w14:paraId="608D0F09" w14:textId="77777777" w:rsidR="00C0138C" w:rsidRPr="00360944" w:rsidRDefault="00C0138C" w:rsidP="00174DA3">
            <w:pPr>
              <w:spacing w:after="1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lang w:val="en-GB"/>
              </w:rPr>
            </w:pPr>
            <w:r w:rsidRPr="00360944">
              <w:rPr>
                <w:rFonts w:ascii="Times New Roman" w:eastAsia="Calibri" w:hAnsi="Times New Roman" w:cs="Times New Roman"/>
                <w:color w:val="000000" w:themeColor="text1"/>
                <w:sz w:val="20"/>
                <w:szCs w:val="20"/>
                <w:lang w:val="en-GB"/>
              </w:rPr>
              <w:t>Rural Community College</w:t>
            </w:r>
          </w:p>
        </w:tc>
        <w:tc>
          <w:tcPr>
            <w:tcW w:w="2409" w:type="dxa"/>
            <w:hideMark/>
          </w:tcPr>
          <w:p w14:paraId="1E86AAAF" w14:textId="77777777" w:rsidR="00C0138C" w:rsidRPr="00360944" w:rsidRDefault="00C0138C" w:rsidP="00174DA3">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lang w:val="en-GB"/>
              </w:rPr>
            </w:pPr>
            <w:r w:rsidRPr="00360944">
              <w:rPr>
                <w:rFonts w:ascii="Times New Roman" w:eastAsia="Calibri" w:hAnsi="Times New Roman" w:cs="Times New Roman"/>
                <w:color w:val="000000" w:themeColor="text1"/>
                <w:sz w:val="20"/>
                <w:szCs w:val="20"/>
                <w:lang w:val="en-GB"/>
              </w:rPr>
              <w:t>Jamie, doctoral student</w:t>
            </w:r>
          </w:p>
        </w:tc>
        <w:tc>
          <w:tcPr>
            <w:tcW w:w="2977" w:type="dxa"/>
            <w:hideMark/>
          </w:tcPr>
          <w:p w14:paraId="2F4EC0F6" w14:textId="77777777" w:rsidR="00C0138C" w:rsidRPr="00360944" w:rsidRDefault="00C0138C" w:rsidP="00174DA3">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lang w:val="en-GB"/>
              </w:rPr>
            </w:pPr>
            <w:r w:rsidRPr="00360944">
              <w:rPr>
                <w:rFonts w:ascii="Times New Roman" w:eastAsia="Calibri" w:hAnsi="Times New Roman" w:cs="Times New Roman"/>
                <w:color w:val="000000" w:themeColor="text1"/>
                <w:sz w:val="20"/>
                <w:szCs w:val="20"/>
                <w:lang w:val="en-GB"/>
              </w:rPr>
              <w:t>Tutor</w:t>
            </w:r>
          </w:p>
        </w:tc>
      </w:tr>
      <w:tr w:rsidR="00C0138C" w:rsidRPr="00360944" w14:paraId="6EDD156E" w14:textId="77777777" w:rsidTr="00C0138C">
        <w:trPr>
          <w:cnfStyle w:val="000000100000" w:firstRow="0" w:lastRow="0" w:firstColumn="0" w:lastColumn="0" w:oddVBand="0" w:evenVBand="0" w:oddHBand="1" w:evenHBand="0" w:firstRowFirstColumn="0" w:firstRowLastColumn="0" w:lastRowFirstColumn="0" w:lastRowLastColumn="0"/>
          <w:trHeight w:val="316"/>
          <w:jc w:val="center"/>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E7E6E6" w:themeFill="background2"/>
          </w:tcPr>
          <w:p w14:paraId="614872F3" w14:textId="77777777" w:rsidR="00C0138C" w:rsidRPr="00360944" w:rsidRDefault="00C0138C" w:rsidP="00174DA3">
            <w:pPr>
              <w:spacing w:after="120"/>
              <w:rPr>
                <w:rFonts w:ascii="Times New Roman" w:eastAsia="Calibri" w:hAnsi="Times New Roman" w:cs="Times New Roman"/>
                <w:color w:val="000000" w:themeColor="text1"/>
                <w:sz w:val="20"/>
                <w:szCs w:val="20"/>
                <w:lang w:val="en-GB"/>
              </w:rPr>
            </w:pPr>
            <w:bookmarkStart w:id="8" w:name="_Hlk512852798"/>
          </w:p>
        </w:tc>
        <w:tc>
          <w:tcPr>
            <w:tcW w:w="1421" w:type="dxa"/>
            <w:vMerge/>
            <w:shd w:val="clear" w:color="auto" w:fill="E7E6E6" w:themeFill="background2"/>
          </w:tcPr>
          <w:p w14:paraId="336EAF51" w14:textId="77777777" w:rsidR="00C0138C" w:rsidRPr="00360944" w:rsidRDefault="00C0138C" w:rsidP="00174DA3">
            <w:pPr>
              <w:spacing w:after="12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 w:val="20"/>
                <w:szCs w:val="20"/>
                <w:lang w:val="en-GB"/>
              </w:rPr>
            </w:pPr>
          </w:p>
        </w:tc>
        <w:tc>
          <w:tcPr>
            <w:tcW w:w="2409" w:type="dxa"/>
          </w:tcPr>
          <w:p w14:paraId="38488480" w14:textId="77777777" w:rsidR="00C0138C" w:rsidRPr="00360944" w:rsidRDefault="00C0138C" w:rsidP="00174DA3">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 w:val="20"/>
                <w:szCs w:val="20"/>
                <w:lang w:val="en-GB"/>
              </w:rPr>
            </w:pPr>
            <w:r w:rsidRPr="00360944">
              <w:rPr>
                <w:rFonts w:ascii="Times New Roman" w:eastAsia="Calibri" w:hAnsi="Times New Roman" w:cs="Times New Roman"/>
                <w:color w:val="000000" w:themeColor="text1"/>
                <w:sz w:val="20"/>
                <w:szCs w:val="20"/>
                <w:lang w:val="en-GB"/>
              </w:rPr>
              <w:t>Senior colleague to Jamie</w:t>
            </w:r>
          </w:p>
        </w:tc>
        <w:tc>
          <w:tcPr>
            <w:tcW w:w="2977" w:type="dxa"/>
            <w:hideMark/>
          </w:tcPr>
          <w:p w14:paraId="511006AE" w14:textId="77777777" w:rsidR="00C0138C" w:rsidRPr="00360944" w:rsidRDefault="00C0138C" w:rsidP="00174DA3">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 w:val="20"/>
                <w:szCs w:val="20"/>
                <w:lang w:val="en-GB"/>
              </w:rPr>
            </w:pPr>
            <w:r w:rsidRPr="00360944">
              <w:rPr>
                <w:rFonts w:ascii="Times New Roman" w:eastAsia="Calibri" w:hAnsi="Times New Roman" w:cs="Times New Roman"/>
                <w:color w:val="000000" w:themeColor="text1"/>
                <w:sz w:val="20"/>
                <w:szCs w:val="20"/>
                <w:lang w:val="en-GB"/>
              </w:rPr>
              <w:t>Dean</w:t>
            </w:r>
          </w:p>
        </w:tc>
      </w:tr>
      <w:tr w:rsidR="00C0138C" w:rsidRPr="00360944" w14:paraId="5D184242" w14:textId="77777777" w:rsidTr="00C0138C">
        <w:trPr>
          <w:trHeight w:val="316"/>
          <w:jc w:val="center"/>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E7E6E6" w:themeFill="background2"/>
          </w:tcPr>
          <w:p w14:paraId="328BFD18" w14:textId="77777777" w:rsidR="00C0138C" w:rsidRPr="00360944" w:rsidRDefault="00C0138C" w:rsidP="00174DA3">
            <w:pPr>
              <w:spacing w:after="120"/>
              <w:rPr>
                <w:rFonts w:ascii="Times New Roman" w:eastAsia="Calibri" w:hAnsi="Times New Roman" w:cs="Times New Roman"/>
                <w:color w:val="000000" w:themeColor="text1"/>
                <w:sz w:val="20"/>
                <w:szCs w:val="20"/>
                <w:lang w:val="en-GB"/>
              </w:rPr>
            </w:pPr>
          </w:p>
        </w:tc>
        <w:tc>
          <w:tcPr>
            <w:tcW w:w="1421" w:type="dxa"/>
            <w:vMerge/>
            <w:shd w:val="clear" w:color="auto" w:fill="E7E6E6" w:themeFill="background2"/>
          </w:tcPr>
          <w:p w14:paraId="3F795D5B" w14:textId="77777777" w:rsidR="00C0138C" w:rsidRPr="00360944" w:rsidRDefault="00C0138C" w:rsidP="00174DA3">
            <w:pPr>
              <w:spacing w:after="1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lang w:val="en-GB"/>
              </w:rPr>
            </w:pPr>
          </w:p>
        </w:tc>
        <w:tc>
          <w:tcPr>
            <w:tcW w:w="2409" w:type="dxa"/>
            <w:hideMark/>
          </w:tcPr>
          <w:p w14:paraId="2DFF4B85" w14:textId="77777777" w:rsidR="00C0138C" w:rsidRPr="00360944" w:rsidRDefault="00C0138C" w:rsidP="00174DA3">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lang w:val="en-GB"/>
              </w:rPr>
            </w:pPr>
            <w:r w:rsidRPr="00360944">
              <w:rPr>
                <w:rFonts w:ascii="Times New Roman" w:eastAsia="Calibri" w:hAnsi="Times New Roman" w:cs="Times New Roman"/>
                <w:color w:val="000000" w:themeColor="text1"/>
                <w:sz w:val="20"/>
                <w:szCs w:val="20"/>
                <w:lang w:val="en-GB"/>
              </w:rPr>
              <w:t>Peer colleague to Jamie</w:t>
            </w:r>
          </w:p>
        </w:tc>
        <w:tc>
          <w:tcPr>
            <w:tcW w:w="2977" w:type="dxa"/>
            <w:hideMark/>
          </w:tcPr>
          <w:p w14:paraId="3600F087" w14:textId="77777777" w:rsidR="00C0138C" w:rsidRPr="00360944" w:rsidRDefault="00C0138C" w:rsidP="00174DA3">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lang w:val="en-GB"/>
              </w:rPr>
            </w:pPr>
            <w:r w:rsidRPr="00360944">
              <w:rPr>
                <w:rFonts w:ascii="Times New Roman" w:eastAsia="Calibri" w:hAnsi="Times New Roman" w:cs="Times New Roman"/>
                <w:color w:val="000000" w:themeColor="text1"/>
                <w:sz w:val="20"/>
                <w:szCs w:val="20"/>
                <w:lang w:val="en-GB"/>
              </w:rPr>
              <w:t>Tutor</w:t>
            </w:r>
          </w:p>
        </w:tc>
      </w:tr>
    </w:tbl>
    <w:bookmarkEnd w:id="7"/>
    <w:bookmarkEnd w:id="8"/>
    <w:p w14:paraId="06B2C84E" w14:textId="77777777" w:rsidR="00C0138C" w:rsidRPr="00C0138C" w:rsidRDefault="00C0138C" w:rsidP="00C0138C">
      <w:pPr>
        <w:spacing w:before="120" w:after="360" w:line="360" w:lineRule="auto"/>
        <w:ind w:right="-142" w:firstLine="284"/>
        <w:rPr>
          <w:rFonts w:ascii="Times New Roman" w:eastAsia="Calibri" w:hAnsi="Times New Roman" w:cs="Times New Roman"/>
          <w:b/>
          <w:color w:val="000000" w:themeColor="text1"/>
          <w:lang w:val="en-GB"/>
        </w:rPr>
      </w:pPr>
      <w:r w:rsidRPr="00C0138C">
        <w:rPr>
          <w:rFonts w:ascii="Times New Roman" w:eastAsia="Calibri" w:hAnsi="Times New Roman" w:cs="Times New Roman"/>
          <w:b/>
          <w:color w:val="000000" w:themeColor="text1"/>
          <w:lang w:val="en-GB"/>
        </w:rPr>
        <w:t xml:space="preserve">Table 1. </w:t>
      </w:r>
      <w:r w:rsidRPr="00C0138C">
        <w:rPr>
          <w:rFonts w:ascii="Times New Roman" w:eastAsia="Calibri" w:hAnsi="Times New Roman" w:cs="Times New Roman"/>
          <w:color w:val="000000" w:themeColor="text1"/>
          <w:lang w:val="en-GB"/>
        </w:rPr>
        <w:t>Profile of participants and their institutions</w:t>
      </w:r>
    </w:p>
    <w:p w14:paraId="7BE68F79" w14:textId="3222D753" w:rsidR="006F1644" w:rsidRPr="00C0138C" w:rsidRDefault="006F1644" w:rsidP="00C0138C">
      <w:pPr>
        <w:spacing w:before="120" w:after="240" w:line="240" w:lineRule="auto"/>
        <w:outlineLvl w:val="0"/>
        <w:rPr>
          <w:rFonts w:ascii="Times New Roman" w:hAnsi="Times New Roman" w:cs="Times New Roman"/>
          <w:b/>
          <w:i/>
          <w:lang w:val="en-US"/>
        </w:rPr>
      </w:pPr>
      <w:r w:rsidRPr="00C0138C">
        <w:rPr>
          <w:rFonts w:ascii="Times New Roman" w:hAnsi="Times New Roman" w:cs="Times New Roman"/>
          <w:b/>
          <w:i/>
          <w:lang w:val="en-US"/>
        </w:rPr>
        <w:t>Approach to data analysis</w:t>
      </w:r>
      <w:r w:rsidR="0078788A" w:rsidRPr="00C0138C">
        <w:rPr>
          <w:rFonts w:ascii="Times New Roman" w:hAnsi="Times New Roman" w:cs="Times New Roman"/>
          <w:b/>
          <w:i/>
          <w:lang w:val="en-US"/>
        </w:rPr>
        <w:t xml:space="preserve">: </w:t>
      </w:r>
      <w:r w:rsidR="00153FCB" w:rsidRPr="00C0138C">
        <w:rPr>
          <w:rFonts w:ascii="Times New Roman" w:hAnsi="Times New Roman" w:cs="Times New Roman"/>
          <w:b/>
          <w:i/>
          <w:lang w:val="en-US"/>
        </w:rPr>
        <w:t>building casual explanations</w:t>
      </w:r>
    </w:p>
    <w:p w14:paraId="7F1F0E47" w14:textId="5BC577BD" w:rsidR="00D36BD4" w:rsidRPr="00C0138C" w:rsidRDefault="00504B40" w:rsidP="00C0138C">
      <w:pPr>
        <w:spacing w:after="120" w:line="240" w:lineRule="auto"/>
        <w:ind w:right="-142" w:firstLine="284"/>
        <w:rPr>
          <w:rFonts w:ascii="Times New Roman" w:eastAsia="Calibri" w:hAnsi="Times New Roman" w:cs="Times New Roman"/>
          <w:lang w:val="en-GB"/>
        </w:rPr>
      </w:pPr>
      <w:r w:rsidRPr="00C0138C">
        <w:rPr>
          <w:rFonts w:ascii="Times New Roman" w:hAnsi="Times New Roman" w:cs="Times New Roman"/>
          <w:lang w:val="en-US"/>
        </w:rPr>
        <w:t xml:space="preserve">Data analysis represents a key stage of research within a critical realist framing. The decision was made to draw </w:t>
      </w:r>
      <w:r w:rsidR="001C236C" w:rsidRPr="00C0138C">
        <w:rPr>
          <w:rFonts w:ascii="Times New Roman" w:hAnsi="Times New Roman" w:cs="Times New Roman"/>
          <w:lang w:val="en-US"/>
        </w:rPr>
        <w:t xml:space="preserve">techniques for data analysis </w:t>
      </w:r>
      <w:r w:rsidRPr="00C0138C">
        <w:rPr>
          <w:rFonts w:ascii="Times New Roman" w:hAnsi="Times New Roman" w:cs="Times New Roman"/>
          <w:lang w:val="en-US"/>
        </w:rPr>
        <w:t>from what has been termed c</w:t>
      </w:r>
      <w:r w:rsidR="002E2AF1" w:rsidRPr="00C0138C">
        <w:rPr>
          <w:rFonts w:ascii="Times New Roman" w:hAnsi="Times New Roman" w:cs="Times New Roman"/>
          <w:lang w:val="en-US"/>
        </w:rPr>
        <w:t>ritical grounded theory (Oliver, 2012; Belfrage &amp; Hauf</w:t>
      </w:r>
      <w:r w:rsidR="00433844" w:rsidRPr="00C0138C">
        <w:rPr>
          <w:rFonts w:ascii="Times New Roman" w:hAnsi="Times New Roman" w:cs="Times New Roman"/>
          <w:lang w:val="en-US"/>
        </w:rPr>
        <w:t>,</w:t>
      </w:r>
      <w:r w:rsidR="002E2AF1" w:rsidRPr="00C0138C">
        <w:rPr>
          <w:rFonts w:ascii="Times New Roman" w:hAnsi="Times New Roman" w:cs="Times New Roman"/>
          <w:lang w:val="en-US"/>
        </w:rPr>
        <w:t xml:space="preserve"> 2017)</w:t>
      </w:r>
      <w:r w:rsidRPr="00C0138C">
        <w:rPr>
          <w:rFonts w:ascii="Times New Roman" w:hAnsi="Times New Roman" w:cs="Times New Roman"/>
          <w:lang w:val="en-US"/>
        </w:rPr>
        <w:t xml:space="preserve">. </w:t>
      </w:r>
      <w:r w:rsidR="003451E4" w:rsidRPr="00C0138C">
        <w:rPr>
          <w:rFonts w:ascii="Times New Roman" w:hAnsi="Times New Roman" w:cs="Times New Roman"/>
          <w:lang w:val="en-US"/>
        </w:rPr>
        <w:t>Indeed, t</w:t>
      </w:r>
      <w:r w:rsidR="00D36BD4" w:rsidRPr="00C0138C">
        <w:rPr>
          <w:rFonts w:ascii="Times New Roman" w:hAnsi="Times New Roman" w:cs="Times New Roman"/>
          <w:lang w:val="en-US"/>
        </w:rPr>
        <w:t xml:space="preserve">he combination of grounded theory with critical realism offers not only a means to describe social events, but also an approach to developing new knowledge about social reality through abduction and retroduction reasoning to find causal explanations about a phenomenon for theory building. </w:t>
      </w:r>
      <w:r w:rsidR="00D36BD4" w:rsidRPr="00C0138C">
        <w:rPr>
          <w:rFonts w:ascii="Times New Roman" w:eastAsia="Calibri" w:hAnsi="Times New Roman" w:cs="Times New Roman"/>
          <w:lang w:val="en-GB"/>
        </w:rPr>
        <w:t>This help</w:t>
      </w:r>
      <w:r w:rsidR="00957636" w:rsidRPr="00C0138C">
        <w:rPr>
          <w:rFonts w:ascii="Times New Roman" w:eastAsia="Calibri" w:hAnsi="Times New Roman" w:cs="Times New Roman"/>
          <w:lang w:val="en-GB"/>
        </w:rPr>
        <w:t>s</w:t>
      </w:r>
      <w:r w:rsidR="00D36BD4" w:rsidRPr="00C0138C">
        <w:rPr>
          <w:rFonts w:ascii="Times New Roman" w:eastAsia="Calibri" w:hAnsi="Times New Roman" w:cs="Times New Roman"/>
          <w:lang w:val="en-GB"/>
        </w:rPr>
        <w:t xml:space="preserve"> to achieve a level of abstraction </w:t>
      </w:r>
      <w:r w:rsidR="00D36BD4" w:rsidRPr="00C0138C">
        <w:rPr>
          <w:rFonts w:ascii="Times New Roman" w:eastAsia="Calibri" w:hAnsi="Times New Roman" w:cs="Times New Roman"/>
          <w:lang w:val="en-GB"/>
        </w:rPr>
        <w:lastRenderedPageBreak/>
        <w:t xml:space="preserve">generating explanatory theory for the phenomenon under study (Danermark et al., 2002). As argued by Kempster and Parry (2011, p. 107), reaching a level of abstraction for theory building requires reaching “beyond surface-level data” and therefore Danermark et al.’s (2002) critical realist six-step explanatory analytic framework was used to explore emerging analytical concepts and to research conceptual abstraction for theory building. </w:t>
      </w:r>
      <w:r w:rsidR="00333556" w:rsidRPr="00C0138C">
        <w:rPr>
          <w:rFonts w:ascii="Times New Roman" w:eastAsia="Calibri" w:hAnsi="Times New Roman" w:cs="Times New Roman"/>
          <w:lang w:val="en-GB"/>
        </w:rPr>
        <w:t xml:space="preserve">These steps are not always to be followed chronologically and some of them can occur </w:t>
      </w:r>
      <w:r w:rsidR="00E463EF" w:rsidRPr="00C0138C">
        <w:rPr>
          <w:rFonts w:ascii="Times New Roman" w:eastAsia="Calibri" w:hAnsi="Times New Roman" w:cs="Times New Roman"/>
          <w:lang w:val="en-GB"/>
        </w:rPr>
        <w:t>simultaneously</w:t>
      </w:r>
      <w:r w:rsidR="00333556" w:rsidRPr="00C0138C">
        <w:rPr>
          <w:rFonts w:ascii="Times New Roman" w:eastAsia="Calibri" w:hAnsi="Times New Roman" w:cs="Times New Roman"/>
          <w:lang w:val="en-GB"/>
        </w:rPr>
        <w:t>.</w:t>
      </w:r>
    </w:p>
    <w:p w14:paraId="250892B2" w14:textId="2CA89D8E" w:rsidR="0000698F" w:rsidRPr="00C0138C" w:rsidRDefault="000735CF" w:rsidP="00C0138C">
      <w:pPr>
        <w:spacing w:after="360" w:line="240" w:lineRule="auto"/>
        <w:ind w:right="-142" w:firstLine="284"/>
        <w:rPr>
          <w:rFonts w:ascii="Times New Roman" w:hAnsi="Times New Roman" w:cs="Times New Roman"/>
          <w:lang w:val="en-US"/>
        </w:rPr>
      </w:pPr>
      <w:r w:rsidRPr="00C0138C">
        <w:rPr>
          <w:rFonts w:ascii="Times New Roman" w:hAnsi="Times New Roman" w:cs="Times New Roman"/>
          <w:lang w:val="en-GB"/>
        </w:rPr>
        <w:t>Th</w:t>
      </w:r>
      <w:r w:rsidR="001A30C2" w:rsidRPr="00C0138C">
        <w:rPr>
          <w:rFonts w:ascii="Times New Roman" w:hAnsi="Times New Roman" w:cs="Times New Roman"/>
          <w:lang w:val="en-GB"/>
        </w:rPr>
        <w:t>is</w:t>
      </w:r>
      <w:r w:rsidRPr="00C0138C">
        <w:rPr>
          <w:rFonts w:ascii="Times New Roman" w:hAnsi="Times New Roman" w:cs="Times New Roman"/>
          <w:lang w:val="en-GB"/>
        </w:rPr>
        <w:t xml:space="preserve"> </w:t>
      </w:r>
      <w:r w:rsidR="001A30C2" w:rsidRPr="00C0138C">
        <w:rPr>
          <w:rFonts w:ascii="Times New Roman" w:hAnsi="Times New Roman" w:cs="Times New Roman"/>
          <w:lang w:val="en-GB"/>
        </w:rPr>
        <w:t>analytic pr</w:t>
      </w:r>
      <w:r w:rsidR="001149CA" w:rsidRPr="00C0138C">
        <w:rPr>
          <w:rFonts w:ascii="Times New Roman" w:hAnsi="Times New Roman" w:cs="Times New Roman"/>
          <w:lang w:val="en-GB"/>
        </w:rPr>
        <w:t>ocedure</w:t>
      </w:r>
      <w:r w:rsidR="001A30C2" w:rsidRPr="00C0138C">
        <w:rPr>
          <w:rFonts w:ascii="Times New Roman" w:hAnsi="Times New Roman" w:cs="Times New Roman"/>
          <w:lang w:val="en-GB"/>
        </w:rPr>
        <w:t xml:space="preserve"> </w:t>
      </w:r>
      <w:r w:rsidRPr="00C0138C">
        <w:rPr>
          <w:rFonts w:ascii="Times New Roman" w:hAnsi="Times New Roman" w:cs="Times New Roman"/>
          <w:lang w:val="en-GB"/>
        </w:rPr>
        <w:t xml:space="preserve">relies </w:t>
      </w:r>
      <w:r w:rsidR="001A30C2" w:rsidRPr="00C0138C">
        <w:rPr>
          <w:rFonts w:ascii="Times New Roman" w:hAnsi="Times New Roman" w:cs="Times New Roman"/>
          <w:lang w:val="en-GB"/>
        </w:rPr>
        <w:t xml:space="preserve">firstly </w:t>
      </w:r>
      <w:r w:rsidR="006A1F2F" w:rsidRPr="00C0138C">
        <w:rPr>
          <w:rFonts w:ascii="Times New Roman" w:hAnsi="Times New Roman" w:cs="Times New Roman"/>
          <w:lang w:val="en-GB"/>
        </w:rPr>
        <w:t xml:space="preserve">on </w:t>
      </w:r>
      <w:r w:rsidRPr="00C0138C">
        <w:rPr>
          <w:rFonts w:ascii="Times New Roman" w:hAnsi="Times New Roman" w:cs="Times New Roman"/>
          <w:lang w:val="en-GB"/>
        </w:rPr>
        <w:t>initial coding</w:t>
      </w:r>
      <w:r w:rsidR="001A30C2" w:rsidRPr="00C0138C">
        <w:rPr>
          <w:rFonts w:ascii="Times New Roman" w:hAnsi="Times New Roman" w:cs="Times New Roman"/>
          <w:lang w:val="en-GB"/>
        </w:rPr>
        <w:t>,</w:t>
      </w:r>
      <w:r w:rsidRPr="00C0138C">
        <w:rPr>
          <w:rFonts w:ascii="Times New Roman" w:hAnsi="Times New Roman" w:cs="Times New Roman"/>
          <w:lang w:val="en-GB"/>
        </w:rPr>
        <w:t xml:space="preserve"> often using </w:t>
      </w:r>
      <w:r w:rsidRPr="00C0138C">
        <w:rPr>
          <w:rFonts w:ascii="Times New Roman" w:hAnsi="Times New Roman" w:cs="Times New Roman"/>
          <w:i/>
          <w:lang w:val="en-GB"/>
        </w:rPr>
        <w:t>in vivo</w:t>
      </w:r>
      <w:r w:rsidRPr="00C0138C">
        <w:rPr>
          <w:rFonts w:ascii="Times New Roman" w:hAnsi="Times New Roman" w:cs="Times New Roman"/>
          <w:lang w:val="en-GB"/>
        </w:rPr>
        <w:t xml:space="preserve"> codes as short expressions derived directly from participants’ narratives to create provisional categories for further coding (Flick, 2014)</w:t>
      </w:r>
      <w:r w:rsidR="001B7725" w:rsidRPr="00C0138C">
        <w:rPr>
          <w:rFonts w:ascii="Times New Roman" w:hAnsi="Times New Roman" w:cs="Times New Roman"/>
          <w:lang w:val="en-GB"/>
        </w:rPr>
        <w:t>,</w:t>
      </w:r>
      <w:r w:rsidR="001A30C2" w:rsidRPr="00C0138C">
        <w:rPr>
          <w:rFonts w:ascii="Times New Roman" w:hAnsi="Times New Roman" w:cs="Times New Roman"/>
          <w:lang w:val="en-GB"/>
        </w:rPr>
        <w:t xml:space="preserve"> to </w:t>
      </w:r>
      <w:r w:rsidR="001A30C2" w:rsidRPr="00C0138C">
        <w:rPr>
          <w:rFonts w:ascii="Times New Roman" w:eastAsia="Calibri" w:hAnsi="Times New Roman" w:cs="Times New Roman"/>
          <w:lang w:val="en-GB"/>
        </w:rPr>
        <w:t xml:space="preserve">describe analytic concepts derived directly from data </w:t>
      </w:r>
      <w:bookmarkStart w:id="9" w:name="_Hlk521657673"/>
      <w:r w:rsidR="001A30C2" w:rsidRPr="00C0138C">
        <w:rPr>
          <w:rFonts w:ascii="Times New Roman" w:eastAsia="Calibri" w:hAnsi="Times New Roman" w:cs="Times New Roman"/>
          <w:lang w:val="en-GB"/>
        </w:rPr>
        <w:t>(step 1)</w:t>
      </w:r>
      <w:bookmarkEnd w:id="9"/>
      <w:r w:rsidR="001A30C2" w:rsidRPr="00C0138C">
        <w:rPr>
          <w:rFonts w:ascii="Times New Roman" w:eastAsia="Calibri" w:hAnsi="Times New Roman" w:cs="Times New Roman"/>
          <w:lang w:val="en-GB"/>
        </w:rPr>
        <w:t xml:space="preserve"> and to </w:t>
      </w:r>
      <w:r w:rsidR="00C913AC" w:rsidRPr="00C0138C">
        <w:rPr>
          <w:rFonts w:ascii="Times New Roman" w:eastAsia="Calibri" w:hAnsi="Times New Roman" w:cs="Times New Roman"/>
          <w:lang w:val="en-GB"/>
        </w:rPr>
        <w:t>separate these concepts into possible causal components (step 2)</w:t>
      </w:r>
      <w:r w:rsidRPr="00C0138C">
        <w:rPr>
          <w:rFonts w:ascii="Times New Roman" w:hAnsi="Times New Roman" w:cs="Times New Roman"/>
          <w:lang w:val="en-GB"/>
        </w:rPr>
        <w:t xml:space="preserve">. Focused coding is then used in a second coding cycle to create key-categories </w:t>
      </w:r>
      <w:r w:rsidR="00C913AC" w:rsidRPr="00C0138C">
        <w:rPr>
          <w:rFonts w:ascii="Times New Roman" w:hAnsi="Times New Roman" w:cs="Times New Roman"/>
          <w:lang w:val="en-GB"/>
        </w:rPr>
        <w:t xml:space="preserve">which relies on </w:t>
      </w:r>
      <w:r w:rsidR="00C913AC" w:rsidRPr="00C0138C">
        <w:rPr>
          <w:rFonts w:ascii="Times New Roman" w:eastAsia="Calibri" w:hAnsi="Times New Roman" w:cs="Times New Roman"/>
          <w:lang w:val="en-GB"/>
        </w:rPr>
        <w:t xml:space="preserve">abduction to describe and interpret these aspects using extant theory and conceptual frameworks (step 3) and on retroduction to identify possible underlying mechanisms with their causal powers that help explain and understand data (step 4). </w:t>
      </w:r>
      <w:r w:rsidR="003D38DD" w:rsidRPr="00C0138C">
        <w:rPr>
          <w:rFonts w:ascii="Times New Roman" w:eastAsia="Calibri" w:hAnsi="Times New Roman" w:cs="Times New Roman"/>
          <w:lang w:val="en-GB"/>
        </w:rPr>
        <w:t>R</w:t>
      </w:r>
      <w:r w:rsidR="00C913AC" w:rsidRPr="00C0138C">
        <w:rPr>
          <w:rFonts w:ascii="Times New Roman" w:eastAsia="Calibri" w:hAnsi="Times New Roman" w:cs="Times New Roman"/>
          <w:lang w:val="en-GB"/>
        </w:rPr>
        <w:t xml:space="preserve">esults </w:t>
      </w:r>
      <w:r w:rsidR="00F3416C" w:rsidRPr="00C0138C">
        <w:rPr>
          <w:rFonts w:ascii="Times New Roman" w:eastAsia="Calibri" w:hAnsi="Times New Roman" w:cs="Times New Roman"/>
          <w:lang w:val="en-GB"/>
        </w:rPr>
        <w:t xml:space="preserve">are </w:t>
      </w:r>
      <w:r w:rsidR="003D38DD" w:rsidRPr="00C0138C">
        <w:rPr>
          <w:rFonts w:ascii="Times New Roman" w:eastAsia="Calibri" w:hAnsi="Times New Roman" w:cs="Times New Roman"/>
          <w:lang w:val="en-GB"/>
        </w:rPr>
        <w:t xml:space="preserve">then </w:t>
      </w:r>
      <w:r w:rsidR="00F3416C" w:rsidRPr="00C0138C">
        <w:rPr>
          <w:rFonts w:ascii="Times New Roman" w:eastAsia="Calibri" w:hAnsi="Times New Roman" w:cs="Times New Roman"/>
          <w:lang w:val="en-GB"/>
        </w:rPr>
        <w:t xml:space="preserve">compared </w:t>
      </w:r>
      <w:r w:rsidR="00C913AC" w:rsidRPr="00C0138C">
        <w:rPr>
          <w:rFonts w:ascii="Times New Roman" w:eastAsia="Calibri" w:hAnsi="Times New Roman" w:cs="Times New Roman"/>
          <w:lang w:val="en-GB"/>
        </w:rPr>
        <w:t>with extant theory to create theori</w:t>
      </w:r>
      <w:r w:rsidR="00E3722D" w:rsidRPr="00C0138C">
        <w:rPr>
          <w:rFonts w:ascii="Times New Roman" w:eastAsia="Calibri" w:hAnsi="Times New Roman" w:cs="Times New Roman"/>
          <w:lang w:val="en-GB"/>
        </w:rPr>
        <w:t>s</w:t>
      </w:r>
      <w:r w:rsidR="00C913AC" w:rsidRPr="00C0138C">
        <w:rPr>
          <w:rFonts w:ascii="Times New Roman" w:eastAsia="Calibri" w:hAnsi="Times New Roman" w:cs="Times New Roman"/>
          <w:lang w:val="en-GB"/>
        </w:rPr>
        <w:t>ation (step 5)</w:t>
      </w:r>
      <w:r w:rsidR="00F3416C" w:rsidRPr="00C0138C">
        <w:rPr>
          <w:rFonts w:ascii="Times New Roman" w:eastAsia="Calibri" w:hAnsi="Times New Roman" w:cs="Times New Roman"/>
          <w:lang w:val="en-GB"/>
        </w:rPr>
        <w:t xml:space="preserve">. </w:t>
      </w:r>
      <w:r w:rsidRPr="00C0138C">
        <w:rPr>
          <w:rFonts w:ascii="Times New Roman" w:hAnsi="Times New Roman" w:cs="Times New Roman"/>
          <w:lang w:val="en-GB"/>
        </w:rPr>
        <w:t xml:space="preserve">The selective coding process is the last step </w:t>
      </w:r>
      <w:r w:rsidR="003D38DD" w:rsidRPr="00C0138C">
        <w:rPr>
          <w:rFonts w:ascii="Times New Roman" w:hAnsi="Times New Roman" w:cs="Times New Roman"/>
          <w:lang w:val="en-GB"/>
        </w:rPr>
        <w:t xml:space="preserve">(step 6) </w:t>
      </w:r>
      <w:r w:rsidRPr="00C0138C">
        <w:rPr>
          <w:rFonts w:ascii="Times New Roman" w:hAnsi="Times New Roman" w:cs="Times New Roman"/>
          <w:lang w:val="en-GB"/>
        </w:rPr>
        <w:t xml:space="preserve">through which abstraction is reached by </w:t>
      </w:r>
      <w:r w:rsidR="003D38DD" w:rsidRPr="00C0138C">
        <w:rPr>
          <w:rFonts w:ascii="Times New Roman" w:hAnsi="Times New Roman" w:cs="Times New Roman"/>
          <w:lang w:val="en-GB"/>
        </w:rPr>
        <w:t>elaborating analytic concepts</w:t>
      </w:r>
      <w:r w:rsidR="00AC77D7" w:rsidRPr="00C0138C">
        <w:rPr>
          <w:rFonts w:ascii="Times New Roman" w:hAnsi="Times New Roman" w:cs="Times New Roman"/>
          <w:lang w:val="en-GB"/>
        </w:rPr>
        <w:t>.</w:t>
      </w:r>
      <w:r w:rsidR="003D38DD" w:rsidRPr="00C0138C">
        <w:rPr>
          <w:rFonts w:ascii="Times New Roman" w:hAnsi="Times New Roman" w:cs="Times New Roman"/>
          <w:lang w:val="en-GB"/>
        </w:rPr>
        <w:t xml:space="preserve"> </w:t>
      </w:r>
      <w:r w:rsidR="005B6F4D" w:rsidRPr="00C0138C">
        <w:rPr>
          <w:rFonts w:ascii="Times New Roman" w:hAnsi="Times New Roman" w:cs="Times New Roman"/>
          <w:lang w:val="en-GB"/>
        </w:rPr>
        <w:t>T</w:t>
      </w:r>
      <w:r w:rsidR="00201A8F" w:rsidRPr="00C0138C">
        <w:rPr>
          <w:rFonts w:ascii="Times New Roman" w:hAnsi="Times New Roman" w:cs="Times New Roman"/>
          <w:lang w:val="en-GB"/>
        </w:rPr>
        <w:t xml:space="preserve">he </w:t>
      </w:r>
      <w:r w:rsidR="004801E0" w:rsidRPr="00C0138C">
        <w:rPr>
          <w:rFonts w:ascii="Times New Roman" w:hAnsi="Times New Roman" w:cs="Times New Roman"/>
          <w:lang w:val="en-GB"/>
        </w:rPr>
        <w:t xml:space="preserve">initial </w:t>
      </w:r>
      <w:r w:rsidR="00201A8F" w:rsidRPr="00C0138C">
        <w:rPr>
          <w:rFonts w:ascii="Times New Roman" w:hAnsi="Times New Roman" w:cs="Times New Roman"/>
          <w:lang w:val="en-GB"/>
        </w:rPr>
        <w:t xml:space="preserve">coding, </w:t>
      </w:r>
      <w:r w:rsidR="00E505B4" w:rsidRPr="00C0138C">
        <w:rPr>
          <w:rFonts w:ascii="Times New Roman" w:hAnsi="Times New Roman" w:cs="Times New Roman"/>
          <w:lang w:val="en-GB"/>
        </w:rPr>
        <w:t>constant comparison</w:t>
      </w:r>
      <w:r w:rsidR="00201A8F" w:rsidRPr="00C0138C">
        <w:rPr>
          <w:rFonts w:ascii="Times New Roman" w:hAnsi="Times New Roman" w:cs="Times New Roman"/>
          <w:lang w:val="en-GB"/>
        </w:rPr>
        <w:t xml:space="preserve">, and the questioning process </w:t>
      </w:r>
      <w:r w:rsidR="00950CFD" w:rsidRPr="00C0138C">
        <w:rPr>
          <w:rFonts w:ascii="Times New Roman" w:hAnsi="Times New Roman" w:cs="Times New Roman"/>
          <w:lang w:val="en-GB"/>
        </w:rPr>
        <w:t xml:space="preserve">of </w:t>
      </w:r>
      <w:r w:rsidR="003D38DD" w:rsidRPr="00C0138C">
        <w:rPr>
          <w:rFonts w:ascii="Times New Roman" w:hAnsi="Times New Roman" w:cs="Times New Roman"/>
          <w:lang w:val="en-GB"/>
        </w:rPr>
        <w:t xml:space="preserve">critical </w:t>
      </w:r>
      <w:r w:rsidR="00950CFD" w:rsidRPr="00C0138C">
        <w:rPr>
          <w:rFonts w:ascii="Times New Roman" w:hAnsi="Times New Roman" w:cs="Times New Roman"/>
          <w:lang w:val="en-GB"/>
        </w:rPr>
        <w:t xml:space="preserve">grounded theory </w:t>
      </w:r>
      <w:r w:rsidR="00E505B4" w:rsidRPr="00C0138C">
        <w:rPr>
          <w:rFonts w:ascii="Times New Roman" w:hAnsi="Times New Roman" w:cs="Times New Roman"/>
          <w:lang w:val="en-GB"/>
        </w:rPr>
        <w:t xml:space="preserve">develops </w:t>
      </w:r>
      <w:r w:rsidR="003D38DD" w:rsidRPr="00C0138C">
        <w:rPr>
          <w:rFonts w:ascii="Times New Roman" w:hAnsi="Times New Roman" w:cs="Times New Roman"/>
          <w:lang w:val="en-GB"/>
        </w:rPr>
        <w:t xml:space="preserve">thus </w:t>
      </w:r>
      <w:r w:rsidR="00E505B4" w:rsidRPr="00C0138C">
        <w:rPr>
          <w:rFonts w:ascii="Times New Roman" w:hAnsi="Times New Roman" w:cs="Times New Roman"/>
          <w:lang w:val="en-GB"/>
        </w:rPr>
        <w:t xml:space="preserve">explanations </w:t>
      </w:r>
      <w:r w:rsidR="00394F77" w:rsidRPr="00C0138C">
        <w:rPr>
          <w:rFonts w:ascii="Times New Roman" w:hAnsi="Times New Roman" w:cs="Times New Roman"/>
          <w:lang w:val="en-GB"/>
        </w:rPr>
        <w:t xml:space="preserve">by </w:t>
      </w:r>
      <w:r w:rsidR="005B6F4D" w:rsidRPr="00C0138C">
        <w:rPr>
          <w:rFonts w:ascii="Times New Roman" w:hAnsi="Times New Roman" w:cs="Times New Roman"/>
          <w:lang w:val="en-GB"/>
        </w:rPr>
        <w:t>explor</w:t>
      </w:r>
      <w:r w:rsidR="00394F77" w:rsidRPr="00C0138C">
        <w:rPr>
          <w:rFonts w:ascii="Times New Roman" w:hAnsi="Times New Roman" w:cs="Times New Roman"/>
          <w:lang w:val="en-GB"/>
        </w:rPr>
        <w:t>ing</w:t>
      </w:r>
      <w:r w:rsidR="005B6F4D" w:rsidRPr="00C0138C">
        <w:rPr>
          <w:rFonts w:ascii="Times New Roman" w:hAnsi="Times New Roman" w:cs="Times New Roman"/>
          <w:lang w:val="en-GB"/>
        </w:rPr>
        <w:t xml:space="preserve"> variations within different contexts</w:t>
      </w:r>
      <w:r w:rsidR="009C11DC" w:rsidRPr="00C0138C">
        <w:rPr>
          <w:rFonts w:ascii="Times New Roman" w:hAnsi="Times New Roman" w:cs="Times New Roman"/>
          <w:lang w:val="en-GB"/>
        </w:rPr>
        <w:t xml:space="preserve"> </w:t>
      </w:r>
      <w:r w:rsidR="00AC77D7" w:rsidRPr="00C0138C">
        <w:rPr>
          <w:rFonts w:ascii="Times New Roman" w:hAnsi="Times New Roman" w:cs="Times New Roman"/>
          <w:lang w:val="en-GB"/>
        </w:rPr>
        <w:t>(</w:t>
      </w:r>
      <w:r w:rsidR="009C11DC" w:rsidRPr="00C0138C">
        <w:rPr>
          <w:rFonts w:ascii="Times New Roman" w:hAnsi="Times New Roman" w:cs="Times New Roman"/>
          <w:lang w:val="en-US"/>
        </w:rPr>
        <w:t xml:space="preserve">Danermark et al., </w:t>
      </w:r>
      <w:r w:rsidR="009C11DC" w:rsidRPr="00C0138C">
        <w:rPr>
          <w:rFonts w:ascii="Times New Roman" w:hAnsi="Times New Roman" w:cs="Times New Roman"/>
          <w:lang w:val="en-GB"/>
        </w:rPr>
        <w:t>2002).</w:t>
      </w:r>
    </w:p>
    <w:p w14:paraId="2D8E722C" w14:textId="1606FF27" w:rsidR="0000752D" w:rsidRPr="00C0138C" w:rsidRDefault="00041238" w:rsidP="00C0138C">
      <w:pPr>
        <w:spacing w:after="120" w:line="240" w:lineRule="auto"/>
        <w:rPr>
          <w:rFonts w:ascii="Times New Roman" w:hAnsi="Times New Roman" w:cs="Times New Roman"/>
          <w:b/>
          <w:lang w:val="en-US"/>
        </w:rPr>
      </w:pPr>
      <w:r w:rsidRPr="00C0138C">
        <w:rPr>
          <w:rFonts w:ascii="Times New Roman" w:hAnsi="Times New Roman" w:cs="Times New Roman"/>
          <w:b/>
          <w:lang w:val="en-US"/>
        </w:rPr>
        <w:t xml:space="preserve">Interplay between structure and agency in the </w:t>
      </w:r>
      <w:r w:rsidR="009E7DE3" w:rsidRPr="00C0138C">
        <w:rPr>
          <w:rFonts w:ascii="Times New Roman" w:hAnsi="Times New Roman" w:cs="Times New Roman"/>
          <w:b/>
          <w:lang w:val="en-US"/>
        </w:rPr>
        <w:t>organisation</w:t>
      </w:r>
      <w:r w:rsidRPr="00C0138C">
        <w:rPr>
          <w:rFonts w:ascii="Times New Roman" w:hAnsi="Times New Roman" w:cs="Times New Roman"/>
          <w:b/>
          <w:lang w:val="en-US"/>
        </w:rPr>
        <w:t xml:space="preserve">al impact of a professional doctorate </w:t>
      </w:r>
    </w:p>
    <w:p w14:paraId="0B6CEC44" w14:textId="0B3CDF60" w:rsidR="003E5C15" w:rsidRPr="00C0138C" w:rsidRDefault="00212E9B" w:rsidP="00C0138C">
      <w:pPr>
        <w:spacing w:after="120" w:line="240" w:lineRule="auto"/>
        <w:outlineLvl w:val="0"/>
        <w:rPr>
          <w:rFonts w:ascii="Times New Roman" w:eastAsia="Calibri" w:hAnsi="Times New Roman" w:cs="Times New Roman"/>
          <w:b/>
          <w:i/>
          <w:lang w:val="en-GB"/>
        </w:rPr>
      </w:pPr>
      <w:r w:rsidRPr="00C0138C">
        <w:rPr>
          <w:rFonts w:ascii="Times New Roman" w:eastAsia="Calibri" w:hAnsi="Times New Roman" w:cs="Times New Roman"/>
          <w:b/>
          <w:i/>
          <w:lang w:val="en-GB"/>
        </w:rPr>
        <w:t xml:space="preserve">Reflexivity </w:t>
      </w:r>
      <w:r w:rsidR="003E5C15" w:rsidRPr="00C0138C">
        <w:rPr>
          <w:rFonts w:ascii="Times New Roman" w:eastAsia="Calibri" w:hAnsi="Times New Roman" w:cs="Times New Roman"/>
          <w:b/>
          <w:i/>
          <w:lang w:val="en-GB"/>
        </w:rPr>
        <w:t>a</w:t>
      </w:r>
      <w:r w:rsidR="00543E8B" w:rsidRPr="00C0138C">
        <w:rPr>
          <w:rFonts w:ascii="Times New Roman" w:eastAsia="Calibri" w:hAnsi="Times New Roman" w:cs="Times New Roman"/>
          <w:b/>
          <w:i/>
          <w:lang w:val="en-GB"/>
        </w:rPr>
        <w:t>s a</w:t>
      </w:r>
      <w:r w:rsidR="003E5C15" w:rsidRPr="00C0138C">
        <w:rPr>
          <w:rFonts w:ascii="Times New Roman" w:eastAsia="Calibri" w:hAnsi="Times New Roman" w:cs="Times New Roman"/>
          <w:b/>
          <w:i/>
          <w:lang w:val="en-GB"/>
        </w:rPr>
        <w:t xml:space="preserve"> generative mechanism </w:t>
      </w:r>
      <w:r w:rsidR="00543E8B" w:rsidRPr="00C0138C">
        <w:rPr>
          <w:rFonts w:ascii="Times New Roman" w:eastAsia="Calibri" w:hAnsi="Times New Roman" w:cs="Times New Roman"/>
          <w:b/>
          <w:i/>
          <w:lang w:val="en-GB"/>
        </w:rPr>
        <w:t>underlying</w:t>
      </w:r>
      <w:r w:rsidR="003E5C15" w:rsidRPr="00C0138C">
        <w:rPr>
          <w:rFonts w:ascii="Times New Roman" w:eastAsia="Calibri" w:hAnsi="Times New Roman" w:cs="Times New Roman"/>
          <w:b/>
          <w:i/>
          <w:lang w:val="en-GB"/>
        </w:rPr>
        <w:t xml:space="preserve"> </w:t>
      </w:r>
      <w:r w:rsidR="00EB10D2" w:rsidRPr="00C0138C">
        <w:rPr>
          <w:rFonts w:ascii="Times New Roman" w:eastAsia="Calibri" w:hAnsi="Times New Roman" w:cs="Times New Roman"/>
          <w:b/>
          <w:i/>
          <w:lang w:val="en-GB"/>
        </w:rPr>
        <w:t xml:space="preserve">human </w:t>
      </w:r>
      <w:r w:rsidR="003E5C15" w:rsidRPr="00C0138C">
        <w:rPr>
          <w:rFonts w:ascii="Times New Roman" w:eastAsia="Calibri" w:hAnsi="Times New Roman" w:cs="Times New Roman"/>
          <w:b/>
          <w:i/>
          <w:lang w:val="en-GB"/>
        </w:rPr>
        <w:t>agency</w:t>
      </w:r>
    </w:p>
    <w:p w14:paraId="3F455C3E" w14:textId="04E5FD4D" w:rsidR="00727D24" w:rsidRPr="00C0138C" w:rsidRDefault="00F04A2F" w:rsidP="00C0138C">
      <w:pPr>
        <w:spacing w:before="120" w:after="240" w:line="240" w:lineRule="auto"/>
        <w:ind w:firstLine="284"/>
        <w:rPr>
          <w:rFonts w:ascii="Times New Roman" w:eastAsia="Calibri" w:hAnsi="Times New Roman" w:cs="Times New Roman"/>
          <w:lang w:val="en-GB"/>
        </w:rPr>
      </w:pPr>
      <w:r w:rsidRPr="00C0138C">
        <w:rPr>
          <w:rFonts w:ascii="Times New Roman" w:eastAsia="Calibri" w:hAnsi="Times New Roman" w:cs="Times New Roman"/>
          <w:lang w:val="en-GB"/>
        </w:rPr>
        <w:t>The</w:t>
      </w:r>
      <w:r w:rsidR="003E5C15" w:rsidRPr="00C0138C">
        <w:rPr>
          <w:rFonts w:ascii="Times New Roman" w:eastAsia="Calibri" w:hAnsi="Times New Roman" w:cs="Times New Roman"/>
          <w:lang w:val="en-GB"/>
        </w:rPr>
        <w:t xml:space="preserve"> </w:t>
      </w:r>
      <w:r w:rsidR="00824100" w:rsidRPr="00C0138C">
        <w:rPr>
          <w:rFonts w:ascii="Times New Roman" w:eastAsia="Calibri" w:hAnsi="Times New Roman" w:cs="Times New Roman"/>
          <w:lang w:val="en-GB"/>
        </w:rPr>
        <w:t xml:space="preserve">abductive </w:t>
      </w:r>
      <w:r w:rsidR="003E5C15" w:rsidRPr="00C0138C">
        <w:rPr>
          <w:rFonts w:ascii="Times New Roman" w:eastAsia="Calibri" w:hAnsi="Times New Roman" w:cs="Times New Roman"/>
          <w:lang w:val="en-GB"/>
        </w:rPr>
        <w:t xml:space="preserve">analysis of participants’ narratives revealed repeated </w:t>
      </w:r>
      <w:r w:rsidR="003E5C15" w:rsidRPr="00C0138C">
        <w:rPr>
          <w:rFonts w:ascii="Times New Roman" w:eastAsia="Calibri" w:hAnsi="Times New Roman" w:cs="Times New Roman"/>
          <w:i/>
          <w:lang w:val="en-GB"/>
        </w:rPr>
        <w:t>in vivo</w:t>
      </w:r>
      <w:r w:rsidR="003E5C15" w:rsidRPr="00C0138C">
        <w:rPr>
          <w:rFonts w:ascii="Times New Roman" w:eastAsia="Calibri" w:hAnsi="Times New Roman" w:cs="Times New Roman"/>
          <w:lang w:val="en-GB"/>
        </w:rPr>
        <w:t xml:space="preserve"> codes such as “confidence”,” credibi</w:t>
      </w:r>
      <w:r w:rsidR="00727D24" w:rsidRPr="00C0138C">
        <w:rPr>
          <w:rFonts w:ascii="Times New Roman" w:eastAsia="Calibri" w:hAnsi="Times New Roman" w:cs="Times New Roman"/>
          <w:lang w:val="en-GB"/>
        </w:rPr>
        <w:t>lity” “understanding”</w:t>
      </w:r>
      <w:r w:rsidR="003E5C15" w:rsidRPr="00C0138C">
        <w:rPr>
          <w:rFonts w:ascii="Times New Roman" w:eastAsia="Calibri" w:hAnsi="Times New Roman" w:cs="Times New Roman"/>
          <w:lang w:val="en-GB"/>
        </w:rPr>
        <w:t xml:space="preserve"> and “self-awareness” as key aspects emerging from doctoral stud</w:t>
      </w:r>
      <w:r w:rsidR="00931D08" w:rsidRPr="00C0138C">
        <w:rPr>
          <w:rFonts w:ascii="Times New Roman" w:eastAsia="Calibri" w:hAnsi="Times New Roman" w:cs="Times New Roman"/>
          <w:lang w:val="en-GB"/>
        </w:rPr>
        <w:t>ies</w:t>
      </w:r>
      <w:r w:rsidR="00824100" w:rsidRPr="00C0138C">
        <w:rPr>
          <w:rFonts w:ascii="Times New Roman" w:eastAsia="Calibri" w:hAnsi="Times New Roman" w:cs="Times New Roman"/>
          <w:lang w:val="en-GB"/>
        </w:rPr>
        <w:t xml:space="preserve"> (step 1)</w:t>
      </w:r>
      <w:r w:rsidR="004E1E19" w:rsidRPr="00C0138C">
        <w:rPr>
          <w:rFonts w:ascii="Times New Roman" w:eastAsia="Calibri" w:hAnsi="Times New Roman" w:cs="Times New Roman"/>
          <w:lang w:val="en-GB"/>
        </w:rPr>
        <w:t>. Such codes w</w:t>
      </w:r>
      <w:r w:rsidR="00727D24" w:rsidRPr="00C0138C">
        <w:rPr>
          <w:rFonts w:ascii="Times New Roman" w:eastAsia="Calibri" w:hAnsi="Times New Roman" w:cs="Times New Roman"/>
          <w:lang w:val="en-GB"/>
        </w:rPr>
        <w:t xml:space="preserve">ere then regrouped </w:t>
      </w:r>
      <w:r w:rsidR="00E345AE" w:rsidRPr="00C0138C">
        <w:rPr>
          <w:rFonts w:ascii="Times New Roman" w:eastAsia="Calibri" w:hAnsi="Times New Roman" w:cs="Times New Roman"/>
          <w:lang w:val="en-GB"/>
        </w:rPr>
        <w:t>as causal components of a larger</w:t>
      </w:r>
      <w:r w:rsidR="00727D24" w:rsidRPr="00C0138C">
        <w:rPr>
          <w:rFonts w:ascii="Times New Roman" w:eastAsia="Calibri" w:hAnsi="Times New Roman" w:cs="Times New Roman"/>
          <w:lang w:val="en-GB"/>
        </w:rPr>
        <w:t xml:space="preserve"> </w:t>
      </w:r>
      <w:r w:rsidR="004E1E19" w:rsidRPr="00C0138C">
        <w:rPr>
          <w:rFonts w:ascii="Times New Roman" w:eastAsia="Calibri" w:hAnsi="Times New Roman" w:cs="Times New Roman"/>
          <w:lang w:val="en-GB"/>
        </w:rPr>
        <w:t xml:space="preserve">category </w:t>
      </w:r>
      <w:r w:rsidR="00E345AE" w:rsidRPr="00C0138C">
        <w:rPr>
          <w:rFonts w:ascii="Times New Roman" w:eastAsia="Calibri" w:hAnsi="Times New Roman" w:cs="Times New Roman"/>
          <w:lang w:val="en-GB"/>
        </w:rPr>
        <w:t>named</w:t>
      </w:r>
      <w:r w:rsidR="004E1E19" w:rsidRPr="00C0138C">
        <w:rPr>
          <w:rFonts w:ascii="Times New Roman" w:eastAsia="Calibri" w:hAnsi="Times New Roman" w:cs="Times New Roman"/>
          <w:lang w:val="en-GB"/>
        </w:rPr>
        <w:t xml:space="preserve"> personal development to express the </w:t>
      </w:r>
      <w:r w:rsidR="00E345AE" w:rsidRPr="00C0138C">
        <w:rPr>
          <w:rFonts w:ascii="Times New Roman" w:eastAsia="Calibri" w:hAnsi="Times New Roman" w:cs="Times New Roman"/>
          <w:lang w:val="en-GB"/>
        </w:rPr>
        <w:t xml:space="preserve">concept of </w:t>
      </w:r>
      <w:r w:rsidR="004E1E19" w:rsidRPr="00C0138C">
        <w:rPr>
          <w:rFonts w:ascii="Times New Roman" w:eastAsia="Calibri" w:hAnsi="Times New Roman" w:cs="Times New Roman"/>
          <w:lang w:val="en-GB"/>
        </w:rPr>
        <w:t>personal growth generated from doctoral learning</w:t>
      </w:r>
      <w:r w:rsidR="00C53541" w:rsidRPr="00C0138C">
        <w:rPr>
          <w:rFonts w:ascii="Times New Roman" w:eastAsia="Calibri" w:hAnsi="Times New Roman" w:cs="Times New Roman"/>
          <w:lang w:val="en-GB"/>
        </w:rPr>
        <w:t xml:space="preserve">, a category that was evident for </w:t>
      </w:r>
      <w:r w:rsidR="00147974" w:rsidRPr="00C0138C">
        <w:rPr>
          <w:rFonts w:ascii="Times New Roman" w:eastAsia="Calibri" w:hAnsi="Times New Roman" w:cs="Times New Roman"/>
          <w:lang w:val="en-GB"/>
        </w:rPr>
        <w:t>all</w:t>
      </w:r>
      <w:r w:rsidR="00C53541" w:rsidRPr="00C0138C">
        <w:rPr>
          <w:rFonts w:ascii="Times New Roman" w:eastAsia="Calibri" w:hAnsi="Times New Roman" w:cs="Times New Roman"/>
          <w:lang w:val="en-GB"/>
        </w:rPr>
        <w:t xml:space="preserve"> doctoral candidates in the study</w:t>
      </w:r>
      <w:r w:rsidR="004158F3" w:rsidRPr="00C0138C">
        <w:rPr>
          <w:rFonts w:ascii="Times New Roman" w:eastAsia="Calibri" w:hAnsi="Times New Roman" w:cs="Times New Roman"/>
          <w:lang w:val="en-GB"/>
        </w:rPr>
        <w:t xml:space="preserve"> (step 2)</w:t>
      </w:r>
      <w:r w:rsidR="004E1E19" w:rsidRPr="00C0138C">
        <w:rPr>
          <w:rFonts w:ascii="Times New Roman" w:eastAsia="Calibri" w:hAnsi="Times New Roman" w:cs="Times New Roman"/>
          <w:lang w:val="en-GB"/>
        </w:rPr>
        <w:t>.</w:t>
      </w:r>
      <w:r w:rsidR="00C53541" w:rsidRPr="00C0138C">
        <w:rPr>
          <w:rFonts w:ascii="Times New Roman" w:eastAsia="Calibri" w:hAnsi="Times New Roman" w:cs="Times New Roman"/>
          <w:lang w:val="en-GB"/>
        </w:rPr>
        <w:t xml:space="preserve"> Alex, for instance, indicated that the doctorate</w:t>
      </w:r>
      <w:r w:rsidR="00727D24" w:rsidRPr="00C0138C">
        <w:rPr>
          <w:rFonts w:ascii="Times New Roman" w:eastAsia="Calibri" w:hAnsi="Times New Roman" w:cs="Times New Roman"/>
          <w:lang w:val="en-GB"/>
        </w:rPr>
        <w:t>:</w:t>
      </w:r>
    </w:p>
    <w:p w14:paraId="62F081D3" w14:textId="33537F9D" w:rsidR="00727D24" w:rsidRPr="00C0138C" w:rsidRDefault="00727D24" w:rsidP="00C0138C">
      <w:pPr>
        <w:spacing w:before="120" w:after="240" w:line="240" w:lineRule="auto"/>
        <w:ind w:left="708" w:right="568"/>
        <w:rPr>
          <w:rFonts w:ascii="Times New Roman" w:eastAsia="Calibri" w:hAnsi="Times New Roman" w:cs="Times New Roman"/>
          <w:lang w:val="en-GB"/>
        </w:rPr>
      </w:pPr>
      <w:r w:rsidRPr="00C0138C">
        <w:rPr>
          <w:rFonts w:ascii="Times New Roman" w:eastAsia="Calibri" w:hAnsi="Times New Roman" w:cs="Times New Roman"/>
          <w:lang w:val="en-GB"/>
        </w:rPr>
        <w:t xml:space="preserve"> … </w:t>
      </w:r>
      <w:r w:rsidR="00C53541" w:rsidRPr="00C0138C">
        <w:rPr>
          <w:rFonts w:ascii="Times New Roman" w:eastAsia="Calibri" w:hAnsi="Times New Roman" w:cs="Times New Roman"/>
          <w:lang w:val="en-GB"/>
        </w:rPr>
        <w:t xml:space="preserve">has actually given me real confidence to say that I actually know what the literature is, and to be able to use it. </w:t>
      </w:r>
      <w:bookmarkStart w:id="10" w:name="_Hlk479869294"/>
      <w:r w:rsidR="00C53541" w:rsidRPr="00C0138C">
        <w:rPr>
          <w:rFonts w:ascii="Times New Roman" w:eastAsia="Calibri" w:hAnsi="Times New Roman" w:cs="Times New Roman"/>
          <w:lang w:val="en-GB"/>
        </w:rPr>
        <w:t>… It gave me more credibility … and individual maturity and development.</w:t>
      </w:r>
      <w:bookmarkEnd w:id="10"/>
    </w:p>
    <w:p w14:paraId="6CB09C94" w14:textId="50D11B5F" w:rsidR="00C53541" w:rsidRPr="00C0138C" w:rsidRDefault="00166A24" w:rsidP="00C0138C">
      <w:pPr>
        <w:spacing w:before="120" w:after="240" w:line="240" w:lineRule="auto"/>
        <w:rPr>
          <w:rFonts w:ascii="Times New Roman" w:eastAsia="Calibri" w:hAnsi="Times New Roman" w:cs="Times New Roman"/>
          <w:lang w:val="en-GB"/>
        </w:rPr>
      </w:pPr>
      <w:r w:rsidRPr="00C0138C">
        <w:rPr>
          <w:rFonts w:ascii="Times New Roman" w:eastAsia="Calibri" w:hAnsi="Times New Roman" w:cs="Times New Roman"/>
          <w:lang w:val="en-GB"/>
        </w:rPr>
        <w:t xml:space="preserve">By comparing </w:t>
      </w:r>
      <w:r w:rsidR="00427B44" w:rsidRPr="00C0138C">
        <w:rPr>
          <w:rFonts w:ascii="Times New Roman" w:eastAsia="Calibri" w:hAnsi="Times New Roman" w:cs="Times New Roman"/>
          <w:lang w:val="en-GB"/>
        </w:rPr>
        <w:t xml:space="preserve">our </w:t>
      </w:r>
      <w:r w:rsidRPr="00C0138C">
        <w:rPr>
          <w:rFonts w:ascii="Times New Roman" w:eastAsia="Calibri" w:hAnsi="Times New Roman" w:cs="Times New Roman"/>
          <w:lang w:val="en-GB"/>
        </w:rPr>
        <w:t>concept with existing c</w:t>
      </w:r>
      <w:r w:rsidR="00E345AE" w:rsidRPr="00C0138C">
        <w:rPr>
          <w:rFonts w:ascii="Times New Roman" w:eastAsia="Calibri" w:hAnsi="Times New Roman" w:cs="Times New Roman"/>
          <w:lang w:val="en-GB"/>
        </w:rPr>
        <w:t xml:space="preserve">onceptual frameworks as expressed in </w:t>
      </w:r>
      <w:r w:rsidR="004E1E19" w:rsidRPr="00C0138C">
        <w:rPr>
          <w:rFonts w:ascii="Times New Roman" w:eastAsia="Calibri" w:hAnsi="Times New Roman" w:cs="Times New Roman"/>
          <w:lang w:val="en-GB"/>
        </w:rPr>
        <w:t>Costley and Stephenson (200</w:t>
      </w:r>
      <w:r w:rsidR="00E80230" w:rsidRPr="00C0138C">
        <w:rPr>
          <w:rFonts w:ascii="Times New Roman" w:eastAsia="Calibri" w:hAnsi="Times New Roman" w:cs="Times New Roman"/>
          <w:lang w:val="en-GB"/>
        </w:rPr>
        <w:t>7</w:t>
      </w:r>
      <w:r w:rsidR="004E1E19" w:rsidRPr="00C0138C">
        <w:rPr>
          <w:rFonts w:ascii="Times New Roman" w:eastAsia="Calibri" w:hAnsi="Times New Roman" w:cs="Times New Roman"/>
          <w:lang w:val="en-GB"/>
        </w:rPr>
        <w:t>)</w:t>
      </w:r>
      <w:r w:rsidRPr="00C0138C">
        <w:rPr>
          <w:rFonts w:ascii="Times New Roman" w:eastAsia="Calibri" w:hAnsi="Times New Roman" w:cs="Times New Roman"/>
          <w:lang w:val="en-GB"/>
        </w:rPr>
        <w:t xml:space="preserve"> (step 3), our findings </w:t>
      </w:r>
      <w:r w:rsidR="00DB78EB" w:rsidRPr="00C0138C">
        <w:rPr>
          <w:rFonts w:ascii="Times New Roman" w:eastAsia="Calibri" w:hAnsi="Times New Roman" w:cs="Times New Roman"/>
          <w:lang w:val="en-GB"/>
        </w:rPr>
        <w:t xml:space="preserve">were corroborated </w:t>
      </w:r>
      <w:r w:rsidRPr="00C0138C">
        <w:rPr>
          <w:rFonts w:ascii="Times New Roman" w:eastAsia="Calibri" w:hAnsi="Times New Roman" w:cs="Times New Roman"/>
          <w:lang w:val="en-GB"/>
        </w:rPr>
        <w:t xml:space="preserve">as they </w:t>
      </w:r>
      <w:r w:rsidR="004E1E19" w:rsidRPr="00C0138C">
        <w:rPr>
          <w:rFonts w:ascii="Times New Roman" w:eastAsia="Calibri" w:hAnsi="Times New Roman" w:cs="Times New Roman"/>
          <w:lang w:val="en-GB"/>
        </w:rPr>
        <w:t>highlighted how self-confidence, credibility and recognition from clients and colleagues stem from professional doctorate learning, impacting on the stu</w:t>
      </w:r>
      <w:r w:rsidR="00727D24" w:rsidRPr="00C0138C">
        <w:rPr>
          <w:rFonts w:ascii="Times New Roman" w:eastAsia="Calibri" w:hAnsi="Times New Roman" w:cs="Times New Roman"/>
          <w:lang w:val="en-GB"/>
        </w:rPr>
        <w:t>dent’s</w:t>
      </w:r>
      <w:r w:rsidR="004E1E19" w:rsidRPr="00C0138C">
        <w:rPr>
          <w:rFonts w:ascii="Times New Roman" w:eastAsia="Calibri" w:hAnsi="Times New Roman" w:cs="Times New Roman"/>
          <w:lang w:val="en-GB"/>
        </w:rPr>
        <w:t xml:space="preserve"> development, and leading to the emergence of an emancipated social self</w:t>
      </w:r>
      <w:r w:rsidRPr="00C0138C">
        <w:rPr>
          <w:rFonts w:ascii="Times New Roman" w:eastAsia="Calibri" w:hAnsi="Times New Roman" w:cs="Times New Roman"/>
          <w:lang w:val="en-GB"/>
        </w:rPr>
        <w:t>.</w:t>
      </w:r>
    </w:p>
    <w:p w14:paraId="4C9E2964" w14:textId="61EE9401" w:rsidR="00C53541" w:rsidRPr="00C0138C" w:rsidRDefault="008F40A8" w:rsidP="00C0138C">
      <w:pPr>
        <w:spacing w:after="120" w:line="240" w:lineRule="auto"/>
        <w:ind w:firstLine="284"/>
        <w:rPr>
          <w:rFonts w:ascii="Times New Roman" w:eastAsia="Calibri" w:hAnsi="Times New Roman" w:cs="Times New Roman"/>
          <w:lang w:val="en-GB"/>
        </w:rPr>
      </w:pPr>
      <w:r w:rsidRPr="00C0138C">
        <w:rPr>
          <w:rFonts w:ascii="Times New Roman" w:eastAsia="Calibri" w:hAnsi="Times New Roman" w:cs="Times New Roman"/>
          <w:lang w:val="en-GB"/>
        </w:rPr>
        <w:t>Retroductive</w:t>
      </w:r>
      <w:r w:rsidR="008809C8" w:rsidRPr="00C0138C">
        <w:rPr>
          <w:rFonts w:ascii="Times New Roman" w:eastAsia="Calibri" w:hAnsi="Times New Roman" w:cs="Times New Roman"/>
          <w:lang w:val="en-GB"/>
        </w:rPr>
        <w:t xml:space="preserve"> reasoning</w:t>
      </w:r>
      <w:r w:rsidR="001B7725" w:rsidRPr="00C0138C">
        <w:rPr>
          <w:rFonts w:ascii="Times New Roman" w:eastAsia="Calibri" w:hAnsi="Times New Roman" w:cs="Times New Roman"/>
          <w:lang w:val="en-GB"/>
        </w:rPr>
        <w:t xml:space="preserve"> (step 4)</w:t>
      </w:r>
      <w:r w:rsidR="004E1E19" w:rsidRPr="00C0138C">
        <w:rPr>
          <w:rFonts w:ascii="Times New Roman" w:eastAsia="Calibri" w:hAnsi="Times New Roman" w:cs="Times New Roman"/>
          <w:lang w:val="en-GB"/>
        </w:rPr>
        <w:t xml:space="preserve">, </w:t>
      </w:r>
      <w:r w:rsidR="00EF2006" w:rsidRPr="00C0138C">
        <w:rPr>
          <w:rFonts w:ascii="Times New Roman" w:eastAsia="Calibri" w:hAnsi="Times New Roman" w:cs="Times New Roman"/>
          <w:lang w:val="en-GB"/>
        </w:rPr>
        <w:t>relie</w:t>
      </w:r>
      <w:r w:rsidR="00DC1FE6" w:rsidRPr="00C0138C">
        <w:rPr>
          <w:rFonts w:ascii="Times New Roman" w:eastAsia="Calibri" w:hAnsi="Times New Roman" w:cs="Times New Roman"/>
          <w:lang w:val="en-GB"/>
        </w:rPr>
        <w:t>d</w:t>
      </w:r>
      <w:r w:rsidR="00EF2006" w:rsidRPr="00C0138C">
        <w:rPr>
          <w:rFonts w:ascii="Times New Roman" w:eastAsia="Calibri" w:hAnsi="Times New Roman" w:cs="Times New Roman"/>
          <w:lang w:val="en-GB"/>
        </w:rPr>
        <w:t xml:space="preserve"> on </w:t>
      </w:r>
      <w:r w:rsidR="00D95A4C" w:rsidRPr="00C0138C">
        <w:rPr>
          <w:rFonts w:ascii="Times New Roman" w:eastAsia="Calibri" w:hAnsi="Times New Roman" w:cs="Times New Roman"/>
          <w:lang w:val="en-GB"/>
        </w:rPr>
        <w:t xml:space="preserve">the use of </w:t>
      </w:r>
      <w:r w:rsidR="00DC1FE6" w:rsidRPr="00C0138C">
        <w:rPr>
          <w:rFonts w:ascii="Times New Roman" w:eastAsia="Calibri" w:hAnsi="Times New Roman" w:cs="Times New Roman"/>
          <w:lang w:val="en-GB"/>
        </w:rPr>
        <w:t xml:space="preserve">Archer’s </w:t>
      </w:r>
      <w:r w:rsidR="009576B7" w:rsidRPr="00C0138C">
        <w:rPr>
          <w:rFonts w:ascii="Times New Roman" w:eastAsia="Calibri" w:hAnsi="Times New Roman" w:cs="Times New Roman"/>
          <w:lang w:val="en-GB"/>
        </w:rPr>
        <w:t xml:space="preserve">morphogenetic theory based on different modes of reflexivity </w:t>
      </w:r>
      <w:r w:rsidR="00D95A4C" w:rsidRPr="00C0138C">
        <w:rPr>
          <w:rFonts w:ascii="Times New Roman" w:eastAsia="Calibri" w:hAnsi="Times New Roman" w:cs="Times New Roman"/>
          <w:lang w:val="en-GB"/>
        </w:rPr>
        <w:t>for reinterpretation and recontextuali</w:t>
      </w:r>
      <w:r w:rsidR="00594361" w:rsidRPr="00C0138C">
        <w:rPr>
          <w:rFonts w:ascii="Times New Roman" w:eastAsia="Calibri" w:hAnsi="Times New Roman" w:cs="Times New Roman"/>
          <w:lang w:val="en-GB"/>
        </w:rPr>
        <w:t>s</w:t>
      </w:r>
      <w:r w:rsidR="00D95A4C" w:rsidRPr="00C0138C">
        <w:rPr>
          <w:rFonts w:ascii="Times New Roman" w:eastAsia="Calibri" w:hAnsi="Times New Roman" w:cs="Times New Roman"/>
          <w:lang w:val="en-GB"/>
        </w:rPr>
        <w:t>ation of empirical data for theory building</w:t>
      </w:r>
      <w:r w:rsidR="00DC1FE6" w:rsidRPr="00C0138C">
        <w:rPr>
          <w:rFonts w:ascii="Times New Roman" w:eastAsia="Calibri" w:hAnsi="Times New Roman" w:cs="Times New Roman"/>
          <w:lang w:val="en-GB"/>
        </w:rPr>
        <w:t>. This</w:t>
      </w:r>
      <w:r w:rsidR="004E1E19" w:rsidRPr="00C0138C">
        <w:rPr>
          <w:rFonts w:ascii="Times New Roman" w:eastAsia="Calibri" w:hAnsi="Times New Roman" w:cs="Times New Roman"/>
          <w:lang w:val="en-GB"/>
        </w:rPr>
        <w:t xml:space="preserve"> </w:t>
      </w:r>
      <w:r w:rsidR="005A205A" w:rsidRPr="00C0138C">
        <w:rPr>
          <w:rFonts w:ascii="Times New Roman" w:eastAsia="Calibri" w:hAnsi="Times New Roman" w:cs="Times New Roman"/>
          <w:lang w:val="en-GB"/>
        </w:rPr>
        <w:t>led us to identify enhanced reflexivity stemming from doctoral learning as the underlying mechanism</w:t>
      </w:r>
      <w:r w:rsidR="006C3DD4" w:rsidRPr="00C0138C">
        <w:rPr>
          <w:rFonts w:ascii="Times New Roman" w:eastAsia="Calibri" w:hAnsi="Times New Roman" w:cs="Times New Roman"/>
          <w:lang w:val="en-GB"/>
        </w:rPr>
        <w:t xml:space="preserve"> behind </w:t>
      </w:r>
      <w:r w:rsidR="005E0ED1" w:rsidRPr="00C0138C">
        <w:rPr>
          <w:rFonts w:ascii="Times New Roman" w:eastAsia="Calibri" w:hAnsi="Times New Roman" w:cs="Times New Roman"/>
          <w:lang w:val="en-GB"/>
        </w:rPr>
        <w:t>this personal development.</w:t>
      </w:r>
      <w:r w:rsidR="00207247" w:rsidRPr="00C0138C">
        <w:rPr>
          <w:rFonts w:ascii="Times New Roman" w:eastAsia="Calibri" w:hAnsi="Times New Roman" w:cs="Times New Roman"/>
          <w:lang w:val="en-GB"/>
        </w:rPr>
        <w:t xml:space="preserve"> </w:t>
      </w:r>
      <w:r w:rsidR="00264422" w:rsidRPr="00C0138C">
        <w:rPr>
          <w:rFonts w:ascii="Times New Roman" w:eastAsia="Calibri" w:hAnsi="Times New Roman" w:cs="Times New Roman"/>
          <w:lang w:val="en-GB"/>
        </w:rPr>
        <w:t xml:space="preserve">Indeed, personal growth led </w:t>
      </w:r>
      <w:r w:rsidR="005153E6" w:rsidRPr="00C0138C">
        <w:rPr>
          <w:rFonts w:ascii="Times New Roman" w:eastAsia="Calibri" w:hAnsi="Times New Roman" w:cs="Times New Roman"/>
          <w:lang w:val="en-GB"/>
        </w:rPr>
        <w:t xml:space="preserve">in this study </w:t>
      </w:r>
      <w:r w:rsidR="00264422" w:rsidRPr="00C0138C">
        <w:rPr>
          <w:rFonts w:ascii="Times New Roman" w:eastAsia="Calibri" w:hAnsi="Times New Roman" w:cs="Times New Roman"/>
          <w:lang w:val="en-GB"/>
        </w:rPr>
        <w:t>to improved individual agency through an increased awareness of the self and the student’s work environment which triggered in the student professional concerns that had to be addressed accordingly</w:t>
      </w:r>
      <w:r w:rsidR="00432332" w:rsidRPr="00C0138C">
        <w:rPr>
          <w:rFonts w:ascii="Times New Roman" w:eastAsia="Calibri" w:hAnsi="Times New Roman" w:cs="Times New Roman"/>
          <w:lang w:val="en-GB"/>
        </w:rPr>
        <w:t>,</w:t>
      </w:r>
      <w:r w:rsidR="00264422" w:rsidRPr="00C0138C">
        <w:rPr>
          <w:rFonts w:ascii="Times New Roman" w:eastAsia="Calibri" w:hAnsi="Times New Roman" w:cs="Times New Roman"/>
          <w:lang w:val="en-GB"/>
        </w:rPr>
        <w:t xml:space="preserve"> as </w:t>
      </w:r>
      <w:r w:rsidR="00C53541" w:rsidRPr="00C0138C">
        <w:rPr>
          <w:rFonts w:ascii="Times New Roman" w:eastAsia="Calibri" w:hAnsi="Times New Roman" w:cs="Times New Roman"/>
          <w:lang w:val="en-GB"/>
        </w:rPr>
        <w:t>evident for Jamie</w:t>
      </w:r>
      <w:r w:rsidR="000B43C5" w:rsidRPr="00C0138C">
        <w:rPr>
          <w:rFonts w:ascii="Times New Roman" w:eastAsia="Calibri" w:hAnsi="Times New Roman" w:cs="Times New Roman"/>
          <w:lang w:val="en-GB"/>
        </w:rPr>
        <w:t>:</w:t>
      </w:r>
    </w:p>
    <w:p w14:paraId="24077004" w14:textId="2AAFEBA8" w:rsidR="00264422" w:rsidRPr="00C0138C" w:rsidRDefault="00C53541" w:rsidP="00C0138C">
      <w:pPr>
        <w:spacing w:after="240" w:line="240" w:lineRule="auto"/>
        <w:ind w:left="709" w:right="568"/>
        <w:rPr>
          <w:rFonts w:ascii="Times New Roman" w:eastAsia="Calibri" w:hAnsi="Times New Roman" w:cs="Times New Roman"/>
          <w:lang w:val="en-GB"/>
        </w:rPr>
      </w:pPr>
      <w:r w:rsidRPr="00C0138C">
        <w:rPr>
          <w:rFonts w:ascii="Times New Roman" w:eastAsia="Calibri" w:hAnsi="Times New Roman" w:cs="Times New Roman"/>
          <w:lang w:val="en-GB"/>
        </w:rPr>
        <w:t>It has just given me more confidence in the choices I make in terms of pedagogy. I feel a little bit more in control of how students learn and how I can facilitate that learning. ... It has given me self-awareness of what my values are and have been.</w:t>
      </w:r>
      <w:r w:rsidR="00264422" w:rsidRPr="00C0138C">
        <w:rPr>
          <w:rFonts w:ascii="Times New Roman" w:eastAsia="Calibri" w:hAnsi="Times New Roman" w:cs="Times New Roman"/>
          <w:lang w:val="en-GB"/>
        </w:rPr>
        <w:t xml:space="preserve"> </w:t>
      </w:r>
    </w:p>
    <w:p w14:paraId="5C314568" w14:textId="0D016786" w:rsidR="00727D24" w:rsidRPr="00C0138C" w:rsidRDefault="00166A24" w:rsidP="00C0138C">
      <w:pPr>
        <w:spacing w:before="120" w:after="240" w:line="240" w:lineRule="auto"/>
        <w:ind w:right="-284"/>
        <w:rPr>
          <w:rFonts w:ascii="Times New Roman" w:eastAsia="Calibri" w:hAnsi="Times New Roman" w:cs="Times New Roman"/>
          <w:lang w:val="en-GB"/>
        </w:rPr>
      </w:pPr>
      <w:r w:rsidRPr="00C0138C">
        <w:rPr>
          <w:rFonts w:ascii="Times New Roman" w:eastAsia="Calibri" w:hAnsi="Times New Roman" w:cs="Times New Roman"/>
          <w:lang w:val="en-GB"/>
        </w:rPr>
        <w:t>When comparing t</w:t>
      </w:r>
      <w:r w:rsidR="0028298B" w:rsidRPr="00C0138C">
        <w:rPr>
          <w:rFonts w:ascii="Times New Roman" w:eastAsia="Calibri" w:hAnsi="Times New Roman" w:cs="Times New Roman"/>
          <w:lang w:val="en-GB"/>
        </w:rPr>
        <w:t>he reflexivity that is evident here</w:t>
      </w:r>
      <w:r w:rsidRPr="00C0138C">
        <w:rPr>
          <w:rFonts w:ascii="Times New Roman" w:eastAsia="Calibri" w:hAnsi="Times New Roman" w:cs="Times New Roman"/>
          <w:lang w:val="en-GB"/>
        </w:rPr>
        <w:t xml:space="preserve"> </w:t>
      </w:r>
      <w:r w:rsidR="00902351" w:rsidRPr="00C0138C">
        <w:rPr>
          <w:rFonts w:ascii="Times New Roman" w:eastAsia="Calibri" w:hAnsi="Times New Roman" w:cs="Times New Roman"/>
          <w:lang w:val="en-GB"/>
        </w:rPr>
        <w:t xml:space="preserve">with Archer’s </w:t>
      </w:r>
      <w:r w:rsidR="009576B7" w:rsidRPr="00C0138C">
        <w:rPr>
          <w:rFonts w:ascii="Times New Roman" w:eastAsia="Calibri" w:hAnsi="Times New Roman" w:cs="Times New Roman"/>
          <w:lang w:val="en-GB"/>
        </w:rPr>
        <w:t xml:space="preserve">morphogenetic </w:t>
      </w:r>
      <w:r w:rsidR="00902351" w:rsidRPr="00C0138C">
        <w:rPr>
          <w:rFonts w:ascii="Times New Roman" w:eastAsia="Calibri" w:hAnsi="Times New Roman" w:cs="Times New Roman"/>
          <w:lang w:val="en-GB"/>
        </w:rPr>
        <w:t>theory</w:t>
      </w:r>
      <w:r w:rsidRPr="00C0138C">
        <w:rPr>
          <w:rFonts w:ascii="Times New Roman" w:eastAsia="Calibri" w:hAnsi="Times New Roman" w:cs="Times New Roman"/>
          <w:lang w:val="en-GB"/>
        </w:rPr>
        <w:t xml:space="preserve"> </w:t>
      </w:r>
      <w:r w:rsidR="009576B7" w:rsidRPr="00C0138C">
        <w:rPr>
          <w:rFonts w:ascii="Times New Roman" w:eastAsia="Calibri" w:hAnsi="Times New Roman" w:cs="Times New Roman"/>
          <w:lang w:val="en-GB"/>
        </w:rPr>
        <w:t xml:space="preserve">we can </w:t>
      </w:r>
      <w:r w:rsidR="0028298B" w:rsidRPr="00C0138C">
        <w:rPr>
          <w:rFonts w:ascii="Times New Roman" w:eastAsia="Calibri" w:hAnsi="Times New Roman" w:cs="Times New Roman"/>
          <w:lang w:val="en-GB"/>
        </w:rPr>
        <w:t>characteri</w:t>
      </w:r>
      <w:r w:rsidR="004D02A1" w:rsidRPr="00C0138C">
        <w:rPr>
          <w:rFonts w:ascii="Times New Roman" w:eastAsia="Calibri" w:hAnsi="Times New Roman" w:cs="Times New Roman"/>
          <w:lang w:val="en-GB"/>
        </w:rPr>
        <w:t>se it as</w:t>
      </w:r>
      <w:r w:rsidR="0028298B" w:rsidRPr="00C0138C">
        <w:rPr>
          <w:rFonts w:ascii="Times New Roman" w:eastAsia="Calibri" w:hAnsi="Times New Roman" w:cs="Times New Roman"/>
          <w:lang w:val="en-GB"/>
        </w:rPr>
        <w:t xml:space="preserve"> meta-reflexive</w:t>
      </w:r>
      <w:r w:rsidR="004D02A1" w:rsidRPr="00C0138C">
        <w:rPr>
          <w:rFonts w:ascii="Times New Roman" w:eastAsia="Calibri" w:hAnsi="Times New Roman" w:cs="Times New Roman"/>
          <w:lang w:val="en-GB"/>
        </w:rPr>
        <w:t xml:space="preserve"> as it is </w:t>
      </w:r>
      <w:r w:rsidR="0028298B" w:rsidRPr="00C0138C">
        <w:rPr>
          <w:rFonts w:ascii="Times New Roman" w:eastAsia="Calibri" w:hAnsi="Times New Roman" w:cs="Times New Roman"/>
          <w:lang w:val="en-GB"/>
        </w:rPr>
        <w:t xml:space="preserve">focusing on the social ideals at stake and on an </w:t>
      </w:r>
      <w:r w:rsidR="004E2000" w:rsidRPr="00C0138C">
        <w:rPr>
          <w:rFonts w:ascii="Times New Roman" w:eastAsia="Calibri" w:hAnsi="Times New Roman" w:cs="Times New Roman"/>
          <w:lang w:val="en-GB"/>
        </w:rPr>
        <w:t>awareness</w:t>
      </w:r>
      <w:r w:rsidR="0028298B" w:rsidRPr="00C0138C">
        <w:rPr>
          <w:rFonts w:ascii="Times New Roman" w:eastAsia="Calibri" w:hAnsi="Times New Roman" w:cs="Times New Roman"/>
          <w:lang w:val="en-GB"/>
        </w:rPr>
        <w:t xml:space="preserve"> of how one’s deliberations are </w:t>
      </w:r>
      <w:r w:rsidR="00AF3083" w:rsidRPr="00C0138C">
        <w:rPr>
          <w:rFonts w:ascii="Times New Roman" w:eastAsia="Calibri" w:hAnsi="Times New Roman" w:cs="Times New Roman"/>
          <w:lang w:val="en-GB"/>
        </w:rPr>
        <w:t>positioned</w:t>
      </w:r>
      <w:r w:rsidR="0028298B" w:rsidRPr="00C0138C">
        <w:rPr>
          <w:rFonts w:ascii="Times New Roman" w:eastAsia="Calibri" w:hAnsi="Times New Roman" w:cs="Times New Roman"/>
          <w:lang w:val="en-GB"/>
        </w:rPr>
        <w:t xml:space="preserve"> in relation to those ideals</w:t>
      </w:r>
      <w:r w:rsidR="004158F3" w:rsidRPr="00C0138C">
        <w:rPr>
          <w:rFonts w:ascii="Times New Roman" w:eastAsia="Calibri" w:hAnsi="Times New Roman" w:cs="Times New Roman"/>
          <w:lang w:val="en-GB"/>
        </w:rPr>
        <w:t xml:space="preserve"> (step 5).</w:t>
      </w:r>
      <w:r w:rsidR="00155E5C" w:rsidRPr="00C0138C">
        <w:rPr>
          <w:rFonts w:ascii="Times New Roman" w:eastAsia="Calibri" w:hAnsi="Times New Roman" w:cs="Times New Roman"/>
          <w:lang w:val="en-GB"/>
        </w:rPr>
        <w:t xml:space="preserve"> </w:t>
      </w:r>
      <w:r w:rsidR="009C11DC" w:rsidRPr="00C0138C">
        <w:rPr>
          <w:rFonts w:ascii="Times New Roman" w:eastAsia="Calibri" w:hAnsi="Times New Roman" w:cs="Times New Roman"/>
          <w:lang w:val="en-GB"/>
        </w:rPr>
        <w:t>Finally</w:t>
      </w:r>
      <w:r w:rsidR="003308FC" w:rsidRPr="00C0138C">
        <w:rPr>
          <w:rFonts w:ascii="Times New Roman" w:eastAsia="Calibri" w:hAnsi="Times New Roman" w:cs="Times New Roman"/>
          <w:lang w:val="en-GB"/>
        </w:rPr>
        <w:t xml:space="preserve">, </w:t>
      </w:r>
      <w:r w:rsidR="009C11DC" w:rsidRPr="00C0138C">
        <w:rPr>
          <w:rFonts w:ascii="Times New Roman" w:eastAsia="Calibri" w:hAnsi="Times New Roman" w:cs="Times New Roman"/>
          <w:lang w:val="en-GB"/>
        </w:rPr>
        <w:t xml:space="preserve">by comparing the </w:t>
      </w:r>
      <w:r w:rsidR="009C11DC" w:rsidRPr="00C0138C">
        <w:rPr>
          <w:rFonts w:ascii="Times New Roman" w:eastAsia="Calibri" w:hAnsi="Times New Roman" w:cs="Times New Roman"/>
          <w:lang w:val="en-GB"/>
        </w:rPr>
        <w:lastRenderedPageBreak/>
        <w:t xml:space="preserve">cases among themselves (step 6), </w:t>
      </w:r>
      <w:r w:rsidR="00640456" w:rsidRPr="00C0138C">
        <w:rPr>
          <w:rFonts w:ascii="Times New Roman" w:eastAsia="Calibri" w:hAnsi="Times New Roman" w:cs="Times New Roman"/>
          <w:lang w:val="en-GB"/>
        </w:rPr>
        <w:t xml:space="preserve">variation </w:t>
      </w:r>
      <w:r w:rsidR="007702C4" w:rsidRPr="00C0138C">
        <w:rPr>
          <w:rFonts w:ascii="Times New Roman" w:eastAsia="Calibri" w:hAnsi="Times New Roman" w:cs="Times New Roman"/>
          <w:lang w:val="en-GB"/>
        </w:rPr>
        <w:t xml:space="preserve">in the reflexive </w:t>
      </w:r>
      <w:r w:rsidR="00D75FE1" w:rsidRPr="00C0138C">
        <w:rPr>
          <w:rFonts w:ascii="Times New Roman" w:eastAsia="Calibri" w:hAnsi="Times New Roman" w:cs="Times New Roman"/>
          <w:lang w:val="en-GB"/>
        </w:rPr>
        <w:t xml:space="preserve">process </w:t>
      </w:r>
      <w:r w:rsidR="009576B7" w:rsidRPr="00C0138C">
        <w:rPr>
          <w:rFonts w:ascii="Times New Roman" w:eastAsia="Calibri" w:hAnsi="Times New Roman" w:cs="Times New Roman"/>
          <w:lang w:val="en-GB"/>
        </w:rPr>
        <w:t xml:space="preserve">became evident </w:t>
      </w:r>
      <w:r w:rsidR="00640456" w:rsidRPr="00C0138C">
        <w:rPr>
          <w:rFonts w:ascii="Times New Roman" w:eastAsia="Calibri" w:hAnsi="Times New Roman" w:cs="Times New Roman"/>
          <w:lang w:val="en-GB"/>
        </w:rPr>
        <w:t xml:space="preserve">as </w:t>
      </w:r>
      <w:r w:rsidR="003308FC" w:rsidRPr="00C0138C">
        <w:rPr>
          <w:rFonts w:ascii="Times New Roman" w:eastAsia="Calibri" w:hAnsi="Times New Roman" w:cs="Times New Roman"/>
          <w:lang w:val="en-GB"/>
        </w:rPr>
        <w:t>four out of the five doctoral students were seen to engage in concrete courses of action</w:t>
      </w:r>
      <w:r w:rsidR="00683B54" w:rsidRPr="00C0138C">
        <w:rPr>
          <w:rFonts w:ascii="Times New Roman" w:eastAsia="Calibri" w:hAnsi="Times New Roman" w:cs="Times New Roman"/>
          <w:lang w:val="en-GB"/>
        </w:rPr>
        <w:t xml:space="preserve"> th</w:t>
      </w:r>
      <w:r w:rsidR="00727D24" w:rsidRPr="00C0138C">
        <w:rPr>
          <w:rFonts w:ascii="Times New Roman" w:eastAsia="Calibri" w:hAnsi="Times New Roman" w:cs="Times New Roman"/>
          <w:lang w:val="en-GB"/>
        </w:rPr>
        <w:t>at were shaped</w:t>
      </w:r>
      <w:r w:rsidR="00683B54" w:rsidRPr="00C0138C">
        <w:rPr>
          <w:rFonts w:ascii="Times New Roman" w:eastAsia="Calibri" w:hAnsi="Times New Roman" w:cs="Times New Roman"/>
          <w:lang w:val="en-GB"/>
        </w:rPr>
        <w:t xml:space="preserve"> both by </w:t>
      </w:r>
      <w:r w:rsidR="006B62C0" w:rsidRPr="00C0138C">
        <w:rPr>
          <w:rFonts w:ascii="Times New Roman" w:eastAsia="Calibri" w:hAnsi="Times New Roman" w:cs="Times New Roman"/>
          <w:lang w:val="en-GB"/>
        </w:rPr>
        <w:t>these individual meta-reflexive deliberations</w:t>
      </w:r>
      <w:r w:rsidR="003308FC" w:rsidRPr="00C0138C">
        <w:rPr>
          <w:rFonts w:ascii="Times New Roman" w:eastAsia="Calibri" w:hAnsi="Times New Roman" w:cs="Times New Roman"/>
          <w:lang w:val="en-GB"/>
        </w:rPr>
        <w:t xml:space="preserve"> </w:t>
      </w:r>
      <w:r w:rsidR="00683B54" w:rsidRPr="00C0138C">
        <w:rPr>
          <w:rFonts w:ascii="Times New Roman" w:eastAsia="Calibri" w:hAnsi="Times New Roman" w:cs="Times New Roman"/>
          <w:lang w:val="en-GB"/>
        </w:rPr>
        <w:t>and by</w:t>
      </w:r>
      <w:r w:rsidR="003308FC" w:rsidRPr="00C0138C">
        <w:rPr>
          <w:rFonts w:ascii="Times New Roman" w:eastAsia="Calibri" w:hAnsi="Times New Roman" w:cs="Times New Roman"/>
          <w:lang w:val="en-GB"/>
        </w:rPr>
        <w:t xml:space="preserve"> at least one other type of individual</w:t>
      </w:r>
      <w:r w:rsidR="00683B54" w:rsidRPr="00C0138C">
        <w:rPr>
          <w:rFonts w:ascii="Times New Roman" w:eastAsia="Calibri" w:hAnsi="Times New Roman" w:cs="Times New Roman"/>
          <w:lang w:val="en-GB"/>
        </w:rPr>
        <w:t xml:space="preserve"> reflexivity,</w:t>
      </w:r>
      <w:r w:rsidR="003308FC" w:rsidRPr="00C0138C">
        <w:rPr>
          <w:rFonts w:ascii="Times New Roman" w:eastAsia="Calibri" w:hAnsi="Times New Roman" w:cs="Times New Roman"/>
          <w:lang w:val="en-GB"/>
        </w:rPr>
        <w:t xml:space="preserve"> </w:t>
      </w:r>
      <w:r w:rsidR="00450CDA" w:rsidRPr="00C0138C">
        <w:rPr>
          <w:rFonts w:ascii="Times New Roman" w:eastAsia="Calibri" w:hAnsi="Times New Roman" w:cs="Times New Roman"/>
          <w:lang w:val="en-GB"/>
        </w:rPr>
        <w:t>as reported in Table 2</w:t>
      </w:r>
      <w:r w:rsidR="009C11DC" w:rsidRPr="00C0138C">
        <w:rPr>
          <w:rFonts w:ascii="Times New Roman" w:eastAsia="Calibri" w:hAnsi="Times New Roman" w:cs="Times New Roman"/>
          <w:lang w:val="en-GB"/>
        </w:rPr>
        <w:t>.</w:t>
      </w:r>
    </w:p>
    <w:tbl>
      <w:tblPr>
        <w:tblStyle w:val="Grilledutableau1"/>
        <w:tblW w:w="9068" w:type="dxa"/>
        <w:tblLayout w:type="fixed"/>
        <w:tblLook w:val="04A0" w:firstRow="1" w:lastRow="0" w:firstColumn="1" w:lastColumn="0" w:noHBand="0" w:noVBand="1"/>
      </w:tblPr>
      <w:tblGrid>
        <w:gridCol w:w="1132"/>
        <w:gridCol w:w="1737"/>
        <w:gridCol w:w="1947"/>
        <w:gridCol w:w="4252"/>
      </w:tblGrid>
      <w:tr w:rsidR="00C0138C" w:rsidRPr="00360944" w14:paraId="5FE32834" w14:textId="77777777" w:rsidTr="00174DA3">
        <w:tc>
          <w:tcPr>
            <w:tcW w:w="1132" w:type="dxa"/>
            <w:shd w:val="clear" w:color="auto" w:fill="E7E6E6" w:themeFill="background2"/>
          </w:tcPr>
          <w:p w14:paraId="3FD721A2" w14:textId="77777777" w:rsidR="00C0138C" w:rsidRPr="00ED3919" w:rsidRDefault="00C0138C" w:rsidP="00174DA3">
            <w:pPr>
              <w:spacing w:after="120"/>
              <w:rPr>
                <w:rFonts w:ascii="Times New Roman" w:eastAsia="Calibri" w:hAnsi="Times New Roman" w:cs="Times New Roman"/>
                <w:b/>
                <w:color w:val="000000" w:themeColor="text1"/>
                <w:sz w:val="20"/>
                <w:szCs w:val="20"/>
                <w:lang w:val="en-GB"/>
              </w:rPr>
            </w:pPr>
            <w:bookmarkStart w:id="11" w:name="_Hlk512858442"/>
            <w:r w:rsidRPr="00ED3919">
              <w:rPr>
                <w:rFonts w:ascii="Times New Roman" w:eastAsia="Calibri" w:hAnsi="Times New Roman" w:cs="Times New Roman"/>
                <w:b/>
                <w:color w:val="000000" w:themeColor="text1"/>
                <w:sz w:val="20"/>
                <w:szCs w:val="20"/>
                <w:lang w:val="en-GB"/>
              </w:rPr>
              <w:t>Doctoral student</w:t>
            </w:r>
          </w:p>
        </w:tc>
        <w:tc>
          <w:tcPr>
            <w:tcW w:w="1737" w:type="dxa"/>
            <w:shd w:val="clear" w:color="auto" w:fill="E7E6E6" w:themeFill="background2"/>
          </w:tcPr>
          <w:p w14:paraId="3B320C02" w14:textId="77777777" w:rsidR="00C0138C" w:rsidRPr="00ED3919" w:rsidRDefault="00C0138C" w:rsidP="00174DA3">
            <w:pPr>
              <w:spacing w:after="120"/>
              <w:rPr>
                <w:rFonts w:ascii="Times New Roman" w:eastAsia="Calibri" w:hAnsi="Times New Roman" w:cs="Times New Roman"/>
                <w:b/>
                <w:color w:val="000000" w:themeColor="text1"/>
                <w:sz w:val="20"/>
                <w:szCs w:val="20"/>
                <w:lang w:val="en-GB"/>
              </w:rPr>
            </w:pPr>
            <w:r w:rsidRPr="00ED3919">
              <w:rPr>
                <w:rFonts w:ascii="Times New Roman" w:eastAsia="Calibri" w:hAnsi="Times New Roman" w:cs="Times New Roman"/>
                <w:b/>
                <w:color w:val="000000" w:themeColor="text1"/>
                <w:sz w:val="20"/>
                <w:szCs w:val="20"/>
                <w:lang w:val="en-GB"/>
              </w:rPr>
              <w:t>Projects undertaken to tackle concerns</w:t>
            </w:r>
          </w:p>
        </w:tc>
        <w:tc>
          <w:tcPr>
            <w:tcW w:w="1947" w:type="dxa"/>
            <w:shd w:val="clear" w:color="auto" w:fill="E7E6E6" w:themeFill="background2"/>
          </w:tcPr>
          <w:p w14:paraId="0A037F7F" w14:textId="77777777" w:rsidR="00C0138C" w:rsidRPr="00ED3919" w:rsidRDefault="00C0138C" w:rsidP="00174DA3">
            <w:pPr>
              <w:spacing w:after="120"/>
              <w:rPr>
                <w:rFonts w:ascii="Times New Roman" w:eastAsia="Calibri" w:hAnsi="Times New Roman" w:cs="Times New Roman"/>
                <w:b/>
                <w:color w:val="000000" w:themeColor="text1"/>
                <w:sz w:val="20"/>
                <w:szCs w:val="20"/>
                <w:lang w:val="en-GB"/>
              </w:rPr>
            </w:pPr>
            <w:r w:rsidRPr="00ED3919">
              <w:rPr>
                <w:rFonts w:ascii="Times New Roman" w:eastAsia="Calibri" w:hAnsi="Times New Roman" w:cs="Times New Roman"/>
                <w:b/>
                <w:color w:val="000000" w:themeColor="text1"/>
                <w:sz w:val="20"/>
                <w:szCs w:val="20"/>
                <w:lang w:val="en-GB"/>
              </w:rPr>
              <w:t>Dominant modes of individual reflexivity</w:t>
            </w:r>
          </w:p>
        </w:tc>
        <w:tc>
          <w:tcPr>
            <w:tcW w:w="4252" w:type="dxa"/>
            <w:shd w:val="clear" w:color="auto" w:fill="E7E6E6" w:themeFill="background2"/>
          </w:tcPr>
          <w:p w14:paraId="433EEBA6" w14:textId="77777777" w:rsidR="00C0138C" w:rsidRPr="00ED3919" w:rsidRDefault="00C0138C" w:rsidP="00174DA3">
            <w:pPr>
              <w:spacing w:after="120"/>
              <w:rPr>
                <w:rFonts w:ascii="Times New Roman" w:eastAsia="Calibri" w:hAnsi="Times New Roman" w:cs="Times New Roman"/>
                <w:b/>
                <w:color w:val="000000" w:themeColor="text1"/>
                <w:sz w:val="20"/>
                <w:szCs w:val="20"/>
                <w:lang w:val="en-GB"/>
              </w:rPr>
            </w:pPr>
            <w:r w:rsidRPr="00ED3919">
              <w:rPr>
                <w:rFonts w:ascii="Times New Roman" w:eastAsia="Calibri" w:hAnsi="Times New Roman" w:cs="Times New Roman"/>
                <w:b/>
                <w:color w:val="000000" w:themeColor="text1"/>
                <w:sz w:val="20"/>
                <w:szCs w:val="20"/>
                <w:lang w:val="en-GB"/>
              </w:rPr>
              <w:t>Quotation from student</w:t>
            </w:r>
          </w:p>
        </w:tc>
      </w:tr>
      <w:tr w:rsidR="00C0138C" w:rsidRPr="00CD36C8" w14:paraId="3D81F074" w14:textId="77777777" w:rsidTr="00174DA3">
        <w:tc>
          <w:tcPr>
            <w:tcW w:w="1132" w:type="dxa"/>
          </w:tcPr>
          <w:p w14:paraId="288A381F" w14:textId="77777777" w:rsidR="00C0138C" w:rsidRPr="00ED3919" w:rsidRDefault="00C0138C" w:rsidP="00174DA3">
            <w:pPr>
              <w:spacing w:after="120" w:line="360" w:lineRule="auto"/>
              <w:rPr>
                <w:rFonts w:ascii="Times New Roman" w:eastAsia="Calibri" w:hAnsi="Times New Roman" w:cs="Times New Roman"/>
                <w:color w:val="000000" w:themeColor="text1"/>
                <w:sz w:val="20"/>
                <w:szCs w:val="20"/>
                <w:lang w:val="en-GB"/>
              </w:rPr>
            </w:pPr>
            <w:r w:rsidRPr="00ED3919">
              <w:rPr>
                <w:rFonts w:ascii="Times New Roman" w:eastAsia="Calibri" w:hAnsi="Times New Roman" w:cs="Times New Roman"/>
                <w:color w:val="000000" w:themeColor="text1"/>
                <w:sz w:val="20"/>
                <w:szCs w:val="20"/>
                <w:lang w:val="en-GB"/>
              </w:rPr>
              <w:t>Alex</w:t>
            </w:r>
          </w:p>
        </w:tc>
        <w:tc>
          <w:tcPr>
            <w:tcW w:w="1737" w:type="dxa"/>
          </w:tcPr>
          <w:p w14:paraId="5997BFF2" w14:textId="77777777" w:rsidR="00C0138C" w:rsidRPr="00ED3919" w:rsidRDefault="00C0138C" w:rsidP="00174DA3">
            <w:pPr>
              <w:spacing w:after="120"/>
              <w:rPr>
                <w:rFonts w:ascii="Times New Roman" w:eastAsia="Calibri" w:hAnsi="Times New Roman" w:cs="Times New Roman"/>
                <w:color w:val="000000" w:themeColor="text1"/>
                <w:sz w:val="20"/>
                <w:szCs w:val="20"/>
                <w:lang w:val="en-GB"/>
              </w:rPr>
            </w:pPr>
            <w:r w:rsidRPr="00ED3919">
              <w:rPr>
                <w:rFonts w:ascii="Times New Roman" w:eastAsia="Calibri" w:hAnsi="Times New Roman" w:cs="Times New Roman"/>
                <w:sz w:val="20"/>
                <w:szCs w:val="20"/>
                <w:lang w:val="en-GB"/>
              </w:rPr>
              <w:t>New EdD course for medical students</w:t>
            </w:r>
          </w:p>
        </w:tc>
        <w:tc>
          <w:tcPr>
            <w:tcW w:w="1947" w:type="dxa"/>
          </w:tcPr>
          <w:p w14:paraId="2DAB9A15" w14:textId="77777777" w:rsidR="00C0138C" w:rsidRPr="00ED3919" w:rsidRDefault="00C0138C" w:rsidP="00174DA3">
            <w:pPr>
              <w:spacing w:after="120"/>
              <w:rPr>
                <w:rFonts w:ascii="Times New Roman" w:eastAsia="Calibri" w:hAnsi="Times New Roman" w:cs="Times New Roman"/>
                <w:color w:val="000000" w:themeColor="text1"/>
                <w:sz w:val="20"/>
                <w:szCs w:val="20"/>
                <w:lang w:val="en-GB"/>
              </w:rPr>
            </w:pPr>
            <w:r w:rsidRPr="00ED3919">
              <w:rPr>
                <w:rFonts w:ascii="Times New Roman" w:eastAsia="Calibri" w:hAnsi="Times New Roman" w:cs="Times New Roman"/>
                <w:color w:val="000000" w:themeColor="text1"/>
                <w:sz w:val="20"/>
                <w:szCs w:val="20"/>
                <w:lang w:val="en-GB"/>
              </w:rPr>
              <w:t>Autonomous reflexivity, meta-reflexivity</w:t>
            </w:r>
          </w:p>
        </w:tc>
        <w:tc>
          <w:tcPr>
            <w:tcW w:w="4252" w:type="dxa"/>
          </w:tcPr>
          <w:p w14:paraId="2B42D213" w14:textId="77777777" w:rsidR="00C0138C" w:rsidRPr="00ED3919" w:rsidRDefault="00C0138C" w:rsidP="00174DA3">
            <w:pPr>
              <w:spacing w:after="120"/>
              <w:rPr>
                <w:rFonts w:ascii="Times New Roman" w:eastAsia="Calibri" w:hAnsi="Times New Roman" w:cs="Times New Roman"/>
                <w:color w:val="000000" w:themeColor="text1"/>
                <w:sz w:val="20"/>
                <w:szCs w:val="20"/>
                <w:lang w:val="en-GB"/>
              </w:rPr>
            </w:pPr>
            <w:r w:rsidRPr="00ED3919">
              <w:rPr>
                <w:rFonts w:ascii="Times New Roman" w:eastAsia="Calibri" w:hAnsi="Times New Roman" w:cs="Times New Roman"/>
                <w:color w:val="000000" w:themeColor="text1"/>
                <w:sz w:val="20"/>
                <w:szCs w:val="20"/>
                <w:lang w:val="en-GB"/>
              </w:rPr>
              <w:t>I have been lucky, because they've always seen me as somebody they respected for doing the job. I think now they see me as somebody who does the job but actually knows what they're doing in the job. So they are more likely to ask me questions about the next way forward.</w:t>
            </w:r>
          </w:p>
        </w:tc>
      </w:tr>
      <w:tr w:rsidR="00C0138C" w:rsidRPr="00CD36C8" w14:paraId="69EF9C3F" w14:textId="77777777" w:rsidTr="00174DA3">
        <w:tc>
          <w:tcPr>
            <w:tcW w:w="1132" w:type="dxa"/>
          </w:tcPr>
          <w:p w14:paraId="3CF26BE8" w14:textId="77777777" w:rsidR="00C0138C" w:rsidRPr="00ED3919" w:rsidRDefault="00C0138C" w:rsidP="00174DA3">
            <w:pPr>
              <w:spacing w:after="120" w:line="360" w:lineRule="auto"/>
              <w:rPr>
                <w:rFonts w:ascii="Times New Roman" w:eastAsia="Calibri" w:hAnsi="Times New Roman" w:cs="Times New Roman"/>
                <w:color w:val="000000" w:themeColor="text1"/>
                <w:sz w:val="20"/>
                <w:szCs w:val="20"/>
                <w:lang w:val="en-GB"/>
              </w:rPr>
            </w:pPr>
            <w:r w:rsidRPr="00ED3919">
              <w:rPr>
                <w:rFonts w:ascii="Times New Roman" w:eastAsia="Calibri" w:hAnsi="Times New Roman" w:cs="Times New Roman"/>
                <w:color w:val="000000" w:themeColor="text1"/>
                <w:sz w:val="20"/>
                <w:szCs w:val="20"/>
                <w:lang w:val="en-GB"/>
              </w:rPr>
              <w:t>Bert</w:t>
            </w:r>
          </w:p>
        </w:tc>
        <w:tc>
          <w:tcPr>
            <w:tcW w:w="1737" w:type="dxa"/>
          </w:tcPr>
          <w:p w14:paraId="3B226DFC" w14:textId="77777777" w:rsidR="00C0138C" w:rsidRPr="00ED3919" w:rsidRDefault="00C0138C" w:rsidP="00174DA3">
            <w:pPr>
              <w:spacing w:after="120"/>
              <w:rPr>
                <w:rFonts w:ascii="Times New Roman" w:eastAsia="Calibri" w:hAnsi="Times New Roman" w:cs="Times New Roman"/>
                <w:color w:val="000000" w:themeColor="text1"/>
                <w:sz w:val="20"/>
                <w:szCs w:val="20"/>
                <w:lang w:val="en-GB"/>
              </w:rPr>
            </w:pPr>
            <w:r w:rsidRPr="00ED3919">
              <w:rPr>
                <w:rFonts w:ascii="Times New Roman" w:eastAsia="Calibri" w:hAnsi="Times New Roman" w:cs="Times New Roman"/>
                <w:sz w:val="20"/>
                <w:szCs w:val="20"/>
                <w:lang w:val="en-GB"/>
              </w:rPr>
              <w:t xml:space="preserve">Enhanced academic career paths for women </w:t>
            </w:r>
          </w:p>
        </w:tc>
        <w:tc>
          <w:tcPr>
            <w:tcW w:w="1947" w:type="dxa"/>
          </w:tcPr>
          <w:p w14:paraId="32E23A0F" w14:textId="77777777" w:rsidR="00C0138C" w:rsidRPr="00ED3919" w:rsidRDefault="00C0138C" w:rsidP="00174DA3">
            <w:pPr>
              <w:spacing w:after="120"/>
              <w:rPr>
                <w:rFonts w:ascii="Times New Roman" w:eastAsia="Calibri" w:hAnsi="Times New Roman" w:cs="Times New Roman"/>
                <w:color w:val="000000" w:themeColor="text1"/>
                <w:sz w:val="20"/>
                <w:szCs w:val="20"/>
                <w:lang w:val="en-GB"/>
              </w:rPr>
            </w:pPr>
            <w:r w:rsidRPr="00ED3919">
              <w:rPr>
                <w:rFonts w:ascii="Times New Roman" w:eastAsia="Calibri" w:hAnsi="Times New Roman" w:cs="Times New Roman"/>
                <w:color w:val="000000" w:themeColor="text1"/>
                <w:sz w:val="20"/>
                <w:szCs w:val="20"/>
                <w:lang w:val="en-GB"/>
              </w:rPr>
              <w:t>Meta-reflexivity, autonomous reflexivity and communicative reflexivity</w:t>
            </w:r>
          </w:p>
        </w:tc>
        <w:tc>
          <w:tcPr>
            <w:tcW w:w="4252" w:type="dxa"/>
          </w:tcPr>
          <w:p w14:paraId="2BDA1F4D" w14:textId="77777777" w:rsidR="00C0138C" w:rsidRPr="00ED3919" w:rsidRDefault="00C0138C" w:rsidP="00174DA3">
            <w:pPr>
              <w:spacing w:after="120"/>
              <w:rPr>
                <w:rFonts w:ascii="Times New Roman" w:eastAsia="Calibri" w:hAnsi="Times New Roman" w:cs="Times New Roman"/>
                <w:color w:val="000000" w:themeColor="text1"/>
                <w:sz w:val="20"/>
                <w:szCs w:val="20"/>
                <w:lang w:val="en-GB"/>
              </w:rPr>
            </w:pPr>
            <w:r w:rsidRPr="00ED3919">
              <w:rPr>
                <w:rFonts w:ascii="Times New Roman" w:eastAsia="Calibri" w:hAnsi="Times New Roman" w:cs="Times New Roman"/>
                <w:color w:val="000000" w:themeColor="text1"/>
                <w:sz w:val="20"/>
                <w:szCs w:val="20"/>
                <w:lang w:val="en-GB"/>
              </w:rPr>
              <w:t>I've developed the people strategy to align it with the organisation’s strategy. ….</w:t>
            </w:r>
            <w:r w:rsidRPr="00ED3919">
              <w:rPr>
                <w:color w:val="000000" w:themeColor="text1"/>
                <w:sz w:val="20"/>
                <w:szCs w:val="20"/>
                <w:lang w:val="en-US"/>
              </w:rPr>
              <w:t xml:space="preserve"> </w:t>
            </w:r>
            <w:r w:rsidRPr="00ED3919">
              <w:rPr>
                <w:rFonts w:ascii="Times New Roman" w:eastAsia="Calibri" w:hAnsi="Times New Roman" w:cs="Times New Roman"/>
                <w:color w:val="000000" w:themeColor="text1"/>
                <w:sz w:val="20"/>
                <w:szCs w:val="20"/>
                <w:lang w:val="en-GB"/>
              </w:rPr>
              <w:t>I am going to do my thesis around disparity in women's promotion. That is a very key focus for me and also for the Vice-Chancellor.</w:t>
            </w:r>
          </w:p>
        </w:tc>
      </w:tr>
      <w:tr w:rsidR="00C0138C" w:rsidRPr="00CD36C8" w14:paraId="3FC749C2" w14:textId="77777777" w:rsidTr="00174DA3">
        <w:tc>
          <w:tcPr>
            <w:tcW w:w="1132" w:type="dxa"/>
          </w:tcPr>
          <w:p w14:paraId="2849FD79" w14:textId="77777777" w:rsidR="00C0138C" w:rsidRPr="00ED3919" w:rsidRDefault="00C0138C" w:rsidP="00174DA3">
            <w:pPr>
              <w:spacing w:after="120" w:line="360" w:lineRule="auto"/>
              <w:rPr>
                <w:rFonts w:ascii="Times New Roman" w:eastAsia="Calibri" w:hAnsi="Times New Roman" w:cs="Times New Roman"/>
                <w:color w:val="000000" w:themeColor="text1"/>
                <w:sz w:val="20"/>
                <w:szCs w:val="20"/>
                <w:lang w:val="en-GB"/>
              </w:rPr>
            </w:pPr>
            <w:r w:rsidRPr="00ED3919">
              <w:rPr>
                <w:rFonts w:ascii="Times New Roman" w:eastAsia="Calibri" w:hAnsi="Times New Roman" w:cs="Times New Roman"/>
                <w:color w:val="000000" w:themeColor="text1"/>
                <w:sz w:val="20"/>
                <w:szCs w:val="20"/>
                <w:lang w:val="en-GB"/>
              </w:rPr>
              <w:t>Chris</w:t>
            </w:r>
          </w:p>
        </w:tc>
        <w:tc>
          <w:tcPr>
            <w:tcW w:w="1737" w:type="dxa"/>
          </w:tcPr>
          <w:p w14:paraId="398DC39B" w14:textId="77777777" w:rsidR="00C0138C" w:rsidRPr="00ED3919" w:rsidRDefault="00C0138C" w:rsidP="00174DA3">
            <w:pPr>
              <w:spacing w:after="120"/>
              <w:rPr>
                <w:rFonts w:ascii="Times New Roman" w:eastAsia="Calibri" w:hAnsi="Times New Roman" w:cs="Times New Roman"/>
                <w:color w:val="000000" w:themeColor="text1"/>
                <w:sz w:val="20"/>
                <w:szCs w:val="20"/>
                <w:lang w:val="en-GB"/>
              </w:rPr>
            </w:pPr>
            <w:r w:rsidRPr="00ED3919">
              <w:rPr>
                <w:rFonts w:ascii="Times New Roman" w:eastAsia="Calibri" w:hAnsi="Times New Roman" w:cs="Times New Roman"/>
                <w:sz w:val="20"/>
                <w:szCs w:val="20"/>
                <w:lang w:val="en-GB"/>
              </w:rPr>
              <w:t>Sessions to motivate faculty to undertake research projects</w:t>
            </w:r>
          </w:p>
        </w:tc>
        <w:tc>
          <w:tcPr>
            <w:tcW w:w="1947" w:type="dxa"/>
          </w:tcPr>
          <w:p w14:paraId="0E95D113" w14:textId="77777777" w:rsidR="00C0138C" w:rsidRPr="00ED3919" w:rsidRDefault="00C0138C" w:rsidP="00174DA3">
            <w:pPr>
              <w:spacing w:after="120"/>
              <w:rPr>
                <w:rFonts w:ascii="Times New Roman" w:eastAsia="Calibri" w:hAnsi="Times New Roman" w:cs="Times New Roman"/>
                <w:color w:val="000000" w:themeColor="text1"/>
                <w:sz w:val="20"/>
                <w:szCs w:val="20"/>
                <w:lang w:val="en-GB"/>
              </w:rPr>
            </w:pPr>
            <w:r w:rsidRPr="00ED3919">
              <w:rPr>
                <w:rFonts w:ascii="Times New Roman" w:eastAsia="Calibri" w:hAnsi="Times New Roman" w:cs="Times New Roman"/>
                <w:color w:val="000000" w:themeColor="text1"/>
                <w:sz w:val="20"/>
                <w:szCs w:val="20"/>
                <w:lang w:val="en-GB"/>
              </w:rPr>
              <w:t>Meta-reflexivity, fractured reflexivity</w:t>
            </w:r>
          </w:p>
        </w:tc>
        <w:tc>
          <w:tcPr>
            <w:tcW w:w="4252" w:type="dxa"/>
          </w:tcPr>
          <w:p w14:paraId="24828F7C" w14:textId="77777777" w:rsidR="00C0138C" w:rsidRPr="00ED3919" w:rsidRDefault="00C0138C" w:rsidP="00174DA3">
            <w:pPr>
              <w:spacing w:after="120"/>
              <w:rPr>
                <w:rFonts w:ascii="Times New Roman" w:eastAsia="Calibri" w:hAnsi="Times New Roman" w:cs="Times New Roman"/>
                <w:color w:val="000000" w:themeColor="text1"/>
                <w:sz w:val="20"/>
                <w:szCs w:val="20"/>
                <w:lang w:val="en-GB"/>
              </w:rPr>
            </w:pPr>
            <w:r w:rsidRPr="00ED3919">
              <w:rPr>
                <w:rFonts w:ascii="Times New Roman" w:eastAsia="Calibri" w:hAnsi="Times New Roman" w:cs="Times New Roman"/>
                <w:color w:val="000000" w:themeColor="text1"/>
                <w:sz w:val="20"/>
                <w:szCs w:val="20"/>
                <w:lang w:val="en-GB"/>
              </w:rPr>
              <w:t>We have been trying to have sessions to motivate faculty to do research. At the moment, we still can’t require of them to do it. But we have had sessions just to motivate them, to show them why we need faculty to engage in research.</w:t>
            </w:r>
          </w:p>
        </w:tc>
      </w:tr>
      <w:tr w:rsidR="00C0138C" w:rsidRPr="00CD36C8" w14:paraId="6F7E2048" w14:textId="77777777" w:rsidTr="00174DA3">
        <w:tc>
          <w:tcPr>
            <w:tcW w:w="1132" w:type="dxa"/>
          </w:tcPr>
          <w:p w14:paraId="5B657CC7" w14:textId="77777777" w:rsidR="00C0138C" w:rsidRPr="00ED3919" w:rsidRDefault="00C0138C" w:rsidP="00174DA3">
            <w:pPr>
              <w:spacing w:after="120" w:line="360" w:lineRule="auto"/>
              <w:rPr>
                <w:rFonts w:ascii="Times New Roman" w:eastAsia="Calibri" w:hAnsi="Times New Roman" w:cs="Times New Roman"/>
                <w:color w:val="000000" w:themeColor="text1"/>
                <w:sz w:val="20"/>
                <w:szCs w:val="20"/>
                <w:lang w:val="en-GB"/>
              </w:rPr>
            </w:pPr>
            <w:r w:rsidRPr="00ED3919">
              <w:rPr>
                <w:rFonts w:ascii="Times New Roman" w:eastAsia="Calibri" w:hAnsi="Times New Roman" w:cs="Times New Roman"/>
                <w:color w:val="000000" w:themeColor="text1"/>
                <w:sz w:val="20"/>
                <w:szCs w:val="20"/>
                <w:lang w:val="en-GB"/>
              </w:rPr>
              <w:t>Dominique</w:t>
            </w:r>
          </w:p>
        </w:tc>
        <w:tc>
          <w:tcPr>
            <w:tcW w:w="1737" w:type="dxa"/>
          </w:tcPr>
          <w:p w14:paraId="5F70CE4F" w14:textId="77777777" w:rsidR="00C0138C" w:rsidRPr="00ED3919" w:rsidRDefault="00C0138C" w:rsidP="00174DA3">
            <w:pPr>
              <w:spacing w:after="120"/>
              <w:rPr>
                <w:rFonts w:ascii="Times New Roman" w:eastAsia="Calibri" w:hAnsi="Times New Roman" w:cs="Times New Roman"/>
                <w:color w:val="000000" w:themeColor="text1"/>
                <w:sz w:val="20"/>
                <w:szCs w:val="20"/>
                <w:lang w:val="en-GB"/>
              </w:rPr>
            </w:pPr>
            <w:r w:rsidRPr="00ED3919">
              <w:rPr>
                <w:rFonts w:ascii="Times New Roman" w:eastAsia="Calibri" w:hAnsi="Times New Roman" w:cs="Times New Roman"/>
                <w:sz w:val="20"/>
                <w:szCs w:val="20"/>
                <w:lang w:val="en-GB"/>
              </w:rPr>
              <w:t xml:space="preserve">Improving student success through enhanced advice to students </w:t>
            </w:r>
          </w:p>
        </w:tc>
        <w:tc>
          <w:tcPr>
            <w:tcW w:w="1947" w:type="dxa"/>
          </w:tcPr>
          <w:p w14:paraId="05A79BBF" w14:textId="77777777" w:rsidR="00C0138C" w:rsidRPr="00ED3919" w:rsidRDefault="00C0138C" w:rsidP="00174DA3">
            <w:pPr>
              <w:spacing w:after="120"/>
              <w:rPr>
                <w:rFonts w:ascii="Times New Roman" w:eastAsia="Calibri" w:hAnsi="Times New Roman" w:cs="Times New Roman"/>
                <w:color w:val="000000" w:themeColor="text1"/>
                <w:sz w:val="20"/>
                <w:szCs w:val="20"/>
                <w:lang w:val="en-GB"/>
              </w:rPr>
            </w:pPr>
            <w:r w:rsidRPr="00ED3919">
              <w:rPr>
                <w:rFonts w:ascii="Times New Roman" w:eastAsia="Calibri" w:hAnsi="Times New Roman" w:cs="Times New Roman"/>
                <w:color w:val="000000" w:themeColor="text1"/>
                <w:sz w:val="20"/>
                <w:szCs w:val="20"/>
                <w:lang w:val="en-GB"/>
              </w:rPr>
              <w:t>Meta-reflexivity, communicative reflexivity</w:t>
            </w:r>
          </w:p>
        </w:tc>
        <w:tc>
          <w:tcPr>
            <w:tcW w:w="4252" w:type="dxa"/>
          </w:tcPr>
          <w:p w14:paraId="0A0EA936" w14:textId="77777777" w:rsidR="00C0138C" w:rsidRPr="00ED3919" w:rsidRDefault="00C0138C" w:rsidP="00174DA3">
            <w:pPr>
              <w:spacing w:after="120"/>
              <w:rPr>
                <w:rFonts w:ascii="Times New Roman" w:eastAsia="Calibri" w:hAnsi="Times New Roman" w:cs="Times New Roman"/>
                <w:color w:val="000000" w:themeColor="text1"/>
                <w:sz w:val="20"/>
                <w:szCs w:val="20"/>
                <w:lang w:val="en-GB"/>
              </w:rPr>
            </w:pPr>
            <w:r w:rsidRPr="00ED3919">
              <w:rPr>
                <w:rFonts w:ascii="Times New Roman" w:eastAsia="Calibri" w:hAnsi="Times New Roman" w:cs="Times New Roman"/>
                <w:color w:val="000000" w:themeColor="text1"/>
                <w:sz w:val="20"/>
                <w:szCs w:val="20"/>
                <w:lang w:val="en-GB"/>
              </w:rPr>
              <w:t>I guess it's just really caused me to look at what my values are … because we did that thing about, "Do your values align with your institution?", and I’ve realised that mine do and so I think I'm quite happy with that.</w:t>
            </w:r>
          </w:p>
        </w:tc>
      </w:tr>
      <w:tr w:rsidR="00C0138C" w:rsidRPr="00CD36C8" w14:paraId="5FD905E8" w14:textId="77777777" w:rsidTr="00174DA3">
        <w:tc>
          <w:tcPr>
            <w:tcW w:w="1132" w:type="dxa"/>
          </w:tcPr>
          <w:p w14:paraId="54A955AD" w14:textId="77777777" w:rsidR="00C0138C" w:rsidRPr="00ED3919" w:rsidRDefault="00C0138C" w:rsidP="00174DA3">
            <w:pPr>
              <w:spacing w:after="120" w:line="360" w:lineRule="auto"/>
              <w:rPr>
                <w:rFonts w:ascii="Times New Roman" w:eastAsia="Calibri" w:hAnsi="Times New Roman" w:cs="Times New Roman"/>
                <w:color w:val="000000" w:themeColor="text1"/>
                <w:sz w:val="20"/>
                <w:szCs w:val="20"/>
                <w:lang w:val="en-GB"/>
              </w:rPr>
            </w:pPr>
            <w:r w:rsidRPr="00ED3919">
              <w:rPr>
                <w:rFonts w:ascii="Times New Roman" w:eastAsia="Calibri" w:hAnsi="Times New Roman" w:cs="Times New Roman"/>
                <w:color w:val="000000" w:themeColor="text1"/>
                <w:sz w:val="20"/>
                <w:szCs w:val="20"/>
                <w:lang w:val="en-GB"/>
              </w:rPr>
              <w:t>Jamie</w:t>
            </w:r>
          </w:p>
        </w:tc>
        <w:tc>
          <w:tcPr>
            <w:tcW w:w="1737" w:type="dxa"/>
          </w:tcPr>
          <w:p w14:paraId="7F48C0DC" w14:textId="77777777" w:rsidR="00C0138C" w:rsidRPr="00ED3919" w:rsidRDefault="00C0138C" w:rsidP="00174DA3">
            <w:pPr>
              <w:spacing w:after="120"/>
              <w:rPr>
                <w:rFonts w:ascii="Times New Roman" w:eastAsia="Calibri" w:hAnsi="Times New Roman" w:cs="Times New Roman"/>
                <w:color w:val="000000" w:themeColor="text1"/>
                <w:sz w:val="20"/>
                <w:szCs w:val="20"/>
                <w:lang w:val="en-GB"/>
              </w:rPr>
            </w:pPr>
            <w:r w:rsidRPr="00ED3919">
              <w:rPr>
                <w:rFonts w:ascii="Times New Roman" w:eastAsia="Calibri" w:hAnsi="Times New Roman" w:cs="Times New Roman"/>
                <w:sz w:val="20"/>
                <w:szCs w:val="20"/>
                <w:lang w:val="en-GB"/>
              </w:rPr>
              <w:t>Promoting academic integrity on college committees</w:t>
            </w:r>
          </w:p>
        </w:tc>
        <w:tc>
          <w:tcPr>
            <w:tcW w:w="1947" w:type="dxa"/>
          </w:tcPr>
          <w:p w14:paraId="251BB128" w14:textId="77777777" w:rsidR="00C0138C" w:rsidRPr="00ED3919" w:rsidRDefault="00C0138C" w:rsidP="00174DA3">
            <w:pPr>
              <w:spacing w:after="120"/>
              <w:rPr>
                <w:rFonts w:ascii="Times New Roman" w:eastAsia="Calibri" w:hAnsi="Times New Roman" w:cs="Times New Roman"/>
                <w:color w:val="000000" w:themeColor="text1"/>
                <w:sz w:val="20"/>
                <w:szCs w:val="20"/>
                <w:lang w:val="en-GB"/>
              </w:rPr>
            </w:pPr>
            <w:r w:rsidRPr="00ED3919">
              <w:rPr>
                <w:rFonts w:ascii="Times New Roman" w:eastAsia="Calibri" w:hAnsi="Times New Roman" w:cs="Times New Roman"/>
                <w:color w:val="000000" w:themeColor="text1"/>
                <w:sz w:val="20"/>
                <w:szCs w:val="20"/>
                <w:lang w:val="en-GB"/>
              </w:rPr>
              <w:t>Meta-reflexivity, fractured reflexivity</w:t>
            </w:r>
          </w:p>
        </w:tc>
        <w:tc>
          <w:tcPr>
            <w:tcW w:w="4252" w:type="dxa"/>
          </w:tcPr>
          <w:p w14:paraId="3268217A" w14:textId="77777777" w:rsidR="00C0138C" w:rsidRPr="00ED3919" w:rsidRDefault="00C0138C" w:rsidP="00174DA3">
            <w:pPr>
              <w:spacing w:after="120"/>
              <w:rPr>
                <w:rFonts w:ascii="Times New Roman" w:eastAsia="Calibri" w:hAnsi="Times New Roman" w:cs="Times New Roman"/>
                <w:color w:val="000000" w:themeColor="text1"/>
                <w:sz w:val="20"/>
                <w:szCs w:val="20"/>
                <w:lang w:val="en-GB"/>
              </w:rPr>
            </w:pPr>
            <w:r w:rsidRPr="00ED3919">
              <w:rPr>
                <w:rFonts w:ascii="Times New Roman" w:eastAsia="Calibri" w:hAnsi="Times New Roman" w:cs="Times New Roman"/>
                <w:color w:val="000000" w:themeColor="text1"/>
                <w:sz w:val="20"/>
                <w:szCs w:val="20"/>
                <w:lang w:val="en-GB"/>
              </w:rPr>
              <w:t>I have the support, there is just one person on the Dean’s and Chair’s committee who is very vocal against even trying Turnitin….It’s just one vocal person that can stop it.</w:t>
            </w:r>
          </w:p>
        </w:tc>
      </w:tr>
    </w:tbl>
    <w:bookmarkEnd w:id="11"/>
    <w:p w14:paraId="23C48527" w14:textId="77777777" w:rsidR="00C0138C" w:rsidRPr="00C0138C" w:rsidRDefault="00C0138C" w:rsidP="00C0138C">
      <w:pPr>
        <w:spacing w:before="120" w:after="360" w:line="360" w:lineRule="auto"/>
        <w:ind w:right="-142" w:firstLine="284"/>
        <w:rPr>
          <w:rFonts w:ascii="Times New Roman" w:eastAsia="Calibri" w:hAnsi="Times New Roman" w:cs="Times New Roman"/>
          <w:color w:val="000000" w:themeColor="text1"/>
          <w:lang w:val="en-US"/>
        </w:rPr>
      </w:pPr>
      <w:r w:rsidRPr="00C0138C">
        <w:rPr>
          <w:rFonts w:ascii="Times New Roman" w:eastAsia="Calibri" w:hAnsi="Times New Roman" w:cs="Times New Roman"/>
          <w:b/>
          <w:color w:val="000000" w:themeColor="text1"/>
          <w:lang w:val="en-GB"/>
        </w:rPr>
        <w:t>Table 2.</w:t>
      </w:r>
      <w:r w:rsidRPr="00C0138C">
        <w:rPr>
          <w:rFonts w:ascii="Times New Roman" w:eastAsia="Calibri" w:hAnsi="Times New Roman" w:cs="Times New Roman"/>
          <w:color w:val="000000" w:themeColor="text1"/>
          <w:lang w:val="en-GB"/>
        </w:rPr>
        <w:t xml:space="preserve"> Modes of reflexivity triggered through doctoral learning</w:t>
      </w:r>
    </w:p>
    <w:p w14:paraId="78591113" w14:textId="628B85A5" w:rsidR="00E15CC7" w:rsidRPr="00C0138C" w:rsidRDefault="003308FC" w:rsidP="00C0138C">
      <w:pPr>
        <w:spacing w:after="120" w:line="240" w:lineRule="auto"/>
        <w:ind w:right="-142" w:firstLine="284"/>
        <w:rPr>
          <w:rFonts w:ascii="Times New Roman" w:eastAsia="Calibri" w:hAnsi="Times New Roman" w:cs="Times New Roman"/>
          <w:lang w:val="en-GB"/>
        </w:rPr>
      </w:pPr>
      <w:r w:rsidRPr="00C0138C">
        <w:rPr>
          <w:rFonts w:ascii="Times New Roman" w:eastAsia="Calibri" w:hAnsi="Times New Roman" w:cs="Times New Roman"/>
          <w:lang w:val="en-GB"/>
        </w:rPr>
        <w:t xml:space="preserve">Alex’s </w:t>
      </w:r>
      <w:r w:rsidR="00E15CC7" w:rsidRPr="00C0138C">
        <w:rPr>
          <w:rFonts w:ascii="Times New Roman" w:eastAsia="Calibri" w:hAnsi="Times New Roman" w:cs="Times New Roman"/>
          <w:lang w:val="en-GB"/>
        </w:rPr>
        <w:t xml:space="preserve">most immediate </w:t>
      </w:r>
      <w:r w:rsidRPr="00C0138C">
        <w:rPr>
          <w:rFonts w:ascii="Times New Roman" w:eastAsia="Calibri" w:hAnsi="Times New Roman" w:cs="Times New Roman"/>
          <w:lang w:val="en-GB"/>
        </w:rPr>
        <w:t>concern was to enhance students’ medical e</w:t>
      </w:r>
      <w:r w:rsidR="00B4500D" w:rsidRPr="00C0138C">
        <w:rPr>
          <w:rFonts w:ascii="Times New Roman" w:eastAsia="Calibri" w:hAnsi="Times New Roman" w:cs="Times New Roman"/>
          <w:lang w:val="en-GB"/>
        </w:rPr>
        <w:t>ducation by offering them</w:t>
      </w:r>
      <w:r w:rsidRPr="00C0138C">
        <w:rPr>
          <w:rFonts w:ascii="Times New Roman" w:eastAsia="Calibri" w:hAnsi="Times New Roman" w:cs="Times New Roman"/>
          <w:lang w:val="en-GB"/>
        </w:rPr>
        <w:t xml:space="preserve"> an additional qualification. This action was promoted by Alex’s personal concern about professi</w:t>
      </w:r>
      <w:r w:rsidR="00727D24" w:rsidRPr="00C0138C">
        <w:rPr>
          <w:rFonts w:ascii="Times New Roman" w:eastAsia="Calibri" w:hAnsi="Times New Roman" w:cs="Times New Roman"/>
          <w:lang w:val="en-GB"/>
        </w:rPr>
        <w:t>onal performance typical of autonomous reflexivity</w:t>
      </w:r>
      <w:r w:rsidR="00E15CC7" w:rsidRPr="00C0138C">
        <w:rPr>
          <w:rFonts w:ascii="Times New Roman" w:eastAsia="Calibri" w:hAnsi="Times New Roman" w:cs="Times New Roman"/>
          <w:lang w:val="en-GB"/>
        </w:rPr>
        <w:t>, as evident in the quot</w:t>
      </w:r>
      <w:r w:rsidR="00E81CEC" w:rsidRPr="00C0138C">
        <w:rPr>
          <w:rFonts w:ascii="Times New Roman" w:eastAsia="Calibri" w:hAnsi="Times New Roman" w:cs="Times New Roman"/>
          <w:lang w:val="en-GB"/>
        </w:rPr>
        <w:t>ation</w:t>
      </w:r>
      <w:r w:rsidR="00E15CC7" w:rsidRPr="00C0138C">
        <w:rPr>
          <w:rFonts w:ascii="Times New Roman" w:eastAsia="Calibri" w:hAnsi="Times New Roman" w:cs="Times New Roman"/>
          <w:lang w:val="en-GB"/>
        </w:rPr>
        <w:t xml:space="preserve"> offered in the table</w:t>
      </w:r>
      <w:r w:rsidRPr="00C0138C">
        <w:rPr>
          <w:rFonts w:ascii="Times New Roman" w:eastAsia="Calibri" w:hAnsi="Times New Roman" w:cs="Times New Roman"/>
          <w:lang w:val="en-GB"/>
        </w:rPr>
        <w:t>. Bert addressed a professional concern about gender inequality by promoting women’s professorial career paths through equality groups and grading c</w:t>
      </w:r>
      <w:r w:rsidR="00E15CC7" w:rsidRPr="00C0138C">
        <w:rPr>
          <w:rFonts w:ascii="Times New Roman" w:eastAsia="Calibri" w:hAnsi="Times New Roman" w:cs="Times New Roman"/>
          <w:lang w:val="en-GB"/>
        </w:rPr>
        <w:t>riteria that raised the</w:t>
      </w:r>
      <w:r w:rsidRPr="00C0138C">
        <w:rPr>
          <w:rFonts w:ascii="Times New Roman" w:eastAsia="Calibri" w:hAnsi="Times New Roman" w:cs="Times New Roman"/>
          <w:lang w:val="en-GB"/>
        </w:rPr>
        <w:t xml:space="preserve"> awareness of</w:t>
      </w:r>
      <w:r w:rsidR="00E15CC7" w:rsidRPr="00C0138C">
        <w:rPr>
          <w:rFonts w:ascii="Times New Roman" w:eastAsia="Calibri" w:hAnsi="Times New Roman" w:cs="Times New Roman"/>
          <w:lang w:val="en-GB"/>
        </w:rPr>
        <w:t xml:space="preserve"> staff of</w:t>
      </w:r>
      <w:r w:rsidRPr="00C0138C">
        <w:rPr>
          <w:rFonts w:ascii="Times New Roman" w:eastAsia="Calibri" w:hAnsi="Times New Roman" w:cs="Times New Roman"/>
          <w:lang w:val="en-GB"/>
        </w:rPr>
        <w:t xml:space="preserve"> this issue</w:t>
      </w:r>
      <w:r w:rsidR="009F778C" w:rsidRPr="00C0138C">
        <w:rPr>
          <w:rFonts w:ascii="Times New Roman" w:eastAsia="Calibri" w:hAnsi="Times New Roman" w:cs="Times New Roman"/>
          <w:lang w:val="en-GB"/>
        </w:rPr>
        <w:t xml:space="preserve">, manifesting </w:t>
      </w:r>
      <w:r w:rsidR="00E15CC7" w:rsidRPr="00C0138C">
        <w:rPr>
          <w:rFonts w:ascii="Times New Roman" w:eastAsia="Calibri" w:hAnsi="Times New Roman" w:cs="Times New Roman"/>
          <w:lang w:val="en-GB"/>
        </w:rPr>
        <w:t>several modes of reflexivity</w:t>
      </w:r>
      <w:r w:rsidRPr="00C0138C">
        <w:rPr>
          <w:rFonts w:ascii="Times New Roman" w:eastAsia="Calibri" w:hAnsi="Times New Roman" w:cs="Times New Roman"/>
          <w:lang w:val="en-GB"/>
        </w:rPr>
        <w:t xml:space="preserve">. </w:t>
      </w:r>
      <w:r w:rsidR="00E15CC7" w:rsidRPr="00C0138C">
        <w:rPr>
          <w:rFonts w:ascii="Times New Roman" w:eastAsia="Calibri" w:hAnsi="Times New Roman" w:cs="Times New Roman"/>
          <w:lang w:val="en-GB"/>
        </w:rPr>
        <w:t>Communicative reflexivity was in evidence, for instance, given his engagement with senior colleagues on the issues at stake</w:t>
      </w:r>
      <w:r w:rsidR="00727D24" w:rsidRPr="00C0138C">
        <w:rPr>
          <w:rFonts w:ascii="Times New Roman" w:eastAsia="Calibri" w:hAnsi="Times New Roman" w:cs="Times New Roman"/>
          <w:lang w:val="en-GB"/>
        </w:rPr>
        <w:t xml:space="preserve"> before taking actions forward</w:t>
      </w:r>
      <w:r w:rsidR="00E15CC7" w:rsidRPr="00C0138C">
        <w:rPr>
          <w:rFonts w:ascii="Times New Roman" w:eastAsia="Calibri" w:hAnsi="Times New Roman" w:cs="Times New Roman"/>
          <w:lang w:val="en-GB"/>
        </w:rPr>
        <w:t xml:space="preserve">. </w:t>
      </w:r>
      <w:r w:rsidRPr="00C0138C">
        <w:rPr>
          <w:rFonts w:ascii="Times New Roman" w:eastAsia="Calibri" w:hAnsi="Times New Roman" w:cs="Times New Roman"/>
          <w:lang w:val="en-GB"/>
        </w:rPr>
        <w:t>Chris promoted faculty workshops to increase staff interest in research activities as this was one of the main concerns raised in the university’s strategic plan</w:t>
      </w:r>
      <w:r w:rsidR="002962DB" w:rsidRPr="00C0138C">
        <w:rPr>
          <w:rFonts w:ascii="Times New Roman" w:eastAsia="Calibri" w:hAnsi="Times New Roman" w:cs="Times New Roman"/>
          <w:lang w:val="en-GB"/>
        </w:rPr>
        <w:t>, but h</w:t>
      </w:r>
      <w:r w:rsidR="00B157BF" w:rsidRPr="00C0138C">
        <w:rPr>
          <w:rFonts w:ascii="Times New Roman" w:eastAsia="Calibri" w:hAnsi="Times New Roman" w:cs="Times New Roman"/>
          <w:lang w:val="en-GB"/>
        </w:rPr>
        <w:t>e was frustrated</w:t>
      </w:r>
      <w:r w:rsidR="002962DB" w:rsidRPr="00C0138C">
        <w:rPr>
          <w:rFonts w:ascii="Times New Roman" w:eastAsia="Calibri" w:hAnsi="Times New Roman" w:cs="Times New Roman"/>
          <w:lang w:val="en-GB"/>
        </w:rPr>
        <w:t xml:space="preserve"> by the limited action that followed</w:t>
      </w:r>
      <w:r w:rsidRPr="00C0138C">
        <w:rPr>
          <w:rFonts w:ascii="Times New Roman" w:eastAsia="Calibri" w:hAnsi="Times New Roman" w:cs="Times New Roman"/>
          <w:lang w:val="en-GB"/>
        </w:rPr>
        <w:t>. Dominique addressed the concern of linking student support staff with faculty to make students’ learning journey mo</w:t>
      </w:r>
      <w:r w:rsidR="009F778C" w:rsidRPr="00C0138C">
        <w:rPr>
          <w:rFonts w:ascii="Times New Roman" w:eastAsia="Calibri" w:hAnsi="Times New Roman" w:cs="Times New Roman"/>
          <w:lang w:val="en-GB"/>
        </w:rPr>
        <w:t>re coherent and less disruptive. This concern was deve</w:t>
      </w:r>
      <w:r w:rsidR="00B157BF" w:rsidRPr="00C0138C">
        <w:rPr>
          <w:rFonts w:ascii="Times New Roman" w:eastAsia="Calibri" w:hAnsi="Times New Roman" w:cs="Times New Roman"/>
          <w:lang w:val="en-GB"/>
        </w:rPr>
        <w:t>loped in dialogue with others around</w:t>
      </w:r>
      <w:r w:rsidR="009F778C" w:rsidRPr="00C0138C">
        <w:rPr>
          <w:rFonts w:ascii="Times New Roman" w:eastAsia="Calibri" w:hAnsi="Times New Roman" w:cs="Times New Roman"/>
          <w:lang w:val="en-GB"/>
        </w:rPr>
        <w:t xml:space="preserve"> the values promoted by the institution, in a fashion that entailed both meta-reflexivity and communicative reflexivity</w:t>
      </w:r>
      <w:r w:rsidRPr="00C0138C">
        <w:rPr>
          <w:rFonts w:ascii="Times New Roman" w:eastAsia="Calibri" w:hAnsi="Times New Roman" w:cs="Times New Roman"/>
          <w:lang w:val="en-GB"/>
        </w:rPr>
        <w:t xml:space="preserve">. Finally, Jamie’s deliberations about </w:t>
      </w:r>
      <w:r w:rsidR="007022D2" w:rsidRPr="00C0138C">
        <w:rPr>
          <w:rFonts w:ascii="Times New Roman" w:eastAsia="Calibri" w:hAnsi="Times New Roman" w:cs="Times New Roman"/>
          <w:lang w:val="en-GB"/>
        </w:rPr>
        <w:t>his</w:t>
      </w:r>
      <w:r w:rsidR="00E15CC7" w:rsidRPr="00C0138C">
        <w:rPr>
          <w:rFonts w:ascii="Times New Roman" w:eastAsia="Calibri" w:hAnsi="Times New Roman" w:cs="Times New Roman"/>
          <w:lang w:val="en-GB"/>
        </w:rPr>
        <w:t xml:space="preserve"> professional concern were</w:t>
      </w:r>
      <w:r w:rsidRPr="00C0138C">
        <w:rPr>
          <w:rFonts w:ascii="Times New Roman" w:eastAsia="Calibri" w:hAnsi="Times New Roman" w:cs="Times New Roman"/>
          <w:lang w:val="en-GB"/>
        </w:rPr>
        <w:t xml:space="preserve"> fractured</w:t>
      </w:r>
      <w:r w:rsidR="00E15CC7" w:rsidRPr="00C0138C">
        <w:rPr>
          <w:rFonts w:ascii="Times New Roman" w:eastAsia="Calibri" w:hAnsi="Times New Roman" w:cs="Times New Roman"/>
          <w:lang w:val="en-GB"/>
        </w:rPr>
        <w:t xml:space="preserve"> in part</w:t>
      </w:r>
      <w:r w:rsidRPr="00C0138C">
        <w:rPr>
          <w:rFonts w:ascii="Times New Roman" w:eastAsia="Calibri" w:hAnsi="Times New Roman" w:cs="Times New Roman"/>
          <w:lang w:val="en-GB"/>
        </w:rPr>
        <w:t xml:space="preserve"> due to work colleagues’ d</w:t>
      </w:r>
      <w:r w:rsidR="00E15CC7" w:rsidRPr="00C0138C">
        <w:rPr>
          <w:rFonts w:ascii="Times New Roman" w:eastAsia="Calibri" w:hAnsi="Times New Roman" w:cs="Times New Roman"/>
          <w:lang w:val="en-GB"/>
        </w:rPr>
        <w:t>ifferent views on the issue, with constructive actions not taken forward.</w:t>
      </w:r>
    </w:p>
    <w:p w14:paraId="41F5F1E9" w14:textId="4E4EA872" w:rsidR="00683B54" w:rsidRPr="00C0138C" w:rsidRDefault="003308FC" w:rsidP="00C0138C">
      <w:pPr>
        <w:tabs>
          <w:tab w:val="left" w:pos="284"/>
        </w:tabs>
        <w:spacing w:after="240" w:line="240" w:lineRule="auto"/>
        <w:ind w:right="142" w:firstLine="284"/>
        <w:rPr>
          <w:rFonts w:ascii="Times New Roman" w:eastAsia="Calibri" w:hAnsi="Times New Roman" w:cs="Times New Roman"/>
          <w:lang w:val="en-GB"/>
        </w:rPr>
      </w:pPr>
      <w:r w:rsidRPr="00C0138C">
        <w:rPr>
          <w:rFonts w:ascii="Times New Roman" w:eastAsia="Calibri" w:hAnsi="Times New Roman" w:cs="Times New Roman"/>
          <w:lang w:val="en-GB"/>
        </w:rPr>
        <w:t>A more detailed analysis on the different modes of reflexivity is not the purpose of this study. H</w:t>
      </w:r>
      <w:r w:rsidR="00683B54" w:rsidRPr="00C0138C">
        <w:rPr>
          <w:rFonts w:ascii="Times New Roman" w:eastAsia="Calibri" w:hAnsi="Times New Roman" w:cs="Times New Roman"/>
          <w:lang w:val="en-GB"/>
        </w:rPr>
        <w:t xml:space="preserve">owever, what is of </w:t>
      </w:r>
      <w:r w:rsidR="00E15CC7" w:rsidRPr="00C0138C">
        <w:rPr>
          <w:rFonts w:ascii="Times New Roman" w:eastAsia="Calibri" w:hAnsi="Times New Roman" w:cs="Times New Roman"/>
          <w:lang w:val="en-GB"/>
        </w:rPr>
        <w:t xml:space="preserve">particular </w:t>
      </w:r>
      <w:r w:rsidR="00683B54" w:rsidRPr="00C0138C">
        <w:rPr>
          <w:rFonts w:ascii="Times New Roman" w:eastAsia="Calibri" w:hAnsi="Times New Roman" w:cs="Times New Roman"/>
          <w:lang w:val="en-GB"/>
        </w:rPr>
        <w:t>interest</w:t>
      </w:r>
      <w:r w:rsidRPr="00C0138C">
        <w:rPr>
          <w:rFonts w:ascii="Times New Roman" w:eastAsia="Calibri" w:hAnsi="Times New Roman" w:cs="Times New Roman"/>
          <w:lang w:val="en-GB"/>
        </w:rPr>
        <w:t xml:space="preserve"> is </w:t>
      </w:r>
      <w:r w:rsidR="00CF6DC9" w:rsidRPr="00C0138C">
        <w:rPr>
          <w:rFonts w:ascii="Times New Roman" w:eastAsia="Calibri" w:hAnsi="Times New Roman" w:cs="Times New Roman"/>
          <w:lang w:val="en-GB"/>
        </w:rPr>
        <w:t xml:space="preserve">to </w:t>
      </w:r>
      <w:r w:rsidR="003670BD" w:rsidRPr="00C0138C">
        <w:rPr>
          <w:rFonts w:ascii="Times New Roman" w:eastAsia="Calibri" w:hAnsi="Times New Roman" w:cs="Times New Roman"/>
          <w:lang w:val="en-GB"/>
        </w:rPr>
        <w:t xml:space="preserve">analyse and </w:t>
      </w:r>
      <w:r w:rsidR="00CF6DC9" w:rsidRPr="00C0138C">
        <w:rPr>
          <w:rFonts w:ascii="Times New Roman" w:eastAsia="Calibri" w:hAnsi="Times New Roman" w:cs="Times New Roman"/>
          <w:lang w:val="en-GB"/>
        </w:rPr>
        <w:t>understand</w:t>
      </w:r>
      <w:r w:rsidRPr="00C0138C">
        <w:rPr>
          <w:rFonts w:ascii="Times New Roman" w:eastAsia="Calibri" w:hAnsi="Times New Roman" w:cs="Times New Roman"/>
          <w:lang w:val="en-GB"/>
        </w:rPr>
        <w:t xml:space="preserve"> </w:t>
      </w:r>
      <w:r w:rsidR="003670BD" w:rsidRPr="00C0138C">
        <w:rPr>
          <w:rFonts w:ascii="Times New Roman" w:eastAsia="Calibri" w:hAnsi="Times New Roman" w:cs="Times New Roman"/>
          <w:lang w:val="en-GB"/>
        </w:rPr>
        <w:t xml:space="preserve">through retroductive </w:t>
      </w:r>
      <w:r w:rsidR="003670BD" w:rsidRPr="00C0138C">
        <w:rPr>
          <w:rFonts w:ascii="Times New Roman" w:eastAsia="Calibri" w:hAnsi="Times New Roman" w:cs="Times New Roman"/>
          <w:lang w:val="en-GB"/>
        </w:rPr>
        <w:lastRenderedPageBreak/>
        <w:t xml:space="preserve">reasoning </w:t>
      </w:r>
      <w:r w:rsidRPr="00C0138C">
        <w:rPr>
          <w:rFonts w:ascii="Times New Roman" w:eastAsia="Calibri" w:hAnsi="Times New Roman" w:cs="Times New Roman"/>
          <w:lang w:val="en-GB"/>
        </w:rPr>
        <w:t>how</w:t>
      </w:r>
      <w:r w:rsidR="00683B54" w:rsidRPr="00C0138C">
        <w:rPr>
          <w:rFonts w:ascii="Times New Roman" w:eastAsia="Calibri" w:hAnsi="Times New Roman" w:cs="Times New Roman"/>
          <w:lang w:val="en-GB"/>
        </w:rPr>
        <w:t xml:space="preserve"> these modes of individual reflexivity </w:t>
      </w:r>
      <w:r w:rsidR="00E15CC7" w:rsidRPr="00C0138C">
        <w:rPr>
          <w:rFonts w:ascii="Times New Roman" w:eastAsia="Calibri" w:hAnsi="Times New Roman" w:cs="Times New Roman"/>
          <w:lang w:val="en-GB"/>
        </w:rPr>
        <w:t xml:space="preserve">were seen to connect to collective action in </w:t>
      </w:r>
      <w:r w:rsidR="00683B54" w:rsidRPr="00C0138C">
        <w:rPr>
          <w:rFonts w:ascii="Times New Roman" w:eastAsia="Calibri" w:hAnsi="Times New Roman" w:cs="Times New Roman"/>
          <w:lang w:val="en-GB"/>
        </w:rPr>
        <w:t xml:space="preserve">pursuit of </w:t>
      </w:r>
      <w:r w:rsidRPr="00C0138C">
        <w:rPr>
          <w:rFonts w:ascii="Times New Roman" w:eastAsia="Calibri" w:hAnsi="Times New Roman" w:cs="Times New Roman"/>
          <w:lang w:val="en-GB"/>
        </w:rPr>
        <w:t>organi</w:t>
      </w:r>
      <w:r w:rsidR="00594361" w:rsidRPr="00C0138C">
        <w:rPr>
          <w:rFonts w:ascii="Times New Roman" w:eastAsia="Calibri" w:hAnsi="Times New Roman" w:cs="Times New Roman"/>
          <w:lang w:val="en-GB"/>
        </w:rPr>
        <w:t>s</w:t>
      </w:r>
      <w:r w:rsidRPr="00C0138C">
        <w:rPr>
          <w:rFonts w:ascii="Times New Roman" w:eastAsia="Calibri" w:hAnsi="Times New Roman" w:cs="Times New Roman"/>
          <w:lang w:val="en-GB"/>
        </w:rPr>
        <w:t>ational change</w:t>
      </w:r>
      <w:r w:rsidR="003670BD" w:rsidRPr="00C0138C">
        <w:rPr>
          <w:rFonts w:ascii="Times New Roman" w:eastAsia="Calibri" w:hAnsi="Times New Roman" w:cs="Times New Roman"/>
          <w:lang w:val="en-GB"/>
        </w:rPr>
        <w:t>, which is explained in the following section.</w:t>
      </w:r>
    </w:p>
    <w:p w14:paraId="134E3D68" w14:textId="032C420C" w:rsidR="00683B54" w:rsidRPr="00C0138C" w:rsidRDefault="00683B54" w:rsidP="00C0138C">
      <w:pPr>
        <w:tabs>
          <w:tab w:val="left" w:pos="284"/>
        </w:tabs>
        <w:spacing w:line="240" w:lineRule="auto"/>
        <w:ind w:right="142"/>
        <w:rPr>
          <w:rFonts w:ascii="Times New Roman" w:eastAsia="Calibri" w:hAnsi="Times New Roman" w:cs="Times New Roman"/>
          <w:lang w:val="en-GB"/>
        </w:rPr>
      </w:pPr>
      <w:r w:rsidRPr="00C0138C">
        <w:rPr>
          <w:rFonts w:ascii="Times New Roman" w:eastAsia="Calibri" w:hAnsi="Times New Roman" w:cs="Times New Roman"/>
          <w:b/>
          <w:i/>
          <w:lang w:val="en-GB"/>
        </w:rPr>
        <w:t>The role of collective reflexivity in supporting organisational change</w:t>
      </w:r>
    </w:p>
    <w:p w14:paraId="588EA15B" w14:textId="3FEAB3D4" w:rsidR="00AA75C9" w:rsidRPr="00C0138C" w:rsidRDefault="000410D3" w:rsidP="00C0138C">
      <w:pPr>
        <w:spacing w:before="120" w:after="240" w:line="240" w:lineRule="auto"/>
        <w:ind w:right="-284"/>
        <w:rPr>
          <w:rFonts w:ascii="Times New Roman" w:eastAsia="Calibri" w:hAnsi="Times New Roman" w:cs="Times New Roman"/>
          <w:lang w:val="en-GB"/>
        </w:rPr>
      </w:pPr>
      <w:r w:rsidRPr="00C0138C">
        <w:rPr>
          <w:rFonts w:ascii="Times New Roman" w:eastAsia="Calibri" w:hAnsi="Times New Roman" w:cs="Times New Roman"/>
          <w:lang w:val="en-GB"/>
        </w:rPr>
        <w:t>Data analysis revealed that</w:t>
      </w:r>
      <w:r w:rsidR="00683B54" w:rsidRPr="00C0138C">
        <w:rPr>
          <w:rFonts w:ascii="Times New Roman" w:eastAsia="Calibri" w:hAnsi="Times New Roman" w:cs="Times New Roman"/>
          <w:lang w:val="en-GB"/>
        </w:rPr>
        <w:t xml:space="preserve"> doctoral candidates </w:t>
      </w:r>
      <w:r w:rsidR="00AA75C9" w:rsidRPr="00C0138C">
        <w:rPr>
          <w:rFonts w:ascii="Times New Roman" w:eastAsia="Calibri" w:hAnsi="Times New Roman" w:cs="Times New Roman"/>
          <w:lang w:val="en-GB"/>
        </w:rPr>
        <w:t>shar</w:t>
      </w:r>
      <w:r w:rsidR="00E278F0" w:rsidRPr="00C0138C">
        <w:rPr>
          <w:rFonts w:ascii="Times New Roman" w:eastAsia="Calibri" w:hAnsi="Times New Roman" w:cs="Times New Roman"/>
          <w:lang w:val="en-GB"/>
        </w:rPr>
        <w:t>ed</w:t>
      </w:r>
      <w:r w:rsidR="00AA75C9" w:rsidRPr="00C0138C">
        <w:rPr>
          <w:rFonts w:ascii="Times New Roman" w:eastAsia="Calibri" w:hAnsi="Times New Roman" w:cs="Times New Roman"/>
          <w:lang w:val="en-GB"/>
        </w:rPr>
        <w:t xml:space="preserve"> their professional concerns with work colleagues </w:t>
      </w:r>
      <w:r w:rsidR="00941045" w:rsidRPr="00C0138C">
        <w:rPr>
          <w:rFonts w:ascii="Times New Roman" w:eastAsia="Calibri" w:hAnsi="Times New Roman" w:cs="Times New Roman"/>
          <w:lang w:val="en-GB"/>
        </w:rPr>
        <w:t xml:space="preserve">and </w:t>
      </w:r>
      <w:r w:rsidR="00AA75C9" w:rsidRPr="00C0138C">
        <w:rPr>
          <w:rFonts w:ascii="Times New Roman" w:eastAsia="Calibri" w:hAnsi="Times New Roman" w:cs="Times New Roman"/>
          <w:lang w:val="en-GB"/>
        </w:rPr>
        <w:t>organi</w:t>
      </w:r>
      <w:r w:rsidR="00594361" w:rsidRPr="00C0138C">
        <w:rPr>
          <w:rFonts w:ascii="Times New Roman" w:eastAsia="Calibri" w:hAnsi="Times New Roman" w:cs="Times New Roman"/>
          <w:lang w:val="en-GB"/>
        </w:rPr>
        <w:t>s</w:t>
      </w:r>
      <w:r w:rsidR="00AA75C9" w:rsidRPr="00C0138C">
        <w:rPr>
          <w:rFonts w:ascii="Times New Roman" w:eastAsia="Calibri" w:hAnsi="Times New Roman" w:cs="Times New Roman"/>
          <w:lang w:val="en-GB"/>
        </w:rPr>
        <w:t>ed themselves into interest groups which would engage in collective deliberations and purposeful actions with the intention to operate within their work context while changing it according to their shared concerns a</w:t>
      </w:r>
      <w:r w:rsidR="00400185" w:rsidRPr="00C0138C">
        <w:rPr>
          <w:rFonts w:ascii="Times New Roman" w:eastAsia="Calibri" w:hAnsi="Times New Roman" w:cs="Times New Roman"/>
          <w:lang w:val="en-GB"/>
        </w:rPr>
        <w:t>nd interests</w:t>
      </w:r>
      <w:r w:rsidRPr="00C0138C">
        <w:rPr>
          <w:rFonts w:ascii="Times New Roman" w:eastAsia="Calibri" w:hAnsi="Times New Roman" w:cs="Times New Roman"/>
          <w:lang w:val="en-GB"/>
        </w:rPr>
        <w:t xml:space="preserve"> (steps 1-2)</w:t>
      </w:r>
      <w:r w:rsidR="00AA75C9" w:rsidRPr="00C0138C">
        <w:rPr>
          <w:rFonts w:ascii="Times New Roman" w:eastAsia="Calibri" w:hAnsi="Times New Roman" w:cs="Times New Roman"/>
          <w:lang w:val="en-GB"/>
        </w:rPr>
        <w:t>.</w:t>
      </w:r>
      <w:r w:rsidR="00683B54" w:rsidRPr="00C0138C">
        <w:rPr>
          <w:rFonts w:ascii="Times New Roman" w:eastAsia="Calibri" w:hAnsi="Times New Roman" w:cs="Times New Roman"/>
          <w:lang w:val="en-GB"/>
        </w:rPr>
        <w:t xml:space="preserve"> </w:t>
      </w:r>
      <w:r w:rsidR="007C5CDC" w:rsidRPr="00C0138C">
        <w:rPr>
          <w:rFonts w:ascii="Times New Roman" w:eastAsia="Calibri" w:hAnsi="Times New Roman" w:cs="Times New Roman"/>
          <w:lang w:val="en-GB"/>
        </w:rPr>
        <w:t>Arche</w:t>
      </w:r>
      <w:r w:rsidR="00B96350" w:rsidRPr="00C0138C">
        <w:rPr>
          <w:rFonts w:ascii="Times New Roman" w:eastAsia="Calibri" w:hAnsi="Times New Roman" w:cs="Times New Roman"/>
          <w:lang w:val="en-GB"/>
        </w:rPr>
        <w:t>r (2013</w:t>
      </w:r>
      <w:r w:rsidR="00BB2941" w:rsidRPr="00C0138C">
        <w:rPr>
          <w:rFonts w:ascii="Times New Roman" w:eastAsia="Calibri" w:hAnsi="Times New Roman" w:cs="Times New Roman"/>
          <w:lang w:val="en-GB"/>
        </w:rPr>
        <w:t>) used the term</w:t>
      </w:r>
      <w:r w:rsidR="00B96350" w:rsidRPr="00C0138C">
        <w:rPr>
          <w:rFonts w:ascii="Times New Roman" w:eastAsia="Calibri" w:hAnsi="Times New Roman" w:cs="Times New Roman"/>
          <w:lang w:val="en-GB"/>
        </w:rPr>
        <w:t xml:space="preserve"> </w:t>
      </w:r>
      <w:r w:rsidR="00BB2941" w:rsidRPr="00C0138C">
        <w:rPr>
          <w:rFonts w:ascii="Times New Roman" w:eastAsia="Calibri" w:hAnsi="Times New Roman" w:cs="Times New Roman"/>
          <w:lang w:val="en-GB"/>
        </w:rPr>
        <w:t>‘</w:t>
      </w:r>
      <w:r w:rsidR="00B96350" w:rsidRPr="00C0138C">
        <w:rPr>
          <w:rFonts w:ascii="Times New Roman" w:eastAsia="Calibri" w:hAnsi="Times New Roman" w:cs="Times New Roman"/>
          <w:lang w:val="en-GB"/>
        </w:rPr>
        <w:t>collective reflexivity</w:t>
      </w:r>
      <w:r w:rsidR="00BB2941" w:rsidRPr="00C0138C">
        <w:rPr>
          <w:rFonts w:ascii="Times New Roman" w:eastAsia="Calibri" w:hAnsi="Times New Roman" w:cs="Times New Roman"/>
          <w:lang w:val="en-GB"/>
        </w:rPr>
        <w:t>’ to refer to the internal (and thus individual) de</w:t>
      </w:r>
      <w:r w:rsidR="00B157BF" w:rsidRPr="00C0138C">
        <w:rPr>
          <w:rFonts w:ascii="Times New Roman" w:eastAsia="Calibri" w:hAnsi="Times New Roman" w:cs="Times New Roman"/>
          <w:lang w:val="en-GB"/>
        </w:rPr>
        <w:t>liberations that subjects use</w:t>
      </w:r>
      <w:r w:rsidR="00BB2941" w:rsidRPr="00C0138C">
        <w:rPr>
          <w:rFonts w:ascii="Times New Roman" w:eastAsia="Calibri" w:hAnsi="Times New Roman" w:cs="Times New Roman"/>
          <w:lang w:val="en-GB"/>
        </w:rPr>
        <w:t xml:space="preserve"> </w:t>
      </w:r>
      <w:r w:rsidR="00B157BF" w:rsidRPr="00C0138C">
        <w:rPr>
          <w:rFonts w:ascii="Times New Roman" w:eastAsia="Calibri" w:hAnsi="Times New Roman" w:cs="Times New Roman"/>
          <w:i/>
          <w:lang w:val="en-GB"/>
        </w:rPr>
        <w:t xml:space="preserve">together </w:t>
      </w:r>
      <w:r w:rsidR="00B157BF" w:rsidRPr="00C0138C">
        <w:rPr>
          <w:rFonts w:ascii="Times New Roman" w:eastAsia="Calibri" w:hAnsi="Times New Roman" w:cs="Times New Roman"/>
          <w:lang w:val="en-GB"/>
        </w:rPr>
        <w:t>to navigate</w:t>
      </w:r>
      <w:r w:rsidR="00BB2941" w:rsidRPr="00C0138C">
        <w:rPr>
          <w:rFonts w:ascii="Times New Roman" w:eastAsia="Calibri" w:hAnsi="Times New Roman" w:cs="Times New Roman"/>
          <w:lang w:val="en-GB"/>
        </w:rPr>
        <w:t xml:space="preserve"> their social relationships, highlighting such reflexivity as </w:t>
      </w:r>
      <w:r w:rsidR="007C5CDC" w:rsidRPr="00C0138C">
        <w:rPr>
          <w:rFonts w:ascii="Times New Roman" w:eastAsia="Calibri" w:hAnsi="Times New Roman" w:cs="Times New Roman"/>
          <w:lang w:val="en-GB"/>
        </w:rPr>
        <w:t>a key aspect of the mechanism by which social relations have emergent effects on the social world</w:t>
      </w:r>
      <w:r w:rsidRPr="00C0138C">
        <w:rPr>
          <w:rFonts w:ascii="Times New Roman" w:eastAsia="Calibri" w:hAnsi="Times New Roman" w:cs="Times New Roman"/>
          <w:lang w:val="en-GB"/>
        </w:rPr>
        <w:t xml:space="preserve"> (step</w:t>
      </w:r>
      <w:r w:rsidR="000F6BE1" w:rsidRPr="00C0138C">
        <w:rPr>
          <w:rFonts w:ascii="Times New Roman" w:eastAsia="Calibri" w:hAnsi="Times New Roman" w:cs="Times New Roman"/>
          <w:lang w:val="en-GB"/>
        </w:rPr>
        <w:t xml:space="preserve"> </w:t>
      </w:r>
      <w:r w:rsidRPr="00C0138C">
        <w:rPr>
          <w:rFonts w:ascii="Times New Roman" w:eastAsia="Calibri" w:hAnsi="Times New Roman" w:cs="Times New Roman"/>
          <w:lang w:val="en-GB"/>
        </w:rPr>
        <w:t>4)</w:t>
      </w:r>
      <w:r w:rsidR="007C5CDC" w:rsidRPr="00C0138C">
        <w:rPr>
          <w:rFonts w:ascii="Times New Roman" w:eastAsia="Calibri" w:hAnsi="Times New Roman" w:cs="Times New Roman"/>
          <w:lang w:val="en-GB"/>
        </w:rPr>
        <w:t xml:space="preserve">. </w:t>
      </w:r>
      <w:r w:rsidR="00683B54" w:rsidRPr="00C0138C">
        <w:rPr>
          <w:rFonts w:ascii="Times New Roman" w:eastAsia="Calibri" w:hAnsi="Times New Roman" w:cs="Times New Roman"/>
          <w:lang w:val="en-GB"/>
        </w:rPr>
        <w:t>At an organi</w:t>
      </w:r>
      <w:r w:rsidR="00594361" w:rsidRPr="00C0138C">
        <w:rPr>
          <w:rFonts w:ascii="Times New Roman" w:eastAsia="Calibri" w:hAnsi="Times New Roman" w:cs="Times New Roman"/>
          <w:lang w:val="en-GB"/>
        </w:rPr>
        <w:t>s</w:t>
      </w:r>
      <w:r w:rsidR="00683B54" w:rsidRPr="00C0138C">
        <w:rPr>
          <w:rFonts w:ascii="Times New Roman" w:eastAsia="Calibri" w:hAnsi="Times New Roman" w:cs="Times New Roman"/>
          <w:lang w:val="en-GB"/>
        </w:rPr>
        <w:t>ational level, professional concerns that can change practice need to take on a collect</w:t>
      </w:r>
      <w:r w:rsidR="00727D24" w:rsidRPr="00C0138C">
        <w:rPr>
          <w:rFonts w:ascii="Times New Roman" w:eastAsia="Calibri" w:hAnsi="Times New Roman" w:cs="Times New Roman"/>
          <w:lang w:val="en-GB"/>
        </w:rPr>
        <w:t>ive aspect to</w:t>
      </w:r>
      <w:r w:rsidR="00683B54" w:rsidRPr="00C0138C">
        <w:rPr>
          <w:rFonts w:ascii="Times New Roman" w:eastAsia="Calibri" w:hAnsi="Times New Roman" w:cs="Times New Roman"/>
          <w:lang w:val="en-GB"/>
        </w:rPr>
        <w:t xml:space="preserve"> be implemented successfully.</w:t>
      </w:r>
      <w:r w:rsidR="00F13120" w:rsidRPr="00C0138C">
        <w:rPr>
          <w:rFonts w:ascii="Times New Roman" w:eastAsia="Calibri" w:hAnsi="Times New Roman" w:cs="Times New Roman"/>
          <w:lang w:val="en-GB"/>
        </w:rPr>
        <w:t xml:space="preserve"> </w:t>
      </w:r>
    </w:p>
    <w:p w14:paraId="6F12033D" w14:textId="4256F59F" w:rsidR="00683B54" w:rsidRPr="00C0138C" w:rsidRDefault="00683B54" w:rsidP="00C0138C">
      <w:pPr>
        <w:spacing w:before="120" w:after="240" w:line="240" w:lineRule="auto"/>
        <w:ind w:right="-284" w:firstLine="284"/>
        <w:rPr>
          <w:rFonts w:ascii="Times New Roman" w:eastAsia="Calibri" w:hAnsi="Times New Roman" w:cs="Times New Roman"/>
          <w:lang w:val="en-GB"/>
        </w:rPr>
      </w:pPr>
      <w:r w:rsidRPr="00C0138C">
        <w:rPr>
          <w:rFonts w:ascii="Times New Roman" w:eastAsia="Calibri" w:hAnsi="Times New Roman" w:cs="Times New Roman"/>
          <w:lang w:val="en-GB"/>
        </w:rPr>
        <w:t xml:space="preserve">Different outcomes were, however, present for each of the doctoral </w:t>
      </w:r>
      <w:r w:rsidR="004E2000" w:rsidRPr="00C0138C">
        <w:rPr>
          <w:rFonts w:ascii="Times New Roman" w:eastAsia="Calibri" w:hAnsi="Times New Roman" w:cs="Times New Roman"/>
          <w:lang w:val="en-GB"/>
        </w:rPr>
        <w:t>candidates</w:t>
      </w:r>
      <w:r w:rsidR="00CA7CC3" w:rsidRPr="00C0138C">
        <w:rPr>
          <w:rFonts w:ascii="Times New Roman" w:eastAsia="Calibri" w:hAnsi="Times New Roman" w:cs="Times New Roman"/>
          <w:lang w:val="en-GB"/>
        </w:rPr>
        <w:t xml:space="preserve"> (step 5)</w:t>
      </w:r>
      <w:r w:rsidRPr="00C0138C">
        <w:rPr>
          <w:rFonts w:ascii="Times New Roman" w:eastAsia="Calibri" w:hAnsi="Times New Roman" w:cs="Times New Roman"/>
          <w:lang w:val="en-GB"/>
        </w:rPr>
        <w:t>. For Bert, discussions with work colleagues were followed by gender</w:t>
      </w:r>
      <w:r w:rsidR="00F8224C" w:rsidRPr="00C0138C">
        <w:rPr>
          <w:rFonts w:ascii="Times New Roman" w:eastAsia="Calibri" w:hAnsi="Times New Roman" w:cs="Times New Roman"/>
          <w:lang w:val="en-GB"/>
        </w:rPr>
        <w:t xml:space="preserve"> equality groups </w:t>
      </w:r>
      <w:r w:rsidR="006C0B72" w:rsidRPr="00C0138C">
        <w:rPr>
          <w:rFonts w:ascii="Times New Roman" w:eastAsia="Calibri" w:hAnsi="Times New Roman" w:cs="Times New Roman"/>
          <w:lang w:val="en-GB"/>
        </w:rPr>
        <w:t xml:space="preserve">that sought to ‘raise </w:t>
      </w:r>
      <w:r w:rsidR="008349FD" w:rsidRPr="00C0138C">
        <w:rPr>
          <w:rFonts w:ascii="Times New Roman" w:eastAsia="Calibri" w:hAnsi="Times New Roman" w:cs="Times New Roman"/>
          <w:lang w:val="en-GB"/>
        </w:rPr>
        <w:t>awar</w:t>
      </w:r>
      <w:r w:rsidR="006C0B72" w:rsidRPr="00C0138C">
        <w:rPr>
          <w:rFonts w:ascii="Times New Roman" w:eastAsia="Calibri" w:hAnsi="Times New Roman" w:cs="Times New Roman"/>
          <w:lang w:val="en-GB"/>
        </w:rPr>
        <w:t>eness’ of inequities</w:t>
      </w:r>
      <w:r w:rsidR="008349FD" w:rsidRPr="00C0138C">
        <w:rPr>
          <w:rFonts w:ascii="Times New Roman" w:eastAsia="Calibri" w:hAnsi="Times New Roman" w:cs="Times New Roman"/>
          <w:lang w:val="en-GB"/>
        </w:rPr>
        <w:t xml:space="preserve"> </w:t>
      </w:r>
      <w:r w:rsidR="00F8224C" w:rsidRPr="00C0138C">
        <w:rPr>
          <w:rFonts w:ascii="Times New Roman" w:eastAsia="Calibri" w:hAnsi="Times New Roman" w:cs="Times New Roman"/>
          <w:lang w:val="en-GB"/>
        </w:rPr>
        <w:t>in professorial promotions</w:t>
      </w:r>
      <w:r w:rsidR="008349FD" w:rsidRPr="00C0138C">
        <w:rPr>
          <w:rFonts w:ascii="Times New Roman" w:eastAsia="Calibri" w:hAnsi="Times New Roman" w:cs="Times New Roman"/>
          <w:lang w:val="en-GB"/>
        </w:rPr>
        <w:t xml:space="preserve">. As we move to this collective dimension, the value of including the colleagues of the doctoral students within the study is particularly apparent. Bert’s junior colleague highlighted ways in which the deliberative basis for their conversations had been enhanced: </w:t>
      </w:r>
    </w:p>
    <w:p w14:paraId="10130245" w14:textId="1032636A" w:rsidR="008349FD" w:rsidRPr="00C0138C" w:rsidRDefault="008349FD" w:rsidP="00C0138C">
      <w:pPr>
        <w:spacing w:before="120" w:after="240" w:line="240" w:lineRule="auto"/>
        <w:ind w:left="709" w:right="1277"/>
        <w:rPr>
          <w:rFonts w:ascii="Times New Roman" w:eastAsia="Calibri" w:hAnsi="Times New Roman" w:cs="Times New Roman"/>
          <w:lang w:val="en-GB"/>
        </w:rPr>
      </w:pPr>
      <w:r w:rsidRPr="00C0138C">
        <w:rPr>
          <w:rFonts w:ascii="Times New Roman" w:eastAsia="Calibri" w:hAnsi="Times New Roman" w:cs="Times New Roman"/>
          <w:lang w:val="en-GB"/>
        </w:rPr>
        <w:t xml:space="preserve">What I would say is that the understanding of the issues of female academics is better understood and therefore when there is greater understanding its more likely to be like a more constructive conversation. You are getting over that barrier of not really understanding where people are coming from so the quality of the conversation has improved. </w:t>
      </w:r>
    </w:p>
    <w:p w14:paraId="377A6F71" w14:textId="674D2024" w:rsidR="00683B54" w:rsidRPr="00C0138C" w:rsidRDefault="003B23FB" w:rsidP="00C0138C">
      <w:pPr>
        <w:spacing w:before="120" w:after="240" w:line="240" w:lineRule="auto"/>
        <w:ind w:right="-284" w:firstLine="284"/>
        <w:rPr>
          <w:rFonts w:ascii="Times New Roman" w:eastAsia="Calibri" w:hAnsi="Times New Roman" w:cs="Times New Roman"/>
          <w:lang w:val="en-GB"/>
        </w:rPr>
      </w:pPr>
      <w:r w:rsidRPr="00C0138C">
        <w:rPr>
          <w:rFonts w:ascii="Times New Roman" w:eastAsia="Calibri" w:hAnsi="Times New Roman" w:cs="Times New Roman"/>
          <w:lang w:val="en-GB"/>
        </w:rPr>
        <w:t>The constructive</w:t>
      </w:r>
      <w:r w:rsidR="008349FD" w:rsidRPr="00C0138C">
        <w:rPr>
          <w:rFonts w:ascii="Times New Roman" w:eastAsia="Calibri" w:hAnsi="Times New Roman" w:cs="Times New Roman"/>
          <w:lang w:val="en-GB"/>
        </w:rPr>
        <w:t xml:space="preserve"> dimension to these conversations </w:t>
      </w:r>
      <w:r w:rsidR="006C0B72" w:rsidRPr="00C0138C">
        <w:rPr>
          <w:rFonts w:ascii="Times New Roman" w:eastAsia="Calibri" w:hAnsi="Times New Roman" w:cs="Times New Roman"/>
          <w:lang w:val="en-GB"/>
        </w:rPr>
        <w:t xml:space="preserve">is </w:t>
      </w:r>
      <w:r w:rsidR="008349FD" w:rsidRPr="00C0138C">
        <w:rPr>
          <w:rFonts w:ascii="Times New Roman" w:eastAsia="Calibri" w:hAnsi="Times New Roman" w:cs="Times New Roman"/>
          <w:lang w:val="en-GB"/>
        </w:rPr>
        <w:t xml:space="preserve">important. </w:t>
      </w:r>
      <w:r w:rsidR="00683B54" w:rsidRPr="00C0138C">
        <w:rPr>
          <w:rFonts w:ascii="Times New Roman" w:eastAsia="Calibri" w:hAnsi="Times New Roman" w:cs="Times New Roman"/>
          <w:lang w:val="en-GB"/>
        </w:rPr>
        <w:t>Archer (2003) referred to the agential power that can emerge from collective reflexivity as corpora</w:t>
      </w:r>
      <w:r w:rsidR="00B157BF" w:rsidRPr="00C0138C">
        <w:rPr>
          <w:rFonts w:ascii="Times New Roman" w:eastAsia="Calibri" w:hAnsi="Times New Roman" w:cs="Times New Roman"/>
          <w:lang w:val="en-GB"/>
        </w:rPr>
        <w:t>te agency. Corporate agency entails work groups operating as</w:t>
      </w:r>
      <w:r w:rsidR="00683B54" w:rsidRPr="00C0138C">
        <w:rPr>
          <w:rFonts w:ascii="Times New Roman" w:eastAsia="Calibri" w:hAnsi="Times New Roman" w:cs="Times New Roman"/>
          <w:lang w:val="en-GB"/>
        </w:rPr>
        <w:t xml:space="preserve"> change actors</w:t>
      </w:r>
      <w:r w:rsidR="00683B54" w:rsidRPr="00C0138C">
        <w:rPr>
          <w:rFonts w:ascii="Times New Roman" w:eastAsia="Calibri" w:hAnsi="Times New Roman" w:cs="Times New Roman"/>
          <w:b/>
          <w:lang w:val="en-GB"/>
        </w:rPr>
        <w:t xml:space="preserve"> </w:t>
      </w:r>
      <w:r w:rsidR="00683B54" w:rsidRPr="00C0138C">
        <w:rPr>
          <w:rFonts w:ascii="Times New Roman" w:eastAsia="Calibri" w:hAnsi="Times New Roman" w:cs="Times New Roman"/>
          <w:lang w:val="en-GB"/>
        </w:rPr>
        <w:t>that give rise to organisational elaboration. Corporate agency was realised by Alex, Bert and Dominique</w:t>
      </w:r>
      <w:r w:rsidR="00464DBA" w:rsidRPr="00C0138C">
        <w:rPr>
          <w:rFonts w:ascii="Times New Roman" w:eastAsia="Calibri" w:hAnsi="Times New Roman" w:cs="Times New Roman"/>
          <w:lang w:val="en-GB"/>
        </w:rPr>
        <w:t xml:space="preserve"> as a mediatory stage</w:t>
      </w:r>
      <w:r w:rsidR="00683B54" w:rsidRPr="00C0138C">
        <w:rPr>
          <w:rFonts w:ascii="Times New Roman" w:eastAsia="Calibri" w:hAnsi="Times New Roman" w:cs="Times New Roman"/>
          <w:lang w:val="en-GB"/>
        </w:rPr>
        <w:t xml:space="preserve"> in</w:t>
      </w:r>
      <w:r w:rsidR="003E20B9" w:rsidRPr="00C0138C">
        <w:rPr>
          <w:rFonts w:ascii="Times New Roman" w:eastAsia="Calibri" w:hAnsi="Times New Roman" w:cs="Times New Roman"/>
          <w:lang w:val="en-GB"/>
        </w:rPr>
        <w:t xml:space="preserve"> realising</w:t>
      </w:r>
      <w:r w:rsidR="00683B54" w:rsidRPr="00C0138C">
        <w:rPr>
          <w:rFonts w:ascii="Times New Roman" w:eastAsia="Calibri" w:hAnsi="Times New Roman" w:cs="Times New Roman"/>
          <w:lang w:val="en-GB"/>
        </w:rPr>
        <w:t xml:space="preserve"> organisation</w:t>
      </w:r>
      <w:r w:rsidR="003E20B9" w:rsidRPr="00C0138C">
        <w:rPr>
          <w:rFonts w:ascii="Times New Roman" w:eastAsia="Calibri" w:hAnsi="Times New Roman" w:cs="Times New Roman"/>
          <w:lang w:val="en-GB"/>
        </w:rPr>
        <w:t>al elaboration. These doctoral</w:t>
      </w:r>
      <w:r w:rsidR="00683B54" w:rsidRPr="00C0138C">
        <w:rPr>
          <w:rFonts w:ascii="Times New Roman" w:eastAsia="Calibri" w:hAnsi="Times New Roman" w:cs="Times New Roman"/>
          <w:lang w:val="en-GB"/>
        </w:rPr>
        <w:t xml:space="preserve"> students became involved in individual and collective reflexive deliberations to monitor themselves as individuals and, as a work group, and to engage in projects that mediated the impact of social structures on their agential power (Archer, 2003). This analysis overlaps with Burnard et al. (2018) who posited that doctoral learning sits at the intersection of professional pr</w:t>
      </w:r>
      <w:r w:rsidR="00580E90" w:rsidRPr="00C0138C">
        <w:rPr>
          <w:rFonts w:ascii="Times New Roman" w:eastAsia="Calibri" w:hAnsi="Times New Roman" w:cs="Times New Roman"/>
          <w:lang w:val="en-GB"/>
        </w:rPr>
        <w:t xml:space="preserve">actice, the work setting, </w:t>
      </w:r>
      <w:r w:rsidR="00683B54" w:rsidRPr="00C0138C">
        <w:rPr>
          <w:rFonts w:ascii="Times New Roman" w:eastAsia="Calibri" w:hAnsi="Times New Roman" w:cs="Times New Roman"/>
          <w:lang w:val="en-GB"/>
        </w:rPr>
        <w:t>personal development and</w:t>
      </w:r>
      <w:r w:rsidR="00580E90" w:rsidRPr="00C0138C">
        <w:rPr>
          <w:rFonts w:ascii="Times New Roman" w:eastAsia="Calibri" w:hAnsi="Times New Roman" w:cs="Times New Roman"/>
          <w:lang w:val="en-GB"/>
        </w:rPr>
        <w:t xml:space="preserve"> change</w:t>
      </w:r>
      <w:r w:rsidR="00333556" w:rsidRPr="00C0138C">
        <w:rPr>
          <w:rFonts w:ascii="Times New Roman" w:eastAsia="Calibri" w:hAnsi="Times New Roman" w:cs="Times New Roman"/>
          <w:lang w:val="en-GB"/>
        </w:rPr>
        <w:t xml:space="preserve"> (step 4)</w:t>
      </w:r>
      <w:r w:rsidR="00683B54" w:rsidRPr="00C0138C">
        <w:rPr>
          <w:rFonts w:ascii="Times New Roman" w:eastAsia="Calibri" w:hAnsi="Times New Roman" w:cs="Times New Roman"/>
          <w:lang w:val="en-GB"/>
        </w:rPr>
        <w:t>.</w:t>
      </w:r>
    </w:p>
    <w:p w14:paraId="0DCACB7A" w14:textId="34AA73E5" w:rsidR="00A354FB" w:rsidRPr="00C0138C" w:rsidRDefault="00A354FB" w:rsidP="00C0138C">
      <w:pPr>
        <w:spacing w:after="120" w:line="240" w:lineRule="auto"/>
        <w:ind w:right="-142" w:firstLine="284"/>
        <w:rPr>
          <w:rFonts w:ascii="Times New Roman" w:eastAsia="Calibri" w:hAnsi="Times New Roman" w:cs="Times New Roman"/>
          <w:lang w:val="en-GB"/>
        </w:rPr>
      </w:pPr>
      <w:r w:rsidRPr="00C0138C">
        <w:rPr>
          <w:rFonts w:ascii="Times New Roman" w:eastAsia="Calibri" w:hAnsi="Times New Roman" w:cs="Times New Roman"/>
          <w:lang w:val="en-GB"/>
        </w:rPr>
        <w:t xml:space="preserve">Furthermore, it </w:t>
      </w:r>
      <w:r w:rsidR="004E2000" w:rsidRPr="00C0138C">
        <w:rPr>
          <w:rFonts w:ascii="Times New Roman" w:eastAsia="Calibri" w:hAnsi="Times New Roman" w:cs="Times New Roman"/>
          <w:lang w:val="en-GB"/>
        </w:rPr>
        <w:t>is</w:t>
      </w:r>
      <w:r w:rsidRPr="00C0138C">
        <w:rPr>
          <w:rFonts w:ascii="Times New Roman" w:eastAsia="Calibri" w:hAnsi="Times New Roman" w:cs="Times New Roman"/>
          <w:lang w:val="en-GB"/>
        </w:rPr>
        <w:t xml:space="preserve"> evident that autonom</w:t>
      </w:r>
      <w:r w:rsidR="00464DBA" w:rsidRPr="00C0138C">
        <w:rPr>
          <w:rFonts w:ascii="Times New Roman" w:eastAsia="Calibri" w:hAnsi="Times New Roman" w:cs="Times New Roman"/>
          <w:lang w:val="en-GB"/>
        </w:rPr>
        <w:t>ous and communicative</w:t>
      </w:r>
      <w:r w:rsidRPr="00C0138C">
        <w:rPr>
          <w:rFonts w:ascii="Times New Roman" w:eastAsia="Calibri" w:hAnsi="Times New Roman" w:cs="Times New Roman"/>
          <w:lang w:val="en-GB"/>
        </w:rPr>
        <w:t xml:space="preserve"> reflexivity</w:t>
      </w:r>
      <w:r w:rsidR="00464DBA" w:rsidRPr="00C0138C">
        <w:rPr>
          <w:rFonts w:ascii="Times New Roman" w:eastAsia="Calibri" w:hAnsi="Times New Roman" w:cs="Times New Roman"/>
          <w:lang w:val="en-GB"/>
        </w:rPr>
        <w:t xml:space="preserve"> on the individual level was</w:t>
      </w:r>
      <w:r w:rsidRPr="00C0138C">
        <w:rPr>
          <w:rFonts w:ascii="Times New Roman" w:eastAsia="Calibri" w:hAnsi="Times New Roman" w:cs="Times New Roman"/>
          <w:lang w:val="en-GB"/>
        </w:rPr>
        <w:t xml:space="preserve"> connected to what can be termed a collective performative reflexivity</w:t>
      </w:r>
      <w:r w:rsidR="007C5CDC" w:rsidRPr="00C0138C">
        <w:rPr>
          <w:rFonts w:ascii="Times New Roman" w:eastAsia="Calibri" w:hAnsi="Times New Roman" w:cs="Times New Roman"/>
          <w:lang w:val="en-GB"/>
        </w:rPr>
        <w:t xml:space="preserve">. </w:t>
      </w:r>
      <w:r w:rsidR="00060DAC" w:rsidRPr="00C0138C">
        <w:rPr>
          <w:rFonts w:ascii="Times New Roman" w:eastAsia="Calibri" w:hAnsi="Times New Roman" w:cs="Times New Roman"/>
          <w:lang w:val="en-GB"/>
        </w:rPr>
        <w:t>Collective performative</w:t>
      </w:r>
      <w:r w:rsidRPr="00C0138C">
        <w:rPr>
          <w:rFonts w:ascii="Times New Roman" w:eastAsia="Calibri" w:hAnsi="Times New Roman" w:cs="Times New Roman"/>
          <w:lang w:val="en-GB"/>
        </w:rPr>
        <w:t xml:space="preserve"> reflexivity</w:t>
      </w:r>
      <w:r w:rsidR="00060DAC" w:rsidRPr="00C0138C">
        <w:rPr>
          <w:rFonts w:ascii="Times New Roman" w:eastAsia="Calibri" w:hAnsi="Times New Roman" w:cs="Times New Roman"/>
          <w:lang w:val="en-GB"/>
        </w:rPr>
        <w:t xml:space="preserve"> in our account</w:t>
      </w:r>
      <w:r w:rsidRPr="00C0138C">
        <w:rPr>
          <w:rFonts w:ascii="Times New Roman" w:eastAsia="Calibri" w:hAnsi="Times New Roman" w:cs="Times New Roman"/>
          <w:lang w:val="en-GB"/>
        </w:rPr>
        <w:t xml:space="preserve"> retains the performative emphasis that is present within autonomous </w:t>
      </w:r>
      <w:r w:rsidR="009C00A1" w:rsidRPr="00C0138C">
        <w:rPr>
          <w:rFonts w:ascii="Times New Roman" w:eastAsia="Calibri" w:hAnsi="Times New Roman" w:cs="Times New Roman"/>
          <w:lang w:val="en-GB"/>
        </w:rPr>
        <w:t>reflexivity but</w:t>
      </w:r>
      <w:r w:rsidRPr="00C0138C">
        <w:rPr>
          <w:rFonts w:ascii="Times New Roman" w:eastAsia="Calibri" w:hAnsi="Times New Roman" w:cs="Times New Roman"/>
          <w:lang w:val="en-GB"/>
        </w:rPr>
        <w:t xml:space="preserve"> linked to shared professional concerns</w:t>
      </w:r>
      <w:r w:rsidR="00464DBA" w:rsidRPr="00C0138C">
        <w:rPr>
          <w:rFonts w:ascii="Times New Roman" w:eastAsia="Calibri" w:hAnsi="Times New Roman" w:cs="Times New Roman"/>
          <w:lang w:val="en-GB"/>
        </w:rPr>
        <w:t xml:space="preserve">. </w:t>
      </w:r>
      <w:r w:rsidRPr="00C0138C">
        <w:rPr>
          <w:rFonts w:ascii="Times New Roman" w:eastAsia="Calibri" w:hAnsi="Times New Roman" w:cs="Times New Roman"/>
          <w:lang w:val="en-GB"/>
        </w:rPr>
        <w:t>In this case the performative dimension</w:t>
      </w:r>
      <w:r w:rsidR="00B157BF" w:rsidRPr="00C0138C">
        <w:rPr>
          <w:rFonts w:ascii="Times New Roman" w:eastAsia="Calibri" w:hAnsi="Times New Roman" w:cs="Times New Roman"/>
          <w:lang w:val="en-GB"/>
        </w:rPr>
        <w:t xml:space="preserve"> was</w:t>
      </w:r>
      <w:r w:rsidR="00A00E77" w:rsidRPr="00C0138C">
        <w:rPr>
          <w:rFonts w:ascii="Times New Roman" w:eastAsia="Calibri" w:hAnsi="Times New Roman" w:cs="Times New Roman"/>
          <w:lang w:val="en-GB"/>
        </w:rPr>
        <w:t xml:space="preserve"> itself</w:t>
      </w:r>
      <w:r w:rsidR="00464DBA" w:rsidRPr="00C0138C">
        <w:rPr>
          <w:rFonts w:ascii="Times New Roman" w:eastAsia="Calibri" w:hAnsi="Times New Roman" w:cs="Times New Roman"/>
          <w:lang w:val="en-GB"/>
        </w:rPr>
        <w:t xml:space="preserve"> influenced by</w:t>
      </w:r>
      <w:r w:rsidR="00AC61BE" w:rsidRPr="00C0138C">
        <w:rPr>
          <w:rFonts w:ascii="Times New Roman" w:eastAsia="Calibri" w:hAnsi="Times New Roman" w:cs="Times New Roman"/>
          <w:lang w:val="en-GB"/>
        </w:rPr>
        <w:t xml:space="preserve"> domin</w:t>
      </w:r>
      <w:r w:rsidR="00077B23" w:rsidRPr="00C0138C">
        <w:rPr>
          <w:rFonts w:ascii="Times New Roman" w:eastAsia="Calibri" w:hAnsi="Times New Roman" w:cs="Times New Roman"/>
          <w:lang w:val="en-GB"/>
        </w:rPr>
        <w:t>ant social structures</w:t>
      </w:r>
      <w:r w:rsidR="00D17556" w:rsidRPr="00C0138C">
        <w:rPr>
          <w:rFonts w:ascii="Times New Roman" w:eastAsia="Calibri" w:hAnsi="Times New Roman" w:cs="Times New Roman"/>
          <w:lang w:val="en-GB"/>
        </w:rPr>
        <w:t xml:space="preserve"> (an issue that we will revisit in due course)</w:t>
      </w:r>
      <w:r w:rsidR="00464DBA" w:rsidRPr="00C0138C">
        <w:rPr>
          <w:rFonts w:ascii="Times New Roman" w:eastAsia="Calibri" w:hAnsi="Times New Roman" w:cs="Times New Roman"/>
          <w:lang w:val="en-GB"/>
        </w:rPr>
        <w:t>. I</w:t>
      </w:r>
      <w:r w:rsidR="00CD638F" w:rsidRPr="00C0138C">
        <w:rPr>
          <w:rFonts w:ascii="Times New Roman" w:eastAsia="Calibri" w:hAnsi="Times New Roman" w:cs="Times New Roman"/>
          <w:lang w:val="en-GB"/>
        </w:rPr>
        <w:t>t is evident</w:t>
      </w:r>
      <w:r w:rsidR="00464DBA" w:rsidRPr="00C0138C">
        <w:rPr>
          <w:rFonts w:ascii="Times New Roman" w:eastAsia="Calibri" w:hAnsi="Times New Roman" w:cs="Times New Roman"/>
          <w:lang w:val="en-GB"/>
        </w:rPr>
        <w:t xml:space="preserve">, for instance, that Alex and </w:t>
      </w:r>
      <w:r w:rsidR="00CD638F" w:rsidRPr="00C0138C">
        <w:rPr>
          <w:rFonts w:ascii="Times New Roman" w:eastAsia="Calibri" w:hAnsi="Times New Roman" w:cs="Times New Roman"/>
          <w:lang w:val="en-GB"/>
        </w:rPr>
        <w:t>his senior colleague share</w:t>
      </w:r>
      <w:r w:rsidR="00B157BF" w:rsidRPr="00C0138C">
        <w:rPr>
          <w:rFonts w:ascii="Times New Roman" w:eastAsia="Calibri" w:hAnsi="Times New Roman" w:cs="Times New Roman"/>
          <w:lang w:val="en-GB"/>
        </w:rPr>
        <w:t>d</w:t>
      </w:r>
      <w:r w:rsidR="00CD638F" w:rsidRPr="00C0138C">
        <w:rPr>
          <w:rFonts w:ascii="Times New Roman" w:eastAsia="Calibri" w:hAnsi="Times New Roman" w:cs="Times New Roman"/>
          <w:lang w:val="en-GB"/>
        </w:rPr>
        <w:t xml:space="preserve"> a common set of concerns: </w:t>
      </w:r>
    </w:p>
    <w:p w14:paraId="37ECCEF4" w14:textId="48C699AB" w:rsidR="00A354FB" w:rsidRPr="00C0138C" w:rsidRDefault="00A354FB" w:rsidP="00C0138C">
      <w:pPr>
        <w:spacing w:after="240" w:line="240" w:lineRule="auto"/>
        <w:ind w:left="992" w:right="567"/>
        <w:rPr>
          <w:rFonts w:ascii="Times New Roman" w:eastAsia="Calibri" w:hAnsi="Times New Roman" w:cs="Times New Roman"/>
          <w:lang w:val="en-GB"/>
        </w:rPr>
      </w:pPr>
      <w:r w:rsidRPr="00C0138C">
        <w:rPr>
          <w:rFonts w:ascii="Times New Roman" w:eastAsia="Calibri" w:hAnsi="Times New Roman" w:cs="Times New Roman"/>
          <w:lang w:val="en-GB"/>
        </w:rPr>
        <w:t>[Alex] is operating obviously within the framework of the existing establishment.</w:t>
      </w:r>
      <w:r w:rsidRPr="00C0138C">
        <w:rPr>
          <w:lang w:val="en-US"/>
        </w:rPr>
        <w:t xml:space="preserve"> </w:t>
      </w:r>
      <w:r w:rsidRPr="00C0138C">
        <w:rPr>
          <w:rFonts w:ascii="Times New Roman" w:eastAsia="Calibri" w:hAnsi="Times New Roman" w:cs="Times New Roman"/>
          <w:lang w:val="en-GB"/>
        </w:rPr>
        <w:t>So, for instance, there's the educational side</w:t>
      </w:r>
      <w:r w:rsidR="003F5A22" w:rsidRPr="00C0138C">
        <w:rPr>
          <w:rFonts w:ascii="Times New Roman" w:eastAsia="Calibri" w:hAnsi="Times New Roman" w:cs="Times New Roman"/>
          <w:lang w:val="en-GB"/>
        </w:rPr>
        <w:t>,</w:t>
      </w:r>
      <w:r w:rsidRPr="00C0138C">
        <w:rPr>
          <w:rFonts w:ascii="Times New Roman" w:eastAsia="Calibri" w:hAnsi="Times New Roman" w:cs="Times New Roman"/>
          <w:lang w:val="en-GB"/>
        </w:rPr>
        <w:t xml:space="preserve"> which is what we consider is most appropriate educationally, what's best for the students. But we also have pressures of finance in that while, for instance, we might think that a better staff to student ratio would lead to better education. …</w:t>
      </w:r>
      <w:r w:rsidR="00077B23" w:rsidRPr="00C0138C">
        <w:rPr>
          <w:rFonts w:ascii="Times New Roman" w:eastAsia="Calibri" w:hAnsi="Times New Roman" w:cs="Times New Roman"/>
          <w:lang w:val="en-GB"/>
        </w:rPr>
        <w:t xml:space="preserve"> </w:t>
      </w:r>
      <w:r w:rsidRPr="00C0138C">
        <w:rPr>
          <w:rFonts w:ascii="Times New Roman" w:eastAsia="Calibri" w:hAnsi="Times New Roman" w:cs="Times New Roman"/>
          <w:lang w:val="en-GB"/>
        </w:rPr>
        <w:t xml:space="preserve">There's also the university functioning as a whole. For instance, they might like us to make more offers of medical positions than we can actually fill, on the basis that when people fail to get them, they will be in a system and can be offered </w:t>
      </w:r>
      <w:r w:rsidR="00EE1F4A" w:rsidRPr="00C0138C">
        <w:rPr>
          <w:rFonts w:ascii="Times New Roman" w:eastAsia="Calibri" w:hAnsi="Times New Roman" w:cs="Times New Roman"/>
          <w:lang w:val="en-GB"/>
        </w:rPr>
        <w:t xml:space="preserve">as </w:t>
      </w:r>
      <w:r w:rsidRPr="00C0138C">
        <w:rPr>
          <w:rFonts w:ascii="Times New Roman" w:eastAsia="Calibri" w:hAnsi="Times New Roman" w:cs="Times New Roman"/>
          <w:lang w:val="en-GB"/>
        </w:rPr>
        <w:t>science places for which there's effectiv</w:t>
      </w:r>
      <w:r w:rsidR="00464DBA" w:rsidRPr="00C0138C">
        <w:rPr>
          <w:rFonts w:ascii="Times New Roman" w:eastAsia="Calibri" w:hAnsi="Times New Roman" w:cs="Times New Roman"/>
          <w:lang w:val="en-GB"/>
        </w:rPr>
        <w:t>ely an unlimited access.</w:t>
      </w:r>
    </w:p>
    <w:p w14:paraId="7DF40F1E" w14:textId="0778ACFF" w:rsidR="00CD638F" w:rsidRPr="00C0138C" w:rsidRDefault="008D5B74" w:rsidP="00C0138C">
      <w:pPr>
        <w:tabs>
          <w:tab w:val="left" w:pos="8647"/>
        </w:tabs>
        <w:spacing w:after="240" w:line="240" w:lineRule="auto"/>
        <w:rPr>
          <w:rFonts w:ascii="Times New Roman" w:eastAsia="Calibri" w:hAnsi="Times New Roman" w:cs="Times New Roman"/>
          <w:lang w:val="en-GB"/>
        </w:rPr>
      </w:pPr>
      <w:r w:rsidRPr="00C0138C">
        <w:rPr>
          <w:rFonts w:ascii="Times New Roman" w:eastAsia="Calibri" w:hAnsi="Times New Roman" w:cs="Times New Roman"/>
          <w:lang w:val="en-GB"/>
        </w:rPr>
        <w:lastRenderedPageBreak/>
        <w:t>Equally, though, there is scope for an individual’s meta-ref</w:t>
      </w:r>
      <w:r w:rsidR="00A00E77" w:rsidRPr="00C0138C">
        <w:rPr>
          <w:rFonts w:ascii="Times New Roman" w:eastAsia="Calibri" w:hAnsi="Times New Roman" w:cs="Times New Roman"/>
          <w:lang w:val="en-GB"/>
        </w:rPr>
        <w:t>lexivity to manifest itself</w:t>
      </w:r>
      <w:r w:rsidRPr="00C0138C">
        <w:rPr>
          <w:rFonts w:ascii="Times New Roman" w:eastAsia="Calibri" w:hAnsi="Times New Roman" w:cs="Times New Roman"/>
          <w:lang w:val="en-GB"/>
        </w:rPr>
        <w:t xml:space="preserve"> at the collective level, with Bert’s senior colleague, for instance, specifically </w:t>
      </w:r>
      <w:r w:rsidR="00A01E2B" w:rsidRPr="00C0138C">
        <w:rPr>
          <w:rFonts w:ascii="Times New Roman" w:eastAsia="Calibri" w:hAnsi="Times New Roman" w:cs="Times New Roman"/>
          <w:lang w:val="en-GB"/>
        </w:rPr>
        <w:t>mentioning</w:t>
      </w:r>
      <w:r w:rsidRPr="00C0138C">
        <w:rPr>
          <w:rFonts w:ascii="Times New Roman" w:eastAsia="Calibri" w:hAnsi="Times New Roman" w:cs="Times New Roman"/>
          <w:lang w:val="en-GB"/>
        </w:rPr>
        <w:t xml:space="preserve"> the placing of Bert’s work within a t</w:t>
      </w:r>
      <w:r w:rsidR="00CD638F" w:rsidRPr="00C0138C">
        <w:rPr>
          <w:rFonts w:ascii="Times New Roman" w:eastAsia="Calibri" w:hAnsi="Times New Roman" w:cs="Times New Roman"/>
          <w:lang w:val="en-GB"/>
        </w:rPr>
        <w:t xml:space="preserve">heme on equality and diversity: </w:t>
      </w:r>
    </w:p>
    <w:p w14:paraId="554D85AF" w14:textId="0481BCE8" w:rsidR="001060EF" w:rsidRPr="00C0138C" w:rsidRDefault="001060EF" w:rsidP="00C0138C">
      <w:pPr>
        <w:spacing w:after="240" w:line="240" w:lineRule="auto"/>
        <w:ind w:left="851" w:right="851"/>
        <w:rPr>
          <w:rFonts w:ascii="Times New Roman" w:eastAsia="Calibri" w:hAnsi="Times New Roman" w:cs="Times New Roman"/>
          <w:lang w:val="en-GB"/>
        </w:rPr>
      </w:pPr>
      <w:r w:rsidRPr="00C0138C">
        <w:rPr>
          <w:rFonts w:ascii="Times New Roman" w:eastAsia="Calibri" w:hAnsi="Times New Roman" w:cs="Times New Roman"/>
          <w:lang w:val="en-GB"/>
        </w:rPr>
        <w:t xml:space="preserve">Certainly, Bert’s work and research undertaken around equality and diversity has resulted in a renewed focus in the university to improve in our performance in respective to equality and diversity. </w:t>
      </w:r>
    </w:p>
    <w:p w14:paraId="129B9379" w14:textId="53EBA42F" w:rsidR="003B23FB" w:rsidRPr="00C0138C" w:rsidRDefault="003B23FB" w:rsidP="00C0138C">
      <w:pPr>
        <w:tabs>
          <w:tab w:val="left" w:pos="284"/>
        </w:tabs>
        <w:spacing w:after="240" w:line="240" w:lineRule="auto"/>
        <w:rPr>
          <w:rFonts w:ascii="Times New Roman" w:eastAsia="Calibri" w:hAnsi="Times New Roman" w:cs="Times New Roman"/>
          <w:lang w:val="en-GB"/>
        </w:rPr>
      </w:pPr>
      <w:r w:rsidRPr="00C0138C">
        <w:rPr>
          <w:rFonts w:ascii="Times New Roman" w:eastAsia="Calibri" w:hAnsi="Times New Roman" w:cs="Times New Roman"/>
          <w:lang w:val="en-GB"/>
        </w:rPr>
        <w:t xml:space="preserve">There was </w:t>
      </w:r>
      <w:r w:rsidR="003D5A26" w:rsidRPr="00C0138C">
        <w:rPr>
          <w:rFonts w:ascii="Times New Roman" w:eastAsia="Calibri" w:hAnsi="Times New Roman" w:cs="Times New Roman"/>
          <w:lang w:val="en-GB"/>
        </w:rPr>
        <w:t>also</w:t>
      </w:r>
      <w:r w:rsidRPr="00C0138C">
        <w:rPr>
          <w:rFonts w:ascii="Times New Roman" w:eastAsia="Calibri" w:hAnsi="Times New Roman" w:cs="Times New Roman"/>
          <w:lang w:val="en-GB"/>
        </w:rPr>
        <w:t xml:space="preserve"> evidence </w:t>
      </w:r>
      <w:r w:rsidR="003D5A26" w:rsidRPr="00C0138C">
        <w:rPr>
          <w:rFonts w:ascii="Times New Roman" w:eastAsia="Calibri" w:hAnsi="Times New Roman" w:cs="Times New Roman"/>
          <w:lang w:val="en-GB"/>
        </w:rPr>
        <w:t>for two of the work colleagues</w:t>
      </w:r>
      <w:r w:rsidR="00ED3919" w:rsidRPr="00C0138C">
        <w:rPr>
          <w:rFonts w:ascii="Times New Roman" w:eastAsia="Calibri" w:hAnsi="Times New Roman" w:cs="Times New Roman"/>
          <w:lang w:val="en-GB"/>
        </w:rPr>
        <w:t xml:space="preserve"> that they had </w:t>
      </w:r>
      <w:r w:rsidR="003D5A26" w:rsidRPr="00C0138C">
        <w:rPr>
          <w:rFonts w:ascii="Times New Roman" w:eastAsia="Calibri" w:hAnsi="Times New Roman" w:cs="Times New Roman"/>
          <w:lang w:val="en-GB"/>
        </w:rPr>
        <w:t>beco</w:t>
      </w:r>
      <w:r w:rsidRPr="00C0138C">
        <w:rPr>
          <w:rFonts w:ascii="Times New Roman" w:eastAsia="Calibri" w:hAnsi="Times New Roman" w:cs="Times New Roman"/>
          <w:lang w:val="en-GB"/>
        </w:rPr>
        <w:t>me more aware of their own reflexive deliberations</w:t>
      </w:r>
      <w:r w:rsidR="003D5A26" w:rsidRPr="00C0138C">
        <w:rPr>
          <w:rFonts w:ascii="Times New Roman" w:eastAsia="Calibri" w:hAnsi="Times New Roman" w:cs="Times New Roman"/>
          <w:lang w:val="en-GB"/>
        </w:rPr>
        <w:t>:</w:t>
      </w:r>
      <w:r w:rsidRPr="00C0138C">
        <w:rPr>
          <w:rFonts w:ascii="Times New Roman" w:eastAsia="Calibri" w:hAnsi="Times New Roman" w:cs="Times New Roman"/>
          <w:lang w:val="en-GB"/>
        </w:rPr>
        <w:t xml:space="preserve"> </w:t>
      </w:r>
    </w:p>
    <w:p w14:paraId="6E3C1918" w14:textId="198068C7" w:rsidR="003B23FB" w:rsidRPr="00C0138C" w:rsidRDefault="003B23FB" w:rsidP="00C0138C">
      <w:pPr>
        <w:spacing w:after="240" w:line="240" w:lineRule="auto"/>
        <w:ind w:left="851" w:right="851"/>
        <w:rPr>
          <w:rFonts w:ascii="Times New Roman" w:eastAsia="Calibri" w:hAnsi="Times New Roman" w:cs="Times New Roman"/>
          <w:lang w:val="en-GB"/>
        </w:rPr>
      </w:pPr>
      <w:r w:rsidRPr="00C0138C">
        <w:rPr>
          <w:rFonts w:ascii="Times New Roman" w:eastAsia="Calibri" w:hAnsi="Times New Roman" w:cs="Times New Roman"/>
          <w:lang w:val="en-GB"/>
        </w:rPr>
        <w:t xml:space="preserve">I personally am using Dominique as my mentor, or as a guide on how to think strategically. I've actually, watched </w:t>
      </w:r>
      <w:r w:rsidR="00287BA4" w:rsidRPr="00C0138C">
        <w:rPr>
          <w:rFonts w:ascii="Times New Roman" w:eastAsia="Calibri" w:hAnsi="Times New Roman" w:cs="Times New Roman"/>
          <w:lang w:val="en-GB"/>
        </w:rPr>
        <w:t>[</w:t>
      </w:r>
      <w:r w:rsidRPr="00C0138C">
        <w:rPr>
          <w:rFonts w:ascii="Times New Roman" w:eastAsia="Calibri" w:hAnsi="Times New Roman" w:cs="Times New Roman"/>
          <w:lang w:val="en-GB"/>
        </w:rPr>
        <w:t>h</w:t>
      </w:r>
      <w:r w:rsidR="008232B2" w:rsidRPr="00C0138C">
        <w:rPr>
          <w:rFonts w:ascii="Times New Roman" w:eastAsia="Calibri" w:hAnsi="Times New Roman" w:cs="Times New Roman"/>
          <w:lang w:val="en-GB"/>
        </w:rPr>
        <w:t>is</w:t>
      </w:r>
      <w:r w:rsidR="00287BA4" w:rsidRPr="00C0138C">
        <w:rPr>
          <w:rFonts w:ascii="Times New Roman" w:eastAsia="Calibri" w:hAnsi="Times New Roman" w:cs="Times New Roman"/>
          <w:lang w:val="en-GB"/>
        </w:rPr>
        <w:t>]</w:t>
      </w:r>
      <w:r w:rsidRPr="00C0138C">
        <w:rPr>
          <w:rFonts w:ascii="Times New Roman" w:eastAsia="Calibri" w:hAnsi="Times New Roman" w:cs="Times New Roman"/>
          <w:lang w:val="en-GB"/>
        </w:rPr>
        <w:t xml:space="preserve"> thinking processes to [see] how I should do it. Because I feel, that he has a good way of approaching strategic thinking</w:t>
      </w:r>
      <w:r w:rsidR="003D5A26" w:rsidRPr="00C0138C">
        <w:rPr>
          <w:rFonts w:ascii="Times New Roman" w:eastAsia="Calibri" w:hAnsi="Times New Roman" w:cs="Times New Roman"/>
          <w:lang w:val="en-GB"/>
        </w:rPr>
        <w:t>.</w:t>
      </w:r>
      <w:r w:rsidRPr="00C0138C">
        <w:rPr>
          <w:rFonts w:ascii="Times New Roman" w:eastAsia="Calibri" w:hAnsi="Times New Roman" w:cs="Times New Roman"/>
          <w:lang w:val="en-GB"/>
        </w:rPr>
        <w:t xml:space="preserve"> (Dominique’s peer colleague)</w:t>
      </w:r>
    </w:p>
    <w:p w14:paraId="1AD3CC10" w14:textId="30A9502A" w:rsidR="00611070" w:rsidRPr="00C0138C" w:rsidRDefault="00AA26D5" w:rsidP="00C0138C">
      <w:pPr>
        <w:tabs>
          <w:tab w:val="left" w:pos="284"/>
        </w:tabs>
        <w:spacing w:after="240" w:line="240" w:lineRule="auto"/>
        <w:rPr>
          <w:rFonts w:ascii="Times New Roman" w:eastAsia="Calibri" w:hAnsi="Times New Roman" w:cs="Times New Roman"/>
          <w:lang w:val="en-GB"/>
        </w:rPr>
      </w:pPr>
      <w:r w:rsidRPr="00C0138C">
        <w:rPr>
          <w:rFonts w:ascii="Times New Roman" w:eastAsia="Calibri" w:hAnsi="Times New Roman" w:cs="Times New Roman"/>
          <w:lang w:val="en-GB"/>
        </w:rPr>
        <w:t xml:space="preserve">Such collective </w:t>
      </w:r>
      <w:r w:rsidR="00B157BF" w:rsidRPr="00C0138C">
        <w:rPr>
          <w:rFonts w:ascii="Times New Roman" w:eastAsia="Calibri" w:hAnsi="Times New Roman" w:cs="Times New Roman"/>
          <w:lang w:val="en-GB"/>
        </w:rPr>
        <w:t>reflexivity constituted</w:t>
      </w:r>
      <w:r w:rsidR="00A354FB" w:rsidRPr="00C0138C">
        <w:rPr>
          <w:rFonts w:ascii="Times New Roman" w:eastAsia="Calibri" w:hAnsi="Times New Roman" w:cs="Times New Roman"/>
          <w:lang w:val="en-GB"/>
        </w:rPr>
        <w:t xml:space="preserve"> a key part of the mechanism that </w:t>
      </w:r>
      <w:r w:rsidR="00D17556" w:rsidRPr="00C0138C">
        <w:rPr>
          <w:rFonts w:ascii="Times New Roman" w:eastAsia="Calibri" w:hAnsi="Times New Roman" w:cs="Times New Roman"/>
          <w:lang w:val="en-GB"/>
        </w:rPr>
        <w:t xml:space="preserve">allowed the </w:t>
      </w:r>
      <w:r w:rsidR="00A354FB" w:rsidRPr="00C0138C">
        <w:rPr>
          <w:rFonts w:ascii="Times New Roman" w:eastAsia="Calibri" w:hAnsi="Times New Roman" w:cs="Times New Roman"/>
          <w:lang w:val="en-GB"/>
        </w:rPr>
        <w:t>doctoral</w:t>
      </w:r>
      <w:r w:rsidR="00D17556" w:rsidRPr="00C0138C">
        <w:rPr>
          <w:rFonts w:ascii="Times New Roman" w:eastAsia="Calibri" w:hAnsi="Times New Roman" w:cs="Times New Roman"/>
          <w:lang w:val="en-GB"/>
        </w:rPr>
        <w:t xml:space="preserve"> </w:t>
      </w:r>
      <w:r w:rsidR="002A5B79" w:rsidRPr="00C0138C">
        <w:rPr>
          <w:rFonts w:ascii="Times New Roman" w:eastAsia="Calibri" w:hAnsi="Times New Roman" w:cs="Times New Roman"/>
          <w:lang w:val="en-GB"/>
        </w:rPr>
        <w:t xml:space="preserve">students </w:t>
      </w:r>
      <w:r w:rsidR="00D17556" w:rsidRPr="00C0138C">
        <w:rPr>
          <w:rFonts w:ascii="Times New Roman" w:eastAsia="Calibri" w:hAnsi="Times New Roman" w:cs="Times New Roman"/>
          <w:lang w:val="en-GB"/>
        </w:rPr>
        <w:t xml:space="preserve">to </w:t>
      </w:r>
      <w:r w:rsidR="002A5B79" w:rsidRPr="00C0138C">
        <w:rPr>
          <w:rFonts w:ascii="Times New Roman" w:eastAsia="Calibri" w:hAnsi="Times New Roman" w:cs="Times New Roman"/>
          <w:lang w:val="en-GB"/>
        </w:rPr>
        <w:t xml:space="preserve">influence </w:t>
      </w:r>
      <w:r w:rsidR="00A354FB" w:rsidRPr="00C0138C">
        <w:rPr>
          <w:rFonts w:ascii="Times New Roman" w:eastAsia="Calibri" w:hAnsi="Times New Roman" w:cs="Times New Roman"/>
          <w:lang w:val="en-GB"/>
        </w:rPr>
        <w:t>profess</w:t>
      </w:r>
      <w:r w:rsidR="000D6E03" w:rsidRPr="00C0138C">
        <w:rPr>
          <w:rFonts w:ascii="Times New Roman" w:eastAsia="Calibri" w:hAnsi="Times New Roman" w:cs="Times New Roman"/>
          <w:lang w:val="en-GB"/>
        </w:rPr>
        <w:t>ional preoccupations</w:t>
      </w:r>
      <w:r w:rsidR="002A5B79" w:rsidRPr="00C0138C">
        <w:rPr>
          <w:rFonts w:ascii="Times New Roman" w:eastAsia="Calibri" w:hAnsi="Times New Roman" w:cs="Times New Roman"/>
          <w:lang w:val="en-GB"/>
        </w:rPr>
        <w:t>,</w:t>
      </w:r>
      <w:r w:rsidR="00D17556" w:rsidRPr="00C0138C">
        <w:rPr>
          <w:rFonts w:ascii="Times New Roman" w:eastAsia="Calibri" w:hAnsi="Times New Roman" w:cs="Times New Roman"/>
          <w:lang w:val="en-GB"/>
        </w:rPr>
        <w:t xml:space="preserve"> resulting in action leading to </w:t>
      </w:r>
      <w:r w:rsidR="00A354FB" w:rsidRPr="00C0138C">
        <w:rPr>
          <w:rFonts w:ascii="Times New Roman" w:eastAsia="Calibri" w:hAnsi="Times New Roman" w:cs="Times New Roman"/>
          <w:lang w:val="en-GB"/>
        </w:rPr>
        <w:t>organisational elaboration.</w:t>
      </w:r>
      <w:r w:rsidRPr="00C0138C">
        <w:rPr>
          <w:rFonts w:ascii="Times New Roman" w:eastAsia="Calibri" w:hAnsi="Times New Roman" w:cs="Times New Roman"/>
          <w:lang w:val="en-GB"/>
        </w:rPr>
        <w:t xml:space="preserve"> This stands as a counterpart for staff to the </w:t>
      </w:r>
      <w:r w:rsidR="00060DAC" w:rsidRPr="00C0138C">
        <w:rPr>
          <w:rFonts w:ascii="Times New Roman" w:eastAsia="Calibri" w:hAnsi="Times New Roman" w:cs="Times New Roman"/>
          <w:lang w:val="en-GB"/>
        </w:rPr>
        <w:t>collective reflexivity that Kahn, Everington, Kelm, Reid &amp; Watkins (2017)</w:t>
      </w:r>
      <w:r w:rsidRPr="00C0138C">
        <w:rPr>
          <w:rFonts w:ascii="Times New Roman" w:eastAsia="Calibri" w:hAnsi="Times New Roman" w:cs="Times New Roman"/>
          <w:lang w:val="en-GB"/>
        </w:rPr>
        <w:t xml:space="preserve"> identified as a key element in effective student learning. </w:t>
      </w:r>
      <w:r w:rsidR="00060DAC" w:rsidRPr="00C0138C">
        <w:rPr>
          <w:rFonts w:ascii="Times New Roman" w:eastAsia="Calibri" w:hAnsi="Times New Roman" w:cs="Times New Roman"/>
          <w:lang w:val="en-GB"/>
        </w:rPr>
        <w:t xml:space="preserve"> </w:t>
      </w:r>
    </w:p>
    <w:p w14:paraId="4261DE30" w14:textId="05E61770" w:rsidR="009B0F2C" w:rsidRPr="00C0138C" w:rsidRDefault="009D55FB" w:rsidP="00C0138C">
      <w:pPr>
        <w:spacing w:before="120" w:after="240" w:line="240" w:lineRule="auto"/>
        <w:ind w:right="-142" w:firstLine="284"/>
        <w:rPr>
          <w:rFonts w:ascii="Times New Roman" w:eastAsia="Calibri" w:hAnsi="Times New Roman" w:cs="Times New Roman"/>
          <w:lang w:val="en-GB"/>
        </w:rPr>
      </w:pPr>
      <w:r w:rsidRPr="00C0138C">
        <w:rPr>
          <w:rFonts w:ascii="Times New Roman" w:eastAsia="Calibri" w:hAnsi="Times New Roman" w:cs="Times New Roman"/>
          <w:lang w:val="en-GB"/>
        </w:rPr>
        <w:t xml:space="preserve">Conversely, in situations where the doctoral student could </w:t>
      </w:r>
      <w:r w:rsidR="007042CC" w:rsidRPr="00C0138C">
        <w:rPr>
          <w:rFonts w:ascii="Times New Roman" w:eastAsia="Calibri" w:hAnsi="Times New Roman" w:cs="Times New Roman"/>
          <w:lang w:val="en-GB"/>
        </w:rPr>
        <w:t xml:space="preserve">not </w:t>
      </w:r>
      <w:r w:rsidR="00616F1F" w:rsidRPr="00C0138C">
        <w:rPr>
          <w:rFonts w:ascii="Times New Roman" w:eastAsia="Calibri" w:hAnsi="Times New Roman" w:cs="Times New Roman"/>
          <w:lang w:val="en-GB"/>
        </w:rPr>
        <w:t xml:space="preserve">engage in freely-chosen activities or could </w:t>
      </w:r>
      <w:r w:rsidRPr="00C0138C">
        <w:rPr>
          <w:rFonts w:ascii="Times New Roman" w:eastAsia="Calibri" w:hAnsi="Times New Roman" w:cs="Times New Roman"/>
          <w:lang w:val="en-GB"/>
        </w:rPr>
        <w:t xml:space="preserve">not engage work colleagues in collective reflective deliberations about professional concerns, </w:t>
      </w:r>
      <w:r w:rsidR="009B0F2C" w:rsidRPr="00C0138C">
        <w:rPr>
          <w:rFonts w:ascii="Times New Roman" w:eastAsia="Calibri" w:hAnsi="Times New Roman" w:cs="Times New Roman"/>
          <w:lang w:val="en-GB"/>
        </w:rPr>
        <w:t xml:space="preserve">either </w:t>
      </w:r>
      <w:r w:rsidRPr="00C0138C">
        <w:rPr>
          <w:rFonts w:ascii="Times New Roman" w:eastAsia="Calibri" w:hAnsi="Times New Roman" w:cs="Times New Roman"/>
          <w:lang w:val="en-GB"/>
        </w:rPr>
        <w:t xml:space="preserve">a </w:t>
      </w:r>
      <w:r w:rsidR="005E1587" w:rsidRPr="00C0138C">
        <w:rPr>
          <w:rFonts w:ascii="Times New Roman" w:eastAsia="Calibri" w:hAnsi="Times New Roman" w:cs="Times New Roman"/>
          <w:lang w:val="en-GB"/>
        </w:rPr>
        <w:t>restricted</w:t>
      </w:r>
      <w:r w:rsidRPr="00C0138C">
        <w:rPr>
          <w:rFonts w:ascii="Times New Roman" w:eastAsia="Calibri" w:hAnsi="Times New Roman" w:cs="Times New Roman"/>
          <w:lang w:val="en-GB"/>
        </w:rPr>
        <w:t xml:space="preserve"> coll</w:t>
      </w:r>
      <w:r w:rsidR="005E1587" w:rsidRPr="00C0138C">
        <w:rPr>
          <w:rFonts w:ascii="Times New Roman" w:eastAsia="Calibri" w:hAnsi="Times New Roman" w:cs="Times New Roman"/>
          <w:lang w:val="en-GB"/>
        </w:rPr>
        <w:t>ective reflexivity or a collective reflexivity of contestation</w:t>
      </w:r>
      <w:r w:rsidR="009B0F2C" w:rsidRPr="00C0138C">
        <w:rPr>
          <w:rFonts w:ascii="Times New Roman" w:eastAsia="Calibri" w:hAnsi="Times New Roman" w:cs="Times New Roman"/>
          <w:lang w:val="en-GB"/>
        </w:rPr>
        <w:t xml:space="preserve"> ensued. For Chris and Jamie, </w:t>
      </w:r>
      <w:r w:rsidR="005E1587" w:rsidRPr="00C0138C">
        <w:rPr>
          <w:rFonts w:ascii="Times New Roman" w:eastAsia="Calibri" w:hAnsi="Times New Roman" w:cs="Times New Roman"/>
          <w:lang w:val="en-GB"/>
        </w:rPr>
        <w:t>organisational reproduction resulted given</w:t>
      </w:r>
      <w:r w:rsidR="009B0F2C" w:rsidRPr="00C0138C">
        <w:rPr>
          <w:rFonts w:ascii="Times New Roman" w:eastAsia="Calibri" w:hAnsi="Times New Roman" w:cs="Times New Roman"/>
          <w:lang w:val="en-GB"/>
        </w:rPr>
        <w:t xml:space="preserve"> an absence of</w:t>
      </w:r>
      <w:r w:rsidR="005E1587" w:rsidRPr="00C0138C">
        <w:rPr>
          <w:rFonts w:ascii="Times New Roman" w:eastAsia="Calibri" w:hAnsi="Times New Roman" w:cs="Times New Roman"/>
          <w:lang w:val="en-GB"/>
        </w:rPr>
        <w:t xml:space="preserve"> purpos</w:t>
      </w:r>
      <w:r w:rsidR="000D6E03" w:rsidRPr="00C0138C">
        <w:rPr>
          <w:rFonts w:ascii="Times New Roman" w:eastAsia="Calibri" w:hAnsi="Times New Roman" w:cs="Times New Roman"/>
          <w:lang w:val="en-GB"/>
        </w:rPr>
        <w:t>ive deliberations and actions affecting</w:t>
      </w:r>
      <w:r w:rsidR="005E1587" w:rsidRPr="00C0138C">
        <w:rPr>
          <w:rFonts w:ascii="Times New Roman" w:eastAsia="Calibri" w:hAnsi="Times New Roman" w:cs="Times New Roman"/>
          <w:lang w:val="en-GB"/>
        </w:rPr>
        <w:t xml:space="preserve"> the</w:t>
      </w:r>
      <w:r w:rsidR="000D6E03" w:rsidRPr="00C0138C">
        <w:rPr>
          <w:rFonts w:ascii="Times New Roman" w:eastAsia="Calibri" w:hAnsi="Times New Roman" w:cs="Times New Roman"/>
          <w:lang w:val="en-GB"/>
        </w:rPr>
        <w:t xml:space="preserve"> structural </w:t>
      </w:r>
      <w:r w:rsidR="005E1587" w:rsidRPr="00C0138C">
        <w:rPr>
          <w:rFonts w:ascii="Times New Roman" w:eastAsia="Calibri" w:hAnsi="Times New Roman" w:cs="Times New Roman"/>
          <w:lang w:val="en-GB"/>
        </w:rPr>
        <w:t>level.</w:t>
      </w:r>
      <w:r w:rsidR="007C5CDC" w:rsidRPr="00C0138C">
        <w:rPr>
          <w:rFonts w:ascii="Times New Roman" w:eastAsia="Calibri" w:hAnsi="Times New Roman" w:cs="Times New Roman"/>
          <w:lang w:val="en-GB"/>
        </w:rPr>
        <w:t xml:space="preserve"> Chris’ project was</w:t>
      </w:r>
      <w:r w:rsidR="00BE2A77" w:rsidRPr="00C0138C">
        <w:rPr>
          <w:rFonts w:ascii="Times New Roman" w:eastAsia="Calibri" w:hAnsi="Times New Roman" w:cs="Times New Roman"/>
          <w:lang w:val="en-GB"/>
        </w:rPr>
        <w:t xml:space="preserve"> in some ways </w:t>
      </w:r>
      <w:r w:rsidR="000D6E03" w:rsidRPr="00C0138C">
        <w:rPr>
          <w:rFonts w:ascii="Times New Roman" w:eastAsia="Calibri" w:hAnsi="Times New Roman" w:cs="Times New Roman"/>
          <w:lang w:val="en-GB"/>
        </w:rPr>
        <w:t>imposed by a</w:t>
      </w:r>
      <w:r w:rsidR="007C5CDC" w:rsidRPr="00C0138C">
        <w:rPr>
          <w:rFonts w:ascii="Times New Roman" w:eastAsia="Calibri" w:hAnsi="Times New Roman" w:cs="Times New Roman"/>
          <w:lang w:val="en-GB"/>
        </w:rPr>
        <w:t xml:space="preserve"> quality assurance organisation,</w:t>
      </w:r>
      <w:r w:rsidR="00BE2A77" w:rsidRPr="00C0138C">
        <w:rPr>
          <w:rFonts w:ascii="Times New Roman" w:eastAsia="Calibri" w:hAnsi="Times New Roman" w:cs="Times New Roman"/>
          <w:lang w:val="en-GB"/>
        </w:rPr>
        <w:t xml:space="preserve"> limiting</w:t>
      </w:r>
      <w:r w:rsidR="00BB2941" w:rsidRPr="00C0138C">
        <w:rPr>
          <w:rFonts w:ascii="Times New Roman" w:eastAsia="Calibri" w:hAnsi="Times New Roman" w:cs="Times New Roman"/>
          <w:lang w:val="en-GB"/>
        </w:rPr>
        <w:t xml:space="preserve"> the extent to which collective reflexivity was </w:t>
      </w:r>
      <w:r w:rsidR="00BE2A77" w:rsidRPr="00C0138C">
        <w:rPr>
          <w:rFonts w:ascii="Times New Roman" w:eastAsia="Calibri" w:hAnsi="Times New Roman" w:cs="Times New Roman"/>
          <w:lang w:val="en-GB"/>
        </w:rPr>
        <w:t>triggered and further action</w:t>
      </w:r>
      <w:r w:rsidR="00BB2941" w:rsidRPr="00C0138C">
        <w:rPr>
          <w:rFonts w:ascii="Times New Roman" w:eastAsia="Calibri" w:hAnsi="Times New Roman" w:cs="Times New Roman"/>
          <w:lang w:val="en-GB"/>
        </w:rPr>
        <w:t xml:space="preserve"> followed. </w:t>
      </w:r>
      <w:r w:rsidR="007C5CDC" w:rsidRPr="00C0138C">
        <w:rPr>
          <w:rFonts w:ascii="Times New Roman" w:eastAsia="Calibri" w:hAnsi="Times New Roman" w:cs="Times New Roman"/>
          <w:lang w:val="en-GB"/>
        </w:rPr>
        <w:t>Indeed, it was clear that not all of the Faculty in his setting were willing adher</w:t>
      </w:r>
      <w:r w:rsidR="00D30B52" w:rsidRPr="00C0138C">
        <w:rPr>
          <w:rFonts w:ascii="Times New Roman" w:eastAsia="Calibri" w:hAnsi="Times New Roman" w:cs="Times New Roman"/>
          <w:lang w:val="en-GB"/>
        </w:rPr>
        <w:t>ing</w:t>
      </w:r>
      <w:r w:rsidR="007C5CDC" w:rsidRPr="00C0138C">
        <w:rPr>
          <w:rFonts w:ascii="Times New Roman" w:eastAsia="Calibri" w:hAnsi="Times New Roman" w:cs="Times New Roman"/>
          <w:lang w:val="en-GB"/>
        </w:rPr>
        <w:t xml:space="preserve"> to the requirement to engage in research, contesting the imposition. </w:t>
      </w:r>
      <w:r w:rsidR="005E1587" w:rsidRPr="00C0138C">
        <w:rPr>
          <w:rFonts w:ascii="Times New Roman" w:eastAsia="Calibri" w:hAnsi="Times New Roman" w:cs="Times New Roman"/>
          <w:lang w:val="en-GB"/>
        </w:rPr>
        <w:t>F</w:t>
      </w:r>
      <w:r w:rsidR="009B0F2C" w:rsidRPr="00C0138C">
        <w:rPr>
          <w:rFonts w:ascii="Times New Roman" w:eastAsia="Calibri" w:hAnsi="Times New Roman" w:cs="Times New Roman"/>
          <w:lang w:val="en-GB"/>
        </w:rPr>
        <w:t>rustratio</w:t>
      </w:r>
      <w:r w:rsidR="007C5CDC" w:rsidRPr="00C0138C">
        <w:rPr>
          <w:rFonts w:ascii="Times New Roman" w:eastAsia="Calibri" w:hAnsi="Times New Roman" w:cs="Times New Roman"/>
          <w:lang w:val="en-GB"/>
        </w:rPr>
        <w:t>n is evident, meanwhile</w:t>
      </w:r>
      <w:r w:rsidR="009B0F2C" w:rsidRPr="00C0138C">
        <w:rPr>
          <w:rFonts w:ascii="Times New Roman" w:eastAsia="Calibri" w:hAnsi="Times New Roman" w:cs="Times New Roman"/>
          <w:lang w:val="en-GB"/>
        </w:rPr>
        <w:t>, in the fractured reflexivity displayed by Jam</w:t>
      </w:r>
      <w:r w:rsidR="00450CDA" w:rsidRPr="00C0138C">
        <w:rPr>
          <w:rFonts w:ascii="Times New Roman" w:eastAsia="Calibri" w:hAnsi="Times New Roman" w:cs="Times New Roman"/>
          <w:lang w:val="en-GB"/>
        </w:rPr>
        <w:t>ie in the quot</w:t>
      </w:r>
      <w:r w:rsidR="00FF0555" w:rsidRPr="00C0138C">
        <w:rPr>
          <w:rFonts w:ascii="Times New Roman" w:eastAsia="Calibri" w:hAnsi="Times New Roman" w:cs="Times New Roman"/>
          <w:lang w:val="en-GB"/>
        </w:rPr>
        <w:t>ation</w:t>
      </w:r>
      <w:r w:rsidR="00450CDA" w:rsidRPr="00C0138C">
        <w:rPr>
          <w:rFonts w:ascii="Times New Roman" w:eastAsia="Calibri" w:hAnsi="Times New Roman" w:cs="Times New Roman"/>
          <w:lang w:val="en-GB"/>
        </w:rPr>
        <w:t xml:space="preserve"> given in Table 2</w:t>
      </w:r>
      <w:r w:rsidR="009B0F2C" w:rsidRPr="00C0138C">
        <w:rPr>
          <w:rFonts w:ascii="Times New Roman" w:eastAsia="Calibri" w:hAnsi="Times New Roman" w:cs="Times New Roman"/>
          <w:lang w:val="en-GB"/>
        </w:rPr>
        <w:t xml:space="preserve">, linked as this </w:t>
      </w:r>
      <w:r w:rsidR="00F142C3" w:rsidRPr="00C0138C">
        <w:rPr>
          <w:rFonts w:ascii="Times New Roman" w:eastAsia="Calibri" w:hAnsi="Times New Roman" w:cs="Times New Roman"/>
          <w:lang w:val="en-GB"/>
        </w:rPr>
        <w:t xml:space="preserve">is </w:t>
      </w:r>
      <w:r w:rsidR="009B0F2C" w:rsidRPr="00C0138C">
        <w:rPr>
          <w:rFonts w:ascii="Times New Roman" w:eastAsia="Calibri" w:hAnsi="Times New Roman" w:cs="Times New Roman"/>
          <w:lang w:val="en-GB"/>
        </w:rPr>
        <w:t>to an inability to take the project forward in a collective fashion. The antagonism</w:t>
      </w:r>
      <w:r w:rsidR="00E30F09" w:rsidRPr="00C0138C">
        <w:rPr>
          <w:rFonts w:ascii="Times New Roman" w:eastAsia="Calibri" w:hAnsi="Times New Roman" w:cs="Times New Roman"/>
          <w:lang w:val="en-GB"/>
        </w:rPr>
        <w:t>, evidently, was shared by other colleagues:</w:t>
      </w:r>
    </w:p>
    <w:p w14:paraId="773AC3A6" w14:textId="6320F45B" w:rsidR="00CC2F92" w:rsidRPr="00C0138C" w:rsidRDefault="00E30F09" w:rsidP="00C0138C">
      <w:pPr>
        <w:spacing w:before="120" w:after="240" w:line="240" w:lineRule="auto"/>
        <w:ind w:left="709" w:right="1277"/>
        <w:rPr>
          <w:rFonts w:ascii="Times New Roman" w:eastAsia="Calibri" w:hAnsi="Times New Roman" w:cs="Times New Roman"/>
          <w:lang w:val="en-GB"/>
        </w:rPr>
      </w:pPr>
      <w:r w:rsidRPr="00C0138C">
        <w:rPr>
          <w:rFonts w:ascii="Times New Roman" w:eastAsia="Calibri" w:hAnsi="Times New Roman" w:cs="Times New Roman"/>
          <w:lang w:val="en-GB"/>
        </w:rPr>
        <w:t>… we don't really actually sit down and talk about philosophy of education and pedagogical views… Individual faculty members are very individualistic. They are used to being the best and when you get a bunch of those kinds of people in the same room it doesn't actually lend itself to a good exchange of information because there is such high competition and strong egos in the room. (Jamie)</w:t>
      </w:r>
    </w:p>
    <w:p w14:paraId="3A5715DF" w14:textId="576E5808" w:rsidR="00AE1481" w:rsidRPr="00C0138C" w:rsidRDefault="00AE1481" w:rsidP="00C0138C">
      <w:pPr>
        <w:tabs>
          <w:tab w:val="left" w:pos="284"/>
        </w:tabs>
        <w:spacing w:line="240" w:lineRule="auto"/>
        <w:outlineLvl w:val="0"/>
        <w:rPr>
          <w:rFonts w:ascii="Times New Roman" w:eastAsia="Calibri" w:hAnsi="Times New Roman" w:cs="Times New Roman"/>
          <w:b/>
          <w:i/>
          <w:lang w:val="en-GB"/>
        </w:rPr>
      </w:pPr>
      <w:r w:rsidRPr="00C0138C">
        <w:rPr>
          <w:rFonts w:ascii="Times New Roman" w:eastAsia="Calibri" w:hAnsi="Times New Roman" w:cs="Times New Roman"/>
          <w:b/>
          <w:i/>
          <w:lang w:val="en-GB"/>
        </w:rPr>
        <w:t xml:space="preserve">Social relations as </w:t>
      </w:r>
      <w:r w:rsidR="00725185" w:rsidRPr="00C0138C">
        <w:rPr>
          <w:rFonts w:ascii="Times New Roman" w:eastAsia="Calibri" w:hAnsi="Times New Roman" w:cs="Times New Roman"/>
          <w:b/>
          <w:i/>
          <w:lang w:val="en-GB"/>
        </w:rPr>
        <w:t xml:space="preserve">a part of </w:t>
      </w:r>
      <w:r w:rsidR="002B3AC5" w:rsidRPr="00C0138C">
        <w:rPr>
          <w:rFonts w:ascii="Times New Roman" w:eastAsia="Calibri" w:hAnsi="Times New Roman" w:cs="Times New Roman"/>
          <w:b/>
          <w:i/>
          <w:lang w:val="en-GB"/>
        </w:rPr>
        <w:t xml:space="preserve">the </w:t>
      </w:r>
      <w:r w:rsidRPr="00C0138C">
        <w:rPr>
          <w:rFonts w:ascii="Times New Roman" w:eastAsia="Calibri" w:hAnsi="Times New Roman" w:cs="Times New Roman"/>
          <w:b/>
          <w:i/>
          <w:lang w:val="en-GB"/>
        </w:rPr>
        <w:t xml:space="preserve">generative mechanism </w:t>
      </w:r>
    </w:p>
    <w:p w14:paraId="2602F3DC" w14:textId="45C5D95C" w:rsidR="00E85FD4" w:rsidRPr="00C0138C" w:rsidRDefault="0006651F" w:rsidP="00C0138C">
      <w:pPr>
        <w:spacing w:before="120" w:after="240" w:line="240" w:lineRule="auto"/>
        <w:rPr>
          <w:rFonts w:ascii="Times New Roman" w:eastAsia="Calibri" w:hAnsi="Times New Roman" w:cs="Times New Roman"/>
          <w:lang w:val="en-GB"/>
        </w:rPr>
      </w:pPr>
      <w:r w:rsidRPr="00C0138C">
        <w:rPr>
          <w:rFonts w:ascii="Times New Roman" w:eastAsia="Calibri" w:hAnsi="Times New Roman" w:cs="Times New Roman"/>
          <w:lang w:val="en-GB"/>
        </w:rPr>
        <w:t>The analysis further indicated that p</w:t>
      </w:r>
      <w:r w:rsidR="00AE1481" w:rsidRPr="00C0138C">
        <w:rPr>
          <w:rFonts w:ascii="Times New Roman" w:eastAsia="Calibri" w:hAnsi="Times New Roman" w:cs="Times New Roman"/>
          <w:lang w:val="en-GB"/>
        </w:rPr>
        <w:t xml:space="preserve">rofessional relationships between doctoral students and their work colleagues were generated through the sharing of the </w:t>
      </w:r>
      <w:r w:rsidR="003E7A87" w:rsidRPr="00C0138C">
        <w:rPr>
          <w:rFonts w:ascii="Times New Roman" w:eastAsia="Calibri" w:hAnsi="Times New Roman" w:cs="Times New Roman"/>
          <w:lang w:val="en-GB"/>
        </w:rPr>
        <w:t>students’</w:t>
      </w:r>
      <w:r w:rsidR="00AE1481" w:rsidRPr="00C0138C">
        <w:rPr>
          <w:rFonts w:ascii="Times New Roman" w:eastAsia="Calibri" w:hAnsi="Times New Roman" w:cs="Times New Roman"/>
          <w:lang w:val="en-GB"/>
        </w:rPr>
        <w:t xml:space="preserve"> concerns with their work colleagues</w:t>
      </w:r>
      <w:r w:rsidR="00021C7A" w:rsidRPr="00C0138C">
        <w:rPr>
          <w:rFonts w:ascii="Times New Roman" w:eastAsia="Calibri" w:hAnsi="Times New Roman" w:cs="Times New Roman"/>
          <w:lang w:val="en-GB"/>
        </w:rPr>
        <w:t xml:space="preserve">. </w:t>
      </w:r>
      <w:r w:rsidR="001F3D88" w:rsidRPr="00C0138C">
        <w:rPr>
          <w:rFonts w:ascii="Times New Roman" w:eastAsia="Calibri" w:hAnsi="Times New Roman" w:cs="Times New Roman"/>
          <w:lang w:val="en-GB"/>
        </w:rPr>
        <w:t>Initial coding</w:t>
      </w:r>
      <w:r w:rsidR="00B6019F" w:rsidRPr="00C0138C">
        <w:rPr>
          <w:rFonts w:ascii="Times New Roman" w:eastAsia="Calibri" w:hAnsi="Times New Roman" w:cs="Times New Roman"/>
          <w:lang w:val="en-GB"/>
        </w:rPr>
        <w:t xml:space="preserve"> </w:t>
      </w:r>
      <w:r w:rsidR="00021C7A" w:rsidRPr="00C0138C">
        <w:rPr>
          <w:rFonts w:ascii="Times New Roman" w:eastAsia="Calibri" w:hAnsi="Times New Roman" w:cs="Times New Roman"/>
          <w:lang w:val="en-GB"/>
        </w:rPr>
        <w:t xml:space="preserve">revealed </w:t>
      </w:r>
      <w:r w:rsidR="00021C7A" w:rsidRPr="00C0138C">
        <w:rPr>
          <w:rFonts w:ascii="Times New Roman" w:eastAsia="Calibri" w:hAnsi="Times New Roman" w:cs="Times New Roman"/>
          <w:i/>
          <w:lang w:val="en-GB"/>
        </w:rPr>
        <w:t>in vivo</w:t>
      </w:r>
      <w:r w:rsidR="00021C7A" w:rsidRPr="00C0138C">
        <w:rPr>
          <w:rFonts w:ascii="Times New Roman" w:eastAsia="Calibri" w:hAnsi="Times New Roman" w:cs="Times New Roman"/>
          <w:lang w:val="en-GB"/>
        </w:rPr>
        <w:t xml:space="preserve"> codes such as “working together”, “network”, “collaboration” and “connection”</w:t>
      </w:r>
      <w:r w:rsidR="001F3D88" w:rsidRPr="00C0138C">
        <w:rPr>
          <w:rFonts w:ascii="Times New Roman" w:eastAsia="Calibri" w:hAnsi="Times New Roman" w:cs="Times New Roman"/>
          <w:lang w:val="en-GB"/>
        </w:rPr>
        <w:t xml:space="preserve"> as components of a larger c</w:t>
      </w:r>
      <w:r w:rsidR="00B83161" w:rsidRPr="00C0138C">
        <w:rPr>
          <w:rFonts w:ascii="Times New Roman" w:eastAsia="Calibri" w:hAnsi="Times New Roman" w:cs="Times New Roman"/>
          <w:lang w:val="en-GB"/>
        </w:rPr>
        <w:t xml:space="preserve">ore-category </w:t>
      </w:r>
      <w:r w:rsidR="001F3D88" w:rsidRPr="00C0138C">
        <w:rPr>
          <w:rFonts w:ascii="Times New Roman" w:eastAsia="Calibri" w:hAnsi="Times New Roman" w:cs="Times New Roman"/>
          <w:lang w:val="en-GB"/>
        </w:rPr>
        <w:t>named</w:t>
      </w:r>
      <w:r w:rsidR="00B83161" w:rsidRPr="00C0138C">
        <w:rPr>
          <w:rFonts w:ascii="Times New Roman" w:eastAsia="Calibri" w:hAnsi="Times New Roman" w:cs="Times New Roman"/>
          <w:lang w:val="en-GB"/>
        </w:rPr>
        <w:t xml:space="preserve"> </w:t>
      </w:r>
      <w:r w:rsidR="00952989" w:rsidRPr="00C0138C">
        <w:rPr>
          <w:rFonts w:ascii="Times New Roman" w:eastAsia="Calibri" w:hAnsi="Times New Roman" w:cs="Times New Roman"/>
          <w:lang w:val="en-GB"/>
        </w:rPr>
        <w:t xml:space="preserve">initially </w:t>
      </w:r>
      <w:r w:rsidR="00B83161" w:rsidRPr="00C0138C">
        <w:rPr>
          <w:rFonts w:ascii="Times New Roman" w:eastAsia="Calibri" w:hAnsi="Times New Roman" w:cs="Times New Roman"/>
          <w:lang w:val="en-GB"/>
        </w:rPr>
        <w:t>“building relationships</w:t>
      </w:r>
      <w:r w:rsidR="00150683" w:rsidRPr="00C0138C">
        <w:rPr>
          <w:rFonts w:ascii="Times New Roman" w:eastAsia="Calibri" w:hAnsi="Times New Roman" w:cs="Times New Roman"/>
          <w:lang w:val="en-GB"/>
        </w:rPr>
        <w:t>”</w:t>
      </w:r>
      <w:r w:rsidR="00B83161" w:rsidRPr="00C0138C">
        <w:rPr>
          <w:rFonts w:ascii="Times New Roman" w:eastAsia="Calibri" w:hAnsi="Times New Roman" w:cs="Times New Roman"/>
          <w:lang w:val="en-GB"/>
        </w:rPr>
        <w:t xml:space="preserve">, given that they implied an ongoing set of </w:t>
      </w:r>
      <w:r w:rsidR="003E7A87" w:rsidRPr="00C0138C">
        <w:rPr>
          <w:rFonts w:ascii="Times New Roman" w:eastAsia="Calibri" w:hAnsi="Times New Roman" w:cs="Times New Roman"/>
          <w:lang w:val="en-GB"/>
        </w:rPr>
        <w:t>activities</w:t>
      </w:r>
      <w:r w:rsidR="00B83161" w:rsidRPr="00C0138C">
        <w:rPr>
          <w:rFonts w:ascii="Times New Roman" w:eastAsia="Calibri" w:hAnsi="Times New Roman" w:cs="Times New Roman"/>
          <w:lang w:val="en-GB"/>
        </w:rPr>
        <w:t xml:space="preserve"> between work colleagues and other institu</w:t>
      </w:r>
      <w:r w:rsidR="003E7A87" w:rsidRPr="00C0138C">
        <w:rPr>
          <w:rFonts w:ascii="Times New Roman" w:eastAsia="Calibri" w:hAnsi="Times New Roman" w:cs="Times New Roman"/>
          <w:lang w:val="en-GB"/>
        </w:rPr>
        <w:t xml:space="preserve">tional stakeholders that underpinned </w:t>
      </w:r>
      <w:r w:rsidR="00B83161" w:rsidRPr="00C0138C">
        <w:rPr>
          <w:rFonts w:ascii="Times New Roman" w:eastAsia="Calibri" w:hAnsi="Times New Roman" w:cs="Times New Roman"/>
          <w:lang w:val="en-GB"/>
        </w:rPr>
        <w:t>durable social relations</w:t>
      </w:r>
      <w:r w:rsidR="009F41AF" w:rsidRPr="00C0138C">
        <w:rPr>
          <w:rFonts w:ascii="Times New Roman" w:eastAsia="Calibri" w:hAnsi="Times New Roman" w:cs="Times New Roman"/>
          <w:lang w:val="en-GB"/>
        </w:rPr>
        <w:t xml:space="preserve"> (step 1)</w:t>
      </w:r>
      <w:r w:rsidR="00B83161" w:rsidRPr="00C0138C">
        <w:rPr>
          <w:rFonts w:ascii="Times New Roman" w:eastAsia="Calibri" w:hAnsi="Times New Roman" w:cs="Times New Roman"/>
          <w:lang w:val="en-GB"/>
        </w:rPr>
        <w:t xml:space="preserve">. </w:t>
      </w:r>
      <w:r w:rsidR="00DB78EB" w:rsidRPr="00C0138C">
        <w:rPr>
          <w:rFonts w:ascii="Times New Roman" w:eastAsia="Calibri" w:hAnsi="Times New Roman" w:cs="Times New Roman"/>
          <w:lang w:val="en-GB"/>
        </w:rPr>
        <w:t xml:space="preserve">However, focused coding </w:t>
      </w:r>
      <w:r w:rsidR="00B83161" w:rsidRPr="00C0138C">
        <w:rPr>
          <w:rFonts w:ascii="Times New Roman" w:eastAsia="Calibri" w:hAnsi="Times New Roman" w:cs="Times New Roman"/>
          <w:lang w:val="en-GB"/>
        </w:rPr>
        <w:t xml:space="preserve">identified these codes as instances of the </w:t>
      </w:r>
      <w:r w:rsidR="00620CAA" w:rsidRPr="00C0138C">
        <w:rPr>
          <w:rFonts w:ascii="Times New Roman" w:eastAsia="Calibri" w:hAnsi="Times New Roman" w:cs="Times New Roman"/>
          <w:lang w:val="en-GB"/>
        </w:rPr>
        <w:t>analytic concept of “social relations”</w:t>
      </w:r>
      <w:r w:rsidR="00B6019F" w:rsidRPr="00C0138C">
        <w:rPr>
          <w:rFonts w:ascii="Times New Roman" w:eastAsia="Calibri" w:hAnsi="Times New Roman" w:cs="Times New Roman"/>
          <w:lang w:val="en-GB"/>
        </w:rPr>
        <w:t>,</w:t>
      </w:r>
      <w:r w:rsidR="00620CAA" w:rsidRPr="00C0138C">
        <w:rPr>
          <w:rFonts w:ascii="Times New Roman" w:eastAsia="Calibri" w:hAnsi="Times New Roman" w:cs="Times New Roman"/>
          <w:lang w:val="en-GB"/>
        </w:rPr>
        <w:t xml:space="preserve"> since it constitutes </w:t>
      </w:r>
      <w:r w:rsidR="00021C7A" w:rsidRPr="00C0138C">
        <w:rPr>
          <w:rFonts w:ascii="Times New Roman" w:eastAsia="Calibri" w:hAnsi="Times New Roman" w:cs="Times New Roman"/>
          <w:lang w:val="en-GB"/>
        </w:rPr>
        <w:t xml:space="preserve">a key element </w:t>
      </w:r>
      <w:r w:rsidR="00620CAA" w:rsidRPr="00C0138C">
        <w:rPr>
          <w:rFonts w:ascii="Times New Roman" w:eastAsia="Calibri" w:hAnsi="Times New Roman" w:cs="Times New Roman"/>
          <w:lang w:val="en-GB"/>
        </w:rPr>
        <w:t xml:space="preserve">for engaging in </w:t>
      </w:r>
      <w:r w:rsidR="00021C7A" w:rsidRPr="00C0138C">
        <w:rPr>
          <w:rFonts w:ascii="Times New Roman" w:eastAsia="Calibri" w:hAnsi="Times New Roman" w:cs="Times New Roman"/>
          <w:lang w:val="en-GB"/>
        </w:rPr>
        <w:t xml:space="preserve">reflexive deliberations at the </w:t>
      </w:r>
      <w:r w:rsidR="00620CAA" w:rsidRPr="00C0138C">
        <w:rPr>
          <w:rFonts w:ascii="Times New Roman" w:eastAsia="Calibri" w:hAnsi="Times New Roman" w:cs="Times New Roman"/>
          <w:lang w:val="en-GB"/>
        </w:rPr>
        <w:t xml:space="preserve">collective </w:t>
      </w:r>
      <w:r w:rsidR="00AC61BE" w:rsidRPr="00C0138C">
        <w:rPr>
          <w:rFonts w:ascii="Times New Roman" w:eastAsia="Calibri" w:hAnsi="Times New Roman" w:cs="Times New Roman"/>
          <w:lang w:val="en-GB"/>
        </w:rPr>
        <w:t>level</w:t>
      </w:r>
      <w:r w:rsidR="009F41AF" w:rsidRPr="00C0138C">
        <w:rPr>
          <w:rFonts w:ascii="Times New Roman" w:eastAsia="Calibri" w:hAnsi="Times New Roman" w:cs="Times New Roman"/>
          <w:lang w:val="en-GB"/>
        </w:rPr>
        <w:t xml:space="preserve"> (step 2)</w:t>
      </w:r>
      <w:r w:rsidR="00021C7A" w:rsidRPr="00C0138C">
        <w:rPr>
          <w:rFonts w:ascii="Times New Roman" w:eastAsia="Calibri" w:hAnsi="Times New Roman" w:cs="Times New Roman"/>
          <w:lang w:val="en-GB"/>
        </w:rPr>
        <w:t xml:space="preserve">. </w:t>
      </w:r>
    </w:p>
    <w:p w14:paraId="279BADDF" w14:textId="10FB7A82" w:rsidR="00E30F09" w:rsidRPr="00C0138C" w:rsidRDefault="00DB78EB" w:rsidP="00C0138C">
      <w:pPr>
        <w:spacing w:before="120" w:after="240" w:line="240" w:lineRule="auto"/>
        <w:ind w:firstLine="284"/>
        <w:rPr>
          <w:rFonts w:ascii="Times New Roman" w:eastAsia="Calibri" w:hAnsi="Times New Roman" w:cs="Times New Roman"/>
          <w:lang w:val="en-GB"/>
        </w:rPr>
      </w:pPr>
      <w:r w:rsidRPr="00C0138C">
        <w:rPr>
          <w:rFonts w:ascii="Times New Roman" w:eastAsia="Calibri" w:hAnsi="Times New Roman" w:cs="Times New Roman"/>
          <w:lang w:val="en-GB"/>
        </w:rPr>
        <w:t>Further analysis showed that i</w:t>
      </w:r>
      <w:r w:rsidR="00B84267" w:rsidRPr="00C0138C">
        <w:rPr>
          <w:rFonts w:ascii="Times New Roman" w:eastAsia="Calibri" w:hAnsi="Times New Roman" w:cs="Times New Roman"/>
          <w:lang w:val="en-GB"/>
        </w:rPr>
        <w:t>n some cases</w:t>
      </w:r>
      <w:r w:rsidR="00094BB4" w:rsidRPr="00C0138C">
        <w:rPr>
          <w:rFonts w:ascii="Times New Roman" w:eastAsia="Calibri" w:hAnsi="Times New Roman" w:cs="Times New Roman"/>
          <w:lang w:val="en-GB"/>
        </w:rPr>
        <w:t xml:space="preserve"> (step </w:t>
      </w:r>
      <w:r w:rsidR="001045CD" w:rsidRPr="00C0138C">
        <w:rPr>
          <w:rFonts w:ascii="Times New Roman" w:eastAsia="Calibri" w:hAnsi="Times New Roman" w:cs="Times New Roman"/>
          <w:lang w:val="en-GB"/>
        </w:rPr>
        <w:t>6</w:t>
      </w:r>
      <w:r w:rsidR="00094BB4" w:rsidRPr="00C0138C">
        <w:rPr>
          <w:rFonts w:ascii="Times New Roman" w:eastAsia="Calibri" w:hAnsi="Times New Roman" w:cs="Times New Roman"/>
          <w:lang w:val="en-GB"/>
        </w:rPr>
        <w:t>)</w:t>
      </w:r>
      <w:r w:rsidR="00B84267" w:rsidRPr="00C0138C">
        <w:rPr>
          <w:rFonts w:ascii="Times New Roman" w:eastAsia="Calibri" w:hAnsi="Times New Roman" w:cs="Times New Roman"/>
          <w:lang w:val="en-GB"/>
        </w:rPr>
        <w:t xml:space="preserve"> where </w:t>
      </w:r>
      <w:r w:rsidR="00F443CA" w:rsidRPr="00C0138C">
        <w:rPr>
          <w:rFonts w:ascii="Times New Roman" w:eastAsia="Calibri" w:hAnsi="Times New Roman" w:cs="Times New Roman"/>
          <w:lang w:val="en-GB"/>
        </w:rPr>
        <w:t>the doctoral candidates shar</w:t>
      </w:r>
      <w:r w:rsidR="00B84267" w:rsidRPr="00C0138C">
        <w:rPr>
          <w:rFonts w:ascii="Times New Roman" w:eastAsia="Calibri" w:hAnsi="Times New Roman" w:cs="Times New Roman"/>
          <w:lang w:val="en-GB"/>
        </w:rPr>
        <w:t xml:space="preserve">ed their </w:t>
      </w:r>
      <w:r w:rsidR="00F443CA" w:rsidRPr="00C0138C">
        <w:rPr>
          <w:rFonts w:ascii="Times New Roman" w:eastAsia="Calibri" w:hAnsi="Times New Roman" w:cs="Times New Roman"/>
          <w:lang w:val="en-GB"/>
        </w:rPr>
        <w:t>professional concerns with work colleagues</w:t>
      </w:r>
      <w:r w:rsidR="003E7A87" w:rsidRPr="00C0138C">
        <w:rPr>
          <w:rFonts w:ascii="Times New Roman" w:eastAsia="Calibri" w:hAnsi="Times New Roman" w:cs="Times New Roman"/>
          <w:lang w:val="en-GB"/>
        </w:rPr>
        <w:t>,</w:t>
      </w:r>
      <w:r w:rsidR="002A5B79" w:rsidRPr="00C0138C">
        <w:rPr>
          <w:rFonts w:ascii="Times New Roman" w:eastAsia="Calibri" w:hAnsi="Times New Roman" w:cs="Times New Roman"/>
          <w:lang w:val="en-GB"/>
        </w:rPr>
        <w:t xml:space="preserve"> relations were triggered that </w:t>
      </w:r>
      <w:r w:rsidR="00F443CA" w:rsidRPr="00C0138C">
        <w:rPr>
          <w:rFonts w:ascii="Times New Roman" w:eastAsia="Calibri" w:hAnsi="Times New Roman" w:cs="Times New Roman"/>
          <w:lang w:val="en-GB"/>
        </w:rPr>
        <w:t>generated new activities which in turn impacted on existing structures</w:t>
      </w:r>
      <w:r w:rsidR="00027F5B" w:rsidRPr="00C0138C">
        <w:rPr>
          <w:rFonts w:ascii="Times New Roman" w:eastAsia="Calibri" w:hAnsi="Times New Roman" w:cs="Times New Roman"/>
          <w:lang w:val="en-GB"/>
        </w:rPr>
        <w:t xml:space="preserve">. </w:t>
      </w:r>
      <w:r w:rsidR="00F443CA" w:rsidRPr="00C0138C">
        <w:rPr>
          <w:rFonts w:ascii="Times New Roman" w:eastAsia="Calibri" w:hAnsi="Times New Roman" w:cs="Times New Roman"/>
          <w:lang w:val="en-GB"/>
        </w:rPr>
        <w:t xml:space="preserve">In Alex’s case the EdD allowed the </w:t>
      </w:r>
      <w:r w:rsidR="00554DF1" w:rsidRPr="00C0138C">
        <w:rPr>
          <w:rFonts w:ascii="Times New Roman" w:eastAsia="Calibri" w:hAnsi="Times New Roman" w:cs="Times New Roman"/>
          <w:lang w:val="en-GB"/>
        </w:rPr>
        <w:t xml:space="preserve">doctoral </w:t>
      </w:r>
      <w:r w:rsidR="00F443CA" w:rsidRPr="00C0138C">
        <w:rPr>
          <w:rFonts w:ascii="Times New Roman" w:eastAsia="Calibri" w:hAnsi="Times New Roman" w:cs="Times New Roman"/>
          <w:lang w:val="en-GB"/>
        </w:rPr>
        <w:lastRenderedPageBreak/>
        <w:t>candidate to gain new technological understanding</w:t>
      </w:r>
      <w:r w:rsidR="002B3AC5" w:rsidRPr="00C0138C">
        <w:rPr>
          <w:rFonts w:ascii="Times New Roman" w:eastAsia="Calibri" w:hAnsi="Times New Roman" w:cs="Times New Roman"/>
          <w:lang w:val="en-GB"/>
        </w:rPr>
        <w:t>,</w:t>
      </w:r>
      <w:r w:rsidR="00F443CA" w:rsidRPr="00C0138C">
        <w:rPr>
          <w:rFonts w:ascii="Times New Roman" w:eastAsia="Calibri" w:hAnsi="Times New Roman" w:cs="Times New Roman"/>
          <w:lang w:val="en-GB"/>
        </w:rPr>
        <w:t xml:space="preserve"> </w:t>
      </w:r>
      <w:r w:rsidR="002B3AC5" w:rsidRPr="00C0138C">
        <w:rPr>
          <w:rFonts w:ascii="Times New Roman" w:eastAsia="Calibri" w:hAnsi="Times New Roman" w:cs="Times New Roman"/>
          <w:lang w:val="en-GB"/>
        </w:rPr>
        <w:t>triggering relations with learning</w:t>
      </w:r>
      <w:r w:rsidR="00952415" w:rsidRPr="00C0138C">
        <w:rPr>
          <w:rFonts w:ascii="Times New Roman" w:eastAsia="Calibri" w:hAnsi="Times New Roman" w:cs="Times New Roman"/>
          <w:lang w:val="en-GB"/>
        </w:rPr>
        <w:t xml:space="preserve"> technologist</w:t>
      </w:r>
      <w:r w:rsidR="00554DF1" w:rsidRPr="00C0138C">
        <w:rPr>
          <w:rFonts w:ascii="Times New Roman" w:eastAsia="Calibri" w:hAnsi="Times New Roman" w:cs="Times New Roman"/>
          <w:lang w:val="en-GB"/>
        </w:rPr>
        <w:t>s</w:t>
      </w:r>
      <w:r w:rsidR="00952415" w:rsidRPr="00C0138C">
        <w:rPr>
          <w:rFonts w:ascii="Times New Roman" w:eastAsia="Calibri" w:hAnsi="Times New Roman" w:cs="Times New Roman"/>
          <w:lang w:val="en-GB"/>
        </w:rPr>
        <w:t xml:space="preserve"> who </w:t>
      </w:r>
      <w:r w:rsidR="002B3AC5" w:rsidRPr="00C0138C">
        <w:rPr>
          <w:rFonts w:ascii="Times New Roman" w:eastAsia="Calibri" w:hAnsi="Times New Roman" w:cs="Times New Roman"/>
          <w:lang w:val="en-GB"/>
        </w:rPr>
        <w:t xml:space="preserve">adapted the educational strategies on programmes of medical education. </w:t>
      </w:r>
      <w:r w:rsidR="00952415" w:rsidRPr="00C0138C">
        <w:rPr>
          <w:rFonts w:ascii="Times New Roman" w:eastAsia="Calibri" w:hAnsi="Times New Roman" w:cs="Times New Roman"/>
          <w:lang w:val="en-GB"/>
        </w:rPr>
        <w:t>Likew</w:t>
      </w:r>
      <w:r w:rsidR="002A5B79" w:rsidRPr="00C0138C">
        <w:rPr>
          <w:rFonts w:ascii="Times New Roman" w:eastAsia="Calibri" w:hAnsi="Times New Roman" w:cs="Times New Roman"/>
          <w:lang w:val="en-GB"/>
        </w:rPr>
        <w:t>ise, Bert gained</w:t>
      </w:r>
      <w:r w:rsidR="00952415" w:rsidRPr="00C0138C">
        <w:rPr>
          <w:rFonts w:ascii="Times New Roman" w:eastAsia="Calibri" w:hAnsi="Times New Roman" w:cs="Times New Roman"/>
          <w:lang w:val="en-GB"/>
        </w:rPr>
        <w:t xml:space="preserve"> theoretical knowledge </w:t>
      </w:r>
      <w:r w:rsidR="00037AC9" w:rsidRPr="00C0138C">
        <w:rPr>
          <w:rFonts w:ascii="Times New Roman" w:eastAsia="Calibri" w:hAnsi="Times New Roman" w:cs="Times New Roman"/>
          <w:lang w:val="en-GB"/>
        </w:rPr>
        <w:t>conc</w:t>
      </w:r>
      <w:r w:rsidR="00B157BF" w:rsidRPr="00C0138C">
        <w:rPr>
          <w:rFonts w:ascii="Times New Roman" w:eastAsia="Calibri" w:hAnsi="Times New Roman" w:cs="Times New Roman"/>
          <w:lang w:val="en-GB"/>
        </w:rPr>
        <w:t xml:space="preserve">erning faculty needs which led to the establishment of </w:t>
      </w:r>
      <w:r w:rsidR="00037AC9" w:rsidRPr="00C0138C">
        <w:rPr>
          <w:rFonts w:ascii="Times New Roman" w:eastAsia="Calibri" w:hAnsi="Times New Roman" w:cs="Times New Roman"/>
          <w:lang w:val="en-GB"/>
        </w:rPr>
        <w:t xml:space="preserve">mentoring networks for female academics to enhance their </w:t>
      </w:r>
      <w:r w:rsidR="00567CA4" w:rsidRPr="00C0138C">
        <w:rPr>
          <w:rFonts w:ascii="Times New Roman" w:eastAsia="Calibri" w:hAnsi="Times New Roman" w:cs="Times New Roman"/>
          <w:lang w:val="en-GB"/>
        </w:rPr>
        <w:t xml:space="preserve">capacity to </w:t>
      </w:r>
      <w:r w:rsidR="00037AC9" w:rsidRPr="00C0138C">
        <w:rPr>
          <w:rFonts w:ascii="Times New Roman" w:eastAsia="Calibri" w:hAnsi="Times New Roman" w:cs="Times New Roman"/>
          <w:lang w:val="en-GB"/>
        </w:rPr>
        <w:t>put themselves forward for professorial positions</w:t>
      </w:r>
      <w:r w:rsidR="00567CA4" w:rsidRPr="00C0138C">
        <w:rPr>
          <w:rFonts w:ascii="Times New Roman" w:eastAsia="Calibri" w:hAnsi="Times New Roman" w:cs="Times New Roman"/>
          <w:lang w:val="en-GB"/>
        </w:rPr>
        <w:t>, thus supporting</w:t>
      </w:r>
      <w:r w:rsidR="00037AC9" w:rsidRPr="00C0138C">
        <w:rPr>
          <w:rFonts w:ascii="Times New Roman" w:eastAsia="Calibri" w:hAnsi="Times New Roman" w:cs="Times New Roman"/>
          <w:lang w:val="en-GB"/>
        </w:rPr>
        <w:t xml:space="preserve"> </w:t>
      </w:r>
      <w:r w:rsidR="009E7DE3" w:rsidRPr="00C0138C">
        <w:rPr>
          <w:rFonts w:ascii="Times New Roman" w:eastAsia="Calibri" w:hAnsi="Times New Roman" w:cs="Times New Roman"/>
          <w:lang w:val="en-GB"/>
        </w:rPr>
        <w:t>organisation</w:t>
      </w:r>
      <w:r w:rsidR="002A5B79" w:rsidRPr="00C0138C">
        <w:rPr>
          <w:rFonts w:ascii="Times New Roman" w:eastAsia="Calibri" w:hAnsi="Times New Roman" w:cs="Times New Roman"/>
          <w:lang w:val="en-GB"/>
        </w:rPr>
        <w:t>al elaboration</w:t>
      </w:r>
      <w:r w:rsidR="00037AC9" w:rsidRPr="00C0138C">
        <w:rPr>
          <w:rFonts w:ascii="Times New Roman" w:eastAsia="Calibri" w:hAnsi="Times New Roman" w:cs="Times New Roman"/>
          <w:lang w:val="en-GB"/>
        </w:rPr>
        <w:t>.</w:t>
      </w:r>
      <w:r w:rsidR="00E22E9C" w:rsidRPr="00C0138C">
        <w:rPr>
          <w:rFonts w:ascii="Times New Roman" w:eastAsia="Calibri" w:hAnsi="Times New Roman" w:cs="Times New Roman"/>
          <w:lang w:val="en-GB"/>
        </w:rPr>
        <w:t xml:space="preserve"> </w:t>
      </w:r>
      <w:r w:rsidR="003631DF" w:rsidRPr="00C0138C">
        <w:rPr>
          <w:rFonts w:ascii="Times New Roman" w:eastAsia="Calibri" w:hAnsi="Times New Roman" w:cs="Times New Roman"/>
          <w:lang w:val="en-GB"/>
        </w:rPr>
        <w:t>H</w:t>
      </w:r>
      <w:r w:rsidR="00E22E9C" w:rsidRPr="00C0138C">
        <w:rPr>
          <w:rFonts w:ascii="Times New Roman" w:eastAsia="Calibri" w:hAnsi="Times New Roman" w:cs="Times New Roman"/>
          <w:lang w:val="en-GB"/>
        </w:rPr>
        <w:t xml:space="preserve">e indicated: “I have now a hugely expanded network of academic work colleagues that I never had before. …  I would probably not would have had that, if I had not done this doctorate.” </w:t>
      </w:r>
      <w:r w:rsidR="00037AC9" w:rsidRPr="00C0138C">
        <w:rPr>
          <w:rFonts w:ascii="Times New Roman" w:eastAsia="Calibri" w:hAnsi="Times New Roman" w:cs="Times New Roman"/>
          <w:lang w:val="en-GB"/>
        </w:rPr>
        <w:t xml:space="preserve">In Chris’s case, </w:t>
      </w:r>
      <w:r w:rsidR="008E5121" w:rsidRPr="00C0138C">
        <w:rPr>
          <w:rFonts w:ascii="Times New Roman" w:eastAsia="Calibri" w:hAnsi="Times New Roman" w:cs="Times New Roman"/>
          <w:lang w:val="en-GB"/>
        </w:rPr>
        <w:t>undertaking the doctorate allowed him</w:t>
      </w:r>
      <w:r w:rsidR="00F01A87" w:rsidRPr="00C0138C">
        <w:rPr>
          <w:rFonts w:ascii="Times New Roman" w:eastAsia="Calibri" w:hAnsi="Times New Roman" w:cs="Times New Roman"/>
          <w:lang w:val="en-GB"/>
        </w:rPr>
        <w:t xml:space="preserve"> to gain the ne</w:t>
      </w:r>
      <w:r w:rsidR="0013394E" w:rsidRPr="00C0138C">
        <w:rPr>
          <w:rFonts w:ascii="Times New Roman" w:eastAsia="Calibri" w:hAnsi="Times New Roman" w:cs="Times New Roman"/>
          <w:lang w:val="en-GB"/>
        </w:rPr>
        <w:t>cessary kno</w:t>
      </w:r>
      <w:r w:rsidR="00662C4A" w:rsidRPr="00C0138C">
        <w:rPr>
          <w:rFonts w:ascii="Times New Roman" w:eastAsia="Calibri" w:hAnsi="Times New Roman" w:cs="Times New Roman"/>
          <w:lang w:val="en-GB"/>
        </w:rPr>
        <w:t>wledge to take advantage of</w:t>
      </w:r>
      <w:r w:rsidR="00BE2A77" w:rsidRPr="00C0138C">
        <w:rPr>
          <w:rFonts w:ascii="Times New Roman" w:eastAsia="Calibri" w:hAnsi="Times New Roman" w:cs="Times New Roman"/>
          <w:lang w:val="en-GB"/>
        </w:rPr>
        <w:t xml:space="preserve"> </w:t>
      </w:r>
      <w:r w:rsidR="00CB65A7" w:rsidRPr="00C0138C">
        <w:rPr>
          <w:rFonts w:ascii="Times New Roman" w:eastAsia="Calibri" w:hAnsi="Times New Roman" w:cs="Times New Roman"/>
          <w:lang w:val="en-GB"/>
        </w:rPr>
        <w:t>accrediting</w:t>
      </w:r>
      <w:r w:rsidR="00662C4A" w:rsidRPr="00C0138C">
        <w:rPr>
          <w:rFonts w:ascii="Times New Roman" w:eastAsia="Calibri" w:hAnsi="Times New Roman" w:cs="Times New Roman"/>
          <w:lang w:val="en-GB"/>
        </w:rPr>
        <w:t xml:space="preserve"> bodies</w:t>
      </w:r>
      <w:r w:rsidR="00BE2A77" w:rsidRPr="00C0138C">
        <w:rPr>
          <w:rFonts w:ascii="Times New Roman" w:eastAsia="Calibri" w:hAnsi="Times New Roman" w:cs="Times New Roman"/>
          <w:lang w:val="en-GB"/>
        </w:rPr>
        <w:t xml:space="preserve"> </w:t>
      </w:r>
      <w:r w:rsidR="00F32C69" w:rsidRPr="00C0138C">
        <w:rPr>
          <w:rFonts w:ascii="Times New Roman" w:eastAsia="Calibri" w:hAnsi="Times New Roman" w:cs="Times New Roman"/>
          <w:lang w:val="en-GB"/>
        </w:rPr>
        <w:t>to enhance research activity</w:t>
      </w:r>
      <w:r w:rsidR="00467BBE" w:rsidRPr="00C0138C">
        <w:rPr>
          <w:rFonts w:ascii="Times New Roman" w:eastAsia="Calibri" w:hAnsi="Times New Roman" w:cs="Times New Roman"/>
          <w:lang w:val="en-GB"/>
        </w:rPr>
        <w:t>. I</w:t>
      </w:r>
      <w:r w:rsidR="00E22E9C" w:rsidRPr="00C0138C">
        <w:rPr>
          <w:rFonts w:ascii="Times New Roman" w:eastAsia="Calibri" w:hAnsi="Times New Roman" w:cs="Times New Roman"/>
          <w:lang w:val="en-GB"/>
        </w:rPr>
        <w:t>n Dominique’s case</w:t>
      </w:r>
      <w:r w:rsidR="00467BBE" w:rsidRPr="00C0138C">
        <w:rPr>
          <w:rFonts w:ascii="Times New Roman" w:eastAsia="Calibri" w:hAnsi="Times New Roman" w:cs="Times New Roman"/>
          <w:lang w:val="en-GB"/>
        </w:rPr>
        <w:t xml:space="preserve">, </w:t>
      </w:r>
      <w:r w:rsidR="00514F22" w:rsidRPr="00C0138C">
        <w:rPr>
          <w:rFonts w:ascii="Times New Roman" w:eastAsia="Calibri" w:hAnsi="Times New Roman" w:cs="Times New Roman"/>
          <w:lang w:val="en-GB"/>
        </w:rPr>
        <w:t>his</w:t>
      </w:r>
      <w:r w:rsidR="009F47D5" w:rsidRPr="00C0138C">
        <w:rPr>
          <w:rFonts w:ascii="Times New Roman" w:eastAsia="Calibri" w:hAnsi="Times New Roman" w:cs="Times New Roman"/>
          <w:lang w:val="en-GB"/>
        </w:rPr>
        <w:t xml:space="preserve"> doctoral st</w:t>
      </w:r>
      <w:r w:rsidR="00467BBE" w:rsidRPr="00C0138C">
        <w:rPr>
          <w:rFonts w:ascii="Times New Roman" w:eastAsia="Calibri" w:hAnsi="Times New Roman" w:cs="Times New Roman"/>
          <w:lang w:val="en-GB"/>
        </w:rPr>
        <w:t>atus allowed</w:t>
      </w:r>
      <w:r w:rsidR="00E22E9C" w:rsidRPr="00C0138C">
        <w:rPr>
          <w:rFonts w:ascii="Times New Roman" w:eastAsia="Calibri" w:hAnsi="Times New Roman" w:cs="Times New Roman"/>
          <w:lang w:val="en-GB"/>
        </w:rPr>
        <w:t xml:space="preserve"> </w:t>
      </w:r>
      <w:r w:rsidR="00196570" w:rsidRPr="00C0138C">
        <w:rPr>
          <w:rFonts w:ascii="Times New Roman" w:eastAsia="Calibri" w:hAnsi="Times New Roman" w:cs="Times New Roman"/>
          <w:lang w:val="en-GB"/>
        </w:rPr>
        <w:t xml:space="preserve">him </w:t>
      </w:r>
      <w:r w:rsidR="004448FB" w:rsidRPr="00C0138C">
        <w:rPr>
          <w:rFonts w:ascii="Times New Roman" w:eastAsia="Calibri" w:hAnsi="Times New Roman" w:cs="Times New Roman"/>
          <w:lang w:val="en-GB"/>
        </w:rPr>
        <w:t>to</w:t>
      </w:r>
      <w:r w:rsidR="009F47D5" w:rsidRPr="00C0138C">
        <w:rPr>
          <w:rFonts w:ascii="Times New Roman" w:eastAsia="Calibri" w:hAnsi="Times New Roman" w:cs="Times New Roman"/>
          <w:lang w:val="en-GB"/>
        </w:rPr>
        <w:t xml:space="preserve"> </w:t>
      </w:r>
      <w:r w:rsidR="004448FB" w:rsidRPr="00C0138C">
        <w:rPr>
          <w:rFonts w:ascii="Times New Roman" w:eastAsia="Calibri" w:hAnsi="Times New Roman" w:cs="Times New Roman"/>
          <w:lang w:val="en-GB"/>
        </w:rPr>
        <w:t xml:space="preserve">bond </w:t>
      </w:r>
      <w:r w:rsidR="00E22E9C" w:rsidRPr="00C0138C">
        <w:rPr>
          <w:rFonts w:ascii="Times New Roman" w:eastAsia="Calibri" w:hAnsi="Times New Roman" w:cs="Times New Roman"/>
          <w:lang w:val="en-GB"/>
        </w:rPr>
        <w:t>with influential people</w:t>
      </w:r>
      <w:r w:rsidR="00467BBE" w:rsidRPr="00C0138C">
        <w:rPr>
          <w:rFonts w:ascii="Times New Roman" w:eastAsia="Calibri" w:hAnsi="Times New Roman" w:cs="Times New Roman"/>
          <w:lang w:val="en-GB"/>
        </w:rPr>
        <w:t xml:space="preserve"> who could </w:t>
      </w:r>
      <w:r w:rsidR="009F47D5" w:rsidRPr="00C0138C">
        <w:rPr>
          <w:rFonts w:ascii="Times New Roman" w:eastAsia="Calibri" w:hAnsi="Times New Roman" w:cs="Times New Roman"/>
          <w:lang w:val="en-GB"/>
        </w:rPr>
        <w:t xml:space="preserve">act as catalysers for </w:t>
      </w:r>
      <w:r w:rsidR="009E7DE3" w:rsidRPr="00C0138C">
        <w:rPr>
          <w:rFonts w:ascii="Times New Roman" w:eastAsia="Calibri" w:hAnsi="Times New Roman" w:cs="Times New Roman"/>
          <w:lang w:val="en-GB"/>
        </w:rPr>
        <w:t>organisation</w:t>
      </w:r>
      <w:r w:rsidR="00467BBE" w:rsidRPr="00C0138C">
        <w:rPr>
          <w:rFonts w:ascii="Times New Roman" w:eastAsia="Calibri" w:hAnsi="Times New Roman" w:cs="Times New Roman"/>
          <w:lang w:val="en-GB"/>
        </w:rPr>
        <w:t xml:space="preserve">al change: </w:t>
      </w:r>
      <w:r w:rsidR="009861A1" w:rsidRPr="00C0138C">
        <w:rPr>
          <w:rFonts w:ascii="Times New Roman" w:eastAsia="Calibri" w:hAnsi="Times New Roman" w:cs="Times New Roman"/>
          <w:lang w:val="en-GB"/>
        </w:rPr>
        <w:t>‘</w:t>
      </w:r>
      <w:r w:rsidR="00467BBE" w:rsidRPr="00C0138C">
        <w:rPr>
          <w:rFonts w:ascii="Times New Roman" w:eastAsia="Calibri" w:hAnsi="Times New Roman" w:cs="Times New Roman"/>
          <w:lang w:val="en-GB"/>
        </w:rPr>
        <w:t>Within the university there’s one woman who's the Head of the School of Education and she is doing the EdD, and I went up to her and said, "I’m doing the EdD. … We’ve made quite a good connection.</w:t>
      </w:r>
      <w:r w:rsidR="009861A1" w:rsidRPr="00C0138C">
        <w:rPr>
          <w:rFonts w:ascii="Times New Roman" w:eastAsia="Calibri" w:hAnsi="Times New Roman" w:cs="Times New Roman"/>
          <w:lang w:val="en-GB"/>
        </w:rPr>
        <w:t>”</w:t>
      </w:r>
      <w:r w:rsidR="00467BBE" w:rsidRPr="00C0138C">
        <w:rPr>
          <w:rFonts w:ascii="Times New Roman" w:eastAsia="Calibri" w:hAnsi="Times New Roman" w:cs="Times New Roman"/>
          <w:lang w:val="en-GB"/>
        </w:rPr>
        <w:t xml:space="preserve">’ </w:t>
      </w:r>
      <w:r w:rsidR="000D19BE" w:rsidRPr="00C0138C">
        <w:rPr>
          <w:rFonts w:ascii="Times New Roman" w:eastAsia="Calibri" w:hAnsi="Times New Roman" w:cs="Times New Roman"/>
          <w:lang w:val="en-GB"/>
        </w:rPr>
        <w:t>Dominique’s peer colleague noted the way that Dominique</w:t>
      </w:r>
      <w:r w:rsidR="00E30F09" w:rsidRPr="00C0138C">
        <w:rPr>
          <w:rFonts w:ascii="Times New Roman" w:eastAsia="Calibri" w:hAnsi="Times New Roman" w:cs="Times New Roman"/>
          <w:lang w:val="en-GB"/>
        </w:rPr>
        <w:t xml:space="preserve"> cultivated relations with a range of people:</w:t>
      </w:r>
    </w:p>
    <w:p w14:paraId="71E01EB2" w14:textId="04F74346" w:rsidR="00E30F09" w:rsidRPr="00C0138C" w:rsidRDefault="00E30F09" w:rsidP="00C0138C">
      <w:pPr>
        <w:spacing w:before="120" w:after="240" w:line="240" w:lineRule="auto"/>
        <w:ind w:left="709" w:right="1135"/>
        <w:rPr>
          <w:rFonts w:ascii="Times New Roman" w:eastAsia="Calibri" w:hAnsi="Times New Roman" w:cs="Times New Roman"/>
          <w:lang w:val="en-GB"/>
        </w:rPr>
      </w:pPr>
      <w:r w:rsidRPr="00C0138C">
        <w:rPr>
          <w:rFonts w:ascii="Times New Roman" w:eastAsia="Calibri" w:hAnsi="Times New Roman" w:cs="Times New Roman"/>
          <w:lang w:val="en-GB"/>
        </w:rPr>
        <w:t xml:space="preserve">Often when trying to do these programs there is not a lot of funding for it. And this involves a lot of persuasion and convincing for people to get involved. And </w:t>
      </w:r>
      <w:r w:rsidR="00E60708" w:rsidRPr="00C0138C">
        <w:rPr>
          <w:rFonts w:ascii="Times New Roman" w:eastAsia="Calibri" w:hAnsi="Times New Roman" w:cs="Times New Roman"/>
          <w:lang w:val="en-GB"/>
        </w:rPr>
        <w:t>[</w:t>
      </w:r>
      <w:r w:rsidRPr="00C0138C">
        <w:rPr>
          <w:rFonts w:ascii="Times New Roman" w:eastAsia="Calibri" w:hAnsi="Times New Roman" w:cs="Times New Roman"/>
          <w:lang w:val="en-GB"/>
        </w:rPr>
        <w:t>he</w:t>
      </w:r>
      <w:r w:rsidR="00E60708" w:rsidRPr="00C0138C">
        <w:rPr>
          <w:rFonts w:ascii="Times New Roman" w:eastAsia="Calibri" w:hAnsi="Times New Roman" w:cs="Times New Roman"/>
          <w:lang w:val="en-GB"/>
        </w:rPr>
        <w:t>]</w:t>
      </w:r>
      <w:r w:rsidRPr="00C0138C">
        <w:rPr>
          <w:rFonts w:ascii="Times New Roman" w:eastAsia="Calibri" w:hAnsi="Times New Roman" w:cs="Times New Roman"/>
          <w:lang w:val="en-GB"/>
        </w:rPr>
        <w:t xml:space="preserve"> had to use that... </w:t>
      </w:r>
      <w:r w:rsidR="00E60708" w:rsidRPr="00C0138C">
        <w:rPr>
          <w:rFonts w:ascii="Times New Roman" w:eastAsia="Calibri" w:hAnsi="Times New Roman" w:cs="Times New Roman"/>
          <w:lang w:val="en-GB"/>
        </w:rPr>
        <w:t>[</w:t>
      </w:r>
      <w:r w:rsidR="002240BE" w:rsidRPr="00C0138C">
        <w:rPr>
          <w:rFonts w:ascii="Times New Roman" w:eastAsia="Calibri" w:hAnsi="Times New Roman" w:cs="Times New Roman"/>
          <w:lang w:val="en-GB"/>
        </w:rPr>
        <w:t>his</w:t>
      </w:r>
      <w:r w:rsidR="00E60708" w:rsidRPr="00C0138C">
        <w:rPr>
          <w:rFonts w:ascii="Times New Roman" w:eastAsia="Calibri" w:hAnsi="Times New Roman" w:cs="Times New Roman"/>
          <w:lang w:val="en-GB"/>
        </w:rPr>
        <w:t>]</w:t>
      </w:r>
      <w:r w:rsidRPr="00C0138C">
        <w:rPr>
          <w:rFonts w:ascii="Times New Roman" w:eastAsia="Calibri" w:hAnsi="Times New Roman" w:cs="Times New Roman"/>
          <w:lang w:val="en-GB"/>
        </w:rPr>
        <w:t xml:space="preserve"> skills …to work with the academics, and </w:t>
      </w:r>
      <w:r w:rsidR="00E60708" w:rsidRPr="00C0138C">
        <w:rPr>
          <w:rFonts w:ascii="Times New Roman" w:eastAsia="Calibri" w:hAnsi="Times New Roman" w:cs="Times New Roman"/>
          <w:lang w:val="en-GB"/>
        </w:rPr>
        <w:t>[</w:t>
      </w:r>
      <w:r w:rsidRPr="00C0138C">
        <w:rPr>
          <w:rFonts w:ascii="Times New Roman" w:eastAsia="Calibri" w:hAnsi="Times New Roman" w:cs="Times New Roman"/>
          <w:lang w:val="en-GB"/>
        </w:rPr>
        <w:t>he</w:t>
      </w:r>
      <w:r w:rsidR="00E60708" w:rsidRPr="00C0138C">
        <w:rPr>
          <w:rFonts w:ascii="Times New Roman" w:eastAsia="Calibri" w:hAnsi="Times New Roman" w:cs="Times New Roman"/>
          <w:lang w:val="en-GB"/>
        </w:rPr>
        <w:t>]</w:t>
      </w:r>
      <w:r w:rsidRPr="00C0138C">
        <w:rPr>
          <w:rFonts w:ascii="Times New Roman" w:eastAsia="Calibri" w:hAnsi="Times New Roman" w:cs="Times New Roman"/>
          <w:lang w:val="en-GB"/>
        </w:rPr>
        <w:t xml:space="preserve"> had to work with the administration and the students. </w:t>
      </w:r>
    </w:p>
    <w:p w14:paraId="7FEEEF8C" w14:textId="77777777" w:rsidR="009F41AF" w:rsidRPr="00C0138C" w:rsidRDefault="00B157BF" w:rsidP="00C0138C">
      <w:pPr>
        <w:spacing w:before="120" w:after="240" w:line="240" w:lineRule="auto"/>
        <w:rPr>
          <w:rFonts w:ascii="Times New Roman" w:eastAsia="Calibri" w:hAnsi="Times New Roman" w:cs="Times New Roman"/>
          <w:lang w:val="en-GB"/>
        </w:rPr>
      </w:pPr>
      <w:r w:rsidRPr="00C0138C">
        <w:rPr>
          <w:rFonts w:ascii="Times New Roman" w:eastAsia="Calibri" w:hAnsi="Times New Roman" w:cs="Times New Roman"/>
          <w:lang w:val="en-GB"/>
        </w:rPr>
        <w:t xml:space="preserve">The seniority of their roles particularly seemed to have assisted both Dominique and Bert in cultivating relationships with (other) senior managers. </w:t>
      </w:r>
      <w:r w:rsidR="002A5B79" w:rsidRPr="00C0138C">
        <w:rPr>
          <w:rFonts w:ascii="Times New Roman" w:eastAsia="Calibri" w:hAnsi="Times New Roman" w:cs="Times New Roman"/>
          <w:lang w:val="en-GB"/>
        </w:rPr>
        <w:t>By contrast there was no specific</w:t>
      </w:r>
      <w:r w:rsidR="00E22E9C" w:rsidRPr="00C0138C">
        <w:rPr>
          <w:rFonts w:ascii="Times New Roman" w:eastAsia="Calibri" w:hAnsi="Times New Roman" w:cs="Times New Roman"/>
          <w:lang w:val="en-GB"/>
        </w:rPr>
        <w:t xml:space="preserve"> evidence that the doctoral studies led Jamie to develop new relations with others: </w:t>
      </w:r>
    </w:p>
    <w:p w14:paraId="10511ABE" w14:textId="0CD042F4" w:rsidR="00B53AA3" w:rsidRPr="00C0138C" w:rsidRDefault="00E22E9C" w:rsidP="00C0138C">
      <w:pPr>
        <w:spacing w:before="120" w:after="240" w:line="240" w:lineRule="auto"/>
        <w:ind w:left="709" w:right="1277"/>
        <w:rPr>
          <w:rFonts w:ascii="Times New Roman" w:eastAsia="Calibri" w:hAnsi="Times New Roman" w:cs="Times New Roman"/>
          <w:lang w:val="en-GB"/>
        </w:rPr>
      </w:pPr>
      <w:r w:rsidRPr="00C0138C">
        <w:rPr>
          <w:rFonts w:ascii="Times New Roman" w:eastAsia="Calibri" w:hAnsi="Times New Roman" w:cs="Times New Roman"/>
          <w:lang w:val="en-GB"/>
        </w:rPr>
        <w:t>People knew beforehand that I was trying to champion this Turnitin. Now they know that that's going to be my research interest. I sup</w:t>
      </w:r>
      <w:r w:rsidR="00B157BF" w:rsidRPr="00C0138C">
        <w:rPr>
          <w:rFonts w:ascii="Times New Roman" w:eastAsia="Calibri" w:hAnsi="Times New Roman" w:cs="Times New Roman"/>
          <w:lang w:val="en-GB"/>
        </w:rPr>
        <w:t>pose it has a little interest.</w:t>
      </w:r>
    </w:p>
    <w:p w14:paraId="5F7ECF22" w14:textId="5C9F12EF" w:rsidR="00145633" w:rsidRPr="00C0138C" w:rsidRDefault="00B747E3" w:rsidP="00C0138C">
      <w:pPr>
        <w:spacing w:before="120" w:after="240" w:line="240" w:lineRule="auto"/>
        <w:ind w:firstLine="284"/>
        <w:rPr>
          <w:rFonts w:ascii="Times New Roman" w:eastAsia="Calibri" w:hAnsi="Times New Roman" w:cs="Times New Roman"/>
          <w:lang w:val="en-GB"/>
        </w:rPr>
      </w:pPr>
      <w:r w:rsidRPr="00C0138C">
        <w:rPr>
          <w:rFonts w:ascii="Times New Roman" w:eastAsia="Calibri" w:hAnsi="Times New Roman" w:cs="Times New Roman"/>
          <w:lang w:val="en-GB"/>
        </w:rPr>
        <w:t xml:space="preserve">In </w:t>
      </w:r>
      <w:r w:rsidR="00872737" w:rsidRPr="00C0138C">
        <w:rPr>
          <w:rFonts w:ascii="Times New Roman" w:eastAsia="Calibri" w:hAnsi="Times New Roman" w:cs="Times New Roman"/>
          <w:lang w:val="en-GB"/>
        </w:rPr>
        <w:t>our study</w:t>
      </w:r>
      <w:r w:rsidR="00DB5E7F" w:rsidRPr="00C0138C">
        <w:rPr>
          <w:rFonts w:ascii="Times New Roman" w:eastAsia="Calibri" w:hAnsi="Times New Roman" w:cs="Times New Roman"/>
          <w:lang w:val="en-GB"/>
        </w:rPr>
        <w:t>,</w:t>
      </w:r>
      <w:r w:rsidR="00094BB4" w:rsidRPr="00C0138C">
        <w:rPr>
          <w:rFonts w:ascii="Times New Roman" w:eastAsia="Calibri" w:hAnsi="Times New Roman" w:cs="Times New Roman"/>
          <w:lang w:val="en-GB"/>
        </w:rPr>
        <w:t xml:space="preserve"> </w:t>
      </w:r>
      <w:r w:rsidR="000410D3" w:rsidRPr="00C0138C">
        <w:rPr>
          <w:rFonts w:ascii="Times New Roman" w:eastAsia="Calibri" w:hAnsi="Times New Roman" w:cs="Times New Roman"/>
          <w:lang w:val="en-GB"/>
        </w:rPr>
        <w:t xml:space="preserve">abduction and </w:t>
      </w:r>
      <w:r w:rsidR="00094BB4" w:rsidRPr="00C0138C">
        <w:rPr>
          <w:rFonts w:ascii="Times New Roman" w:eastAsia="Calibri" w:hAnsi="Times New Roman" w:cs="Times New Roman"/>
          <w:lang w:val="en-GB"/>
        </w:rPr>
        <w:t xml:space="preserve">retroduction </w:t>
      </w:r>
      <w:r w:rsidR="000410D3" w:rsidRPr="00C0138C">
        <w:rPr>
          <w:rFonts w:ascii="Times New Roman" w:eastAsia="Calibri" w:hAnsi="Times New Roman" w:cs="Times New Roman"/>
          <w:lang w:val="en-GB"/>
        </w:rPr>
        <w:t>(step</w:t>
      </w:r>
      <w:r w:rsidR="001045CD" w:rsidRPr="00C0138C">
        <w:rPr>
          <w:rFonts w:ascii="Times New Roman" w:eastAsia="Calibri" w:hAnsi="Times New Roman" w:cs="Times New Roman"/>
          <w:lang w:val="en-GB"/>
        </w:rPr>
        <w:t>s 3-</w:t>
      </w:r>
      <w:r w:rsidR="000410D3" w:rsidRPr="00C0138C">
        <w:rPr>
          <w:rFonts w:ascii="Times New Roman" w:eastAsia="Calibri" w:hAnsi="Times New Roman" w:cs="Times New Roman"/>
          <w:lang w:val="en-GB"/>
        </w:rPr>
        <w:t xml:space="preserve"> 4) </w:t>
      </w:r>
      <w:r w:rsidR="00094BB4" w:rsidRPr="00C0138C">
        <w:rPr>
          <w:rFonts w:ascii="Times New Roman" w:eastAsia="Calibri" w:hAnsi="Times New Roman" w:cs="Times New Roman"/>
          <w:lang w:val="en-GB"/>
        </w:rPr>
        <w:t>indicated that</w:t>
      </w:r>
      <w:r w:rsidR="00872737" w:rsidRPr="00C0138C">
        <w:rPr>
          <w:rFonts w:ascii="Times New Roman" w:eastAsia="Calibri" w:hAnsi="Times New Roman" w:cs="Times New Roman"/>
          <w:lang w:val="en-GB"/>
        </w:rPr>
        <w:t xml:space="preserve"> </w:t>
      </w:r>
      <w:r w:rsidR="00A008F2" w:rsidRPr="00C0138C">
        <w:rPr>
          <w:rFonts w:ascii="Times New Roman" w:eastAsia="Calibri" w:hAnsi="Times New Roman" w:cs="Times New Roman"/>
          <w:lang w:val="en-GB"/>
        </w:rPr>
        <w:t>normati</w:t>
      </w:r>
      <w:r w:rsidRPr="00C0138C">
        <w:rPr>
          <w:rFonts w:ascii="Times New Roman" w:eastAsia="Calibri" w:hAnsi="Times New Roman" w:cs="Times New Roman"/>
          <w:lang w:val="en-GB"/>
        </w:rPr>
        <w:t xml:space="preserve">ve and configurational powers </w:t>
      </w:r>
      <w:r w:rsidR="00094BB4" w:rsidRPr="00C0138C">
        <w:rPr>
          <w:rFonts w:ascii="Times New Roman" w:eastAsia="Calibri" w:hAnsi="Times New Roman" w:cs="Times New Roman"/>
          <w:lang w:val="en-GB"/>
        </w:rPr>
        <w:t xml:space="preserve">were triggered as </w:t>
      </w:r>
      <w:r w:rsidRPr="00C0138C">
        <w:rPr>
          <w:rFonts w:ascii="Times New Roman" w:eastAsia="Calibri" w:hAnsi="Times New Roman" w:cs="Times New Roman"/>
          <w:lang w:val="en-GB"/>
        </w:rPr>
        <w:t>illustrated in</w:t>
      </w:r>
      <w:r w:rsidR="00A008F2" w:rsidRPr="00C0138C">
        <w:rPr>
          <w:rFonts w:ascii="Times New Roman" w:eastAsia="Calibri" w:hAnsi="Times New Roman" w:cs="Times New Roman"/>
          <w:lang w:val="en-GB"/>
        </w:rPr>
        <w:t xml:space="preserve"> Alex’s and Bert’s examples</w:t>
      </w:r>
      <w:r w:rsidR="007F19A1" w:rsidRPr="00C0138C">
        <w:rPr>
          <w:rFonts w:ascii="Times New Roman" w:eastAsia="Calibri" w:hAnsi="Times New Roman" w:cs="Times New Roman"/>
          <w:lang w:val="en-GB"/>
        </w:rPr>
        <w:t>,</w:t>
      </w:r>
      <w:r w:rsidR="00AD6EF7" w:rsidRPr="00C0138C">
        <w:rPr>
          <w:rFonts w:ascii="Times New Roman" w:eastAsia="Calibri" w:hAnsi="Times New Roman" w:cs="Times New Roman"/>
          <w:lang w:val="en-GB"/>
        </w:rPr>
        <w:t xml:space="preserve"> as both change institutional norms to enhance</w:t>
      </w:r>
      <w:r w:rsidR="006C03FE" w:rsidRPr="00C0138C">
        <w:rPr>
          <w:rFonts w:ascii="Times New Roman" w:eastAsia="Calibri" w:hAnsi="Times New Roman" w:cs="Times New Roman"/>
          <w:lang w:val="en-GB"/>
        </w:rPr>
        <w:t xml:space="preserve"> new practices while drawing on</w:t>
      </w:r>
      <w:r w:rsidR="005F2FB2" w:rsidRPr="00C0138C">
        <w:rPr>
          <w:rFonts w:ascii="Times New Roman" w:eastAsia="Calibri" w:hAnsi="Times New Roman" w:cs="Times New Roman"/>
          <w:lang w:val="en-GB"/>
        </w:rPr>
        <w:t xml:space="preserve"> relationships</w:t>
      </w:r>
      <w:r w:rsidR="006C03FE" w:rsidRPr="00C0138C">
        <w:rPr>
          <w:rFonts w:ascii="Times New Roman" w:eastAsia="Calibri" w:hAnsi="Times New Roman" w:cs="Times New Roman"/>
          <w:lang w:val="en-GB"/>
        </w:rPr>
        <w:t xml:space="preserve"> with colleagues</w:t>
      </w:r>
      <w:r w:rsidR="005F2FB2" w:rsidRPr="00C0138C">
        <w:rPr>
          <w:rFonts w:ascii="Times New Roman" w:eastAsia="Calibri" w:hAnsi="Times New Roman" w:cs="Times New Roman"/>
          <w:lang w:val="en-GB"/>
        </w:rPr>
        <w:t xml:space="preserve"> </w:t>
      </w:r>
      <w:r w:rsidR="00AD6EF7" w:rsidRPr="00C0138C">
        <w:rPr>
          <w:rFonts w:ascii="Times New Roman" w:eastAsia="Calibri" w:hAnsi="Times New Roman" w:cs="Times New Roman"/>
          <w:lang w:val="en-GB"/>
        </w:rPr>
        <w:t xml:space="preserve">to bring </w:t>
      </w:r>
      <w:r w:rsidR="002B3AC5" w:rsidRPr="00C0138C">
        <w:rPr>
          <w:rFonts w:ascii="Times New Roman" w:eastAsia="Calibri" w:hAnsi="Times New Roman" w:cs="Times New Roman"/>
          <w:lang w:val="en-GB"/>
        </w:rPr>
        <w:t xml:space="preserve">this about. </w:t>
      </w:r>
      <w:r w:rsidR="00AD6EF7" w:rsidRPr="00C0138C">
        <w:rPr>
          <w:rFonts w:ascii="Times New Roman" w:eastAsia="Calibri" w:hAnsi="Times New Roman" w:cs="Times New Roman"/>
          <w:lang w:val="en-GB"/>
        </w:rPr>
        <w:t>Dominique’s</w:t>
      </w:r>
      <w:r w:rsidR="00145633" w:rsidRPr="00C0138C">
        <w:rPr>
          <w:rFonts w:ascii="Times New Roman" w:eastAsia="Calibri" w:hAnsi="Times New Roman" w:cs="Times New Roman"/>
          <w:lang w:val="en-GB"/>
        </w:rPr>
        <w:t xml:space="preserve"> case</w:t>
      </w:r>
      <w:r w:rsidR="00E63482" w:rsidRPr="00C0138C">
        <w:rPr>
          <w:rFonts w:ascii="Times New Roman" w:eastAsia="Calibri" w:hAnsi="Times New Roman" w:cs="Times New Roman"/>
          <w:lang w:val="en-GB"/>
        </w:rPr>
        <w:t xml:space="preserve"> illustrates</w:t>
      </w:r>
      <w:r w:rsidR="000805F4" w:rsidRPr="00C0138C">
        <w:rPr>
          <w:rFonts w:ascii="Times New Roman" w:eastAsia="Calibri" w:hAnsi="Times New Roman" w:cs="Times New Roman"/>
          <w:lang w:val="en-GB"/>
        </w:rPr>
        <w:t xml:space="preserve"> the effect of</w:t>
      </w:r>
      <w:r w:rsidR="00B157BF" w:rsidRPr="00C0138C">
        <w:rPr>
          <w:rFonts w:ascii="Times New Roman" w:eastAsia="Calibri" w:hAnsi="Times New Roman" w:cs="Times New Roman"/>
          <w:lang w:val="en-GB"/>
        </w:rPr>
        <w:t xml:space="preserve"> different</w:t>
      </w:r>
      <w:r w:rsidR="00145633" w:rsidRPr="00C0138C">
        <w:rPr>
          <w:rFonts w:ascii="Times New Roman" w:eastAsia="Calibri" w:hAnsi="Times New Roman" w:cs="Times New Roman"/>
          <w:lang w:val="en-GB"/>
        </w:rPr>
        <w:t xml:space="preserve"> </w:t>
      </w:r>
      <w:r w:rsidR="000805F4" w:rsidRPr="00C0138C">
        <w:rPr>
          <w:rFonts w:ascii="Times New Roman" w:eastAsia="Calibri" w:hAnsi="Times New Roman" w:cs="Times New Roman"/>
          <w:lang w:val="en-GB"/>
        </w:rPr>
        <w:t>configurat</w:t>
      </w:r>
      <w:r w:rsidR="00B157BF" w:rsidRPr="00C0138C">
        <w:rPr>
          <w:rFonts w:ascii="Times New Roman" w:eastAsia="Calibri" w:hAnsi="Times New Roman" w:cs="Times New Roman"/>
          <w:lang w:val="en-GB"/>
        </w:rPr>
        <w:t>ional</w:t>
      </w:r>
      <w:r w:rsidR="000805F4" w:rsidRPr="00C0138C">
        <w:rPr>
          <w:rFonts w:ascii="Times New Roman" w:eastAsia="Calibri" w:hAnsi="Times New Roman" w:cs="Times New Roman"/>
          <w:lang w:val="en-GB"/>
        </w:rPr>
        <w:t xml:space="preserve"> powers</w:t>
      </w:r>
      <w:r w:rsidR="00872737" w:rsidRPr="00C0138C">
        <w:rPr>
          <w:rFonts w:ascii="Times New Roman" w:eastAsia="Calibri" w:hAnsi="Times New Roman" w:cs="Times New Roman"/>
          <w:lang w:val="en-GB"/>
        </w:rPr>
        <w:t>, given the role played</w:t>
      </w:r>
      <w:r w:rsidR="00145633" w:rsidRPr="00C0138C">
        <w:rPr>
          <w:rFonts w:ascii="Times New Roman" w:eastAsia="Calibri" w:hAnsi="Times New Roman" w:cs="Times New Roman"/>
          <w:lang w:val="en-GB"/>
        </w:rPr>
        <w:t xml:space="preserve"> </w:t>
      </w:r>
      <w:r w:rsidR="00872737" w:rsidRPr="00C0138C">
        <w:rPr>
          <w:rFonts w:ascii="Times New Roman" w:eastAsia="Calibri" w:hAnsi="Times New Roman" w:cs="Times New Roman"/>
          <w:lang w:val="en-GB"/>
        </w:rPr>
        <w:t>by h</w:t>
      </w:r>
      <w:r w:rsidR="00DF2B58" w:rsidRPr="00C0138C">
        <w:rPr>
          <w:rFonts w:ascii="Times New Roman" w:eastAsia="Calibri" w:hAnsi="Times New Roman" w:cs="Times New Roman"/>
          <w:lang w:val="en-GB"/>
        </w:rPr>
        <w:t>is</w:t>
      </w:r>
      <w:r w:rsidR="00872737" w:rsidRPr="00C0138C">
        <w:rPr>
          <w:rFonts w:ascii="Times New Roman" w:eastAsia="Calibri" w:hAnsi="Times New Roman" w:cs="Times New Roman"/>
          <w:lang w:val="en-GB"/>
        </w:rPr>
        <w:t xml:space="preserve"> relationships with</w:t>
      </w:r>
      <w:r w:rsidR="00145633" w:rsidRPr="00C0138C">
        <w:rPr>
          <w:rFonts w:ascii="Times New Roman" w:eastAsia="Calibri" w:hAnsi="Times New Roman" w:cs="Times New Roman"/>
          <w:lang w:val="en-GB"/>
        </w:rPr>
        <w:t xml:space="preserve"> colleagues and by h</w:t>
      </w:r>
      <w:r w:rsidR="00A61317" w:rsidRPr="00C0138C">
        <w:rPr>
          <w:rFonts w:ascii="Times New Roman" w:eastAsia="Calibri" w:hAnsi="Times New Roman" w:cs="Times New Roman"/>
          <w:lang w:val="en-GB"/>
        </w:rPr>
        <w:t>is</w:t>
      </w:r>
      <w:r w:rsidR="00145633" w:rsidRPr="00C0138C">
        <w:rPr>
          <w:rFonts w:ascii="Times New Roman" w:eastAsia="Calibri" w:hAnsi="Times New Roman" w:cs="Times New Roman"/>
          <w:lang w:val="en-GB"/>
        </w:rPr>
        <w:t xml:space="preserve"> own functional role:</w:t>
      </w:r>
    </w:p>
    <w:p w14:paraId="091F311A" w14:textId="77777777" w:rsidR="00872737" w:rsidRPr="00C0138C" w:rsidRDefault="00145633" w:rsidP="00C0138C">
      <w:pPr>
        <w:spacing w:before="120" w:after="240" w:line="240" w:lineRule="auto"/>
        <w:ind w:left="709" w:right="1135"/>
        <w:rPr>
          <w:rFonts w:ascii="Times New Roman" w:eastAsia="Calibri" w:hAnsi="Times New Roman" w:cs="Times New Roman"/>
          <w:lang w:val="en-GB"/>
        </w:rPr>
      </w:pPr>
      <w:r w:rsidRPr="00C0138C">
        <w:rPr>
          <w:rFonts w:ascii="Times New Roman" w:eastAsia="Calibri" w:hAnsi="Times New Roman" w:cs="Times New Roman"/>
          <w:lang w:val="en-GB"/>
        </w:rPr>
        <w:t>What I can do as the Director is I can implement stuff, and the programs I'm responsible for. Now I need to obviously make sure that the heads of department are happy. But with stuff like student support, which is really I'm focusing on out of class student support, I've got a bit more of a free reign.</w:t>
      </w:r>
    </w:p>
    <w:p w14:paraId="625E2AB1" w14:textId="1B32A675" w:rsidR="00AE388C" w:rsidRPr="00C0138C" w:rsidRDefault="00872737" w:rsidP="00C0138C">
      <w:pPr>
        <w:spacing w:before="120" w:after="240" w:line="240" w:lineRule="auto"/>
        <w:rPr>
          <w:rFonts w:ascii="Times New Roman" w:eastAsia="Calibri" w:hAnsi="Times New Roman" w:cs="Times New Roman"/>
          <w:lang w:val="en-GB"/>
        </w:rPr>
      </w:pPr>
      <w:r w:rsidRPr="00C0138C">
        <w:rPr>
          <w:rFonts w:ascii="Times New Roman" w:eastAsia="Calibri" w:hAnsi="Times New Roman" w:cs="Times New Roman"/>
          <w:lang w:val="en-GB"/>
        </w:rPr>
        <w:t xml:space="preserve">In each case </w:t>
      </w:r>
      <w:r w:rsidR="00AE388C" w:rsidRPr="00C0138C">
        <w:rPr>
          <w:rFonts w:ascii="Times New Roman" w:eastAsia="Calibri" w:hAnsi="Times New Roman" w:cs="Times New Roman"/>
          <w:lang w:val="en-GB"/>
        </w:rPr>
        <w:t>the mechanisms in play were closely affected by the social relations that the</w:t>
      </w:r>
      <w:r w:rsidR="00FE4532" w:rsidRPr="00C0138C">
        <w:rPr>
          <w:rFonts w:ascii="Times New Roman" w:eastAsia="Calibri" w:hAnsi="Times New Roman" w:cs="Times New Roman"/>
          <w:lang w:val="en-GB"/>
        </w:rPr>
        <w:t xml:space="preserve"> doctoral students maintained, and the associated collective reflexivity that accompanied these relations</w:t>
      </w:r>
      <w:r w:rsidR="00094BB4" w:rsidRPr="00C0138C">
        <w:rPr>
          <w:rFonts w:ascii="Times New Roman" w:eastAsia="Calibri" w:hAnsi="Times New Roman" w:cs="Times New Roman"/>
          <w:lang w:val="en-GB"/>
        </w:rPr>
        <w:t xml:space="preserve"> (step 5).</w:t>
      </w:r>
    </w:p>
    <w:p w14:paraId="60B0CAA9" w14:textId="37F8B9BC" w:rsidR="00D26218" w:rsidRPr="00C0138C" w:rsidRDefault="00D26218" w:rsidP="00C0138C">
      <w:pPr>
        <w:spacing w:before="120" w:after="120" w:line="240" w:lineRule="auto"/>
        <w:ind w:right="-142"/>
        <w:outlineLvl w:val="0"/>
        <w:rPr>
          <w:rFonts w:ascii="Times New Roman" w:eastAsia="Calibri" w:hAnsi="Times New Roman" w:cs="Times New Roman"/>
          <w:b/>
          <w:i/>
          <w:lang w:val="en-GB"/>
        </w:rPr>
      </w:pPr>
      <w:r w:rsidRPr="00C0138C">
        <w:rPr>
          <w:rFonts w:ascii="Times New Roman" w:eastAsia="Calibri" w:hAnsi="Times New Roman" w:cs="Times New Roman"/>
          <w:b/>
          <w:i/>
          <w:lang w:val="en-GB"/>
        </w:rPr>
        <w:t>Social structures as enable</w:t>
      </w:r>
      <w:r w:rsidR="006E5D98" w:rsidRPr="00C0138C">
        <w:rPr>
          <w:rFonts w:ascii="Times New Roman" w:eastAsia="Calibri" w:hAnsi="Times New Roman" w:cs="Times New Roman"/>
          <w:b/>
          <w:i/>
          <w:lang w:val="en-GB"/>
        </w:rPr>
        <w:t>ments</w:t>
      </w:r>
      <w:r w:rsidRPr="00C0138C">
        <w:rPr>
          <w:rFonts w:ascii="Times New Roman" w:eastAsia="Calibri" w:hAnsi="Times New Roman" w:cs="Times New Roman"/>
          <w:b/>
          <w:i/>
          <w:lang w:val="en-GB"/>
        </w:rPr>
        <w:t xml:space="preserve"> or constrai</w:t>
      </w:r>
      <w:r w:rsidR="006E5D98" w:rsidRPr="00C0138C">
        <w:rPr>
          <w:rFonts w:ascii="Times New Roman" w:eastAsia="Calibri" w:hAnsi="Times New Roman" w:cs="Times New Roman"/>
          <w:b/>
          <w:i/>
          <w:lang w:val="en-GB"/>
        </w:rPr>
        <w:t xml:space="preserve">nts on </w:t>
      </w:r>
      <w:r w:rsidR="009E7DE3" w:rsidRPr="00C0138C">
        <w:rPr>
          <w:rFonts w:ascii="Times New Roman" w:eastAsia="Calibri" w:hAnsi="Times New Roman" w:cs="Times New Roman"/>
          <w:b/>
          <w:i/>
          <w:lang w:val="en-GB"/>
        </w:rPr>
        <w:t>organisation</w:t>
      </w:r>
      <w:r w:rsidRPr="00C0138C">
        <w:rPr>
          <w:rFonts w:ascii="Times New Roman" w:eastAsia="Calibri" w:hAnsi="Times New Roman" w:cs="Times New Roman"/>
          <w:b/>
          <w:i/>
          <w:lang w:val="en-GB"/>
        </w:rPr>
        <w:t>al morphogenesis</w:t>
      </w:r>
    </w:p>
    <w:p w14:paraId="33731DF9" w14:textId="267B6096" w:rsidR="00E87714" w:rsidRPr="00C0138C" w:rsidRDefault="00550D8D" w:rsidP="00C0138C">
      <w:pPr>
        <w:spacing w:after="240" w:line="240" w:lineRule="auto"/>
        <w:rPr>
          <w:rFonts w:ascii="Times New Roman" w:eastAsia="Calibri" w:hAnsi="Times New Roman" w:cs="Times New Roman"/>
          <w:lang w:val="en-GB"/>
        </w:rPr>
      </w:pPr>
      <w:r w:rsidRPr="00C0138C">
        <w:rPr>
          <w:rFonts w:ascii="Times New Roman" w:eastAsia="Calibri" w:hAnsi="Times New Roman" w:cs="Times New Roman"/>
          <w:lang w:val="en-GB"/>
        </w:rPr>
        <w:t>T</w:t>
      </w:r>
      <w:r w:rsidR="001F7453" w:rsidRPr="00C0138C">
        <w:rPr>
          <w:rFonts w:ascii="Times New Roman" w:eastAsia="Calibri" w:hAnsi="Times New Roman" w:cs="Times New Roman"/>
          <w:lang w:val="en-GB"/>
        </w:rPr>
        <w:t>he i</w:t>
      </w:r>
      <w:r w:rsidR="007676A7" w:rsidRPr="00C0138C">
        <w:rPr>
          <w:rFonts w:ascii="Times New Roman" w:eastAsia="Calibri" w:hAnsi="Times New Roman" w:cs="Times New Roman"/>
          <w:lang w:val="en-GB"/>
        </w:rPr>
        <w:t>nitial</w:t>
      </w:r>
      <w:r w:rsidR="00BA6150" w:rsidRPr="00C0138C">
        <w:rPr>
          <w:rFonts w:ascii="Times New Roman" w:eastAsia="Calibri" w:hAnsi="Times New Roman" w:cs="Times New Roman"/>
          <w:lang w:val="en-GB"/>
        </w:rPr>
        <w:t xml:space="preserve"> coding cycle revealed </w:t>
      </w:r>
      <w:r w:rsidR="00BA6150" w:rsidRPr="00C0138C">
        <w:rPr>
          <w:rFonts w:ascii="Times New Roman" w:eastAsia="Calibri" w:hAnsi="Times New Roman" w:cs="Times New Roman"/>
          <w:i/>
          <w:lang w:val="en-GB"/>
        </w:rPr>
        <w:t>in vivo</w:t>
      </w:r>
      <w:r w:rsidR="00BA6150" w:rsidRPr="00C0138C">
        <w:rPr>
          <w:rFonts w:ascii="Times New Roman" w:eastAsia="Calibri" w:hAnsi="Times New Roman" w:cs="Times New Roman"/>
          <w:lang w:val="en-GB"/>
        </w:rPr>
        <w:t xml:space="preserve"> codes such as “standards”, “governing body”, “regulati</w:t>
      </w:r>
      <w:r w:rsidR="004A7FA4" w:rsidRPr="00C0138C">
        <w:rPr>
          <w:rFonts w:ascii="Times New Roman" w:eastAsia="Calibri" w:hAnsi="Times New Roman" w:cs="Times New Roman"/>
          <w:lang w:val="en-GB"/>
        </w:rPr>
        <w:t>on body”, all of which refer to</w:t>
      </w:r>
      <w:r w:rsidR="00F95B34" w:rsidRPr="00C0138C">
        <w:rPr>
          <w:rFonts w:ascii="Times New Roman" w:eastAsia="Calibri" w:hAnsi="Times New Roman" w:cs="Times New Roman"/>
          <w:lang w:val="en-GB"/>
        </w:rPr>
        <w:t xml:space="preserve"> external social structures with </w:t>
      </w:r>
      <w:r w:rsidR="00BA6150" w:rsidRPr="00C0138C">
        <w:rPr>
          <w:rFonts w:ascii="Times New Roman" w:eastAsia="Calibri" w:hAnsi="Times New Roman" w:cs="Times New Roman"/>
          <w:lang w:val="en-GB"/>
        </w:rPr>
        <w:t xml:space="preserve">normative </w:t>
      </w:r>
      <w:r w:rsidR="00246946" w:rsidRPr="00C0138C">
        <w:rPr>
          <w:rFonts w:ascii="Times New Roman" w:eastAsia="Calibri" w:hAnsi="Times New Roman" w:cs="Times New Roman"/>
          <w:lang w:val="en-GB"/>
        </w:rPr>
        <w:t>powers</w:t>
      </w:r>
      <w:r w:rsidR="00094BB4" w:rsidRPr="00C0138C">
        <w:rPr>
          <w:rFonts w:ascii="Times New Roman" w:eastAsia="Calibri" w:hAnsi="Times New Roman" w:cs="Times New Roman"/>
          <w:lang w:val="en-GB"/>
        </w:rPr>
        <w:t xml:space="preserve"> (step</w:t>
      </w:r>
      <w:r w:rsidR="001045CD" w:rsidRPr="00C0138C">
        <w:rPr>
          <w:rFonts w:ascii="Times New Roman" w:eastAsia="Calibri" w:hAnsi="Times New Roman" w:cs="Times New Roman"/>
          <w:lang w:val="en-GB"/>
        </w:rPr>
        <w:t>s</w:t>
      </w:r>
      <w:r w:rsidR="00094BB4" w:rsidRPr="00C0138C">
        <w:rPr>
          <w:rFonts w:ascii="Times New Roman" w:eastAsia="Calibri" w:hAnsi="Times New Roman" w:cs="Times New Roman"/>
          <w:lang w:val="en-GB"/>
        </w:rPr>
        <w:t xml:space="preserve"> 1</w:t>
      </w:r>
      <w:r w:rsidR="001045CD" w:rsidRPr="00C0138C">
        <w:rPr>
          <w:rFonts w:ascii="Times New Roman" w:eastAsia="Calibri" w:hAnsi="Times New Roman" w:cs="Times New Roman"/>
          <w:lang w:val="en-GB"/>
        </w:rPr>
        <w:t>-2</w:t>
      </w:r>
      <w:r w:rsidR="00094BB4" w:rsidRPr="00C0138C">
        <w:rPr>
          <w:rFonts w:ascii="Times New Roman" w:eastAsia="Calibri" w:hAnsi="Times New Roman" w:cs="Times New Roman"/>
          <w:lang w:val="en-GB"/>
        </w:rPr>
        <w:t>)</w:t>
      </w:r>
      <w:r w:rsidR="00773B60" w:rsidRPr="00C0138C">
        <w:rPr>
          <w:rFonts w:ascii="Times New Roman" w:eastAsia="Calibri" w:hAnsi="Times New Roman" w:cs="Times New Roman"/>
          <w:lang w:val="en-GB"/>
        </w:rPr>
        <w:t>.</w:t>
      </w:r>
      <w:r w:rsidR="00246946" w:rsidRPr="00C0138C">
        <w:rPr>
          <w:rFonts w:ascii="Times New Roman" w:eastAsia="Calibri" w:hAnsi="Times New Roman" w:cs="Times New Roman"/>
          <w:lang w:val="en-GB"/>
        </w:rPr>
        <w:t xml:space="preserve"> </w:t>
      </w:r>
      <w:r w:rsidR="00662C4A" w:rsidRPr="00C0138C">
        <w:rPr>
          <w:rFonts w:ascii="Times New Roman" w:eastAsia="Calibri" w:hAnsi="Times New Roman" w:cs="Times New Roman"/>
          <w:lang w:val="en-GB"/>
        </w:rPr>
        <w:t xml:space="preserve">Alex, for example, cited the </w:t>
      </w:r>
      <w:r w:rsidR="003C69E9" w:rsidRPr="00C0138C">
        <w:rPr>
          <w:rFonts w:ascii="Times New Roman" w:eastAsia="Calibri" w:hAnsi="Times New Roman" w:cs="Times New Roman"/>
          <w:lang w:val="en-GB"/>
        </w:rPr>
        <w:t>disciplinary standards put forward by</w:t>
      </w:r>
      <w:r w:rsidR="00E87714" w:rsidRPr="00C0138C">
        <w:rPr>
          <w:rFonts w:ascii="Times New Roman" w:eastAsia="Calibri" w:hAnsi="Times New Roman" w:cs="Times New Roman"/>
          <w:lang w:val="en-GB"/>
        </w:rPr>
        <w:t xml:space="preserve"> an external professional regulatory body:</w:t>
      </w:r>
    </w:p>
    <w:p w14:paraId="1D1370B8" w14:textId="24CCE046" w:rsidR="00E87714" w:rsidRPr="00C0138C" w:rsidRDefault="00E87714" w:rsidP="00C0138C">
      <w:pPr>
        <w:spacing w:after="240" w:line="240" w:lineRule="auto"/>
        <w:ind w:left="709" w:right="1276"/>
        <w:rPr>
          <w:rFonts w:ascii="Times New Roman" w:eastAsia="Calibri" w:hAnsi="Times New Roman" w:cs="Times New Roman"/>
          <w:lang w:val="en-GB"/>
        </w:rPr>
      </w:pPr>
      <w:r w:rsidRPr="00C0138C">
        <w:rPr>
          <w:rFonts w:ascii="Times New Roman" w:eastAsia="Calibri" w:hAnsi="Times New Roman" w:cs="Times New Roman"/>
          <w:lang w:val="en-GB"/>
        </w:rPr>
        <w:t>So, the work that I was doing is part of the reason for the General Medical Council's promoting excellence documentation and the standards that have been put forward for demonstrating, promoting excellence…. the strategy for the medical school does build on such sort of things I've been talking about. (Alex)</w:t>
      </w:r>
    </w:p>
    <w:p w14:paraId="73486559" w14:textId="6B132697" w:rsidR="003C69E9" w:rsidRPr="00C0138C" w:rsidRDefault="0026601B" w:rsidP="00C0138C">
      <w:pPr>
        <w:spacing w:after="120" w:line="240" w:lineRule="auto"/>
        <w:rPr>
          <w:rFonts w:ascii="Times New Roman" w:eastAsia="Calibri" w:hAnsi="Times New Roman" w:cs="Times New Roman"/>
          <w:lang w:val="en-GB"/>
        </w:rPr>
      </w:pPr>
      <w:r w:rsidRPr="00C0138C">
        <w:rPr>
          <w:rFonts w:ascii="Times New Roman" w:eastAsia="Calibri" w:hAnsi="Times New Roman" w:cs="Times New Roman"/>
          <w:lang w:val="en-GB"/>
        </w:rPr>
        <w:lastRenderedPageBreak/>
        <w:t xml:space="preserve">Alex’s junior colleague, indeed, indicated that Alex’s own contributions were recognised by the General Medical Council, adding further credibility to his own internal work in </w:t>
      </w:r>
      <w:r w:rsidR="004E2000" w:rsidRPr="00C0138C">
        <w:rPr>
          <w:rFonts w:ascii="Times New Roman" w:eastAsia="Calibri" w:hAnsi="Times New Roman" w:cs="Times New Roman"/>
          <w:lang w:val="en-GB"/>
        </w:rPr>
        <w:t>response</w:t>
      </w:r>
      <w:r w:rsidRPr="00C0138C">
        <w:rPr>
          <w:rFonts w:ascii="Times New Roman" w:eastAsia="Calibri" w:hAnsi="Times New Roman" w:cs="Times New Roman"/>
          <w:lang w:val="en-GB"/>
        </w:rPr>
        <w:t xml:space="preserve"> to this external normative power. </w:t>
      </w:r>
      <w:r w:rsidR="004E2000" w:rsidRPr="00C0138C">
        <w:rPr>
          <w:rFonts w:ascii="Times New Roman" w:eastAsia="Calibri" w:hAnsi="Times New Roman" w:cs="Times New Roman"/>
          <w:lang w:val="en-GB"/>
        </w:rPr>
        <w:t>Likewise, Chris mentioned accreditation agencies as external normative and regulato</w:t>
      </w:r>
      <w:r w:rsidR="00D81A25" w:rsidRPr="00C0138C">
        <w:rPr>
          <w:rFonts w:ascii="Times New Roman" w:eastAsia="Calibri" w:hAnsi="Times New Roman" w:cs="Times New Roman"/>
          <w:lang w:val="en-GB"/>
        </w:rPr>
        <w:t>ry systems that enabled him to introduce</w:t>
      </w:r>
      <w:r w:rsidR="004E2000" w:rsidRPr="00C0138C">
        <w:rPr>
          <w:rFonts w:ascii="Times New Roman" w:eastAsia="Calibri" w:hAnsi="Times New Roman" w:cs="Times New Roman"/>
          <w:lang w:val="en-GB"/>
        </w:rPr>
        <w:t xml:space="preserve"> </w:t>
      </w:r>
      <w:r w:rsidR="00B157BF" w:rsidRPr="00C0138C">
        <w:rPr>
          <w:rFonts w:ascii="Times New Roman" w:eastAsia="Calibri" w:hAnsi="Times New Roman" w:cs="Times New Roman"/>
          <w:lang w:val="en-GB"/>
        </w:rPr>
        <w:t xml:space="preserve">some limited changes around </w:t>
      </w:r>
      <w:r w:rsidR="004E2000" w:rsidRPr="00C0138C">
        <w:rPr>
          <w:rFonts w:ascii="Times New Roman" w:eastAsia="Calibri" w:hAnsi="Times New Roman" w:cs="Times New Roman"/>
          <w:lang w:val="en-GB"/>
        </w:rPr>
        <w:t>research requirements in the organisation’s internal promotion schemes</w:t>
      </w:r>
      <w:r w:rsidR="00D81A25" w:rsidRPr="00C0138C">
        <w:rPr>
          <w:rFonts w:ascii="Times New Roman" w:eastAsia="Calibri" w:hAnsi="Times New Roman" w:cs="Times New Roman"/>
          <w:lang w:val="en-GB"/>
        </w:rPr>
        <w:t>. In this case any extensive collective reflexivity was effectively circumvented.</w:t>
      </w:r>
      <w:r w:rsidR="00662C4A" w:rsidRPr="00C0138C">
        <w:rPr>
          <w:rFonts w:ascii="Times New Roman" w:eastAsia="Calibri" w:hAnsi="Times New Roman" w:cs="Times New Roman"/>
          <w:lang w:val="en-GB"/>
        </w:rPr>
        <w:t xml:space="preserve"> </w:t>
      </w:r>
      <w:r w:rsidR="004E2000" w:rsidRPr="00C0138C">
        <w:rPr>
          <w:rFonts w:ascii="Times New Roman" w:eastAsia="Calibri" w:hAnsi="Times New Roman" w:cs="Times New Roman"/>
          <w:lang w:val="en-GB"/>
        </w:rPr>
        <w:t>Dominque</w:t>
      </w:r>
      <w:r w:rsidR="00662C4A" w:rsidRPr="00C0138C">
        <w:rPr>
          <w:rFonts w:ascii="Times New Roman" w:eastAsia="Calibri" w:hAnsi="Times New Roman" w:cs="Times New Roman"/>
          <w:lang w:val="en-GB"/>
        </w:rPr>
        <w:t>, meanwhile,</w:t>
      </w:r>
      <w:r w:rsidR="004E2000" w:rsidRPr="00C0138C">
        <w:rPr>
          <w:rFonts w:ascii="Times New Roman" w:eastAsia="Calibri" w:hAnsi="Times New Roman" w:cs="Times New Roman"/>
          <w:lang w:val="en-GB"/>
        </w:rPr>
        <w:t xml:space="preserve"> noted the value of government funding to support </w:t>
      </w:r>
      <w:r w:rsidR="00F2249F" w:rsidRPr="00C0138C">
        <w:rPr>
          <w:rFonts w:ascii="Times New Roman" w:eastAsia="Calibri" w:hAnsi="Times New Roman" w:cs="Times New Roman"/>
          <w:lang w:val="en-GB"/>
        </w:rPr>
        <w:t>his</w:t>
      </w:r>
      <w:r w:rsidR="004E2000" w:rsidRPr="00C0138C">
        <w:rPr>
          <w:rFonts w:ascii="Times New Roman" w:eastAsia="Calibri" w:hAnsi="Times New Roman" w:cs="Times New Roman"/>
          <w:lang w:val="en-GB"/>
        </w:rPr>
        <w:t xml:space="preserve"> work in developing a new campus. </w:t>
      </w:r>
      <w:r w:rsidR="003C69E9" w:rsidRPr="00C0138C">
        <w:rPr>
          <w:rFonts w:ascii="Times New Roman" w:eastAsia="Calibri" w:hAnsi="Times New Roman" w:cs="Times New Roman"/>
          <w:lang w:val="en-GB"/>
        </w:rPr>
        <w:t>Consequently, these codes were regrouped into the category “external structures” as they related to external entities wit</w:t>
      </w:r>
      <w:r w:rsidR="004E2000" w:rsidRPr="00C0138C">
        <w:rPr>
          <w:rFonts w:ascii="Times New Roman" w:eastAsia="Calibri" w:hAnsi="Times New Roman" w:cs="Times New Roman"/>
          <w:lang w:val="en-GB"/>
        </w:rPr>
        <w:t>h their o</w:t>
      </w:r>
      <w:r w:rsidR="003C69E9" w:rsidRPr="00C0138C">
        <w:rPr>
          <w:rFonts w:ascii="Times New Roman" w:eastAsia="Calibri" w:hAnsi="Times New Roman" w:cs="Times New Roman"/>
          <w:lang w:val="en-GB"/>
        </w:rPr>
        <w:t xml:space="preserve">wn properties and causal powers that either enabled or constrained </w:t>
      </w:r>
      <w:r w:rsidR="00662C4A" w:rsidRPr="00C0138C">
        <w:rPr>
          <w:rFonts w:ascii="Times New Roman" w:eastAsia="Calibri" w:hAnsi="Times New Roman" w:cs="Times New Roman"/>
          <w:lang w:val="en-GB"/>
        </w:rPr>
        <w:t>the triggering of relations with work colleagues</w:t>
      </w:r>
      <w:r w:rsidR="00A55153" w:rsidRPr="00C0138C">
        <w:rPr>
          <w:rFonts w:ascii="Times New Roman" w:eastAsia="Calibri" w:hAnsi="Times New Roman" w:cs="Times New Roman"/>
          <w:lang w:val="en-GB"/>
        </w:rPr>
        <w:t xml:space="preserve"> (step 2)</w:t>
      </w:r>
      <w:r w:rsidR="00DF2E8D" w:rsidRPr="00C0138C">
        <w:rPr>
          <w:rFonts w:ascii="Times New Roman" w:eastAsia="Calibri" w:hAnsi="Times New Roman" w:cs="Times New Roman"/>
          <w:lang w:val="en-GB"/>
        </w:rPr>
        <w:t>.</w:t>
      </w:r>
    </w:p>
    <w:p w14:paraId="0298FF05" w14:textId="11713EA2" w:rsidR="00AA0374" w:rsidRPr="00C0138C" w:rsidRDefault="003C69E9" w:rsidP="00C0138C">
      <w:pPr>
        <w:spacing w:before="120" w:after="120" w:line="240" w:lineRule="auto"/>
        <w:ind w:right="-142" w:firstLine="284"/>
        <w:rPr>
          <w:rFonts w:ascii="Times New Roman" w:eastAsia="Calibri" w:hAnsi="Times New Roman" w:cs="Times New Roman"/>
          <w:lang w:val="en-GB"/>
        </w:rPr>
      </w:pPr>
      <w:r w:rsidRPr="00C0138C">
        <w:rPr>
          <w:rFonts w:ascii="Times New Roman" w:eastAsia="Calibri" w:hAnsi="Times New Roman" w:cs="Times New Roman"/>
          <w:lang w:val="en-GB"/>
        </w:rPr>
        <w:t xml:space="preserve"> Conversely, in vivo codes such as “strategic review”, “strategic framework”, “strategic objectives” and “</w:t>
      </w:r>
      <w:r w:rsidR="009E7DE3" w:rsidRPr="00C0138C">
        <w:rPr>
          <w:rFonts w:ascii="Times New Roman" w:eastAsia="Calibri" w:hAnsi="Times New Roman" w:cs="Times New Roman"/>
          <w:lang w:val="en-GB"/>
        </w:rPr>
        <w:t>organisation</w:t>
      </w:r>
      <w:r w:rsidRPr="00C0138C">
        <w:rPr>
          <w:rFonts w:ascii="Times New Roman" w:eastAsia="Calibri" w:hAnsi="Times New Roman" w:cs="Times New Roman"/>
          <w:lang w:val="en-GB"/>
        </w:rPr>
        <w:t xml:space="preserve">al policy” </w:t>
      </w:r>
      <w:r w:rsidR="001045CD" w:rsidRPr="00C0138C">
        <w:rPr>
          <w:rFonts w:ascii="Times New Roman" w:eastAsia="Calibri" w:hAnsi="Times New Roman" w:cs="Times New Roman"/>
          <w:lang w:val="en-GB"/>
        </w:rPr>
        <w:t xml:space="preserve">(step 1) </w:t>
      </w:r>
      <w:r w:rsidRPr="00C0138C">
        <w:rPr>
          <w:rFonts w:ascii="Times New Roman" w:eastAsia="Calibri" w:hAnsi="Times New Roman" w:cs="Times New Roman"/>
          <w:lang w:val="en-GB"/>
        </w:rPr>
        <w:t xml:space="preserve">clearly pointed towards </w:t>
      </w:r>
      <w:r w:rsidR="009E7DE3" w:rsidRPr="00C0138C">
        <w:rPr>
          <w:rFonts w:ascii="Times New Roman" w:eastAsia="Calibri" w:hAnsi="Times New Roman" w:cs="Times New Roman"/>
          <w:lang w:val="en-GB"/>
        </w:rPr>
        <w:t>organisation</w:t>
      </w:r>
      <w:r w:rsidR="0056166D" w:rsidRPr="00C0138C">
        <w:rPr>
          <w:rFonts w:ascii="Times New Roman" w:eastAsia="Calibri" w:hAnsi="Times New Roman" w:cs="Times New Roman"/>
          <w:lang w:val="en-GB"/>
        </w:rPr>
        <w:t xml:space="preserve">al </w:t>
      </w:r>
      <w:r w:rsidR="00F92AD2" w:rsidRPr="00C0138C">
        <w:rPr>
          <w:rFonts w:ascii="Times New Roman" w:eastAsia="Calibri" w:hAnsi="Times New Roman" w:cs="Times New Roman"/>
          <w:lang w:val="en-GB"/>
        </w:rPr>
        <w:t xml:space="preserve">guidelines functioning as internal structures </w:t>
      </w:r>
      <w:r w:rsidR="003C5EC5" w:rsidRPr="00C0138C">
        <w:rPr>
          <w:rFonts w:ascii="Times New Roman" w:eastAsia="Calibri" w:hAnsi="Times New Roman" w:cs="Times New Roman"/>
          <w:lang w:val="en-GB"/>
        </w:rPr>
        <w:t xml:space="preserve">with normative power </w:t>
      </w:r>
      <w:r w:rsidR="001045CD" w:rsidRPr="00C0138C">
        <w:rPr>
          <w:rFonts w:ascii="Times New Roman" w:eastAsia="Calibri" w:hAnsi="Times New Roman" w:cs="Times New Roman"/>
          <w:lang w:val="en-GB"/>
        </w:rPr>
        <w:t xml:space="preserve">(step 2) </w:t>
      </w:r>
      <w:r w:rsidR="004A7FA4" w:rsidRPr="00C0138C">
        <w:rPr>
          <w:rFonts w:ascii="Times New Roman" w:eastAsia="Calibri" w:hAnsi="Times New Roman" w:cs="Times New Roman"/>
          <w:lang w:val="en-GB"/>
        </w:rPr>
        <w:t>as reported</w:t>
      </w:r>
      <w:r w:rsidR="00AA0374" w:rsidRPr="00C0138C">
        <w:rPr>
          <w:rFonts w:ascii="Times New Roman" w:eastAsia="Calibri" w:hAnsi="Times New Roman" w:cs="Times New Roman"/>
          <w:lang w:val="en-GB"/>
        </w:rPr>
        <w:t>, for instance</w:t>
      </w:r>
      <w:r w:rsidR="001045CD" w:rsidRPr="00C0138C">
        <w:rPr>
          <w:rFonts w:ascii="Times New Roman" w:eastAsia="Calibri" w:hAnsi="Times New Roman" w:cs="Times New Roman"/>
          <w:lang w:val="en-GB"/>
        </w:rPr>
        <w:t>,</w:t>
      </w:r>
      <w:r w:rsidR="004A7FA4" w:rsidRPr="00C0138C">
        <w:rPr>
          <w:rFonts w:ascii="Times New Roman" w:eastAsia="Calibri" w:hAnsi="Times New Roman" w:cs="Times New Roman"/>
          <w:lang w:val="en-GB"/>
        </w:rPr>
        <w:t xml:space="preserve"> by Bert</w:t>
      </w:r>
      <w:r w:rsidR="00AA0374" w:rsidRPr="00C0138C">
        <w:rPr>
          <w:rFonts w:ascii="Times New Roman" w:eastAsia="Calibri" w:hAnsi="Times New Roman" w:cs="Times New Roman"/>
          <w:lang w:val="en-GB"/>
        </w:rPr>
        <w:t>’s senior colleague: “All our projects now are focused and aligned to achieving the objectives that have been established for ourselves in (the) strategy.”</w:t>
      </w:r>
      <w:r w:rsidR="00F92AD2" w:rsidRPr="00C0138C">
        <w:rPr>
          <w:rFonts w:ascii="Times New Roman" w:eastAsia="Calibri" w:hAnsi="Times New Roman" w:cs="Times New Roman"/>
          <w:lang w:val="en-US"/>
        </w:rPr>
        <w:t xml:space="preserve"> </w:t>
      </w:r>
      <w:r w:rsidRPr="00C0138C">
        <w:rPr>
          <w:rFonts w:ascii="Times New Roman" w:eastAsia="Calibri" w:hAnsi="Times New Roman" w:cs="Times New Roman"/>
          <w:lang w:val="en-GB"/>
        </w:rPr>
        <w:t xml:space="preserve">Indeed, reference is made to the strategic plan as the </w:t>
      </w:r>
      <w:r w:rsidR="003C5EC5" w:rsidRPr="00C0138C">
        <w:rPr>
          <w:rFonts w:ascii="Times New Roman" w:eastAsia="Calibri" w:hAnsi="Times New Roman" w:cs="Times New Roman"/>
          <w:lang w:val="en-GB"/>
        </w:rPr>
        <w:t xml:space="preserve">normative </w:t>
      </w:r>
      <w:r w:rsidRPr="00C0138C">
        <w:rPr>
          <w:rFonts w:ascii="Times New Roman" w:eastAsia="Calibri" w:hAnsi="Times New Roman" w:cs="Times New Roman"/>
          <w:lang w:val="en-GB"/>
        </w:rPr>
        <w:t xml:space="preserve">framework for strategic objectives to determine future actions at the </w:t>
      </w:r>
      <w:r w:rsidR="009E7DE3" w:rsidRPr="00C0138C">
        <w:rPr>
          <w:rFonts w:ascii="Times New Roman" w:eastAsia="Calibri" w:hAnsi="Times New Roman" w:cs="Times New Roman"/>
          <w:lang w:val="en-GB"/>
        </w:rPr>
        <w:t>organisation</w:t>
      </w:r>
      <w:r w:rsidRPr="00C0138C">
        <w:rPr>
          <w:rFonts w:ascii="Times New Roman" w:eastAsia="Calibri" w:hAnsi="Times New Roman" w:cs="Times New Roman"/>
          <w:lang w:val="en-GB"/>
        </w:rPr>
        <w:t xml:space="preserve">al level. Accordingly, these codes were regrouped into the category of “internal structures” as they related to the internal </w:t>
      </w:r>
      <w:r w:rsidR="009E7DE3" w:rsidRPr="00C0138C">
        <w:rPr>
          <w:rFonts w:ascii="Times New Roman" w:eastAsia="Calibri" w:hAnsi="Times New Roman" w:cs="Times New Roman"/>
          <w:lang w:val="en-GB"/>
        </w:rPr>
        <w:t>organisation</w:t>
      </w:r>
      <w:r w:rsidRPr="00C0138C">
        <w:rPr>
          <w:rFonts w:ascii="Times New Roman" w:eastAsia="Calibri" w:hAnsi="Times New Roman" w:cs="Times New Roman"/>
          <w:lang w:val="en-GB"/>
        </w:rPr>
        <w:t>al system</w:t>
      </w:r>
      <w:r w:rsidR="001045CD" w:rsidRPr="00C0138C">
        <w:rPr>
          <w:rFonts w:ascii="Times New Roman" w:eastAsia="Calibri" w:hAnsi="Times New Roman" w:cs="Times New Roman"/>
          <w:lang w:val="en-GB"/>
        </w:rPr>
        <w:t>s</w:t>
      </w:r>
      <w:r w:rsidR="000210D6" w:rsidRPr="00C0138C">
        <w:rPr>
          <w:rFonts w:ascii="Times New Roman" w:eastAsia="Calibri" w:hAnsi="Times New Roman" w:cs="Times New Roman"/>
          <w:lang w:val="en-GB"/>
        </w:rPr>
        <w:t>.</w:t>
      </w:r>
      <w:r w:rsidR="004B04BF" w:rsidRPr="00C0138C">
        <w:rPr>
          <w:rFonts w:ascii="Times New Roman" w:eastAsia="Calibri" w:hAnsi="Times New Roman" w:cs="Times New Roman"/>
          <w:lang w:val="en-GB"/>
        </w:rPr>
        <w:t xml:space="preserve"> </w:t>
      </w:r>
    </w:p>
    <w:p w14:paraId="2470B603" w14:textId="4B0E3E5A" w:rsidR="00CC2F92" w:rsidRPr="00C0138C" w:rsidRDefault="00662C4A" w:rsidP="00C0138C">
      <w:pPr>
        <w:spacing w:before="120" w:after="240" w:line="240" w:lineRule="auto"/>
        <w:ind w:right="-142" w:firstLine="284"/>
        <w:rPr>
          <w:rFonts w:ascii="Times New Roman" w:eastAsia="Calibri" w:hAnsi="Times New Roman" w:cs="Times New Roman"/>
          <w:lang w:val="en-GB"/>
        </w:rPr>
      </w:pPr>
      <w:r w:rsidRPr="00C0138C">
        <w:rPr>
          <w:rFonts w:ascii="Times New Roman" w:eastAsia="Calibri" w:hAnsi="Times New Roman" w:cs="Times New Roman"/>
          <w:lang w:val="en-GB"/>
        </w:rPr>
        <w:t>These varied structures were</w:t>
      </w:r>
      <w:r w:rsidR="00AA0374" w:rsidRPr="00C0138C">
        <w:rPr>
          <w:rFonts w:ascii="Times New Roman" w:eastAsia="Calibri" w:hAnsi="Times New Roman" w:cs="Times New Roman"/>
          <w:lang w:val="en-GB"/>
        </w:rPr>
        <w:t xml:space="preserve"> seen to influence the </w:t>
      </w:r>
      <w:r w:rsidR="004E2000" w:rsidRPr="00C0138C">
        <w:rPr>
          <w:rFonts w:ascii="Times New Roman" w:eastAsia="Calibri" w:hAnsi="Times New Roman" w:cs="Times New Roman"/>
          <w:lang w:val="en-GB"/>
        </w:rPr>
        <w:t>possibilities</w:t>
      </w:r>
      <w:r w:rsidR="00AA0374" w:rsidRPr="00C0138C">
        <w:rPr>
          <w:rFonts w:ascii="Times New Roman" w:eastAsia="Calibri" w:hAnsi="Times New Roman" w:cs="Times New Roman"/>
          <w:lang w:val="en-GB"/>
        </w:rPr>
        <w:t xml:space="preserve"> for collective reflexivity, typically favouring a perfo</w:t>
      </w:r>
      <w:r w:rsidRPr="00C0138C">
        <w:rPr>
          <w:rFonts w:ascii="Times New Roman" w:eastAsia="Calibri" w:hAnsi="Times New Roman" w:cs="Times New Roman"/>
          <w:lang w:val="en-GB"/>
        </w:rPr>
        <w:t>rmative reflexivity that matched</w:t>
      </w:r>
      <w:r w:rsidR="00AA0374" w:rsidRPr="00C0138C">
        <w:rPr>
          <w:rFonts w:ascii="Times New Roman" w:eastAsia="Calibri" w:hAnsi="Times New Roman" w:cs="Times New Roman"/>
          <w:lang w:val="en-GB"/>
        </w:rPr>
        <w:t xml:space="preserve"> the agendas of </w:t>
      </w:r>
      <w:r w:rsidR="004E1F39" w:rsidRPr="00C0138C">
        <w:rPr>
          <w:rFonts w:ascii="Times New Roman" w:eastAsia="Calibri" w:hAnsi="Times New Roman" w:cs="Times New Roman"/>
          <w:lang w:val="en-GB"/>
        </w:rPr>
        <w:t xml:space="preserve">the given </w:t>
      </w:r>
      <w:r w:rsidRPr="00C0138C">
        <w:rPr>
          <w:rFonts w:ascii="Times New Roman" w:eastAsia="Calibri" w:hAnsi="Times New Roman" w:cs="Times New Roman"/>
          <w:lang w:val="en-GB"/>
        </w:rPr>
        <w:t>normative systems</w:t>
      </w:r>
      <w:r w:rsidR="00E95476" w:rsidRPr="00C0138C">
        <w:rPr>
          <w:rFonts w:ascii="Times New Roman" w:eastAsia="Calibri" w:hAnsi="Times New Roman" w:cs="Times New Roman"/>
          <w:lang w:val="en-GB"/>
        </w:rPr>
        <w:t xml:space="preserve"> and that a</w:t>
      </w:r>
      <w:r w:rsidRPr="00C0138C">
        <w:rPr>
          <w:rFonts w:ascii="Times New Roman" w:eastAsia="Calibri" w:hAnsi="Times New Roman" w:cs="Times New Roman"/>
          <w:lang w:val="en-GB"/>
        </w:rPr>
        <w:t xml:space="preserve">ffected </w:t>
      </w:r>
      <w:r w:rsidR="004E1F39" w:rsidRPr="00C0138C">
        <w:rPr>
          <w:rFonts w:ascii="Times New Roman" w:eastAsia="Calibri" w:hAnsi="Times New Roman" w:cs="Times New Roman"/>
          <w:lang w:val="en-GB"/>
        </w:rPr>
        <w:t xml:space="preserve">the scope for </w:t>
      </w:r>
      <w:r w:rsidR="009E7DE3" w:rsidRPr="00C0138C">
        <w:rPr>
          <w:rFonts w:ascii="Times New Roman" w:eastAsia="Calibri" w:hAnsi="Times New Roman" w:cs="Times New Roman"/>
          <w:lang w:val="en-GB"/>
        </w:rPr>
        <w:t>organisation</w:t>
      </w:r>
      <w:r w:rsidR="007735E7" w:rsidRPr="00C0138C">
        <w:rPr>
          <w:rFonts w:ascii="Times New Roman" w:eastAsia="Calibri" w:hAnsi="Times New Roman" w:cs="Times New Roman"/>
          <w:lang w:val="en-GB"/>
        </w:rPr>
        <w:t>al morphogenesis or morphostasis</w:t>
      </w:r>
      <w:r w:rsidR="00BC14C6" w:rsidRPr="00C0138C">
        <w:rPr>
          <w:rFonts w:ascii="Times New Roman" w:eastAsia="Calibri" w:hAnsi="Times New Roman" w:cs="Times New Roman"/>
          <w:lang w:val="en-GB"/>
        </w:rPr>
        <w:t xml:space="preserve"> (steps 3-6).</w:t>
      </w:r>
    </w:p>
    <w:p w14:paraId="7801E977" w14:textId="409CD4C6" w:rsidR="006566C7" w:rsidRPr="00C0138C" w:rsidRDefault="006566C7" w:rsidP="00C0138C">
      <w:pPr>
        <w:spacing w:after="240" w:line="240" w:lineRule="auto"/>
        <w:outlineLvl w:val="0"/>
        <w:rPr>
          <w:rFonts w:ascii="Times New Roman" w:eastAsia="Calibri" w:hAnsi="Times New Roman" w:cs="Times New Roman"/>
          <w:b/>
          <w:i/>
          <w:lang w:val="en-GB"/>
        </w:rPr>
      </w:pPr>
      <w:r w:rsidRPr="00C0138C">
        <w:rPr>
          <w:rFonts w:ascii="Times New Roman" w:eastAsia="Calibri" w:hAnsi="Times New Roman" w:cs="Times New Roman"/>
          <w:b/>
          <w:i/>
          <w:lang w:val="en-GB"/>
        </w:rPr>
        <w:t xml:space="preserve">Summary of </w:t>
      </w:r>
      <w:r w:rsidR="00E74D7A" w:rsidRPr="00C0138C">
        <w:rPr>
          <w:rFonts w:ascii="Times New Roman" w:eastAsia="Calibri" w:hAnsi="Times New Roman" w:cs="Times New Roman"/>
          <w:b/>
          <w:i/>
          <w:lang w:val="en-GB"/>
        </w:rPr>
        <w:t>the mechanism</w:t>
      </w:r>
      <w:r w:rsidRPr="00C0138C">
        <w:rPr>
          <w:rFonts w:ascii="Times New Roman" w:eastAsia="Calibri" w:hAnsi="Times New Roman" w:cs="Times New Roman"/>
          <w:b/>
          <w:i/>
          <w:lang w:val="en-GB"/>
        </w:rPr>
        <w:t xml:space="preserve"> impacting on </w:t>
      </w:r>
      <w:r w:rsidR="009E7DE3" w:rsidRPr="00C0138C">
        <w:rPr>
          <w:rFonts w:ascii="Times New Roman" w:eastAsia="Calibri" w:hAnsi="Times New Roman" w:cs="Times New Roman"/>
          <w:b/>
          <w:i/>
          <w:lang w:val="en-GB"/>
        </w:rPr>
        <w:t>organisation</w:t>
      </w:r>
      <w:r w:rsidRPr="00C0138C">
        <w:rPr>
          <w:rFonts w:ascii="Times New Roman" w:eastAsia="Calibri" w:hAnsi="Times New Roman" w:cs="Times New Roman"/>
          <w:b/>
          <w:i/>
          <w:lang w:val="en-GB"/>
        </w:rPr>
        <w:t>al change</w:t>
      </w:r>
    </w:p>
    <w:p w14:paraId="6F820D27" w14:textId="00F985D3" w:rsidR="000953B2" w:rsidRPr="00C0138C" w:rsidRDefault="008B7D6A" w:rsidP="00C0138C">
      <w:pPr>
        <w:spacing w:after="360" w:line="240" w:lineRule="auto"/>
        <w:rPr>
          <w:rFonts w:ascii="Times New Roman" w:eastAsia="Calibri" w:hAnsi="Times New Roman" w:cs="Times New Roman"/>
          <w:lang w:val="en-GB"/>
        </w:rPr>
      </w:pPr>
      <w:r w:rsidRPr="00C0138C">
        <w:rPr>
          <w:rFonts w:ascii="Times New Roman" w:eastAsia="Calibri" w:hAnsi="Times New Roman" w:cs="Times New Roman"/>
          <w:lang w:val="en-GB"/>
        </w:rPr>
        <w:t xml:space="preserve">The </w:t>
      </w:r>
      <w:r w:rsidR="0060215F" w:rsidRPr="00C0138C">
        <w:rPr>
          <w:rFonts w:ascii="Times New Roman" w:eastAsia="Calibri" w:hAnsi="Times New Roman" w:cs="Times New Roman"/>
          <w:lang w:val="en-GB"/>
        </w:rPr>
        <w:t xml:space="preserve">overall </w:t>
      </w:r>
      <w:r w:rsidRPr="00C0138C">
        <w:rPr>
          <w:rFonts w:ascii="Times New Roman" w:eastAsia="Calibri" w:hAnsi="Times New Roman" w:cs="Times New Roman"/>
          <w:lang w:val="en-GB"/>
        </w:rPr>
        <w:t>mechanism</w:t>
      </w:r>
      <w:r w:rsidR="0060215F" w:rsidRPr="00C0138C">
        <w:rPr>
          <w:rFonts w:ascii="Times New Roman" w:eastAsia="Calibri" w:hAnsi="Times New Roman" w:cs="Times New Roman"/>
          <w:lang w:val="en-GB"/>
        </w:rPr>
        <w:t xml:space="preserve"> that we have</w:t>
      </w:r>
      <w:r w:rsidRPr="00C0138C">
        <w:rPr>
          <w:rFonts w:ascii="Times New Roman" w:eastAsia="Calibri" w:hAnsi="Times New Roman" w:cs="Times New Roman"/>
          <w:lang w:val="en-GB"/>
        </w:rPr>
        <w:t xml:space="preserve"> identified in this study as account</w:t>
      </w:r>
      <w:r w:rsidR="0060215F" w:rsidRPr="00C0138C">
        <w:rPr>
          <w:rFonts w:ascii="Times New Roman" w:eastAsia="Calibri" w:hAnsi="Times New Roman" w:cs="Times New Roman"/>
          <w:lang w:val="en-GB"/>
        </w:rPr>
        <w:t>ing</w:t>
      </w:r>
      <w:r w:rsidRPr="00C0138C">
        <w:rPr>
          <w:rFonts w:ascii="Times New Roman" w:eastAsia="Calibri" w:hAnsi="Times New Roman" w:cs="Times New Roman"/>
          <w:lang w:val="en-GB"/>
        </w:rPr>
        <w:t xml:space="preserve"> for </w:t>
      </w:r>
      <w:r w:rsidR="009E7DE3" w:rsidRPr="00C0138C">
        <w:rPr>
          <w:rFonts w:ascii="Times New Roman" w:eastAsia="Calibri" w:hAnsi="Times New Roman" w:cs="Times New Roman"/>
          <w:lang w:val="en-GB"/>
        </w:rPr>
        <w:t>organisation</w:t>
      </w:r>
      <w:r w:rsidRPr="00C0138C">
        <w:rPr>
          <w:rFonts w:ascii="Times New Roman" w:eastAsia="Calibri" w:hAnsi="Times New Roman" w:cs="Times New Roman"/>
          <w:lang w:val="en-GB"/>
        </w:rPr>
        <w:t>al change</w:t>
      </w:r>
      <w:r w:rsidR="0060215F" w:rsidRPr="00C0138C">
        <w:rPr>
          <w:rFonts w:ascii="Times New Roman" w:eastAsia="Calibri" w:hAnsi="Times New Roman" w:cs="Times New Roman"/>
          <w:lang w:val="en-GB"/>
        </w:rPr>
        <w:t xml:space="preserve"> is outlined in Figure </w:t>
      </w:r>
      <w:r w:rsidR="009A2823" w:rsidRPr="00C0138C">
        <w:rPr>
          <w:rFonts w:ascii="Times New Roman" w:eastAsia="Calibri" w:hAnsi="Times New Roman" w:cs="Times New Roman"/>
          <w:lang w:val="en-GB"/>
        </w:rPr>
        <w:t>1</w:t>
      </w:r>
      <w:r w:rsidR="00622242" w:rsidRPr="00C0138C">
        <w:rPr>
          <w:rFonts w:ascii="Times New Roman" w:eastAsia="Calibri" w:hAnsi="Times New Roman" w:cs="Times New Roman"/>
          <w:lang w:val="en-GB"/>
        </w:rPr>
        <w:t>.</w:t>
      </w:r>
      <w:r w:rsidR="00D62243" w:rsidRPr="00C0138C">
        <w:rPr>
          <w:rFonts w:ascii="Times New Roman" w:eastAsia="Calibri" w:hAnsi="Times New Roman" w:cs="Times New Roman"/>
          <w:lang w:val="en-GB"/>
        </w:rPr>
        <w:t xml:space="preserve"> Doctoral learning led to the sharing of various sets of professional concerns on the part of the student, depending on the mode(s) of individual reflexivity that the student had adopted. T</w:t>
      </w:r>
      <w:r w:rsidR="00224B7C" w:rsidRPr="00C0138C">
        <w:rPr>
          <w:rFonts w:ascii="Times New Roman" w:eastAsia="Calibri" w:hAnsi="Times New Roman" w:cs="Times New Roman"/>
          <w:lang w:val="en-GB"/>
        </w:rPr>
        <w:t>his in turn led to various modes</w:t>
      </w:r>
      <w:r w:rsidR="00D62243" w:rsidRPr="00C0138C">
        <w:rPr>
          <w:rFonts w:ascii="Times New Roman" w:eastAsia="Calibri" w:hAnsi="Times New Roman" w:cs="Times New Roman"/>
          <w:lang w:val="en-GB"/>
        </w:rPr>
        <w:t xml:space="preserve"> of collective reflexivity </w:t>
      </w:r>
      <w:r w:rsidR="00622242" w:rsidRPr="00C0138C">
        <w:rPr>
          <w:rFonts w:ascii="Times New Roman" w:eastAsia="Calibri" w:hAnsi="Times New Roman" w:cs="Times New Roman"/>
          <w:lang w:val="en-GB"/>
        </w:rPr>
        <w:t>and</w:t>
      </w:r>
      <w:r w:rsidR="00D62243" w:rsidRPr="00C0138C">
        <w:rPr>
          <w:rFonts w:ascii="Times New Roman" w:eastAsia="Calibri" w:hAnsi="Times New Roman" w:cs="Times New Roman"/>
          <w:lang w:val="en-GB"/>
        </w:rPr>
        <w:t xml:space="preserve"> to</w:t>
      </w:r>
      <w:r w:rsidR="00622242" w:rsidRPr="00C0138C">
        <w:rPr>
          <w:rFonts w:ascii="Times New Roman" w:eastAsia="Calibri" w:hAnsi="Times New Roman" w:cs="Times New Roman"/>
          <w:lang w:val="en-GB"/>
        </w:rPr>
        <w:t xml:space="preserve"> coordinated interactions of group members</w:t>
      </w:r>
      <w:r w:rsidR="00B157BF" w:rsidRPr="00C0138C">
        <w:rPr>
          <w:rFonts w:ascii="Times New Roman" w:eastAsia="Calibri" w:hAnsi="Times New Roman" w:cs="Times New Roman"/>
          <w:lang w:val="en-GB"/>
        </w:rPr>
        <w:t xml:space="preserve"> that were underpinned by </w:t>
      </w:r>
      <w:r w:rsidR="00622242" w:rsidRPr="00C0138C">
        <w:rPr>
          <w:rFonts w:ascii="Times New Roman" w:eastAsia="Calibri" w:hAnsi="Times New Roman" w:cs="Times New Roman"/>
          <w:lang w:val="en-GB"/>
        </w:rPr>
        <w:t>social relations, which subsequently generated actions reinforcing either existing social structures or which el</w:t>
      </w:r>
      <w:r w:rsidR="00E95476" w:rsidRPr="00C0138C">
        <w:rPr>
          <w:rFonts w:ascii="Times New Roman" w:eastAsia="Calibri" w:hAnsi="Times New Roman" w:cs="Times New Roman"/>
          <w:lang w:val="en-GB"/>
        </w:rPr>
        <w:t>aborated new ones</w:t>
      </w:r>
      <w:r w:rsidR="00622242" w:rsidRPr="00C0138C">
        <w:rPr>
          <w:rFonts w:ascii="Times New Roman" w:eastAsia="Calibri" w:hAnsi="Times New Roman" w:cs="Times New Roman"/>
          <w:lang w:val="en-GB"/>
        </w:rPr>
        <w:t>. I</w:t>
      </w:r>
      <w:r w:rsidR="00D62243" w:rsidRPr="00C0138C">
        <w:rPr>
          <w:rFonts w:ascii="Times New Roman" w:eastAsia="Calibri" w:hAnsi="Times New Roman" w:cs="Times New Roman"/>
          <w:lang w:val="en-GB"/>
        </w:rPr>
        <w:t xml:space="preserve">ndeed, social structures </w:t>
      </w:r>
      <w:r w:rsidR="00622242" w:rsidRPr="00C0138C">
        <w:rPr>
          <w:rFonts w:ascii="Times New Roman" w:eastAsia="Calibri" w:hAnsi="Times New Roman" w:cs="Times New Roman"/>
          <w:lang w:val="en-GB"/>
        </w:rPr>
        <w:t>had a clear effect on how the</w:t>
      </w:r>
      <w:r w:rsidR="00E95476" w:rsidRPr="00C0138C">
        <w:rPr>
          <w:rFonts w:ascii="Times New Roman" w:eastAsia="Calibri" w:hAnsi="Times New Roman" w:cs="Times New Roman"/>
          <w:lang w:val="en-GB"/>
        </w:rPr>
        <w:t xml:space="preserve"> doctoral student’s project </w:t>
      </w:r>
      <w:r w:rsidR="00450CDA" w:rsidRPr="00C0138C">
        <w:rPr>
          <w:rFonts w:ascii="Times New Roman" w:eastAsia="Calibri" w:hAnsi="Times New Roman" w:cs="Times New Roman"/>
          <w:lang w:val="en-GB"/>
        </w:rPr>
        <w:t>unfold</w:t>
      </w:r>
      <w:r w:rsidR="00E95476" w:rsidRPr="00C0138C">
        <w:rPr>
          <w:rFonts w:ascii="Times New Roman" w:eastAsia="Calibri" w:hAnsi="Times New Roman" w:cs="Times New Roman"/>
          <w:lang w:val="en-GB"/>
        </w:rPr>
        <w:t>ed</w:t>
      </w:r>
      <w:r w:rsidR="00D62243" w:rsidRPr="00C0138C">
        <w:rPr>
          <w:rFonts w:ascii="Times New Roman" w:eastAsia="Calibri" w:hAnsi="Times New Roman" w:cs="Times New Roman"/>
          <w:lang w:val="en-GB"/>
        </w:rPr>
        <w:t>.</w:t>
      </w:r>
      <w:r w:rsidR="008677B7" w:rsidRPr="00C0138C">
        <w:rPr>
          <w:rFonts w:ascii="Times New Roman" w:eastAsia="Calibri" w:hAnsi="Times New Roman" w:cs="Times New Roman"/>
          <w:lang w:val="en-GB"/>
        </w:rPr>
        <w:t xml:space="preserve"> </w:t>
      </w:r>
      <w:r w:rsidR="00224B7C" w:rsidRPr="00C0138C">
        <w:rPr>
          <w:rFonts w:ascii="Times New Roman" w:eastAsia="Calibri" w:hAnsi="Times New Roman" w:cs="Times New Roman"/>
          <w:lang w:val="en-GB"/>
        </w:rPr>
        <w:t>O</w:t>
      </w:r>
      <w:r w:rsidR="00F74B10" w:rsidRPr="00C0138C">
        <w:rPr>
          <w:rFonts w:ascii="Times New Roman" w:eastAsia="Calibri" w:hAnsi="Times New Roman" w:cs="Times New Roman"/>
          <w:lang w:val="en-GB"/>
        </w:rPr>
        <w:t>rganisational</w:t>
      </w:r>
      <w:r w:rsidR="008677B7" w:rsidRPr="00C0138C">
        <w:rPr>
          <w:rFonts w:ascii="Times New Roman" w:eastAsia="Calibri" w:hAnsi="Times New Roman" w:cs="Times New Roman"/>
          <w:lang w:val="en-GB"/>
        </w:rPr>
        <w:t xml:space="preserve"> change</w:t>
      </w:r>
      <w:r w:rsidR="00224B7C" w:rsidRPr="00C0138C">
        <w:rPr>
          <w:rFonts w:ascii="Times New Roman" w:eastAsia="Calibri" w:hAnsi="Times New Roman" w:cs="Times New Roman"/>
          <w:lang w:val="en-GB"/>
        </w:rPr>
        <w:t xml:space="preserve"> that is linked to doctoral learning nonetheless also needs to be closely connected to </w:t>
      </w:r>
      <w:r w:rsidR="008677B7" w:rsidRPr="00C0138C">
        <w:rPr>
          <w:rFonts w:ascii="Times New Roman" w:eastAsia="Calibri" w:hAnsi="Times New Roman" w:cs="Times New Roman"/>
          <w:lang w:val="en-GB"/>
        </w:rPr>
        <w:t>the organis</w:t>
      </w:r>
      <w:r w:rsidR="00224B7C" w:rsidRPr="00C0138C">
        <w:rPr>
          <w:rFonts w:ascii="Times New Roman" w:eastAsia="Calibri" w:hAnsi="Times New Roman" w:cs="Times New Roman"/>
          <w:lang w:val="en-GB"/>
        </w:rPr>
        <w:t xml:space="preserve">ational and structural level. </w:t>
      </w:r>
      <w:r w:rsidR="00D62243" w:rsidRPr="00C0138C">
        <w:rPr>
          <w:rFonts w:ascii="Times New Roman" w:eastAsia="Calibri" w:hAnsi="Times New Roman" w:cs="Times New Roman"/>
          <w:lang w:val="en-GB"/>
        </w:rPr>
        <w:t>This mechanism for organisation</w:t>
      </w:r>
      <w:r w:rsidR="00224B7C" w:rsidRPr="00C0138C">
        <w:rPr>
          <w:rFonts w:ascii="Times New Roman" w:eastAsia="Calibri" w:hAnsi="Times New Roman" w:cs="Times New Roman"/>
          <w:lang w:val="en-GB"/>
        </w:rPr>
        <w:t>al change extends far beyond a</w:t>
      </w:r>
      <w:r w:rsidR="00D62243" w:rsidRPr="00C0138C">
        <w:rPr>
          <w:rFonts w:ascii="Times New Roman" w:eastAsia="Calibri" w:hAnsi="Times New Roman" w:cs="Times New Roman"/>
          <w:lang w:val="en-GB"/>
        </w:rPr>
        <w:t xml:space="preserve"> student’s </w:t>
      </w:r>
      <w:r w:rsidR="00224B7C" w:rsidRPr="00C0138C">
        <w:rPr>
          <w:rFonts w:ascii="Times New Roman" w:eastAsia="Calibri" w:hAnsi="Times New Roman" w:cs="Times New Roman"/>
          <w:lang w:val="en-GB"/>
        </w:rPr>
        <w:t xml:space="preserve">research </w:t>
      </w:r>
      <w:r w:rsidR="00D62243" w:rsidRPr="00C0138C">
        <w:rPr>
          <w:rFonts w:ascii="Times New Roman" w:eastAsia="Calibri" w:hAnsi="Times New Roman" w:cs="Times New Roman"/>
          <w:lang w:val="en-GB"/>
        </w:rPr>
        <w:t>project.</w:t>
      </w:r>
    </w:p>
    <w:p w14:paraId="7A04D294" w14:textId="77777777" w:rsidR="00C0138C" w:rsidRDefault="00C0138C" w:rsidP="00C0138C">
      <w:pPr>
        <w:spacing w:after="120" w:line="360" w:lineRule="auto"/>
        <w:rPr>
          <w:rFonts w:ascii="Times New Roman" w:eastAsia="Calibri" w:hAnsi="Times New Roman" w:cs="Times New Roman"/>
          <w:color w:val="000000" w:themeColor="text1"/>
          <w:sz w:val="24"/>
          <w:szCs w:val="24"/>
          <w:lang w:val="en-GB"/>
        </w:rPr>
      </w:pPr>
      <w:r>
        <w:rPr>
          <w:rFonts w:ascii="Times New Roman" w:hAnsi="Times New Roman" w:cs="Times New Roman"/>
          <w:noProof/>
          <w:color w:val="000000" w:themeColor="text1"/>
          <w:sz w:val="24"/>
          <w:szCs w:val="24"/>
          <w:lang w:val="en-GB" w:eastAsia="en-GB"/>
        </w:rPr>
        <w:drawing>
          <wp:inline distT="0" distB="0" distL="0" distR="0" wp14:anchorId="3C2F232F" wp14:editId="776595D7">
            <wp:extent cx="5491480" cy="18211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e 1.png"/>
                    <pic:cNvPicPr/>
                  </pic:nvPicPr>
                  <pic:blipFill>
                    <a:blip r:embed="rId9">
                      <a:extLst>
                        <a:ext uri="{28A0092B-C50C-407E-A947-70E740481C1C}">
                          <a14:useLocalDpi xmlns:a14="http://schemas.microsoft.com/office/drawing/2010/main" val="0"/>
                        </a:ext>
                      </a:extLst>
                    </a:blip>
                    <a:stretch>
                      <a:fillRect/>
                    </a:stretch>
                  </pic:blipFill>
                  <pic:spPr>
                    <a:xfrm>
                      <a:off x="0" y="0"/>
                      <a:ext cx="5491480" cy="1821180"/>
                    </a:xfrm>
                    <a:prstGeom prst="rect">
                      <a:avLst/>
                    </a:prstGeom>
                  </pic:spPr>
                </pic:pic>
              </a:graphicData>
            </a:graphic>
          </wp:inline>
        </w:drawing>
      </w:r>
    </w:p>
    <w:p w14:paraId="260F835C" w14:textId="77777777" w:rsidR="00C0138C" w:rsidRPr="00C0138C" w:rsidRDefault="00C0138C" w:rsidP="00C0138C">
      <w:pPr>
        <w:spacing w:after="360" w:line="240" w:lineRule="auto"/>
        <w:ind w:left="709"/>
        <w:outlineLvl w:val="0"/>
        <w:rPr>
          <w:rFonts w:ascii="Times New Roman" w:eastAsia="Calibri" w:hAnsi="Times New Roman" w:cs="Times New Roman"/>
          <w:color w:val="000000" w:themeColor="text1"/>
          <w:lang w:val="en-GB"/>
        </w:rPr>
      </w:pPr>
      <w:r w:rsidRPr="00C0138C">
        <w:rPr>
          <w:rFonts w:ascii="Times New Roman" w:eastAsia="Calibri" w:hAnsi="Times New Roman" w:cs="Times New Roman"/>
          <w:b/>
          <w:color w:val="000000" w:themeColor="text1"/>
          <w:lang w:val="en-GB"/>
        </w:rPr>
        <w:t>Figure 1.</w:t>
      </w:r>
      <w:r w:rsidRPr="00C0138C">
        <w:rPr>
          <w:rFonts w:ascii="Times New Roman" w:eastAsia="Calibri" w:hAnsi="Times New Roman" w:cs="Times New Roman"/>
          <w:color w:val="000000" w:themeColor="text1"/>
          <w:lang w:val="en-GB"/>
        </w:rPr>
        <w:t xml:space="preserve"> Mechanism mediating the impact of doctoral learning on organisational change. (The dotted lines indicate the scope for social structures to enable or constrain the identified interaction.)</w:t>
      </w:r>
    </w:p>
    <w:p w14:paraId="34871D68" w14:textId="4B12ED74" w:rsidR="00E669F2" w:rsidRPr="00C0138C" w:rsidRDefault="00DA55C5" w:rsidP="00C0138C">
      <w:pPr>
        <w:spacing w:before="120" w:after="360" w:line="240" w:lineRule="auto"/>
        <w:rPr>
          <w:rFonts w:ascii="Times New Roman" w:eastAsia="Calibri" w:hAnsi="Times New Roman" w:cs="Times New Roman"/>
          <w:lang w:val="en-GB"/>
        </w:rPr>
      </w:pPr>
      <w:r w:rsidRPr="00C0138C">
        <w:rPr>
          <w:rFonts w:ascii="Times New Roman" w:eastAsia="Calibri" w:hAnsi="Times New Roman" w:cs="Times New Roman"/>
          <w:lang w:val="en-GB"/>
        </w:rPr>
        <w:t>I</w:t>
      </w:r>
      <w:r w:rsidR="000F03EB" w:rsidRPr="00C0138C">
        <w:rPr>
          <w:rFonts w:ascii="Times New Roman" w:eastAsia="Calibri" w:hAnsi="Times New Roman" w:cs="Times New Roman"/>
          <w:lang w:val="en-GB"/>
        </w:rPr>
        <w:t xml:space="preserve">ndividual reflexivity </w:t>
      </w:r>
      <w:r w:rsidR="00B157BF" w:rsidRPr="00C0138C">
        <w:rPr>
          <w:rFonts w:ascii="Times New Roman" w:eastAsia="Calibri" w:hAnsi="Times New Roman" w:cs="Times New Roman"/>
          <w:lang w:val="en-GB"/>
        </w:rPr>
        <w:t>was present for</w:t>
      </w:r>
      <w:r w:rsidR="00511B5E" w:rsidRPr="00C0138C">
        <w:rPr>
          <w:rFonts w:ascii="Times New Roman" w:eastAsia="Calibri" w:hAnsi="Times New Roman" w:cs="Times New Roman"/>
          <w:lang w:val="en-GB"/>
        </w:rPr>
        <w:t xml:space="preserve"> all </w:t>
      </w:r>
      <w:r w:rsidR="00B157BF" w:rsidRPr="00C0138C">
        <w:rPr>
          <w:rFonts w:ascii="Times New Roman" w:eastAsia="Calibri" w:hAnsi="Times New Roman" w:cs="Times New Roman"/>
          <w:lang w:val="en-GB"/>
        </w:rPr>
        <w:t xml:space="preserve">of the </w:t>
      </w:r>
      <w:r w:rsidR="00511B5E" w:rsidRPr="00C0138C">
        <w:rPr>
          <w:rFonts w:ascii="Times New Roman" w:eastAsia="Calibri" w:hAnsi="Times New Roman" w:cs="Times New Roman"/>
          <w:lang w:val="en-GB"/>
        </w:rPr>
        <w:t>five doctoral students</w:t>
      </w:r>
      <w:r w:rsidRPr="00C0138C">
        <w:rPr>
          <w:rFonts w:ascii="Times New Roman" w:eastAsia="Calibri" w:hAnsi="Times New Roman" w:cs="Times New Roman"/>
          <w:lang w:val="en-GB"/>
        </w:rPr>
        <w:t xml:space="preserve"> and</w:t>
      </w:r>
      <w:r w:rsidR="00AA04E6" w:rsidRPr="00C0138C">
        <w:rPr>
          <w:rFonts w:ascii="Times New Roman" w:eastAsia="Calibri" w:hAnsi="Times New Roman" w:cs="Times New Roman"/>
          <w:lang w:val="en-GB"/>
        </w:rPr>
        <w:t>,</w:t>
      </w:r>
      <w:r w:rsidRPr="00C0138C">
        <w:rPr>
          <w:rFonts w:ascii="Times New Roman" w:eastAsia="Calibri" w:hAnsi="Times New Roman" w:cs="Times New Roman"/>
          <w:lang w:val="en-GB"/>
        </w:rPr>
        <w:t xml:space="preserve"> </w:t>
      </w:r>
      <w:r w:rsidR="00F17A37" w:rsidRPr="00C0138C">
        <w:rPr>
          <w:rFonts w:ascii="Times New Roman" w:eastAsia="Calibri" w:hAnsi="Times New Roman" w:cs="Times New Roman"/>
          <w:lang w:val="en-GB"/>
        </w:rPr>
        <w:t>al</w:t>
      </w:r>
      <w:r w:rsidR="007F78BD" w:rsidRPr="00C0138C">
        <w:rPr>
          <w:rFonts w:ascii="Times New Roman" w:eastAsia="Calibri" w:hAnsi="Times New Roman" w:cs="Times New Roman"/>
          <w:lang w:val="en-GB"/>
        </w:rPr>
        <w:t>though</w:t>
      </w:r>
      <w:r w:rsidR="00B157BF" w:rsidRPr="00C0138C">
        <w:rPr>
          <w:rFonts w:ascii="Times New Roman" w:eastAsia="Calibri" w:hAnsi="Times New Roman" w:cs="Times New Roman"/>
          <w:lang w:val="en-GB"/>
        </w:rPr>
        <w:t xml:space="preserve"> </w:t>
      </w:r>
      <w:r w:rsidRPr="00C0138C">
        <w:rPr>
          <w:rFonts w:ascii="Times New Roman" w:eastAsia="Calibri" w:hAnsi="Times New Roman" w:cs="Times New Roman"/>
          <w:lang w:val="en-GB"/>
        </w:rPr>
        <w:t xml:space="preserve">variations </w:t>
      </w:r>
      <w:r w:rsidR="00B157BF" w:rsidRPr="00C0138C">
        <w:rPr>
          <w:rFonts w:ascii="Times New Roman" w:eastAsia="Calibri" w:hAnsi="Times New Roman" w:cs="Times New Roman"/>
          <w:lang w:val="en-GB"/>
        </w:rPr>
        <w:t>were present in this reflexivity (</w:t>
      </w:r>
      <w:r w:rsidR="00F17A37" w:rsidRPr="00C0138C">
        <w:rPr>
          <w:rFonts w:ascii="Times New Roman" w:eastAsia="Calibri" w:hAnsi="Times New Roman" w:cs="Times New Roman"/>
          <w:lang w:val="en-GB"/>
        </w:rPr>
        <w:t xml:space="preserve">see Table </w:t>
      </w:r>
      <w:r w:rsidR="00F962C1" w:rsidRPr="00C0138C">
        <w:rPr>
          <w:rFonts w:ascii="Times New Roman" w:eastAsia="Calibri" w:hAnsi="Times New Roman" w:cs="Times New Roman"/>
          <w:b/>
          <w:lang w:val="en-GB"/>
        </w:rPr>
        <w:t>3</w:t>
      </w:r>
      <w:r w:rsidR="00F17A37" w:rsidRPr="00C0138C">
        <w:rPr>
          <w:rFonts w:ascii="Times New Roman" w:eastAsia="Calibri" w:hAnsi="Times New Roman" w:cs="Times New Roman"/>
          <w:lang w:val="en-GB"/>
        </w:rPr>
        <w:t>)</w:t>
      </w:r>
      <w:r w:rsidR="00265DE0" w:rsidRPr="00C0138C">
        <w:rPr>
          <w:rFonts w:ascii="Times New Roman" w:eastAsia="Calibri" w:hAnsi="Times New Roman" w:cs="Times New Roman"/>
          <w:lang w:val="en-GB"/>
        </w:rPr>
        <w:t>,</w:t>
      </w:r>
      <w:r w:rsidR="00B157BF" w:rsidRPr="00C0138C">
        <w:rPr>
          <w:rFonts w:ascii="Times New Roman" w:eastAsia="Calibri" w:hAnsi="Times New Roman" w:cs="Times New Roman"/>
          <w:lang w:val="en-GB"/>
        </w:rPr>
        <w:t xml:space="preserve"> each student shared their concerns </w:t>
      </w:r>
      <w:r w:rsidRPr="00C0138C">
        <w:rPr>
          <w:rFonts w:ascii="Times New Roman" w:eastAsia="Calibri" w:hAnsi="Times New Roman" w:cs="Times New Roman"/>
          <w:lang w:val="en-GB"/>
        </w:rPr>
        <w:t xml:space="preserve">with work </w:t>
      </w:r>
      <w:r w:rsidRPr="00C0138C">
        <w:rPr>
          <w:rFonts w:ascii="Times New Roman" w:eastAsia="Calibri" w:hAnsi="Times New Roman" w:cs="Times New Roman"/>
          <w:lang w:val="en-GB"/>
        </w:rPr>
        <w:lastRenderedPageBreak/>
        <w:t>colleagues. However</w:t>
      </w:r>
      <w:r w:rsidR="00511B5E" w:rsidRPr="00C0138C">
        <w:rPr>
          <w:rFonts w:ascii="Times New Roman" w:eastAsia="Calibri" w:hAnsi="Times New Roman" w:cs="Times New Roman"/>
          <w:lang w:val="en-GB"/>
        </w:rPr>
        <w:t xml:space="preserve">, the mechanism triggering </w:t>
      </w:r>
      <w:r w:rsidR="00B157BF" w:rsidRPr="00C0138C">
        <w:rPr>
          <w:rFonts w:ascii="Times New Roman" w:eastAsia="Calibri" w:hAnsi="Times New Roman" w:cs="Times New Roman"/>
          <w:lang w:val="en-GB"/>
        </w:rPr>
        <w:t>organisational change</w:t>
      </w:r>
      <w:r w:rsidR="000F03EB" w:rsidRPr="00C0138C">
        <w:rPr>
          <w:rFonts w:ascii="Times New Roman" w:eastAsia="Calibri" w:hAnsi="Times New Roman" w:cs="Times New Roman"/>
          <w:lang w:val="en-GB"/>
        </w:rPr>
        <w:t xml:space="preserve"> could not always be activated </w:t>
      </w:r>
      <w:r w:rsidR="00511B5E" w:rsidRPr="00C0138C">
        <w:rPr>
          <w:rFonts w:ascii="Times New Roman" w:eastAsia="Calibri" w:hAnsi="Times New Roman" w:cs="Times New Roman"/>
          <w:lang w:val="en-GB"/>
        </w:rPr>
        <w:t xml:space="preserve">and regulated by pre-existing internal </w:t>
      </w:r>
      <w:r w:rsidR="009E7DE3" w:rsidRPr="00C0138C">
        <w:rPr>
          <w:rFonts w:ascii="Times New Roman" w:eastAsia="Calibri" w:hAnsi="Times New Roman" w:cs="Times New Roman"/>
          <w:lang w:val="en-GB"/>
        </w:rPr>
        <w:t>organisation</w:t>
      </w:r>
      <w:r w:rsidR="00511B5E" w:rsidRPr="00C0138C">
        <w:rPr>
          <w:rFonts w:ascii="Times New Roman" w:eastAsia="Calibri" w:hAnsi="Times New Roman" w:cs="Times New Roman"/>
          <w:lang w:val="en-GB"/>
        </w:rPr>
        <w:t>al structures or externally-d</w:t>
      </w:r>
      <w:r w:rsidR="0056132D" w:rsidRPr="00C0138C">
        <w:rPr>
          <w:rFonts w:ascii="Times New Roman" w:eastAsia="Calibri" w:hAnsi="Times New Roman" w:cs="Times New Roman"/>
          <w:lang w:val="en-GB"/>
        </w:rPr>
        <w:t>riven institutional structures</w:t>
      </w:r>
      <w:r w:rsidR="00511B5E" w:rsidRPr="00C0138C">
        <w:rPr>
          <w:rFonts w:ascii="Times New Roman" w:eastAsia="Calibri" w:hAnsi="Times New Roman" w:cs="Times New Roman"/>
          <w:lang w:val="en-GB"/>
        </w:rPr>
        <w:t xml:space="preserve">, as </w:t>
      </w:r>
      <w:r w:rsidR="00275C3E" w:rsidRPr="00C0138C">
        <w:rPr>
          <w:rFonts w:ascii="Times New Roman" w:eastAsia="Calibri" w:hAnsi="Times New Roman" w:cs="Times New Roman"/>
          <w:lang w:val="en-GB"/>
        </w:rPr>
        <w:t xml:space="preserve">evident </w:t>
      </w:r>
      <w:r w:rsidR="00450CDA" w:rsidRPr="00C0138C">
        <w:rPr>
          <w:rFonts w:ascii="Times New Roman" w:eastAsia="Calibri" w:hAnsi="Times New Roman" w:cs="Times New Roman"/>
          <w:lang w:val="en-GB"/>
        </w:rPr>
        <w:t>in Table 3</w:t>
      </w:r>
      <w:r w:rsidR="007F19A1" w:rsidRPr="00C0138C">
        <w:rPr>
          <w:rFonts w:ascii="Times New Roman" w:eastAsia="Calibri" w:hAnsi="Times New Roman" w:cs="Times New Roman"/>
          <w:lang w:val="en-GB"/>
        </w:rPr>
        <w:t xml:space="preserve">. </w:t>
      </w:r>
    </w:p>
    <w:p w14:paraId="2718C8A0" w14:textId="77777777" w:rsidR="00C0138C" w:rsidRPr="00A821A6" w:rsidRDefault="00C0138C" w:rsidP="00C0138C">
      <w:pPr>
        <w:spacing w:before="120" w:after="360" w:line="360" w:lineRule="auto"/>
        <w:rPr>
          <w:rFonts w:ascii="Times New Roman" w:eastAsia="Calibri" w:hAnsi="Times New Roman" w:cs="Times New Roman"/>
          <w:color w:val="000000" w:themeColor="text1"/>
          <w:sz w:val="24"/>
          <w:szCs w:val="24"/>
          <w:lang w:val="en-GB"/>
        </w:rPr>
      </w:pPr>
    </w:p>
    <w:tbl>
      <w:tblPr>
        <w:tblStyle w:val="Grilledutableau1"/>
        <w:tblW w:w="8644" w:type="dxa"/>
        <w:tblLayout w:type="fixed"/>
        <w:tblLook w:val="04A0" w:firstRow="1" w:lastRow="0" w:firstColumn="1" w:lastColumn="0" w:noHBand="0" w:noVBand="1"/>
      </w:tblPr>
      <w:tblGrid>
        <w:gridCol w:w="1117"/>
        <w:gridCol w:w="2141"/>
        <w:gridCol w:w="1842"/>
        <w:gridCol w:w="3544"/>
      </w:tblGrid>
      <w:tr w:rsidR="00C0138C" w:rsidRPr="00360944" w14:paraId="5983A633" w14:textId="77777777" w:rsidTr="00174DA3">
        <w:trPr>
          <w:trHeight w:val="614"/>
        </w:trPr>
        <w:tc>
          <w:tcPr>
            <w:tcW w:w="1117" w:type="dxa"/>
            <w:shd w:val="clear" w:color="auto" w:fill="D9D9D9" w:themeFill="background1" w:themeFillShade="D9"/>
          </w:tcPr>
          <w:p w14:paraId="7CD55BE4" w14:textId="77777777" w:rsidR="00C0138C" w:rsidRPr="00ED3919" w:rsidRDefault="00C0138C" w:rsidP="00174DA3">
            <w:pPr>
              <w:spacing w:before="40" w:after="40"/>
              <w:rPr>
                <w:rFonts w:ascii="Times New Roman" w:eastAsia="Calibri" w:hAnsi="Times New Roman" w:cs="Times New Roman"/>
                <w:b/>
                <w:color w:val="000000" w:themeColor="text1"/>
                <w:sz w:val="20"/>
                <w:szCs w:val="20"/>
                <w:lang w:val="en-GB"/>
              </w:rPr>
            </w:pPr>
            <w:r w:rsidRPr="00ED3919">
              <w:rPr>
                <w:rFonts w:ascii="Times New Roman" w:eastAsia="Calibri" w:hAnsi="Times New Roman" w:cs="Times New Roman"/>
                <w:b/>
                <w:color w:val="000000" w:themeColor="text1"/>
                <w:sz w:val="20"/>
                <w:szCs w:val="20"/>
                <w:lang w:val="en-GB"/>
              </w:rPr>
              <w:t>Doctoral student</w:t>
            </w:r>
          </w:p>
        </w:tc>
        <w:tc>
          <w:tcPr>
            <w:tcW w:w="2141" w:type="dxa"/>
            <w:shd w:val="clear" w:color="auto" w:fill="D9D9D9" w:themeFill="background1" w:themeFillShade="D9"/>
          </w:tcPr>
          <w:p w14:paraId="20333BC2" w14:textId="77777777" w:rsidR="00C0138C" w:rsidRPr="00ED3919" w:rsidRDefault="00C0138C" w:rsidP="00174DA3">
            <w:pPr>
              <w:spacing w:before="40" w:after="40"/>
              <w:rPr>
                <w:rFonts w:ascii="Times New Roman" w:eastAsia="Calibri" w:hAnsi="Times New Roman" w:cs="Times New Roman"/>
                <w:b/>
                <w:color w:val="000000" w:themeColor="text1"/>
                <w:sz w:val="20"/>
                <w:szCs w:val="20"/>
                <w:lang w:val="en-GB"/>
              </w:rPr>
            </w:pPr>
            <w:r w:rsidRPr="00ED3919">
              <w:rPr>
                <w:rFonts w:ascii="Times New Roman" w:eastAsia="Calibri" w:hAnsi="Times New Roman" w:cs="Times New Roman"/>
                <w:b/>
                <w:color w:val="000000" w:themeColor="text1"/>
                <w:sz w:val="20"/>
                <w:szCs w:val="20"/>
                <w:lang w:val="en-GB"/>
              </w:rPr>
              <w:t>Dominant mode(s) of collective reflexivity</w:t>
            </w:r>
          </w:p>
        </w:tc>
        <w:tc>
          <w:tcPr>
            <w:tcW w:w="1842" w:type="dxa"/>
            <w:shd w:val="clear" w:color="auto" w:fill="D9D9D9" w:themeFill="background1" w:themeFillShade="D9"/>
          </w:tcPr>
          <w:p w14:paraId="688833C0" w14:textId="77777777" w:rsidR="00C0138C" w:rsidRPr="00ED3919" w:rsidRDefault="00C0138C" w:rsidP="00174DA3">
            <w:pPr>
              <w:spacing w:before="60" w:after="120"/>
              <w:rPr>
                <w:rFonts w:ascii="Times New Roman" w:eastAsia="Calibri" w:hAnsi="Times New Roman" w:cs="Times New Roman"/>
                <w:b/>
                <w:color w:val="000000" w:themeColor="text1"/>
                <w:sz w:val="20"/>
                <w:szCs w:val="20"/>
                <w:lang w:val="en-GB"/>
              </w:rPr>
            </w:pPr>
            <w:r w:rsidRPr="00ED3919">
              <w:rPr>
                <w:rFonts w:ascii="Times New Roman" w:eastAsia="Calibri" w:hAnsi="Times New Roman" w:cs="Times New Roman"/>
                <w:b/>
                <w:color w:val="000000" w:themeColor="text1"/>
                <w:sz w:val="20"/>
                <w:szCs w:val="20"/>
                <w:lang w:val="en-GB"/>
              </w:rPr>
              <w:t>Key internal or external structure</w:t>
            </w:r>
          </w:p>
        </w:tc>
        <w:tc>
          <w:tcPr>
            <w:tcW w:w="3544" w:type="dxa"/>
            <w:shd w:val="clear" w:color="auto" w:fill="D9D9D9" w:themeFill="background1" w:themeFillShade="D9"/>
          </w:tcPr>
          <w:p w14:paraId="4C364862" w14:textId="77777777" w:rsidR="00C0138C" w:rsidRPr="00ED3919" w:rsidRDefault="00C0138C" w:rsidP="00174DA3">
            <w:pPr>
              <w:spacing w:before="60" w:after="120"/>
              <w:rPr>
                <w:rFonts w:ascii="Times New Roman" w:eastAsia="Calibri" w:hAnsi="Times New Roman" w:cs="Times New Roman"/>
                <w:b/>
                <w:color w:val="000000" w:themeColor="text1"/>
                <w:sz w:val="20"/>
                <w:szCs w:val="20"/>
                <w:lang w:val="en-GB"/>
              </w:rPr>
            </w:pPr>
            <w:r w:rsidRPr="00ED3919">
              <w:rPr>
                <w:rFonts w:ascii="Times New Roman" w:eastAsia="Calibri" w:hAnsi="Times New Roman" w:cs="Times New Roman"/>
                <w:b/>
                <w:color w:val="000000" w:themeColor="text1"/>
                <w:sz w:val="20"/>
                <w:szCs w:val="20"/>
                <w:lang w:val="en-GB"/>
              </w:rPr>
              <w:t>Organisational morphogenesis or morphostasis</w:t>
            </w:r>
          </w:p>
        </w:tc>
      </w:tr>
      <w:tr w:rsidR="00C0138C" w:rsidRPr="00CD36C8" w14:paraId="527902A7" w14:textId="77777777" w:rsidTr="00174DA3">
        <w:trPr>
          <w:trHeight w:val="20"/>
        </w:trPr>
        <w:tc>
          <w:tcPr>
            <w:tcW w:w="1117" w:type="dxa"/>
          </w:tcPr>
          <w:p w14:paraId="2A8BE120" w14:textId="77777777" w:rsidR="00C0138C" w:rsidRPr="00ED3919" w:rsidRDefault="00C0138C" w:rsidP="00174DA3">
            <w:pPr>
              <w:spacing w:before="40" w:after="40"/>
              <w:rPr>
                <w:rFonts w:ascii="Times New Roman" w:eastAsia="Calibri" w:hAnsi="Times New Roman" w:cs="Times New Roman"/>
                <w:color w:val="000000" w:themeColor="text1"/>
                <w:sz w:val="20"/>
                <w:szCs w:val="20"/>
                <w:lang w:val="en-GB"/>
              </w:rPr>
            </w:pPr>
            <w:r w:rsidRPr="00ED3919">
              <w:rPr>
                <w:rFonts w:ascii="Times New Roman" w:eastAsia="Calibri" w:hAnsi="Times New Roman" w:cs="Times New Roman"/>
                <w:color w:val="000000" w:themeColor="text1"/>
                <w:sz w:val="20"/>
                <w:szCs w:val="20"/>
                <w:lang w:val="en-GB"/>
              </w:rPr>
              <w:t>Alex</w:t>
            </w:r>
          </w:p>
        </w:tc>
        <w:tc>
          <w:tcPr>
            <w:tcW w:w="2141" w:type="dxa"/>
          </w:tcPr>
          <w:p w14:paraId="53483FFF" w14:textId="77777777" w:rsidR="00C0138C" w:rsidRPr="00ED3919" w:rsidRDefault="00C0138C" w:rsidP="00174DA3">
            <w:pPr>
              <w:spacing w:before="40" w:after="40"/>
              <w:rPr>
                <w:rFonts w:ascii="Times New Roman" w:eastAsia="Calibri" w:hAnsi="Times New Roman" w:cs="Times New Roman"/>
                <w:color w:val="000000" w:themeColor="text1"/>
                <w:sz w:val="20"/>
                <w:szCs w:val="20"/>
                <w:lang w:val="en-GB"/>
              </w:rPr>
            </w:pPr>
            <w:r w:rsidRPr="00ED3919">
              <w:rPr>
                <w:rFonts w:ascii="Times New Roman" w:eastAsia="Calibri" w:hAnsi="Times New Roman" w:cs="Times New Roman"/>
                <w:color w:val="000000" w:themeColor="text1"/>
                <w:sz w:val="20"/>
                <w:szCs w:val="20"/>
                <w:lang w:val="en-GB"/>
              </w:rPr>
              <w:t xml:space="preserve">Collective performative reflexivity </w:t>
            </w:r>
          </w:p>
        </w:tc>
        <w:tc>
          <w:tcPr>
            <w:tcW w:w="1842" w:type="dxa"/>
          </w:tcPr>
          <w:p w14:paraId="15CBFC65" w14:textId="77777777" w:rsidR="00C0138C" w:rsidRPr="00ED3919" w:rsidRDefault="00C0138C" w:rsidP="00174DA3">
            <w:pPr>
              <w:spacing w:before="40" w:after="40"/>
              <w:rPr>
                <w:rFonts w:ascii="Times New Roman" w:eastAsia="Calibri" w:hAnsi="Times New Roman" w:cs="Times New Roman"/>
                <w:color w:val="000000" w:themeColor="text1"/>
                <w:sz w:val="20"/>
                <w:szCs w:val="20"/>
                <w:lang w:val="en-GB"/>
              </w:rPr>
            </w:pPr>
            <w:r w:rsidRPr="00ED3919">
              <w:rPr>
                <w:rFonts w:ascii="Times New Roman" w:eastAsia="Calibri" w:hAnsi="Times New Roman" w:cs="Times New Roman"/>
                <w:color w:val="000000" w:themeColor="text1"/>
                <w:sz w:val="20"/>
                <w:szCs w:val="20"/>
                <w:lang w:val="en-GB"/>
              </w:rPr>
              <w:t>Professional body</w:t>
            </w:r>
          </w:p>
        </w:tc>
        <w:tc>
          <w:tcPr>
            <w:tcW w:w="3544" w:type="dxa"/>
          </w:tcPr>
          <w:p w14:paraId="4D9E719A" w14:textId="77777777" w:rsidR="00C0138C" w:rsidRPr="00ED3919" w:rsidRDefault="00C0138C" w:rsidP="00174DA3">
            <w:pPr>
              <w:spacing w:before="40" w:after="40"/>
              <w:rPr>
                <w:rFonts w:ascii="Times New Roman" w:eastAsia="Calibri" w:hAnsi="Times New Roman" w:cs="Times New Roman"/>
                <w:color w:val="000000" w:themeColor="text1"/>
                <w:sz w:val="20"/>
                <w:szCs w:val="20"/>
                <w:lang w:val="en-GB"/>
              </w:rPr>
            </w:pPr>
            <w:r w:rsidRPr="00ED3919">
              <w:rPr>
                <w:rFonts w:ascii="Times New Roman" w:eastAsia="Calibri" w:hAnsi="Times New Roman" w:cs="Times New Roman"/>
                <w:color w:val="000000" w:themeColor="text1"/>
                <w:sz w:val="20"/>
                <w:szCs w:val="20"/>
                <w:lang w:val="en-GB"/>
              </w:rPr>
              <w:t>Limited organisational morphogenesis (aligning with external structures and performative in focus)</w:t>
            </w:r>
          </w:p>
        </w:tc>
      </w:tr>
      <w:tr w:rsidR="00C0138C" w:rsidRPr="00CD36C8" w14:paraId="3F172E43" w14:textId="77777777" w:rsidTr="00174DA3">
        <w:trPr>
          <w:trHeight w:val="20"/>
        </w:trPr>
        <w:tc>
          <w:tcPr>
            <w:tcW w:w="1117" w:type="dxa"/>
          </w:tcPr>
          <w:p w14:paraId="0767951E" w14:textId="77777777" w:rsidR="00C0138C" w:rsidRPr="00ED3919" w:rsidRDefault="00C0138C" w:rsidP="00174DA3">
            <w:pPr>
              <w:spacing w:before="40" w:after="40"/>
              <w:rPr>
                <w:rFonts w:ascii="Times New Roman" w:eastAsia="Calibri" w:hAnsi="Times New Roman" w:cs="Times New Roman"/>
                <w:color w:val="000000" w:themeColor="text1"/>
                <w:sz w:val="20"/>
                <w:szCs w:val="20"/>
                <w:lang w:val="en-GB"/>
              </w:rPr>
            </w:pPr>
            <w:r w:rsidRPr="00ED3919">
              <w:rPr>
                <w:rFonts w:ascii="Times New Roman" w:eastAsia="Calibri" w:hAnsi="Times New Roman" w:cs="Times New Roman"/>
                <w:color w:val="000000" w:themeColor="text1"/>
                <w:sz w:val="20"/>
                <w:szCs w:val="20"/>
                <w:lang w:val="en-GB"/>
              </w:rPr>
              <w:t>Bert</w:t>
            </w:r>
          </w:p>
        </w:tc>
        <w:tc>
          <w:tcPr>
            <w:tcW w:w="2141" w:type="dxa"/>
          </w:tcPr>
          <w:p w14:paraId="2BD04836" w14:textId="77777777" w:rsidR="00C0138C" w:rsidRPr="00ED3919" w:rsidRDefault="00C0138C" w:rsidP="00174DA3">
            <w:pPr>
              <w:spacing w:before="40" w:after="40"/>
              <w:rPr>
                <w:rFonts w:ascii="Times New Roman" w:eastAsia="Calibri" w:hAnsi="Times New Roman" w:cs="Times New Roman"/>
                <w:color w:val="000000" w:themeColor="text1"/>
                <w:sz w:val="20"/>
                <w:szCs w:val="20"/>
                <w:lang w:val="en-GB"/>
              </w:rPr>
            </w:pPr>
            <w:r w:rsidRPr="00ED3919">
              <w:rPr>
                <w:rFonts w:ascii="Times New Roman" w:eastAsia="Calibri" w:hAnsi="Times New Roman" w:cs="Times New Roman"/>
                <w:color w:val="000000" w:themeColor="text1"/>
                <w:sz w:val="20"/>
                <w:szCs w:val="20"/>
                <w:lang w:val="en-GB"/>
              </w:rPr>
              <w:t>Co</w:t>
            </w:r>
            <w:r>
              <w:rPr>
                <w:rFonts w:ascii="Times New Roman" w:eastAsia="Calibri" w:hAnsi="Times New Roman" w:cs="Times New Roman"/>
                <w:color w:val="000000" w:themeColor="text1"/>
                <w:sz w:val="20"/>
                <w:szCs w:val="20"/>
                <w:lang w:val="en-GB"/>
              </w:rPr>
              <w:t xml:space="preserve">llective performative and meta- </w:t>
            </w:r>
            <w:r w:rsidRPr="00ED3919">
              <w:rPr>
                <w:rFonts w:ascii="Times New Roman" w:eastAsia="Calibri" w:hAnsi="Times New Roman" w:cs="Times New Roman"/>
                <w:color w:val="000000" w:themeColor="text1"/>
                <w:sz w:val="20"/>
                <w:szCs w:val="20"/>
                <w:lang w:val="en-GB"/>
              </w:rPr>
              <w:t>reflexivity</w:t>
            </w:r>
          </w:p>
        </w:tc>
        <w:tc>
          <w:tcPr>
            <w:tcW w:w="1842" w:type="dxa"/>
          </w:tcPr>
          <w:p w14:paraId="706F0ED0" w14:textId="77777777" w:rsidR="00C0138C" w:rsidRPr="00ED3919" w:rsidRDefault="00C0138C" w:rsidP="00174DA3">
            <w:pPr>
              <w:spacing w:before="40" w:after="40"/>
              <w:rPr>
                <w:rFonts w:ascii="Times New Roman" w:eastAsia="Calibri" w:hAnsi="Times New Roman" w:cs="Times New Roman"/>
                <w:color w:val="000000" w:themeColor="text1"/>
                <w:sz w:val="20"/>
                <w:szCs w:val="20"/>
                <w:lang w:val="en-GB"/>
              </w:rPr>
            </w:pPr>
            <w:r w:rsidRPr="00ED3919">
              <w:rPr>
                <w:rFonts w:ascii="Times New Roman" w:eastAsia="Calibri" w:hAnsi="Times New Roman" w:cs="Times New Roman"/>
                <w:color w:val="000000" w:themeColor="text1"/>
                <w:sz w:val="20"/>
                <w:szCs w:val="20"/>
                <w:lang w:val="en-GB"/>
              </w:rPr>
              <w:t>Strategic plan</w:t>
            </w:r>
          </w:p>
        </w:tc>
        <w:tc>
          <w:tcPr>
            <w:tcW w:w="3544" w:type="dxa"/>
          </w:tcPr>
          <w:p w14:paraId="6F98418A" w14:textId="77777777" w:rsidR="00C0138C" w:rsidRPr="00ED3919" w:rsidRDefault="00C0138C" w:rsidP="00174DA3">
            <w:pPr>
              <w:spacing w:before="40" w:after="40"/>
              <w:rPr>
                <w:rFonts w:ascii="Times New Roman" w:eastAsia="Calibri" w:hAnsi="Times New Roman" w:cs="Times New Roman"/>
                <w:color w:val="000000" w:themeColor="text1"/>
                <w:sz w:val="20"/>
                <w:szCs w:val="20"/>
                <w:lang w:val="en-GB"/>
              </w:rPr>
            </w:pPr>
            <w:r w:rsidRPr="00ED3919">
              <w:rPr>
                <w:rFonts w:ascii="Times New Roman" w:eastAsia="Calibri" w:hAnsi="Times New Roman" w:cs="Times New Roman"/>
                <w:color w:val="000000" w:themeColor="text1"/>
                <w:sz w:val="20"/>
                <w:szCs w:val="20"/>
                <w:lang w:val="en-GB"/>
              </w:rPr>
              <w:t>Significant organisational morphogenesis (aligning with internal structures and emancipatory in focus)</w:t>
            </w:r>
          </w:p>
        </w:tc>
      </w:tr>
      <w:tr w:rsidR="00C0138C" w:rsidRPr="00F722D8" w14:paraId="13E41F13" w14:textId="77777777" w:rsidTr="00174DA3">
        <w:trPr>
          <w:trHeight w:val="20"/>
        </w:trPr>
        <w:tc>
          <w:tcPr>
            <w:tcW w:w="1117" w:type="dxa"/>
          </w:tcPr>
          <w:p w14:paraId="7756A62A" w14:textId="77777777" w:rsidR="00C0138C" w:rsidRPr="00ED3919" w:rsidRDefault="00C0138C" w:rsidP="00174DA3">
            <w:pPr>
              <w:spacing w:before="40" w:after="40"/>
              <w:rPr>
                <w:rFonts w:ascii="Times New Roman" w:eastAsia="Calibri" w:hAnsi="Times New Roman" w:cs="Times New Roman"/>
                <w:color w:val="000000" w:themeColor="text1"/>
                <w:sz w:val="20"/>
                <w:szCs w:val="20"/>
                <w:lang w:val="en-GB"/>
              </w:rPr>
            </w:pPr>
            <w:r w:rsidRPr="00ED3919">
              <w:rPr>
                <w:rFonts w:ascii="Times New Roman" w:eastAsia="Calibri" w:hAnsi="Times New Roman" w:cs="Times New Roman"/>
                <w:color w:val="000000" w:themeColor="text1"/>
                <w:sz w:val="20"/>
                <w:szCs w:val="20"/>
                <w:lang w:val="en-GB"/>
              </w:rPr>
              <w:t>Chris</w:t>
            </w:r>
          </w:p>
        </w:tc>
        <w:tc>
          <w:tcPr>
            <w:tcW w:w="2141" w:type="dxa"/>
          </w:tcPr>
          <w:p w14:paraId="523193B1" w14:textId="77777777" w:rsidR="00C0138C" w:rsidRPr="00ED3919" w:rsidRDefault="00C0138C" w:rsidP="00174DA3">
            <w:pPr>
              <w:spacing w:before="40" w:after="40"/>
              <w:rPr>
                <w:rFonts w:ascii="Times New Roman" w:eastAsia="Calibri" w:hAnsi="Times New Roman" w:cs="Times New Roman"/>
                <w:color w:val="000000" w:themeColor="text1"/>
                <w:sz w:val="20"/>
                <w:szCs w:val="20"/>
                <w:lang w:val="en-GB"/>
              </w:rPr>
            </w:pPr>
            <w:r w:rsidRPr="00ED3919">
              <w:rPr>
                <w:rFonts w:ascii="Times New Roman" w:eastAsia="Calibri" w:hAnsi="Times New Roman" w:cs="Times New Roman"/>
                <w:color w:val="000000" w:themeColor="text1"/>
                <w:sz w:val="20"/>
                <w:szCs w:val="20"/>
                <w:lang w:val="en-GB"/>
              </w:rPr>
              <w:t>Collective performative reflexivity and a collective reflexivity of contestation</w:t>
            </w:r>
          </w:p>
        </w:tc>
        <w:tc>
          <w:tcPr>
            <w:tcW w:w="1842" w:type="dxa"/>
          </w:tcPr>
          <w:p w14:paraId="52FBBFA5" w14:textId="77777777" w:rsidR="00C0138C" w:rsidRPr="00ED3919" w:rsidRDefault="00C0138C" w:rsidP="00174DA3">
            <w:pPr>
              <w:spacing w:before="40" w:after="40"/>
              <w:rPr>
                <w:rFonts w:ascii="Times New Roman" w:eastAsia="Calibri" w:hAnsi="Times New Roman" w:cs="Times New Roman"/>
                <w:color w:val="000000" w:themeColor="text1"/>
                <w:sz w:val="20"/>
                <w:szCs w:val="20"/>
                <w:lang w:val="en-GB"/>
              </w:rPr>
            </w:pPr>
            <w:r w:rsidRPr="00ED3919">
              <w:rPr>
                <w:rFonts w:ascii="Times New Roman" w:eastAsia="Calibri" w:hAnsi="Times New Roman" w:cs="Times New Roman"/>
                <w:color w:val="000000" w:themeColor="text1"/>
                <w:sz w:val="20"/>
                <w:szCs w:val="20"/>
                <w:lang w:val="en-GB"/>
              </w:rPr>
              <w:t>Accreditation agencies</w:t>
            </w:r>
          </w:p>
        </w:tc>
        <w:tc>
          <w:tcPr>
            <w:tcW w:w="3544" w:type="dxa"/>
          </w:tcPr>
          <w:p w14:paraId="1EF40EAF" w14:textId="77777777" w:rsidR="00C0138C" w:rsidRPr="00ED3919" w:rsidRDefault="00C0138C" w:rsidP="00174DA3">
            <w:pPr>
              <w:spacing w:before="40" w:after="40"/>
              <w:rPr>
                <w:rFonts w:ascii="Times New Roman" w:eastAsia="Calibri" w:hAnsi="Times New Roman" w:cs="Times New Roman"/>
                <w:color w:val="000000" w:themeColor="text1"/>
                <w:sz w:val="20"/>
                <w:szCs w:val="20"/>
                <w:lang w:val="en-GB"/>
              </w:rPr>
            </w:pPr>
            <w:r w:rsidRPr="00ED3919">
              <w:rPr>
                <w:rFonts w:ascii="Times New Roman" w:eastAsia="Calibri" w:hAnsi="Times New Roman" w:cs="Times New Roman"/>
                <w:color w:val="000000" w:themeColor="text1"/>
                <w:sz w:val="20"/>
                <w:szCs w:val="20"/>
                <w:lang w:val="en-GB"/>
              </w:rPr>
              <w:t>Organisational morphostasis (aligned with external structures and performative in focus)</w:t>
            </w:r>
          </w:p>
        </w:tc>
      </w:tr>
      <w:tr w:rsidR="00C0138C" w:rsidRPr="00CD36C8" w14:paraId="5EF1D2CA" w14:textId="77777777" w:rsidTr="00174DA3">
        <w:trPr>
          <w:trHeight w:val="20"/>
        </w:trPr>
        <w:tc>
          <w:tcPr>
            <w:tcW w:w="1117" w:type="dxa"/>
          </w:tcPr>
          <w:p w14:paraId="3188EB07" w14:textId="77777777" w:rsidR="00C0138C" w:rsidRPr="00ED3919" w:rsidRDefault="00C0138C" w:rsidP="00174DA3">
            <w:pPr>
              <w:spacing w:before="40" w:after="40"/>
              <w:rPr>
                <w:rFonts w:ascii="Times New Roman" w:eastAsia="Calibri" w:hAnsi="Times New Roman" w:cs="Times New Roman"/>
                <w:color w:val="000000" w:themeColor="text1"/>
                <w:sz w:val="20"/>
                <w:szCs w:val="20"/>
                <w:lang w:val="en-GB"/>
              </w:rPr>
            </w:pPr>
            <w:r w:rsidRPr="00ED3919">
              <w:rPr>
                <w:rFonts w:ascii="Times New Roman" w:eastAsia="Calibri" w:hAnsi="Times New Roman" w:cs="Times New Roman"/>
                <w:color w:val="000000" w:themeColor="text1"/>
                <w:sz w:val="20"/>
                <w:szCs w:val="20"/>
                <w:lang w:val="en-GB"/>
              </w:rPr>
              <w:t>Dominique</w:t>
            </w:r>
          </w:p>
        </w:tc>
        <w:tc>
          <w:tcPr>
            <w:tcW w:w="2141" w:type="dxa"/>
          </w:tcPr>
          <w:p w14:paraId="6CAD3E30" w14:textId="77777777" w:rsidR="00C0138C" w:rsidRPr="00ED3919" w:rsidRDefault="00C0138C" w:rsidP="00174DA3">
            <w:pPr>
              <w:spacing w:before="40" w:after="40"/>
              <w:ind w:right="-7"/>
              <w:rPr>
                <w:rFonts w:ascii="Times New Roman" w:eastAsia="Calibri" w:hAnsi="Times New Roman" w:cs="Times New Roman"/>
                <w:color w:val="000000" w:themeColor="text1"/>
                <w:sz w:val="20"/>
                <w:szCs w:val="20"/>
                <w:lang w:val="en-GB"/>
              </w:rPr>
            </w:pPr>
            <w:r w:rsidRPr="00ED3919">
              <w:rPr>
                <w:rFonts w:ascii="Times New Roman" w:eastAsia="Calibri" w:hAnsi="Times New Roman" w:cs="Times New Roman"/>
                <w:color w:val="000000" w:themeColor="text1"/>
                <w:sz w:val="20"/>
                <w:szCs w:val="20"/>
                <w:lang w:val="en-GB"/>
              </w:rPr>
              <w:t>Collective performative reflexivity and meta- reflexivity</w:t>
            </w:r>
          </w:p>
        </w:tc>
        <w:tc>
          <w:tcPr>
            <w:tcW w:w="1842" w:type="dxa"/>
          </w:tcPr>
          <w:p w14:paraId="4D379EB0" w14:textId="77777777" w:rsidR="00C0138C" w:rsidRPr="00ED3919" w:rsidRDefault="00C0138C" w:rsidP="00174DA3">
            <w:pPr>
              <w:spacing w:before="40" w:after="40"/>
              <w:rPr>
                <w:rFonts w:ascii="Times New Roman" w:eastAsia="Calibri" w:hAnsi="Times New Roman" w:cs="Times New Roman"/>
                <w:color w:val="000000" w:themeColor="text1"/>
                <w:sz w:val="20"/>
                <w:szCs w:val="20"/>
                <w:lang w:val="en-GB"/>
              </w:rPr>
            </w:pPr>
            <w:r w:rsidRPr="00ED3919">
              <w:rPr>
                <w:rFonts w:ascii="Times New Roman" w:eastAsia="Calibri" w:hAnsi="Times New Roman" w:cs="Times New Roman"/>
                <w:color w:val="000000" w:themeColor="text1"/>
                <w:sz w:val="20"/>
                <w:szCs w:val="20"/>
                <w:lang w:val="en-GB"/>
              </w:rPr>
              <w:t>Strategic plan</w:t>
            </w:r>
          </w:p>
        </w:tc>
        <w:tc>
          <w:tcPr>
            <w:tcW w:w="3544" w:type="dxa"/>
          </w:tcPr>
          <w:p w14:paraId="69CFAB77" w14:textId="77777777" w:rsidR="00C0138C" w:rsidRPr="00ED3919" w:rsidRDefault="00C0138C" w:rsidP="00174DA3">
            <w:pPr>
              <w:spacing w:before="40" w:after="40"/>
              <w:rPr>
                <w:rFonts w:ascii="Times New Roman" w:eastAsia="Calibri" w:hAnsi="Times New Roman" w:cs="Times New Roman"/>
                <w:color w:val="000000" w:themeColor="text1"/>
                <w:sz w:val="20"/>
                <w:szCs w:val="20"/>
                <w:lang w:val="en-GB"/>
              </w:rPr>
            </w:pPr>
            <w:r w:rsidRPr="00ED3919">
              <w:rPr>
                <w:rFonts w:ascii="Times New Roman" w:eastAsia="Calibri" w:hAnsi="Times New Roman" w:cs="Times New Roman"/>
                <w:color w:val="000000" w:themeColor="text1"/>
                <w:sz w:val="20"/>
                <w:szCs w:val="20"/>
                <w:lang w:val="en-GB"/>
              </w:rPr>
              <w:t>Organisational morphogenesis (aligning with internal structures and emancipatory in focus)</w:t>
            </w:r>
          </w:p>
        </w:tc>
      </w:tr>
      <w:tr w:rsidR="00C0138C" w:rsidRPr="00360944" w14:paraId="49F36AC6" w14:textId="77777777" w:rsidTr="00174DA3">
        <w:trPr>
          <w:trHeight w:val="20"/>
        </w:trPr>
        <w:tc>
          <w:tcPr>
            <w:tcW w:w="1117" w:type="dxa"/>
          </w:tcPr>
          <w:p w14:paraId="7E30720F" w14:textId="77777777" w:rsidR="00C0138C" w:rsidRPr="00ED3919" w:rsidRDefault="00C0138C" w:rsidP="00174DA3">
            <w:pPr>
              <w:spacing w:before="40" w:after="40"/>
              <w:rPr>
                <w:rFonts w:ascii="Times New Roman" w:eastAsia="Calibri" w:hAnsi="Times New Roman" w:cs="Times New Roman"/>
                <w:color w:val="000000" w:themeColor="text1"/>
                <w:sz w:val="20"/>
                <w:szCs w:val="20"/>
                <w:lang w:val="en-GB"/>
              </w:rPr>
            </w:pPr>
            <w:r w:rsidRPr="00ED3919">
              <w:rPr>
                <w:rFonts w:ascii="Times New Roman" w:eastAsia="Calibri" w:hAnsi="Times New Roman" w:cs="Times New Roman"/>
                <w:color w:val="000000" w:themeColor="text1"/>
                <w:sz w:val="20"/>
                <w:szCs w:val="20"/>
                <w:lang w:val="en-GB"/>
              </w:rPr>
              <w:t>Jamie</w:t>
            </w:r>
          </w:p>
        </w:tc>
        <w:tc>
          <w:tcPr>
            <w:tcW w:w="2141" w:type="dxa"/>
          </w:tcPr>
          <w:p w14:paraId="2394B21F" w14:textId="77777777" w:rsidR="00C0138C" w:rsidRPr="00ED3919" w:rsidRDefault="00C0138C" w:rsidP="00174DA3">
            <w:pPr>
              <w:spacing w:before="40" w:after="40"/>
              <w:rPr>
                <w:rFonts w:ascii="Times New Roman" w:eastAsia="Calibri" w:hAnsi="Times New Roman" w:cs="Times New Roman"/>
                <w:color w:val="000000" w:themeColor="text1"/>
                <w:sz w:val="20"/>
                <w:szCs w:val="20"/>
                <w:lang w:val="en-GB"/>
              </w:rPr>
            </w:pPr>
            <w:r w:rsidRPr="00ED3919">
              <w:rPr>
                <w:rFonts w:ascii="Times New Roman" w:eastAsia="Calibri" w:hAnsi="Times New Roman" w:cs="Times New Roman"/>
                <w:color w:val="000000" w:themeColor="text1"/>
                <w:sz w:val="20"/>
                <w:szCs w:val="20"/>
                <w:lang w:val="en-GB"/>
              </w:rPr>
              <w:t xml:space="preserve">Collective </w:t>
            </w:r>
            <w:r w:rsidRPr="00ED3919">
              <w:rPr>
                <w:rFonts w:ascii="Times New Roman" w:eastAsia="Calibri" w:hAnsi="Times New Roman" w:cs="Times New Roman"/>
                <w:color w:val="000000" w:themeColor="text1"/>
                <w:sz w:val="20"/>
                <w:szCs w:val="20"/>
                <w:lang w:val="en-US"/>
              </w:rPr>
              <w:t>reflexivity</w:t>
            </w:r>
            <w:r w:rsidRPr="00ED3919">
              <w:rPr>
                <w:rFonts w:ascii="Times New Roman" w:eastAsia="Calibri" w:hAnsi="Times New Roman" w:cs="Times New Roman"/>
                <w:color w:val="000000" w:themeColor="text1"/>
                <w:sz w:val="20"/>
                <w:szCs w:val="20"/>
                <w:lang w:val="en-GB"/>
              </w:rPr>
              <w:t xml:space="preserve"> of contestation</w:t>
            </w:r>
          </w:p>
        </w:tc>
        <w:tc>
          <w:tcPr>
            <w:tcW w:w="1842" w:type="dxa"/>
          </w:tcPr>
          <w:p w14:paraId="1A820EBB" w14:textId="77777777" w:rsidR="00C0138C" w:rsidRPr="00ED3919" w:rsidRDefault="00C0138C" w:rsidP="00174DA3">
            <w:pPr>
              <w:spacing w:before="40" w:after="40"/>
              <w:rPr>
                <w:rFonts w:ascii="Times New Roman" w:eastAsia="Calibri" w:hAnsi="Times New Roman" w:cs="Times New Roman"/>
                <w:color w:val="000000" w:themeColor="text1"/>
                <w:sz w:val="20"/>
                <w:szCs w:val="20"/>
                <w:lang w:val="en-GB"/>
              </w:rPr>
            </w:pPr>
            <w:r w:rsidRPr="00ED3919">
              <w:rPr>
                <w:rFonts w:ascii="Times New Roman" w:eastAsia="Calibri" w:hAnsi="Times New Roman" w:cs="Times New Roman"/>
                <w:color w:val="000000" w:themeColor="text1"/>
                <w:sz w:val="20"/>
                <w:szCs w:val="20"/>
                <w:lang w:val="en-GB"/>
              </w:rPr>
              <w:t>Deans and Chairs committee</w:t>
            </w:r>
          </w:p>
        </w:tc>
        <w:tc>
          <w:tcPr>
            <w:tcW w:w="3544" w:type="dxa"/>
          </w:tcPr>
          <w:p w14:paraId="0A7BC9A5" w14:textId="77777777" w:rsidR="00C0138C" w:rsidRPr="00ED3919" w:rsidRDefault="00C0138C" w:rsidP="00174DA3">
            <w:pPr>
              <w:spacing w:before="40" w:after="40"/>
              <w:rPr>
                <w:rFonts w:ascii="Times New Roman" w:eastAsia="Calibri" w:hAnsi="Times New Roman" w:cs="Times New Roman"/>
                <w:color w:val="000000" w:themeColor="text1"/>
                <w:sz w:val="20"/>
                <w:szCs w:val="20"/>
                <w:lang w:val="en-GB"/>
              </w:rPr>
            </w:pPr>
            <w:r w:rsidRPr="00ED3919">
              <w:rPr>
                <w:rFonts w:ascii="Times New Roman" w:eastAsia="Calibri" w:hAnsi="Times New Roman" w:cs="Times New Roman"/>
                <w:color w:val="000000" w:themeColor="text1"/>
                <w:sz w:val="20"/>
                <w:szCs w:val="20"/>
                <w:lang w:val="en-GB"/>
              </w:rPr>
              <w:t>Organisational morphostasis</w:t>
            </w:r>
          </w:p>
        </w:tc>
      </w:tr>
    </w:tbl>
    <w:p w14:paraId="3460BAAE" w14:textId="77777777" w:rsidR="00D3365F" w:rsidRDefault="00D3365F" w:rsidP="00D3365F">
      <w:pPr>
        <w:spacing w:after="0" w:line="240" w:lineRule="auto"/>
        <w:ind w:left="709"/>
        <w:outlineLvl w:val="0"/>
        <w:rPr>
          <w:rFonts w:ascii="Times New Roman" w:eastAsia="Calibri" w:hAnsi="Times New Roman" w:cs="Times New Roman"/>
          <w:b/>
          <w:color w:val="000000" w:themeColor="text1"/>
          <w:lang w:val="en-GB"/>
        </w:rPr>
      </w:pPr>
    </w:p>
    <w:p w14:paraId="1A5411BD" w14:textId="77777777" w:rsidR="00C0138C" w:rsidRPr="00D3365F" w:rsidRDefault="00C0138C" w:rsidP="00D3365F">
      <w:pPr>
        <w:spacing w:after="360" w:line="240" w:lineRule="auto"/>
        <w:ind w:left="709"/>
        <w:outlineLvl w:val="0"/>
        <w:rPr>
          <w:rFonts w:ascii="Times New Roman" w:eastAsia="Calibri" w:hAnsi="Times New Roman" w:cs="Times New Roman"/>
          <w:color w:val="000000" w:themeColor="text1"/>
          <w:lang w:val="en-GB"/>
        </w:rPr>
      </w:pPr>
      <w:r w:rsidRPr="00D3365F">
        <w:rPr>
          <w:rFonts w:ascii="Times New Roman" w:eastAsia="Calibri" w:hAnsi="Times New Roman" w:cs="Times New Roman"/>
          <w:b/>
          <w:color w:val="000000" w:themeColor="text1"/>
          <w:lang w:val="en-GB"/>
        </w:rPr>
        <w:t>Table 3.</w:t>
      </w:r>
      <w:r w:rsidRPr="00D3365F">
        <w:rPr>
          <w:rFonts w:ascii="Times New Roman" w:eastAsia="Calibri" w:hAnsi="Times New Roman" w:cs="Times New Roman"/>
          <w:color w:val="000000" w:themeColor="text1"/>
          <w:lang w:val="en-GB"/>
        </w:rPr>
        <w:t xml:space="preserve"> Variation evident in the primary mechanism seen to affect organisational morphogenesis or morphostasis</w:t>
      </w:r>
    </w:p>
    <w:p w14:paraId="2D1ECA97" w14:textId="19A38C06" w:rsidR="00A821A6" w:rsidRPr="00C0138C" w:rsidRDefault="007F19A1" w:rsidP="00C0138C">
      <w:pPr>
        <w:spacing w:before="120" w:after="120" w:line="240" w:lineRule="auto"/>
        <w:rPr>
          <w:rFonts w:ascii="Times New Roman" w:eastAsia="Calibri" w:hAnsi="Times New Roman" w:cs="Times New Roman"/>
          <w:lang w:val="en-GB"/>
        </w:rPr>
      </w:pPr>
      <w:r w:rsidRPr="00C0138C">
        <w:rPr>
          <w:rFonts w:ascii="Times New Roman" w:eastAsia="Calibri" w:hAnsi="Times New Roman" w:cs="Times New Roman"/>
          <w:lang w:val="en-GB"/>
        </w:rPr>
        <w:t>Indeed, for Chris</w:t>
      </w:r>
      <w:r w:rsidR="00511B5E" w:rsidRPr="00C0138C">
        <w:rPr>
          <w:rFonts w:ascii="Times New Roman" w:eastAsia="Calibri" w:hAnsi="Times New Roman" w:cs="Times New Roman"/>
          <w:lang w:val="en-GB"/>
        </w:rPr>
        <w:t>, external normative systems affected the agential power of internal organi</w:t>
      </w:r>
      <w:r w:rsidR="00594361" w:rsidRPr="00C0138C">
        <w:rPr>
          <w:rFonts w:ascii="Times New Roman" w:eastAsia="Calibri" w:hAnsi="Times New Roman" w:cs="Times New Roman"/>
          <w:lang w:val="en-GB"/>
        </w:rPr>
        <w:t>s</w:t>
      </w:r>
      <w:r w:rsidR="00511B5E" w:rsidRPr="00C0138C">
        <w:rPr>
          <w:rFonts w:ascii="Times New Roman" w:eastAsia="Calibri" w:hAnsi="Times New Roman" w:cs="Times New Roman"/>
          <w:lang w:val="en-GB"/>
        </w:rPr>
        <w:t>ed groups as collectivit</w:t>
      </w:r>
      <w:r w:rsidR="00BB69AD" w:rsidRPr="00C0138C">
        <w:rPr>
          <w:rFonts w:ascii="Times New Roman" w:eastAsia="Calibri" w:hAnsi="Times New Roman" w:cs="Times New Roman"/>
          <w:lang w:val="en-GB"/>
        </w:rPr>
        <w:t>ies</w:t>
      </w:r>
      <w:r w:rsidR="00584361" w:rsidRPr="00C0138C">
        <w:rPr>
          <w:rFonts w:ascii="Times New Roman" w:eastAsia="Calibri" w:hAnsi="Times New Roman" w:cs="Times New Roman"/>
          <w:lang w:val="en-GB"/>
        </w:rPr>
        <w:t>, although it was clear for Chris that his functional role also enabled him to impose a limited amount of organisational change</w:t>
      </w:r>
      <w:r w:rsidR="00511B5E" w:rsidRPr="00C0138C">
        <w:rPr>
          <w:rFonts w:ascii="Times New Roman" w:eastAsia="Calibri" w:hAnsi="Times New Roman" w:cs="Times New Roman"/>
          <w:lang w:val="en-GB"/>
        </w:rPr>
        <w:t xml:space="preserve">. In Jamie’s case internal normative powers pertaining to the role and position of a work colleague </w:t>
      </w:r>
      <w:r w:rsidR="00275C3E" w:rsidRPr="00C0138C">
        <w:rPr>
          <w:rFonts w:ascii="Times New Roman" w:eastAsia="Calibri" w:hAnsi="Times New Roman" w:cs="Times New Roman"/>
          <w:lang w:val="en-GB"/>
        </w:rPr>
        <w:t>blocked</w:t>
      </w:r>
      <w:r w:rsidR="00511B5E" w:rsidRPr="00C0138C">
        <w:rPr>
          <w:rFonts w:ascii="Times New Roman" w:eastAsia="Calibri" w:hAnsi="Times New Roman" w:cs="Times New Roman"/>
          <w:lang w:val="en-GB"/>
        </w:rPr>
        <w:t xml:space="preserve"> the student </w:t>
      </w:r>
      <w:r w:rsidR="00275C3E" w:rsidRPr="00C0138C">
        <w:rPr>
          <w:rFonts w:ascii="Times New Roman" w:eastAsia="Calibri" w:hAnsi="Times New Roman" w:cs="Times New Roman"/>
          <w:lang w:val="en-GB"/>
        </w:rPr>
        <w:t>from</w:t>
      </w:r>
      <w:r w:rsidR="00511B5E" w:rsidRPr="00C0138C">
        <w:rPr>
          <w:rFonts w:ascii="Times New Roman" w:eastAsia="Calibri" w:hAnsi="Times New Roman" w:cs="Times New Roman"/>
          <w:lang w:val="en-GB"/>
        </w:rPr>
        <w:t xml:space="preserve"> engag</w:t>
      </w:r>
      <w:r w:rsidR="00275C3E" w:rsidRPr="00C0138C">
        <w:rPr>
          <w:rFonts w:ascii="Times New Roman" w:eastAsia="Calibri" w:hAnsi="Times New Roman" w:cs="Times New Roman"/>
          <w:lang w:val="en-GB"/>
        </w:rPr>
        <w:t>ing</w:t>
      </w:r>
      <w:r w:rsidR="00511B5E" w:rsidRPr="00C0138C">
        <w:rPr>
          <w:rFonts w:ascii="Times New Roman" w:eastAsia="Calibri" w:hAnsi="Times New Roman" w:cs="Times New Roman"/>
          <w:lang w:val="en-GB"/>
        </w:rPr>
        <w:t xml:space="preserve"> in social relations </w:t>
      </w:r>
      <w:r w:rsidR="00275C3E" w:rsidRPr="00C0138C">
        <w:rPr>
          <w:rFonts w:ascii="Times New Roman" w:eastAsia="Calibri" w:hAnsi="Times New Roman" w:cs="Times New Roman"/>
          <w:lang w:val="en-GB"/>
        </w:rPr>
        <w:t xml:space="preserve">that might have </w:t>
      </w:r>
      <w:r w:rsidR="00511B5E" w:rsidRPr="00C0138C">
        <w:rPr>
          <w:rFonts w:ascii="Times New Roman" w:eastAsia="Calibri" w:hAnsi="Times New Roman" w:cs="Times New Roman"/>
          <w:lang w:val="en-GB"/>
        </w:rPr>
        <w:t>trigger</w:t>
      </w:r>
      <w:r w:rsidR="00275C3E" w:rsidRPr="00C0138C">
        <w:rPr>
          <w:rFonts w:ascii="Times New Roman" w:eastAsia="Calibri" w:hAnsi="Times New Roman" w:cs="Times New Roman"/>
          <w:lang w:val="en-GB"/>
        </w:rPr>
        <w:t>ed</w:t>
      </w:r>
      <w:r w:rsidR="00511B5E" w:rsidRPr="00C0138C">
        <w:rPr>
          <w:rFonts w:ascii="Times New Roman" w:eastAsia="Calibri" w:hAnsi="Times New Roman" w:cs="Times New Roman"/>
          <w:lang w:val="en-GB"/>
        </w:rPr>
        <w:t xml:space="preserve"> collective meta-reflexive deliberations and </w:t>
      </w:r>
      <w:r w:rsidR="00275C3E" w:rsidRPr="00C0138C">
        <w:rPr>
          <w:rFonts w:ascii="Times New Roman" w:eastAsia="Calibri" w:hAnsi="Times New Roman" w:cs="Times New Roman"/>
          <w:lang w:val="en-GB"/>
        </w:rPr>
        <w:t>collaborative</w:t>
      </w:r>
      <w:r w:rsidR="00511B5E" w:rsidRPr="00C0138C">
        <w:rPr>
          <w:rFonts w:ascii="Times New Roman" w:eastAsia="Calibri" w:hAnsi="Times New Roman" w:cs="Times New Roman"/>
          <w:lang w:val="en-GB"/>
        </w:rPr>
        <w:t xml:space="preserve"> activit</w:t>
      </w:r>
      <w:r w:rsidR="00275C3E" w:rsidRPr="00C0138C">
        <w:rPr>
          <w:rFonts w:ascii="Times New Roman" w:eastAsia="Calibri" w:hAnsi="Times New Roman" w:cs="Times New Roman"/>
          <w:lang w:val="en-GB"/>
        </w:rPr>
        <w:t>y</w:t>
      </w:r>
      <w:r w:rsidR="00511B5E" w:rsidRPr="00C0138C">
        <w:rPr>
          <w:rFonts w:ascii="Times New Roman" w:eastAsia="Calibri" w:hAnsi="Times New Roman" w:cs="Times New Roman"/>
          <w:lang w:val="en-GB"/>
        </w:rPr>
        <w:t>. This concurs with</w:t>
      </w:r>
      <w:r w:rsidR="00275C3E" w:rsidRPr="00C0138C">
        <w:rPr>
          <w:rFonts w:ascii="Times New Roman" w:eastAsia="Calibri" w:hAnsi="Times New Roman" w:cs="Times New Roman"/>
          <w:lang w:val="en-GB"/>
        </w:rPr>
        <w:t xml:space="preserve"> the description by</w:t>
      </w:r>
      <w:r w:rsidR="00511B5E" w:rsidRPr="00C0138C">
        <w:rPr>
          <w:rFonts w:ascii="Times New Roman" w:eastAsia="Calibri" w:hAnsi="Times New Roman" w:cs="Times New Roman"/>
          <w:lang w:val="en-GB"/>
        </w:rPr>
        <w:t xml:space="preserve"> Vincent and Wapshott (2014) </w:t>
      </w:r>
      <w:r w:rsidR="00275C3E" w:rsidRPr="00C0138C">
        <w:rPr>
          <w:rFonts w:ascii="Times New Roman" w:eastAsia="Calibri" w:hAnsi="Times New Roman" w:cs="Times New Roman"/>
          <w:lang w:val="en-GB"/>
        </w:rPr>
        <w:t xml:space="preserve">of </w:t>
      </w:r>
      <w:r w:rsidR="00511B5E" w:rsidRPr="00C0138C">
        <w:rPr>
          <w:rFonts w:ascii="Times New Roman" w:eastAsia="Calibri" w:hAnsi="Times New Roman" w:cs="Times New Roman"/>
          <w:lang w:val="en-GB"/>
        </w:rPr>
        <w:t xml:space="preserve">internal configurational powers as downward causes, whereby people shape their work activities according to normative rules, </w:t>
      </w:r>
      <w:r w:rsidR="00BB69AD" w:rsidRPr="00C0138C">
        <w:rPr>
          <w:rFonts w:ascii="Times New Roman" w:eastAsia="Calibri" w:hAnsi="Times New Roman" w:cs="Times New Roman"/>
          <w:lang w:val="en-GB"/>
        </w:rPr>
        <w:t xml:space="preserve">thus </w:t>
      </w:r>
      <w:r w:rsidR="00511B5E" w:rsidRPr="00C0138C">
        <w:rPr>
          <w:rFonts w:ascii="Times New Roman" w:eastAsia="Calibri" w:hAnsi="Times New Roman" w:cs="Times New Roman"/>
          <w:lang w:val="en-GB"/>
        </w:rPr>
        <w:t xml:space="preserve">showing a form of restricted collective reflexivity. </w:t>
      </w:r>
      <w:r w:rsidR="00CC2F92" w:rsidRPr="00C0138C">
        <w:rPr>
          <w:rFonts w:ascii="Times New Roman" w:eastAsia="Calibri" w:hAnsi="Times New Roman" w:cs="Times New Roman"/>
          <w:lang w:val="en-GB"/>
        </w:rPr>
        <w:t xml:space="preserve">It is noteworthy, though, that neither Jamie nor Chris were themselves in senior roles, and this may have affected their scope to appreciate the nature of the concerns of senior colleagues. </w:t>
      </w:r>
      <w:r w:rsidR="00511B5E" w:rsidRPr="00C0138C">
        <w:rPr>
          <w:rFonts w:ascii="Times New Roman" w:eastAsia="Calibri" w:hAnsi="Times New Roman" w:cs="Times New Roman"/>
          <w:lang w:val="en-GB"/>
        </w:rPr>
        <w:t>In Alex’s situation</w:t>
      </w:r>
      <w:r w:rsidR="002B64AC" w:rsidRPr="00C0138C">
        <w:rPr>
          <w:rFonts w:ascii="Times New Roman" w:eastAsia="Calibri" w:hAnsi="Times New Roman" w:cs="Times New Roman"/>
          <w:lang w:val="en-GB"/>
        </w:rPr>
        <w:t>,</w:t>
      </w:r>
      <w:r w:rsidR="00511B5E" w:rsidRPr="00C0138C">
        <w:rPr>
          <w:rFonts w:ascii="Times New Roman" w:eastAsia="Calibri" w:hAnsi="Times New Roman" w:cs="Times New Roman"/>
          <w:lang w:val="en-GB"/>
        </w:rPr>
        <w:t xml:space="preserve"> internal normative routines were affected </w:t>
      </w:r>
      <w:r w:rsidR="00275C3E" w:rsidRPr="00C0138C">
        <w:rPr>
          <w:rFonts w:ascii="Times New Roman" w:eastAsia="Calibri" w:hAnsi="Times New Roman" w:cs="Times New Roman"/>
          <w:lang w:val="en-GB"/>
        </w:rPr>
        <w:t>by</w:t>
      </w:r>
      <w:r w:rsidR="00511B5E" w:rsidRPr="00C0138C">
        <w:rPr>
          <w:rFonts w:ascii="Times New Roman" w:eastAsia="Calibri" w:hAnsi="Times New Roman" w:cs="Times New Roman"/>
          <w:lang w:val="en-GB"/>
        </w:rPr>
        <w:t xml:space="preserve"> the student’</w:t>
      </w:r>
      <w:r w:rsidR="00275C3E" w:rsidRPr="00C0138C">
        <w:rPr>
          <w:rFonts w:ascii="Times New Roman" w:eastAsia="Calibri" w:hAnsi="Times New Roman" w:cs="Times New Roman"/>
          <w:lang w:val="en-GB"/>
        </w:rPr>
        <w:t>s</w:t>
      </w:r>
      <w:r w:rsidR="00511B5E" w:rsidRPr="00C0138C">
        <w:rPr>
          <w:rFonts w:ascii="Times New Roman" w:eastAsia="Calibri" w:hAnsi="Times New Roman" w:cs="Times New Roman"/>
          <w:lang w:val="en-GB"/>
        </w:rPr>
        <w:t xml:space="preserve"> position </w:t>
      </w:r>
      <w:r w:rsidR="00275C3E" w:rsidRPr="00C0138C">
        <w:rPr>
          <w:rFonts w:ascii="Times New Roman" w:eastAsia="Calibri" w:hAnsi="Times New Roman" w:cs="Times New Roman"/>
          <w:lang w:val="en-GB"/>
        </w:rPr>
        <w:t>in relation to an external body</w:t>
      </w:r>
      <w:r w:rsidR="004A044E" w:rsidRPr="00C0138C">
        <w:rPr>
          <w:rFonts w:ascii="Times New Roman" w:eastAsia="Calibri" w:hAnsi="Times New Roman" w:cs="Times New Roman"/>
          <w:lang w:val="en-GB"/>
        </w:rPr>
        <w:t>, but the resulting change was limi</w:t>
      </w:r>
      <w:r w:rsidR="00EC4D59" w:rsidRPr="00C0138C">
        <w:rPr>
          <w:rFonts w:ascii="Times New Roman" w:eastAsia="Calibri" w:hAnsi="Times New Roman" w:cs="Times New Roman"/>
          <w:lang w:val="en-GB"/>
        </w:rPr>
        <w:t>ted to the departmental setting</w:t>
      </w:r>
      <w:r w:rsidR="00275C3E" w:rsidRPr="00C0138C">
        <w:rPr>
          <w:rFonts w:ascii="Times New Roman" w:eastAsia="Calibri" w:hAnsi="Times New Roman" w:cs="Times New Roman"/>
          <w:lang w:val="en-GB"/>
        </w:rPr>
        <w:t xml:space="preserve">. </w:t>
      </w:r>
      <w:r w:rsidR="00511B5E" w:rsidRPr="00C0138C">
        <w:rPr>
          <w:rFonts w:ascii="Times New Roman" w:eastAsia="Calibri" w:hAnsi="Times New Roman" w:cs="Times New Roman"/>
          <w:lang w:val="en-GB"/>
        </w:rPr>
        <w:t xml:space="preserve">It </w:t>
      </w:r>
      <w:r w:rsidR="00BB69AD" w:rsidRPr="00C0138C">
        <w:rPr>
          <w:rFonts w:ascii="Times New Roman" w:eastAsia="Calibri" w:hAnsi="Times New Roman" w:cs="Times New Roman"/>
          <w:lang w:val="en-GB"/>
        </w:rPr>
        <w:t>was</w:t>
      </w:r>
      <w:r w:rsidR="00511B5E" w:rsidRPr="00C0138C">
        <w:rPr>
          <w:rFonts w:ascii="Times New Roman" w:eastAsia="Calibri" w:hAnsi="Times New Roman" w:cs="Times New Roman"/>
          <w:lang w:val="en-GB"/>
        </w:rPr>
        <w:t xml:space="preserve"> only in Bert and Dominique’s cases that social relations as a part of </w:t>
      </w:r>
      <w:r w:rsidR="005C7315" w:rsidRPr="00C0138C">
        <w:rPr>
          <w:rFonts w:ascii="Times New Roman" w:eastAsia="Calibri" w:hAnsi="Times New Roman" w:cs="Times New Roman"/>
          <w:lang w:val="en-GB"/>
        </w:rPr>
        <w:t xml:space="preserve">a </w:t>
      </w:r>
      <w:r w:rsidR="00511B5E" w:rsidRPr="00C0138C">
        <w:rPr>
          <w:rFonts w:ascii="Times New Roman" w:eastAsia="Calibri" w:hAnsi="Times New Roman" w:cs="Times New Roman"/>
          <w:lang w:val="en-GB"/>
        </w:rPr>
        <w:t xml:space="preserve">collective meta-reflexivity </w:t>
      </w:r>
      <w:r w:rsidR="005C7315" w:rsidRPr="00C0138C">
        <w:rPr>
          <w:rFonts w:ascii="Times New Roman" w:eastAsia="Calibri" w:hAnsi="Times New Roman" w:cs="Times New Roman"/>
          <w:lang w:val="en-GB"/>
        </w:rPr>
        <w:t xml:space="preserve">process </w:t>
      </w:r>
      <w:r w:rsidR="00511B5E" w:rsidRPr="00C0138C">
        <w:rPr>
          <w:rFonts w:ascii="Times New Roman" w:eastAsia="Calibri" w:hAnsi="Times New Roman" w:cs="Times New Roman"/>
          <w:lang w:val="en-GB"/>
        </w:rPr>
        <w:t xml:space="preserve">impacted on </w:t>
      </w:r>
      <w:r w:rsidR="009E7DE3" w:rsidRPr="00C0138C">
        <w:rPr>
          <w:rFonts w:ascii="Times New Roman" w:eastAsia="Calibri" w:hAnsi="Times New Roman" w:cs="Times New Roman"/>
          <w:lang w:val="en-GB"/>
        </w:rPr>
        <w:t>organisation</w:t>
      </w:r>
      <w:r w:rsidR="00511B5E" w:rsidRPr="00C0138C">
        <w:rPr>
          <w:rFonts w:ascii="Times New Roman" w:eastAsia="Calibri" w:hAnsi="Times New Roman" w:cs="Times New Roman"/>
          <w:lang w:val="en-GB"/>
        </w:rPr>
        <w:t>al</w:t>
      </w:r>
      <w:r w:rsidR="00EC4D59" w:rsidRPr="00C0138C">
        <w:rPr>
          <w:rFonts w:ascii="Times New Roman" w:eastAsia="Calibri" w:hAnsi="Times New Roman" w:cs="Times New Roman"/>
          <w:lang w:val="en-GB"/>
        </w:rPr>
        <w:t xml:space="preserve"> change</w:t>
      </w:r>
      <w:r w:rsidR="00B157BF" w:rsidRPr="00C0138C">
        <w:rPr>
          <w:rFonts w:ascii="Times New Roman" w:eastAsia="Calibri" w:hAnsi="Times New Roman" w:cs="Times New Roman"/>
          <w:lang w:val="en-GB"/>
        </w:rPr>
        <w:t xml:space="preserve"> more fully</w:t>
      </w:r>
      <w:r w:rsidR="00EC4D59" w:rsidRPr="00C0138C">
        <w:rPr>
          <w:rFonts w:ascii="Times New Roman" w:eastAsia="Calibri" w:hAnsi="Times New Roman" w:cs="Times New Roman"/>
          <w:lang w:val="en-GB"/>
        </w:rPr>
        <w:t>, with</w:t>
      </w:r>
      <w:r w:rsidR="00511B5E" w:rsidRPr="00C0138C">
        <w:rPr>
          <w:rFonts w:ascii="Times New Roman" w:eastAsia="Calibri" w:hAnsi="Times New Roman" w:cs="Times New Roman"/>
          <w:lang w:val="en-GB"/>
        </w:rPr>
        <w:t xml:space="preserve"> internal </w:t>
      </w:r>
      <w:r w:rsidR="00EC4D59" w:rsidRPr="00C0138C">
        <w:rPr>
          <w:rFonts w:ascii="Times New Roman" w:eastAsia="Calibri" w:hAnsi="Times New Roman" w:cs="Times New Roman"/>
          <w:lang w:val="en-GB"/>
        </w:rPr>
        <w:t>normative structures</w:t>
      </w:r>
      <w:r w:rsidR="00511B5E" w:rsidRPr="00C0138C">
        <w:rPr>
          <w:rFonts w:ascii="Times New Roman" w:eastAsia="Calibri" w:hAnsi="Times New Roman" w:cs="Times New Roman"/>
          <w:lang w:val="en-GB"/>
        </w:rPr>
        <w:t xml:space="preserve"> under the form of strategic plans and operational objectives also </w:t>
      </w:r>
      <w:r w:rsidR="00EC4D59" w:rsidRPr="00C0138C">
        <w:rPr>
          <w:rFonts w:ascii="Times New Roman" w:eastAsia="Calibri" w:hAnsi="Times New Roman" w:cs="Times New Roman"/>
          <w:lang w:val="en-GB"/>
        </w:rPr>
        <w:t xml:space="preserve">promoting </w:t>
      </w:r>
      <w:r w:rsidR="005C7315" w:rsidRPr="00C0138C">
        <w:rPr>
          <w:rFonts w:ascii="Times New Roman" w:eastAsia="Calibri" w:hAnsi="Times New Roman" w:cs="Times New Roman"/>
          <w:lang w:val="en-GB"/>
        </w:rPr>
        <w:t xml:space="preserve">collective </w:t>
      </w:r>
      <w:r w:rsidR="00136EEF" w:rsidRPr="00C0138C">
        <w:rPr>
          <w:rFonts w:ascii="Times New Roman" w:eastAsia="Calibri" w:hAnsi="Times New Roman" w:cs="Times New Roman"/>
          <w:lang w:val="en-GB"/>
        </w:rPr>
        <w:t xml:space="preserve">performative </w:t>
      </w:r>
      <w:r w:rsidR="005C7315" w:rsidRPr="00C0138C">
        <w:rPr>
          <w:rFonts w:ascii="Times New Roman" w:eastAsia="Calibri" w:hAnsi="Times New Roman" w:cs="Times New Roman"/>
          <w:lang w:val="en-GB"/>
        </w:rPr>
        <w:t>reflexivity.</w:t>
      </w:r>
      <w:r w:rsidR="00A821A6" w:rsidRPr="00C0138C">
        <w:rPr>
          <w:rFonts w:ascii="Times New Roman" w:eastAsia="Calibri" w:hAnsi="Times New Roman" w:cs="Times New Roman"/>
          <w:lang w:val="en-GB"/>
        </w:rPr>
        <w:t xml:space="preserve"> Dominique indicated that h</w:t>
      </w:r>
      <w:r w:rsidR="00416817" w:rsidRPr="00C0138C">
        <w:rPr>
          <w:rFonts w:ascii="Times New Roman" w:eastAsia="Calibri" w:hAnsi="Times New Roman" w:cs="Times New Roman"/>
          <w:lang w:val="en-GB"/>
        </w:rPr>
        <w:t>is</w:t>
      </w:r>
      <w:r w:rsidR="00A821A6" w:rsidRPr="00C0138C">
        <w:rPr>
          <w:rFonts w:ascii="Times New Roman" w:eastAsia="Calibri" w:hAnsi="Times New Roman" w:cs="Times New Roman"/>
          <w:lang w:val="en-GB"/>
        </w:rPr>
        <w:t xml:space="preserve"> research fell “squarely within our organi</w:t>
      </w:r>
      <w:r w:rsidR="00594361" w:rsidRPr="00C0138C">
        <w:rPr>
          <w:rFonts w:ascii="Times New Roman" w:eastAsia="Calibri" w:hAnsi="Times New Roman" w:cs="Times New Roman"/>
          <w:lang w:val="en-GB"/>
        </w:rPr>
        <w:t>s</w:t>
      </w:r>
      <w:r w:rsidR="00A821A6" w:rsidRPr="00C0138C">
        <w:rPr>
          <w:rFonts w:ascii="Times New Roman" w:eastAsia="Calibri" w:hAnsi="Times New Roman" w:cs="Times New Roman"/>
          <w:lang w:val="en-GB"/>
        </w:rPr>
        <w:t>ational strategy”.</w:t>
      </w:r>
    </w:p>
    <w:p w14:paraId="172581E0" w14:textId="0590C096" w:rsidR="00FD0D26" w:rsidRPr="00C0138C" w:rsidRDefault="005F1ED3" w:rsidP="00C0138C">
      <w:pPr>
        <w:tabs>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360" w:line="240" w:lineRule="auto"/>
        <w:ind w:right="-284" w:firstLine="284"/>
        <w:rPr>
          <w:rFonts w:ascii="Times New Roman" w:eastAsia="Calibri" w:hAnsi="Times New Roman" w:cs="Times New Roman"/>
          <w:lang w:val="en-GB"/>
        </w:rPr>
      </w:pPr>
      <w:r w:rsidRPr="00C0138C">
        <w:rPr>
          <w:rFonts w:ascii="Times New Roman" w:eastAsia="Calibri" w:hAnsi="Times New Roman" w:cs="Times New Roman"/>
          <w:lang w:val="en-GB"/>
        </w:rPr>
        <w:t xml:space="preserve">In this study, </w:t>
      </w:r>
      <w:r w:rsidR="008B7D6A" w:rsidRPr="00C0138C">
        <w:rPr>
          <w:rFonts w:ascii="Times New Roman" w:eastAsia="Calibri" w:hAnsi="Times New Roman" w:cs="Times New Roman"/>
          <w:lang w:val="en-GB"/>
        </w:rPr>
        <w:t xml:space="preserve">what led finally to </w:t>
      </w:r>
      <w:r w:rsidR="009E7DE3" w:rsidRPr="00C0138C">
        <w:rPr>
          <w:rFonts w:ascii="Times New Roman" w:eastAsia="Calibri" w:hAnsi="Times New Roman" w:cs="Times New Roman"/>
          <w:lang w:val="en-GB"/>
        </w:rPr>
        <w:t>organisation</w:t>
      </w:r>
      <w:r w:rsidR="008B7D6A" w:rsidRPr="00C0138C">
        <w:rPr>
          <w:rFonts w:ascii="Times New Roman" w:eastAsia="Calibri" w:hAnsi="Times New Roman" w:cs="Times New Roman"/>
          <w:lang w:val="en-GB"/>
        </w:rPr>
        <w:t>al morphogenesis was that students’ projects were aligned with the institutional structures in force at that time, thereby generating organi</w:t>
      </w:r>
      <w:r w:rsidR="00594361" w:rsidRPr="00C0138C">
        <w:rPr>
          <w:rFonts w:ascii="Times New Roman" w:eastAsia="Calibri" w:hAnsi="Times New Roman" w:cs="Times New Roman"/>
          <w:lang w:val="en-GB"/>
        </w:rPr>
        <w:t>s</w:t>
      </w:r>
      <w:r w:rsidR="008B7D6A" w:rsidRPr="00C0138C">
        <w:rPr>
          <w:rFonts w:ascii="Times New Roman" w:eastAsia="Calibri" w:hAnsi="Times New Roman" w:cs="Times New Roman"/>
          <w:lang w:val="en-GB"/>
        </w:rPr>
        <w:t xml:space="preserve">ed actions at the corporate level to tackle these concerns in a collaborative manner </w:t>
      </w:r>
      <w:r w:rsidR="002B64AC" w:rsidRPr="00C0138C">
        <w:rPr>
          <w:rFonts w:ascii="Times New Roman" w:eastAsia="Calibri" w:hAnsi="Times New Roman" w:cs="Times New Roman"/>
          <w:lang w:val="en-GB"/>
        </w:rPr>
        <w:t>(Bert, Chris and Dominique</w:t>
      </w:r>
      <w:r w:rsidR="008349FD" w:rsidRPr="00C0138C">
        <w:rPr>
          <w:rFonts w:ascii="Times New Roman" w:eastAsia="Calibri" w:hAnsi="Times New Roman" w:cs="Times New Roman"/>
          <w:lang w:val="en-GB"/>
        </w:rPr>
        <w:t>). W</w:t>
      </w:r>
      <w:r w:rsidR="008B7D6A" w:rsidRPr="00C0138C">
        <w:rPr>
          <w:rFonts w:ascii="Times New Roman" w:eastAsia="Calibri" w:hAnsi="Times New Roman" w:cs="Times New Roman"/>
          <w:lang w:val="en-GB"/>
        </w:rPr>
        <w:t xml:space="preserve">here the project was not fully aligned with the </w:t>
      </w:r>
      <w:r w:rsidR="009E7DE3" w:rsidRPr="00C0138C">
        <w:rPr>
          <w:rFonts w:ascii="Times New Roman" w:eastAsia="Calibri" w:hAnsi="Times New Roman" w:cs="Times New Roman"/>
          <w:lang w:val="en-GB"/>
        </w:rPr>
        <w:t>organisation</w:t>
      </w:r>
      <w:r w:rsidR="008B7D6A" w:rsidRPr="00C0138C">
        <w:rPr>
          <w:rFonts w:ascii="Times New Roman" w:eastAsia="Calibri" w:hAnsi="Times New Roman" w:cs="Times New Roman"/>
          <w:lang w:val="en-GB"/>
        </w:rPr>
        <w:t>’s main project</w:t>
      </w:r>
      <w:r w:rsidR="00BB69AD" w:rsidRPr="00C0138C">
        <w:rPr>
          <w:rFonts w:ascii="Times New Roman" w:eastAsia="Calibri" w:hAnsi="Times New Roman" w:cs="Times New Roman"/>
          <w:lang w:val="en-GB"/>
        </w:rPr>
        <w:t>(s)</w:t>
      </w:r>
      <w:r w:rsidR="008B7D6A" w:rsidRPr="00C0138C">
        <w:rPr>
          <w:rFonts w:ascii="Times New Roman" w:eastAsia="Calibri" w:hAnsi="Times New Roman" w:cs="Times New Roman"/>
          <w:lang w:val="en-GB"/>
        </w:rPr>
        <w:t xml:space="preserve">, </w:t>
      </w:r>
      <w:r w:rsidR="00BB69AD" w:rsidRPr="00C0138C">
        <w:rPr>
          <w:rFonts w:ascii="Times New Roman" w:eastAsia="Calibri" w:hAnsi="Times New Roman" w:cs="Times New Roman"/>
          <w:lang w:val="en-GB"/>
        </w:rPr>
        <w:t>the elaboration of new institutional structures</w:t>
      </w:r>
      <w:r w:rsidR="00B157BF" w:rsidRPr="00C0138C">
        <w:rPr>
          <w:rFonts w:ascii="Times New Roman" w:eastAsia="Calibri" w:hAnsi="Times New Roman" w:cs="Times New Roman"/>
          <w:lang w:val="en-GB"/>
        </w:rPr>
        <w:t xml:space="preserve"> was limited to the immediate context</w:t>
      </w:r>
      <w:r w:rsidR="0072637C" w:rsidRPr="00C0138C">
        <w:rPr>
          <w:rFonts w:ascii="Times New Roman" w:eastAsia="Calibri" w:hAnsi="Times New Roman" w:cs="Times New Roman"/>
          <w:lang w:val="en-GB"/>
        </w:rPr>
        <w:t xml:space="preserve"> (Alex) or structures were reproduced</w:t>
      </w:r>
      <w:r w:rsidR="00BB69AD" w:rsidRPr="00C0138C">
        <w:rPr>
          <w:rFonts w:ascii="Times New Roman" w:eastAsia="Calibri" w:hAnsi="Times New Roman" w:cs="Times New Roman"/>
          <w:lang w:val="en-GB"/>
        </w:rPr>
        <w:t xml:space="preserve"> (Jamie)</w:t>
      </w:r>
      <w:r w:rsidR="008B7D6A" w:rsidRPr="00C0138C">
        <w:rPr>
          <w:rFonts w:ascii="Times New Roman" w:eastAsia="Calibri" w:hAnsi="Times New Roman" w:cs="Times New Roman"/>
          <w:lang w:val="en-GB"/>
        </w:rPr>
        <w:t xml:space="preserve"> depended </w:t>
      </w:r>
      <w:r w:rsidR="008349FD" w:rsidRPr="00C0138C">
        <w:rPr>
          <w:rFonts w:ascii="Times New Roman" w:eastAsia="Calibri" w:hAnsi="Times New Roman" w:cs="Times New Roman"/>
          <w:lang w:val="en-GB"/>
        </w:rPr>
        <w:t xml:space="preserve">particularly closely </w:t>
      </w:r>
      <w:r w:rsidR="008B7D6A" w:rsidRPr="00C0138C">
        <w:rPr>
          <w:rFonts w:ascii="Times New Roman" w:eastAsia="Calibri" w:hAnsi="Times New Roman" w:cs="Times New Roman"/>
          <w:lang w:val="en-GB"/>
        </w:rPr>
        <w:t>on the student’s role and positio</w:t>
      </w:r>
      <w:r w:rsidR="00BB69AD" w:rsidRPr="00C0138C">
        <w:rPr>
          <w:rFonts w:ascii="Times New Roman" w:eastAsia="Calibri" w:hAnsi="Times New Roman" w:cs="Times New Roman"/>
          <w:lang w:val="en-GB"/>
        </w:rPr>
        <w:t>n</w:t>
      </w:r>
      <w:r w:rsidR="008B7D6A" w:rsidRPr="00C0138C">
        <w:rPr>
          <w:rFonts w:ascii="Times New Roman" w:eastAsia="Calibri" w:hAnsi="Times New Roman" w:cs="Times New Roman"/>
          <w:lang w:val="en-GB"/>
        </w:rPr>
        <w:t xml:space="preserve">. </w:t>
      </w:r>
      <w:r w:rsidR="0072637C" w:rsidRPr="00C0138C">
        <w:rPr>
          <w:rFonts w:ascii="Times New Roman" w:eastAsia="Calibri" w:hAnsi="Times New Roman" w:cs="Times New Roman"/>
          <w:lang w:val="en-GB"/>
        </w:rPr>
        <w:t>The mechanism</w:t>
      </w:r>
      <w:r w:rsidR="008B7D6A" w:rsidRPr="00C0138C">
        <w:rPr>
          <w:rFonts w:ascii="Times New Roman" w:eastAsia="Calibri" w:hAnsi="Times New Roman" w:cs="Times New Roman"/>
          <w:lang w:val="en-GB"/>
        </w:rPr>
        <w:t xml:space="preserve"> evident in this s</w:t>
      </w:r>
      <w:r w:rsidR="0072637C" w:rsidRPr="00C0138C">
        <w:rPr>
          <w:rFonts w:ascii="Times New Roman" w:eastAsia="Calibri" w:hAnsi="Times New Roman" w:cs="Times New Roman"/>
          <w:lang w:val="en-GB"/>
        </w:rPr>
        <w:t>tudy was</w:t>
      </w:r>
      <w:r w:rsidR="008B7D6A" w:rsidRPr="00C0138C">
        <w:rPr>
          <w:rFonts w:ascii="Times New Roman" w:eastAsia="Calibri" w:hAnsi="Times New Roman" w:cs="Times New Roman"/>
          <w:lang w:val="en-GB"/>
        </w:rPr>
        <w:t xml:space="preserve"> relational and transformative in nature</w:t>
      </w:r>
      <w:r w:rsidR="00BB69AD" w:rsidRPr="00C0138C">
        <w:rPr>
          <w:rFonts w:ascii="Times New Roman" w:eastAsia="Calibri" w:hAnsi="Times New Roman" w:cs="Times New Roman"/>
          <w:lang w:val="en-GB"/>
        </w:rPr>
        <w:t>,</w:t>
      </w:r>
      <w:r w:rsidR="008B7D6A" w:rsidRPr="00C0138C">
        <w:rPr>
          <w:rFonts w:ascii="Times New Roman" w:eastAsia="Calibri" w:hAnsi="Times New Roman" w:cs="Times New Roman"/>
          <w:lang w:val="en-GB"/>
        </w:rPr>
        <w:t xml:space="preserve"> </w:t>
      </w:r>
      <w:r w:rsidR="00EE3218" w:rsidRPr="00C0138C">
        <w:rPr>
          <w:rFonts w:ascii="Times New Roman" w:eastAsia="Calibri" w:hAnsi="Times New Roman" w:cs="Times New Roman"/>
          <w:lang w:val="en-GB"/>
        </w:rPr>
        <w:t>but</w:t>
      </w:r>
      <w:r w:rsidR="0072637C" w:rsidRPr="00C0138C">
        <w:rPr>
          <w:rFonts w:ascii="Times New Roman" w:eastAsia="Calibri" w:hAnsi="Times New Roman" w:cs="Times New Roman"/>
          <w:lang w:val="en-GB"/>
        </w:rPr>
        <w:t xml:space="preserve"> the conditions under which change</w:t>
      </w:r>
      <w:r w:rsidR="008B7D6A" w:rsidRPr="00C0138C">
        <w:rPr>
          <w:rFonts w:ascii="Times New Roman" w:eastAsia="Calibri" w:hAnsi="Times New Roman" w:cs="Times New Roman"/>
          <w:lang w:val="en-GB"/>
        </w:rPr>
        <w:t xml:space="preserve"> </w:t>
      </w:r>
      <w:r w:rsidR="00EE3218" w:rsidRPr="00C0138C">
        <w:rPr>
          <w:rFonts w:ascii="Times New Roman" w:eastAsia="Calibri" w:hAnsi="Times New Roman" w:cs="Times New Roman"/>
          <w:lang w:val="en-GB"/>
        </w:rPr>
        <w:t xml:space="preserve">could </w:t>
      </w:r>
      <w:r w:rsidR="0072637C" w:rsidRPr="00C0138C">
        <w:rPr>
          <w:rFonts w:ascii="Times New Roman" w:eastAsia="Calibri" w:hAnsi="Times New Roman" w:cs="Times New Roman"/>
          <w:lang w:val="en-GB"/>
        </w:rPr>
        <w:t>emerge was</w:t>
      </w:r>
      <w:r w:rsidR="008B7D6A" w:rsidRPr="00C0138C">
        <w:rPr>
          <w:rFonts w:ascii="Times New Roman" w:eastAsia="Calibri" w:hAnsi="Times New Roman" w:cs="Times New Roman"/>
          <w:lang w:val="en-GB"/>
        </w:rPr>
        <w:t xml:space="preserve"> influenced </w:t>
      </w:r>
      <w:r w:rsidR="0072637C" w:rsidRPr="00C0138C">
        <w:rPr>
          <w:rFonts w:ascii="Times New Roman" w:eastAsia="Calibri" w:hAnsi="Times New Roman" w:cs="Times New Roman"/>
          <w:lang w:val="en-GB"/>
        </w:rPr>
        <w:t xml:space="preserve">also </w:t>
      </w:r>
      <w:r w:rsidR="008B7D6A" w:rsidRPr="00C0138C">
        <w:rPr>
          <w:rFonts w:ascii="Times New Roman" w:eastAsia="Calibri" w:hAnsi="Times New Roman" w:cs="Times New Roman"/>
          <w:lang w:val="en-GB"/>
        </w:rPr>
        <w:t xml:space="preserve">by the </w:t>
      </w:r>
      <w:r w:rsidR="009E7DE3" w:rsidRPr="00C0138C">
        <w:rPr>
          <w:rFonts w:ascii="Times New Roman" w:eastAsia="Calibri" w:hAnsi="Times New Roman" w:cs="Times New Roman"/>
          <w:lang w:val="en-GB"/>
        </w:rPr>
        <w:t>organisation</w:t>
      </w:r>
      <w:r w:rsidR="008B7D6A" w:rsidRPr="00C0138C">
        <w:rPr>
          <w:rFonts w:ascii="Times New Roman" w:eastAsia="Calibri" w:hAnsi="Times New Roman" w:cs="Times New Roman"/>
          <w:lang w:val="en-GB"/>
        </w:rPr>
        <w:t>al context</w:t>
      </w:r>
      <w:r w:rsidR="0072637C" w:rsidRPr="00C0138C">
        <w:rPr>
          <w:rFonts w:ascii="Times New Roman" w:eastAsia="Calibri" w:hAnsi="Times New Roman" w:cs="Times New Roman"/>
          <w:lang w:val="en-GB"/>
        </w:rPr>
        <w:t xml:space="preserve">. </w:t>
      </w:r>
    </w:p>
    <w:p w14:paraId="1F7E752E" w14:textId="43D0029D" w:rsidR="001E7D61" w:rsidRPr="00C0138C" w:rsidRDefault="00627B8A" w:rsidP="00C0138C">
      <w:pPr>
        <w:spacing w:before="120" w:after="240" w:line="240" w:lineRule="auto"/>
        <w:ind w:right="-142"/>
        <w:outlineLvl w:val="0"/>
        <w:rPr>
          <w:rFonts w:ascii="Times New Roman" w:eastAsia="Calibri" w:hAnsi="Times New Roman" w:cs="Times New Roman"/>
          <w:b/>
          <w:lang w:val="en-GB"/>
        </w:rPr>
      </w:pPr>
      <w:r w:rsidRPr="00C0138C">
        <w:rPr>
          <w:rFonts w:ascii="Times New Roman" w:eastAsia="Calibri" w:hAnsi="Times New Roman" w:cs="Times New Roman"/>
          <w:b/>
          <w:lang w:val="en-GB"/>
        </w:rPr>
        <w:lastRenderedPageBreak/>
        <w:t>Conclusion</w:t>
      </w:r>
    </w:p>
    <w:p w14:paraId="4CFDAB92" w14:textId="6489A850" w:rsidR="003F790D" w:rsidRPr="00C0138C" w:rsidRDefault="00601A29" w:rsidP="00C0138C">
      <w:pPr>
        <w:spacing w:after="120" w:line="240" w:lineRule="auto"/>
        <w:rPr>
          <w:rFonts w:ascii="Times New Roman" w:eastAsia="Calibri" w:hAnsi="Times New Roman" w:cs="Times New Roman"/>
          <w:lang w:val="en-GB"/>
        </w:rPr>
      </w:pPr>
      <w:r w:rsidRPr="00C0138C">
        <w:rPr>
          <w:rFonts w:ascii="Times New Roman" w:eastAsia="Calibri" w:hAnsi="Times New Roman" w:cs="Times New Roman"/>
          <w:lang w:val="en-GB"/>
        </w:rPr>
        <w:t>This research</w:t>
      </w:r>
      <w:r w:rsidR="009B7178" w:rsidRPr="00C0138C">
        <w:rPr>
          <w:rFonts w:ascii="Times New Roman" w:eastAsia="Calibri" w:hAnsi="Times New Roman" w:cs="Times New Roman"/>
          <w:lang w:val="en-GB"/>
        </w:rPr>
        <w:t xml:space="preserve"> identified a mechanism by which doctoral learning triggers </w:t>
      </w:r>
      <w:r w:rsidR="009E7DE3" w:rsidRPr="00C0138C">
        <w:rPr>
          <w:rFonts w:ascii="Times New Roman" w:eastAsia="Calibri" w:hAnsi="Times New Roman" w:cs="Times New Roman"/>
          <w:lang w:val="en-GB"/>
        </w:rPr>
        <w:t>organisation</w:t>
      </w:r>
      <w:r w:rsidR="00674DD9" w:rsidRPr="00C0138C">
        <w:rPr>
          <w:rFonts w:ascii="Times New Roman" w:eastAsia="Calibri" w:hAnsi="Times New Roman" w:cs="Times New Roman"/>
          <w:lang w:val="en-GB"/>
        </w:rPr>
        <w:t>al morphogenesis</w:t>
      </w:r>
      <w:r w:rsidR="009B7178" w:rsidRPr="00C0138C">
        <w:rPr>
          <w:rFonts w:ascii="Times New Roman" w:eastAsia="Calibri" w:hAnsi="Times New Roman" w:cs="Times New Roman"/>
          <w:lang w:val="en-GB"/>
        </w:rPr>
        <w:t>, with variation in the outcomes of this mechanism determined in significant part on the collective and structural levels</w:t>
      </w:r>
      <w:r w:rsidR="00674DD9" w:rsidRPr="00C0138C">
        <w:rPr>
          <w:rFonts w:ascii="Times New Roman" w:eastAsia="Calibri" w:hAnsi="Times New Roman" w:cs="Times New Roman"/>
          <w:lang w:val="en-GB"/>
        </w:rPr>
        <w:t xml:space="preserve">. </w:t>
      </w:r>
      <w:r w:rsidR="00B918E6" w:rsidRPr="00C0138C">
        <w:rPr>
          <w:rFonts w:ascii="Times New Roman" w:eastAsia="Calibri" w:hAnsi="Times New Roman" w:cs="Times New Roman"/>
          <w:lang w:val="en-GB"/>
        </w:rPr>
        <w:t xml:space="preserve">There is no reason, of course, why organisational change might not lead to doctoral learning. The focus of this study </w:t>
      </w:r>
      <w:r w:rsidR="007456D3" w:rsidRPr="00C0138C">
        <w:rPr>
          <w:rFonts w:ascii="Times New Roman" w:eastAsia="Calibri" w:hAnsi="Times New Roman" w:cs="Times New Roman"/>
          <w:lang w:val="en-GB"/>
        </w:rPr>
        <w:t xml:space="preserve">was partly </w:t>
      </w:r>
      <w:r w:rsidR="00B918E6" w:rsidRPr="00C0138C">
        <w:rPr>
          <w:rFonts w:ascii="Times New Roman" w:eastAsia="Calibri" w:hAnsi="Times New Roman" w:cs="Times New Roman"/>
          <w:lang w:val="en-GB"/>
        </w:rPr>
        <w:t xml:space="preserve">chosen to address the contestation evident in the research literature on professional </w:t>
      </w:r>
      <w:r w:rsidR="0072637C" w:rsidRPr="00C0138C">
        <w:rPr>
          <w:rFonts w:ascii="Times New Roman" w:eastAsia="Calibri" w:hAnsi="Times New Roman" w:cs="Times New Roman"/>
          <w:lang w:val="en-GB"/>
        </w:rPr>
        <w:t xml:space="preserve">doctorates, </w:t>
      </w:r>
      <w:r w:rsidR="00B918E6" w:rsidRPr="00C0138C">
        <w:rPr>
          <w:rFonts w:ascii="Times New Roman" w:eastAsia="Calibri" w:hAnsi="Times New Roman" w:cs="Times New Roman"/>
          <w:lang w:val="en-GB"/>
        </w:rPr>
        <w:t>but it also reflected the absence of any strong connection by which doctoral learning might stem from organisational change</w:t>
      </w:r>
      <w:r w:rsidR="0072637C" w:rsidRPr="00C0138C">
        <w:rPr>
          <w:rFonts w:ascii="Times New Roman" w:eastAsia="Calibri" w:hAnsi="Times New Roman" w:cs="Times New Roman"/>
          <w:lang w:val="en-GB"/>
        </w:rPr>
        <w:t xml:space="preserve"> on the professional doctorate under investigation.</w:t>
      </w:r>
      <w:r w:rsidR="009B7178" w:rsidRPr="00C0138C">
        <w:rPr>
          <w:rFonts w:ascii="Times New Roman" w:eastAsia="Calibri" w:hAnsi="Times New Roman" w:cs="Times New Roman"/>
          <w:lang w:val="en-GB"/>
        </w:rPr>
        <w:t xml:space="preserve"> </w:t>
      </w:r>
      <w:r w:rsidR="00645F6D" w:rsidRPr="00C0138C">
        <w:rPr>
          <w:rFonts w:ascii="Times New Roman" w:eastAsia="Calibri" w:hAnsi="Times New Roman" w:cs="Times New Roman"/>
          <w:lang w:val="en-GB"/>
        </w:rPr>
        <w:t>The</w:t>
      </w:r>
      <w:r w:rsidR="004F6D67" w:rsidRPr="00C0138C">
        <w:rPr>
          <w:rFonts w:ascii="Times New Roman" w:eastAsia="Calibri" w:hAnsi="Times New Roman" w:cs="Times New Roman"/>
          <w:lang w:val="en-GB"/>
        </w:rPr>
        <w:t xml:space="preserve"> </w:t>
      </w:r>
      <w:r w:rsidR="00B918E6" w:rsidRPr="00C0138C">
        <w:rPr>
          <w:rFonts w:ascii="Times New Roman" w:eastAsia="Calibri" w:hAnsi="Times New Roman" w:cs="Times New Roman"/>
          <w:lang w:val="en-GB"/>
        </w:rPr>
        <w:t>answer to the</w:t>
      </w:r>
      <w:r w:rsidR="006C0F35" w:rsidRPr="00C0138C">
        <w:rPr>
          <w:rFonts w:ascii="Times New Roman" w:eastAsia="Calibri" w:hAnsi="Times New Roman" w:cs="Times New Roman"/>
          <w:lang w:val="en-GB"/>
        </w:rPr>
        <w:t xml:space="preserve"> research question</w:t>
      </w:r>
      <w:r w:rsidR="00B918E6" w:rsidRPr="00C0138C">
        <w:rPr>
          <w:rFonts w:ascii="Times New Roman" w:eastAsia="Calibri" w:hAnsi="Times New Roman" w:cs="Times New Roman"/>
          <w:lang w:val="en-GB"/>
        </w:rPr>
        <w:t xml:space="preserve"> posed in this study</w:t>
      </w:r>
      <w:r w:rsidR="006C0F35" w:rsidRPr="00C0138C">
        <w:rPr>
          <w:rFonts w:ascii="Times New Roman" w:eastAsia="Calibri" w:hAnsi="Times New Roman" w:cs="Times New Roman"/>
          <w:lang w:val="en-GB"/>
        </w:rPr>
        <w:t xml:space="preserve"> is not a straightforward one. The essential issue is that d</w:t>
      </w:r>
      <w:r w:rsidR="004F6D67" w:rsidRPr="00C0138C">
        <w:rPr>
          <w:rFonts w:ascii="Times New Roman" w:eastAsia="Calibri" w:hAnsi="Times New Roman" w:cs="Times New Roman"/>
          <w:lang w:val="en-GB"/>
        </w:rPr>
        <w:t xml:space="preserve">ifferent intertwining causal powers were at play to either </w:t>
      </w:r>
      <w:r w:rsidR="006C0F35" w:rsidRPr="00C0138C">
        <w:rPr>
          <w:rFonts w:ascii="Times New Roman" w:eastAsia="Calibri" w:hAnsi="Times New Roman" w:cs="Times New Roman"/>
          <w:lang w:val="en-GB"/>
        </w:rPr>
        <w:t>reinforce or undermine human actions</w:t>
      </w:r>
      <w:r w:rsidR="004F6D67" w:rsidRPr="00C0138C">
        <w:rPr>
          <w:rFonts w:ascii="Times New Roman" w:eastAsia="Calibri" w:hAnsi="Times New Roman" w:cs="Times New Roman"/>
          <w:lang w:val="en-GB"/>
        </w:rPr>
        <w:t>. This resulted</w:t>
      </w:r>
      <w:r w:rsidR="003249C0" w:rsidRPr="00C0138C">
        <w:rPr>
          <w:rFonts w:ascii="Times New Roman" w:eastAsia="Calibri" w:hAnsi="Times New Roman" w:cs="Times New Roman"/>
          <w:lang w:val="en-GB"/>
        </w:rPr>
        <w:t xml:space="preserve"> in </w:t>
      </w:r>
      <w:r w:rsidR="004F6D67" w:rsidRPr="00C0138C">
        <w:rPr>
          <w:rFonts w:ascii="Times New Roman" w:eastAsia="Calibri" w:hAnsi="Times New Roman" w:cs="Times New Roman"/>
          <w:lang w:val="en-GB"/>
        </w:rPr>
        <w:t xml:space="preserve">a range of outcomes around </w:t>
      </w:r>
      <w:r w:rsidR="009E7DE3" w:rsidRPr="00C0138C">
        <w:rPr>
          <w:rFonts w:ascii="Times New Roman" w:eastAsia="Calibri" w:hAnsi="Times New Roman" w:cs="Times New Roman"/>
          <w:lang w:val="en-GB"/>
        </w:rPr>
        <w:t>organisation</w:t>
      </w:r>
      <w:r w:rsidR="003249C0" w:rsidRPr="00C0138C">
        <w:rPr>
          <w:rFonts w:ascii="Times New Roman" w:eastAsia="Calibri" w:hAnsi="Times New Roman" w:cs="Times New Roman"/>
          <w:lang w:val="en-GB"/>
        </w:rPr>
        <w:t xml:space="preserve">al transformation. </w:t>
      </w:r>
      <w:r w:rsidR="00B918E6" w:rsidRPr="00C0138C">
        <w:rPr>
          <w:rFonts w:ascii="Times New Roman" w:eastAsia="Calibri" w:hAnsi="Times New Roman" w:cs="Times New Roman"/>
          <w:lang w:val="en-GB"/>
        </w:rPr>
        <w:t xml:space="preserve">According to this view, there is no straightforward reason why </w:t>
      </w:r>
      <w:r w:rsidR="00A75FA1" w:rsidRPr="00C0138C">
        <w:rPr>
          <w:rFonts w:ascii="Times New Roman" w:eastAsia="Calibri" w:hAnsi="Times New Roman" w:cs="Times New Roman"/>
          <w:lang w:val="en-GB"/>
        </w:rPr>
        <w:t xml:space="preserve">the conduct of a research project within an </w:t>
      </w:r>
      <w:r w:rsidR="009E7DE3" w:rsidRPr="00C0138C">
        <w:rPr>
          <w:rFonts w:ascii="Times New Roman" w:eastAsia="Calibri" w:hAnsi="Times New Roman" w:cs="Times New Roman"/>
          <w:lang w:val="en-GB"/>
        </w:rPr>
        <w:t>organisation</w:t>
      </w:r>
      <w:r w:rsidR="00B918E6" w:rsidRPr="00C0138C">
        <w:rPr>
          <w:rFonts w:ascii="Times New Roman" w:eastAsia="Calibri" w:hAnsi="Times New Roman" w:cs="Times New Roman"/>
          <w:lang w:val="en-GB"/>
        </w:rPr>
        <w:t xml:space="preserve"> should impact on that</w:t>
      </w:r>
      <w:r w:rsidR="00A75FA1" w:rsidRPr="00C0138C">
        <w:rPr>
          <w:rFonts w:ascii="Times New Roman" w:eastAsia="Calibri" w:hAnsi="Times New Roman" w:cs="Times New Roman"/>
          <w:lang w:val="en-GB"/>
        </w:rPr>
        <w:t xml:space="preserve"> </w:t>
      </w:r>
      <w:r w:rsidR="009E7DE3" w:rsidRPr="00C0138C">
        <w:rPr>
          <w:rFonts w:ascii="Times New Roman" w:eastAsia="Calibri" w:hAnsi="Times New Roman" w:cs="Times New Roman"/>
          <w:lang w:val="en-GB"/>
        </w:rPr>
        <w:t>organisation</w:t>
      </w:r>
      <w:r w:rsidR="003F790D" w:rsidRPr="00C0138C">
        <w:rPr>
          <w:rFonts w:ascii="Times New Roman" w:eastAsia="Calibri" w:hAnsi="Times New Roman" w:cs="Times New Roman"/>
          <w:lang w:val="en-GB"/>
        </w:rPr>
        <w:t xml:space="preserve">. </w:t>
      </w:r>
      <w:r w:rsidR="00797B40" w:rsidRPr="00C0138C">
        <w:rPr>
          <w:rFonts w:ascii="Times New Roman" w:eastAsia="Calibri" w:hAnsi="Times New Roman" w:cs="Times New Roman"/>
          <w:lang w:val="en-GB"/>
        </w:rPr>
        <w:t>Indeed, t</w:t>
      </w:r>
      <w:r w:rsidR="00D846D6" w:rsidRPr="00C0138C">
        <w:rPr>
          <w:rFonts w:ascii="Times New Roman" w:eastAsia="Calibri" w:hAnsi="Times New Roman" w:cs="Times New Roman"/>
          <w:lang w:val="en-GB"/>
        </w:rPr>
        <w:t>he</w:t>
      </w:r>
      <w:r w:rsidR="004F6D67" w:rsidRPr="00C0138C">
        <w:rPr>
          <w:rFonts w:ascii="Times New Roman" w:eastAsia="Calibri" w:hAnsi="Times New Roman" w:cs="Times New Roman"/>
          <w:lang w:val="en-GB"/>
        </w:rPr>
        <w:t xml:space="preserve"> primary</w:t>
      </w:r>
      <w:r w:rsidR="00D846D6" w:rsidRPr="00C0138C">
        <w:rPr>
          <w:rFonts w:ascii="Times New Roman" w:eastAsia="Calibri" w:hAnsi="Times New Roman" w:cs="Times New Roman"/>
          <w:lang w:val="en-GB"/>
        </w:rPr>
        <w:t xml:space="preserve"> mechanism identif</w:t>
      </w:r>
      <w:r w:rsidR="003C6C4F" w:rsidRPr="00C0138C">
        <w:rPr>
          <w:rFonts w:ascii="Times New Roman" w:eastAsia="Calibri" w:hAnsi="Times New Roman" w:cs="Times New Roman"/>
          <w:lang w:val="en-GB"/>
        </w:rPr>
        <w:t xml:space="preserve">ied in this study </w:t>
      </w:r>
      <w:r w:rsidR="009A1D8C" w:rsidRPr="00C0138C">
        <w:rPr>
          <w:rFonts w:ascii="Times New Roman" w:eastAsia="Calibri" w:hAnsi="Times New Roman" w:cs="Times New Roman"/>
          <w:lang w:val="en-GB"/>
        </w:rPr>
        <w:t>to</w:t>
      </w:r>
      <w:r w:rsidR="003C6C4F" w:rsidRPr="00C0138C">
        <w:rPr>
          <w:rFonts w:ascii="Times New Roman" w:eastAsia="Calibri" w:hAnsi="Times New Roman" w:cs="Times New Roman"/>
          <w:lang w:val="en-GB"/>
        </w:rPr>
        <w:t xml:space="preserve"> account</w:t>
      </w:r>
      <w:r w:rsidR="00D846D6" w:rsidRPr="00C0138C">
        <w:rPr>
          <w:rFonts w:ascii="Times New Roman" w:eastAsia="Calibri" w:hAnsi="Times New Roman" w:cs="Times New Roman"/>
          <w:lang w:val="en-GB"/>
        </w:rPr>
        <w:t xml:space="preserve"> for </w:t>
      </w:r>
      <w:r w:rsidR="009E7DE3" w:rsidRPr="00C0138C">
        <w:rPr>
          <w:rFonts w:ascii="Times New Roman" w:eastAsia="Calibri" w:hAnsi="Times New Roman" w:cs="Times New Roman"/>
          <w:lang w:val="en-GB"/>
        </w:rPr>
        <w:t>organisation</w:t>
      </w:r>
      <w:r w:rsidR="00D846D6" w:rsidRPr="00C0138C">
        <w:rPr>
          <w:rFonts w:ascii="Times New Roman" w:eastAsia="Calibri" w:hAnsi="Times New Roman" w:cs="Times New Roman"/>
          <w:lang w:val="en-GB"/>
        </w:rPr>
        <w:t>al chang</w:t>
      </w:r>
      <w:r w:rsidR="003C6C4F" w:rsidRPr="00C0138C">
        <w:rPr>
          <w:rFonts w:ascii="Times New Roman" w:eastAsia="Calibri" w:hAnsi="Times New Roman" w:cs="Times New Roman"/>
          <w:lang w:val="en-GB"/>
        </w:rPr>
        <w:t xml:space="preserve">e is constituted by a </w:t>
      </w:r>
      <w:r w:rsidR="001770F0" w:rsidRPr="00C0138C">
        <w:rPr>
          <w:rFonts w:ascii="Times New Roman" w:eastAsia="Calibri" w:hAnsi="Times New Roman" w:cs="Times New Roman"/>
          <w:lang w:val="en-GB"/>
        </w:rPr>
        <w:t>collective reflexiv</w:t>
      </w:r>
      <w:r w:rsidR="007622FC" w:rsidRPr="00C0138C">
        <w:rPr>
          <w:rFonts w:ascii="Times New Roman" w:eastAsia="Calibri" w:hAnsi="Times New Roman" w:cs="Times New Roman"/>
          <w:lang w:val="en-GB"/>
        </w:rPr>
        <w:t>e</w:t>
      </w:r>
      <w:r w:rsidR="001C2C0A" w:rsidRPr="00C0138C">
        <w:rPr>
          <w:rFonts w:ascii="Times New Roman" w:eastAsia="Calibri" w:hAnsi="Times New Roman" w:cs="Times New Roman"/>
          <w:lang w:val="en-GB"/>
        </w:rPr>
        <w:t xml:space="preserve"> process,</w:t>
      </w:r>
      <w:r w:rsidR="004F6D67" w:rsidRPr="00C0138C">
        <w:rPr>
          <w:rFonts w:ascii="Times New Roman" w:eastAsia="Calibri" w:hAnsi="Times New Roman" w:cs="Times New Roman"/>
          <w:lang w:val="en-GB"/>
        </w:rPr>
        <w:t xml:space="preserve"> either emancipatory</w:t>
      </w:r>
      <w:r w:rsidR="009B7178" w:rsidRPr="00C0138C">
        <w:rPr>
          <w:rFonts w:ascii="Times New Roman" w:eastAsia="Calibri" w:hAnsi="Times New Roman" w:cs="Times New Roman"/>
          <w:lang w:val="en-GB"/>
        </w:rPr>
        <w:t xml:space="preserve"> or performative</w:t>
      </w:r>
      <w:r w:rsidR="004F6D67" w:rsidRPr="00C0138C">
        <w:rPr>
          <w:rFonts w:ascii="Times New Roman" w:eastAsia="Calibri" w:hAnsi="Times New Roman" w:cs="Times New Roman"/>
          <w:lang w:val="en-GB"/>
        </w:rPr>
        <w:t xml:space="preserve"> in orientation</w:t>
      </w:r>
      <w:r w:rsidR="001770F0" w:rsidRPr="00C0138C">
        <w:rPr>
          <w:rFonts w:ascii="Times New Roman" w:eastAsia="Calibri" w:hAnsi="Times New Roman" w:cs="Times New Roman"/>
          <w:lang w:val="en-GB"/>
        </w:rPr>
        <w:t xml:space="preserve">, </w:t>
      </w:r>
      <w:r w:rsidR="00D846D6" w:rsidRPr="00C0138C">
        <w:rPr>
          <w:rFonts w:ascii="Times New Roman" w:eastAsia="Calibri" w:hAnsi="Times New Roman" w:cs="Times New Roman"/>
          <w:lang w:val="en-GB"/>
        </w:rPr>
        <w:t>coordinat</w:t>
      </w:r>
      <w:r w:rsidR="001770F0" w:rsidRPr="00C0138C">
        <w:rPr>
          <w:rFonts w:ascii="Times New Roman" w:eastAsia="Calibri" w:hAnsi="Times New Roman" w:cs="Times New Roman"/>
          <w:lang w:val="en-GB"/>
        </w:rPr>
        <w:t xml:space="preserve">ing </w:t>
      </w:r>
      <w:r w:rsidR="00D846D6" w:rsidRPr="00C0138C">
        <w:rPr>
          <w:rFonts w:ascii="Times New Roman" w:eastAsia="Calibri" w:hAnsi="Times New Roman" w:cs="Times New Roman"/>
          <w:lang w:val="en-GB"/>
        </w:rPr>
        <w:t>i</w:t>
      </w:r>
      <w:r w:rsidR="00812BE6" w:rsidRPr="00C0138C">
        <w:rPr>
          <w:rFonts w:ascii="Times New Roman" w:eastAsia="Calibri" w:hAnsi="Times New Roman" w:cs="Times New Roman"/>
          <w:lang w:val="en-GB"/>
        </w:rPr>
        <w:t>nteractions of group members</w:t>
      </w:r>
      <w:r w:rsidR="001770F0" w:rsidRPr="00C0138C">
        <w:rPr>
          <w:rFonts w:ascii="Times New Roman" w:eastAsia="Calibri" w:hAnsi="Times New Roman" w:cs="Times New Roman"/>
          <w:lang w:val="en-GB"/>
        </w:rPr>
        <w:t xml:space="preserve"> </w:t>
      </w:r>
      <w:r w:rsidR="004A4D4D" w:rsidRPr="00C0138C">
        <w:rPr>
          <w:rFonts w:ascii="Times New Roman" w:eastAsia="Calibri" w:hAnsi="Times New Roman" w:cs="Times New Roman"/>
          <w:lang w:val="en-GB"/>
        </w:rPr>
        <w:t>and</w:t>
      </w:r>
      <w:r w:rsidR="003A2249" w:rsidRPr="00C0138C">
        <w:rPr>
          <w:rFonts w:ascii="Times New Roman" w:eastAsia="Calibri" w:hAnsi="Times New Roman" w:cs="Times New Roman"/>
          <w:lang w:val="en-GB"/>
        </w:rPr>
        <w:t xml:space="preserve"> </w:t>
      </w:r>
      <w:r w:rsidR="003C6C4F" w:rsidRPr="00C0138C">
        <w:rPr>
          <w:rFonts w:ascii="Times New Roman" w:eastAsia="Calibri" w:hAnsi="Times New Roman" w:cs="Times New Roman"/>
          <w:lang w:val="en-GB"/>
        </w:rPr>
        <w:t>either reinforcing</w:t>
      </w:r>
      <w:r w:rsidR="00D846D6" w:rsidRPr="00C0138C">
        <w:rPr>
          <w:rFonts w:ascii="Times New Roman" w:eastAsia="Calibri" w:hAnsi="Times New Roman" w:cs="Times New Roman"/>
          <w:lang w:val="en-GB"/>
        </w:rPr>
        <w:t xml:space="preserve"> existing social structures or</w:t>
      </w:r>
      <w:r w:rsidR="003A2249" w:rsidRPr="00C0138C">
        <w:rPr>
          <w:rFonts w:ascii="Times New Roman" w:eastAsia="Calibri" w:hAnsi="Times New Roman" w:cs="Times New Roman"/>
          <w:lang w:val="en-GB"/>
        </w:rPr>
        <w:t xml:space="preserve"> </w:t>
      </w:r>
      <w:r w:rsidR="00D846D6" w:rsidRPr="00C0138C">
        <w:rPr>
          <w:rFonts w:ascii="Times New Roman" w:eastAsia="Calibri" w:hAnsi="Times New Roman" w:cs="Times New Roman"/>
          <w:lang w:val="en-GB"/>
        </w:rPr>
        <w:t>elaborat</w:t>
      </w:r>
      <w:r w:rsidR="003A2249" w:rsidRPr="00C0138C">
        <w:rPr>
          <w:rFonts w:ascii="Times New Roman" w:eastAsia="Calibri" w:hAnsi="Times New Roman" w:cs="Times New Roman"/>
          <w:lang w:val="en-GB"/>
        </w:rPr>
        <w:t>ing</w:t>
      </w:r>
      <w:r w:rsidR="00D846D6" w:rsidRPr="00C0138C">
        <w:rPr>
          <w:rFonts w:ascii="Times New Roman" w:eastAsia="Calibri" w:hAnsi="Times New Roman" w:cs="Times New Roman"/>
          <w:lang w:val="en-GB"/>
        </w:rPr>
        <w:t xml:space="preserve"> new ones</w:t>
      </w:r>
      <w:r w:rsidR="001770F0" w:rsidRPr="00C0138C">
        <w:rPr>
          <w:rFonts w:ascii="Times New Roman" w:eastAsia="Calibri" w:hAnsi="Times New Roman" w:cs="Times New Roman"/>
          <w:lang w:val="en-GB"/>
        </w:rPr>
        <w:t xml:space="preserve">. </w:t>
      </w:r>
      <w:r w:rsidR="003C6C4F" w:rsidRPr="00C0138C">
        <w:rPr>
          <w:rFonts w:ascii="Times New Roman" w:eastAsia="Calibri" w:hAnsi="Times New Roman" w:cs="Times New Roman"/>
          <w:lang w:val="en-GB"/>
        </w:rPr>
        <w:t>This is not to deny that managerial control cannot also effect organisational change more directly, where such control aligns with internal and external normative structures</w:t>
      </w:r>
      <w:r w:rsidR="0005726D" w:rsidRPr="00C0138C">
        <w:rPr>
          <w:rFonts w:ascii="Times New Roman" w:eastAsia="Calibri" w:hAnsi="Times New Roman" w:cs="Times New Roman"/>
          <w:lang w:val="en-GB"/>
        </w:rPr>
        <w:t>, or that change is less likely to occur where collective reflexivity is characterised by a contestation</w:t>
      </w:r>
      <w:r w:rsidR="003C6C4F" w:rsidRPr="00C0138C">
        <w:rPr>
          <w:rFonts w:ascii="Times New Roman" w:eastAsia="Calibri" w:hAnsi="Times New Roman" w:cs="Times New Roman"/>
          <w:lang w:val="en-GB"/>
        </w:rPr>
        <w:t>.</w:t>
      </w:r>
      <w:r w:rsidR="0053745A" w:rsidRPr="00C0138C">
        <w:rPr>
          <w:rFonts w:ascii="Times New Roman" w:eastAsia="Calibri" w:hAnsi="Times New Roman" w:cs="Times New Roman"/>
          <w:lang w:val="en-GB"/>
        </w:rPr>
        <w:t xml:space="preserve"> </w:t>
      </w:r>
      <w:r w:rsidR="006E0DF5" w:rsidRPr="00C0138C">
        <w:rPr>
          <w:rFonts w:ascii="Times New Roman" w:eastAsia="Calibri" w:hAnsi="Times New Roman" w:cs="Times New Roman"/>
          <w:lang w:val="en-GB"/>
        </w:rPr>
        <w:t>L</w:t>
      </w:r>
      <w:r w:rsidR="00D84594" w:rsidRPr="00C0138C">
        <w:rPr>
          <w:rFonts w:ascii="Times New Roman" w:eastAsia="Calibri" w:hAnsi="Times New Roman" w:cs="Times New Roman"/>
          <w:lang w:val="en-GB"/>
        </w:rPr>
        <w:t xml:space="preserve">iterature on </w:t>
      </w:r>
      <w:r w:rsidR="00E46FB5" w:rsidRPr="00C0138C">
        <w:rPr>
          <w:rFonts w:ascii="Times New Roman" w:eastAsia="Calibri" w:hAnsi="Times New Roman" w:cs="Times New Roman"/>
          <w:lang w:val="en-GB"/>
        </w:rPr>
        <w:t xml:space="preserve">the role of leadership in </w:t>
      </w:r>
      <w:r w:rsidR="00A469DF" w:rsidRPr="00C0138C">
        <w:rPr>
          <w:rFonts w:ascii="Times New Roman" w:eastAsia="Calibri" w:hAnsi="Times New Roman" w:cs="Times New Roman"/>
          <w:lang w:val="en-GB"/>
        </w:rPr>
        <w:t xml:space="preserve">change management </w:t>
      </w:r>
      <w:r w:rsidR="006527BB" w:rsidRPr="00C0138C">
        <w:rPr>
          <w:rFonts w:ascii="Times New Roman" w:eastAsia="Calibri" w:hAnsi="Times New Roman" w:cs="Times New Roman"/>
          <w:lang w:val="en-GB"/>
        </w:rPr>
        <w:t xml:space="preserve">highlights </w:t>
      </w:r>
      <w:r w:rsidR="00E46FB5" w:rsidRPr="00C0138C">
        <w:rPr>
          <w:rFonts w:ascii="Times New Roman" w:eastAsia="Calibri" w:hAnsi="Times New Roman" w:cs="Times New Roman"/>
          <w:lang w:val="en-GB"/>
        </w:rPr>
        <w:t xml:space="preserve">that </w:t>
      </w:r>
      <w:r w:rsidR="006527BB" w:rsidRPr="00C0138C">
        <w:rPr>
          <w:rFonts w:ascii="Times New Roman" w:eastAsia="Calibri" w:hAnsi="Times New Roman" w:cs="Times New Roman"/>
          <w:lang w:val="en-GB"/>
        </w:rPr>
        <w:t xml:space="preserve">sharing </w:t>
      </w:r>
      <w:r w:rsidR="00122272" w:rsidRPr="00C0138C">
        <w:rPr>
          <w:rFonts w:ascii="Times New Roman" w:eastAsia="Calibri" w:hAnsi="Times New Roman" w:cs="Times New Roman"/>
          <w:lang w:val="en-GB"/>
        </w:rPr>
        <w:t>the</w:t>
      </w:r>
      <w:r w:rsidR="006527BB" w:rsidRPr="00C0138C">
        <w:rPr>
          <w:rFonts w:ascii="Times New Roman" w:eastAsia="Calibri" w:hAnsi="Times New Roman" w:cs="Times New Roman"/>
          <w:lang w:val="en-GB"/>
        </w:rPr>
        <w:t xml:space="preserve"> same vision and </w:t>
      </w:r>
      <w:r w:rsidR="00872E26" w:rsidRPr="00C0138C">
        <w:rPr>
          <w:rFonts w:ascii="Times New Roman" w:eastAsia="Calibri" w:hAnsi="Times New Roman" w:cs="Times New Roman"/>
          <w:lang w:val="en-GB"/>
        </w:rPr>
        <w:t xml:space="preserve">the same </w:t>
      </w:r>
      <w:r w:rsidR="006527BB" w:rsidRPr="00C0138C">
        <w:rPr>
          <w:rFonts w:ascii="Times New Roman" w:eastAsia="Calibri" w:hAnsi="Times New Roman" w:cs="Times New Roman"/>
          <w:lang w:val="en-GB"/>
        </w:rPr>
        <w:t xml:space="preserve">orientation towards </w:t>
      </w:r>
      <w:r w:rsidR="00872E26" w:rsidRPr="00C0138C">
        <w:rPr>
          <w:rFonts w:ascii="Times New Roman" w:eastAsia="Calibri" w:hAnsi="Times New Roman" w:cs="Times New Roman"/>
          <w:lang w:val="en-GB"/>
        </w:rPr>
        <w:t xml:space="preserve">achieving </w:t>
      </w:r>
      <w:r w:rsidR="006527BB" w:rsidRPr="00C0138C">
        <w:rPr>
          <w:rFonts w:ascii="Times New Roman" w:eastAsia="Calibri" w:hAnsi="Times New Roman" w:cs="Times New Roman"/>
          <w:lang w:val="en-GB"/>
        </w:rPr>
        <w:t xml:space="preserve">a common goal with </w:t>
      </w:r>
      <w:r w:rsidR="00EE1227" w:rsidRPr="00C0138C">
        <w:rPr>
          <w:rFonts w:ascii="Times New Roman" w:eastAsia="Calibri" w:hAnsi="Times New Roman" w:cs="Times New Roman"/>
          <w:lang w:val="en-GB"/>
        </w:rPr>
        <w:t>employees and</w:t>
      </w:r>
      <w:r w:rsidR="006527BB" w:rsidRPr="00C0138C">
        <w:rPr>
          <w:rFonts w:ascii="Times New Roman" w:eastAsia="Calibri" w:hAnsi="Times New Roman" w:cs="Times New Roman"/>
          <w:lang w:val="en-GB"/>
        </w:rPr>
        <w:t xml:space="preserve"> their empowerment to manage themselves </w:t>
      </w:r>
      <w:r w:rsidR="00E46FB5" w:rsidRPr="00C0138C">
        <w:rPr>
          <w:rFonts w:ascii="Times New Roman" w:eastAsia="Calibri" w:hAnsi="Times New Roman" w:cs="Times New Roman"/>
          <w:lang w:val="en-GB"/>
        </w:rPr>
        <w:t>are</w:t>
      </w:r>
      <w:r w:rsidR="00C05563" w:rsidRPr="00C0138C">
        <w:rPr>
          <w:rFonts w:ascii="Times New Roman" w:eastAsia="Calibri" w:hAnsi="Times New Roman" w:cs="Times New Roman"/>
          <w:lang w:val="en-GB"/>
        </w:rPr>
        <w:t xml:space="preserve"> key elements </w:t>
      </w:r>
      <w:r w:rsidR="006527BB" w:rsidRPr="00C0138C">
        <w:rPr>
          <w:rFonts w:ascii="Times New Roman" w:eastAsia="Calibri" w:hAnsi="Times New Roman" w:cs="Times New Roman"/>
          <w:lang w:val="en-GB"/>
        </w:rPr>
        <w:t xml:space="preserve">for implementing organisational change </w:t>
      </w:r>
      <w:r w:rsidR="00EE1227" w:rsidRPr="00C0138C">
        <w:rPr>
          <w:rFonts w:ascii="Times New Roman" w:eastAsia="Calibri" w:hAnsi="Times New Roman" w:cs="Times New Roman"/>
          <w:lang w:val="en-GB"/>
        </w:rPr>
        <w:t xml:space="preserve">successfully </w:t>
      </w:r>
      <w:r w:rsidR="006527BB" w:rsidRPr="00C0138C">
        <w:rPr>
          <w:rFonts w:ascii="Times New Roman" w:eastAsia="Calibri" w:hAnsi="Times New Roman" w:cs="Times New Roman"/>
          <w:lang w:val="en-GB"/>
        </w:rPr>
        <w:t>(Gill, 2002</w:t>
      </w:r>
      <w:r w:rsidR="00C05563" w:rsidRPr="00C0138C">
        <w:rPr>
          <w:rFonts w:ascii="Times New Roman" w:eastAsia="Calibri" w:hAnsi="Times New Roman" w:cs="Times New Roman"/>
          <w:lang w:val="en-GB"/>
        </w:rPr>
        <w:t>; Graetz, 2000</w:t>
      </w:r>
      <w:r w:rsidR="006527BB" w:rsidRPr="00C0138C">
        <w:rPr>
          <w:rFonts w:ascii="Times New Roman" w:eastAsia="Calibri" w:hAnsi="Times New Roman" w:cs="Times New Roman"/>
          <w:lang w:val="en-GB"/>
        </w:rPr>
        <w:t>).</w:t>
      </w:r>
      <w:r w:rsidR="00872E26" w:rsidRPr="00C0138C">
        <w:rPr>
          <w:rFonts w:ascii="Times New Roman" w:eastAsia="Calibri" w:hAnsi="Times New Roman" w:cs="Times New Roman"/>
          <w:lang w:val="en-GB"/>
        </w:rPr>
        <w:t xml:space="preserve"> Meanwhile, Hayes (2018</w:t>
      </w:r>
      <w:r w:rsidR="00EE1227" w:rsidRPr="00C0138C">
        <w:rPr>
          <w:rFonts w:ascii="Times New Roman" w:eastAsia="Calibri" w:hAnsi="Times New Roman" w:cs="Times New Roman"/>
          <w:lang w:val="en-GB"/>
        </w:rPr>
        <w:t>, p. 172)</w:t>
      </w:r>
      <w:r w:rsidR="00E46FB5" w:rsidRPr="00C0138C">
        <w:rPr>
          <w:rFonts w:ascii="Times New Roman" w:eastAsia="Calibri" w:hAnsi="Times New Roman" w:cs="Times New Roman"/>
          <w:lang w:val="en-GB"/>
        </w:rPr>
        <w:t xml:space="preserve"> argued</w:t>
      </w:r>
      <w:r w:rsidR="00872E26" w:rsidRPr="00C0138C">
        <w:rPr>
          <w:rFonts w:ascii="Times New Roman" w:eastAsia="Calibri" w:hAnsi="Times New Roman" w:cs="Times New Roman"/>
          <w:lang w:val="en-GB"/>
        </w:rPr>
        <w:t xml:space="preserve"> that</w:t>
      </w:r>
      <w:r w:rsidR="00EE1227" w:rsidRPr="00C0138C">
        <w:rPr>
          <w:rFonts w:ascii="Times New Roman" w:eastAsia="Calibri" w:hAnsi="Times New Roman" w:cs="Times New Roman"/>
          <w:lang w:val="en-GB"/>
        </w:rPr>
        <w:t xml:space="preserve"> “visioning can be an inclu</w:t>
      </w:r>
      <w:r w:rsidR="00E46FB5" w:rsidRPr="00C0138C">
        <w:rPr>
          <w:rFonts w:ascii="Times New Roman" w:eastAsia="Calibri" w:hAnsi="Times New Roman" w:cs="Times New Roman"/>
          <w:lang w:val="en-GB"/>
        </w:rPr>
        <w:t xml:space="preserve">sive process” – </w:t>
      </w:r>
      <w:r w:rsidR="0071079F" w:rsidRPr="00C0138C">
        <w:rPr>
          <w:rFonts w:ascii="Times New Roman" w:eastAsia="Calibri" w:hAnsi="Times New Roman" w:cs="Times New Roman"/>
          <w:lang w:val="en-GB"/>
        </w:rPr>
        <w:t>only</w:t>
      </w:r>
      <w:r w:rsidR="00E46FB5" w:rsidRPr="00C0138C">
        <w:rPr>
          <w:rFonts w:ascii="Times New Roman" w:eastAsia="Calibri" w:hAnsi="Times New Roman" w:cs="Times New Roman"/>
          <w:lang w:val="en-GB"/>
        </w:rPr>
        <w:t>, however,</w:t>
      </w:r>
      <w:r w:rsidR="0071079F" w:rsidRPr="00C0138C">
        <w:rPr>
          <w:rFonts w:ascii="Times New Roman" w:eastAsia="Calibri" w:hAnsi="Times New Roman" w:cs="Times New Roman"/>
          <w:lang w:val="en-GB"/>
        </w:rPr>
        <w:t xml:space="preserve"> </w:t>
      </w:r>
      <w:r w:rsidR="00EE1227" w:rsidRPr="00C0138C">
        <w:rPr>
          <w:rFonts w:ascii="Times New Roman" w:eastAsia="Calibri" w:hAnsi="Times New Roman" w:cs="Times New Roman"/>
          <w:lang w:val="en-GB"/>
        </w:rPr>
        <w:t>if the legitimate needs and rights of all stakeholders are</w:t>
      </w:r>
      <w:r w:rsidR="00C05563" w:rsidRPr="00C0138C">
        <w:rPr>
          <w:rFonts w:ascii="Times New Roman" w:eastAsia="Calibri" w:hAnsi="Times New Roman" w:cs="Times New Roman"/>
          <w:lang w:val="en-GB"/>
        </w:rPr>
        <w:t xml:space="preserve"> respected</w:t>
      </w:r>
      <w:r w:rsidR="00EE1227" w:rsidRPr="00C0138C">
        <w:rPr>
          <w:rFonts w:ascii="Times New Roman" w:eastAsia="Calibri" w:hAnsi="Times New Roman" w:cs="Times New Roman"/>
          <w:lang w:val="en-GB"/>
        </w:rPr>
        <w:t xml:space="preserve">. </w:t>
      </w:r>
      <w:r w:rsidR="006E0DF5" w:rsidRPr="00C0138C">
        <w:rPr>
          <w:rFonts w:ascii="Times New Roman" w:eastAsia="Calibri" w:hAnsi="Times New Roman" w:cs="Times New Roman"/>
          <w:lang w:val="en-GB"/>
        </w:rPr>
        <w:t xml:space="preserve">This comes close to what we call the collective reflexive process which </w:t>
      </w:r>
      <w:r w:rsidR="00A0145E" w:rsidRPr="00C0138C">
        <w:rPr>
          <w:rFonts w:ascii="Times New Roman" w:eastAsia="Calibri" w:hAnsi="Times New Roman" w:cs="Times New Roman"/>
          <w:lang w:val="en-GB"/>
        </w:rPr>
        <w:t>can be</w:t>
      </w:r>
      <w:r w:rsidR="006E0DF5" w:rsidRPr="00C0138C">
        <w:rPr>
          <w:rFonts w:ascii="Times New Roman" w:eastAsia="Calibri" w:hAnsi="Times New Roman" w:cs="Times New Roman"/>
          <w:lang w:val="en-GB"/>
        </w:rPr>
        <w:t xml:space="preserve"> emancipatory </w:t>
      </w:r>
      <w:r w:rsidR="00CD37E6" w:rsidRPr="00C0138C">
        <w:rPr>
          <w:rFonts w:ascii="Times New Roman" w:eastAsia="Calibri" w:hAnsi="Times New Roman" w:cs="Times New Roman"/>
          <w:lang w:val="en-GB"/>
        </w:rPr>
        <w:t xml:space="preserve">or performative </w:t>
      </w:r>
      <w:r w:rsidR="006E0DF5" w:rsidRPr="00C0138C">
        <w:rPr>
          <w:rFonts w:ascii="Times New Roman" w:eastAsia="Calibri" w:hAnsi="Times New Roman" w:cs="Times New Roman"/>
          <w:lang w:val="en-GB"/>
        </w:rPr>
        <w:t xml:space="preserve">in nature </w:t>
      </w:r>
      <w:r w:rsidR="00A0145E" w:rsidRPr="00C0138C">
        <w:rPr>
          <w:rFonts w:ascii="Times New Roman" w:eastAsia="Calibri" w:hAnsi="Times New Roman" w:cs="Times New Roman"/>
          <w:lang w:val="en-GB"/>
        </w:rPr>
        <w:t xml:space="preserve">according to whose needs </w:t>
      </w:r>
      <w:r w:rsidR="003C7CA0" w:rsidRPr="00C0138C">
        <w:rPr>
          <w:rFonts w:ascii="Times New Roman" w:eastAsia="Calibri" w:hAnsi="Times New Roman" w:cs="Times New Roman"/>
          <w:lang w:val="en-GB"/>
        </w:rPr>
        <w:t xml:space="preserve">or interests </w:t>
      </w:r>
      <w:r w:rsidR="00A0145E" w:rsidRPr="00C0138C">
        <w:rPr>
          <w:rFonts w:ascii="Times New Roman" w:eastAsia="Calibri" w:hAnsi="Times New Roman" w:cs="Times New Roman"/>
          <w:lang w:val="en-GB"/>
        </w:rPr>
        <w:t xml:space="preserve">are </w:t>
      </w:r>
      <w:r w:rsidR="00BD448D" w:rsidRPr="00C0138C">
        <w:rPr>
          <w:rFonts w:ascii="Times New Roman" w:eastAsia="Calibri" w:hAnsi="Times New Roman" w:cs="Times New Roman"/>
          <w:lang w:val="en-GB"/>
        </w:rPr>
        <w:t>considered</w:t>
      </w:r>
      <w:r w:rsidR="00C80614" w:rsidRPr="00C0138C">
        <w:rPr>
          <w:rFonts w:ascii="Times New Roman" w:eastAsia="Calibri" w:hAnsi="Times New Roman" w:cs="Times New Roman"/>
          <w:lang w:val="en-GB"/>
        </w:rPr>
        <w:t xml:space="preserve"> in implementing </w:t>
      </w:r>
      <w:r w:rsidR="003C7CA0" w:rsidRPr="00C0138C">
        <w:rPr>
          <w:rFonts w:ascii="Times New Roman" w:eastAsia="Calibri" w:hAnsi="Times New Roman" w:cs="Times New Roman"/>
          <w:lang w:val="en-GB"/>
        </w:rPr>
        <w:t>organisational change.</w:t>
      </w:r>
    </w:p>
    <w:p w14:paraId="160F7A6E" w14:textId="035E7693" w:rsidR="00442DD4" w:rsidRPr="00C0138C" w:rsidRDefault="005D5FD1" w:rsidP="00C0138C">
      <w:pPr>
        <w:tabs>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240" w:line="240" w:lineRule="auto"/>
        <w:ind w:firstLine="284"/>
        <w:rPr>
          <w:rFonts w:ascii="Times New Roman" w:eastAsia="Calibri" w:hAnsi="Times New Roman" w:cs="Times New Roman"/>
          <w:lang w:val="en-GB"/>
        </w:rPr>
      </w:pPr>
      <w:r w:rsidRPr="00C0138C">
        <w:rPr>
          <w:rFonts w:ascii="Times New Roman" w:eastAsia="Calibri" w:hAnsi="Times New Roman" w:cs="Times New Roman"/>
          <w:lang w:val="en-GB"/>
        </w:rPr>
        <w:t>Cunningham (2018</w:t>
      </w:r>
      <w:r w:rsidR="00CA6701" w:rsidRPr="00C0138C">
        <w:rPr>
          <w:rFonts w:ascii="Times New Roman" w:eastAsia="Calibri" w:hAnsi="Times New Roman" w:cs="Times New Roman"/>
          <w:lang w:val="en-GB"/>
        </w:rPr>
        <w:t xml:space="preserve">, p. </w:t>
      </w:r>
      <w:r w:rsidR="00B12DD6" w:rsidRPr="00C0138C">
        <w:rPr>
          <w:rFonts w:ascii="Times New Roman" w:eastAsia="Calibri" w:hAnsi="Times New Roman" w:cs="Times New Roman"/>
          <w:lang w:val="en-GB"/>
        </w:rPr>
        <w:t>63</w:t>
      </w:r>
      <w:r w:rsidRPr="00C0138C">
        <w:rPr>
          <w:rFonts w:ascii="Times New Roman" w:eastAsia="Calibri" w:hAnsi="Times New Roman" w:cs="Times New Roman"/>
          <w:lang w:val="en-GB"/>
        </w:rPr>
        <w:t xml:space="preserve">) </w:t>
      </w:r>
      <w:r w:rsidR="004A4D4D" w:rsidRPr="00C0138C">
        <w:rPr>
          <w:rFonts w:ascii="Times New Roman" w:eastAsia="Calibri" w:hAnsi="Times New Roman" w:cs="Times New Roman"/>
          <w:lang w:val="en-GB"/>
        </w:rPr>
        <w:t xml:space="preserve">suggested that learning on a </w:t>
      </w:r>
      <w:r w:rsidR="002E68F8" w:rsidRPr="00C0138C">
        <w:rPr>
          <w:rFonts w:ascii="Times New Roman" w:eastAsia="Calibri" w:hAnsi="Times New Roman" w:cs="Times New Roman"/>
          <w:lang w:val="en-GB"/>
        </w:rPr>
        <w:t>professional doctorat</w:t>
      </w:r>
      <w:r w:rsidR="0033063C" w:rsidRPr="00C0138C">
        <w:rPr>
          <w:rFonts w:ascii="Times New Roman" w:eastAsia="Calibri" w:hAnsi="Times New Roman" w:cs="Times New Roman"/>
          <w:lang w:val="en-GB"/>
        </w:rPr>
        <w:t>e</w:t>
      </w:r>
      <w:r w:rsidR="004A4D4D" w:rsidRPr="00C0138C">
        <w:rPr>
          <w:rFonts w:ascii="Times New Roman" w:eastAsia="Calibri" w:hAnsi="Times New Roman" w:cs="Times New Roman"/>
          <w:lang w:val="en-GB"/>
        </w:rPr>
        <w:t xml:space="preserve"> takes one on a </w:t>
      </w:r>
      <w:r w:rsidRPr="00C0138C">
        <w:rPr>
          <w:rFonts w:ascii="Times New Roman" w:eastAsia="Calibri" w:hAnsi="Times New Roman" w:cs="Times New Roman"/>
          <w:lang w:val="en-GB"/>
        </w:rPr>
        <w:t xml:space="preserve">reflexive journey </w:t>
      </w:r>
      <w:r w:rsidR="004A4D4D" w:rsidRPr="00C0138C">
        <w:rPr>
          <w:rFonts w:ascii="Times New Roman" w:eastAsia="Calibri" w:hAnsi="Times New Roman" w:cs="Times New Roman"/>
          <w:lang w:val="en-GB"/>
        </w:rPr>
        <w:t xml:space="preserve">that has a </w:t>
      </w:r>
      <w:r w:rsidRPr="00C0138C">
        <w:rPr>
          <w:rFonts w:ascii="Times New Roman" w:eastAsia="Calibri" w:hAnsi="Times New Roman" w:cs="Times New Roman"/>
          <w:lang w:val="en-GB"/>
        </w:rPr>
        <w:t xml:space="preserve">disruptive potential </w:t>
      </w:r>
      <w:r w:rsidR="004A4D4D" w:rsidRPr="00C0138C">
        <w:rPr>
          <w:rFonts w:ascii="Times New Roman" w:eastAsia="Calibri" w:hAnsi="Times New Roman" w:cs="Times New Roman"/>
          <w:lang w:val="en-GB"/>
        </w:rPr>
        <w:t xml:space="preserve">and that </w:t>
      </w:r>
      <w:r w:rsidRPr="00C0138C">
        <w:rPr>
          <w:rFonts w:ascii="Times New Roman" w:eastAsia="Calibri" w:hAnsi="Times New Roman" w:cs="Times New Roman"/>
          <w:lang w:val="en-GB"/>
        </w:rPr>
        <w:t>culminat</w:t>
      </w:r>
      <w:r w:rsidR="004A4D4D" w:rsidRPr="00C0138C">
        <w:rPr>
          <w:rFonts w:ascii="Times New Roman" w:eastAsia="Calibri" w:hAnsi="Times New Roman" w:cs="Times New Roman"/>
          <w:lang w:val="en-GB"/>
        </w:rPr>
        <w:t>es</w:t>
      </w:r>
      <w:r w:rsidRPr="00C0138C">
        <w:rPr>
          <w:rFonts w:ascii="Times New Roman" w:eastAsia="Calibri" w:hAnsi="Times New Roman" w:cs="Times New Roman"/>
          <w:lang w:val="en-GB"/>
        </w:rPr>
        <w:t xml:space="preserve"> in what he call</w:t>
      </w:r>
      <w:r w:rsidR="004A4D4D" w:rsidRPr="00C0138C">
        <w:rPr>
          <w:rFonts w:ascii="Times New Roman" w:eastAsia="Calibri" w:hAnsi="Times New Roman" w:cs="Times New Roman"/>
          <w:lang w:val="en-GB"/>
        </w:rPr>
        <w:t>ed</w:t>
      </w:r>
      <w:r w:rsidRPr="00C0138C">
        <w:rPr>
          <w:rFonts w:ascii="Times New Roman" w:eastAsia="Calibri" w:hAnsi="Times New Roman" w:cs="Times New Roman"/>
          <w:lang w:val="en-GB"/>
        </w:rPr>
        <w:t xml:space="preserve"> “pensive professionalism”.</w:t>
      </w:r>
      <w:r w:rsidR="00E04639" w:rsidRPr="00C0138C">
        <w:rPr>
          <w:rFonts w:ascii="Times New Roman" w:eastAsia="Calibri" w:hAnsi="Times New Roman" w:cs="Times New Roman"/>
          <w:lang w:val="en-GB"/>
        </w:rPr>
        <w:t xml:space="preserve"> Any actual disruption, though, is conditional on the extent to which</w:t>
      </w:r>
      <w:r w:rsidR="00D846D6" w:rsidRPr="00C0138C">
        <w:rPr>
          <w:rFonts w:ascii="Times New Roman" w:eastAsia="Calibri" w:hAnsi="Times New Roman" w:cs="Times New Roman"/>
          <w:lang w:val="en-GB"/>
        </w:rPr>
        <w:t xml:space="preserve"> the </w:t>
      </w:r>
      <w:r w:rsidR="009E7DE3" w:rsidRPr="00C0138C">
        <w:rPr>
          <w:rFonts w:ascii="Times New Roman" w:eastAsia="Calibri" w:hAnsi="Times New Roman" w:cs="Times New Roman"/>
          <w:lang w:val="en-GB"/>
        </w:rPr>
        <w:t>organisation</w:t>
      </w:r>
      <w:r w:rsidR="00D846D6" w:rsidRPr="00C0138C">
        <w:rPr>
          <w:rFonts w:ascii="Times New Roman" w:eastAsia="Calibri" w:hAnsi="Times New Roman" w:cs="Times New Roman"/>
          <w:lang w:val="en-GB"/>
        </w:rPr>
        <w:t xml:space="preserve"> </w:t>
      </w:r>
      <w:r w:rsidR="00E04639" w:rsidRPr="00C0138C">
        <w:rPr>
          <w:rFonts w:ascii="Times New Roman" w:eastAsia="Calibri" w:hAnsi="Times New Roman" w:cs="Times New Roman"/>
          <w:lang w:val="en-GB"/>
        </w:rPr>
        <w:t xml:space="preserve">actually </w:t>
      </w:r>
      <w:r w:rsidR="00D846D6" w:rsidRPr="00C0138C">
        <w:rPr>
          <w:rFonts w:ascii="Times New Roman" w:eastAsia="Calibri" w:hAnsi="Times New Roman" w:cs="Times New Roman"/>
          <w:lang w:val="en-GB"/>
        </w:rPr>
        <w:t xml:space="preserve">provides the necessary resources </w:t>
      </w:r>
      <w:r w:rsidR="004A4D4D" w:rsidRPr="00C0138C">
        <w:rPr>
          <w:rFonts w:ascii="Times New Roman" w:eastAsia="Calibri" w:hAnsi="Times New Roman" w:cs="Times New Roman"/>
          <w:lang w:val="en-GB"/>
        </w:rPr>
        <w:t xml:space="preserve">that support the </w:t>
      </w:r>
      <w:r w:rsidR="00D846D6" w:rsidRPr="00C0138C">
        <w:rPr>
          <w:rFonts w:ascii="Times New Roman" w:eastAsia="Calibri" w:hAnsi="Times New Roman" w:cs="Times New Roman"/>
          <w:lang w:val="en-GB"/>
        </w:rPr>
        <w:t>transform</w:t>
      </w:r>
      <w:r w:rsidR="004A4D4D" w:rsidRPr="00C0138C">
        <w:rPr>
          <w:rFonts w:ascii="Times New Roman" w:eastAsia="Calibri" w:hAnsi="Times New Roman" w:cs="Times New Roman"/>
          <w:lang w:val="en-GB"/>
        </w:rPr>
        <w:t>ation of</w:t>
      </w:r>
      <w:r w:rsidR="00D846D6" w:rsidRPr="00C0138C">
        <w:rPr>
          <w:rFonts w:ascii="Times New Roman" w:eastAsia="Calibri" w:hAnsi="Times New Roman" w:cs="Times New Roman"/>
          <w:lang w:val="en-GB"/>
        </w:rPr>
        <w:t xml:space="preserve"> individual actions into corporate agency. </w:t>
      </w:r>
      <w:r w:rsidR="00E04639" w:rsidRPr="00C0138C">
        <w:rPr>
          <w:rFonts w:ascii="Times New Roman" w:eastAsia="Calibri" w:hAnsi="Times New Roman" w:cs="Times New Roman"/>
          <w:lang w:val="en-GB"/>
        </w:rPr>
        <w:t xml:space="preserve">It is essential that professional doctorates incorporate </w:t>
      </w:r>
      <w:r w:rsidR="00EC42BC" w:rsidRPr="00C0138C">
        <w:rPr>
          <w:rFonts w:ascii="Times New Roman" w:eastAsia="Calibri" w:hAnsi="Times New Roman" w:cs="Times New Roman"/>
          <w:lang w:val="en-GB"/>
        </w:rPr>
        <w:t xml:space="preserve">opportunities to critically reflect on the learning process itself </w:t>
      </w:r>
      <w:r w:rsidR="00824F74" w:rsidRPr="00C0138C">
        <w:rPr>
          <w:rFonts w:ascii="Times New Roman" w:eastAsia="Calibri" w:hAnsi="Times New Roman" w:cs="Times New Roman"/>
          <w:lang w:val="en-GB"/>
        </w:rPr>
        <w:t>as a</w:t>
      </w:r>
      <w:r w:rsidR="000E1CA8" w:rsidRPr="00C0138C">
        <w:rPr>
          <w:rFonts w:ascii="Times New Roman" w:eastAsia="Calibri" w:hAnsi="Times New Roman" w:cs="Times New Roman"/>
          <w:lang w:val="en-GB"/>
        </w:rPr>
        <w:t xml:space="preserve"> (trans)formative </w:t>
      </w:r>
      <w:r w:rsidR="00824F74" w:rsidRPr="00C0138C">
        <w:rPr>
          <w:rFonts w:ascii="Times New Roman" w:eastAsia="Calibri" w:hAnsi="Times New Roman" w:cs="Times New Roman"/>
          <w:lang w:val="en-GB"/>
        </w:rPr>
        <w:t>structure</w:t>
      </w:r>
      <w:r w:rsidR="000E1CA8" w:rsidRPr="00C0138C">
        <w:rPr>
          <w:rFonts w:ascii="Times New Roman" w:eastAsia="Calibri" w:hAnsi="Times New Roman" w:cs="Times New Roman"/>
          <w:lang w:val="en-GB"/>
        </w:rPr>
        <w:t xml:space="preserve"> that becomes an </w:t>
      </w:r>
      <w:r w:rsidR="00EC42BC" w:rsidRPr="00C0138C">
        <w:rPr>
          <w:rFonts w:ascii="Times New Roman" w:eastAsia="Calibri" w:hAnsi="Times New Roman" w:cs="Times New Roman"/>
          <w:lang w:val="en-GB"/>
        </w:rPr>
        <w:t>integral part of the journey rather than a collateral incident of the process, an argument also put forward by Burnard et al. (2018)</w:t>
      </w:r>
      <w:r w:rsidR="003415E5" w:rsidRPr="00C0138C">
        <w:rPr>
          <w:rFonts w:ascii="Times New Roman" w:eastAsia="Calibri" w:hAnsi="Times New Roman" w:cs="Times New Roman"/>
          <w:lang w:val="en-GB"/>
        </w:rPr>
        <w:t>.</w:t>
      </w:r>
      <w:r w:rsidR="005F00A7" w:rsidRPr="00C0138C">
        <w:rPr>
          <w:rFonts w:ascii="Times New Roman" w:eastAsia="Calibri" w:hAnsi="Times New Roman" w:cs="Times New Roman"/>
          <w:lang w:val="en-GB"/>
        </w:rPr>
        <w:t xml:space="preserve"> </w:t>
      </w:r>
      <w:r w:rsidR="00B453BC" w:rsidRPr="00C0138C">
        <w:rPr>
          <w:rFonts w:ascii="Times New Roman" w:eastAsia="Calibri" w:hAnsi="Times New Roman" w:cs="Times New Roman"/>
          <w:lang w:val="en-GB"/>
        </w:rPr>
        <w:t>Doctoral learning</w:t>
      </w:r>
      <w:r w:rsidR="000E1CA8" w:rsidRPr="00C0138C">
        <w:rPr>
          <w:rFonts w:ascii="Times New Roman" w:eastAsia="Calibri" w:hAnsi="Times New Roman" w:cs="Times New Roman"/>
          <w:lang w:val="en-GB"/>
        </w:rPr>
        <w:t xml:space="preserve"> should enable the student to master a discourse that bridges both research and professional practice for the benefit of the </w:t>
      </w:r>
      <w:r w:rsidR="009E7DE3" w:rsidRPr="00C0138C">
        <w:rPr>
          <w:rFonts w:ascii="Times New Roman" w:eastAsia="Calibri" w:hAnsi="Times New Roman" w:cs="Times New Roman"/>
          <w:lang w:val="en-GB"/>
        </w:rPr>
        <w:t>organisation</w:t>
      </w:r>
      <w:r w:rsidR="00827304" w:rsidRPr="00C0138C">
        <w:rPr>
          <w:rFonts w:ascii="Times New Roman" w:eastAsia="Calibri" w:hAnsi="Times New Roman" w:cs="Times New Roman"/>
          <w:lang w:val="en-GB"/>
        </w:rPr>
        <w:t xml:space="preserve"> and for</w:t>
      </w:r>
      <w:r w:rsidR="000E1CA8" w:rsidRPr="00C0138C">
        <w:rPr>
          <w:rFonts w:ascii="Times New Roman" w:eastAsia="Calibri" w:hAnsi="Times New Roman" w:cs="Times New Roman"/>
          <w:lang w:val="en-GB"/>
        </w:rPr>
        <w:t xml:space="preserve"> society.</w:t>
      </w:r>
      <w:r w:rsidR="0033063C" w:rsidRPr="00C0138C">
        <w:rPr>
          <w:rFonts w:ascii="Times New Roman" w:eastAsia="Calibri" w:hAnsi="Times New Roman" w:cs="Times New Roman"/>
          <w:lang w:val="en-GB"/>
        </w:rPr>
        <w:t xml:space="preserve"> This concurs with recent research by Hawkes (2017) and Hawkes and Yerrabati (2018)</w:t>
      </w:r>
      <w:r w:rsidR="00D01720" w:rsidRPr="00C0138C">
        <w:rPr>
          <w:rFonts w:ascii="Times New Roman" w:eastAsia="Calibri" w:hAnsi="Times New Roman" w:cs="Times New Roman"/>
          <w:lang w:val="en-GB"/>
        </w:rPr>
        <w:t xml:space="preserve"> that</w:t>
      </w:r>
      <w:r w:rsidR="0033063C" w:rsidRPr="00C0138C">
        <w:rPr>
          <w:rFonts w:ascii="Times New Roman" w:eastAsia="Calibri" w:hAnsi="Times New Roman" w:cs="Times New Roman"/>
          <w:lang w:val="en-GB"/>
        </w:rPr>
        <w:t xml:space="preserve"> highlight</w:t>
      </w:r>
      <w:r w:rsidR="00D01720" w:rsidRPr="00C0138C">
        <w:rPr>
          <w:rFonts w:ascii="Times New Roman" w:eastAsia="Calibri" w:hAnsi="Times New Roman" w:cs="Times New Roman"/>
          <w:lang w:val="en-GB"/>
        </w:rPr>
        <w:t>ed</w:t>
      </w:r>
      <w:r w:rsidR="0033063C" w:rsidRPr="00C0138C">
        <w:rPr>
          <w:rFonts w:ascii="Times New Roman" w:eastAsia="Calibri" w:hAnsi="Times New Roman" w:cs="Times New Roman"/>
          <w:lang w:val="en-GB"/>
        </w:rPr>
        <w:t xml:space="preserve"> the lack of a consistent body of research related to </w:t>
      </w:r>
      <w:r w:rsidR="00D01720" w:rsidRPr="00C0138C">
        <w:rPr>
          <w:rFonts w:ascii="Times New Roman" w:eastAsia="Calibri" w:hAnsi="Times New Roman" w:cs="Times New Roman"/>
          <w:lang w:val="en-GB"/>
        </w:rPr>
        <w:t xml:space="preserve">thesis </w:t>
      </w:r>
      <w:r w:rsidR="0033063C" w:rsidRPr="00C0138C">
        <w:rPr>
          <w:rFonts w:ascii="Times New Roman" w:eastAsia="Calibri" w:hAnsi="Times New Roman" w:cs="Times New Roman"/>
          <w:lang w:val="en-GB"/>
        </w:rPr>
        <w:t>supervision focused on helping students to bridge th</w:t>
      </w:r>
      <w:r w:rsidR="00D01720" w:rsidRPr="00C0138C">
        <w:rPr>
          <w:rFonts w:ascii="Times New Roman" w:eastAsia="Calibri" w:hAnsi="Times New Roman" w:cs="Times New Roman"/>
          <w:lang w:val="en-GB"/>
        </w:rPr>
        <w:t>is</w:t>
      </w:r>
      <w:r w:rsidR="0033063C" w:rsidRPr="00C0138C">
        <w:rPr>
          <w:rFonts w:ascii="Times New Roman" w:eastAsia="Calibri" w:hAnsi="Times New Roman" w:cs="Times New Roman"/>
          <w:lang w:val="en-GB"/>
        </w:rPr>
        <w:t xml:space="preserve"> divide.</w:t>
      </w:r>
      <w:r w:rsidR="005F00A7" w:rsidRPr="00C0138C">
        <w:rPr>
          <w:rFonts w:ascii="Times New Roman" w:eastAsia="Calibri" w:hAnsi="Times New Roman" w:cs="Times New Roman"/>
          <w:lang w:val="en-GB"/>
        </w:rPr>
        <w:t xml:space="preserve"> </w:t>
      </w:r>
    </w:p>
    <w:p w14:paraId="603CC499" w14:textId="157418F9" w:rsidR="000953B2" w:rsidRPr="00C0138C" w:rsidRDefault="00AD51C7" w:rsidP="00C0138C">
      <w:pPr>
        <w:tabs>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240" w:line="240" w:lineRule="auto"/>
        <w:ind w:firstLine="284"/>
        <w:rPr>
          <w:rFonts w:ascii="Times New Roman" w:eastAsia="Calibri" w:hAnsi="Times New Roman" w:cs="Times New Roman"/>
          <w:lang w:val="en-GB"/>
        </w:rPr>
      </w:pPr>
      <w:r w:rsidRPr="00C0138C">
        <w:rPr>
          <w:rFonts w:ascii="Times New Roman" w:hAnsi="Times New Roman" w:cs="Times New Roman"/>
          <w:lang w:val="en-GB"/>
        </w:rPr>
        <w:t>Barnett (2011) argued that we presume that higher education organisations are focussed on the flourishing of individuals in a learning context, whereas this is often different from the reality that underpins the organi</w:t>
      </w:r>
      <w:r w:rsidR="009861A1" w:rsidRPr="00C0138C">
        <w:rPr>
          <w:rFonts w:ascii="Times New Roman" w:hAnsi="Times New Roman" w:cs="Times New Roman"/>
          <w:lang w:val="en-GB"/>
        </w:rPr>
        <w:t>s</w:t>
      </w:r>
      <w:r w:rsidRPr="00C0138C">
        <w:rPr>
          <w:rFonts w:ascii="Times New Roman" w:hAnsi="Times New Roman" w:cs="Times New Roman"/>
          <w:lang w:val="en-GB"/>
        </w:rPr>
        <w:t xml:space="preserve">ation. </w:t>
      </w:r>
      <w:r w:rsidR="00EB28B1" w:rsidRPr="00C0138C">
        <w:rPr>
          <w:rFonts w:ascii="Times New Roman" w:eastAsia="Calibri" w:hAnsi="Times New Roman" w:cs="Times New Roman"/>
          <w:lang w:val="en-GB"/>
        </w:rPr>
        <w:t>P</w:t>
      </w:r>
      <w:r w:rsidR="00A438CA" w:rsidRPr="00C0138C">
        <w:rPr>
          <w:rFonts w:ascii="Times New Roman" w:eastAsia="Calibri" w:hAnsi="Times New Roman" w:cs="Times New Roman"/>
          <w:lang w:val="en-GB"/>
        </w:rPr>
        <w:t xml:space="preserve">rofessional doctorate programmes should </w:t>
      </w:r>
      <w:r w:rsidR="00EB28B1" w:rsidRPr="00C0138C">
        <w:rPr>
          <w:rFonts w:ascii="Times New Roman" w:eastAsia="Calibri" w:hAnsi="Times New Roman" w:cs="Times New Roman"/>
          <w:lang w:val="en-GB"/>
        </w:rPr>
        <w:t xml:space="preserve">not effectively look just to </w:t>
      </w:r>
      <w:r w:rsidR="00B239D2" w:rsidRPr="00C0138C">
        <w:rPr>
          <w:rFonts w:ascii="Times New Roman" w:eastAsia="Calibri" w:hAnsi="Times New Roman" w:cs="Times New Roman"/>
          <w:lang w:val="en-GB"/>
        </w:rPr>
        <w:t xml:space="preserve">form compliant </w:t>
      </w:r>
      <w:r w:rsidR="00215FC1" w:rsidRPr="00C0138C">
        <w:rPr>
          <w:rFonts w:ascii="Times New Roman" w:eastAsia="Calibri" w:hAnsi="Times New Roman" w:cs="Times New Roman"/>
          <w:lang w:val="en-GB"/>
        </w:rPr>
        <w:t>employees</w:t>
      </w:r>
      <w:r w:rsidR="00EB28B1" w:rsidRPr="00C0138C">
        <w:rPr>
          <w:rFonts w:ascii="Times New Roman" w:eastAsia="Calibri" w:hAnsi="Times New Roman" w:cs="Times New Roman"/>
          <w:lang w:val="en-GB"/>
        </w:rPr>
        <w:t xml:space="preserve">. They should aim to </w:t>
      </w:r>
      <w:r w:rsidR="00442DD4" w:rsidRPr="00C0138C">
        <w:rPr>
          <w:rFonts w:ascii="Times New Roman" w:eastAsia="Calibri" w:hAnsi="Times New Roman" w:cs="Times New Roman"/>
          <w:lang w:val="en-GB"/>
        </w:rPr>
        <w:t>raise the</w:t>
      </w:r>
      <w:r w:rsidR="00EB28B1" w:rsidRPr="00C0138C">
        <w:rPr>
          <w:rFonts w:ascii="Times New Roman" w:eastAsia="Calibri" w:hAnsi="Times New Roman" w:cs="Times New Roman"/>
          <w:lang w:val="en-GB"/>
        </w:rPr>
        <w:t>ir</w:t>
      </w:r>
      <w:r w:rsidR="00442DD4" w:rsidRPr="00C0138C">
        <w:rPr>
          <w:rFonts w:ascii="Times New Roman" w:eastAsia="Calibri" w:hAnsi="Times New Roman" w:cs="Times New Roman"/>
          <w:lang w:val="en-GB"/>
        </w:rPr>
        <w:t xml:space="preserve"> students’ awareness of </w:t>
      </w:r>
      <w:r w:rsidR="00EB28B1" w:rsidRPr="00C0138C">
        <w:rPr>
          <w:rFonts w:ascii="Times New Roman" w:eastAsia="Calibri" w:hAnsi="Times New Roman" w:cs="Times New Roman"/>
          <w:lang w:val="en-GB"/>
        </w:rPr>
        <w:t xml:space="preserve">the underlying mechanisms affecting </w:t>
      </w:r>
      <w:r w:rsidR="009E7DE3" w:rsidRPr="00C0138C">
        <w:rPr>
          <w:rFonts w:ascii="Times New Roman" w:eastAsia="Calibri" w:hAnsi="Times New Roman" w:cs="Times New Roman"/>
          <w:lang w:val="en-GB"/>
        </w:rPr>
        <w:t>organisation</w:t>
      </w:r>
      <w:r w:rsidR="00EB28B1" w:rsidRPr="00C0138C">
        <w:rPr>
          <w:rFonts w:ascii="Times New Roman" w:eastAsia="Calibri" w:hAnsi="Times New Roman" w:cs="Times New Roman"/>
          <w:lang w:val="en-GB"/>
        </w:rPr>
        <w:t xml:space="preserve">al change, and of the direction taken by that change. </w:t>
      </w:r>
      <w:r w:rsidR="00A52744" w:rsidRPr="00C0138C">
        <w:rPr>
          <w:rFonts w:ascii="Times New Roman" w:eastAsia="Calibri" w:hAnsi="Times New Roman" w:cs="Times New Roman"/>
          <w:lang w:val="en-GB"/>
        </w:rPr>
        <w:t>Do</w:t>
      </w:r>
      <w:r w:rsidR="0072637C" w:rsidRPr="00C0138C">
        <w:rPr>
          <w:rFonts w:ascii="Times New Roman" w:eastAsia="Calibri" w:hAnsi="Times New Roman" w:cs="Times New Roman"/>
          <w:lang w:val="en-GB"/>
        </w:rPr>
        <w:t xml:space="preserve">ctoral learning </w:t>
      </w:r>
      <w:r w:rsidR="00C0113E" w:rsidRPr="00C0138C">
        <w:rPr>
          <w:rFonts w:ascii="Times New Roman" w:eastAsia="Calibri" w:hAnsi="Times New Roman" w:cs="Times New Roman"/>
          <w:lang w:val="en-GB"/>
        </w:rPr>
        <w:t>should trigger</w:t>
      </w:r>
      <w:r w:rsidR="00E611B2" w:rsidRPr="00C0138C">
        <w:rPr>
          <w:rFonts w:ascii="Times New Roman" w:eastAsia="Calibri" w:hAnsi="Times New Roman" w:cs="Times New Roman"/>
          <w:lang w:val="en-GB"/>
        </w:rPr>
        <w:t xml:space="preserve"> </w:t>
      </w:r>
      <w:r w:rsidR="0026601B" w:rsidRPr="00C0138C">
        <w:rPr>
          <w:rFonts w:ascii="Times New Roman" w:eastAsia="Calibri" w:hAnsi="Times New Roman" w:cs="Times New Roman"/>
          <w:lang w:val="en-GB"/>
        </w:rPr>
        <w:t>reflexivity</w:t>
      </w:r>
      <w:r w:rsidR="00B32EBD" w:rsidRPr="00C0138C">
        <w:rPr>
          <w:rFonts w:ascii="Times New Roman" w:eastAsia="Calibri" w:hAnsi="Times New Roman" w:cs="Times New Roman"/>
          <w:lang w:val="en-GB"/>
        </w:rPr>
        <w:t xml:space="preserve"> t</w:t>
      </w:r>
      <w:r w:rsidR="00E611B2" w:rsidRPr="00C0138C">
        <w:rPr>
          <w:rFonts w:ascii="Times New Roman" w:eastAsia="Calibri" w:hAnsi="Times New Roman" w:cs="Times New Roman"/>
          <w:lang w:val="en-GB"/>
        </w:rPr>
        <w:t>hat helps student</w:t>
      </w:r>
      <w:r w:rsidR="0072637C" w:rsidRPr="00C0138C">
        <w:rPr>
          <w:rFonts w:ascii="Times New Roman" w:eastAsia="Calibri" w:hAnsi="Times New Roman" w:cs="Times New Roman"/>
          <w:lang w:val="en-GB"/>
        </w:rPr>
        <w:t>s</w:t>
      </w:r>
      <w:r w:rsidR="00E611B2" w:rsidRPr="00C0138C">
        <w:rPr>
          <w:rFonts w:ascii="Times New Roman" w:eastAsia="Calibri" w:hAnsi="Times New Roman" w:cs="Times New Roman"/>
          <w:lang w:val="en-GB"/>
        </w:rPr>
        <w:t xml:space="preserve"> to</w:t>
      </w:r>
      <w:r w:rsidR="00B32EBD" w:rsidRPr="00C0138C">
        <w:rPr>
          <w:rFonts w:ascii="Times New Roman" w:eastAsia="Calibri" w:hAnsi="Times New Roman" w:cs="Times New Roman"/>
          <w:lang w:val="en-GB"/>
        </w:rPr>
        <w:t xml:space="preserve"> become critical leaders</w:t>
      </w:r>
      <w:r w:rsidR="0072637C" w:rsidRPr="00C0138C">
        <w:rPr>
          <w:rFonts w:ascii="Times New Roman" w:eastAsia="Calibri" w:hAnsi="Times New Roman" w:cs="Times New Roman"/>
          <w:lang w:val="en-GB"/>
        </w:rPr>
        <w:t xml:space="preserve">. The </w:t>
      </w:r>
      <w:r w:rsidR="00985707" w:rsidRPr="00C0138C">
        <w:rPr>
          <w:rFonts w:ascii="Times New Roman" w:eastAsia="Calibri" w:hAnsi="Times New Roman" w:cs="Times New Roman"/>
          <w:lang w:val="en-GB"/>
        </w:rPr>
        <w:t>concerns</w:t>
      </w:r>
      <w:r w:rsidR="0072637C" w:rsidRPr="00C0138C">
        <w:rPr>
          <w:rFonts w:ascii="Times New Roman" w:eastAsia="Calibri" w:hAnsi="Times New Roman" w:cs="Times New Roman"/>
          <w:lang w:val="en-GB"/>
        </w:rPr>
        <w:t xml:space="preserve"> of such leaders should not simply be </w:t>
      </w:r>
      <w:r w:rsidR="00985707" w:rsidRPr="00C0138C">
        <w:rPr>
          <w:rFonts w:ascii="Times New Roman" w:eastAsia="Calibri" w:hAnsi="Times New Roman" w:cs="Times New Roman"/>
          <w:lang w:val="en-GB"/>
        </w:rPr>
        <w:t>dominated by organi</w:t>
      </w:r>
      <w:r w:rsidR="00594361" w:rsidRPr="00C0138C">
        <w:rPr>
          <w:rFonts w:ascii="Times New Roman" w:eastAsia="Calibri" w:hAnsi="Times New Roman" w:cs="Times New Roman"/>
          <w:lang w:val="en-GB"/>
        </w:rPr>
        <w:t>s</w:t>
      </w:r>
      <w:r w:rsidR="0072637C" w:rsidRPr="00C0138C">
        <w:rPr>
          <w:rFonts w:ascii="Times New Roman" w:eastAsia="Calibri" w:hAnsi="Times New Roman" w:cs="Times New Roman"/>
          <w:lang w:val="en-GB"/>
        </w:rPr>
        <w:t xml:space="preserve">ational performativity, but they should also reflect an awareness of the </w:t>
      </w:r>
      <w:r w:rsidRPr="00C0138C">
        <w:rPr>
          <w:rFonts w:ascii="Times New Roman" w:eastAsia="Calibri" w:hAnsi="Times New Roman" w:cs="Times New Roman"/>
          <w:lang w:val="en-GB"/>
        </w:rPr>
        <w:t>forces operating within their</w:t>
      </w:r>
      <w:r w:rsidR="0026601B" w:rsidRPr="00C0138C">
        <w:rPr>
          <w:rFonts w:ascii="Times New Roman" w:eastAsia="Calibri" w:hAnsi="Times New Roman" w:cs="Times New Roman"/>
          <w:lang w:val="en-GB"/>
        </w:rPr>
        <w:t xml:space="preserve"> institutions. Such emancipatory </w:t>
      </w:r>
      <w:r w:rsidR="00985707" w:rsidRPr="00C0138C">
        <w:rPr>
          <w:rFonts w:ascii="Times New Roman" w:eastAsia="Calibri" w:hAnsi="Times New Roman" w:cs="Times New Roman"/>
          <w:lang w:val="en-GB"/>
        </w:rPr>
        <w:t>leadership has the potential to raise the organi</w:t>
      </w:r>
      <w:r w:rsidR="00594361" w:rsidRPr="00C0138C">
        <w:rPr>
          <w:rFonts w:ascii="Times New Roman" w:eastAsia="Calibri" w:hAnsi="Times New Roman" w:cs="Times New Roman"/>
          <w:lang w:val="en-GB"/>
        </w:rPr>
        <w:t>s</w:t>
      </w:r>
      <w:r w:rsidR="00985707" w:rsidRPr="00C0138C">
        <w:rPr>
          <w:rFonts w:ascii="Times New Roman" w:eastAsia="Calibri" w:hAnsi="Times New Roman" w:cs="Times New Roman"/>
          <w:lang w:val="en-GB"/>
        </w:rPr>
        <w:t>ation’s a</w:t>
      </w:r>
      <w:r w:rsidR="005C6012" w:rsidRPr="00C0138C">
        <w:rPr>
          <w:rFonts w:ascii="Times New Roman" w:eastAsia="Calibri" w:hAnsi="Times New Roman" w:cs="Times New Roman"/>
          <w:lang w:val="en-GB"/>
        </w:rPr>
        <w:t>wareness of its functioning, whether a</w:t>
      </w:r>
      <w:r w:rsidR="00985707" w:rsidRPr="00C0138C">
        <w:rPr>
          <w:rFonts w:ascii="Times New Roman" w:eastAsia="Calibri" w:hAnsi="Times New Roman" w:cs="Times New Roman"/>
          <w:lang w:val="en-GB"/>
        </w:rPr>
        <w:t>s a</w:t>
      </w:r>
      <w:r w:rsidR="00E611B2" w:rsidRPr="00C0138C">
        <w:rPr>
          <w:rFonts w:ascii="Times New Roman" w:eastAsia="Calibri" w:hAnsi="Times New Roman" w:cs="Times New Roman"/>
          <w:lang w:val="en-GB"/>
        </w:rPr>
        <w:t>n</w:t>
      </w:r>
      <w:r w:rsidR="00985707" w:rsidRPr="00C0138C">
        <w:rPr>
          <w:rFonts w:ascii="Times New Roman" w:eastAsia="Calibri" w:hAnsi="Times New Roman" w:cs="Times New Roman"/>
          <w:lang w:val="en-GB"/>
        </w:rPr>
        <w:t xml:space="preserve"> </w:t>
      </w:r>
      <w:r w:rsidR="00E611B2" w:rsidRPr="00C0138C">
        <w:rPr>
          <w:rFonts w:ascii="Times New Roman" w:eastAsia="Calibri" w:hAnsi="Times New Roman" w:cs="Times New Roman"/>
          <w:lang w:val="en-GB"/>
        </w:rPr>
        <w:t>organi</w:t>
      </w:r>
      <w:r w:rsidR="00594361" w:rsidRPr="00C0138C">
        <w:rPr>
          <w:rFonts w:ascii="Times New Roman" w:eastAsia="Calibri" w:hAnsi="Times New Roman" w:cs="Times New Roman"/>
          <w:lang w:val="en-GB"/>
        </w:rPr>
        <w:t>s</w:t>
      </w:r>
      <w:r w:rsidR="00E611B2" w:rsidRPr="00C0138C">
        <w:rPr>
          <w:rFonts w:ascii="Times New Roman" w:eastAsia="Calibri" w:hAnsi="Times New Roman" w:cs="Times New Roman"/>
          <w:lang w:val="en-GB"/>
        </w:rPr>
        <w:t xml:space="preserve">ation dominated </w:t>
      </w:r>
      <w:r w:rsidR="007D0F32" w:rsidRPr="00C0138C">
        <w:rPr>
          <w:rFonts w:ascii="Times New Roman" w:eastAsia="Calibri" w:hAnsi="Times New Roman" w:cs="Times New Roman"/>
          <w:lang w:val="en-GB"/>
        </w:rPr>
        <w:t xml:space="preserve">either </w:t>
      </w:r>
      <w:r w:rsidR="00E611B2" w:rsidRPr="00C0138C">
        <w:rPr>
          <w:rFonts w:ascii="Times New Roman" w:eastAsia="Calibri" w:hAnsi="Times New Roman" w:cs="Times New Roman"/>
          <w:lang w:val="en-GB"/>
        </w:rPr>
        <w:t>by external structures</w:t>
      </w:r>
      <w:r w:rsidR="00BB3BAB" w:rsidRPr="00C0138C">
        <w:rPr>
          <w:rFonts w:ascii="Times New Roman" w:eastAsia="Calibri" w:hAnsi="Times New Roman" w:cs="Times New Roman"/>
          <w:lang w:val="en-GB"/>
        </w:rPr>
        <w:t xml:space="preserve"> imposing their views on how to shape organi</w:t>
      </w:r>
      <w:r w:rsidR="00594361" w:rsidRPr="00C0138C">
        <w:rPr>
          <w:rFonts w:ascii="Times New Roman" w:eastAsia="Calibri" w:hAnsi="Times New Roman" w:cs="Times New Roman"/>
          <w:lang w:val="en-GB"/>
        </w:rPr>
        <w:t>s</w:t>
      </w:r>
      <w:r w:rsidR="00BB3BAB" w:rsidRPr="00C0138C">
        <w:rPr>
          <w:rFonts w:ascii="Times New Roman" w:eastAsia="Calibri" w:hAnsi="Times New Roman" w:cs="Times New Roman"/>
          <w:lang w:val="en-GB"/>
        </w:rPr>
        <w:t>ational actions</w:t>
      </w:r>
      <w:r w:rsidRPr="00C0138C">
        <w:rPr>
          <w:rFonts w:ascii="Times New Roman" w:eastAsia="Calibri" w:hAnsi="Times New Roman" w:cs="Times New Roman"/>
          <w:lang w:val="en-GB"/>
        </w:rPr>
        <w:t xml:space="preserve"> or by agents </w:t>
      </w:r>
      <w:r w:rsidR="00E611B2" w:rsidRPr="00C0138C">
        <w:rPr>
          <w:rFonts w:ascii="Times New Roman" w:eastAsia="Calibri" w:hAnsi="Times New Roman" w:cs="Times New Roman"/>
          <w:lang w:val="en-GB"/>
        </w:rPr>
        <w:t>foste</w:t>
      </w:r>
      <w:r w:rsidRPr="00C0138C">
        <w:rPr>
          <w:rFonts w:ascii="Times New Roman" w:eastAsia="Calibri" w:hAnsi="Times New Roman" w:cs="Times New Roman"/>
          <w:lang w:val="en-GB"/>
        </w:rPr>
        <w:t xml:space="preserve">ring </w:t>
      </w:r>
      <w:r w:rsidR="00E611B2" w:rsidRPr="00C0138C">
        <w:rPr>
          <w:rFonts w:ascii="Times New Roman" w:eastAsia="Calibri" w:hAnsi="Times New Roman" w:cs="Times New Roman"/>
          <w:lang w:val="en-GB"/>
        </w:rPr>
        <w:t>the organi</w:t>
      </w:r>
      <w:r w:rsidR="00594361" w:rsidRPr="00C0138C">
        <w:rPr>
          <w:rFonts w:ascii="Times New Roman" w:eastAsia="Calibri" w:hAnsi="Times New Roman" w:cs="Times New Roman"/>
          <w:lang w:val="en-GB"/>
        </w:rPr>
        <w:t>s</w:t>
      </w:r>
      <w:r w:rsidR="00E611B2" w:rsidRPr="00C0138C">
        <w:rPr>
          <w:rFonts w:ascii="Times New Roman" w:eastAsia="Calibri" w:hAnsi="Times New Roman" w:cs="Times New Roman"/>
          <w:lang w:val="en-GB"/>
        </w:rPr>
        <w:t>ation’s own economic advantages without considering the flourishing of free-think</w:t>
      </w:r>
      <w:r w:rsidRPr="00C0138C">
        <w:rPr>
          <w:rFonts w:ascii="Times New Roman" w:eastAsia="Calibri" w:hAnsi="Times New Roman" w:cs="Times New Roman"/>
          <w:lang w:val="en-GB"/>
        </w:rPr>
        <w:t>ing human agents</w:t>
      </w:r>
      <w:r w:rsidR="00E611B2" w:rsidRPr="00C0138C">
        <w:rPr>
          <w:rFonts w:ascii="Times New Roman" w:eastAsia="Calibri" w:hAnsi="Times New Roman" w:cs="Times New Roman"/>
          <w:lang w:val="en-GB"/>
        </w:rPr>
        <w:t xml:space="preserve">. </w:t>
      </w:r>
      <w:r w:rsidR="00EF69A5" w:rsidRPr="00C0138C">
        <w:rPr>
          <w:rFonts w:ascii="Times New Roman" w:eastAsia="Calibri" w:hAnsi="Times New Roman" w:cs="Times New Roman"/>
          <w:lang w:val="en-GB"/>
        </w:rPr>
        <w:t xml:space="preserve">Such perspectives also have the </w:t>
      </w:r>
      <w:r w:rsidR="00BB3BAB" w:rsidRPr="00C0138C">
        <w:rPr>
          <w:rFonts w:ascii="Times New Roman" w:eastAsia="Calibri" w:hAnsi="Times New Roman" w:cs="Times New Roman"/>
          <w:lang w:val="en-GB"/>
        </w:rPr>
        <w:t>potential to contribute new insights regarding the role and mission of higher education in a globali</w:t>
      </w:r>
      <w:r w:rsidR="00594361" w:rsidRPr="00C0138C">
        <w:rPr>
          <w:rFonts w:ascii="Times New Roman" w:eastAsia="Calibri" w:hAnsi="Times New Roman" w:cs="Times New Roman"/>
          <w:lang w:val="en-GB"/>
        </w:rPr>
        <w:t>s</w:t>
      </w:r>
      <w:r w:rsidR="00BB3BAB" w:rsidRPr="00C0138C">
        <w:rPr>
          <w:rFonts w:ascii="Times New Roman" w:eastAsia="Calibri" w:hAnsi="Times New Roman" w:cs="Times New Roman"/>
          <w:lang w:val="en-GB"/>
        </w:rPr>
        <w:t xml:space="preserve">ed world encouraging debate about its ecological and economic value. </w:t>
      </w:r>
      <w:r w:rsidR="00837966" w:rsidRPr="00C0138C">
        <w:rPr>
          <w:rFonts w:ascii="Times New Roman" w:eastAsia="Calibri" w:hAnsi="Times New Roman" w:cs="Times New Roman"/>
          <w:lang w:val="en-GB"/>
        </w:rPr>
        <w:t xml:space="preserve">An understanding </w:t>
      </w:r>
      <w:r w:rsidR="00837966" w:rsidRPr="00C0138C">
        <w:rPr>
          <w:rFonts w:ascii="Times New Roman" w:eastAsia="Calibri" w:hAnsi="Times New Roman" w:cs="Times New Roman"/>
          <w:lang w:val="en-GB"/>
        </w:rPr>
        <w:lastRenderedPageBreak/>
        <w:t>of the way that</w:t>
      </w:r>
      <w:r w:rsidR="00EB28B1" w:rsidRPr="00C0138C">
        <w:rPr>
          <w:rFonts w:ascii="Times New Roman" w:eastAsia="Calibri" w:hAnsi="Times New Roman" w:cs="Times New Roman"/>
          <w:lang w:val="en-GB"/>
        </w:rPr>
        <w:t xml:space="preserve"> </w:t>
      </w:r>
      <w:r w:rsidR="009E7DE3" w:rsidRPr="00C0138C">
        <w:rPr>
          <w:rFonts w:ascii="Times New Roman" w:eastAsia="Calibri" w:hAnsi="Times New Roman" w:cs="Times New Roman"/>
          <w:lang w:val="en-GB"/>
        </w:rPr>
        <w:t>organisation</w:t>
      </w:r>
      <w:r w:rsidR="00EB28B1" w:rsidRPr="00C0138C">
        <w:rPr>
          <w:rFonts w:ascii="Times New Roman" w:eastAsia="Calibri" w:hAnsi="Times New Roman" w:cs="Times New Roman"/>
          <w:lang w:val="en-GB"/>
        </w:rPr>
        <w:t>al change i</w:t>
      </w:r>
      <w:r w:rsidR="00837966" w:rsidRPr="00C0138C">
        <w:rPr>
          <w:rFonts w:ascii="Times New Roman" w:eastAsia="Calibri" w:hAnsi="Times New Roman" w:cs="Times New Roman"/>
          <w:lang w:val="en-GB"/>
        </w:rPr>
        <w:t>s grounded in</w:t>
      </w:r>
      <w:r w:rsidR="00DA43BB" w:rsidRPr="00C0138C">
        <w:rPr>
          <w:rFonts w:ascii="Times New Roman" w:eastAsia="Calibri" w:hAnsi="Times New Roman" w:cs="Times New Roman"/>
          <w:lang w:val="en-GB"/>
        </w:rPr>
        <w:t xml:space="preserve"> collective </w:t>
      </w:r>
      <w:r w:rsidR="00EB28B1" w:rsidRPr="00C0138C">
        <w:rPr>
          <w:rFonts w:ascii="Times New Roman" w:eastAsia="Calibri" w:hAnsi="Times New Roman" w:cs="Times New Roman"/>
          <w:lang w:val="en-GB"/>
        </w:rPr>
        <w:t xml:space="preserve">reflexivity </w:t>
      </w:r>
      <w:r w:rsidR="00837966" w:rsidRPr="00C0138C">
        <w:rPr>
          <w:rFonts w:ascii="Times New Roman" w:eastAsia="Calibri" w:hAnsi="Times New Roman" w:cs="Times New Roman"/>
          <w:lang w:val="en-GB"/>
        </w:rPr>
        <w:t xml:space="preserve">is essential if students on professional doctorates are to become </w:t>
      </w:r>
      <w:r w:rsidR="00FC2E41" w:rsidRPr="00C0138C">
        <w:rPr>
          <w:rFonts w:ascii="Times New Roman" w:eastAsia="Calibri" w:hAnsi="Times New Roman" w:cs="Times New Roman"/>
          <w:lang w:val="en-GB"/>
        </w:rPr>
        <w:t xml:space="preserve">critical </w:t>
      </w:r>
      <w:r w:rsidR="00837966" w:rsidRPr="00C0138C">
        <w:rPr>
          <w:rFonts w:ascii="Times New Roman" w:eastAsia="Calibri" w:hAnsi="Times New Roman" w:cs="Times New Roman"/>
          <w:lang w:val="en-GB"/>
        </w:rPr>
        <w:t xml:space="preserve">leaders who shape </w:t>
      </w:r>
      <w:r w:rsidR="00EF69A5" w:rsidRPr="00C0138C">
        <w:rPr>
          <w:rFonts w:ascii="Times New Roman" w:eastAsia="Calibri" w:hAnsi="Times New Roman" w:cs="Times New Roman"/>
          <w:lang w:val="en-GB"/>
        </w:rPr>
        <w:t xml:space="preserve">their </w:t>
      </w:r>
      <w:r w:rsidR="009E7DE3" w:rsidRPr="00C0138C">
        <w:rPr>
          <w:rFonts w:ascii="Times New Roman" w:eastAsia="Calibri" w:hAnsi="Times New Roman" w:cs="Times New Roman"/>
          <w:lang w:val="en-GB"/>
        </w:rPr>
        <w:t>organisation</w:t>
      </w:r>
      <w:r w:rsidR="00837966" w:rsidRPr="00C0138C">
        <w:rPr>
          <w:rFonts w:ascii="Times New Roman" w:eastAsia="Calibri" w:hAnsi="Times New Roman" w:cs="Times New Roman"/>
          <w:lang w:val="en-GB"/>
        </w:rPr>
        <w:t>s for</w:t>
      </w:r>
      <w:r w:rsidR="0072637C" w:rsidRPr="00C0138C">
        <w:rPr>
          <w:rFonts w:ascii="Times New Roman" w:eastAsia="Calibri" w:hAnsi="Times New Roman" w:cs="Times New Roman"/>
          <w:lang w:val="en-GB"/>
        </w:rPr>
        <w:t xml:space="preserve"> the benefit of society</w:t>
      </w:r>
      <w:r w:rsidR="00837966" w:rsidRPr="00C0138C">
        <w:rPr>
          <w:rFonts w:ascii="Times New Roman" w:eastAsia="Calibri" w:hAnsi="Times New Roman" w:cs="Times New Roman"/>
          <w:lang w:val="en-GB"/>
        </w:rPr>
        <w:t>.</w:t>
      </w:r>
    </w:p>
    <w:p w14:paraId="44AEB243" w14:textId="77777777" w:rsidR="00C0138C" w:rsidRPr="00C0138C" w:rsidRDefault="00C0138C" w:rsidP="00C0138C">
      <w:pPr>
        <w:spacing w:line="240" w:lineRule="auto"/>
        <w:outlineLvl w:val="0"/>
        <w:rPr>
          <w:rFonts w:ascii="Times New Roman" w:hAnsi="Times New Roman" w:cs="Times New Roman"/>
          <w:b/>
          <w:lang w:val="en-US"/>
        </w:rPr>
      </w:pPr>
      <w:r w:rsidRPr="00C0138C">
        <w:rPr>
          <w:rFonts w:ascii="Times New Roman" w:hAnsi="Times New Roman" w:cs="Times New Roman"/>
          <w:b/>
          <w:lang w:val="en-US"/>
        </w:rPr>
        <w:t>About the authors</w:t>
      </w:r>
    </w:p>
    <w:p w14:paraId="76560006" w14:textId="77777777" w:rsidR="00C0138C" w:rsidRPr="00C0138C" w:rsidRDefault="00C0138C" w:rsidP="00C0138C">
      <w:pPr>
        <w:tabs>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240" w:line="240" w:lineRule="auto"/>
        <w:rPr>
          <w:rFonts w:ascii="Times New Roman" w:hAnsi="Times New Roman" w:cs="Times New Roman"/>
          <w:lang w:val="en-GB"/>
        </w:rPr>
      </w:pPr>
      <w:r w:rsidRPr="00C0138C">
        <w:rPr>
          <w:rFonts w:ascii="Times New Roman" w:hAnsi="Times New Roman" w:cs="Times New Roman"/>
          <w:lang w:val="en-GB"/>
        </w:rPr>
        <w:t>Dr Mariangela Lundgren-Resenterra is a recent graduate from the University of Liverpool’s online EdD programme and a lecturer in human and organisational behavior at the University of Applied Sciences and Arts – Western Switzerland. She is interested in research that applies the critical realist approach to the study of learning and teaching strategies in higher education.</w:t>
      </w:r>
    </w:p>
    <w:p w14:paraId="5C4BED46" w14:textId="77777777" w:rsidR="00C0138C" w:rsidRPr="00C0138C" w:rsidRDefault="00C0138C" w:rsidP="00C0138C">
      <w:pPr>
        <w:tabs>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240" w:line="240" w:lineRule="auto"/>
        <w:rPr>
          <w:rFonts w:ascii="Times New Roman" w:hAnsi="Times New Roman" w:cs="Times New Roman"/>
          <w:lang w:val="en-GB"/>
        </w:rPr>
      </w:pPr>
      <w:r w:rsidRPr="00C0138C">
        <w:rPr>
          <w:rFonts w:ascii="Times New Roman" w:hAnsi="Times New Roman" w:cs="Times New Roman"/>
          <w:lang w:val="en-GB"/>
        </w:rPr>
        <w:t xml:space="preserve">Dr Peter Kahn is Director of the Centre for Higher Education Studies at the University of Liverpool, and Director of Studies for the fully-online professional doctorate (EdD) in Higher Education. He is engaged in research that applies critical realist perspectives to the study of higher education, and is a National Teaching Fellowship holder and Principal Fellow of the Higher Education Academy. </w:t>
      </w:r>
    </w:p>
    <w:p w14:paraId="461FD437" w14:textId="7CF99345" w:rsidR="00C0138C" w:rsidRPr="00C0138C" w:rsidRDefault="00C0138C" w:rsidP="00C0138C">
      <w:pPr>
        <w:spacing w:line="240" w:lineRule="auto"/>
        <w:outlineLvl w:val="0"/>
        <w:rPr>
          <w:rFonts w:ascii="Times New Roman" w:hAnsi="Times New Roman" w:cs="Times New Roman"/>
          <w:b/>
          <w:lang w:val="en-US"/>
        </w:rPr>
      </w:pPr>
      <w:r w:rsidRPr="00C0138C">
        <w:rPr>
          <w:rFonts w:ascii="Times New Roman" w:hAnsi="Times New Roman" w:cs="Times New Roman"/>
          <w:b/>
          <w:lang w:val="en-US"/>
        </w:rPr>
        <w:t>References</w:t>
      </w:r>
    </w:p>
    <w:p w14:paraId="4E1D23C3" w14:textId="77777777" w:rsidR="00C0138C" w:rsidRPr="00C0138C" w:rsidRDefault="00C0138C" w:rsidP="00C0138C">
      <w:pPr>
        <w:spacing w:after="0" w:line="240" w:lineRule="auto"/>
        <w:ind w:left="284" w:hanging="284"/>
        <w:rPr>
          <w:rFonts w:ascii="Times New Roman" w:hAnsi="Times New Roman" w:cs="Times New Roman"/>
          <w:lang w:val="en-US"/>
        </w:rPr>
      </w:pPr>
      <w:r w:rsidRPr="00C0138C">
        <w:rPr>
          <w:rFonts w:ascii="Times New Roman" w:hAnsi="Times New Roman" w:cs="Times New Roman"/>
          <w:lang w:val="en-US"/>
        </w:rPr>
        <w:t xml:space="preserve">Archer, M. (1995) </w:t>
      </w:r>
      <w:r w:rsidRPr="00C0138C">
        <w:rPr>
          <w:rFonts w:ascii="Times New Roman" w:hAnsi="Times New Roman" w:cs="Times New Roman"/>
          <w:i/>
          <w:lang w:val="en-US"/>
        </w:rPr>
        <w:t xml:space="preserve">Realist social theory: The morphogenetic approach </w:t>
      </w:r>
      <w:r w:rsidRPr="00C0138C">
        <w:rPr>
          <w:rFonts w:ascii="Times New Roman" w:hAnsi="Times New Roman" w:cs="Times New Roman"/>
          <w:lang w:val="en-US"/>
        </w:rPr>
        <w:t>(Cambridge, Cambridge University Press).</w:t>
      </w:r>
    </w:p>
    <w:p w14:paraId="4EF1CB40" w14:textId="77777777" w:rsidR="00C0138C" w:rsidRPr="00C0138C" w:rsidRDefault="00C0138C" w:rsidP="00C0138C">
      <w:pPr>
        <w:spacing w:after="0" w:line="240" w:lineRule="auto"/>
        <w:ind w:left="284" w:hanging="284"/>
        <w:rPr>
          <w:rFonts w:ascii="Times New Roman" w:hAnsi="Times New Roman" w:cs="Times New Roman"/>
          <w:lang w:val="en-US"/>
        </w:rPr>
      </w:pPr>
      <w:r w:rsidRPr="00C0138C">
        <w:rPr>
          <w:rFonts w:ascii="Times New Roman" w:hAnsi="Times New Roman" w:cs="Times New Roman"/>
          <w:lang w:val="en-US"/>
        </w:rPr>
        <w:t xml:space="preserve">Archer, M. (2003) </w:t>
      </w:r>
      <w:r w:rsidRPr="00C0138C">
        <w:rPr>
          <w:rFonts w:ascii="Times New Roman" w:hAnsi="Times New Roman" w:cs="Times New Roman"/>
          <w:i/>
          <w:lang w:val="en-US"/>
        </w:rPr>
        <w:t>Structure, agency and the internal conversation</w:t>
      </w:r>
      <w:r w:rsidRPr="00C0138C">
        <w:rPr>
          <w:rFonts w:ascii="Times New Roman" w:hAnsi="Times New Roman" w:cs="Times New Roman"/>
          <w:lang w:val="en-US"/>
        </w:rPr>
        <w:t xml:space="preserve"> (Cambridge, Cambridge University Press).</w:t>
      </w:r>
    </w:p>
    <w:p w14:paraId="2D0F472B" w14:textId="77777777" w:rsidR="00C0138C" w:rsidRPr="00C0138C" w:rsidRDefault="00C0138C" w:rsidP="00C0138C">
      <w:pPr>
        <w:spacing w:after="0" w:line="240" w:lineRule="auto"/>
        <w:ind w:left="284" w:hanging="284"/>
        <w:rPr>
          <w:rFonts w:ascii="Times New Roman" w:hAnsi="Times New Roman" w:cs="Times New Roman"/>
          <w:lang w:val="en-US"/>
        </w:rPr>
      </w:pPr>
      <w:r w:rsidRPr="00C0138C">
        <w:rPr>
          <w:rFonts w:ascii="Times New Roman" w:hAnsi="Times New Roman" w:cs="Times New Roman"/>
          <w:lang w:val="en-US"/>
        </w:rPr>
        <w:t xml:space="preserve">Archer, M. (2013) Collective reflexivity: A relational case for it, in: C. Powell and F. Dépelteau (Eds) </w:t>
      </w:r>
      <w:r w:rsidRPr="00C0138C">
        <w:rPr>
          <w:rFonts w:ascii="Times New Roman" w:hAnsi="Times New Roman" w:cs="Times New Roman"/>
          <w:i/>
          <w:lang w:val="en-US"/>
        </w:rPr>
        <w:t xml:space="preserve">Conceptualizing relational sociology: Ontological and theoretical issues </w:t>
      </w:r>
      <w:r w:rsidRPr="00C0138C">
        <w:rPr>
          <w:rFonts w:ascii="Times New Roman" w:hAnsi="Times New Roman" w:cs="Times New Roman"/>
          <w:lang w:val="en-US"/>
        </w:rPr>
        <w:t>(Houndmills, Palgrave), 145-161.</w:t>
      </w:r>
    </w:p>
    <w:p w14:paraId="3E2A0C32" w14:textId="77777777" w:rsidR="00C0138C" w:rsidRPr="00C0138C" w:rsidRDefault="00C0138C" w:rsidP="00C0138C">
      <w:pPr>
        <w:spacing w:after="0" w:line="240" w:lineRule="auto"/>
        <w:ind w:left="284" w:hanging="284"/>
        <w:rPr>
          <w:rFonts w:ascii="Times New Roman" w:hAnsi="Times New Roman" w:cs="Times New Roman"/>
          <w:lang w:val="en-US"/>
        </w:rPr>
      </w:pPr>
      <w:r w:rsidRPr="00C0138C">
        <w:rPr>
          <w:rFonts w:ascii="Times New Roman" w:hAnsi="Times New Roman" w:cs="Times New Roman"/>
          <w:lang w:val="en-US"/>
        </w:rPr>
        <w:t xml:space="preserve">Barnett, R. (2011) </w:t>
      </w:r>
      <w:r w:rsidRPr="00C0138C">
        <w:rPr>
          <w:rFonts w:ascii="Times New Roman" w:hAnsi="Times New Roman" w:cs="Times New Roman"/>
          <w:i/>
          <w:lang w:val="en-US"/>
        </w:rPr>
        <w:t xml:space="preserve">Being a university </w:t>
      </w:r>
      <w:r w:rsidRPr="00C0138C">
        <w:rPr>
          <w:rFonts w:ascii="Times New Roman" w:hAnsi="Times New Roman" w:cs="Times New Roman"/>
          <w:lang w:val="en-US"/>
        </w:rPr>
        <w:t xml:space="preserve">(Milton Park, UK: Routledge). </w:t>
      </w:r>
    </w:p>
    <w:p w14:paraId="6E22B041" w14:textId="77777777" w:rsidR="00C0138C" w:rsidRPr="00C0138C" w:rsidRDefault="00C0138C" w:rsidP="00C0138C">
      <w:pPr>
        <w:spacing w:after="0" w:line="240" w:lineRule="auto"/>
        <w:ind w:left="284" w:hanging="284"/>
        <w:rPr>
          <w:rFonts w:ascii="Times New Roman" w:hAnsi="Times New Roman" w:cs="Times New Roman"/>
          <w:lang w:val="en-US"/>
        </w:rPr>
      </w:pPr>
      <w:r w:rsidRPr="00C0138C">
        <w:rPr>
          <w:rFonts w:ascii="Times New Roman" w:hAnsi="Times New Roman" w:cs="Times New Roman"/>
          <w:lang w:val="en-US"/>
        </w:rPr>
        <w:t>Belfrage, C. &amp; Hauf, F. (2017) The gentle art of retroduction: Critical realism, cultural political economy and critical grounded theory, </w:t>
      </w:r>
      <w:r w:rsidRPr="00C0138C">
        <w:rPr>
          <w:rFonts w:ascii="Times New Roman" w:hAnsi="Times New Roman" w:cs="Times New Roman"/>
          <w:i/>
          <w:lang w:val="en-US"/>
        </w:rPr>
        <w:t>Organization Studies</w:t>
      </w:r>
      <w:r w:rsidRPr="00C0138C">
        <w:rPr>
          <w:rFonts w:ascii="Times New Roman" w:hAnsi="Times New Roman" w:cs="Times New Roman"/>
          <w:lang w:val="en-US"/>
        </w:rPr>
        <w:t>, 38(2), 251–271. </w:t>
      </w:r>
    </w:p>
    <w:p w14:paraId="43D0A280" w14:textId="77777777" w:rsidR="00C0138C" w:rsidRPr="00C0138C" w:rsidRDefault="00C0138C" w:rsidP="00C0138C">
      <w:pPr>
        <w:spacing w:after="0" w:line="240" w:lineRule="auto"/>
        <w:ind w:left="284" w:hanging="284"/>
        <w:rPr>
          <w:rFonts w:ascii="Times New Roman" w:hAnsi="Times New Roman" w:cs="Times New Roman"/>
          <w:lang w:val="en-US"/>
        </w:rPr>
      </w:pPr>
      <w:r w:rsidRPr="00C0138C">
        <w:rPr>
          <w:rFonts w:ascii="Times New Roman" w:hAnsi="Times New Roman" w:cs="Times New Roman"/>
          <w:lang w:val="en-US"/>
        </w:rPr>
        <w:t xml:space="preserve">Bhaskar, R. (2008a) </w:t>
      </w:r>
      <w:r w:rsidRPr="00C0138C">
        <w:rPr>
          <w:rFonts w:ascii="Times New Roman" w:hAnsi="Times New Roman" w:cs="Times New Roman"/>
          <w:i/>
          <w:lang w:val="en-US"/>
        </w:rPr>
        <w:t xml:space="preserve">A realist theory of science </w:t>
      </w:r>
      <w:r w:rsidRPr="00C0138C">
        <w:rPr>
          <w:rFonts w:ascii="Times New Roman" w:hAnsi="Times New Roman" w:cs="Times New Roman"/>
          <w:lang w:val="en-US"/>
        </w:rPr>
        <w:t>(Milton Park, Routledge).</w:t>
      </w:r>
    </w:p>
    <w:p w14:paraId="35F6F020" w14:textId="77777777" w:rsidR="00C0138C" w:rsidRPr="00C0138C" w:rsidRDefault="00C0138C" w:rsidP="00C0138C">
      <w:pPr>
        <w:spacing w:after="0" w:line="240" w:lineRule="auto"/>
        <w:ind w:left="284" w:hanging="284"/>
        <w:rPr>
          <w:rFonts w:ascii="Times New Roman" w:hAnsi="Times New Roman" w:cs="Times New Roman"/>
          <w:lang w:val="en-US"/>
        </w:rPr>
      </w:pPr>
      <w:r w:rsidRPr="00C0138C">
        <w:rPr>
          <w:rFonts w:ascii="Times New Roman" w:hAnsi="Times New Roman" w:cs="Times New Roman"/>
          <w:lang w:val="en-US"/>
        </w:rPr>
        <w:t xml:space="preserve">Bhaskar, R. (2008b) </w:t>
      </w:r>
      <w:r w:rsidRPr="00C0138C">
        <w:rPr>
          <w:rFonts w:ascii="Times New Roman" w:hAnsi="Times New Roman" w:cs="Times New Roman"/>
          <w:i/>
          <w:lang w:val="en-US"/>
        </w:rPr>
        <w:t>Dialectic: The pulse of freedom</w:t>
      </w:r>
      <w:r w:rsidRPr="00C0138C">
        <w:rPr>
          <w:rFonts w:ascii="Times New Roman" w:hAnsi="Times New Roman" w:cs="Times New Roman"/>
          <w:lang w:val="en-US"/>
        </w:rPr>
        <w:t xml:space="preserve"> (London, Verso).</w:t>
      </w:r>
    </w:p>
    <w:p w14:paraId="5D66DD7B" w14:textId="77777777" w:rsidR="00C0138C" w:rsidRPr="00C0138C" w:rsidRDefault="00C0138C" w:rsidP="00C0138C">
      <w:pPr>
        <w:spacing w:after="0" w:line="240" w:lineRule="auto"/>
        <w:rPr>
          <w:rFonts w:ascii="Times New Roman" w:hAnsi="Times New Roman" w:cs="Times New Roman"/>
          <w:lang w:val="en-US"/>
        </w:rPr>
      </w:pPr>
      <w:r w:rsidRPr="00C0138C">
        <w:rPr>
          <w:rFonts w:ascii="Times New Roman" w:hAnsi="Times New Roman" w:cs="Times New Roman"/>
          <w:lang w:val="en-US"/>
        </w:rPr>
        <w:t xml:space="preserve">Brown, R. (2011) </w:t>
      </w:r>
      <w:r w:rsidRPr="00C0138C">
        <w:rPr>
          <w:rFonts w:ascii="Times New Roman" w:hAnsi="Times New Roman" w:cs="Times New Roman"/>
          <w:i/>
          <w:lang w:val="en-US"/>
        </w:rPr>
        <w:t xml:space="preserve">Higher education and the market </w:t>
      </w:r>
      <w:r w:rsidRPr="00C0138C">
        <w:rPr>
          <w:rFonts w:ascii="Times New Roman" w:hAnsi="Times New Roman" w:cs="Times New Roman"/>
          <w:lang w:val="en-US"/>
        </w:rPr>
        <w:t xml:space="preserve">(Milton Park, Routledge). </w:t>
      </w:r>
    </w:p>
    <w:p w14:paraId="4E4B9A10" w14:textId="77777777" w:rsidR="00C0138C" w:rsidRPr="00C0138C" w:rsidRDefault="00C0138C" w:rsidP="00C0138C">
      <w:pPr>
        <w:spacing w:after="0" w:line="240" w:lineRule="auto"/>
        <w:ind w:left="284" w:hanging="284"/>
        <w:rPr>
          <w:rFonts w:ascii="Times New Roman" w:hAnsi="Times New Roman" w:cs="Times New Roman"/>
          <w:lang w:val="en-US"/>
        </w:rPr>
      </w:pPr>
      <w:r w:rsidRPr="00C0138C">
        <w:rPr>
          <w:rFonts w:ascii="Times New Roman" w:hAnsi="Times New Roman" w:cs="Times New Roman"/>
          <w:lang w:val="en-US"/>
        </w:rPr>
        <w:t xml:space="preserve">Burgess, H., &amp; Wellington, J. (2010) Exploring the impact of the professional doctorate on students’ professional practice and personal development: Early indications, </w:t>
      </w:r>
      <w:r w:rsidRPr="00C0138C">
        <w:rPr>
          <w:rFonts w:ascii="Times New Roman" w:hAnsi="Times New Roman" w:cs="Times New Roman"/>
          <w:i/>
          <w:lang w:val="en-US"/>
        </w:rPr>
        <w:t>Work-based Learning e-Journal</w:t>
      </w:r>
      <w:r w:rsidRPr="00C0138C">
        <w:rPr>
          <w:rFonts w:ascii="Times New Roman" w:hAnsi="Times New Roman" w:cs="Times New Roman"/>
          <w:lang w:val="en-US"/>
        </w:rPr>
        <w:t>,</w:t>
      </w:r>
      <w:r w:rsidRPr="00C0138C">
        <w:rPr>
          <w:rFonts w:ascii="Times New Roman" w:hAnsi="Times New Roman" w:cs="Times New Roman"/>
          <w:i/>
          <w:lang w:val="en-US"/>
        </w:rPr>
        <w:t xml:space="preserve"> </w:t>
      </w:r>
      <w:r w:rsidRPr="00C0138C">
        <w:rPr>
          <w:rFonts w:ascii="Times New Roman" w:hAnsi="Times New Roman" w:cs="Times New Roman"/>
          <w:lang w:val="en-US"/>
        </w:rPr>
        <w:t>1(1), 160-176.</w:t>
      </w:r>
    </w:p>
    <w:p w14:paraId="4562449C" w14:textId="77777777" w:rsidR="00C0138C" w:rsidRPr="00C0138C" w:rsidRDefault="00C0138C" w:rsidP="00C0138C">
      <w:pPr>
        <w:spacing w:after="0" w:line="240" w:lineRule="auto"/>
        <w:ind w:left="284" w:hanging="284"/>
        <w:rPr>
          <w:rFonts w:ascii="Times New Roman" w:hAnsi="Times New Roman" w:cs="Times New Roman"/>
          <w:lang w:val="en-US"/>
        </w:rPr>
      </w:pPr>
      <w:r w:rsidRPr="00C0138C">
        <w:rPr>
          <w:rFonts w:ascii="Times New Roman" w:hAnsi="Times New Roman" w:cs="Times New Roman"/>
          <w:lang w:val="en-US"/>
        </w:rPr>
        <w:t xml:space="preserve">Burgess, H., Weller, G., &amp; Wellington, J. (2011) Tensions in the purpose and impact of professional doctorates, </w:t>
      </w:r>
      <w:r w:rsidRPr="00C0138C">
        <w:rPr>
          <w:rFonts w:ascii="Times New Roman" w:hAnsi="Times New Roman" w:cs="Times New Roman"/>
          <w:i/>
          <w:lang w:val="en-US"/>
        </w:rPr>
        <w:t xml:space="preserve">Work Based Learning e-Journal, </w:t>
      </w:r>
      <w:r w:rsidRPr="00C0138C">
        <w:rPr>
          <w:rFonts w:ascii="Times New Roman" w:hAnsi="Times New Roman" w:cs="Times New Roman"/>
          <w:lang w:val="en-US"/>
        </w:rPr>
        <w:t>2(1), 1-20.</w:t>
      </w:r>
    </w:p>
    <w:p w14:paraId="65EEE49E" w14:textId="77777777" w:rsidR="00C0138C" w:rsidRPr="00C0138C" w:rsidRDefault="00C0138C" w:rsidP="00C0138C">
      <w:pPr>
        <w:spacing w:after="0" w:line="240" w:lineRule="auto"/>
        <w:ind w:left="284" w:hanging="284"/>
        <w:rPr>
          <w:rFonts w:ascii="Times New Roman" w:hAnsi="Times New Roman" w:cs="Times New Roman"/>
          <w:lang w:val="en-US"/>
        </w:rPr>
      </w:pPr>
      <w:bookmarkStart w:id="12" w:name="_Hlk517423965"/>
      <w:r w:rsidRPr="00C0138C">
        <w:rPr>
          <w:rFonts w:ascii="Times New Roman" w:hAnsi="Times New Roman" w:cs="Times New Roman"/>
          <w:lang w:val="en-US"/>
        </w:rPr>
        <w:t xml:space="preserve">Burnard, P., Dragovic, T., Ottewell K., &amp; Lim, M. </w:t>
      </w:r>
      <w:bookmarkEnd w:id="12"/>
      <w:r w:rsidRPr="00C0138C">
        <w:rPr>
          <w:rFonts w:ascii="Times New Roman" w:hAnsi="Times New Roman" w:cs="Times New Roman"/>
          <w:lang w:val="en-US"/>
        </w:rPr>
        <w:t xml:space="preserve">(2018) Voicing the professional doctorate and the researching professional’s identity: Theorizing the EdD’s uniqueness, </w:t>
      </w:r>
      <w:r w:rsidRPr="00C0138C">
        <w:rPr>
          <w:rFonts w:ascii="Times New Roman" w:hAnsi="Times New Roman" w:cs="Times New Roman"/>
          <w:i/>
          <w:lang w:val="en-US"/>
        </w:rPr>
        <w:t xml:space="preserve">London Review of Education, </w:t>
      </w:r>
      <w:r w:rsidRPr="00C0138C">
        <w:rPr>
          <w:rFonts w:ascii="Times New Roman" w:hAnsi="Times New Roman" w:cs="Times New Roman"/>
          <w:lang w:val="en-US"/>
        </w:rPr>
        <w:t>16(1), 40-55.</w:t>
      </w:r>
    </w:p>
    <w:p w14:paraId="18C57A56" w14:textId="77777777" w:rsidR="00C0138C" w:rsidRPr="00C0138C" w:rsidRDefault="00C0138C" w:rsidP="00C0138C">
      <w:pPr>
        <w:autoSpaceDE w:val="0"/>
        <w:autoSpaceDN w:val="0"/>
        <w:spacing w:after="0" w:line="240" w:lineRule="auto"/>
        <w:ind w:left="284" w:hanging="284"/>
        <w:rPr>
          <w:rFonts w:ascii="Times New Roman" w:hAnsi="Times New Roman" w:cs="Times New Roman"/>
          <w:lang w:val="en-US"/>
        </w:rPr>
      </w:pPr>
      <w:r w:rsidRPr="00C0138C">
        <w:rPr>
          <w:rFonts w:ascii="Times New Roman" w:hAnsi="Times New Roman" w:cs="Times New Roman"/>
          <w:lang w:val="en-US"/>
        </w:rPr>
        <w:t xml:space="preserve">Clegg, S. (2017) Critical and social realism as theoretical resources, in: B. Leibowitz, V. Bozalek and P.E. Kahn (Eds) </w:t>
      </w:r>
      <w:r w:rsidRPr="00C0138C">
        <w:rPr>
          <w:rFonts w:ascii="Times New Roman" w:hAnsi="Times New Roman" w:cs="Times New Roman"/>
          <w:i/>
          <w:lang w:val="en-US"/>
        </w:rPr>
        <w:t>Theorising learning to teach in higher education</w:t>
      </w:r>
      <w:r w:rsidRPr="00C0138C">
        <w:rPr>
          <w:rFonts w:ascii="Times New Roman" w:hAnsi="Times New Roman" w:cs="Times New Roman"/>
          <w:lang w:val="en-US"/>
        </w:rPr>
        <w:t xml:space="preserve"> (Routledge: London), pp141-56. </w:t>
      </w:r>
    </w:p>
    <w:p w14:paraId="6AF2EF29" w14:textId="77777777" w:rsidR="00C0138C" w:rsidRPr="00C0138C" w:rsidRDefault="00C0138C" w:rsidP="00C0138C">
      <w:pPr>
        <w:spacing w:after="0" w:line="240" w:lineRule="auto"/>
        <w:ind w:left="284" w:hanging="284"/>
        <w:rPr>
          <w:rFonts w:ascii="Times New Roman" w:hAnsi="Times New Roman" w:cs="Times New Roman"/>
          <w:lang w:val="en-US"/>
        </w:rPr>
      </w:pPr>
      <w:r w:rsidRPr="00C0138C">
        <w:rPr>
          <w:rFonts w:ascii="Times New Roman" w:hAnsi="Times New Roman" w:cs="Times New Roman"/>
          <w:lang w:val="en-US"/>
        </w:rPr>
        <w:t xml:space="preserve">Costley, C., &amp; Lester, S. (2012) Work-based doctorates: Professional extension at the highest levels, </w:t>
      </w:r>
      <w:r w:rsidRPr="00C0138C">
        <w:rPr>
          <w:rFonts w:ascii="Times New Roman" w:hAnsi="Times New Roman" w:cs="Times New Roman"/>
          <w:i/>
          <w:lang w:val="en-US"/>
        </w:rPr>
        <w:t xml:space="preserve">Studies in Higher Education, </w:t>
      </w:r>
      <w:r w:rsidRPr="00C0138C">
        <w:rPr>
          <w:rFonts w:ascii="Times New Roman" w:hAnsi="Times New Roman" w:cs="Times New Roman"/>
          <w:lang w:val="en-US"/>
        </w:rPr>
        <w:t>37(2), 257-269.</w:t>
      </w:r>
    </w:p>
    <w:p w14:paraId="04CDE166" w14:textId="77777777" w:rsidR="00C0138C" w:rsidRPr="00C0138C" w:rsidRDefault="00C0138C" w:rsidP="00C0138C">
      <w:pPr>
        <w:spacing w:after="0" w:line="240" w:lineRule="auto"/>
        <w:ind w:left="284" w:hanging="284"/>
        <w:rPr>
          <w:rFonts w:ascii="Times New Roman" w:hAnsi="Times New Roman" w:cs="Times New Roman"/>
          <w:lang w:val="en-US"/>
        </w:rPr>
      </w:pPr>
      <w:r w:rsidRPr="00C0138C">
        <w:rPr>
          <w:rFonts w:ascii="Times New Roman" w:hAnsi="Times New Roman" w:cs="Times New Roman"/>
          <w:lang w:val="en-US"/>
        </w:rPr>
        <w:t xml:space="preserve">Costley, C., &amp; Stephenson, J. (2007) The impact of a professional doctorate centred on the candidate’s work, </w:t>
      </w:r>
      <w:r w:rsidRPr="00C0138C">
        <w:rPr>
          <w:rFonts w:ascii="Times New Roman" w:hAnsi="Times New Roman" w:cs="Times New Roman"/>
          <w:i/>
          <w:iCs/>
          <w:lang w:val="en-US"/>
        </w:rPr>
        <w:t>Work-based Learning e-Journal</w:t>
      </w:r>
      <w:r w:rsidRPr="00C0138C">
        <w:rPr>
          <w:rFonts w:ascii="Times New Roman" w:hAnsi="Times New Roman" w:cs="Times New Roman"/>
          <w:lang w:val="en-US"/>
        </w:rPr>
        <w:t>, 1-15. Available online at:</w:t>
      </w:r>
    </w:p>
    <w:p w14:paraId="694CAFF0" w14:textId="77777777" w:rsidR="00C0138C" w:rsidRPr="00C0138C" w:rsidRDefault="00C0138C" w:rsidP="00C0138C">
      <w:pPr>
        <w:spacing w:after="0" w:line="240" w:lineRule="auto"/>
        <w:ind w:left="284"/>
        <w:rPr>
          <w:rFonts w:ascii="Times New Roman" w:hAnsi="Times New Roman" w:cs="Times New Roman"/>
          <w:lang w:val="en-US"/>
        </w:rPr>
      </w:pPr>
      <w:r w:rsidRPr="00C0138C">
        <w:rPr>
          <w:rFonts w:ascii="Times New Roman" w:hAnsi="Times New Roman" w:cs="Times New Roman"/>
          <w:lang w:val="en-US"/>
        </w:rPr>
        <w:t>http://wblearning-ejournal.com/costleystephensonfullpaper2forjournal.pdf</w:t>
      </w:r>
      <w:r w:rsidRPr="00C0138C" w:rsidDel="00952E97">
        <w:rPr>
          <w:rFonts w:ascii="Times New Roman" w:hAnsi="Times New Roman" w:cs="Times New Roman"/>
          <w:lang w:val="en-US"/>
        </w:rPr>
        <w:t xml:space="preserve"> </w:t>
      </w:r>
      <w:r w:rsidRPr="00C0138C">
        <w:rPr>
          <w:rFonts w:ascii="Times New Roman" w:hAnsi="Times New Roman" w:cs="Times New Roman"/>
          <w:lang w:val="en-US"/>
        </w:rPr>
        <w:t>(accessed 13 March 2016).</w:t>
      </w:r>
    </w:p>
    <w:p w14:paraId="3E0678A2" w14:textId="77777777" w:rsidR="00C0138C" w:rsidRPr="00C0138C" w:rsidRDefault="00C0138C" w:rsidP="00C0138C">
      <w:pPr>
        <w:spacing w:after="0" w:line="240" w:lineRule="auto"/>
        <w:ind w:left="284" w:hanging="284"/>
        <w:rPr>
          <w:rFonts w:ascii="Times New Roman" w:hAnsi="Times New Roman" w:cs="Times New Roman"/>
          <w:lang w:val="en-US"/>
        </w:rPr>
      </w:pPr>
      <w:r w:rsidRPr="00C0138C">
        <w:rPr>
          <w:rFonts w:ascii="Times New Roman" w:hAnsi="Times New Roman" w:cs="Times New Roman"/>
          <w:lang w:val="en-US"/>
        </w:rPr>
        <w:t xml:space="preserve">Cunningham, B. (2018) Pensive professionalism: The role of “required reflection” on a professional doctorate, </w:t>
      </w:r>
      <w:r w:rsidRPr="00C0138C">
        <w:rPr>
          <w:rFonts w:ascii="Times New Roman" w:hAnsi="Times New Roman" w:cs="Times New Roman"/>
          <w:i/>
          <w:lang w:val="en-US"/>
        </w:rPr>
        <w:t xml:space="preserve">London Review of Education, </w:t>
      </w:r>
      <w:r w:rsidRPr="00C0138C">
        <w:rPr>
          <w:rFonts w:ascii="Times New Roman" w:hAnsi="Times New Roman" w:cs="Times New Roman"/>
          <w:lang w:val="en-US"/>
        </w:rPr>
        <w:t>16(1), 63-73.</w:t>
      </w:r>
    </w:p>
    <w:p w14:paraId="194EAEA7" w14:textId="77777777" w:rsidR="00C0138C" w:rsidRPr="00C0138C" w:rsidRDefault="00C0138C" w:rsidP="00C0138C">
      <w:pPr>
        <w:spacing w:after="0" w:line="240" w:lineRule="auto"/>
        <w:ind w:left="284" w:hanging="284"/>
        <w:rPr>
          <w:rFonts w:ascii="Times New Roman" w:hAnsi="Times New Roman" w:cs="Times New Roman"/>
          <w:lang w:val="en-US"/>
        </w:rPr>
      </w:pPr>
      <w:r w:rsidRPr="00C0138C">
        <w:rPr>
          <w:rFonts w:ascii="Times New Roman" w:hAnsi="Times New Roman" w:cs="Times New Roman"/>
          <w:lang w:val="en-US"/>
        </w:rPr>
        <w:t xml:space="preserve">Danermark, B., Ekström, M., Jakobson, L., &amp; Karlsson, J.C. (2002) </w:t>
      </w:r>
      <w:r w:rsidRPr="00C0138C">
        <w:rPr>
          <w:rFonts w:ascii="Times New Roman" w:hAnsi="Times New Roman" w:cs="Times New Roman"/>
          <w:i/>
          <w:lang w:val="en-US"/>
        </w:rPr>
        <w:t>Explaining society: Critical realism in the social sciences</w:t>
      </w:r>
      <w:r w:rsidRPr="00C0138C">
        <w:rPr>
          <w:rFonts w:ascii="Times New Roman" w:hAnsi="Times New Roman" w:cs="Times New Roman"/>
          <w:lang w:val="en-US"/>
        </w:rPr>
        <w:t xml:space="preserve"> (London, Routledge).</w:t>
      </w:r>
    </w:p>
    <w:p w14:paraId="7A8F014D" w14:textId="77777777" w:rsidR="00C0138C" w:rsidRPr="00C0138C" w:rsidRDefault="00C0138C" w:rsidP="00C0138C">
      <w:pPr>
        <w:spacing w:after="0" w:line="240" w:lineRule="auto"/>
        <w:ind w:left="284" w:hanging="284"/>
        <w:rPr>
          <w:rFonts w:ascii="Times New Roman" w:hAnsi="Times New Roman" w:cs="Times New Roman"/>
          <w:lang w:val="en-US"/>
        </w:rPr>
      </w:pPr>
      <w:r w:rsidRPr="00C0138C">
        <w:rPr>
          <w:rFonts w:ascii="Times New Roman" w:hAnsi="Times New Roman" w:cs="Times New Roman"/>
          <w:lang w:val="en-US"/>
        </w:rPr>
        <w:t xml:space="preserve">Davis, G., &amp; Frame, I. (2016) Professional doctorates: A reflective study of impact, </w:t>
      </w:r>
      <w:r w:rsidRPr="00C0138C">
        <w:rPr>
          <w:rFonts w:ascii="Times New Roman" w:hAnsi="Times New Roman" w:cs="Times New Roman"/>
          <w:i/>
          <w:lang w:val="en-US"/>
        </w:rPr>
        <w:t>Work- based Learning e-Journal</w:t>
      </w:r>
      <w:r w:rsidRPr="00C0138C">
        <w:rPr>
          <w:rFonts w:ascii="Times New Roman" w:hAnsi="Times New Roman" w:cs="Times New Roman"/>
          <w:lang w:val="en-US"/>
        </w:rPr>
        <w:t>, 6(1), 27-44.</w:t>
      </w:r>
    </w:p>
    <w:p w14:paraId="5B31CF7F" w14:textId="77777777" w:rsidR="00C0138C" w:rsidRPr="00C0138C" w:rsidRDefault="00C0138C" w:rsidP="00C0138C">
      <w:pPr>
        <w:spacing w:after="0" w:line="240" w:lineRule="auto"/>
        <w:ind w:left="284" w:hanging="284"/>
        <w:rPr>
          <w:rFonts w:ascii="Times New Roman" w:hAnsi="Times New Roman" w:cs="Times New Roman"/>
          <w:lang w:val="en-US"/>
        </w:rPr>
      </w:pPr>
      <w:r w:rsidRPr="00C0138C">
        <w:rPr>
          <w:rFonts w:ascii="Times New Roman" w:hAnsi="Times New Roman" w:cs="Times New Roman"/>
          <w:lang w:val="en-US"/>
        </w:rPr>
        <w:lastRenderedPageBreak/>
        <w:t xml:space="preserve">Donati, P., &amp; Archer, M.S. (2015) </w:t>
      </w:r>
      <w:r w:rsidRPr="00C0138C">
        <w:rPr>
          <w:rFonts w:ascii="Times New Roman" w:hAnsi="Times New Roman" w:cs="Times New Roman"/>
          <w:i/>
          <w:lang w:val="en-US"/>
        </w:rPr>
        <w:t xml:space="preserve">The relational subject </w:t>
      </w:r>
      <w:r w:rsidRPr="00C0138C">
        <w:rPr>
          <w:rFonts w:ascii="Times New Roman" w:hAnsi="Times New Roman" w:cs="Times New Roman"/>
          <w:lang w:val="en-US"/>
        </w:rPr>
        <w:t>(Cambridge, Cambridge University Press).</w:t>
      </w:r>
    </w:p>
    <w:p w14:paraId="20F223F7" w14:textId="77777777" w:rsidR="00C0138C" w:rsidRPr="00C0138C" w:rsidRDefault="00C0138C" w:rsidP="00C0138C">
      <w:pPr>
        <w:pStyle w:val="Bibliography"/>
        <w:spacing w:line="240" w:lineRule="auto"/>
        <w:rPr>
          <w:rFonts w:ascii="Times New Roman" w:hAnsi="Times New Roman" w:cs="Times New Roman"/>
          <w:lang w:val="en-US"/>
        </w:rPr>
      </w:pPr>
      <w:r w:rsidRPr="00C0138C">
        <w:rPr>
          <w:rFonts w:ascii="Times New Roman" w:hAnsi="Times New Roman" w:cs="Times New Roman"/>
          <w:lang w:val="en-US"/>
        </w:rPr>
        <w:t xml:space="preserve">Dwyer, S. C., &amp; Buckle, J. L. (2009) The space between: On being an insider-outsider in qualitative research, </w:t>
      </w:r>
      <w:r w:rsidRPr="00C0138C">
        <w:rPr>
          <w:rFonts w:ascii="Times New Roman" w:hAnsi="Times New Roman" w:cs="Times New Roman"/>
          <w:i/>
          <w:iCs/>
          <w:lang w:val="en-US"/>
        </w:rPr>
        <w:t>International Journal of Qualitative Methods</w:t>
      </w:r>
      <w:r w:rsidRPr="00C0138C">
        <w:rPr>
          <w:rFonts w:ascii="Times New Roman" w:hAnsi="Times New Roman" w:cs="Times New Roman"/>
          <w:lang w:val="en-US"/>
        </w:rPr>
        <w:t xml:space="preserve">, </w:t>
      </w:r>
      <w:r w:rsidRPr="00C0138C">
        <w:rPr>
          <w:rFonts w:ascii="Times New Roman" w:hAnsi="Times New Roman" w:cs="Times New Roman"/>
          <w:iCs/>
          <w:lang w:val="en-US"/>
        </w:rPr>
        <w:t>8</w:t>
      </w:r>
      <w:r w:rsidRPr="00C0138C">
        <w:rPr>
          <w:rFonts w:ascii="Times New Roman" w:hAnsi="Times New Roman" w:cs="Times New Roman"/>
          <w:lang w:val="en-US"/>
        </w:rPr>
        <w:t>(1), 54–63.</w:t>
      </w:r>
    </w:p>
    <w:p w14:paraId="045A72A2" w14:textId="77777777" w:rsidR="00C0138C" w:rsidRPr="00C0138C" w:rsidRDefault="00C0138C" w:rsidP="00C0138C">
      <w:pPr>
        <w:spacing w:after="0" w:line="240" w:lineRule="auto"/>
        <w:ind w:left="284" w:hanging="284"/>
        <w:rPr>
          <w:rFonts w:ascii="Times New Roman" w:hAnsi="Times New Roman" w:cs="Times New Roman"/>
          <w:lang w:val="en-US"/>
        </w:rPr>
      </w:pPr>
      <w:bookmarkStart w:id="13" w:name="_Hlk494027504"/>
      <w:r w:rsidRPr="00C0138C">
        <w:rPr>
          <w:rFonts w:ascii="Times New Roman" w:hAnsi="Times New Roman" w:cs="Times New Roman"/>
          <w:lang w:val="en-US"/>
        </w:rPr>
        <w:t xml:space="preserve">Elder-Vass, D. (2010) </w:t>
      </w:r>
      <w:r w:rsidRPr="00C0138C">
        <w:rPr>
          <w:rFonts w:ascii="Times New Roman" w:hAnsi="Times New Roman" w:cs="Times New Roman"/>
          <w:i/>
          <w:lang w:val="en-US"/>
        </w:rPr>
        <w:t xml:space="preserve">The causal power of social structures: Emergence, structure and agency </w:t>
      </w:r>
      <w:r w:rsidRPr="00C0138C">
        <w:rPr>
          <w:rFonts w:ascii="Times New Roman" w:hAnsi="Times New Roman" w:cs="Times New Roman"/>
          <w:lang w:val="en-US"/>
        </w:rPr>
        <w:t xml:space="preserve">(Cambridge, Cambridge University Press). </w:t>
      </w:r>
    </w:p>
    <w:bookmarkEnd w:id="13"/>
    <w:p w14:paraId="1CEC514C" w14:textId="77777777" w:rsidR="00C0138C" w:rsidRPr="00C0138C" w:rsidRDefault="00C0138C" w:rsidP="00C0138C">
      <w:pPr>
        <w:spacing w:after="0" w:line="240" w:lineRule="auto"/>
        <w:ind w:left="284" w:hanging="284"/>
        <w:rPr>
          <w:rFonts w:ascii="Times New Roman" w:hAnsi="Times New Roman" w:cs="Times New Roman"/>
          <w:lang w:val="en-US"/>
        </w:rPr>
      </w:pPr>
      <w:r w:rsidRPr="00C0138C">
        <w:rPr>
          <w:rFonts w:ascii="Times New Roman" w:hAnsi="Times New Roman" w:cs="Times New Roman"/>
          <w:lang w:val="en-US"/>
        </w:rPr>
        <w:t xml:space="preserve">Fenge, L.A. (2009) Professional doctorates: A better route for researching professionals?, </w:t>
      </w:r>
      <w:r w:rsidRPr="00C0138C">
        <w:rPr>
          <w:rFonts w:ascii="Times New Roman" w:hAnsi="Times New Roman" w:cs="Times New Roman"/>
          <w:i/>
          <w:lang w:val="en-US"/>
        </w:rPr>
        <w:t xml:space="preserve">Social Work Education, </w:t>
      </w:r>
      <w:r w:rsidRPr="00C0138C">
        <w:rPr>
          <w:rFonts w:ascii="Times New Roman" w:hAnsi="Times New Roman" w:cs="Times New Roman"/>
          <w:lang w:val="en-US"/>
        </w:rPr>
        <w:t>28(2), 165-176.</w:t>
      </w:r>
    </w:p>
    <w:p w14:paraId="30F79D0A" w14:textId="77777777" w:rsidR="00C0138C" w:rsidRPr="00C0138C" w:rsidRDefault="00C0138C" w:rsidP="00C0138C">
      <w:pPr>
        <w:spacing w:after="0" w:line="240" w:lineRule="auto"/>
        <w:ind w:left="284" w:hanging="284"/>
        <w:rPr>
          <w:rFonts w:ascii="Times New Roman" w:hAnsi="Times New Roman" w:cs="Times New Roman"/>
          <w:lang w:val="en-US"/>
        </w:rPr>
      </w:pPr>
      <w:r w:rsidRPr="00C0138C">
        <w:rPr>
          <w:rFonts w:ascii="Times New Roman" w:hAnsi="Times New Roman" w:cs="Times New Roman"/>
          <w:lang w:val="en-US"/>
        </w:rPr>
        <w:t xml:space="preserve">Flick, U. (2014) </w:t>
      </w:r>
      <w:r w:rsidRPr="00C0138C">
        <w:rPr>
          <w:rFonts w:ascii="Times New Roman" w:hAnsi="Times New Roman" w:cs="Times New Roman"/>
          <w:i/>
          <w:lang w:val="en-US"/>
        </w:rPr>
        <w:t xml:space="preserve">An introduction to qualitative research </w:t>
      </w:r>
      <w:r w:rsidRPr="00C0138C">
        <w:rPr>
          <w:rFonts w:ascii="Times New Roman" w:hAnsi="Times New Roman" w:cs="Times New Roman"/>
          <w:lang w:val="en-US"/>
        </w:rPr>
        <w:t>(5</w:t>
      </w:r>
      <w:r w:rsidRPr="00C0138C">
        <w:rPr>
          <w:rFonts w:ascii="Times New Roman" w:hAnsi="Times New Roman" w:cs="Times New Roman"/>
          <w:vertAlign w:val="superscript"/>
          <w:lang w:val="en-US"/>
        </w:rPr>
        <w:t>th</w:t>
      </w:r>
      <w:r w:rsidRPr="00C0138C">
        <w:rPr>
          <w:rFonts w:ascii="Times New Roman" w:hAnsi="Times New Roman" w:cs="Times New Roman"/>
          <w:lang w:val="en-US"/>
        </w:rPr>
        <w:t xml:space="preserve"> edn) (London, Sage Publications).</w:t>
      </w:r>
    </w:p>
    <w:p w14:paraId="2650469A" w14:textId="77777777" w:rsidR="00C0138C" w:rsidRPr="00C0138C" w:rsidRDefault="00C0138C" w:rsidP="00C0138C">
      <w:pPr>
        <w:spacing w:after="0" w:line="240" w:lineRule="auto"/>
        <w:ind w:left="284" w:hanging="284"/>
        <w:rPr>
          <w:rFonts w:ascii="Times New Roman" w:hAnsi="Times New Roman" w:cs="Times New Roman"/>
          <w:lang w:val="en-US"/>
        </w:rPr>
      </w:pPr>
      <w:r w:rsidRPr="00C0138C">
        <w:rPr>
          <w:rFonts w:ascii="Times New Roman" w:hAnsi="Times New Roman" w:cs="Times New Roman"/>
          <w:lang w:val="en-US"/>
        </w:rPr>
        <w:t xml:space="preserve">Fox, A., &amp; Slade, B. (2014) What impact can organisations expect from professional doctorates?, </w:t>
      </w:r>
      <w:r w:rsidRPr="00C0138C">
        <w:rPr>
          <w:rFonts w:ascii="Times New Roman" w:hAnsi="Times New Roman" w:cs="Times New Roman"/>
          <w:i/>
          <w:lang w:val="en-US"/>
        </w:rPr>
        <w:t xml:space="preserve">Professional Development in Education, </w:t>
      </w:r>
      <w:r w:rsidRPr="00C0138C">
        <w:rPr>
          <w:rFonts w:ascii="Times New Roman" w:hAnsi="Times New Roman" w:cs="Times New Roman"/>
          <w:lang w:val="en-US"/>
        </w:rPr>
        <w:t>40(4), 546-560.</w:t>
      </w:r>
    </w:p>
    <w:p w14:paraId="70B13DBC" w14:textId="77777777" w:rsidR="00C0138C" w:rsidRPr="00C0138C" w:rsidRDefault="00C0138C" w:rsidP="00C0138C">
      <w:pPr>
        <w:spacing w:after="0" w:line="240" w:lineRule="auto"/>
        <w:ind w:left="284" w:hanging="284"/>
        <w:rPr>
          <w:rFonts w:ascii="Times New Roman" w:hAnsi="Times New Roman" w:cs="Times New Roman"/>
          <w:lang w:val="en-US"/>
        </w:rPr>
      </w:pPr>
      <w:r w:rsidRPr="00C0138C">
        <w:rPr>
          <w:rFonts w:ascii="Times New Roman" w:hAnsi="Times New Roman" w:cs="Times New Roman"/>
          <w:lang w:val="en-US"/>
        </w:rPr>
        <w:t xml:space="preserve">Gill, R. (2002) Change management-or change leadership, </w:t>
      </w:r>
      <w:r w:rsidRPr="00C0138C">
        <w:rPr>
          <w:rFonts w:ascii="Times New Roman" w:hAnsi="Times New Roman" w:cs="Times New Roman"/>
          <w:i/>
          <w:lang w:val="en-US"/>
        </w:rPr>
        <w:t xml:space="preserve">Journal of Change Management, </w:t>
      </w:r>
      <w:r w:rsidRPr="00C0138C">
        <w:rPr>
          <w:rFonts w:ascii="Times New Roman" w:hAnsi="Times New Roman" w:cs="Times New Roman"/>
          <w:lang w:val="en-US"/>
        </w:rPr>
        <w:t>3(4), 307-318.</w:t>
      </w:r>
    </w:p>
    <w:p w14:paraId="5A9A538D" w14:textId="77777777" w:rsidR="00C0138C" w:rsidRPr="00C0138C" w:rsidRDefault="00C0138C" w:rsidP="00C0138C">
      <w:pPr>
        <w:spacing w:after="0" w:line="240" w:lineRule="auto"/>
        <w:ind w:left="284" w:hanging="284"/>
        <w:rPr>
          <w:rFonts w:ascii="Times New Roman" w:hAnsi="Times New Roman" w:cs="Times New Roman"/>
          <w:lang w:val="en-US"/>
        </w:rPr>
      </w:pPr>
      <w:r w:rsidRPr="00C0138C">
        <w:rPr>
          <w:rFonts w:ascii="Times New Roman" w:hAnsi="Times New Roman" w:cs="Times New Roman"/>
          <w:lang w:val="en-US"/>
        </w:rPr>
        <w:t xml:space="preserve">Graetz, F. (2000) Strategic change leadership, </w:t>
      </w:r>
      <w:r w:rsidRPr="00C0138C">
        <w:rPr>
          <w:rFonts w:ascii="Times New Roman" w:hAnsi="Times New Roman" w:cs="Times New Roman"/>
          <w:i/>
          <w:lang w:val="en-US"/>
        </w:rPr>
        <w:t>Management Decision,</w:t>
      </w:r>
      <w:r w:rsidRPr="00C0138C">
        <w:rPr>
          <w:rFonts w:ascii="Times New Roman" w:hAnsi="Times New Roman" w:cs="Times New Roman"/>
          <w:lang w:val="en-US"/>
        </w:rPr>
        <w:t xml:space="preserve"> 38(8), 550-564.</w:t>
      </w:r>
    </w:p>
    <w:p w14:paraId="6D84249B" w14:textId="77777777" w:rsidR="00C0138C" w:rsidRPr="00C0138C" w:rsidRDefault="00C0138C" w:rsidP="00C0138C">
      <w:pPr>
        <w:spacing w:after="0" w:line="240" w:lineRule="auto"/>
        <w:ind w:left="284" w:hanging="284"/>
        <w:rPr>
          <w:rFonts w:ascii="Times New Roman" w:hAnsi="Times New Roman" w:cs="Times New Roman"/>
          <w:lang w:val="en-US"/>
        </w:rPr>
      </w:pPr>
      <w:r w:rsidRPr="00C0138C">
        <w:rPr>
          <w:rFonts w:ascii="Times New Roman" w:hAnsi="Times New Roman" w:cs="Times New Roman"/>
          <w:lang w:val="en-US"/>
        </w:rPr>
        <w:t xml:space="preserve">Hammond, M., &amp; Wellington, J. (2013) </w:t>
      </w:r>
      <w:r w:rsidRPr="00C0138C">
        <w:rPr>
          <w:rFonts w:ascii="Times New Roman" w:hAnsi="Times New Roman" w:cs="Times New Roman"/>
          <w:i/>
          <w:lang w:val="en-US"/>
        </w:rPr>
        <w:t xml:space="preserve">Research methods: The key concepts </w:t>
      </w:r>
      <w:r w:rsidRPr="00C0138C">
        <w:rPr>
          <w:rFonts w:ascii="Times New Roman" w:hAnsi="Times New Roman" w:cs="Times New Roman"/>
          <w:lang w:val="en-US"/>
        </w:rPr>
        <w:t>(Milton Park, Routledge).</w:t>
      </w:r>
    </w:p>
    <w:p w14:paraId="017D4D17" w14:textId="77777777" w:rsidR="00C0138C" w:rsidRPr="00C0138C" w:rsidRDefault="00C0138C" w:rsidP="00C0138C">
      <w:pPr>
        <w:spacing w:after="0" w:line="240" w:lineRule="auto"/>
        <w:ind w:left="284" w:hanging="284"/>
        <w:rPr>
          <w:rFonts w:ascii="Times New Roman" w:hAnsi="Times New Roman" w:cs="Times New Roman"/>
          <w:lang w:val="en-US"/>
        </w:rPr>
      </w:pPr>
      <w:r w:rsidRPr="00C0138C">
        <w:rPr>
          <w:rFonts w:ascii="Times New Roman" w:hAnsi="Times New Roman" w:cs="Times New Roman"/>
          <w:lang w:val="en-US"/>
        </w:rPr>
        <w:t xml:space="preserve">Hartwig, M. (2007) </w:t>
      </w:r>
      <w:r w:rsidRPr="00C0138C">
        <w:rPr>
          <w:rFonts w:ascii="Times New Roman" w:hAnsi="Times New Roman" w:cs="Times New Roman"/>
          <w:i/>
          <w:lang w:val="en-US"/>
        </w:rPr>
        <w:t>Dictionary of critical realism</w:t>
      </w:r>
      <w:r w:rsidRPr="00C0138C">
        <w:rPr>
          <w:rFonts w:ascii="Times New Roman" w:hAnsi="Times New Roman" w:cs="Times New Roman"/>
          <w:lang w:val="en-US"/>
        </w:rPr>
        <w:t xml:space="preserve"> (London and New York, Routledge).</w:t>
      </w:r>
    </w:p>
    <w:p w14:paraId="3F032BB8" w14:textId="77777777" w:rsidR="00C0138C" w:rsidRPr="00C0138C" w:rsidRDefault="00C0138C" w:rsidP="00C0138C">
      <w:pPr>
        <w:spacing w:after="0" w:line="240" w:lineRule="auto"/>
        <w:ind w:left="284" w:hanging="284"/>
        <w:rPr>
          <w:rFonts w:ascii="Times New Roman" w:hAnsi="Times New Roman" w:cs="Times New Roman"/>
          <w:lang w:val="en-US"/>
        </w:rPr>
      </w:pPr>
      <w:r w:rsidRPr="00C0138C">
        <w:rPr>
          <w:rFonts w:ascii="Times New Roman" w:hAnsi="Times New Roman" w:cs="Times New Roman"/>
          <w:lang w:val="en-US"/>
        </w:rPr>
        <w:t xml:space="preserve">Hawkes, D. (2017) Developing effective online resources to support student research dissertations and theses: Evidence form the Doctor in Education programme at UCL Institute of Education, </w:t>
      </w:r>
      <w:r w:rsidRPr="00C0138C">
        <w:rPr>
          <w:rFonts w:ascii="Times New Roman" w:hAnsi="Times New Roman" w:cs="Times New Roman"/>
          <w:i/>
          <w:lang w:val="en-US"/>
        </w:rPr>
        <w:t xml:space="preserve">Disciplinary approaches to Connecting the Higher Education Curriculum </w:t>
      </w:r>
      <w:r w:rsidRPr="00C0138C">
        <w:rPr>
          <w:rFonts w:ascii="Times New Roman" w:hAnsi="Times New Roman" w:cs="Times New Roman"/>
          <w:lang w:val="en-US"/>
        </w:rPr>
        <w:t>(London, UCL Press), 118-130.</w:t>
      </w:r>
    </w:p>
    <w:p w14:paraId="77B10CCE" w14:textId="77777777" w:rsidR="00C0138C" w:rsidRPr="00C0138C" w:rsidRDefault="00C0138C" w:rsidP="00C0138C">
      <w:pPr>
        <w:spacing w:after="0" w:line="240" w:lineRule="auto"/>
        <w:ind w:left="284" w:hanging="284"/>
        <w:rPr>
          <w:rFonts w:ascii="Times New Roman" w:hAnsi="Times New Roman" w:cs="Times New Roman"/>
          <w:lang w:val="en-US"/>
        </w:rPr>
      </w:pPr>
      <w:r w:rsidRPr="00C0138C">
        <w:rPr>
          <w:rFonts w:ascii="Times New Roman" w:hAnsi="Times New Roman" w:cs="Times New Roman"/>
          <w:lang w:val="en-US"/>
        </w:rPr>
        <w:t xml:space="preserve">Hawkes, D, &amp; Yerrabati, S. (2018) A systematic review of research on professional doctorates, </w:t>
      </w:r>
      <w:r w:rsidRPr="00C0138C">
        <w:rPr>
          <w:rFonts w:ascii="Times New Roman" w:hAnsi="Times New Roman" w:cs="Times New Roman"/>
          <w:i/>
          <w:lang w:val="en-US"/>
        </w:rPr>
        <w:t xml:space="preserve">London Review of Education, </w:t>
      </w:r>
      <w:r w:rsidRPr="00C0138C">
        <w:rPr>
          <w:rFonts w:ascii="Times New Roman" w:hAnsi="Times New Roman" w:cs="Times New Roman"/>
          <w:lang w:val="en-US"/>
        </w:rPr>
        <w:t>16(1), 10-26.</w:t>
      </w:r>
    </w:p>
    <w:p w14:paraId="5E4533C5" w14:textId="77777777" w:rsidR="00C0138C" w:rsidRPr="00C0138C" w:rsidRDefault="00C0138C" w:rsidP="00C0138C">
      <w:pPr>
        <w:spacing w:after="0" w:line="240" w:lineRule="auto"/>
        <w:ind w:left="284" w:hanging="284"/>
        <w:rPr>
          <w:rFonts w:ascii="Times New Roman" w:hAnsi="Times New Roman" w:cs="Times New Roman"/>
          <w:lang w:val="en-US"/>
        </w:rPr>
      </w:pPr>
      <w:r w:rsidRPr="00C0138C">
        <w:rPr>
          <w:rFonts w:ascii="Times New Roman" w:hAnsi="Times New Roman" w:cs="Times New Roman"/>
          <w:lang w:val="en-US"/>
        </w:rPr>
        <w:t xml:space="preserve">Hayes, J. (2018) </w:t>
      </w:r>
      <w:r w:rsidRPr="00C0138C">
        <w:rPr>
          <w:rFonts w:ascii="Times New Roman" w:hAnsi="Times New Roman" w:cs="Times New Roman"/>
          <w:i/>
          <w:lang w:val="en-US"/>
        </w:rPr>
        <w:t xml:space="preserve">The Theory and Practice of Change Management </w:t>
      </w:r>
      <w:r w:rsidRPr="00C0138C">
        <w:rPr>
          <w:rFonts w:ascii="Times New Roman" w:hAnsi="Times New Roman" w:cs="Times New Roman"/>
          <w:lang w:val="en-US"/>
        </w:rPr>
        <w:t>(5</w:t>
      </w:r>
      <w:r w:rsidRPr="00C0138C">
        <w:rPr>
          <w:rFonts w:ascii="Times New Roman" w:hAnsi="Times New Roman" w:cs="Times New Roman"/>
          <w:vertAlign w:val="superscript"/>
          <w:lang w:val="en-US"/>
        </w:rPr>
        <w:t>th</w:t>
      </w:r>
      <w:r w:rsidRPr="00C0138C">
        <w:rPr>
          <w:rFonts w:ascii="Times New Roman" w:hAnsi="Times New Roman" w:cs="Times New Roman"/>
          <w:lang w:val="en-US"/>
        </w:rPr>
        <w:t xml:space="preserve"> edn) (London, Palgrave).</w:t>
      </w:r>
    </w:p>
    <w:p w14:paraId="1FDFED00" w14:textId="77777777" w:rsidR="00C0138C" w:rsidRPr="00C0138C" w:rsidRDefault="00C0138C" w:rsidP="00C0138C">
      <w:pPr>
        <w:spacing w:after="0" w:line="240" w:lineRule="auto"/>
        <w:ind w:left="284" w:hanging="284"/>
        <w:rPr>
          <w:rFonts w:ascii="Times New Roman" w:hAnsi="Times New Roman" w:cs="Times New Roman"/>
          <w:lang w:val="en-US"/>
        </w:rPr>
      </w:pPr>
      <w:r w:rsidRPr="00C0138C">
        <w:rPr>
          <w:rFonts w:ascii="Times New Roman" w:hAnsi="Times New Roman" w:cs="Times New Roman"/>
          <w:lang w:val="en-US"/>
        </w:rPr>
        <w:t xml:space="preserve">Kahn, P.E., Everington, L., Kelm, K., Reid, I., &amp; Watkins, F. (2017) Understanding student engagement in online learning environments: the role of reflexivity, </w:t>
      </w:r>
      <w:r w:rsidRPr="00C0138C">
        <w:rPr>
          <w:rFonts w:ascii="Times New Roman" w:hAnsi="Times New Roman" w:cs="Times New Roman"/>
          <w:i/>
          <w:lang w:val="en-US"/>
        </w:rPr>
        <w:t xml:space="preserve">Education Technology Research and Development, </w:t>
      </w:r>
      <w:r w:rsidRPr="00C0138C">
        <w:rPr>
          <w:rFonts w:ascii="Times New Roman" w:hAnsi="Times New Roman" w:cs="Times New Roman"/>
          <w:lang w:val="en-US"/>
        </w:rPr>
        <w:t>65(1)</w:t>
      </w:r>
      <w:r w:rsidRPr="00C0138C">
        <w:rPr>
          <w:rFonts w:ascii="Times New Roman" w:hAnsi="Times New Roman" w:cs="Times New Roman"/>
          <w:i/>
          <w:lang w:val="en-US"/>
        </w:rPr>
        <w:t xml:space="preserve">, </w:t>
      </w:r>
      <w:r w:rsidRPr="00C0138C">
        <w:rPr>
          <w:rFonts w:ascii="Times New Roman" w:hAnsi="Times New Roman" w:cs="Times New Roman"/>
          <w:lang w:val="en-US"/>
        </w:rPr>
        <w:t>203-218.</w:t>
      </w:r>
    </w:p>
    <w:p w14:paraId="6C93EA12" w14:textId="77777777" w:rsidR="00C0138C" w:rsidRPr="00C0138C" w:rsidRDefault="00C0138C" w:rsidP="00C0138C">
      <w:pPr>
        <w:spacing w:after="0" w:line="240" w:lineRule="auto"/>
        <w:ind w:left="284" w:hanging="284"/>
        <w:rPr>
          <w:rFonts w:ascii="Times New Roman" w:hAnsi="Times New Roman" w:cs="Times New Roman"/>
          <w:lang w:val="en-US"/>
        </w:rPr>
      </w:pPr>
      <w:r w:rsidRPr="00C0138C">
        <w:rPr>
          <w:rFonts w:ascii="Times New Roman" w:hAnsi="Times New Roman" w:cs="Times New Roman"/>
          <w:lang w:val="en-US"/>
        </w:rPr>
        <w:t xml:space="preserve">Lawson, T. (2009) Applied economics, contrast explanation and asymmetric information, </w:t>
      </w:r>
      <w:r w:rsidRPr="00C0138C">
        <w:rPr>
          <w:rFonts w:ascii="Times New Roman" w:hAnsi="Times New Roman" w:cs="Times New Roman"/>
          <w:i/>
          <w:lang w:val="en-US"/>
        </w:rPr>
        <w:t>Cambridge Journal of Economics,</w:t>
      </w:r>
      <w:r w:rsidRPr="00C0138C">
        <w:rPr>
          <w:rFonts w:ascii="Times New Roman" w:hAnsi="Times New Roman" w:cs="Times New Roman"/>
          <w:lang w:val="en-US"/>
        </w:rPr>
        <w:t xml:space="preserve"> 33, 405-419.</w:t>
      </w:r>
    </w:p>
    <w:p w14:paraId="0187A2EA" w14:textId="77777777" w:rsidR="00C0138C" w:rsidRPr="00C0138C" w:rsidRDefault="00C0138C" w:rsidP="00C0138C">
      <w:pPr>
        <w:spacing w:after="0" w:line="240" w:lineRule="auto"/>
        <w:ind w:left="284" w:hanging="284"/>
        <w:rPr>
          <w:rFonts w:ascii="Times New Roman" w:hAnsi="Times New Roman" w:cs="Times New Roman"/>
          <w:lang w:val="en-US"/>
        </w:rPr>
      </w:pPr>
      <w:r w:rsidRPr="00C0138C">
        <w:rPr>
          <w:rFonts w:ascii="Times New Roman" w:hAnsi="Times New Roman" w:cs="Times New Roman"/>
          <w:lang w:val="en-US"/>
        </w:rPr>
        <w:t xml:space="preserve">Lee, A., Green, B., &amp;Brennan, M. (2000) Organisational knowledge, professional practice and the professional doctorate at work, in: John Garrick and Carl Rhodes (Eds), </w:t>
      </w:r>
      <w:r w:rsidRPr="00C0138C">
        <w:rPr>
          <w:rFonts w:ascii="Times New Roman" w:hAnsi="Times New Roman" w:cs="Times New Roman"/>
          <w:i/>
          <w:lang w:val="en-US"/>
        </w:rPr>
        <w:t xml:space="preserve">Research and knowledge at work: Perspectives, case-studies and innovative strategies, </w:t>
      </w:r>
      <w:r w:rsidRPr="00C0138C">
        <w:rPr>
          <w:rFonts w:ascii="Times New Roman" w:hAnsi="Times New Roman" w:cs="Times New Roman"/>
          <w:lang w:val="en-US"/>
        </w:rPr>
        <w:t>(London and New York, Routledge).</w:t>
      </w:r>
    </w:p>
    <w:p w14:paraId="4B818D8D" w14:textId="77777777" w:rsidR="00C0138C" w:rsidRPr="00C0138C" w:rsidRDefault="00C0138C" w:rsidP="00C0138C">
      <w:pPr>
        <w:spacing w:after="0" w:line="240" w:lineRule="auto"/>
        <w:ind w:left="284" w:hanging="284"/>
        <w:rPr>
          <w:rFonts w:ascii="Times New Roman" w:hAnsi="Times New Roman" w:cs="Times New Roman"/>
          <w:lang w:val="en-US"/>
        </w:rPr>
      </w:pPr>
      <w:r w:rsidRPr="00C0138C">
        <w:rPr>
          <w:rFonts w:ascii="Times New Roman" w:hAnsi="Times New Roman" w:cs="Times New Roman"/>
          <w:lang w:val="en-US"/>
        </w:rPr>
        <w:t xml:space="preserve">Malfroy, J. (2004) Conceptualisation of a professional doctorate program: Focusing on practice and change, </w:t>
      </w:r>
      <w:r w:rsidRPr="00C0138C">
        <w:rPr>
          <w:rFonts w:ascii="Times New Roman" w:hAnsi="Times New Roman" w:cs="Times New Roman"/>
          <w:i/>
          <w:lang w:val="en-US"/>
        </w:rPr>
        <w:t xml:space="preserve">The Australian Educational Researcher, </w:t>
      </w:r>
      <w:r w:rsidRPr="00C0138C">
        <w:rPr>
          <w:rFonts w:ascii="Times New Roman" w:hAnsi="Times New Roman" w:cs="Times New Roman"/>
          <w:lang w:val="en-US"/>
        </w:rPr>
        <w:t>31(2), 119-129.</w:t>
      </w:r>
    </w:p>
    <w:p w14:paraId="442029F3" w14:textId="77777777" w:rsidR="00C0138C" w:rsidRPr="00C0138C" w:rsidRDefault="00C0138C" w:rsidP="00C0138C">
      <w:pPr>
        <w:spacing w:after="0" w:line="240" w:lineRule="auto"/>
        <w:ind w:left="284" w:hanging="284"/>
        <w:rPr>
          <w:rFonts w:ascii="Times New Roman" w:hAnsi="Times New Roman" w:cs="Times New Roman"/>
          <w:lang w:val="en-US"/>
        </w:rPr>
      </w:pPr>
      <w:r w:rsidRPr="00C0138C">
        <w:rPr>
          <w:rFonts w:ascii="Times New Roman" w:hAnsi="Times New Roman" w:cs="Times New Roman"/>
          <w:lang w:val="en-US"/>
        </w:rPr>
        <w:t xml:space="preserve">Malloch, M. (2010) Professional doctorates: An Australian perspective, </w:t>
      </w:r>
      <w:r w:rsidRPr="00C0138C">
        <w:rPr>
          <w:rFonts w:ascii="Times New Roman" w:hAnsi="Times New Roman" w:cs="Times New Roman"/>
          <w:i/>
          <w:lang w:val="en-US"/>
        </w:rPr>
        <w:t xml:space="preserve">Work-based Learning e-Journal, </w:t>
      </w:r>
      <w:r w:rsidRPr="00C0138C">
        <w:rPr>
          <w:rFonts w:ascii="Times New Roman" w:hAnsi="Times New Roman" w:cs="Times New Roman"/>
          <w:lang w:val="en-US"/>
        </w:rPr>
        <w:t>1(1), 35-58.</w:t>
      </w:r>
    </w:p>
    <w:p w14:paraId="20F61869" w14:textId="77777777" w:rsidR="00C0138C" w:rsidRPr="00C0138C" w:rsidRDefault="00C0138C" w:rsidP="00C0138C">
      <w:pPr>
        <w:spacing w:after="0" w:line="240" w:lineRule="auto"/>
        <w:ind w:left="284" w:hanging="284"/>
        <w:rPr>
          <w:rFonts w:ascii="Times New Roman" w:hAnsi="Times New Roman" w:cs="Times New Roman"/>
          <w:b/>
          <w:i/>
          <w:lang w:val="en-US"/>
        </w:rPr>
      </w:pPr>
      <w:r w:rsidRPr="00C0138C">
        <w:rPr>
          <w:rFonts w:ascii="Times New Roman" w:hAnsi="Times New Roman" w:cs="Times New Roman"/>
          <w:lang w:val="en-US"/>
        </w:rPr>
        <w:t>McWilliam, E., Taylor, P.G., Thomson, P., Green, B., Maxwell, T., Wildy, H., &amp; Simons, D.</w:t>
      </w:r>
      <w:r w:rsidRPr="00C0138C">
        <w:rPr>
          <w:rFonts w:ascii="Times New Roman" w:hAnsi="Times New Roman" w:cs="Times New Roman"/>
          <w:b/>
          <w:lang w:val="en-US"/>
        </w:rPr>
        <w:t xml:space="preserve"> </w:t>
      </w:r>
      <w:r w:rsidRPr="00C0138C">
        <w:rPr>
          <w:rFonts w:ascii="Times New Roman" w:hAnsi="Times New Roman" w:cs="Times New Roman"/>
          <w:lang w:val="en-US"/>
        </w:rPr>
        <w:t xml:space="preserve">(2002) </w:t>
      </w:r>
      <w:r w:rsidRPr="00C0138C">
        <w:rPr>
          <w:rFonts w:ascii="Times New Roman" w:hAnsi="Times New Roman" w:cs="Times New Roman"/>
          <w:i/>
          <w:lang w:val="en-US"/>
        </w:rPr>
        <w:t>Research training in doctoral programs: What can be learned from professional doctorates?</w:t>
      </w:r>
      <w:r w:rsidRPr="00C0138C">
        <w:rPr>
          <w:rFonts w:ascii="Times New Roman" w:hAnsi="Times New Roman" w:cs="Times New Roman"/>
          <w:lang w:val="en-US"/>
        </w:rPr>
        <w:t xml:space="preserve"> (Canberra, Department of Communications, Information Technology and the Arts).</w:t>
      </w:r>
    </w:p>
    <w:p w14:paraId="1C13326A" w14:textId="77777777" w:rsidR="00C0138C" w:rsidRPr="00C0138C" w:rsidRDefault="00C0138C" w:rsidP="00C0138C">
      <w:pPr>
        <w:spacing w:after="0" w:line="240" w:lineRule="auto"/>
        <w:ind w:left="284" w:hanging="284"/>
        <w:rPr>
          <w:rFonts w:ascii="Times New Roman" w:hAnsi="Times New Roman" w:cs="Times New Roman"/>
          <w:lang w:val="en-US"/>
        </w:rPr>
      </w:pPr>
      <w:r w:rsidRPr="00C0138C">
        <w:rPr>
          <w:rFonts w:ascii="Times New Roman" w:hAnsi="Times New Roman" w:cs="Times New Roman"/>
          <w:lang w:val="en-US"/>
        </w:rPr>
        <w:t xml:space="preserve">Mellors-Bourne, R., Robinson, C., &amp; Metcalfe, J. (2016) </w:t>
      </w:r>
      <w:r w:rsidRPr="00C0138C">
        <w:rPr>
          <w:rFonts w:ascii="Times New Roman" w:hAnsi="Times New Roman" w:cs="Times New Roman"/>
          <w:i/>
          <w:lang w:val="en-US"/>
        </w:rPr>
        <w:t xml:space="preserve">Provision of professional doctorates in English HE institutions. </w:t>
      </w:r>
      <w:r w:rsidRPr="00C0138C">
        <w:rPr>
          <w:rFonts w:ascii="Times New Roman" w:hAnsi="Times New Roman" w:cs="Times New Roman"/>
          <w:lang w:val="en-US"/>
        </w:rPr>
        <w:t>Report for HEFCE by the Careers Research &amp; Advisory Centre (CRAC) (Cambridge, Higher Education Funding Council for England).</w:t>
      </w:r>
    </w:p>
    <w:p w14:paraId="2781BDD0" w14:textId="77777777" w:rsidR="00C0138C" w:rsidRPr="00C0138C" w:rsidRDefault="00C0138C" w:rsidP="00C0138C">
      <w:pPr>
        <w:spacing w:after="0" w:line="240" w:lineRule="auto"/>
        <w:ind w:left="284" w:hanging="284"/>
        <w:rPr>
          <w:rFonts w:ascii="Times New Roman" w:hAnsi="Times New Roman" w:cs="Times New Roman"/>
          <w:lang w:val="en-US"/>
        </w:rPr>
      </w:pPr>
      <w:r w:rsidRPr="00C0138C">
        <w:rPr>
          <w:rFonts w:ascii="Times New Roman" w:hAnsi="Times New Roman" w:cs="Times New Roman"/>
          <w:lang w:val="en-US"/>
        </w:rPr>
        <w:t xml:space="preserve">Oliver, C. (2012) Critical realist grounded theory: A new approach for social work research, </w:t>
      </w:r>
      <w:r w:rsidRPr="00C0138C">
        <w:rPr>
          <w:rFonts w:ascii="Times New Roman" w:hAnsi="Times New Roman" w:cs="Times New Roman"/>
          <w:i/>
          <w:lang w:val="en-US"/>
        </w:rPr>
        <w:t xml:space="preserve">British Journal of Social Work, </w:t>
      </w:r>
      <w:r w:rsidRPr="00C0138C">
        <w:rPr>
          <w:rFonts w:ascii="Times New Roman" w:hAnsi="Times New Roman" w:cs="Times New Roman"/>
          <w:lang w:val="en-US"/>
        </w:rPr>
        <w:t>42,</w:t>
      </w:r>
      <w:r w:rsidRPr="00C0138C">
        <w:rPr>
          <w:rFonts w:ascii="Times New Roman" w:hAnsi="Times New Roman" w:cs="Times New Roman"/>
          <w:i/>
          <w:lang w:val="en-US"/>
        </w:rPr>
        <w:t xml:space="preserve"> </w:t>
      </w:r>
      <w:r w:rsidRPr="00C0138C">
        <w:rPr>
          <w:rFonts w:ascii="Times New Roman" w:hAnsi="Times New Roman" w:cs="Times New Roman"/>
          <w:lang w:val="en-US"/>
        </w:rPr>
        <w:t>371-387.</w:t>
      </w:r>
    </w:p>
    <w:p w14:paraId="375B9BF8" w14:textId="77777777" w:rsidR="00C0138C" w:rsidRPr="00C0138C" w:rsidRDefault="00C0138C" w:rsidP="00C0138C">
      <w:pPr>
        <w:spacing w:after="0" w:line="240" w:lineRule="auto"/>
        <w:ind w:left="284" w:hanging="284"/>
        <w:rPr>
          <w:rFonts w:ascii="Times New Roman" w:hAnsi="Times New Roman" w:cs="Times New Roman"/>
          <w:lang w:val="en-US"/>
        </w:rPr>
      </w:pPr>
      <w:r w:rsidRPr="00C0138C">
        <w:rPr>
          <w:rFonts w:ascii="Times New Roman" w:hAnsi="Times New Roman" w:cs="Times New Roman"/>
          <w:lang w:val="en-US"/>
        </w:rPr>
        <w:t xml:space="preserve">Pawson, R. (2013) </w:t>
      </w:r>
      <w:r w:rsidRPr="00C0138C">
        <w:rPr>
          <w:rFonts w:ascii="Times New Roman" w:hAnsi="Times New Roman" w:cs="Times New Roman"/>
          <w:i/>
          <w:lang w:val="en-US"/>
        </w:rPr>
        <w:t>The science of evaluation: A realist manifesto</w:t>
      </w:r>
      <w:r w:rsidRPr="00C0138C">
        <w:rPr>
          <w:rFonts w:ascii="Times New Roman" w:hAnsi="Times New Roman" w:cs="Times New Roman"/>
          <w:lang w:val="en-US"/>
        </w:rPr>
        <w:t xml:space="preserve"> (London, Sage Publications).</w:t>
      </w:r>
    </w:p>
    <w:p w14:paraId="507B56E7" w14:textId="77777777" w:rsidR="00C0138C" w:rsidRPr="00C0138C" w:rsidRDefault="00C0138C" w:rsidP="00C0138C">
      <w:pPr>
        <w:spacing w:after="0" w:line="240" w:lineRule="auto"/>
        <w:ind w:left="284" w:hanging="284"/>
        <w:rPr>
          <w:rFonts w:ascii="Times New Roman" w:hAnsi="Times New Roman" w:cs="Times New Roman"/>
          <w:lang w:val="en-US"/>
        </w:rPr>
      </w:pPr>
      <w:r w:rsidRPr="00C0138C">
        <w:rPr>
          <w:rFonts w:ascii="Times New Roman" w:hAnsi="Times New Roman" w:cs="Times New Roman"/>
          <w:lang w:val="en-US"/>
        </w:rPr>
        <w:t xml:space="preserve">Reissig, S. (2011). 360-degree feedback. </w:t>
      </w:r>
      <w:r w:rsidRPr="00C0138C">
        <w:rPr>
          <w:rFonts w:ascii="Times New Roman" w:hAnsi="Times New Roman" w:cs="Times New Roman"/>
          <w:i/>
          <w:lang w:val="en-US"/>
        </w:rPr>
        <w:t>Manager</w:t>
      </w:r>
      <w:r w:rsidRPr="00C0138C">
        <w:rPr>
          <w:rFonts w:ascii="Times New Roman" w:hAnsi="Times New Roman" w:cs="Times New Roman"/>
          <w:lang w:val="en-US"/>
        </w:rPr>
        <w:t xml:space="preserve">, June 2011. Available online at: </w:t>
      </w:r>
      <w:hyperlink r:id="rId10" w:history="1">
        <w:r w:rsidRPr="00F07F13">
          <w:rPr>
            <w:rStyle w:val="Hyperlink"/>
            <w:rFonts w:ascii="Times New Roman" w:hAnsi="Times New Roman" w:cs="Times New Roman"/>
            <w:color w:val="auto"/>
            <w:u w:val="none"/>
            <w:lang w:val="en-US"/>
          </w:rPr>
          <w:t>https://doi.org/10.2139/ssrn.2288194</w:t>
        </w:r>
      </w:hyperlink>
      <w:r w:rsidRPr="00F07F13">
        <w:rPr>
          <w:rStyle w:val="Hyperlink"/>
          <w:rFonts w:ascii="Times New Roman" w:hAnsi="Times New Roman" w:cs="Times New Roman"/>
          <w:color w:val="auto"/>
          <w:u w:val="none"/>
          <w:lang w:val="en-US"/>
        </w:rPr>
        <w:t xml:space="preserve"> (accessed 15 March 2018).</w:t>
      </w:r>
    </w:p>
    <w:p w14:paraId="26C1C5A5" w14:textId="77777777" w:rsidR="00C0138C" w:rsidRPr="00C0138C" w:rsidRDefault="00C0138C" w:rsidP="00C0138C">
      <w:pPr>
        <w:spacing w:after="0" w:line="240" w:lineRule="auto"/>
        <w:ind w:left="284" w:hanging="284"/>
        <w:rPr>
          <w:rFonts w:ascii="Times New Roman" w:hAnsi="Times New Roman" w:cs="Times New Roman"/>
          <w:lang w:val="en-US"/>
        </w:rPr>
      </w:pPr>
      <w:bookmarkStart w:id="14" w:name="_Hlk494027993"/>
      <w:r w:rsidRPr="00C0138C">
        <w:rPr>
          <w:rFonts w:ascii="Times New Roman" w:hAnsi="Times New Roman" w:cs="Times New Roman"/>
          <w:lang w:val="en-US"/>
        </w:rPr>
        <w:t>Scott, D. (2014) Academic and professional knowledge in the professional doctorate, in:</w:t>
      </w:r>
      <w:r w:rsidRPr="00C0138C">
        <w:rPr>
          <w:rFonts w:ascii="Times New Roman" w:hAnsi="Times New Roman" w:cs="Times New Roman"/>
          <w:i/>
          <w:lang w:val="en-US"/>
        </w:rPr>
        <w:t xml:space="preserve"> </w:t>
      </w:r>
      <w:r w:rsidRPr="00C0138C">
        <w:rPr>
          <w:rFonts w:ascii="Times New Roman" w:hAnsi="Times New Roman" w:cs="Times New Roman"/>
          <w:lang w:val="en-US"/>
        </w:rPr>
        <w:t xml:space="preserve">A. Taysum and S. Rayner (Eds) </w:t>
      </w:r>
      <w:r w:rsidRPr="00C0138C">
        <w:rPr>
          <w:rFonts w:ascii="Times New Roman" w:hAnsi="Times New Roman" w:cs="Times New Roman"/>
          <w:i/>
          <w:lang w:val="en-US"/>
        </w:rPr>
        <w:t xml:space="preserve">Investing in our education: Leading, learning, researching and the doctorate </w:t>
      </w:r>
      <w:r w:rsidRPr="00C0138C">
        <w:rPr>
          <w:rFonts w:ascii="Times New Roman" w:hAnsi="Times New Roman" w:cs="Times New Roman"/>
          <w:lang w:val="en-US"/>
        </w:rPr>
        <w:t xml:space="preserve">(pp.17-30) (Bingley, Emerald Group Publishing). </w:t>
      </w:r>
    </w:p>
    <w:bookmarkEnd w:id="14"/>
    <w:p w14:paraId="72C809BB" w14:textId="77777777" w:rsidR="00C0138C" w:rsidRPr="00C0138C" w:rsidRDefault="00C0138C" w:rsidP="00C0138C">
      <w:pPr>
        <w:spacing w:after="0" w:line="240" w:lineRule="auto"/>
        <w:ind w:left="284" w:hanging="284"/>
        <w:rPr>
          <w:rFonts w:ascii="Times New Roman" w:hAnsi="Times New Roman" w:cs="Times New Roman"/>
          <w:i/>
          <w:lang w:val="en-US"/>
        </w:rPr>
      </w:pPr>
      <w:r w:rsidRPr="00C0138C">
        <w:rPr>
          <w:rFonts w:ascii="Times New Roman" w:hAnsi="Times New Roman" w:cs="Times New Roman"/>
          <w:lang w:val="en-US"/>
        </w:rPr>
        <w:t xml:space="preserve">Scott, D., Brown, A., Lunt, I., &amp; Thorne, L. (2004) </w:t>
      </w:r>
      <w:r w:rsidRPr="00C0138C">
        <w:rPr>
          <w:rFonts w:ascii="Times New Roman" w:hAnsi="Times New Roman" w:cs="Times New Roman"/>
          <w:i/>
          <w:lang w:val="en-US"/>
        </w:rPr>
        <w:t>Professional doctorates: Integrating professional and academic knowledge</w:t>
      </w:r>
      <w:r w:rsidRPr="00C0138C">
        <w:rPr>
          <w:rFonts w:ascii="Times New Roman" w:hAnsi="Times New Roman" w:cs="Times New Roman"/>
          <w:lang w:val="en-US"/>
        </w:rPr>
        <w:t xml:space="preserve"> (Maidenhead, Open University Press).</w:t>
      </w:r>
    </w:p>
    <w:p w14:paraId="7F2A2D03" w14:textId="77777777" w:rsidR="00C0138C" w:rsidRPr="00C0138C" w:rsidRDefault="00C0138C" w:rsidP="00C0138C">
      <w:pPr>
        <w:spacing w:after="0" w:line="240" w:lineRule="auto"/>
        <w:ind w:left="284" w:hanging="284"/>
        <w:rPr>
          <w:rFonts w:ascii="Times New Roman" w:hAnsi="Times New Roman" w:cs="Times New Roman"/>
          <w:lang w:val="en-US"/>
        </w:rPr>
      </w:pPr>
      <w:r w:rsidRPr="00C0138C">
        <w:rPr>
          <w:rFonts w:ascii="Times New Roman" w:hAnsi="Times New Roman" w:cs="Times New Roman"/>
          <w:lang w:val="en-US"/>
        </w:rPr>
        <w:lastRenderedPageBreak/>
        <w:t xml:space="preserve">Steinmetz, G. (2004) Incommensurability, the case study, and “small n’s” in sociology, </w:t>
      </w:r>
      <w:r w:rsidRPr="00C0138C">
        <w:rPr>
          <w:rFonts w:ascii="Times New Roman" w:hAnsi="Times New Roman" w:cs="Times New Roman"/>
          <w:i/>
          <w:lang w:val="en-US"/>
        </w:rPr>
        <w:t>Social Theory</w:t>
      </w:r>
      <w:r w:rsidRPr="00C0138C">
        <w:rPr>
          <w:rFonts w:ascii="Times New Roman" w:hAnsi="Times New Roman" w:cs="Times New Roman"/>
          <w:lang w:val="en-US"/>
        </w:rPr>
        <w:t>,</w:t>
      </w:r>
      <w:r w:rsidRPr="00C0138C">
        <w:rPr>
          <w:rFonts w:ascii="Times New Roman" w:hAnsi="Times New Roman" w:cs="Times New Roman"/>
          <w:i/>
          <w:lang w:val="en-US"/>
        </w:rPr>
        <w:t xml:space="preserve"> </w:t>
      </w:r>
      <w:r w:rsidRPr="00C0138C">
        <w:rPr>
          <w:rFonts w:ascii="Times New Roman" w:hAnsi="Times New Roman" w:cs="Times New Roman"/>
          <w:lang w:val="en-US"/>
        </w:rPr>
        <w:t>22(3), 371- 400.</w:t>
      </w:r>
    </w:p>
    <w:p w14:paraId="100DC374" w14:textId="77777777" w:rsidR="00C0138C" w:rsidRPr="00C0138C" w:rsidRDefault="00C0138C" w:rsidP="00C0138C">
      <w:pPr>
        <w:tabs>
          <w:tab w:val="left" w:pos="284"/>
        </w:tabs>
        <w:spacing w:after="0" w:line="240" w:lineRule="auto"/>
        <w:ind w:left="284" w:hanging="284"/>
        <w:rPr>
          <w:rFonts w:ascii="Times New Roman" w:hAnsi="Times New Roman" w:cs="Times New Roman"/>
          <w:lang w:val="en-US"/>
        </w:rPr>
      </w:pPr>
      <w:r w:rsidRPr="00C0138C">
        <w:rPr>
          <w:rFonts w:ascii="Times New Roman" w:hAnsi="Times New Roman" w:cs="Times New Roman"/>
          <w:lang w:val="en-US"/>
        </w:rPr>
        <w:t xml:space="preserve">Vincent, S., &amp; Wapshott, R. (2014) Critical realism and the organisational case study: A guide to discovering institutional mechanisms, in: P.K. Edwards, J. O’Mahoney and S. Vincent (Eds) </w:t>
      </w:r>
      <w:r w:rsidRPr="00C0138C">
        <w:rPr>
          <w:rFonts w:ascii="Times New Roman" w:hAnsi="Times New Roman" w:cs="Times New Roman"/>
          <w:i/>
          <w:lang w:val="en-US"/>
        </w:rPr>
        <w:t xml:space="preserve">Studying organisations using critical realism </w:t>
      </w:r>
      <w:r w:rsidRPr="00C0138C">
        <w:rPr>
          <w:rFonts w:ascii="Times New Roman" w:hAnsi="Times New Roman" w:cs="Times New Roman"/>
          <w:lang w:val="en-US"/>
        </w:rPr>
        <w:t>(Oxford, UK: Oxford University Press), 148-167.</w:t>
      </w:r>
    </w:p>
    <w:p w14:paraId="7B0FFA40" w14:textId="77777777" w:rsidR="00C0138C" w:rsidRPr="00C0138C" w:rsidRDefault="00C0138C" w:rsidP="00C0138C">
      <w:pPr>
        <w:tabs>
          <w:tab w:val="left" w:pos="284"/>
        </w:tabs>
        <w:spacing w:after="0" w:line="240" w:lineRule="auto"/>
        <w:ind w:left="284" w:hanging="284"/>
        <w:rPr>
          <w:rFonts w:ascii="Times New Roman" w:hAnsi="Times New Roman" w:cs="Times New Roman"/>
          <w:lang w:val="en-US"/>
        </w:rPr>
      </w:pPr>
      <w:r w:rsidRPr="00C0138C">
        <w:rPr>
          <w:rFonts w:ascii="Times New Roman" w:hAnsi="Times New Roman" w:cs="Times New Roman"/>
          <w:lang w:val="en-US"/>
        </w:rPr>
        <w:t xml:space="preserve">Wellington, J., &amp; Sikes, P. (2006) A doctorate in a tight compartment: Why do students choose a professional doctorate and what impact does it have on their personal and professional lives?, </w:t>
      </w:r>
      <w:r w:rsidRPr="00C0138C">
        <w:rPr>
          <w:rFonts w:ascii="Times New Roman" w:hAnsi="Times New Roman" w:cs="Times New Roman"/>
          <w:i/>
          <w:lang w:val="en-US"/>
        </w:rPr>
        <w:t>Studies in Higher Education</w:t>
      </w:r>
      <w:r w:rsidRPr="00C0138C">
        <w:rPr>
          <w:rFonts w:ascii="Times New Roman" w:hAnsi="Times New Roman" w:cs="Times New Roman"/>
          <w:lang w:val="en-US"/>
        </w:rPr>
        <w:t>, 34(7), 765-779.</w:t>
      </w:r>
    </w:p>
    <w:p w14:paraId="31B2F234" w14:textId="100AE413" w:rsidR="00891E7C" w:rsidRPr="00C0138C" w:rsidRDefault="00891E7C" w:rsidP="00C0138C">
      <w:pPr>
        <w:tabs>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240" w:line="240" w:lineRule="auto"/>
        <w:ind w:firstLine="284"/>
        <w:rPr>
          <w:rFonts w:ascii="Times New Roman" w:hAnsi="Times New Roman" w:cs="Times New Roman"/>
          <w:lang w:val="en-US"/>
        </w:rPr>
      </w:pPr>
    </w:p>
    <w:sectPr w:rsidR="00891E7C" w:rsidRPr="00C0138C" w:rsidSect="0003706B">
      <w:headerReference w:type="default" r:id="rId11"/>
      <w:footerReference w:type="even" r:id="rId12"/>
      <w:footerReference w:type="default" r:id="rId13"/>
      <w:footnotePr>
        <w:numFmt w:val="chicago"/>
      </w:footnotePr>
      <w:pgSz w:w="11906" w:h="16838"/>
      <w:pgMar w:top="1417" w:right="1841"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9915FC" w14:textId="77777777" w:rsidR="00187A3E" w:rsidRDefault="00187A3E" w:rsidP="00D142B2">
      <w:pPr>
        <w:spacing w:after="0" w:line="240" w:lineRule="auto"/>
      </w:pPr>
      <w:r>
        <w:separator/>
      </w:r>
    </w:p>
  </w:endnote>
  <w:endnote w:type="continuationSeparator" w:id="0">
    <w:p w14:paraId="51815F77" w14:textId="77777777" w:rsidR="00187A3E" w:rsidRDefault="00187A3E" w:rsidP="00D14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52AD0" w14:textId="77777777" w:rsidR="00077B23" w:rsidRDefault="00077B23" w:rsidP="001D691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sidR="0003706B">
      <w:rPr>
        <w:rStyle w:val="PageNumber"/>
      </w:rPr>
      <w:fldChar w:fldCharType="separate"/>
    </w:r>
    <w:r w:rsidR="0003706B">
      <w:rPr>
        <w:rStyle w:val="PageNumber"/>
        <w:noProof/>
      </w:rPr>
      <w:t>2</w:t>
    </w:r>
    <w:r>
      <w:rPr>
        <w:rStyle w:val="PageNumber"/>
      </w:rPr>
      <w:fldChar w:fldCharType="end"/>
    </w:r>
  </w:p>
  <w:p w14:paraId="7DBBCC94" w14:textId="77777777" w:rsidR="00077B23" w:rsidRDefault="00077B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90099" w14:textId="77777777" w:rsidR="00077B23" w:rsidRDefault="00077B23" w:rsidP="001D691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706B">
      <w:rPr>
        <w:rStyle w:val="PageNumber"/>
        <w:noProof/>
      </w:rPr>
      <w:t>15</w:t>
    </w:r>
    <w:r>
      <w:rPr>
        <w:rStyle w:val="PageNumber"/>
      </w:rPr>
      <w:fldChar w:fldCharType="end"/>
    </w:r>
  </w:p>
  <w:p w14:paraId="2A55CB07" w14:textId="3688492D" w:rsidR="00077B23" w:rsidRDefault="00077B23">
    <w:pPr>
      <w:pStyle w:val="Footer"/>
      <w:jc w:val="right"/>
    </w:pPr>
  </w:p>
  <w:p w14:paraId="52BD6E57" w14:textId="77777777" w:rsidR="00077B23" w:rsidRDefault="00077B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BCFFC" w14:textId="77777777" w:rsidR="00187A3E" w:rsidRDefault="00187A3E" w:rsidP="00D142B2">
      <w:pPr>
        <w:spacing w:after="0" w:line="240" w:lineRule="auto"/>
      </w:pPr>
      <w:r>
        <w:separator/>
      </w:r>
    </w:p>
  </w:footnote>
  <w:footnote w:type="continuationSeparator" w:id="0">
    <w:p w14:paraId="233D8AB5" w14:textId="77777777" w:rsidR="00187A3E" w:rsidRDefault="00187A3E" w:rsidP="00D142B2">
      <w:pPr>
        <w:spacing w:after="0" w:line="240" w:lineRule="auto"/>
      </w:pPr>
      <w:r>
        <w:continuationSeparator/>
      </w:r>
    </w:p>
  </w:footnote>
  <w:footnote w:id="1">
    <w:p w14:paraId="623F7F72" w14:textId="23E56DAD" w:rsidR="00C0138C" w:rsidRPr="00C0138C" w:rsidRDefault="00C0138C">
      <w:pPr>
        <w:pStyle w:val="FootnoteText"/>
        <w:rPr>
          <w:lang w:val="en-GB"/>
        </w:rPr>
      </w:pPr>
      <w:r>
        <w:rPr>
          <w:rStyle w:val="FootnoteReference"/>
        </w:rPr>
        <w:footnoteRef/>
      </w:r>
      <w:r>
        <w:t xml:space="preserve"> </w:t>
      </w:r>
      <w:hyperlink r:id="rId1" w:history="1">
        <w:r w:rsidRPr="00C0138C">
          <w:rPr>
            <w:rStyle w:val="Hyperlink"/>
            <w:rFonts w:ascii="Times New Roman" w:hAnsi="Times New Roman" w:cs="Times New Roman"/>
            <w:color w:val="auto"/>
            <w:u w:val="none"/>
          </w:rPr>
          <w:t>mariangela.resenterra@bluewin.ch</w:t>
        </w:r>
      </w:hyperlink>
      <w:r w:rsidRPr="00C0138C">
        <w:rPr>
          <w:rFonts w:ascii="Times New Roman" w:hAnsi="Times New Roman" w:cs="Times New Roman"/>
        </w:rPr>
        <w:t xml:space="preserve">, ORCID </w:t>
      </w:r>
      <w:hyperlink r:id="rId2" w:history="1">
        <w:r w:rsidRPr="00C0138C">
          <w:rPr>
            <w:rStyle w:val="Hyperlink"/>
            <w:rFonts w:ascii="Times New Roman" w:hAnsi="Times New Roman" w:cs="Times New Roman"/>
            <w:color w:val="auto"/>
            <w:u w:val="none"/>
          </w:rPr>
          <w:t>https://orcid.org/0000-0002-1979-765X</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AEA44" w14:textId="16F01A8B" w:rsidR="0003706B" w:rsidRPr="0003706B" w:rsidRDefault="0003706B">
    <w:pPr>
      <w:pStyle w:val="Header"/>
      <w:rPr>
        <w:rFonts w:ascii="Times New Roman" w:hAnsi="Times New Roman" w:cs="Times New Roman"/>
        <w:sz w:val="20"/>
        <w:szCs w:val="20"/>
      </w:rPr>
    </w:pPr>
    <w:r w:rsidRPr="0003706B">
      <w:rPr>
        <w:rFonts w:ascii="Times New Roman" w:hAnsi="Times New Roman" w:cs="Times New Roman"/>
      </w:rPr>
      <w:ptab w:relativeTo="margin" w:alignment="center" w:leader="none"/>
    </w:r>
    <w:r w:rsidRPr="0003706B">
      <w:rPr>
        <w:rFonts w:ascii="Times New Roman" w:hAnsi="Times New Roman" w:cs="Times New Roman"/>
        <w:sz w:val="20"/>
        <w:szCs w:val="20"/>
      </w:rPr>
      <w:ptab w:relativeTo="margin" w:alignment="right" w:leader="none"/>
    </w:r>
    <w:r w:rsidRPr="0003706B">
      <w:rPr>
        <w:rFonts w:ascii="Times New Roman" w:hAnsi="Times New Roman" w:cs="Times New Roman"/>
        <w:i/>
        <w:sz w:val="20"/>
        <w:szCs w:val="20"/>
        <w:lang w:val="en-US"/>
      </w:rPr>
      <w:t>British Educational Research Journal</w:t>
    </w:r>
    <w:r w:rsidRPr="0003706B">
      <w:rPr>
        <w:rFonts w:ascii="Times New Roman" w:hAnsi="Times New Roman" w:cs="Times New Roman"/>
        <w:i/>
        <w:sz w:val="20"/>
        <w:szCs w:val="20"/>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234B1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3920CC4"/>
    <w:multiLevelType w:val="multilevel"/>
    <w:tmpl w:val="EFDC5962"/>
    <w:lvl w:ilvl="0">
      <w:start w:val="5"/>
      <w:numFmt w:val="decimal"/>
      <w:lvlText w:val="%1."/>
      <w:lvlJc w:val="left"/>
      <w:pPr>
        <w:ind w:left="360" w:hanging="360"/>
      </w:pPr>
      <w:rPr>
        <w:rFonts w:hint="default"/>
      </w:rPr>
    </w:lvl>
    <w:lvl w:ilvl="1">
      <w:start w:val="2"/>
      <w:numFmt w:val="decimal"/>
      <w:lvlText w:val="%1.%2."/>
      <w:lvlJc w:val="left"/>
      <w:pPr>
        <w:ind w:left="8015" w:hanging="360"/>
      </w:pPr>
      <w:rPr>
        <w:rFonts w:hint="default"/>
      </w:rPr>
    </w:lvl>
    <w:lvl w:ilvl="2">
      <w:start w:val="1"/>
      <w:numFmt w:val="decimal"/>
      <w:lvlText w:val="%1.%2.%3."/>
      <w:lvlJc w:val="left"/>
      <w:pPr>
        <w:ind w:left="7526" w:hanging="720"/>
      </w:pPr>
      <w:rPr>
        <w:rFonts w:hint="default"/>
      </w:rPr>
    </w:lvl>
    <w:lvl w:ilvl="3">
      <w:start w:val="1"/>
      <w:numFmt w:val="decimal"/>
      <w:lvlText w:val="%1.%2.%3.%4."/>
      <w:lvlJc w:val="left"/>
      <w:pPr>
        <w:ind w:left="10929" w:hanging="720"/>
      </w:pPr>
      <w:rPr>
        <w:rFonts w:hint="default"/>
      </w:rPr>
    </w:lvl>
    <w:lvl w:ilvl="4">
      <w:start w:val="1"/>
      <w:numFmt w:val="decimal"/>
      <w:lvlText w:val="%1.%2.%3.%4.%5."/>
      <w:lvlJc w:val="left"/>
      <w:pPr>
        <w:ind w:left="14692" w:hanging="1080"/>
      </w:pPr>
      <w:rPr>
        <w:rFonts w:hint="default"/>
      </w:rPr>
    </w:lvl>
    <w:lvl w:ilvl="5">
      <w:start w:val="1"/>
      <w:numFmt w:val="decimal"/>
      <w:lvlText w:val="%1.%2.%3.%4.%5.%6."/>
      <w:lvlJc w:val="left"/>
      <w:pPr>
        <w:ind w:left="18095" w:hanging="1080"/>
      </w:pPr>
      <w:rPr>
        <w:rFonts w:hint="default"/>
      </w:rPr>
    </w:lvl>
    <w:lvl w:ilvl="6">
      <w:start w:val="1"/>
      <w:numFmt w:val="decimal"/>
      <w:lvlText w:val="%1.%2.%3.%4.%5.%6.%7."/>
      <w:lvlJc w:val="left"/>
      <w:pPr>
        <w:ind w:left="21858" w:hanging="1440"/>
      </w:pPr>
      <w:rPr>
        <w:rFonts w:hint="default"/>
      </w:rPr>
    </w:lvl>
    <w:lvl w:ilvl="7">
      <w:start w:val="1"/>
      <w:numFmt w:val="decimal"/>
      <w:lvlText w:val="%1.%2.%3.%4.%5.%6.%7.%8."/>
      <w:lvlJc w:val="left"/>
      <w:pPr>
        <w:ind w:left="25261" w:hanging="1440"/>
      </w:pPr>
      <w:rPr>
        <w:rFonts w:hint="default"/>
      </w:rPr>
    </w:lvl>
    <w:lvl w:ilvl="8">
      <w:start w:val="1"/>
      <w:numFmt w:val="decimal"/>
      <w:lvlText w:val="%1.%2.%3.%4.%5.%6.%7.%8.%9."/>
      <w:lvlJc w:val="left"/>
      <w:pPr>
        <w:ind w:left="29024" w:hanging="1800"/>
      </w:pPr>
      <w:rPr>
        <w:rFonts w:hint="default"/>
      </w:rPr>
    </w:lvl>
  </w:abstractNum>
  <w:abstractNum w:abstractNumId="2" w15:restartNumberingAfterBreak="0">
    <w:nsid w:val="6C52633C"/>
    <w:multiLevelType w:val="hybridMultilevel"/>
    <w:tmpl w:val="91247534"/>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6CF24EC3"/>
    <w:multiLevelType w:val="hybridMultilevel"/>
    <w:tmpl w:val="9086CE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899"/>
    <w:rsid w:val="00000B7B"/>
    <w:rsid w:val="00000C3E"/>
    <w:rsid w:val="0000146F"/>
    <w:rsid w:val="00003D76"/>
    <w:rsid w:val="00003FD5"/>
    <w:rsid w:val="00006161"/>
    <w:rsid w:val="00006188"/>
    <w:rsid w:val="0000698F"/>
    <w:rsid w:val="0000715A"/>
    <w:rsid w:val="00007204"/>
    <w:rsid w:val="0000752D"/>
    <w:rsid w:val="00007EAA"/>
    <w:rsid w:val="000102BC"/>
    <w:rsid w:val="000103E0"/>
    <w:rsid w:val="000104D8"/>
    <w:rsid w:val="000108C3"/>
    <w:rsid w:val="00011953"/>
    <w:rsid w:val="00011B6A"/>
    <w:rsid w:val="0001209A"/>
    <w:rsid w:val="00013091"/>
    <w:rsid w:val="000160B7"/>
    <w:rsid w:val="00016B25"/>
    <w:rsid w:val="00016C9F"/>
    <w:rsid w:val="000172D5"/>
    <w:rsid w:val="00017693"/>
    <w:rsid w:val="00017FD4"/>
    <w:rsid w:val="000210BC"/>
    <w:rsid w:val="000210D6"/>
    <w:rsid w:val="00021828"/>
    <w:rsid w:val="00021C7A"/>
    <w:rsid w:val="00021F0C"/>
    <w:rsid w:val="0002349E"/>
    <w:rsid w:val="000265CE"/>
    <w:rsid w:val="00026AD0"/>
    <w:rsid w:val="00027F5B"/>
    <w:rsid w:val="0003054E"/>
    <w:rsid w:val="00030A08"/>
    <w:rsid w:val="000310A6"/>
    <w:rsid w:val="00031415"/>
    <w:rsid w:val="00031851"/>
    <w:rsid w:val="00031CF0"/>
    <w:rsid w:val="0003237D"/>
    <w:rsid w:val="00034699"/>
    <w:rsid w:val="00036262"/>
    <w:rsid w:val="0003640C"/>
    <w:rsid w:val="00036B3A"/>
    <w:rsid w:val="0003706B"/>
    <w:rsid w:val="0003718E"/>
    <w:rsid w:val="00037873"/>
    <w:rsid w:val="00037AC9"/>
    <w:rsid w:val="0004076C"/>
    <w:rsid w:val="000409A8"/>
    <w:rsid w:val="00040B3B"/>
    <w:rsid w:val="00040DF0"/>
    <w:rsid w:val="000410D3"/>
    <w:rsid w:val="00041238"/>
    <w:rsid w:val="000418F3"/>
    <w:rsid w:val="00042FC1"/>
    <w:rsid w:val="000440CD"/>
    <w:rsid w:val="00045D3F"/>
    <w:rsid w:val="0004685F"/>
    <w:rsid w:val="00046D3F"/>
    <w:rsid w:val="0005062F"/>
    <w:rsid w:val="000532AA"/>
    <w:rsid w:val="000535F7"/>
    <w:rsid w:val="0005374D"/>
    <w:rsid w:val="0005397B"/>
    <w:rsid w:val="00053CA3"/>
    <w:rsid w:val="00053CC4"/>
    <w:rsid w:val="0005403A"/>
    <w:rsid w:val="00056A35"/>
    <w:rsid w:val="00056EF8"/>
    <w:rsid w:val="0005726D"/>
    <w:rsid w:val="00057BA1"/>
    <w:rsid w:val="000605CF"/>
    <w:rsid w:val="00060969"/>
    <w:rsid w:val="00060DAC"/>
    <w:rsid w:val="0006110E"/>
    <w:rsid w:val="00061265"/>
    <w:rsid w:val="00061F51"/>
    <w:rsid w:val="000624B6"/>
    <w:rsid w:val="00063D89"/>
    <w:rsid w:val="00063E48"/>
    <w:rsid w:val="00063E6B"/>
    <w:rsid w:val="00064A28"/>
    <w:rsid w:val="00064C51"/>
    <w:rsid w:val="0006651F"/>
    <w:rsid w:val="00066CD2"/>
    <w:rsid w:val="00066E83"/>
    <w:rsid w:val="000670C6"/>
    <w:rsid w:val="00067FF6"/>
    <w:rsid w:val="0007072B"/>
    <w:rsid w:val="00070AB5"/>
    <w:rsid w:val="00072AC7"/>
    <w:rsid w:val="00073083"/>
    <w:rsid w:val="000735CF"/>
    <w:rsid w:val="000739C0"/>
    <w:rsid w:val="000741B0"/>
    <w:rsid w:val="00074BBC"/>
    <w:rsid w:val="00075BEC"/>
    <w:rsid w:val="00076735"/>
    <w:rsid w:val="00077B23"/>
    <w:rsid w:val="00077C3A"/>
    <w:rsid w:val="00080137"/>
    <w:rsid w:val="000805F4"/>
    <w:rsid w:val="00080836"/>
    <w:rsid w:val="00080C12"/>
    <w:rsid w:val="000810F8"/>
    <w:rsid w:val="00082A7D"/>
    <w:rsid w:val="000832E2"/>
    <w:rsid w:val="00087543"/>
    <w:rsid w:val="000916FE"/>
    <w:rsid w:val="00092388"/>
    <w:rsid w:val="00092D41"/>
    <w:rsid w:val="00093845"/>
    <w:rsid w:val="00093F25"/>
    <w:rsid w:val="00094BB4"/>
    <w:rsid w:val="000953B2"/>
    <w:rsid w:val="0009570F"/>
    <w:rsid w:val="00095A39"/>
    <w:rsid w:val="00096723"/>
    <w:rsid w:val="00096F32"/>
    <w:rsid w:val="000A095D"/>
    <w:rsid w:val="000A0ABF"/>
    <w:rsid w:val="000A39C9"/>
    <w:rsid w:val="000A3C0C"/>
    <w:rsid w:val="000A56A7"/>
    <w:rsid w:val="000A57FF"/>
    <w:rsid w:val="000A5DAA"/>
    <w:rsid w:val="000A643E"/>
    <w:rsid w:val="000A6C15"/>
    <w:rsid w:val="000B024C"/>
    <w:rsid w:val="000B03CE"/>
    <w:rsid w:val="000B110F"/>
    <w:rsid w:val="000B1790"/>
    <w:rsid w:val="000B1B45"/>
    <w:rsid w:val="000B32A3"/>
    <w:rsid w:val="000B3E6B"/>
    <w:rsid w:val="000B43C5"/>
    <w:rsid w:val="000B5069"/>
    <w:rsid w:val="000B583F"/>
    <w:rsid w:val="000B64C8"/>
    <w:rsid w:val="000B68C1"/>
    <w:rsid w:val="000B7663"/>
    <w:rsid w:val="000B7A61"/>
    <w:rsid w:val="000C1324"/>
    <w:rsid w:val="000C1C3E"/>
    <w:rsid w:val="000C2647"/>
    <w:rsid w:val="000C27B1"/>
    <w:rsid w:val="000C2B94"/>
    <w:rsid w:val="000C2EAA"/>
    <w:rsid w:val="000C3949"/>
    <w:rsid w:val="000C536C"/>
    <w:rsid w:val="000C6595"/>
    <w:rsid w:val="000C66AD"/>
    <w:rsid w:val="000C6AF3"/>
    <w:rsid w:val="000C6ED4"/>
    <w:rsid w:val="000C72CF"/>
    <w:rsid w:val="000C7B53"/>
    <w:rsid w:val="000C7D60"/>
    <w:rsid w:val="000D0E2F"/>
    <w:rsid w:val="000D1619"/>
    <w:rsid w:val="000D19BE"/>
    <w:rsid w:val="000D2764"/>
    <w:rsid w:val="000D3801"/>
    <w:rsid w:val="000D3A89"/>
    <w:rsid w:val="000D3C8E"/>
    <w:rsid w:val="000D542A"/>
    <w:rsid w:val="000D6E03"/>
    <w:rsid w:val="000D6E71"/>
    <w:rsid w:val="000D795A"/>
    <w:rsid w:val="000E02B1"/>
    <w:rsid w:val="000E040B"/>
    <w:rsid w:val="000E0591"/>
    <w:rsid w:val="000E1CA8"/>
    <w:rsid w:val="000E2227"/>
    <w:rsid w:val="000E4007"/>
    <w:rsid w:val="000E450B"/>
    <w:rsid w:val="000E48F2"/>
    <w:rsid w:val="000E56E8"/>
    <w:rsid w:val="000E6027"/>
    <w:rsid w:val="000E621D"/>
    <w:rsid w:val="000E6662"/>
    <w:rsid w:val="000E7E37"/>
    <w:rsid w:val="000F0053"/>
    <w:rsid w:val="000F03EB"/>
    <w:rsid w:val="000F078B"/>
    <w:rsid w:val="000F18EC"/>
    <w:rsid w:val="000F3DD0"/>
    <w:rsid w:val="000F48A6"/>
    <w:rsid w:val="000F54E6"/>
    <w:rsid w:val="000F5B10"/>
    <w:rsid w:val="000F5EFD"/>
    <w:rsid w:val="000F5FEB"/>
    <w:rsid w:val="000F6BE1"/>
    <w:rsid w:val="000F70C8"/>
    <w:rsid w:val="00100286"/>
    <w:rsid w:val="001018CB"/>
    <w:rsid w:val="00101920"/>
    <w:rsid w:val="001034C3"/>
    <w:rsid w:val="001045CD"/>
    <w:rsid w:val="0010499E"/>
    <w:rsid w:val="00104D92"/>
    <w:rsid w:val="00104E33"/>
    <w:rsid w:val="001053C4"/>
    <w:rsid w:val="001060EF"/>
    <w:rsid w:val="00111CCF"/>
    <w:rsid w:val="0011283A"/>
    <w:rsid w:val="00112FB6"/>
    <w:rsid w:val="0011315D"/>
    <w:rsid w:val="001137F9"/>
    <w:rsid w:val="001143D3"/>
    <w:rsid w:val="00114418"/>
    <w:rsid w:val="001149CA"/>
    <w:rsid w:val="00114B6B"/>
    <w:rsid w:val="0011674E"/>
    <w:rsid w:val="00116B2C"/>
    <w:rsid w:val="00116DF3"/>
    <w:rsid w:val="00120073"/>
    <w:rsid w:val="00120B85"/>
    <w:rsid w:val="00120E78"/>
    <w:rsid w:val="0012115F"/>
    <w:rsid w:val="001212D2"/>
    <w:rsid w:val="001217A6"/>
    <w:rsid w:val="00122272"/>
    <w:rsid w:val="0012237C"/>
    <w:rsid w:val="00124939"/>
    <w:rsid w:val="00124E12"/>
    <w:rsid w:val="00126B8E"/>
    <w:rsid w:val="00127665"/>
    <w:rsid w:val="00127C92"/>
    <w:rsid w:val="001301F1"/>
    <w:rsid w:val="00130293"/>
    <w:rsid w:val="00130913"/>
    <w:rsid w:val="00132114"/>
    <w:rsid w:val="00132DEB"/>
    <w:rsid w:val="00133434"/>
    <w:rsid w:val="00133510"/>
    <w:rsid w:val="001337B2"/>
    <w:rsid w:val="0013394E"/>
    <w:rsid w:val="00134B9D"/>
    <w:rsid w:val="00134F22"/>
    <w:rsid w:val="001351C3"/>
    <w:rsid w:val="00135BD7"/>
    <w:rsid w:val="00135ED3"/>
    <w:rsid w:val="0013618E"/>
    <w:rsid w:val="0013639E"/>
    <w:rsid w:val="00136CFE"/>
    <w:rsid w:val="00136EEF"/>
    <w:rsid w:val="00137329"/>
    <w:rsid w:val="00140709"/>
    <w:rsid w:val="001426AB"/>
    <w:rsid w:val="00144265"/>
    <w:rsid w:val="001450CF"/>
    <w:rsid w:val="00145633"/>
    <w:rsid w:val="0014592F"/>
    <w:rsid w:val="001459B3"/>
    <w:rsid w:val="00145AFA"/>
    <w:rsid w:val="00146254"/>
    <w:rsid w:val="00146638"/>
    <w:rsid w:val="00146ECE"/>
    <w:rsid w:val="001472F6"/>
    <w:rsid w:val="00147343"/>
    <w:rsid w:val="001473A1"/>
    <w:rsid w:val="00147974"/>
    <w:rsid w:val="00147D4C"/>
    <w:rsid w:val="00150683"/>
    <w:rsid w:val="0015122A"/>
    <w:rsid w:val="0015126E"/>
    <w:rsid w:val="0015150A"/>
    <w:rsid w:val="0015158F"/>
    <w:rsid w:val="001520B4"/>
    <w:rsid w:val="00152945"/>
    <w:rsid w:val="0015309A"/>
    <w:rsid w:val="001539ED"/>
    <w:rsid w:val="00153FCB"/>
    <w:rsid w:val="00154757"/>
    <w:rsid w:val="00155909"/>
    <w:rsid w:val="00155BD3"/>
    <w:rsid w:val="00155E5C"/>
    <w:rsid w:val="001579FD"/>
    <w:rsid w:val="001605F3"/>
    <w:rsid w:val="001624CC"/>
    <w:rsid w:val="001628A9"/>
    <w:rsid w:val="00162B43"/>
    <w:rsid w:val="001635CD"/>
    <w:rsid w:val="001635D0"/>
    <w:rsid w:val="00163DD7"/>
    <w:rsid w:val="00164758"/>
    <w:rsid w:val="001649CE"/>
    <w:rsid w:val="00164A90"/>
    <w:rsid w:val="00165320"/>
    <w:rsid w:val="00165696"/>
    <w:rsid w:val="00165D4B"/>
    <w:rsid w:val="00166010"/>
    <w:rsid w:val="00166A24"/>
    <w:rsid w:val="001670C9"/>
    <w:rsid w:val="001672D4"/>
    <w:rsid w:val="00167FD1"/>
    <w:rsid w:val="00170406"/>
    <w:rsid w:val="001708E3"/>
    <w:rsid w:val="00171A40"/>
    <w:rsid w:val="00174262"/>
    <w:rsid w:val="0017446C"/>
    <w:rsid w:val="0017487E"/>
    <w:rsid w:val="00174AF2"/>
    <w:rsid w:val="00174B9C"/>
    <w:rsid w:val="00176016"/>
    <w:rsid w:val="001762E3"/>
    <w:rsid w:val="00176A9F"/>
    <w:rsid w:val="00176CA5"/>
    <w:rsid w:val="001770F0"/>
    <w:rsid w:val="00177556"/>
    <w:rsid w:val="0017778C"/>
    <w:rsid w:val="00180175"/>
    <w:rsid w:val="00180CD8"/>
    <w:rsid w:val="00182E4A"/>
    <w:rsid w:val="00183DB2"/>
    <w:rsid w:val="00183E4E"/>
    <w:rsid w:val="00183E7F"/>
    <w:rsid w:val="00183F77"/>
    <w:rsid w:val="00184E67"/>
    <w:rsid w:val="0018532F"/>
    <w:rsid w:val="001859C4"/>
    <w:rsid w:val="001864F2"/>
    <w:rsid w:val="00186B31"/>
    <w:rsid w:val="0018747D"/>
    <w:rsid w:val="00187A3E"/>
    <w:rsid w:val="001904DE"/>
    <w:rsid w:val="00191B9D"/>
    <w:rsid w:val="001938CC"/>
    <w:rsid w:val="00194A52"/>
    <w:rsid w:val="00195F00"/>
    <w:rsid w:val="00196570"/>
    <w:rsid w:val="001968D4"/>
    <w:rsid w:val="001975B0"/>
    <w:rsid w:val="001A048E"/>
    <w:rsid w:val="001A0501"/>
    <w:rsid w:val="001A19F4"/>
    <w:rsid w:val="001A1EE1"/>
    <w:rsid w:val="001A2B1D"/>
    <w:rsid w:val="001A30C2"/>
    <w:rsid w:val="001A31E8"/>
    <w:rsid w:val="001B0F1A"/>
    <w:rsid w:val="001B13D4"/>
    <w:rsid w:val="001B20DF"/>
    <w:rsid w:val="001B34F4"/>
    <w:rsid w:val="001B6063"/>
    <w:rsid w:val="001B6C7E"/>
    <w:rsid w:val="001B71D3"/>
    <w:rsid w:val="001B7725"/>
    <w:rsid w:val="001B7856"/>
    <w:rsid w:val="001C0213"/>
    <w:rsid w:val="001C1C80"/>
    <w:rsid w:val="001C236C"/>
    <w:rsid w:val="001C296C"/>
    <w:rsid w:val="001C2C0A"/>
    <w:rsid w:val="001C3B6E"/>
    <w:rsid w:val="001C4B75"/>
    <w:rsid w:val="001C4D61"/>
    <w:rsid w:val="001C59CF"/>
    <w:rsid w:val="001C5BD5"/>
    <w:rsid w:val="001C751F"/>
    <w:rsid w:val="001C7E27"/>
    <w:rsid w:val="001D0162"/>
    <w:rsid w:val="001D09C2"/>
    <w:rsid w:val="001D2055"/>
    <w:rsid w:val="001D2306"/>
    <w:rsid w:val="001D35BD"/>
    <w:rsid w:val="001D3C8B"/>
    <w:rsid w:val="001D3CF3"/>
    <w:rsid w:val="001D3F7A"/>
    <w:rsid w:val="001D4478"/>
    <w:rsid w:val="001D4D19"/>
    <w:rsid w:val="001D5743"/>
    <w:rsid w:val="001D67E1"/>
    <w:rsid w:val="001D691A"/>
    <w:rsid w:val="001D6C0C"/>
    <w:rsid w:val="001D6EFB"/>
    <w:rsid w:val="001D76BF"/>
    <w:rsid w:val="001E19B7"/>
    <w:rsid w:val="001E20BB"/>
    <w:rsid w:val="001E2828"/>
    <w:rsid w:val="001E2BA4"/>
    <w:rsid w:val="001E55E2"/>
    <w:rsid w:val="001E595D"/>
    <w:rsid w:val="001E5E06"/>
    <w:rsid w:val="001E61CF"/>
    <w:rsid w:val="001E645D"/>
    <w:rsid w:val="001E6696"/>
    <w:rsid w:val="001E7BC5"/>
    <w:rsid w:val="001E7D61"/>
    <w:rsid w:val="001F0A85"/>
    <w:rsid w:val="001F0ADA"/>
    <w:rsid w:val="001F1680"/>
    <w:rsid w:val="001F1816"/>
    <w:rsid w:val="001F1858"/>
    <w:rsid w:val="001F205C"/>
    <w:rsid w:val="001F21C9"/>
    <w:rsid w:val="001F27B7"/>
    <w:rsid w:val="001F2F4C"/>
    <w:rsid w:val="001F3010"/>
    <w:rsid w:val="001F3D88"/>
    <w:rsid w:val="001F4715"/>
    <w:rsid w:val="001F4E7F"/>
    <w:rsid w:val="001F501A"/>
    <w:rsid w:val="001F635A"/>
    <w:rsid w:val="001F65AE"/>
    <w:rsid w:val="001F6699"/>
    <w:rsid w:val="001F6A35"/>
    <w:rsid w:val="001F6B92"/>
    <w:rsid w:val="001F6F97"/>
    <w:rsid w:val="001F7152"/>
    <w:rsid w:val="001F7453"/>
    <w:rsid w:val="0020016E"/>
    <w:rsid w:val="002005F0"/>
    <w:rsid w:val="002008F2"/>
    <w:rsid w:val="00200E3A"/>
    <w:rsid w:val="00201A8F"/>
    <w:rsid w:val="00201CEC"/>
    <w:rsid w:val="00201E0B"/>
    <w:rsid w:val="0020312E"/>
    <w:rsid w:val="00204369"/>
    <w:rsid w:val="00205155"/>
    <w:rsid w:val="00205B01"/>
    <w:rsid w:val="00207247"/>
    <w:rsid w:val="00207560"/>
    <w:rsid w:val="00207D80"/>
    <w:rsid w:val="00210CBF"/>
    <w:rsid w:val="002110E4"/>
    <w:rsid w:val="00211166"/>
    <w:rsid w:val="002111E8"/>
    <w:rsid w:val="00212C1B"/>
    <w:rsid w:val="00212D7A"/>
    <w:rsid w:val="00212E9B"/>
    <w:rsid w:val="00213DC3"/>
    <w:rsid w:val="00214B57"/>
    <w:rsid w:val="00214B9E"/>
    <w:rsid w:val="00214E80"/>
    <w:rsid w:val="00215FAD"/>
    <w:rsid w:val="00215FC1"/>
    <w:rsid w:val="002224A9"/>
    <w:rsid w:val="00222556"/>
    <w:rsid w:val="002240BE"/>
    <w:rsid w:val="002244CA"/>
    <w:rsid w:val="00224B7C"/>
    <w:rsid w:val="00224D47"/>
    <w:rsid w:val="00226445"/>
    <w:rsid w:val="00226DAF"/>
    <w:rsid w:val="00230798"/>
    <w:rsid w:val="00230A79"/>
    <w:rsid w:val="00230EB3"/>
    <w:rsid w:val="0023137D"/>
    <w:rsid w:val="002318E0"/>
    <w:rsid w:val="00232AD5"/>
    <w:rsid w:val="002338E7"/>
    <w:rsid w:val="00234B10"/>
    <w:rsid w:val="00234B72"/>
    <w:rsid w:val="002357D3"/>
    <w:rsid w:val="00236067"/>
    <w:rsid w:val="002373EF"/>
    <w:rsid w:val="002374F7"/>
    <w:rsid w:val="0024079B"/>
    <w:rsid w:val="002416CA"/>
    <w:rsid w:val="002428F7"/>
    <w:rsid w:val="00245268"/>
    <w:rsid w:val="002458D5"/>
    <w:rsid w:val="00246946"/>
    <w:rsid w:val="0024695B"/>
    <w:rsid w:val="002469EA"/>
    <w:rsid w:val="00247311"/>
    <w:rsid w:val="00247D7E"/>
    <w:rsid w:val="00250182"/>
    <w:rsid w:val="00250C09"/>
    <w:rsid w:val="00250D0E"/>
    <w:rsid w:val="00252372"/>
    <w:rsid w:val="00252E45"/>
    <w:rsid w:val="00253A57"/>
    <w:rsid w:val="00255328"/>
    <w:rsid w:val="00255971"/>
    <w:rsid w:val="002567D2"/>
    <w:rsid w:val="002579CB"/>
    <w:rsid w:val="0026028B"/>
    <w:rsid w:val="002619CF"/>
    <w:rsid w:val="00264422"/>
    <w:rsid w:val="00264864"/>
    <w:rsid w:val="00265DE0"/>
    <w:rsid w:val="0026601B"/>
    <w:rsid w:val="0026617C"/>
    <w:rsid w:val="002665F2"/>
    <w:rsid w:val="00267625"/>
    <w:rsid w:val="00267F0A"/>
    <w:rsid w:val="002708E3"/>
    <w:rsid w:val="002714F3"/>
    <w:rsid w:val="0027159E"/>
    <w:rsid w:val="00272212"/>
    <w:rsid w:val="00272C85"/>
    <w:rsid w:val="002747D2"/>
    <w:rsid w:val="00274979"/>
    <w:rsid w:val="00275295"/>
    <w:rsid w:val="0027575E"/>
    <w:rsid w:val="0027576E"/>
    <w:rsid w:val="00275C3E"/>
    <w:rsid w:val="002765FF"/>
    <w:rsid w:val="002772B3"/>
    <w:rsid w:val="002809B9"/>
    <w:rsid w:val="00282464"/>
    <w:rsid w:val="0028298B"/>
    <w:rsid w:val="00283287"/>
    <w:rsid w:val="00284038"/>
    <w:rsid w:val="002840B8"/>
    <w:rsid w:val="00284983"/>
    <w:rsid w:val="002852F4"/>
    <w:rsid w:val="00286F00"/>
    <w:rsid w:val="00286F49"/>
    <w:rsid w:val="002873DF"/>
    <w:rsid w:val="00287BA4"/>
    <w:rsid w:val="00287BC2"/>
    <w:rsid w:val="00290E53"/>
    <w:rsid w:val="00291607"/>
    <w:rsid w:val="00291676"/>
    <w:rsid w:val="00291E91"/>
    <w:rsid w:val="0029333F"/>
    <w:rsid w:val="00294A61"/>
    <w:rsid w:val="0029550D"/>
    <w:rsid w:val="002962A0"/>
    <w:rsid w:val="002962DB"/>
    <w:rsid w:val="0029757C"/>
    <w:rsid w:val="00297B54"/>
    <w:rsid w:val="002A0247"/>
    <w:rsid w:val="002A0809"/>
    <w:rsid w:val="002A1012"/>
    <w:rsid w:val="002A2A3B"/>
    <w:rsid w:val="002A43F5"/>
    <w:rsid w:val="002A48A6"/>
    <w:rsid w:val="002A4D5F"/>
    <w:rsid w:val="002A4F64"/>
    <w:rsid w:val="002A50B8"/>
    <w:rsid w:val="002A5B79"/>
    <w:rsid w:val="002A65FD"/>
    <w:rsid w:val="002A667A"/>
    <w:rsid w:val="002A74AB"/>
    <w:rsid w:val="002A76D8"/>
    <w:rsid w:val="002A7744"/>
    <w:rsid w:val="002B0587"/>
    <w:rsid w:val="002B2C96"/>
    <w:rsid w:val="002B3AC5"/>
    <w:rsid w:val="002B4EE7"/>
    <w:rsid w:val="002B50F7"/>
    <w:rsid w:val="002B58B0"/>
    <w:rsid w:val="002B64AC"/>
    <w:rsid w:val="002C0A07"/>
    <w:rsid w:val="002C1347"/>
    <w:rsid w:val="002C1665"/>
    <w:rsid w:val="002C24DC"/>
    <w:rsid w:val="002C3CAD"/>
    <w:rsid w:val="002C3D0D"/>
    <w:rsid w:val="002C4213"/>
    <w:rsid w:val="002C4A94"/>
    <w:rsid w:val="002C4D0D"/>
    <w:rsid w:val="002C519F"/>
    <w:rsid w:val="002C7181"/>
    <w:rsid w:val="002D00CA"/>
    <w:rsid w:val="002D0313"/>
    <w:rsid w:val="002D0B27"/>
    <w:rsid w:val="002D0CAF"/>
    <w:rsid w:val="002D157D"/>
    <w:rsid w:val="002D1998"/>
    <w:rsid w:val="002D1F0B"/>
    <w:rsid w:val="002D2C66"/>
    <w:rsid w:val="002D2D55"/>
    <w:rsid w:val="002D2E6D"/>
    <w:rsid w:val="002D5D3A"/>
    <w:rsid w:val="002D6BAC"/>
    <w:rsid w:val="002D72EC"/>
    <w:rsid w:val="002D7EA5"/>
    <w:rsid w:val="002E0613"/>
    <w:rsid w:val="002E1E6E"/>
    <w:rsid w:val="002E25D7"/>
    <w:rsid w:val="002E2AF1"/>
    <w:rsid w:val="002E3FC4"/>
    <w:rsid w:val="002E4EC5"/>
    <w:rsid w:val="002E5106"/>
    <w:rsid w:val="002E521D"/>
    <w:rsid w:val="002E55A4"/>
    <w:rsid w:val="002E68F8"/>
    <w:rsid w:val="002E694C"/>
    <w:rsid w:val="002E7858"/>
    <w:rsid w:val="002E7AD1"/>
    <w:rsid w:val="002F05A2"/>
    <w:rsid w:val="002F068D"/>
    <w:rsid w:val="002F108C"/>
    <w:rsid w:val="002F1FBD"/>
    <w:rsid w:val="002F2786"/>
    <w:rsid w:val="002F27AB"/>
    <w:rsid w:val="002F38DD"/>
    <w:rsid w:val="002F3AFA"/>
    <w:rsid w:val="002F3F25"/>
    <w:rsid w:val="002F419D"/>
    <w:rsid w:val="002F4B01"/>
    <w:rsid w:val="002F4D06"/>
    <w:rsid w:val="002F5F3F"/>
    <w:rsid w:val="002F5F4C"/>
    <w:rsid w:val="002F62D8"/>
    <w:rsid w:val="002F69FC"/>
    <w:rsid w:val="002F6AB9"/>
    <w:rsid w:val="002F6C54"/>
    <w:rsid w:val="002F6E92"/>
    <w:rsid w:val="00301D41"/>
    <w:rsid w:val="00302379"/>
    <w:rsid w:val="003026E9"/>
    <w:rsid w:val="00302FF1"/>
    <w:rsid w:val="0030334B"/>
    <w:rsid w:val="0030371D"/>
    <w:rsid w:val="003043D5"/>
    <w:rsid w:val="00304678"/>
    <w:rsid w:val="0031014F"/>
    <w:rsid w:val="003105F9"/>
    <w:rsid w:val="00311C84"/>
    <w:rsid w:val="00313323"/>
    <w:rsid w:val="00313B17"/>
    <w:rsid w:val="00314212"/>
    <w:rsid w:val="00315581"/>
    <w:rsid w:val="0031611A"/>
    <w:rsid w:val="00316DA0"/>
    <w:rsid w:val="00316E8B"/>
    <w:rsid w:val="003219EF"/>
    <w:rsid w:val="0032247E"/>
    <w:rsid w:val="00324448"/>
    <w:rsid w:val="003249C0"/>
    <w:rsid w:val="0032690F"/>
    <w:rsid w:val="00326F47"/>
    <w:rsid w:val="00326F83"/>
    <w:rsid w:val="0032766B"/>
    <w:rsid w:val="00327B67"/>
    <w:rsid w:val="00327FD1"/>
    <w:rsid w:val="0033063C"/>
    <w:rsid w:val="003308FC"/>
    <w:rsid w:val="00330958"/>
    <w:rsid w:val="003326FF"/>
    <w:rsid w:val="00332725"/>
    <w:rsid w:val="00332C0D"/>
    <w:rsid w:val="00333556"/>
    <w:rsid w:val="003344FA"/>
    <w:rsid w:val="00334C9B"/>
    <w:rsid w:val="00334E82"/>
    <w:rsid w:val="00335AAA"/>
    <w:rsid w:val="003368DC"/>
    <w:rsid w:val="00337879"/>
    <w:rsid w:val="00337A04"/>
    <w:rsid w:val="003408AD"/>
    <w:rsid w:val="003415E5"/>
    <w:rsid w:val="0034167C"/>
    <w:rsid w:val="003417A8"/>
    <w:rsid w:val="00341F28"/>
    <w:rsid w:val="00341F36"/>
    <w:rsid w:val="0034242D"/>
    <w:rsid w:val="003430AB"/>
    <w:rsid w:val="003443D0"/>
    <w:rsid w:val="00344DA1"/>
    <w:rsid w:val="003451E4"/>
    <w:rsid w:val="003456B2"/>
    <w:rsid w:val="00346B22"/>
    <w:rsid w:val="003502EF"/>
    <w:rsid w:val="003509C8"/>
    <w:rsid w:val="003517A8"/>
    <w:rsid w:val="00351EC3"/>
    <w:rsid w:val="003559AE"/>
    <w:rsid w:val="003562BE"/>
    <w:rsid w:val="0035645F"/>
    <w:rsid w:val="00356972"/>
    <w:rsid w:val="00360829"/>
    <w:rsid w:val="00360944"/>
    <w:rsid w:val="00361D2C"/>
    <w:rsid w:val="00361E28"/>
    <w:rsid w:val="00362288"/>
    <w:rsid w:val="003631DF"/>
    <w:rsid w:val="00363EF5"/>
    <w:rsid w:val="0036400C"/>
    <w:rsid w:val="003645FF"/>
    <w:rsid w:val="00364A81"/>
    <w:rsid w:val="003657CE"/>
    <w:rsid w:val="003670BD"/>
    <w:rsid w:val="003675DC"/>
    <w:rsid w:val="003712CD"/>
    <w:rsid w:val="003725AC"/>
    <w:rsid w:val="00372A70"/>
    <w:rsid w:val="00372BF1"/>
    <w:rsid w:val="0037358C"/>
    <w:rsid w:val="00373906"/>
    <w:rsid w:val="00374064"/>
    <w:rsid w:val="00375F12"/>
    <w:rsid w:val="00375F3E"/>
    <w:rsid w:val="00377A1F"/>
    <w:rsid w:val="00380052"/>
    <w:rsid w:val="003807C7"/>
    <w:rsid w:val="003807D5"/>
    <w:rsid w:val="0038280C"/>
    <w:rsid w:val="00384A41"/>
    <w:rsid w:val="003861EC"/>
    <w:rsid w:val="00386AF1"/>
    <w:rsid w:val="003870C4"/>
    <w:rsid w:val="00387D75"/>
    <w:rsid w:val="00387F44"/>
    <w:rsid w:val="00390246"/>
    <w:rsid w:val="00390515"/>
    <w:rsid w:val="0039052A"/>
    <w:rsid w:val="00390B25"/>
    <w:rsid w:val="00391503"/>
    <w:rsid w:val="00391EE3"/>
    <w:rsid w:val="003924B4"/>
    <w:rsid w:val="00392FE6"/>
    <w:rsid w:val="00393501"/>
    <w:rsid w:val="00394375"/>
    <w:rsid w:val="003945A2"/>
    <w:rsid w:val="00394F77"/>
    <w:rsid w:val="0039631E"/>
    <w:rsid w:val="003967B8"/>
    <w:rsid w:val="00396F30"/>
    <w:rsid w:val="00397131"/>
    <w:rsid w:val="003A12B9"/>
    <w:rsid w:val="003A1727"/>
    <w:rsid w:val="003A2249"/>
    <w:rsid w:val="003A243E"/>
    <w:rsid w:val="003A24E9"/>
    <w:rsid w:val="003A312C"/>
    <w:rsid w:val="003A45E3"/>
    <w:rsid w:val="003A5EAE"/>
    <w:rsid w:val="003A6D4D"/>
    <w:rsid w:val="003A6E7A"/>
    <w:rsid w:val="003B1599"/>
    <w:rsid w:val="003B173B"/>
    <w:rsid w:val="003B1898"/>
    <w:rsid w:val="003B18AA"/>
    <w:rsid w:val="003B1AE8"/>
    <w:rsid w:val="003B23FB"/>
    <w:rsid w:val="003B3827"/>
    <w:rsid w:val="003B3BCA"/>
    <w:rsid w:val="003B4E12"/>
    <w:rsid w:val="003B50C7"/>
    <w:rsid w:val="003B5608"/>
    <w:rsid w:val="003B56C1"/>
    <w:rsid w:val="003B64B4"/>
    <w:rsid w:val="003B78C4"/>
    <w:rsid w:val="003B7C75"/>
    <w:rsid w:val="003C1371"/>
    <w:rsid w:val="003C14E8"/>
    <w:rsid w:val="003C260F"/>
    <w:rsid w:val="003C2A09"/>
    <w:rsid w:val="003C3C63"/>
    <w:rsid w:val="003C3DC8"/>
    <w:rsid w:val="003C3E54"/>
    <w:rsid w:val="003C415A"/>
    <w:rsid w:val="003C5EC5"/>
    <w:rsid w:val="003C62DD"/>
    <w:rsid w:val="003C69E9"/>
    <w:rsid w:val="003C6C4F"/>
    <w:rsid w:val="003C7064"/>
    <w:rsid w:val="003C76AA"/>
    <w:rsid w:val="003C7CA0"/>
    <w:rsid w:val="003D0C5B"/>
    <w:rsid w:val="003D10C2"/>
    <w:rsid w:val="003D1F53"/>
    <w:rsid w:val="003D20D9"/>
    <w:rsid w:val="003D22E7"/>
    <w:rsid w:val="003D38DD"/>
    <w:rsid w:val="003D3FEF"/>
    <w:rsid w:val="003D4153"/>
    <w:rsid w:val="003D4D81"/>
    <w:rsid w:val="003D51B5"/>
    <w:rsid w:val="003D51FB"/>
    <w:rsid w:val="003D522E"/>
    <w:rsid w:val="003D5902"/>
    <w:rsid w:val="003D5A26"/>
    <w:rsid w:val="003D614C"/>
    <w:rsid w:val="003D6CE8"/>
    <w:rsid w:val="003D6D58"/>
    <w:rsid w:val="003D7615"/>
    <w:rsid w:val="003D7984"/>
    <w:rsid w:val="003E0719"/>
    <w:rsid w:val="003E20B9"/>
    <w:rsid w:val="003E299D"/>
    <w:rsid w:val="003E342F"/>
    <w:rsid w:val="003E3903"/>
    <w:rsid w:val="003E3CC2"/>
    <w:rsid w:val="003E431D"/>
    <w:rsid w:val="003E4406"/>
    <w:rsid w:val="003E59D3"/>
    <w:rsid w:val="003E5C15"/>
    <w:rsid w:val="003E5D32"/>
    <w:rsid w:val="003E612B"/>
    <w:rsid w:val="003E6178"/>
    <w:rsid w:val="003E7010"/>
    <w:rsid w:val="003E7144"/>
    <w:rsid w:val="003E7A87"/>
    <w:rsid w:val="003F00BD"/>
    <w:rsid w:val="003F0D8D"/>
    <w:rsid w:val="003F1212"/>
    <w:rsid w:val="003F131A"/>
    <w:rsid w:val="003F2A11"/>
    <w:rsid w:val="003F2A33"/>
    <w:rsid w:val="003F5383"/>
    <w:rsid w:val="003F557E"/>
    <w:rsid w:val="003F5A22"/>
    <w:rsid w:val="003F5C5B"/>
    <w:rsid w:val="003F790D"/>
    <w:rsid w:val="00400091"/>
    <w:rsid w:val="00400185"/>
    <w:rsid w:val="00400C84"/>
    <w:rsid w:val="00400F74"/>
    <w:rsid w:val="004018E8"/>
    <w:rsid w:val="00401F68"/>
    <w:rsid w:val="00401FA6"/>
    <w:rsid w:val="00402C4D"/>
    <w:rsid w:val="00403773"/>
    <w:rsid w:val="00405D75"/>
    <w:rsid w:val="00406169"/>
    <w:rsid w:val="00406C82"/>
    <w:rsid w:val="00406CA8"/>
    <w:rsid w:val="00406EBD"/>
    <w:rsid w:val="004077D5"/>
    <w:rsid w:val="00410102"/>
    <w:rsid w:val="00410901"/>
    <w:rsid w:val="00412856"/>
    <w:rsid w:val="00413248"/>
    <w:rsid w:val="00415011"/>
    <w:rsid w:val="004156B6"/>
    <w:rsid w:val="004158F3"/>
    <w:rsid w:val="00415FE5"/>
    <w:rsid w:val="00416817"/>
    <w:rsid w:val="00416960"/>
    <w:rsid w:val="00416ACC"/>
    <w:rsid w:val="004171C2"/>
    <w:rsid w:val="00420052"/>
    <w:rsid w:val="0042007B"/>
    <w:rsid w:val="004201BD"/>
    <w:rsid w:val="00420C4E"/>
    <w:rsid w:val="00421396"/>
    <w:rsid w:val="004220A3"/>
    <w:rsid w:val="004226E9"/>
    <w:rsid w:val="0042334F"/>
    <w:rsid w:val="00424F83"/>
    <w:rsid w:val="004265DC"/>
    <w:rsid w:val="00426B38"/>
    <w:rsid w:val="00427356"/>
    <w:rsid w:val="004278C9"/>
    <w:rsid w:val="00427A78"/>
    <w:rsid w:val="00427B44"/>
    <w:rsid w:val="004305E0"/>
    <w:rsid w:val="00431069"/>
    <w:rsid w:val="00431085"/>
    <w:rsid w:val="004318EF"/>
    <w:rsid w:val="00432332"/>
    <w:rsid w:val="00432939"/>
    <w:rsid w:val="00432B0E"/>
    <w:rsid w:val="00432B2F"/>
    <w:rsid w:val="00432C78"/>
    <w:rsid w:val="00433844"/>
    <w:rsid w:val="00436D39"/>
    <w:rsid w:val="00436FEC"/>
    <w:rsid w:val="0044028F"/>
    <w:rsid w:val="00440E09"/>
    <w:rsid w:val="00442DD4"/>
    <w:rsid w:val="004441A5"/>
    <w:rsid w:val="0044432F"/>
    <w:rsid w:val="004448FB"/>
    <w:rsid w:val="00444C2A"/>
    <w:rsid w:val="0044673F"/>
    <w:rsid w:val="00447189"/>
    <w:rsid w:val="004503E1"/>
    <w:rsid w:val="004504C0"/>
    <w:rsid w:val="00450CDA"/>
    <w:rsid w:val="00450F1B"/>
    <w:rsid w:val="004528A2"/>
    <w:rsid w:val="0045534D"/>
    <w:rsid w:val="00455A41"/>
    <w:rsid w:val="0045604B"/>
    <w:rsid w:val="00456B36"/>
    <w:rsid w:val="0045746F"/>
    <w:rsid w:val="00461641"/>
    <w:rsid w:val="00461C95"/>
    <w:rsid w:val="0046220D"/>
    <w:rsid w:val="004623CF"/>
    <w:rsid w:val="0046294F"/>
    <w:rsid w:val="0046316F"/>
    <w:rsid w:val="00464DBA"/>
    <w:rsid w:val="004651E8"/>
    <w:rsid w:val="00466FD4"/>
    <w:rsid w:val="00467419"/>
    <w:rsid w:val="00467BBE"/>
    <w:rsid w:val="00467FC6"/>
    <w:rsid w:val="00470F85"/>
    <w:rsid w:val="00471EA5"/>
    <w:rsid w:val="0047399D"/>
    <w:rsid w:val="004749C3"/>
    <w:rsid w:val="00475E89"/>
    <w:rsid w:val="00476696"/>
    <w:rsid w:val="00476807"/>
    <w:rsid w:val="00477A1A"/>
    <w:rsid w:val="004801E0"/>
    <w:rsid w:val="00480A20"/>
    <w:rsid w:val="00481567"/>
    <w:rsid w:val="0048239A"/>
    <w:rsid w:val="00482FD9"/>
    <w:rsid w:val="0048326A"/>
    <w:rsid w:val="004837D2"/>
    <w:rsid w:val="00483998"/>
    <w:rsid w:val="00483AD2"/>
    <w:rsid w:val="00483CB9"/>
    <w:rsid w:val="004846A8"/>
    <w:rsid w:val="00484AA6"/>
    <w:rsid w:val="0048540D"/>
    <w:rsid w:val="00485FFF"/>
    <w:rsid w:val="004863C4"/>
    <w:rsid w:val="0048641C"/>
    <w:rsid w:val="00486B92"/>
    <w:rsid w:val="00490DEB"/>
    <w:rsid w:val="00494268"/>
    <w:rsid w:val="00494A14"/>
    <w:rsid w:val="004A044E"/>
    <w:rsid w:val="004A120D"/>
    <w:rsid w:val="004A164A"/>
    <w:rsid w:val="004A25ED"/>
    <w:rsid w:val="004A3E31"/>
    <w:rsid w:val="004A4D4D"/>
    <w:rsid w:val="004A5102"/>
    <w:rsid w:val="004A5849"/>
    <w:rsid w:val="004A7FA4"/>
    <w:rsid w:val="004B04BF"/>
    <w:rsid w:val="004B0739"/>
    <w:rsid w:val="004B0E73"/>
    <w:rsid w:val="004B1BEE"/>
    <w:rsid w:val="004B4CC4"/>
    <w:rsid w:val="004B4F0A"/>
    <w:rsid w:val="004B5303"/>
    <w:rsid w:val="004B57DA"/>
    <w:rsid w:val="004B5C56"/>
    <w:rsid w:val="004B6816"/>
    <w:rsid w:val="004B72E7"/>
    <w:rsid w:val="004C0109"/>
    <w:rsid w:val="004C13CE"/>
    <w:rsid w:val="004C2A3B"/>
    <w:rsid w:val="004C30DC"/>
    <w:rsid w:val="004C395C"/>
    <w:rsid w:val="004C3FE0"/>
    <w:rsid w:val="004C5033"/>
    <w:rsid w:val="004C5FB5"/>
    <w:rsid w:val="004C66EE"/>
    <w:rsid w:val="004C6BF1"/>
    <w:rsid w:val="004D02A1"/>
    <w:rsid w:val="004D043B"/>
    <w:rsid w:val="004D0C84"/>
    <w:rsid w:val="004D1118"/>
    <w:rsid w:val="004D13C9"/>
    <w:rsid w:val="004D152C"/>
    <w:rsid w:val="004D1E0D"/>
    <w:rsid w:val="004D4282"/>
    <w:rsid w:val="004D4293"/>
    <w:rsid w:val="004D601F"/>
    <w:rsid w:val="004D6F58"/>
    <w:rsid w:val="004D7261"/>
    <w:rsid w:val="004E1E19"/>
    <w:rsid w:val="004E1F39"/>
    <w:rsid w:val="004E2000"/>
    <w:rsid w:val="004E2FFE"/>
    <w:rsid w:val="004E3229"/>
    <w:rsid w:val="004E3713"/>
    <w:rsid w:val="004E3756"/>
    <w:rsid w:val="004E472B"/>
    <w:rsid w:val="004E6542"/>
    <w:rsid w:val="004E7593"/>
    <w:rsid w:val="004F03A9"/>
    <w:rsid w:val="004F0861"/>
    <w:rsid w:val="004F0ADD"/>
    <w:rsid w:val="004F0C1A"/>
    <w:rsid w:val="004F228D"/>
    <w:rsid w:val="004F28C6"/>
    <w:rsid w:val="004F28D2"/>
    <w:rsid w:val="004F4FBB"/>
    <w:rsid w:val="004F639D"/>
    <w:rsid w:val="004F6632"/>
    <w:rsid w:val="004F689F"/>
    <w:rsid w:val="004F68F4"/>
    <w:rsid w:val="004F6D67"/>
    <w:rsid w:val="004F6F06"/>
    <w:rsid w:val="00500101"/>
    <w:rsid w:val="005001FC"/>
    <w:rsid w:val="005006C6"/>
    <w:rsid w:val="00501722"/>
    <w:rsid w:val="0050178E"/>
    <w:rsid w:val="005017AD"/>
    <w:rsid w:val="00501E05"/>
    <w:rsid w:val="005022D5"/>
    <w:rsid w:val="005023DC"/>
    <w:rsid w:val="00502A3E"/>
    <w:rsid w:val="00502F53"/>
    <w:rsid w:val="00504B40"/>
    <w:rsid w:val="005103F2"/>
    <w:rsid w:val="0051050A"/>
    <w:rsid w:val="00510B47"/>
    <w:rsid w:val="005115B8"/>
    <w:rsid w:val="00511B5E"/>
    <w:rsid w:val="00513168"/>
    <w:rsid w:val="00513243"/>
    <w:rsid w:val="00513433"/>
    <w:rsid w:val="00513E2E"/>
    <w:rsid w:val="005144D8"/>
    <w:rsid w:val="00514F22"/>
    <w:rsid w:val="005153E6"/>
    <w:rsid w:val="0051556A"/>
    <w:rsid w:val="0051572E"/>
    <w:rsid w:val="005168A3"/>
    <w:rsid w:val="00516A88"/>
    <w:rsid w:val="00517D3D"/>
    <w:rsid w:val="00517E52"/>
    <w:rsid w:val="00520A70"/>
    <w:rsid w:val="00520C0A"/>
    <w:rsid w:val="0052110B"/>
    <w:rsid w:val="005211E8"/>
    <w:rsid w:val="00521603"/>
    <w:rsid w:val="00521634"/>
    <w:rsid w:val="00522458"/>
    <w:rsid w:val="00522656"/>
    <w:rsid w:val="00522A17"/>
    <w:rsid w:val="005234A9"/>
    <w:rsid w:val="00524EB4"/>
    <w:rsid w:val="005251C7"/>
    <w:rsid w:val="00526260"/>
    <w:rsid w:val="005267EB"/>
    <w:rsid w:val="00526A00"/>
    <w:rsid w:val="00526EBB"/>
    <w:rsid w:val="0052702A"/>
    <w:rsid w:val="00530544"/>
    <w:rsid w:val="00531AB9"/>
    <w:rsid w:val="00531D95"/>
    <w:rsid w:val="005321FA"/>
    <w:rsid w:val="005326EA"/>
    <w:rsid w:val="00533608"/>
    <w:rsid w:val="0053429C"/>
    <w:rsid w:val="00535CD8"/>
    <w:rsid w:val="00535D20"/>
    <w:rsid w:val="00537032"/>
    <w:rsid w:val="0053745A"/>
    <w:rsid w:val="00537793"/>
    <w:rsid w:val="005406D0"/>
    <w:rsid w:val="005420D5"/>
    <w:rsid w:val="00542600"/>
    <w:rsid w:val="00542933"/>
    <w:rsid w:val="00542998"/>
    <w:rsid w:val="00542C80"/>
    <w:rsid w:val="00543325"/>
    <w:rsid w:val="005433B2"/>
    <w:rsid w:val="00543E8B"/>
    <w:rsid w:val="00544A7A"/>
    <w:rsid w:val="00546507"/>
    <w:rsid w:val="00546641"/>
    <w:rsid w:val="00546D7D"/>
    <w:rsid w:val="00547865"/>
    <w:rsid w:val="00547FF0"/>
    <w:rsid w:val="00550C30"/>
    <w:rsid w:val="00550D8D"/>
    <w:rsid w:val="00551141"/>
    <w:rsid w:val="005514A5"/>
    <w:rsid w:val="00552EA7"/>
    <w:rsid w:val="00553958"/>
    <w:rsid w:val="00553B08"/>
    <w:rsid w:val="00554DF1"/>
    <w:rsid w:val="00555C72"/>
    <w:rsid w:val="00555E1F"/>
    <w:rsid w:val="00556656"/>
    <w:rsid w:val="00560BAC"/>
    <w:rsid w:val="0056132D"/>
    <w:rsid w:val="0056166D"/>
    <w:rsid w:val="00562860"/>
    <w:rsid w:val="00563C6C"/>
    <w:rsid w:val="005642E8"/>
    <w:rsid w:val="00564F4E"/>
    <w:rsid w:val="00564FE4"/>
    <w:rsid w:val="00566340"/>
    <w:rsid w:val="0056698C"/>
    <w:rsid w:val="00566B94"/>
    <w:rsid w:val="0056776C"/>
    <w:rsid w:val="00567CA4"/>
    <w:rsid w:val="00571254"/>
    <w:rsid w:val="0057142B"/>
    <w:rsid w:val="0057251C"/>
    <w:rsid w:val="0057409E"/>
    <w:rsid w:val="005743B2"/>
    <w:rsid w:val="00574872"/>
    <w:rsid w:val="005748C6"/>
    <w:rsid w:val="00574E2D"/>
    <w:rsid w:val="00576209"/>
    <w:rsid w:val="00576FB5"/>
    <w:rsid w:val="0057717E"/>
    <w:rsid w:val="005773FB"/>
    <w:rsid w:val="00577460"/>
    <w:rsid w:val="00577C66"/>
    <w:rsid w:val="00577F54"/>
    <w:rsid w:val="005809CA"/>
    <w:rsid w:val="00580E90"/>
    <w:rsid w:val="005811B6"/>
    <w:rsid w:val="0058172E"/>
    <w:rsid w:val="00582FD7"/>
    <w:rsid w:val="00583C58"/>
    <w:rsid w:val="00584361"/>
    <w:rsid w:val="00584BBA"/>
    <w:rsid w:val="00584FC2"/>
    <w:rsid w:val="005852E7"/>
    <w:rsid w:val="00585C9C"/>
    <w:rsid w:val="005866FD"/>
    <w:rsid w:val="005868D9"/>
    <w:rsid w:val="00592237"/>
    <w:rsid w:val="005923B4"/>
    <w:rsid w:val="00594361"/>
    <w:rsid w:val="00594C3A"/>
    <w:rsid w:val="00594F28"/>
    <w:rsid w:val="005953DE"/>
    <w:rsid w:val="005954F5"/>
    <w:rsid w:val="00595923"/>
    <w:rsid w:val="00595B9A"/>
    <w:rsid w:val="00596623"/>
    <w:rsid w:val="00597668"/>
    <w:rsid w:val="005A0E81"/>
    <w:rsid w:val="005A1BE4"/>
    <w:rsid w:val="005A1F70"/>
    <w:rsid w:val="005A205A"/>
    <w:rsid w:val="005A22C3"/>
    <w:rsid w:val="005A3473"/>
    <w:rsid w:val="005A3C1F"/>
    <w:rsid w:val="005A48AA"/>
    <w:rsid w:val="005A4BF1"/>
    <w:rsid w:val="005A52B4"/>
    <w:rsid w:val="005A552E"/>
    <w:rsid w:val="005A590E"/>
    <w:rsid w:val="005A5FD0"/>
    <w:rsid w:val="005A7199"/>
    <w:rsid w:val="005A7F77"/>
    <w:rsid w:val="005B0821"/>
    <w:rsid w:val="005B1BE9"/>
    <w:rsid w:val="005B209C"/>
    <w:rsid w:val="005B29D9"/>
    <w:rsid w:val="005B3100"/>
    <w:rsid w:val="005B3299"/>
    <w:rsid w:val="005B35ED"/>
    <w:rsid w:val="005B3869"/>
    <w:rsid w:val="005B6C6B"/>
    <w:rsid w:val="005B6D6C"/>
    <w:rsid w:val="005B6F4D"/>
    <w:rsid w:val="005B72C3"/>
    <w:rsid w:val="005C01FE"/>
    <w:rsid w:val="005C0603"/>
    <w:rsid w:val="005C20DA"/>
    <w:rsid w:val="005C2BC1"/>
    <w:rsid w:val="005C331A"/>
    <w:rsid w:val="005C33B6"/>
    <w:rsid w:val="005C43B1"/>
    <w:rsid w:val="005C55E8"/>
    <w:rsid w:val="005C5ECB"/>
    <w:rsid w:val="005C6012"/>
    <w:rsid w:val="005C64DF"/>
    <w:rsid w:val="005C7315"/>
    <w:rsid w:val="005C775E"/>
    <w:rsid w:val="005D00D3"/>
    <w:rsid w:val="005D1B84"/>
    <w:rsid w:val="005D2C2E"/>
    <w:rsid w:val="005D302D"/>
    <w:rsid w:val="005D373B"/>
    <w:rsid w:val="005D454E"/>
    <w:rsid w:val="005D5BA4"/>
    <w:rsid w:val="005D5FD1"/>
    <w:rsid w:val="005D7280"/>
    <w:rsid w:val="005E08A1"/>
    <w:rsid w:val="005E0ED1"/>
    <w:rsid w:val="005E1587"/>
    <w:rsid w:val="005E16D7"/>
    <w:rsid w:val="005E1959"/>
    <w:rsid w:val="005E1987"/>
    <w:rsid w:val="005E1A6D"/>
    <w:rsid w:val="005E1D69"/>
    <w:rsid w:val="005E3B13"/>
    <w:rsid w:val="005E3E76"/>
    <w:rsid w:val="005E3EE1"/>
    <w:rsid w:val="005E5CBD"/>
    <w:rsid w:val="005E67BB"/>
    <w:rsid w:val="005E67FE"/>
    <w:rsid w:val="005E712A"/>
    <w:rsid w:val="005E74DC"/>
    <w:rsid w:val="005F00A7"/>
    <w:rsid w:val="005F0602"/>
    <w:rsid w:val="005F0A59"/>
    <w:rsid w:val="005F1030"/>
    <w:rsid w:val="005F12B6"/>
    <w:rsid w:val="005F141B"/>
    <w:rsid w:val="005F1ED3"/>
    <w:rsid w:val="005F2FB2"/>
    <w:rsid w:val="005F47A1"/>
    <w:rsid w:val="005F5700"/>
    <w:rsid w:val="005F5EDC"/>
    <w:rsid w:val="005F7160"/>
    <w:rsid w:val="00601954"/>
    <w:rsid w:val="00601A29"/>
    <w:rsid w:val="00601CCA"/>
    <w:rsid w:val="0060215F"/>
    <w:rsid w:val="00602AC9"/>
    <w:rsid w:val="00603A75"/>
    <w:rsid w:val="00604E0E"/>
    <w:rsid w:val="00605604"/>
    <w:rsid w:val="00605830"/>
    <w:rsid w:val="00606253"/>
    <w:rsid w:val="00606A47"/>
    <w:rsid w:val="00606B9F"/>
    <w:rsid w:val="00607994"/>
    <w:rsid w:val="00607E4E"/>
    <w:rsid w:val="0061089C"/>
    <w:rsid w:val="00611070"/>
    <w:rsid w:val="00611147"/>
    <w:rsid w:val="0061149B"/>
    <w:rsid w:val="00611784"/>
    <w:rsid w:val="00611EF6"/>
    <w:rsid w:val="006120AF"/>
    <w:rsid w:val="006129B0"/>
    <w:rsid w:val="00615412"/>
    <w:rsid w:val="00616F1F"/>
    <w:rsid w:val="00620CAA"/>
    <w:rsid w:val="00620CF3"/>
    <w:rsid w:val="006212AF"/>
    <w:rsid w:val="00622242"/>
    <w:rsid w:val="0062446B"/>
    <w:rsid w:val="0062489B"/>
    <w:rsid w:val="00624B81"/>
    <w:rsid w:val="006273AE"/>
    <w:rsid w:val="00627B8A"/>
    <w:rsid w:val="00631C55"/>
    <w:rsid w:val="006327D2"/>
    <w:rsid w:val="006337BF"/>
    <w:rsid w:val="00633AA2"/>
    <w:rsid w:val="00635E63"/>
    <w:rsid w:val="006361AC"/>
    <w:rsid w:val="00636993"/>
    <w:rsid w:val="00636E2D"/>
    <w:rsid w:val="0063734F"/>
    <w:rsid w:val="00640456"/>
    <w:rsid w:val="00640D22"/>
    <w:rsid w:val="00641A2D"/>
    <w:rsid w:val="0064309D"/>
    <w:rsid w:val="00643417"/>
    <w:rsid w:val="006441B0"/>
    <w:rsid w:val="006448FE"/>
    <w:rsid w:val="00645226"/>
    <w:rsid w:val="00645F6D"/>
    <w:rsid w:val="006470EF"/>
    <w:rsid w:val="006509C9"/>
    <w:rsid w:val="00650BC2"/>
    <w:rsid w:val="00651213"/>
    <w:rsid w:val="006513A1"/>
    <w:rsid w:val="00651A4C"/>
    <w:rsid w:val="006521FE"/>
    <w:rsid w:val="006527BB"/>
    <w:rsid w:val="00652B5E"/>
    <w:rsid w:val="0065322D"/>
    <w:rsid w:val="00653A21"/>
    <w:rsid w:val="006550B4"/>
    <w:rsid w:val="00655899"/>
    <w:rsid w:val="006560D2"/>
    <w:rsid w:val="006566C7"/>
    <w:rsid w:val="00661704"/>
    <w:rsid w:val="00661D41"/>
    <w:rsid w:val="00661D9A"/>
    <w:rsid w:val="00662C4A"/>
    <w:rsid w:val="00662E18"/>
    <w:rsid w:val="0066313A"/>
    <w:rsid w:val="00666C5C"/>
    <w:rsid w:val="00667EE0"/>
    <w:rsid w:val="00670565"/>
    <w:rsid w:val="00671A40"/>
    <w:rsid w:val="00672156"/>
    <w:rsid w:val="006725BF"/>
    <w:rsid w:val="0067291D"/>
    <w:rsid w:val="006738A9"/>
    <w:rsid w:val="00673A53"/>
    <w:rsid w:val="006743AD"/>
    <w:rsid w:val="00674DD9"/>
    <w:rsid w:val="00675359"/>
    <w:rsid w:val="0067582A"/>
    <w:rsid w:val="0067684F"/>
    <w:rsid w:val="00677CF2"/>
    <w:rsid w:val="00680B89"/>
    <w:rsid w:val="006818E4"/>
    <w:rsid w:val="006824D2"/>
    <w:rsid w:val="0068396B"/>
    <w:rsid w:val="00683B54"/>
    <w:rsid w:val="00683ED5"/>
    <w:rsid w:val="00684971"/>
    <w:rsid w:val="00684B52"/>
    <w:rsid w:val="0068505A"/>
    <w:rsid w:val="00685841"/>
    <w:rsid w:val="00685960"/>
    <w:rsid w:val="00685FB1"/>
    <w:rsid w:val="00685FDC"/>
    <w:rsid w:val="00686C64"/>
    <w:rsid w:val="00687EF1"/>
    <w:rsid w:val="00691ABF"/>
    <w:rsid w:val="00692A0D"/>
    <w:rsid w:val="00694127"/>
    <w:rsid w:val="00694CDB"/>
    <w:rsid w:val="006969EA"/>
    <w:rsid w:val="00696E48"/>
    <w:rsid w:val="0069792E"/>
    <w:rsid w:val="006A04D4"/>
    <w:rsid w:val="006A128A"/>
    <w:rsid w:val="006A1F2F"/>
    <w:rsid w:val="006A1FAA"/>
    <w:rsid w:val="006A2A75"/>
    <w:rsid w:val="006A2D89"/>
    <w:rsid w:val="006A2E35"/>
    <w:rsid w:val="006A3831"/>
    <w:rsid w:val="006A4617"/>
    <w:rsid w:val="006A5A3E"/>
    <w:rsid w:val="006A7193"/>
    <w:rsid w:val="006A7D78"/>
    <w:rsid w:val="006B11F9"/>
    <w:rsid w:val="006B1263"/>
    <w:rsid w:val="006B2607"/>
    <w:rsid w:val="006B29B2"/>
    <w:rsid w:val="006B2A36"/>
    <w:rsid w:val="006B5B57"/>
    <w:rsid w:val="006B61AD"/>
    <w:rsid w:val="006B62C0"/>
    <w:rsid w:val="006B72C9"/>
    <w:rsid w:val="006B7E00"/>
    <w:rsid w:val="006B7EAF"/>
    <w:rsid w:val="006C03FE"/>
    <w:rsid w:val="006C0624"/>
    <w:rsid w:val="006C0B72"/>
    <w:rsid w:val="006C0F35"/>
    <w:rsid w:val="006C1AEB"/>
    <w:rsid w:val="006C2750"/>
    <w:rsid w:val="006C2E90"/>
    <w:rsid w:val="006C2F5F"/>
    <w:rsid w:val="006C35EA"/>
    <w:rsid w:val="006C3774"/>
    <w:rsid w:val="006C3C22"/>
    <w:rsid w:val="006C3DD4"/>
    <w:rsid w:val="006C3FE2"/>
    <w:rsid w:val="006C4B45"/>
    <w:rsid w:val="006C4DC7"/>
    <w:rsid w:val="006C512F"/>
    <w:rsid w:val="006C52CB"/>
    <w:rsid w:val="006C5DE2"/>
    <w:rsid w:val="006C6061"/>
    <w:rsid w:val="006C6746"/>
    <w:rsid w:val="006D0D83"/>
    <w:rsid w:val="006D31DD"/>
    <w:rsid w:val="006D3414"/>
    <w:rsid w:val="006D7D31"/>
    <w:rsid w:val="006E0DF5"/>
    <w:rsid w:val="006E1953"/>
    <w:rsid w:val="006E1B6E"/>
    <w:rsid w:val="006E2E26"/>
    <w:rsid w:val="006E3BFE"/>
    <w:rsid w:val="006E43F7"/>
    <w:rsid w:val="006E524C"/>
    <w:rsid w:val="006E5D98"/>
    <w:rsid w:val="006E666C"/>
    <w:rsid w:val="006E6963"/>
    <w:rsid w:val="006E6BF5"/>
    <w:rsid w:val="006E72E6"/>
    <w:rsid w:val="006E764A"/>
    <w:rsid w:val="006E76EF"/>
    <w:rsid w:val="006E7751"/>
    <w:rsid w:val="006E7A43"/>
    <w:rsid w:val="006F1644"/>
    <w:rsid w:val="006F16E7"/>
    <w:rsid w:val="006F1E4B"/>
    <w:rsid w:val="006F20BF"/>
    <w:rsid w:val="006F21BD"/>
    <w:rsid w:val="006F23BF"/>
    <w:rsid w:val="006F2588"/>
    <w:rsid w:val="006F3A9C"/>
    <w:rsid w:val="006F4C98"/>
    <w:rsid w:val="006F4E0B"/>
    <w:rsid w:val="006F53DB"/>
    <w:rsid w:val="006F6D29"/>
    <w:rsid w:val="006F759A"/>
    <w:rsid w:val="006F76BF"/>
    <w:rsid w:val="007013F9"/>
    <w:rsid w:val="00702016"/>
    <w:rsid w:val="007022D2"/>
    <w:rsid w:val="00702693"/>
    <w:rsid w:val="007042CC"/>
    <w:rsid w:val="0070552C"/>
    <w:rsid w:val="00705E56"/>
    <w:rsid w:val="00707AD7"/>
    <w:rsid w:val="0071079F"/>
    <w:rsid w:val="00710D0E"/>
    <w:rsid w:val="007117A7"/>
    <w:rsid w:val="00711B01"/>
    <w:rsid w:val="007124E4"/>
    <w:rsid w:val="00712580"/>
    <w:rsid w:val="00713017"/>
    <w:rsid w:val="00713737"/>
    <w:rsid w:val="00713784"/>
    <w:rsid w:val="00713B8E"/>
    <w:rsid w:val="00714689"/>
    <w:rsid w:val="007152EA"/>
    <w:rsid w:val="00715DD7"/>
    <w:rsid w:val="00716AB9"/>
    <w:rsid w:val="00717763"/>
    <w:rsid w:val="00717F4D"/>
    <w:rsid w:val="0072067B"/>
    <w:rsid w:val="007230B1"/>
    <w:rsid w:val="00723A98"/>
    <w:rsid w:val="00724A66"/>
    <w:rsid w:val="00724D30"/>
    <w:rsid w:val="00725185"/>
    <w:rsid w:val="0072542F"/>
    <w:rsid w:val="00725B6E"/>
    <w:rsid w:val="00725D21"/>
    <w:rsid w:val="0072637C"/>
    <w:rsid w:val="007269E5"/>
    <w:rsid w:val="00727D24"/>
    <w:rsid w:val="00727DAF"/>
    <w:rsid w:val="00730085"/>
    <w:rsid w:val="0073040F"/>
    <w:rsid w:val="0073178E"/>
    <w:rsid w:val="00732281"/>
    <w:rsid w:val="0073489E"/>
    <w:rsid w:val="007353FC"/>
    <w:rsid w:val="007355A1"/>
    <w:rsid w:val="00735C05"/>
    <w:rsid w:val="00735E69"/>
    <w:rsid w:val="00736383"/>
    <w:rsid w:val="0073748F"/>
    <w:rsid w:val="00737C99"/>
    <w:rsid w:val="00740209"/>
    <w:rsid w:val="00740678"/>
    <w:rsid w:val="00741567"/>
    <w:rsid w:val="00741EAF"/>
    <w:rsid w:val="00742673"/>
    <w:rsid w:val="007429A9"/>
    <w:rsid w:val="007432E8"/>
    <w:rsid w:val="00743844"/>
    <w:rsid w:val="0074473F"/>
    <w:rsid w:val="00744D19"/>
    <w:rsid w:val="00745298"/>
    <w:rsid w:val="007456D3"/>
    <w:rsid w:val="00745E4C"/>
    <w:rsid w:val="007462BB"/>
    <w:rsid w:val="00750044"/>
    <w:rsid w:val="00750D94"/>
    <w:rsid w:val="00750F78"/>
    <w:rsid w:val="00752C60"/>
    <w:rsid w:val="00753536"/>
    <w:rsid w:val="00753A9E"/>
    <w:rsid w:val="00755961"/>
    <w:rsid w:val="007565FF"/>
    <w:rsid w:val="00756E72"/>
    <w:rsid w:val="00760812"/>
    <w:rsid w:val="00761258"/>
    <w:rsid w:val="007615EC"/>
    <w:rsid w:val="00761A6C"/>
    <w:rsid w:val="00761EAF"/>
    <w:rsid w:val="00762279"/>
    <w:rsid w:val="007622FC"/>
    <w:rsid w:val="00762400"/>
    <w:rsid w:val="00762CD6"/>
    <w:rsid w:val="00762DA3"/>
    <w:rsid w:val="00763506"/>
    <w:rsid w:val="0076376D"/>
    <w:rsid w:val="00763CE2"/>
    <w:rsid w:val="00765DC7"/>
    <w:rsid w:val="00766800"/>
    <w:rsid w:val="00766841"/>
    <w:rsid w:val="007676A7"/>
    <w:rsid w:val="007702C4"/>
    <w:rsid w:val="0077039B"/>
    <w:rsid w:val="00770E71"/>
    <w:rsid w:val="00771DD0"/>
    <w:rsid w:val="007725E9"/>
    <w:rsid w:val="007735E7"/>
    <w:rsid w:val="00773B60"/>
    <w:rsid w:val="007744A4"/>
    <w:rsid w:val="00776997"/>
    <w:rsid w:val="00776C06"/>
    <w:rsid w:val="00776D2E"/>
    <w:rsid w:val="00776D91"/>
    <w:rsid w:val="00777CAA"/>
    <w:rsid w:val="00781D16"/>
    <w:rsid w:val="00781D84"/>
    <w:rsid w:val="00782594"/>
    <w:rsid w:val="007828B4"/>
    <w:rsid w:val="0078350A"/>
    <w:rsid w:val="00783A4E"/>
    <w:rsid w:val="00783F25"/>
    <w:rsid w:val="00784A47"/>
    <w:rsid w:val="007859F3"/>
    <w:rsid w:val="0078788A"/>
    <w:rsid w:val="007879B2"/>
    <w:rsid w:val="007900DA"/>
    <w:rsid w:val="00790423"/>
    <w:rsid w:val="00790E62"/>
    <w:rsid w:val="0079176B"/>
    <w:rsid w:val="0079373D"/>
    <w:rsid w:val="00793CFD"/>
    <w:rsid w:val="00793E3D"/>
    <w:rsid w:val="00794124"/>
    <w:rsid w:val="00796780"/>
    <w:rsid w:val="00796A6E"/>
    <w:rsid w:val="00796C33"/>
    <w:rsid w:val="00797B40"/>
    <w:rsid w:val="007A055A"/>
    <w:rsid w:val="007A1CCC"/>
    <w:rsid w:val="007A3695"/>
    <w:rsid w:val="007A37E8"/>
    <w:rsid w:val="007A4B18"/>
    <w:rsid w:val="007A519B"/>
    <w:rsid w:val="007A572B"/>
    <w:rsid w:val="007A69F3"/>
    <w:rsid w:val="007B042A"/>
    <w:rsid w:val="007B04EA"/>
    <w:rsid w:val="007B1B47"/>
    <w:rsid w:val="007B246D"/>
    <w:rsid w:val="007B31E0"/>
    <w:rsid w:val="007B3DCD"/>
    <w:rsid w:val="007B3E25"/>
    <w:rsid w:val="007B40CE"/>
    <w:rsid w:val="007B74BE"/>
    <w:rsid w:val="007B7C54"/>
    <w:rsid w:val="007B7C68"/>
    <w:rsid w:val="007B7CED"/>
    <w:rsid w:val="007C2476"/>
    <w:rsid w:val="007C2C1E"/>
    <w:rsid w:val="007C39D2"/>
    <w:rsid w:val="007C3E84"/>
    <w:rsid w:val="007C5CDC"/>
    <w:rsid w:val="007C7123"/>
    <w:rsid w:val="007C7995"/>
    <w:rsid w:val="007D0F32"/>
    <w:rsid w:val="007D2A3C"/>
    <w:rsid w:val="007D2C11"/>
    <w:rsid w:val="007D34CD"/>
    <w:rsid w:val="007D3824"/>
    <w:rsid w:val="007D3A2E"/>
    <w:rsid w:val="007D4006"/>
    <w:rsid w:val="007D4599"/>
    <w:rsid w:val="007D597D"/>
    <w:rsid w:val="007D7C3E"/>
    <w:rsid w:val="007E03BA"/>
    <w:rsid w:val="007E13E2"/>
    <w:rsid w:val="007E282E"/>
    <w:rsid w:val="007E2E02"/>
    <w:rsid w:val="007E483A"/>
    <w:rsid w:val="007E5AEA"/>
    <w:rsid w:val="007E793E"/>
    <w:rsid w:val="007F0439"/>
    <w:rsid w:val="007F19A1"/>
    <w:rsid w:val="007F28CD"/>
    <w:rsid w:val="007F2AEA"/>
    <w:rsid w:val="007F30E4"/>
    <w:rsid w:val="007F4053"/>
    <w:rsid w:val="007F53EC"/>
    <w:rsid w:val="007F5681"/>
    <w:rsid w:val="007F6C6F"/>
    <w:rsid w:val="007F6E36"/>
    <w:rsid w:val="007F762B"/>
    <w:rsid w:val="007F78BD"/>
    <w:rsid w:val="008006F7"/>
    <w:rsid w:val="00801384"/>
    <w:rsid w:val="00801F83"/>
    <w:rsid w:val="00802BAC"/>
    <w:rsid w:val="00803BFD"/>
    <w:rsid w:val="00804C02"/>
    <w:rsid w:val="008065BD"/>
    <w:rsid w:val="008075D9"/>
    <w:rsid w:val="008100D5"/>
    <w:rsid w:val="008121D8"/>
    <w:rsid w:val="00812250"/>
    <w:rsid w:val="00812BE6"/>
    <w:rsid w:val="00812CB4"/>
    <w:rsid w:val="00813E1D"/>
    <w:rsid w:val="00813F25"/>
    <w:rsid w:val="008154F5"/>
    <w:rsid w:val="008162C7"/>
    <w:rsid w:val="008174D4"/>
    <w:rsid w:val="008201F2"/>
    <w:rsid w:val="0082033F"/>
    <w:rsid w:val="00821057"/>
    <w:rsid w:val="00821B56"/>
    <w:rsid w:val="00821E7B"/>
    <w:rsid w:val="008232B2"/>
    <w:rsid w:val="00824100"/>
    <w:rsid w:val="0082455D"/>
    <w:rsid w:val="00824748"/>
    <w:rsid w:val="00824F74"/>
    <w:rsid w:val="00825A7D"/>
    <w:rsid w:val="00826521"/>
    <w:rsid w:val="00826E99"/>
    <w:rsid w:val="00827304"/>
    <w:rsid w:val="00827994"/>
    <w:rsid w:val="0083112F"/>
    <w:rsid w:val="00831941"/>
    <w:rsid w:val="00831B4F"/>
    <w:rsid w:val="008320A3"/>
    <w:rsid w:val="00832A1D"/>
    <w:rsid w:val="00832B86"/>
    <w:rsid w:val="008340B3"/>
    <w:rsid w:val="008349FD"/>
    <w:rsid w:val="00834B6D"/>
    <w:rsid w:val="008356E5"/>
    <w:rsid w:val="00837966"/>
    <w:rsid w:val="00837C4D"/>
    <w:rsid w:val="00837F0B"/>
    <w:rsid w:val="00840060"/>
    <w:rsid w:val="008406D0"/>
    <w:rsid w:val="00840B8E"/>
    <w:rsid w:val="00840EE7"/>
    <w:rsid w:val="00842160"/>
    <w:rsid w:val="008429D2"/>
    <w:rsid w:val="00842BBF"/>
    <w:rsid w:val="008439E3"/>
    <w:rsid w:val="0084459A"/>
    <w:rsid w:val="00844B7D"/>
    <w:rsid w:val="00844CED"/>
    <w:rsid w:val="00847DEA"/>
    <w:rsid w:val="0085049B"/>
    <w:rsid w:val="00850F04"/>
    <w:rsid w:val="00851C41"/>
    <w:rsid w:val="0085209E"/>
    <w:rsid w:val="008521F0"/>
    <w:rsid w:val="00852AF6"/>
    <w:rsid w:val="008536B0"/>
    <w:rsid w:val="00853881"/>
    <w:rsid w:val="00853A14"/>
    <w:rsid w:val="00855CA8"/>
    <w:rsid w:val="00856721"/>
    <w:rsid w:val="0085738F"/>
    <w:rsid w:val="00860E3C"/>
    <w:rsid w:val="00861084"/>
    <w:rsid w:val="008616DC"/>
    <w:rsid w:val="00864413"/>
    <w:rsid w:val="008647A3"/>
    <w:rsid w:val="00865ACF"/>
    <w:rsid w:val="0086679B"/>
    <w:rsid w:val="00866BA2"/>
    <w:rsid w:val="00866D46"/>
    <w:rsid w:val="00866DA8"/>
    <w:rsid w:val="008677B7"/>
    <w:rsid w:val="008711C6"/>
    <w:rsid w:val="00872381"/>
    <w:rsid w:val="00872737"/>
    <w:rsid w:val="0087280F"/>
    <w:rsid w:val="00872E26"/>
    <w:rsid w:val="00872FCB"/>
    <w:rsid w:val="00874F0B"/>
    <w:rsid w:val="0087507E"/>
    <w:rsid w:val="0087512C"/>
    <w:rsid w:val="00875903"/>
    <w:rsid w:val="00876C91"/>
    <w:rsid w:val="008809C8"/>
    <w:rsid w:val="00882349"/>
    <w:rsid w:val="00882549"/>
    <w:rsid w:val="008827BE"/>
    <w:rsid w:val="0088359F"/>
    <w:rsid w:val="0088429E"/>
    <w:rsid w:val="00884B23"/>
    <w:rsid w:val="00885036"/>
    <w:rsid w:val="008863B3"/>
    <w:rsid w:val="00887CB1"/>
    <w:rsid w:val="00890367"/>
    <w:rsid w:val="00891E7C"/>
    <w:rsid w:val="008928B7"/>
    <w:rsid w:val="00892CCE"/>
    <w:rsid w:val="00892DA5"/>
    <w:rsid w:val="00893477"/>
    <w:rsid w:val="00893EBC"/>
    <w:rsid w:val="008945EB"/>
    <w:rsid w:val="00894D8B"/>
    <w:rsid w:val="008974CC"/>
    <w:rsid w:val="008A10DE"/>
    <w:rsid w:val="008A15F4"/>
    <w:rsid w:val="008A38C7"/>
    <w:rsid w:val="008A3B94"/>
    <w:rsid w:val="008A455E"/>
    <w:rsid w:val="008A48FA"/>
    <w:rsid w:val="008A57A0"/>
    <w:rsid w:val="008A5FA3"/>
    <w:rsid w:val="008A601E"/>
    <w:rsid w:val="008A62A6"/>
    <w:rsid w:val="008A63D8"/>
    <w:rsid w:val="008B11A4"/>
    <w:rsid w:val="008B226D"/>
    <w:rsid w:val="008B30FA"/>
    <w:rsid w:val="008B3458"/>
    <w:rsid w:val="008B3FFF"/>
    <w:rsid w:val="008B692A"/>
    <w:rsid w:val="008B712B"/>
    <w:rsid w:val="008B79CF"/>
    <w:rsid w:val="008B7D6A"/>
    <w:rsid w:val="008B7DC9"/>
    <w:rsid w:val="008C0AC3"/>
    <w:rsid w:val="008C0B97"/>
    <w:rsid w:val="008C0C1A"/>
    <w:rsid w:val="008C33AD"/>
    <w:rsid w:val="008C3FA3"/>
    <w:rsid w:val="008C4097"/>
    <w:rsid w:val="008C55FC"/>
    <w:rsid w:val="008C649C"/>
    <w:rsid w:val="008C65B1"/>
    <w:rsid w:val="008C6667"/>
    <w:rsid w:val="008C7A37"/>
    <w:rsid w:val="008D22F6"/>
    <w:rsid w:val="008D2BFD"/>
    <w:rsid w:val="008D3607"/>
    <w:rsid w:val="008D56D6"/>
    <w:rsid w:val="008D586B"/>
    <w:rsid w:val="008D5B74"/>
    <w:rsid w:val="008D5DA0"/>
    <w:rsid w:val="008D72AD"/>
    <w:rsid w:val="008D77FF"/>
    <w:rsid w:val="008D798B"/>
    <w:rsid w:val="008D7DE6"/>
    <w:rsid w:val="008E1ACC"/>
    <w:rsid w:val="008E346D"/>
    <w:rsid w:val="008E4698"/>
    <w:rsid w:val="008E470B"/>
    <w:rsid w:val="008E5121"/>
    <w:rsid w:val="008E52C4"/>
    <w:rsid w:val="008E530A"/>
    <w:rsid w:val="008E57E7"/>
    <w:rsid w:val="008E6010"/>
    <w:rsid w:val="008F0875"/>
    <w:rsid w:val="008F147E"/>
    <w:rsid w:val="008F14EE"/>
    <w:rsid w:val="008F224D"/>
    <w:rsid w:val="008F2469"/>
    <w:rsid w:val="008F2754"/>
    <w:rsid w:val="008F2C00"/>
    <w:rsid w:val="008F2FF6"/>
    <w:rsid w:val="008F3502"/>
    <w:rsid w:val="008F3CE2"/>
    <w:rsid w:val="008F40A8"/>
    <w:rsid w:val="008F42BE"/>
    <w:rsid w:val="008F46FD"/>
    <w:rsid w:val="008F47C6"/>
    <w:rsid w:val="008F4B51"/>
    <w:rsid w:val="008F7271"/>
    <w:rsid w:val="009002E2"/>
    <w:rsid w:val="00900508"/>
    <w:rsid w:val="00900C5E"/>
    <w:rsid w:val="00901B9D"/>
    <w:rsid w:val="00902065"/>
    <w:rsid w:val="00902351"/>
    <w:rsid w:val="00902622"/>
    <w:rsid w:val="00903319"/>
    <w:rsid w:val="00903575"/>
    <w:rsid w:val="00903645"/>
    <w:rsid w:val="00904DFE"/>
    <w:rsid w:val="00905253"/>
    <w:rsid w:val="00905728"/>
    <w:rsid w:val="00906152"/>
    <w:rsid w:val="009073A0"/>
    <w:rsid w:val="00910F03"/>
    <w:rsid w:val="009122EB"/>
    <w:rsid w:val="00912584"/>
    <w:rsid w:val="00912EB3"/>
    <w:rsid w:val="00913A03"/>
    <w:rsid w:val="00913A13"/>
    <w:rsid w:val="00914342"/>
    <w:rsid w:val="00915096"/>
    <w:rsid w:val="009165CE"/>
    <w:rsid w:val="0091688B"/>
    <w:rsid w:val="00916A43"/>
    <w:rsid w:val="00917388"/>
    <w:rsid w:val="0091761A"/>
    <w:rsid w:val="00917D90"/>
    <w:rsid w:val="009221B2"/>
    <w:rsid w:val="00922B80"/>
    <w:rsid w:val="00922BB6"/>
    <w:rsid w:val="00923CF7"/>
    <w:rsid w:val="00923ECD"/>
    <w:rsid w:val="009244C7"/>
    <w:rsid w:val="00924D7E"/>
    <w:rsid w:val="00925DDE"/>
    <w:rsid w:val="00926971"/>
    <w:rsid w:val="00927102"/>
    <w:rsid w:val="00927B36"/>
    <w:rsid w:val="00931418"/>
    <w:rsid w:val="00931D08"/>
    <w:rsid w:val="00932237"/>
    <w:rsid w:val="00933107"/>
    <w:rsid w:val="009338DC"/>
    <w:rsid w:val="00933FE1"/>
    <w:rsid w:val="00934398"/>
    <w:rsid w:val="009352FB"/>
    <w:rsid w:val="00935C07"/>
    <w:rsid w:val="00936580"/>
    <w:rsid w:val="00936D5E"/>
    <w:rsid w:val="00937615"/>
    <w:rsid w:val="00941045"/>
    <w:rsid w:val="00941B92"/>
    <w:rsid w:val="009421B4"/>
    <w:rsid w:val="009433B1"/>
    <w:rsid w:val="00943C69"/>
    <w:rsid w:val="00943CD2"/>
    <w:rsid w:val="00945221"/>
    <w:rsid w:val="00945859"/>
    <w:rsid w:val="00945A43"/>
    <w:rsid w:val="00945AC4"/>
    <w:rsid w:val="00945AE0"/>
    <w:rsid w:val="00947A68"/>
    <w:rsid w:val="00950CFD"/>
    <w:rsid w:val="00952415"/>
    <w:rsid w:val="00952989"/>
    <w:rsid w:val="00953799"/>
    <w:rsid w:val="00954B1B"/>
    <w:rsid w:val="00955E24"/>
    <w:rsid w:val="009562A3"/>
    <w:rsid w:val="009568CB"/>
    <w:rsid w:val="00956BDB"/>
    <w:rsid w:val="00957636"/>
    <w:rsid w:val="009576B7"/>
    <w:rsid w:val="009602A0"/>
    <w:rsid w:val="009613D9"/>
    <w:rsid w:val="009620A0"/>
    <w:rsid w:val="009625B0"/>
    <w:rsid w:val="00962FB3"/>
    <w:rsid w:val="00963136"/>
    <w:rsid w:val="009643B5"/>
    <w:rsid w:val="0096508D"/>
    <w:rsid w:val="00966672"/>
    <w:rsid w:val="00966882"/>
    <w:rsid w:val="00967416"/>
    <w:rsid w:val="0096743A"/>
    <w:rsid w:val="0096758B"/>
    <w:rsid w:val="00967BA9"/>
    <w:rsid w:val="009704DC"/>
    <w:rsid w:val="00970727"/>
    <w:rsid w:val="00970C8C"/>
    <w:rsid w:val="00970FD7"/>
    <w:rsid w:val="00971877"/>
    <w:rsid w:val="00972845"/>
    <w:rsid w:val="0097366C"/>
    <w:rsid w:val="00974B54"/>
    <w:rsid w:val="009761CF"/>
    <w:rsid w:val="009774AF"/>
    <w:rsid w:val="009805B9"/>
    <w:rsid w:val="00980E31"/>
    <w:rsid w:val="009815A7"/>
    <w:rsid w:val="00982012"/>
    <w:rsid w:val="00982679"/>
    <w:rsid w:val="0098353F"/>
    <w:rsid w:val="00983B10"/>
    <w:rsid w:val="0098519C"/>
    <w:rsid w:val="009856A6"/>
    <w:rsid w:val="00985707"/>
    <w:rsid w:val="009861A1"/>
    <w:rsid w:val="009865C6"/>
    <w:rsid w:val="00987A00"/>
    <w:rsid w:val="009901D3"/>
    <w:rsid w:val="0099083B"/>
    <w:rsid w:val="00990CFE"/>
    <w:rsid w:val="009915F6"/>
    <w:rsid w:val="0099221B"/>
    <w:rsid w:val="00992670"/>
    <w:rsid w:val="009928D4"/>
    <w:rsid w:val="0099390F"/>
    <w:rsid w:val="00993E08"/>
    <w:rsid w:val="00994121"/>
    <w:rsid w:val="00994C42"/>
    <w:rsid w:val="009951CA"/>
    <w:rsid w:val="00995B75"/>
    <w:rsid w:val="009961FE"/>
    <w:rsid w:val="00996F7E"/>
    <w:rsid w:val="0099722A"/>
    <w:rsid w:val="00997A38"/>
    <w:rsid w:val="00997E32"/>
    <w:rsid w:val="009A0752"/>
    <w:rsid w:val="009A0F8A"/>
    <w:rsid w:val="009A1D8C"/>
    <w:rsid w:val="009A2823"/>
    <w:rsid w:val="009A2D34"/>
    <w:rsid w:val="009A6A04"/>
    <w:rsid w:val="009A6FD3"/>
    <w:rsid w:val="009B0592"/>
    <w:rsid w:val="009B0F2C"/>
    <w:rsid w:val="009B0FA0"/>
    <w:rsid w:val="009B17D4"/>
    <w:rsid w:val="009B1B67"/>
    <w:rsid w:val="009B1C21"/>
    <w:rsid w:val="009B4299"/>
    <w:rsid w:val="009B504B"/>
    <w:rsid w:val="009B57A5"/>
    <w:rsid w:val="009B6F34"/>
    <w:rsid w:val="009B7178"/>
    <w:rsid w:val="009B789A"/>
    <w:rsid w:val="009C00A1"/>
    <w:rsid w:val="009C060B"/>
    <w:rsid w:val="009C0D0C"/>
    <w:rsid w:val="009C11DC"/>
    <w:rsid w:val="009C45ED"/>
    <w:rsid w:val="009C49BD"/>
    <w:rsid w:val="009C51B4"/>
    <w:rsid w:val="009C535B"/>
    <w:rsid w:val="009C5F83"/>
    <w:rsid w:val="009C6796"/>
    <w:rsid w:val="009C737D"/>
    <w:rsid w:val="009C77AD"/>
    <w:rsid w:val="009D09BD"/>
    <w:rsid w:val="009D175A"/>
    <w:rsid w:val="009D1891"/>
    <w:rsid w:val="009D1BA0"/>
    <w:rsid w:val="009D25E6"/>
    <w:rsid w:val="009D30EC"/>
    <w:rsid w:val="009D3D1E"/>
    <w:rsid w:val="009D4F94"/>
    <w:rsid w:val="009D4FE5"/>
    <w:rsid w:val="009D55FB"/>
    <w:rsid w:val="009D71D2"/>
    <w:rsid w:val="009D7A7D"/>
    <w:rsid w:val="009E244D"/>
    <w:rsid w:val="009E2F92"/>
    <w:rsid w:val="009E3277"/>
    <w:rsid w:val="009E3E7C"/>
    <w:rsid w:val="009E4667"/>
    <w:rsid w:val="009E5512"/>
    <w:rsid w:val="009E65E5"/>
    <w:rsid w:val="009E7BBB"/>
    <w:rsid w:val="009E7DE3"/>
    <w:rsid w:val="009F0200"/>
    <w:rsid w:val="009F370F"/>
    <w:rsid w:val="009F39F0"/>
    <w:rsid w:val="009F3DDA"/>
    <w:rsid w:val="009F41AF"/>
    <w:rsid w:val="009F4576"/>
    <w:rsid w:val="009F47D5"/>
    <w:rsid w:val="009F4DA4"/>
    <w:rsid w:val="009F5C6E"/>
    <w:rsid w:val="009F6949"/>
    <w:rsid w:val="009F6C67"/>
    <w:rsid w:val="009F778C"/>
    <w:rsid w:val="00A008F2"/>
    <w:rsid w:val="00A00D00"/>
    <w:rsid w:val="00A00E77"/>
    <w:rsid w:val="00A0145E"/>
    <w:rsid w:val="00A01E2B"/>
    <w:rsid w:val="00A0445E"/>
    <w:rsid w:val="00A06399"/>
    <w:rsid w:val="00A06D3C"/>
    <w:rsid w:val="00A06F08"/>
    <w:rsid w:val="00A07895"/>
    <w:rsid w:val="00A110BA"/>
    <w:rsid w:val="00A111B0"/>
    <w:rsid w:val="00A117FC"/>
    <w:rsid w:val="00A1328D"/>
    <w:rsid w:val="00A144C2"/>
    <w:rsid w:val="00A155B7"/>
    <w:rsid w:val="00A158A8"/>
    <w:rsid w:val="00A15DE9"/>
    <w:rsid w:val="00A15FA6"/>
    <w:rsid w:val="00A21EA3"/>
    <w:rsid w:val="00A22261"/>
    <w:rsid w:val="00A23058"/>
    <w:rsid w:val="00A23872"/>
    <w:rsid w:val="00A23F27"/>
    <w:rsid w:val="00A2501E"/>
    <w:rsid w:val="00A254B4"/>
    <w:rsid w:val="00A25991"/>
    <w:rsid w:val="00A25EAB"/>
    <w:rsid w:val="00A264D7"/>
    <w:rsid w:val="00A26C06"/>
    <w:rsid w:val="00A270D8"/>
    <w:rsid w:val="00A270E5"/>
    <w:rsid w:val="00A30E23"/>
    <w:rsid w:val="00A31BB9"/>
    <w:rsid w:val="00A31DDE"/>
    <w:rsid w:val="00A35452"/>
    <w:rsid w:val="00A354FB"/>
    <w:rsid w:val="00A35767"/>
    <w:rsid w:val="00A36F39"/>
    <w:rsid w:val="00A373D5"/>
    <w:rsid w:val="00A37CAA"/>
    <w:rsid w:val="00A41369"/>
    <w:rsid w:val="00A41B9A"/>
    <w:rsid w:val="00A4338A"/>
    <w:rsid w:val="00A438CA"/>
    <w:rsid w:val="00A4456C"/>
    <w:rsid w:val="00A469DF"/>
    <w:rsid w:val="00A46AFA"/>
    <w:rsid w:val="00A471E1"/>
    <w:rsid w:val="00A515F4"/>
    <w:rsid w:val="00A51765"/>
    <w:rsid w:val="00A5241C"/>
    <w:rsid w:val="00A52744"/>
    <w:rsid w:val="00A54186"/>
    <w:rsid w:val="00A55060"/>
    <w:rsid w:val="00A55153"/>
    <w:rsid w:val="00A57B27"/>
    <w:rsid w:val="00A60111"/>
    <w:rsid w:val="00A61317"/>
    <w:rsid w:val="00A61CCB"/>
    <w:rsid w:val="00A61CCC"/>
    <w:rsid w:val="00A628EA"/>
    <w:rsid w:val="00A63B9B"/>
    <w:rsid w:val="00A63C85"/>
    <w:rsid w:val="00A64B94"/>
    <w:rsid w:val="00A65900"/>
    <w:rsid w:val="00A66203"/>
    <w:rsid w:val="00A67BA4"/>
    <w:rsid w:val="00A71D9B"/>
    <w:rsid w:val="00A726CB"/>
    <w:rsid w:val="00A73984"/>
    <w:rsid w:val="00A73A30"/>
    <w:rsid w:val="00A73B8F"/>
    <w:rsid w:val="00A75EE1"/>
    <w:rsid w:val="00A75FA1"/>
    <w:rsid w:val="00A76A70"/>
    <w:rsid w:val="00A77E31"/>
    <w:rsid w:val="00A80EFB"/>
    <w:rsid w:val="00A811E9"/>
    <w:rsid w:val="00A8191C"/>
    <w:rsid w:val="00A821A6"/>
    <w:rsid w:val="00A82441"/>
    <w:rsid w:val="00A83231"/>
    <w:rsid w:val="00A84ADE"/>
    <w:rsid w:val="00A85DDC"/>
    <w:rsid w:val="00A86FCB"/>
    <w:rsid w:val="00A874BE"/>
    <w:rsid w:val="00A8752B"/>
    <w:rsid w:val="00A87DD4"/>
    <w:rsid w:val="00A90242"/>
    <w:rsid w:val="00A9090A"/>
    <w:rsid w:val="00A90DD4"/>
    <w:rsid w:val="00A917C2"/>
    <w:rsid w:val="00A91C81"/>
    <w:rsid w:val="00A92404"/>
    <w:rsid w:val="00A92484"/>
    <w:rsid w:val="00A92F39"/>
    <w:rsid w:val="00A94258"/>
    <w:rsid w:val="00A943A8"/>
    <w:rsid w:val="00A952F7"/>
    <w:rsid w:val="00A96932"/>
    <w:rsid w:val="00A96AA5"/>
    <w:rsid w:val="00A96D9F"/>
    <w:rsid w:val="00A97403"/>
    <w:rsid w:val="00AA0374"/>
    <w:rsid w:val="00AA04E6"/>
    <w:rsid w:val="00AA11A3"/>
    <w:rsid w:val="00AA26D5"/>
    <w:rsid w:val="00AA2ABF"/>
    <w:rsid w:val="00AA3485"/>
    <w:rsid w:val="00AA34C3"/>
    <w:rsid w:val="00AA4033"/>
    <w:rsid w:val="00AA4CD5"/>
    <w:rsid w:val="00AA4EA7"/>
    <w:rsid w:val="00AA69B8"/>
    <w:rsid w:val="00AA75C9"/>
    <w:rsid w:val="00AB0419"/>
    <w:rsid w:val="00AB26DB"/>
    <w:rsid w:val="00AB2D31"/>
    <w:rsid w:val="00AB3B4C"/>
    <w:rsid w:val="00AB4256"/>
    <w:rsid w:val="00AB5C68"/>
    <w:rsid w:val="00AB6E56"/>
    <w:rsid w:val="00AB6E88"/>
    <w:rsid w:val="00AC020A"/>
    <w:rsid w:val="00AC3966"/>
    <w:rsid w:val="00AC49B1"/>
    <w:rsid w:val="00AC5221"/>
    <w:rsid w:val="00AC61BE"/>
    <w:rsid w:val="00AC632E"/>
    <w:rsid w:val="00AC7098"/>
    <w:rsid w:val="00AC77D7"/>
    <w:rsid w:val="00AD0753"/>
    <w:rsid w:val="00AD225E"/>
    <w:rsid w:val="00AD26F1"/>
    <w:rsid w:val="00AD35DA"/>
    <w:rsid w:val="00AD4AF6"/>
    <w:rsid w:val="00AD4B4E"/>
    <w:rsid w:val="00AD51C7"/>
    <w:rsid w:val="00AD5C48"/>
    <w:rsid w:val="00AD6501"/>
    <w:rsid w:val="00AD6A31"/>
    <w:rsid w:val="00AD6DAF"/>
    <w:rsid w:val="00AD6EF7"/>
    <w:rsid w:val="00AD6F70"/>
    <w:rsid w:val="00AE03F6"/>
    <w:rsid w:val="00AE144B"/>
    <w:rsid w:val="00AE1481"/>
    <w:rsid w:val="00AE1D5F"/>
    <w:rsid w:val="00AE1E03"/>
    <w:rsid w:val="00AE2CB7"/>
    <w:rsid w:val="00AE30BC"/>
    <w:rsid w:val="00AE328B"/>
    <w:rsid w:val="00AE357C"/>
    <w:rsid w:val="00AE3866"/>
    <w:rsid w:val="00AE388C"/>
    <w:rsid w:val="00AE51FB"/>
    <w:rsid w:val="00AE5469"/>
    <w:rsid w:val="00AE6176"/>
    <w:rsid w:val="00AE76AA"/>
    <w:rsid w:val="00AF001D"/>
    <w:rsid w:val="00AF0F65"/>
    <w:rsid w:val="00AF3083"/>
    <w:rsid w:val="00AF5622"/>
    <w:rsid w:val="00AF6AAC"/>
    <w:rsid w:val="00AF6BCE"/>
    <w:rsid w:val="00AF6E52"/>
    <w:rsid w:val="00AF7006"/>
    <w:rsid w:val="00B000D7"/>
    <w:rsid w:val="00B0064A"/>
    <w:rsid w:val="00B008EB"/>
    <w:rsid w:val="00B00AA2"/>
    <w:rsid w:val="00B00B28"/>
    <w:rsid w:val="00B00EF5"/>
    <w:rsid w:val="00B01200"/>
    <w:rsid w:val="00B017FD"/>
    <w:rsid w:val="00B03333"/>
    <w:rsid w:val="00B03B2D"/>
    <w:rsid w:val="00B03BB5"/>
    <w:rsid w:val="00B03D9A"/>
    <w:rsid w:val="00B058CC"/>
    <w:rsid w:val="00B059C3"/>
    <w:rsid w:val="00B06AB7"/>
    <w:rsid w:val="00B074B7"/>
    <w:rsid w:val="00B075C4"/>
    <w:rsid w:val="00B07BE6"/>
    <w:rsid w:val="00B11C89"/>
    <w:rsid w:val="00B11F39"/>
    <w:rsid w:val="00B1216B"/>
    <w:rsid w:val="00B12409"/>
    <w:rsid w:val="00B12DD6"/>
    <w:rsid w:val="00B13DB9"/>
    <w:rsid w:val="00B1426E"/>
    <w:rsid w:val="00B14C11"/>
    <w:rsid w:val="00B1527E"/>
    <w:rsid w:val="00B15508"/>
    <w:rsid w:val="00B157BF"/>
    <w:rsid w:val="00B1681C"/>
    <w:rsid w:val="00B20545"/>
    <w:rsid w:val="00B2069F"/>
    <w:rsid w:val="00B20EDF"/>
    <w:rsid w:val="00B210FB"/>
    <w:rsid w:val="00B213F2"/>
    <w:rsid w:val="00B22323"/>
    <w:rsid w:val="00B227B8"/>
    <w:rsid w:val="00B22FE8"/>
    <w:rsid w:val="00B23685"/>
    <w:rsid w:val="00B239D2"/>
    <w:rsid w:val="00B23C9D"/>
    <w:rsid w:val="00B23DFB"/>
    <w:rsid w:val="00B2495E"/>
    <w:rsid w:val="00B24B7E"/>
    <w:rsid w:val="00B24F5C"/>
    <w:rsid w:val="00B2535B"/>
    <w:rsid w:val="00B25D9A"/>
    <w:rsid w:val="00B27208"/>
    <w:rsid w:val="00B27484"/>
    <w:rsid w:val="00B276E4"/>
    <w:rsid w:val="00B30CD6"/>
    <w:rsid w:val="00B31464"/>
    <w:rsid w:val="00B32EBD"/>
    <w:rsid w:val="00B343BA"/>
    <w:rsid w:val="00B34705"/>
    <w:rsid w:val="00B347B3"/>
    <w:rsid w:val="00B35964"/>
    <w:rsid w:val="00B36005"/>
    <w:rsid w:val="00B40F85"/>
    <w:rsid w:val="00B42210"/>
    <w:rsid w:val="00B43467"/>
    <w:rsid w:val="00B43749"/>
    <w:rsid w:val="00B43C31"/>
    <w:rsid w:val="00B44604"/>
    <w:rsid w:val="00B4500D"/>
    <w:rsid w:val="00B453BC"/>
    <w:rsid w:val="00B45A2E"/>
    <w:rsid w:val="00B500A8"/>
    <w:rsid w:val="00B5194A"/>
    <w:rsid w:val="00B5197E"/>
    <w:rsid w:val="00B519C2"/>
    <w:rsid w:val="00B53030"/>
    <w:rsid w:val="00B53AA3"/>
    <w:rsid w:val="00B5405F"/>
    <w:rsid w:val="00B542E4"/>
    <w:rsid w:val="00B5439F"/>
    <w:rsid w:val="00B54B85"/>
    <w:rsid w:val="00B559B1"/>
    <w:rsid w:val="00B57DDD"/>
    <w:rsid w:val="00B57F61"/>
    <w:rsid w:val="00B6019F"/>
    <w:rsid w:val="00B60722"/>
    <w:rsid w:val="00B607FB"/>
    <w:rsid w:val="00B60F4A"/>
    <w:rsid w:val="00B611E0"/>
    <w:rsid w:val="00B6267E"/>
    <w:rsid w:val="00B6297B"/>
    <w:rsid w:val="00B62BB5"/>
    <w:rsid w:val="00B63076"/>
    <w:rsid w:val="00B64052"/>
    <w:rsid w:val="00B6528C"/>
    <w:rsid w:val="00B65897"/>
    <w:rsid w:val="00B65A7D"/>
    <w:rsid w:val="00B66A37"/>
    <w:rsid w:val="00B67FCF"/>
    <w:rsid w:val="00B71750"/>
    <w:rsid w:val="00B72DE6"/>
    <w:rsid w:val="00B73C26"/>
    <w:rsid w:val="00B74356"/>
    <w:rsid w:val="00B7447C"/>
    <w:rsid w:val="00B747E3"/>
    <w:rsid w:val="00B748DC"/>
    <w:rsid w:val="00B75941"/>
    <w:rsid w:val="00B76F53"/>
    <w:rsid w:val="00B77EA5"/>
    <w:rsid w:val="00B802F6"/>
    <w:rsid w:val="00B80327"/>
    <w:rsid w:val="00B81223"/>
    <w:rsid w:val="00B8246E"/>
    <w:rsid w:val="00B82830"/>
    <w:rsid w:val="00B82D3A"/>
    <w:rsid w:val="00B82FD2"/>
    <w:rsid w:val="00B83161"/>
    <w:rsid w:val="00B84267"/>
    <w:rsid w:val="00B84A13"/>
    <w:rsid w:val="00B84D93"/>
    <w:rsid w:val="00B85EF2"/>
    <w:rsid w:val="00B87712"/>
    <w:rsid w:val="00B87F14"/>
    <w:rsid w:val="00B90F06"/>
    <w:rsid w:val="00B9116E"/>
    <w:rsid w:val="00B918E6"/>
    <w:rsid w:val="00B9271F"/>
    <w:rsid w:val="00B92EA0"/>
    <w:rsid w:val="00B93EAC"/>
    <w:rsid w:val="00B94859"/>
    <w:rsid w:val="00B95425"/>
    <w:rsid w:val="00B95461"/>
    <w:rsid w:val="00B95580"/>
    <w:rsid w:val="00B96350"/>
    <w:rsid w:val="00B966CE"/>
    <w:rsid w:val="00B96C42"/>
    <w:rsid w:val="00B96CDA"/>
    <w:rsid w:val="00B9708C"/>
    <w:rsid w:val="00B97738"/>
    <w:rsid w:val="00BA1246"/>
    <w:rsid w:val="00BA1C5E"/>
    <w:rsid w:val="00BA3622"/>
    <w:rsid w:val="00BA39A6"/>
    <w:rsid w:val="00BA5241"/>
    <w:rsid w:val="00BA6150"/>
    <w:rsid w:val="00BA6702"/>
    <w:rsid w:val="00BA69FC"/>
    <w:rsid w:val="00BA7004"/>
    <w:rsid w:val="00BB00B7"/>
    <w:rsid w:val="00BB1A20"/>
    <w:rsid w:val="00BB1E15"/>
    <w:rsid w:val="00BB21B3"/>
    <w:rsid w:val="00BB2941"/>
    <w:rsid w:val="00BB2C3F"/>
    <w:rsid w:val="00BB3612"/>
    <w:rsid w:val="00BB3BAB"/>
    <w:rsid w:val="00BB654F"/>
    <w:rsid w:val="00BB65CE"/>
    <w:rsid w:val="00BB69AD"/>
    <w:rsid w:val="00BB7459"/>
    <w:rsid w:val="00BC03A3"/>
    <w:rsid w:val="00BC14C6"/>
    <w:rsid w:val="00BC1D3D"/>
    <w:rsid w:val="00BC23C6"/>
    <w:rsid w:val="00BC2797"/>
    <w:rsid w:val="00BC335E"/>
    <w:rsid w:val="00BC34F5"/>
    <w:rsid w:val="00BC6B51"/>
    <w:rsid w:val="00BD03B1"/>
    <w:rsid w:val="00BD06D0"/>
    <w:rsid w:val="00BD343D"/>
    <w:rsid w:val="00BD448D"/>
    <w:rsid w:val="00BD53DA"/>
    <w:rsid w:val="00BD6F0C"/>
    <w:rsid w:val="00BD7D29"/>
    <w:rsid w:val="00BE0DCC"/>
    <w:rsid w:val="00BE1059"/>
    <w:rsid w:val="00BE1155"/>
    <w:rsid w:val="00BE159F"/>
    <w:rsid w:val="00BE2812"/>
    <w:rsid w:val="00BE2A77"/>
    <w:rsid w:val="00BE2B38"/>
    <w:rsid w:val="00BE3D1D"/>
    <w:rsid w:val="00BE3D66"/>
    <w:rsid w:val="00BE404E"/>
    <w:rsid w:val="00BE4A68"/>
    <w:rsid w:val="00BE6297"/>
    <w:rsid w:val="00BE67CA"/>
    <w:rsid w:val="00BE6A0C"/>
    <w:rsid w:val="00BE6CE9"/>
    <w:rsid w:val="00BE7EDC"/>
    <w:rsid w:val="00BF092A"/>
    <w:rsid w:val="00BF0E5B"/>
    <w:rsid w:val="00BF0F12"/>
    <w:rsid w:val="00BF10AF"/>
    <w:rsid w:val="00BF12A1"/>
    <w:rsid w:val="00BF1C92"/>
    <w:rsid w:val="00BF30E9"/>
    <w:rsid w:val="00BF32D8"/>
    <w:rsid w:val="00BF330E"/>
    <w:rsid w:val="00BF3D04"/>
    <w:rsid w:val="00BF46B9"/>
    <w:rsid w:val="00BF54CA"/>
    <w:rsid w:val="00BF73DF"/>
    <w:rsid w:val="00BF79F9"/>
    <w:rsid w:val="00BF7F2A"/>
    <w:rsid w:val="00BF7F79"/>
    <w:rsid w:val="00C000DE"/>
    <w:rsid w:val="00C00C94"/>
    <w:rsid w:val="00C0113E"/>
    <w:rsid w:val="00C0138C"/>
    <w:rsid w:val="00C0399A"/>
    <w:rsid w:val="00C04C70"/>
    <w:rsid w:val="00C050A0"/>
    <w:rsid w:val="00C05563"/>
    <w:rsid w:val="00C061A7"/>
    <w:rsid w:val="00C101E4"/>
    <w:rsid w:val="00C102C4"/>
    <w:rsid w:val="00C1062E"/>
    <w:rsid w:val="00C10DDC"/>
    <w:rsid w:val="00C11317"/>
    <w:rsid w:val="00C11352"/>
    <w:rsid w:val="00C11B72"/>
    <w:rsid w:val="00C11F21"/>
    <w:rsid w:val="00C12B04"/>
    <w:rsid w:val="00C12C23"/>
    <w:rsid w:val="00C14005"/>
    <w:rsid w:val="00C14674"/>
    <w:rsid w:val="00C14CB3"/>
    <w:rsid w:val="00C14FC9"/>
    <w:rsid w:val="00C154B6"/>
    <w:rsid w:val="00C1666B"/>
    <w:rsid w:val="00C16923"/>
    <w:rsid w:val="00C16C72"/>
    <w:rsid w:val="00C17DD2"/>
    <w:rsid w:val="00C17E20"/>
    <w:rsid w:val="00C20FB2"/>
    <w:rsid w:val="00C219B7"/>
    <w:rsid w:val="00C21D8A"/>
    <w:rsid w:val="00C23227"/>
    <w:rsid w:val="00C25BE3"/>
    <w:rsid w:val="00C25E97"/>
    <w:rsid w:val="00C263E0"/>
    <w:rsid w:val="00C2684F"/>
    <w:rsid w:val="00C312FA"/>
    <w:rsid w:val="00C31AB2"/>
    <w:rsid w:val="00C3212B"/>
    <w:rsid w:val="00C32183"/>
    <w:rsid w:val="00C322BD"/>
    <w:rsid w:val="00C32547"/>
    <w:rsid w:val="00C33824"/>
    <w:rsid w:val="00C33BE6"/>
    <w:rsid w:val="00C33E73"/>
    <w:rsid w:val="00C3454A"/>
    <w:rsid w:val="00C35295"/>
    <w:rsid w:val="00C35A44"/>
    <w:rsid w:val="00C35D9E"/>
    <w:rsid w:val="00C360D2"/>
    <w:rsid w:val="00C36AA4"/>
    <w:rsid w:val="00C37E57"/>
    <w:rsid w:val="00C40AF3"/>
    <w:rsid w:val="00C4126D"/>
    <w:rsid w:val="00C41324"/>
    <w:rsid w:val="00C417C3"/>
    <w:rsid w:val="00C433DE"/>
    <w:rsid w:val="00C43586"/>
    <w:rsid w:val="00C442E2"/>
    <w:rsid w:val="00C44A21"/>
    <w:rsid w:val="00C44D3D"/>
    <w:rsid w:val="00C4501F"/>
    <w:rsid w:val="00C4615D"/>
    <w:rsid w:val="00C46E56"/>
    <w:rsid w:val="00C46E59"/>
    <w:rsid w:val="00C51172"/>
    <w:rsid w:val="00C51660"/>
    <w:rsid w:val="00C51D37"/>
    <w:rsid w:val="00C521BF"/>
    <w:rsid w:val="00C52FDB"/>
    <w:rsid w:val="00C53541"/>
    <w:rsid w:val="00C53E33"/>
    <w:rsid w:val="00C60086"/>
    <w:rsid w:val="00C602C8"/>
    <w:rsid w:val="00C60981"/>
    <w:rsid w:val="00C61AB2"/>
    <w:rsid w:val="00C61B99"/>
    <w:rsid w:val="00C6238A"/>
    <w:rsid w:val="00C62D28"/>
    <w:rsid w:val="00C6396D"/>
    <w:rsid w:val="00C65474"/>
    <w:rsid w:val="00C655F3"/>
    <w:rsid w:val="00C661F0"/>
    <w:rsid w:val="00C668AF"/>
    <w:rsid w:val="00C671DA"/>
    <w:rsid w:val="00C67535"/>
    <w:rsid w:val="00C67A70"/>
    <w:rsid w:val="00C70008"/>
    <w:rsid w:val="00C70718"/>
    <w:rsid w:val="00C70F42"/>
    <w:rsid w:val="00C71C8B"/>
    <w:rsid w:val="00C72321"/>
    <w:rsid w:val="00C7268C"/>
    <w:rsid w:val="00C72B16"/>
    <w:rsid w:val="00C72D28"/>
    <w:rsid w:val="00C74105"/>
    <w:rsid w:val="00C74F0A"/>
    <w:rsid w:val="00C75141"/>
    <w:rsid w:val="00C754AC"/>
    <w:rsid w:val="00C7645A"/>
    <w:rsid w:val="00C772A2"/>
    <w:rsid w:val="00C776FF"/>
    <w:rsid w:val="00C77C35"/>
    <w:rsid w:val="00C80187"/>
    <w:rsid w:val="00C803D2"/>
    <w:rsid w:val="00C80614"/>
    <w:rsid w:val="00C8115B"/>
    <w:rsid w:val="00C82304"/>
    <w:rsid w:val="00C8265C"/>
    <w:rsid w:val="00C8392C"/>
    <w:rsid w:val="00C8531D"/>
    <w:rsid w:val="00C8586D"/>
    <w:rsid w:val="00C85E2B"/>
    <w:rsid w:val="00C86EEC"/>
    <w:rsid w:val="00C86FFC"/>
    <w:rsid w:val="00C8722C"/>
    <w:rsid w:val="00C8794B"/>
    <w:rsid w:val="00C87A0B"/>
    <w:rsid w:val="00C87FE1"/>
    <w:rsid w:val="00C913AC"/>
    <w:rsid w:val="00C92019"/>
    <w:rsid w:val="00C9434C"/>
    <w:rsid w:val="00C94CDB"/>
    <w:rsid w:val="00C95A9C"/>
    <w:rsid w:val="00C96138"/>
    <w:rsid w:val="00CA0A23"/>
    <w:rsid w:val="00CA15A3"/>
    <w:rsid w:val="00CA6130"/>
    <w:rsid w:val="00CA655E"/>
    <w:rsid w:val="00CA6701"/>
    <w:rsid w:val="00CA6C86"/>
    <w:rsid w:val="00CA78B6"/>
    <w:rsid w:val="00CA7B97"/>
    <w:rsid w:val="00CA7CC3"/>
    <w:rsid w:val="00CB0550"/>
    <w:rsid w:val="00CB0C83"/>
    <w:rsid w:val="00CB10A8"/>
    <w:rsid w:val="00CB17C2"/>
    <w:rsid w:val="00CB405C"/>
    <w:rsid w:val="00CB4350"/>
    <w:rsid w:val="00CB64DC"/>
    <w:rsid w:val="00CB65A7"/>
    <w:rsid w:val="00CB6AF5"/>
    <w:rsid w:val="00CB797F"/>
    <w:rsid w:val="00CB7A6A"/>
    <w:rsid w:val="00CC0899"/>
    <w:rsid w:val="00CC0905"/>
    <w:rsid w:val="00CC1678"/>
    <w:rsid w:val="00CC2F92"/>
    <w:rsid w:val="00CC39BD"/>
    <w:rsid w:val="00CC3B18"/>
    <w:rsid w:val="00CC4805"/>
    <w:rsid w:val="00CC4888"/>
    <w:rsid w:val="00CC5672"/>
    <w:rsid w:val="00CC5D32"/>
    <w:rsid w:val="00CC67FF"/>
    <w:rsid w:val="00CC7840"/>
    <w:rsid w:val="00CC7CF2"/>
    <w:rsid w:val="00CD1473"/>
    <w:rsid w:val="00CD19BE"/>
    <w:rsid w:val="00CD2CB9"/>
    <w:rsid w:val="00CD3653"/>
    <w:rsid w:val="00CD36C8"/>
    <w:rsid w:val="00CD37E6"/>
    <w:rsid w:val="00CD46DF"/>
    <w:rsid w:val="00CD593C"/>
    <w:rsid w:val="00CD5B35"/>
    <w:rsid w:val="00CD5CE8"/>
    <w:rsid w:val="00CD638F"/>
    <w:rsid w:val="00CD6B12"/>
    <w:rsid w:val="00CD7502"/>
    <w:rsid w:val="00CD7809"/>
    <w:rsid w:val="00CE1242"/>
    <w:rsid w:val="00CE24EC"/>
    <w:rsid w:val="00CE2A2B"/>
    <w:rsid w:val="00CE2B04"/>
    <w:rsid w:val="00CE2C01"/>
    <w:rsid w:val="00CE384F"/>
    <w:rsid w:val="00CE48C5"/>
    <w:rsid w:val="00CE5FF8"/>
    <w:rsid w:val="00CE73BD"/>
    <w:rsid w:val="00CE7A70"/>
    <w:rsid w:val="00CE7BA6"/>
    <w:rsid w:val="00CF01CC"/>
    <w:rsid w:val="00CF053D"/>
    <w:rsid w:val="00CF0AA1"/>
    <w:rsid w:val="00CF0B3D"/>
    <w:rsid w:val="00CF2396"/>
    <w:rsid w:val="00CF2D55"/>
    <w:rsid w:val="00CF3634"/>
    <w:rsid w:val="00CF4387"/>
    <w:rsid w:val="00CF4F09"/>
    <w:rsid w:val="00CF56E2"/>
    <w:rsid w:val="00CF57A2"/>
    <w:rsid w:val="00CF57DD"/>
    <w:rsid w:val="00CF590C"/>
    <w:rsid w:val="00CF5BF4"/>
    <w:rsid w:val="00CF60A7"/>
    <w:rsid w:val="00CF6500"/>
    <w:rsid w:val="00CF6691"/>
    <w:rsid w:val="00CF6DC9"/>
    <w:rsid w:val="00CF701A"/>
    <w:rsid w:val="00CF797A"/>
    <w:rsid w:val="00D00539"/>
    <w:rsid w:val="00D00E06"/>
    <w:rsid w:val="00D00F67"/>
    <w:rsid w:val="00D013DA"/>
    <w:rsid w:val="00D01720"/>
    <w:rsid w:val="00D0183D"/>
    <w:rsid w:val="00D0459D"/>
    <w:rsid w:val="00D04896"/>
    <w:rsid w:val="00D0494F"/>
    <w:rsid w:val="00D04B3B"/>
    <w:rsid w:val="00D069F3"/>
    <w:rsid w:val="00D06F05"/>
    <w:rsid w:val="00D06FEA"/>
    <w:rsid w:val="00D102D4"/>
    <w:rsid w:val="00D107DF"/>
    <w:rsid w:val="00D10A1A"/>
    <w:rsid w:val="00D11CCC"/>
    <w:rsid w:val="00D12D62"/>
    <w:rsid w:val="00D12FE5"/>
    <w:rsid w:val="00D13584"/>
    <w:rsid w:val="00D13DCB"/>
    <w:rsid w:val="00D142B2"/>
    <w:rsid w:val="00D143A1"/>
    <w:rsid w:val="00D15B9F"/>
    <w:rsid w:val="00D169D1"/>
    <w:rsid w:val="00D173D5"/>
    <w:rsid w:val="00D17556"/>
    <w:rsid w:val="00D17E46"/>
    <w:rsid w:val="00D17ECF"/>
    <w:rsid w:val="00D20746"/>
    <w:rsid w:val="00D22264"/>
    <w:rsid w:val="00D227E3"/>
    <w:rsid w:val="00D23B0A"/>
    <w:rsid w:val="00D2429B"/>
    <w:rsid w:val="00D24412"/>
    <w:rsid w:val="00D25D04"/>
    <w:rsid w:val="00D26218"/>
    <w:rsid w:val="00D26E61"/>
    <w:rsid w:val="00D30271"/>
    <w:rsid w:val="00D30792"/>
    <w:rsid w:val="00D30B52"/>
    <w:rsid w:val="00D3365F"/>
    <w:rsid w:val="00D33FBD"/>
    <w:rsid w:val="00D34B70"/>
    <w:rsid w:val="00D35FF4"/>
    <w:rsid w:val="00D36BD4"/>
    <w:rsid w:val="00D40633"/>
    <w:rsid w:val="00D40EAD"/>
    <w:rsid w:val="00D40EB1"/>
    <w:rsid w:val="00D428C5"/>
    <w:rsid w:val="00D43961"/>
    <w:rsid w:val="00D44A48"/>
    <w:rsid w:val="00D44E73"/>
    <w:rsid w:val="00D45719"/>
    <w:rsid w:val="00D45CA0"/>
    <w:rsid w:val="00D467E4"/>
    <w:rsid w:val="00D46C55"/>
    <w:rsid w:val="00D471E8"/>
    <w:rsid w:val="00D5051D"/>
    <w:rsid w:val="00D509CB"/>
    <w:rsid w:val="00D5214C"/>
    <w:rsid w:val="00D5244B"/>
    <w:rsid w:val="00D52B19"/>
    <w:rsid w:val="00D53D39"/>
    <w:rsid w:val="00D54D03"/>
    <w:rsid w:val="00D54D93"/>
    <w:rsid w:val="00D55903"/>
    <w:rsid w:val="00D55B32"/>
    <w:rsid w:val="00D571EE"/>
    <w:rsid w:val="00D576A6"/>
    <w:rsid w:val="00D60B9E"/>
    <w:rsid w:val="00D61E53"/>
    <w:rsid w:val="00D62243"/>
    <w:rsid w:val="00D6243D"/>
    <w:rsid w:val="00D63224"/>
    <w:rsid w:val="00D6346E"/>
    <w:rsid w:val="00D6453F"/>
    <w:rsid w:val="00D65ECF"/>
    <w:rsid w:val="00D666B0"/>
    <w:rsid w:val="00D66964"/>
    <w:rsid w:val="00D66E11"/>
    <w:rsid w:val="00D673A3"/>
    <w:rsid w:val="00D703C1"/>
    <w:rsid w:val="00D70B97"/>
    <w:rsid w:val="00D722B2"/>
    <w:rsid w:val="00D72802"/>
    <w:rsid w:val="00D72D99"/>
    <w:rsid w:val="00D730A6"/>
    <w:rsid w:val="00D73838"/>
    <w:rsid w:val="00D75965"/>
    <w:rsid w:val="00D75FE1"/>
    <w:rsid w:val="00D7683F"/>
    <w:rsid w:val="00D76C7D"/>
    <w:rsid w:val="00D76CDE"/>
    <w:rsid w:val="00D80730"/>
    <w:rsid w:val="00D80D9E"/>
    <w:rsid w:val="00D81264"/>
    <w:rsid w:val="00D81A25"/>
    <w:rsid w:val="00D8346F"/>
    <w:rsid w:val="00D84594"/>
    <w:rsid w:val="00D846D6"/>
    <w:rsid w:val="00D8649A"/>
    <w:rsid w:val="00D86CDA"/>
    <w:rsid w:val="00D904ED"/>
    <w:rsid w:val="00D90E8A"/>
    <w:rsid w:val="00D931A8"/>
    <w:rsid w:val="00D931ED"/>
    <w:rsid w:val="00D9458A"/>
    <w:rsid w:val="00D95A4C"/>
    <w:rsid w:val="00D96A5C"/>
    <w:rsid w:val="00D9751D"/>
    <w:rsid w:val="00D9754A"/>
    <w:rsid w:val="00DA01B4"/>
    <w:rsid w:val="00DA151D"/>
    <w:rsid w:val="00DA1C14"/>
    <w:rsid w:val="00DA2CB7"/>
    <w:rsid w:val="00DA30C1"/>
    <w:rsid w:val="00DA3320"/>
    <w:rsid w:val="00DA3AB7"/>
    <w:rsid w:val="00DA43BB"/>
    <w:rsid w:val="00DA43E8"/>
    <w:rsid w:val="00DA4631"/>
    <w:rsid w:val="00DA4ACC"/>
    <w:rsid w:val="00DA55C5"/>
    <w:rsid w:val="00DA56E9"/>
    <w:rsid w:val="00DA58F3"/>
    <w:rsid w:val="00DA5BF4"/>
    <w:rsid w:val="00DA69DA"/>
    <w:rsid w:val="00DA6C04"/>
    <w:rsid w:val="00DB089F"/>
    <w:rsid w:val="00DB0E28"/>
    <w:rsid w:val="00DB32C5"/>
    <w:rsid w:val="00DB40C8"/>
    <w:rsid w:val="00DB47D3"/>
    <w:rsid w:val="00DB5E7F"/>
    <w:rsid w:val="00DB77E6"/>
    <w:rsid w:val="00DB78EB"/>
    <w:rsid w:val="00DC0679"/>
    <w:rsid w:val="00DC1FE6"/>
    <w:rsid w:val="00DC306F"/>
    <w:rsid w:val="00DC42A9"/>
    <w:rsid w:val="00DC65C9"/>
    <w:rsid w:val="00DC6D65"/>
    <w:rsid w:val="00DD170A"/>
    <w:rsid w:val="00DD1A86"/>
    <w:rsid w:val="00DD2D1A"/>
    <w:rsid w:val="00DD4A35"/>
    <w:rsid w:val="00DD4F44"/>
    <w:rsid w:val="00DD5493"/>
    <w:rsid w:val="00DD54ED"/>
    <w:rsid w:val="00DD5A62"/>
    <w:rsid w:val="00DD5BAD"/>
    <w:rsid w:val="00DD6702"/>
    <w:rsid w:val="00DD68C2"/>
    <w:rsid w:val="00DD7593"/>
    <w:rsid w:val="00DD763C"/>
    <w:rsid w:val="00DD7E2B"/>
    <w:rsid w:val="00DE3700"/>
    <w:rsid w:val="00DE3E29"/>
    <w:rsid w:val="00DE7230"/>
    <w:rsid w:val="00DE73BB"/>
    <w:rsid w:val="00DE75B1"/>
    <w:rsid w:val="00DE799D"/>
    <w:rsid w:val="00DF2105"/>
    <w:rsid w:val="00DF2B58"/>
    <w:rsid w:val="00DF2E8D"/>
    <w:rsid w:val="00DF3370"/>
    <w:rsid w:val="00DF33A4"/>
    <w:rsid w:val="00DF3890"/>
    <w:rsid w:val="00DF3CA4"/>
    <w:rsid w:val="00DF4F8F"/>
    <w:rsid w:val="00DF51CF"/>
    <w:rsid w:val="00E01DDC"/>
    <w:rsid w:val="00E03D9D"/>
    <w:rsid w:val="00E04639"/>
    <w:rsid w:val="00E046DD"/>
    <w:rsid w:val="00E052A1"/>
    <w:rsid w:val="00E05E35"/>
    <w:rsid w:val="00E05E39"/>
    <w:rsid w:val="00E07F8E"/>
    <w:rsid w:val="00E1003C"/>
    <w:rsid w:val="00E104E4"/>
    <w:rsid w:val="00E107AB"/>
    <w:rsid w:val="00E10CEA"/>
    <w:rsid w:val="00E11F17"/>
    <w:rsid w:val="00E12012"/>
    <w:rsid w:val="00E1408E"/>
    <w:rsid w:val="00E15180"/>
    <w:rsid w:val="00E15CC7"/>
    <w:rsid w:val="00E167E2"/>
    <w:rsid w:val="00E1710E"/>
    <w:rsid w:val="00E20917"/>
    <w:rsid w:val="00E20A0F"/>
    <w:rsid w:val="00E20D72"/>
    <w:rsid w:val="00E21715"/>
    <w:rsid w:val="00E217D4"/>
    <w:rsid w:val="00E21F3F"/>
    <w:rsid w:val="00E21F44"/>
    <w:rsid w:val="00E22E9C"/>
    <w:rsid w:val="00E25871"/>
    <w:rsid w:val="00E26B60"/>
    <w:rsid w:val="00E278F0"/>
    <w:rsid w:val="00E3056E"/>
    <w:rsid w:val="00E30F09"/>
    <w:rsid w:val="00E32161"/>
    <w:rsid w:val="00E338F7"/>
    <w:rsid w:val="00E34358"/>
    <w:rsid w:val="00E345AE"/>
    <w:rsid w:val="00E345BD"/>
    <w:rsid w:val="00E348D0"/>
    <w:rsid w:val="00E35F5C"/>
    <w:rsid w:val="00E3722D"/>
    <w:rsid w:val="00E3744D"/>
    <w:rsid w:val="00E3746B"/>
    <w:rsid w:val="00E37CE5"/>
    <w:rsid w:val="00E40905"/>
    <w:rsid w:val="00E43627"/>
    <w:rsid w:val="00E44221"/>
    <w:rsid w:val="00E442E1"/>
    <w:rsid w:val="00E44570"/>
    <w:rsid w:val="00E447B2"/>
    <w:rsid w:val="00E44AA0"/>
    <w:rsid w:val="00E44DC9"/>
    <w:rsid w:val="00E450BF"/>
    <w:rsid w:val="00E451EC"/>
    <w:rsid w:val="00E45BA4"/>
    <w:rsid w:val="00E463EF"/>
    <w:rsid w:val="00E46F2F"/>
    <w:rsid w:val="00E46FB5"/>
    <w:rsid w:val="00E47180"/>
    <w:rsid w:val="00E505B4"/>
    <w:rsid w:val="00E50E24"/>
    <w:rsid w:val="00E51629"/>
    <w:rsid w:val="00E5184E"/>
    <w:rsid w:val="00E51FCE"/>
    <w:rsid w:val="00E52A57"/>
    <w:rsid w:val="00E53B79"/>
    <w:rsid w:val="00E54B2F"/>
    <w:rsid w:val="00E555D5"/>
    <w:rsid w:val="00E55920"/>
    <w:rsid w:val="00E55ABF"/>
    <w:rsid w:val="00E564C8"/>
    <w:rsid w:val="00E600B1"/>
    <w:rsid w:val="00E60329"/>
    <w:rsid w:val="00E60708"/>
    <w:rsid w:val="00E611B2"/>
    <w:rsid w:val="00E619D1"/>
    <w:rsid w:val="00E61E4A"/>
    <w:rsid w:val="00E62548"/>
    <w:rsid w:val="00E6254D"/>
    <w:rsid w:val="00E62F03"/>
    <w:rsid w:val="00E6333E"/>
    <w:rsid w:val="00E63482"/>
    <w:rsid w:val="00E669F2"/>
    <w:rsid w:val="00E66A04"/>
    <w:rsid w:val="00E66E9F"/>
    <w:rsid w:val="00E677C7"/>
    <w:rsid w:val="00E708EB"/>
    <w:rsid w:val="00E72778"/>
    <w:rsid w:val="00E73C32"/>
    <w:rsid w:val="00E7436F"/>
    <w:rsid w:val="00E74D7A"/>
    <w:rsid w:val="00E75210"/>
    <w:rsid w:val="00E758A7"/>
    <w:rsid w:val="00E7633A"/>
    <w:rsid w:val="00E77E31"/>
    <w:rsid w:val="00E80230"/>
    <w:rsid w:val="00E80507"/>
    <w:rsid w:val="00E81754"/>
    <w:rsid w:val="00E81895"/>
    <w:rsid w:val="00E81CEC"/>
    <w:rsid w:val="00E83385"/>
    <w:rsid w:val="00E83B14"/>
    <w:rsid w:val="00E84FAE"/>
    <w:rsid w:val="00E85FD4"/>
    <w:rsid w:val="00E86198"/>
    <w:rsid w:val="00E87714"/>
    <w:rsid w:val="00E8778E"/>
    <w:rsid w:val="00E9017D"/>
    <w:rsid w:val="00E92957"/>
    <w:rsid w:val="00E92C62"/>
    <w:rsid w:val="00E93007"/>
    <w:rsid w:val="00E94154"/>
    <w:rsid w:val="00E94879"/>
    <w:rsid w:val="00E94892"/>
    <w:rsid w:val="00E949DF"/>
    <w:rsid w:val="00E94F6A"/>
    <w:rsid w:val="00E95476"/>
    <w:rsid w:val="00E95CA4"/>
    <w:rsid w:val="00E96EF7"/>
    <w:rsid w:val="00E971C9"/>
    <w:rsid w:val="00E9789C"/>
    <w:rsid w:val="00EA2687"/>
    <w:rsid w:val="00EA2D37"/>
    <w:rsid w:val="00EA3CE2"/>
    <w:rsid w:val="00EA4733"/>
    <w:rsid w:val="00EA49FF"/>
    <w:rsid w:val="00EA5480"/>
    <w:rsid w:val="00EA7E47"/>
    <w:rsid w:val="00EA7EC9"/>
    <w:rsid w:val="00EB0644"/>
    <w:rsid w:val="00EB0E09"/>
    <w:rsid w:val="00EB10D2"/>
    <w:rsid w:val="00EB2404"/>
    <w:rsid w:val="00EB27D6"/>
    <w:rsid w:val="00EB28B1"/>
    <w:rsid w:val="00EB34B8"/>
    <w:rsid w:val="00EB3B71"/>
    <w:rsid w:val="00EB3E99"/>
    <w:rsid w:val="00EB49E5"/>
    <w:rsid w:val="00EB5056"/>
    <w:rsid w:val="00EB6DA3"/>
    <w:rsid w:val="00EB71D9"/>
    <w:rsid w:val="00EC1DC7"/>
    <w:rsid w:val="00EC24B4"/>
    <w:rsid w:val="00EC25BA"/>
    <w:rsid w:val="00EC3652"/>
    <w:rsid w:val="00EC42BC"/>
    <w:rsid w:val="00EC4D59"/>
    <w:rsid w:val="00EC4E06"/>
    <w:rsid w:val="00EC6AFB"/>
    <w:rsid w:val="00EC74A3"/>
    <w:rsid w:val="00EC7B56"/>
    <w:rsid w:val="00EC7DE3"/>
    <w:rsid w:val="00ED0064"/>
    <w:rsid w:val="00ED01BB"/>
    <w:rsid w:val="00ED16A1"/>
    <w:rsid w:val="00ED1E16"/>
    <w:rsid w:val="00ED1ED3"/>
    <w:rsid w:val="00ED205E"/>
    <w:rsid w:val="00ED22B9"/>
    <w:rsid w:val="00ED25AB"/>
    <w:rsid w:val="00ED29E3"/>
    <w:rsid w:val="00ED2A87"/>
    <w:rsid w:val="00ED3919"/>
    <w:rsid w:val="00ED43E5"/>
    <w:rsid w:val="00ED43FD"/>
    <w:rsid w:val="00ED4D7E"/>
    <w:rsid w:val="00ED614B"/>
    <w:rsid w:val="00ED6EC2"/>
    <w:rsid w:val="00ED739D"/>
    <w:rsid w:val="00ED7996"/>
    <w:rsid w:val="00ED7C5B"/>
    <w:rsid w:val="00EE087A"/>
    <w:rsid w:val="00EE0BC3"/>
    <w:rsid w:val="00EE1227"/>
    <w:rsid w:val="00EE1D1F"/>
    <w:rsid w:val="00EE1F4A"/>
    <w:rsid w:val="00EE2EE7"/>
    <w:rsid w:val="00EE3218"/>
    <w:rsid w:val="00EE3D9C"/>
    <w:rsid w:val="00EE6F1E"/>
    <w:rsid w:val="00EF052A"/>
    <w:rsid w:val="00EF0EDE"/>
    <w:rsid w:val="00EF1B0F"/>
    <w:rsid w:val="00EF1DCB"/>
    <w:rsid w:val="00EF1EF0"/>
    <w:rsid w:val="00EF2006"/>
    <w:rsid w:val="00EF224C"/>
    <w:rsid w:val="00EF518E"/>
    <w:rsid w:val="00EF56B3"/>
    <w:rsid w:val="00EF5E93"/>
    <w:rsid w:val="00EF69A5"/>
    <w:rsid w:val="00EF7733"/>
    <w:rsid w:val="00EF7C68"/>
    <w:rsid w:val="00F00257"/>
    <w:rsid w:val="00F01A87"/>
    <w:rsid w:val="00F02559"/>
    <w:rsid w:val="00F029A6"/>
    <w:rsid w:val="00F029BB"/>
    <w:rsid w:val="00F02D66"/>
    <w:rsid w:val="00F032FA"/>
    <w:rsid w:val="00F03C43"/>
    <w:rsid w:val="00F04A2F"/>
    <w:rsid w:val="00F04AE1"/>
    <w:rsid w:val="00F05AA3"/>
    <w:rsid w:val="00F06183"/>
    <w:rsid w:val="00F061C8"/>
    <w:rsid w:val="00F07F13"/>
    <w:rsid w:val="00F101BD"/>
    <w:rsid w:val="00F10AF9"/>
    <w:rsid w:val="00F11DB8"/>
    <w:rsid w:val="00F11F9E"/>
    <w:rsid w:val="00F125EF"/>
    <w:rsid w:val="00F12840"/>
    <w:rsid w:val="00F13120"/>
    <w:rsid w:val="00F13831"/>
    <w:rsid w:val="00F142C3"/>
    <w:rsid w:val="00F14586"/>
    <w:rsid w:val="00F14FCF"/>
    <w:rsid w:val="00F15A45"/>
    <w:rsid w:val="00F16350"/>
    <w:rsid w:val="00F170C7"/>
    <w:rsid w:val="00F177FA"/>
    <w:rsid w:val="00F17A37"/>
    <w:rsid w:val="00F2053A"/>
    <w:rsid w:val="00F206E2"/>
    <w:rsid w:val="00F2249F"/>
    <w:rsid w:val="00F22F36"/>
    <w:rsid w:val="00F231D9"/>
    <w:rsid w:val="00F234EE"/>
    <w:rsid w:val="00F23868"/>
    <w:rsid w:val="00F24896"/>
    <w:rsid w:val="00F24EB7"/>
    <w:rsid w:val="00F268B4"/>
    <w:rsid w:val="00F26ED8"/>
    <w:rsid w:val="00F26FA3"/>
    <w:rsid w:val="00F30BE6"/>
    <w:rsid w:val="00F31C96"/>
    <w:rsid w:val="00F31D9A"/>
    <w:rsid w:val="00F3266D"/>
    <w:rsid w:val="00F328E7"/>
    <w:rsid w:val="00F32C69"/>
    <w:rsid w:val="00F339B0"/>
    <w:rsid w:val="00F3416C"/>
    <w:rsid w:val="00F34884"/>
    <w:rsid w:val="00F3489C"/>
    <w:rsid w:val="00F36B1B"/>
    <w:rsid w:val="00F40952"/>
    <w:rsid w:val="00F4148A"/>
    <w:rsid w:val="00F423DC"/>
    <w:rsid w:val="00F42F87"/>
    <w:rsid w:val="00F443CA"/>
    <w:rsid w:val="00F44B77"/>
    <w:rsid w:val="00F44C39"/>
    <w:rsid w:val="00F45F85"/>
    <w:rsid w:val="00F464DE"/>
    <w:rsid w:val="00F46A09"/>
    <w:rsid w:val="00F4749F"/>
    <w:rsid w:val="00F500E9"/>
    <w:rsid w:val="00F5089A"/>
    <w:rsid w:val="00F51E5F"/>
    <w:rsid w:val="00F52771"/>
    <w:rsid w:val="00F535F7"/>
    <w:rsid w:val="00F5573D"/>
    <w:rsid w:val="00F55812"/>
    <w:rsid w:val="00F568CA"/>
    <w:rsid w:val="00F5750A"/>
    <w:rsid w:val="00F57B0F"/>
    <w:rsid w:val="00F57FBD"/>
    <w:rsid w:val="00F60984"/>
    <w:rsid w:val="00F6099D"/>
    <w:rsid w:val="00F62FCE"/>
    <w:rsid w:val="00F63AA4"/>
    <w:rsid w:val="00F659BC"/>
    <w:rsid w:val="00F67044"/>
    <w:rsid w:val="00F6727C"/>
    <w:rsid w:val="00F677C6"/>
    <w:rsid w:val="00F7019A"/>
    <w:rsid w:val="00F70813"/>
    <w:rsid w:val="00F710A4"/>
    <w:rsid w:val="00F71386"/>
    <w:rsid w:val="00F7188B"/>
    <w:rsid w:val="00F722D8"/>
    <w:rsid w:val="00F72320"/>
    <w:rsid w:val="00F72422"/>
    <w:rsid w:val="00F72A74"/>
    <w:rsid w:val="00F73A32"/>
    <w:rsid w:val="00F74066"/>
    <w:rsid w:val="00F74B10"/>
    <w:rsid w:val="00F75932"/>
    <w:rsid w:val="00F75BB4"/>
    <w:rsid w:val="00F75FA3"/>
    <w:rsid w:val="00F80E7F"/>
    <w:rsid w:val="00F815C4"/>
    <w:rsid w:val="00F81D7C"/>
    <w:rsid w:val="00F81ED6"/>
    <w:rsid w:val="00F8224C"/>
    <w:rsid w:val="00F82C21"/>
    <w:rsid w:val="00F834E7"/>
    <w:rsid w:val="00F84889"/>
    <w:rsid w:val="00F84A29"/>
    <w:rsid w:val="00F85A69"/>
    <w:rsid w:val="00F864C5"/>
    <w:rsid w:val="00F871F0"/>
    <w:rsid w:val="00F9027A"/>
    <w:rsid w:val="00F90354"/>
    <w:rsid w:val="00F911A8"/>
    <w:rsid w:val="00F91C8D"/>
    <w:rsid w:val="00F9225C"/>
    <w:rsid w:val="00F92ABE"/>
    <w:rsid w:val="00F92AD2"/>
    <w:rsid w:val="00F935B2"/>
    <w:rsid w:val="00F943ED"/>
    <w:rsid w:val="00F94BC6"/>
    <w:rsid w:val="00F94D1D"/>
    <w:rsid w:val="00F95811"/>
    <w:rsid w:val="00F95B34"/>
    <w:rsid w:val="00F962C1"/>
    <w:rsid w:val="00F965DE"/>
    <w:rsid w:val="00F97BFE"/>
    <w:rsid w:val="00FA01CE"/>
    <w:rsid w:val="00FA0582"/>
    <w:rsid w:val="00FA06F3"/>
    <w:rsid w:val="00FA1C6D"/>
    <w:rsid w:val="00FA228E"/>
    <w:rsid w:val="00FA2999"/>
    <w:rsid w:val="00FA35FD"/>
    <w:rsid w:val="00FA37FB"/>
    <w:rsid w:val="00FA38E3"/>
    <w:rsid w:val="00FA3AAC"/>
    <w:rsid w:val="00FA43CA"/>
    <w:rsid w:val="00FA4940"/>
    <w:rsid w:val="00FA5445"/>
    <w:rsid w:val="00FA5B26"/>
    <w:rsid w:val="00FA5B59"/>
    <w:rsid w:val="00FA60B5"/>
    <w:rsid w:val="00FA62E5"/>
    <w:rsid w:val="00FA7F84"/>
    <w:rsid w:val="00FB0B67"/>
    <w:rsid w:val="00FB3E73"/>
    <w:rsid w:val="00FB4B9C"/>
    <w:rsid w:val="00FB4CE5"/>
    <w:rsid w:val="00FB5A9E"/>
    <w:rsid w:val="00FB68E8"/>
    <w:rsid w:val="00FC06EF"/>
    <w:rsid w:val="00FC2E41"/>
    <w:rsid w:val="00FC3D1B"/>
    <w:rsid w:val="00FC6F2C"/>
    <w:rsid w:val="00FC754C"/>
    <w:rsid w:val="00FC76DE"/>
    <w:rsid w:val="00FD0143"/>
    <w:rsid w:val="00FD0D26"/>
    <w:rsid w:val="00FD1195"/>
    <w:rsid w:val="00FD1761"/>
    <w:rsid w:val="00FD1A21"/>
    <w:rsid w:val="00FD278A"/>
    <w:rsid w:val="00FD3065"/>
    <w:rsid w:val="00FD4CA9"/>
    <w:rsid w:val="00FD4F1C"/>
    <w:rsid w:val="00FD5A93"/>
    <w:rsid w:val="00FD7151"/>
    <w:rsid w:val="00FD7B75"/>
    <w:rsid w:val="00FD7B79"/>
    <w:rsid w:val="00FD7D20"/>
    <w:rsid w:val="00FE0775"/>
    <w:rsid w:val="00FE0E32"/>
    <w:rsid w:val="00FE27AF"/>
    <w:rsid w:val="00FE2D08"/>
    <w:rsid w:val="00FE3C6A"/>
    <w:rsid w:val="00FE4532"/>
    <w:rsid w:val="00FE469B"/>
    <w:rsid w:val="00FE4E0A"/>
    <w:rsid w:val="00FE59F8"/>
    <w:rsid w:val="00FE673D"/>
    <w:rsid w:val="00FE6775"/>
    <w:rsid w:val="00FE75DF"/>
    <w:rsid w:val="00FF0555"/>
    <w:rsid w:val="00FF11B7"/>
    <w:rsid w:val="00FF19E0"/>
    <w:rsid w:val="00FF1C7B"/>
    <w:rsid w:val="00FF1DC5"/>
    <w:rsid w:val="00FF2143"/>
    <w:rsid w:val="00FF276A"/>
    <w:rsid w:val="00FF2E6B"/>
    <w:rsid w:val="00FF2EE9"/>
    <w:rsid w:val="00FF38FA"/>
    <w:rsid w:val="00FF4EE3"/>
    <w:rsid w:val="00FF512A"/>
    <w:rsid w:val="00FF6FA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F96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559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3861EC"/>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A2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45A2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B79CF"/>
    <w:rPr>
      <w:sz w:val="18"/>
      <w:szCs w:val="18"/>
    </w:rPr>
  </w:style>
  <w:style w:type="paragraph" w:styleId="CommentText">
    <w:name w:val="annotation text"/>
    <w:basedOn w:val="Normal"/>
    <w:link w:val="CommentTextChar"/>
    <w:uiPriority w:val="99"/>
    <w:unhideWhenUsed/>
    <w:rsid w:val="008B79CF"/>
    <w:pPr>
      <w:spacing w:line="240" w:lineRule="auto"/>
    </w:pPr>
    <w:rPr>
      <w:sz w:val="24"/>
      <w:szCs w:val="24"/>
    </w:rPr>
  </w:style>
  <w:style w:type="character" w:customStyle="1" w:styleId="CommentTextChar">
    <w:name w:val="Comment Text Char"/>
    <w:basedOn w:val="DefaultParagraphFont"/>
    <w:link w:val="CommentText"/>
    <w:uiPriority w:val="99"/>
    <w:rsid w:val="008B79CF"/>
    <w:rPr>
      <w:sz w:val="24"/>
      <w:szCs w:val="24"/>
    </w:rPr>
  </w:style>
  <w:style w:type="paragraph" w:styleId="CommentSubject">
    <w:name w:val="annotation subject"/>
    <w:basedOn w:val="CommentText"/>
    <w:next w:val="CommentText"/>
    <w:link w:val="CommentSubjectChar"/>
    <w:uiPriority w:val="99"/>
    <w:semiHidden/>
    <w:unhideWhenUsed/>
    <w:rsid w:val="008B79CF"/>
    <w:rPr>
      <w:b/>
      <w:bCs/>
      <w:sz w:val="20"/>
      <w:szCs w:val="20"/>
    </w:rPr>
  </w:style>
  <w:style w:type="character" w:customStyle="1" w:styleId="CommentSubjectChar">
    <w:name w:val="Comment Subject Char"/>
    <w:basedOn w:val="CommentTextChar"/>
    <w:link w:val="CommentSubject"/>
    <w:uiPriority w:val="99"/>
    <w:semiHidden/>
    <w:rsid w:val="008B79CF"/>
    <w:rPr>
      <w:b/>
      <w:bCs/>
      <w:sz w:val="20"/>
      <w:szCs w:val="20"/>
    </w:rPr>
  </w:style>
  <w:style w:type="table" w:customStyle="1" w:styleId="TableauGrille4-Accentuation63">
    <w:name w:val="Tableau Grille 4 - Accentuation 63"/>
    <w:basedOn w:val="TableNormal"/>
    <w:next w:val="GridTable4-Accent6"/>
    <w:uiPriority w:val="49"/>
    <w:rsid w:val="00CA655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6">
    <w:name w:val="Grid Table 4 Accent 6"/>
    <w:basedOn w:val="TableNormal"/>
    <w:uiPriority w:val="49"/>
    <w:rsid w:val="00CA655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Header">
    <w:name w:val="header"/>
    <w:basedOn w:val="Normal"/>
    <w:link w:val="HeaderChar"/>
    <w:uiPriority w:val="99"/>
    <w:unhideWhenUsed/>
    <w:rsid w:val="00D142B2"/>
    <w:pPr>
      <w:tabs>
        <w:tab w:val="center" w:pos="4536"/>
        <w:tab w:val="right" w:pos="9072"/>
      </w:tabs>
      <w:spacing w:after="0" w:line="240" w:lineRule="auto"/>
    </w:pPr>
  </w:style>
  <w:style w:type="character" w:customStyle="1" w:styleId="HeaderChar">
    <w:name w:val="Header Char"/>
    <w:basedOn w:val="DefaultParagraphFont"/>
    <w:link w:val="Header"/>
    <w:uiPriority w:val="99"/>
    <w:rsid w:val="00D142B2"/>
  </w:style>
  <w:style w:type="paragraph" w:styleId="Footer">
    <w:name w:val="footer"/>
    <w:basedOn w:val="Normal"/>
    <w:link w:val="FooterChar"/>
    <w:uiPriority w:val="99"/>
    <w:unhideWhenUsed/>
    <w:rsid w:val="00D142B2"/>
    <w:pPr>
      <w:tabs>
        <w:tab w:val="center" w:pos="4536"/>
        <w:tab w:val="right" w:pos="9072"/>
      </w:tabs>
      <w:spacing w:after="0" w:line="240" w:lineRule="auto"/>
    </w:pPr>
  </w:style>
  <w:style w:type="character" w:customStyle="1" w:styleId="FooterChar">
    <w:name w:val="Footer Char"/>
    <w:basedOn w:val="DefaultParagraphFont"/>
    <w:link w:val="Footer"/>
    <w:uiPriority w:val="99"/>
    <w:rsid w:val="00D142B2"/>
  </w:style>
  <w:style w:type="paragraph" w:styleId="ListParagraph">
    <w:name w:val="List Paragraph"/>
    <w:basedOn w:val="Normal"/>
    <w:uiPriority w:val="34"/>
    <w:qFormat/>
    <w:rsid w:val="00970FD7"/>
    <w:pPr>
      <w:ind w:left="720"/>
      <w:contextualSpacing/>
    </w:pPr>
    <w:rPr>
      <w:rFonts w:ascii="Arial" w:hAnsi="Arial" w:cs="Arial"/>
      <w:sz w:val="20"/>
      <w:szCs w:val="20"/>
    </w:rPr>
  </w:style>
  <w:style w:type="table" w:styleId="TableGrid">
    <w:name w:val="Table Grid"/>
    <w:basedOn w:val="TableNormal"/>
    <w:uiPriority w:val="39"/>
    <w:rsid w:val="00422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Normal"/>
    <w:next w:val="TableGrid"/>
    <w:uiPriority w:val="39"/>
    <w:rsid w:val="004503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0F35"/>
    <w:pPr>
      <w:spacing w:after="0"/>
    </w:pPr>
    <w:rPr>
      <w:rFonts w:ascii="Arial" w:hAnsi="Arial" w:cs="Arial"/>
      <w:sz w:val="20"/>
      <w:szCs w:val="20"/>
    </w:rPr>
  </w:style>
  <w:style w:type="character" w:customStyle="1" w:styleId="FootnoteTextChar">
    <w:name w:val="Footnote Text Char"/>
    <w:basedOn w:val="DefaultParagraphFont"/>
    <w:link w:val="FootnoteText"/>
    <w:uiPriority w:val="99"/>
    <w:semiHidden/>
    <w:rsid w:val="006C0F35"/>
    <w:rPr>
      <w:rFonts w:ascii="Arial" w:hAnsi="Arial" w:cs="Arial"/>
      <w:sz w:val="20"/>
      <w:szCs w:val="20"/>
    </w:rPr>
  </w:style>
  <w:style w:type="character" w:styleId="FootnoteReference">
    <w:name w:val="footnote reference"/>
    <w:basedOn w:val="DefaultParagraphFont"/>
    <w:uiPriority w:val="99"/>
    <w:semiHidden/>
    <w:unhideWhenUsed/>
    <w:rsid w:val="006C0F35"/>
    <w:rPr>
      <w:vertAlign w:val="superscript"/>
    </w:rPr>
  </w:style>
  <w:style w:type="table" w:customStyle="1" w:styleId="TableauGrille5Fonc-Accentuation11">
    <w:name w:val="Tableau Grille 5 Foncé - Accentuation 11"/>
    <w:basedOn w:val="TableNormal"/>
    <w:next w:val="GridTable5Dark-Accent1"/>
    <w:uiPriority w:val="50"/>
    <w:rsid w:val="00BA6150"/>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Accent1">
    <w:name w:val="Grid Table 5 Dark Accent 1"/>
    <w:basedOn w:val="TableNormal"/>
    <w:uiPriority w:val="50"/>
    <w:rsid w:val="00BA61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Heading3Char">
    <w:name w:val="Heading 3 Char"/>
    <w:basedOn w:val="DefaultParagraphFont"/>
    <w:link w:val="Heading3"/>
    <w:uiPriority w:val="9"/>
    <w:rsid w:val="003861EC"/>
    <w:rPr>
      <w:rFonts w:ascii="Times New Roman" w:eastAsia="Times New Roman" w:hAnsi="Times New Roman" w:cs="Times New Roman"/>
      <w:b/>
      <w:bCs/>
      <w:sz w:val="27"/>
      <w:szCs w:val="27"/>
      <w:lang w:val="en-GB" w:eastAsia="en-GB"/>
    </w:rPr>
  </w:style>
  <w:style w:type="character" w:styleId="Hyperlink">
    <w:name w:val="Hyperlink"/>
    <w:basedOn w:val="DefaultParagraphFont"/>
    <w:uiPriority w:val="99"/>
    <w:unhideWhenUsed/>
    <w:rsid w:val="003861EC"/>
    <w:rPr>
      <w:color w:val="0000FF"/>
      <w:u w:val="single"/>
    </w:rPr>
  </w:style>
  <w:style w:type="paragraph" w:styleId="Bibliography">
    <w:name w:val="Bibliography"/>
    <w:basedOn w:val="Normal"/>
    <w:next w:val="Normal"/>
    <w:uiPriority w:val="37"/>
    <w:unhideWhenUsed/>
    <w:rsid w:val="005B72C3"/>
    <w:pPr>
      <w:spacing w:after="0" w:line="480" w:lineRule="auto"/>
      <w:ind w:left="720" w:hanging="720"/>
    </w:pPr>
  </w:style>
  <w:style w:type="character" w:customStyle="1" w:styleId="Heading1Char">
    <w:name w:val="Heading 1 Char"/>
    <w:basedOn w:val="DefaultParagraphFont"/>
    <w:link w:val="Heading1"/>
    <w:uiPriority w:val="9"/>
    <w:rsid w:val="00155909"/>
    <w:rPr>
      <w:rFonts w:asciiTheme="majorHAnsi" w:eastAsiaTheme="majorEastAsia" w:hAnsiTheme="majorHAnsi" w:cstheme="majorBidi"/>
      <w:color w:val="2F5496" w:themeColor="accent1" w:themeShade="BF"/>
      <w:sz w:val="32"/>
      <w:szCs w:val="32"/>
    </w:rPr>
  </w:style>
  <w:style w:type="character" w:customStyle="1" w:styleId="addmd">
    <w:name w:val="addmd"/>
    <w:basedOn w:val="DefaultParagraphFont"/>
    <w:rsid w:val="00155909"/>
  </w:style>
  <w:style w:type="paragraph" w:styleId="Revision">
    <w:name w:val="Revision"/>
    <w:hidden/>
    <w:uiPriority w:val="99"/>
    <w:semiHidden/>
    <w:rsid w:val="00CF0AA1"/>
    <w:pPr>
      <w:spacing w:after="0" w:line="240" w:lineRule="auto"/>
    </w:pPr>
  </w:style>
  <w:style w:type="table" w:styleId="GridTable4">
    <w:name w:val="Grid Table 4"/>
    <w:basedOn w:val="TableNormal"/>
    <w:uiPriority w:val="49"/>
    <w:rsid w:val="0054299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286F4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PageNumber">
    <w:name w:val="page number"/>
    <w:basedOn w:val="DefaultParagraphFont"/>
    <w:uiPriority w:val="99"/>
    <w:semiHidden/>
    <w:unhideWhenUsed/>
    <w:rsid w:val="000670C6"/>
  </w:style>
  <w:style w:type="character" w:styleId="Emphasis">
    <w:name w:val="Emphasis"/>
    <w:basedOn w:val="DefaultParagraphFont"/>
    <w:uiPriority w:val="20"/>
    <w:qFormat/>
    <w:rsid w:val="00433844"/>
    <w:rPr>
      <w:i/>
      <w:iCs/>
    </w:rPr>
  </w:style>
  <w:style w:type="paragraph" w:styleId="DocumentMap">
    <w:name w:val="Document Map"/>
    <w:basedOn w:val="Normal"/>
    <w:link w:val="DocumentMapChar"/>
    <w:uiPriority w:val="99"/>
    <w:semiHidden/>
    <w:unhideWhenUsed/>
    <w:rsid w:val="00594361"/>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594361"/>
    <w:rPr>
      <w:rFonts w:ascii="Times New Roman" w:hAnsi="Times New Roman" w:cs="Times New Roman"/>
      <w:sz w:val="24"/>
      <w:szCs w:val="24"/>
    </w:rPr>
  </w:style>
  <w:style w:type="character" w:customStyle="1" w:styleId="UnresolvedMention">
    <w:name w:val="Unresolved Mention"/>
    <w:basedOn w:val="DefaultParagraphFont"/>
    <w:uiPriority w:val="99"/>
    <w:rsid w:val="00776D2E"/>
    <w:rPr>
      <w:color w:val="605E5C"/>
      <w:shd w:val="clear" w:color="auto" w:fill="E1DFDD"/>
    </w:rPr>
  </w:style>
  <w:style w:type="paragraph" w:customStyle="1" w:styleId="Articletitle">
    <w:name w:val="Article title"/>
    <w:basedOn w:val="Normal"/>
    <w:next w:val="Normal"/>
    <w:qFormat/>
    <w:rsid w:val="00291E91"/>
    <w:pPr>
      <w:spacing w:after="120" w:line="360" w:lineRule="auto"/>
    </w:pPr>
    <w:rPr>
      <w:rFonts w:ascii="Times New Roman" w:eastAsia="Times New Roman" w:hAnsi="Times New Roman" w:cs="Times New Roman"/>
      <w:b/>
      <w:sz w:val="28"/>
      <w:szCs w:val="24"/>
      <w:lang w:val="en-GB" w:eastAsia="en-GB"/>
    </w:rPr>
  </w:style>
  <w:style w:type="paragraph" w:customStyle="1" w:styleId="Authornames">
    <w:name w:val="Author names"/>
    <w:basedOn w:val="Normal"/>
    <w:next w:val="Normal"/>
    <w:qFormat/>
    <w:rsid w:val="00291E91"/>
    <w:pPr>
      <w:spacing w:before="240" w:after="0" w:line="360" w:lineRule="auto"/>
    </w:pPr>
    <w:rPr>
      <w:rFonts w:ascii="Times New Roman" w:eastAsia="Times New Roman" w:hAnsi="Times New Roman" w:cs="Times New Roman"/>
      <w:sz w:val="28"/>
      <w:szCs w:val="24"/>
      <w:lang w:val="en-GB" w:eastAsia="en-GB"/>
    </w:rPr>
  </w:style>
  <w:style w:type="paragraph" w:customStyle="1" w:styleId="Affiliation">
    <w:name w:val="Affiliation"/>
    <w:basedOn w:val="Normal"/>
    <w:qFormat/>
    <w:rsid w:val="00291E91"/>
    <w:pPr>
      <w:spacing w:before="240" w:after="0" w:line="360" w:lineRule="auto"/>
    </w:pPr>
    <w:rPr>
      <w:rFonts w:ascii="Times New Roman" w:eastAsia="Times New Roman" w:hAnsi="Times New Roman" w:cs="Times New Roman"/>
      <w:i/>
      <w:sz w:val="24"/>
      <w:szCs w:val="24"/>
      <w:lang w:val="en-GB" w:eastAsia="en-GB"/>
    </w:rPr>
  </w:style>
  <w:style w:type="paragraph" w:customStyle="1" w:styleId="Correspondencedetails">
    <w:name w:val="Correspondence details"/>
    <w:basedOn w:val="Normal"/>
    <w:qFormat/>
    <w:rsid w:val="00291E91"/>
    <w:pPr>
      <w:spacing w:before="240" w:after="0" w:line="360" w:lineRule="auto"/>
    </w:pPr>
    <w:rPr>
      <w:rFonts w:ascii="Times New Roman" w:eastAsia="Times New Roman" w:hAnsi="Times New Roman" w:cs="Times New Roman"/>
      <w:sz w:val="24"/>
      <w:szCs w:val="24"/>
      <w:lang w:val="en-GB" w:eastAsia="en-GB"/>
    </w:rPr>
  </w:style>
  <w:style w:type="paragraph" w:customStyle="1" w:styleId="Notesoncontributors">
    <w:name w:val="Notes on contributors"/>
    <w:basedOn w:val="Normal"/>
    <w:qFormat/>
    <w:rsid w:val="00291E91"/>
    <w:pPr>
      <w:spacing w:before="240" w:after="0" w:line="360" w:lineRule="auto"/>
    </w:pPr>
    <w:rPr>
      <w:rFonts w:ascii="Times New Roman" w:eastAsia="Times New Roman" w:hAnsi="Times New Roman" w:cs="Times New Roman"/>
      <w:szCs w:val="24"/>
      <w:lang w:val="en-GB" w:eastAsia="en-GB"/>
    </w:rPr>
  </w:style>
  <w:style w:type="paragraph" w:styleId="EndnoteText">
    <w:name w:val="endnote text"/>
    <w:basedOn w:val="Normal"/>
    <w:link w:val="EndnoteTextChar"/>
    <w:uiPriority w:val="99"/>
    <w:semiHidden/>
    <w:unhideWhenUsed/>
    <w:rsid w:val="00C0138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0138C"/>
    <w:rPr>
      <w:sz w:val="20"/>
      <w:szCs w:val="20"/>
    </w:rPr>
  </w:style>
  <w:style w:type="character" w:styleId="EndnoteReference">
    <w:name w:val="endnote reference"/>
    <w:basedOn w:val="DefaultParagraphFont"/>
    <w:uiPriority w:val="99"/>
    <w:semiHidden/>
    <w:unhideWhenUsed/>
    <w:rsid w:val="00C0138C"/>
    <w:rPr>
      <w:vertAlign w:val="superscript"/>
    </w:rPr>
  </w:style>
  <w:style w:type="character" w:customStyle="1" w:styleId="epub-state">
    <w:name w:val="epub-state"/>
    <w:basedOn w:val="DefaultParagraphFont"/>
    <w:rsid w:val="0003706B"/>
  </w:style>
  <w:style w:type="character" w:customStyle="1" w:styleId="epub-date">
    <w:name w:val="epub-date"/>
    <w:basedOn w:val="DefaultParagraphFont"/>
    <w:rsid w:val="00037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81737">
      <w:bodyDiv w:val="1"/>
      <w:marLeft w:val="0"/>
      <w:marRight w:val="0"/>
      <w:marTop w:val="0"/>
      <w:marBottom w:val="0"/>
      <w:divBdr>
        <w:top w:val="none" w:sz="0" w:space="0" w:color="auto"/>
        <w:left w:val="none" w:sz="0" w:space="0" w:color="auto"/>
        <w:bottom w:val="none" w:sz="0" w:space="0" w:color="auto"/>
        <w:right w:val="none" w:sz="0" w:space="0" w:color="auto"/>
      </w:divBdr>
      <w:divsChild>
        <w:div w:id="562714887">
          <w:marLeft w:val="0"/>
          <w:marRight w:val="0"/>
          <w:marTop w:val="0"/>
          <w:marBottom w:val="0"/>
          <w:divBdr>
            <w:top w:val="none" w:sz="0" w:space="0" w:color="auto"/>
            <w:left w:val="none" w:sz="0" w:space="0" w:color="auto"/>
            <w:bottom w:val="none" w:sz="0" w:space="0" w:color="auto"/>
            <w:right w:val="none" w:sz="0" w:space="0" w:color="auto"/>
          </w:divBdr>
        </w:div>
        <w:div w:id="144128961">
          <w:marLeft w:val="0"/>
          <w:marRight w:val="0"/>
          <w:marTop w:val="0"/>
          <w:marBottom w:val="0"/>
          <w:divBdr>
            <w:top w:val="none" w:sz="0" w:space="0" w:color="auto"/>
            <w:left w:val="none" w:sz="0" w:space="0" w:color="auto"/>
            <w:bottom w:val="none" w:sz="0" w:space="0" w:color="auto"/>
            <w:right w:val="none" w:sz="0" w:space="0" w:color="auto"/>
          </w:divBdr>
        </w:div>
      </w:divsChild>
    </w:div>
    <w:div w:id="218438917">
      <w:bodyDiv w:val="1"/>
      <w:marLeft w:val="0"/>
      <w:marRight w:val="0"/>
      <w:marTop w:val="0"/>
      <w:marBottom w:val="0"/>
      <w:divBdr>
        <w:top w:val="none" w:sz="0" w:space="0" w:color="auto"/>
        <w:left w:val="none" w:sz="0" w:space="0" w:color="auto"/>
        <w:bottom w:val="none" w:sz="0" w:space="0" w:color="auto"/>
        <w:right w:val="none" w:sz="0" w:space="0" w:color="auto"/>
      </w:divBdr>
    </w:div>
    <w:div w:id="497044689">
      <w:bodyDiv w:val="1"/>
      <w:marLeft w:val="0"/>
      <w:marRight w:val="0"/>
      <w:marTop w:val="0"/>
      <w:marBottom w:val="0"/>
      <w:divBdr>
        <w:top w:val="none" w:sz="0" w:space="0" w:color="auto"/>
        <w:left w:val="none" w:sz="0" w:space="0" w:color="auto"/>
        <w:bottom w:val="none" w:sz="0" w:space="0" w:color="auto"/>
        <w:right w:val="none" w:sz="0" w:space="0" w:color="auto"/>
      </w:divBdr>
      <w:divsChild>
        <w:div w:id="2112964530">
          <w:marLeft w:val="0"/>
          <w:marRight w:val="0"/>
          <w:marTop w:val="0"/>
          <w:marBottom w:val="0"/>
          <w:divBdr>
            <w:top w:val="none" w:sz="0" w:space="0" w:color="auto"/>
            <w:left w:val="none" w:sz="0" w:space="0" w:color="auto"/>
            <w:bottom w:val="none" w:sz="0" w:space="0" w:color="auto"/>
            <w:right w:val="none" w:sz="0" w:space="0" w:color="auto"/>
          </w:divBdr>
        </w:div>
      </w:divsChild>
    </w:div>
    <w:div w:id="656612766">
      <w:bodyDiv w:val="1"/>
      <w:marLeft w:val="0"/>
      <w:marRight w:val="0"/>
      <w:marTop w:val="0"/>
      <w:marBottom w:val="0"/>
      <w:divBdr>
        <w:top w:val="none" w:sz="0" w:space="0" w:color="auto"/>
        <w:left w:val="none" w:sz="0" w:space="0" w:color="auto"/>
        <w:bottom w:val="none" w:sz="0" w:space="0" w:color="auto"/>
        <w:right w:val="none" w:sz="0" w:space="0" w:color="auto"/>
      </w:divBdr>
    </w:div>
    <w:div w:id="756437843">
      <w:bodyDiv w:val="1"/>
      <w:marLeft w:val="0"/>
      <w:marRight w:val="0"/>
      <w:marTop w:val="0"/>
      <w:marBottom w:val="0"/>
      <w:divBdr>
        <w:top w:val="none" w:sz="0" w:space="0" w:color="auto"/>
        <w:left w:val="none" w:sz="0" w:space="0" w:color="auto"/>
        <w:bottom w:val="none" w:sz="0" w:space="0" w:color="auto"/>
        <w:right w:val="none" w:sz="0" w:space="0" w:color="auto"/>
      </w:divBdr>
      <w:divsChild>
        <w:div w:id="1471634913">
          <w:marLeft w:val="360"/>
          <w:marRight w:val="0"/>
          <w:marTop w:val="0"/>
          <w:marBottom w:val="0"/>
          <w:divBdr>
            <w:top w:val="none" w:sz="0" w:space="0" w:color="auto"/>
            <w:left w:val="none" w:sz="0" w:space="0" w:color="auto"/>
            <w:bottom w:val="none" w:sz="0" w:space="0" w:color="auto"/>
            <w:right w:val="none" w:sz="0" w:space="0" w:color="auto"/>
          </w:divBdr>
        </w:div>
      </w:divsChild>
    </w:div>
    <w:div w:id="1334840792">
      <w:bodyDiv w:val="1"/>
      <w:marLeft w:val="0"/>
      <w:marRight w:val="0"/>
      <w:marTop w:val="0"/>
      <w:marBottom w:val="0"/>
      <w:divBdr>
        <w:top w:val="none" w:sz="0" w:space="0" w:color="auto"/>
        <w:left w:val="none" w:sz="0" w:space="0" w:color="auto"/>
        <w:bottom w:val="none" w:sz="0" w:space="0" w:color="auto"/>
        <w:right w:val="none" w:sz="0" w:space="0" w:color="auto"/>
      </w:divBdr>
    </w:div>
    <w:div w:id="1353386216">
      <w:bodyDiv w:val="1"/>
      <w:marLeft w:val="0"/>
      <w:marRight w:val="0"/>
      <w:marTop w:val="0"/>
      <w:marBottom w:val="0"/>
      <w:divBdr>
        <w:top w:val="none" w:sz="0" w:space="0" w:color="auto"/>
        <w:left w:val="none" w:sz="0" w:space="0" w:color="auto"/>
        <w:bottom w:val="none" w:sz="0" w:space="0" w:color="auto"/>
        <w:right w:val="none" w:sz="0" w:space="0" w:color="auto"/>
      </w:divBdr>
      <w:divsChild>
        <w:div w:id="1662854452">
          <w:marLeft w:val="0"/>
          <w:marRight w:val="0"/>
          <w:marTop w:val="0"/>
          <w:marBottom w:val="0"/>
          <w:divBdr>
            <w:top w:val="none" w:sz="0" w:space="0" w:color="auto"/>
            <w:left w:val="none" w:sz="0" w:space="0" w:color="auto"/>
            <w:bottom w:val="none" w:sz="0" w:space="0" w:color="auto"/>
            <w:right w:val="none" w:sz="0" w:space="0" w:color="auto"/>
          </w:divBdr>
        </w:div>
      </w:divsChild>
    </w:div>
    <w:div w:id="1955551983">
      <w:bodyDiv w:val="1"/>
      <w:marLeft w:val="0"/>
      <w:marRight w:val="0"/>
      <w:marTop w:val="0"/>
      <w:marBottom w:val="0"/>
      <w:divBdr>
        <w:top w:val="none" w:sz="0" w:space="0" w:color="auto"/>
        <w:left w:val="none" w:sz="0" w:space="0" w:color="auto"/>
        <w:bottom w:val="none" w:sz="0" w:space="0" w:color="auto"/>
        <w:right w:val="none" w:sz="0" w:space="0" w:color="auto"/>
      </w:divBdr>
      <w:divsChild>
        <w:div w:id="1440224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2/berj.350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2139/ssrn.2288194"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orcid.org/0000-0002-1979-765X" TargetMode="External"/><Relationship Id="rId1" Type="http://schemas.openxmlformats.org/officeDocument/2006/relationships/hyperlink" Target="mailto:mariangela.resenterra@bluewin.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9BE79-CA78-4912-B606-2F148C26E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16</Pages>
  <Words>8881</Words>
  <Characters>50628</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Mariangela Lundgren-Resenterra</dc:creator>
  <cp:keywords/>
  <dc:description/>
  <cp:lastModifiedBy>Kahn, Peter</cp:lastModifiedBy>
  <cp:revision>4</cp:revision>
  <cp:lastPrinted>2018-11-20T10:08:00Z</cp:lastPrinted>
  <dcterms:created xsi:type="dcterms:W3CDTF">2018-11-20T09:53:00Z</dcterms:created>
  <dcterms:modified xsi:type="dcterms:W3CDTF">2019-01-21T10:13:00Z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zotero-version="4.0.28.8"&gt;&lt;session id="Dz5yIp1y"/&gt;&lt;style id="http://www.zotero.org/styles/apa" locale="en-GB" hasBibliography="1" bibliographyStyleHasBeenSet="1"/&gt;&lt;prefs&gt;&lt;pref name="fieldType" value="Field"/&gt;&lt;pref name="storeReferen</vt:lpwstr>
  </property>
  <property fmtid="{D5CDD505-2E9C-101B-9397-08002B2CF9AE}" pid="3" name="ZOTERO_PREF_2">
    <vt:lpwstr>ces" value="true"/&gt;&lt;pref name="automaticJournalAbbreviations" value="true"/&gt;&lt;pref name="noteType" value=""/&gt;&lt;/prefs&gt;&lt;/data&gt;</vt:lpwstr>
  </property>
</Properties>
</file>