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1D" w:rsidRDefault="0079021D" w:rsidP="0079021D">
      <w:pPr>
        <w:spacing w:after="120" w:line="240" w:lineRule="auto"/>
        <w:rPr>
          <w:rFonts w:ascii="Arial" w:hAnsi="Arial" w:cs="Arial"/>
          <w:i/>
          <w:color w:val="0070C0"/>
          <w:sz w:val="20"/>
          <w:shd w:val="clear" w:color="auto" w:fill="FFFFFF"/>
        </w:rPr>
      </w:pPr>
      <w:r w:rsidRPr="00AB1577">
        <w:rPr>
          <w:rFonts w:ascii="Arial" w:hAnsi="Arial" w:cs="Arial"/>
          <w:i/>
          <w:noProof/>
          <w:color w:val="000000" w:themeColor="text1"/>
          <w:szCs w:val="24"/>
          <w:lang w:eastAsia="en-AU"/>
        </w:rPr>
        <mc:AlternateContent>
          <mc:Choice Requires="wps">
            <w:drawing>
              <wp:anchor distT="0" distB="0" distL="114300" distR="114300" simplePos="0" relativeHeight="251659264" behindDoc="0" locked="0" layoutInCell="1" allowOverlap="1" wp14:anchorId="51FD1119" wp14:editId="7485D1D5">
                <wp:simplePos x="0" y="0"/>
                <wp:positionH relativeFrom="column">
                  <wp:posOffset>4932680</wp:posOffset>
                </wp:positionH>
                <wp:positionV relativeFrom="paragraph">
                  <wp:posOffset>214187</wp:posOffset>
                </wp:positionV>
                <wp:extent cx="1240155" cy="8509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850900"/>
                        </a:xfrm>
                        <a:prstGeom prst="rect">
                          <a:avLst/>
                        </a:prstGeom>
                        <a:noFill/>
                        <a:ln w="9525">
                          <a:noFill/>
                          <a:miter lim="800000"/>
                          <a:headEnd/>
                          <a:tailEnd/>
                        </a:ln>
                      </wps:spPr>
                      <wps:txbx>
                        <w:txbxContent>
                          <w:p w:rsidR="0079021D" w:rsidRDefault="0079021D" w:rsidP="0079021D">
                            <w:r w:rsidRPr="00AB1577">
                              <w:rPr>
                                <w:noProof/>
                                <w:lang w:eastAsia="en-AU"/>
                              </w:rPr>
                              <w:drawing>
                                <wp:inline distT="0" distB="0" distL="0" distR="0" wp14:anchorId="73D905EE" wp14:editId="67C55ED0">
                                  <wp:extent cx="1050201" cy="606583"/>
                                  <wp:effectExtent l="0" t="0" r="0" b="3175"/>
                                  <wp:docPr id="12" name="Picture 7" descr="G:\Personal Folders\Jacal Oz logo\Jackaloz_lowercase050813.png"/>
                                  <wp:cNvGraphicFramePr/>
                                  <a:graphic xmlns:a="http://schemas.openxmlformats.org/drawingml/2006/main">
                                    <a:graphicData uri="http://schemas.openxmlformats.org/drawingml/2006/picture">
                                      <pic:pic xmlns:pic="http://schemas.openxmlformats.org/drawingml/2006/picture">
                                        <pic:nvPicPr>
                                          <pic:cNvPr id="8" name="Picture 7" descr="G:\Personal Folders\Jacal Oz logo\Jackaloz_lowercase050813.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4916" cy="6093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margin-left:388.4pt;margin-top:16.85pt;width:97.6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" filled="f" stroked="f">
                <v:textbox>
                  <w:txbxContent>
                    <w:p w:rsidR="0079021D" w:rsidRDefault="0079021D" w:rsidP="0079021D">
                      <w:r w:rsidRPr="00AB1577">
                        <w:rPr>
                          <w:noProof/>
                          <w:lang w:eastAsia="en-AU"/>
                        </w:rPr>
                        <w:drawing>
                          <wp:inline distT="0" distB="0" distL="0" distR="0" wp14:anchorId="73D905EE" wp14:editId="67C55ED0">
                            <wp:extent cx="1050201" cy="606583"/>
                            <wp:effectExtent l="0" t="0" r="0" b="3175"/>
                            <wp:docPr id="12" name="Picture 7" descr="G:\Personal Folders\Jacal Oz logo\Jackaloz_lowercase050813.png"/>
                            <wp:cNvGraphicFramePr/>
                            <a:graphic xmlns:a="http://schemas.openxmlformats.org/drawingml/2006/main">
                              <a:graphicData uri="http://schemas.openxmlformats.org/drawingml/2006/picture">
                                <pic:pic xmlns:pic="http://schemas.openxmlformats.org/drawingml/2006/picture">
                                  <pic:nvPicPr>
                                    <pic:cNvPr id="8" name="Picture 7" descr="G:\Personal Folders\Jacal Oz logo\Jackaloz_lowercase050813.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916" cy="609306"/>
                                    </a:xfrm>
                                    <a:prstGeom prst="rect">
                                      <a:avLst/>
                                    </a:prstGeom>
                                    <a:noFill/>
                                    <a:ln>
                                      <a:noFill/>
                                    </a:ln>
                                  </pic:spPr>
                                </pic:pic>
                              </a:graphicData>
                            </a:graphic>
                          </wp:inline>
                        </w:drawing>
                      </w:r>
                    </w:p>
                  </w:txbxContent>
                </v:textbox>
              </v:shape>
            </w:pict>
          </mc:Fallback>
        </mc:AlternateContent>
      </w:r>
    </w:p>
    <w:p w:rsidR="0079021D" w:rsidRDefault="0079021D" w:rsidP="0079021D">
      <w:pPr>
        <w:spacing w:after="120" w:line="240" w:lineRule="auto"/>
        <w:rPr>
          <w:rFonts w:ascii="Arial" w:hAnsi="Arial" w:cs="Arial"/>
          <w:i/>
          <w:color w:val="0070C0"/>
          <w:sz w:val="20"/>
          <w:shd w:val="clear" w:color="auto" w:fill="FFFFFF"/>
        </w:rPr>
      </w:pPr>
    </w:p>
    <w:p w:rsidR="0079021D" w:rsidRDefault="0079021D" w:rsidP="0079021D">
      <w:pPr>
        <w:spacing w:after="120" w:line="240" w:lineRule="auto"/>
        <w:jc w:val="center"/>
        <w:rPr>
          <w:rFonts w:ascii="Arial" w:hAnsi="Arial" w:cs="Arial"/>
          <w:color w:val="0070C0"/>
          <w:shd w:val="clear" w:color="auto" w:fill="FFFFFF"/>
        </w:rPr>
      </w:pPr>
      <w:r w:rsidRPr="000F1B53">
        <w:rPr>
          <w:noProof/>
          <w:lang w:eastAsia="en-AU"/>
        </w:rPr>
        <w:drawing>
          <wp:inline distT="0" distB="0" distL="0" distR="0" wp14:anchorId="4CCFCBD8" wp14:editId="5ACBF3DC">
            <wp:extent cx="2118511" cy="461727"/>
            <wp:effectExtent l="0" t="0" r="0" b="0"/>
            <wp:docPr id="9"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7541" cy="461516"/>
                    </a:xfrm>
                    <a:prstGeom prst="rect">
                      <a:avLst/>
                    </a:prstGeom>
                    <a:noFill/>
                    <a:ln>
                      <a:noFill/>
                    </a:ln>
                  </pic:spPr>
                </pic:pic>
              </a:graphicData>
            </a:graphic>
          </wp:inline>
        </w:drawing>
      </w:r>
    </w:p>
    <w:p w:rsidR="0079021D" w:rsidRDefault="0079021D" w:rsidP="0079021D">
      <w:pPr>
        <w:spacing w:after="120" w:line="240" w:lineRule="auto"/>
        <w:rPr>
          <w:rFonts w:ascii="Arial" w:hAnsi="Arial" w:cs="Arial"/>
          <w:color w:val="0070C0"/>
          <w:shd w:val="clear" w:color="auto" w:fill="FFFFFF"/>
        </w:rPr>
      </w:pPr>
    </w:p>
    <w:p w:rsidR="0079021D" w:rsidRPr="00616DEB" w:rsidRDefault="0079021D" w:rsidP="0079021D">
      <w:pPr>
        <w:spacing w:after="0" w:line="240" w:lineRule="auto"/>
        <w:rPr>
          <w:rFonts w:ascii="Times New Roman" w:hAnsi="Times New Roman" w:cs="Times New Roman"/>
          <w:b/>
          <w:color w:val="000000"/>
          <w:sz w:val="20"/>
          <w:szCs w:val="20"/>
          <w:shd w:val="clear" w:color="auto" w:fill="FFFFFF"/>
        </w:rPr>
      </w:pPr>
      <w:r w:rsidRPr="00616DEB">
        <w:rPr>
          <w:rFonts w:ascii="Times New Roman" w:hAnsi="Times New Roman" w:cs="Times New Roman"/>
          <w:b/>
          <w:color w:val="000000"/>
          <w:sz w:val="20"/>
          <w:szCs w:val="20"/>
          <w:shd w:val="clear" w:color="auto" w:fill="FFFFFF"/>
        </w:rPr>
        <w:t>Name:</w:t>
      </w:r>
      <w:r w:rsidRPr="00616DEB">
        <w:rPr>
          <w:rFonts w:ascii="Times New Roman" w:hAnsi="Times New Roman" w:cs="Times New Roman"/>
          <w:b/>
          <w:color w:val="000000"/>
          <w:sz w:val="20"/>
          <w:szCs w:val="20"/>
          <w:shd w:val="clear" w:color="auto" w:fill="FFFFFF"/>
        </w:rPr>
        <w:tab/>
      </w:r>
      <w:r>
        <w:rPr>
          <w:rFonts w:ascii="Times New Roman" w:hAnsi="Times New Roman" w:cs="Times New Roman"/>
          <w:b/>
          <w:color w:val="000000"/>
          <w:sz w:val="20"/>
          <w:szCs w:val="20"/>
          <w:shd w:val="clear" w:color="auto" w:fill="FFFFFF"/>
        </w:rPr>
        <w:tab/>
      </w:r>
      <w:r w:rsidRPr="00616DEB">
        <w:rPr>
          <w:rFonts w:ascii="Times New Roman" w:hAnsi="Times New Roman" w:cs="Times New Roman"/>
          <w:b/>
          <w:color w:val="000000"/>
          <w:sz w:val="20"/>
          <w:szCs w:val="20"/>
          <w:shd w:val="clear" w:color="auto" w:fill="FFFFFF"/>
        </w:rPr>
        <w:t xml:space="preserve">Jacqueline </w:t>
      </w:r>
      <w:proofErr w:type="spellStart"/>
      <w:r w:rsidRPr="00616DEB">
        <w:rPr>
          <w:rFonts w:ascii="Times New Roman" w:hAnsi="Times New Roman" w:cs="Times New Roman"/>
          <w:b/>
          <w:color w:val="000000"/>
          <w:sz w:val="20"/>
          <w:szCs w:val="20"/>
          <w:shd w:val="clear" w:color="auto" w:fill="FFFFFF"/>
        </w:rPr>
        <w:t>Hiddlestone</w:t>
      </w:r>
      <w:proofErr w:type="spellEnd"/>
      <w:r w:rsidRPr="00616DEB">
        <w:rPr>
          <w:rFonts w:ascii="Times New Roman" w:hAnsi="Times New Roman" w:cs="Times New Roman"/>
          <w:b/>
          <w:color w:val="000000"/>
          <w:sz w:val="20"/>
          <w:szCs w:val="20"/>
          <w:shd w:val="clear" w:color="auto" w:fill="FFFFFF"/>
        </w:rPr>
        <w:t>-Mumford</w:t>
      </w:r>
    </w:p>
    <w:p w:rsidR="0079021D" w:rsidRDefault="0079021D" w:rsidP="0079021D">
      <w:pPr>
        <w:spacing w:after="0" w:line="240" w:lineRule="auto"/>
        <w:rPr>
          <w:rFonts w:ascii="Times New Roman" w:hAnsi="Times New Roman" w:cs="Times New Roman"/>
          <w:color w:val="000000"/>
          <w:sz w:val="20"/>
          <w:szCs w:val="20"/>
          <w:shd w:val="clear" w:color="auto" w:fill="FFFFFF"/>
        </w:rPr>
      </w:pPr>
      <w:r w:rsidRPr="00616DEB">
        <w:rPr>
          <w:rFonts w:ascii="Times New Roman" w:hAnsi="Times New Roman" w:cs="Times New Roman"/>
          <w:b/>
          <w:color w:val="000000"/>
          <w:sz w:val="20"/>
          <w:szCs w:val="20"/>
          <w:shd w:val="clear" w:color="auto" w:fill="FFFFFF"/>
        </w:rPr>
        <w:t>Affiliation</w:t>
      </w:r>
      <w:r w:rsidRPr="00616DEB">
        <w:rPr>
          <w:rFonts w:ascii="Times New Roman" w:hAnsi="Times New Roman" w:cs="Times New Roman"/>
          <w:color w:val="000000"/>
          <w:sz w:val="20"/>
          <w:szCs w:val="20"/>
          <w:shd w:val="clear" w:color="auto" w:fill="FFFFFF"/>
        </w:rPr>
        <w:t>:</w:t>
      </w:r>
      <w:r w:rsidRPr="00616DEB">
        <w:rPr>
          <w:rFonts w:ascii="Times New Roman" w:hAnsi="Times New Roman" w:cs="Times New Roman"/>
          <w:color w:val="000000"/>
          <w:sz w:val="20"/>
          <w:szCs w:val="20"/>
          <w:shd w:val="clear" w:color="auto" w:fill="FFFFFF"/>
        </w:rPr>
        <w:tab/>
        <w:t>University of Liverpool</w:t>
      </w:r>
    </w:p>
    <w:p w:rsidR="0079021D" w:rsidRPr="00616DEB" w:rsidRDefault="0079021D" w:rsidP="0079021D">
      <w:pPr>
        <w:spacing w:after="0" w:line="240" w:lineRule="auto"/>
        <w:ind w:left="1440"/>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Doctoral Candidate</w:t>
      </w:r>
    </w:p>
    <w:p w:rsidR="00060E71" w:rsidRDefault="0079021D" w:rsidP="0079021D">
      <w:pPr>
        <w:spacing w:after="0" w:line="240" w:lineRule="auto"/>
        <w:rPr>
          <w:rFonts w:ascii="Times New Roman" w:hAnsi="Times New Roman" w:cs="Times New Roman"/>
          <w:color w:val="000000"/>
          <w:sz w:val="20"/>
          <w:szCs w:val="20"/>
          <w:shd w:val="clear" w:color="auto" w:fill="FFFFFF"/>
        </w:rPr>
      </w:pPr>
      <w:r w:rsidRPr="00616DEB">
        <w:rPr>
          <w:rFonts w:ascii="Times New Roman" w:hAnsi="Times New Roman" w:cs="Times New Roman"/>
          <w:b/>
          <w:color w:val="000000"/>
          <w:sz w:val="20"/>
          <w:szCs w:val="20"/>
          <w:shd w:val="clear" w:color="auto" w:fill="FFFFFF"/>
        </w:rPr>
        <w:t>Address:</w:t>
      </w:r>
      <w:r w:rsidRPr="00616DEB">
        <w:rPr>
          <w:rFonts w:ascii="Times New Roman" w:hAnsi="Times New Roman" w:cs="Times New Roman"/>
          <w:color w:val="000000"/>
          <w:sz w:val="20"/>
          <w:szCs w:val="20"/>
          <w:shd w:val="clear" w:color="auto" w:fill="FFFFFF"/>
        </w:rPr>
        <w:tab/>
      </w:r>
      <w:r w:rsidR="00060E71">
        <w:rPr>
          <w:rFonts w:ascii="Times New Roman" w:hAnsi="Times New Roman" w:cs="Times New Roman"/>
          <w:color w:val="000000"/>
          <w:sz w:val="20"/>
          <w:szCs w:val="20"/>
          <w:shd w:val="clear" w:color="auto" w:fill="FFFFFF"/>
        </w:rPr>
        <w:t xml:space="preserve">University of Liverpool, Chatham Street Liverpool L69 72H, UK </w:t>
      </w:r>
    </w:p>
    <w:p w:rsidR="0079021D" w:rsidRPr="0079021D" w:rsidRDefault="0079021D" w:rsidP="0079021D">
      <w:pPr>
        <w:spacing w:after="0" w:line="240" w:lineRule="auto"/>
        <w:rPr>
          <w:rFonts w:ascii="Times New Roman" w:hAnsi="Times New Roman" w:cs="Times New Roman"/>
          <w:sz w:val="20"/>
          <w:szCs w:val="20"/>
          <w:shd w:val="clear" w:color="auto" w:fill="FFFFFF"/>
        </w:rPr>
      </w:pPr>
      <w:r w:rsidRPr="0079021D">
        <w:rPr>
          <w:rFonts w:ascii="Times New Roman" w:hAnsi="Times New Roman" w:cs="Times New Roman"/>
          <w:b/>
          <w:sz w:val="20"/>
          <w:szCs w:val="20"/>
          <w:shd w:val="clear" w:color="auto" w:fill="FFFFFF"/>
        </w:rPr>
        <w:t>Email:</w:t>
      </w:r>
      <w:r w:rsidRPr="0079021D">
        <w:rPr>
          <w:rFonts w:ascii="Times New Roman" w:hAnsi="Times New Roman" w:cs="Times New Roman"/>
          <w:sz w:val="20"/>
          <w:szCs w:val="20"/>
          <w:shd w:val="clear" w:color="auto" w:fill="FFFFFF"/>
        </w:rPr>
        <w:tab/>
      </w:r>
      <w:r w:rsidRPr="0079021D">
        <w:rPr>
          <w:rFonts w:ascii="Times New Roman" w:hAnsi="Times New Roman" w:cs="Times New Roman"/>
          <w:sz w:val="20"/>
          <w:szCs w:val="20"/>
          <w:shd w:val="clear" w:color="auto" w:fill="FFFFFF"/>
        </w:rPr>
        <w:tab/>
      </w:r>
      <w:hyperlink r:id="rId8" w:history="1">
        <w:r w:rsidRPr="0079021D">
          <w:rPr>
            <w:rStyle w:val="Hyperlink"/>
            <w:rFonts w:ascii="Times New Roman" w:hAnsi="Times New Roman" w:cs="Times New Roman"/>
            <w:color w:val="auto"/>
            <w:sz w:val="20"/>
            <w:szCs w:val="20"/>
            <w:u w:val="none"/>
            <w:shd w:val="clear" w:color="auto" w:fill="FFFFFF"/>
          </w:rPr>
          <w:t>J.Hiddlestone@jackaloz.com.au</w:t>
        </w:r>
      </w:hyperlink>
    </w:p>
    <w:p w:rsidR="0079021D" w:rsidRPr="0079021D" w:rsidRDefault="00FC5748" w:rsidP="0079021D">
      <w:pPr>
        <w:spacing w:after="0" w:line="240" w:lineRule="auto"/>
        <w:ind w:left="720" w:firstLine="720"/>
        <w:rPr>
          <w:rFonts w:ascii="Times New Roman" w:hAnsi="Times New Roman" w:cs="Times New Roman"/>
          <w:sz w:val="20"/>
          <w:szCs w:val="20"/>
          <w:shd w:val="clear" w:color="auto" w:fill="FFFFFF"/>
        </w:rPr>
      </w:pPr>
      <w:hyperlink r:id="rId9" w:history="1">
        <w:r w:rsidR="0079021D" w:rsidRPr="0079021D">
          <w:rPr>
            <w:rStyle w:val="Hyperlink"/>
            <w:rFonts w:ascii="Times New Roman" w:hAnsi="Times New Roman" w:cs="Times New Roman"/>
            <w:color w:val="auto"/>
            <w:sz w:val="20"/>
            <w:szCs w:val="20"/>
            <w:u w:val="none"/>
            <w:shd w:val="clear" w:color="auto" w:fill="FFFFFF"/>
          </w:rPr>
          <w:t>jacqueline.hiddlestone@online.liverpool.ac.uk</w:t>
        </w:r>
      </w:hyperlink>
      <w:r w:rsidR="0079021D" w:rsidRPr="0079021D">
        <w:rPr>
          <w:rFonts w:ascii="Times New Roman" w:hAnsi="Times New Roman" w:cs="Times New Roman"/>
          <w:sz w:val="20"/>
          <w:szCs w:val="20"/>
          <w:shd w:val="clear" w:color="auto" w:fill="FFFFFF"/>
        </w:rPr>
        <w:t xml:space="preserve"> </w:t>
      </w:r>
    </w:p>
    <w:p w:rsidR="0079021D" w:rsidRPr="0079021D" w:rsidRDefault="0079021D" w:rsidP="0079021D">
      <w:pPr>
        <w:spacing w:after="0" w:line="240" w:lineRule="auto"/>
        <w:jc w:val="center"/>
        <w:rPr>
          <w:rFonts w:ascii="Times New Roman" w:hAnsi="Times New Roman" w:cs="Times New Roman"/>
          <w:b/>
          <w:bCs/>
          <w:sz w:val="20"/>
          <w:szCs w:val="20"/>
          <w:shd w:val="clear" w:color="auto" w:fill="FFFFFF"/>
        </w:rPr>
      </w:pPr>
    </w:p>
    <w:p w:rsidR="0079021D" w:rsidRPr="00616DEB" w:rsidRDefault="0079021D" w:rsidP="0079021D">
      <w:pPr>
        <w:spacing w:after="0" w:line="240" w:lineRule="auto"/>
        <w:ind w:left="1418" w:hanging="1418"/>
        <w:rPr>
          <w:rFonts w:ascii="Times New Roman" w:hAnsi="Times New Roman" w:cs="Times New Roman"/>
          <w:color w:val="000000"/>
          <w:sz w:val="20"/>
          <w:szCs w:val="20"/>
          <w:u w:val="single"/>
          <w:shd w:val="clear" w:color="auto" w:fill="FFFFFF"/>
        </w:rPr>
      </w:pPr>
      <w:r w:rsidRPr="00616DEB">
        <w:rPr>
          <w:rFonts w:ascii="Times New Roman" w:hAnsi="Times New Roman" w:cs="Times New Roman"/>
          <w:b/>
          <w:bCs/>
          <w:color w:val="000000"/>
          <w:sz w:val="20"/>
          <w:szCs w:val="20"/>
          <w:shd w:val="clear" w:color="auto" w:fill="FFFFFF"/>
        </w:rPr>
        <w:t xml:space="preserve">Title: </w:t>
      </w:r>
      <w:r w:rsidRPr="00616DEB">
        <w:rPr>
          <w:rFonts w:ascii="Times New Roman" w:hAnsi="Times New Roman" w:cs="Times New Roman"/>
          <w:b/>
          <w:bCs/>
          <w:color w:val="000000"/>
          <w:sz w:val="20"/>
          <w:szCs w:val="20"/>
          <w:shd w:val="clear" w:color="auto" w:fill="FFFFFF"/>
        </w:rPr>
        <w:tab/>
      </w:r>
      <w:r w:rsidRPr="00616DEB">
        <w:rPr>
          <w:rFonts w:ascii="Times New Roman" w:hAnsi="Times New Roman" w:cs="Times New Roman"/>
          <w:b/>
          <w:bCs/>
          <w:color w:val="000000"/>
          <w:sz w:val="24"/>
          <w:szCs w:val="24"/>
          <w:shd w:val="clear" w:color="auto" w:fill="FFFFFF"/>
        </w:rPr>
        <w:tab/>
        <w:t>Strategic Planning Utilisation in Australian Start-ups</w:t>
      </w:r>
    </w:p>
    <w:p w:rsidR="0079021D" w:rsidRPr="00616DEB" w:rsidRDefault="0079021D" w:rsidP="0079021D">
      <w:pPr>
        <w:spacing w:after="0" w:line="240" w:lineRule="auto"/>
        <w:ind w:left="720"/>
        <w:rPr>
          <w:rFonts w:ascii="Times New Roman" w:hAnsi="Times New Roman" w:cs="Times New Roman"/>
          <w:b/>
          <w:color w:val="000000"/>
          <w:sz w:val="20"/>
          <w:szCs w:val="20"/>
          <w:u w:val="single"/>
          <w:shd w:val="clear" w:color="auto" w:fill="FFFFFF"/>
        </w:rPr>
      </w:pPr>
    </w:p>
    <w:p w:rsidR="0079021D" w:rsidRDefault="0079021D" w:rsidP="0079021D">
      <w:pPr>
        <w:spacing w:after="0" w:line="240" w:lineRule="auto"/>
        <w:ind w:left="1418" w:hanging="1418"/>
        <w:jc w:val="both"/>
        <w:rPr>
          <w:rFonts w:ascii="Times New Roman" w:hAnsi="Times New Roman" w:cs="Times New Roman"/>
          <w:sz w:val="20"/>
          <w:szCs w:val="20"/>
        </w:rPr>
      </w:pPr>
      <w:r w:rsidRPr="00616DEB">
        <w:rPr>
          <w:rFonts w:ascii="Times New Roman" w:hAnsi="Times New Roman" w:cs="Times New Roman"/>
          <w:b/>
          <w:bCs/>
          <w:color w:val="000000"/>
          <w:sz w:val="20"/>
          <w:szCs w:val="20"/>
          <w:shd w:val="clear" w:color="auto" w:fill="FFFFFF"/>
        </w:rPr>
        <w:t xml:space="preserve">Abstract:  </w:t>
      </w:r>
      <w:r w:rsidRPr="00616DEB">
        <w:rPr>
          <w:rFonts w:ascii="Times New Roman" w:hAnsi="Times New Roman" w:cs="Times New Roman"/>
          <w:b/>
          <w:bCs/>
          <w:color w:val="000000"/>
          <w:sz w:val="20"/>
          <w:szCs w:val="20"/>
          <w:shd w:val="clear" w:color="auto" w:fill="FFFFFF"/>
        </w:rPr>
        <w:tab/>
      </w:r>
      <w:r w:rsidRPr="00BB2482">
        <w:rPr>
          <w:rFonts w:ascii="Times New Roman" w:hAnsi="Times New Roman" w:cs="Times New Roman"/>
          <w:sz w:val="20"/>
          <w:szCs w:val="20"/>
        </w:rPr>
        <w:t xml:space="preserve">The Australian Tax Office (ATO) and Australian Bureau of Statistics (ABS) define </w:t>
      </w:r>
      <w:r w:rsidR="00C33B74" w:rsidRPr="00616DEB">
        <w:rPr>
          <w:rFonts w:ascii="Times New Roman" w:hAnsi="Times New Roman" w:cs="Times New Roman"/>
          <w:sz w:val="20"/>
          <w:szCs w:val="20"/>
        </w:rPr>
        <w:t>small and medium enterprises</w:t>
      </w:r>
      <w:r w:rsidR="00C33B74" w:rsidRPr="00BB2482">
        <w:rPr>
          <w:rFonts w:ascii="Times New Roman" w:hAnsi="Times New Roman" w:cs="Times New Roman"/>
          <w:sz w:val="20"/>
          <w:szCs w:val="20"/>
        </w:rPr>
        <w:t xml:space="preserve"> </w:t>
      </w:r>
      <w:r w:rsidR="00C33B74">
        <w:rPr>
          <w:rFonts w:ascii="Times New Roman" w:hAnsi="Times New Roman" w:cs="Times New Roman"/>
          <w:sz w:val="20"/>
          <w:szCs w:val="20"/>
        </w:rPr>
        <w:t>(</w:t>
      </w:r>
      <w:r w:rsidRPr="00BB2482">
        <w:rPr>
          <w:rFonts w:ascii="Times New Roman" w:hAnsi="Times New Roman" w:cs="Times New Roman"/>
          <w:sz w:val="20"/>
          <w:szCs w:val="20"/>
        </w:rPr>
        <w:t>SMEs</w:t>
      </w:r>
      <w:r w:rsidR="00C33B74">
        <w:rPr>
          <w:rFonts w:ascii="Times New Roman" w:hAnsi="Times New Roman" w:cs="Times New Roman"/>
          <w:sz w:val="20"/>
          <w:szCs w:val="20"/>
        </w:rPr>
        <w:t>) as:</w:t>
      </w:r>
      <w:r w:rsidRPr="00BB2482">
        <w:rPr>
          <w:rFonts w:ascii="Times New Roman" w:hAnsi="Times New Roman" w:cs="Times New Roman"/>
          <w:sz w:val="20"/>
          <w:szCs w:val="20"/>
        </w:rPr>
        <w:t xml:space="preserve"> small enterprises </w:t>
      </w:r>
      <w:r w:rsidR="00C33B74">
        <w:rPr>
          <w:rFonts w:ascii="Times New Roman" w:hAnsi="Times New Roman" w:cs="Times New Roman"/>
          <w:sz w:val="20"/>
          <w:szCs w:val="20"/>
        </w:rPr>
        <w:t xml:space="preserve">are </w:t>
      </w:r>
      <w:r w:rsidRPr="00BB2482">
        <w:rPr>
          <w:rFonts w:ascii="Times New Roman" w:hAnsi="Times New Roman" w:cs="Times New Roman"/>
          <w:sz w:val="20"/>
          <w:szCs w:val="20"/>
        </w:rPr>
        <w:t xml:space="preserve">less than $AU2 million turnover or </w:t>
      </w:r>
      <w:r>
        <w:rPr>
          <w:rFonts w:ascii="Times New Roman" w:hAnsi="Times New Roman" w:cs="Times New Roman"/>
          <w:sz w:val="20"/>
          <w:szCs w:val="20"/>
        </w:rPr>
        <w:t xml:space="preserve">less than </w:t>
      </w:r>
      <w:r w:rsidRPr="00BB2482">
        <w:rPr>
          <w:rFonts w:ascii="Times New Roman" w:hAnsi="Times New Roman" w:cs="Times New Roman"/>
          <w:sz w:val="20"/>
          <w:szCs w:val="20"/>
        </w:rPr>
        <w:t xml:space="preserve">20 employees, </w:t>
      </w:r>
      <w:r>
        <w:rPr>
          <w:rFonts w:ascii="Times New Roman" w:hAnsi="Times New Roman" w:cs="Times New Roman"/>
          <w:sz w:val="20"/>
          <w:szCs w:val="20"/>
        </w:rPr>
        <w:t xml:space="preserve">and </w:t>
      </w:r>
      <w:r w:rsidRPr="00BB2482">
        <w:rPr>
          <w:rFonts w:ascii="Times New Roman" w:hAnsi="Times New Roman" w:cs="Times New Roman"/>
          <w:sz w:val="20"/>
          <w:szCs w:val="20"/>
        </w:rPr>
        <w:t>medium</w:t>
      </w:r>
      <w:r>
        <w:rPr>
          <w:rFonts w:ascii="Times New Roman" w:hAnsi="Times New Roman" w:cs="Times New Roman"/>
          <w:sz w:val="20"/>
          <w:szCs w:val="20"/>
        </w:rPr>
        <w:t xml:space="preserve"> enterprises </w:t>
      </w:r>
      <w:r w:rsidR="00C33B74">
        <w:rPr>
          <w:rFonts w:ascii="Times New Roman" w:hAnsi="Times New Roman" w:cs="Times New Roman"/>
          <w:sz w:val="20"/>
          <w:szCs w:val="20"/>
        </w:rPr>
        <w:t>are</w:t>
      </w:r>
      <w:r w:rsidRPr="00BB2482">
        <w:rPr>
          <w:rFonts w:ascii="Times New Roman" w:hAnsi="Times New Roman" w:cs="Times New Roman"/>
          <w:sz w:val="20"/>
          <w:szCs w:val="20"/>
        </w:rPr>
        <w:t xml:space="preserve"> $AU2-10 million </w:t>
      </w:r>
      <w:proofErr w:type="gramStart"/>
      <w:r w:rsidRPr="00BB2482">
        <w:rPr>
          <w:rFonts w:ascii="Times New Roman" w:hAnsi="Times New Roman" w:cs="Times New Roman"/>
          <w:sz w:val="20"/>
          <w:szCs w:val="20"/>
        </w:rPr>
        <w:t>turnover</w:t>
      </w:r>
      <w:proofErr w:type="gramEnd"/>
      <w:r w:rsidRPr="00BB2482">
        <w:rPr>
          <w:rFonts w:ascii="Times New Roman" w:hAnsi="Times New Roman" w:cs="Times New Roman"/>
          <w:sz w:val="20"/>
          <w:szCs w:val="20"/>
        </w:rPr>
        <w:t xml:space="preserve"> </w:t>
      </w:r>
      <w:r w:rsidR="00C33B74">
        <w:rPr>
          <w:rFonts w:ascii="Times New Roman" w:hAnsi="Times New Roman" w:cs="Times New Roman"/>
          <w:sz w:val="20"/>
          <w:szCs w:val="20"/>
        </w:rPr>
        <w:t>with</w:t>
      </w:r>
      <w:r w:rsidRPr="00BB2482">
        <w:rPr>
          <w:rFonts w:ascii="Times New Roman" w:hAnsi="Times New Roman" w:cs="Times New Roman"/>
          <w:sz w:val="20"/>
          <w:szCs w:val="20"/>
        </w:rPr>
        <w:t xml:space="preserve"> </w:t>
      </w:r>
      <w:r w:rsidR="00C33B74">
        <w:rPr>
          <w:rFonts w:ascii="Times New Roman" w:hAnsi="Times New Roman" w:cs="Times New Roman"/>
          <w:sz w:val="20"/>
          <w:szCs w:val="20"/>
        </w:rPr>
        <w:t xml:space="preserve">between </w:t>
      </w:r>
      <w:r w:rsidRPr="00BB2482">
        <w:rPr>
          <w:rFonts w:ascii="Times New Roman" w:hAnsi="Times New Roman" w:cs="Times New Roman"/>
          <w:sz w:val="20"/>
          <w:szCs w:val="20"/>
        </w:rPr>
        <w:t>20</w:t>
      </w:r>
      <w:r w:rsidR="00C33B74">
        <w:rPr>
          <w:rFonts w:ascii="Times New Roman" w:hAnsi="Times New Roman" w:cs="Times New Roman"/>
          <w:sz w:val="20"/>
          <w:szCs w:val="20"/>
        </w:rPr>
        <w:t xml:space="preserve"> and </w:t>
      </w:r>
      <w:r w:rsidRPr="00BB2482">
        <w:rPr>
          <w:rFonts w:ascii="Times New Roman" w:hAnsi="Times New Roman" w:cs="Times New Roman"/>
          <w:sz w:val="20"/>
          <w:szCs w:val="20"/>
        </w:rPr>
        <w:t>200 employees.</w:t>
      </w:r>
      <w:r>
        <w:rPr>
          <w:rFonts w:ascii="Times New Roman" w:hAnsi="Times New Roman" w:cs="Times New Roman"/>
          <w:b/>
          <w:bCs/>
          <w:color w:val="000000"/>
          <w:sz w:val="20"/>
          <w:szCs w:val="20"/>
          <w:shd w:val="clear" w:color="auto" w:fill="FFFFFF"/>
        </w:rPr>
        <w:t xml:space="preserve"> </w:t>
      </w:r>
      <w:r w:rsidRPr="00616DEB">
        <w:rPr>
          <w:rFonts w:ascii="Times New Roman" w:hAnsi="Times New Roman" w:cs="Times New Roman"/>
          <w:sz w:val="20"/>
          <w:szCs w:val="20"/>
        </w:rPr>
        <w:t xml:space="preserve">With SMEs accounting for 70% of private sector employment and over 99% of all Australian businesses, there is a need to ensure an improvement on the 50% failure rate of businesses in the first five years. </w:t>
      </w:r>
      <w:r>
        <w:rPr>
          <w:rFonts w:ascii="Times New Roman" w:hAnsi="Times New Roman" w:cs="Times New Roman"/>
          <w:sz w:val="20"/>
          <w:szCs w:val="20"/>
        </w:rPr>
        <w:t>Some literature and internet sites claim failure rates as high as 50% in the first year and up to 90% in the first five years. Strategic planning is used to set business priorities, focusing energy and resources towards common goals. This disciplined approach is future focused, providing progress actions and success measures. With as little as a vision or idea triggering some to start a business, strategic and business planning is needed to establish the foundations and deliver results. With such a high attrition rate, the question arises:</w:t>
      </w:r>
      <w:r w:rsidRPr="00616DEB">
        <w:rPr>
          <w:rFonts w:ascii="Times New Roman" w:hAnsi="Times New Roman" w:cs="Times New Roman"/>
          <w:sz w:val="20"/>
          <w:szCs w:val="20"/>
        </w:rPr>
        <w:t xml:space="preserve"> </w:t>
      </w:r>
      <w:r w:rsidRPr="00616DEB">
        <w:rPr>
          <w:rFonts w:ascii="Times New Roman" w:hAnsi="Times New Roman" w:cs="Times New Roman"/>
          <w:i/>
          <w:sz w:val="20"/>
          <w:szCs w:val="20"/>
        </w:rPr>
        <w:t>Do Australian start-ups utilise strategic planning</w:t>
      </w:r>
      <w:r>
        <w:rPr>
          <w:rFonts w:ascii="Times New Roman" w:hAnsi="Times New Roman" w:cs="Times New Roman"/>
          <w:i/>
          <w:sz w:val="20"/>
          <w:szCs w:val="20"/>
        </w:rPr>
        <w:t>?</w:t>
      </w:r>
      <w:r w:rsidRPr="00616DEB">
        <w:rPr>
          <w:rFonts w:ascii="Times New Roman" w:hAnsi="Times New Roman" w:cs="Times New Roman"/>
          <w:i/>
          <w:sz w:val="20"/>
          <w:szCs w:val="20"/>
        </w:rPr>
        <w:t xml:space="preserve"> </w:t>
      </w:r>
      <w:r>
        <w:rPr>
          <w:rFonts w:ascii="Times New Roman" w:hAnsi="Times New Roman" w:cs="Times New Roman"/>
          <w:sz w:val="20"/>
          <w:szCs w:val="20"/>
        </w:rPr>
        <w:t xml:space="preserve">Further, if they do so: </w:t>
      </w:r>
      <w:r w:rsidRPr="00BB2482">
        <w:rPr>
          <w:rFonts w:ascii="Times New Roman" w:hAnsi="Times New Roman" w:cs="Times New Roman"/>
          <w:i/>
          <w:sz w:val="20"/>
          <w:szCs w:val="20"/>
        </w:rPr>
        <w:t>D</w:t>
      </w:r>
      <w:r w:rsidRPr="00616DEB">
        <w:rPr>
          <w:rFonts w:ascii="Times New Roman" w:hAnsi="Times New Roman" w:cs="Times New Roman"/>
          <w:i/>
          <w:sz w:val="20"/>
          <w:szCs w:val="20"/>
        </w:rPr>
        <w:t>o they measure its effectiveness?</w:t>
      </w:r>
      <w:r w:rsidRPr="00616DEB">
        <w:rPr>
          <w:rFonts w:ascii="Times New Roman" w:hAnsi="Times New Roman" w:cs="Times New Roman"/>
          <w:sz w:val="20"/>
          <w:szCs w:val="20"/>
        </w:rPr>
        <w:t xml:space="preserve"> </w:t>
      </w:r>
    </w:p>
    <w:p w:rsidR="0079021D" w:rsidRDefault="0079021D" w:rsidP="0079021D">
      <w:pPr>
        <w:spacing w:after="0" w:line="240" w:lineRule="auto"/>
        <w:ind w:left="1418" w:hanging="1418"/>
        <w:jc w:val="both"/>
        <w:rPr>
          <w:rFonts w:ascii="Times New Roman" w:hAnsi="Times New Roman" w:cs="Times New Roman"/>
          <w:sz w:val="20"/>
          <w:szCs w:val="20"/>
        </w:rPr>
      </w:pPr>
    </w:p>
    <w:p w:rsidR="0079021D" w:rsidRDefault="0079021D" w:rsidP="0079021D">
      <w:pPr>
        <w:spacing w:after="0" w:line="240" w:lineRule="auto"/>
        <w:ind w:left="1418"/>
        <w:jc w:val="both"/>
        <w:rPr>
          <w:rFonts w:ascii="Times New Roman" w:hAnsi="Times New Roman" w:cs="Times New Roman"/>
          <w:sz w:val="20"/>
          <w:szCs w:val="20"/>
        </w:rPr>
      </w:pPr>
      <w:r>
        <w:rPr>
          <w:rFonts w:ascii="Times New Roman" w:hAnsi="Times New Roman" w:cs="Times New Roman"/>
          <w:sz w:val="20"/>
          <w:szCs w:val="20"/>
        </w:rPr>
        <w:t>W</w:t>
      </w:r>
      <w:r w:rsidRPr="008C72E0">
        <w:rPr>
          <w:rFonts w:ascii="Times New Roman" w:hAnsi="Times New Roman" w:cs="Times New Roman"/>
          <w:sz w:val="20"/>
          <w:szCs w:val="20"/>
        </w:rPr>
        <w:t>ith so little support</w:t>
      </w:r>
      <w:r>
        <w:rPr>
          <w:rFonts w:ascii="Times New Roman" w:hAnsi="Times New Roman" w:cs="Times New Roman"/>
          <w:sz w:val="20"/>
          <w:szCs w:val="20"/>
        </w:rPr>
        <w:t xml:space="preserve"> available to start-ups</w:t>
      </w:r>
      <w:r w:rsidRPr="008C72E0">
        <w:rPr>
          <w:rFonts w:ascii="Times New Roman" w:hAnsi="Times New Roman" w:cs="Times New Roman"/>
          <w:sz w:val="20"/>
          <w:szCs w:val="20"/>
        </w:rPr>
        <w:t>, although increasing under the innovation umbrella through the establishment of Small Business Commissions in most states to aid mediation, there continues to be a gap in the types of support in developing businesses from a solid understanding of business direction, market focus and financial stability.</w:t>
      </w:r>
      <w:r>
        <w:rPr>
          <w:rFonts w:ascii="Times New Roman" w:hAnsi="Times New Roman" w:cs="Times New Roman"/>
          <w:sz w:val="20"/>
          <w:szCs w:val="20"/>
        </w:rPr>
        <w:t xml:space="preserve"> </w:t>
      </w:r>
      <w:r w:rsidRPr="008C72E0">
        <w:rPr>
          <w:rFonts w:ascii="Times New Roman" w:hAnsi="Times New Roman" w:cs="Times New Roman"/>
          <w:sz w:val="20"/>
          <w:szCs w:val="20"/>
        </w:rPr>
        <w:t xml:space="preserve">The objective of this research </w:t>
      </w:r>
      <w:r>
        <w:rPr>
          <w:rFonts w:ascii="Times New Roman" w:hAnsi="Times New Roman" w:cs="Times New Roman"/>
          <w:sz w:val="20"/>
          <w:szCs w:val="20"/>
        </w:rPr>
        <w:t>was</w:t>
      </w:r>
      <w:r w:rsidRPr="008C72E0">
        <w:rPr>
          <w:rFonts w:ascii="Times New Roman" w:hAnsi="Times New Roman" w:cs="Times New Roman"/>
          <w:sz w:val="20"/>
          <w:szCs w:val="20"/>
        </w:rPr>
        <w:t xml:space="preserve"> to establish the current survival rate of Australian businesses sourced from ABS data as a baseline; then by understanding the use of strategic planning in establishing and growing Australian start-ups, and whether their effectiveness is measured, </w:t>
      </w:r>
      <w:r>
        <w:rPr>
          <w:rFonts w:ascii="Times New Roman" w:hAnsi="Times New Roman" w:cs="Times New Roman"/>
          <w:sz w:val="20"/>
          <w:szCs w:val="20"/>
        </w:rPr>
        <w:t xml:space="preserve">to provide </w:t>
      </w:r>
      <w:r w:rsidRPr="008C72E0">
        <w:rPr>
          <w:rFonts w:ascii="Times New Roman" w:hAnsi="Times New Roman" w:cs="Times New Roman"/>
          <w:sz w:val="20"/>
          <w:szCs w:val="20"/>
        </w:rPr>
        <w:t>a contribution to</w:t>
      </w:r>
      <w:r>
        <w:rPr>
          <w:rFonts w:ascii="Times New Roman" w:hAnsi="Times New Roman" w:cs="Times New Roman"/>
          <w:sz w:val="20"/>
          <w:szCs w:val="20"/>
        </w:rPr>
        <w:t>wards increased</w:t>
      </w:r>
      <w:r w:rsidRPr="008C72E0">
        <w:rPr>
          <w:rFonts w:ascii="Times New Roman" w:hAnsi="Times New Roman" w:cs="Times New Roman"/>
          <w:sz w:val="20"/>
          <w:szCs w:val="20"/>
        </w:rPr>
        <w:t xml:space="preserve"> business survival</w:t>
      </w:r>
      <w:r>
        <w:rPr>
          <w:rFonts w:ascii="Times New Roman" w:hAnsi="Times New Roman" w:cs="Times New Roman"/>
          <w:sz w:val="20"/>
          <w:szCs w:val="20"/>
        </w:rPr>
        <w:t xml:space="preserve">. </w:t>
      </w:r>
    </w:p>
    <w:p w:rsidR="0079021D" w:rsidRDefault="0079021D" w:rsidP="0079021D">
      <w:pPr>
        <w:spacing w:after="0" w:line="240" w:lineRule="auto"/>
        <w:ind w:left="1418" w:hanging="1418"/>
        <w:jc w:val="both"/>
        <w:rPr>
          <w:rFonts w:ascii="Times New Roman" w:hAnsi="Times New Roman" w:cs="Times New Roman"/>
          <w:sz w:val="20"/>
          <w:szCs w:val="20"/>
        </w:rPr>
      </w:pPr>
    </w:p>
    <w:p w:rsidR="0079021D" w:rsidRDefault="0079021D" w:rsidP="0079021D">
      <w:pPr>
        <w:spacing w:after="0" w:line="240" w:lineRule="auto"/>
        <w:ind w:left="1418"/>
        <w:jc w:val="both"/>
        <w:rPr>
          <w:rFonts w:ascii="Times New Roman" w:hAnsi="Times New Roman" w:cs="Times New Roman"/>
          <w:sz w:val="20"/>
          <w:szCs w:val="20"/>
        </w:rPr>
      </w:pPr>
      <w:r>
        <w:rPr>
          <w:rFonts w:ascii="Times New Roman" w:hAnsi="Times New Roman" w:cs="Times New Roman"/>
          <w:sz w:val="20"/>
          <w:szCs w:val="20"/>
        </w:rPr>
        <w:t>Using a</w:t>
      </w:r>
      <w:r w:rsidRPr="00616DEB">
        <w:rPr>
          <w:rFonts w:ascii="Times New Roman" w:hAnsi="Times New Roman" w:cs="Times New Roman"/>
          <w:sz w:val="20"/>
          <w:szCs w:val="20"/>
        </w:rPr>
        <w:t xml:space="preserve"> mixed-method </w:t>
      </w:r>
      <w:r>
        <w:rPr>
          <w:rFonts w:ascii="Times New Roman" w:hAnsi="Times New Roman" w:cs="Times New Roman"/>
          <w:sz w:val="20"/>
          <w:szCs w:val="20"/>
        </w:rPr>
        <w:t>approach, a</w:t>
      </w:r>
      <w:r w:rsidRPr="00616DEB">
        <w:rPr>
          <w:rFonts w:ascii="Times New Roman" w:hAnsi="Times New Roman" w:cs="Times New Roman"/>
          <w:sz w:val="20"/>
          <w:szCs w:val="20"/>
        </w:rPr>
        <w:t xml:space="preserve"> questionnaire </w:t>
      </w:r>
      <w:r>
        <w:rPr>
          <w:rFonts w:ascii="Times New Roman" w:hAnsi="Times New Roman" w:cs="Times New Roman"/>
          <w:sz w:val="20"/>
          <w:szCs w:val="20"/>
        </w:rPr>
        <w:t xml:space="preserve">was </w:t>
      </w:r>
      <w:r w:rsidRPr="00616DEB">
        <w:rPr>
          <w:rFonts w:ascii="Times New Roman" w:hAnsi="Times New Roman" w:cs="Times New Roman"/>
          <w:sz w:val="20"/>
          <w:szCs w:val="20"/>
        </w:rPr>
        <w:t xml:space="preserve">issued to 725 </w:t>
      </w:r>
      <w:r>
        <w:rPr>
          <w:rFonts w:ascii="Times New Roman" w:hAnsi="Times New Roman" w:cs="Times New Roman"/>
          <w:sz w:val="20"/>
          <w:szCs w:val="20"/>
        </w:rPr>
        <w:t>SMEs who considered themselves entrepreneurs in business from less than 12 months to over 20 years</w:t>
      </w:r>
      <w:r w:rsidRPr="00616DEB">
        <w:rPr>
          <w:rFonts w:ascii="Times New Roman" w:hAnsi="Times New Roman" w:cs="Times New Roman"/>
          <w:sz w:val="20"/>
          <w:szCs w:val="20"/>
        </w:rPr>
        <w:t xml:space="preserve">, </w:t>
      </w:r>
      <w:r>
        <w:rPr>
          <w:rFonts w:ascii="Times New Roman" w:hAnsi="Times New Roman" w:cs="Times New Roman"/>
          <w:sz w:val="20"/>
          <w:szCs w:val="20"/>
        </w:rPr>
        <w:t>resulted in</w:t>
      </w:r>
      <w:r w:rsidRPr="00616DEB">
        <w:rPr>
          <w:rFonts w:ascii="Times New Roman" w:hAnsi="Times New Roman" w:cs="Times New Roman"/>
          <w:sz w:val="20"/>
          <w:szCs w:val="20"/>
        </w:rPr>
        <w:t xml:space="preserve"> 112 responses and 17 indicating willingness to participate in interviews or focus groups. </w:t>
      </w:r>
      <w:r>
        <w:rPr>
          <w:rFonts w:ascii="Times New Roman" w:hAnsi="Times New Roman" w:cs="Times New Roman"/>
          <w:sz w:val="20"/>
          <w:szCs w:val="20"/>
        </w:rPr>
        <w:t xml:space="preserve">Twelve </w:t>
      </w:r>
      <w:r w:rsidRPr="00616DEB">
        <w:rPr>
          <w:rFonts w:ascii="Times New Roman" w:hAnsi="Times New Roman" w:cs="Times New Roman"/>
          <w:sz w:val="20"/>
          <w:szCs w:val="20"/>
        </w:rPr>
        <w:t xml:space="preserve">individual interviews </w:t>
      </w:r>
      <w:r>
        <w:rPr>
          <w:rFonts w:ascii="Times New Roman" w:hAnsi="Times New Roman" w:cs="Times New Roman"/>
          <w:sz w:val="20"/>
          <w:szCs w:val="20"/>
        </w:rPr>
        <w:t xml:space="preserve">were followed by a focus </w:t>
      </w:r>
      <w:r w:rsidRPr="00616DEB">
        <w:rPr>
          <w:rFonts w:ascii="Times New Roman" w:hAnsi="Times New Roman" w:cs="Times New Roman"/>
          <w:sz w:val="20"/>
          <w:szCs w:val="20"/>
        </w:rPr>
        <w:t>group</w:t>
      </w:r>
      <w:r>
        <w:rPr>
          <w:rFonts w:ascii="Times New Roman" w:hAnsi="Times New Roman" w:cs="Times New Roman"/>
          <w:sz w:val="20"/>
          <w:szCs w:val="20"/>
        </w:rPr>
        <w:t xml:space="preserve"> to</w:t>
      </w:r>
      <w:r w:rsidRPr="00616DEB">
        <w:rPr>
          <w:rFonts w:ascii="Times New Roman" w:hAnsi="Times New Roman" w:cs="Times New Roman"/>
          <w:sz w:val="20"/>
          <w:szCs w:val="20"/>
        </w:rPr>
        <w:t xml:space="preserve"> triangulate findings. </w:t>
      </w:r>
      <w:r>
        <w:rPr>
          <w:rFonts w:ascii="Times New Roman" w:hAnsi="Times New Roman" w:cs="Times New Roman"/>
          <w:sz w:val="20"/>
          <w:szCs w:val="20"/>
        </w:rPr>
        <w:t xml:space="preserve">Within those who responded, only 56% indicated they used strategy tools to establish the business, 67% of those indicated these were documented and 75% would use if they had their time again. In measuring performance, 67% measure performance of some type but only 33% measure strategy tool effectiveness in some form, 56% business performance, and 44% business success. Plans used to establish and run businesses had a higher marketing plan focus, followed by budget/financial plans. While 78% use financial measures to manage the business, 56% use operational and external environment measures, and 22% use internal environmental measures. These findings and correlation between these performance measures offered insights for interviews and focus group discussion, eliciting differing views and perspectives. Some saw a clear link between consciously setting the strategic direction and planning their business direction, documenting those plans and associated budgets, understanding their market and monitoring the progress as beneficial in establishing and growing their business; others didn’t. </w:t>
      </w:r>
    </w:p>
    <w:p w:rsidR="0079021D" w:rsidRDefault="0079021D" w:rsidP="0079021D">
      <w:pPr>
        <w:spacing w:after="0" w:line="240" w:lineRule="auto"/>
        <w:ind w:left="1418"/>
        <w:jc w:val="both"/>
        <w:rPr>
          <w:rFonts w:ascii="Times New Roman" w:hAnsi="Times New Roman" w:cs="Times New Roman"/>
          <w:sz w:val="20"/>
          <w:szCs w:val="20"/>
        </w:rPr>
      </w:pPr>
    </w:p>
    <w:p w:rsidR="0079021D" w:rsidRPr="00616DEB" w:rsidRDefault="0079021D" w:rsidP="0079021D">
      <w:pPr>
        <w:spacing w:after="0" w:line="240" w:lineRule="auto"/>
        <w:ind w:left="1418"/>
        <w:jc w:val="both"/>
        <w:rPr>
          <w:rFonts w:ascii="Times New Roman" w:hAnsi="Times New Roman" w:cs="Times New Roman"/>
          <w:color w:val="FF0000"/>
          <w:sz w:val="20"/>
          <w:szCs w:val="20"/>
          <w:shd w:val="clear" w:color="auto" w:fill="FFFFFF"/>
        </w:rPr>
      </w:pPr>
      <w:r>
        <w:rPr>
          <w:rFonts w:ascii="Times New Roman" w:hAnsi="Times New Roman" w:cs="Times New Roman"/>
          <w:sz w:val="20"/>
          <w:szCs w:val="20"/>
        </w:rPr>
        <w:t>K</w:t>
      </w:r>
      <w:r w:rsidRPr="00616DEB">
        <w:rPr>
          <w:rFonts w:ascii="Times New Roman" w:hAnsi="Times New Roman" w:cs="Times New Roman"/>
          <w:sz w:val="20"/>
          <w:szCs w:val="20"/>
        </w:rPr>
        <w:t xml:space="preserve">nowledge developed </w:t>
      </w:r>
      <w:r>
        <w:rPr>
          <w:rFonts w:ascii="Times New Roman" w:hAnsi="Times New Roman" w:cs="Times New Roman"/>
          <w:sz w:val="20"/>
          <w:szCs w:val="20"/>
        </w:rPr>
        <w:t>through greater u</w:t>
      </w:r>
      <w:r w:rsidRPr="00616DEB">
        <w:rPr>
          <w:rFonts w:ascii="Times New Roman" w:hAnsi="Times New Roman" w:cs="Times New Roman"/>
          <w:sz w:val="20"/>
          <w:szCs w:val="20"/>
        </w:rPr>
        <w:t xml:space="preserve">nderstanding </w:t>
      </w:r>
      <w:r>
        <w:rPr>
          <w:rFonts w:ascii="Times New Roman" w:hAnsi="Times New Roman" w:cs="Times New Roman"/>
          <w:sz w:val="20"/>
          <w:szCs w:val="20"/>
        </w:rPr>
        <w:t xml:space="preserve">of </w:t>
      </w:r>
      <w:r w:rsidRPr="00616DEB">
        <w:rPr>
          <w:rFonts w:ascii="Times New Roman" w:hAnsi="Times New Roman" w:cs="Times New Roman"/>
          <w:sz w:val="20"/>
          <w:szCs w:val="20"/>
        </w:rPr>
        <w:t xml:space="preserve">strategy planning use and measurement of its effectiveness </w:t>
      </w:r>
      <w:r>
        <w:rPr>
          <w:rFonts w:ascii="Times New Roman" w:hAnsi="Times New Roman" w:cs="Times New Roman"/>
          <w:sz w:val="20"/>
          <w:szCs w:val="20"/>
        </w:rPr>
        <w:t>offers insights</w:t>
      </w:r>
      <w:r w:rsidRPr="00616DEB">
        <w:rPr>
          <w:rFonts w:ascii="Times New Roman" w:hAnsi="Times New Roman" w:cs="Times New Roman"/>
          <w:sz w:val="20"/>
          <w:szCs w:val="20"/>
        </w:rPr>
        <w:t xml:space="preserve"> to influence government policy</w:t>
      </w:r>
      <w:r>
        <w:rPr>
          <w:rFonts w:ascii="Times New Roman" w:hAnsi="Times New Roman" w:cs="Times New Roman"/>
          <w:sz w:val="20"/>
          <w:szCs w:val="20"/>
        </w:rPr>
        <w:t xml:space="preserve"> in </w:t>
      </w:r>
      <w:r w:rsidRPr="00616DEB">
        <w:rPr>
          <w:rFonts w:ascii="Times New Roman" w:hAnsi="Times New Roman" w:cs="Times New Roman"/>
          <w:sz w:val="20"/>
          <w:szCs w:val="20"/>
          <w:shd w:val="clear" w:color="auto" w:fill="FFFFFF"/>
        </w:rPr>
        <w:t>address</w:t>
      </w:r>
      <w:r>
        <w:rPr>
          <w:rFonts w:ascii="Times New Roman" w:hAnsi="Times New Roman" w:cs="Times New Roman"/>
          <w:sz w:val="20"/>
          <w:szCs w:val="20"/>
          <w:shd w:val="clear" w:color="auto" w:fill="FFFFFF"/>
        </w:rPr>
        <w:t>ing</w:t>
      </w:r>
      <w:r w:rsidRPr="00616DEB">
        <w:rPr>
          <w:rFonts w:ascii="Times New Roman" w:hAnsi="Times New Roman" w:cs="Times New Roman"/>
          <w:sz w:val="20"/>
          <w:szCs w:val="20"/>
          <w:shd w:val="clear" w:color="auto" w:fill="FFFFFF"/>
        </w:rPr>
        <w:t xml:space="preserve"> one aspect of business failure</w:t>
      </w:r>
      <w:r>
        <w:rPr>
          <w:rFonts w:ascii="Times New Roman" w:hAnsi="Times New Roman" w:cs="Times New Roman"/>
          <w:sz w:val="20"/>
          <w:szCs w:val="20"/>
          <w:shd w:val="clear" w:color="auto" w:fill="FFFFFF"/>
        </w:rPr>
        <w:t>, planning to succeed</w:t>
      </w:r>
      <w:r>
        <w:rPr>
          <w:rFonts w:ascii="Times New Roman" w:hAnsi="Times New Roman" w:cs="Times New Roman"/>
          <w:sz w:val="20"/>
          <w:szCs w:val="20"/>
        </w:rPr>
        <w:t>. Additionally</w:t>
      </w:r>
      <w:r w:rsidR="00C33B74">
        <w:rPr>
          <w:rFonts w:ascii="Times New Roman" w:hAnsi="Times New Roman" w:cs="Times New Roman"/>
          <w:sz w:val="20"/>
          <w:szCs w:val="20"/>
        </w:rPr>
        <w:t>, offering input to developing</w:t>
      </w:r>
      <w:r>
        <w:rPr>
          <w:rFonts w:ascii="Times New Roman" w:hAnsi="Times New Roman" w:cs="Times New Roman"/>
          <w:sz w:val="20"/>
          <w:szCs w:val="20"/>
        </w:rPr>
        <w:t xml:space="preserve"> a</w:t>
      </w:r>
      <w:r w:rsidRPr="00616DEB">
        <w:rPr>
          <w:rFonts w:ascii="Times New Roman" w:hAnsi="Times New Roman" w:cs="Times New Roman"/>
          <w:sz w:val="20"/>
          <w:szCs w:val="20"/>
        </w:rPr>
        <w:t xml:space="preserve"> guiding framework </w:t>
      </w:r>
      <w:r>
        <w:rPr>
          <w:rFonts w:ascii="Times New Roman" w:hAnsi="Times New Roman" w:cs="Times New Roman"/>
          <w:sz w:val="20"/>
          <w:szCs w:val="20"/>
        </w:rPr>
        <w:t>to</w:t>
      </w:r>
      <w:r w:rsidRPr="00616DEB">
        <w:rPr>
          <w:rFonts w:ascii="Times New Roman" w:hAnsi="Times New Roman" w:cs="Times New Roman"/>
          <w:sz w:val="20"/>
          <w:szCs w:val="20"/>
        </w:rPr>
        <w:t xml:space="preserve"> aid start-ups in planning and measuring effectiveness, using strategy tools that are able to be contextually applied to SMEs. </w:t>
      </w:r>
    </w:p>
    <w:p w:rsidR="0079021D" w:rsidRPr="00616DEB" w:rsidRDefault="0079021D" w:rsidP="0079021D">
      <w:pPr>
        <w:spacing w:after="0" w:line="240" w:lineRule="auto"/>
        <w:ind w:left="720" w:right="968"/>
        <w:jc w:val="both"/>
        <w:rPr>
          <w:rFonts w:ascii="Times New Roman" w:hAnsi="Times New Roman" w:cs="Times New Roman"/>
          <w:color w:val="FF0000"/>
          <w:sz w:val="20"/>
          <w:szCs w:val="20"/>
          <w:shd w:val="clear" w:color="auto" w:fill="FFFFFF"/>
        </w:rPr>
      </w:pPr>
    </w:p>
    <w:p w:rsidR="0079021D" w:rsidRPr="00591783" w:rsidRDefault="0079021D" w:rsidP="0079021D">
      <w:pPr>
        <w:spacing w:after="0" w:line="240" w:lineRule="auto"/>
        <w:ind w:right="968"/>
        <w:jc w:val="both"/>
        <w:rPr>
          <w:rFonts w:ascii="Arial" w:hAnsi="Arial" w:cs="Arial"/>
          <w:shd w:val="clear" w:color="auto" w:fill="FFFFFF"/>
        </w:rPr>
      </w:pPr>
      <w:r w:rsidRPr="00616DEB">
        <w:rPr>
          <w:rFonts w:ascii="Times New Roman" w:hAnsi="Times New Roman" w:cs="Times New Roman"/>
          <w:b/>
          <w:bCs/>
          <w:color w:val="000000"/>
          <w:sz w:val="20"/>
          <w:szCs w:val="20"/>
          <w:shd w:val="clear" w:color="auto" w:fill="FFFFFF"/>
        </w:rPr>
        <w:t>Key Words:</w:t>
      </w:r>
      <w:r w:rsidRPr="00616DEB">
        <w:rPr>
          <w:rFonts w:ascii="Times New Roman" w:hAnsi="Times New Roman" w:cs="Times New Roman"/>
          <w:b/>
          <w:bCs/>
          <w:color w:val="000000"/>
          <w:sz w:val="20"/>
          <w:szCs w:val="20"/>
          <w:shd w:val="clear" w:color="auto" w:fill="FFFFFF"/>
        </w:rPr>
        <w:tab/>
      </w:r>
      <w:r w:rsidRPr="00616DEB">
        <w:rPr>
          <w:rFonts w:ascii="Times New Roman" w:hAnsi="Times New Roman" w:cs="Times New Roman"/>
          <w:color w:val="000000"/>
          <w:sz w:val="20"/>
          <w:szCs w:val="20"/>
          <w:shd w:val="clear" w:color="auto" w:fill="FFFFFF"/>
        </w:rPr>
        <w:t>Strategy/strategic, planning, measure/</w:t>
      </w:r>
      <w:proofErr w:type="spellStart"/>
      <w:r w:rsidRPr="00616DEB">
        <w:rPr>
          <w:rFonts w:ascii="Times New Roman" w:hAnsi="Times New Roman" w:cs="Times New Roman"/>
          <w:color w:val="000000"/>
          <w:sz w:val="20"/>
          <w:szCs w:val="20"/>
          <w:shd w:val="clear" w:color="auto" w:fill="FFFFFF"/>
        </w:rPr>
        <w:t>ment</w:t>
      </w:r>
      <w:proofErr w:type="spellEnd"/>
      <w:r w:rsidRPr="00616DEB">
        <w:rPr>
          <w:rFonts w:ascii="Times New Roman" w:hAnsi="Times New Roman" w:cs="Times New Roman"/>
          <w:color w:val="000000"/>
          <w:sz w:val="20"/>
          <w:szCs w:val="20"/>
          <w:shd w:val="clear" w:color="auto" w:fill="FFFFFF"/>
        </w:rPr>
        <w:t xml:space="preserve">, </w:t>
      </w:r>
      <w:bookmarkStart w:id="0" w:name="_GoBack"/>
      <w:r w:rsidRPr="00616DEB">
        <w:rPr>
          <w:rFonts w:ascii="Times New Roman" w:hAnsi="Times New Roman" w:cs="Times New Roman"/>
          <w:color w:val="000000"/>
          <w:sz w:val="20"/>
          <w:szCs w:val="20"/>
          <w:shd w:val="clear" w:color="auto" w:fill="FFFFFF"/>
        </w:rPr>
        <w:t>SMEs</w:t>
      </w:r>
      <w:bookmarkEnd w:id="0"/>
      <w:r w:rsidRPr="00616DEB">
        <w:rPr>
          <w:rFonts w:ascii="Times New Roman" w:hAnsi="Times New Roman" w:cs="Times New Roman"/>
          <w:color w:val="000000"/>
          <w:sz w:val="20"/>
          <w:szCs w:val="20"/>
          <w:shd w:val="clear" w:color="auto" w:fill="FFFFFF"/>
        </w:rPr>
        <w:t>, start-ups</w:t>
      </w:r>
      <w:r>
        <w:rPr>
          <w:rFonts w:ascii="Arial" w:hAnsi="Arial" w:cs="Arial"/>
          <w:shd w:val="clear" w:color="auto" w:fill="FFFFFF"/>
        </w:rPr>
        <w:tab/>
      </w:r>
    </w:p>
    <w:p w:rsidR="006605CA" w:rsidRDefault="00FC5748"/>
    <w:sectPr w:rsidR="006605CA" w:rsidSect="0079021D">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1D"/>
    <w:rsid w:val="00046A52"/>
    <w:rsid w:val="00060E71"/>
    <w:rsid w:val="0079021D"/>
    <w:rsid w:val="00B54CB6"/>
    <w:rsid w:val="00C33B74"/>
    <w:rsid w:val="00E66892"/>
    <w:rsid w:val="00EB1097"/>
    <w:rsid w:val="00FC57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21D"/>
    <w:rPr>
      <w:color w:val="0000FF" w:themeColor="hyperlink"/>
      <w:u w:val="single"/>
    </w:rPr>
  </w:style>
  <w:style w:type="paragraph" w:styleId="BalloonText">
    <w:name w:val="Balloon Text"/>
    <w:basedOn w:val="Normal"/>
    <w:link w:val="BalloonTextChar"/>
    <w:uiPriority w:val="99"/>
    <w:semiHidden/>
    <w:unhideWhenUsed/>
    <w:rsid w:val="00790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21D"/>
    <w:rPr>
      <w:rFonts w:ascii="Tahoma" w:hAnsi="Tahoma" w:cs="Tahoma"/>
      <w:sz w:val="16"/>
      <w:szCs w:val="16"/>
    </w:rPr>
  </w:style>
  <w:style w:type="character" w:customStyle="1" w:styleId="fn">
    <w:name w:val="fn"/>
    <w:basedOn w:val="DefaultParagraphFont"/>
    <w:rsid w:val="00060E71"/>
  </w:style>
  <w:style w:type="character" w:customStyle="1" w:styleId="university-of-liverpool">
    <w:name w:val="university-of-liverpool"/>
    <w:basedOn w:val="DefaultParagraphFont"/>
    <w:rsid w:val="00060E71"/>
  </w:style>
  <w:style w:type="character" w:customStyle="1" w:styleId="adr">
    <w:name w:val="adr"/>
    <w:basedOn w:val="DefaultParagraphFont"/>
    <w:rsid w:val="00060E71"/>
  </w:style>
  <w:style w:type="character" w:customStyle="1" w:styleId="street-address">
    <w:name w:val="street-address"/>
    <w:basedOn w:val="DefaultParagraphFont"/>
    <w:rsid w:val="00060E71"/>
  </w:style>
  <w:style w:type="character" w:customStyle="1" w:styleId="locality">
    <w:name w:val="locality"/>
    <w:basedOn w:val="DefaultParagraphFont"/>
    <w:rsid w:val="00060E71"/>
  </w:style>
  <w:style w:type="character" w:customStyle="1" w:styleId="postal-code">
    <w:name w:val="postal-code"/>
    <w:basedOn w:val="DefaultParagraphFont"/>
    <w:rsid w:val="00060E71"/>
  </w:style>
  <w:style w:type="character" w:customStyle="1" w:styleId="country-name">
    <w:name w:val="country-name"/>
    <w:basedOn w:val="DefaultParagraphFont"/>
    <w:rsid w:val="00060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21D"/>
    <w:rPr>
      <w:color w:val="0000FF" w:themeColor="hyperlink"/>
      <w:u w:val="single"/>
    </w:rPr>
  </w:style>
  <w:style w:type="paragraph" w:styleId="BalloonText">
    <w:name w:val="Balloon Text"/>
    <w:basedOn w:val="Normal"/>
    <w:link w:val="BalloonTextChar"/>
    <w:uiPriority w:val="99"/>
    <w:semiHidden/>
    <w:unhideWhenUsed/>
    <w:rsid w:val="00790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21D"/>
    <w:rPr>
      <w:rFonts w:ascii="Tahoma" w:hAnsi="Tahoma" w:cs="Tahoma"/>
      <w:sz w:val="16"/>
      <w:szCs w:val="16"/>
    </w:rPr>
  </w:style>
  <w:style w:type="character" w:customStyle="1" w:styleId="fn">
    <w:name w:val="fn"/>
    <w:basedOn w:val="DefaultParagraphFont"/>
    <w:rsid w:val="00060E71"/>
  </w:style>
  <w:style w:type="character" w:customStyle="1" w:styleId="university-of-liverpool">
    <w:name w:val="university-of-liverpool"/>
    <w:basedOn w:val="DefaultParagraphFont"/>
    <w:rsid w:val="00060E71"/>
  </w:style>
  <w:style w:type="character" w:customStyle="1" w:styleId="adr">
    <w:name w:val="adr"/>
    <w:basedOn w:val="DefaultParagraphFont"/>
    <w:rsid w:val="00060E71"/>
  </w:style>
  <w:style w:type="character" w:customStyle="1" w:styleId="street-address">
    <w:name w:val="street-address"/>
    <w:basedOn w:val="DefaultParagraphFont"/>
    <w:rsid w:val="00060E71"/>
  </w:style>
  <w:style w:type="character" w:customStyle="1" w:styleId="locality">
    <w:name w:val="locality"/>
    <w:basedOn w:val="DefaultParagraphFont"/>
    <w:rsid w:val="00060E71"/>
  </w:style>
  <w:style w:type="character" w:customStyle="1" w:styleId="postal-code">
    <w:name w:val="postal-code"/>
    <w:basedOn w:val="DefaultParagraphFont"/>
    <w:rsid w:val="00060E71"/>
  </w:style>
  <w:style w:type="character" w:customStyle="1" w:styleId="country-name">
    <w:name w:val="country-name"/>
    <w:basedOn w:val="DefaultParagraphFont"/>
    <w:rsid w:val="0006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iddlestone@jackaloz.com.au"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cqueline.hiddlestone@online.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3612</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Sydney Water</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Jackaloz</dc:creator>
  <cp:lastModifiedBy>Jackal Oz</cp:lastModifiedBy>
  <cp:revision>2</cp:revision>
  <dcterms:created xsi:type="dcterms:W3CDTF">2019-02-02T17:47:00Z</dcterms:created>
  <dcterms:modified xsi:type="dcterms:W3CDTF">2019-02-02T17:47:00Z</dcterms:modified>
</cp:coreProperties>
</file>