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E993" w14:textId="77777777" w:rsidR="00936B83" w:rsidRPr="003E38B5" w:rsidRDefault="00936B83">
      <w:pPr>
        <w:rPr>
          <w:rFonts w:ascii="Times New Roman" w:hAnsi="Times New Roman" w:cs="Times New Roman"/>
          <w:b/>
          <w:sz w:val="24"/>
          <w:szCs w:val="24"/>
        </w:rPr>
      </w:pPr>
      <w:r w:rsidRPr="003E38B5">
        <w:rPr>
          <w:rFonts w:ascii="Times New Roman" w:hAnsi="Times New Roman" w:cs="Times New Roman"/>
          <w:b/>
          <w:sz w:val="24"/>
          <w:szCs w:val="24"/>
        </w:rPr>
        <w:t xml:space="preserve">‘Theory’ as </w:t>
      </w:r>
      <w:r w:rsidR="00895CA1" w:rsidRPr="003E38B5">
        <w:rPr>
          <w:rFonts w:ascii="Times New Roman" w:hAnsi="Times New Roman" w:cs="Times New Roman"/>
          <w:b/>
          <w:sz w:val="24"/>
          <w:szCs w:val="24"/>
        </w:rPr>
        <w:t xml:space="preserve">the </w:t>
      </w:r>
      <w:r w:rsidRPr="003E38B5">
        <w:rPr>
          <w:rFonts w:ascii="Times New Roman" w:hAnsi="Times New Roman" w:cs="Times New Roman"/>
          <w:b/>
          <w:sz w:val="24"/>
          <w:szCs w:val="24"/>
        </w:rPr>
        <w:t>practice of asking questions</w:t>
      </w:r>
      <w:r w:rsidR="00C22671" w:rsidRPr="003E38B5">
        <w:rPr>
          <w:rFonts w:ascii="Times New Roman" w:hAnsi="Times New Roman" w:cs="Times New Roman"/>
          <w:b/>
          <w:sz w:val="24"/>
          <w:szCs w:val="24"/>
        </w:rPr>
        <w:t xml:space="preserve">: moving second year History undergraduates from knowledge acquisition to knowledge construction </w:t>
      </w:r>
      <w:r w:rsidR="00895CA1" w:rsidRPr="003E38B5">
        <w:rPr>
          <w:rFonts w:ascii="Times New Roman" w:hAnsi="Times New Roman" w:cs="Times New Roman"/>
          <w:b/>
          <w:sz w:val="24"/>
          <w:szCs w:val="24"/>
        </w:rPr>
        <w:t>in a UK university.</w:t>
      </w:r>
    </w:p>
    <w:p w14:paraId="3A7E6BF1" w14:textId="7134CA05" w:rsidR="005E3826" w:rsidRPr="003E38B5" w:rsidRDefault="004912EC" w:rsidP="00064240">
      <w:pPr>
        <w:spacing w:after="0"/>
        <w:rPr>
          <w:rFonts w:ascii="Times New Roman" w:hAnsi="Times New Roman" w:cs="Times New Roman"/>
          <w:sz w:val="24"/>
          <w:szCs w:val="24"/>
        </w:rPr>
      </w:pPr>
      <w:r w:rsidRPr="003E38B5">
        <w:rPr>
          <w:rFonts w:ascii="Times New Roman" w:hAnsi="Times New Roman" w:cs="Times New Roman"/>
          <w:sz w:val="24"/>
          <w:szCs w:val="24"/>
        </w:rPr>
        <w:t>‘Theory’ is surprisingly difficult to teach well to students studying History in Higher Education. Part of the difficulty lies in defining what we mean by ‘theory’</w:t>
      </w:r>
      <w:r w:rsidR="00AE6C74">
        <w:rPr>
          <w:rFonts w:ascii="Times New Roman" w:hAnsi="Times New Roman" w:cs="Times New Roman"/>
          <w:sz w:val="24"/>
          <w:szCs w:val="24"/>
        </w:rPr>
        <w:t>.</w:t>
      </w:r>
      <w:r w:rsidR="00B50E56">
        <w:rPr>
          <w:rStyle w:val="FootnoteReference"/>
          <w:rFonts w:ascii="Times New Roman" w:hAnsi="Times New Roman" w:cs="Times New Roman"/>
          <w:sz w:val="24"/>
          <w:szCs w:val="24"/>
        </w:rPr>
        <w:footnoteReference w:id="1"/>
      </w:r>
      <w:r w:rsidR="00AE6C74">
        <w:rPr>
          <w:rFonts w:ascii="Times New Roman" w:hAnsi="Times New Roman" w:cs="Times New Roman"/>
          <w:sz w:val="24"/>
          <w:szCs w:val="24"/>
        </w:rPr>
        <w:t xml:space="preserve"> </w:t>
      </w:r>
      <w:r w:rsidRPr="003E38B5">
        <w:rPr>
          <w:rFonts w:ascii="Times New Roman" w:hAnsi="Times New Roman" w:cs="Times New Roman"/>
          <w:sz w:val="24"/>
          <w:szCs w:val="24"/>
        </w:rPr>
        <w:t>Routinely, we use the term ‘theory’ to mean one thing, and students hear us as meaning another. Good teaching of theory requires a good understanding of what we, as educators, mean by ‘theory’ in the teaching of history</w:t>
      </w:r>
      <w:r w:rsidR="00A07C38" w:rsidRPr="003E38B5">
        <w:rPr>
          <w:rFonts w:ascii="Times New Roman" w:hAnsi="Times New Roman" w:cs="Times New Roman"/>
          <w:sz w:val="24"/>
          <w:szCs w:val="24"/>
        </w:rPr>
        <w:t xml:space="preserve"> and</w:t>
      </w:r>
      <w:r w:rsidRPr="003E38B5">
        <w:rPr>
          <w:rFonts w:ascii="Times New Roman" w:hAnsi="Times New Roman" w:cs="Times New Roman"/>
          <w:sz w:val="24"/>
          <w:szCs w:val="24"/>
        </w:rPr>
        <w:t xml:space="preserve"> a good understanding of what students </w:t>
      </w:r>
      <w:r w:rsidRPr="003E38B5">
        <w:rPr>
          <w:rFonts w:ascii="Times New Roman" w:hAnsi="Times New Roman" w:cs="Times New Roman"/>
          <w:i/>
          <w:sz w:val="24"/>
          <w:szCs w:val="24"/>
        </w:rPr>
        <w:t>think</w:t>
      </w:r>
      <w:r w:rsidR="00A07C38" w:rsidRPr="003E38B5">
        <w:rPr>
          <w:rFonts w:ascii="Times New Roman" w:hAnsi="Times New Roman" w:cs="Times New Roman"/>
          <w:sz w:val="24"/>
          <w:szCs w:val="24"/>
        </w:rPr>
        <w:t xml:space="preserve"> we mean by it. </w:t>
      </w:r>
      <w:r w:rsidR="00097F23">
        <w:rPr>
          <w:rFonts w:ascii="Times New Roman" w:hAnsi="Times New Roman" w:cs="Times New Roman"/>
          <w:sz w:val="24"/>
          <w:szCs w:val="24"/>
        </w:rPr>
        <w:t xml:space="preserve">The process of ‘decoding’ the discipline of history </w:t>
      </w:r>
      <w:r w:rsidR="00B50E56">
        <w:rPr>
          <w:rFonts w:ascii="Times New Roman" w:hAnsi="Times New Roman" w:cs="Times New Roman"/>
          <w:sz w:val="24"/>
          <w:szCs w:val="24"/>
        </w:rPr>
        <w:t xml:space="preserve">is a core part of this: </w:t>
      </w:r>
      <w:r w:rsidR="00097F23">
        <w:rPr>
          <w:rFonts w:ascii="Times New Roman" w:hAnsi="Times New Roman" w:cs="Times New Roman"/>
          <w:sz w:val="24"/>
          <w:szCs w:val="24"/>
        </w:rPr>
        <w:t xml:space="preserve">understanding what students </w:t>
      </w:r>
      <w:r w:rsidR="00097F23" w:rsidRPr="00B50E56">
        <w:rPr>
          <w:rFonts w:ascii="Times New Roman" w:hAnsi="Times New Roman" w:cs="Times New Roman"/>
          <w:i/>
          <w:sz w:val="24"/>
          <w:szCs w:val="24"/>
        </w:rPr>
        <w:t>don’t</w:t>
      </w:r>
      <w:r w:rsidR="00097F23">
        <w:rPr>
          <w:rFonts w:ascii="Times New Roman" w:hAnsi="Times New Roman" w:cs="Times New Roman"/>
          <w:sz w:val="24"/>
          <w:szCs w:val="24"/>
        </w:rPr>
        <w:t xml:space="preserve"> understand</w:t>
      </w:r>
      <w:r w:rsidR="00B50E56">
        <w:rPr>
          <w:rFonts w:ascii="Times New Roman" w:hAnsi="Times New Roman" w:cs="Times New Roman"/>
          <w:sz w:val="24"/>
          <w:szCs w:val="24"/>
        </w:rPr>
        <w:t xml:space="preserve"> about the nature of the discipline, because we’ve taken it as given and haven’t taught it to them</w:t>
      </w:r>
      <w:r w:rsidR="00097F23">
        <w:rPr>
          <w:rFonts w:ascii="Times New Roman" w:hAnsi="Times New Roman" w:cs="Times New Roman"/>
          <w:sz w:val="24"/>
          <w:szCs w:val="24"/>
        </w:rPr>
        <w:t xml:space="preserve"> (</w:t>
      </w:r>
      <w:proofErr w:type="spellStart"/>
      <w:r w:rsidR="00097F23">
        <w:rPr>
          <w:rFonts w:ascii="Times New Roman" w:hAnsi="Times New Roman" w:cs="Times New Roman"/>
          <w:sz w:val="24"/>
          <w:szCs w:val="24"/>
        </w:rPr>
        <w:t>Shopkow</w:t>
      </w:r>
      <w:proofErr w:type="spellEnd"/>
      <w:r w:rsidR="00097F23">
        <w:rPr>
          <w:rFonts w:ascii="Times New Roman" w:hAnsi="Times New Roman" w:cs="Times New Roman"/>
          <w:sz w:val="24"/>
          <w:szCs w:val="24"/>
        </w:rPr>
        <w:t xml:space="preserve"> et al, 2012).</w:t>
      </w:r>
      <w:r w:rsidR="00BB4316">
        <w:rPr>
          <w:rFonts w:ascii="Times New Roman" w:hAnsi="Times New Roman" w:cs="Times New Roman"/>
          <w:sz w:val="24"/>
          <w:szCs w:val="24"/>
        </w:rPr>
        <w:t xml:space="preserve"> </w:t>
      </w:r>
      <w:r w:rsidR="00A07C38" w:rsidRPr="003E38B5">
        <w:rPr>
          <w:rFonts w:ascii="Times New Roman" w:hAnsi="Times New Roman" w:cs="Times New Roman"/>
          <w:sz w:val="24"/>
          <w:szCs w:val="24"/>
        </w:rPr>
        <w:t xml:space="preserve">We need to be clear </w:t>
      </w:r>
      <w:r w:rsidR="008B125A" w:rsidRPr="003E38B5">
        <w:rPr>
          <w:rFonts w:ascii="Times New Roman" w:hAnsi="Times New Roman" w:cs="Times New Roman"/>
          <w:sz w:val="24"/>
          <w:szCs w:val="24"/>
        </w:rPr>
        <w:t xml:space="preserve">to </w:t>
      </w:r>
      <w:r w:rsidR="00A07C38" w:rsidRPr="003E38B5">
        <w:rPr>
          <w:rFonts w:ascii="Times New Roman" w:hAnsi="Times New Roman" w:cs="Times New Roman"/>
          <w:sz w:val="24"/>
          <w:szCs w:val="24"/>
        </w:rPr>
        <w:t xml:space="preserve">ourselves about the uses and value of theory, and thereby </w:t>
      </w:r>
      <w:r w:rsidRPr="003E38B5">
        <w:rPr>
          <w:rFonts w:ascii="Times New Roman" w:hAnsi="Times New Roman" w:cs="Times New Roman"/>
          <w:sz w:val="24"/>
          <w:szCs w:val="24"/>
        </w:rPr>
        <w:t xml:space="preserve">why </w:t>
      </w:r>
      <w:r w:rsidR="00A07C38" w:rsidRPr="003E38B5">
        <w:rPr>
          <w:rFonts w:ascii="Times New Roman" w:hAnsi="Times New Roman" w:cs="Times New Roman"/>
          <w:sz w:val="24"/>
          <w:szCs w:val="24"/>
        </w:rPr>
        <w:t xml:space="preserve">we think our students </w:t>
      </w:r>
      <w:r w:rsidRPr="003E38B5">
        <w:rPr>
          <w:rFonts w:ascii="Times New Roman" w:hAnsi="Times New Roman" w:cs="Times New Roman"/>
          <w:sz w:val="24"/>
          <w:szCs w:val="24"/>
        </w:rPr>
        <w:t xml:space="preserve">need to understand </w:t>
      </w:r>
      <w:r w:rsidR="00A07C38" w:rsidRPr="003E38B5">
        <w:rPr>
          <w:rFonts w:ascii="Times New Roman" w:hAnsi="Times New Roman" w:cs="Times New Roman"/>
          <w:sz w:val="24"/>
          <w:szCs w:val="24"/>
        </w:rPr>
        <w:t xml:space="preserve">it. </w:t>
      </w:r>
    </w:p>
    <w:p w14:paraId="0BFAF335" w14:textId="77777777" w:rsidR="00064240" w:rsidRDefault="00064240" w:rsidP="00064240">
      <w:pPr>
        <w:spacing w:after="0"/>
        <w:rPr>
          <w:rFonts w:ascii="Times New Roman" w:hAnsi="Times New Roman" w:cs="Times New Roman"/>
          <w:sz w:val="24"/>
          <w:szCs w:val="24"/>
        </w:rPr>
      </w:pPr>
    </w:p>
    <w:p w14:paraId="1EFFD797" w14:textId="77777777" w:rsidR="004912EC" w:rsidRPr="003E38B5" w:rsidRDefault="005E3826"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Consequently, </w:t>
      </w:r>
      <w:r w:rsidR="00A07C38" w:rsidRPr="003E38B5">
        <w:rPr>
          <w:rFonts w:ascii="Times New Roman" w:hAnsi="Times New Roman" w:cs="Times New Roman"/>
          <w:sz w:val="24"/>
          <w:szCs w:val="24"/>
        </w:rPr>
        <w:t>we also need powerful pedagogic strategies</w:t>
      </w:r>
      <w:r w:rsidR="004912EC" w:rsidRPr="003E38B5">
        <w:rPr>
          <w:rFonts w:ascii="Times New Roman" w:hAnsi="Times New Roman" w:cs="Times New Roman"/>
          <w:sz w:val="24"/>
          <w:szCs w:val="24"/>
        </w:rPr>
        <w:t xml:space="preserve"> that enable students to understand and use ‘theory’ effectively. This paper </w:t>
      </w:r>
      <w:r w:rsidR="00A07C38" w:rsidRPr="003E38B5">
        <w:rPr>
          <w:rFonts w:ascii="Times New Roman" w:hAnsi="Times New Roman" w:cs="Times New Roman"/>
          <w:sz w:val="24"/>
          <w:szCs w:val="24"/>
        </w:rPr>
        <w:t xml:space="preserve">explores one such strategy, </w:t>
      </w:r>
      <w:r w:rsidR="00681455" w:rsidRPr="003E38B5">
        <w:rPr>
          <w:rFonts w:ascii="Times New Roman" w:hAnsi="Times New Roman" w:cs="Times New Roman"/>
          <w:sz w:val="24"/>
          <w:szCs w:val="24"/>
        </w:rPr>
        <w:t xml:space="preserve">adopted in teaching second year History students at the </w:t>
      </w:r>
      <w:r w:rsidRPr="003E38B5">
        <w:rPr>
          <w:rFonts w:ascii="Times New Roman" w:hAnsi="Times New Roman" w:cs="Times New Roman"/>
          <w:sz w:val="24"/>
          <w:szCs w:val="24"/>
        </w:rPr>
        <w:t>University</w:t>
      </w:r>
      <w:r w:rsidR="00681455" w:rsidRPr="003E38B5">
        <w:rPr>
          <w:rFonts w:ascii="Times New Roman" w:hAnsi="Times New Roman" w:cs="Times New Roman"/>
          <w:sz w:val="24"/>
          <w:szCs w:val="24"/>
        </w:rPr>
        <w:t xml:space="preserve"> of the West of England (UWE), Bristol, in the UK. </w:t>
      </w:r>
      <w:r w:rsidR="007248F1" w:rsidRPr="003E38B5">
        <w:rPr>
          <w:rFonts w:ascii="Times New Roman" w:hAnsi="Times New Roman" w:cs="Times New Roman"/>
          <w:sz w:val="24"/>
          <w:szCs w:val="24"/>
        </w:rPr>
        <w:t>In this teaching strategy,</w:t>
      </w:r>
      <w:r w:rsidR="004912EC" w:rsidRPr="003E38B5">
        <w:rPr>
          <w:rFonts w:ascii="Times New Roman" w:hAnsi="Times New Roman" w:cs="Times New Roman"/>
          <w:sz w:val="24"/>
          <w:szCs w:val="24"/>
        </w:rPr>
        <w:t xml:space="preserve"> theory is </w:t>
      </w:r>
      <w:r w:rsidR="003D56BC" w:rsidRPr="003E38B5">
        <w:rPr>
          <w:rFonts w:ascii="Times New Roman" w:hAnsi="Times New Roman" w:cs="Times New Roman"/>
          <w:sz w:val="24"/>
          <w:szCs w:val="24"/>
        </w:rPr>
        <w:t xml:space="preserve">presented as </w:t>
      </w:r>
      <w:r w:rsidR="004912EC" w:rsidRPr="003E38B5">
        <w:rPr>
          <w:rFonts w:ascii="Times New Roman" w:hAnsi="Times New Roman" w:cs="Times New Roman"/>
          <w:sz w:val="24"/>
          <w:szCs w:val="24"/>
        </w:rPr>
        <w:t xml:space="preserve">a practice, not a body of knowledge; and students need to </w:t>
      </w:r>
      <w:r w:rsidR="004912EC" w:rsidRPr="003E38B5">
        <w:rPr>
          <w:rFonts w:ascii="Times New Roman" w:hAnsi="Times New Roman" w:cs="Times New Roman"/>
          <w:i/>
          <w:sz w:val="24"/>
          <w:szCs w:val="24"/>
        </w:rPr>
        <w:t>do</w:t>
      </w:r>
      <w:r w:rsidR="004912EC" w:rsidRPr="003E38B5">
        <w:rPr>
          <w:rFonts w:ascii="Times New Roman" w:hAnsi="Times New Roman" w:cs="Times New Roman"/>
          <w:sz w:val="24"/>
          <w:szCs w:val="24"/>
        </w:rPr>
        <w:t xml:space="preserve"> theory, not </w:t>
      </w:r>
      <w:r w:rsidR="004912EC" w:rsidRPr="003E38B5">
        <w:rPr>
          <w:rFonts w:ascii="Times New Roman" w:hAnsi="Times New Roman" w:cs="Times New Roman"/>
          <w:i/>
          <w:sz w:val="24"/>
          <w:szCs w:val="24"/>
        </w:rPr>
        <w:t>learn</w:t>
      </w:r>
      <w:r w:rsidR="004912EC" w:rsidRPr="003E38B5">
        <w:rPr>
          <w:rFonts w:ascii="Times New Roman" w:hAnsi="Times New Roman" w:cs="Times New Roman"/>
          <w:sz w:val="24"/>
          <w:szCs w:val="24"/>
        </w:rPr>
        <w:t xml:space="preserve"> it. </w:t>
      </w:r>
      <w:r w:rsidRPr="003E38B5">
        <w:rPr>
          <w:rFonts w:ascii="Times New Roman" w:hAnsi="Times New Roman" w:cs="Times New Roman"/>
          <w:sz w:val="24"/>
          <w:szCs w:val="24"/>
        </w:rPr>
        <w:t>The essay</w:t>
      </w:r>
      <w:r w:rsidR="004912EC" w:rsidRPr="003E38B5">
        <w:rPr>
          <w:rFonts w:ascii="Times New Roman" w:hAnsi="Times New Roman" w:cs="Times New Roman"/>
          <w:sz w:val="24"/>
          <w:szCs w:val="24"/>
        </w:rPr>
        <w:t xml:space="preserve"> </w:t>
      </w:r>
      <w:r w:rsidR="00A07C38" w:rsidRPr="003E38B5">
        <w:rPr>
          <w:rFonts w:ascii="Times New Roman" w:hAnsi="Times New Roman" w:cs="Times New Roman"/>
          <w:sz w:val="24"/>
          <w:szCs w:val="24"/>
        </w:rPr>
        <w:t xml:space="preserve">roots this strategy within inquiry-based learning, but </w:t>
      </w:r>
      <w:r w:rsidR="004912EC" w:rsidRPr="003E38B5">
        <w:rPr>
          <w:rFonts w:ascii="Times New Roman" w:hAnsi="Times New Roman" w:cs="Times New Roman"/>
          <w:sz w:val="24"/>
          <w:szCs w:val="24"/>
        </w:rPr>
        <w:t>also argues that this practice needs to be taught explicitly</w:t>
      </w:r>
      <w:r w:rsidR="00A5129F" w:rsidRPr="003E38B5">
        <w:rPr>
          <w:rFonts w:ascii="Times New Roman" w:hAnsi="Times New Roman" w:cs="Times New Roman"/>
          <w:sz w:val="24"/>
          <w:szCs w:val="24"/>
        </w:rPr>
        <w:t xml:space="preserve"> as a ‘grammar’</w:t>
      </w:r>
      <w:r w:rsidR="008A1166" w:rsidRPr="003E38B5">
        <w:rPr>
          <w:rFonts w:ascii="Times New Roman" w:hAnsi="Times New Roman" w:cs="Times New Roman"/>
          <w:sz w:val="24"/>
          <w:szCs w:val="24"/>
        </w:rPr>
        <w:t xml:space="preserve"> of enquiry. W</w:t>
      </w:r>
      <w:r w:rsidR="00A07C38" w:rsidRPr="003E38B5">
        <w:rPr>
          <w:rFonts w:ascii="Times New Roman" w:hAnsi="Times New Roman" w:cs="Times New Roman"/>
          <w:sz w:val="24"/>
          <w:szCs w:val="24"/>
        </w:rPr>
        <w:t>e cannot expect all of our students to acquire good theoretical skills without some initial direction and guidance to this enquiry.</w:t>
      </w:r>
      <w:r w:rsidR="00681455" w:rsidRPr="003E38B5">
        <w:rPr>
          <w:rFonts w:ascii="Times New Roman" w:hAnsi="Times New Roman" w:cs="Times New Roman"/>
          <w:sz w:val="24"/>
          <w:szCs w:val="24"/>
        </w:rPr>
        <w:t xml:space="preserve"> </w:t>
      </w:r>
    </w:p>
    <w:p w14:paraId="3550F28D" w14:textId="77777777" w:rsidR="00064240" w:rsidRDefault="00064240" w:rsidP="00064240">
      <w:pPr>
        <w:spacing w:after="0"/>
        <w:rPr>
          <w:rFonts w:ascii="Times New Roman" w:hAnsi="Times New Roman" w:cs="Times New Roman"/>
          <w:sz w:val="24"/>
          <w:szCs w:val="24"/>
          <w:u w:val="single"/>
        </w:rPr>
      </w:pPr>
    </w:p>
    <w:p w14:paraId="57FE89EE" w14:textId="77777777" w:rsidR="002A0830" w:rsidRPr="003E38B5" w:rsidRDefault="002A0830" w:rsidP="00064240">
      <w:pPr>
        <w:spacing w:after="0"/>
        <w:rPr>
          <w:rFonts w:ascii="Times New Roman" w:hAnsi="Times New Roman" w:cs="Times New Roman"/>
          <w:sz w:val="24"/>
          <w:szCs w:val="24"/>
        </w:rPr>
      </w:pPr>
      <w:r w:rsidRPr="003E38B5">
        <w:rPr>
          <w:rFonts w:ascii="Times New Roman" w:hAnsi="Times New Roman" w:cs="Times New Roman"/>
          <w:sz w:val="24"/>
          <w:szCs w:val="24"/>
          <w:u w:val="single"/>
        </w:rPr>
        <w:t>Why theory?</w:t>
      </w:r>
    </w:p>
    <w:p w14:paraId="5AFE53A4" w14:textId="77777777" w:rsidR="002A0830" w:rsidRPr="003E38B5" w:rsidRDefault="002A0830"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Before considering </w:t>
      </w:r>
      <w:r w:rsidRPr="003E38B5">
        <w:rPr>
          <w:rFonts w:ascii="Times New Roman" w:hAnsi="Times New Roman" w:cs="Times New Roman"/>
          <w:i/>
          <w:sz w:val="24"/>
          <w:szCs w:val="24"/>
        </w:rPr>
        <w:t xml:space="preserve">how </w:t>
      </w:r>
      <w:r w:rsidRPr="003E38B5">
        <w:rPr>
          <w:rFonts w:ascii="Times New Roman" w:hAnsi="Times New Roman" w:cs="Times New Roman"/>
          <w:sz w:val="24"/>
          <w:szCs w:val="24"/>
        </w:rPr>
        <w:t xml:space="preserve">we want to teach theory, it is useful to remember </w:t>
      </w:r>
      <w:r w:rsidRPr="003E38B5">
        <w:rPr>
          <w:rFonts w:ascii="Times New Roman" w:hAnsi="Times New Roman" w:cs="Times New Roman"/>
          <w:i/>
          <w:sz w:val="24"/>
          <w:szCs w:val="24"/>
        </w:rPr>
        <w:t xml:space="preserve">why </w:t>
      </w:r>
      <w:r w:rsidRPr="003E38B5">
        <w:rPr>
          <w:rFonts w:ascii="Times New Roman" w:hAnsi="Times New Roman" w:cs="Times New Roman"/>
          <w:sz w:val="24"/>
          <w:szCs w:val="24"/>
        </w:rPr>
        <w:t xml:space="preserve">we want to teach it. </w:t>
      </w:r>
      <w:r w:rsidR="00C04965" w:rsidRPr="003E38B5">
        <w:rPr>
          <w:rFonts w:ascii="Times New Roman" w:hAnsi="Times New Roman" w:cs="Times New Roman"/>
          <w:sz w:val="24"/>
          <w:szCs w:val="24"/>
        </w:rPr>
        <w:t xml:space="preserve">‘Theory’ is normally taught as an element of skills training, rather than as intellectual history in its own right. </w:t>
      </w:r>
      <w:r w:rsidRPr="003E38B5">
        <w:rPr>
          <w:rFonts w:ascii="Times New Roman" w:hAnsi="Times New Roman" w:cs="Times New Roman"/>
          <w:sz w:val="24"/>
          <w:szCs w:val="24"/>
        </w:rPr>
        <w:t xml:space="preserve">Although it is interesting to know something of intellectual history, </w:t>
      </w:r>
      <w:r w:rsidR="008C59D4" w:rsidRPr="003E38B5">
        <w:rPr>
          <w:rFonts w:ascii="Times New Roman" w:hAnsi="Times New Roman" w:cs="Times New Roman"/>
          <w:sz w:val="24"/>
          <w:szCs w:val="24"/>
        </w:rPr>
        <w:t>as a branch of study it</w:t>
      </w:r>
      <w:r w:rsidRPr="003E38B5">
        <w:rPr>
          <w:rFonts w:ascii="Times New Roman" w:hAnsi="Times New Roman" w:cs="Times New Roman"/>
          <w:sz w:val="24"/>
          <w:szCs w:val="24"/>
        </w:rPr>
        <w:t xml:space="preserve"> is not an essential element</w:t>
      </w:r>
      <w:r w:rsidR="00B248BB" w:rsidRPr="003E38B5">
        <w:rPr>
          <w:rFonts w:ascii="Times New Roman" w:hAnsi="Times New Roman" w:cs="Times New Roman"/>
          <w:sz w:val="24"/>
          <w:szCs w:val="24"/>
        </w:rPr>
        <w:t xml:space="preserve"> in most history degrees. </w:t>
      </w:r>
      <w:r w:rsidR="008C59D4" w:rsidRPr="003E38B5">
        <w:rPr>
          <w:rFonts w:ascii="Times New Roman" w:hAnsi="Times New Roman" w:cs="Times New Roman"/>
          <w:sz w:val="24"/>
          <w:szCs w:val="24"/>
        </w:rPr>
        <w:t>‘Theory’, on the other hand,</w:t>
      </w:r>
      <w:r w:rsidR="00C04965" w:rsidRPr="003E38B5">
        <w:rPr>
          <w:rFonts w:ascii="Times New Roman" w:hAnsi="Times New Roman" w:cs="Times New Roman"/>
          <w:sz w:val="24"/>
          <w:szCs w:val="24"/>
        </w:rPr>
        <w:t xml:space="preserve"> is useful because it frames our research. </w:t>
      </w:r>
    </w:p>
    <w:p w14:paraId="7D75CAD5" w14:textId="77777777" w:rsidR="00064240" w:rsidRDefault="00064240" w:rsidP="00064240">
      <w:pPr>
        <w:spacing w:after="0"/>
        <w:rPr>
          <w:rFonts w:ascii="Times New Roman" w:hAnsi="Times New Roman" w:cs="Times New Roman"/>
          <w:sz w:val="24"/>
          <w:szCs w:val="24"/>
        </w:rPr>
      </w:pPr>
    </w:p>
    <w:p w14:paraId="64F3737D" w14:textId="77777777" w:rsidR="00166872" w:rsidRDefault="008C59D4"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Theory enables us to put boundaries on </w:t>
      </w:r>
      <w:r w:rsidR="00814A79" w:rsidRPr="003E38B5">
        <w:rPr>
          <w:rFonts w:ascii="Times New Roman" w:hAnsi="Times New Roman" w:cs="Times New Roman"/>
          <w:sz w:val="24"/>
          <w:szCs w:val="24"/>
        </w:rPr>
        <w:t>w</w:t>
      </w:r>
      <w:r w:rsidRPr="003E38B5">
        <w:rPr>
          <w:rFonts w:ascii="Times New Roman" w:hAnsi="Times New Roman" w:cs="Times New Roman"/>
          <w:sz w:val="24"/>
          <w:szCs w:val="24"/>
        </w:rPr>
        <w:t xml:space="preserve">hat we </w:t>
      </w:r>
      <w:r w:rsidR="00814A79" w:rsidRPr="003E38B5">
        <w:rPr>
          <w:rFonts w:ascii="Times New Roman" w:hAnsi="Times New Roman" w:cs="Times New Roman"/>
          <w:sz w:val="24"/>
          <w:szCs w:val="24"/>
        </w:rPr>
        <w:t>investigate</w:t>
      </w:r>
      <w:r w:rsidRPr="003E38B5">
        <w:rPr>
          <w:rFonts w:ascii="Times New Roman" w:hAnsi="Times New Roman" w:cs="Times New Roman"/>
          <w:sz w:val="24"/>
          <w:szCs w:val="24"/>
        </w:rPr>
        <w:t>, so that we can provide coherence</w:t>
      </w:r>
      <w:r w:rsidR="00833030" w:rsidRPr="003E38B5">
        <w:rPr>
          <w:rFonts w:ascii="Times New Roman" w:hAnsi="Times New Roman" w:cs="Times New Roman"/>
          <w:sz w:val="24"/>
          <w:szCs w:val="24"/>
        </w:rPr>
        <w:t xml:space="preserve"> to the vast and unbounded multiplicities of ‘the past’. Theories of history and historical change lead one historian, for example, to seek explanations for what has happened in the past in the structures of government, while leading another to focus on the agency of politicians, or of corporations theorized as if having personal agency (</w:t>
      </w:r>
      <w:proofErr w:type="spellStart"/>
      <w:r w:rsidR="00833030" w:rsidRPr="003E38B5">
        <w:rPr>
          <w:rFonts w:ascii="Times New Roman" w:hAnsi="Times New Roman" w:cs="Times New Roman"/>
          <w:sz w:val="24"/>
          <w:szCs w:val="24"/>
        </w:rPr>
        <w:t>Halld</w:t>
      </w:r>
      <w:r w:rsidR="00A55FE0" w:rsidRPr="003E38B5">
        <w:rPr>
          <w:rFonts w:ascii="Times New Roman" w:hAnsi="Times New Roman" w:cs="Times New Roman"/>
          <w:sz w:val="24"/>
          <w:szCs w:val="24"/>
        </w:rPr>
        <w:t>én</w:t>
      </w:r>
      <w:proofErr w:type="spellEnd"/>
      <w:r w:rsidR="00A55FE0" w:rsidRPr="003E38B5">
        <w:rPr>
          <w:rFonts w:ascii="Times New Roman" w:hAnsi="Times New Roman" w:cs="Times New Roman"/>
          <w:sz w:val="24"/>
          <w:szCs w:val="24"/>
        </w:rPr>
        <w:t xml:space="preserve">, 1997: 208). Theory defines the ‘motors of history’ that will provide our explanatory frameworks; and points us to where we look for agency and structural contexts. </w:t>
      </w:r>
    </w:p>
    <w:p w14:paraId="4CFBF3DC" w14:textId="77777777" w:rsidR="00166872" w:rsidRDefault="00166872" w:rsidP="00064240">
      <w:pPr>
        <w:spacing w:after="0"/>
        <w:rPr>
          <w:rFonts w:ascii="Times New Roman" w:hAnsi="Times New Roman" w:cs="Times New Roman"/>
          <w:sz w:val="24"/>
          <w:szCs w:val="24"/>
        </w:rPr>
      </w:pPr>
    </w:p>
    <w:p w14:paraId="53849E8D" w14:textId="77777777" w:rsidR="00224705" w:rsidRDefault="00625EFC" w:rsidP="00224705">
      <w:pPr>
        <w:spacing w:after="0"/>
        <w:rPr>
          <w:rFonts w:ascii="Times New Roman" w:hAnsi="Times New Roman" w:cs="Times New Roman"/>
          <w:sz w:val="24"/>
          <w:szCs w:val="24"/>
        </w:rPr>
      </w:pPr>
      <w:r>
        <w:rPr>
          <w:rFonts w:ascii="Times New Roman" w:hAnsi="Times New Roman" w:cs="Times New Roman"/>
          <w:sz w:val="24"/>
          <w:szCs w:val="24"/>
        </w:rPr>
        <w:t>By ‘theory’, then, we mean the frameworks we use to make sense of the past. The past is inchoate</w:t>
      </w:r>
      <w:r w:rsidR="00134D5A">
        <w:rPr>
          <w:rFonts w:ascii="Times New Roman" w:hAnsi="Times New Roman" w:cs="Times New Roman"/>
          <w:sz w:val="24"/>
          <w:szCs w:val="24"/>
        </w:rPr>
        <w:t>, unstable, unruly</w:t>
      </w:r>
      <w:r w:rsidR="00397838">
        <w:rPr>
          <w:rFonts w:ascii="Times New Roman" w:hAnsi="Times New Roman" w:cs="Times New Roman"/>
          <w:sz w:val="24"/>
          <w:szCs w:val="24"/>
        </w:rPr>
        <w:t>: an undefined mass of event and transformation. O</w:t>
      </w:r>
      <w:r w:rsidR="00705958">
        <w:rPr>
          <w:rFonts w:ascii="Times New Roman" w:hAnsi="Times New Roman" w:cs="Times New Roman"/>
          <w:sz w:val="24"/>
          <w:szCs w:val="24"/>
        </w:rPr>
        <w:t>ur work as historians is to provide some shape and explanat</w:t>
      </w:r>
      <w:r w:rsidR="00397838">
        <w:rPr>
          <w:rFonts w:ascii="Times New Roman" w:hAnsi="Times New Roman" w:cs="Times New Roman"/>
          <w:sz w:val="24"/>
          <w:szCs w:val="24"/>
        </w:rPr>
        <w:t xml:space="preserve">ion </w:t>
      </w:r>
      <w:r w:rsidR="008C5C82">
        <w:rPr>
          <w:rFonts w:ascii="Times New Roman" w:hAnsi="Times New Roman" w:cs="Times New Roman"/>
          <w:sz w:val="24"/>
          <w:szCs w:val="24"/>
        </w:rPr>
        <w:t>to the</w:t>
      </w:r>
      <w:r w:rsidR="00AC0997">
        <w:rPr>
          <w:rFonts w:ascii="Times New Roman" w:hAnsi="Times New Roman" w:cs="Times New Roman"/>
          <w:sz w:val="24"/>
          <w:szCs w:val="24"/>
        </w:rPr>
        <w:t>se</w:t>
      </w:r>
      <w:r w:rsidR="008C5C82">
        <w:rPr>
          <w:rFonts w:ascii="Times New Roman" w:hAnsi="Times New Roman" w:cs="Times New Roman"/>
          <w:sz w:val="24"/>
          <w:szCs w:val="24"/>
        </w:rPr>
        <w:t xml:space="preserve"> </w:t>
      </w:r>
      <w:r w:rsidR="00AC0997">
        <w:rPr>
          <w:rFonts w:ascii="Times New Roman" w:hAnsi="Times New Roman" w:cs="Times New Roman"/>
          <w:sz w:val="24"/>
          <w:szCs w:val="24"/>
        </w:rPr>
        <w:t xml:space="preserve">events and transformations that </w:t>
      </w:r>
      <w:r w:rsidR="00AC0997">
        <w:rPr>
          <w:rFonts w:ascii="Times New Roman" w:hAnsi="Times New Roman" w:cs="Times New Roman"/>
          <w:sz w:val="24"/>
          <w:szCs w:val="24"/>
        </w:rPr>
        <w:lastRenderedPageBreak/>
        <w:t xml:space="preserve">define the </w:t>
      </w:r>
      <w:r w:rsidR="008C5C82">
        <w:rPr>
          <w:rFonts w:ascii="Times New Roman" w:hAnsi="Times New Roman" w:cs="Times New Roman"/>
          <w:sz w:val="24"/>
          <w:szCs w:val="24"/>
        </w:rPr>
        <w:t xml:space="preserve">passage of time. Theory provides us with </w:t>
      </w:r>
      <w:r w:rsidR="00ED02A7">
        <w:rPr>
          <w:rFonts w:ascii="Times New Roman" w:hAnsi="Times New Roman" w:cs="Times New Roman"/>
          <w:sz w:val="24"/>
          <w:szCs w:val="24"/>
        </w:rPr>
        <w:t>ideas about what makes change happen</w:t>
      </w:r>
      <w:r w:rsidR="00D42A4E">
        <w:rPr>
          <w:rFonts w:ascii="Times New Roman" w:hAnsi="Times New Roman" w:cs="Times New Roman"/>
          <w:sz w:val="24"/>
          <w:szCs w:val="24"/>
        </w:rPr>
        <w:t xml:space="preserve"> and about the agents that bring about change</w:t>
      </w:r>
      <w:r w:rsidR="00ED02A7">
        <w:rPr>
          <w:rFonts w:ascii="Times New Roman" w:hAnsi="Times New Roman" w:cs="Times New Roman"/>
          <w:sz w:val="24"/>
          <w:szCs w:val="24"/>
        </w:rPr>
        <w:t xml:space="preserve">. </w:t>
      </w:r>
      <w:r w:rsidR="00224705">
        <w:rPr>
          <w:rFonts w:ascii="Times New Roman" w:hAnsi="Times New Roman" w:cs="Times New Roman"/>
          <w:sz w:val="24"/>
          <w:szCs w:val="24"/>
        </w:rPr>
        <w:t>These theoretical approaches encompass the basic ‘procedural concepts’ of the discipline, such as empathy, progress, continuity, change, historical significance (</w:t>
      </w:r>
      <w:r w:rsidR="00224705" w:rsidRPr="00AF7350">
        <w:rPr>
          <w:rFonts w:ascii="Times New Roman" w:eastAsia="Times New Roman" w:hAnsi="Times New Roman" w:cs="Times New Roman"/>
          <w:sz w:val="24"/>
          <w:szCs w:val="24"/>
          <w:lang w:eastAsia="en-GB"/>
        </w:rPr>
        <w:t>Lévesque</w:t>
      </w:r>
      <w:r w:rsidR="00224705">
        <w:rPr>
          <w:rFonts w:ascii="Times New Roman" w:eastAsia="Times New Roman" w:hAnsi="Times New Roman" w:cs="Times New Roman"/>
          <w:sz w:val="24"/>
          <w:szCs w:val="24"/>
          <w:lang w:eastAsia="en-GB"/>
        </w:rPr>
        <w:t>, 2009).</w:t>
      </w:r>
      <w:r w:rsidR="00224705">
        <w:rPr>
          <w:rFonts w:ascii="Times New Roman" w:hAnsi="Times New Roman" w:cs="Times New Roman"/>
          <w:sz w:val="24"/>
          <w:szCs w:val="24"/>
        </w:rPr>
        <w:t xml:space="preserve"> But they are </w:t>
      </w:r>
      <w:r w:rsidR="00224705" w:rsidRPr="00AF7350">
        <w:rPr>
          <w:rFonts w:ascii="Times New Roman" w:hAnsi="Times New Roman" w:cs="Times New Roman"/>
          <w:i/>
          <w:sz w:val="24"/>
          <w:szCs w:val="24"/>
        </w:rPr>
        <w:t>specific</w:t>
      </w:r>
      <w:r w:rsidR="00224705">
        <w:rPr>
          <w:rFonts w:ascii="Times New Roman" w:hAnsi="Times New Roman" w:cs="Times New Roman"/>
          <w:sz w:val="24"/>
          <w:szCs w:val="24"/>
        </w:rPr>
        <w:t xml:space="preserve"> positions about what requires empathy from the historian; what stimulates change; what is significant in the past. </w:t>
      </w:r>
      <w:r w:rsidR="00224705" w:rsidRPr="003E38B5">
        <w:rPr>
          <w:rFonts w:ascii="Times New Roman" w:hAnsi="Times New Roman" w:cs="Times New Roman"/>
          <w:sz w:val="24"/>
          <w:szCs w:val="24"/>
        </w:rPr>
        <w:t>As a discipline, we tend to consider the most important</w:t>
      </w:r>
      <w:r w:rsidR="00224705">
        <w:rPr>
          <w:rFonts w:ascii="Times New Roman" w:hAnsi="Times New Roman" w:cs="Times New Roman"/>
          <w:sz w:val="24"/>
          <w:szCs w:val="24"/>
        </w:rPr>
        <w:t>, most canonical,</w:t>
      </w:r>
      <w:r w:rsidR="00224705" w:rsidRPr="003E38B5">
        <w:rPr>
          <w:rFonts w:ascii="Times New Roman" w:hAnsi="Times New Roman" w:cs="Times New Roman"/>
          <w:sz w:val="24"/>
          <w:szCs w:val="24"/>
        </w:rPr>
        <w:t xml:space="preserve"> works of historical research to be those that add to theory, not because theory has more inherent value than empirical findings, but because theory provides us with transferable tools that we can use across the discipline.</w:t>
      </w:r>
    </w:p>
    <w:p w14:paraId="7ADAFD15" w14:textId="77777777" w:rsidR="00224705" w:rsidRPr="003E38B5" w:rsidRDefault="00224705" w:rsidP="00224705">
      <w:pPr>
        <w:spacing w:after="0"/>
        <w:rPr>
          <w:rFonts w:ascii="Times New Roman" w:hAnsi="Times New Roman" w:cs="Times New Roman"/>
          <w:sz w:val="24"/>
          <w:szCs w:val="24"/>
        </w:rPr>
      </w:pPr>
    </w:p>
    <w:p w14:paraId="3E9B615E" w14:textId="692FC7FE" w:rsidR="00134D5A" w:rsidRDefault="00D42A4E" w:rsidP="00064240">
      <w:pPr>
        <w:spacing w:after="0"/>
        <w:rPr>
          <w:rFonts w:ascii="Times New Roman" w:hAnsi="Times New Roman" w:cs="Times New Roman"/>
          <w:sz w:val="24"/>
          <w:szCs w:val="24"/>
        </w:rPr>
      </w:pPr>
      <w:r>
        <w:rPr>
          <w:rFonts w:ascii="Times New Roman" w:hAnsi="Times New Roman" w:cs="Times New Roman"/>
          <w:sz w:val="24"/>
          <w:szCs w:val="24"/>
        </w:rPr>
        <w:t>Of course, h</w:t>
      </w:r>
      <w:r w:rsidR="00B552DB">
        <w:rPr>
          <w:rFonts w:ascii="Times New Roman" w:hAnsi="Times New Roman" w:cs="Times New Roman"/>
          <w:sz w:val="24"/>
          <w:szCs w:val="24"/>
        </w:rPr>
        <w:t xml:space="preserve">istorians do not always recognise that they are using theory. For example, </w:t>
      </w:r>
      <w:r w:rsidR="00625EFC">
        <w:rPr>
          <w:rFonts w:ascii="Times New Roman" w:hAnsi="Times New Roman" w:cs="Times New Roman"/>
          <w:sz w:val="24"/>
          <w:szCs w:val="24"/>
        </w:rPr>
        <w:t xml:space="preserve">history was </w:t>
      </w:r>
      <w:r w:rsidR="00ED02A7">
        <w:rPr>
          <w:rFonts w:ascii="Times New Roman" w:hAnsi="Times New Roman" w:cs="Times New Roman"/>
          <w:sz w:val="24"/>
          <w:szCs w:val="24"/>
        </w:rPr>
        <w:t xml:space="preserve">long </w:t>
      </w:r>
      <w:r w:rsidR="00625EFC">
        <w:rPr>
          <w:rFonts w:ascii="Times New Roman" w:hAnsi="Times New Roman" w:cs="Times New Roman"/>
          <w:sz w:val="24"/>
          <w:szCs w:val="24"/>
        </w:rPr>
        <w:t>regarded primarily as an account of the actions of rulers</w:t>
      </w:r>
      <w:r w:rsidR="002D1656">
        <w:rPr>
          <w:rFonts w:ascii="Times New Roman" w:hAnsi="Times New Roman" w:cs="Times New Roman"/>
          <w:sz w:val="24"/>
          <w:szCs w:val="24"/>
        </w:rPr>
        <w:t xml:space="preserve"> of empires and nation states</w:t>
      </w:r>
      <w:r w:rsidR="00ED02A7">
        <w:rPr>
          <w:rFonts w:ascii="Times New Roman" w:hAnsi="Times New Roman" w:cs="Times New Roman"/>
          <w:sz w:val="24"/>
          <w:szCs w:val="24"/>
        </w:rPr>
        <w:t xml:space="preserve">, without acknowledging that this entailed a theoretical position about </w:t>
      </w:r>
      <w:r w:rsidR="002D1656">
        <w:rPr>
          <w:rFonts w:ascii="Times New Roman" w:hAnsi="Times New Roman" w:cs="Times New Roman"/>
          <w:sz w:val="24"/>
          <w:szCs w:val="24"/>
        </w:rPr>
        <w:t xml:space="preserve">the </w:t>
      </w:r>
      <w:r w:rsidR="00817689">
        <w:rPr>
          <w:rFonts w:ascii="Times New Roman" w:hAnsi="Times New Roman" w:cs="Times New Roman"/>
          <w:sz w:val="24"/>
          <w:szCs w:val="24"/>
        </w:rPr>
        <w:t>importance</w:t>
      </w:r>
      <w:r w:rsidR="002D1656">
        <w:rPr>
          <w:rFonts w:ascii="Times New Roman" w:hAnsi="Times New Roman" w:cs="Times New Roman"/>
          <w:sz w:val="24"/>
          <w:szCs w:val="24"/>
        </w:rPr>
        <w:t xml:space="preserve"> of political boundaries, </w:t>
      </w:r>
      <w:r w:rsidR="00817689">
        <w:rPr>
          <w:rFonts w:ascii="Times New Roman" w:hAnsi="Times New Roman" w:cs="Times New Roman"/>
          <w:sz w:val="24"/>
          <w:szCs w:val="24"/>
        </w:rPr>
        <w:t>and the significance of</w:t>
      </w:r>
      <w:r w:rsidR="00B552DB">
        <w:rPr>
          <w:rFonts w:ascii="Times New Roman" w:hAnsi="Times New Roman" w:cs="Times New Roman"/>
          <w:sz w:val="24"/>
          <w:szCs w:val="24"/>
        </w:rPr>
        <w:t xml:space="preserve"> </w:t>
      </w:r>
      <w:r w:rsidR="00B21FC7">
        <w:rPr>
          <w:rFonts w:ascii="Times New Roman" w:hAnsi="Times New Roman" w:cs="Times New Roman"/>
          <w:sz w:val="24"/>
          <w:szCs w:val="24"/>
        </w:rPr>
        <w:t xml:space="preserve">individual </w:t>
      </w:r>
      <w:r w:rsidR="0007240A">
        <w:rPr>
          <w:rFonts w:ascii="Times New Roman" w:hAnsi="Times New Roman" w:cs="Times New Roman"/>
          <w:sz w:val="24"/>
          <w:szCs w:val="24"/>
        </w:rPr>
        <w:t>power-holders</w:t>
      </w:r>
      <w:r w:rsidR="00B21FC7">
        <w:rPr>
          <w:rFonts w:ascii="Times New Roman" w:hAnsi="Times New Roman" w:cs="Times New Roman"/>
          <w:sz w:val="24"/>
          <w:szCs w:val="24"/>
        </w:rPr>
        <w:t xml:space="preserve">, </w:t>
      </w:r>
      <w:r w:rsidR="00B552DB">
        <w:rPr>
          <w:rFonts w:ascii="Times New Roman" w:hAnsi="Times New Roman" w:cs="Times New Roman"/>
          <w:sz w:val="24"/>
          <w:szCs w:val="24"/>
        </w:rPr>
        <w:t>in producing change.</w:t>
      </w:r>
      <w:r w:rsidR="00166872">
        <w:rPr>
          <w:rFonts w:ascii="Times New Roman" w:hAnsi="Times New Roman" w:cs="Times New Roman"/>
          <w:sz w:val="24"/>
          <w:szCs w:val="24"/>
        </w:rPr>
        <w:t xml:space="preserve"> </w:t>
      </w:r>
      <w:r>
        <w:rPr>
          <w:rFonts w:ascii="Times New Roman" w:hAnsi="Times New Roman" w:cs="Times New Roman"/>
          <w:sz w:val="24"/>
          <w:szCs w:val="24"/>
        </w:rPr>
        <w:t>However, t</w:t>
      </w:r>
      <w:r w:rsidR="00166872">
        <w:rPr>
          <w:rFonts w:ascii="Times New Roman" w:hAnsi="Times New Roman" w:cs="Times New Roman"/>
          <w:sz w:val="24"/>
          <w:szCs w:val="24"/>
        </w:rPr>
        <w:t>he past</w:t>
      </w:r>
      <w:r w:rsidR="00625EFC">
        <w:rPr>
          <w:rFonts w:ascii="Times New Roman" w:hAnsi="Times New Roman" w:cs="Times New Roman"/>
          <w:sz w:val="24"/>
          <w:szCs w:val="24"/>
        </w:rPr>
        <w:t xml:space="preserve"> is now </w:t>
      </w:r>
      <w:r w:rsidR="003758E5">
        <w:rPr>
          <w:rFonts w:ascii="Times New Roman" w:hAnsi="Times New Roman" w:cs="Times New Roman"/>
          <w:sz w:val="24"/>
          <w:szCs w:val="24"/>
        </w:rPr>
        <w:t xml:space="preserve">also </w:t>
      </w:r>
      <w:r w:rsidR="00166872">
        <w:rPr>
          <w:rFonts w:ascii="Times New Roman" w:hAnsi="Times New Roman" w:cs="Times New Roman"/>
          <w:sz w:val="24"/>
          <w:szCs w:val="24"/>
        </w:rPr>
        <w:t>analysed</w:t>
      </w:r>
      <w:r w:rsidR="00625EFC">
        <w:rPr>
          <w:rFonts w:ascii="Times New Roman" w:hAnsi="Times New Roman" w:cs="Times New Roman"/>
          <w:sz w:val="24"/>
          <w:szCs w:val="24"/>
        </w:rPr>
        <w:t xml:space="preserve"> in </w:t>
      </w:r>
      <w:r>
        <w:rPr>
          <w:rFonts w:ascii="Times New Roman" w:hAnsi="Times New Roman" w:cs="Times New Roman"/>
          <w:sz w:val="24"/>
          <w:szCs w:val="24"/>
        </w:rPr>
        <w:t xml:space="preserve">many </w:t>
      </w:r>
      <w:r w:rsidR="00166872">
        <w:rPr>
          <w:rFonts w:ascii="Times New Roman" w:hAnsi="Times New Roman" w:cs="Times New Roman"/>
          <w:sz w:val="24"/>
          <w:szCs w:val="24"/>
        </w:rPr>
        <w:t xml:space="preserve">other </w:t>
      </w:r>
      <w:r w:rsidR="00625EFC">
        <w:rPr>
          <w:rFonts w:ascii="Times New Roman" w:hAnsi="Times New Roman" w:cs="Times New Roman"/>
          <w:sz w:val="24"/>
          <w:szCs w:val="24"/>
        </w:rPr>
        <w:t xml:space="preserve">ways, in response to new theoretical approaches. We might now be as likely to write accounts of how </w:t>
      </w:r>
      <w:r w:rsidR="0007240A">
        <w:rPr>
          <w:rFonts w:ascii="Times New Roman" w:hAnsi="Times New Roman" w:cs="Times New Roman"/>
          <w:sz w:val="24"/>
          <w:szCs w:val="24"/>
        </w:rPr>
        <w:t xml:space="preserve">physical </w:t>
      </w:r>
      <w:r w:rsidR="00625EFC">
        <w:rPr>
          <w:rFonts w:ascii="Times New Roman" w:hAnsi="Times New Roman" w:cs="Times New Roman"/>
          <w:sz w:val="24"/>
          <w:szCs w:val="24"/>
        </w:rPr>
        <w:t xml:space="preserve">geography, or ordinary people’s actions, or attitudes towards bodies or ways of responding to emotions, have created change in the past. </w:t>
      </w:r>
      <w:r w:rsidR="00224705">
        <w:rPr>
          <w:rFonts w:ascii="Times New Roman" w:hAnsi="Times New Roman" w:cs="Times New Roman"/>
          <w:sz w:val="24"/>
          <w:szCs w:val="24"/>
        </w:rPr>
        <w:t xml:space="preserve">Recognising </w:t>
      </w:r>
      <w:r w:rsidR="00CC0152">
        <w:rPr>
          <w:rFonts w:ascii="Times New Roman" w:hAnsi="Times New Roman" w:cs="Times New Roman"/>
          <w:sz w:val="24"/>
          <w:szCs w:val="24"/>
        </w:rPr>
        <w:t>and acknowledging the theory that underpins these decisions is a key skill in literature review, as well as in formulating one’s own approaches to research.</w:t>
      </w:r>
    </w:p>
    <w:p w14:paraId="2AF355C0" w14:textId="77777777" w:rsidR="00064240" w:rsidRDefault="00064240" w:rsidP="00064240">
      <w:pPr>
        <w:spacing w:after="0"/>
        <w:rPr>
          <w:rFonts w:ascii="Times New Roman" w:hAnsi="Times New Roman" w:cs="Times New Roman"/>
          <w:sz w:val="24"/>
          <w:szCs w:val="24"/>
        </w:rPr>
      </w:pPr>
    </w:p>
    <w:p w14:paraId="2702083F" w14:textId="77777777" w:rsidR="0076430A" w:rsidRPr="003E38B5" w:rsidRDefault="004A2090"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The importance of theory in doing historical research is based on a particular understanding of what ‘research’ is. As Philippa Levy and Robert </w:t>
      </w:r>
      <w:proofErr w:type="spellStart"/>
      <w:r w:rsidR="007537B9" w:rsidRPr="003E38B5">
        <w:rPr>
          <w:rFonts w:ascii="Times New Roman" w:hAnsi="Times New Roman" w:cs="Times New Roman"/>
          <w:sz w:val="24"/>
          <w:szCs w:val="24"/>
        </w:rPr>
        <w:t>Petrulis</w:t>
      </w:r>
      <w:proofErr w:type="spellEnd"/>
      <w:r w:rsidR="007537B9" w:rsidRPr="003E38B5">
        <w:rPr>
          <w:rFonts w:ascii="Times New Roman" w:hAnsi="Times New Roman" w:cs="Times New Roman"/>
          <w:sz w:val="24"/>
          <w:szCs w:val="24"/>
        </w:rPr>
        <w:t xml:space="preserve"> beautifully </w:t>
      </w:r>
      <w:r w:rsidRPr="003E38B5">
        <w:rPr>
          <w:rFonts w:ascii="Times New Roman" w:hAnsi="Times New Roman" w:cs="Times New Roman"/>
          <w:sz w:val="24"/>
          <w:szCs w:val="24"/>
        </w:rPr>
        <w:t>illust</w:t>
      </w:r>
      <w:r w:rsidR="007537B9" w:rsidRPr="003E38B5">
        <w:rPr>
          <w:rFonts w:ascii="Times New Roman" w:hAnsi="Times New Roman" w:cs="Times New Roman"/>
          <w:sz w:val="24"/>
          <w:szCs w:val="24"/>
        </w:rPr>
        <w:t xml:space="preserve">rated in their 2012 study of first year humanities students in UK Higher Education, students do not, on the whole, conceptualise ‘research’ in the same way </w:t>
      </w:r>
      <w:r w:rsidR="00814A79" w:rsidRPr="003E38B5">
        <w:rPr>
          <w:rFonts w:ascii="Times New Roman" w:hAnsi="Times New Roman" w:cs="Times New Roman"/>
          <w:sz w:val="24"/>
          <w:szCs w:val="24"/>
        </w:rPr>
        <w:t>that</w:t>
      </w:r>
      <w:r w:rsidR="007537B9" w:rsidRPr="003E38B5">
        <w:rPr>
          <w:rFonts w:ascii="Times New Roman" w:hAnsi="Times New Roman" w:cs="Times New Roman"/>
          <w:sz w:val="24"/>
          <w:szCs w:val="24"/>
        </w:rPr>
        <w:t xml:space="preserve"> historians</w:t>
      </w:r>
      <w:r w:rsidR="00814A79" w:rsidRPr="003E38B5">
        <w:rPr>
          <w:rFonts w:ascii="Times New Roman" w:hAnsi="Times New Roman" w:cs="Times New Roman"/>
          <w:sz w:val="24"/>
          <w:szCs w:val="24"/>
        </w:rPr>
        <w:t xml:space="preserve"> do</w:t>
      </w:r>
      <w:r w:rsidR="00442CC3" w:rsidRPr="003E38B5">
        <w:rPr>
          <w:rFonts w:ascii="Times New Roman" w:hAnsi="Times New Roman" w:cs="Times New Roman"/>
          <w:sz w:val="24"/>
          <w:szCs w:val="24"/>
        </w:rPr>
        <w:t xml:space="preserve">, particularly during their first year of study. Many students in Levy and </w:t>
      </w:r>
      <w:proofErr w:type="spellStart"/>
      <w:r w:rsidR="00442CC3" w:rsidRPr="003E38B5">
        <w:rPr>
          <w:rFonts w:ascii="Times New Roman" w:hAnsi="Times New Roman" w:cs="Times New Roman"/>
          <w:sz w:val="24"/>
          <w:szCs w:val="24"/>
        </w:rPr>
        <w:t>Petrulis</w:t>
      </w:r>
      <w:proofErr w:type="spellEnd"/>
      <w:r w:rsidR="00442CC3" w:rsidRPr="003E38B5">
        <w:rPr>
          <w:rFonts w:ascii="Times New Roman" w:hAnsi="Times New Roman" w:cs="Times New Roman"/>
          <w:sz w:val="24"/>
          <w:szCs w:val="24"/>
        </w:rPr>
        <w:t xml:space="preserve">’ study thought of research as </w:t>
      </w:r>
      <w:r w:rsidR="00442CC3" w:rsidRPr="003E38B5">
        <w:rPr>
          <w:rFonts w:ascii="Times New Roman" w:hAnsi="Times New Roman" w:cs="Times New Roman"/>
          <w:i/>
          <w:sz w:val="24"/>
          <w:szCs w:val="24"/>
        </w:rPr>
        <w:t>gathering information</w:t>
      </w:r>
      <w:r w:rsidR="00442CC3" w:rsidRPr="003E38B5">
        <w:rPr>
          <w:rFonts w:ascii="Times New Roman" w:hAnsi="Times New Roman" w:cs="Times New Roman"/>
          <w:sz w:val="24"/>
          <w:szCs w:val="24"/>
        </w:rPr>
        <w:t>, with a sense that ‘real’ research was separate from their own</w:t>
      </w:r>
      <w:r w:rsidR="00A12198" w:rsidRPr="003E38B5">
        <w:rPr>
          <w:rFonts w:ascii="Times New Roman" w:hAnsi="Times New Roman" w:cs="Times New Roman"/>
          <w:sz w:val="24"/>
          <w:szCs w:val="24"/>
        </w:rPr>
        <w:t xml:space="preserve"> learning experiences. Students tend to work largely within a ‘knowledge acquisition’ mode, rather than a ‘knowledge construction’ mode</w:t>
      </w:r>
      <w:r w:rsidR="0034103F" w:rsidRPr="003E38B5">
        <w:rPr>
          <w:rFonts w:ascii="Times New Roman" w:hAnsi="Times New Roman" w:cs="Times New Roman"/>
          <w:sz w:val="24"/>
          <w:szCs w:val="24"/>
        </w:rPr>
        <w:t xml:space="preserve"> (Brown </w:t>
      </w:r>
      <w:r w:rsidR="0034103F" w:rsidRPr="003E38B5">
        <w:rPr>
          <w:rStyle w:val="Emphasis"/>
          <w:rFonts w:ascii="Times New Roman" w:hAnsi="Times New Roman" w:cs="Times New Roman"/>
          <w:sz w:val="24"/>
          <w:szCs w:val="24"/>
        </w:rPr>
        <w:t>et al.</w:t>
      </w:r>
      <w:r w:rsidR="0034103F" w:rsidRPr="003E38B5">
        <w:rPr>
          <w:rStyle w:val="citationref"/>
          <w:rFonts w:ascii="Times New Roman" w:hAnsi="Times New Roman" w:cs="Times New Roman"/>
          <w:sz w:val="24"/>
          <w:szCs w:val="24"/>
        </w:rPr>
        <w:t>1989</w:t>
      </w:r>
      <w:r w:rsidR="0034103F" w:rsidRPr="003E38B5">
        <w:rPr>
          <w:rFonts w:ascii="Times New Roman" w:hAnsi="Times New Roman" w:cs="Times New Roman"/>
          <w:sz w:val="24"/>
          <w:szCs w:val="24"/>
        </w:rPr>
        <w:t>; Duffy and Jonassen</w:t>
      </w:r>
      <w:r w:rsidR="00F1456B" w:rsidRPr="003E38B5">
        <w:rPr>
          <w:rFonts w:ascii="Times New Roman" w:hAnsi="Times New Roman" w:cs="Times New Roman"/>
          <w:sz w:val="24"/>
          <w:szCs w:val="24"/>
        </w:rPr>
        <w:t>,</w:t>
      </w:r>
      <w:r w:rsidR="0034103F" w:rsidRPr="003E38B5">
        <w:rPr>
          <w:rFonts w:ascii="Times New Roman" w:hAnsi="Times New Roman" w:cs="Times New Roman"/>
          <w:sz w:val="24"/>
          <w:szCs w:val="24"/>
        </w:rPr>
        <w:t xml:space="preserve"> </w:t>
      </w:r>
      <w:r w:rsidR="0034103F" w:rsidRPr="003E38B5">
        <w:rPr>
          <w:rStyle w:val="citationref"/>
          <w:rFonts w:ascii="Times New Roman" w:hAnsi="Times New Roman" w:cs="Times New Roman"/>
          <w:sz w:val="24"/>
          <w:szCs w:val="24"/>
        </w:rPr>
        <w:t>1992</w:t>
      </w:r>
      <w:r w:rsidR="0034103F" w:rsidRPr="003E38B5">
        <w:rPr>
          <w:rFonts w:ascii="Times New Roman" w:hAnsi="Times New Roman" w:cs="Times New Roman"/>
          <w:sz w:val="24"/>
          <w:szCs w:val="24"/>
        </w:rPr>
        <w:t>)</w:t>
      </w:r>
      <w:r w:rsidR="00A12198" w:rsidRPr="003E38B5">
        <w:rPr>
          <w:rFonts w:ascii="Times New Roman" w:hAnsi="Times New Roman" w:cs="Times New Roman"/>
          <w:sz w:val="24"/>
          <w:szCs w:val="24"/>
        </w:rPr>
        <w:t xml:space="preserve">. </w:t>
      </w:r>
      <w:r w:rsidR="00572405" w:rsidRPr="003E38B5">
        <w:rPr>
          <w:rFonts w:ascii="Times New Roman" w:hAnsi="Times New Roman" w:cs="Times New Roman"/>
          <w:sz w:val="24"/>
          <w:szCs w:val="24"/>
        </w:rPr>
        <w:t>O</w:t>
      </w:r>
      <w:r w:rsidR="00A12198" w:rsidRPr="003E38B5">
        <w:rPr>
          <w:rFonts w:ascii="Times New Roman" w:hAnsi="Times New Roman" w:cs="Times New Roman"/>
          <w:sz w:val="24"/>
          <w:szCs w:val="24"/>
        </w:rPr>
        <w:t xml:space="preserve">ur ways of teaching and testing tend to reinforce this (Levy and </w:t>
      </w:r>
      <w:proofErr w:type="spellStart"/>
      <w:r w:rsidR="00A12198" w:rsidRPr="003E38B5">
        <w:rPr>
          <w:rFonts w:ascii="Times New Roman" w:hAnsi="Times New Roman" w:cs="Times New Roman"/>
          <w:sz w:val="24"/>
          <w:szCs w:val="24"/>
        </w:rPr>
        <w:t>Petrulis</w:t>
      </w:r>
      <w:proofErr w:type="spellEnd"/>
      <w:r w:rsidR="00A12198" w:rsidRPr="003E38B5">
        <w:rPr>
          <w:rFonts w:ascii="Times New Roman" w:hAnsi="Times New Roman" w:cs="Times New Roman"/>
          <w:sz w:val="24"/>
          <w:szCs w:val="24"/>
        </w:rPr>
        <w:t xml:space="preserve">, 2012: 98). </w:t>
      </w:r>
      <w:r w:rsidR="00572405" w:rsidRPr="003E38B5">
        <w:rPr>
          <w:rFonts w:ascii="Times New Roman" w:hAnsi="Times New Roman" w:cs="Times New Roman"/>
          <w:sz w:val="24"/>
          <w:szCs w:val="24"/>
        </w:rPr>
        <w:t>W</w:t>
      </w:r>
      <w:r w:rsidR="00CD54E4" w:rsidRPr="003E38B5">
        <w:rPr>
          <w:rFonts w:ascii="Times New Roman" w:hAnsi="Times New Roman" w:cs="Times New Roman"/>
          <w:sz w:val="24"/>
          <w:szCs w:val="24"/>
        </w:rPr>
        <w:t xml:space="preserve">hen we set students projects and research tasks, we normally present these as ‘skills training’, </w:t>
      </w:r>
      <w:r w:rsidR="00572405" w:rsidRPr="003E38B5">
        <w:rPr>
          <w:rFonts w:ascii="Times New Roman" w:hAnsi="Times New Roman" w:cs="Times New Roman"/>
          <w:sz w:val="24"/>
          <w:szCs w:val="24"/>
        </w:rPr>
        <w:t>implicitly distinct</w:t>
      </w:r>
      <w:r w:rsidR="00CD54E4" w:rsidRPr="003E38B5">
        <w:rPr>
          <w:rFonts w:ascii="Times New Roman" w:hAnsi="Times New Roman" w:cs="Times New Roman"/>
          <w:sz w:val="24"/>
          <w:szCs w:val="24"/>
        </w:rPr>
        <w:t xml:space="preserve"> from the default model of knowledge transmission and testing. </w:t>
      </w:r>
      <w:r w:rsidR="00AB4E2E" w:rsidRPr="003E38B5">
        <w:rPr>
          <w:rFonts w:ascii="Times New Roman" w:hAnsi="Times New Roman" w:cs="Times New Roman"/>
          <w:sz w:val="24"/>
          <w:szCs w:val="24"/>
        </w:rPr>
        <w:t>This paper argues that we need a different pedagogy to introduce students to research. Specifically, it considers how we can</w:t>
      </w:r>
      <w:r w:rsidR="0076430A" w:rsidRPr="003E38B5">
        <w:rPr>
          <w:rFonts w:ascii="Times New Roman" w:hAnsi="Times New Roman" w:cs="Times New Roman"/>
          <w:sz w:val="24"/>
          <w:szCs w:val="24"/>
        </w:rPr>
        <w:t xml:space="preserve"> encourage students to use and recognise ‘theory’ as a tool in all their work, if they are to become effective independent researchers and learners.</w:t>
      </w:r>
    </w:p>
    <w:p w14:paraId="542D70B4" w14:textId="77777777" w:rsidR="00064240" w:rsidRDefault="00064240" w:rsidP="00064240">
      <w:pPr>
        <w:spacing w:after="0"/>
        <w:rPr>
          <w:rFonts w:ascii="Times New Roman" w:hAnsi="Times New Roman" w:cs="Times New Roman"/>
          <w:sz w:val="24"/>
          <w:szCs w:val="24"/>
          <w:u w:val="single"/>
        </w:rPr>
      </w:pPr>
    </w:p>
    <w:p w14:paraId="14030E17" w14:textId="77777777" w:rsidR="00A07C38" w:rsidRPr="003E38B5" w:rsidRDefault="00A07C38" w:rsidP="00064240">
      <w:pPr>
        <w:spacing w:after="0"/>
        <w:rPr>
          <w:rFonts w:ascii="Times New Roman" w:hAnsi="Times New Roman" w:cs="Times New Roman"/>
          <w:sz w:val="24"/>
          <w:szCs w:val="24"/>
          <w:u w:val="single"/>
        </w:rPr>
      </w:pPr>
      <w:r w:rsidRPr="003E38B5">
        <w:rPr>
          <w:rFonts w:ascii="Times New Roman" w:hAnsi="Times New Roman" w:cs="Times New Roman"/>
          <w:sz w:val="24"/>
          <w:szCs w:val="24"/>
          <w:u w:val="single"/>
        </w:rPr>
        <w:t>A ‘grammar’ of learning</w:t>
      </w:r>
    </w:p>
    <w:p w14:paraId="54403A7B" w14:textId="3C8D8659" w:rsidR="0076430A" w:rsidRPr="003E38B5" w:rsidRDefault="0076430A" w:rsidP="00064240">
      <w:pPr>
        <w:spacing w:after="0"/>
        <w:rPr>
          <w:rFonts w:ascii="Times New Roman" w:hAnsi="Times New Roman" w:cs="Times New Roman"/>
          <w:sz w:val="24"/>
          <w:szCs w:val="24"/>
        </w:rPr>
      </w:pPr>
      <w:r w:rsidRPr="003E38B5">
        <w:rPr>
          <w:rFonts w:ascii="Times New Roman" w:hAnsi="Times New Roman" w:cs="Times New Roman"/>
          <w:sz w:val="24"/>
          <w:szCs w:val="24"/>
        </w:rPr>
        <w:t>Of course, in all teaching, we need a diversity of pedagogic strategies. Not all students learn in the same way. In language learning, we know that some students learn best through immersion, while others need a framework of grammar. A similar thing happens when try</w:t>
      </w:r>
      <w:r w:rsidR="00BB4316">
        <w:rPr>
          <w:rFonts w:ascii="Times New Roman" w:hAnsi="Times New Roman" w:cs="Times New Roman"/>
          <w:sz w:val="24"/>
          <w:szCs w:val="24"/>
        </w:rPr>
        <w:t>ing</w:t>
      </w:r>
      <w:r w:rsidRPr="003E38B5">
        <w:rPr>
          <w:rFonts w:ascii="Times New Roman" w:hAnsi="Times New Roman" w:cs="Times New Roman"/>
          <w:sz w:val="24"/>
          <w:szCs w:val="24"/>
        </w:rPr>
        <w:t xml:space="preserve"> to teach undergraduate history students how to do </w:t>
      </w:r>
      <w:r w:rsidR="00EE597F" w:rsidRPr="003E38B5">
        <w:rPr>
          <w:rFonts w:ascii="Times New Roman" w:hAnsi="Times New Roman" w:cs="Times New Roman"/>
          <w:sz w:val="24"/>
          <w:szCs w:val="24"/>
        </w:rPr>
        <w:t>‘</w:t>
      </w:r>
      <w:r w:rsidRPr="003E38B5">
        <w:rPr>
          <w:rFonts w:ascii="Times New Roman" w:hAnsi="Times New Roman" w:cs="Times New Roman"/>
          <w:sz w:val="24"/>
          <w:szCs w:val="24"/>
        </w:rPr>
        <w:t>research</w:t>
      </w:r>
      <w:r w:rsidR="00EE597F" w:rsidRPr="003E38B5">
        <w:rPr>
          <w:rFonts w:ascii="Times New Roman" w:hAnsi="Times New Roman" w:cs="Times New Roman"/>
          <w:sz w:val="24"/>
          <w:szCs w:val="24"/>
        </w:rPr>
        <w:t>’</w:t>
      </w:r>
      <w:r w:rsidR="00147167" w:rsidRPr="003E38B5">
        <w:rPr>
          <w:rFonts w:ascii="Times New Roman" w:hAnsi="Times New Roman" w:cs="Times New Roman"/>
          <w:sz w:val="24"/>
          <w:szCs w:val="24"/>
        </w:rPr>
        <w:t>;</w:t>
      </w:r>
      <w:r w:rsidR="00FB21BA" w:rsidRPr="003E38B5">
        <w:rPr>
          <w:rFonts w:ascii="Times New Roman" w:hAnsi="Times New Roman" w:cs="Times New Roman"/>
          <w:sz w:val="24"/>
          <w:szCs w:val="24"/>
        </w:rPr>
        <w:t xml:space="preserve"> that is, </w:t>
      </w:r>
      <w:r w:rsidR="00147167" w:rsidRPr="003E38B5">
        <w:rPr>
          <w:rFonts w:ascii="Times New Roman" w:hAnsi="Times New Roman" w:cs="Times New Roman"/>
          <w:sz w:val="24"/>
          <w:szCs w:val="24"/>
        </w:rPr>
        <w:t xml:space="preserve">when we try to teach them </w:t>
      </w:r>
      <w:r w:rsidR="00FB21BA" w:rsidRPr="003E38B5">
        <w:rPr>
          <w:rFonts w:ascii="Times New Roman" w:hAnsi="Times New Roman" w:cs="Times New Roman"/>
          <w:sz w:val="24"/>
          <w:szCs w:val="24"/>
        </w:rPr>
        <w:t>how to bec</w:t>
      </w:r>
      <w:r w:rsidR="001B043F" w:rsidRPr="003E38B5">
        <w:rPr>
          <w:rFonts w:ascii="Times New Roman" w:hAnsi="Times New Roman" w:cs="Times New Roman"/>
          <w:sz w:val="24"/>
          <w:szCs w:val="24"/>
        </w:rPr>
        <w:t xml:space="preserve">ome independent knowledge-constructors, rather than recounting or interpreting others’ constructions of ‘the past’. Many students – particularly the stronger candidates – simply pick up key skills and theoretical approaches when </w:t>
      </w:r>
      <w:r w:rsidR="00DE0245" w:rsidRPr="003E38B5">
        <w:rPr>
          <w:rFonts w:ascii="Times New Roman" w:hAnsi="Times New Roman" w:cs="Times New Roman"/>
          <w:sz w:val="24"/>
          <w:szCs w:val="24"/>
        </w:rPr>
        <w:t xml:space="preserve">they start their </w:t>
      </w:r>
      <w:r w:rsidR="00DE0245" w:rsidRPr="003E38B5">
        <w:rPr>
          <w:rFonts w:ascii="Times New Roman" w:hAnsi="Times New Roman" w:cs="Times New Roman"/>
          <w:sz w:val="24"/>
          <w:szCs w:val="24"/>
        </w:rPr>
        <w:lastRenderedPageBreak/>
        <w:t>research projects, in the same way that immersion linguists use complex grammatical structures in a new language, without being consciously aware of them.</w:t>
      </w:r>
    </w:p>
    <w:p w14:paraId="6E498DF1" w14:textId="77777777" w:rsidR="00064240" w:rsidRDefault="00064240" w:rsidP="00064240">
      <w:pPr>
        <w:spacing w:after="0"/>
        <w:rPr>
          <w:rFonts w:ascii="Times New Roman" w:hAnsi="Times New Roman" w:cs="Times New Roman"/>
          <w:sz w:val="24"/>
          <w:szCs w:val="24"/>
        </w:rPr>
      </w:pPr>
    </w:p>
    <w:p w14:paraId="3F106E61" w14:textId="35B2F902" w:rsidR="00FB21BA" w:rsidRPr="003E38B5" w:rsidRDefault="00DE0245" w:rsidP="00064240">
      <w:pPr>
        <w:spacing w:after="0"/>
        <w:rPr>
          <w:rFonts w:ascii="Times New Roman" w:hAnsi="Times New Roman" w:cs="Times New Roman"/>
          <w:sz w:val="24"/>
          <w:szCs w:val="24"/>
        </w:rPr>
      </w:pPr>
      <w:r w:rsidRPr="003E38B5">
        <w:rPr>
          <w:rFonts w:ascii="Times New Roman" w:hAnsi="Times New Roman" w:cs="Times New Roman"/>
          <w:sz w:val="24"/>
          <w:szCs w:val="24"/>
        </w:rPr>
        <w:t>A survey of the course descriptions</w:t>
      </w:r>
      <w:r w:rsidR="00673458" w:rsidRPr="003E38B5">
        <w:rPr>
          <w:rFonts w:ascii="Times New Roman" w:hAnsi="Times New Roman" w:cs="Times New Roman"/>
          <w:sz w:val="24"/>
          <w:szCs w:val="24"/>
        </w:rPr>
        <w:t xml:space="preserve"> for History across HE institutions in the UK indicates that the default mode for presenting and teaching research skills is th</w:t>
      </w:r>
      <w:r w:rsidR="00EE597F" w:rsidRPr="003E38B5">
        <w:rPr>
          <w:rFonts w:ascii="Times New Roman" w:hAnsi="Times New Roman" w:cs="Times New Roman"/>
          <w:sz w:val="24"/>
          <w:szCs w:val="24"/>
        </w:rPr>
        <w:t>is</w:t>
      </w:r>
      <w:r w:rsidR="00673458" w:rsidRPr="003E38B5">
        <w:rPr>
          <w:rFonts w:ascii="Times New Roman" w:hAnsi="Times New Roman" w:cs="Times New Roman"/>
          <w:sz w:val="24"/>
          <w:szCs w:val="24"/>
        </w:rPr>
        <w:t xml:space="preserve"> ‘immersion’</w:t>
      </w:r>
      <w:r w:rsidR="003F635F" w:rsidRPr="003E38B5">
        <w:rPr>
          <w:rFonts w:ascii="Times New Roman" w:hAnsi="Times New Roman" w:cs="Times New Roman"/>
          <w:sz w:val="24"/>
          <w:szCs w:val="24"/>
        </w:rPr>
        <w:t xml:space="preserve"> model. Students are introduced to finding and interpretative skills as part of doing their own research projects. Often, these projects are linked to a module that teaches theory, either under an overall ‘concepts and methods’</w:t>
      </w:r>
      <w:proofErr w:type="gramStart"/>
      <w:r w:rsidR="003F635F" w:rsidRPr="003E38B5">
        <w:rPr>
          <w:rFonts w:ascii="Times New Roman" w:hAnsi="Times New Roman" w:cs="Times New Roman"/>
          <w:sz w:val="24"/>
          <w:szCs w:val="24"/>
        </w:rPr>
        <w:t>/</w:t>
      </w:r>
      <w:r w:rsidR="00EE597F" w:rsidRPr="003E38B5">
        <w:rPr>
          <w:rFonts w:ascii="Times New Roman" w:hAnsi="Times New Roman" w:cs="Times New Roman"/>
          <w:sz w:val="24"/>
          <w:szCs w:val="24"/>
        </w:rPr>
        <w:t>‘</w:t>
      </w:r>
      <w:proofErr w:type="gramEnd"/>
      <w:r w:rsidR="003F635F" w:rsidRPr="003E38B5">
        <w:rPr>
          <w:rFonts w:ascii="Times New Roman" w:hAnsi="Times New Roman" w:cs="Times New Roman"/>
          <w:sz w:val="24"/>
          <w:szCs w:val="24"/>
        </w:rPr>
        <w:t>theory and practice’ umbrella, or as</w:t>
      </w:r>
      <w:r w:rsidR="009F2474" w:rsidRPr="003E38B5">
        <w:rPr>
          <w:rFonts w:ascii="Times New Roman" w:hAnsi="Times New Roman" w:cs="Times New Roman"/>
          <w:sz w:val="24"/>
          <w:szCs w:val="24"/>
        </w:rPr>
        <w:t xml:space="preserve"> </w:t>
      </w:r>
      <w:r w:rsidR="00BB4316">
        <w:rPr>
          <w:rFonts w:ascii="Times New Roman" w:hAnsi="Times New Roman" w:cs="Times New Roman"/>
          <w:sz w:val="24"/>
          <w:szCs w:val="24"/>
        </w:rPr>
        <w:t>supplementary teaching alongside the project</w:t>
      </w:r>
      <w:r w:rsidR="009F2474" w:rsidRPr="003E38B5">
        <w:rPr>
          <w:rFonts w:ascii="Times New Roman" w:hAnsi="Times New Roman" w:cs="Times New Roman"/>
          <w:sz w:val="24"/>
          <w:szCs w:val="24"/>
        </w:rPr>
        <w:t>. For example, at the University of Birmingham, ‘lectures on the major schools of historical thought are backed up by seminars in which students can see how these schools are represented in their own particular project’</w:t>
      </w:r>
      <w:r w:rsidR="002556F8" w:rsidRPr="003E38B5">
        <w:rPr>
          <w:rFonts w:ascii="Times New Roman" w:hAnsi="Times New Roman" w:cs="Times New Roman"/>
          <w:sz w:val="24"/>
          <w:szCs w:val="24"/>
        </w:rPr>
        <w:t xml:space="preserve">. </w:t>
      </w:r>
      <w:r w:rsidR="009D7371" w:rsidRPr="003E38B5">
        <w:rPr>
          <w:rFonts w:ascii="Times New Roman" w:hAnsi="Times New Roman" w:cs="Times New Roman"/>
          <w:sz w:val="24"/>
          <w:szCs w:val="24"/>
        </w:rPr>
        <w:t xml:space="preserve">(University of Birmingham, 2017) </w:t>
      </w:r>
    </w:p>
    <w:p w14:paraId="16D74D9D" w14:textId="77777777" w:rsidR="00064240" w:rsidRDefault="00064240" w:rsidP="00064240">
      <w:pPr>
        <w:spacing w:after="0"/>
        <w:rPr>
          <w:rFonts w:ascii="Times New Roman" w:hAnsi="Times New Roman" w:cs="Times New Roman"/>
          <w:sz w:val="24"/>
          <w:szCs w:val="24"/>
        </w:rPr>
      </w:pPr>
    </w:p>
    <w:p w14:paraId="74675614" w14:textId="29810CBB" w:rsidR="00AC1048" w:rsidRPr="003E38B5" w:rsidRDefault="002556F8"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This </w:t>
      </w:r>
      <w:r w:rsidR="007739C6" w:rsidRPr="003E38B5">
        <w:rPr>
          <w:rFonts w:ascii="Times New Roman" w:hAnsi="Times New Roman" w:cs="Times New Roman"/>
          <w:sz w:val="24"/>
          <w:szCs w:val="24"/>
        </w:rPr>
        <w:t xml:space="preserve">curriculum </w:t>
      </w:r>
      <w:r w:rsidRPr="003E38B5">
        <w:rPr>
          <w:rFonts w:ascii="Times New Roman" w:hAnsi="Times New Roman" w:cs="Times New Roman"/>
          <w:sz w:val="24"/>
          <w:szCs w:val="24"/>
        </w:rPr>
        <w:t xml:space="preserve">makes perfect sense, especially for students </w:t>
      </w:r>
      <w:r w:rsidR="00FB21BA" w:rsidRPr="003E38B5">
        <w:rPr>
          <w:rFonts w:ascii="Times New Roman" w:hAnsi="Times New Roman" w:cs="Times New Roman"/>
          <w:sz w:val="24"/>
          <w:szCs w:val="24"/>
        </w:rPr>
        <w:t xml:space="preserve">who find it easy to pick up research skills through immersion. </w:t>
      </w:r>
      <w:r w:rsidR="00BB4316">
        <w:rPr>
          <w:rFonts w:ascii="Times New Roman" w:hAnsi="Times New Roman" w:cs="Times New Roman"/>
          <w:sz w:val="24"/>
          <w:szCs w:val="24"/>
        </w:rPr>
        <w:t xml:space="preserve">It is no surprise that some variant of this approach is </w:t>
      </w:r>
      <w:r w:rsidR="004034E3">
        <w:rPr>
          <w:rFonts w:ascii="Times New Roman" w:hAnsi="Times New Roman" w:cs="Times New Roman"/>
          <w:sz w:val="24"/>
          <w:szCs w:val="24"/>
        </w:rPr>
        <w:t>common in</w:t>
      </w:r>
      <w:r w:rsidR="00BB4316">
        <w:rPr>
          <w:rFonts w:ascii="Times New Roman" w:hAnsi="Times New Roman" w:cs="Times New Roman"/>
          <w:sz w:val="24"/>
          <w:szCs w:val="24"/>
        </w:rPr>
        <w:t xml:space="preserve"> History departments in UK Higher Education</w:t>
      </w:r>
      <w:r w:rsidR="004034E3">
        <w:rPr>
          <w:rFonts w:ascii="Times New Roman" w:hAnsi="Times New Roman" w:cs="Times New Roman"/>
          <w:sz w:val="24"/>
          <w:szCs w:val="24"/>
        </w:rPr>
        <w:t>, as a survey of the descriptions of first year teaching on university web pages will show</w:t>
      </w:r>
      <w:r w:rsidR="00BB4316">
        <w:rPr>
          <w:rFonts w:ascii="Times New Roman" w:hAnsi="Times New Roman" w:cs="Times New Roman"/>
          <w:sz w:val="24"/>
          <w:szCs w:val="24"/>
        </w:rPr>
        <w:t xml:space="preserve">. </w:t>
      </w:r>
      <w:r w:rsidR="00FB21BA" w:rsidRPr="003E38B5">
        <w:rPr>
          <w:rFonts w:ascii="Times New Roman" w:hAnsi="Times New Roman" w:cs="Times New Roman"/>
          <w:sz w:val="24"/>
          <w:szCs w:val="24"/>
        </w:rPr>
        <w:t xml:space="preserve">But there is a fissure at </w:t>
      </w:r>
      <w:r w:rsidR="0040549E" w:rsidRPr="003E38B5">
        <w:rPr>
          <w:rFonts w:ascii="Times New Roman" w:hAnsi="Times New Roman" w:cs="Times New Roman"/>
          <w:sz w:val="24"/>
          <w:szCs w:val="24"/>
        </w:rPr>
        <w:t>the heart of this practice</w:t>
      </w:r>
      <w:r w:rsidR="00297F2E" w:rsidRPr="003E38B5">
        <w:rPr>
          <w:rFonts w:ascii="Times New Roman" w:hAnsi="Times New Roman" w:cs="Times New Roman"/>
          <w:sz w:val="24"/>
          <w:szCs w:val="24"/>
        </w:rPr>
        <w:t>. On</w:t>
      </w:r>
      <w:r w:rsidR="0040549E" w:rsidRPr="003E38B5">
        <w:rPr>
          <w:rFonts w:ascii="Times New Roman" w:hAnsi="Times New Roman" w:cs="Times New Roman"/>
          <w:sz w:val="24"/>
          <w:szCs w:val="24"/>
        </w:rPr>
        <w:t xml:space="preserve"> the one hand, </w:t>
      </w:r>
      <w:r w:rsidR="00E61447" w:rsidRPr="003E38B5">
        <w:rPr>
          <w:rFonts w:ascii="Times New Roman" w:hAnsi="Times New Roman" w:cs="Times New Roman"/>
          <w:sz w:val="24"/>
          <w:szCs w:val="24"/>
        </w:rPr>
        <w:t>students are</w:t>
      </w:r>
      <w:r w:rsidR="00297F2E" w:rsidRPr="003E38B5">
        <w:rPr>
          <w:rFonts w:ascii="Times New Roman" w:hAnsi="Times New Roman" w:cs="Times New Roman"/>
          <w:sz w:val="24"/>
          <w:szCs w:val="24"/>
        </w:rPr>
        <w:t xml:space="preserve"> encouraged to complete an </w:t>
      </w:r>
      <w:r w:rsidR="0040549E" w:rsidRPr="003E38B5">
        <w:rPr>
          <w:rFonts w:ascii="Times New Roman" w:hAnsi="Times New Roman" w:cs="Times New Roman"/>
          <w:sz w:val="24"/>
          <w:szCs w:val="24"/>
        </w:rPr>
        <w:t xml:space="preserve">active discovering project, either individually or in groups, often using local archives. </w:t>
      </w:r>
      <w:r w:rsidR="00FC3CC4" w:rsidRPr="003E38B5">
        <w:rPr>
          <w:rFonts w:ascii="Times New Roman" w:hAnsi="Times New Roman" w:cs="Times New Roman"/>
          <w:sz w:val="24"/>
          <w:szCs w:val="24"/>
        </w:rPr>
        <w:t>On the other hand, theory and concepts are taught separately as a body of knowledge. Classes on ‘research skills’ tend towards the specifics of gathering and interpreting data: how to use an archive; how and when to do oral interviews; how to use v</w:t>
      </w:r>
      <w:r w:rsidR="000104D7" w:rsidRPr="003E38B5">
        <w:rPr>
          <w:rFonts w:ascii="Times New Roman" w:hAnsi="Times New Roman" w:cs="Times New Roman"/>
          <w:sz w:val="24"/>
          <w:szCs w:val="24"/>
        </w:rPr>
        <w:t xml:space="preserve">isual and material resources; how to organise and interpret this material in order to </w:t>
      </w:r>
      <w:r w:rsidR="00AC1048" w:rsidRPr="003E38B5">
        <w:rPr>
          <w:rFonts w:ascii="Times New Roman" w:hAnsi="Times New Roman" w:cs="Times New Roman"/>
          <w:sz w:val="24"/>
          <w:szCs w:val="24"/>
        </w:rPr>
        <w:t>discover something</w:t>
      </w:r>
      <w:r w:rsidR="000104D7" w:rsidRPr="003E38B5">
        <w:rPr>
          <w:rFonts w:ascii="Times New Roman" w:hAnsi="Times New Roman" w:cs="Times New Roman"/>
          <w:sz w:val="24"/>
          <w:szCs w:val="24"/>
        </w:rPr>
        <w:t xml:space="preserve"> about the past. The </w:t>
      </w:r>
      <w:r w:rsidR="00AC1048" w:rsidRPr="003E38B5">
        <w:rPr>
          <w:rFonts w:ascii="Times New Roman" w:hAnsi="Times New Roman" w:cs="Times New Roman"/>
          <w:sz w:val="24"/>
          <w:szCs w:val="24"/>
        </w:rPr>
        <w:t>discoveries</w:t>
      </w:r>
      <w:r w:rsidR="000104D7" w:rsidRPr="003E38B5">
        <w:rPr>
          <w:rFonts w:ascii="Times New Roman" w:hAnsi="Times New Roman" w:cs="Times New Roman"/>
          <w:sz w:val="24"/>
          <w:szCs w:val="24"/>
        </w:rPr>
        <w:t xml:space="preserve"> tend to be content-driven: ‘finding out about’, not ‘finding a way to think about’. </w:t>
      </w:r>
    </w:p>
    <w:p w14:paraId="5CC94BA3" w14:textId="77777777" w:rsidR="00064240" w:rsidRDefault="00064240" w:rsidP="00064240">
      <w:pPr>
        <w:spacing w:after="0"/>
        <w:rPr>
          <w:rFonts w:ascii="Times New Roman" w:hAnsi="Times New Roman" w:cs="Times New Roman"/>
          <w:sz w:val="24"/>
          <w:szCs w:val="24"/>
        </w:rPr>
      </w:pPr>
    </w:p>
    <w:p w14:paraId="3B5E2B1C" w14:textId="77777777" w:rsidR="00DE0245" w:rsidRPr="003E38B5" w:rsidRDefault="000104D7"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Of course, these </w:t>
      </w:r>
      <w:r w:rsidR="0035056C" w:rsidRPr="003E38B5">
        <w:rPr>
          <w:rFonts w:ascii="Times New Roman" w:hAnsi="Times New Roman" w:cs="Times New Roman"/>
          <w:sz w:val="24"/>
          <w:szCs w:val="24"/>
        </w:rPr>
        <w:t xml:space="preserve">two </w:t>
      </w:r>
      <w:r w:rsidRPr="003E38B5">
        <w:rPr>
          <w:rFonts w:ascii="Times New Roman" w:hAnsi="Times New Roman" w:cs="Times New Roman"/>
          <w:sz w:val="24"/>
          <w:szCs w:val="24"/>
        </w:rPr>
        <w:t>are always in dynamic conversation, as the ‘immersion’</w:t>
      </w:r>
      <w:r w:rsidR="0097032F" w:rsidRPr="003E38B5">
        <w:rPr>
          <w:rFonts w:ascii="Times New Roman" w:hAnsi="Times New Roman" w:cs="Times New Roman"/>
          <w:sz w:val="24"/>
          <w:szCs w:val="24"/>
        </w:rPr>
        <w:t xml:space="preserve"> student understands implicitly. But other students – many students – can see </w:t>
      </w:r>
      <w:r w:rsidR="003D1026" w:rsidRPr="003E38B5">
        <w:rPr>
          <w:rFonts w:ascii="Times New Roman" w:hAnsi="Times New Roman" w:cs="Times New Roman"/>
          <w:sz w:val="24"/>
          <w:szCs w:val="24"/>
        </w:rPr>
        <w:t>‘finding out about’ and ‘thinking theoretically about’</w:t>
      </w:r>
      <w:r w:rsidR="0097032F" w:rsidRPr="003E38B5">
        <w:rPr>
          <w:rFonts w:ascii="Times New Roman" w:hAnsi="Times New Roman" w:cs="Times New Roman"/>
          <w:sz w:val="24"/>
          <w:szCs w:val="24"/>
        </w:rPr>
        <w:t xml:space="preserve"> as separate activities. </w:t>
      </w:r>
      <w:r w:rsidR="00E61447" w:rsidRPr="003E38B5">
        <w:rPr>
          <w:rFonts w:ascii="Times New Roman" w:hAnsi="Times New Roman" w:cs="Times New Roman"/>
          <w:sz w:val="24"/>
          <w:szCs w:val="24"/>
        </w:rPr>
        <w:t>Theory appears, at best, as contingent to the practice of the research project</w:t>
      </w:r>
      <w:r w:rsidR="000971FD" w:rsidRPr="003E38B5">
        <w:rPr>
          <w:rFonts w:ascii="Times New Roman" w:hAnsi="Times New Roman" w:cs="Times New Roman"/>
          <w:sz w:val="24"/>
          <w:szCs w:val="24"/>
        </w:rPr>
        <w:t>. It is often</w:t>
      </w:r>
      <w:r w:rsidR="00E61447" w:rsidRPr="003E38B5">
        <w:rPr>
          <w:rFonts w:ascii="Times New Roman" w:hAnsi="Times New Roman" w:cs="Times New Roman"/>
          <w:sz w:val="24"/>
          <w:szCs w:val="24"/>
        </w:rPr>
        <w:t xml:space="preserve"> taught in separate classes and </w:t>
      </w:r>
      <w:r w:rsidR="000971FD" w:rsidRPr="003E38B5">
        <w:rPr>
          <w:rFonts w:ascii="Times New Roman" w:hAnsi="Times New Roman" w:cs="Times New Roman"/>
          <w:sz w:val="24"/>
          <w:szCs w:val="24"/>
        </w:rPr>
        <w:t xml:space="preserve">routinely </w:t>
      </w:r>
      <w:r w:rsidR="00E61447" w:rsidRPr="003E38B5">
        <w:rPr>
          <w:rFonts w:ascii="Times New Roman" w:hAnsi="Times New Roman" w:cs="Times New Roman"/>
          <w:sz w:val="24"/>
          <w:szCs w:val="24"/>
        </w:rPr>
        <w:t xml:space="preserve">examined in a different way. The teaching and testing of ‘theory’ tends to present it as </w:t>
      </w:r>
      <w:r w:rsidR="00297F2E" w:rsidRPr="003E38B5">
        <w:rPr>
          <w:rFonts w:ascii="Times New Roman" w:hAnsi="Times New Roman" w:cs="Times New Roman"/>
          <w:sz w:val="24"/>
          <w:szCs w:val="24"/>
        </w:rPr>
        <w:t>information</w:t>
      </w:r>
      <w:r w:rsidR="00E61447" w:rsidRPr="003E38B5">
        <w:rPr>
          <w:rFonts w:ascii="Times New Roman" w:hAnsi="Times New Roman" w:cs="Times New Roman"/>
          <w:sz w:val="24"/>
          <w:szCs w:val="24"/>
        </w:rPr>
        <w:t xml:space="preserve"> to be learned, rather than as an </w:t>
      </w:r>
      <w:r w:rsidR="00E61447" w:rsidRPr="003E38B5">
        <w:rPr>
          <w:rFonts w:ascii="Times New Roman" w:hAnsi="Times New Roman" w:cs="Times New Roman"/>
          <w:i/>
          <w:sz w:val="24"/>
          <w:szCs w:val="24"/>
        </w:rPr>
        <w:t>activity</w:t>
      </w:r>
      <w:r w:rsidR="00E61447" w:rsidRPr="003E38B5">
        <w:rPr>
          <w:rFonts w:ascii="Times New Roman" w:hAnsi="Times New Roman" w:cs="Times New Roman"/>
          <w:sz w:val="24"/>
          <w:szCs w:val="24"/>
        </w:rPr>
        <w:t xml:space="preserve"> to be carried out.</w:t>
      </w:r>
      <w:r w:rsidR="004B22A0" w:rsidRPr="003E38B5">
        <w:rPr>
          <w:rFonts w:ascii="Times New Roman" w:hAnsi="Times New Roman" w:cs="Times New Roman"/>
          <w:sz w:val="24"/>
          <w:szCs w:val="24"/>
        </w:rPr>
        <w:t xml:space="preserve"> </w:t>
      </w:r>
      <w:r w:rsidR="003302A2" w:rsidRPr="003E38B5">
        <w:rPr>
          <w:rFonts w:ascii="Times New Roman" w:hAnsi="Times New Roman" w:cs="Times New Roman"/>
          <w:sz w:val="24"/>
          <w:szCs w:val="24"/>
        </w:rPr>
        <w:t xml:space="preserve">Moreover, as </w:t>
      </w:r>
      <w:proofErr w:type="spellStart"/>
      <w:r w:rsidR="003302A2" w:rsidRPr="003E38B5">
        <w:rPr>
          <w:rFonts w:ascii="Times New Roman" w:hAnsi="Times New Roman" w:cs="Times New Roman"/>
          <w:sz w:val="24"/>
          <w:szCs w:val="24"/>
        </w:rPr>
        <w:t>Berti’s</w:t>
      </w:r>
      <w:proofErr w:type="spellEnd"/>
      <w:r w:rsidR="003302A2" w:rsidRPr="003E38B5">
        <w:rPr>
          <w:rFonts w:ascii="Times New Roman" w:hAnsi="Times New Roman" w:cs="Times New Roman"/>
          <w:sz w:val="24"/>
          <w:szCs w:val="24"/>
        </w:rPr>
        <w:t xml:space="preserve"> 1994 study of children’s use of concepts demonstrated, the </w:t>
      </w:r>
      <w:r w:rsidR="009D7371" w:rsidRPr="003E38B5">
        <w:rPr>
          <w:rFonts w:ascii="Times New Roman" w:hAnsi="Times New Roman" w:cs="Times New Roman"/>
          <w:sz w:val="24"/>
          <w:szCs w:val="24"/>
        </w:rPr>
        <w:t xml:space="preserve">fact that a student can use a concept is not a guarantee that the concept has been fully understood. </w:t>
      </w:r>
      <w:r w:rsidR="004B22A0" w:rsidRPr="003E38B5">
        <w:rPr>
          <w:rFonts w:ascii="Times New Roman" w:hAnsi="Times New Roman" w:cs="Times New Roman"/>
          <w:sz w:val="24"/>
          <w:szCs w:val="24"/>
        </w:rPr>
        <w:t>Th</w:t>
      </w:r>
      <w:r w:rsidR="00F75C6F" w:rsidRPr="003E38B5">
        <w:rPr>
          <w:rFonts w:ascii="Times New Roman" w:hAnsi="Times New Roman" w:cs="Times New Roman"/>
          <w:sz w:val="24"/>
          <w:szCs w:val="24"/>
        </w:rPr>
        <w:t>e</w:t>
      </w:r>
      <w:r w:rsidR="004B22A0" w:rsidRPr="003E38B5">
        <w:rPr>
          <w:rFonts w:ascii="Times New Roman" w:hAnsi="Times New Roman" w:cs="Times New Roman"/>
          <w:sz w:val="24"/>
          <w:szCs w:val="24"/>
        </w:rPr>
        <w:t xml:space="preserve"> ‘immersion’ model of acquiring research skills leaves many students unable to </w:t>
      </w:r>
      <w:r w:rsidR="00110AE3" w:rsidRPr="003E38B5">
        <w:rPr>
          <w:rFonts w:ascii="Times New Roman" w:hAnsi="Times New Roman" w:cs="Times New Roman"/>
          <w:sz w:val="24"/>
          <w:szCs w:val="24"/>
        </w:rPr>
        <w:t>acquire</w:t>
      </w:r>
      <w:r w:rsidR="004B22A0" w:rsidRPr="003E38B5">
        <w:rPr>
          <w:rFonts w:ascii="Times New Roman" w:hAnsi="Times New Roman" w:cs="Times New Roman"/>
          <w:sz w:val="24"/>
          <w:szCs w:val="24"/>
        </w:rPr>
        <w:t xml:space="preserve"> the critical analysis they need</w:t>
      </w:r>
      <w:r w:rsidR="00D25D78" w:rsidRPr="003E38B5">
        <w:rPr>
          <w:rFonts w:ascii="Times New Roman" w:hAnsi="Times New Roman" w:cs="Times New Roman"/>
          <w:sz w:val="24"/>
          <w:szCs w:val="24"/>
        </w:rPr>
        <w:t xml:space="preserve">: they continue primarily to </w:t>
      </w:r>
      <w:r w:rsidR="004B22A0" w:rsidRPr="003E38B5">
        <w:rPr>
          <w:rFonts w:ascii="Times New Roman" w:hAnsi="Times New Roman" w:cs="Times New Roman"/>
          <w:sz w:val="24"/>
          <w:szCs w:val="24"/>
        </w:rPr>
        <w:t>seek information</w:t>
      </w:r>
      <w:r w:rsidR="00D25D78" w:rsidRPr="003E38B5">
        <w:rPr>
          <w:rFonts w:ascii="Times New Roman" w:hAnsi="Times New Roman" w:cs="Times New Roman"/>
          <w:sz w:val="24"/>
          <w:szCs w:val="24"/>
        </w:rPr>
        <w:t xml:space="preserve">, rather than </w:t>
      </w:r>
      <w:r w:rsidR="00446A56" w:rsidRPr="003E38B5">
        <w:rPr>
          <w:rFonts w:ascii="Times New Roman" w:hAnsi="Times New Roman" w:cs="Times New Roman"/>
          <w:sz w:val="24"/>
          <w:szCs w:val="24"/>
        </w:rPr>
        <w:t xml:space="preserve">to </w:t>
      </w:r>
      <w:r w:rsidR="00D25D78" w:rsidRPr="003E38B5">
        <w:rPr>
          <w:rFonts w:ascii="Times New Roman" w:hAnsi="Times New Roman" w:cs="Times New Roman"/>
          <w:sz w:val="24"/>
          <w:szCs w:val="24"/>
        </w:rPr>
        <w:t>frame</w:t>
      </w:r>
      <w:r w:rsidR="004B22A0" w:rsidRPr="003E38B5">
        <w:rPr>
          <w:rFonts w:ascii="Times New Roman" w:hAnsi="Times New Roman" w:cs="Times New Roman"/>
          <w:sz w:val="24"/>
          <w:szCs w:val="24"/>
        </w:rPr>
        <w:t xml:space="preserve"> inquiry and </w:t>
      </w:r>
      <w:r w:rsidR="00720351" w:rsidRPr="003E38B5">
        <w:rPr>
          <w:rFonts w:ascii="Times New Roman" w:hAnsi="Times New Roman" w:cs="Times New Roman"/>
          <w:sz w:val="24"/>
          <w:szCs w:val="24"/>
        </w:rPr>
        <w:t xml:space="preserve">to </w:t>
      </w:r>
      <w:r w:rsidR="00780342" w:rsidRPr="003E38B5">
        <w:rPr>
          <w:rFonts w:ascii="Times New Roman" w:hAnsi="Times New Roman" w:cs="Times New Roman"/>
          <w:sz w:val="24"/>
          <w:szCs w:val="24"/>
        </w:rPr>
        <w:t xml:space="preserve">actively </w:t>
      </w:r>
      <w:r w:rsidR="004B22A0" w:rsidRPr="003E38B5">
        <w:rPr>
          <w:rFonts w:ascii="Times New Roman" w:hAnsi="Times New Roman" w:cs="Times New Roman"/>
          <w:sz w:val="24"/>
          <w:szCs w:val="24"/>
        </w:rPr>
        <w:t>construct knowledge.</w:t>
      </w:r>
    </w:p>
    <w:p w14:paraId="3167909F" w14:textId="77777777" w:rsidR="00064240" w:rsidRDefault="00064240" w:rsidP="00064240">
      <w:pPr>
        <w:spacing w:after="0"/>
        <w:rPr>
          <w:rFonts w:ascii="Times New Roman" w:hAnsi="Times New Roman" w:cs="Times New Roman"/>
          <w:sz w:val="24"/>
          <w:szCs w:val="24"/>
        </w:rPr>
      </w:pPr>
    </w:p>
    <w:p w14:paraId="26A8B61A" w14:textId="77777777" w:rsidR="00413750" w:rsidRDefault="004B22A0"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Recognising this difficulty </w:t>
      </w:r>
      <w:r w:rsidR="00F75C6F" w:rsidRPr="003E38B5">
        <w:rPr>
          <w:rFonts w:ascii="Times New Roman" w:hAnsi="Times New Roman" w:cs="Times New Roman"/>
          <w:sz w:val="24"/>
          <w:szCs w:val="24"/>
        </w:rPr>
        <w:t>led me to start asking what teaching the ‘grammar’ of research might look like</w:t>
      </w:r>
      <w:r w:rsidR="00110AE3" w:rsidRPr="003E38B5">
        <w:rPr>
          <w:rFonts w:ascii="Times New Roman" w:hAnsi="Times New Roman" w:cs="Times New Roman"/>
          <w:sz w:val="24"/>
          <w:szCs w:val="24"/>
        </w:rPr>
        <w:t>, as an alternative to learning through ‘immersion’</w:t>
      </w:r>
      <w:r w:rsidR="00F75C6F" w:rsidRPr="003E38B5">
        <w:rPr>
          <w:rFonts w:ascii="Times New Roman" w:hAnsi="Times New Roman" w:cs="Times New Roman"/>
          <w:sz w:val="24"/>
          <w:szCs w:val="24"/>
        </w:rPr>
        <w:t xml:space="preserve">. I was interested in the multiple elements that collectively interact to produce ‘research’, in the same way that nouns, verbs, conjugations, declensions, ideophones, prepositions and so forth interact in multiple ways to produce language. How could </w:t>
      </w:r>
      <w:r w:rsidR="0019059A" w:rsidRPr="003E38B5">
        <w:rPr>
          <w:rFonts w:ascii="Times New Roman" w:hAnsi="Times New Roman" w:cs="Times New Roman"/>
          <w:sz w:val="24"/>
          <w:szCs w:val="24"/>
        </w:rPr>
        <w:t>w</w:t>
      </w:r>
      <w:r w:rsidR="00F75C6F" w:rsidRPr="003E38B5">
        <w:rPr>
          <w:rFonts w:ascii="Times New Roman" w:hAnsi="Times New Roman" w:cs="Times New Roman"/>
          <w:sz w:val="24"/>
          <w:szCs w:val="24"/>
        </w:rPr>
        <w:t>e help students</w:t>
      </w:r>
      <w:r w:rsidR="004C2EE3" w:rsidRPr="003E38B5">
        <w:rPr>
          <w:rFonts w:ascii="Times New Roman" w:hAnsi="Times New Roman" w:cs="Times New Roman"/>
          <w:sz w:val="24"/>
          <w:szCs w:val="24"/>
        </w:rPr>
        <w:t xml:space="preserve"> who </w:t>
      </w:r>
      <w:r w:rsidR="0019059A" w:rsidRPr="003E38B5">
        <w:rPr>
          <w:rFonts w:ascii="Times New Roman" w:hAnsi="Times New Roman" w:cs="Times New Roman"/>
          <w:sz w:val="24"/>
          <w:szCs w:val="24"/>
        </w:rPr>
        <w:t>find it easier</w:t>
      </w:r>
      <w:r w:rsidR="004C2EE3" w:rsidRPr="003E38B5">
        <w:rPr>
          <w:rFonts w:ascii="Times New Roman" w:hAnsi="Times New Roman" w:cs="Times New Roman"/>
          <w:sz w:val="24"/>
          <w:szCs w:val="24"/>
        </w:rPr>
        <w:t xml:space="preserve"> to learn with grammar</w:t>
      </w:r>
      <w:r w:rsidR="004D719D" w:rsidRPr="003E38B5">
        <w:rPr>
          <w:rFonts w:ascii="Times New Roman" w:hAnsi="Times New Roman" w:cs="Times New Roman"/>
          <w:sz w:val="24"/>
          <w:szCs w:val="24"/>
        </w:rPr>
        <w:t>,</w:t>
      </w:r>
      <w:r w:rsidR="004C2EE3" w:rsidRPr="003E38B5">
        <w:rPr>
          <w:rFonts w:ascii="Times New Roman" w:hAnsi="Times New Roman" w:cs="Times New Roman"/>
          <w:sz w:val="24"/>
          <w:szCs w:val="24"/>
        </w:rPr>
        <w:t xml:space="preserve"> rather than immersion</w:t>
      </w:r>
      <w:r w:rsidR="004D719D" w:rsidRPr="003E38B5">
        <w:rPr>
          <w:rFonts w:ascii="Times New Roman" w:hAnsi="Times New Roman" w:cs="Times New Roman"/>
          <w:sz w:val="24"/>
          <w:szCs w:val="24"/>
        </w:rPr>
        <w:t>,</w:t>
      </w:r>
      <w:r w:rsidR="004C2EE3" w:rsidRPr="003E38B5">
        <w:rPr>
          <w:rFonts w:ascii="Times New Roman" w:hAnsi="Times New Roman" w:cs="Times New Roman"/>
          <w:sz w:val="24"/>
          <w:szCs w:val="24"/>
        </w:rPr>
        <w:t xml:space="preserve"> </w:t>
      </w:r>
      <w:r w:rsidR="00994BF1" w:rsidRPr="003E38B5">
        <w:rPr>
          <w:rFonts w:ascii="Times New Roman" w:hAnsi="Times New Roman" w:cs="Times New Roman"/>
          <w:sz w:val="24"/>
          <w:szCs w:val="24"/>
        </w:rPr>
        <w:t xml:space="preserve">to </w:t>
      </w:r>
      <w:r w:rsidR="004C2EE3" w:rsidRPr="003E38B5">
        <w:rPr>
          <w:rFonts w:ascii="Times New Roman" w:hAnsi="Times New Roman" w:cs="Times New Roman"/>
          <w:sz w:val="24"/>
          <w:szCs w:val="24"/>
        </w:rPr>
        <w:t>become ‘fluent’ in historical research?</w:t>
      </w:r>
    </w:p>
    <w:p w14:paraId="315ED09F" w14:textId="77777777" w:rsidR="001E58CA" w:rsidRPr="003E38B5" w:rsidRDefault="001E58CA" w:rsidP="00064240">
      <w:pPr>
        <w:spacing w:after="0"/>
        <w:rPr>
          <w:rFonts w:ascii="Times New Roman" w:hAnsi="Times New Roman" w:cs="Times New Roman"/>
          <w:sz w:val="24"/>
          <w:szCs w:val="24"/>
        </w:rPr>
      </w:pPr>
    </w:p>
    <w:p w14:paraId="1D76410D" w14:textId="77777777" w:rsidR="00402690" w:rsidRPr="003E38B5" w:rsidRDefault="004C2EE3" w:rsidP="00064240">
      <w:pPr>
        <w:spacing w:after="0"/>
        <w:rPr>
          <w:rFonts w:ascii="Times New Roman" w:hAnsi="Times New Roman" w:cs="Times New Roman"/>
          <w:sz w:val="24"/>
          <w:szCs w:val="24"/>
        </w:rPr>
      </w:pPr>
      <w:r w:rsidRPr="003E38B5">
        <w:rPr>
          <w:rFonts w:ascii="Times New Roman" w:hAnsi="Times New Roman" w:cs="Times New Roman"/>
          <w:sz w:val="24"/>
          <w:szCs w:val="24"/>
        </w:rPr>
        <w:lastRenderedPageBreak/>
        <w:t>In producing a grammar, linguists must first identify the ‘parts of speech’</w:t>
      </w:r>
      <w:r w:rsidR="00AC6E00" w:rsidRPr="003E38B5">
        <w:rPr>
          <w:rFonts w:ascii="Times New Roman" w:hAnsi="Times New Roman" w:cs="Times New Roman"/>
          <w:sz w:val="24"/>
          <w:szCs w:val="24"/>
        </w:rPr>
        <w:t>. In devising a ‘grammar</w:t>
      </w:r>
      <w:r w:rsidR="0019059A" w:rsidRPr="003E38B5">
        <w:rPr>
          <w:rFonts w:ascii="Times New Roman" w:hAnsi="Times New Roman" w:cs="Times New Roman"/>
          <w:sz w:val="24"/>
          <w:szCs w:val="24"/>
        </w:rPr>
        <w:t xml:space="preserve"> of research</w:t>
      </w:r>
      <w:r w:rsidR="00AC6E00" w:rsidRPr="003E38B5">
        <w:rPr>
          <w:rFonts w:ascii="Times New Roman" w:hAnsi="Times New Roman" w:cs="Times New Roman"/>
          <w:sz w:val="24"/>
          <w:szCs w:val="24"/>
        </w:rPr>
        <w:t xml:space="preserve">’ for our students at </w:t>
      </w:r>
      <w:r w:rsidR="00B12752" w:rsidRPr="003E38B5">
        <w:rPr>
          <w:rFonts w:ascii="Times New Roman" w:hAnsi="Times New Roman" w:cs="Times New Roman"/>
          <w:sz w:val="24"/>
          <w:szCs w:val="24"/>
        </w:rPr>
        <w:t>the University of the West of England (UWE) in Bristol</w:t>
      </w:r>
      <w:r w:rsidR="00AC6E00" w:rsidRPr="003E38B5">
        <w:rPr>
          <w:rFonts w:ascii="Times New Roman" w:hAnsi="Times New Roman" w:cs="Times New Roman"/>
          <w:sz w:val="24"/>
          <w:szCs w:val="24"/>
        </w:rPr>
        <w:t xml:space="preserve">, </w:t>
      </w:r>
      <w:r w:rsidR="00720351" w:rsidRPr="003E38B5">
        <w:rPr>
          <w:rFonts w:ascii="Times New Roman" w:hAnsi="Times New Roman" w:cs="Times New Roman"/>
          <w:sz w:val="24"/>
          <w:szCs w:val="24"/>
        </w:rPr>
        <w:t>I</w:t>
      </w:r>
      <w:r w:rsidR="00AC6E00" w:rsidRPr="003E38B5">
        <w:rPr>
          <w:rFonts w:ascii="Times New Roman" w:hAnsi="Times New Roman" w:cs="Times New Roman"/>
          <w:sz w:val="24"/>
          <w:szCs w:val="24"/>
        </w:rPr>
        <w:t xml:space="preserve"> had to identify the ‘parts of speech’ – the individual acts of research –</w:t>
      </w:r>
      <w:r w:rsidR="0062207A" w:rsidRPr="003E38B5">
        <w:rPr>
          <w:rFonts w:ascii="Times New Roman" w:hAnsi="Times New Roman" w:cs="Times New Roman"/>
          <w:sz w:val="24"/>
          <w:szCs w:val="24"/>
        </w:rPr>
        <w:t xml:space="preserve"> involved in a complete research project</w:t>
      </w:r>
      <w:r w:rsidR="007C7681" w:rsidRPr="003E38B5">
        <w:rPr>
          <w:rFonts w:ascii="Times New Roman" w:hAnsi="Times New Roman" w:cs="Times New Roman"/>
          <w:sz w:val="24"/>
          <w:szCs w:val="24"/>
        </w:rPr>
        <w:t xml:space="preserve">. </w:t>
      </w:r>
      <w:r w:rsidR="00B41B90" w:rsidRPr="003E38B5">
        <w:rPr>
          <w:rFonts w:ascii="Times New Roman" w:hAnsi="Times New Roman" w:cs="Times New Roman"/>
          <w:sz w:val="24"/>
          <w:szCs w:val="24"/>
        </w:rPr>
        <w:t xml:space="preserve">What made this ‘grammar’ approach different from the previous training in research skills was that each component was made explicit – no-one was expected to just ‘get it’. </w:t>
      </w:r>
      <w:r w:rsidR="007C7681" w:rsidRPr="003E38B5">
        <w:rPr>
          <w:rFonts w:ascii="Times New Roman" w:hAnsi="Times New Roman" w:cs="Times New Roman"/>
          <w:sz w:val="24"/>
          <w:szCs w:val="24"/>
        </w:rPr>
        <w:t xml:space="preserve">These </w:t>
      </w:r>
      <w:r w:rsidR="00D77555" w:rsidRPr="003E38B5">
        <w:rPr>
          <w:rFonts w:ascii="Times New Roman" w:hAnsi="Times New Roman" w:cs="Times New Roman"/>
          <w:sz w:val="24"/>
          <w:szCs w:val="24"/>
        </w:rPr>
        <w:t xml:space="preserve">components </w:t>
      </w:r>
      <w:r w:rsidR="007C7681" w:rsidRPr="003E38B5">
        <w:rPr>
          <w:rFonts w:ascii="Times New Roman" w:hAnsi="Times New Roman" w:cs="Times New Roman"/>
          <w:sz w:val="24"/>
          <w:szCs w:val="24"/>
        </w:rPr>
        <w:t xml:space="preserve">included </w:t>
      </w:r>
      <w:r w:rsidR="0062207A" w:rsidRPr="003E38B5">
        <w:rPr>
          <w:rFonts w:ascii="Times New Roman" w:hAnsi="Times New Roman" w:cs="Times New Roman"/>
          <w:sz w:val="24"/>
          <w:szCs w:val="24"/>
        </w:rPr>
        <w:t>locating primary sources</w:t>
      </w:r>
      <w:r w:rsidR="00FF1F17" w:rsidRPr="003E38B5">
        <w:rPr>
          <w:rFonts w:ascii="Times New Roman" w:hAnsi="Times New Roman" w:cs="Times New Roman"/>
          <w:sz w:val="24"/>
          <w:szCs w:val="24"/>
        </w:rPr>
        <w:t xml:space="preserve"> (textual, visual, material)</w:t>
      </w:r>
      <w:r w:rsidR="0062207A" w:rsidRPr="003E38B5">
        <w:rPr>
          <w:rFonts w:ascii="Times New Roman" w:hAnsi="Times New Roman" w:cs="Times New Roman"/>
          <w:sz w:val="24"/>
          <w:szCs w:val="24"/>
        </w:rPr>
        <w:t>; reading primary sources for overt and implicit meaning</w:t>
      </w:r>
      <w:r w:rsidR="007C7681" w:rsidRPr="003E38B5">
        <w:rPr>
          <w:rFonts w:ascii="Times New Roman" w:hAnsi="Times New Roman" w:cs="Times New Roman"/>
          <w:sz w:val="24"/>
          <w:szCs w:val="24"/>
        </w:rPr>
        <w:t xml:space="preserve">; ways of interpreting primary sources (empirical, discursive, </w:t>
      </w:r>
      <w:r w:rsidR="00CA336B" w:rsidRPr="003E38B5">
        <w:rPr>
          <w:rFonts w:ascii="Times New Roman" w:hAnsi="Times New Roman" w:cs="Times New Roman"/>
          <w:sz w:val="24"/>
          <w:szCs w:val="24"/>
        </w:rPr>
        <w:t>deconstructive</w:t>
      </w:r>
      <w:r w:rsidR="00585F65" w:rsidRPr="003E38B5">
        <w:rPr>
          <w:rFonts w:ascii="Times New Roman" w:hAnsi="Times New Roman" w:cs="Times New Roman"/>
          <w:sz w:val="24"/>
          <w:szCs w:val="24"/>
        </w:rPr>
        <w:t xml:space="preserve"> etc</w:t>
      </w:r>
      <w:r w:rsidR="00AD2C3C" w:rsidRPr="003E38B5">
        <w:rPr>
          <w:rFonts w:ascii="Times New Roman" w:hAnsi="Times New Roman" w:cs="Times New Roman"/>
          <w:sz w:val="24"/>
          <w:szCs w:val="24"/>
        </w:rPr>
        <w:t>.</w:t>
      </w:r>
      <w:r w:rsidR="00CA336B" w:rsidRPr="003E38B5">
        <w:rPr>
          <w:rFonts w:ascii="Times New Roman" w:hAnsi="Times New Roman" w:cs="Times New Roman"/>
          <w:sz w:val="24"/>
          <w:szCs w:val="24"/>
        </w:rPr>
        <w:t xml:space="preserve">); </w:t>
      </w:r>
      <w:r w:rsidR="007B09BD" w:rsidRPr="003E38B5">
        <w:rPr>
          <w:rFonts w:ascii="Times New Roman" w:hAnsi="Times New Roman" w:cs="Times New Roman"/>
          <w:sz w:val="24"/>
          <w:szCs w:val="24"/>
        </w:rPr>
        <w:t>ways of using secondary material (for data, for argument, for analytical framing</w:t>
      </w:r>
      <w:r w:rsidR="00585F65" w:rsidRPr="003E38B5">
        <w:rPr>
          <w:rFonts w:ascii="Times New Roman" w:hAnsi="Times New Roman" w:cs="Times New Roman"/>
          <w:sz w:val="24"/>
          <w:szCs w:val="24"/>
        </w:rPr>
        <w:t xml:space="preserve"> etc.</w:t>
      </w:r>
      <w:r w:rsidR="007B09BD" w:rsidRPr="003E38B5">
        <w:rPr>
          <w:rFonts w:ascii="Times New Roman" w:hAnsi="Times New Roman" w:cs="Times New Roman"/>
          <w:sz w:val="24"/>
          <w:szCs w:val="24"/>
        </w:rPr>
        <w:t xml:space="preserve">); </w:t>
      </w:r>
      <w:r w:rsidR="00FF1F17" w:rsidRPr="003E38B5">
        <w:rPr>
          <w:rFonts w:ascii="Times New Roman" w:hAnsi="Times New Roman" w:cs="Times New Roman"/>
          <w:sz w:val="24"/>
          <w:szCs w:val="24"/>
        </w:rPr>
        <w:t xml:space="preserve">organising and presenting findings (voice, rhetoric, protagonists, points of view); </w:t>
      </w:r>
      <w:r w:rsidR="00DF0317" w:rsidRPr="003E38B5">
        <w:rPr>
          <w:rFonts w:ascii="Times New Roman" w:hAnsi="Times New Roman" w:cs="Times New Roman"/>
          <w:sz w:val="24"/>
          <w:szCs w:val="24"/>
        </w:rPr>
        <w:t xml:space="preserve">genres of writing; using statistical, oral and material data; and so on. The more </w:t>
      </w:r>
      <w:r w:rsidR="00720351" w:rsidRPr="003E38B5">
        <w:rPr>
          <w:rFonts w:ascii="Times New Roman" w:hAnsi="Times New Roman" w:cs="Times New Roman"/>
          <w:sz w:val="24"/>
          <w:szCs w:val="24"/>
        </w:rPr>
        <w:t>my team</w:t>
      </w:r>
      <w:r w:rsidR="00DF0317" w:rsidRPr="003E38B5">
        <w:rPr>
          <w:rFonts w:ascii="Times New Roman" w:hAnsi="Times New Roman" w:cs="Times New Roman"/>
          <w:sz w:val="24"/>
          <w:szCs w:val="24"/>
        </w:rPr>
        <w:t xml:space="preserve"> thought about it, the more elements we identified</w:t>
      </w:r>
      <w:r w:rsidR="00707C9C" w:rsidRPr="003E38B5">
        <w:rPr>
          <w:rFonts w:ascii="Times New Roman" w:hAnsi="Times New Roman" w:cs="Times New Roman"/>
          <w:sz w:val="24"/>
          <w:szCs w:val="24"/>
        </w:rPr>
        <w:t xml:space="preserve"> in the process of completing a research project</w:t>
      </w:r>
      <w:r w:rsidR="00DF0317" w:rsidRPr="003E38B5">
        <w:rPr>
          <w:rFonts w:ascii="Times New Roman" w:hAnsi="Times New Roman" w:cs="Times New Roman"/>
          <w:sz w:val="24"/>
          <w:szCs w:val="24"/>
        </w:rPr>
        <w:t xml:space="preserve">. </w:t>
      </w:r>
    </w:p>
    <w:p w14:paraId="6D23E685" w14:textId="77777777" w:rsidR="00064240" w:rsidRDefault="00064240" w:rsidP="00064240">
      <w:pPr>
        <w:spacing w:after="0"/>
        <w:rPr>
          <w:rFonts w:ascii="Times New Roman" w:hAnsi="Times New Roman" w:cs="Times New Roman"/>
          <w:sz w:val="24"/>
          <w:szCs w:val="24"/>
        </w:rPr>
      </w:pPr>
    </w:p>
    <w:p w14:paraId="5CAA48AB" w14:textId="77777777" w:rsidR="007E3239" w:rsidRPr="003E38B5" w:rsidRDefault="00DF0317" w:rsidP="00064240">
      <w:pPr>
        <w:spacing w:after="0"/>
        <w:rPr>
          <w:rFonts w:ascii="Times New Roman" w:hAnsi="Times New Roman" w:cs="Times New Roman"/>
          <w:sz w:val="24"/>
          <w:szCs w:val="24"/>
        </w:rPr>
      </w:pPr>
      <w:r w:rsidRPr="003E38B5">
        <w:rPr>
          <w:rFonts w:ascii="Times New Roman" w:hAnsi="Times New Roman" w:cs="Times New Roman"/>
          <w:sz w:val="24"/>
          <w:szCs w:val="24"/>
        </w:rPr>
        <w:t>Yet</w:t>
      </w:r>
      <w:r w:rsidR="00813FEB" w:rsidRPr="003E38B5">
        <w:rPr>
          <w:rFonts w:ascii="Times New Roman" w:hAnsi="Times New Roman" w:cs="Times New Roman"/>
          <w:sz w:val="24"/>
          <w:szCs w:val="24"/>
        </w:rPr>
        <w:t>,</w:t>
      </w:r>
      <w:r w:rsidRPr="003E38B5">
        <w:rPr>
          <w:rFonts w:ascii="Times New Roman" w:hAnsi="Times New Roman" w:cs="Times New Roman"/>
          <w:sz w:val="24"/>
          <w:szCs w:val="24"/>
        </w:rPr>
        <w:t xml:space="preserve"> </w:t>
      </w:r>
      <w:r w:rsidR="00177DC7" w:rsidRPr="003E38B5">
        <w:rPr>
          <w:rFonts w:ascii="Times New Roman" w:hAnsi="Times New Roman" w:cs="Times New Roman"/>
          <w:sz w:val="24"/>
          <w:szCs w:val="24"/>
        </w:rPr>
        <w:t xml:space="preserve">however complex the model, </w:t>
      </w:r>
      <w:r w:rsidRPr="003E38B5">
        <w:rPr>
          <w:rFonts w:ascii="Times New Roman" w:hAnsi="Times New Roman" w:cs="Times New Roman"/>
          <w:sz w:val="24"/>
          <w:szCs w:val="24"/>
        </w:rPr>
        <w:t xml:space="preserve">we </w:t>
      </w:r>
      <w:r w:rsidR="00FD3877" w:rsidRPr="003E38B5">
        <w:rPr>
          <w:rFonts w:ascii="Times New Roman" w:hAnsi="Times New Roman" w:cs="Times New Roman"/>
          <w:sz w:val="24"/>
          <w:szCs w:val="24"/>
        </w:rPr>
        <w:t xml:space="preserve">were </w:t>
      </w:r>
      <w:r w:rsidR="00813FEB" w:rsidRPr="003E38B5">
        <w:rPr>
          <w:rFonts w:ascii="Times New Roman" w:hAnsi="Times New Roman" w:cs="Times New Roman"/>
          <w:sz w:val="24"/>
          <w:szCs w:val="24"/>
        </w:rPr>
        <w:t>always clear that</w:t>
      </w:r>
      <w:r w:rsidRPr="003E38B5">
        <w:rPr>
          <w:rFonts w:ascii="Times New Roman" w:hAnsi="Times New Roman" w:cs="Times New Roman"/>
          <w:sz w:val="24"/>
          <w:szCs w:val="24"/>
        </w:rPr>
        <w:t xml:space="preserve"> right at the start</w:t>
      </w:r>
      <w:r w:rsidR="00860840" w:rsidRPr="003E38B5">
        <w:rPr>
          <w:rFonts w:ascii="Times New Roman" w:hAnsi="Times New Roman" w:cs="Times New Roman"/>
          <w:sz w:val="24"/>
          <w:szCs w:val="24"/>
        </w:rPr>
        <w:t xml:space="preserve"> of the </w:t>
      </w:r>
      <w:r w:rsidR="00813FEB" w:rsidRPr="003E38B5">
        <w:rPr>
          <w:rFonts w:ascii="Times New Roman" w:hAnsi="Times New Roman" w:cs="Times New Roman"/>
          <w:sz w:val="24"/>
          <w:szCs w:val="24"/>
        </w:rPr>
        <w:t>‘</w:t>
      </w:r>
      <w:r w:rsidR="00860840" w:rsidRPr="003E38B5">
        <w:rPr>
          <w:rFonts w:ascii="Times New Roman" w:hAnsi="Times New Roman" w:cs="Times New Roman"/>
          <w:sz w:val="24"/>
          <w:szCs w:val="24"/>
        </w:rPr>
        <w:t>grammar</w:t>
      </w:r>
      <w:r w:rsidR="00813FEB" w:rsidRPr="003E38B5">
        <w:rPr>
          <w:rFonts w:ascii="Times New Roman" w:hAnsi="Times New Roman" w:cs="Times New Roman"/>
          <w:sz w:val="24"/>
          <w:szCs w:val="24"/>
        </w:rPr>
        <w:t>’</w:t>
      </w:r>
      <w:r w:rsidRPr="003E38B5">
        <w:rPr>
          <w:rFonts w:ascii="Times New Roman" w:hAnsi="Times New Roman" w:cs="Times New Roman"/>
          <w:sz w:val="24"/>
          <w:szCs w:val="24"/>
        </w:rPr>
        <w:t xml:space="preserve"> we needed to </w:t>
      </w:r>
      <w:r w:rsidR="00177DC7" w:rsidRPr="003E38B5">
        <w:rPr>
          <w:rFonts w:ascii="Times New Roman" w:hAnsi="Times New Roman" w:cs="Times New Roman"/>
          <w:sz w:val="24"/>
          <w:szCs w:val="24"/>
        </w:rPr>
        <w:t>introduce</w:t>
      </w:r>
      <w:r w:rsidRPr="003E38B5">
        <w:rPr>
          <w:rFonts w:ascii="Times New Roman" w:hAnsi="Times New Roman" w:cs="Times New Roman"/>
          <w:sz w:val="24"/>
          <w:szCs w:val="24"/>
        </w:rPr>
        <w:t xml:space="preserve"> theory. And, in the same way that verb forms keep returning in more complex ways throughout the learning of a language’s grammar, theory had to be </w:t>
      </w:r>
      <w:r w:rsidR="002357C0" w:rsidRPr="003E38B5">
        <w:rPr>
          <w:rFonts w:ascii="Times New Roman" w:hAnsi="Times New Roman" w:cs="Times New Roman"/>
          <w:sz w:val="24"/>
          <w:szCs w:val="24"/>
        </w:rPr>
        <w:t>integral to every step in learning the ‘grammar of research’.</w:t>
      </w:r>
      <w:r w:rsidR="007E3239" w:rsidRPr="003E38B5">
        <w:rPr>
          <w:rFonts w:ascii="Times New Roman" w:hAnsi="Times New Roman" w:cs="Times New Roman"/>
          <w:sz w:val="24"/>
          <w:szCs w:val="24"/>
        </w:rPr>
        <w:t xml:space="preserve"> </w:t>
      </w:r>
      <w:r w:rsidR="00D77555" w:rsidRPr="003E38B5">
        <w:rPr>
          <w:rFonts w:ascii="Times New Roman" w:hAnsi="Times New Roman" w:cs="Times New Roman"/>
          <w:sz w:val="24"/>
          <w:szCs w:val="24"/>
        </w:rPr>
        <w:t>It</w:t>
      </w:r>
      <w:r w:rsidR="00CE61EF" w:rsidRPr="003E38B5">
        <w:rPr>
          <w:rFonts w:ascii="Times New Roman" w:hAnsi="Times New Roman" w:cs="Times New Roman"/>
          <w:sz w:val="24"/>
          <w:szCs w:val="24"/>
        </w:rPr>
        <w:t xml:space="preserve"> was integrated as an </w:t>
      </w:r>
      <w:r w:rsidR="00CE61EF" w:rsidRPr="003E38B5">
        <w:rPr>
          <w:rFonts w:ascii="Times New Roman" w:hAnsi="Times New Roman" w:cs="Times New Roman"/>
          <w:i/>
          <w:sz w:val="24"/>
          <w:szCs w:val="24"/>
        </w:rPr>
        <w:t>activity</w:t>
      </w:r>
      <w:r w:rsidR="00CE61EF" w:rsidRPr="003E38B5">
        <w:rPr>
          <w:rFonts w:ascii="Times New Roman" w:hAnsi="Times New Roman" w:cs="Times New Roman"/>
          <w:sz w:val="24"/>
          <w:szCs w:val="24"/>
        </w:rPr>
        <w:t xml:space="preserve"> in the work. </w:t>
      </w:r>
      <w:r w:rsidR="000707EA" w:rsidRPr="003E38B5">
        <w:rPr>
          <w:rFonts w:ascii="Times New Roman" w:hAnsi="Times New Roman" w:cs="Times New Roman"/>
          <w:sz w:val="24"/>
          <w:szCs w:val="24"/>
        </w:rPr>
        <w:t xml:space="preserve">To use another metaphor, we gave </w:t>
      </w:r>
      <w:r w:rsidR="00CB2348" w:rsidRPr="003E38B5">
        <w:rPr>
          <w:rFonts w:ascii="Times New Roman" w:hAnsi="Times New Roman" w:cs="Times New Roman"/>
          <w:sz w:val="24"/>
          <w:szCs w:val="24"/>
        </w:rPr>
        <w:t>the students</w:t>
      </w:r>
      <w:r w:rsidR="000707EA" w:rsidRPr="003E38B5">
        <w:rPr>
          <w:rFonts w:ascii="Times New Roman" w:hAnsi="Times New Roman" w:cs="Times New Roman"/>
          <w:sz w:val="24"/>
          <w:szCs w:val="24"/>
        </w:rPr>
        <w:t xml:space="preserve"> a toolbox, in which they knew and understood</w:t>
      </w:r>
      <w:r w:rsidR="007F0A4F" w:rsidRPr="003E38B5">
        <w:rPr>
          <w:rFonts w:ascii="Times New Roman" w:hAnsi="Times New Roman" w:cs="Times New Roman"/>
          <w:sz w:val="24"/>
          <w:szCs w:val="24"/>
        </w:rPr>
        <w:t xml:space="preserve"> the specific uses of </w:t>
      </w:r>
      <w:r w:rsidR="007E3239" w:rsidRPr="003E38B5">
        <w:rPr>
          <w:rFonts w:ascii="Times New Roman" w:hAnsi="Times New Roman" w:cs="Times New Roman"/>
          <w:sz w:val="24"/>
          <w:szCs w:val="24"/>
        </w:rPr>
        <w:t>every</w:t>
      </w:r>
      <w:r w:rsidR="007F0A4F" w:rsidRPr="003E38B5">
        <w:rPr>
          <w:rFonts w:ascii="Times New Roman" w:hAnsi="Times New Roman" w:cs="Times New Roman"/>
          <w:sz w:val="24"/>
          <w:szCs w:val="24"/>
        </w:rPr>
        <w:t xml:space="preserve"> tool</w:t>
      </w:r>
      <w:r w:rsidR="00720351" w:rsidRPr="003E38B5">
        <w:rPr>
          <w:rFonts w:ascii="Times New Roman" w:hAnsi="Times New Roman" w:cs="Times New Roman"/>
          <w:sz w:val="24"/>
          <w:szCs w:val="24"/>
        </w:rPr>
        <w:t xml:space="preserve"> in the box</w:t>
      </w:r>
      <w:r w:rsidR="003A4D8B" w:rsidRPr="003E38B5">
        <w:rPr>
          <w:rFonts w:ascii="Times New Roman" w:hAnsi="Times New Roman" w:cs="Times New Roman"/>
          <w:sz w:val="24"/>
          <w:szCs w:val="24"/>
        </w:rPr>
        <w:t>,</w:t>
      </w:r>
      <w:r w:rsidR="00547ACB" w:rsidRPr="003E38B5">
        <w:rPr>
          <w:rFonts w:ascii="Times New Roman" w:hAnsi="Times New Roman" w:cs="Times New Roman"/>
          <w:sz w:val="24"/>
          <w:szCs w:val="24"/>
        </w:rPr>
        <w:t xml:space="preserve"> including the uses of </w:t>
      </w:r>
      <w:bookmarkStart w:id="0" w:name="_GoBack"/>
      <w:r w:rsidR="00547ACB" w:rsidRPr="003E38B5">
        <w:rPr>
          <w:rFonts w:ascii="Times New Roman" w:hAnsi="Times New Roman" w:cs="Times New Roman"/>
          <w:sz w:val="24"/>
          <w:szCs w:val="24"/>
        </w:rPr>
        <w:t>theory</w:t>
      </w:r>
      <w:bookmarkEnd w:id="0"/>
      <w:r w:rsidR="00547ACB" w:rsidRPr="003E38B5">
        <w:rPr>
          <w:rFonts w:ascii="Times New Roman" w:hAnsi="Times New Roman" w:cs="Times New Roman"/>
          <w:sz w:val="24"/>
          <w:szCs w:val="24"/>
        </w:rPr>
        <w:t>.</w:t>
      </w:r>
    </w:p>
    <w:p w14:paraId="154F7674" w14:textId="77777777" w:rsidR="00064240" w:rsidRDefault="00064240" w:rsidP="00064240">
      <w:pPr>
        <w:spacing w:after="0"/>
        <w:rPr>
          <w:rFonts w:ascii="Times New Roman" w:hAnsi="Times New Roman" w:cs="Times New Roman"/>
          <w:sz w:val="24"/>
          <w:szCs w:val="24"/>
          <w:u w:val="single"/>
        </w:rPr>
      </w:pPr>
    </w:p>
    <w:p w14:paraId="0BB2A3C3" w14:textId="77777777" w:rsidR="00323607" w:rsidRPr="003E38B5" w:rsidRDefault="00D14E3B" w:rsidP="00064240">
      <w:pPr>
        <w:spacing w:after="0"/>
        <w:rPr>
          <w:rFonts w:ascii="Times New Roman" w:hAnsi="Times New Roman" w:cs="Times New Roman"/>
          <w:sz w:val="24"/>
          <w:szCs w:val="24"/>
          <w:u w:val="single"/>
        </w:rPr>
      </w:pPr>
      <w:r w:rsidRPr="003E38B5">
        <w:rPr>
          <w:rFonts w:ascii="Times New Roman" w:hAnsi="Times New Roman" w:cs="Times New Roman"/>
          <w:sz w:val="24"/>
          <w:szCs w:val="24"/>
          <w:u w:val="single"/>
        </w:rPr>
        <w:t>‘Theory’ as a verb, not a noun</w:t>
      </w:r>
    </w:p>
    <w:p w14:paraId="5F4128EF" w14:textId="16E3336E" w:rsidR="001337B4" w:rsidRPr="003E38B5" w:rsidRDefault="00DD4A83"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‘Theory’, then, is one part of the ‘grammar of research’, one of the tools in the box. When it is thought of in these terms, it becomes clearer what it is, and what it is not; and what students need to know of theory as part of their research practice. Immediately, it becomes evident that the ‘theory of history’ – what history </w:t>
      </w:r>
      <w:r w:rsidRPr="003E38B5">
        <w:rPr>
          <w:rFonts w:ascii="Times New Roman" w:hAnsi="Times New Roman" w:cs="Times New Roman"/>
          <w:i/>
          <w:sz w:val="24"/>
          <w:szCs w:val="24"/>
        </w:rPr>
        <w:t>is</w:t>
      </w:r>
      <w:r w:rsidRPr="003E38B5">
        <w:rPr>
          <w:rFonts w:ascii="Times New Roman" w:hAnsi="Times New Roman" w:cs="Times New Roman"/>
          <w:sz w:val="24"/>
          <w:szCs w:val="24"/>
        </w:rPr>
        <w:t xml:space="preserve"> – is something of a distraction. </w:t>
      </w:r>
      <w:r w:rsidR="00E2052D" w:rsidRPr="003E38B5">
        <w:rPr>
          <w:rFonts w:ascii="Times New Roman" w:hAnsi="Times New Roman" w:cs="Times New Roman"/>
          <w:sz w:val="24"/>
          <w:szCs w:val="24"/>
        </w:rPr>
        <w:t xml:space="preserve">This is </w:t>
      </w:r>
      <w:r w:rsidR="00BD337F" w:rsidRPr="003E38B5">
        <w:rPr>
          <w:rFonts w:ascii="Times New Roman" w:hAnsi="Times New Roman" w:cs="Times New Roman"/>
          <w:sz w:val="24"/>
          <w:szCs w:val="24"/>
        </w:rPr>
        <w:t>significant</w:t>
      </w:r>
      <w:r w:rsidR="00E2052D" w:rsidRPr="003E38B5">
        <w:rPr>
          <w:rFonts w:ascii="Times New Roman" w:hAnsi="Times New Roman" w:cs="Times New Roman"/>
          <w:sz w:val="24"/>
          <w:szCs w:val="24"/>
        </w:rPr>
        <w:t xml:space="preserve">, given that theories </w:t>
      </w:r>
      <w:r w:rsidR="00E2052D" w:rsidRPr="003E38B5">
        <w:rPr>
          <w:rFonts w:ascii="Times New Roman" w:hAnsi="Times New Roman" w:cs="Times New Roman"/>
          <w:i/>
          <w:sz w:val="24"/>
          <w:szCs w:val="24"/>
        </w:rPr>
        <w:t>of</w:t>
      </w:r>
      <w:r w:rsidR="00E2052D" w:rsidRPr="003E38B5">
        <w:rPr>
          <w:rFonts w:ascii="Times New Roman" w:hAnsi="Times New Roman" w:cs="Times New Roman"/>
          <w:sz w:val="24"/>
          <w:szCs w:val="24"/>
        </w:rPr>
        <w:t xml:space="preserve"> history often </w:t>
      </w:r>
      <w:r w:rsidR="00C44782">
        <w:rPr>
          <w:rFonts w:ascii="Times New Roman" w:hAnsi="Times New Roman" w:cs="Times New Roman"/>
          <w:sz w:val="24"/>
          <w:szCs w:val="24"/>
        </w:rPr>
        <w:t xml:space="preserve">provide the initial framing </w:t>
      </w:r>
      <w:proofErr w:type="gramStart"/>
      <w:r w:rsidR="00C44782">
        <w:rPr>
          <w:rFonts w:ascii="Times New Roman" w:hAnsi="Times New Roman" w:cs="Times New Roman"/>
          <w:sz w:val="24"/>
          <w:szCs w:val="24"/>
        </w:rPr>
        <w:t xml:space="preserve">for </w:t>
      </w:r>
      <w:r w:rsidR="00E2052D" w:rsidRPr="003E38B5">
        <w:rPr>
          <w:rFonts w:ascii="Times New Roman" w:hAnsi="Times New Roman" w:cs="Times New Roman"/>
          <w:sz w:val="24"/>
          <w:szCs w:val="24"/>
        </w:rPr>
        <w:t xml:space="preserve"> theory</w:t>
      </w:r>
      <w:proofErr w:type="gramEnd"/>
      <w:r w:rsidR="00E2052D" w:rsidRPr="003E38B5">
        <w:rPr>
          <w:rFonts w:ascii="Times New Roman" w:hAnsi="Times New Roman" w:cs="Times New Roman"/>
          <w:sz w:val="24"/>
          <w:szCs w:val="24"/>
        </w:rPr>
        <w:t xml:space="preserve"> teaching</w:t>
      </w:r>
      <w:r w:rsidR="0050746F" w:rsidRPr="003E38B5">
        <w:rPr>
          <w:rFonts w:ascii="Times New Roman" w:hAnsi="Times New Roman" w:cs="Times New Roman"/>
          <w:sz w:val="24"/>
          <w:szCs w:val="24"/>
        </w:rPr>
        <w:t xml:space="preserve"> in </w:t>
      </w:r>
      <w:r w:rsidR="00E072E1" w:rsidRPr="003E38B5">
        <w:rPr>
          <w:rFonts w:ascii="Times New Roman" w:hAnsi="Times New Roman" w:cs="Times New Roman"/>
          <w:sz w:val="24"/>
          <w:szCs w:val="24"/>
        </w:rPr>
        <w:t xml:space="preserve">history courses at </w:t>
      </w:r>
      <w:r w:rsidR="0050746F" w:rsidRPr="003E38B5">
        <w:rPr>
          <w:rFonts w:ascii="Times New Roman" w:hAnsi="Times New Roman" w:cs="Times New Roman"/>
          <w:sz w:val="24"/>
          <w:szCs w:val="24"/>
        </w:rPr>
        <w:t>British universities</w:t>
      </w:r>
      <w:r w:rsidR="00E2052D" w:rsidRPr="003E38B5">
        <w:rPr>
          <w:rFonts w:ascii="Times New Roman" w:hAnsi="Times New Roman" w:cs="Times New Roman"/>
          <w:sz w:val="24"/>
          <w:szCs w:val="24"/>
        </w:rPr>
        <w:t>. Most students are aware of the debates about ‘what is history?’ In the UK, they’ve probably come across E. H. Carr</w:t>
      </w:r>
      <w:r w:rsidR="008C496E">
        <w:rPr>
          <w:rFonts w:ascii="Times New Roman" w:hAnsi="Times New Roman" w:cs="Times New Roman"/>
          <w:sz w:val="24"/>
          <w:szCs w:val="24"/>
        </w:rPr>
        <w:t xml:space="preserve">’s </w:t>
      </w:r>
      <w:r w:rsidR="008C496E">
        <w:rPr>
          <w:rFonts w:ascii="Times New Roman" w:hAnsi="Times New Roman" w:cs="Times New Roman"/>
          <w:i/>
          <w:sz w:val="24"/>
          <w:szCs w:val="24"/>
        </w:rPr>
        <w:t>What is History?</w:t>
      </w:r>
      <w:r w:rsidR="008C496E">
        <w:rPr>
          <w:rFonts w:ascii="Times New Roman" w:hAnsi="Times New Roman" w:cs="Times New Roman"/>
          <w:sz w:val="24"/>
          <w:szCs w:val="24"/>
        </w:rPr>
        <w:t xml:space="preserve"> (1962)</w:t>
      </w:r>
      <w:r w:rsidR="00E2052D" w:rsidRPr="003E38B5">
        <w:rPr>
          <w:rFonts w:ascii="Times New Roman" w:hAnsi="Times New Roman" w:cs="Times New Roman"/>
          <w:sz w:val="24"/>
          <w:szCs w:val="24"/>
        </w:rPr>
        <w:t>, if nothing else; and perhaps even Hayden White</w:t>
      </w:r>
      <w:r w:rsidR="00DD5228">
        <w:rPr>
          <w:rFonts w:ascii="Times New Roman" w:hAnsi="Times New Roman" w:cs="Times New Roman"/>
          <w:sz w:val="24"/>
          <w:szCs w:val="24"/>
        </w:rPr>
        <w:t>’s proposition</w:t>
      </w:r>
      <w:r w:rsidR="006456DE">
        <w:rPr>
          <w:rFonts w:ascii="Times New Roman" w:hAnsi="Times New Roman" w:cs="Times New Roman"/>
          <w:sz w:val="24"/>
          <w:szCs w:val="24"/>
        </w:rPr>
        <w:t>, following Kant,</w:t>
      </w:r>
      <w:r w:rsidR="00DD5228">
        <w:rPr>
          <w:rFonts w:ascii="Times New Roman" w:hAnsi="Times New Roman" w:cs="Times New Roman"/>
          <w:sz w:val="24"/>
          <w:szCs w:val="24"/>
        </w:rPr>
        <w:t xml:space="preserve"> that ‘</w:t>
      </w:r>
      <w:r w:rsidR="00DD5228" w:rsidRPr="00DD5228">
        <w:rPr>
          <w:rFonts w:ascii="Times New Roman" w:hAnsi="Times New Roman" w:cs="Times New Roman"/>
          <w:sz w:val="24"/>
          <w:szCs w:val="24"/>
        </w:rPr>
        <w:t>we are free to conceive history as we please just as we are free to make of it what we will</w:t>
      </w:r>
      <w:r w:rsidR="006456DE">
        <w:rPr>
          <w:rFonts w:ascii="Times New Roman" w:hAnsi="Times New Roman" w:cs="Times New Roman"/>
          <w:sz w:val="24"/>
          <w:szCs w:val="24"/>
        </w:rPr>
        <w:t>’</w:t>
      </w:r>
      <w:r w:rsidR="00DD5228">
        <w:rPr>
          <w:rFonts w:ascii="Times New Roman" w:hAnsi="Times New Roman" w:cs="Times New Roman"/>
          <w:sz w:val="24"/>
          <w:szCs w:val="24"/>
        </w:rPr>
        <w:t xml:space="preserve"> (</w:t>
      </w:r>
      <w:r w:rsidR="006456DE">
        <w:rPr>
          <w:rFonts w:ascii="Times New Roman" w:hAnsi="Times New Roman" w:cs="Times New Roman"/>
          <w:sz w:val="24"/>
          <w:szCs w:val="24"/>
        </w:rPr>
        <w:t>2014 [</w:t>
      </w:r>
      <w:r w:rsidR="00DD5228">
        <w:rPr>
          <w:rFonts w:ascii="Times New Roman" w:hAnsi="Times New Roman" w:cs="Times New Roman"/>
          <w:sz w:val="24"/>
          <w:szCs w:val="24"/>
        </w:rPr>
        <w:t>197</w:t>
      </w:r>
      <w:r w:rsidR="00C11E98">
        <w:rPr>
          <w:rFonts w:ascii="Times New Roman" w:hAnsi="Times New Roman" w:cs="Times New Roman"/>
          <w:sz w:val="24"/>
          <w:szCs w:val="24"/>
        </w:rPr>
        <w:t>3</w:t>
      </w:r>
      <w:r w:rsidR="006456DE">
        <w:rPr>
          <w:rFonts w:ascii="Times New Roman" w:hAnsi="Times New Roman" w:cs="Times New Roman"/>
          <w:sz w:val="24"/>
          <w:szCs w:val="24"/>
        </w:rPr>
        <w:t>]</w:t>
      </w:r>
      <w:r w:rsidR="00DD5228">
        <w:rPr>
          <w:rFonts w:ascii="Times New Roman" w:hAnsi="Times New Roman" w:cs="Times New Roman"/>
          <w:sz w:val="24"/>
          <w:szCs w:val="24"/>
        </w:rPr>
        <w:t>, p433)</w:t>
      </w:r>
      <w:r w:rsidR="00E2052D" w:rsidRPr="003E38B5">
        <w:rPr>
          <w:rFonts w:ascii="Times New Roman" w:hAnsi="Times New Roman" w:cs="Times New Roman"/>
          <w:sz w:val="24"/>
          <w:szCs w:val="24"/>
        </w:rPr>
        <w:t xml:space="preserve">. </w:t>
      </w:r>
      <w:r w:rsidR="00642417" w:rsidRPr="003E38B5">
        <w:rPr>
          <w:rFonts w:ascii="Times New Roman" w:hAnsi="Times New Roman" w:cs="Times New Roman"/>
          <w:sz w:val="24"/>
          <w:szCs w:val="24"/>
        </w:rPr>
        <w:t xml:space="preserve">These questions are undoubtedly good to discuss, particularly for those interested in intellectual history. But, as researchers ourselves, we don’t normally spend much time integrating theories </w:t>
      </w:r>
      <w:r w:rsidR="00642417" w:rsidRPr="003E38B5">
        <w:rPr>
          <w:rFonts w:ascii="Times New Roman" w:hAnsi="Times New Roman" w:cs="Times New Roman"/>
          <w:i/>
          <w:sz w:val="24"/>
          <w:szCs w:val="24"/>
        </w:rPr>
        <w:t>of</w:t>
      </w:r>
      <w:r w:rsidR="00642417" w:rsidRPr="003E38B5">
        <w:rPr>
          <w:rFonts w:ascii="Times New Roman" w:hAnsi="Times New Roman" w:cs="Times New Roman"/>
          <w:sz w:val="24"/>
          <w:szCs w:val="24"/>
        </w:rPr>
        <w:t xml:space="preserve"> history into our research; or, if we do, it is because they relate to some larger theoretical concerns that we might have regarding the nature of evidence. These debates </w:t>
      </w:r>
      <w:r w:rsidR="00C11E98">
        <w:rPr>
          <w:rFonts w:ascii="Times New Roman" w:hAnsi="Times New Roman" w:cs="Times New Roman"/>
          <w:sz w:val="24"/>
          <w:szCs w:val="24"/>
        </w:rPr>
        <w:t>inform our understanding of what history i</w:t>
      </w:r>
      <w:r w:rsidR="001E04D2">
        <w:rPr>
          <w:rFonts w:ascii="Times New Roman" w:hAnsi="Times New Roman" w:cs="Times New Roman"/>
          <w:sz w:val="24"/>
          <w:szCs w:val="24"/>
        </w:rPr>
        <w:t>s at a meta-level</w:t>
      </w:r>
      <w:r w:rsidR="009612D3">
        <w:rPr>
          <w:rFonts w:ascii="Times New Roman" w:hAnsi="Times New Roman" w:cs="Times New Roman"/>
          <w:sz w:val="24"/>
          <w:szCs w:val="24"/>
        </w:rPr>
        <w:t>: they define</w:t>
      </w:r>
      <w:r w:rsidR="001E04D2">
        <w:rPr>
          <w:rFonts w:ascii="Times New Roman" w:hAnsi="Times New Roman" w:cs="Times New Roman"/>
          <w:sz w:val="24"/>
          <w:szCs w:val="24"/>
        </w:rPr>
        <w:t xml:space="preserve"> the tool box, </w:t>
      </w:r>
      <w:r w:rsidR="009612D3">
        <w:rPr>
          <w:rFonts w:ascii="Times New Roman" w:hAnsi="Times New Roman" w:cs="Times New Roman"/>
          <w:sz w:val="24"/>
          <w:szCs w:val="24"/>
        </w:rPr>
        <w:t>not</w:t>
      </w:r>
      <w:r w:rsidR="001E04D2">
        <w:rPr>
          <w:rFonts w:ascii="Times New Roman" w:hAnsi="Times New Roman" w:cs="Times New Roman"/>
          <w:sz w:val="24"/>
          <w:szCs w:val="24"/>
        </w:rPr>
        <w:t xml:space="preserve"> the tools within it</w:t>
      </w:r>
      <w:r w:rsidR="00537436" w:rsidRPr="003E38B5">
        <w:rPr>
          <w:rFonts w:ascii="Times New Roman" w:hAnsi="Times New Roman" w:cs="Times New Roman"/>
          <w:sz w:val="24"/>
          <w:szCs w:val="24"/>
        </w:rPr>
        <w:t>.</w:t>
      </w:r>
    </w:p>
    <w:p w14:paraId="51243E59" w14:textId="77777777" w:rsidR="008F13DA" w:rsidRDefault="008F13DA" w:rsidP="00064240">
      <w:pPr>
        <w:spacing w:after="0"/>
        <w:rPr>
          <w:rFonts w:ascii="Times New Roman" w:hAnsi="Times New Roman" w:cs="Times New Roman"/>
          <w:sz w:val="24"/>
          <w:szCs w:val="24"/>
        </w:rPr>
      </w:pPr>
    </w:p>
    <w:p w14:paraId="61CC4265" w14:textId="77777777" w:rsidR="00537436" w:rsidRPr="003E38B5" w:rsidRDefault="00C07788"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Another common way of teaching ‘theory’ in history is as historiography, often </w:t>
      </w:r>
      <w:r w:rsidR="006240F4" w:rsidRPr="003E38B5">
        <w:rPr>
          <w:rFonts w:ascii="Times New Roman" w:hAnsi="Times New Roman" w:cs="Times New Roman"/>
          <w:sz w:val="24"/>
          <w:szCs w:val="24"/>
        </w:rPr>
        <w:t>connecting</w:t>
      </w:r>
      <w:r w:rsidRPr="003E38B5">
        <w:rPr>
          <w:rFonts w:ascii="Times New Roman" w:hAnsi="Times New Roman" w:cs="Times New Roman"/>
          <w:sz w:val="24"/>
          <w:szCs w:val="24"/>
        </w:rPr>
        <w:t xml:space="preserve"> questions of ‘what is history?’ </w:t>
      </w:r>
      <w:r w:rsidR="006240F4" w:rsidRPr="003E38B5">
        <w:rPr>
          <w:rFonts w:ascii="Times New Roman" w:hAnsi="Times New Roman" w:cs="Times New Roman"/>
          <w:sz w:val="24"/>
          <w:szCs w:val="24"/>
        </w:rPr>
        <w:t>with</w:t>
      </w:r>
      <w:r w:rsidRPr="003E38B5">
        <w:rPr>
          <w:rFonts w:ascii="Times New Roman" w:hAnsi="Times New Roman" w:cs="Times New Roman"/>
          <w:sz w:val="24"/>
          <w:szCs w:val="24"/>
        </w:rPr>
        <w:t xml:space="preserve"> accounts of the development of historical techniques and approaches. Typically, in the UK, such courses might</w:t>
      </w:r>
      <w:r w:rsidR="0024598E" w:rsidRPr="003E38B5">
        <w:rPr>
          <w:rFonts w:ascii="Times New Roman" w:hAnsi="Times New Roman" w:cs="Times New Roman"/>
          <w:sz w:val="24"/>
          <w:szCs w:val="24"/>
        </w:rPr>
        <w:t xml:space="preserve"> cover </w:t>
      </w:r>
      <w:proofErr w:type="spellStart"/>
      <w:r w:rsidR="0024598E" w:rsidRPr="003E38B5">
        <w:rPr>
          <w:rFonts w:ascii="Times New Roman" w:hAnsi="Times New Roman" w:cs="Times New Roman"/>
          <w:sz w:val="24"/>
          <w:szCs w:val="24"/>
        </w:rPr>
        <w:t>Heroditus</w:t>
      </w:r>
      <w:proofErr w:type="spellEnd"/>
      <w:r w:rsidR="0024598E" w:rsidRPr="003E38B5">
        <w:rPr>
          <w:rFonts w:ascii="Times New Roman" w:hAnsi="Times New Roman" w:cs="Times New Roman"/>
          <w:sz w:val="24"/>
          <w:szCs w:val="24"/>
        </w:rPr>
        <w:t xml:space="preserve">, Bede, Gibbon, Ranke, Hegel, Marx, the Annales school, second wave feminism, and Foucault, with perhaps some </w:t>
      </w:r>
      <w:r w:rsidR="00482194" w:rsidRPr="003E38B5">
        <w:rPr>
          <w:rFonts w:ascii="Times New Roman" w:hAnsi="Times New Roman" w:cs="Times New Roman"/>
          <w:sz w:val="24"/>
          <w:szCs w:val="24"/>
        </w:rPr>
        <w:t xml:space="preserve">attention to cliometrics, microhistory, ‘history from below’, the ‘linguistic turn’, or postcolonial theory. Again, these narratives are good to know and clearly have some connections to the </w:t>
      </w:r>
      <w:r w:rsidR="00482194" w:rsidRPr="003E38B5">
        <w:rPr>
          <w:rFonts w:ascii="Times New Roman" w:hAnsi="Times New Roman" w:cs="Times New Roman"/>
          <w:i/>
          <w:sz w:val="24"/>
          <w:szCs w:val="24"/>
        </w:rPr>
        <w:t>practices</w:t>
      </w:r>
      <w:r w:rsidR="00482194" w:rsidRPr="003E38B5">
        <w:rPr>
          <w:rFonts w:ascii="Times New Roman" w:hAnsi="Times New Roman" w:cs="Times New Roman"/>
          <w:sz w:val="24"/>
          <w:szCs w:val="24"/>
        </w:rPr>
        <w:t xml:space="preserve"> of research. </w:t>
      </w:r>
      <w:r w:rsidR="006240F4" w:rsidRPr="003E38B5">
        <w:rPr>
          <w:rFonts w:ascii="Times New Roman" w:hAnsi="Times New Roman" w:cs="Times New Roman"/>
          <w:sz w:val="24"/>
          <w:szCs w:val="24"/>
        </w:rPr>
        <w:t xml:space="preserve">A knowledge of Ranke, for example, can underpin </w:t>
      </w:r>
      <w:r w:rsidR="006240F4" w:rsidRPr="003E38B5">
        <w:rPr>
          <w:rFonts w:ascii="Times New Roman" w:hAnsi="Times New Roman" w:cs="Times New Roman"/>
          <w:sz w:val="24"/>
          <w:szCs w:val="24"/>
        </w:rPr>
        <w:lastRenderedPageBreak/>
        <w:t>an understanding of empirical analysis and the uses of archives, particularly state archives, to construct quasi-‘objective’ na</w:t>
      </w:r>
      <w:r w:rsidR="0088015C" w:rsidRPr="003E38B5">
        <w:rPr>
          <w:rFonts w:ascii="Times New Roman" w:hAnsi="Times New Roman" w:cs="Times New Roman"/>
          <w:sz w:val="24"/>
          <w:szCs w:val="24"/>
        </w:rPr>
        <w:t xml:space="preserve">rratives of a national past. But these histories of the discipline are not, in themselves, tools for research. Again, the ‘immersion’ student may absorb the distinctive practices of, say, </w:t>
      </w:r>
      <w:proofErr w:type="spellStart"/>
      <w:r w:rsidR="0088015C" w:rsidRPr="003E38B5">
        <w:rPr>
          <w:rFonts w:ascii="Times New Roman" w:hAnsi="Times New Roman" w:cs="Times New Roman"/>
          <w:sz w:val="24"/>
          <w:szCs w:val="24"/>
        </w:rPr>
        <w:t>Rankean</w:t>
      </w:r>
      <w:proofErr w:type="spellEnd"/>
      <w:r w:rsidR="0088015C" w:rsidRPr="003E38B5">
        <w:rPr>
          <w:rFonts w:ascii="Times New Roman" w:hAnsi="Times New Roman" w:cs="Times New Roman"/>
          <w:sz w:val="24"/>
          <w:szCs w:val="24"/>
        </w:rPr>
        <w:t xml:space="preserve"> empiricism</w:t>
      </w:r>
      <w:r w:rsidR="003872C6" w:rsidRPr="003E38B5">
        <w:rPr>
          <w:rFonts w:ascii="Times New Roman" w:hAnsi="Times New Roman" w:cs="Times New Roman"/>
          <w:sz w:val="24"/>
          <w:szCs w:val="24"/>
        </w:rPr>
        <w:t xml:space="preserve"> and recognise them as a choice that can be made in their own practice of constructing accounts of the past. Most students, however, regard these histories simply as more knowledge to be acquired, on which they will be tested.</w:t>
      </w:r>
    </w:p>
    <w:p w14:paraId="7678C587" w14:textId="77777777" w:rsidR="008F13DA" w:rsidRDefault="008F13DA" w:rsidP="00064240">
      <w:pPr>
        <w:spacing w:after="0"/>
        <w:rPr>
          <w:rFonts w:ascii="Times New Roman" w:hAnsi="Times New Roman" w:cs="Times New Roman"/>
          <w:sz w:val="24"/>
          <w:szCs w:val="24"/>
        </w:rPr>
      </w:pPr>
    </w:p>
    <w:p w14:paraId="741C1A45" w14:textId="743E044D" w:rsidR="003872C6" w:rsidRDefault="00427EEE" w:rsidP="00064240">
      <w:pPr>
        <w:spacing w:after="0"/>
        <w:rPr>
          <w:rFonts w:ascii="Times New Roman" w:hAnsi="Times New Roman" w:cs="Times New Roman"/>
          <w:sz w:val="24"/>
          <w:szCs w:val="24"/>
        </w:rPr>
      </w:pPr>
      <w:r w:rsidRPr="003E38B5">
        <w:rPr>
          <w:rFonts w:ascii="Times New Roman" w:hAnsi="Times New Roman" w:cs="Times New Roman"/>
          <w:sz w:val="24"/>
          <w:szCs w:val="24"/>
        </w:rPr>
        <w:t>In many parts of the world, ‘theory’ in the teaching of history is heavily influenced by sci</w:t>
      </w:r>
      <w:r w:rsidR="00DA61F0" w:rsidRPr="003E38B5">
        <w:rPr>
          <w:rFonts w:ascii="Times New Roman" w:hAnsi="Times New Roman" w:cs="Times New Roman"/>
          <w:sz w:val="24"/>
          <w:szCs w:val="24"/>
        </w:rPr>
        <w:t>ence and social science models (</w:t>
      </w:r>
      <w:r w:rsidR="00AF6F4C" w:rsidRPr="003E38B5">
        <w:rPr>
          <w:rFonts w:ascii="Times New Roman" w:hAnsi="Times New Roman" w:cs="Times New Roman"/>
          <w:sz w:val="24"/>
          <w:szCs w:val="24"/>
        </w:rPr>
        <w:t xml:space="preserve">see, for example, </w:t>
      </w:r>
      <w:proofErr w:type="spellStart"/>
      <w:r w:rsidR="00AF6F4C" w:rsidRPr="003E38B5">
        <w:rPr>
          <w:rFonts w:ascii="Times New Roman" w:hAnsi="Times New Roman" w:cs="Times New Roman"/>
          <w:sz w:val="24"/>
          <w:szCs w:val="24"/>
        </w:rPr>
        <w:t>Halldén</w:t>
      </w:r>
      <w:proofErr w:type="spellEnd"/>
      <w:r w:rsidR="00AF6F4C" w:rsidRPr="003E38B5">
        <w:rPr>
          <w:rFonts w:ascii="Times New Roman" w:hAnsi="Times New Roman" w:cs="Times New Roman"/>
          <w:sz w:val="24"/>
          <w:szCs w:val="24"/>
        </w:rPr>
        <w:t xml:space="preserve">, 1997; also Crawford 1945, </w:t>
      </w:r>
      <w:r w:rsidR="00864037" w:rsidRPr="003E38B5">
        <w:rPr>
          <w:rFonts w:ascii="Times New Roman" w:hAnsi="Times New Roman" w:cs="Times New Roman"/>
          <w:sz w:val="24"/>
          <w:szCs w:val="24"/>
        </w:rPr>
        <w:t>Fain, 1970</w:t>
      </w:r>
      <w:r w:rsidR="00DA61F0" w:rsidRPr="003E38B5">
        <w:rPr>
          <w:rFonts w:ascii="Times New Roman" w:hAnsi="Times New Roman" w:cs="Times New Roman"/>
          <w:sz w:val="24"/>
          <w:szCs w:val="24"/>
        </w:rPr>
        <w:t>)</w:t>
      </w:r>
      <w:r w:rsidR="00317145">
        <w:rPr>
          <w:rFonts w:ascii="Times New Roman" w:hAnsi="Times New Roman" w:cs="Times New Roman"/>
          <w:sz w:val="24"/>
          <w:szCs w:val="24"/>
        </w:rPr>
        <w:t>.</w:t>
      </w:r>
      <w:r w:rsidR="001D3268">
        <w:rPr>
          <w:rFonts w:ascii="Times New Roman" w:hAnsi="Times New Roman" w:cs="Times New Roman"/>
          <w:sz w:val="24"/>
          <w:szCs w:val="24"/>
        </w:rPr>
        <w:t xml:space="preserve"> </w:t>
      </w:r>
      <w:r w:rsidR="00DA61F0" w:rsidRPr="003E38B5">
        <w:rPr>
          <w:rFonts w:ascii="Times New Roman" w:hAnsi="Times New Roman" w:cs="Times New Roman"/>
          <w:sz w:val="24"/>
          <w:szCs w:val="24"/>
        </w:rPr>
        <w:t xml:space="preserve"> Science models in history </w:t>
      </w:r>
      <w:r w:rsidR="00D53380" w:rsidRPr="003E38B5">
        <w:rPr>
          <w:rFonts w:ascii="Times New Roman" w:hAnsi="Times New Roman" w:cs="Times New Roman"/>
          <w:sz w:val="24"/>
          <w:szCs w:val="24"/>
        </w:rPr>
        <w:t xml:space="preserve">theory </w:t>
      </w:r>
      <w:r w:rsidR="00DA61F0" w:rsidRPr="003E38B5">
        <w:rPr>
          <w:rFonts w:ascii="Times New Roman" w:hAnsi="Times New Roman" w:cs="Times New Roman"/>
          <w:sz w:val="24"/>
          <w:szCs w:val="24"/>
        </w:rPr>
        <w:t>either establish what something ‘is’</w:t>
      </w:r>
      <w:r w:rsidR="00D53380" w:rsidRPr="003E38B5">
        <w:rPr>
          <w:rFonts w:ascii="Times New Roman" w:hAnsi="Times New Roman" w:cs="Times New Roman"/>
          <w:sz w:val="24"/>
          <w:szCs w:val="24"/>
        </w:rPr>
        <w:t xml:space="preserve"> (e</w:t>
      </w:r>
      <w:r w:rsidR="000905F2">
        <w:rPr>
          <w:rFonts w:ascii="Times New Roman" w:hAnsi="Times New Roman" w:cs="Times New Roman"/>
          <w:sz w:val="24"/>
          <w:szCs w:val="24"/>
        </w:rPr>
        <w:t>.</w:t>
      </w:r>
      <w:r w:rsidR="00D53380" w:rsidRPr="003E38B5">
        <w:rPr>
          <w:rFonts w:ascii="Times New Roman" w:hAnsi="Times New Roman" w:cs="Times New Roman"/>
          <w:sz w:val="24"/>
          <w:szCs w:val="24"/>
        </w:rPr>
        <w:t>g</w:t>
      </w:r>
      <w:r w:rsidR="000905F2">
        <w:rPr>
          <w:rFonts w:ascii="Times New Roman" w:hAnsi="Times New Roman" w:cs="Times New Roman"/>
          <w:sz w:val="24"/>
          <w:szCs w:val="24"/>
        </w:rPr>
        <w:t>.</w:t>
      </w:r>
      <w:r w:rsidR="00D53380" w:rsidRPr="003E38B5">
        <w:rPr>
          <w:rFonts w:ascii="Times New Roman" w:hAnsi="Times New Roman" w:cs="Times New Roman"/>
          <w:sz w:val="24"/>
          <w:szCs w:val="24"/>
        </w:rPr>
        <w:t xml:space="preserve"> parliament; Christianity; gender) before it can be integrated</w:t>
      </w:r>
      <w:r w:rsidR="000F6605" w:rsidRPr="003E38B5">
        <w:rPr>
          <w:rFonts w:ascii="Times New Roman" w:hAnsi="Times New Roman" w:cs="Times New Roman"/>
          <w:sz w:val="24"/>
          <w:szCs w:val="24"/>
        </w:rPr>
        <w:t xml:space="preserve"> into a narrative;</w:t>
      </w:r>
      <w:r w:rsidR="00D53380" w:rsidRPr="003E38B5">
        <w:rPr>
          <w:rFonts w:ascii="Times New Roman" w:hAnsi="Times New Roman" w:cs="Times New Roman"/>
          <w:sz w:val="24"/>
          <w:szCs w:val="24"/>
        </w:rPr>
        <w:t xml:space="preserve"> or treat historical theories as propositions against which case studies can be tested.</w:t>
      </w:r>
      <w:r w:rsidR="00027B90" w:rsidRPr="003E38B5">
        <w:rPr>
          <w:rFonts w:ascii="Times New Roman" w:hAnsi="Times New Roman" w:cs="Times New Roman"/>
          <w:sz w:val="24"/>
          <w:szCs w:val="24"/>
        </w:rPr>
        <w:t xml:space="preserve"> These approaches have more of a sense of the toolbox, but, as </w:t>
      </w:r>
      <w:proofErr w:type="spellStart"/>
      <w:r w:rsidR="00027B90" w:rsidRPr="003E38B5">
        <w:rPr>
          <w:rFonts w:ascii="Times New Roman" w:hAnsi="Times New Roman" w:cs="Times New Roman"/>
          <w:sz w:val="24"/>
          <w:szCs w:val="24"/>
        </w:rPr>
        <w:t>Halldén</w:t>
      </w:r>
      <w:proofErr w:type="spellEnd"/>
      <w:r w:rsidR="00027B90" w:rsidRPr="003E38B5">
        <w:rPr>
          <w:rFonts w:ascii="Times New Roman" w:hAnsi="Times New Roman" w:cs="Times New Roman"/>
          <w:sz w:val="24"/>
          <w:szCs w:val="24"/>
        </w:rPr>
        <w:t xml:space="preserve"> points out, they constitute a category error:</w:t>
      </w:r>
    </w:p>
    <w:p w14:paraId="123ECD26" w14:textId="77777777" w:rsidR="008F13DA" w:rsidRPr="003E38B5" w:rsidRDefault="008F13DA" w:rsidP="00064240">
      <w:pPr>
        <w:spacing w:after="0"/>
        <w:rPr>
          <w:rFonts w:ascii="Times New Roman" w:hAnsi="Times New Roman" w:cs="Times New Roman"/>
          <w:sz w:val="24"/>
          <w:szCs w:val="24"/>
        </w:rPr>
      </w:pPr>
    </w:p>
    <w:p w14:paraId="7528B363" w14:textId="77777777" w:rsidR="00E3796A" w:rsidRPr="003E38B5" w:rsidRDefault="00E3796A" w:rsidP="00064240">
      <w:pPr>
        <w:spacing w:after="0" w:line="240" w:lineRule="auto"/>
        <w:ind w:left="720"/>
        <w:rPr>
          <w:rFonts w:ascii="Times New Roman" w:hAnsi="Times New Roman" w:cs="Times New Roman"/>
          <w:sz w:val="24"/>
          <w:szCs w:val="24"/>
        </w:rPr>
      </w:pPr>
      <w:r w:rsidRPr="003E38B5">
        <w:rPr>
          <w:rFonts w:ascii="Times New Roman" w:hAnsi="Times New Roman" w:cs="Times New Roman"/>
          <w:sz w:val="24"/>
          <w:szCs w:val="24"/>
        </w:rPr>
        <w:t>Conceptions in history such as parliament and revolution do not form part of a theory in the same sense as conceptions such as force and electrical field do in physics. The understanding of such concepts as revolution and parliament does not constitute an understanding of history in the same sense as the understanding of the concept of force constitutes part of an understanding of physics. (</w:t>
      </w:r>
      <w:proofErr w:type="spellStart"/>
      <w:r w:rsidRPr="003E38B5">
        <w:rPr>
          <w:rFonts w:ascii="Times New Roman" w:hAnsi="Times New Roman" w:cs="Times New Roman"/>
          <w:sz w:val="24"/>
          <w:szCs w:val="24"/>
        </w:rPr>
        <w:t>Halldén</w:t>
      </w:r>
      <w:proofErr w:type="spellEnd"/>
      <w:r w:rsidRPr="003E38B5">
        <w:rPr>
          <w:rFonts w:ascii="Times New Roman" w:hAnsi="Times New Roman" w:cs="Times New Roman"/>
          <w:sz w:val="24"/>
          <w:szCs w:val="24"/>
        </w:rPr>
        <w:t>, 1997: 204).</w:t>
      </w:r>
    </w:p>
    <w:p w14:paraId="0E50DD16" w14:textId="77777777" w:rsidR="008F13DA" w:rsidRDefault="008F13DA" w:rsidP="00064240">
      <w:pPr>
        <w:spacing w:after="0"/>
        <w:rPr>
          <w:rFonts w:ascii="Times New Roman" w:hAnsi="Times New Roman" w:cs="Times New Roman"/>
          <w:sz w:val="24"/>
          <w:szCs w:val="24"/>
        </w:rPr>
      </w:pPr>
    </w:p>
    <w:p w14:paraId="3576D394" w14:textId="77777777" w:rsidR="00E3796A" w:rsidRPr="003E38B5" w:rsidRDefault="00DF4CF9" w:rsidP="00064240">
      <w:pPr>
        <w:spacing w:after="0"/>
        <w:rPr>
          <w:rFonts w:ascii="Times New Roman" w:hAnsi="Times New Roman" w:cs="Times New Roman"/>
          <w:sz w:val="24"/>
          <w:szCs w:val="24"/>
        </w:rPr>
      </w:pPr>
      <w:r w:rsidRPr="003E38B5">
        <w:rPr>
          <w:rFonts w:ascii="Times New Roman" w:hAnsi="Times New Roman" w:cs="Times New Roman"/>
          <w:sz w:val="24"/>
          <w:szCs w:val="24"/>
        </w:rPr>
        <w:t>The past has no laws, and theoretical approaches to thinking about the past can be abandoned if they don’t fit the case study, without any damage to the theory itself.</w:t>
      </w:r>
    </w:p>
    <w:p w14:paraId="4F3E43E6" w14:textId="77777777" w:rsidR="008F13DA" w:rsidRDefault="008F13DA" w:rsidP="00064240">
      <w:pPr>
        <w:spacing w:after="0"/>
        <w:rPr>
          <w:rFonts w:ascii="Times New Roman" w:hAnsi="Times New Roman" w:cs="Times New Roman"/>
          <w:sz w:val="24"/>
          <w:szCs w:val="24"/>
        </w:rPr>
      </w:pPr>
    </w:p>
    <w:p w14:paraId="2FF216D2" w14:textId="77777777" w:rsidR="00DD10A7" w:rsidRDefault="005665A0" w:rsidP="00064240">
      <w:pPr>
        <w:spacing w:after="0"/>
        <w:rPr>
          <w:rFonts w:ascii="Times New Roman" w:hAnsi="Times New Roman" w:cs="Times New Roman"/>
          <w:sz w:val="24"/>
          <w:szCs w:val="24"/>
        </w:rPr>
      </w:pPr>
      <w:r w:rsidRPr="003E38B5">
        <w:rPr>
          <w:rFonts w:ascii="Times New Roman" w:hAnsi="Times New Roman" w:cs="Times New Roman"/>
          <w:sz w:val="24"/>
          <w:szCs w:val="24"/>
        </w:rPr>
        <w:t>When thinking about theory as a tool in a toolbox, the focus shifts from ideas to thinking, from knowledge to praxis</w:t>
      </w:r>
      <w:r w:rsidR="000F6605" w:rsidRPr="003E38B5">
        <w:rPr>
          <w:rFonts w:ascii="Times New Roman" w:hAnsi="Times New Roman" w:cs="Times New Roman"/>
          <w:sz w:val="24"/>
          <w:szCs w:val="24"/>
        </w:rPr>
        <w:t>, from noun to verb</w:t>
      </w:r>
      <w:r w:rsidRPr="003E38B5">
        <w:rPr>
          <w:rFonts w:ascii="Times New Roman" w:hAnsi="Times New Roman" w:cs="Times New Roman"/>
          <w:sz w:val="24"/>
          <w:szCs w:val="24"/>
        </w:rPr>
        <w:t xml:space="preserve">. We wanted students to </w:t>
      </w:r>
      <w:r w:rsidRPr="003E38B5">
        <w:rPr>
          <w:rFonts w:ascii="Times New Roman" w:hAnsi="Times New Roman" w:cs="Times New Roman"/>
          <w:i/>
          <w:sz w:val="24"/>
          <w:szCs w:val="24"/>
        </w:rPr>
        <w:t>do</w:t>
      </w:r>
      <w:r w:rsidRPr="003E38B5">
        <w:rPr>
          <w:rFonts w:ascii="Times New Roman" w:hAnsi="Times New Roman" w:cs="Times New Roman"/>
          <w:sz w:val="24"/>
          <w:szCs w:val="24"/>
        </w:rPr>
        <w:t xml:space="preserve"> research, not learn </w:t>
      </w:r>
      <w:r w:rsidRPr="003E38B5">
        <w:rPr>
          <w:rFonts w:ascii="Times New Roman" w:hAnsi="Times New Roman" w:cs="Times New Roman"/>
          <w:i/>
          <w:sz w:val="24"/>
          <w:szCs w:val="24"/>
        </w:rPr>
        <w:t>how to do</w:t>
      </w:r>
      <w:r w:rsidRPr="003E38B5">
        <w:rPr>
          <w:rFonts w:ascii="Times New Roman" w:hAnsi="Times New Roman" w:cs="Times New Roman"/>
          <w:sz w:val="24"/>
          <w:szCs w:val="24"/>
        </w:rPr>
        <w:t xml:space="preserve"> research. This was like learning French or Swahili, not Latin or Sanskrit. Practice</w:t>
      </w:r>
      <w:r w:rsidR="0018754A" w:rsidRPr="003E38B5">
        <w:rPr>
          <w:rFonts w:ascii="Times New Roman" w:hAnsi="Times New Roman" w:cs="Times New Roman"/>
          <w:sz w:val="24"/>
          <w:szCs w:val="24"/>
        </w:rPr>
        <w:t xml:space="preserve"> was essential to meaning. And central to this practice was the ability to frame and investigate questions</w:t>
      </w:r>
      <w:r w:rsidR="00D94669" w:rsidRPr="003E38B5">
        <w:rPr>
          <w:rFonts w:ascii="Times New Roman" w:hAnsi="Times New Roman" w:cs="Times New Roman"/>
          <w:sz w:val="24"/>
          <w:szCs w:val="24"/>
        </w:rPr>
        <w:t xml:space="preserve"> to pursue.</w:t>
      </w:r>
      <w:r w:rsidR="007F2180" w:rsidRPr="003E38B5">
        <w:rPr>
          <w:rFonts w:ascii="Times New Roman" w:hAnsi="Times New Roman" w:cs="Times New Roman"/>
          <w:sz w:val="24"/>
          <w:szCs w:val="24"/>
        </w:rPr>
        <w:t xml:space="preserve"> Theory, in history research, is</w:t>
      </w:r>
      <w:r w:rsidR="00D46653" w:rsidRPr="003E38B5">
        <w:rPr>
          <w:rFonts w:ascii="Times New Roman" w:hAnsi="Times New Roman" w:cs="Times New Roman"/>
          <w:sz w:val="24"/>
          <w:szCs w:val="24"/>
        </w:rPr>
        <w:t xml:space="preserve"> a set of ideas that influence what we </w:t>
      </w:r>
      <w:r w:rsidR="00D94669" w:rsidRPr="003E38B5">
        <w:rPr>
          <w:rFonts w:ascii="Times New Roman" w:hAnsi="Times New Roman" w:cs="Times New Roman"/>
          <w:sz w:val="24"/>
          <w:szCs w:val="24"/>
        </w:rPr>
        <w:t xml:space="preserve">think ‘makes things happen’. These ideas frame what we </w:t>
      </w:r>
      <w:r w:rsidR="00D46653" w:rsidRPr="003E38B5">
        <w:rPr>
          <w:rFonts w:ascii="Times New Roman" w:hAnsi="Times New Roman" w:cs="Times New Roman"/>
          <w:sz w:val="24"/>
          <w:szCs w:val="24"/>
        </w:rPr>
        <w:t xml:space="preserve">try to discover. </w:t>
      </w:r>
      <w:r w:rsidR="00D94669" w:rsidRPr="003E38B5">
        <w:rPr>
          <w:rFonts w:ascii="Times New Roman" w:hAnsi="Times New Roman" w:cs="Times New Roman"/>
          <w:sz w:val="24"/>
          <w:szCs w:val="24"/>
        </w:rPr>
        <w:t>Theory</w:t>
      </w:r>
      <w:r w:rsidR="00D46653" w:rsidRPr="003E38B5">
        <w:rPr>
          <w:rFonts w:ascii="Times New Roman" w:hAnsi="Times New Roman" w:cs="Times New Roman"/>
          <w:sz w:val="24"/>
          <w:szCs w:val="24"/>
        </w:rPr>
        <w:t xml:space="preserve"> determines what we want to know, and therefore what questions we want to ask. </w:t>
      </w:r>
      <w:r w:rsidR="00D608AE" w:rsidRPr="003E38B5">
        <w:rPr>
          <w:rFonts w:ascii="Times New Roman" w:hAnsi="Times New Roman" w:cs="Times New Roman"/>
          <w:i/>
          <w:sz w:val="24"/>
          <w:szCs w:val="24"/>
        </w:rPr>
        <w:t>Theory is not about information, but about practice: the practice of asking specific questions</w:t>
      </w:r>
      <w:r w:rsidR="00D608AE" w:rsidRPr="003E38B5">
        <w:rPr>
          <w:rFonts w:ascii="Times New Roman" w:hAnsi="Times New Roman" w:cs="Times New Roman"/>
          <w:sz w:val="24"/>
          <w:szCs w:val="24"/>
        </w:rPr>
        <w:t>.</w:t>
      </w:r>
    </w:p>
    <w:p w14:paraId="2A9F9CEC" w14:textId="0A7B1C1C" w:rsidR="0018754A" w:rsidRPr="003E38B5" w:rsidRDefault="00D608AE"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 </w:t>
      </w:r>
    </w:p>
    <w:p w14:paraId="4853E080" w14:textId="77777777" w:rsidR="00027B90" w:rsidRPr="003E38B5" w:rsidRDefault="00D204EE" w:rsidP="00064240">
      <w:pPr>
        <w:spacing w:after="0"/>
        <w:rPr>
          <w:rFonts w:ascii="Times New Roman" w:hAnsi="Times New Roman" w:cs="Times New Roman"/>
          <w:sz w:val="24"/>
          <w:szCs w:val="24"/>
        </w:rPr>
      </w:pPr>
      <w:r w:rsidRPr="003E38B5">
        <w:rPr>
          <w:rFonts w:ascii="Times New Roman" w:hAnsi="Times New Roman" w:cs="Times New Roman"/>
          <w:sz w:val="24"/>
          <w:szCs w:val="24"/>
          <w:u w:val="single"/>
        </w:rPr>
        <w:t>‘</w:t>
      </w:r>
      <w:r w:rsidR="00DE04E5" w:rsidRPr="003E38B5">
        <w:rPr>
          <w:rFonts w:ascii="Times New Roman" w:hAnsi="Times New Roman" w:cs="Times New Roman"/>
          <w:sz w:val="24"/>
          <w:szCs w:val="24"/>
          <w:u w:val="single"/>
        </w:rPr>
        <w:t>Learning what to ask</w:t>
      </w:r>
      <w:r w:rsidRPr="003E38B5">
        <w:rPr>
          <w:rFonts w:ascii="Times New Roman" w:hAnsi="Times New Roman" w:cs="Times New Roman"/>
          <w:sz w:val="24"/>
          <w:szCs w:val="24"/>
          <w:u w:val="single"/>
        </w:rPr>
        <w:t>’</w:t>
      </w:r>
      <w:r w:rsidR="00DE04E5" w:rsidRPr="003E38B5">
        <w:rPr>
          <w:rFonts w:ascii="Times New Roman" w:hAnsi="Times New Roman" w:cs="Times New Roman"/>
          <w:sz w:val="24"/>
          <w:szCs w:val="24"/>
          <w:u w:val="single"/>
        </w:rPr>
        <w:t xml:space="preserve">, not </w:t>
      </w:r>
      <w:r w:rsidRPr="003E38B5">
        <w:rPr>
          <w:rFonts w:ascii="Times New Roman" w:hAnsi="Times New Roman" w:cs="Times New Roman"/>
          <w:sz w:val="24"/>
          <w:szCs w:val="24"/>
          <w:u w:val="single"/>
        </w:rPr>
        <w:t>‘</w:t>
      </w:r>
      <w:r w:rsidR="00DE04E5" w:rsidRPr="003E38B5">
        <w:rPr>
          <w:rFonts w:ascii="Times New Roman" w:hAnsi="Times New Roman" w:cs="Times New Roman"/>
          <w:sz w:val="24"/>
          <w:szCs w:val="24"/>
          <w:u w:val="single"/>
        </w:rPr>
        <w:t>learning through asking</w:t>
      </w:r>
      <w:r w:rsidRPr="003E38B5">
        <w:rPr>
          <w:rFonts w:ascii="Times New Roman" w:hAnsi="Times New Roman" w:cs="Times New Roman"/>
          <w:sz w:val="24"/>
          <w:szCs w:val="24"/>
          <w:u w:val="single"/>
        </w:rPr>
        <w:t>’</w:t>
      </w:r>
    </w:p>
    <w:p w14:paraId="54D87560" w14:textId="77777777" w:rsidR="00DE04E5" w:rsidRPr="003E38B5" w:rsidRDefault="00F37577" w:rsidP="00064240">
      <w:pPr>
        <w:spacing w:after="0"/>
        <w:rPr>
          <w:rFonts w:ascii="Times New Roman" w:hAnsi="Times New Roman" w:cs="Times New Roman"/>
          <w:sz w:val="24"/>
          <w:szCs w:val="24"/>
        </w:rPr>
      </w:pPr>
      <w:r w:rsidRPr="003E38B5">
        <w:rPr>
          <w:rFonts w:ascii="Times New Roman" w:hAnsi="Times New Roman" w:cs="Times New Roman"/>
          <w:sz w:val="24"/>
          <w:szCs w:val="24"/>
        </w:rPr>
        <w:t>Teaching theory</w:t>
      </w:r>
      <w:r w:rsidR="00D018C2" w:rsidRPr="003E38B5">
        <w:rPr>
          <w:rFonts w:ascii="Times New Roman" w:hAnsi="Times New Roman" w:cs="Times New Roman"/>
          <w:sz w:val="24"/>
          <w:szCs w:val="24"/>
        </w:rPr>
        <w:t xml:space="preserve"> </w:t>
      </w:r>
      <w:r w:rsidR="00682A86" w:rsidRPr="003E38B5">
        <w:rPr>
          <w:rFonts w:ascii="Times New Roman" w:hAnsi="Times New Roman" w:cs="Times New Roman"/>
          <w:sz w:val="24"/>
          <w:szCs w:val="24"/>
        </w:rPr>
        <w:t xml:space="preserve">as a tool, then, </w:t>
      </w:r>
      <w:r w:rsidR="00517B19" w:rsidRPr="003E38B5">
        <w:rPr>
          <w:rFonts w:ascii="Times New Roman" w:hAnsi="Times New Roman" w:cs="Times New Roman"/>
          <w:sz w:val="24"/>
          <w:szCs w:val="24"/>
        </w:rPr>
        <w:t>is</w:t>
      </w:r>
      <w:r w:rsidRPr="003E38B5">
        <w:rPr>
          <w:rFonts w:ascii="Times New Roman" w:hAnsi="Times New Roman" w:cs="Times New Roman"/>
          <w:sz w:val="24"/>
          <w:szCs w:val="24"/>
        </w:rPr>
        <w:t xml:space="preserve"> teaching about </w:t>
      </w:r>
      <w:r w:rsidRPr="003E38B5">
        <w:rPr>
          <w:rFonts w:ascii="Times New Roman" w:hAnsi="Times New Roman" w:cs="Times New Roman"/>
          <w:i/>
          <w:sz w:val="24"/>
          <w:szCs w:val="24"/>
        </w:rPr>
        <w:t xml:space="preserve">the questions that define the </w:t>
      </w:r>
      <w:r w:rsidR="00517B19" w:rsidRPr="003E38B5">
        <w:rPr>
          <w:rFonts w:ascii="Times New Roman" w:hAnsi="Times New Roman" w:cs="Times New Roman"/>
          <w:i/>
          <w:sz w:val="24"/>
          <w:szCs w:val="24"/>
        </w:rPr>
        <w:t>theory</w:t>
      </w:r>
      <w:r w:rsidRPr="003E38B5">
        <w:rPr>
          <w:rFonts w:ascii="Times New Roman" w:hAnsi="Times New Roman" w:cs="Times New Roman"/>
          <w:sz w:val="24"/>
          <w:szCs w:val="24"/>
        </w:rPr>
        <w:t xml:space="preserve">. </w:t>
      </w:r>
      <w:r w:rsidR="003E53FF" w:rsidRPr="003E38B5">
        <w:rPr>
          <w:rFonts w:ascii="Times New Roman" w:hAnsi="Times New Roman" w:cs="Times New Roman"/>
          <w:sz w:val="24"/>
          <w:szCs w:val="24"/>
        </w:rPr>
        <w:t xml:space="preserve">It may be obvious to us, when we read a journal article, that if a writer discusses </w:t>
      </w:r>
      <w:r w:rsidR="00282F4C" w:rsidRPr="003E38B5">
        <w:rPr>
          <w:rFonts w:ascii="Times New Roman" w:hAnsi="Times New Roman" w:cs="Times New Roman"/>
          <w:sz w:val="24"/>
          <w:szCs w:val="24"/>
        </w:rPr>
        <w:t xml:space="preserve">how </w:t>
      </w:r>
      <w:r w:rsidR="003E53FF" w:rsidRPr="003E38B5">
        <w:rPr>
          <w:rFonts w:ascii="Times New Roman" w:hAnsi="Times New Roman" w:cs="Times New Roman"/>
          <w:sz w:val="24"/>
          <w:szCs w:val="24"/>
        </w:rPr>
        <w:t>class conflict and</w:t>
      </w:r>
      <w:r w:rsidR="00B13E3D" w:rsidRPr="003E38B5">
        <w:rPr>
          <w:rFonts w:ascii="Times New Roman" w:hAnsi="Times New Roman" w:cs="Times New Roman"/>
          <w:sz w:val="24"/>
          <w:szCs w:val="24"/>
        </w:rPr>
        <w:t xml:space="preserve"> ownership of the means of production</w:t>
      </w:r>
      <w:r w:rsidR="00282F4C" w:rsidRPr="003E38B5">
        <w:rPr>
          <w:rFonts w:ascii="Times New Roman" w:hAnsi="Times New Roman" w:cs="Times New Roman"/>
          <w:sz w:val="24"/>
          <w:szCs w:val="24"/>
        </w:rPr>
        <w:t xml:space="preserve"> have defined, for example, the shape of the global film industry</w:t>
      </w:r>
      <w:r w:rsidR="00B13E3D" w:rsidRPr="003E38B5">
        <w:rPr>
          <w:rFonts w:ascii="Times New Roman" w:hAnsi="Times New Roman" w:cs="Times New Roman"/>
          <w:sz w:val="24"/>
          <w:szCs w:val="24"/>
        </w:rPr>
        <w:t xml:space="preserve">, then the orientation is </w:t>
      </w:r>
      <w:r w:rsidR="003A0470" w:rsidRPr="003E38B5">
        <w:rPr>
          <w:rFonts w:ascii="Times New Roman" w:hAnsi="Times New Roman" w:cs="Times New Roman"/>
          <w:sz w:val="24"/>
          <w:szCs w:val="24"/>
        </w:rPr>
        <w:t xml:space="preserve">probably </w:t>
      </w:r>
      <w:r w:rsidR="00B13E3D" w:rsidRPr="003E38B5">
        <w:rPr>
          <w:rFonts w:ascii="Times New Roman" w:hAnsi="Times New Roman" w:cs="Times New Roman"/>
          <w:sz w:val="24"/>
          <w:szCs w:val="24"/>
        </w:rPr>
        <w:t>Marxist; or if a writer discusses how</w:t>
      </w:r>
      <w:r w:rsidR="003A0470" w:rsidRPr="003E38B5">
        <w:rPr>
          <w:rFonts w:ascii="Times New Roman" w:hAnsi="Times New Roman" w:cs="Times New Roman"/>
          <w:sz w:val="24"/>
          <w:szCs w:val="24"/>
        </w:rPr>
        <w:t xml:space="preserve"> geog</w:t>
      </w:r>
      <w:r w:rsidRPr="003E38B5">
        <w:rPr>
          <w:rFonts w:ascii="Times New Roman" w:hAnsi="Times New Roman" w:cs="Times New Roman"/>
          <w:sz w:val="24"/>
          <w:szCs w:val="24"/>
        </w:rPr>
        <w:t>raphical features have</w:t>
      </w:r>
      <w:r w:rsidR="00527917" w:rsidRPr="003E38B5">
        <w:rPr>
          <w:rFonts w:ascii="Times New Roman" w:hAnsi="Times New Roman" w:cs="Times New Roman"/>
          <w:sz w:val="24"/>
          <w:szCs w:val="24"/>
        </w:rPr>
        <w:t>, over time,</w:t>
      </w:r>
      <w:r w:rsidRPr="003E38B5">
        <w:rPr>
          <w:rFonts w:ascii="Times New Roman" w:hAnsi="Times New Roman" w:cs="Times New Roman"/>
          <w:sz w:val="24"/>
          <w:szCs w:val="24"/>
        </w:rPr>
        <w:t xml:space="preserve"> played an enabl</w:t>
      </w:r>
      <w:r w:rsidR="003A0470" w:rsidRPr="003E38B5">
        <w:rPr>
          <w:rFonts w:ascii="Times New Roman" w:hAnsi="Times New Roman" w:cs="Times New Roman"/>
          <w:sz w:val="24"/>
          <w:szCs w:val="24"/>
        </w:rPr>
        <w:t xml:space="preserve">ing role in </w:t>
      </w:r>
      <w:r w:rsidR="00EC561A" w:rsidRPr="003E38B5">
        <w:rPr>
          <w:rFonts w:ascii="Times New Roman" w:hAnsi="Times New Roman" w:cs="Times New Roman"/>
          <w:sz w:val="24"/>
          <w:szCs w:val="24"/>
        </w:rPr>
        <w:t xml:space="preserve">women’s </w:t>
      </w:r>
      <w:r w:rsidR="0056476F" w:rsidRPr="003E38B5">
        <w:rPr>
          <w:rFonts w:ascii="Times New Roman" w:hAnsi="Times New Roman" w:cs="Times New Roman"/>
          <w:sz w:val="24"/>
          <w:szCs w:val="24"/>
        </w:rPr>
        <w:t>opportunities</w:t>
      </w:r>
      <w:r w:rsidR="00EC561A" w:rsidRPr="003E38B5">
        <w:rPr>
          <w:rFonts w:ascii="Times New Roman" w:hAnsi="Times New Roman" w:cs="Times New Roman"/>
          <w:sz w:val="24"/>
          <w:szCs w:val="24"/>
        </w:rPr>
        <w:t xml:space="preserve"> within a national</w:t>
      </w:r>
      <w:r w:rsidR="006F14ED" w:rsidRPr="003E38B5">
        <w:rPr>
          <w:rFonts w:ascii="Times New Roman" w:hAnsi="Times New Roman" w:cs="Times New Roman"/>
          <w:sz w:val="24"/>
          <w:szCs w:val="24"/>
        </w:rPr>
        <w:t xml:space="preserve"> economy and culture, then the orientation is probably towards the Annales school. However, even students who are good at learning theory as a body of knowledge tend to struggle when asked to identify the theoretical approaches being deployed in journal articles. They’re not good at seeing how these theories work as </w:t>
      </w:r>
      <w:r w:rsidR="006F14ED" w:rsidRPr="003E38B5">
        <w:rPr>
          <w:rFonts w:ascii="Times New Roman" w:hAnsi="Times New Roman" w:cs="Times New Roman"/>
          <w:i/>
          <w:sz w:val="24"/>
          <w:szCs w:val="24"/>
        </w:rPr>
        <w:t>practice</w:t>
      </w:r>
      <w:r w:rsidR="00242AC1" w:rsidRPr="003E38B5">
        <w:rPr>
          <w:rFonts w:ascii="Times New Roman" w:hAnsi="Times New Roman" w:cs="Times New Roman"/>
          <w:sz w:val="24"/>
          <w:szCs w:val="24"/>
        </w:rPr>
        <w:t>, which</w:t>
      </w:r>
      <w:r w:rsidR="006F14ED" w:rsidRPr="003E38B5">
        <w:rPr>
          <w:rFonts w:ascii="Times New Roman" w:hAnsi="Times New Roman" w:cs="Times New Roman"/>
          <w:sz w:val="24"/>
          <w:szCs w:val="24"/>
        </w:rPr>
        <w:t xml:space="preserve"> influences the work that historians do. </w:t>
      </w:r>
      <w:r w:rsidR="00821647" w:rsidRPr="003E38B5">
        <w:rPr>
          <w:rFonts w:ascii="Times New Roman" w:hAnsi="Times New Roman" w:cs="Times New Roman"/>
          <w:sz w:val="24"/>
          <w:szCs w:val="24"/>
        </w:rPr>
        <w:t>They tend to focus on topic rather than theory, assuming, for example, that a focus on workers indicates a Marxist analysis</w:t>
      </w:r>
      <w:r w:rsidR="00577A46" w:rsidRPr="003E38B5">
        <w:rPr>
          <w:rFonts w:ascii="Times New Roman" w:hAnsi="Times New Roman" w:cs="Times New Roman"/>
          <w:sz w:val="24"/>
          <w:szCs w:val="24"/>
        </w:rPr>
        <w:t xml:space="preserve">, a focus on film indicates a </w:t>
      </w:r>
      <w:r w:rsidR="00577A46" w:rsidRPr="003E38B5">
        <w:rPr>
          <w:rFonts w:ascii="Times New Roman" w:hAnsi="Times New Roman" w:cs="Times New Roman"/>
          <w:sz w:val="24"/>
          <w:szCs w:val="24"/>
        </w:rPr>
        <w:lastRenderedPageBreak/>
        <w:t>cultural analysis,</w:t>
      </w:r>
      <w:r w:rsidR="00821647" w:rsidRPr="003E38B5">
        <w:rPr>
          <w:rFonts w:ascii="Times New Roman" w:hAnsi="Times New Roman" w:cs="Times New Roman"/>
          <w:sz w:val="24"/>
          <w:szCs w:val="24"/>
        </w:rPr>
        <w:t xml:space="preserve"> while a focus on women suggests a gendered analysis. </w:t>
      </w:r>
      <w:r w:rsidR="006F14ED" w:rsidRPr="003E38B5">
        <w:rPr>
          <w:rFonts w:ascii="Times New Roman" w:hAnsi="Times New Roman" w:cs="Times New Roman"/>
          <w:sz w:val="24"/>
          <w:szCs w:val="24"/>
        </w:rPr>
        <w:t xml:space="preserve">And because they’re often not good at recognising theory in other works, they’re not sure how to use it in their own. Too often, ‘theory’ is used as a synecdoche for ‘literature survey’, plonked at the front of an essay and not </w:t>
      </w:r>
      <w:r w:rsidR="00821647" w:rsidRPr="003E38B5">
        <w:rPr>
          <w:rFonts w:ascii="Times New Roman" w:hAnsi="Times New Roman" w:cs="Times New Roman"/>
          <w:sz w:val="24"/>
          <w:szCs w:val="24"/>
        </w:rPr>
        <w:t>actually used for analysis at all</w:t>
      </w:r>
      <w:r w:rsidR="006F14ED" w:rsidRPr="003E38B5">
        <w:rPr>
          <w:rFonts w:ascii="Times New Roman" w:hAnsi="Times New Roman" w:cs="Times New Roman"/>
          <w:sz w:val="24"/>
          <w:szCs w:val="24"/>
        </w:rPr>
        <w:t>.</w:t>
      </w:r>
    </w:p>
    <w:p w14:paraId="307A7199" w14:textId="77777777" w:rsidR="00FD1513" w:rsidRDefault="00FD1513" w:rsidP="00064240">
      <w:pPr>
        <w:spacing w:after="0"/>
        <w:rPr>
          <w:rFonts w:ascii="Times New Roman" w:hAnsi="Times New Roman" w:cs="Times New Roman"/>
          <w:sz w:val="24"/>
          <w:szCs w:val="24"/>
        </w:rPr>
      </w:pPr>
    </w:p>
    <w:p w14:paraId="0F1BCCC7" w14:textId="77777777" w:rsidR="00821647" w:rsidRPr="003E38B5" w:rsidRDefault="008A471B" w:rsidP="00064240">
      <w:pPr>
        <w:spacing w:after="0"/>
        <w:rPr>
          <w:rFonts w:ascii="Times New Roman" w:hAnsi="Times New Roman" w:cs="Times New Roman"/>
          <w:sz w:val="24"/>
          <w:szCs w:val="24"/>
        </w:rPr>
      </w:pPr>
      <w:r w:rsidRPr="003E38B5">
        <w:rPr>
          <w:rFonts w:ascii="Times New Roman" w:hAnsi="Times New Roman" w:cs="Times New Roman"/>
          <w:sz w:val="24"/>
          <w:szCs w:val="24"/>
        </w:rPr>
        <w:t>Teaching ‘theory’ as a practice of posing questions seems, at first glance, to be a form of Inquiry Based Learning (IBL)</w:t>
      </w:r>
      <w:r w:rsidR="0038620D" w:rsidRPr="003E38B5">
        <w:rPr>
          <w:rFonts w:ascii="Times New Roman" w:hAnsi="Times New Roman" w:cs="Times New Roman"/>
          <w:sz w:val="24"/>
          <w:szCs w:val="24"/>
        </w:rPr>
        <w:t>, or Inquiry Guided Learning (IGL)</w:t>
      </w:r>
      <w:r w:rsidR="00156367" w:rsidRPr="003E38B5">
        <w:rPr>
          <w:rFonts w:ascii="Times New Roman" w:hAnsi="Times New Roman" w:cs="Times New Roman"/>
          <w:sz w:val="24"/>
          <w:szCs w:val="24"/>
        </w:rPr>
        <w:t xml:space="preserve">. However, although </w:t>
      </w:r>
      <w:r w:rsidRPr="003E38B5">
        <w:rPr>
          <w:rFonts w:ascii="Times New Roman" w:hAnsi="Times New Roman" w:cs="Times New Roman"/>
          <w:sz w:val="24"/>
          <w:szCs w:val="24"/>
        </w:rPr>
        <w:t xml:space="preserve">related, </w:t>
      </w:r>
      <w:r w:rsidR="00156367" w:rsidRPr="003E38B5">
        <w:rPr>
          <w:rFonts w:ascii="Times New Roman" w:hAnsi="Times New Roman" w:cs="Times New Roman"/>
          <w:sz w:val="24"/>
          <w:szCs w:val="24"/>
        </w:rPr>
        <w:t>this approach is distinct from</w:t>
      </w:r>
      <w:r w:rsidRPr="003E38B5">
        <w:rPr>
          <w:rFonts w:ascii="Times New Roman" w:hAnsi="Times New Roman" w:cs="Times New Roman"/>
          <w:sz w:val="24"/>
          <w:szCs w:val="24"/>
        </w:rPr>
        <w:t xml:space="preserve"> </w:t>
      </w:r>
      <w:r w:rsidR="00A914BB" w:rsidRPr="003E38B5">
        <w:rPr>
          <w:rFonts w:ascii="Times New Roman" w:hAnsi="Times New Roman" w:cs="Times New Roman"/>
          <w:sz w:val="24"/>
          <w:szCs w:val="24"/>
        </w:rPr>
        <w:t>th</w:t>
      </w:r>
      <w:r w:rsidR="005423F7" w:rsidRPr="003E38B5">
        <w:rPr>
          <w:rFonts w:ascii="Times New Roman" w:hAnsi="Times New Roman" w:cs="Times New Roman"/>
          <w:sz w:val="24"/>
          <w:szCs w:val="24"/>
        </w:rPr>
        <w:t>o</w:t>
      </w:r>
      <w:r w:rsidR="00A914BB" w:rsidRPr="003E38B5">
        <w:rPr>
          <w:rFonts w:ascii="Times New Roman" w:hAnsi="Times New Roman" w:cs="Times New Roman"/>
          <w:sz w:val="24"/>
          <w:szCs w:val="24"/>
        </w:rPr>
        <w:t>se</w:t>
      </w:r>
      <w:r w:rsidRPr="003E38B5">
        <w:rPr>
          <w:rFonts w:ascii="Times New Roman" w:hAnsi="Times New Roman" w:cs="Times New Roman"/>
          <w:sz w:val="24"/>
          <w:szCs w:val="24"/>
        </w:rPr>
        <w:t xml:space="preserve">. </w:t>
      </w:r>
      <w:r w:rsidR="006161CE" w:rsidRPr="003E38B5">
        <w:rPr>
          <w:rFonts w:ascii="Times New Roman" w:hAnsi="Times New Roman" w:cs="Times New Roman"/>
          <w:sz w:val="24"/>
          <w:szCs w:val="24"/>
        </w:rPr>
        <w:t>S</w:t>
      </w:r>
      <w:r w:rsidRPr="003E38B5">
        <w:rPr>
          <w:rFonts w:ascii="Times New Roman" w:hAnsi="Times New Roman" w:cs="Times New Roman"/>
          <w:sz w:val="24"/>
          <w:szCs w:val="24"/>
        </w:rPr>
        <w:t xml:space="preserve">tudents are encouraged </w:t>
      </w:r>
      <w:r w:rsidR="007D7A96" w:rsidRPr="003E38B5">
        <w:rPr>
          <w:rFonts w:ascii="Times New Roman" w:hAnsi="Times New Roman" w:cs="Times New Roman"/>
          <w:sz w:val="24"/>
          <w:szCs w:val="24"/>
        </w:rPr>
        <w:t xml:space="preserve">in IBL/IGL </w:t>
      </w:r>
      <w:r w:rsidRPr="003E38B5">
        <w:rPr>
          <w:rFonts w:ascii="Times New Roman" w:hAnsi="Times New Roman" w:cs="Times New Roman"/>
          <w:sz w:val="24"/>
          <w:szCs w:val="24"/>
        </w:rPr>
        <w:t>to learn</w:t>
      </w:r>
      <w:r w:rsidR="0038620D" w:rsidRPr="003E38B5">
        <w:rPr>
          <w:rFonts w:ascii="Times New Roman" w:hAnsi="Times New Roman" w:cs="Times New Roman"/>
          <w:sz w:val="24"/>
          <w:szCs w:val="24"/>
        </w:rPr>
        <w:t xml:space="preserve"> through the process of</w:t>
      </w:r>
      <w:r w:rsidR="00A914BB" w:rsidRPr="003E38B5">
        <w:rPr>
          <w:rFonts w:ascii="Times New Roman" w:hAnsi="Times New Roman" w:cs="Times New Roman"/>
          <w:sz w:val="24"/>
          <w:szCs w:val="24"/>
        </w:rPr>
        <w:t xml:space="preserve"> </w:t>
      </w:r>
      <w:r w:rsidR="006B41F6" w:rsidRPr="003E38B5">
        <w:rPr>
          <w:rFonts w:ascii="Times New Roman" w:hAnsi="Times New Roman" w:cs="Times New Roman"/>
          <w:sz w:val="24"/>
          <w:szCs w:val="24"/>
        </w:rPr>
        <w:t>exploring answers to questions</w:t>
      </w:r>
      <w:r w:rsidR="007D7A96" w:rsidRPr="003E38B5">
        <w:rPr>
          <w:rFonts w:ascii="Times New Roman" w:hAnsi="Times New Roman" w:cs="Times New Roman"/>
          <w:sz w:val="24"/>
          <w:szCs w:val="24"/>
        </w:rPr>
        <w:t>,</w:t>
      </w:r>
      <w:r w:rsidR="006161CE" w:rsidRPr="003E38B5">
        <w:rPr>
          <w:rFonts w:ascii="Times New Roman" w:hAnsi="Times New Roman" w:cs="Times New Roman"/>
          <w:sz w:val="24"/>
          <w:szCs w:val="24"/>
        </w:rPr>
        <w:t xml:space="preserve"> which ‘</w:t>
      </w:r>
      <w:r w:rsidR="00A914BB" w:rsidRPr="003E38B5">
        <w:rPr>
          <w:rFonts w:ascii="Times New Roman" w:hAnsi="Times New Roman" w:cs="Times New Roman"/>
          <w:sz w:val="24"/>
          <w:szCs w:val="24"/>
        </w:rPr>
        <w:t>requires faculty members to reimagine their discipline as a framework for learning rather than as a framework for scholarship’ (Lee, 2012: 7).</w:t>
      </w:r>
      <w:r w:rsidR="00935C77" w:rsidRPr="003E38B5">
        <w:rPr>
          <w:rFonts w:ascii="Times New Roman" w:hAnsi="Times New Roman" w:cs="Times New Roman"/>
          <w:sz w:val="24"/>
          <w:szCs w:val="24"/>
        </w:rPr>
        <w:t xml:space="preserve"> Most of the project-based classes for teaching the skills of historical research </w:t>
      </w:r>
      <w:r w:rsidR="00B61AB3" w:rsidRPr="003E38B5">
        <w:rPr>
          <w:rFonts w:ascii="Times New Roman" w:hAnsi="Times New Roman" w:cs="Times New Roman"/>
          <w:sz w:val="24"/>
          <w:szCs w:val="24"/>
        </w:rPr>
        <w:t>are designed as forms of IBL. Students acquire research skills through the process of posing questions</w:t>
      </w:r>
      <w:r w:rsidR="005420DB" w:rsidRPr="003E38B5">
        <w:rPr>
          <w:rFonts w:ascii="Times New Roman" w:hAnsi="Times New Roman" w:cs="Times New Roman"/>
          <w:sz w:val="24"/>
          <w:szCs w:val="24"/>
        </w:rPr>
        <w:t>,</w:t>
      </w:r>
      <w:r w:rsidR="00B61AB3" w:rsidRPr="003E38B5">
        <w:rPr>
          <w:rFonts w:ascii="Times New Roman" w:hAnsi="Times New Roman" w:cs="Times New Roman"/>
          <w:sz w:val="24"/>
          <w:szCs w:val="24"/>
        </w:rPr>
        <w:t xml:space="preserve"> </w:t>
      </w:r>
      <w:r w:rsidR="005420DB" w:rsidRPr="003E38B5">
        <w:rPr>
          <w:rFonts w:ascii="Times New Roman" w:hAnsi="Times New Roman" w:cs="Times New Roman"/>
          <w:sz w:val="24"/>
          <w:szCs w:val="24"/>
        </w:rPr>
        <w:t xml:space="preserve">doing research, </w:t>
      </w:r>
      <w:r w:rsidR="00B61AB3" w:rsidRPr="003E38B5">
        <w:rPr>
          <w:rFonts w:ascii="Times New Roman" w:hAnsi="Times New Roman" w:cs="Times New Roman"/>
          <w:sz w:val="24"/>
          <w:szCs w:val="24"/>
        </w:rPr>
        <w:t>and find</w:t>
      </w:r>
      <w:r w:rsidR="007101B0" w:rsidRPr="003E38B5">
        <w:rPr>
          <w:rFonts w:ascii="Times New Roman" w:hAnsi="Times New Roman" w:cs="Times New Roman"/>
          <w:sz w:val="24"/>
          <w:szCs w:val="24"/>
        </w:rPr>
        <w:t>ing</w:t>
      </w:r>
      <w:r w:rsidR="00B61AB3" w:rsidRPr="003E38B5">
        <w:rPr>
          <w:rFonts w:ascii="Times New Roman" w:hAnsi="Times New Roman" w:cs="Times New Roman"/>
          <w:sz w:val="24"/>
          <w:szCs w:val="24"/>
        </w:rPr>
        <w:t xml:space="preserve"> out how</w:t>
      </w:r>
      <w:r w:rsidR="00B61AB3" w:rsidRPr="003E38B5">
        <w:rPr>
          <w:rFonts w:ascii="Times New Roman" w:hAnsi="Times New Roman" w:cs="Times New Roman"/>
          <w:i/>
          <w:sz w:val="24"/>
          <w:szCs w:val="24"/>
        </w:rPr>
        <w:t xml:space="preserve"> </w:t>
      </w:r>
      <w:r w:rsidR="00B61AB3" w:rsidRPr="003E38B5">
        <w:rPr>
          <w:rFonts w:ascii="Times New Roman" w:hAnsi="Times New Roman" w:cs="Times New Roman"/>
          <w:sz w:val="24"/>
          <w:szCs w:val="24"/>
        </w:rPr>
        <w:t>to research answers.</w:t>
      </w:r>
      <w:r w:rsidR="007101B0" w:rsidRPr="003E38B5">
        <w:rPr>
          <w:rFonts w:ascii="Times New Roman" w:hAnsi="Times New Roman" w:cs="Times New Roman"/>
          <w:sz w:val="24"/>
          <w:szCs w:val="24"/>
        </w:rPr>
        <w:t xml:space="preserve"> The exploration of </w:t>
      </w:r>
      <w:r w:rsidR="007101B0" w:rsidRPr="003E38B5">
        <w:rPr>
          <w:rFonts w:ascii="Times New Roman" w:hAnsi="Times New Roman" w:cs="Times New Roman"/>
          <w:i/>
          <w:sz w:val="24"/>
          <w:szCs w:val="24"/>
        </w:rPr>
        <w:t>how to find answers</w:t>
      </w:r>
      <w:r w:rsidR="007101B0" w:rsidRPr="003E38B5">
        <w:rPr>
          <w:rFonts w:ascii="Times New Roman" w:hAnsi="Times New Roman" w:cs="Times New Roman"/>
          <w:sz w:val="24"/>
          <w:szCs w:val="24"/>
        </w:rPr>
        <w:t xml:space="preserve"> is part of the process</w:t>
      </w:r>
      <w:r w:rsidR="00A259D6" w:rsidRPr="003E38B5">
        <w:rPr>
          <w:rFonts w:ascii="Times New Roman" w:hAnsi="Times New Roman" w:cs="Times New Roman"/>
          <w:sz w:val="24"/>
          <w:szCs w:val="24"/>
        </w:rPr>
        <w:t xml:space="preserve">, alongside doing the research that might supply some </w:t>
      </w:r>
      <w:r w:rsidR="007101B0" w:rsidRPr="003E38B5">
        <w:rPr>
          <w:rFonts w:ascii="Times New Roman" w:hAnsi="Times New Roman" w:cs="Times New Roman"/>
          <w:sz w:val="24"/>
          <w:szCs w:val="24"/>
        </w:rPr>
        <w:t>answers.</w:t>
      </w:r>
      <w:r w:rsidR="000971FA" w:rsidRPr="003E38B5">
        <w:rPr>
          <w:rFonts w:ascii="Times New Roman" w:hAnsi="Times New Roman" w:cs="Times New Roman"/>
          <w:sz w:val="24"/>
          <w:szCs w:val="24"/>
        </w:rPr>
        <w:t xml:space="preserve"> </w:t>
      </w:r>
      <w:r w:rsidR="00715CC2" w:rsidRPr="003E38B5">
        <w:rPr>
          <w:rFonts w:ascii="Times New Roman" w:hAnsi="Times New Roman" w:cs="Times New Roman"/>
          <w:sz w:val="24"/>
          <w:szCs w:val="24"/>
        </w:rPr>
        <w:t>Finding</w:t>
      </w:r>
      <w:r w:rsidR="000971FA" w:rsidRPr="003E38B5">
        <w:rPr>
          <w:rFonts w:ascii="Times New Roman" w:hAnsi="Times New Roman" w:cs="Times New Roman"/>
          <w:sz w:val="24"/>
          <w:szCs w:val="24"/>
        </w:rPr>
        <w:t xml:space="preserve"> answers necessarily entails learning about the activity and skills involved in researching those answers. </w:t>
      </w:r>
    </w:p>
    <w:p w14:paraId="6464BCF7" w14:textId="77777777" w:rsidR="00FD1513" w:rsidRDefault="00FD1513" w:rsidP="00064240">
      <w:pPr>
        <w:spacing w:after="0"/>
        <w:rPr>
          <w:rFonts w:ascii="Times New Roman" w:hAnsi="Times New Roman" w:cs="Times New Roman"/>
          <w:sz w:val="24"/>
          <w:szCs w:val="24"/>
        </w:rPr>
      </w:pPr>
    </w:p>
    <w:p w14:paraId="388BAD29" w14:textId="77777777" w:rsidR="00F05DCB" w:rsidRPr="003E38B5" w:rsidRDefault="005420DB"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Inevitably, IBL involves </w:t>
      </w:r>
      <w:r w:rsidR="00A67F8E" w:rsidRPr="003E38B5">
        <w:rPr>
          <w:rFonts w:ascii="Times New Roman" w:hAnsi="Times New Roman" w:cs="Times New Roman"/>
          <w:sz w:val="24"/>
          <w:szCs w:val="24"/>
        </w:rPr>
        <w:t xml:space="preserve">students in </w:t>
      </w:r>
      <w:r w:rsidR="00597E2C" w:rsidRPr="003E38B5">
        <w:rPr>
          <w:rFonts w:ascii="Times New Roman" w:hAnsi="Times New Roman" w:cs="Times New Roman"/>
          <w:sz w:val="24"/>
          <w:szCs w:val="24"/>
        </w:rPr>
        <w:t>asking</w:t>
      </w:r>
      <w:r w:rsidR="00A67F8E" w:rsidRPr="003E38B5">
        <w:rPr>
          <w:rFonts w:ascii="Times New Roman" w:hAnsi="Times New Roman" w:cs="Times New Roman"/>
          <w:sz w:val="24"/>
          <w:szCs w:val="24"/>
        </w:rPr>
        <w:t xml:space="preserve">, and perhaps also </w:t>
      </w:r>
      <w:r w:rsidR="00094A8B" w:rsidRPr="003E38B5">
        <w:rPr>
          <w:rFonts w:ascii="Times New Roman" w:hAnsi="Times New Roman" w:cs="Times New Roman"/>
          <w:sz w:val="24"/>
          <w:szCs w:val="24"/>
        </w:rPr>
        <w:t>designing</w:t>
      </w:r>
      <w:r w:rsidR="00A67F8E" w:rsidRPr="003E38B5">
        <w:rPr>
          <w:rFonts w:ascii="Times New Roman" w:hAnsi="Times New Roman" w:cs="Times New Roman"/>
          <w:sz w:val="24"/>
          <w:szCs w:val="24"/>
        </w:rPr>
        <w:t xml:space="preserve">, </w:t>
      </w:r>
      <w:r w:rsidR="00094A8B" w:rsidRPr="003E38B5">
        <w:rPr>
          <w:rFonts w:ascii="Times New Roman" w:hAnsi="Times New Roman" w:cs="Times New Roman"/>
          <w:sz w:val="24"/>
          <w:szCs w:val="24"/>
        </w:rPr>
        <w:t xml:space="preserve">key questions. </w:t>
      </w:r>
      <w:r w:rsidR="00412A3E" w:rsidRPr="003E38B5">
        <w:rPr>
          <w:rFonts w:ascii="Times New Roman" w:hAnsi="Times New Roman" w:cs="Times New Roman"/>
          <w:sz w:val="24"/>
          <w:szCs w:val="24"/>
        </w:rPr>
        <w:t xml:space="preserve">Schreiber </w:t>
      </w:r>
      <w:r w:rsidR="00412A3E" w:rsidRPr="003E38B5">
        <w:rPr>
          <w:rStyle w:val="Emphasis"/>
          <w:rFonts w:ascii="Times New Roman" w:hAnsi="Times New Roman" w:cs="Times New Roman"/>
          <w:sz w:val="24"/>
          <w:szCs w:val="24"/>
        </w:rPr>
        <w:t>et al.</w:t>
      </w:r>
      <w:r w:rsidR="00412A3E" w:rsidRPr="003E38B5">
        <w:rPr>
          <w:rFonts w:ascii="Times New Roman" w:hAnsi="Times New Roman" w:cs="Times New Roman"/>
          <w:sz w:val="24"/>
          <w:szCs w:val="24"/>
        </w:rPr>
        <w:t xml:space="preserve"> (</w:t>
      </w:r>
      <w:r w:rsidR="00412A3E" w:rsidRPr="003E38B5">
        <w:rPr>
          <w:rStyle w:val="citationref"/>
          <w:rFonts w:ascii="Times New Roman" w:hAnsi="Times New Roman" w:cs="Times New Roman"/>
          <w:sz w:val="24"/>
          <w:szCs w:val="24"/>
        </w:rPr>
        <w:t>2006</w:t>
      </w:r>
      <w:r w:rsidR="00C663D6" w:rsidRPr="003E38B5">
        <w:rPr>
          <w:rStyle w:val="citationref"/>
          <w:rFonts w:ascii="Times New Roman" w:hAnsi="Times New Roman" w:cs="Times New Roman"/>
          <w:sz w:val="24"/>
          <w:szCs w:val="24"/>
        </w:rPr>
        <w:t xml:space="preserve">, cited in </w:t>
      </w:r>
      <w:r w:rsidR="00D056DE" w:rsidRPr="003E38B5">
        <w:rPr>
          <w:rFonts w:ascii="Times New Roman" w:hAnsi="Times New Roman" w:cs="Times New Roman"/>
          <w:sz w:val="24"/>
          <w:szCs w:val="24"/>
        </w:rPr>
        <w:t xml:space="preserve">van </w:t>
      </w:r>
      <w:proofErr w:type="spellStart"/>
      <w:r w:rsidR="00D056DE" w:rsidRPr="003E38B5">
        <w:rPr>
          <w:rFonts w:ascii="Times New Roman" w:hAnsi="Times New Roman" w:cs="Times New Roman"/>
          <w:sz w:val="24"/>
          <w:szCs w:val="24"/>
        </w:rPr>
        <w:t>Drie</w:t>
      </w:r>
      <w:proofErr w:type="spellEnd"/>
      <w:r w:rsidR="00D056DE" w:rsidRPr="003E38B5">
        <w:rPr>
          <w:rFonts w:ascii="Times New Roman" w:hAnsi="Times New Roman" w:cs="Times New Roman"/>
          <w:sz w:val="24"/>
          <w:szCs w:val="24"/>
        </w:rPr>
        <w:t xml:space="preserve"> &amp; van </w:t>
      </w:r>
      <w:proofErr w:type="spellStart"/>
      <w:proofErr w:type="gramStart"/>
      <w:r w:rsidR="00D056DE" w:rsidRPr="003E38B5">
        <w:rPr>
          <w:rFonts w:ascii="Times New Roman" w:hAnsi="Times New Roman" w:cs="Times New Roman"/>
          <w:sz w:val="24"/>
          <w:szCs w:val="24"/>
        </w:rPr>
        <w:t>Boxtel</w:t>
      </w:r>
      <w:proofErr w:type="spellEnd"/>
      <w:r w:rsidR="00D056DE" w:rsidRPr="003E38B5">
        <w:rPr>
          <w:rFonts w:ascii="Times New Roman" w:hAnsi="Times New Roman" w:cs="Times New Roman"/>
          <w:sz w:val="24"/>
          <w:szCs w:val="24"/>
        </w:rPr>
        <w:t xml:space="preserve"> ,</w:t>
      </w:r>
      <w:proofErr w:type="gramEnd"/>
      <w:r w:rsidR="00D056DE" w:rsidRPr="003E38B5">
        <w:rPr>
          <w:rFonts w:ascii="Times New Roman" w:hAnsi="Times New Roman" w:cs="Times New Roman"/>
          <w:sz w:val="24"/>
          <w:szCs w:val="24"/>
        </w:rPr>
        <w:t xml:space="preserve"> 2008</w:t>
      </w:r>
      <w:r w:rsidR="00412A3E" w:rsidRPr="003E38B5">
        <w:rPr>
          <w:rFonts w:ascii="Times New Roman" w:hAnsi="Times New Roman" w:cs="Times New Roman"/>
          <w:sz w:val="24"/>
          <w:szCs w:val="24"/>
        </w:rPr>
        <w:t>) identify critique, the ability to pose and effectively answer questions</w:t>
      </w:r>
      <w:r w:rsidR="00CF0656" w:rsidRPr="003E38B5">
        <w:rPr>
          <w:rFonts w:ascii="Times New Roman" w:hAnsi="Times New Roman" w:cs="Times New Roman"/>
          <w:sz w:val="24"/>
          <w:szCs w:val="24"/>
        </w:rPr>
        <w:t>,</w:t>
      </w:r>
      <w:r w:rsidR="00412A3E" w:rsidRPr="003E38B5">
        <w:rPr>
          <w:rFonts w:ascii="Times New Roman" w:hAnsi="Times New Roman" w:cs="Times New Roman"/>
          <w:sz w:val="24"/>
          <w:szCs w:val="24"/>
        </w:rPr>
        <w:t xml:space="preserve"> as the defining skill </w:t>
      </w:r>
      <w:r w:rsidR="00CF0656" w:rsidRPr="003E38B5">
        <w:rPr>
          <w:rFonts w:ascii="Times New Roman" w:hAnsi="Times New Roman" w:cs="Times New Roman"/>
          <w:sz w:val="24"/>
          <w:szCs w:val="24"/>
        </w:rPr>
        <w:t>of History as a discipline</w:t>
      </w:r>
      <w:r w:rsidR="00412A3E" w:rsidRPr="003E38B5">
        <w:rPr>
          <w:rFonts w:ascii="Times New Roman" w:hAnsi="Times New Roman" w:cs="Times New Roman"/>
          <w:sz w:val="24"/>
          <w:szCs w:val="24"/>
        </w:rPr>
        <w:t xml:space="preserve">. </w:t>
      </w:r>
      <w:r w:rsidR="00094A8B" w:rsidRPr="003E38B5">
        <w:rPr>
          <w:rFonts w:ascii="Times New Roman" w:hAnsi="Times New Roman" w:cs="Times New Roman"/>
          <w:sz w:val="24"/>
          <w:szCs w:val="24"/>
        </w:rPr>
        <w:t xml:space="preserve">But, normally, </w:t>
      </w:r>
      <w:r w:rsidR="00CF0656" w:rsidRPr="003E38B5">
        <w:rPr>
          <w:rFonts w:ascii="Times New Roman" w:hAnsi="Times New Roman" w:cs="Times New Roman"/>
          <w:sz w:val="24"/>
          <w:szCs w:val="24"/>
        </w:rPr>
        <w:t xml:space="preserve">we find that </w:t>
      </w:r>
      <w:r w:rsidR="00094A8B" w:rsidRPr="003E38B5">
        <w:rPr>
          <w:rFonts w:ascii="Times New Roman" w:hAnsi="Times New Roman" w:cs="Times New Roman"/>
          <w:sz w:val="24"/>
          <w:szCs w:val="24"/>
        </w:rPr>
        <w:t xml:space="preserve">the questions </w:t>
      </w:r>
      <w:r w:rsidR="00597E2C" w:rsidRPr="003E38B5">
        <w:rPr>
          <w:rFonts w:ascii="Times New Roman" w:hAnsi="Times New Roman" w:cs="Times New Roman"/>
          <w:sz w:val="24"/>
          <w:szCs w:val="24"/>
        </w:rPr>
        <w:t xml:space="preserve">that </w:t>
      </w:r>
      <w:r w:rsidR="00094A8B" w:rsidRPr="003E38B5">
        <w:rPr>
          <w:rFonts w:ascii="Times New Roman" w:hAnsi="Times New Roman" w:cs="Times New Roman"/>
          <w:sz w:val="24"/>
          <w:szCs w:val="24"/>
        </w:rPr>
        <w:t>students pose for their research</w:t>
      </w:r>
      <w:r w:rsidR="00597E2C" w:rsidRPr="003E38B5">
        <w:rPr>
          <w:rFonts w:ascii="Times New Roman" w:hAnsi="Times New Roman" w:cs="Times New Roman"/>
          <w:sz w:val="24"/>
          <w:szCs w:val="24"/>
        </w:rPr>
        <w:t xml:space="preserve"> are about the topic, not about critical analysis. </w:t>
      </w:r>
      <w:r w:rsidR="000C4DCF" w:rsidRPr="003E38B5">
        <w:rPr>
          <w:rFonts w:ascii="Times New Roman" w:hAnsi="Times New Roman" w:cs="Times New Roman"/>
          <w:sz w:val="24"/>
          <w:szCs w:val="24"/>
        </w:rPr>
        <w:t xml:space="preserve">Their inquiry is holistic. </w:t>
      </w:r>
      <w:r w:rsidR="00E6262F" w:rsidRPr="003E38B5">
        <w:rPr>
          <w:rFonts w:ascii="Times New Roman" w:hAnsi="Times New Roman" w:cs="Times New Roman"/>
          <w:sz w:val="24"/>
          <w:szCs w:val="24"/>
        </w:rPr>
        <w:t>Indeed, thinking about the teaching of history has moved significantly towards the importance of holistic approaches, away fro</w:t>
      </w:r>
      <w:r w:rsidR="00BB5B17" w:rsidRPr="003E38B5">
        <w:rPr>
          <w:rFonts w:ascii="Times New Roman" w:hAnsi="Times New Roman" w:cs="Times New Roman"/>
          <w:sz w:val="24"/>
          <w:szCs w:val="24"/>
        </w:rPr>
        <w:t>m the focus on individual parts</w:t>
      </w:r>
      <w:r w:rsidR="00E6262F" w:rsidRPr="003E38B5">
        <w:rPr>
          <w:rFonts w:ascii="Times New Roman" w:hAnsi="Times New Roman" w:cs="Times New Roman"/>
          <w:sz w:val="24"/>
          <w:szCs w:val="24"/>
        </w:rPr>
        <w:t xml:space="preserve"> </w:t>
      </w:r>
      <w:r w:rsidR="00BB5B17" w:rsidRPr="003E38B5">
        <w:rPr>
          <w:rFonts w:ascii="Times New Roman" w:hAnsi="Times New Roman" w:cs="Times New Roman"/>
          <w:sz w:val="24"/>
          <w:szCs w:val="24"/>
        </w:rPr>
        <w:t xml:space="preserve">(van </w:t>
      </w:r>
      <w:proofErr w:type="spellStart"/>
      <w:r w:rsidR="00BB5B17" w:rsidRPr="003E38B5">
        <w:rPr>
          <w:rFonts w:ascii="Times New Roman" w:hAnsi="Times New Roman" w:cs="Times New Roman"/>
          <w:sz w:val="24"/>
          <w:szCs w:val="24"/>
        </w:rPr>
        <w:t>Drie</w:t>
      </w:r>
      <w:proofErr w:type="spellEnd"/>
      <w:r w:rsidR="00BB5B17" w:rsidRPr="003E38B5">
        <w:rPr>
          <w:rFonts w:ascii="Times New Roman" w:hAnsi="Times New Roman" w:cs="Times New Roman"/>
          <w:sz w:val="24"/>
          <w:szCs w:val="24"/>
        </w:rPr>
        <w:t xml:space="preserve">, J. &amp; van </w:t>
      </w:r>
      <w:proofErr w:type="spellStart"/>
      <w:r w:rsidR="00BB5B17" w:rsidRPr="003E38B5">
        <w:rPr>
          <w:rFonts w:ascii="Times New Roman" w:hAnsi="Times New Roman" w:cs="Times New Roman"/>
          <w:sz w:val="24"/>
          <w:szCs w:val="24"/>
        </w:rPr>
        <w:t>Boxtel</w:t>
      </w:r>
      <w:proofErr w:type="spellEnd"/>
      <w:r w:rsidR="00BB5B17" w:rsidRPr="003E38B5">
        <w:rPr>
          <w:rFonts w:ascii="Times New Roman" w:hAnsi="Times New Roman" w:cs="Times New Roman"/>
          <w:sz w:val="24"/>
          <w:szCs w:val="24"/>
        </w:rPr>
        <w:t>, 2008). Nonetheless, in our experience, i</w:t>
      </w:r>
      <w:r w:rsidR="00D61622" w:rsidRPr="003E38B5">
        <w:rPr>
          <w:rFonts w:ascii="Times New Roman" w:hAnsi="Times New Roman" w:cs="Times New Roman"/>
          <w:sz w:val="24"/>
          <w:szCs w:val="24"/>
        </w:rPr>
        <w:t xml:space="preserve">n the absence of a ‘grammar’, </w:t>
      </w:r>
      <w:r w:rsidR="00BB5B17" w:rsidRPr="003E38B5">
        <w:rPr>
          <w:rFonts w:ascii="Times New Roman" w:hAnsi="Times New Roman" w:cs="Times New Roman"/>
          <w:sz w:val="24"/>
          <w:szCs w:val="24"/>
        </w:rPr>
        <w:t>students</w:t>
      </w:r>
      <w:r w:rsidR="00D61622" w:rsidRPr="003E38B5">
        <w:rPr>
          <w:rFonts w:ascii="Times New Roman" w:hAnsi="Times New Roman" w:cs="Times New Roman"/>
          <w:sz w:val="24"/>
          <w:szCs w:val="24"/>
        </w:rPr>
        <w:t xml:space="preserve"> often ask</w:t>
      </w:r>
      <w:r w:rsidR="00BB5B17" w:rsidRPr="003E38B5">
        <w:rPr>
          <w:rFonts w:ascii="Times New Roman" w:hAnsi="Times New Roman" w:cs="Times New Roman"/>
          <w:sz w:val="24"/>
          <w:szCs w:val="24"/>
        </w:rPr>
        <w:t>ed</w:t>
      </w:r>
      <w:r w:rsidR="00D61622" w:rsidRPr="003E38B5">
        <w:rPr>
          <w:rFonts w:ascii="Times New Roman" w:hAnsi="Times New Roman" w:cs="Times New Roman"/>
          <w:sz w:val="24"/>
          <w:szCs w:val="24"/>
        </w:rPr>
        <w:t xml:space="preserve"> the right questions, but in the wrong way and at the wrong level of analysis. </w:t>
      </w:r>
      <w:r w:rsidR="00797466" w:rsidRPr="003E38B5">
        <w:rPr>
          <w:rFonts w:ascii="Times New Roman" w:hAnsi="Times New Roman" w:cs="Times New Roman"/>
          <w:sz w:val="24"/>
          <w:szCs w:val="24"/>
        </w:rPr>
        <w:t xml:space="preserve">They </w:t>
      </w:r>
      <w:r w:rsidR="000C4DCF" w:rsidRPr="003E38B5">
        <w:rPr>
          <w:rFonts w:ascii="Times New Roman" w:hAnsi="Times New Roman" w:cs="Times New Roman"/>
          <w:sz w:val="24"/>
          <w:szCs w:val="24"/>
        </w:rPr>
        <w:t>c</w:t>
      </w:r>
      <w:r w:rsidR="00D41962" w:rsidRPr="003E38B5">
        <w:rPr>
          <w:rFonts w:ascii="Times New Roman" w:hAnsi="Times New Roman" w:cs="Times New Roman"/>
          <w:sz w:val="24"/>
          <w:szCs w:val="24"/>
        </w:rPr>
        <w:t>an – and often do – c</w:t>
      </w:r>
      <w:r w:rsidR="000C4DCF" w:rsidRPr="003E38B5">
        <w:rPr>
          <w:rFonts w:ascii="Times New Roman" w:hAnsi="Times New Roman" w:cs="Times New Roman"/>
          <w:sz w:val="24"/>
          <w:szCs w:val="24"/>
        </w:rPr>
        <w:t>onf</w:t>
      </w:r>
      <w:r w:rsidR="00797466" w:rsidRPr="003E38B5">
        <w:rPr>
          <w:rFonts w:ascii="Times New Roman" w:hAnsi="Times New Roman" w:cs="Times New Roman"/>
          <w:sz w:val="24"/>
          <w:szCs w:val="24"/>
        </w:rPr>
        <w:t>lat</w:t>
      </w:r>
      <w:r w:rsidR="000C4DCF" w:rsidRPr="003E38B5">
        <w:rPr>
          <w:rFonts w:ascii="Times New Roman" w:hAnsi="Times New Roman" w:cs="Times New Roman"/>
          <w:sz w:val="24"/>
          <w:szCs w:val="24"/>
        </w:rPr>
        <w:t xml:space="preserve">e </w:t>
      </w:r>
      <w:r w:rsidR="00AB5DCF" w:rsidRPr="003E38B5">
        <w:rPr>
          <w:rFonts w:ascii="Times New Roman" w:hAnsi="Times New Roman" w:cs="Times New Roman"/>
          <w:sz w:val="24"/>
          <w:szCs w:val="24"/>
        </w:rPr>
        <w:t xml:space="preserve">different aspects of </w:t>
      </w:r>
      <w:r w:rsidR="00D61622" w:rsidRPr="003E38B5">
        <w:rPr>
          <w:rFonts w:ascii="Times New Roman" w:hAnsi="Times New Roman" w:cs="Times New Roman"/>
          <w:sz w:val="24"/>
          <w:szCs w:val="24"/>
        </w:rPr>
        <w:t>research</w:t>
      </w:r>
      <w:r w:rsidR="00CF5567" w:rsidRPr="003E38B5">
        <w:rPr>
          <w:rFonts w:ascii="Times New Roman" w:hAnsi="Times New Roman" w:cs="Times New Roman"/>
          <w:sz w:val="24"/>
          <w:szCs w:val="24"/>
        </w:rPr>
        <w:t>, constructing incoherent narratives out of contradictory evidence</w:t>
      </w:r>
      <w:r w:rsidR="00D41962" w:rsidRPr="003E38B5">
        <w:rPr>
          <w:rFonts w:ascii="Times New Roman" w:hAnsi="Times New Roman" w:cs="Times New Roman"/>
          <w:sz w:val="24"/>
          <w:szCs w:val="24"/>
        </w:rPr>
        <w:t>;</w:t>
      </w:r>
      <w:r w:rsidR="00CF5567" w:rsidRPr="003E38B5">
        <w:rPr>
          <w:rFonts w:ascii="Times New Roman" w:hAnsi="Times New Roman" w:cs="Times New Roman"/>
          <w:sz w:val="24"/>
          <w:szCs w:val="24"/>
        </w:rPr>
        <w:t xml:space="preserve"> or seeing viewpoint as ‘bias’</w:t>
      </w:r>
      <w:r w:rsidR="00D41962" w:rsidRPr="003E38B5">
        <w:rPr>
          <w:rFonts w:ascii="Times New Roman" w:hAnsi="Times New Roman" w:cs="Times New Roman"/>
          <w:sz w:val="24"/>
          <w:szCs w:val="24"/>
        </w:rPr>
        <w:t>;</w:t>
      </w:r>
      <w:r w:rsidR="00CF5567" w:rsidRPr="003E38B5">
        <w:rPr>
          <w:rFonts w:ascii="Times New Roman" w:hAnsi="Times New Roman" w:cs="Times New Roman"/>
          <w:sz w:val="24"/>
          <w:szCs w:val="24"/>
        </w:rPr>
        <w:t xml:space="preserve"> or interpreting ‘Marxist history’ to mean ‘history of the Soviet Union’. </w:t>
      </w:r>
    </w:p>
    <w:p w14:paraId="617EC094" w14:textId="77777777" w:rsidR="005420DB" w:rsidRPr="003E38B5" w:rsidRDefault="00744992"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By </w:t>
      </w:r>
      <w:r w:rsidR="0003691E" w:rsidRPr="003E38B5">
        <w:rPr>
          <w:rFonts w:ascii="Times New Roman" w:hAnsi="Times New Roman" w:cs="Times New Roman"/>
          <w:sz w:val="24"/>
          <w:szCs w:val="24"/>
        </w:rPr>
        <w:t xml:space="preserve">explicitly </w:t>
      </w:r>
      <w:r w:rsidR="009D5B5F" w:rsidRPr="003E38B5">
        <w:rPr>
          <w:rFonts w:ascii="Times New Roman" w:hAnsi="Times New Roman" w:cs="Times New Roman"/>
          <w:sz w:val="24"/>
          <w:szCs w:val="24"/>
        </w:rPr>
        <w:t>unpacking</w:t>
      </w:r>
      <w:r w:rsidRPr="003E38B5">
        <w:rPr>
          <w:rFonts w:ascii="Times New Roman" w:hAnsi="Times New Roman" w:cs="Times New Roman"/>
          <w:sz w:val="24"/>
          <w:szCs w:val="24"/>
        </w:rPr>
        <w:t xml:space="preserve"> </w:t>
      </w:r>
      <w:r w:rsidR="0003691E" w:rsidRPr="003E38B5">
        <w:rPr>
          <w:rFonts w:ascii="Times New Roman" w:hAnsi="Times New Roman" w:cs="Times New Roman"/>
          <w:sz w:val="24"/>
          <w:szCs w:val="24"/>
        </w:rPr>
        <w:t xml:space="preserve">distinct </w:t>
      </w:r>
      <w:r w:rsidRPr="003E38B5">
        <w:rPr>
          <w:rFonts w:ascii="Times New Roman" w:hAnsi="Times New Roman" w:cs="Times New Roman"/>
          <w:sz w:val="24"/>
          <w:szCs w:val="24"/>
        </w:rPr>
        <w:t xml:space="preserve">elements </w:t>
      </w:r>
      <w:r w:rsidR="00F05DCB" w:rsidRPr="003E38B5">
        <w:rPr>
          <w:rFonts w:ascii="Times New Roman" w:hAnsi="Times New Roman" w:cs="Times New Roman"/>
          <w:sz w:val="24"/>
          <w:szCs w:val="24"/>
        </w:rPr>
        <w:t xml:space="preserve">of the research process </w:t>
      </w:r>
      <w:r w:rsidR="00F0691D" w:rsidRPr="003E38B5">
        <w:rPr>
          <w:rFonts w:ascii="Times New Roman" w:hAnsi="Times New Roman" w:cs="Times New Roman"/>
          <w:sz w:val="24"/>
          <w:szCs w:val="24"/>
        </w:rPr>
        <w:t>(</w:t>
      </w:r>
      <w:r w:rsidR="00715CC2" w:rsidRPr="003E38B5">
        <w:rPr>
          <w:rFonts w:ascii="Times New Roman" w:hAnsi="Times New Roman" w:cs="Times New Roman"/>
          <w:sz w:val="24"/>
          <w:szCs w:val="24"/>
        </w:rPr>
        <w:t xml:space="preserve">such as </w:t>
      </w:r>
      <w:r w:rsidR="00251DC2" w:rsidRPr="003E38B5">
        <w:rPr>
          <w:rFonts w:ascii="Times New Roman" w:hAnsi="Times New Roman" w:cs="Times New Roman"/>
          <w:sz w:val="24"/>
          <w:szCs w:val="24"/>
        </w:rPr>
        <w:t>selecting evidence</w:t>
      </w:r>
      <w:r w:rsidR="00F0691D" w:rsidRPr="003E38B5">
        <w:rPr>
          <w:rFonts w:ascii="Times New Roman" w:hAnsi="Times New Roman" w:cs="Times New Roman"/>
          <w:sz w:val="24"/>
          <w:szCs w:val="24"/>
        </w:rPr>
        <w:t xml:space="preserve">, reading evidence, </w:t>
      </w:r>
      <w:r w:rsidR="0003691E" w:rsidRPr="003E38B5">
        <w:rPr>
          <w:rFonts w:ascii="Times New Roman" w:hAnsi="Times New Roman" w:cs="Times New Roman"/>
          <w:sz w:val="24"/>
          <w:szCs w:val="24"/>
        </w:rPr>
        <w:t>identify</w:t>
      </w:r>
      <w:r w:rsidR="00F0691D" w:rsidRPr="003E38B5">
        <w:rPr>
          <w:rFonts w:ascii="Times New Roman" w:hAnsi="Times New Roman" w:cs="Times New Roman"/>
          <w:sz w:val="24"/>
          <w:szCs w:val="24"/>
        </w:rPr>
        <w:t xml:space="preserve">ing topics, </w:t>
      </w:r>
      <w:r w:rsidR="0003691E" w:rsidRPr="003E38B5">
        <w:rPr>
          <w:rFonts w:ascii="Times New Roman" w:hAnsi="Times New Roman" w:cs="Times New Roman"/>
          <w:sz w:val="24"/>
          <w:szCs w:val="24"/>
        </w:rPr>
        <w:t>and</w:t>
      </w:r>
      <w:r w:rsidR="00F0691D" w:rsidRPr="003E38B5">
        <w:rPr>
          <w:rFonts w:ascii="Times New Roman" w:hAnsi="Times New Roman" w:cs="Times New Roman"/>
          <w:sz w:val="24"/>
          <w:szCs w:val="24"/>
        </w:rPr>
        <w:t xml:space="preserve"> </w:t>
      </w:r>
      <w:r w:rsidR="00251DC2" w:rsidRPr="003E38B5">
        <w:rPr>
          <w:rFonts w:ascii="Times New Roman" w:hAnsi="Times New Roman" w:cs="Times New Roman"/>
          <w:sz w:val="24"/>
          <w:szCs w:val="24"/>
        </w:rPr>
        <w:t>constructing narrative</w:t>
      </w:r>
      <w:r w:rsidR="00F0691D" w:rsidRPr="003E38B5">
        <w:rPr>
          <w:rFonts w:ascii="Times New Roman" w:hAnsi="Times New Roman" w:cs="Times New Roman"/>
          <w:sz w:val="24"/>
          <w:szCs w:val="24"/>
        </w:rPr>
        <w:t>)</w:t>
      </w:r>
      <w:r w:rsidRPr="003E38B5">
        <w:rPr>
          <w:rFonts w:ascii="Times New Roman" w:hAnsi="Times New Roman" w:cs="Times New Roman"/>
          <w:sz w:val="24"/>
          <w:szCs w:val="24"/>
        </w:rPr>
        <w:t xml:space="preserve">, we can make explicit that </w:t>
      </w:r>
      <w:r w:rsidR="00715CC2" w:rsidRPr="003E38B5">
        <w:rPr>
          <w:rFonts w:ascii="Times New Roman" w:hAnsi="Times New Roman" w:cs="Times New Roman"/>
          <w:sz w:val="24"/>
          <w:szCs w:val="24"/>
        </w:rPr>
        <w:t>‘</w:t>
      </w:r>
      <w:r w:rsidRPr="003E38B5">
        <w:rPr>
          <w:rFonts w:ascii="Times New Roman" w:hAnsi="Times New Roman" w:cs="Times New Roman"/>
          <w:sz w:val="24"/>
          <w:szCs w:val="24"/>
        </w:rPr>
        <w:t>theory</w:t>
      </w:r>
      <w:r w:rsidR="00715CC2" w:rsidRPr="003E38B5">
        <w:rPr>
          <w:rFonts w:ascii="Times New Roman" w:hAnsi="Times New Roman" w:cs="Times New Roman"/>
          <w:sz w:val="24"/>
          <w:szCs w:val="24"/>
        </w:rPr>
        <w:t>’</w:t>
      </w:r>
      <w:r w:rsidRPr="003E38B5">
        <w:rPr>
          <w:rFonts w:ascii="Times New Roman" w:hAnsi="Times New Roman" w:cs="Times New Roman"/>
          <w:sz w:val="24"/>
          <w:szCs w:val="24"/>
        </w:rPr>
        <w:t xml:space="preserve"> is about the questions we ask, rather than about the topics we study. </w:t>
      </w:r>
      <w:r w:rsidR="00677955" w:rsidRPr="003E38B5">
        <w:rPr>
          <w:rFonts w:ascii="Times New Roman" w:hAnsi="Times New Roman" w:cs="Times New Roman"/>
          <w:sz w:val="24"/>
          <w:szCs w:val="24"/>
        </w:rPr>
        <w:t>But this is not inquiry-based learning</w:t>
      </w:r>
      <w:r w:rsidR="00CB1CC9" w:rsidRPr="003E38B5">
        <w:rPr>
          <w:rFonts w:ascii="Times New Roman" w:hAnsi="Times New Roman" w:cs="Times New Roman"/>
          <w:sz w:val="24"/>
          <w:szCs w:val="24"/>
        </w:rPr>
        <w:t xml:space="preserve">, so much as </w:t>
      </w:r>
      <w:r w:rsidR="00677955" w:rsidRPr="003E38B5">
        <w:rPr>
          <w:rFonts w:ascii="Times New Roman" w:hAnsi="Times New Roman" w:cs="Times New Roman"/>
          <w:sz w:val="24"/>
          <w:szCs w:val="24"/>
        </w:rPr>
        <w:t xml:space="preserve">a </w:t>
      </w:r>
      <w:r w:rsidR="00677955" w:rsidRPr="003E38B5">
        <w:rPr>
          <w:rFonts w:ascii="Times New Roman" w:hAnsi="Times New Roman" w:cs="Times New Roman"/>
          <w:i/>
          <w:sz w:val="24"/>
          <w:szCs w:val="24"/>
        </w:rPr>
        <w:t>precondition</w:t>
      </w:r>
      <w:r w:rsidR="00677955" w:rsidRPr="003E38B5">
        <w:rPr>
          <w:rFonts w:ascii="Times New Roman" w:hAnsi="Times New Roman" w:cs="Times New Roman"/>
          <w:sz w:val="24"/>
          <w:szCs w:val="24"/>
        </w:rPr>
        <w:t xml:space="preserve"> for inquiry-based learning. IBL is </w:t>
      </w:r>
      <w:r w:rsidR="00677955" w:rsidRPr="003E38B5">
        <w:rPr>
          <w:rFonts w:ascii="Times New Roman" w:hAnsi="Times New Roman" w:cs="Times New Roman"/>
          <w:i/>
          <w:sz w:val="24"/>
          <w:szCs w:val="24"/>
        </w:rPr>
        <w:t>learning through asking questions</w:t>
      </w:r>
      <w:r w:rsidR="00677955" w:rsidRPr="003E38B5">
        <w:rPr>
          <w:rFonts w:ascii="Times New Roman" w:hAnsi="Times New Roman" w:cs="Times New Roman"/>
          <w:sz w:val="24"/>
          <w:szCs w:val="24"/>
        </w:rPr>
        <w:t>. What I am discussing h</w:t>
      </w:r>
      <w:r w:rsidR="009732BE" w:rsidRPr="003E38B5">
        <w:rPr>
          <w:rFonts w:ascii="Times New Roman" w:hAnsi="Times New Roman" w:cs="Times New Roman"/>
          <w:sz w:val="24"/>
          <w:szCs w:val="24"/>
        </w:rPr>
        <w:t xml:space="preserve">ere, in </w:t>
      </w:r>
      <w:r w:rsidR="00CB1CC9" w:rsidRPr="003E38B5">
        <w:rPr>
          <w:rFonts w:ascii="Times New Roman" w:hAnsi="Times New Roman" w:cs="Times New Roman"/>
          <w:sz w:val="24"/>
          <w:szCs w:val="24"/>
        </w:rPr>
        <w:t>conceptualising</w:t>
      </w:r>
      <w:r w:rsidR="009732BE" w:rsidRPr="003E38B5">
        <w:rPr>
          <w:rFonts w:ascii="Times New Roman" w:hAnsi="Times New Roman" w:cs="Times New Roman"/>
          <w:sz w:val="24"/>
          <w:szCs w:val="24"/>
        </w:rPr>
        <w:t xml:space="preserve"> theory as part of a ‘grammar of research’, is rather, </w:t>
      </w:r>
      <w:r w:rsidR="009732BE" w:rsidRPr="003E38B5">
        <w:rPr>
          <w:rFonts w:ascii="Times New Roman" w:hAnsi="Times New Roman" w:cs="Times New Roman"/>
          <w:i/>
          <w:sz w:val="24"/>
          <w:szCs w:val="24"/>
        </w:rPr>
        <w:t xml:space="preserve">learning </w:t>
      </w:r>
      <w:r w:rsidR="00156D31" w:rsidRPr="003E38B5">
        <w:rPr>
          <w:rFonts w:ascii="Times New Roman" w:hAnsi="Times New Roman" w:cs="Times New Roman"/>
          <w:i/>
          <w:sz w:val="24"/>
          <w:szCs w:val="24"/>
        </w:rPr>
        <w:t>which</w:t>
      </w:r>
      <w:r w:rsidR="009732BE" w:rsidRPr="003E38B5">
        <w:rPr>
          <w:rFonts w:ascii="Times New Roman" w:hAnsi="Times New Roman" w:cs="Times New Roman"/>
          <w:i/>
          <w:sz w:val="24"/>
          <w:szCs w:val="24"/>
        </w:rPr>
        <w:t xml:space="preserve"> questions to ask</w:t>
      </w:r>
      <w:r w:rsidR="009732BE" w:rsidRPr="003E38B5">
        <w:rPr>
          <w:rFonts w:ascii="Times New Roman" w:hAnsi="Times New Roman" w:cs="Times New Roman"/>
          <w:sz w:val="24"/>
          <w:szCs w:val="24"/>
        </w:rPr>
        <w:t>.</w:t>
      </w:r>
    </w:p>
    <w:p w14:paraId="07B24D64" w14:textId="77777777" w:rsidR="00FD1513" w:rsidRDefault="00FD1513" w:rsidP="00064240">
      <w:pPr>
        <w:spacing w:after="0"/>
        <w:rPr>
          <w:rFonts w:ascii="Times New Roman" w:hAnsi="Times New Roman" w:cs="Times New Roman"/>
          <w:sz w:val="24"/>
          <w:szCs w:val="24"/>
          <w:u w:val="single"/>
        </w:rPr>
      </w:pPr>
    </w:p>
    <w:p w14:paraId="56AEE0EE" w14:textId="77777777" w:rsidR="00F34B2E" w:rsidRPr="003E38B5" w:rsidRDefault="00F34B2E" w:rsidP="00064240">
      <w:pPr>
        <w:spacing w:after="0"/>
        <w:rPr>
          <w:rFonts w:ascii="Times New Roman" w:hAnsi="Times New Roman" w:cs="Times New Roman"/>
          <w:sz w:val="24"/>
          <w:szCs w:val="24"/>
        </w:rPr>
      </w:pPr>
      <w:r w:rsidRPr="003E38B5">
        <w:rPr>
          <w:rFonts w:ascii="Times New Roman" w:hAnsi="Times New Roman" w:cs="Times New Roman"/>
          <w:sz w:val="24"/>
          <w:szCs w:val="24"/>
          <w:u w:val="single"/>
        </w:rPr>
        <w:t>Case studies</w:t>
      </w:r>
    </w:p>
    <w:p w14:paraId="0DF7EB46" w14:textId="6C07E4B9" w:rsidR="004E3A6C" w:rsidRPr="003E38B5" w:rsidRDefault="00D00B4F" w:rsidP="00064240">
      <w:pPr>
        <w:spacing w:after="0"/>
        <w:rPr>
          <w:rFonts w:ascii="Times New Roman" w:hAnsi="Times New Roman" w:cs="Times New Roman"/>
          <w:sz w:val="24"/>
          <w:szCs w:val="24"/>
        </w:rPr>
      </w:pPr>
      <w:r w:rsidRPr="003E38B5">
        <w:rPr>
          <w:rFonts w:ascii="Times New Roman" w:hAnsi="Times New Roman" w:cs="Times New Roman"/>
          <w:sz w:val="24"/>
          <w:szCs w:val="24"/>
        </w:rPr>
        <w:t>This approach to teaching theory was integrated into the core Level 2 (second year) module</w:t>
      </w:r>
      <w:r w:rsidR="008F3A11" w:rsidRPr="003E38B5">
        <w:rPr>
          <w:rFonts w:ascii="Times New Roman" w:hAnsi="Times New Roman" w:cs="Times New Roman"/>
          <w:sz w:val="24"/>
          <w:szCs w:val="24"/>
        </w:rPr>
        <w:t>, ‘Theory &amp; Practice’,</w:t>
      </w:r>
      <w:r w:rsidRPr="003E38B5">
        <w:rPr>
          <w:rFonts w:ascii="Times New Roman" w:hAnsi="Times New Roman" w:cs="Times New Roman"/>
          <w:sz w:val="24"/>
          <w:szCs w:val="24"/>
        </w:rPr>
        <w:t xml:space="preserve"> in the History programme at UWE</w:t>
      </w:r>
      <w:r w:rsidR="00B12752" w:rsidRPr="003E38B5">
        <w:rPr>
          <w:rFonts w:ascii="Times New Roman" w:hAnsi="Times New Roman" w:cs="Times New Roman"/>
          <w:sz w:val="24"/>
          <w:szCs w:val="24"/>
        </w:rPr>
        <w:t xml:space="preserve">, </w:t>
      </w:r>
      <w:r w:rsidRPr="003E38B5">
        <w:rPr>
          <w:rFonts w:ascii="Times New Roman" w:hAnsi="Times New Roman" w:cs="Times New Roman"/>
          <w:sz w:val="24"/>
          <w:szCs w:val="24"/>
        </w:rPr>
        <w:t>Bristol.</w:t>
      </w:r>
      <w:r w:rsidR="00D84452" w:rsidRPr="003E38B5">
        <w:rPr>
          <w:rFonts w:ascii="Times New Roman" w:hAnsi="Times New Roman" w:cs="Times New Roman"/>
          <w:sz w:val="24"/>
          <w:szCs w:val="24"/>
        </w:rPr>
        <w:t xml:space="preserve"> This module provided the hinge between learning to </w:t>
      </w:r>
      <w:r w:rsidR="00D84452" w:rsidRPr="003E38B5">
        <w:rPr>
          <w:rFonts w:ascii="Times New Roman" w:hAnsi="Times New Roman" w:cs="Times New Roman"/>
          <w:i/>
          <w:sz w:val="24"/>
          <w:szCs w:val="24"/>
        </w:rPr>
        <w:t>study history</w:t>
      </w:r>
      <w:r w:rsidR="00D84452" w:rsidRPr="003E38B5">
        <w:rPr>
          <w:rFonts w:ascii="Times New Roman" w:hAnsi="Times New Roman" w:cs="Times New Roman"/>
          <w:sz w:val="24"/>
          <w:szCs w:val="24"/>
        </w:rPr>
        <w:t xml:space="preserve"> in the first year, and learning to </w:t>
      </w:r>
      <w:r w:rsidR="00D84452" w:rsidRPr="003E38B5">
        <w:rPr>
          <w:rFonts w:ascii="Times New Roman" w:hAnsi="Times New Roman" w:cs="Times New Roman"/>
          <w:i/>
          <w:sz w:val="24"/>
          <w:szCs w:val="24"/>
        </w:rPr>
        <w:t>be historians</w:t>
      </w:r>
      <w:r w:rsidR="008F3A11" w:rsidRPr="003E38B5">
        <w:rPr>
          <w:rFonts w:ascii="Times New Roman" w:hAnsi="Times New Roman" w:cs="Times New Roman"/>
          <w:sz w:val="24"/>
          <w:szCs w:val="24"/>
        </w:rPr>
        <w:t xml:space="preserve"> in the </w:t>
      </w:r>
      <w:r w:rsidR="00D84452" w:rsidRPr="003E38B5">
        <w:rPr>
          <w:rFonts w:ascii="Times New Roman" w:hAnsi="Times New Roman" w:cs="Times New Roman"/>
          <w:sz w:val="24"/>
          <w:szCs w:val="24"/>
        </w:rPr>
        <w:t>third year</w:t>
      </w:r>
      <w:r w:rsidR="002608DE" w:rsidRPr="003E38B5">
        <w:rPr>
          <w:rFonts w:ascii="Times New Roman" w:hAnsi="Times New Roman" w:cs="Times New Roman"/>
          <w:sz w:val="24"/>
          <w:szCs w:val="24"/>
        </w:rPr>
        <w:t>, when students wrote their independent dissertations</w:t>
      </w:r>
      <w:r w:rsidR="00D84452" w:rsidRPr="003E38B5">
        <w:rPr>
          <w:rFonts w:ascii="Times New Roman" w:hAnsi="Times New Roman" w:cs="Times New Roman"/>
          <w:sz w:val="24"/>
          <w:szCs w:val="24"/>
        </w:rPr>
        <w:t>.</w:t>
      </w:r>
      <w:r w:rsidRPr="003E38B5">
        <w:rPr>
          <w:rFonts w:ascii="Times New Roman" w:hAnsi="Times New Roman" w:cs="Times New Roman"/>
          <w:sz w:val="24"/>
          <w:szCs w:val="24"/>
        </w:rPr>
        <w:t xml:space="preserve"> </w:t>
      </w:r>
      <w:r w:rsidR="00D806E5">
        <w:rPr>
          <w:rFonts w:ascii="Times New Roman" w:hAnsi="Times New Roman" w:cs="Times New Roman"/>
          <w:sz w:val="24"/>
          <w:szCs w:val="24"/>
        </w:rPr>
        <w:t xml:space="preserve">Teaching was by one whole-group lecture </w:t>
      </w:r>
      <w:r w:rsidR="00B15278">
        <w:rPr>
          <w:rFonts w:ascii="Times New Roman" w:hAnsi="Times New Roman" w:cs="Times New Roman"/>
          <w:sz w:val="24"/>
          <w:szCs w:val="24"/>
        </w:rPr>
        <w:t xml:space="preserve">each week </w:t>
      </w:r>
      <w:r w:rsidR="00BB4A39">
        <w:rPr>
          <w:rFonts w:ascii="Times New Roman" w:hAnsi="Times New Roman" w:cs="Times New Roman"/>
          <w:sz w:val="24"/>
          <w:szCs w:val="24"/>
        </w:rPr>
        <w:t>to all students taking the module</w:t>
      </w:r>
      <w:r w:rsidR="00F307F4">
        <w:rPr>
          <w:rFonts w:ascii="Times New Roman" w:hAnsi="Times New Roman" w:cs="Times New Roman"/>
          <w:sz w:val="24"/>
          <w:szCs w:val="24"/>
        </w:rPr>
        <w:t>;</w:t>
      </w:r>
      <w:r w:rsidR="00BB4A39">
        <w:rPr>
          <w:rFonts w:ascii="Times New Roman" w:hAnsi="Times New Roman" w:cs="Times New Roman"/>
          <w:sz w:val="24"/>
          <w:szCs w:val="24"/>
        </w:rPr>
        <w:t xml:space="preserve"> </w:t>
      </w:r>
      <w:r w:rsidR="00D806E5">
        <w:rPr>
          <w:rFonts w:ascii="Times New Roman" w:hAnsi="Times New Roman" w:cs="Times New Roman"/>
          <w:sz w:val="24"/>
          <w:szCs w:val="24"/>
        </w:rPr>
        <w:t xml:space="preserve">and one </w:t>
      </w:r>
      <w:r w:rsidR="00B15278">
        <w:rPr>
          <w:rFonts w:ascii="Times New Roman" w:hAnsi="Times New Roman" w:cs="Times New Roman"/>
          <w:sz w:val="24"/>
          <w:szCs w:val="24"/>
        </w:rPr>
        <w:t xml:space="preserve">weekly </w:t>
      </w:r>
      <w:r w:rsidR="00BB4A39">
        <w:rPr>
          <w:rFonts w:ascii="Times New Roman" w:hAnsi="Times New Roman" w:cs="Times New Roman"/>
          <w:sz w:val="24"/>
          <w:szCs w:val="24"/>
        </w:rPr>
        <w:t xml:space="preserve">small </w:t>
      </w:r>
      <w:r w:rsidR="00D806E5">
        <w:rPr>
          <w:rFonts w:ascii="Times New Roman" w:hAnsi="Times New Roman" w:cs="Times New Roman"/>
          <w:sz w:val="24"/>
          <w:szCs w:val="24"/>
        </w:rPr>
        <w:t xml:space="preserve">class group of 14-16 students </w:t>
      </w:r>
      <w:r w:rsidR="00B15278">
        <w:rPr>
          <w:rFonts w:ascii="Times New Roman" w:hAnsi="Times New Roman" w:cs="Times New Roman"/>
          <w:sz w:val="24"/>
          <w:szCs w:val="24"/>
        </w:rPr>
        <w:t>each</w:t>
      </w:r>
      <w:r w:rsidR="00D806E5">
        <w:rPr>
          <w:rFonts w:ascii="Times New Roman" w:hAnsi="Times New Roman" w:cs="Times New Roman"/>
          <w:sz w:val="24"/>
          <w:szCs w:val="24"/>
        </w:rPr>
        <w:t>.</w:t>
      </w:r>
      <w:r w:rsidR="006908E1">
        <w:rPr>
          <w:rFonts w:ascii="Times New Roman" w:hAnsi="Times New Roman" w:cs="Times New Roman"/>
          <w:sz w:val="24"/>
          <w:szCs w:val="24"/>
        </w:rPr>
        <w:t xml:space="preserve"> Students </w:t>
      </w:r>
      <w:r w:rsidR="00BF292E">
        <w:rPr>
          <w:rFonts w:ascii="Times New Roman" w:hAnsi="Times New Roman" w:cs="Times New Roman"/>
          <w:sz w:val="24"/>
          <w:szCs w:val="24"/>
        </w:rPr>
        <w:t xml:space="preserve">taking this module </w:t>
      </w:r>
      <w:r w:rsidR="006908E1">
        <w:rPr>
          <w:rFonts w:ascii="Times New Roman" w:hAnsi="Times New Roman" w:cs="Times New Roman"/>
          <w:sz w:val="24"/>
          <w:szCs w:val="24"/>
        </w:rPr>
        <w:t>remained in the same small class group</w:t>
      </w:r>
      <w:r w:rsidR="006837C3">
        <w:rPr>
          <w:rFonts w:ascii="Times New Roman" w:hAnsi="Times New Roman" w:cs="Times New Roman"/>
          <w:sz w:val="24"/>
          <w:szCs w:val="24"/>
        </w:rPr>
        <w:t>,</w:t>
      </w:r>
      <w:r w:rsidR="006908E1">
        <w:rPr>
          <w:rFonts w:ascii="Times New Roman" w:hAnsi="Times New Roman" w:cs="Times New Roman"/>
          <w:sz w:val="24"/>
          <w:szCs w:val="24"/>
        </w:rPr>
        <w:t xml:space="preserve"> with the same set of other students</w:t>
      </w:r>
      <w:r w:rsidR="006837C3">
        <w:rPr>
          <w:rFonts w:ascii="Times New Roman" w:hAnsi="Times New Roman" w:cs="Times New Roman"/>
          <w:sz w:val="24"/>
          <w:szCs w:val="24"/>
        </w:rPr>
        <w:t>,</w:t>
      </w:r>
      <w:r w:rsidR="006908E1">
        <w:rPr>
          <w:rFonts w:ascii="Times New Roman" w:hAnsi="Times New Roman" w:cs="Times New Roman"/>
          <w:sz w:val="24"/>
          <w:szCs w:val="24"/>
        </w:rPr>
        <w:t xml:space="preserve"> </w:t>
      </w:r>
      <w:r w:rsidR="006837C3">
        <w:rPr>
          <w:rFonts w:ascii="Times New Roman" w:hAnsi="Times New Roman" w:cs="Times New Roman"/>
          <w:sz w:val="24"/>
          <w:szCs w:val="24"/>
        </w:rPr>
        <w:t>all through the academic year</w:t>
      </w:r>
      <w:r w:rsidR="006908E1">
        <w:rPr>
          <w:rFonts w:ascii="Times New Roman" w:hAnsi="Times New Roman" w:cs="Times New Roman"/>
          <w:sz w:val="24"/>
          <w:szCs w:val="24"/>
        </w:rPr>
        <w:t>.</w:t>
      </w:r>
      <w:r w:rsidR="006837C3">
        <w:rPr>
          <w:rFonts w:ascii="Times New Roman" w:hAnsi="Times New Roman" w:cs="Times New Roman"/>
          <w:sz w:val="24"/>
          <w:szCs w:val="24"/>
        </w:rPr>
        <w:t xml:space="preserve"> Meanwhile, they were also </w:t>
      </w:r>
      <w:r w:rsidR="006837C3">
        <w:rPr>
          <w:rFonts w:ascii="Times New Roman" w:hAnsi="Times New Roman" w:cs="Times New Roman"/>
          <w:sz w:val="24"/>
          <w:szCs w:val="24"/>
        </w:rPr>
        <w:lastRenderedPageBreak/>
        <w:t xml:space="preserve">taking at least one other history module, in different class groups, </w:t>
      </w:r>
      <w:r w:rsidR="00A2090F">
        <w:rPr>
          <w:rFonts w:ascii="Times New Roman" w:hAnsi="Times New Roman" w:cs="Times New Roman"/>
          <w:sz w:val="24"/>
          <w:szCs w:val="24"/>
        </w:rPr>
        <w:t xml:space="preserve">which also continued </w:t>
      </w:r>
      <w:r w:rsidR="006837C3">
        <w:rPr>
          <w:rFonts w:ascii="Times New Roman" w:hAnsi="Times New Roman" w:cs="Times New Roman"/>
          <w:sz w:val="24"/>
          <w:szCs w:val="24"/>
        </w:rPr>
        <w:t xml:space="preserve">throughout the </w:t>
      </w:r>
      <w:r w:rsidR="00A2090F">
        <w:rPr>
          <w:rFonts w:ascii="Times New Roman" w:hAnsi="Times New Roman" w:cs="Times New Roman"/>
          <w:sz w:val="24"/>
          <w:szCs w:val="24"/>
        </w:rPr>
        <w:t xml:space="preserve">academic </w:t>
      </w:r>
      <w:r w:rsidR="006837C3">
        <w:rPr>
          <w:rFonts w:ascii="Times New Roman" w:hAnsi="Times New Roman" w:cs="Times New Roman"/>
          <w:sz w:val="24"/>
          <w:szCs w:val="24"/>
        </w:rPr>
        <w:t>year.</w:t>
      </w:r>
    </w:p>
    <w:p w14:paraId="36ECEF84" w14:textId="77777777" w:rsidR="00FF6F9A" w:rsidRDefault="00FF6F9A" w:rsidP="00064240">
      <w:pPr>
        <w:spacing w:after="0"/>
        <w:rPr>
          <w:rFonts w:ascii="Times New Roman" w:hAnsi="Times New Roman" w:cs="Times New Roman"/>
          <w:sz w:val="24"/>
          <w:szCs w:val="24"/>
        </w:rPr>
      </w:pPr>
    </w:p>
    <w:p w14:paraId="7B09839D" w14:textId="11AA4041" w:rsidR="00D00B4F" w:rsidRPr="003E38B5" w:rsidRDefault="00BF292E" w:rsidP="00064240">
      <w:pPr>
        <w:spacing w:after="0"/>
        <w:rPr>
          <w:rFonts w:ascii="Times New Roman" w:hAnsi="Times New Roman" w:cs="Times New Roman"/>
          <w:sz w:val="24"/>
          <w:szCs w:val="24"/>
        </w:rPr>
      </w:pPr>
      <w:r>
        <w:rPr>
          <w:rFonts w:ascii="Times New Roman" w:hAnsi="Times New Roman" w:cs="Times New Roman"/>
          <w:sz w:val="24"/>
          <w:szCs w:val="24"/>
        </w:rPr>
        <w:t>Going against the trend in</w:t>
      </w:r>
      <w:r w:rsidR="00134147">
        <w:rPr>
          <w:rFonts w:ascii="Times New Roman" w:hAnsi="Times New Roman" w:cs="Times New Roman"/>
          <w:sz w:val="24"/>
          <w:szCs w:val="24"/>
        </w:rPr>
        <w:t xml:space="preserve"> teaching research skills, w</w:t>
      </w:r>
      <w:r w:rsidR="00F307F4" w:rsidRPr="003E38B5">
        <w:rPr>
          <w:rFonts w:ascii="Times New Roman" w:hAnsi="Times New Roman" w:cs="Times New Roman"/>
          <w:sz w:val="24"/>
          <w:szCs w:val="24"/>
        </w:rPr>
        <w:t xml:space="preserve">e did not ask students on this module to carry out any research projects. Rather, we asked them to </w:t>
      </w:r>
      <w:r w:rsidR="00E71BFF">
        <w:rPr>
          <w:rFonts w:ascii="Times New Roman" w:hAnsi="Times New Roman" w:cs="Times New Roman"/>
          <w:sz w:val="24"/>
          <w:szCs w:val="24"/>
        </w:rPr>
        <w:t xml:space="preserve">perform </w:t>
      </w:r>
      <w:r w:rsidR="006415F3">
        <w:rPr>
          <w:rFonts w:ascii="Times New Roman" w:hAnsi="Times New Roman" w:cs="Times New Roman"/>
          <w:sz w:val="24"/>
          <w:szCs w:val="24"/>
        </w:rPr>
        <w:t>distinct</w:t>
      </w:r>
      <w:r w:rsidR="00E71BFF">
        <w:rPr>
          <w:rFonts w:ascii="Times New Roman" w:hAnsi="Times New Roman" w:cs="Times New Roman"/>
          <w:sz w:val="24"/>
          <w:szCs w:val="24"/>
        </w:rPr>
        <w:t xml:space="preserve"> tasks</w:t>
      </w:r>
      <w:r w:rsidR="00F307F4" w:rsidRPr="003E38B5">
        <w:rPr>
          <w:rFonts w:ascii="Times New Roman" w:hAnsi="Times New Roman" w:cs="Times New Roman"/>
          <w:sz w:val="24"/>
          <w:szCs w:val="24"/>
        </w:rPr>
        <w:t xml:space="preserve"> that collectively constitute the practice of ‘research’</w:t>
      </w:r>
      <w:r w:rsidR="00134147">
        <w:rPr>
          <w:rFonts w:ascii="Times New Roman" w:hAnsi="Times New Roman" w:cs="Times New Roman"/>
          <w:sz w:val="24"/>
          <w:szCs w:val="24"/>
        </w:rPr>
        <w:t xml:space="preserve">. </w:t>
      </w:r>
      <w:r w:rsidR="00556951">
        <w:rPr>
          <w:rFonts w:ascii="Times New Roman" w:hAnsi="Times New Roman" w:cs="Times New Roman"/>
          <w:sz w:val="24"/>
          <w:szCs w:val="24"/>
        </w:rPr>
        <w:t>Instead of</w:t>
      </w:r>
      <w:r w:rsidR="00134147">
        <w:rPr>
          <w:rFonts w:ascii="Times New Roman" w:hAnsi="Times New Roman" w:cs="Times New Roman"/>
          <w:sz w:val="24"/>
          <w:szCs w:val="24"/>
        </w:rPr>
        <w:t xml:space="preserve"> asking </w:t>
      </w:r>
      <w:r w:rsidR="00556951">
        <w:rPr>
          <w:rFonts w:ascii="Times New Roman" w:hAnsi="Times New Roman" w:cs="Times New Roman"/>
          <w:sz w:val="24"/>
          <w:szCs w:val="24"/>
        </w:rPr>
        <w:t>for</w:t>
      </w:r>
      <w:r w:rsidR="00134147">
        <w:rPr>
          <w:rFonts w:ascii="Times New Roman" w:hAnsi="Times New Roman" w:cs="Times New Roman"/>
          <w:sz w:val="24"/>
          <w:szCs w:val="24"/>
        </w:rPr>
        <w:t xml:space="preserve"> a new project, we asked them </w:t>
      </w:r>
      <w:r w:rsidR="00F307F4" w:rsidRPr="003E38B5">
        <w:rPr>
          <w:rFonts w:ascii="Times New Roman" w:hAnsi="Times New Roman" w:cs="Times New Roman"/>
          <w:sz w:val="24"/>
          <w:szCs w:val="24"/>
        </w:rPr>
        <w:t xml:space="preserve">to apply each element </w:t>
      </w:r>
      <w:r w:rsidR="00E71BFF">
        <w:rPr>
          <w:rFonts w:ascii="Times New Roman" w:hAnsi="Times New Roman" w:cs="Times New Roman"/>
          <w:sz w:val="24"/>
          <w:szCs w:val="24"/>
        </w:rPr>
        <w:t xml:space="preserve">of the research process </w:t>
      </w:r>
      <w:r w:rsidR="00F307F4" w:rsidRPr="003E38B5">
        <w:rPr>
          <w:rFonts w:ascii="Times New Roman" w:hAnsi="Times New Roman" w:cs="Times New Roman"/>
          <w:sz w:val="24"/>
          <w:szCs w:val="24"/>
        </w:rPr>
        <w:t xml:space="preserve">to the work they were </w:t>
      </w:r>
      <w:r w:rsidR="00556951" w:rsidRPr="00EA48CD">
        <w:rPr>
          <w:rFonts w:ascii="Times New Roman" w:hAnsi="Times New Roman" w:cs="Times New Roman"/>
          <w:i/>
          <w:sz w:val="24"/>
          <w:szCs w:val="24"/>
        </w:rPr>
        <w:t>already</w:t>
      </w:r>
      <w:r w:rsidR="00556951">
        <w:rPr>
          <w:rFonts w:ascii="Times New Roman" w:hAnsi="Times New Roman" w:cs="Times New Roman"/>
          <w:sz w:val="24"/>
          <w:szCs w:val="24"/>
        </w:rPr>
        <w:t xml:space="preserve"> </w:t>
      </w:r>
      <w:r w:rsidR="00F307F4" w:rsidRPr="003E38B5">
        <w:rPr>
          <w:rFonts w:ascii="Times New Roman" w:hAnsi="Times New Roman" w:cs="Times New Roman"/>
          <w:sz w:val="24"/>
          <w:szCs w:val="24"/>
        </w:rPr>
        <w:t>doing in their other history module</w:t>
      </w:r>
      <w:r w:rsidR="00134147">
        <w:rPr>
          <w:rFonts w:ascii="Times New Roman" w:hAnsi="Times New Roman" w:cs="Times New Roman"/>
          <w:sz w:val="24"/>
          <w:szCs w:val="24"/>
        </w:rPr>
        <w:t>(</w:t>
      </w:r>
      <w:r w:rsidR="00F307F4" w:rsidRPr="003E38B5">
        <w:rPr>
          <w:rFonts w:ascii="Times New Roman" w:hAnsi="Times New Roman" w:cs="Times New Roman"/>
          <w:sz w:val="24"/>
          <w:szCs w:val="24"/>
        </w:rPr>
        <w:t>s</w:t>
      </w:r>
      <w:r w:rsidR="00134147">
        <w:rPr>
          <w:rFonts w:ascii="Times New Roman" w:hAnsi="Times New Roman" w:cs="Times New Roman"/>
          <w:sz w:val="24"/>
          <w:szCs w:val="24"/>
        </w:rPr>
        <w:t>)</w:t>
      </w:r>
      <w:r w:rsidR="00F307F4" w:rsidRPr="003E38B5">
        <w:rPr>
          <w:rFonts w:ascii="Times New Roman" w:hAnsi="Times New Roman" w:cs="Times New Roman"/>
          <w:sz w:val="24"/>
          <w:szCs w:val="24"/>
        </w:rPr>
        <w:t xml:space="preserve">. </w:t>
      </w:r>
      <w:r w:rsidR="00D84452" w:rsidRPr="003E38B5">
        <w:rPr>
          <w:rFonts w:ascii="Times New Roman" w:hAnsi="Times New Roman" w:cs="Times New Roman"/>
          <w:sz w:val="24"/>
          <w:szCs w:val="24"/>
        </w:rPr>
        <w:t xml:space="preserve">Each of the elements we identified was broken down into </w:t>
      </w:r>
      <w:r w:rsidR="00D84452" w:rsidRPr="003E38B5">
        <w:rPr>
          <w:rFonts w:ascii="Times New Roman" w:hAnsi="Times New Roman" w:cs="Times New Roman"/>
          <w:i/>
          <w:sz w:val="24"/>
          <w:szCs w:val="24"/>
        </w:rPr>
        <w:t>activities</w:t>
      </w:r>
      <w:r w:rsidR="00D84452" w:rsidRPr="003E38B5">
        <w:rPr>
          <w:rFonts w:ascii="Times New Roman" w:hAnsi="Times New Roman" w:cs="Times New Roman"/>
          <w:sz w:val="24"/>
          <w:szCs w:val="24"/>
        </w:rPr>
        <w:t xml:space="preserve">. </w:t>
      </w:r>
      <w:r w:rsidR="00BB4A39">
        <w:rPr>
          <w:rFonts w:ascii="Times New Roman" w:hAnsi="Times New Roman" w:cs="Times New Roman"/>
          <w:sz w:val="24"/>
          <w:szCs w:val="24"/>
        </w:rPr>
        <w:t>The c</w:t>
      </w:r>
      <w:r w:rsidR="00D9394B">
        <w:rPr>
          <w:rFonts w:ascii="Times New Roman" w:hAnsi="Times New Roman" w:cs="Times New Roman"/>
          <w:sz w:val="24"/>
          <w:szCs w:val="24"/>
        </w:rPr>
        <w:t>lass</w:t>
      </w:r>
      <w:r w:rsidR="00BB4A39">
        <w:rPr>
          <w:rFonts w:ascii="Times New Roman" w:hAnsi="Times New Roman" w:cs="Times New Roman"/>
          <w:sz w:val="24"/>
          <w:szCs w:val="24"/>
        </w:rPr>
        <w:t xml:space="preserve"> groups </w:t>
      </w:r>
      <w:r w:rsidR="00782FFB" w:rsidRPr="003E38B5">
        <w:rPr>
          <w:rFonts w:ascii="Times New Roman" w:hAnsi="Times New Roman" w:cs="Times New Roman"/>
          <w:sz w:val="24"/>
          <w:szCs w:val="24"/>
        </w:rPr>
        <w:t xml:space="preserve">were active workshops, in which each newly-acquired element could be practised, in the same way that new verb or noun forms are practised in a variety of sentence constructions in language learning. </w:t>
      </w:r>
      <w:r w:rsidR="00747033">
        <w:rPr>
          <w:rFonts w:ascii="Times New Roman" w:hAnsi="Times New Roman" w:cs="Times New Roman"/>
          <w:sz w:val="24"/>
          <w:szCs w:val="24"/>
        </w:rPr>
        <w:t>S</w:t>
      </w:r>
      <w:r w:rsidR="00782FFB" w:rsidRPr="003E38B5">
        <w:rPr>
          <w:rFonts w:ascii="Times New Roman" w:hAnsi="Times New Roman" w:cs="Times New Roman"/>
          <w:sz w:val="24"/>
          <w:szCs w:val="24"/>
        </w:rPr>
        <w:t xml:space="preserve">tudents explored tasks such as reading a piece of text </w:t>
      </w:r>
      <w:r w:rsidR="004E3A6C" w:rsidRPr="003E38B5">
        <w:rPr>
          <w:rFonts w:ascii="Times New Roman" w:hAnsi="Times New Roman" w:cs="Times New Roman"/>
          <w:sz w:val="24"/>
          <w:szCs w:val="24"/>
        </w:rPr>
        <w:t>‘</w:t>
      </w:r>
      <w:r w:rsidR="00782FFB" w:rsidRPr="003E38B5">
        <w:rPr>
          <w:rFonts w:ascii="Times New Roman" w:hAnsi="Times New Roman" w:cs="Times New Roman"/>
          <w:sz w:val="24"/>
          <w:szCs w:val="24"/>
        </w:rPr>
        <w:t>against the grain</w:t>
      </w:r>
      <w:r w:rsidR="004E3A6C" w:rsidRPr="003E38B5">
        <w:rPr>
          <w:rFonts w:ascii="Times New Roman" w:hAnsi="Times New Roman" w:cs="Times New Roman"/>
          <w:sz w:val="24"/>
          <w:szCs w:val="24"/>
        </w:rPr>
        <w:t>’</w:t>
      </w:r>
      <w:r w:rsidR="00782FFB" w:rsidRPr="003E38B5">
        <w:rPr>
          <w:rFonts w:ascii="Times New Roman" w:hAnsi="Times New Roman" w:cs="Times New Roman"/>
          <w:sz w:val="24"/>
          <w:szCs w:val="24"/>
        </w:rPr>
        <w:t xml:space="preserve">, or constructing a narrative </w:t>
      </w:r>
      <w:r w:rsidR="004E3A6C" w:rsidRPr="003E38B5">
        <w:rPr>
          <w:rFonts w:ascii="Times New Roman" w:hAnsi="Times New Roman" w:cs="Times New Roman"/>
          <w:sz w:val="24"/>
          <w:szCs w:val="24"/>
        </w:rPr>
        <w:t>from</w:t>
      </w:r>
      <w:r w:rsidR="00782FFB" w:rsidRPr="003E38B5">
        <w:rPr>
          <w:rFonts w:ascii="Times New Roman" w:hAnsi="Times New Roman" w:cs="Times New Roman"/>
          <w:sz w:val="24"/>
          <w:szCs w:val="24"/>
        </w:rPr>
        <w:t xml:space="preserve"> empirical readings, or identifying </w:t>
      </w:r>
      <w:r w:rsidR="004E3A6C" w:rsidRPr="003E38B5">
        <w:rPr>
          <w:rFonts w:ascii="Times New Roman" w:hAnsi="Times New Roman" w:cs="Times New Roman"/>
          <w:sz w:val="24"/>
          <w:szCs w:val="24"/>
        </w:rPr>
        <w:t>political</w:t>
      </w:r>
      <w:r w:rsidR="00782FFB" w:rsidRPr="003E38B5">
        <w:rPr>
          <w:rFonts w:ascii="Times New Roman" w:hAnsi="Times New Roman" w:cs="Times New Roman"/>
          <w:sz w:val="24"/>
          <w:szCs w:val="24"/>
        </w:rPr>
        <w:t xml:space="preserve"> elements in a </w:t>
      </w:r>
      <w:proofErr w:type="gramStart"/>
      <w:r w:rsidR="00782FFB" w:rsidRPr="003E38B5">
        <w:rPr>
          <w:rFonts w:ascii="Times New Roman" w:hAnsi="Times New Roman" w:cs="Times New Roman"/>
          <w:sz w:val="24"/>
          <w:szCs w:val="24"/>
        </w:rPr>
        <w:t>painting</w:t>
      </w:r>
      <w:r w:rsidR="004E3A6C" w:rsidRPr="003E38B5">
        <w:rPr>
          <w:rFonts w:ascii="Times New Roman" w:hAnsi="Times New Roman" w:cs="Times New Roman"/>
          <w:sz w:val="24"/>
          <w:szCs w:val="24"/>
        </w:rPr>
        <w:t xml:space="preserve"> and </w:t>
      </w:r>
      <w:r w:rsidR="00B1636E" w:rsidRPr="003E38B5">
        <w:rPr>
          <w:rFonts w:ascii="Times New Roman" w:hAnsi="Times New Roman" w:cs="Times New Roman"/>
          <w:sz w:val="24"/>
          <w:szCs w:val="24"/>
        </w:rPr>
        <w:t>cultural elements</w:t>
      </w:r>
      <w:proofErr w:type="gramEnd"/>
      <w:r w:rsidR="00B1636E" w:rsidRPr="003E38B5">
        <w:rPr>
          <w:rFonts w:ascii="Times New Roman" w:hAnsi="Times New Roman" w:cs="Times New Roman"/>
          <w:sz w:val="24"/>
          <w:szCs w:val="24"/>
        </w:rPr>
        <w:t xml:space="preserve"> in an ordinance</w:t>
      </w:r>
      <w:r w:rsidR="00782FFB" w:rsidRPr="003E38B5">
        <w:rPr>
          <w:rFonts w:ascii="Times New Roman" w:hAnsi="Times New Roman" w:cs="Times New Roman"/>
          <w:sz w:val="24"/>
          <w:szCs w:val="24"/>
        </w:rPr>
        <w:t xml:space="preserve">. </w:t>
      </w:r>
      <w:r w:rsidR="004A5592" w:rsidRPr="003E38B5">
        <w:rPr>
          <w:rFonts w:ascii="Times New Roman" w:hAnsi="Times New Roman" w:cs="Times New Roman"/>
          <w:sz w:val="24"/>
          <w:szCs w:val="24"/>
        </w:rPr>
        <w:t xml:space="preserve">We gave the students a toolbox, </w:t>
      </w:r>
      <w:r w:rsidR="00F10514">
        <w:rPr>
          <w:rFonts w:ascii="Times New Roman" w:hAnsi="Times New Roman" w:cs="Times New Roman"/>
          <w:sz w:val="24"/>
          <w:szCs w:val="24"/>
        </w:rPr>
        <w:t>for</w:t>
      </w:r>
      <w:r w:rsidR="004A5592" w:rsidRPr="003E38B5">
        <w:rPr>
          <w:rFonts w:ascii="Times New Roman" w:hAnsi="Times New Roman" w:cs="Times New Roman"/>
          <w:sz w:val="24"/>
          <w:szCs w:val="24"/>
        </w:rPr>
        <w:t xml:space="preserve"> which they knew</w:t>
      </w:r>
      <w:r w:rsidR="00012404">
        <w:rPr>
          <w:rFonts w:ascii="Times New Roman" w:hAnsi="Times New Roman" w:cs="Times New Roman"/>
          <w:sz w:val="24"/>
          <w:szCs w:val="24"/>
        </w:rPr>
        <w:t>,</w:t>
      </w:r>
      <w:r w:rsidR="004A5592" w:rsidRPr="003E38B5">
        <w:rPr>
          <w:rFonts w:ascii="Times New Roman" w:hAnsi="Times New Roman" w:cs="Times New Roman"/>
          <w:sz w:val="24"/>
          <w:szCs w:val="24"/>
        </w:rPr>
        <w:t xml:space="preserve"> understood </w:t>
      </w:r>
      <w:r w:rsidR="00012404">
        <w:rPr>
          <w:rFonts w:ascii="Times New Roman" w:hAnsi="Times New Roman" w:cs="Times New Roman"/>
          <w:sz w:val="24"/>
          <w:szCs w:val="24"/>
        </w:rPr>
        <w:t xml:space="preserve">and had practical experience of </w:t>
      </w:r>
      <w:r w:rsidR="004A5592" w:rsidRPr="003E38B5">
        <w:rPr>
          <w:rFonts w:ascii="Times New Roman" w:hAnsi="Times New Roman" w:cs="Times New Roman"/>
          <w:sz w:val="24"/>
          <w:szCs w:val="24"/>
        </w:rPr>
        <w:t xml:space="preserve">the specific uses of each </w:t>
      </w:r>
      <w:proofErr w:type="gramStart"/>
      <w:r w:rsidR="004A5592" w:rsidRPr="003E38B5">
        <w:rPr>
          <w:rFonts w:ascii="Times New Roman" w:hAnsi="Times New Roman" w:cs="Times New Roman"/>
          <w:sz w:val="24"/>
          <w:szCs w:val="24"/>
        </w:rPr>
        <w:t>tool.</w:t>
      </w:r>
      <w:r w:rsidR="00782FFB" w:rsidRPr="003E38B5">
        <w:rPr>
          <w:rFonts w:ascii="Times New Roman" w:hAnsi="Times New Roman" w:cs="Times New Roman"/>
          <w:sz w:val="24"/>
          <w:szCs w:val="24"/>
        </w:rPr>
        <w:t>.</w:t>
      </w:r>
      <w:proofErr w:type="gramEnd"/>
      <w:r w:rsidR="00782FFB" w:rsidRPr="003E38B5">
        <w:rPr>
          <w:rFonts w:ascii="Times New Roman" w:hAnsi="Times New Roman" w:cs="Times New Roman"/>
          <w:sz w:val="24"/>
          <w:szCs w:val="24"/>
        </w:rPr>
        <w:t xml:space="preserve"> </w:t>
      </w:r>
    </w:p>
    <w:p w14:paraId="3AAD7CE3" w14:textId="77777777" w:rsidR="00FF6F9A" w:rsidRDefault="00FF6F9A" w:rsidP="00064240">
      <w:pPr>
        <w:spacing w:after="0"/>
        <w:rPr>
          <w:rFonts w:ascii="Times New Roman" w:hAnsi="Times New Roman" w:cs="Times New Roman"/>
          <w:sz w:val="24"/>
          <w:szCs w:val="24"/>
        </w:rPr>
      </w:pPr>
    </w:p>
    <w:p w14:paraId="370B1E2A" w14:textId="45D1DA83" w:rsidR="00F34B2E" w:rsidRDefault="00A47BBC"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Theory, </w:t>
      </w:r>
      <w:r w:rsidR="004A5592" w:rsidRPr="003E38B5">
        <w:rPr>
          <w:rFonts w:ascii="Times New Roman" w:hAnsi="Times New Roman" w:cs="Times New Roman"/>
          <w:sz w:val="24"/>
          <w:szCs w:val="24"/>
        </w:rPr>
        <w:t>then</w:t>
      </w:r>
      <w:r w:rsidRPr="003E38B5">
        <w:rPr>
          <w:rFonts w:ascii="Times New Roman" w:hAnsi="Times New Roman" w:cs="Times New Roman"/>
          <w:sz w:val="24"/>
          <w:szCs w:val="24"/>
        </w:rPr>
        <w:t>, had to be broken down into activity</w:t>
      </w:r>
      <w:r w:rsidR="001E1AA4">
        <w:rPr>
          <w:rFonts w:ascii="Times New Roman" w:hAnsi="Times New Roman" w:cs="Times New Roman"/>
          <w:sz w:val="24"/>
          <w:szCs w:val="24"/>
        </w:rPr>
        <w:t>, the use of a tool</w:t>
      </w:r>
      <w:r w:rsidRPr="003E38B5">
        <w:rPr>
          <w:rFonts w:ascii="Times New Roman" w:hAnsi="Times New Roman" w:cs="Times New Roman"/>
          <w:sz w:val="24"/>
          <w:szCs w:val="24"/>
        </w:rPr>
        <w:t xml:space="preserve">. </w:t>
      </w:r>
      <w:r w:rsidR="00F34B2E" w:rsidRPr="003E38B5">
        <w:rPr>
          <w:rFonts w:ascii="Times New Roman" w:hAnsi="Times New Roman" w:cs="Times New Roman"/>
          <w:sz w:val="24"/>
          <w:szCs w:val="24"/>
        </w:rPr>
        <w:t>As ‘linguists</w:t>
      </w:r>
      <w:r w:rsidR="009A6E4D" w:rsidRPr="003E38B5">
        <w:rPr>
          <w:rFonts w:ascii="Times New Roman" w:hAnsi="Times New Roman" w:cs="Times New Roman"/>
          <w:sz w:val="24"/>
          <w:szCs w:val="24"/>
        </w:rPr>
        <w:t>’</w:t>
      </w:r>
      <w:r w:rsidR="00F34B2E" w:rsidRPr="003E38B5">
        <w:rPr>
          <w:rFonts w:ascii="Times New Roman" w:hAnsi="Times New Roman" w:cs="Times New Roman"/>
          <w:sz w:val="24"/>
          <w:szCs w:val="24"/>
        </w:rPr>
        <w:t xml:space="preserve">, </w:t>
      </w:r>
      <w:r w:rsidR="002B2DC6" w:rsidRPr="003E38B5">
        <w:rPr>
          <w:rFonts w:ascii="Times New Roman" w:hAnsi="Times New Roman" w:cs="Times New Roman"/>
          <w:sz w:val="24"/>
          <w:szCs w:val="24"/>
        </w:rPr>
        <w:t>we had</w:t>
      </w:r>
      <w:r w:rsidR="00F34B2E" w:rsidRPr="003E38B5">
        <w:rPr>
          <w:rFonts w:ascii="Times New Roman" w:hAnsi="Times New Roman" w:cs="Times New Roman"/>
          <w:sz w:val="24"/>
          <w:szCs w:val="24"/>
        </w:rPr>
        <w:t xml:space="preserve"> to identify what researchers actually </w:t>
      </w:r>
      <w:r w:rsidR="00F34B2E" w:rsidRPr="003E38B5">
        <w:rPr>
          <w:rFonts w:ascii="Times New Roman" w:hAnsi="Times New Roman" w:cs="Times New Roman"/>
          <w:i/>
          <w:sz w:val="24"/>
          <w:szCs w:val="24"/>
        </w:rPr>
        <w:t>do</w:t>
      </w:r>
      <w:r w:rsidR="00F34B2E" w:rsidRPr="003E38B5">
        <w:rPr>
          <w:rFonts w:ascii="Times New Roman" w:hAnsi="Times New Roman" w:cs="Times New Roman"/>
          <w:sz w:val="24"/>
          <w:szCs w:val="24"/>
        </w:rPr>
        <w:t xml:space="preserve"> when they use a theoretical approach. Specifically, the challenge </w:t>
      </w:r>
      <w:r w:rsidR="002B2DC6" w:rsidRPr="003E38B5">
        <w:rPr>
          <w:rFonts w:ascii="Times New Roman" w:hAnsi="Times New Roman" w:cs="Times New Roman"/>
          <w:sz w:val="24"/>
          <w:szCs w:val="24"/>
        </w:rPr>
        <w:t>was</w:t>
      </w:r>
      <w:r w:rsidR="00F34B2E" w:rsidRPr="003E38B5">
        <w:rPr>
          <w:rFonts w:ascii="Times New Roman" w:hAnsi="Times New Roman" w:cs="Times New Roman"/>
          <w:sz w:val="24"/>
          <w:szCs w:val="24"/>
        </w:rPr>
        <w:t xml:space="preserve"> to identify </w:t>
      </w:r>
      <w:r w:rsidR="00F34B2E" w:rsidRPr="003E38B5">
        <w:rPr>
          <w:rFonts w:ascii="Times New Roman" w:hAnsi="Times New Roman" w:cs="Times New Roman"/>
          <w:i/>
          <w:sz w:val="24"/>
          <w:szCs w:val="24"/>
        </w:rPr>
        <w:t>the questions</w:t>
      </w:r>
      <w:r w:rsidR="00F34B2E" w:rsidRPr="003E38B5">
        <w:rPr>
          <w:rFonts w:ascii="Times New Roman" w:hAnsi="Times New Roman" w:cs="Times New Roman"/>
          <w:sz w:val="24"/>
          <w:szCs w:val="24"/>
        </w:rPr>
        <w:t xml:space="preserve"> posed at the core of the theories we teach.</w:t>
      </w:r>
      <w:r w:rsidR="00782FFB" w:rsidRPr="003E38B5">
        <w:rPr>
          <w:rFonts w:ascii="Times New Roman" w:hAnsi="Times New Roman" w:cs="Times New Roman"/>
          <w:sz w:val="24"/>
          <w:szCs w:val="24"/>
        </w:rPr>
        <w:t xml:space="preserve"> </w:t>
      </w:r>
      <w:r w:rsidR="002E05BD" w:rsidRPr="003E38B5">
        <w:rPr>
          <w:rFonts w:ascii="Times New Roman" w:hAnsi="Times New Roman" w:cs="Times New Roman"/>
          <w:sz w:val="24"/>
          <w:szCs w:val="24"/>
        </w:rPr>
        <w:t xml:space="preserve">Students were not always given the name of the theory we were studying in each </w:t>
      </w:r>
      <w:r w:rsidR="002E05BD">
        <w:rPr>
          <w:rFonts w:ascii="Times New Roman" w:hAnsi="Times New Roman" w:cs="Times New Roman"/>
          <w:sz w:val="24"/>
          <w:szCs w:val="24"/>
        </w:rPr>
        <w:t xml:space="preserve">classroom </w:t>
      </w:r>
      <w:r w:rsidR="002E05BD" w:rsidRPr="003E38B5">
        <w:rPr>
          <w:rFonts w:ascii="Times New Roman" w:hAnsi="Times New Roman" w:cs="Times New Roman"/>
          <w:sz w:val="24"/>
          <w:szCs w:val="24"/>
        </w:rPr>
        <w:t>session, in order to avoid preconceptions. Instead, they were presented with a task involving asking a series of questions.</w:t>
      </w:r>
      <w:r w:rsidR="002B4085" w:rsidRPr="002B4085">
        <w:rPr>
          <w:rFonts w:ascii="Times New Roman" w:hAnsi="Times New Roman" w:cs="Times New Roman"/>
          <w:sz w:val="24"/>
          <w:szCs w:val="24"/>
        </w:rPr>
        <w:t xml:space="preserve"> </w:t>
      </w:r>
      <w:r w:rsidR="002B4085" w:rsidRPr="003E38B5">
        <w:rPr>
          <w:rFonts w:ascii="Times New Roman" w:hAnsi="Times New Roman" w:cs="Times New Roman"/>
          <w:sz w:val="24"/>
          <w:szCs w:val="24"/>
        </w:rPr>
        <w:t>As in language learning, the process was iterative: practice in using theory in early sessions, for example, provided a foundation for critical analysis of secondary texts in later sessions</w:t>
      </w:r>
      <w:r w:rsidR="002B4085">
        <w:rPr>
          <w:rFonts w:ascii="Times New Roman" w:hAnsi="Times New Roman" w:cs="Times New Roman"/>
          <w:sz w:val="24"/>
          <w:szCs w:val="24"/>
        </w:rPr>
        <w:t>.</w:t>
      </w:r>
    </w:p>
    <w:p w14:paraId="6244E0AD" w14:textId="77777777" w:rsidR="002E05BD" w:rsidRPr="003E38B5" w:rsidRDefault="002E05BD" w:rsidP="00064240">
      <w:pPr>
        <w:spacing w:after="0"/>
        <w:rPr>
          <w:rFonts w:ascii="Times New Roman" w:hAnsi="Times New Roman" w:cs="Times New Roman"/>
          <w:sz w:val="24"/>
          <w:szCs w:val="24"/>
        </w:rPr>
      </w:pPr>
    </w:p>
    <w:p w14:paraId="4090FC1D" w14:textId="7D2BA2EE" w:rsidR="00705AC0" w:rsidRPr="003E38B5" w:rsidRDefault="002E05BD" w:rsidP="00064240">
      <w:pPr>
        <w:spacing w:after="0"/>
        <w:rPr>
          <w:rFonts w:ascii="Times New Roman" w:hAnsi="Times New Roman" w:cs="Times New Roman"/>
          <w:sz w:val="24"/>
          <w:szCs w:val="24"/>
        </w:rPr>
      </w:pPr>
      <w:r>
        <w:rPr>
          <w:rFonts w:ascii="Times New Roman" w:hAnsi="Times New Roman" w:cs="Times New Roman"/>
          <w:sz w:val="24"/>
          <w:szCs w:val="24"/>
        </w:rPr>
        <w:t>The classes were divided into four sub-groups of 3-5 students each, who had in common another module that they were taking alongside ‘Theory &amp; Practice’. This enabled us to highlight</w:t>
      </w:r>
      <w:r w:rsidRPr="003E38B5">
        <w:rPr>
          <w:rFonts w:ascii="Times New Roman" w:hAnsi="Times New Roman" w:cs="Times New Roman"/>
          <w:sz w:val="24"/>
          <w:szCs w:val="24"/>
        </w:rPr>
        <w:t xml:space="preserve"> that the same </w:t>
      </w:r>
      <w:r w:rsidR="00E2119E">
        <w:rPr>
          <w:rFonts w:ascii="Times New Roman" w:hAnsi="Times New Roman" w:cs="Times New Roman"/>
          <w:sz w:val="24"/>
          <w:szCs w:val="24"/>
        </w:rPr>
        <w:t xml:space="preserve">theoretical </w:t>
      </w:r>
      <w:r w:rsidRPr="003E38B5">
        <w:rPr>
          <w:rFonts w:ascii="Times New Roman" w:hAnsi="Times New Roman" w:cs="Times New Roman"/>
          <w:sz w:val="24"/>
          <w:szCs w:val="24"/>
        </w:rPr>
        <w:t xml:space="preserve">tools could be applied </w:t>
      </w:r>
      <w:r w:rsidR="00FE2D04">
        <w:rPr>
          <w:rFonts w:ascii="Times New Roman" w:hAnsi="Times New Roman" w:cs="Times New Roman"/>
          <w:sz w:val="24"/>
          <w:szCs w:val="24"/>
        </w:rPr>
        <w:t>in</w:t>
      </w:r>
      <w:r w:rsidR="00E2119E">
        <w:rPr>
          <w:rFonts w:ascii="Times New Roman" w:hAnsi="Times New Roman" w:cs="Times New Roman"/>
          <w:sz w:val="24"/>
          <w:szCs w:val="24"/>
        </w:rPr>
        <w:t xml:space="preserve"> historical research, regardless of the period or topic. </w:t>
      </w:r>
      <w:r w:rsidR="00460FAC" w:rsidRPr="003E38B5">
        <w:rPr>
          <w:rFonts w:ascii="Times New Roman" w:hAnsi="Times New Roman" w:cs="Times New Roman"/>
          <w:sz w:val="24"/>
          <w:szCs w:val="24"/>
        </w:rPr>
        <w:t xml:space="preserve">Below are examples of </w:t>
      </w:r>
      <w:r w:rsidR="006243E5" w:rsidRPr="003E38B5">
        <w:rPr>
          <w:rFonts w:ascii="Times New Roman" w:hAnsi="Times New Roman" w:cs="Times New Roman"/>
          <w:sz w:val="24"/>
          <w:szCs w:val="24"/>
        </w:rPr>
        <w:t>three</w:t>
      </w:r>
      <w:r w:rsidR="00460FAC" w:rsidRPr="003E38B5">
        <w:rPr>
          <w:rFonts w:ascii="Times New Roman" w:hAnsi="Times New Roman" w:cs="Times New Roman"/>
          <w:sz w:val="24"/>
          <w:szCs w:val="24"/>
        </w:rPr>
        <w:t xml:space="preserve"> of the tasks that we set students</w:t>
      </w:r>
      <w:r w:rsidR="009227FE" w:rsidRPr="003E38B5">
        <w:rPr>
          <w:rFonts w:ascii="Times New Roman" w:hAnsi="Times New Roman" w:cs="Times New Roman"/>
          <w:sz w:val="24"/>
          <w:szCs w:val="24"/>
        </w:rPr>
        <w:t xml:space="preserve"> in these </w:t>
      </w:r>
      <w:r w:rsidR="00D9394B">
        <w:rPr>
          <w:rFonts w:ascii="Times New Roman" w:hAnsi="Times New Roman" w:cs="Times New Roman"/>
          <w:sz w:val="24"/>
          <w:szCs w:val="24"/>
        </w:rPr>
        <w:t>classes</w:t>
      </w:r>
      <w:r w:rsidR="009227FE" w:rsidRPr="003E38B5">
        <w:rPr>
          <w:rFonts w:ascii="Times New Roman" w:hAnsi="Times New Roman" w:cs="Times New Roman"/>
          <w:sz w:val="24"/>
          <w:szCs w:val="24"/>
        </w:rPr>
        <w:t xml:space="preserve">. </w:t>
      </w:r>
      <w:r w:rsidR="00FE2D04">
        <w:rPr>
          <w:rFonts w:ascii="Times New Roman" w:hAnsi="Times New Roman" w:cs="Times New Roman"/>
          <w:sz w:val="24"/>
          <w:szCs w:val="24"/>
        </w:rPr>
        <w:t>T</w:t>
      </w:r>
      <w:r w:rsidR="00705AC0" w:rsidRPr="003E38B5">
        <w:rPr>
          <w:rFonts w:ascii="Times New Roman" w:hAnsi="Times New Roman" w:cs="Times New Roman"/>
          <w:sz w:val="24"/>
          <w:szCs w:val="24"/>
        </w:rPr>
        <w:t>hese examples</w:t>
      </w:r>
      <w:r w:rsidR="00FE2D04">
        <w:rPr>
          <w:rFonts w:ascii="Times New Roman" w:hAnsi="Times New Roman" w:cs="Times New Roman"/>
          <w:sz w:val="24"/>
          <w:szCs w:val="24"/>
        </w:rPr>
        <w:t xml:space="preserve"> describe </w:t>
      </w:r>
      <w:r w:rsidR="006908E1">
        <w:rPr>
          <w:rFonts w:ascii="Times New Roman" w:hAnsi="Times New Roman" w:cs="Times New Roman"/>
          <w:sz w:val="24"/>
          <w:szCs w:val="24"/>
        </w:rPr>
        <w:t>a class that</w:t>
      </w:r>
      <w:r w:rsidR="00FE2D04">
        <w:rPr>
          <w:rFonts w:ascii="Times New Roman" w:hAnsi="Times New Roman" w:cs="Times New Roman"/>
          <w:sz w:val="24"/>
          <w:szCs w:val="24"/>
        </w:rPr>
        <w:t xml:space="preserve"> was </w:t>
      </w:r>
      <w:r w:rsidR="00705AC0" w:rsidRPr="003E38B5">
        <w:rPr>
          <w:rFonts w:ascii="Times New Roman" w:hAnsi="Times New Roman" w:cs="Times New Roman"/>
          <w:sz w:val="24"/>
          <w:szCs w:val="24"/>
        </w:rPr>
        <w:t xml:space="preserve">made up of four </w:t>
      </w:r>
      <w:r w:rsidR="00B97EDD">
        <w:rPr>
          <w:rFonts w:ascii="Times New Roman" w:hAnsi="Times New Roman" w:cs="Times New Roman"/>
          <w:sz w:val="24"/>
          <w:szCs w:val="24"/>
        </w:rPr>
        <w:t>sub-</w:t>
      </w:r>
      <w:r w:rsidR="00705AC0" w:rsidRPr="003E38B5">
        <w:rPr>
          <w:rFonts w:ascii="Times New Roman" w:hAnsi="Times New Roman" w:cs="Times New Roman"/>
          <w:sz w:val="24"/>
          <w:szCs w:val="24"/>
        </w:rPr>
        <w:t>sets of students</w:t>
      </w:r>
      <w:r w:rsidR="009B23E9">
        <w:rPr>
          <w:rFonts w:ascii="Times New Roman" w:hAnsi="Times New Roman" w:cs="Times New Roman"/>
          <w:sz w:val="24"/>
          <w:szCs w:val="24"/>
        </w:rPr>
        <w:t>,</w:t>
      </w:r>
      <w:r w:rsidR="00705AC0" w:rsidRPr="003E38B5">
        <w:rPr>
          <w:rFonts w:ascii="Times New Roman" w:hAnsi="Times New Roman" w:cs="Times New Roman"/>
          <w:sz w:val="24"/>
          <w:szCs w:val="24"/>
        </w:rPr>
        <w:t xml:space="preserve"> who were also studying 20</w:t>
      </w:r>
      <w:r w:rsidR="00705AC0" w:rsidRPr="003E38B5">
        <w:rPr>
          <w:rFonts w:ascii="Times New Roman" w:hAnsi="Times New Roman" w:cs="Times New Roman"/>
          <w:sz w:val="24"/>
          <w:szCs w:val="24"/>
          <w:vertAlign w:val="superscript"/>
        </w:rPr>
        <w:t>th</w:t>
      </w:r>
      <w:r w:rsidR="00705AC0" w:rsidRPr="003E38B5">
        <w:rPr>
          <w:rFonts w:ascii="Times New Roman" w:hAnsi="Times New Roman" w:cs="Times New Roman"/>
          <w:sz w:val="24"/>
          <w:szCs w:val="24"/>
        </w:rPr>
        <w:t xml:space="preserve"> century US history; crime and punishment in 18</w:t>
      </w:r>
      <w:r w:rsidR="00705AC0" w:rsidRPr="003E38B5">
        <w:rPr>
          <w:rFonts w:ascii="Times New Roman" w:hAnsi="Times New Roman" w:cs="Times New Roman"/>
          <w:sz w:val="24"/>
          <w:szCs w:val="24"/>
          <w:vertAlign w:val="superscript"/>
        </w:rPr>
        <w:t>th</w:t>
      </w:r>
      <w:r w:rsidR="00705AC0" w:rsidRPr="003E38B5">
        <w:rPr>
          <w:rFonts w:ascii="Times New Roman" w:hAnsi="Times New Roman" w:cs="Times New Roman"/>
          <w:sz w:val="24"/>
          <w:szCs w:val="24"/>
        </w:rPr>
        <w:t xml:space="preserve"> century Britain; religion in Early Modern Europe; and 19</w:t>
      </w:r>
      <w:r w:rsidR="00705AC0" w:rsidRPr="003E38B5">
        <w:rPr>
          <w:rFonts w:ascii="Times New Roman" w:hAnsi="Times New Roman" w:cs="Times New Roman"/>
          <w:sz w:val="24"/>
          <w:szCs w:val="24"/>
          <w:vertAlign w:val="superscript"/>
        </w:rPr>
        <w:t>th</w:t>
      </w:r>
      <w:r w:rsidR="00705AC0" w:rsidRPr="003E38B5">
        <w:rPr>
          <w:rFonts w:ascii="Times New Roman" w:hAnsi="Times New Roman" w:cs="Times New Roman"/>
          <w:sz w:val="24"/>
          <w:szCs w:val="24"/>
        </w:rPr>
        <w:t xml:space="preserve"> century international diplomatic history. </w:t>
      </w:r>
    </w:p>
    <w:p w14:paraId="1768CB74" w14:textId="77777777" w:rsidR="00FF6F9A" w:rsidRDefault="00FF6F9A" w:rsidP="00064240">
      <w:pPr>
        <w:spacing w:after="0"/>
        <w:rPr>
          <w:rFonts w:ascii="Times New Roman" w:hAnsi="Times New Roman" w:cs="Times New Roman"/>
          <w:sz w:val="24"/>
          <w:szCs w:val="24"/>
          <w:u w:val="single"/>
        </w:rPr>
      </w:pPr>
    </w:p>
    <w:p w14:paraId="1524A99F" w14:textId="77777777" w:rsidR="00FD59CF" w:rsidRPr="003E38B5" w:rsidRDefault="00616504" w:rsidP="00064240">
      <w:pPr>
        <w:spacing w:after="0"/>
        <w:rPr>
          <w:rFonts w:ascii="Times New Roman" w:hAnsi="Times New Roman" w:cs="Times New Roman"/>
          <w:sz w:val="24"/>
          <w:szCs w:val="24"/>
        </w:rPr>
      </w:pPr>
      <w:r w:rsidRPr="003E38B5">
        <w:rPr>
          <w:rFonts w:ascii="Times New Roman" w:hAnsi="Times New Roman" w:cs="Times New Roman"/>
          <w:sz w:val="24"/>
          <w:szCs w:val="24"/>
          <w:u w:val="single"/>
        </w:rPr>
        <w:t>Example 1: International Relations theory</w:t>
      </w:r>
    </w:p>
    <w:p w14:paraId="3A8BFE5F" w14:textId="7D90C38D" w:rsidR="009227FE" w:rsidRPr="003E38B5" w:rsidRDefault="00616504"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At the start of the </w:t>
      </w:r>
      <w:r w:rsidR="00467B62" w:rsidRPr="003E38B5">
        <w:rPr>
          <w:rFonts w:ascii="Times New Roman" w:hAnsi="Times New Roman" w:cs="Times New Roman"/>
          <w:sz w:val="24"/>
          <w:szCs w:val="24"/>
        </w:rPr>
        <w:t>course</w:t>
      </w:r>
      <w:r w:rsidRPr="003E38B5">
        <w:rPr>
          <w:rFonts w:ascii="Times New Roman" w:hAnsi="Times New Roman" w:cs="Times New Roman"/>
          <w:sz w:val="24"/>
          <w:szCs w:val="24"/>
        </w:rPr>
        <w:t xml:space="preserve">, we focused on </w:t>
      </w:r>
      <w:r w:rsidR="00BE4E55" w:rsidRPr="003E38B5">
        <w:rPr>
          <w:rFonts w:ascii="Times New Roman" w:hAnsi="Times New Roman" w:cs="Times New Roman"/>
          <w:sz w:val="24"/>
          <w:szCs w:val="24"/>
        </w:rPr>
        <w:t xml:space="preserve">empirical, </w:t>
      </w:r>
      <w:proofErr w:type="spellStart"/>
      <w:r w:rsidRPr="003E38B5">
        <w:rPr>
          <w:rFonts w:ascii="Times New Roman" w:hAnsi="Times New Roman" w:cs="Times New Roman"/>
          <w:sz w:val="24"/>
          <w:szCs w:val="24"/>
        </w:rPr>
        <w:t>Rankean</w:t>
      </w:r>
      <w:proofErr w:type="spellEnd"/>
      <w:r w:rsidR="00BE4E55" w:rsidRPr="003E38B5">
        <w:rPr>
          <w:rFonts w:ascii="Times New Roman" w:hAnsi="Times New Roman" w:cs="Times New Roman"/>
          <w:sz w:val="24"/>
          <w:szCs w:val="24"/>
        </w:rPr>
        <w:t>-influenced</w:t>
      </w:r>
      <w:r w:rsidRPr="003E38B5">
        <w:rPr>
          <w:rFonts w:ascii="Times New Roman" w:hAnsi="Times New Roman" w:cs="Times New Roman"/>
          <w:sz w:val="24"/>
          <w:szCs w:val="24"/>
        </w:rPr>
        <w:t xml:space="preserve"> approaches to using primary data, and we </w:t>
      </w:r>
      <w:r w:rsidR="00BE4E55" w:rsidRPr="003E38B5">
        <w:rPr>
          <w:rFonts w:ascii="Times New Roman" w:hAnsi="Times New Roman" w:cs="Times New Roman"/>
          <w:sz w:val="24"/>
          <w:szCs w:val="24"/>
        </w:rPr>
        <w:t>followed</w:t>
      </w:r>
      <w:r w:rsidRPr="003E38B5">
        <w:rPr>
          <w:rFonts w:ascii="Times New Roman" w:hAnsi="Times New Roman" w:cs="Times New Roman"/>
          <w:sz w:val="24"/>
          <w:szCs w:val="24"/>
        </w:rPr>
        <w:t xml:space="preserve"> this </w:t>
      </w:r>
      <w:r w:rsidR="00BE4E55" w:rsidRPr="003E38B5">
        <w:rPr>
          <w:rFonts w:ascii="Times New Roman" w:hAnsi="Times New Roman" w:cs="Times New Roman"/>
          <w:sz w:val="24"/>
          <w:szCs w:val="24"/>
        </w:rPr>
        <w:t>with</w:t>
      </w:r>
      <w:r w:rsidRPr="003E38B5">
        <w:rPr>
          <w:rFonts w:ascii="Times New Roman" w:hAnsi="Times New Roman" w:cs="Times New Roman"/>
          <w:sz w:val="24"/>
          <w:szCs w:val="24"/>
        </w:rPr>
        <w:t xml:space="preserve"> </w:t>
      </w:r>
      <w:r w:rsidR="00467B62" w:rsidRPr="003E38B5">
        <w:rPr>
          <w:rFonts w:ascii="Times New Roman" w:hAnsi="Times New Roman" w:cs="Times New Roman"/>
          <w:sz w:val="24"/>
          <w:szCs w:val="24"/>
        </w:rPr>
        <w:t xml:space="preserve">an introduction to what we called the genre of </w:t>
      </w:r>
      <w:r w:rsidR="00865687" w:rsidRPr="003E38B5">
        <w:rPr>
          <w:rFonts w:ascii="Times New Roman" w:hAnsi="Times New Roman" w:cs="Times New Roman"/>
          <w:sz w:val="24"/>
          <w:szCs w:val="24"/>
        </w:rPr>
        <w:t>international history and the theory associated with that.</w:t>
      </w:r>
      <w:r w:rsidR="00455500" w:rsidRPr="003E38B5">
        <w:rPr>
          <w:rFonts w:ascii="Times New Roman" w:hAnsi="Times New Roman" w:cs="Times New Roman"/>
          <w:sz w:val="24"/>
          <w:szCs w:val="24"/>
        </w:rPr>
        <w:t xml:space="preserve"> Students </w:t>
      </w:r>
      <w:r w:rsidR="009B23E9" w:rsidRPr="003E38B5">
        <w:rPr>
          <w:rFonts w:ascii="Times New Roman" w:hAnsi="Times New Roman" w:cs="Times New Roman"/>
          <w:sz w:val="24"/>
          <w:szCs w:val="24"/>
        </w:rPr>
        <w:t xml:space="preserve">tend to think of ‘the people’, ‘the state’, or ‘the parliament’ as entities with independent agency and interests. </w:t>
      </w:r>
      <w:r w:rsidR="00BE4E55" w:rsidRPr="003E38B5">
        <w:rPr>
          <w:rFonts w:ascii="Times New Roman" w:hAnsi="Times New Roman" w:cs="Times New Roman"/>
          <w:sz w:val="24"/>
          <w:szCs w:val="24"/>
        </w:rPr>
        <w:t xml:space="preserve">They </w:t>
      </w:r>
      <w:r w:rsidR="009B23E9" w:rsidRPr="003E38B5">
        <w:rPr>
          <w:rFonts w:ascii="Times New Roman" w:hAnsi="Times New Roman" w:cs="Times New Roman"/>
          <w:sz w:val="24"/>
          <w:szCs w:val="24"/>
        </w:rPr>
        <w:t>often struggle to conceptualise structures, constitutions and institutions as determining factors in historical change</w:t>
      </w:r>
      <w:r w:rsidR="009B23E9">
        <w:rPr>
          <w:rFonts w:ascii="Times New Roman" w:hAnsi="Times New Roman" w:cs="Times New Roman"/>
          <w:sz w:val="24"/>
          <w:szCs w:val="24"/>
        </w:rPr>
        <w:t xml:space="preserve"> </w:t>
      </w:r>
      <w:r w:rsidR="009B23E9" w:rsidRPr="003E38B5">
        <w:rPr>
          <w:rFonts w:ascii="Times New Roman" w:hAnsi="Times New Roman" w:cs="Times New Roman"/>
          <w:sz w:val="24"/>
          <w:szCs w:val="24"/>
        </w:rPr>
        <w:t>(</w:t>
      </w:r>
      <w:proofErr w:type="spellStart"/>
      <w:r w:rsidR="009B23E9" w:rsidRPr="003E38B5">
        <w:rPr>
          <w:rFonts w:ascii="Times New Roman" w:hAnsi="Times New Roman" w:cs="Times New Roman"/>
          <w:sz w:val="24"/>
          <w:szCs w:val="24"/>
        </w:rPr>
        <w:t>Halldén</w:t>
      </w:r>
      <w:proofErr w:type="spellEnd"/>
      <w:r w:rsidR="009B23E9" w:rsidRPr="003E38B5">
        <w:rPr>
          <w:rFonts w:ascii="Times New Roman" w:hAnsi="Times New Roman" w:cs="Times New Roman"/>
          <w:sz w:val="24"/>
          <w:szCs w:val="24"/>
        </w:rPr>
        <w:t xml:space="preserve">, 1997). </w:t>
      </w:r>
      <w:r w:rsidR="00A01821" w:rsidRPr="003E38B5">
        <w:rPr>
          <w:rFonts w:ascii="Times New Roman" w:hAnsi="Times New Roman" w:cs="Times New Roman"/>
          <w:sz w:val="24"/>
          <w:szCs w:val="24"/>
        </w:rPr>
        <w:t>So we wanted to encourage students to start to recognise the difference between agency and structure in analysis of the past.</w:t>
      </w:r>
      <w:r w:rsidR="001512BF" w:rsidRPr="003E38B5">
        <w:rPr>
          <w:rFonts w:ascii="Times New Roman" w:hAnsi="Times New Roman" w:cs="Times New Roman"/>
          <w:sz w:val="24"/>
          <w:szCs w:val="24"/>
        </w:rPr>
        <w:t xml:space="preserve"> We also wanted them to begin to notice the tendency for international history to use narrative</w:t>
      </w:r>
      <w:r w:rsidR="00FB3BAB" w:rsidRPr="003E38B5">
        <w:rPr>
          <w:rFonts w:ascii="Times New Roman" w:hAnsi="Times New Roman" w:cs="Times New Roman"/>
          <w:sz w:val="24"/>
          <w:szCs w:val="24"/>
        </w:rPr>
        <w:t xml:space="preserve"> forms, and to think about why this might be.</w:t>
      </w:r>
    </w:p>
    <w:p w14:paraId="7E47274D" w14:textId="77777777" w:rsidR="00BB40CA" w:rsidRDefault="00BB40CA" w:rsidP="00064240">
      <w:pPr>
        <w:spacing w:after="0"/>
        <w:rPr>
          <w:rFonts w:ascii="Times New Roman" w:hAnsi="Times New Roman" w:cs="Times New Roman"/>
          <w:sz w:val="24"/>
          <w:szCs w:val="24"/>
        </w:rPr>
      </w:pPr>
    </w:p>
    <w:p w14:paraId="27AA5289" w14:textId="77777777" w:rsidR="00A01821" w:rsidRDefault="00A01821" w:rsidP="00064240">
      <w:pPr>
        <w:spacing w:after="0"/>
        <w:rPr>
          <w:rFonts w:ascii="Times New Roman" w:hAnsi="Times New Roman" w:cs="Times New Roman"/>
          <w:sz w:val="24"/>
          <w:szCs w:val="24"/>
        </w:rPr>
      </w:pPr>
      <w:r w:rsidRPr="003E38B5">
        <w:rPr>
          <w:rFonts w:ascii="Times New Roman" w:hAnsi="Times New Roman" w:cs="Times New Roman"/>
          <w:sz w:val="24"/>
          <w:szCs w:val="24"/>
        </w:rPr>
        <w:lastRenderedPageBreak/>
        <w:t xml:space="preserve">We asked </w:t>
      </w:r>
      <w:r w:rsidR="000A1EDD" w:rsidRPr="003E38B5">
        <w:rPr>
          <w:rFonts w:ascii="Times New Roman" w:hAnsi="Times New Roman" w:cs="Times New Roman"/>
          <w:sz w:val="24"/>
          <w:szCs w:val="24"/>
        </w:rPr>
        <w:t>each set of students to think about how to answer a set of questions about their other module, and then to report back to the whole group in plenary. The questions were:</w:t>
      </w:r>
    </w:p>
    <w:p w14:paraId="2BC45064" w14:textId="77777777" w:rsidR="00512670" w:rsidRPr="003E38B5" w:rsidRDefault="00512670" w:rsidP="00064240">
      <w:pPr>
        <w:spacing w:after="0"/>
        <w:rPr>
          <w:rFonts w:ascii="Times New Roman" w:hAnsi="Times New Roman" w:cs="Times New Roman"/>
          <w:sz w:val="24"/>
          <w:szCs w:val="24"/>
        </w:rPr>
      </w:pPr>
    </w:p>
    <w:p w14:paraId="254CDB87" w14:textId="33B30C3D" w:rsidR="00512670" w:rsidRDefault="002E27C2" w:rsidP="00064240">
      <w:pPr>
        <w:spacing w:after="0"/>
        <w:rPr>
          <w:rFonts w:ascii="Times New Roman" w:hAnsi="Times New Roman" w:cs="Times New Roman"/>
          <w:sz w:val="24"/>
          <w:szCs w:val="24"/>
        </w:rPr>
      </w:pPr>
      <w:r>
        <w:rPr>
          <w:rFonts w:ascii="Times New Roman" w:hAnsi="Times New Roman" w:cs="Times New Roman"/>
          <w:noProof/>
          <w:sz w:val="24"/>
          <w:szCs w:val="24"/>
          <w:lang w:val="de-DE" w:eastAsia="de-DE"/>
        </w:rPr>
        <mc:AlternateContent>
          <mc:Choice Requires="wps">
            <w:drawing>
              <wp:inline distT="0" distB="0" distL="0" distR="0" wp14:anchorId="1FB50473" wp14:editId="26876825">
                <wp:extent cx="1828800" cy="1828800"/>
                <wp:effectExtent l="9525" t="9525" r="9525"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779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BD5A7" w14:textId="77777777" w:rsidR="00AB15C8" w:rsidRPr="008C3BD2" w:rsidRDefault="004D0617" w:rsidP="00AB15C8">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Which are the important states in the period and geographical region covered by your linked module? What</w:t>
                            </w:r>
                            <w:r w:rsidR="00306520" w:rsidRPr="008C3BD2">
                              <w:rPr>
                                <w:rFonts w:ascii="Times New Roman" w:hAnsi="Times New Roman" w:cs="Times New Roman"/>
                                <w:sz w:val="24"/>
                                <w:szCs w:val="24"/>
                              </w:rPr>
                              <w:t xml:space="preserve"> makes them important? What makes them powerful?</w:t>
                            </w:r>
                          </w:p>
                          <w:p w14:paraId="3A600E68" w14:textId="77777777" w:rsidR="00306520" w:rsidRPr="008C3BD2" w:rsidRDefault="00306520" w:rsidP="00306520">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What</w:t>
                            </w:r>
                            <w:r w:rsidR="004D0617" w:rsidRPr="008C3BD2">
                              <w:rPr>
                                <w:rFonts w:ascii="Times New Roman" w:hAnsi="Times New Roman" w:cs="Times New Roman"/>
                                <w:sz w:val="24"/>
                                <w:szCs w:val="24"/>
                              </w:rPr>
                              <w:t xml:space="preserve"> defines each of these ‘states’? Is it the people, the constitution, or the power of the ruler over them?</w:t>
                            </w:r>
                          </w:p>
                          <w:p w14:paraId="1215821A" w14:textId="77777777" w:rsidR="00AB15C8" w:rsidRPr="008C3BD2" w:rsidRDefault="004D0617" w:rsidP="00AB15C8">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Who made the important decisions that affected what happened to those nations? In particular, think about who might have influenced relationships with other states - international and diplomatic relations, wars etc.</w:t>
                            </w:r>
                          </w:p>
                          <w:p w14:paraId="5E2CDC83" w14:textId="77777777" w:rsidR="004D0617" w:rsidRPr="008C3BD2" w:rsidRDefault="004D0617" w:rsidP="001512BF">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 xml:space="preserve">Did </w:t>
                            </w:r>
                            <w:r w:rsidR="00B151D6" w:rsidRPr="008C3BD2">
                              <w:rPr>
                                <w:rFonts w:ascii="Times New Roman" w:hAnsi="Times New Roman" w:cs="Times New Roman"/>
                                <w:sz w:val="24"/>
                                <w:szCs w:val="24"/>
                              </w:rPr>
                              <w:t xml:space="preserve">the main </w:t>
                            </w:r>
                            <w:r w:rsidRPr="008C3BD2">
                              <w:rPr>
                                <w:rFonts w:ascii="Times New Roman" w:hAnsi="Times New Roman" w:cs="Times New Roman"/>
                                <w:sz w:val="24"/>
                                <w:szCs w:val="24"/>
                              </w:rPr>
                              <w:t>decision makers get their power to make decisions because of the post they held? Would any other person in that post have had the same decision-making powers?</w:t>
                            </w:r>
                          </w:p>
                          <w:p w14:paraId="7A1468D9" w14:textId="77777777" w:rsidR="00B30792" w:rsidRPr="008C3BD2" w:rsidRDefault="001E03F4" w:rsidP="00B30792">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 xml:space="preserve">What </w:t>
                            </w:r>
                            <w:r w:rsidR="00B151D6" w:rsidRPr="008C3BD2">
                              <w:rPr>
                                <w:rFonts w:ascii="Times New Roman" w:hAnsi="Times New Roman" w:cs="Times New Roman"/>
                                <w:sz w:val="24"/>
                                <w:szCs w:val="24"/>
                              </w:rPr>
                              <w:t>led</w:t>
                            </w:r>
                            <w:r w:rsidR="00804BB6" w:rsidRPr="008C3BD2">
                              <w:rPr>
                                <w:rFonts w:ascii="Times New Roman" w:hAnsi="Times New Roman" w:cs="Times New Roman"/>
                                <w:sz w:val="24"/>
                                <w:szCs w:val="24"/>
                              </w:rPr>
                              <w:t xml:space="preserve"> to</w:t>
                            </w:r>
                            <w:r w:rsidRPr="008C3BD2">
                              <w:rPr>
                                <w:rFonts w:ascii="Times New Roman" w:hAnsi="Times New Roman" w:cs="Times New Roman"/>
                                <w:sz w:val="24"/>
                                <w:szCs w:val="24"/>
                              </w:rPr>
                              <w:t xml:space="preserve"> effective negotiation and decision-making? </w:t>
                            </w:r>
                            <w:r w:rsidR="004D0617" w:rsidRPr="008C3BD2">
                              <w:rPr>
                                <w:rFonts w:ascii="Times New Roman" w:hAnsi="Times New Roman" w:cs="Times New Roman"/>
                                <w:sz w:val="24"/>
                                <w:szCs w:val="24"/>
                              </w:rPr>
                              <w:t>Did some institution</w:t>
                            </w:r>
                            <w:r w:rsidR="00307AA6" w:rsidRPr="008C3BD2">
                              <w:rPr>
                                <w:rFonts w:ascii="Times New Roman" w:hAnsi="Times New Roman" w:cs="Times New Roman"/>
                                <w:sz w:val="24"/>
                                <w:szCs w:val="24"/>
                              </w:rPr>
                              <w:t>al structures</w:t>
                            </w:r>
                            <w:r w:rsidR="004D0617" w:rsidRPr="008C3BD2">
                              <w:rPr>
                                <w:rFonts w:ascii="Times New Roman" w:hAnsi="Times New Roman" w:cs="Times New Roman"/>
                                <w:sz w:val="24"/>
                                <w:szCs w:val="24"/>
                              </w:rPr>
                              <w:t xml:space="preserve"> make </w:t>
                            </w:r>
                            <w:r w:rsidR="00A63C60" w:rsidRPr="008C3BD2">
                              <w:rPr>
                                <w:rFonts w:ascii="Times New Roman" w:hAnsi="Times New Roman" w:cs="Times New Roman"/>
                                <w:sz w:val="24"/>
                                <w:szCs w:val="24"/>
                              </w:rPr>
                              <w:t>decision-making</w:t>
                            </w:r>
                            <w:r w:rsidR="004D0617" w:rsidRPr="008C3BD2">
                              <w:rPr>
                                <w:rFonts w:ascii="Times New Roman" w:hAnsi="Times New Roman" w:cs="Times New Roman"/>
                                <w:sz w:val="24"/>
                                <w:szCs w:val="24"/>
                              </w:rPr>
                              <w:t xml:space="preserve"> more difficult? </w:t>
                            </w:r>
                            <w:r w:rsidR="00804BB6" w:rsidRPr="008C3BD2">
                              <w:rPr>
                                <w:rFonts w:ascii="Times New Roman" w:hAnsi="Times New Roman" w:cs="Times New Roman"/>
                                <w:sz w:val="24"/>
                                <w:szCs w:val="24"/>
                              </w:rPr>
                              <w:t>Did some individuals make decision-</w:t>
                            </w:r>
                            <w:r w:rsidR="00336815" w:rsidRPr="008C3BD2">
                              <w:rPr>
                                <w:rFonts w:ascii="Times New Roman" w:hAnsi="Times New Roman" w:cs="Times New Roman"/>
                                <w:sz w:val="24"/>
                                <w:szCs w:val="24"/>
                              </w:rPr>
                              <w:t>making more difficult? Were these connected?</w:t>
                            </w:r>
                          </w:p>
                          <w:p w14:paraId="7C07562C" w14:textId="77777777" w:rsidR="003B16AF" w:rsidRPr="008C3BD2" w:rsidRDefault="00241358" w:rsidP="003B16AF">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 xml:space="preserve">If individual negotiators </w:t>
                            </w:r>
                            <w:r w:rsidR="009617E0" w:rsidRPr="008C3BD2">
                              <w:rPr>
                                <w:rFonts w:ascii="Times New Roman" w:hAnsi="Times New Roman" w:cs="Times New Roman"/>
                                <w:sz w:val="24"/>
                                <w:szCs w:val="24"/>
                              </w:rPr>
                              <w:t>are important</w:t>
                            </w:r>
                            <w:r w:rsidR="00895A85" w:rsidRPr="008C3BD2">
                              <w:rPr>
                                <w:rFonts w:ascii="Times New Roman" w:hAnsi="Times New Roman" w:cs="Times New Roman"/>
                                <w:sz w:val="24"/>
                                <w:szCs w:val="24"/>
                              </w:rPr>
                              <w:t xml:space="preserve"> in international history</w:t>
                            </w:r>
                            <w:r w:rsidR="009617E0" w:rsidRPr="008C3BD2">
                              <w:rPr>
                                <w:rFonts w:ascii="Times New Roman" w:hAnsi="Times New Roman" w:cs="Times New Roman"/>
                                <w:sz w:val="24"/>
                                <w:szCs w:val="24"/>
                              </w:rPr>
                              <w:t>, what’s the best way to tell that story? If institutional factors are more</w:t>
                            </w:r>
                            <w:r w:rsidR="00895A85" w:rsidRPr="008C3BD2">
                              <w:rPr>
                                <w:rFonts w:ascii="Times New Roman" w:hAnsi="Times New Roman" w:cs="Times New Roman"/>
                                <w:sz w:val="24"/>
                                <w:szCs w:val="24"/>
                              </w:rPr>
                              <w:t xml:space="preserve"> important, would you tell </w:t>
                            </w:r>
                            <w:r w:rsidR="006F765F" w:rsidRPr="008C3BD2">
                              <w:rPr>
                                <w:rFonts w:ascii="Times New Roman" w:hAnsi="Times New Roman" w:cs="Times New Roman"/>
                                <w:sz w:val="24"/>
                                <w:szCs w:val="24"/>
                              </w:rPr>
                              <w:t>the</w:t>
                            </w:r>
                            <w:r w:rsidR="00895A85" w:rsidRPr="008C3BD2">
                              <w:rPr>
                                <w:rFonts w:ascii="Times New Roman" w:hAnsi="Times New Roman" w:cs="Times New Roman"/>
                                <w:sz w:val="24"/>
                                <w:szCs w:val="24"/>
                              </w:rPr>
                              <w:t xml:space="preserve"> story</w:t>
                            </w:r>
                            <w:r w:rsidR="006F765F" w:rsidRPr="008C3BD2">
                              <w:rPr>
                                <w:rFonts w:ascii="Times New Roman" w:hAnsi="Times New Roman" w:cs="Times New Roman"/>
                                <w:sz w:val="24"/>
                                <w:szCs w:val="24"/>
                              </w:rPr>
                              <w:t xml:space="preserve"> in a different way</w:t>
                            </w:r>
                            <w:r w:rsidR="00895A85" w:rsidRPr="008C3BD2">
                              <w:rPr>
                                <w:rFonts w:ascii="Times New Roman" w:hAnsi="Times New Roman" w:cs="Times New Roman"/>
                                <w:sz w:val="24"/>
                                <w:szCs w:val="24"/>
                              </w:rPr>
                              <w:t>?</w:t>
                            </w:r>
                          </w:p>
                        </w:txbxContent>
                      </wps:txbx>
                      <wps:bodyPr rot="0" vert="horz" wrap="none" lIns="91440" tIns="45720" rIns="91440" bIns="45720" anchor="t" anchorCtr="0" upright="1">
                        <a:spAutoFit/>
                      </wps:bodyPr>
                    </wps:wsp>
                  </a:graphicData>
                </a:graphic>
              </wp:inline>
            </w:drawing>
          </mc:Choice>
          <mc:Fallback>
            <w:pict>
              <v:shapetype w14:anchorId="1FB50473" id="_x0000_t202" coordsize="21600,21600" o:spt="202" path="m,l,21600r21600,l21600,xe">
                <v:stroke joinstyle="miter"/>
                <v:path gradientshapeok="t" o:connecttype="rect"/>
              </v:shapetype>
              <v:shape id="Text Box 2"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" filled="f" strokeweight=".5pt">
                <v:textbox style="mso-fit-shape-to-text:t">
                  <w:txbxContent>
                    <w:p w14:paraId="099BD5A7" w14:textId="77777777" w:rsidR="00AB15C8" w:rsidRPr="008C3BD2" w:rsidRDefault="004D0617" w:rsidP="00AB15C8">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Which are the important states in the period and geographical region covered by your linked module? What</w:t>
                      </w:r>
                      <w:r w:rsidR="00306520" w:rsidRPr="008C3BD2">
                        <w:rPr>
                          <w:rFonts w:ascii="Times New Roman" w:hAnsi="Times New Roman" w:cs="Times New Roman"/>
                          <w:sz w:val="24"/>
                          <w:szCs w:val="24"/>
                        </w:rPr>
                        <w:t xml:space="preserve"> makes them important? What makes them powerful?</w:t>
                      </w:r>
                    </w:p>
                    <w:p w14:paraId="3A600E68" w14:textId="77777777" w:rsidR="00306520" w:rsidRPr="008C3BD2" w:rsidRDefault="00306520" w:rsidP="00306520">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What</w:t>
                      </w:r>
                      <w:r w:rsidR="004D0617" w:rsidRPr="008C3BD2">
                        <w:rPr>
                          <w:rFonts w:ascii="Times New Roman" w:hAnsi="Times New Roman" w:cs="Times New Roman"/>
                          <w:sz w:val="24"/>
                          <w:szCs w:val="24"/>
                        </w:rPr>
                        <w:t xml:space="preserve"> defines each of these ‘states’? Is it the people, the constitution, or the power of the ruler over them?</w:t>
                      </w:r>
                    </w:p>
                    <w:p w14:paraId="1215821A" w14:textId="77777777" w:rsidR="00AB15C8" w:rsidRPr="008C3BD2" w:rsidRDefault="004D0617" w:rsidP="00AB15C8">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Who made the important decisions that affected what happened to those nations? In particular, think about who might have influenced relationships with other states - international and diplomatic relations, wars etc.</w:t>
                      </w:r>
                    </w:p>
                    <w:p w14:paraId="5E2CDC83" w14:textId="77777777" w:rsidR="004D0617" w:rsidRPr="008C3BD2" w:rsidRDefault="004D0617" w:rsidP="001512BF">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 xml:space="preserve">Did </w:t>
                      </w:r>
                      <w:r w:rsidR="00B151D6" w:rsidRPr="008C3BD2">
                        <w:rPr>
                          <w:rFonts w:ascii="Times New Roman" w:hAnsi="Times New Roman" w:cs="Times New Roman"/>
                          <w:sz w:val="24"/>
                          <w:szCs w:val="24"/>
                        </w:rPr>
                        <w:t xml:space="preserve">the main </w:t>
                      </w:r>
                      <w:r w:rsidRPr="008C3BD2">
                        <w:rPr>
                          <w:rFonts w:ascii="Times New Roman" w:hAnsi="Times New Roman" w:cs="Times New Roman"/>
                          <w:sz w:val="24"/>
                          <w:szCs w:val="24"/>
                        </w:rPr>
                        <w:t>decision makers get their power to make decisions because of the post they held? Would any other person in that post have had the same decision-making powers?</w:t>
                      </w:r>
                    </w:p>
                    <w:p w14:paraId="7A1468D9" w14:textId="77777777" w:rsidR="00B30792" w:rsidRPr="008C3BD2" w:rsidRDefault="001E03F4" w:rsidP="00B30792">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 xml:space="preserve">What </w:t>
                      </w:r>
                      <w:r w:rsidR="00B151D6" w:rsidRPr="008C3BD2">
                        <w:rPr>
                          <w:rFonts w:ascii="Times New Roman" w:hAnsi="Times New Roman" w:cs="Times New Roman"/>
                          <w:sz w:val="24"/>
                          <w:szCs w:val="24"/>
                        </w:rPr>
                        <w:t>led</w:t>
                      </w:r>
                      <w:r w:rsidR="00804BB6" w:rsidRPr="008C3BD2">
                        <w:rPr>
                          <w:rFonts w:ascii="Times New Roman" w:hAnsi="Times New Roman" w:cs="Times New Roman"/>
                          <w:sz w:val="24"/>
                          <w:szCs w:val="24"/>
                        </w:rPr>
                        <w:t xml:space="preserve"> to</w:t>
                      </w:r>
                      <w:r w:rsidRPr="008C3BD2">
                        <w:rPr>
                          <w:rFonts w:ascii="Times New Roman" w:hAnsi="Times New Roman" w:cs="Times New Roman"/>
                          <w:sz w:val="24"/>
                          <w:szCs w:val="24"/>
                        </w:rPr>
                        <w:t xml:space="preserve"> effective negotiation and decision-making? </w:t>
                      </w:r>
                      <w:r w:rsidR="004D0617" w:rsidRPr="008C3BD2">
                        <w:rPr>
                          <w:rFonts w:ascii="Times New Roman" w:hAnsi="Times New Roman" w:cs="Times New Roman"/>
                          <w:sz w:val="24"/>
                          <w:szCs w:val="24"/>
                        </w:rPr>
                        <w:t>Did some institution</w:t>
                      </w:r>
                      <w:r w:rsidR="00307AA6" w:rsidRPr="008C3BD2">
                        <w:rPr>
                          <w:rFonts w:ascii="Times New Roman" w:hAnsi="Times New Roman" w:cs="Times New Roman"/>
                          <w:sz w:val="24"/>
                          <w:szCs w:val="24"/>
                        </w:rPr>
                        <w:t>al structures</w:t>
                      </w:r>
                      <w:r w:rsidR="004D0617" w:rsidRPr="008C3BD2">
                        <w:rPr>
                          <w:rFonts w:ascii="Times New Roman" w:hAnsi="Times New Roman" w:cs="Times New Roman"/>
                          <w:sz w:val="24"/>
                          <w:szCs w:val="24"/>
                        </w:rPr>
                        <w:t xml:space="preserve"> make </w:t>
                      </w:r>
                      <w:r w:rsidR="00A63C60" w:rsidRPr="008C3BD2">
                        <w:rPr>
                          <w:rFonts w:ascii="Times New Roman" w:hAnsi="Times New Roman" w:cs="Times New Roman"/>
                          <w:sz w:val="24"/>
                          <w:szCs w:val="24"/>
                        </w:rPr>
                        <w:t>decision-making</w:t>
                      </w:r>
                      <w:r w:rsidR="004D0617" w:rsidRPr="008C3BD2">
                        <w:rPr>
                          <w:rFonts w:ascii="Times New Roman" w:hAnsi="Times New Roman" w:cs="Times New Roman"/>
                          <w:sz w:val="24"/>
                          <w:szCs w:val="24"/>
                        </w:rPr>
                        <w:t xml:space="preserve"> more difficult? </w:t>
                      </w:r>
                      <w:r w:rsidR="00804BB6" w:rsidRPr="008C3BD2">
                        <w:rPr>
                          <w:rFonts w:ascii="Times New Roman" w:hAnsi="Times New Roman" w:cs="Times New Roman"/>
                          <w:sz w:val="24"/>
                          <w:szCs w:val="24"/>
                        </w:rPr>
                        <w:t>Did some individuals make decision-</w:t>
                      </w:r>
                      <w:r w:rsidR="00336815" w:rsidRPr="008C3BD2">
                        <w:rPr>
                          <w:rFonts w:ascii="Times New Roman" w:hAnsi="Times New Roman" w:cs="Times New Roman"/>
                          <w:sz w:val="24"/>
                          <w:szCs w:val="24"/>
                        </w:rPr>
                        <w:t>making more difficult? Were these connected?</w:t>
                      </w:r>
                    </w:p>
                    <w:p w14:paraId="7C07562C" w14:textId="77777777" w:rsidR="003B16AF" w:rsidRPr="008C3BD2" w:rsidRDefault="00241358" w:rsidP="003B16AF">
                      <w:pPr>
                        <w:numPr>
                          <w:ilvl w:val="0"/>
                          <w:numId w:val="5"/>
                        </w:numPr>
                        <w:rPr>
                          <w:rFonts w:ascii="Times New Roman" w:hAnsi="Times New Roman" w:cs="Times New Roman"/>
                          <w:sz w:val="24"/>
                          <w:szCs w:val="24"/>
                        </w:rPr>
                      </w:pPr>
                      <w:r w:rsidRPr="008C3BD2">
                        <w:rPr>
                          <w:rFonts w:ascii="Times New Roman" w:hAnsi="Times New Roman" w:cs="Times New Roman"/>
                          <w:sz w:val="24"/>
                          <w:szCs w:val="24"/>
                        </w:rPr>
                        <w:t xml:space="preserve">If individual negotiators </w:t>
                      </w:r>
                      <w:r w:rsidR="009617E0" w:rsidRPr="008C3BD2">
                        <w:rPr>
                          <w:rFonts w:ascii="Times New Roman" w:hAnsi="Times New Roman" w:cs="Times New Roman"/>
                          <w:sz w:val="24"/>
                          <w:szCs w:val="24"/>
                        </w:rPr>
                        <w:t>are important</w:t>
                      </w:r>
                      <w:r w:rsidR="00895A85" w:rsidRPr="008C3BD2">
                        <w:rPr>
                          <w:rFonts w:ascii="Times New Roman" w:hAnsi="Times New Roman" w:cs="Times New Roman"/>
                          <w:sz w:val="24"/>
                          <w:szCs w:val="24"/>
                        </w:rPr>
                        <w:t xml:space="preserve"> in international history</w:t>
                      </w:r>
                      <w:r w:rsidR="009617E0" w:rsidRPr="008C3BD2">
                        <w:rPr>
                          <w:rFonts w:ascii="Times New Roman" w:hAnsi="Times New Roman" w:cs="Times New Roman"/>
                          <w:sz w:val="24"/>
                          <w:szCs w:val="24"/>
                        </w:rPr>
                        <w:t>, what’s the best way to tell that story? If institutional factors are more</w:t>
                      </w:r>
                      <w:r w:rsidR="00895A85" w:rsidRPr="008C3BD2">
                        <w:rPr>
                          <w:rFonts w:ascii="Times New Roman" w:hAnsi="Times New Roman" w:cs="Times New Roman"/>
                          <w:sz w:val="24"/>
                          <w:szCs w:val="24"/>
                        </w:rPr>
                        <w:t xml:space="preserve"> important, would you tell </w:t>
                      </w:r>
                      <w:r w:rsidR="006F765F" w:rsidRPr="008C3BD2">
                        <w:rPr>
                          <w:rFonts w:ascii="Times New Roman" w:hAnsi="Times New Roman" w:cs="Times New Roman"/>
                          <w:sz w:val="24"/>
                          <w:szCs w:val="24"/>
                        </w:rPr>
                        <w:t>the</w:t>
                      </w:r>
                      <w:r w:rsidR="00895A85" w:rsidRPr="008C3BD2">
                        <w:rPr>
                          <w:rFonts w:ascii="Times New Roman" w:hAnsi="Times New Roman" w:cs="Times New Roman"/>
                          <w:sz w:val="24"/>
                          <w:szCs w:val="24"/>
                        </w:rPr>
                        <w:t xml:space="preserve"> story</w:t>
                      </w:r>
                      <w:r w:rsidR="006F765F" w:rsidRPr="008C3BD2">
                        <w:rPr>
                          <w:rFonts w:ascii="Times New Roman" w:hAnsi="Times New Roman" w:cs="Times New Roman"/>
                          <w:sz w:val="24"/>
                          <w:szCs w:val="24"/>
                        </w:rPr>
                        <w:t xml:space="preserve"> in a different way</w:t>
                      </w:r>
                      <w:r w:rsidR="00895A85" w:rsidRPr="008C3BD2">
                        <w:rPr>
                          <w:rFonts w:ascii="Times New Roman" w:hAnsi="Times New Roman" w:cs="Times New Roman"/>
                          <w:sz w:val="24"/>
                          <w:szCs w:val="24"/>
                        </w:rPr>
                        <w:t>?</w:t>
                      </w:r>
                    </w:p>
                  </w:txbxContent>
                </v:textbox>
                <w10:anchorlock/>
              </v:shape>
            </w:pict>
          </mc:Fallback>
        </mc:AlternateContent>
      </w:r>
      <w:r w:rsidR="00A95356" w:rsidRPr="003E38B5">
        <w:rPr>
          <w:rFonts w:ascii="Times New Roman" w:hAnsi="Times New Roman" w:cs="Times New Roman"/>
          <w:sz w:val="24"/>
          <w:szCs w:val="24"/>
        </w:rPr>
        <w:t xml:space="preserve"> </w:t>
      </w:r>
    </w:p>
    <w:p w14:paraId="5AC84ECB" w14:textId="60C1B4A3" w:rsidR="000A1EDD" w:rsidRPr="003E38B5" w:rsidRDefault="00BB40CA" w:rsidP="00064240">
      <w:pPr>
        <w:spacing w:after="0"/>
        <w:rPr>
          <w:rFonts w:ascii="Times New Roman" w:hAnsi="Times New Roman" w:cs="Times New Roman"/>
          <w:sz w:val="24"/>
          <w:szCs w:val="24"/>
        </w:rPr>
      </w:pPr>
      <w:r>
        <w:rPr>
          <w:rFonts w:ascii="Times New Roman" w:hAnsi="Times New Roman" w:cs="Times New Roman"/>
          <w:sz w:val="24"/>
          <w:szCs w:val="24"/>
        </w:rPr>
        <w:t xml:space="preserve">Most students in all the </w:t>
      </w:r>
      <w:r w:rsidR="00B97EDD">
        <w:rPr>
          <w:rFonts w:ascii="Times New Roman" w:hAnsi="Times New Roman" w:cs="Times New Roman"/>
          <w:sz w:val="24"/>
          <w:szCs w:val="24"/>
        </w:rPr>
        <w:t>sub-</w:t>
      </w:r>
      <w:r>
        <w:rPr>
          <w:rFonts w:ascii="Times New Roman" w:hAnsi="Times New Roman" w:cs="Times New Roman"/>
          <w:sz w:val="24"/>
          <w:szCs w:val="24"/>
        </w:rPr>
        <w:t>groups initially saw these as questions about content, not theory. The</w:t>
      </w:r>
      <w:r w:rsidR="00B97EDD">
        <w:rPr>
          <w:rFonts w:ascii="Times New Roman" w:hAnsi="Times New Roman" w:cs="Times New Roman"/>
          <w:sz w:val="24"/>
          <w:szCs w:val="24"/>
        </w:rPr>
        <w:t xml:space="preserve"> </w:t>
      </w:r>
      <w:r w:rsidR="00A95356" w:rsidRPr="003E38B5">
        <w:rPr>
          <w:rFonts w:ascii="Times New Roman" w:hAnsi="Times New Roman" w:cs="Times New Roman"/>
          <w:sz w:val="24"/>
          <w:szCs w:val="24"/>
        </w:rPr>
        <w:t xml:space="preserve">students </w:t>
      </w:r>
      <w:r w:rsidR="007E3559">
        <w:rPr>
          <w:rFonts w:ascii="Times New Roman" w:hAnsi="Times New Roman" w:cs="Times New Roman"/>
          <w:sz w:val="24"/>
          <w:szCs w:val="24"/>
        </w:rPr>
        <w:t xml:space="preserve">who were also </w:t>
      </w:r>
      <w:r w:rsidR="00A95356" w:rsidRPr="003E38B5">
        <w:rPr>
          <w:rFonts w:ascii="Times New Roman" w:hAnsi="Times New Roman" w:cs="Times New Roman"/>
          <w:sz w:val="24"/>
          <w:szCs w:val="24"/>
        </w:rPr>
        <w:t>studying religion in Early Modern Europe, perhaps inevitably, became involved in a discussion of the Peace of Westphalia</w:t>
      </w:r>
      <w:r w:rsidR="00336815" w:rsidRPr="003E38B5">
        <w:rPr>
          <w:rFonts w:ascii="Times New Roman" w:hAnsi="Times New Roman" w:cs="Times New Roman"/>
          <w:sz w:val="24"/>
          <w:szCs w:val="24"/>
        </w:rPr>
        <w:t xml:space="preserve"> and what defines a state</w:t>
      </w:r>
      <w:r w:rsidR="00A95356" w:rsidRPr="003E38B5">
        <w:rPr>
          <w:rFonts w:ascii="Times New Roman" w:hAnsi="Times New Roman" w:cs="Times New Roman"/>
          <w:sz w:val="24"/>
          <w:szCs w:val="24"/>
        </w:rPr>
        <w:t xml:space="preserve">. </w:t>
      </w:r>
      <w:r w:rsidR="00CE3A63" w:rsidRPr="003E38B5">
        <w:rPr>
          <w:rFonts w:ascii="Times New Roman" w:hAnsi="Times New Roman" w:cs="Times New Roman"/>
          <w:sz w:val="24"/>
          <w:szCs w:val="24"/>
        </w:rPr>
        <w:t>Not all of the students recognised that the questions were implicitly evaluative, rather than descriptive</w:t>
      </w:r>
      <w:r w:rsidR="00926765" w:rsidRPr="003E38B5">
        <w:rPr>
          <w:rFonts w:ascii="Times New Roman" w:hAnsi="Times New Roman" w:cs="Times New Roman"/>
          <w:sz w:val="24"/>
          <w:szCs w:val="24"/>
        </w:rPr>
        <w:t xml:space="preserve"> (Van </w:t>
      </w:r>
      <w:proofErr w:type="spellStart"/>
      <w:r w:rsidR="00926765" w:rsidRPr="003E38B5">
        <w:rPr>
          <w:rFonts w:ascii="Times New Roman" w:hAnsi="Times New Roman" w:cs="Times New Roman"/>
          <w:sz w:val="24"/>
          <w:szCs w:val="24"/>
        </w:rPr>
        <w:t>Drie</w:t>
      </w:r>
      <w:proofErr w:type="spellEnd"/>
      <w:r w:rsidR="00926765" w:rsidRPr="003E38B5">
        <w:rPr>
          <w:rFonts w:ascii="Times New Roman" w:hAnsi="Times New Roman" w:cs="Times New Roman"/>
          <w:sz w:val="24"/>
          <w:szCs w:val="24"/>
        </w:rPr>
        <w:t xml:space="preserve"> </w:t>
      </w:r>
      <w:r w:rsidR="00926765" w:rsidRPr="003E38B5">
        <w:rPr>
          <w:rStyle w:val="Emphasis"/>
          <w:rFonts w:ascii="Times New Roman" w:hAnsi="Times New Roman" w:cs="Times New Roman"/>
          <w:sz w:val="24"/>
          <w:szCs w:val="24"/>
        </w:rPr>
        <w:t>et al.</w:t>
      </w:r>
      <w:r w:rsidR="00926765" w:rsidRPr="003E38B5">
        <w:rPr>
          <w:rFonts w:ascii="Times New Roman" w:hAnsi="Times New Roman" w:cs="Times New Roman"/>
          <w:sz w:val="24"/>
          <w:szCs w:val="24"/>
        </w:rPr>
        <w:t xml:space="preserve"> </w:t>
      </w:r>
      <w:r w:rsidR="00926765" w:rsidRPr="003E38B5">
        <w:rPr>
          <w:rStyle w:val="citationref"/>
          <w:rFonts w:ascii="Times New Roman" w:hAnsi="Times New Roman" w:cs="Times New Roman"/>
          <w:sz w:val="24"/>
          <w:szCs w:val="24"/>
        </w:rPr>
        <w:t>2006</w:t>
      </w:r>
      <w:r w:rsidR="00926765" w:rsidRPr="003E38B5">
        <w:rPr>
          <w:rFonts w:ascii="Times New Roman" w:hAnsi="Times New Roman" w:cs="Times New Roman"/>
          <w:sz w:val="24"/>
          <w:szCs w:val="24"/>
        </w:rPr>
        <w:t>)</w:t>
      </w:r>
      <w:r w:rsidR="00285145" w:rsidRPr="003E38B5">
        <w:rPr>
          <w:rFonts w:ascii="Times New Roman" w:hAnsi="Times New Roman" w:cs="Times New Roman"/>
          <w:sz w:val="24"/>
          <w:szCs w:val="24"/>
        </w:rPr>
        <w:t>, and the recognition of the difference between these ways of interpreting the questions was important in the plenary session.</w:t>
      </w:r>
      <w:r>
        <w:rPr>
          <w:rFonts w:ascii="Times New Roman" w:hAnsi="Times New Roman" w:cs="Times New Roman"/>
          <w:sz w:val="24"/>
          <w:szCs w:val="24"/>
        </w:rPr>
        <w:t xml:space="preserve"> </w:t>
      </w:r>
      <w:r w:rsidR="00287165" w:rsidRPr="003E38B5">
        <w:rPr>
          <w:rFonts w:ascii="Times New Roman" w:hAnsi="Times New Roman" w:cs="Times New Roman"/>
          <w:sz w:val="24"/>
          <w:szCs w:val="24"/>
        </w:rPr>
        <w:t>Nonetheless, t</w:t>
      </w:r>
      <w:r w:rsidR="000D3ABE" w:rsidRPr="003E38B5">
        <w:rPr>
          <w:rFonts w:ascii="Times New Roman" w:hAnsi="Times New Roman" w:cs="Times New Roman"/>
          <w:sz w:val="24"/>
          <w:szCs w:val="24"/>
        </w:rPr>
        <w:t xml:space="preserve">he </w:t>
      </w:r>
      <w:r w:rsidR="007E3559">
        <w:rPr>
          <w:rFonts w:ascii="Times New Roman" w:hAnsi="Times New Roman" w:cs="Times New Roman"/>
          <w:sz w:val="24"/>
          <w:szCs w:val="24"/>
        </w:rPr>
        <w:t xml:space="preserve">sub-group of </w:t>
      </w:r>
      <w:r w:rsidR="000D3ABE" w:rsidRPr="003E38B5">
        <w:rPr>
          <w:rFonts w:ascii="Times New Roman" w:hAnsi="Times New Roman" w:cs="Times New Roman"/>
          <w:sz w:val="24"/>
          <w:szCs w:val="24"/>
        </w:rPr>
        <w:t>students studying US history and international history quickly found that they were debating principles of causation, rather than identifying ‘factual’ answers to the questions.</w:t>
      </w:r>
      <w:r w:rsidR="00287165" w:rsidRPr="003E38B5">
        <w:rPr>
          <w:rFonts w:ascii="Times New Roman" w:hAnsi="Times New Roman" w:cs="Times New Roman"/>
          <w:sz w:val="24"/>
          <w:szCs w:val="24"/>
        </w:rPr>
        <w:t xml:space="preserve"> They began to recognise that they were dealing with different theories of the motors of historical change.</w:t>
      </w:r>
      <w:r w:rsidR="006F765F" w:rsidRPr="003E38B5">
        <w:rPr>
          <w:rFonts w:ascii="Times New Roman" w:hAnsi="Times New Roman" w:cs="Times New Roman"/>
          <w:sz w:val="24"/>
          <w:szCs w:val="24"/>
        </w:rPr>
        <w:t xml:space="preserve"> </w:t>
      </w:r>
      <w:r w:rsidR="00F16DC4" w:rsidRPr="003E38B5">
        <w:rPr>
          <w:rFonts w:ascii="Times New Roman" w:hAnsi="Times New Roman" w:cs="Times New Roman"/>
          <w:sz w:val="24"/>
          <w:szCs w:val="24"/>
        </w:rPr>
        <w:t>The students studying crime protested that this had nothing to do with them, before becoming very engaged in discussion about</w:t>
      </w:r>
      <w:r w:rsidR="002C533A" w:rsidRPr="003E38B5">
        <w:rPr>
          <w:rFonts w:ascii="Times New Roman" w:hAnsi="Times New Roman" w:cs="Times New Roman"/>
          <w:sz w:val="24"/>
          <w:szCs w:val="24"/>
        </w:rPr>
        <w:t xml:space="preserve"> whether ‘great men’</w:t>
      </w:r>
      <w:r w:rsidR="00C911FB" w:rsidRPr="003E38B5">
        <w:rPr>
          <w:rFonts w:ascii="Times New Roman" w:hAnsi="Times New Roman" w:cs="Times New Roman"/>
          <w:sz w:val="24"/>
          <w:szCs w:val="24"/>
        </w:rPr>
        <w:t xml:space="preserve"> make history and how important the legal system itself</w:t>
      </w:r>
      <w:r w:rsidR="00461A39" w:rsidRPr="003E38B5">
        <w:rPr>
          <w:rFonts w:ascii="Times New Roman" w:hAnsi="Times New Roman" w:cs="Times New Roman"/>
          <w:sz w:val="24"/>
          <w:szCs w:val="24"/>
        </w:rPr>
        <w:t xml:space="preserve"> was in defining the history of crime in 18</w:t>
      </w:r>
      <w:r w:rsidR="00461A39" w:rsidRPr="003E38B5">
        <w:rPr>
          <w:rFonts w:ascii="Times New Roman" w:hAnsi="Times New Roman" w:cs="Times New Roman"/>
          <w:sz w:val="24"/>
          <w:szCs w:val="24"/>
          <w:vertAlign w:val="superscript"/>
        </w:rPr>
        <w:t>th</w:t>
      </w:r>
      <w:r w:rsidR="00461A39" w:rsidRPr="003E38B5">
        <w:rPr>
          <w:rFonts w:ascii="Times New Roman" w:hAnsi="Times New Roman" w:cs="Times New Roman"/>
          <w:sz w:val="24"/>
          <w:szCs w:val="24"/>
        </w:rPr>
        <w:t xml:space="preserve"> century Britain.</w:t>
      </w:r>
    </w:p>
    <w:p w14:paraId="64907679" w14:textId="77777777" w:rsidR="00BB40CA" w:rsidRDefault="00BB40CA" w:rsidP="00064240">
      <w:pPr>
        <w:spacing w:after="0"/>
        <w:rPr>
          <w:rFonts w:ascii="Times New Roman" w:hAnsi="Times New Roman" w:cs="Times New Roman"/>
          <w:sz w:val="24"/>
          <w:szCs w:val="24"/>
        </w:rPr>
      </w:pPr>
    </w:p>
    <w:p w14:paraId="5183B4E9" w14:textId="7E40190B" w:rsidR="009663C6" w:rsidRPr="003E38B5" w:rsidRDefault="009663C6" w:rsidP="00064240">
      <w:pPr>
        <w:spacing w:after="0"/>
        <w:rPr>
          <w:rFonts w:ascii="Times New Roman" w:hAnsi="Times New Roman" w:cs="Times New Roman"/>
          <w:sz w:val="24"/>
          <w:szCs w:val="24"/>
        </w:rPr>
      </w:pPr>
      <w:r w:rsidRPr="003E38B5">
        <w:rPr>
          <w:rFonts w:ascii="Times New Roman" w:hAnsi="Times New Roman" w:cs="Times New Roman"/>
          <w:sz w:val="24"/>
          <w:szCs w:val="24"/>
        </w:rPr>
        <w:t>In plenary</w:t>
      </w:r>
      <w:r w:rsidR="00E547DE">
        <w:rPr>
          <w:rFonts w:ascii="Times New Roman" w:hAnsi="Times New Roman" w:cs="Times New Roman"/>
          <w:sz w:val="24"/>
          <w:szCs w:val="24"/>
        </w:rPr>
        <w:t xml:space="preserve"> at the end of the class</w:t>
      </w:r>
      <w:r w:rsidRPr="003E38B5">
        <w:rPr>
          <w:rFonts w:ascii="Times New Roman" w:hAnsi="Times New Roman" w:cs="Times New Roman"/>
          <w:sz w:val="24"/>
          <w:szCs w:val="24"/>
        </w:rPr>
        <w:t xml:space="preserve">, </w:t>
      </w:r>
      <w:r w:rsidR="00DF35FE" w:rsidRPr="003E38B5">
        <w:rPr>
          <w:rFonts w:ascii="Times New Roman" w:hAnsi="Times New Roman" w:cs="Times New Roman"/>
          <w:sz w:val="24"/>
          <w:szCs w:val="24"/>
        </w:rPr>
        <w:t xml:space="preserve">the students found that, despite their different topics, they had all been able to think in terms of </w:t>
      </w:r>
      <w:r w:rsidR="0050484F" w:rsidRPr="003E38B5">
        <w:rPr>
          <w:rFonts w:ascii="Times New Roman" w:hAnsi="Times New Roman" w:cs="Times New Roman"/>
          <w:sz w:val="24"/>
          <w:szCs w:val="24"/>
        </w:rPr>
        <w:t>institutions</w:t>
      </w:r>
      <w:r w:rsidR="00DF35FE" w:rsidRPr="003E38B5">
        <w:rPr>
          <w:rFonts w:ascii="Times New Roman" w:hAnsi="Times New Roman" w:cs="Times New Roman"/>
          <w:sz w:val="24"/>
          <w:szCs w:val="24"/>
        </w:rPr>
        <w:t xml:space="preserve"> and of individual agency</w:t>
      </w:r>
      <w:r w:rsidR="00606C78" w:rsidRPr="003E38B5">
        <w:rPr>
          <w:rFonts w:ascii="Times New Roman" w:hAnsi="Times New Roman" w:cs="Times New Roman"/>
          <w:sz w:val="24"/>
          <w:szCs w:val="24"/>
        </w:rPr>
        <w:t xml:space="preserve"> as different types of explanation for what happens</w:t>
      </w:r>
      <w:r w:rsidR="00DF35FE" w:rsidRPr="003E38B5">
        <w:rPr>
          <w:rFonts w:ascii="Times New Roman" w:hAnsi="Times New Roman" w:cs="Times New Roman"/>
          <w:sz w:val="24"/>
          <w:szCs w:val="24"/>
        </w:rPr>
        <w:t xml:space="preserve">; and that this was a helpful distinction. They also </w:t>
      </w:r>
      <w:r w:rsidR="00D11CA9" w:rsidRPr="003E38B5">
        <w:rPr>
          <w:rFonts w:ascii="Times New Roman" w:hAnsi="Times New Roman" w:cs="Times New Roman"/>
          <w:sz w:val="24"/>
          <w:szCs w:val="24"/>
        </w:rPr>
        <w:t xml:space="preserve">all recognised that narrative is a good way to talk about individual actions; but that discussion of </w:t>
      </w:r>
      <w:r w:rsidR="00606C78" w:rsidRPr="003E38B5">
        <w:rPr>
          <w:rFonts w:ascii="Times New Roman" w:hAnsi="Times New Roman" w:cs="Times New Roman"/>
          <w:sz w:val="24"/>
          <w:szCs w:val="24"/>
        </w:rPr>
        <w:t xml:space="preserve">institutional </w:t>
      </w:r>
      <w:r w:rsidR="00D11CA9" w:rsidRPr="003E38B5">
        <w:rPr>
          <w:rFonts w:ascii="Times New Roman" w:hAnsi="Times New Roman" w:cs="Times New Roman"/>
          <w:sz w:val="24"/>
          <w:szCs w:val="24"/>
        </w:rPr>
        <w:t>structure may need a more thematic approach.</w:t>
      </w:r>
    </w:p>
    <w:p w14:paraId="151DE6E9" w14:textId="77777777" w:rsidR="00BB40CA" w:rsidRDefault="00BB40CA" w:rsidP="00064240">
      <w:pPr>
        <w:spacing w:after="0"/>
        <w:rPr>
          <w:rFonts w:ascii="Times New Roman" w:hAnsi="Times New Roman" w:cs="Times New Roman"/>
          <w:sz w:val="24"/>
          <w:szCs w:val="24"/>
        </w:rPr>
      </w:pPr>
    </w:p>
    <w:p w14:paraId="44C02F74" w14:textId="77777777" w:rsidR="001E19F1" w:rsidRPr="003E38B5" w:rsidRDefault="001E19F1" w:rsidP="00064240">
      <w:pPr>
        <w:spacing w:after="0"/>
        <w:rPr>
          <w:rFonts w:ascii="Times New Roman" w:hAnsi="Times New Roman" w:cs="Times New Roman"/>
          <w:sz w:val="24"/>
          <w:szCs w:val="24"/>
        </w:rPr>
      </w:pPr>
      <w:r w:rsidRPr="003E38B5">
        <w:rPr>
          <w:rFonts w:ascii="Times New Roman" w:hAnsi="Times New Roman" w:cs="Times New Roman"/>
          <w:sz w:val="24"/>
          <w:szCs w:val="24"/>
        </w:rPr>
        <w:t>Of course, there are many other types of questions that international historians pose. We could have thought of questions that required students to</w:t>
      </w:r>
      <w:r w:rsidR="00204F89" w:rsidRPr="003E38B5">
        <w:rPr>
          <w:rFonts w:ascii="Times New Roman" w:hAnsi="Times New Roman" w:cs="Times New Roman"/>
          <w:sz w:val="24"/>
          <w:szCs w:val="24"/>
        </w:rPr>
        <w:t xml:space="preserve"> carry out some game theory </w:t>
      </w:r>
      <w:r w:rsidR="00204F89" w:rsidRPr="003E38B5">
        <w:rPr>
          <w:rFonts w:ascii="Times New Roman" w:hAnsi="Times New Roman" w:cs="Times New Roman"/>
          <w:sz w:val="24"/>
          <w:szCs w:val="24"/>
        </w:rPr>
        <w:lastRenderedPageBreak/>
        <w:t xml:space="preserve">analysis, for example. </w:t>
      </w:r>
      <w:r w:rsidR="007A4FAE" w:rsidRPr="003E38B5">
        <w:rPr>
          <w:rFonts w:ascii="Times New Roman" w:hAnsi="Times New Roman" w:cs="Times New Roman"/>
          <w:sz w:val="24"/>
          <w:szCs w:val="24"/>
        </w:rPr>
        <w:t>The question ‘What makes them powerful?’ could have been unpacked into a series of many questions</w:t>
      </w:r>
      <w:r w:rsidR="003F3E64" w:rsidRPr="003E38B5">
        <w:rPr>
          <w:rFonts w:ascii="Times New Roman" w:hAnsi="Times New Roman" w:cs="Times New Roman"/>
          <w:sz w:val="24"/>
          <w:szCs w:val="24"/>
        </w:rPr>
        <w:t xml:space="preserve"> that got them thinking about different ways in which power can be exercised</w:t>
      </w:r>
      <w:r w:rsidR="007A4FAE" w:rsidRPr="003E38B5">
        <w:rPr>
          <w:rFonts w:ascii="Times New Roman" w:hAnsi="Times New Roman" w:cs="Times New Roman"/>
          <w:sz w:val="24"/>
          <w:szCs w:val="24"/>
        </w:rPr>
        <w:t xml:space="preserve">. </w:t>
      </w:r>
      <w:r w:rsidR="00204F89" w:rsidRPr="003E38B5">
        <w:rPr>
          <w:rFonts w:ascii="Times New Roman" w:hAnsi="Times New Roman" w:cs="Times New Roman"/>
          <w:sz w:val="24"/>
          <w:szCs w:val="24"/>
        </w:rPr>
        <w:t>But we wanted, first, to get them to understand theories of agency and structure; and to recognise where and how to research history if they’re interested in the agency of leaders.</w:t>
      </w:r>
    </w:p>
    <w:p w14:paraId="37304226" w14:textId="77777777" w:rsidR="00BB40CA" w:rsidRDefault="00BB40CA" w:rsidP="00064240">
      <w:pPr>
        <w:spacing w:after="0"/>
        <w:rPr>
          <w:rFonts w:ascii="Times New Roman" w:hAnsi="Times New Roman" w:cs="Times New Roman"/>
          <w:sz w:val="24"/>
          <w:szCs w:val="24"/>
          <w:u w:val="single"/>
        </w:rPr>
      </w:pPr>
    </w:p>
    <w:p w14:paraId="1BE942B2" w14:textId="77777777" w:rsidR="009227FE" w:rsidRPr="003E38B5" w:rsidRDefault="00A938F3" w:rsidP="00064240">
      <w:pPr>
        <w:spacing w:after="0"/>
        <w:rPr>
          <w:rFonts w:ascii="Times New Roman" w:hAnsi="Times New Roman" w:cs="Times New Roman"/>
          <w:sz w:val="24"/>
          <w:szCs w:val="24"/>
          <w:u w:val="single"/>
        </w:rPr>
      </w:pPr>
      <w:r w:rsidRPr="003E38B5">
        <w:rPr>
          <w:rFonts w:ascii="Times New Roman" w:hAnsi="Times New Roman" w:cs="Times New Roman"/>
          <w:sz w:val="24"/>
          <w:szCs w:val="24"/>
          <w:u w:val="single"/>
        </w:rPr>
        <w:t xml:space="preserve">Example </w:t>
      </w:r>
      <w:r w:rsidR="00616504" w:rsidRPr="003E38B5">
        <w:rPr>
          <w:rFonts w:ascii="Times New Roman" w:hAnsi="Times New Roman" w:cs="Times New Roman"/>
          <w:sz w:val="24"/>
          <w:szCs w:val="24"/>
          <w:u w:val="single"/>
        </w:rPr>
        <w:t>2</w:t>
      </w:r>
      <w:r w:rsidRPr="003E38B5">
        <w:rPr>
          <w:rFonts w:ascii="Times New Roman" w:hAnsi="Times New Roman" w:cs="Times New Roman"/>
          <w:sz w:val="24"/>
          <w:szCs w:val="24"/>
          <w:u w:val="single"/>
        </w:rPr>
        <w:t xml:space="preserve">: </w:t>
      </w:r>
      <w:r w:rsidR="006C138D" w:rsidRPr="003E38B5">
        <w:rPr>
          <w:rFonts w:ascii="Times New Roman" w:hAnsi="Times New Roman" w:cs="Times New Roman"/>
          <w:sz w:val="24"/>
          <w:szCs w:val="24"/>
          <w:u w:val="single"/>
        </w:rPr>
        <w:t>Marxist analysis</w:t>
      </w:r>
    </w:p>
    <w:p w14:paraId="4096EAC3" w14:textId="752D2528" w:rsidR="00BB40CA" w:rsidRPr="003E38B5" w:rsidRDefault="000E1348"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The title of this </w:t>
      </w:r>
      <w:r w:rsidR="00691536">
        <w:rPr>
          <w:rFonts w:ascii="Times New Roman" w:hAnsi="Times New Roman" w:cs="Times New Roman"/>
          <w:sz w:val="24"/>
          <w:szCs w:val="24"/>
        </w:rPr>
        <w:t>class</w:t>
      </w:r>
      <w:r w:rsidR="00691536" w:rsidRPr="003E38B5">
        <w:rPr>
          <w:rFonts w:ascii="Times New Roman" w:hAnsi="Times New Roman" w:cs="Times New Roman"/>
          <w:sz w:val="24"/>
          <w:szCs w:val="24"/>
        </w:rPr>
        <w:t xml:space="preserve"> </w:t>
      </w:r>
      <w:r w:rsidR="00BC23ED" w:rsidRPr="003E38B5">
        <w:rPr>
          <w:rFonts w:ascii="Times New Roman" w:hAnsi="Times New Roman" w:cs="Times New Roman"/>
          <w:sz w:val="24"/>
          <w:szCs w:val="24"/>
        </w:rPr>
        <w:t>was only give</w:t>
      </w:r>
      <w:r w:rsidR="00F9615E" w:rsidRPr="003E38B5">
        <w:rPr>
          <w:rFonts w:ascii="Times New Roman" w:hAnsi="Times New Roman" w:cs="Times New Roman"/>
          <w:sz w:val="24"/>
          <w:szCs w:val="24"/>
        </w:rPr>
        <w:t>n</w:t>
      </w:r>
      <w:r w:rsidR="00BC23ED" w:rsidRPr="003E38B5">
        <w:rPr>
          <w:rFonts w:ascii="Times New Roman" w:hAnsi="Times New Roman" w:cs="Times New Roman"/>
          <w:sz w:val="24"/>
          <w:szCs w:val="24"/>
        </w:rPr>
        <w:t xml:space="preserve"> as ‘food, clothing and </w:t>
      </w:r>
      <w:r w:rsidR="009753EF" w:rsidRPr="003E38B5">
        <w:rPr>
          <w:rFonts w:ascii="Times New Roman" w:hAnsi="Times New Roman" w:cs="Times New Roman"/>
          <w:sz w:val="24"/>
          <w:szCs w:val="24"/>
        </w:rPr>
        <w:t>housing</w:t>
      </w:r>
      <w:r w:rsidR="00BC23ED" w:rsidRPr="003E38B5">
        <w:rPr>
          <w:rFonts w:ascii="Times New Roman" w:hAnsi="Times New Roman" w:cs="Times New Roman"/>
          <w:sz w:val="24"/>
          <w:szCs w:val="24"/>
        </w:rPr>
        <w:t>’.</w:t>
      </w:r>
      <w:r w:rsidRPr="003E38B5">
        <w:rPr>
          <w:rFonts w:ascii="Times New Roman" w:hAnsi="Times New Roman" w:cs="Times New Roman"/>
          <w:sz w:val="24"/>
          <w:szCs w:val="24"/>
        </w:rPr>
        <w:t xml:space="preserve"> Marx was not mentioned.</w:t>
      </w:r>
      <w:r w:rsidR="00BB40CA">
        <w:rPr>
          <w:rFonts w:ascii="Times New Roman" w:hAnsi="Times New Roman" w:cs="Times New Roman"/>
          <w:sz w:val="24"/>
          <w:szCs w:val="24"/>
        </w:rPr>
        <w:t xml:space="preserve"> </w:t>
      </w:r>
      <w:r w:rsidR="00691536" w:rsidRPr="003E38B5">
        <w:rPr>
          <w:rFonts w:ascii="Times New Roman" w:hAnsi="Times New Roman" w:cs="Times New Roman"/>
          <w:sz w:val="24"/>
          <w:szCs w:val="24"/>
        </w:rPr>
        <w:t xml:space="preserve">We asked each </w:t>
      </w:r>
      <w:r w:rsidR="00691536">
        <w:rPr>
          <w:rFonts w:ascii="Times New Roman" w:hAnsi="Times New Roman" w:cs="Times New Roman"/>
          <w:sz w:val="24"/>
          <w:szCs w:val="24"/>
        </w:rPr>
        <w:t>sub-</w:t>
      </w:r>
      <w:r w:rsidR="00691536" w:rsidRPr="003E38B5">
        <w:rPr>
          <w:rFonts w:ascii="Times New Roman" w:hAnsi="Times New Roman" w:cs="Times New Roman"/>
          <w:sz w:val="24"/>
          <w:szCs w:val="24"/>
        </w:rPr>
        <w:t xml:space="preserve">group in the </w:t>
      </w:r>
      <w:r w:rsidR="00691536">
        <w:rPr>
          <w:rFonts w:ascii="Times New Roman" w:hAnsi="Times New Roman" w:cs="Times New Roman"/>
          <w:sz w:val="24"/>
          <w:szCs w:val="24"/>
        </w:rPr>
        <w:t>class</w:t>
      </w:r>
      <w:r w:rsidR="00691536" w:rsidRPr="003E38B5">
        <w:rPr>
          <w:rFonts w:ascii="Times New Roman" w:hAnsi="Times New Roman" w:cs="Times New Roman"/>
          <w:sz w:val="24"/>
          <w:szCs w:val="24"/>
        </w:rPr>
        <w:t xml:space="preserve"> to attempt to answer a set of questions and then to report back to the whole in plenary</w:t>
      </w:r>
      <w:r w:rsidR="00691536">
        <w:rPr>
          <w:rFonts w:ascii="Times New Roman" w:hAnsi="Times New Roman" w:cs="Times New Roman"/>
          <w:sz w:val="24"/>
          <w:szCs w:val="24"/>
        </w:rPr>
        <w:t>.</w:t>
      </w:r>
    </w:p>
    <w:p w14:paraId="6491F2C2" w14:textId="18A9483A" w:rsidR="00BB40CA" w:rsidRDefault="002E27C2" w:rsidP="00064240">
      <w:pPr>
        <w:spacing w:after="0"/>
        <w:rPr>
          <w:rFonts w:ascii="Times New Roman" w:hAnsi="Times New Roman" w:cs="Times New Roman"/>
          <w:sz w:val="24"/>
          <w:szCs w:val="24"/>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58240" behindDoc="0" locked="0" layoutInCell="1" allowOverlap="1" wp14:anchorId="7E786D11" wp14:editId="36132CC5">
                <wp:simplePos x="0" y="0"/>
                <wp:positionH relativeFrom="column">
                  <wp:posOffset>9525</wp:posOffset>
                </wp:positionH>
                <wp:positionV relativeFrom="paragraph">
                  <wp:posOffset>9525</wp:posOffset>
                </wp:positionV>
                <wp:extent cx="5737860" cy="5342890"/>
                <wp:effectExtent l="9525" t="9525" r="9525" b="952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3428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1AECA" w14:textId="77777777" w:rsidR="006643FD" w:rsidRPr="008C3BD2" w:rsidRDefault="006643FD" w:rsidP="00BC23ED">
                            <w:pPr>
                              <w:rPr>
                                <w:rFonts w:ascii="Times New Roman" w:hAnsi="Times New Roman" w:cs="Times New Roman"/>
                                <w:sz w:val="24"/>
                                <w:szCs w:val="24"/>
                              </w:rPr>
                            </w:pPr>
                            <w:r w:rsidRPr="008C3BD2">
                              <w:rPr>
                                <w:rFonts w:ascii="Times New Roman" w:hAnsi="Times New Roman" w:cs="Times New Roman"/>
                                <w:b/>
                                <w:bCs/>
                                <w:sz w:val="24"/>
                                <w:szCs w:val="24"/>
                              </w:rPr>
                              <w:t xml:space="preserve">How do basic human needs - food, clothing &amp; shelter - affect 'what happened' in the past? Go </w:t>
                            </w:r>
                            <w:r w:rsidRPr="008C3BD2">
                              <w:rPr>
                                <w:rFonts w:ascii="Times New Roman" w:hAnsi="Times New Roman" w:cs="Times New Roman"/>
                                <w:b/>
                                <w:bCs/>
                                <w:i/>
                                <w:iCs/>
                                <w:sz w:val="24"/>
                                <w:szCs w:val="24"/>
                              </w:rPr>
                              <w:t xml:space="preserve">carefully &amp; thoughtfully </w:t>
                            </w:r>
                            <w:r w:rsidRPr="008C3BD2">
                              <w:rPr>
                                <w:rFonts w:ascii="Times New Roman" w:hAnsi="Times New Roman" w:cs="Times New Roman"/>
                                <w:b/>
                                <w:bCs/>
                                <w:sz w:val="24"/>
                                <w:szCs w:val="24"/>
                              </w:rPr>
                              <w:t xml:space="preserve">through each of these questions for the period and place covered by your </w:t>
                            </w:r>
                            <w:r w:rsidR="00B36EB7" w:rsidRPr="008C3BD2">
                              <w:rPr>
                                <w:rFonts w:ascii="Times New Roman" w:hAnsi="Times New Roman" w:cs="Times New Roman"/>
                                <w:b/>
                                <w:bCs/>
                                <w:sz w:val="24"/>
                                <w:szCs w:val="24"/>
                              </w:rPr>
                              <w:t>other</w:t>
                            </w:r>
                            <w:r w:rsidRPr="008C3BD2">
                              <w:rPr>
                                <w:rFonts w:ascii="Times New Roman" w:hAnsi="Times New Roman" w:cs="Times New Roman"/>
                                <w:b/>
                                <w:bCs/>
                                <w:sz w:val="24"/>
                                <w:szCs w:val="24"/>
                              </w:rPr>
                              <w:t xml:space="preserve"> module:</w:t>
                            </w:r>
                            <w:r w:rsidRPr="008C3BD2">
                              <w:rPr>
                                <w:rFonts w:ascii="Times New Roman" w:hAnsi="Times New Roman" w:cs="Times New Roman"/>
                                <w:sz w:val="24"/>
                                <w:szCs w:val="24"/>
                              </w:rPr>
                              <w:t xml:space="preserve"> </w:t>
                            </w:r>
                          </w:p>
                          <w:p w14:paraId="431B37DA" w14:textId="77777777" w:rsidR="00A6771F" w:rsidRPr="008C3BD2" w:rsidRDefault="006643FD"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In their everyday lives, how important were food</w:t>
                            </w:r>
                            <w:r w:rsidR="00B36EB7" w:rsidRPr="008C3BD2">
                              <w:rPr>
                                <w:rFonts w:ascii="Times New Roman" w:hAnsi="Times New Roman" w:cs="Times New Roman"/>
                                <w:sz w:val="24"/>
                                <w:szCs w:val="24"/>
                              </w:rPr>
                              <w:t xml:space="preserve">, clothing &amp; </w:t>
                            </w:r>
                            <w:r w:rsidR="008F0AD5" w:rsidRPr="008C3BD2">
                              <w:rPr>
                                <w:rFonts w:ascii="Times New Roman" w:hAnsi="Times New Roman" w:cs="Times New Roman"/>
                                <w:sz w:val="24"/>
                                <w:szCs w:val="24"/>
                              </w:rPr>
                              <w:t>housing</w:t>
                            </w:r>
                            <w:r w:rsidR="00B36EB7" w:rsidRPr="008C3BD2">
                              <w:rPr>
                                <w:rFonts w:ascii="Times New Roman" w:hAnsi="Times New Roman" w:cs="Times New Roman"/>
                                <w:sz w:val="24"/>
                                <w:szCs w:val="24"/>
                              </w:rPr>
                              <w:t xml:space="preserve"> to people?</w:t>
                            </w:r>
                            <w:r w:rsidR="008F0AD5" w:rsidRPr="008C3BD2">
                              <w:rPr>
                                <w:rFonts w:ascii="Times New Roman" w:hAnsi="Times New Roman" w:cs="Times New Roman"/>
                                <w:sz w:val="24"/>
                                <w:szCs w:val="24"/>
                              </w:rPr>
                              <w:t xml:space="preserve"> (This is not a trick question: it is the easy one to get you started.)</w:t>
                            </w:r>
                          </w:p>
                          <w:p w14:paraId="063A7014" w14:textId="668CA65D" w:rsidR="008C6CB9" w:rsidRPr="008C3BD2" w:rsidRDefault="006643FD"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 xml:space="preserve">What were the most important resources for the production of food, clothing &amp; </w:t>
                            </w:r>
                            <w:r w:rsidR="009753EF" w:rsidRPr="008C3BD2">
                              <w:rPr>
                                <w:rFonts w:ascii="Times New Roman" w:hAnsi="Times New Roman" w:cs="Times New Roman"/>
                                <w:sz w:val="24"/>
                                <w:szCs w:val="24"/>
                              </w:rPr>
                              <w:t>housing</w:t>
                            </w:r>
                            <w:r w:rsidRPr="008C3BD2">
                              <w:rPr>
                                <w:rFonts w:ascii="Times New Roman" w:hAnsi="Times New Roman" w:cs="Times New Roman"/>
                                <w:sz w:val="24"/>
                                <w:szCs w:val="24"/>
                              </w:rPr>
                              <w:t xml:space="preserve">? </w:t>
                            </w:r>
                            <w:r w:rsidR="000905F2" w:rsidRPr="000905F2">
                              <w:rPr>
                                <w:rFonts w:ascii="Times New Roman" w:hAnsi="Times New Roman" w:cs="Times New Roman"/>
                                <w:sz w:val="24"/>
                                <w:szCs w:val="24"/>
                              </w:rPr>
                              <w:t>E</w:t>
                            </w:r>
                            <w:r w:rsidR="000905F2">
                              <w:rPr>
                                <w:rFonts w:ascii="Times New Roman" w:hAnsi="Times New Roman" w:cs="Times New Roman"/>
                                <w:sz w:val="24"/>
                                <w:szCs w:val="24"/>
                              </w:rPr>
                              <w:t>.</w:t>
                            </w:r>
                            <w:r w:rsidRPr="008C3BD2">
                              <w:rPr>
                                <w:rFonts w:ascii="Times New Roman" w:hAnsi="Times New Roman" w:cs="Times New Roman"/>
                                <w:sz w:val="24"/>
                                <w:szCs w:val="24"/>
                              </w:rPr>
                              <w:t>g</w:t>
                            </w:r>
                            <w:r w:rsidR="000905F2">
                              <w:rPr>
                                <w:rFonts w:ascii="Times New Roman" w:hAnsi="Times New Roman" w:cs="Times New Roman"/>
                                <w:sz w:val="24"/>
                                <w:szCs w:val="24"/>
                              </w:rPr>
                              <w:t>.</w:t>
                            </w:r>
                            <w:r w:rsidRPr="008C3BD2">
                              <w:rPr>
                                <w:rFonts w:ascii="Times New Roman" w:hAnsi="Times New Roman" w:cs="Times New Roman"/>
                                <w:sz w:val="24"/>
                                <w:szCs w:val="24"/>
                              </w:rPr>
                              <w:t xml:space="preserve"> land, human labour, timber, tools, livestock, ma</w:t>
                            </w:r>
                            <w:r w:rsidR="008C6CB9" w:rsidRPr="008C3BD2">
                              <w:rPr>
                                <w:rFonts w:ascii="Times New Roman" w:hAnsi="Times New Roman" w:cs="Times New Roman"/>
                                <w:sz w:val="24"/>
                                <w:szCs w:val="24"/>
                              </w:rPr>
                              <w:t xml:space="preserve">chinery, oil, coal, water etc? </w:t>
                            </w:r>
                          </w:p>
                          <w:p w14:paraId="0AEA667E" w14:textId="27247396" w:rsidR="00A6771F" w:rsidRPr="008C3BD2" w:rsidRDefault="003132E3"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 xml:space="preserve">Who did the </w:t>
                            </w:r>
                            <w:r w:rsidR="008273C9" w:rsidRPr="008C3BD2">
                              <w:rPr>
                                <w:rFonts w:ascii="Times New Roman" w:hAnsi="Times New Roman" w:cs="Times New Roman"/>
                                <w:sz w:val="24"/>
                                <w:szCs w:val="24"/>
                              </w:rPr>
                              <w:t xml:space="preserve">actual physical </w:t>
                            </w:r>
                            <w:r w:rsidRPr="008C3BD2">
                              <w:rPr>
                                <w:rFonts w:ascii="Times New Roman" w:hAnsi="Times New Roman" w:cs="Times New Roman"/>
                                <w:sz w:val="24"/>
                                <w:szCs w:val="24"/>
                              </w:rPr>
                              <w:t xml:space="preserve">work of </w:t>
                            </w:r>
                            <w:r w:rsidR="00A6771F" w:rsidRPr="008C3BD2">
                              <w:rPr>
                                <w:rFonts w:ascii="Times New Roman" w:hAnsi="Times New Roman" w:cs="Times New Roman"/>
                                <w:sz w:val="24"/>
                                <w:szCs w:val="24"/>
                              </w:rPr>
                              <w:t>accessing these resources</w:t>
                            </w:r>
                            <w:r w:rsidR="008273C9" w:rsidRPr="008C3BD2">
                              <w:rPr>
                                <w:rFonts w:ascii="Times New Roman" w:hAnsi="Times New Roman" w:cs="Times New Roman"/>
                                <w:sz w:val="24"/>
                                <w:szCs w:val="24"/>
                              </w:rPr>
                              <w:t>, e</w:t>
                            </w:r>
                            <w:r w:rsidR="000905F2">
                              <w:rPr>
                                <w:rFonts w:ascii="Times New Roman" w:hAnsi="Times New Roman" w:cs="Times New Roman"/>
                                <w:sz w:val="24"/>
                                <w:szCs w:val="24"/>
                              </w:rPr>
                              <w:t>.</w:t>
                            </w:r>
                            <w:r w:rsidR="008273C9" w:rsidRPr="008C3BD2">
                              <w:rPr>
                                <w:rFonts w:ascii="Times New Roman" w:hAnsi="Times New Roman" w:cs="Times New Roman"/>
                                <w:sz w:val="24"/>
                                <w:szCs w:val="24"/>
                              </w:rPr>
                              <w:t>g</w:t>
                            </w:r>
                            <w:r w:rsidR="000905F2">
                              <w:rPr>
                                <w:rFonts w:ascii="Times New Roman" w:hAnsi="Times New Roman" w:cs="Times New Roman"/>
                                <w:sz w:val="24"/>
                                <w:szCs w:val="24"/>
                              </w:rPr>
                              <w:t>.</w:t>
                            </w:r>
                            <w:r w:rsidR="008273C9" w:rsidRPr="008C3BD2">
                              <w:rPr>
                                <w:rFonts w:ascii="Times New Roman" w:hAnsi="Times New Roman" w:cs="Times New Roman"/>
                                <w:sz w:val="24"/>
                                <w:szCs w:val="24"/>
                              </w:rPr>
                              <w:t xml:space="preserve"> by farming, mining etc.</w:t>
                            </w:r>
                            <w:r w:rsidR="00A6771F" w:rsidRPr="008C3BD2">
                              <w:rPr>
                                <w:rFonts w:ascii="Times New Roman" w:hAnsi="Times New Roman" w:cs="Times New Roman"/>
                                <w:sz w:val="24"/>
                                <w:szCs w:val="24"/>
                              </w:rPr>
                              <w:t xml:space="preserve">? Who did the </w:t>
                            </w:r>
                            <w:r w:rsidR="008273C9" w:rsidRPr="008C3BD2">
                              <w:rPr>
                                <w:rFonts w:ascii="Times New Roman" w:hAnsi="Times New Roman" w:cs="Times New Roman"/>
                                <w:sz w:val="24"/>
                                <w:szCs w:val="24"/>
                              </w:rPr>
                              <w:t xml:space="preserve">physical </w:t>
                            </w:r>
                            <w:r w:rsidR="00A6771F" w:rsidRPr="008C3BD2">
                              <w:rPr>
                                <w:rFonts w:ascii="Times New Roman" w:hAnsi="Times New Roman" w:cs="Times New Roman"/>
                                <w:sz w:val="24"/>
                                <w:szCs w:val="24"/>
                              </w:rPr>
                              <w:t>work of turning these raw m</w:t>
                            </w:r>
                            <w:r w:rsidR="008C6CB9" w:rsidRPr="008C3BD2">
                              <w:rPr>
                                <w:rFonts w:ascii="Times New Roman" w:hAnsi="Times New Roman" w:cs="Times New Roman"/>
                                <w:sz w:val="24"/>
                                <w:szCs w:val="24"/>
                              </w:rPr>
                              <w:t>aterials into food, clo</w:t>
                            </w:r>
                            <w:r w:rsidR="00A6771F" w:rsidRPr="008C3BD2">
                              <w:rPr>
                                <w:rFonts w:ascii="Times New Roman" w:hAnsi="Times New Roman" w:cs="Times New Roman"/>
                                <w:sz w:val="24"/>
                                <w:szCs w:val="24"/>
                              </w:rPr>
                              <w:t xml:space="preserve">thing and </w:t>
                            </w:r>
                            <w:r w:rsidR="008273C9" w:rsidRPr="008C3BD2">
                              <w:rPr>
                                <w:rFonts w:ascii="Times New Roman" w:hAnsi="Times New Roman" w:cs="Times New Roman"/>
                                <w:sz w:val="24"/>
                                <w:szCs w:val="24"/>
                              </w:rPr>
                              <w:t xml:space="preserve">housing? </w:t>
                            </w:r>
                          </w:p>
                          <w:p w14:paraId="5D6A9E3A" w14:textId="77777777" w:rsidR="002A2C0D" w:rsidRPr="008C3BD2" w:rsidRDefault="006643FD"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 xml:space="preserve">Did those people who </w:t>
                            </w:r>
                            <w:r w:rsidR="00372A62" w:rsidRPr="008C3BD2">
                              <w:rPr>
                                <w:rFonts w:ascii="Times New Roman" w:hAnsi="Times New Roman" w:cs="Times New Roman"/>
                                <w:sz w:val="24"/>
                                <w:szCs w:val="24"/>
                              </w:rPr>
                              <w:t>did this work</w:t>
                            </w:r>
                            <w:r w:rsidRPr="008C3BD2">
                              <w:rPr>
                                <w:rFonts w:ascii="Times New Roman" w:hAnsi="Times New Roman" w:cs="Times New Roman"/>
                                <w:sz w:val="24"/>
                                <w:szCs w:val="24"/>
                              </w:rPr>
                              <w:t xml:space="preserve"> own the land, tools</w:t>
                            </w:r>
                            <w:r w:rsidR="00655A3B" w:rsidRPr="008C3BD2">
                              <w:rPr>
                                <w:rFonts w:ascii="Times New Roman" w:hAnsi="Times New Roman" w:cs="Times New Roman"/>
                                <w:sz w:val="24"/>
                                <w:szCs w:val="24"/>
                              </w:rPr>
                              <w:t>, fuel</w:t>
                            </w:r>
                            <w:r w:rsidRPr="008C3BD2">
                              <w:rPr>
                                <w:rFonts w:ascii="Times New Roman" w:hAnsi="Times New Roman" w:cs="Times New Roman"/>
                                <w:sz w:val="24"/>
                                <w:szCs w:val="24"/>
                              </w:rPr>
                              <w:t xml:space="preserve"> or other resources they needed in order to make the food, clothing</w:t>
                            </w:r>
                            <w:r w:rsidR="004838C0" w:rsidRPr="008C3BD2">
                              <w:rPr>
                                <w:rFonts w:ascii="Times New Roman" w:hAnsi="Times New Roman" w:cs="Times New Roman"/>
                                <w:sz w:val="24"/>
                                <w:szCs w:val="24"/>
                              </w:rPr>
                              <w:t xml:space="preserve">, </w:t>
                            </w:r>
                            <w:r w:rsidR="009753EF" w:rsidRPr="008C3BD2">
                              <w:rPr>
                                <w:rFonts w:ascii="Times New Roman" w:hAnsi="Times New Roman" w:cs="Times New Roman"/>
                                <w:sz w:val="24"/>
                                <w:szCs w:val="24"/>
                              </w:rPr>
                              <w:t>housing</w:t>
                            </w:r>
                            <w:r w:rsidR="00655A3B" w:rsidRPr="008C3BD2">
                              <w:rPr>
                                <w:rFonts w:ascii="Times New Roman" w:hAnsi="Times New Roman" w:cs="Times New Roman"/>
                                <w:sz w:val="24"/>
                                <w:szCs w:val="24"/>
                              </w:rPr>
                              <w:t xml:space="preserve"> and other basics</w:t>
                            </w:r>
                            <w:r w:rsidRPr="008C3BD2">
                              <w:rPr>
                                <w:rFonts w:ascii="Times New Roman" w:hAnsi="Times New Roman" w:cs="Times New Roman"/>
                                <w:sz w:val="24"/>
                                <w:szCs w:val="24"/>
                              </w:rPr>
                              <w:t>? Did they control the process of producing these basics?</w:t>
                            </w:r>
                            <w:r w:rsidR="009C43FB" w:rsidRPr="008C3BD2">
                              <w:rPr>
                                <w:rFonts w:ascii="Times New Roman" w:hAnsi="Times New Roman" w:cs="Times New Roman"/>
                                <w:sz w:val="24"/>
                                <w:szCs w:val="24"/>
                              </w:rPr>
                              <w:t xml:space="preserve"> If not, who did own and control the raw materials</w:t>
                            </w:r>
                            <w:r w:rsidR="004D73B7" w:rsidRPr="008C3BD2">
                              <w:rPr>
                                <w:rFonts w:ascii="Times New Roman" w:hAnsi="Times New Roman" w:cs="Times New Roman"/>
                                <w:sz w:val="24"/>
                                <w:szCs w:val="24"/>
                              </w:rPr>
                              <w:t xml:space="preserve"> and the production process?</w:t>
                            </w:r>
                          </w:p>
                          <w:p w14:paraId="5E450896" w14:textId="77777777" w:rsidR="007836DA" w:rsidRPr="008C3BD2" w:rsidRDefault="009522D2"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When the work was completed, w</w:t>
                            </w:r>
                            <w:r w:rsidR="006643FD" w:rsidRPr="008C3BD2">
                              <w:rPr>
                                <w:rFonts w:ascii="Times New Roman" w:hAnsi="Times New Roman" w:cs="Times New Roman"/>
                                <w:sz w:val="24"/>
                                <w:szCs w:val="24"/>
                              </w:rPr>
                              <w:t xml:space="preserve">ho owned what was produced? Why? </w:t>
                            </w:r>
                          </w:p>
                          <w:p w14:paraId="19674374" w14:textId="77777777" w:rsidR="007A5407" w:rsidRPr="008C3BD2" w:rsidRDefault="007836DA"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H</w:t>
                            </w:r>
                            <w:r w:rsidR="006643FD" w:rsidRPr="008C3BD2">
                              <w:rPr>
                                <w:rFonts w:ascii="Times New Roman" w:hAnsi="Times New Roman" w:cs="Times New Roman"/>
                                <w:sz w:val="24"/>
                                <w:szCs w:val="24"/>
                              </w:rPr>
                              <w:t>ow did everyone else</w:t>
                            </w:r>
                            <w:r w:rsidR="00055CB5" w:rsidRPr="008C3BD2">
                              <w:rPr>
                                <w:rFonts w:ascii="Times New Roman" w:hAnsi="Times New Roman" w:cs="Times New Roman"/>
                                <w:sz w:val="24"/>
                                <w:szCs w:val="24"/>
                              </w:rPr>
                              <w:t>,</w:t>
                            </w:r>
                            <w:r w:rsidR="006643FD" w:rsidRPr="008C3BD2">
                              <w:rPr>
                                <w:rFonts w:ascii="Times New Roman" w:hAnsi="Times New Roman" w:cs="Times New Roman"/>
                                <w:sz w:val="24"/>
                                <w:szCs w:val="24"/>
                              </w:rPr>
                              <w:t xml:space="preserve"> </w:t>
                            </w:r>
                            <w:r w:rsidR="00E26378" w:rsidRPr="008C3BD2">
                              <w:rPr>
                                <w:rFonts w:ascii="Times New Roman" w:hAnsi="Times New Roman" w:cs="Times New Roman"/>
                                <w:sz w:val="24"/>
                                <w:szCs w:val="24"/>
                              </w:rPr>
                              <w:t>who didn’t own what was produced</w:t>
                            </w:r>
                            <w:r w:rsidR="00055CB5" w:rsidRPr="008C3BD2">
                              <w:rPr>
                                <w:rFonts w:ascii="Times New Roman" w:hAnsi="Times New Roman" w:cs="Times New Roman"/>
                                <w:sz w:val="24"/>
                                <w:szCs w:val="24"/>
                              </w:rPr>
                              <w:t>,</w:t>
                            </w:r>
                            <w:r w:rsidR="00E26378" w:rsidRPr="008C3BD2">
                              <w:rPr>
                                <w:rFonts w:ascii="Times New Roman" w:hAnsi="Times New Roman" w:cs="Times New Roman"/>
                                <w:sz w:val="24"/>
                                <w:szCs w:val="24"/>
                              </w:rPr>
                              <w:t xml:space="preserve"> </w:t>
                            </w:r>
                            <w:r w:rsidR="006643FD" w:rsidRPr="008C3BD2">
                              <w:rPr>
                                <w:rFonts w:ascii="Times New Roman" w:hAnsi="Times New Roman" w:cs="Times New Roman"/>
                                <w:sz w:val="24"/>
                                <w:szCs w:val="24"/>
                              </w:rPr>
                              <w:t xml:space="preserve">get </w:t>
                            </w:r>
                            <w:r w:rsidR="002A2C0D" w:rsidRPr="008C3BD2">
                              <w:rPr>
                                <w:rFonts w:ascii="Times New Roman" w:hAnsi="Times New Roman" w:cs="Times New Roman"/>
                                <w:sz w:val="24"/>
                                <w:szCs w:val="24"/>
                              </w:rPr>
                              <w:t>access to</w:t>
                            </w:r>
                            <w:r w:rsidR="006643FD" w:rsidRPr="008C3BD2">
                              <w:rPr>
                                <w:rFonts w:ascii="Times New Roman" w:hAnsi="Times New Roman" w:cs="Times New Roman"/>
                                <w:sz w:val="24"/>
                                <w:szCs w:val="24"/>
                              </w:rPr>
                              <w:t xml:space="preserve"> the food, clothes</w:t>
                            </w:r>
                            <w:r w:rsidR="004838C0" w:rsidRPr="008C3BD2">
                              <w:rPr>
                                <w:rFonts w:ascii="Times New Roman" w:hAnsi="Times New Roman" w:cs="Times New Roman"/>
                                <w:sz w:val="24"/>
                                <w:szCs w:val="24"/>
                              </w:rPr>
                              <w:t xml:space="preserve">, </w:t>
                            </w:r>
                            <w:r w:rsidR="00352914" w:rsidRPr="008C3BD2">
                              <w:rPr>
                                <w:rFonts w:ascii="Times New Roman" w:hAnsi="Times New Roman" w:cs="Times New Roman"/>
                                <w:sz w:val="24"/>
                                <w:szCs w:val="24"/>
                              </w:rPr>
                              <w:t>housing</w:t>
                            </w:r>
                            <w:r w:rsidR="007A5407" w:rsidRPr="008C3BD2">
                              <w:rPr>
                                <w:rFonts w:ascii="Times New Roman" w:hAnsi="Times New Roman" w:cs="Times New Roman"/>
                                <w:sz w:val="24"/>
                                <w:szCs w:val="24"/>
                              </w:rPr>
                              <w:t xml:space="preserve"> </w:t>
                            </w:r>
                            <w:r w:rsidR="00655A3B" w:rsidRPr="008C3BD2">
                              <w:rPr>
                                <w:rFonts w:ascii="Times New Roman" w:hAnsi="Times New Roman" w:cs="Times New Roman"/>
                                <w:sz w:val="24"/>
                                <w:szCs w:val="24"/>
                              </w:rPr>
                              <w:t>&amp; other basics</w:t>
                            </w:r>
                            <w:r w:rsidR="004838C0" w:rsidRPr="008C3BD2">
                              <w:rPr>
                                <w:rFonts w:ascii="Times New Roman" w:hAnsi="Times New Roman" w:cs="Times New Roman"/>
                                <w:sz w:val="24"/>
                                <w:szCs w:val="24"/>
                              </w:rPr>
                              <w:t xml:space="preserve"> </w:t>
                            </w:r>
                            <w:r w:rsidR="007A5407" w:rsidRPr="008C3BD2">
                              <w:rPr>
                                <w:rFonts w:ascii="Times New Roman" w:hAnsi="Times New Roman" w:cs="Times New Roman"/>
                                <w:sz w:val="24"/>
                                <w:szCs w:val="24"/>
                              </w:rPr>
                              <w:t>they needed to survive?</w:t>
                            </w:r>
                          </w:p>
                          <w:p w14:paraId="29936E44" w14:textId="77777777" w:rsidR="006643FD" w:rsidRPr="008C3BD2" w:rsidRDefault="00055CB5" w:rsidP="00F9615E">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How d</w:t>
                            </w:r>
                            <w:r w:rsidR="006643FD" w:rsidRPr="008C3BD2">
                              <w:rPr>
                                <w:rFonts w:ascii="Times New Roman" w:hAnsi="Times New Roman" w:cs="Times New Roman"/>
                                <w:sz w:val="24"/>
                                <w:szCs w:val="24"/>
                              </w:rPr>
                              <w:t xml:space="preserve">id those who controlled the production of </w:t>
                            </w:r>
                            <w:r w:rsidR="000805E6" w:rsidRPr="008C3BD2">
                              <w:rPr>
                                <w:rFonts w:ascii="Times New Roman" w:hAnsi="Times New Roman" w:cs="Times New Roman"/>
                                <w:sz w:val="24"/>
                                <w:szCs w:val="24"/>
                              </w:rPr>
                              <w:t>food, clothing</w:t>
                            </w:r>
                            <w:r w:rsidR="005800E1" w:rsidRPr="008C3BD2">
                              <w:rPr>
                                <w:rFonts w:ascii="Times New Roman" w:hAnsi="Times New Roman" w:cs="Times New Roman"/>
                                <w:sz w:val="24"/>
                                <w:szCs w:val="24"/>
                              </w:rPr>
                              <w:t>, housing</w:t>
                            </w:r>
                            <w:r w:rsidR="000805E6" w:rsidRPr="008C3BD2">
                              <w:rPr>
                                <w:rFonts w:ascii="Times New Roman" w:hAnsi="Times New Roman" w:cs="Times New Roman"/>
                                <w:sz w:val="24"/>
                                <w:szCs w:val="24"/>
                              </w:rPr>
                              <w:t xml:space="preserve"> and other basics</w:t>
                            </w:r>
                            <w:r w:rsidR="006643FD" w:rsidRPr="008C3BD2">
                              <w:rPr>
                                <w:rFonts w:ascii="Times New Roman" w:hAnsi="Times New Roman" w:cs="Times New Roman"/>
                                <w:sz w:val="24"/>
                                <w:szCs w:val="24"/>
                              </w:rPr>
                              <w:t xml:space="preserve"> manage to keep control over them? What institutions/ tactics/ systems did they develop to maintain (or extend) their control over </w:t>
                            </w:r>
                            <w:r w:rsidR="006B2E56" w:rsidRPr="008C3BD2">
                              <w:rPr>
                                <w:rFonts w:ascii="Times New Roman" w:hAnsi="Times New Roman" w:cs="Times New Roman"/>
                                <w:sz w:val="24"/>
                                <w:szCs w:val="24"/>
                              </w:rPr>
                              <w:t xml:space="preserve">the raw materials needed in </w:t>
                            </w:r>
                            <w:r w:rsidR="006643FD" w:rsidRPr="008C3BD2">
                              <w:rPr>
                                <w:rFonts w:ascii="Times New Roman" w:hAnsi="Times New Roman" w:cs="Times New Roman"/>
                                <w:sz w:val="24"/>
                                <w:szCs w:val="24"/>
                              </w:rPr>
                              <w:t>the produc</w:t>
                            </w:r>
                            <w:r w:rsidR="005800E1" w:rsidRPr="008C3BD2">
                              <w:rPr>
                                <w:rFonts w:ascii="Times New Roman" w:hAnsi="Times New Roman" w:cs="Times New Roman"/>
                                <w:sz w:val="24"/>
                                <w:szCs w:val="24"/>
                              </w:rPr>
                              <w:t>tion of food, clothing</w:t>
                            </w:r>
                            <w:r w:rsidR="004838C0" w:rsidRPr="008C3BD2">
                              <w:rPr>
                                <w:rFonts w:ascii="Times New Roman" w:hAnsi="Times New Roman" w:cs="Times New Roman"/>
                                <w:sz w:val="24"/>
                                <w:szCs w:val="24"/>
                              </w:rPr>
                              <w:t xml:space="preserve">, </w:t>
                            </w:r>
                            <w:r w:rsidR="005800E1" w:rsidRPr="008C3BD2">
                              <w:rPr>
                                <w:rFonts w:ascii="Times New Roman" w:hAnsi="Times New Roman" w:cs="Times New Roman"/>
                                <w:sz w:val="24"/>
                                <w:szCs w:val="24"/>
                              </w:rPr>
                              <w:t>housing</w:t>
                            </w:r>
                            <w:r w:rsidR="004838C0" w:rsidRPr="008C3BD2">
                              <w:rPr>
                                <w:rFonts w:ascii="Times New Roman" w:hAnsi="Times New Roman" w:cs="Times New Roman"/>
                                <w:sz w:val="24"/>
                                <w:szCs w:val="24"/>
                              </w:rPr>
                              <w:t xml:space="preserve"> and </w:t>
                            </w:r>
                            <w:r w:rsidR="006B2E56" w:rsidRPr="008C3BD2">
                              <w:rPr>
                                <w:rFonts w:ascii="Times New Roman" w:hAnsi="Times New Roman" w:cs="Times New Roman"/>
                                <w:sz w:val="24"/>
                                <w:szCs w:val="24"/>
                              </w:rPr>
                              <w:t>other basics</w:t>
                            </w:r>
                            <w:r w:rsidR="006643FD" w:rsidRPr="008C3BD2">
                              <w:rPr>
                                <w:rFonts w:ascii="Times New Roman" w:hAnsi="Times New Roman" w:cs="Times New Roman"/>
                                <w:sz w:val="24"/>
                                <w:szCs w:val="24"/>
                              </w:rPr>
                              <w:t>? Who</w:t>
                            </w:r>
                            <w:r w:rsidR="007836DA" w:rsidRPr="008C3BD2">
                              <w:rPr>
                                <w:rFonts w:ascii="Times New Roman" w:hAnsi="Times New Roman" w:cs="Times New Roman"/>
                                <w:sz w:val="24"/>
                                <w:szCs w:val="24"/>
                              </w:rPr>
                              <w:t xml:space="preserve"> challenged those arrangements?</w:t>
                            </w:r>
                            <w:r w:rsidR="006643FD" w:rsidRPr="008C3BD2">
                              <w:rPr>
                                <w:rFonts w:ascii="Times New Roman" w:hAnsi="Times New Roman" w:cs="Times New Roman"/>
                                <w:sz w:val="24"/>
                                <w:szCs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86D11" id="Text Box 5" o:spid="_x0000_s1027" type="#_x0000_t202" style="position:absolute;margin-left:.75pt;margin-top:.75pt;width:451.8pt;height:4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" filled="f" strokeweight=".5pt">
                <v:textbox style="mso-fit-shape-to-text:t">
                  <w:txbxContent>
                    <w:p w14:paraId="0D81AECA" w14:textId="77777777" w:rsidR="006643FD" w:rsidRPr="008C3BD2" w:rsidRDefault="006643FD" w:rsidP="00BC23ED">
                      <w:pPr>
                        <w:rPr>
                          <w:rFonts w:ascii="Times New Roman" w:hAnsi="Times New Roman" w:cs="Times New Roman"/>
                          <w:sz w:val="24"/>
                          <w:szCs w:val="24"/>
                        </w:rPr>
                      </w:pPr>
                      <w:r w:rsidRPr="008C3BD2">
                        <w:rPr>
                          <w:rFonts w:ascii="Times New Roman" w:hAnsi="Times New Roman" w:cs="Times New Roman"/>
                          <w:b/>
                          <w:bCs/>
                          <w:sz w:val="24"/>
                          <w:szCs w:val="24"/>
                        </w:rPr>
                        <w:t xml:space="preserve">How do basic human needs - food, clothing &amp; shelter - affect 'what happened' in the past? Go </w:t>
                      </w:r>
                      <w:r w:rsidRPr="008C3BD2">
                        <w:rPr>
                          <w:rFonts w:ascii="Times New Roman" w:hAnsi="Times New Roman" w:cs="Times New Roman"/>
                          <w:b/>
                          <w:bCs/>
                          <w:i/>
                          <w:iCs/>
                          <w:sz w:val="24"/>
                          <w:szCs w:val="24"/>
                        </w:rPr>
                        <w:t xml:space="preserve">carefully &amp; thoughtfully </w:t>
                      </w:r>
                      <w:r w:rsidRPr="008C3BD2">
                        <w:rPr>
                          <w:rFonts w:ascii="Times New Roman" w:hAnsi="Times New Roman" w:cs="Times New Roman"/>
                          <w:b/>
                          <w:bCs/>
                          <w:sz w:val="24"/>
                          <w:szCs w:val="24"/>
                        </w:rPr>
                        <w:t xml:space="preserve">through each of these questions for the period and place covered by your </w:t>
                      </w:r>
                      <w:r w:rsidR="00B36EB7" w:rsidRPr="008C3BD2">
                        <w:rPr>
                          <w:rFonts w:ascii="Times New Roman" w:hAnsi="Times New Roman" w:cs="Times New Roman"/>
                          <w:b/>
                          <w:bCs/>
                          <w:sz w:val="24"/>
                          <w:szCs w:val="24"/>
                        </w:rPr>
                        <w:t>other</w:t>
                      </w:r>
                      <w:r w:rsidRPr="008C3BD2">
                        <w:rPr>
                          <w:rFonts w:ascii="Times New Roman" w:hAnsi="Times New Roman" w:cs="Times New Roman"/>
                          <w:b/>
                          <w:bCs/>
                          <w:sz w:val="24"/>
                          <w:szCs w:val="24"/>
                        </w:rPr>
                        <w:t xml:space="preserve"> module:</w:t>
                      </w:r>
                      <w:r w:rsidRPr="008C3BD2">
                        <w:rPr>
                          <w:rFonts w:ascii="Times New Roman" w:hAnsi="Times New Roman" w:cs="Times New Roman"/>
                          <w:sz w:val="24"/>
                          <w:szCs w:val="24"/>
                        </w:rPr>
                        <w:t xml:space="preserve"> </w:t>
                      </w:r>
                    </w:p>
                    <w:p w14:paraId="431B37DA" w14:textId="77777777" w:rsidR="00A6771F" w:rsidRPr="008C3BD2" w:rsidRDefault="006643FD"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In their everyday lives, how important were food</w:t>
                      </w:r>
                      <w:r w:rsidR="00B36EB7" w:rsidRPr="008C3BD2">
                        <w:rPr>
                          <w:rFonts w:ascii="Times New Roman" w:hAnsi="Times New Roman" w:cs="Times New Roman"/>
                          <w:sz w:val="24"/>
                          <w:szCs w:val="24"/>
                        </w:rPr>
                        <w:t xml:space="preserve">, clothing &amp; </w:t>
                      </w:r>
                      <w:r w:rsidR="008F0AD5" w:rsidRPr="008C3BD2">
                        <w:rPr>
                          <w:rFonts w:ascii="Times New Roman" w:hAnsi="Times New Roman" w:cs="Times New Roman"/>
                          <w:sz w:val="24"/>
                          <w:szCs w:val="24"/>
                        </w:rPr>
                        <w:t>housing</w:t>
                      </w:r>
                      <w:r w:rsidR="00B36EB7" w:rsidRPr="008C3BD2">
                        <w:rPr>
                          <w:rFonts w:ascii="Times New Roman" w:hAnsi="Times New Roman" w:cs="Times New Roman"/>
                          <w:sz w:val="24"/>
                          <w:szCs w:val="24"/>
                        </w:rPr>
                        <w:t xml:space="preserve"> to people?</w:t>
                      </w:r>
                      <w:r w:rsidR="008F0AD5" w:rsidRPr="008C3BD2">
                        <w:rPr>
                          <w:rFonts w:ascii="Times New Roman" w:hAnsi="Times New Roman" w:cs="Times New Roman"/>
                          <w:sz w:val="24"/>
                          <w:szCs w:val="24"/>
                        </w:rPr>
                        <w:t xml:space="preserve"> (This is not a trick question: it is the easy one to get you started.)</w:t>
                      </w:r>
                    </w:p>
                    <w:p w14:paraId="063A7014" w14:textId="668CA65D" w:rsidR="008C6CB9" w:rsidRPr="008C3BD2" w:rsidRDefault="006643FD"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 xml:space="preserve">What were the most important resources for the production of food, clothing &amp; </w:t>
                      </w:r>
                      <w:r w:rsidR="009753EF" w:rsidRPr="008C3BD2">
                        <w:rPr>
                          <w:rFonts w:ascii="Times New Roman" w:hAnsi="Times New Roman" w:cs="Times New Roman"/>
                          <w:sz w:val="24"/>
                          <w:szCs w:val="24"/>
                        </w:rPr>
                        <w:t>housing</w:t>
                      </w:r>
                      <w:r w:rsidRPr="008C3BD2">
                        <w:rPr>
                          <w:rFonts w:ascii="Times New Roman" w:hAnsi="Times New Roman" w:cs="Times New Roman"/>
                          <w:sz w:val="24"/>
                          <w:szCs w:val="24"/>
                        </w:rPr>
                        <w:t xml:space="preserve">? </w:t>
                      </w:r>
                      <w:r w:rsidR="000905F2" w:rsidRPr="000905F2">
                        <w:rPr>
                          <w:rFonts w:ascii="Times New Roman" w:hAnsi="Times New Roman" w:cs="Times New Roman"/>
                          <w:sz w:val="24"/>
                          <w:szCs w:val="24"/>
                        </w:rPr>
                        <w:t>E</w:t>
                      </w:r>
                      <w:r w:rsidR="000905F2">
                        <w:rPr>
                          <w:rFonts w:ascii="Times New Roman" w:hAnsi="Times New Roman" w:cs="Times New Roman"/>
                          <w:sz w:val="24"/>
                          <w:szCs w:val="24"/>
                        </w:rPr>
                        <w:t>.</w:t>
                      </w:r>
                      <w:r w:rsidRPr="008C3BD2">
                        <w:rPr>
                          <w:rFonts w:ascii="Times New Roman" w:hAnsi="Times New Roman" w:cs="Times New Roman"/>
                          <w:sz w:val="24"/>
                          <w:szCs w:val="24"/>
                        </w:rPr>
                        <w:t>g</w:t>
                      </w:r>
                      <w:r w:rsidR="000905F2">
                        <w:rPr>
                          <w:rFonts w:ascii="Times New Roman" w:hAnsi="Times New Roman" w:cs="Times New Roman"/>
                          <w:sz w:val="24"/>
                          <w:szCs w:val="24"/>
                        </w:rPr>
                        <w:t>.</w:t>
                      </w:r>
                      <w:r w:rsidRPr="008C3BD2">
                        <w:rPr>
                          <w:rFonts w:ascii="Times New Roman" w:hAnsi="Times New Roman" w:cs="Times New Roman"/>
                          <w:sz w:val="24"/>
                          <w:szCs w:val="24"/>
                        </w:rPr>
                        <w:t xml:space="preserve"> land, human labour, timber, tools, livestock, ma</w:t>
                      </w:r>
                      <w:r w:rsidR="008C6CB9" w:rsidRPr="008C3BD2">
                        <w:rPr>
                          <w:rFonts w:ascii="Times New Roman" w:hAnsi="Times New Roman" w:cs="Times New Roman"/>
                          <w:sz w:val="24"/>
                          <w:szCs w:val="24"/>
                        </w:rPr>
                        <w:t xml:space="preserve">chinery, oil, coal, water etc? </w:t>
                      </w:r>
                    </w:p>
                    <w:p w14:paraId="0AEA667E" w14:textId="27247396" w:rsidR="00A6771F" w:rsidRPr="008C3BD2" w:rsidRDefault="003132E3"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 xml:space="preserve">Who did the </w:t>
                      </w:r>
                      <w:r w:rsidR="008273C9" w:rsidRPr="008C3BD2">
                        <w:rPr>
                          <w:rFonts w:ascii="Times New Roman" w:hAnsi="Times New Roman" w:cs="Times New Roman"/>
                          <w:sz w:val="24"/>
                          <w:szCs w:val="24"/>
                        </w:rPr>
                        <w:t xml:space="preserve">actual physical </w:t>
                      </w:r>
                      <w:r w:rsidRPr="008C3BD2">
                        <w:rPr>
                          <w:rFonts w:ascii="Times New Roman" w:hAnsi="Times New Roman" w:cs="Times New Roman"/>
                          <w:sz w:val="24"/>
                          <w:szCs w:val="24"/>
                        </w:rPr>
                        <w:t xml:space="preserve">work of </w:t>
                      </w:r>
                      <w:r w:rsidR="00A6771F" w:rsidRPr="008C3BD2">
                        <w:rPr>
                          <w:rFonts w:ascii="Times New Roman" w:hAnsi="Times New Roman" w:cs="Times New Roman"/>
                          <w:sz w:val="24"/>
                          <w:szCs w:val="24"/>
                        </w:rPr>
                        <w:t>accessing these resources</w:t>
                      </w:r>
                      <w:r w:rsidR="008273C9" w:rsidRPr="008C3BD2">
                        <w:rPr>
                          <w:rFonts w:ascii="Times New Roman" w:hAnsi="Times New Roman" w:cs="Times New Roman"/>
                          <w:sz w:val="24"/>
                          <w:szCs w:val="24"/>
                        </w:rPr>
                        <w:t>, e</w:t>
                      </w:r>
                      <w:r w:rsidR="000905F2">
                        <w:rPr>
                          <w:rFonts w:ascii="Times New Roman" w:hAnsi="Times New Roman" w:cs="Times New Roman"/>
                          <w:sz w:val="24"/>
                          <w:szCs w:val="24"/>
                        </w:rPr>
                        <w:t>.</w:t>
                      </w:r>
                      <w:r w:rsidR="008273C9" w:rsidRPr="008C3BD2">
                        <w:rPr>
                          <w:rFonts w:ascii="Times New Roman" w:hAnsi="Times New Roman" w:cs="Times New Roman"/>
                          <w:sz w:val="24"/>
                          <w:szCs w:val="24"/>
                        </w:rPr>
                        <w:t>g</w:t>
                      </w:r>
                      <w:r w:rsidR="000905F2">
                        <w:rPr>
                          <w:rFonts w:ascii="Times New Roman" w:hAnsi="Times New Roman" w:cs="Times New Roman"/>
                          <w:sz w:val="24"/>
                          <w:szCs w:val="24"/>
                        </w:rPr>
                        <w:t>.</w:t>
                      </w:r>
                      <w:r w:rsidR="008273C9" w:rsidRPr="008C3BD2">
                        <w:rPr>
                          <w:rFonts w:ascii="Times New Roman" w:hAnsi="Times New Roman" w:cs="Times New Roman"/>
                          <w:sz w:val="24"/>
                          <w:szCs w:val="24"/>
                        </w:rPr>
                        <w:t xml:space="preserve"> by farming, mining etc.</w:t>
                      </w:r>
                      <w:r w:rsidR="00A6771F" w:rsidRPr="008C3BD2">
                        <w:rPr>
                          <w:rFonts w:ascii="Times New Roman" w:hAnsi="Times New Roman" w:cs="Times New Roman"/>
                          <w:sz w:val="24"/>
                          <w:szCs w:val="24"/>
                        </w:rPr>
                        <w:t xml:space="preserve">? Who did the </w:t>
                      </w:r>
                      <w:r w:rsidR="008273C9" w:rsidRPr="008C3BD2">
                        <w:rPr>
                          <w:rFonts w:ascii="Times New Roman" w:hAnsi="Times New Roman" w:cs="Times New Roman"/>
                          <w:sz w:val="24"/>
                          <w:szCs w:val="24"/>
                        </w:rPr>
                        <w:t xml:space="preserve">physical </w:t>
                      </w:r>
                      <w:r w:rsidR="00A6771F" w:rsidRPr="008C3BD2">
                        <w:rPr>
                          <w:rFonts w:ascii="Times New Roman" w:hAnsi="Times New Roman" w:cs="Times New Roman"/>
                          <w:sz w:val="24"/>
                          <w:szCs w:val="24"/>
                        </w:rPr>
                        <w:t>work of turning these raw m</w:t>
                      </w:r>
                      <w:r w:rsidR="008C6CB9" w:rsidRPr="008C3BD2">
                        <w:rPr>
                          <w:rFonts w:ascii="Times New Roman" w:hAnsi="Times New Roman" w:cs="Times New Roman"/>
                          <w:sz w:val="24"/>
                          <w:szCs w:val="24"/>
                        </w:rPr>
                        <w:t>aterials into food, clo</w:t>
                      </w:r>
                      <w:r w:rsidR="00A6771F" w:rsidRPr="008C3BD2">
                        <w:rPr>
                          <w:rFonts w:ascii="Times New Roman" w:hAnsi="Times New Roman" w:cs="Times New Roman"/>
                          <w:sz w:val="24"/>
                          <w:szCs w:val="24"/>
                        </w:rPr>
                        <w:t xml:space="preserve">thing and </w:t>
                      </w:r>
                      <w:r w:rsidR="008273C9" w:rsidRPr="008C3BD2">
                        <w:rPr>
                          <w:rFonts w:ascii="Times New Roman" w:hAnsi="Times New Roman" w:cs="Times New Roman"/>
                          <w:sz w:val="24"/>
                          <w:szCs w:val="24"/>
                        </w:rPr>
                        <w:t xml:space="preserve">housing? </w:t>
                      </w:r>
                    </w:p>
                    <w:p w14:paraId="5D6A9E3A" w14:textId="77777777" w:rsidR="002A2C0D" w:rsidRPr="008C3BD2" w:rsidRDefault="006643FD"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 xml:space="preserve">Did those people who </w:t>
                      </w:r>
                      <w:r w:rsidR="00372A62" w:rsidRPr="008C3BD2">
                        <w:rPr>
                          <w:rFonts w:ascii="Times New Roman" w:hAnsi="Times New Roman" w:cs="Times New Roman"/>
                          <w:sz w:val="24"/>
                          <w:szCs w:val="24"/>
                        </w:rPr>
                        <w:t>did this work</w:t>
                      </w:r>
                      <w:r w:rsidRPr="008C3BD2">
                        <w:rPr>
                          <w:rFonts w:ascii="Times New Roman" w:hAnsi="Times New Roman" w:cs="Times New Roman"/>
                          <w:sz w:val="24"/>
                          <w:szCs w:val="24"/>
                        </w:rPr>
                        <w:t xml:space="preserve"> own the land, tools</w:t>
                      </w:r>
                      <w:r w:rsidR="00655A3B" w:rsidRPr="008C3BD2">
                        <w:rPr>
                          <w:rFonts w:ascii="Times New Roman" w:hAnsi="Times New Roman" w:cs="Times New Roman"/>
                          <w:sz w:val="24"/>
                          <w:szCs w:val="24"/>
                        </w:rPr>
                        <w:t>, fuel</w:t>
                      </w:r>
                      <w:r w:rsidRPr="008C3BD2">
                        <w:rPr>
                          <w:rFonts w:ascii="Times New Roman" w:hAnsi="Times New Roman" w:cs="Times New Roman"/>
                          <w:sz w:val="24"/>
                          <w:szCs w:val="24"/>
                        </w:rPr>
                        <w:t xml:space="preserve"> or other resources they needed in order to make the food, clothing</w:t>
                      </w:r>
                      <w:r w:rsidR="004838C0" w:rsidRPr="008C3BD2">
                        <w:rPr>
                          <w:rFonts w:ascii="Times New Roman" w:hAnsi="Times New Roman" w:cs="Times New Roman"/>
                          <w:sz w:val="24"/>
                          <w:szCs w:val="24"/>
                        </w:rPr>
                        <w:t xml:space="preserve">, </w:t>
                      </w:r>
                      <w:r w:rsidR="009753EF" w:rsidRPr="008C3BD2">
                        <w:rPr>
                          <w:rFonts w:ascii="Times New Roman" w:hAnsi="Times New Roman" w:cs="Times New Roman"/>
                          <w:sz w:val="24"/>
                          <w:szCs w:val="24"/>
                        </w:rPr>
                        <w:t>housing</w:t>
                      </w:r>
                      <w:r w:rsidR="00655A3B" w:rsidRPr="008C3BD2">
                        <w:rPr>
                          <w:rFonts w:ascii="Times New Roman" w:hAnsi="Times New Roman" w:cs="Times New Roman"/>
                          <w:sz w:val="24"/>
                          <w:szCs w:val="24"/>
                        </w:rPr>
                        <w:t xml:space="preserve"> and other basics</w:t>
                      </w:r>
                      <w:r w:rsidRPr="008C3BD2">
                        <w:rPr>
                          <w:rFonts w:ascii="Times New Roman" w:hAnsi="Times New Roman" w:cs="Times New Roman"/>
                          <w:sz w:val="24"/>
                          <w:szCs w:val="24"/>
                        </w:rPr>
                        <w:t>? Did they control the process of producing these basics?</w:t>
                      </w:r>
                      <w:r w:rsidR="009C43FB" w:rsidRPr="008C3BD2">
                        <w:rPr>
                          <w:rFonts w:ascii="Times New Roman" w:hAnsi="Times New Roman" w:cs="Times New Roman"/>
                          <w:sz w:val="24"/>
                          <w:szCs w:val="24"/>
                        </w:rPr>
                        <w:t xml:space="preserve"> If not, who did own and control the raw materials</w:t>
                      </w:r>
                      <w:r w:rsidR="004D73B7" w:rsidRPr="008C3BD2">
                        <w:rPr>
                          <w:rFonts w:ascii="Times New Roman" w:hAnsi="Times New Roman" w:cs="Times New Roman"/>
                          <w:sz w:val="24"/>
                          <w:szCs w:val="24"/>
                        </w:rPr>
                        <w:t xml:space="preserve"> and the production process?</w:t>
                      </w:r>
                    </w:p>
                    <w:p w14:paraId="5E450896" w14:textId="77777777" w:rsidR="007836DA" w:rsidRPr="008C3BD2" w:rsidRDefault="009522D2"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When the work was completed, w</w:t>
                      </w:r>
                      <w:r w:rsidR="006643FD" w:rsidRPr="008C3BD2">
                        <w:rPr>
                          <w:rFonts w:ascii="Times New Roman" w:hAnsi="Times New Roman" w:cs="Times New Roman"/>
                          <w:sz w:val="24"/>
                          <w:szCs w:val="24"/>
                        </w:rPr>
                        <w:t xml:space="preserve">ho owned what was produced? Why? </w:t>
                      </w:r>
                    </w:p>
                    <w:p w14:paraId="19674374" w14:textId="77777777" w:rsidR="007A5407" w:rsidRPr="008C3BD2" w:rsidRDefault="007836DA" w:rsidP="00A6771F">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H</w:t>
                      </w:r>
                      <w:r w:rsidR="006643FD" w:rsidRPr="008C3BD2">
                        <w:rPr>
                          <w:rFonts w:ascii="Times New Roman" w:hAnsi="Times New Roman" w:cs="Times New Roman"/>
                          <w:sz w:val="24"/>
                          <w:szCs w:val="24"/>
                        </w:rPr>
                        <w:t>ow did everyone else</w:t>
                      </w:r>
                      <w:r w:rsidR="00055CB5" w:rsidRPr="008C3BD2">
                        <w:rPr>
                          <w:rFonts w:ascii="Times New Roman" w:hAnsi="Times New Roman" w:cs="Times New Roman"/>
                          <w:sz w:val="24"/>
                          <w:szCs w:val="24"/>
                        </w:rPr>
                        <w:t>,</w:t>
                      </w:r>
                      <w:r w:rsidR="006643FD" w:rsidRPr="008C3BD2">
                        <w:rPr>
                          <w:rFonts w:ascii="Times New Roman" w:hAnsi="Times New Roman" w:cs="Times New Roman"/>
                          <w:sz w:val="24"/>
                          <w:szCs w:val="24"/>
                        </w:rPr>
                        <w:t xml:space="preserve"> </w:t>
                      </w:r>
                      <w:r w:rsidR="00E26378" w:rsidRPr="008C3BD2">
                        <w:rPr>
                          <w:rFonts w:ascii="Times New Roman" w:hAnsi="Times New Roman" w:cs="Times New Roman"/>
                          <w:sz w:val="24"/>
                          <w:szCs w:val="24"/>
                        </w:rPr>
                        <w:t>who didn’t own what was produced</w:t>
                      </w:r>
                      <w:r w:rsidR="00055CB5" w:rsidRPr="008C3BD2">
                        <w:rPr>
                          <w:rFonts w:ascii="Times New Roman" w:hAnsi="Times New Roman" w:cs="Times New Roman"/>
                          <w:sz w:val="24"/>
                          <w:szCs w:val="24"/>
                        </w:rPr>
                        <w:t>,</w:t>
                      </w:r>
                      <w:r w:rsidR="00E26378" w:rsidRPr="008C3BD2">
                        <w:rPr>
                          <w:rFonts w:ascii="Times New Roman" w:hAnsi="Times New Roman" w:cs="Times New Roman"/>
                          <w:sz w:val="24"/>
                          <w:szCs w:val="24"/>
                        </w:rPr>
                        <w:t xml:space="preserve"> </w:t>
                      </w:r>
                      <w:r w:rsidR="006643FD" w:rsidRPr="008C3BD2">
                        <w:rPr>
                          <w:rFonts w:ascii="Times New Roman" w:hAnsi="Times New Roman" w:cs="Times New Roman"/>
                          <w:sz w:val="24"/>
                          <w:szCs w:val="24"/>
                        </w:rPr>
                        <w:t xml:space="preserve">get </w:t>
                      </w:r>
                      <w:r w:rsidR="002A2C0D" w:rsidRPr="008C3BD2">
                        <w:rPr>
                          <w:rFonts w:ascii="Times New Roman" w:hAnsi="Times New Roman" w:cs="Times New Roman"/>
                          <w:sz w:val="24"/>
                          <w:szCs w:val="24"/>
                        </w:rPr>
                        <w:t>access to</w:t>
                      </w:r>
                      <w:r w:rsidR="006643FD" w:rsidRPr="008C3BD2">
                        <w:rPr>
                          <w:rFonts w:ascii="Times New Roman" w:hAnsi="Times New Roman" w:cs="Times New Roman"/>
                          <w:sz w:val="24"/>
                          <w:szCs w:val="24"/>
                        </w:rPr>
                        <w:t xml:space="preserve"> the food, clothes</w:t>
                      </w:r>
                      <w:r w:rsidR="004838C0" w:rsidRPr="008C3BD2">
                        <w:rPr>
                          <w:rFonts w:ascii="Times New Roman" w:hAnsi="Times New Roman" w:cs="Times New Roman"/>
                          <w:sz w:val="24"/>
                          <w:szCs w:val="24"/>
                        </w:rPr>
                        <w:t xml:space="preserve">, </w:t>
                      </w:r>
                      <w:r w:rsidR="00352914" w:rsidRPr="008C3BD2">
                        <w:rPr>
                          <w:rFonts w:ascii="Times New Roman" w:hAnsi="Times New Roman" w:cs="Times New Roman"/>
                          <w:sz w:val="24"/>
                          <w:szCs w:val="24"/>
                        </w:rPr>
                        <w:t>housing</w:t>
                      </w:r>
                      <w:r w:rsidR="007A5407" w:rsidRPr="008C3BD2">
                        <w:rPr>
                          <w:rFonts w:ascii="Times New Roman" w:hAnsi="Times New Roman" w:cs="Times New Roman"/>
                          <w:sz w:val="24"/>
                          <w:szCs w:val="24"/>
                        </w:rPr>
                        <w:t xml:space="preserve"> </w:t>
                      </w:r>
                      <w:r w:rsidR="00655A3B" w:rsidRPr="008C3BD2">
                        <w:rPr>
                          <w:rFonts w:ascii="Times New Roman" w:hAnsi="Times New Roman" w:cs="Times New Roman"/>
                          <w:sz w:val="24"/>
                          <w:szCs w:val="24"/>
                        </w:rPr>
                        <w:t>&amp; other basics</w:t>
                      </w:r>
                      <w:r w:rsidR="004838C0" w:rsidRPr="008C3BD2">
                        <w:rPr>
                          <w:rFonts w:ascii="Times New Roman" w:hAnsi="Times New Roman" w:cs="Times New Roman"/>
                          <w:sz w:val="24"/>
                          <w:szCs w:val="24"/>
                        </w:rPr>
                        <w:t xml:space="preserve"> </w:t>
                      </w:r>
                      <w:r w:rsidR="007A5407" w:rsidRPr="008C3BD2">
                        <w:rPr>
                          <w:rFonts w:ascii="Times New Roman" w:hAnsi="Times New Roman" w:cs="Times New Roman"/>
                          <w:sz w:val="24"/>
                          <w:szCs w:val="24"/>
                        </w:rPr>
                        <w:t>they needed to survive?</w:t>
                      </w:r>
                    </w:p>
                    <w:p w14:paraId="29936E44" w14:textId="77777777" w:rsidR="006643FD" w:rsidRPr="008C3BD2" w:rsidRDefault="00055CB5" w:rsidP="00F9615E">
                      <w:pPr>
                        <w:numPr>
                          <w:ilvl w:val="0"/>
                          <w:numId w:val="2"/>
                        </w:numPr>
                        <w:rPr>
                          <w:rFonts w:ascii="Times New Roman" w:hAnsi="Times New Roman" w:cs="Times New Roman"/>
                          <w:sz w:val="24"/>
                          <w:szCs w:val="24"/>
                        </w:rPr>
                      </w:pPr>
                      <w:r w:rsidRPr="008C3BD2">
                        <w:rPr>
                          <w:rFonts w:ascii="Times New Roman" w:hAnsi="Times New Roman" w:cs="Times New Roman"/>
                          <w:sz w:val="24"/>
                          <w:szCs w:val="24"/>
                        </w:rPr>
                        <w:t>How d</w:t>
                      </w:r>
                      <w:r w:rsidR="006643FD" w:rsidRPr="008C3BD2">
                        <w:rPr>
                          <w:rFonts w:ascii="Times New Roman" w:hAnsi="Times New Roman" w:cs="Times New Roman"/>
                          <w:sz w:val="24"/>
                          <w:szCs w:val="24"/>
                        </w:rPr>
                        <w:t xml:space="preserve">id those who controlled the production of </w:t>
                      </w:r>
                      <w:r w:rsidR="000805E6" w:rsidRPr="008C3BD2">
                        <w:rPr>
                          <w:rFonts w:ascii="Times New Roman" w:hAnsi="Times New Roman" w:cs="Times New Roman"/>
                          <w:sz w:val="24"/>
                          <w:szCs w:val="24"/>
                        </w:rPr>
                        <w:t>food, clothing</w:t>
                      </w:r>
                      <w:r w:rsidR="005800E1" w:rsidRPr="008C3BD2">
                        <w:rPr>
                          <w:rFonts w:ascii="Times New Roman" w:hAnsi="Times New Roman" w:cs="Times New Roman"/>
                          <w:sz w:val="24"/>
                          <w:szCs w:val="24"/>
                        </w:rPr>
                        <w:t>, housing</w:t>
                      </w:r>
                      <w:r w:rsidR="000805E6" w:rsidRPr="008C3BD2">
                        <w:rPr>
                          <w:rFonts w:ascii="Times New Roman" w:hAnsi="Times New Roman" w:cs="Times New Roman"/>
                          <w:sz w:val="24"/>
                          <w:szCs w:val="24"/>
                        </w:rPr>
                        <w:t xml:space="preserve"> and other basics</w:t>
                      </w:r>
                      <w:r w:rsidR="006643FD" w:rsidRPr="008C3BD2">
                        <w:rPr>
                          <w:rFonts w:ascii="Times New Roman" w:hAnsi="Times New Roman" w:cs="Times New Roman"/>
                          <w:sz w:val="24"/>
                          <w:szCs w:val="24"/>
                        </w:rPr>
                        <w:t xml:space="preserve"> manage to keep control over them? What institutions/ tactics/ systems did they develop to maintain (or extend) their control over </w:t>
                      </w:r>
                      <w:r w:rsidR="006B2E56" w:rsidRPr="008C3BD2">
                        <w:rPr>
                          <w:rFonts w:ascii="Times New Roman" w:hAnsi="Times New Roman" w:cs="Times New Roman"/>
                          <w:sz w:val="24"/>
                          <w:szCs w:val="24"/>
                        </w:rPr>
                        <w:t xml:space="preserve">the raw materials needed in </w:t>
                      </w:r>
                      <w:r w:rsidR="006643FD" w:rsidRPr="008C3BD2">
                        <w:rPr>
                          <w:rFonts w:ascii="Times New Roman" w:hAnsi="Times New Roman" w:cs="Times New Roman"/>
                          <w:sz w:val="24"/>
                          <w:szCs w:val="24"/>
                        </w:rPr>
                        <w:t>the produc</w:t>
                      </w:r>
                      <w:r w:rsidR="005800E1" w:rsidRPr="008C3BD2">
                        <w:rPr>
                          <w:rFonts w:ascii="Times New Roman" w:hAnsi="Times New Roman" w:cs="Times New Roman"/>
                          <w:sz w:val="24"/>
                          <w:szCs w:val="24"/>
                        </w:rPr>
                        <w:t>tion of food, clothing</w:t>
                      </w:r>
                      <w:r w:rsidR="004838C0" w:rsidRPr="008C3BD2">
                        <w:rPr>
                          <w:rFonts w:ascii="Times New Roman" w:hAnsi="Times New Roman" w:cs="Times New Roman"/>
                          <w:sz w:val="24"/>
                          <w:szCs w:val="24"/>
                        </w:rPr>
                        <w:t xml:space="preserve">, </w:t>
                      </w:r>
                      <w:r w:rsidR="005800E1" w:rsidRPr="008C3BD2">
                        <w:rPr>
                          <w:rFonts w:ascii="Times New Roman" w:hAnsi="Times New Roman" w:cs="Times New Roman"/>
                          <w:sz w:val="24"/>
                          <w:szCs w:val="24"/>
                        </w:rPr>
                        <w:t>housing</w:t>
                      </w:r>
                      <w:r w:rsidR="004838C0" w:rsidRPr="008C3BD2">
                        <w:rPr>
                          <w:rFonts w:ascii="Times New Roman" w:hAnsi="Times New Roman" w:cs="Times New Roman"/>
                          <w:sz w:val="24"/>
                          <w:szCs w:val="24"/>
                        </w:rPr>
                        <w:t xml:space="preserve"> and </w:t>
                      </w:r>
                      <w:r w:rsidR="006B2E56" w:rsidRPr="008C3BD2">
                        <w:rPr>
                          <w:rFonts w:ascii="Times New Roman" w:hAnsi="Times New Roman" w:cs="Times New Roman"/>
                          <w:sz w:val="24"/>
                          <w:szCs w:val="24"/>
                        </w:rPr>
                        <w:t>other basics</w:t>
                      </w:r>
                      <w:r w:rsidR="006643FD" w:rsidRPr="008C3BD2">
                        <w:rPr>
                          <w:rFonts w:ascii="Times New Roman" w:hAnsi="Times New Roman" w:cs="Times New Roman"/>
                          <w:sz w:val="24"/>
                          <w:szCs w:val="24"/>
                        </w:rPr>
                        <w:t>? Who</w:t>
                      </w:r>
                      <w:r w:rsidR="007836DA" w:rsidRPr="008C3BD2">
                        <w:rPr>
                          <w:rFonts w:ascii="Times New Roman" w:hAnsi="Times New Roman" w:cs="Times New Roman"/>
                          <w:sz w:val="24"/>
                          <w:szCs w:val="24"/>
                        </w:rPr>
                        <w:t xml:space="preserve"> challenged those arrangements?</w:t>
                      </w:r>
                      <w:r w:rsidR="006643FD" w:rsidRPr="008C3BD2">
                        <w:rPr>
                          <w:rFonts w:ascii="Times New Roman" w:hAnsi="Times New Roman" w:cs="Times New Roman"/>
                          <w:sz w:val="24"/>
                          <w:szCs w:val="24"/>
                        </w:rPr>
                        <w:t xml:space="preserve"> </w:t>
                      </w:r>
                    </w:p>
                  </w:txbxContent>
                </v:textbox>
                <w10:wrap type="square"/>
              </v:shape>
            </w:pict>
          </mc:Fallback>
        </mc:AlternateContent>
      </w:r>
    </w:p>
    <w:p w14:paraId="7BD27716" w14:textId="77777777" w:rsidR="00BB40CA" w:rsidRDefault="00BB40CA" w:rsidP="00064240">
      <w:pPr>
        <w:spacing w:after="0"/>
        <w:rPr>
          <w:rFonts w:ascii="Times New Roman" w:hAnsi="Times New Roman" w:cs="Times New Roman"/>
          <w:sz w:val="24"/>
          <w:szCs w:val="24"/>
        </w:rPr>
      </w:pPr>
    </w:p>
    <w:p w14:paraId="6E6ACE19" w14:textId="41660085" w:rsidR="004F7E56" w:rsidRPr="003E38B5" w:rsidRDefault="00630D93"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These questions were easier for </w:t>
      </w:r>
      <w:r w:rsidR="00857E7A" w:rsidRPr="003E38B5">
        <w:rPr>
          <w:rFonts w:ascii="Times New Roman" w:hAnsi="Times New Roman" w:cs="Times New Roman"/>
          <w:sz w:val="24"/>
          <w:szCs w:val="24"/>
        </w:rPr>
        <w:t>the</w:t>
      </w:r>
      <w:r w:rsidRPr="003E38B5">
        <w:rPr>
          <w:rFonts w:ascii="Times New Roman" w:hAnsi="Times New Roman" w:cs="Times New Roman"/>
          <w:sz w:val="24"/>
          <w:szCs w:val="24"/>
        </w:rPr>
        <w:t xml:space="preserve"> groups</w:t>
      </w:r>
      <w:r w:rsidR="00857E7A" w:rsidRPr="003E38B5">
        <w:rPr>
          <w:rFonts w:ascii="Times New Roman" w:hAnsi="Times New Roman" w:cs="Times New Roman"/>
          <w:sz w:val="24"/>
          <w:szCs w:val="24"/>
        </w:rPr>
        <w:t xml:space="preserve"> studying social history to answer than those studying political and diplomatic history. </w:t>
      </w:r>
      <w:r w:rsidR="005C63E5" w:rsidRPr="003E38B5">
        <w:rPr>
          <w:rFonts w:ascii="Times New Roman" w:hAnsi="Times New Roman" w:cs="Times New Roman"/>
          <w:sz w:val="24"/>
          <w:szCs w:val="24"/>
        </w:rPr>
        <w:t xml:space="preserve">Those studying diplomatic history found it almost impossible. </w:t>
      </w:r>
      <w:r w:rsidR="00857E7A" w:rsidRPr="003E38B5">
        <w:rPr>
          <w:rFonts w:ascii="Times New Roman" w:hAnsi="Times New Roman" w:cs="Times New Roman"/>
          <w:sz w:val="24"/>
          <w:szCs w:val="24"/>
        </w:rPr>
        <w:t xml:space="preserve">But all </w:t>
      </w:r>
      <w:r w:rsidR="005C63E5" w:rsidRPr="003E38B5">
        <w:rPr>
          <w:rFonts w:ascii="Times New Roman" w:hAnsi="Times New Roman" w:cs="Times New Roman"/>
          <w:sz w:val="24"/>
          <w:szCs w:val="24"/>
        </w:rPr>
        <w:t>the groups</w:t>
      </w:r>
      <w:r w:rsidR="00CB2ACD" w:rsidRPr="003E38B5">
        <w:rPr>
          <w:rFonts w:ascii="Times New Roman" w:hAnsi="Times New Roman" w:cs="Times New Roman"/>
          <w:sz w:val="24"/>
          <w:szCs w:val="24"/>
        </w:rPr>
        <w:t xml:space="preserve"> were</w:t>
      </w:r>
      <w:r w:rsidR="005C63E5" w:rsidRPr="003E38B5">
        <w:rPr>
          <w:rFonts w:ascii="Times New Roman" w:hAnsi="Times New Roman" w:cs="Times New Roman"/>
          <w:sz w:val="24"/>
          <w:szCs w:val="24"/>
        </w:rPr>
        <w:t xml:space="preserve"> able to answer the questions</w:t>
      </w:r>
      <w:r w:rsidR="00857E7A" w:rsidRPr="003E38B5">
        <w:rPr>
          <w:rFonts w:ascii="Times New Roman" w:hAnsi="Times New Roman" w:cs="Times New Roman"/>
          <w:sz w:val="24"/>
          <w:szCs w:val="24"/>
        </w:rPr>
        <w:t xml:space="preserve"> to some extent. </w:t>
      </w:r>
    </w:p>
    <w:p w14:paraId="42B6D186" w14:textId="77777777" w:rsidR="00913ED0" w:rsidRDefault="00913ED0" w:rsidP="00064240">
      <w:pPr>
        <w:spacing w:after="0"/>
        <w:rPr>
          <w:rFonts w:ascii="Times New Roman" w:hAnsi="Times New Roman" w:cs="Times New Roman"/>
          <w:sz w:val="24"/>
          <w:szCs w:val="24"/>
        </w:rPr>
      </w:pPr>
    </w:p>
    <w:p w14:paraId="12718AB9" w14:textId="1DF26E57" w:rsidR="0069466E" w:rsidRPr="003E38B5" w:rsidRDefault="00A8403C" w:rsidP="00064240">
      <w:pPr>
        <w:spacing w:after="0"/>
        <w:rPr>
          <w:rFonts w:ascii="Times New Roman" w:hAnsi="Times New Roman" w:cs="Times New Roman"/>
          <w:sz w:val="24"/>
          <w:szCs w:val="24"/>
        </w:rPr>
      </w:pPr>
      <w:r w:rsidRPr="003E38B5">
        <w:rPr>
          <w:rFonts w:ascii="Times New Roman" w:hAnsi="Times New Roman" w:cs="Times New Roman"/>
          <w:sz w:val="24"/>
          <w:szCs w:val="24"/>
        </w:rPr>
        <w:lastRenderedPageBreak/>
        <w:t>Th</w:t>
      </w:r>
      <w:r>
        <w:rPr>
          <w:rFonts w:ascii="Times New Roman" w:hAnsi="Times New Roman" w:cs="Times New Roman"/>
          <w:sz w:val="24"/>
          <w:szCs w:val="24"/>
        </w:rPr>
        <w:t xml:space="preserve">e sub-group of students who were </w:t>
      </w:r>
      <w:r w:rsidR="001F74A5" w:rsidRPr="003E38B5">
        <w:rPr>
          <w:rFonts w:ascii="Times New Roman" w:hAnsi="Times New Roman" w:cs="Times New Roman"/>
          <w:sz w:val="24"/>
          <w:szCs w:val="24"/>
        </w:rPr>
        <w:t>studying crime in 18</w:t>
      </w:r>
      <w:r w:rsidR="001F74A5" w:rsidRPr="003E38B5">
        <w:rPr>
          <w:rFonts w:ascii="Times New Roman" w:hAnsi="Times New Roman" w:cs="Times New Roman"/>
          <w:sz w:val="24"/>
          <w:szCs w:val="24"/>
          <w:vertAlign w:val="superscript"/>
        </w:rPr>
        <w:t>th</w:t>
      </w:r>
      <w:r w:rsidR="001F74A5" w:rsidRPr="003E38B5">
        <w:rPr>
          <w:rFonts w:ascii="Times New Roman" w:hAnsi="Times New Roman" w:cs="Times New Roman"/>
          <w:sz w:val="24"/>
          <w:szCs w:val="24"/>
        </w:rPr>
        <w:t xml:space="preserve"> century Britain focused largely on the inequitable access to resources that led to prosecutions and deportations of those stealing food. </w:t>
      </w:r>
      <w:r w:rsidR="00CB2ACD" w:rsidRPr="003E38B5">
        <w:rPr>
          <w:rFonts w:ascii="Times New Roman" w:hAnsi="Times New Roman" w:cs="Times New Roman"/>
          <w:sz w:val="24"/>
          <w:szCs w:val="24"/>
        </w:rPr>
        <w:t xml:space="preserve">They had no difficulty finding examples and grasping the issues at stake. </w:t>
      </w:r>
      <w:r w:rsidR="001F74A5" w:rsidRPr="003E38B5">
        <w:rPr>
          <w:rFonts w:ascii="Times New Roman" w:hAnsi="Times New Roman" w:cs="Times New Roman"/>
          <w:sz w:val="24"/>
          <w:szCs w:val="24"/>
        </w:rPr>
        <w:t>Those studying 20</w:t>
      </w:r>
      <w:r w:rsidR="001F74A5" w:rsidRPr="003E38B5">
        <w:rPr>
          <w:rFonts w:ascii="Times New Roman" w:hAnsi="Times New Roman" w:cs="Times New Roman"/>
          <w:sz w:val="24"/>
          <w:szCs w:val="24"/>
          <w:vertAlign w:val="superscript"/>
        </w:rPr>
        <w:t>th</w:t>
      </w:r>
      <w:r w:rsidR="001F74A5" w:rsidRPr="003E38B5">
        <w:rPr>
          <w:rFonts w:ascii="Times New Roman" w:hAnsi="Times New Roman" w:cs="Times New Roman"/>
          <w:sz w:val="24"/>
          <w:szCs w:val="24"/>
        </w:rPr>
        <w:t xml:space="preserve"> century US politics </w:t>
      </w:r>
      <w:r w:rsidR="00CB2ACD" w:rsidRPr="003E38B5">
        <w:rPr>
          <w:rFonts w:ascii="Times New Roman" w:hAnsi="Times New Roman" w:cs="Times New Roman"/>
          <w:sz w:val="24"/>
          <w:szCs w:val="24"/>
        </w:rPr>
        <w:t xml:space="preserve">found that once they </w:t>
      </w:r>
      <w:r w:rsidR="001F74A5" w:rsidRPr="003E38B5">
        <w:rPr>
          <w:rFonts w:ascii="Times New Roman" w:hAnsi="Times New Roman" w:cs="Times New Roman"/>
          <w:sz w:val="24"/>
          <w:szCs w:val="24"/>
        </w:rPr>
        <w:t xml:space="preserve">focused on emerging corporations and </w:t>
      </w:r>
      <w:r w:rsidR="00786C9D" w:rsidRPr="003E38B5">
        <w:rPr>
          <w:rFonts w:ascii="Times New Roman" w:hAnsi="Times New Roman" w:cs="Times New Roman"/>
          <w:sz w:val="24"/>
          <w:szCs w:val="24"/>
        </w:rPr>
        <w:t>business interests’</w:t>
      </w:r>
      <w:r w:rsidR="001F74A5" w:rsidRPr="003E38B5">
        <w:rPr>
          <w:rFonts w:ascii="Times New Roman" w:hAnsi="Times New Roman" w:cs="Times New Roman"/>
          <w:sz w:val="24"/>
          <w:szCs w:val="24"/>
        </w:rPr>
        <w:t xml:space="preserve"> attempts to control the state</w:t>
      </w:r>
      <w:r w:rsidR="00CB2ACD" w:rsidRPr="003E38B5">
        <w:rPr>
          <w:rFonts w:ascii="Times New Roman" w:hAnsi="Times New Roman" w:cs="Times New Roman"/>
          <w:sz w:val="24"/>
          <w:szCs w:val="24"/>
        </w:rPr>
        <w:t>, the questions became easier to answer</w:t>
      </w:r>
      <w:r w:rsidR="005F1977" w:rsidRPr="003E38B5">
        <w:rPr>
          <w:rFonts w:ascii="Times New Roman" w:hAnsi="Times New Roman" w:cs="Times New Roman"/>
          <w:sz w:val="24"/>
          <w:szCs w:val="24"/>
        </w:rPr>
        <w:t xml:space="preserve"> and were even illuminating. The </w:t>
      </w:r>
      <w:r w:rsidR="009B4C60" w:rsidRPr="003E38B5">
        <w:rPr>
          <w:rFonts w:ascii="Times New Roman" w:hAnsi="Times New Roman" w:cs="Times New Roman"/>
          <w:sz w:val="24"/>
          <w:szCs w:val="24"/>
        </w:rPr>
        <w:t>16</w:t>
      </w:r>
      <w:r w:rsidR="009B4C60" w:rsidRPr="003E38B5">
        <w:rPr>
          <w:rFonts w:ascii="Times New Roman" w:hAnsi="Times New Roman" w:cs="Times New Roman"/>
          <w:sz w:val="24"/>
          <w:szCs w:val="24"/>
          <w:vertAlign w:val="superscript"/>
        </w:rPr>
        <w:t>th</w:t>
      </w:r>
      <w:r w:rsidR="009B4C60" w:rsidRPr="003E38B5">
        <w:rPr>
          <w:rFonts w:ascii="Times New Roman" w:hAnsi="Times New Roman" w:cs="Times New Roman"/>
          <w:sz w:val="24"/>
          <w:szCs w:val="24"/>
        </w:rPr>
        <w:t xml:space="preserve"> century European </w:t>
      </w:r>
      <w:r w:rsidR="005F1977" w:rsidRPr="003E38B5">
        <w:rPr>
          <w:rFonts w:ascii="Times New Roman" w:hAnsi="Times New Roman" w:cs="Times New Roman"/>
          <w:sz w:val="24"/>
          <w:szCs w:val="24"/>
        </w:rPr>
        <w:t xml:space="preserve">religion </w:t>
      </w:r>
      <w:r>
        <w:rPr>
          <w:rFonts w:ascii="Times New Roman" w:hAnsi="Times New Roman" w:cs="Times New Roman"/>
          <w:sz w:val="24"/>
          <w:szCs w:val="24"/>
        </w:rPr>
        <w:t>sub-</w:t>
      </w:r>
      <w:r w:rsidR="005F1977" w:rsidRPr="003E38B5">
        <w:rPr>
          <w:rFonts w:ascii="Times New Roman" w:hAnsi="Times New Roman" w:cs="Times New Roman"/>
          <w:sz w:val="24"/>
          <w:szCs w:val="24"/>
        </w:rPr>
        <w:t xml:space="preserve">group </w:t>
      </w:r>
      <w:r w:rsidR="00E64AC7" w:rsidRPr="003E38B5">
        <w:rPr>
          <w:rFonts w:ascii="Times New Roman" w:hAnsi="Times New Roman" w:cs="Times New Roman"/>
          <w:sz w:val="24"/>
          <w:szCs w:val="24"/>
        </w:rPr>
        <w:t>could eas</w:t>
      </w:r>
      <w:r w:rsidR="009156EA" w:rsidRPr="003E38B5">
        <w:rPr>
          <w:rFonts w:ascii="Times New Roman" w:hAnsi="Times New Roman" w:cs="Times New Roman"/>
          <w:sz w:val="24"/>
          <w:szCs w:val="24"/>
        </w:rPr>
        <w:t>ily conceptualise ownership and control of raw materials</w:t>
      </w:r>
      <w:r w:rsidR="009B4C60" w:rsidRPr="003E38B5">
        <w:rPr>
          <w:rFonts w:ascii="Times New Roman" w:hAnsi="Times New Roman" w:cs="Times New Roman"/>
          <w:sz w:val="24"/>
          <w:szCs w:val="24"/>
        </w:rPr>
        <w:t xml:space="preserve">, and </w:t>
      </w:r>
      <w:r w:rsidR="005F1977" w:rsidRPr="003E38B5">
        <w:rPr>
          <w:rFonts w:ascii="Times New Roman" w:hAnsi="Times New Roman" w:cs="Times New Roman"/>
          <w:sz w:val="24"/>
          <w:szCs w:val="24"/>
        </w:rPr>
        <w:t>focused on church control over land and state</w:t>
      </w:r>
      <w:r w:rsidR="009B4C60" w:rsidRPr="003E38B5">
        <w:rPr>
          <w:rFonts w:ascii="Times New Roman" w:hAnsi="Times New Roman" w:cs="Times New Roman"/>
          <w:sz w:val="24"/>
          <w:szCs w:val="24"/>
        </w:rPr>
        <w:t>. T</w:t>
      </w:r>
      <w:r w:rsidR="005F1977" w:rsidRPr="003E38B5">
        <w:rPr>
          <w:rFonts w:ascii="Times New Roman" w:hAnsi="Times New Roman" w:cs="Times New Roman"/>
          <w:sz w:val="24"/>
          <w:szCs w:val="24"/>
        </w:rPr>
        <w:t xml:space="preserve">he international history </w:t>
      </w:r>
      <w:r>
        <w:rPr>
          <w:rFonts w:ascii="Times New Roman" w:hAnsi="Times New Roman" w:cs="Times New Roman"/>
          <w:sz w:val="24"/>
          <w:szCs w:val="24"/>
        </w:rPr>
        <w:t>sub-</w:t>
      </w:r>
      <w:r w:rsidR="005F1977" w:rsidRPr="003E38B5">
        <w:rPr>
          <w:rFonts w:ascii="Times New Roman" w:hAnsi="Times New Roman" w:cs="Times New Roman"/>
          <w:sz w:val="24"/>
          <w:szCs w:val="24"/>
        </w:rPr>
        <w:t xml:space="preserve">group could not get much further than noting that </w:t>
      </w:r>
      <w:r w:rsidR="00155646" w:rsidRPr="003E38B5">
        <w:rPr>
          <w:rFonts w:ascii="Times New Roman" w:hAnsi="Times New Roman" w:cs="Times New Roman"/>
          <w:sz w:val="24"/>
          <w:szCs w:val="24"/>
        </w:rPr>
        <w:t xml:space="preserve">disputes over </w:t>
      </w:r>
      <w:r w:rsidR="000B31F1" w:rsidRPr="003E38B5">
        <w:rPr>
          <w:rFonts w:ascii="Times New Roman" w:hAnsi="Times New Roman" w:cs="Times New Roman"/>
          <w:sz w:val="24"/>
          <w:szCs w:val="24"/>
        </w:rPr>
        <w:t>access to food and coal could affect diplomatic relations</w:t>
      </w:r>
      <w:r w:rsidR="00E64AC7" w:rsidRPr="003E38B5">
        <w:rPr>
          <w:rFonts w:ascii="Times New Roman" w:hAnsi="Times New Roman" w:cs="Times New Roman"/>
          <w:sz w:val="24"/>
          <w:szCs w:val="24"/>
        </w:rPr>
        <w:t>.</w:t>
      </w:r>
    </w:p>
    <w:p w14:paraId="7A90D512" w14:textId="77777777" w:rsidR="00913ED0" w:rsidRDefault="00913ED0" w:rsidP="00064240">
      <w:pPr>
        <w:spacing w:after="0"/>
        <w:rPr>
          <w:rFonts w:ascii="Times New Roman" w:hAnsi="Times New Roman" w:cs="Times New Roman"/>
          <w:sz w:val="24"/>
          <w:szCs w:val="24"/>
        </w:rPr>
      </w:pPr>
    </w:p>
    <w:p w14:paraId="3DEE1559" w14:textId="562B5C9E" w:rsidR="0080386C" w:rsidRPr="003E38B5" w:rsidRDefault="00051903" w:rsidP="00064240">
      <w:pPr>
        <w:spacing w:after="0"/>
        <w:rPr>
          <w:rFonts w:ascii="Times New Roman" w:hAnsi="Times New Roman" w:cs="Times New Roman"/>
          <w:sz w:val="24"/>
          <w:szCs w:val="24"/>
        </w:rPr>
      </w:pPr>
      <w:r w:rsidRPr="003E38B5">
        <w:rPr>
          <w:rFonts w:ascii="Times New Roman" w:hAnsi="Times New Roman" w:cs="Times New Roman"/>
          <w:sz w:val="24"/>
          <w:szCs w:val="24"/>
        </w:rPr>
        <w:t>All the groups except the 18</w:t>
      </w:r>
      <w:r w:rsidRPr="003E38B5">
        <w:rPr>
          <w:rFonts w:ascii="Times New Roman" w:hAnsi="Times New Roman" w:cs="Times New Roman"/>
          <w:sz w:val="24"/>
          <w:szCs w:val="24"/>
          <w:vertAlign w:val="superscript"/>
        </w:rPr>
        <w:t>th</w:t>
      </w:r>
      <w:r w:rsidRPr="003E38B5">
        <w:rPr>
          <w:rFonts w:ascii="Times New Roman" w:hAnsi="Times New Roman" w:cs="Times New Roman"/>
          <w:sz w:val="24"/>
          <w:szCs w:val="24"/>
        </w:rPr>
        <w:t xml:space="preserve"> century crime group</w:t>
      </w:r>
      <w:r w:rsidR="0069466E" w:rsidRPr="003E38B5">
        <w:rPr>
          <w:rFonts w:ascii="Times New Roman" w:hAnsi="Times New Roman" w:cs="Times New Roman"/>
          <w:sz w:val="24"/>
          <w:szCs w:val="24"/>
        </w:rPr>
        <w:t xml:space="preserve"> were surprised to discover that they had </w:t>
      </w:r>
      <w:r w:rsidR="00BC0446" w:rsidRPr="003E38B5">
        <w:rPr>
          <w:rFonts w:ascii="Times New Roman" w:hAnsi="Times New Roman" w:cs="Times New Roman"/>
          <w:sz w:val="24"/>
          <w:szCs w:val="24"/>
        </w:rPr>
        <w:t xml:space="preserve">just done some basic </w:t>
      </w:r>
      <w:r w:rsidR="0069466E" w:rsidRPr="003E38B5">
        <w:rPr>
          <w:rFonts w:ascii="Times New Roman" w:hAnsi="Times New Roman" w:cs="Times New Roman"/>
          <w:sz w:val="24"/>
          <w:szCs w:val="24"/>
        </w:rPr>
        <w:t>Marxist analysis</w:t>
      </w:r>
      <w:r w:rsidR="00BC0446" w:rsidRPr="003E38B5">
        <w:rPr>
          <w:rFonts w:ascii="Times New Roman" w:hAnsi="Times New Roman" w:cs="Times New Roman"/>
          <w:sz w:val="24"/>
          <w:szCs w:val="24"/>
        </w:rPr>
        <w:t>. None of the</w:t>
      </w:r>
      <w:r w:rsidR="00931637" w:rsidRPr="003E38B5">
        <w:rPr>
          <w:rFonts w:ascii="Times New Roman" w:hAnsi="Times New Roman" w:cs="Times New Roman"/>
          <w:sz w:val="24"/>
          <w:szCs w:val="24"/>
        </w:rPr>
        <w:t xml:space="preserve"> students</w:t>
      </w:r>
      <w:r w:rsidR="00BC0446" w:rsidRPr="003E38B5">
        <w:rPr>
          <w:rFonts w:ascii="Times New Roman" w:hAnsi="Times New Roman" w:cs="Times New Roman"/>
          <w:sz w:val="24"/>
          <w:szCs w:val="24"/>
        </w:rPr>
        <w:t xml:space="preserve"> had realised</w:t>
      </w:r>
      <w:r w:rsidR="0069466E" w:rsidRPr="003E38B5">
        <w:rPr>
          <w:rFonts w:ascii="Times New Roman" w:hAnsi="Times New Roman" w:cs="Times New Roman"/>
          <w:sz w:val="24"/>
          <w:szCs w:val="24"/>
        </w:rPr>
        <w:t xml:space="preserve"> that </w:t>
      </w:r>
      <w:r w:rsidR="004F7E56" w:rsidRPr="003E38B5">
        <w:rPr>
          <w:rFonts w:ascii="Times New Roman" w:hAnsi="Times New Roman" w:cs="Times New Roman"/>
          <w:sz w:val="24"/>
          <w:szCs w:val="24"/>
        </w:rPr>
        <w:t>Marxist approaches</w:t>
      </w:r>
      <w:r w:rsidR="0069466E" w:rsidRPr="003E38B5">
        <w:rPr>
          <w:rFonts w:ascii="Times New Roman" w:hAnsi="Times New Roman" w:cs="Times New Roman"/>
          <w:sz w:val="24"/>
          <w:szCs w:val="24"/>
        </w:rPr>
        <w:t xml:space="preserve"> could be used to analyse the wealthy</w:t>
      </w:r>
      <w:r w:rsidR="0016272C" w:rsidRPr="003E38B5">
        <w:rPr>
          <w:rFonts w:ascii="Times New Roman" w:hAnsi="Times New Roman" w:cs="Times New Roman"/>
          <w:sz w:val="24"/>
          <w:szCs w:val="24"/>
        </w:rPr>
        <w:t>, such as the railroad owners in the US,</w:t>
      </w:r>
      <w:r w:rsidR="0069466E" w:rsidRPr="003E38B5">
        <w:rPr>
          <w:rFonts w:ascii="Times New Roman" w:hAnsi="Times New Roman" w:cs="Times New Roman"/>
          <w:sz w:val="24"/>
          <w:szCs w:val="24"/>
        </w:rPr>
        <w:t xml:space="preserve"> as well as </w:t>
      </w:r>
      <w:r w:rsidR="004F483D" w:rsidRPr="003E38B5">
        <w:rPr>
          <w:rFonts w:ascii="Times New Roman" w:hAnsi="Times New Roman" w:cs="Times New Roman"/>
          <w:sz w:val="24"/>
          <w:szCs w:val="24"/>
        </w:rPr>
        <w:t>t</w:t>
      </w:r>
      <w:r w:rsidR="0069466E" w:rsidRPr="003E38B5">
        <w:rPr>
          <w:rFonts w:ascii="Times New Roman" w:hAnsi="Times New Roman" w:cs="Times New Roman"/>
          <w:sz w:val="24"/>
          <w:szCs w:val="24"/>
        </w:rPr>
        <w:t>he poor.</w:t>
      </w:r>
      <w:r w:rsidR="00630D93" w:rsidRPr="003E38B5">
        <w:rPr>
          <w:rFonts w:ascii="Times New Roman" w:hAnsi="Times New Roman" w:cs="Times New Roman"/>
          <w:sz w:val="24"/>
          <w:szCs w:val="24"/>
        </w:rPr>
        <w:t xml:space="preserve"> </w:t>
      </w:r>
      <w:r w:rsidR="00931637" w:rsidRPr="003E38B5">
        <w:rPr>
          <w:rFonts w:ascii="Times New Roman" w:hAnsi="Times New Roman" w:cs="Times New Roman"/>
          <w:sz w:val="24"/>
          <w:szCs w:val="24"/>
        </w:rPr>
        <w:t>There was better understanding of what ‘</w:t>
      </w:r>
      <w:proofErr w:type="spellStart"/>
      <w:r w:rsidR="00931637" w:rsidRPr="003E38B5">
        <w:rPr>
          <w:rFonts w:ascii="Times New Roman" w:hAnsi="Times New Roman" w:cs="Times New Roman"/>
          <w:sz w:val="24"/>
          <w:szCs w:val="24"/>
        </w:rPr>
        <w:t>proletarianisation</w:t>
      </w:r>
      <w:proofErr w:type="spellEnd"/>
      <w:r w:rsidR="00931637" w:rsidRPr="003E38B5">
        <w:rPr>
          <w:rFonts w:ascii="Times New Roman" w:hAnsi="Times New Roman" w:cs="Times New Roman"/>
          <w:sz w:val="24"/>
          <w:szCs w:val="24"/>
        </w:rPr>
        <w:t>’ meant at the end of the session, even amongst the internatio</w:t>
      </w:r>
      <w:r w:rsidR="00610927" w:rsidRPr="003E38B5">
        <w:rPr>
          <w:rFonts w:ascii="Times New Roman" w:hAnsi="Times New Roman" w:cs="Times New Roman"/>
          <w:sz w:val="24"/>
          <w:szCs w:val="24"/>
        </w:rPr>
        <w:t>nal historians.</w:t>
      </w:r>
      <w:r w:rsidR="00913ED0">
        <w:rPr>
          <w:rFonts w:ascii="Times New Roman" w:hAnsi="Times New Roman" w:cs="Times New Roman"/>
          <w:sz w:val="24"/>
          <w:szCs w:val="24"/>
        </w:rPr>
        <w:t xml:space="preserve"> </w:t>
      </w:r>
      <w:r w:rsidR="004F483D" w:rsidRPr="003E38B5">
        <w:rPr>
          <w:rFonts w:ascii="Times New Roman" w:hAnsi="Times New Roman" w:cs="Times New Roman"/>
          <w:sz w:val="24"/>
          <w:szCs w:val="24"/>
        </w:rPr>
        <w:t>Once they understood that this was what ‘</w:t>
      </w:r>
      <w:r w:rsidR="00325866" w:rsidRPr="003E38B5">
        <w:rPr>
          <w:rFonts w:ascii="Times New Roman" w:hAnsi="Times New Roman" w:cs="Times New Roman"/>
          <w:sz w:val="24"/>
          <w:szCs w:val="24"/>
        </w:rPr>
        <w:t xml:space="preserve">Marxist </w:t>
      </w:r>
      <w:r w:rsidR="004F483D" w:rsidRPr="003E38B5">
        <w:rPr>
          <w:rFonts w:ascii="Times New Roman" w:hAnsi="Times New Roman" w:cs="Times New Roman"/>
          <w:sz w:val="24"/>
          <w:szCs w:val="24"/>
        </w:rPr>
        <w:t>class analysis’ entailed, the</w:t>
      </w:r>
      <w:r w:rsidR="00325866" w:rsidRPr="003E38B5">
        <w:rPr>
          <w:rFonts w:ascii="Times New Roman" w:hAnsi="Times New Roman" w:cs="Times New Roman"/>
          <w:sz w:val="24"/>
          <w:szCs w:val="24"/>
        </w:rPr>
        <w:t xml:space="preserve"> students</w:t>
      </w:r>
      <w:r w:rsidR="004F483D" w:rsidRPr="003E38B5">
        <w:rPr>
          <w:rFonts w:ascii="Times New Roman" w:hAnsi="Times New Roman" w:cs="Times New Roman"/>
          <w:sz w:val="24"/>
          <w:szCs w:val="24"/>
        </w:rPr>
        <w:t xml:space="preserve"> felt much more confident about recognising its use in the secondary texts.</w:t>
      </w:r>
      <w:r w:rsidR="00204F89" w:rsidRPr="003E38B5">
        <w:rPr>
          <w:rFonts w:ascii="Times New Roman" w:hAnsi="Times New Roman" w:cs="Times New Roman"/>
          <w:sz w:val="24"/>
          <w:szCs w:val="24"/>
        </w:rPr>
        <w:t xml:space="preserve"> Of course, the analysis here is oversimplified, but it worked </w:t>
      </w:r>
      <w:r w:rsidR="0012298A" w:rsidRPr="003E38B5">
        <w:rPr>
          <w:rFonts w:ascii="Times New Roman" w:hAnsi="Times New Roman" w:cs="Times New Roman"/>
          <w:sz w:val="24"/>
          <w:szCs w:val="24"/>
        </w:rPr>
        <w:t>as a way of</w:t>
      </w:r>
      <w:r w:rsidR="00204F89" w:rsidRPr="003E38B5">
        <w:rPr>
          <w:rFonts w:ascii="Times New Roman" w:hAnsi="Times New Roman" w:cs="Times New Roman"/>
          <w:sz w:val="24"/>
          <w:szCs w:val="24"/>
        </w:rPr>
        <w:t xml:space="preserve"> breaking the idea that Marxist theory is about poverty, rather than about class relationships.</w:t>
      </w:r>
    </w:p>
    <w:p w14:paraId="593586B4" w14:textId="77777777" w:rsidR="00913ED0" w:rsidRDefault="00913ED0" w:rsidP="00064240">
      <w:pPr>
        <w:spacing w:after="0"/>
        <w:rPr>
          <w:rFonts w:ascii="Times New Roman" w:hAnsi="Times New Roman" w:cs="Times New Roman"/>
          <w:sz w:val="24"/>
          <w:szCs w:val="24"/>
          <w:u w:val="single"/>
        </w:rPr>
      </w:pPr>
    </w:p>
    <w:p w14:paraId="71B5D537" w14:textId="77777777" w:rsidR="00242218" w:rsidRPr="003E38B5" w:rsidRDefault="0085526C" w:rsidP="00064240">
      <w:pPr>
        <w:spacing w:after="0"/>
        <w:rPr>
          <w:rFonts w:ascii="Times New Roman" w:hAnsi="Times New Roman" w:cs="Times New Roman"/>
          <w:sz w:val="24"/>
          <w:szCs w:val="24"/>
          <w:u w:val="single"/>
        </w:rPr>
      </w:pPr>
      <w:r w:rsidRPr="003E38B5">
        <w:rPr>
          <w:rFonts w:ascii="Times New Roman" w:hAnsi="Times New Roman" w:cs="Times New Roman"/>
          <w:sz w:val="24"/>
          <w:szCs w:val="24"/>
          <w:u w:val="single"/>
        </w:rPr>
        <w:t xml:space="preserve">Example </w:t>
      </w:r>
      <w:r w:rsidR="007771B4" w:rsidRPr="003E38B5">
        <w:rPr>
          <w:rFonts w:ascii="Times New Roman" w:hAnsi="Times New Roman" w:cs="Times New Roman"/>
          <w:sz w:val="24"/>
          <w:szCs w:val="24"/>
          <w:u w:val="single"/>
        </w:rPr>
        <w:t>3</w:t>
      </w:r>
      <w:r w:rsidRPr="003E38B5">
        <w:rPr>
          <w:rFonts w:ascii="Times New Roman" w:hAnsi="Times New Roman" w:cs="Times New Roman"/>
          <w:sz w:val="24"/>
          <w:szCs w:val="24"/>
          <w:u w:val="single"/>
        </w:rPr>
        <w:t xml:space="preserve">: </w:t>
      </w:r>
      <w:r w:rsidR="00B07839" w:rsidRPr="003E38B5">
        <w:rPr>
          <w:rFonts w:ascii="Times New Roman" w:hAnsi="Times New Roman" w:cs="Times New Roman"/>
          <w:sz w:val="24"/>
          <w:szCs w:val="24"/>
          <w:u w:val="single"/>
        </w:rPr>
        <w:t>Cultural history</w:t>
      </w:r>
    </w:p>
    <w:p w14:paraId="11501CE8" w14:textId="70DBE16E" w:rsidR="0031451A" w:rsidRDefault="00B07839"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In this </w:t>
      </w:r>
      <w:r w:rsidR="00C350AF">
        <w:rPr>
          <w:rFonts w:ascii="Times New Roman" w:hAnsi="Times New Roman" w:cs="Times New Roman"/>
          <w:sz w:val="24"/>
          <w:szCs w:val="24"/>
        </w:rPr>
        <w:t>class</w:t>
      </w:r>
      <w:r w:rsidRPr="003E38B5">
        <w:rPr>
          <w:rFonts w:ascii="Times New Roman" w:hAnsi="Times New Roman" w:cs="Times New Roman"/>
          <w:sz w:val="24"/>
          <w:szCs w:val="24"/>
        </w:rPr>
        <w:t xml:space="preserve">, we focused on theory about ritual and symbol. Each </w:t>
      </w:r>
      <w:r w:rsidR="00C350AF">
        <w:rPr>
          <w:rFonts w:ascii="Times New Roman" w:hAnsi="Times New Roman" w:cs="Times New Roman"/>
          <w:sz w:val="24"/>
          <w:szCs w:val="24"/>
        </w:rPr>
        <w:t>sub-</w:t>
      </w:r>
      <w:r w:rsidRPr="003E38B5">
        <w:rPr>
          <w:rFonts w:ascii="Times New Roman" w:hAnsi="Times New Roman" w:cs="Times New Roman"/>
          <w:sz w:val="24"/>
          <w:szCs w:val="24"/>
        </w:rPr>
        <w:t xml:space="preserve">set of students in the seminar had previously been asked to locate items of primary material, both textual and visual, that they brought </w:t>
      </w:r>
      <w:r w:rsidR="00CE26AD">
        <w:rPr>
          <w:rFonts w:ascii="Times New Roman" w:hAnsi="Times New Roman" w:cs="Times New Roman"/>
          <w:sz w:val="24"/>
          <w:szCs w:val="24"/>
        </w:rPr>
        <w:t xml:space="preserve">to the class </w:t>
      </w:r>
      <w:r w:rsidRPr="003E38B5">
        <w:rPr>
          <w:rFonts w:ascii="Times New Roman" w:hAnsi="Times New Roman" w:cs="Times New Roman"/>
          <w:sz w:val="24"/>
          <w:szCs w:val="24"/>
        </w:rPr>
        <w:t xml:space="preserve">with them. </w:t>
      </w:r>
    </w:p>
    <w:p w14:paraId="07B19A85" w14:textId="498BBFF6" w:rsidR="003F268A" w:rsidRPr="003E38B5" w:rsidRDefault="00F86489" w:rsidP="00064240">
      <w:pPr>
        <w:spacing w:after="0"/>
        <w:rPr>
          <w:rFonts w:ascii="Times New Roman" w:hAnsi="Times New Roman" w:cs="Times New Roman"/>
          <w:sz w:val="24"/>
          <w:szCs w:val="24"/>
          <w:u w:val="single"/>
        </w:rPr>
      </w:pPr>
      <w:r w:rsidRPr="003E38B5">
        <w:rPr>
          <w:rFonts w:ascii="Times New Roman" w:hAnsi="Times New Roman" w:cs="Times New Roman"/>
          <w:sz w:val="24"/>
          <w:szCs w:val="24"/>
        </w:rPr>
        <w:t xml:space="preserve">In asking them to use these resources to think about theory, we were not suggesting that this was the </w:t>
      </w:r>
      <w:r w:rsidR="00C65D58" w:rsidRPr="003E38B5">
        <w:rPr>
          <w:rFonts w:ascii="Times New Roman" w:hAnsi="Times New Roman" w:cs="Times New Roman"/>
          <w:sz w:val="24"/>
          <w:szCs w:val="24"/>
        </w:rPr>
        <w:t>sole</w:t>
      </w:r>
      <w:r w:rsidRPr="003E38B5">
        <w:rPr>
          <w:rFonts w:ascii="Times New Roman" w:hAnsi="Times New Roman" w:cs="Times New Roman"/>
          <w:sz w:val="24"/>
          <w:szCs w:val="24"/>
        </w:rPr>
        <w:t xml:space="preserve"> way to consider primary materials. </w:t>
      </w:r>
      <w:r w:rsidR="00581B94" w:rsidRPr="003E38B5">
        <w:rPr>
          <w:rFonts w:ascii="Times New Roman" w:hAnsi="Times New Roman" w:cs="Times New Roman"/>
          <w:sz w:val="24"/>
          <w:szCs w:val="24"/>
        </w:rPr>
        <w:t>A</w:t>
      </w:r>
      <w:r w:rsidRPr="003E38B5">
        <w:rPr>
          <w:rFonts w:ascii="Times New Roman" w:hAnsi="Times New Roman" w:cs="Times New Roman"/>
          <w:sz w:val="24"/>
          <w:szCs w:val="24"/>
        </w:rPr>
        <w:t xml:space="preserve">t other times, </w:t>
      </w:r>
      <w:r w:rsidR="00581B94" w:rsidRPr="003E38B5">
        <w:rPr>
          <w:rFonts w:ascii="Times New Roman" w:hAnsi="Times New Roman" w:cs="Times New Roman"/>
          <w:sz w:val="24"/>
          <w:szCs w:val="24"/>
        </w:rPr>
        <w:t xml:space="preserve">we </w:t>
      </w:r>
      <w:r w:rsidRPr="003E38B5">
        <w:rPr>
          <w:rFonts w:ascii="Times New Roman" w:hAnsi="Times New Roman" w:cs="Times New Roman"/>
          <w:sz w:val="24"/>
          <w:szCs w:val="24"/>
        </w:rPr>
        <w:t xml:space="preserve">asked them to </w:t>
      </w:r>
      <w:r w:rsidR="00980CA8" w:rsidRPr="003E38B5">
        <w:rPr>
          <w:rFonts w:ascii="Times New Roman" w:hAnsi="Times New Roman" w:cs="Times New Roman"/>
          <w:sz w:val="24"/>
          <w:szCs w:val="24"/>
        </w:rPr>
        <w:t>engage with</w:t>
      </w:r>
      <w:r w:rsidRPr="003E38B5">
        <w:rPr>
          <w:rFonts w:ascii="Times New Roman" w:hAnsi="Times New Roman" w:cs="Times New Roman"/>
          <w:sz w:val="24"/>
          <w:szCs w:val="24"/>
        </w:rPr>
        <w:t xml:space="preserve"> other ways of interpreting primary materials, covering the three </w:t>
      </w:r>
      <w:r w:rsidR="001C6058" w:rsidRPr="003E38B5">
        <w:rPr>
          <w:rFonts w:ascii="Times New Roman" w:hAnsi="Times New Roman" w:cs="Times New Roman"/>
          <w:sz w:val="24"/>
          <w:szCs w:val="24"/>
        </w:rPr>
        <w:t xml:space="preserve">key </w:t>
      </w:r>
      <w:r w:rsidRPr="003E38B5">
        <w:rPr>
          <w:rFonts w:ascii="Times New Roman" w:hAnsi="Times New Roman" w:cs="Times New Roman"/>
          <w:sz w:val="24"/>
          <w:szCs w:val="24"/>
        </w:rPr>
        <w:t xml:space="preserve">types of cognitive </w:t>
      </w:r>
      <w:r w:rsidR="00C65D58" w:rsidRPr="003E38B5">
        <w:rPr>
          <w:rFonts w:ascii="Times New Roman" w:hAnsi="Times New Roman" w:cs="Times New Roman"/>
          <w:sz w:val="24"/>
          <w:szCs w:val="24"/>
        </w:rPr>
        <w:t>response to</w:t>
      </w:r>
      <w:r w:rsidRPr="003E38B5">
        <w:rPr>
          <w:rFonts w:ascii="Times New Roman" w:hAnsi="Times New Roman" w:cs="Times New Roman"/>
          <w:sz w:val="24"/>
          <w:szCs w:val="24"/>
        </w:rPr>
        <w:t xml:space="preserve"> historical texts: </w:t>
      </w:r>
      <w:r w:rsidR="00980CA8" w:rsidRPr="003E38B5">
        <w:rPr>
          <w:rFonts w:ascii="Times New Roman" w:hAnsi="Times New Roman" w:cs="Times New Roman"/>
          <w:sz w:val="24"/>
          <w:szCs w:val="24"/>
        </w:rPr>
        <w:t>as</w:t>
      </w:r>
      <w:r w:rsidRPr="003E38B5">
        <w:rPr>
          <w:rFonts w:ascii="Times New Roman" w:hAnsi="Times New Roman" w:cs="Times New Roman"/>
          <w:sz w:val="24"/>
          <w:szCs w:val="24"/>
        </w:rPr>
        <w:t xml:space="preserve"> text, </w:t>
      </w:r>
      <w:r w:rsidR="00980CA8" w:rsidRPr="003E38B5">
        <w:rPr>
          <w:rFonts w:ascii="Times New Roman" w:hAnsi="Times New Roman" w:cs="Times New Roman"/>
          <w:sz w:val="24"/>
          <w:szCs w:val="24"/>
        </w:rPr>
        <w:t>as</w:t>
      </w:r>
      <w:r w:rsidRPr="003E38B5">
        <w:rPr>
          <w:rFonts w:ascii="Times New Roman" w:hAnsi="Times New Roman" w:cs="Times New Roman"/>
          <w:sz w:val="24"/>
          <w:szCs w:val="24"/>
        </w:rPr>
        <w:t xml:space="preserve"> event, and </w:t>
      </w:r>
      <w:r w:rsidR="00980CA8" w:rsidRPr="003E38B5">
        <w:rPr>
          <w:rFonts w:ascii="Times New Roman" w:hAnsi="Times New Roman" w:cs="Times New Roman"/>
          <w:sz w:val="24"/>
          <w:szCs w:val="24"/>
        </w:rPr>
        <w:t>as</w:t>
      </w:r>
      <w:r w:rsidRPr="003E38B5">
        <w:rPr>
          <w:rFonts w:ascii="Times New Roman" w:hAnsi="Times New Roman" w:cs="Times New Roman"/>
          <w:sz w:val="24"/>
          <w:szCs w:val="24"/>
        </w:rPr>
        <w:t xml:space="preserve"> subtext</w:t>
      </w:r>
      <w:r w:rsidR="000170B4" w:rsidRPr="003E38B5">
        <w:rPr>
          <w:rFonts w:ascii="Times New Roman" w:hAnsi="Times New Roman" w:cs="Times New Roman"/>
          <w:sz w:val="24"/>
          <w:szCs w:val="24"/>
        </w:rPr>
        <w:t xml:space="preserve"> (Wineburg, 1994). But at this particular point, we were interested in the text as rhetorical</w:t>
      </w:r>
      <w:r w:rsidR="00901E75" w:rsidRPr="003E38B5">
        <w:rPr>
          <w:rFonts w:ascii="Times New Roman" w:hAnsi="Times New Roman" w:cs="Times New Roman"/>
          <w:sz w:val="24"/>
          <w:szCs w:val="24"/>
        </w:rPr>
        <w:t>/cultural</w:t>
      </w:r>
      <w:r w:rsidR="000170B4" w:rsidRPr="003E38B5">
        <w:rPr>
          <w:rFonts w:ascii="Times New Roman" w:hAnsi="Times New Roman" w:cs="Times New Roman"/>
          <w:sz w:val="24"/>
          <w:szCs w:val="24"/>
        </w:rPr>
        <w:t xml:space="preserve"> artefact</w:t>
      </w:r>
      <w:r w:rsidR="00901E75" w:rsidRPr="003E38B5">
        <w:rPr>
          <w:rFonts w:ascii="Times New Roman" w:hAnsi="Times New Roman" w:cs="Times New Roman"/>
          <w:sz w:val="24"/>
          <w:szCs w:val="24"/>
        </w:rPr>
        <w:t>, susceptible to a cultural theory analysis.</w:t>
      </w:r>
      <w:r w:rsidRPr="003E38B5">
        <w:rPr>
          <w:rFonts w:ascii="Times New Roman" w:hAnsi="Times New Roman" w:cs="Times New Roman"/>
          <w:sz w:val="24"/>
          <w:szCs w:val="24"/>
        </w:rPr>
        <w:t xml:space="preserve"> </w:t>
      </w:r>
      <w:r w:rsidR="0042614B" w:rsidRPr="003E38B5">
        <w:rPr>
          <w:rFonts w:ascii="Times New Roman" w:hAnsi="Times New Roman" w:cs="Times New Roman"/>
          <w:sz w:val="24"/>
          <w:szCs w:val="24"/>
        </w:rPr>
        <w:t xml:space="preserve">We asked them to use </w:t>
      </w:r>
      <w:r w:rsidR="00581B94" w:rsidRPr="003E38B5">
        <w:rPr>
          <w:rFonts w:ascii="Times New Roman" w:hAnsi="Times New Roman" w:cs="Times New Roman"/>
          <w:sz w:val="24"/>
          <w:szCs w:val="24"/>
        </w:rPr>
        <w:t>the</w:t>
      </w:r>
      <w:r w:rsidR="0042614B" w:rsidRPr="003E38B5">
        <w:rPr>
          <w:rFonts w:ascii="Times New Roman" w:hAnsi="Times New Roman" w:cs="Times New Roman"/>
          <w:sz w:val="24"/>
          <w:szCs w:val="24"/>
        </w:rPr>
        <w:t xml:space="preserve"> resources</w:t>
      </w:r>
      <w:r w:rsidR="00581B94" w:rsidRPr="003E38B5">
        <w:rPr>
          <w:rFonts w:ascii="Times New Roman" w:hAnsi="Times New Roman" w:cs="Times New Roman"/>
          <w:sz w:val="24"/>
          <w:szCs w:val="24"/>
        </w:rPr>
        <w:t xml:space="preserve"> they’d located</w:t>
      </w:r>
      <w:r w:rsidR="003F268A" w:rsidRPr="003E38B5">
        <w:rPr>
          <w:rFonts w:ascii="Times New Roman" w:hAnsi="Times New Roman" w:cs="Times New Roman"/>
          <w:sz w:val="24"/>
          <w:szCs w:val="24"/>
        </w:rPr>
        <w:t xml:space="preserve"> to think about these questions:</w:t>
      </w:r>
    </w:p>
    <w:p w14:paraId="1A7BBCAD" w14:textId="225E3DB0" w:rsidR="00913ED0" w:rsidRDefault="002E27C2" w:rsidP="00064240">
      <w:pPr>
        <w:spacing w:after="0"/>
        <w:rPr>
          <w:rFonts w:ascii="Times New Roman" w:hAnsi="Times New Roman" w:cs="Times New Roman"/>
          <w:sz w:val="24"/>
          <w:szCs w:val="24"/>
        </w:rPr>
      </w:pPr>
      <w:r>
        <w:rPr>
          <w:rFonts w:ascii="Times New Roman" w:hAnsi="Times New Roman" w:cs="Times New Roman"/>
          <w:noProof/>
          <w:sz w:val="24"/>
          <w:szCs w:val="24"/>
          <w:lang w:val="de-DE" w:eastAsia="de-DE"/>
        </w:rPr>
        <w:lastRenderedPageBreak/>
        <mc:AlternateContent>
          <mc:Choice Requires="wps">
            <w:drawing>
              <wp:anchor distT="0" distB="0" distL="114300" distR="114300" simplePos="0" relativeHeight="251659264" behindDoc="0" locked="0" layoutInCell="1" allowOverlap="1" wp14:anchorId="6CFD1557" wp14:editId="2312C6B8">
                <wp:simplePos x="0" y="0"/>
                <wp:positionH relativeFrom="column">
                  <wp:posOffset>9525</wp:posOffset>
                </wp:positionH>
                <wp:positionV relativeFrom="paragraph">
                  <wp:posOffset>9525</wp:posOffset>
                </wp:positionV>
                <wp:extent cx="5737860" cy="6426200"/>
                <wp:effectExtent l="9525" t="952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426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B49485" w14:textId="77777777" w:rsidR="00B52FA9" w:rsidRPr="008C3BD2" w:rsidRDefault="00B52FA9" w:rsidP="00C97C9E">
                            <w:pPr>
                              <w:rPr>
                                <w:rFonts w:ascii="Times New Roman" w:hAnsi="Times New Roman" w:cs="Times New Roman"/>
                                <w:sz w:val="24"/>
                                <w:szCs w:val="24"/>
                              </w:rPr>
                            </w:pPr>
                            <w:r w:rsidRPr="008C3BD2">
                              <w:rPr>
                                <w:rFonts w:ascii="Times New Roman" w:hAnsi="Times New Roman" w:cs="Times New Roman"/>
                                <w:sz w:val="24"/>
                                <w:szCs w:val="24"/>
                              </w:rPr>
                              <w:t xml:space="preserve">Cultural History thinks about sources as </w:t>
                            </w:r>
                            <w:r w:rsidRPr="008C3BD2">
                              <w:rPr>
                                <w:rFonts w:ascii="Times New Roman" w:hAnsi="Times New Roman" w:cs="Times New Roman"/>
                                <w:i/>
                                <w:iCs/>
                                <w:sz w:val="24"/>
                                <w:szCs w:val="24"/>
                              </w:rPr>
                              <w:t>manifestations</w:t>
                            </w:r>
                            <w:r w:rsidRPr="008C3BD2">
                              <w:rPr>
                                <w:rFonts w:ascii="Times New Roman" w:hAnsi="Times New Roman" w:cs="Times New Roman"/>
                                <w:sz w:val="24"/>
                                <w:szCs w:val="24"/>
                              </w:rPr>
                              <w:t xml:space="preserve"> of culture. So questions about sources and how to read them are particularly important here.</w:t>
                            </w:r>
                            <w:r w:rsidRPr="008C3BD2">
                              <w:rPr>
                                <w:rFonts w:ascii="Times New Roman" w:hAnsi="Times New Roman" w:cs="Times New Roman"/>
                                <w:sz w:val="24"/>
                                <w:szCs w:val="24"/>
                              </w:rPr>
                              <w:br/>
                              <w:t>(NB: these could be any kind of text: a diplomatic memorandum, a treaty, a census or tax return, a trial record, a sermon, a poem, a newspaper article, etc. But they could also be visual sources, or an artefact, or a building, or a piece of music. If so, please substitute artist, maker, architect, composer, for ‘author’ below)</w:t>
                            </w:r>
                          </w:p>
                          <w:p w14:paraId="09B2AF27" w14:textId="77777777" w:rsidR="00B52FA9" w:rsidRPr="008C3BD2" w:rsidRDefault="00B52FA9" w:rsidP="00B87951">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 xml:space="preserve">To what extent do sources deploy obvious symbolism, </w:t>
                            </w:r>
                            <w:r w:rsidRPr="008C3BD2">
                              <w:rPr>
                                <w:rFonts w:ascii="Times New Roman" w:hAnsi="Times New Roman" w:cs="Times New Roman"/>
                                <w:sz w:val="24"/>
                                <w:szCs w:val="24"/>
                              </w:rPr>
                              <w:t>ie things that you can easily identify as coded imagery or language</w:t>
                            </w:r>
                            <w:r w:rsidR="00204908" w:rsidRPr="008C3BD2">
                              <w:rPr>
                                <w:rFonts w:ascii="Times New Roman" w:hAnsi="Times New Roman" w:cs="Times New Roman"/>
                                <w:sz w:val="24"/>
                                <w:szCs w:val="24"/>
                              </w:rPr>
                              <w:t>?</w:t>
                            </w:r>
                            <w:r w:rsidRPr="008C3BD2">
                              <w:rPr>
                                <w:rFonts w:ascii="Times New Roman" w:hAnsi="Times New Roman" w:cs="Times New Roman"/>
                                <w:sz w:val="24"/>
                                <w:szCs w:val="24"/>
                              </w:rPr>
                              <w:t xml:space="preserve"> How might you decode such symbolism?</w:t>
                            </w:r>
                          </w:p>
                          <w:p w14:paraId="26F60FF6" w14:textId="52C5D314" w:rsidR="006A30DC" w:rsidRPr="008C3BD2" w:rsidRDefault="00B52FA9" w:rsidP="006A30DC">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Is it possible to use the sources to learn something about unconscious assumptions and everyday thought? (e</w:t>
                            </w:r>
                            <w:r w:rsidR="000905F2" w:rsidRPr="008C3BD2">
                              <w:rPr>
                                <w:rFonts w:ascii="Times New Roman" w:hAnsi="Times New Roman" w:cs="Times New Roman"/>
                                <w:sz w:val="24"/>
                                <w:szCs w:val="24"/>
                              </w:rPr>
                              <w:t>.</w:t>
                            </w:r>
                            <w:r w:rsidRPr="008C3BD2">
                              <w:rPr>
                                <w:rFonts w:ascii="Times New Roman" w:hAnsi="Times New Roman" w:cs="Times New Roman"/>
                                <w:sz w:val="24"/>
                                <w:szCs w:val="24"/>
                              </w:rPr>
                              <w:t>g</w:t>
                            </w:r>
                            <w:r w:rsidR="000905F2" w:rsidRPr="008C3BD2">
                              <w:rPr>
                                <w:rFonts w:ascii="Times New Roman" w:hAnsi="Times New Roman" w:cs="Times New Roman"/>
                                <w:sz w:val="24"/>
                                <w:szCs w:val="24"/>
                              </w:rPr>
                              <w:t>.</w:t>
                            </w:r>
                            <w:r w:rsidRPr="008C3BD2">
                              <w:rPr>
                                <w:rFonts w:ascii="Times New Roman" w:hAnsi="Times New Roman" w:cs="Times New Roman"/>
                                <w:sz w:val="24"/>
                                <w:szCs w:val="24"/>
                              </w:rPr>
                              <w:t xml:space="preserve"> assumptions about fairness and duty towards others, expressed through tax returns; assumptions about the nature of the state, expressed through a diplomatic memorandum; assumptions about gender and the body, expressed through segregation of living or working spaces).</w:t>
                            </w:r>
                            <w:r w:rsidR="006A30DC" w:rsidRPr="008C3BD2">
                              <w:rPr>
                                <w:rFonts w:ascii="Times New Roman" w:hAnsi="Times New Roman" w:cs="Times New Roman"/>
                                <w:sz w:val="24"/>
                                <w:szCs w:val="24"/>
                              </w:rPr>
                              <w:t xml:space="preserve"> </w:t>
                            </w:r>
                          </w:p>
                          <w:p w14:paraId="48CF0AF6" w14:textId="77777777" w:rsidR="006A30DC" w:rsidRPr="008C3BD2" w:rsidRDefault="006A30DC" w:rsidP="006A30DC">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What can you glean from the source about contemporary value-systems? What values do you think were most important to the author or the contemporary reader?</w:t>
                            </w:r>
                          </w:p>
                          <w:p w14:paraId="49E45ADB" w14:textId="77777777" w:rsidR="00B52FA9" w:rsidRPr="008C3BD2" w:rsidRDefault="006A30DC" w:rsidP="006A30DC">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What does language tell you? How would you characterise its style – dry, crisp, embellished, florid, witty …? Why has the author chosen to use some words and not others?</w:t>
                            </w:r>
                          </w:p>
                          <w:p w14:paraId="587E5514" w14:textId="77777777" w:rsidR="00B52FA9" w:rsidRPr="008C3BD2" w:rsidRDefault="00B52FA9" w:rsidP="00B87951">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Is there anything to do with ‘ritual’ here? Remember that ‘ritual’ need not be to do with religion: it can be to do with the state, or the household, or the nation.</w:t>
                            </w:r>
                          </w:p>
                          <w:p w14:paraId="0192D216" w14:textId="77777777" w:rsidR="00B52FA9" w:rsidRPr="008C3BD2" w:rsidRDefault="00B52FA9" w:rsidP="00B87951">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What are these rituals for? What do they symbolise/enact/affirm? How do they relate to power relationships; class; gender; the creation of heroes and villains?</w:t>
                            </w:r>
                          </w:p>
                          <w:p w14:paraId="78924618" w14:textId="441EFB14" w:rsidR="00B52FA9" w:rsidRPr="008C3BD2" w:rsidRDefault="00B52FA9" w:rsidP="00B87951">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Do people ‘perform’ before others? (e</w:t>
                            </w:r>
                            <w:r w:rsidR="000905F2" w:rsidRPr="008C3BD2">
                              <w:rPr>
                                <w:rFonts w:ascii="Times New Roman" w:hAnsi="Times New Roman" w:cs="Times New Roman"/>
                                <w:sz w:val="24"/>
                                <w:szCs w:val="24"/>
                              </w:rPr>
                              <w:t>.</w:t>
                            </w:r>
                            <w:r w:rsidRPr="008C3BD2">
                              <w:rPr>
                                <w:rFonts w:ascii="Times New Roman" w:hAnsi="Times New Roman" w:cs="Times New Roman"/>
                                <w:sz w:val="24"/>
                                <w:szCs w:val="24"/>
                              </w:rPr>
                              <w:t>g</w:t>
                            </w:r>
                            <w:r w:rsidR="000905F2" w:rsidRPr="008C3BD2">
                              <w:rPr>
                                <w:rFonts w:ascii="Times New Roman" w:hAnsi="Times New Roman" w:cs="Times New Roman"/>
                                <w:sz w:val="24"/>
                                <w:szCs w:val="24"/>
                              </w:rPr>
                              <w:t>.</w:t>
                            </w:r>
                            <w:r w:rsidRPr="008C3BD2">
                              <w:rPr>
                                <w:rFonts w:ascii="Times New Roman" w:hAnsi="Times New Roman" w:cs="Times New Roman"/>
                                <w:sz w:val="24"/>
                                <w:szCs w:val="24"/>
                              </w:rPr>
                              <w:t xml:space="preserve"> speaking in a particular way; walking in a particular order; carrying out a ritual – ‘performance’ is anything that involves an action as part of an interaction between people) </w:t>
                            </w:r>
                          </w:p>
                          <w:p w14:paraId="1E97F817" w14:textId="77777777" w:rsidR="00B52FA9" w:rsidRPr="008C3BD2" w:rsidRDefault="00B52FA9" w:rsidP="00B52FA9">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What questions would you want to ask, to find out whether authors and intended readers shared a common world view? How could you decide whether the author was typical of the culture, or an idiosyncratic exception?</w:t>
                            </w:r>
                          </w:p>
                        </w:txbxContent>
                      </wps:txbx>
                      <wps:bodyPr rot="0" vert="horz" wrap="non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 w14:anchorId="6CFD1557" id="Text Box 1" o:spid="_x0000_s1028" type="#_x0000_t202" style="position:absolute;margin-left:.75pt;margin-top:.75pt;width:451.8pt;height:5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" filled="f" strokeweight=".5pt">
                <v:textbox style="mso-fit-shape-to-text:t">
                  <w:txbxContent>
                    <w:p w14:paraId="6BB49485" w14:textId="77777777" w:rsidR="00B52FA9" w:rsidRPr="008C3BD2" w:rsidRDefault="00B52FA9" w:rsidP="00C97C9E">
                      <w:pPr>
                        <w:rPr>
                          <w:rFonts w:ascii="Times New Roman" w:hAnsi="Times New Roman" w:cs="Times New Roman"/>
                          <w:sz w:val="24"/>
                          <w:szCs w:val="24"/>
                        </w:rPr>
                      </w:pPr>
                      <w:r w:rsidRPr="008C3BD2">
                        <w:rPr>
                          <w:rFonts w:ascii="Times New Roman" w:hAnsi="Times New Roman" w:cs="Times New Roman"/>
                          <w:sz w:val="24"/>
                          <w:szCs w:val="24"/>
                        </w:rPr>
                        <w:t xml:space="preserve">Cultural History thinks about sources as </w:t>
                      </w:r>
                      <w:r w:rsidRPr="008C3BD2">
                        <w:rPr>
                          <w:rFonts w:ascii="Times New Roman" w:hAnsi="Times New Roman" w:cs="Times New Roman"/>
                          <w:i/>
                          <w:iCs/>
                          <w:sz w:val="24"/>
                          <w:szCs w:val="24"/>
                        </w:rPr>
                        <w:t>manifestations</w:t>
                      </w:r>
                      <w:r w:rsidRPr="008C3BD2">
                        <w:rPr>
                          <w:rFonts w:ascii="Times New Roman" w:hAnsi="Times New Roman" w:cs="Times New Roman"/>
                          <w:sz w:val="24"/>
                          <w:szCs w:val="24"/>
                        </w:rPr>
                        <w:t xml:space="preserve"> of culture. So questions about sources and how to read them are particularly important here.</w:t>
                      </w:r>
                      <w:r w:rsidRPr="008C3BD2">
                        <w:rPr>
                          <w:rFonts w:ascii="Times New Roman" w:hAnsi="Times New Roman" w:cs="Times New Roman"/>
                          <w:sz w:val="24"/>
                          <w:szCs w:val="24"/>
                        </w:rPr>
                        <w:br/>
                        <w:t>(NB: these could be any kind of text: a diplomatic memorandum, a treaty, a census or tax return, a trial record, a sermon, a poem, a newspaper article, etc. But they could also be visual sources, or an artefact, or a building, or a piece of music. If so, please substitute artist, maker, architect, composer, for ‘author’ below)</w:t>
                      </w:r>
                    </w:p>
                    <w:p w14:paraId="09B2AF27" w14:textId="77777777" w:rsidR="00B52FA9" w:rsidRPr="008C3BD2" w:rsidRDefault="00B52FA9" w:rsidP="00B87951">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 xml:space="preserve">To what extent do sources deploy obvious symbolism, </w:t>
                      </w:r>
                      <w:r w:rsidRPr="008C3BD2">
                        <w:rPr>
                          <w:rFonts w:ascii="Times New Roman" w:hAnsi="Times New Roman" w:cs="Times New Roman"/>
                          <w:sz w:val="24"/>
                          <w:szCs w:val="24"/>
                        </w:rPr>
                        <w:t>ie things that you can easily identify as coded imagery or language</w:t>
                      </w:r>
                      <w:r w:rsidR="00204908" w:rsidRPr="008C3BD2">
                        <w:rPr>
                          <w:rFonts w:ascii="Times New Roman" w:hAnsi="Times New Roman" w:cs="Times New Roman"/>
                          <w:sz w:val="24"/>
                          <w:szCs w:val="24"/>
                        </w:rPr>
                        <w:t>?</w:t>
                      </w:r>
                      <w:r w:rsidRPr="008C3BD2">
                        <w:rPr>
                          <w:rFonts w:ascii="Times New Roman" w:hAnsi="Times New Roman" w:cs="Times New Roman"/>
                          <w:sz w:val="24"/>
                          <w:szCs w:val="24"/>
                        </w:rPr>
                        <w:t xml:space="preserve"> How might you decode such symbolism?</w:t>
                      </w:r>
                    </w:p>
                    <w:p w14:paraId="26F60FF6" w14:textId="52C5D314" w:rsidR="006A30DC" w:rsidRPr="008C3BD2" w:rsidRDefault="00B52FA9" w:rsidP="006A30DC">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Is it possible to use the sources to learn something about unconscious assumptions and everyday thought? (e</w:t>
                      </w:r>
                      <w:r w:rsidR="000905F2" w:rsidRPr="008C3BD2">
                        <w:rPr>
                          <w:rFonts w:ascii="Times New Roman" w:hAnsi="Times New Roman" w:cs="Times New Roman"/>
                          <w:sz w:val="24"/>
                          <w:szCs w:val="24"/>
                        </w:rPr>
                        <w:t>.</w:t>
                      </w:r>
                      <w:r w:rsidRPr="008C3BD2">
                        <w:rPr>
                          <w:rFonts w:ascii="Times New Roman" w:hAnsi="Times New Roman" w:cs="Times New Roman"/>
                          <w:sz w:val="24"/>
                          <w:szCs w:val="24"/>
                        </w:rPr>
                        <w:t>g</w:t>
                      </w:r>
                      <w:r w:rsidR="000905F2" w:rsidRPr="008C3BD2">
                        <w:rPr>
                          <w:rFonts w:ascii="Times New Roman" w:hAnsi="Times New Roman" w:cs="Times New Roman"/>
                          <w:sz w:val="24"/>
                          <w:szCs w:val="24"/>
                        </w:rPr>
                        <w:t>.</w:t>
                      </w:r>
                      <w:r w:rsidRPr="008C3BD2">
                        <w:rPr>
                          <w:rFonts w:ascii="Times New Roman" w:hAnsi="Times New Roman" w:cs="Times New Roman"/>
                          <w:sz w:val="24"/>
                          <w:szCs w:val="24"/>
                        </w:rPr>
                        <w:t xml:space="preserve"> assumptions about fairness and duty towards others, expressed through tax returns; assumptions about the nature of the state, expressed through a diplomatic memorandum; assumptions about gender and the body, expressed through segregation of living or working spaces).</w:t>
                      </w:r>
                      <w:r w:rsidR="006A30DC" w:rsidRPr="008C3BD2">
                        <w:rPr>
                          <w:rFonts w:ascii="Times New Roman" w:hAnsi="Times New Roman" w:cs="Times New Roman"/>
                          <w:sz w:val="24"/>
                          <w:szCs w:val="24"/>
                        </w:rPr>
                        <w:t xml:space="preserve"> </w:t>
                      </w:r>
                    </w:p>
                    <w:p w14:paraId="48CF0AF6" w14:textId="77777777" w:rsidR="006A30DC" w:rsidRPr="008C3BD2" w:rsidRDefault="006A30DC" w:rsidP="006A30DC">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What can you glean from the source about contemporary value-systems? What values do you think were most important to the author or the contemporary reader?</w:t>
                      </w:r>
                    </w:p>
                    <w:p w14:paraId="49E45ADB" w14:textId="77777777" w:rsidR="00B52FA9" w:rsidRPr="008C3BD2" w:rsidRDefault="006A30DC" w:rsidP="006A30DC">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What does language tell you? How would you characterise its style – dry, crisp, embellished, florid, witty …? Why has the author chosen to use some words and not others?</w:t>
                      </w:r>
                    </w:p>
                    <w:p w14:paraId="587E5514" w14:textId="77777777" w:rsidR="00B52FA9" w:rsidRPr="008C3BD2" w:rsidRDefault="00B52FA9" w:rsidP="00B87951">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Is there anything to do with ‘ritual’ here? Remember that ‘ritual’ need not be to do with religion: it can be to do with the state, or the household, or the nation.</w:t>
                      </w:r>
                    </w:p>
                    <w:p w14:paraId="0192D216" w14:textId="77777777" w:rsidR="00B52FA9" w:rsidRPr="008C3BD2" w:rsidRDefault="00B52FA9" w:rsidP="00B87951">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What are these rituals for? What do they symbolise/enact/affirm? How do they relate to power relationships; class; gender; the creation of heroes and villains?</w:t>
                      </w:r>
                    </w:p>
                    <w:p w14:paraId="78924618" w14:textId="441EFB14" w:rsidR="00B52FA9" w:rsidRPr="008C3BD2" w:rsidRDefault="00B52FA9" w:rsidP="00B87951">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Do people ‘perform’ before others? (e</w:t>
                      </w:r>
                      <w:r w:rsidR="000905F2" w:rsidRPr="008C3BD2">
                        <w:rPr>
                          <w:rFonts w:ascii="Times New Roman" w:hAnsi="Times New Roman" w:cs="Times New Roman"/>
                          <w:sz w:val="24"/>
                          <w:szCs w:val="24"/>
                        </w:rPr>
                        <w:t>.</w:t>
                      </w:r>
                      <w:r w:rsidRPr="008C3BD2">
                        <w:rPr>
                          <w:rFonts w:ascii="Times New Roman" w:hAnsi="Times New Roman" w:cs="Times New Roman"/>
                          <w:sz w:val="24"/>
                          <w:szCs w:val="24"/>
                        </w:rPr>
                        <w:t>g</w:t>
                      </w:r>
                      <w:r w:rsidR="000905F2" w:rsidRPr="008C3BD2">
                        <w:rPr>
                          <w:rFonts w:ascii="Times New Roman" w:hAnsi="Times New Roman" w:cs="Times New Roman"/>
                          <w:sz w:val="24"/>
                          <w:szCs w:val="24"/>
                        </w:rPr>
                        <w:t>.</w:t>
                      </w:r>
                      <w:r w:rsidRPr="008C3BD2">
                        <w:rPr>
                          <w:rFonts w:ascii="Times New Roman" w:hAnsi="Times New Roman" w:cs="Times New Roman"/>
                          <w:sz w:val="24"/>
                          <w:szCs w:val="24"/>
                        </w:rPr>
                        <w:t xml:space="preserve"> speaking in a particular way; walking in a particular order; carrying out a ritual – ‘performance’ is anything that involves an action as part of an interaction between people) </w:t>
                      </w:r>
                    </w:p>
                    <w:p w14:paraId="1E97F817" w14:textId="77777777" w:rsidR="00B52FA9" w:rsidRPr="008C3BD2" w:rsidRDefault="00B52FA9" w:rsidP="00B52FA9">
                      <w:pPr>
                        <w:numPr>
                          <w:ilvl w:val="0"/>
                          <w:numId w:val="3"/>
                        </w:numPr>
                        <w:rPr>
                          <w:rFonts w:ascii="Times New Roman" w:hAnsi="Times New Roman" w:cs="Times New Roman"/>
                          <w:sz w:val="24"/>
                          <w:szCs w:val="24"/>
                        </w:rPr>
                      </w:pPr>
                      <w:r w:rsidRPr="008C3BD2">
                        <w:rPr>
                          <w:rFonts w:ascii="Times New Roman" w:hAnsi="Times New Roman" w:cs="Times New Roman"/>
                          <w:sz w:val="24"/>
                          <w:szCs w:val="24"/>
                        </w:rPr>
                        <w:t>What questions would you want to ask, to find out whether authors and intended readers shared a common world view? How could you decide whether the author was typical of the culture, or an idiosyncratic exception?</w:t>
                      </w:r>
                    </w:p>
                  </w:txbxContent>
                </v:textbox>
                <w10:wrap type="square"/>
              </v:shape>
            </w:pict>
          </mc:Fallback>
        </mc:AlternateContent>
      </w:r>
    </w:p>
    <w:p w14:paraId="1E666BB9" w14:textId="77777777" w:rsidR="00913ED0" w:rsidRDefault="00913ED0" w:rsidP="00064240">
      <w:pPr>
        <w:spacing w:after="0"/>
        <w:rPr>
          <w:rFonts w:ascii="Times New Roman" w:hAnsi="Times New Roman" w:cs="Times New Roman"/>
          <w:sz w:val="24"/>
          <w:szCs w:val="24"/>
        </w:rPr>
      </w:pPr>
    </w:p>
    <w:p w14:paraId="50A3A027" w14:textId="3E642EAC" w:rsidR="00F7687A" w:rsidRPr="003E38B5" w:rsidRDefault="00F47BFE" w:rsidP="00064240">
      <w:pPr>
        <w:spacing w:after="0"/>
        <w:rPr>
          <w:rFonts w:ascii="Times New Roman" w:hAnsi="Times New Roman" w:cs="Times New Roman"/>
          <w:sz w:val="24"/>
          <w:szCs w:val="24"/>
        </w:rPr>
      </w:pPr>
      <w:r w:rsidRPr="003E38B5">
        <w:rPr>
          <w:rFonts w:ascii="Times New Roman" w:hAnsi="Times New Roman" w:cs="Times New Roman"/>
          <w:sz w:val="24"/>
          <w:szCs w:val="24"/>
        </w:rPr>
        <w:t>All the groups found plenty</w:t>
      </w:r>
      <w:r w:rsidR="00E57560" w:rsidRPr="003E38B5">
        <w:rPr>
          <w:rFonts w:ascii="Times New Roman" w:hAnsi="Times New Roman" w:cs="Times New Roman"/>
          <w:sz w:val="24"/>
          <w:szCs w:val="24"/>
        </w:rPr>
        <w:t xml:space="preserve"> that they could do here. </w:t>
      </w:r>
      <w:r w:rsidR="001C6058" w:rsidRPr="003E38B5">
        <w:rPr>
          <w:rFonts w:ascii="Times New Roman" w:hAnsi="Times New Roman" w:cs="Times New Roman"/>
          <w:sz w:val="24"/>
          <w:szCs w:val="24"/>
        </w:rPr>
        <w:t>The</w:t>
      </w:r>
      <w:r w:rsidR="00204908" w:rsidRPr="003E38B5">
        <w:rPr>
          <w:rFonts w:ascii="Times New Roman" w:hAnsi="Times New Roman" w:cs="Times New Roman"/>
          <w:sz w:val="24"/>
          <w:szCs w:val="24"/>
        </w:rPr>
        <w:t xml:space="preserve"> students studying European religion and 18</w:t>
      </w:r>
      <w:r w:rsidR="00204908" w:rsidRPr="003E38B5">
        <w:rPr>
          <w:rFonts w:ascii="Times New Roman" w:hAnsi="Times New Roman" w:cs="Times New Roman"/>
          <w:sz w:val="24"/>
          <w:szCs w:val="24"/>
          <w:vertAlign w:val="superscript"/>
        </w:rPr>
        <w:t>th</w:t>
      </w:r>
      <w:r w:rsidR="00204908" w:rsidRPr="003E38B5">
        <w:rPr>
          <w:rFonts w:ascii="Times New Roman" w:hAnsi="Times New Roman" w:cs="Times New Roman"/>
          <w:sz w:val="24"/>
          <w:szCs w:val="24"/>
        </w:rPr>
        <w:t xml:space="preserve"> century crime</w:t>
      </w:r>
      <w:r w:rsidR="001C6058" w:rsidRPr="003E38B5">
        <w:rPr>
          <w:rFonts w:ascii="Times New Roman" w:hAnsi="Times New Roman" w:cs="Times New Roman"/>
          <w:sz w:val="24"/>
          <w:szCs w:val="24"/>
        </w:rPr>
        <w:t xml:space="preserve"> felt familiar with these kinds of questions</w:t>
      </w:r>
      <w:r w:rsidR="00204908" w:rsidRPr="003E38B5">
        <w:rPr>
          <w:rFonts w:ascii="Times New Roman" w:hAnsi="Times New Roman" w:cs="Times New Roman"/>
          <w:sz w:val="24"/>
          <w:szCs w:val="24"/>
        </w:rPr>
        <w:t>. The religion students discussed an icon of the Counter-Reformation, seeing how cultural artefacts can embody complex political messages; and drew also on their knowledge of church rituals and their transformations. The crime students were using an Old Bailey court case, which not only revealed the rituals of justice, but also, in the details of the case, many normative assumptions about gender, childcare and alcohol</w:t>
      </w:r>
      <w:r w:rsidR="009A0AA8" w:rsidRPr="003E38B5">
        <w:rPr>
          <w:rFonts w:ascii="Times New Roman" w:hAnsi="Times New Roman" w:cs="Times New Roman"/>
          <w:sz w:val="24"/>
          <w:szCs w:val="24"/>
        </w:rPr>
        <w:t xml:space="preserve">, often expressed implicitly in language. </w:t>
      </w:r>
    </w:p>
    <w:p w14:paraId="54B46069" w14:textId="245F641D" w:rsidR="00F7687A" w:rsidRPr="003E38B5" w:rsidRDefault="000D748F"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The American history students </w:t>
      </w:r>
      <w:r w:rsidR="00204908" w:rsidRPr="003E38B5">
        <w:rPr>
          <w:rFonts w:ascii="Times New Roman" w:hAnsi="Times New Roman" w:cs="Times New Roman"/>
          <w:sz w:val="24"/>
          <w:szCs w:val="24"/>
        </w:rPr>
        <w:t xml:space="preserve">had state department memoranda about the Cuban Missile Crisis to analyse. Initially they felt that their material had nothing to do with cultural history. Nonetheless, they quickly identified ritual in the conduct of state department affairs, </w:t>
      </w:r>
      <w:r w:rsidR="00204908" w:rsidRPr="003E38B5">
        <w:rPr>
          <w:rFonts w:ascii="Times New Roman" w:hAnsi="Times New Roman" w:cs="Times New Roman"/>
          <w:sz w:val="24"/>
          <w:szCs w:val="24"/>
        </w:rPr>
        <w:lastRenderedPageBreak/>
        <w:t xml:space="preserve">particularly in the keeping of minutes and the use of titles in referring to people. They noted how values were embedded in performative claims about security, freedom and the rights of a state. They even noted how the language and rituals of state department business were gendered. </w:t>
      </w:r>
    </w:p>
    <w:p w14:paraId="45C507B0" w14:textId="77777777" w:rsidR="00092647" w:rsidRPr="003E38B5" w:rsidRDefault="00204908" w:rsidP="00064240">
      <w:pPr>
        <w:spacing w:after="0"/>
        <w:rPr>
          <w:rFonts w:ascii="Times New Roman" w:hAnsi="Times New Roman" w:cs="Times New Roman"/>
          <w:sz w:val="24"/>
          <w:szCs w:val="24"/>
        </w:rPr>
      </w:pPr>
      <w:r w:rsidRPr="003E38B5">
        <w:rPr>
          <w:rFonts w:ascii="Times New Roman" w:hAnsi="Times New Roman" w:cs="Times New Roman"/>
          <w:sz w:val="24"/>
          <w:szCs w:val="24"/>
        </w:rPr>
        <w:t>The international history students were similarly sceptical. But their analysis of a formal agreement between Russia and Germany was found to be replete with ritual and values. In particular, they noticed how the language of the agreement treated states as entities with individual agency (reinforcing the issues that had been discussed in example 1); and how the formality of the language was exclusive and represented the culture of diplomacy from which the majority of people were excluded.</w:t>
      </w:r>
    </w:p>
    <w:p w14:paraId="5A3F49BC" w14:textId="77777777" w:rsidR="00913ED0" w:rsidRDefault="00913ED0" w:rsidP="00064240">
      <w:pPr>
        <w:spacing w:after="0"/>
        <w:rPr>
          <w:rFonts w:ascii="Times New Roman" w:hAnsi="Times New Roman" w:cs="Times New Roman"/>
          <w:sz w:val="24"/>
          <w:szCs w:val="24"/>
        </w:rPr>
      </w:pPr>
    </w:p>
    <w:p w14:paraId="32C4BDE2" w14:textId="77777777" w:rsidR="00204908" w:rsidRPr="003E38B5" w:rsidRDefault="00204908"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In this case, the students </w:t>
      </w:r>
      <w:r w:rsidR="00DA1434" w:rsidRPr="003E38B5">
        <w:rPr>
          <w:rFonts w:ascii="Times New Roman" w:hAnsi="Times New Roman" w:cs="Times New Roman"/>
          <w:sz w:val="24"/>
          <w:szCs w:val="24"/>
        </w:rPr>
        <w:t>had</w:t>
      </w:r>
      <w:r w:rsidRPr="003E38B5">
        <w:rPr>
          <w:rFonts w:ascii="Times New Roman" w:hAnsi="Times New Roman" w:cs="Times New Roman"/>
          <w:sz w:val="24"/>
          <w:szCs w:val="24"/>
        </w:rPr>
        <w:t xml:space="preserve"> previously been assigned reading on the theory and historiography of cultural history. </w:t>
      </w:r>
      <w:r w:rsidR="00DA1434" w:rsidRPr="003E38B5">
        <w:rPr>
          <w:rFonts w:ascii="Times New Roman" w:hAnsi="Times New Roman" w:cs="Times New Roman"/>
          <w:sz w:val="24"/>
          <w:szCs w:val="24"/>
        </w:rPr>
        <w:t xml:space="preserve">Most of the students who identified with political and international history had not completed the reading. </w:t>
      </w:r>
      <w:r w:rsidRPr="003E38B5">
        <w:rPr>
          <w:rFonts w:ascii="Times New Roman" w:hAnsi="Times New Roman" w:cs="Times New Roman"/>
          <w:sz w:val="24"/>
          <w:szCs w:val="24"/>
        </w:rPr>
        <w:t>The religion students were a little surprised, and dismayed, that they could not get more from their analysis of a cultural artefact. Conversely, the international history students were surprised, and pleased, to discover what added depth of insight they gained when they began to read their diplomatic agreement as expressing cultural norms within diplomatic circles.</w:t>
      </w:r>
    </w:p>
    <w:p w14:paraId="48FC8D9C" w14:textId="77777777" w:rsidR="00913ED0" w:rsidRDefault="00913ED0" w:rsidP="00064240">
      <w:pPr>
        <w:spacing w:after="0"/>
        <w:rPr>
          <w:rFonts w:ascii="Times New Roman" w:hAnsi="Times New Roman" w:cs="Times New Roman"/>
          <w:sz w:val="24"/>
          <w:szCs w:val="24"/>
          <w:u w:val="single"/>
        </w:rPr>
      </w:pPr>
    </w:p>
    <w:p w14:paraId="40B563DD" w14:textId="77777777" w:rsidR="00F34B2E" w:rsidRPr="003E38B5" w:rsidRDefault="00394857" w:rsidP="00064240">
      <w:pPr>
        <w:spacing w:after="0"/>
        <w:rPr>
          <w:rFonts w:ascii="Times New Roman" w:hAnsi="Times New Roman" w:cs="Times New Roman"/>
          <w:sz w:val="24"/>
          <w:szCs w:val="24"/>
        </w:rPr>
      </w:pPr>
      <w:r w:rsidRPr="003E38B5">
        <w:rPr>
          <w:rFonts w:ascii="Times New Roman" w:hAnsi="Times New Roman" w:cs="Times New Roman"/>
          <w:sz w:val="24"/>
          <w:szCs w:val="24"/>
          <w:u w:val="single"/>
        </w:rPr>
        <w:t>Conclusion</w:t>
      </w:r>
    </w:p>
    <w:p w14:paraId="09C4EA2F" w14:textId="77777777" w:rsidR="00C9075A" w:rsidRPr="003E38B5" w:rsidRDefault="00404B07"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This paper offers some ways of presenting theory as a practice, rather than as a body of knowledge. </w:t>
      </w:r>
      <w:r w:rsidR="0080651E" w:rsidRPr="003E38B5">
        <w:rPr>
          <w:rFonts w:ascii="Times New Roman" w:hAnsi="Times New Roman" w:cs="Times New Roman"/>
          <w:sz w:val="24"/>
          <w:szCs w:val="24"/>
        </w:rPr>
        <w:t>Von Borries (1997)</w:t>
      </w:r>
      <w:r w:rsidRPr="003E38B5">
        <w:rPr>
          <w:rFonts w:ascii="Times New Roman" w:hAnsi="Times New Roman" w:cs="Times New Roman"/>
          <w:sz w:val="24"/>
          <w:szCs w:val="24"/>
        </w:rPr>
        <w:t xml:space="preserve"> discovered</w:t>
      </w:r>
      <w:r w:rsidR="009C4E9E" w:rsidRPr="003E38B5">
        <w:rPr>
          <w:rFonts w:ascii="Times New Roman" w:hAnsi="Times New Roman" w:cs="Times New Roman"/>
          <w:sz w:val="24"/>
          <w:szCs w:val="24"/>
        </w:rPr>
        <w:t xml:space="preserve"> that</w:t>
      </w:r>
      <w:r w:rsidRPr="003E38B5">
        <w:rPr>
          <w:rFonts w:ascii="Times New Roman" w:hAnsi="Times New Roman" w:cs="Times New Roman"/>
          <w:sz w:val="24"/>
          <w:szCs w:val="24"/>
        </w:rPr>
        <w:t xml:space="preserve"> </w:t>
      </w:r>
      <w:r w:rsidR="009C4E9E" w:rsidRPr="003E38B5">
        <w:rPr>
          <w:rFonts w:ascii="Times New Roman" w:hAnsi="Times New Roman" w:cs="Times New Roman"/>
          <w:sz w:val="24"/>
          <w:szCs w:val="24"/>
        </w:rPr>
        <w:t xml:space="preserve">students in Germany tend to perceive historical expertise </w:t>
      </w:r>
      <w:r w:rsidR="00F34B2E" w:rsidRPr="003E38B5">
        <w:rPr>
          <w:rFonts w:ascii="Times New Roman" w:hAnsi="Times New Roman" w:cs="Times New Roman"/>
          <w:sz w:val="24"/>
          <w:szCs w:val="24"/>
        </w:rPr>
        <w:t xml:space="preserve">as </w:t>
      </w:r>
      <w:r w:rsidR="009C4E9E" w:rsidRPr="003E38B5">
        <w:rPr>
          <w:rFonts w:ascii="Times New Roman" w:hAnsi="Times New Roman" w:cs="Times New Roman"/>
          <w:sz w:val="24"/>
          <w:szCs w:val="24"/>
        </w:rPr>
        <w:t xml:space="preserve">deep and extensive </w:t>
      </w:r>
      <w:r w:rsidR="00F34B2E" w:rsidRPr="003E38B5">
        <w:rPr>
          <w:rFonts w:ascii="Times New Roman" w:hAnsi="Times New Roman" w:cs="Times New Roman"/>
          <w:sz w:val="24"/>
          <w:szCs w:val="24"/>
        </w:rPr>
        <w:t xml:space="preserve">knowledge of facts, </w:t>
      </w:r>
      <w:r w:rsidR="009C4E9E" w:rsidRPr="003E38B5">
        <w:rPr>
          <w:rFonts w:ascii="Times New Roman" w:hAnsi="Times New Roman" w:cs="Times New Roman"/>
          <w:sz w:val="24"/>
          <w:szCs w:val="24"/>
        </w:rPr>
        <w:t>rather than as skill in c</w:t>
      </w:r>
      <w:r w:rsidR="00F34B2E" w:rsidRPr="003E38B5">
        <w:rPr>
          <w:rFonts w:ascii="Times New Roman" w:hAnsi="Times New Roman" w:cs="Times New Roman"/>
          <w:sz w:val="24"/>
          <w:szCs w:val="24"/>
        </w:rPr>
        <w:t xml:space="preserve">ritical </w:t>
      </w:r>
      <w:r w:rsidR="009C4E9E" w:rsidRPr="003E38B5">
        <w:rPr>
          <w:rFonts w:ascii="Times New Roman" w:hAnsi="Times New Roman" w:cs="Times New Roman"/>
          <w:sz w:val="24"/>
          <w:szCs w:val="24"/>
        </w:rPr>
        <w:t>analysis</w:t>
      </w:r>
      <w:r w:rsidR="00F34B2E" w:rsidRPr="003E38B5">
        <w:rPr>
          <w:rFonts w:ascii="Times New Roman" w:hAnsi="Times New Roman" w:cs="Times New Roman"/>
          <w:sz w:val="24"/>
          <w:szCs w:val="24"/>
        </w:rPr>
        <w:t xml:space="preserve">. </w:t>
      </w:r>
      <w:r w:rsidR="009C4E9E" w:rsidRPr="003E38B5">
        <w:rPr>
          <w:rFonts w:ascii="Times New Roman" w:hAnsi="Times New Roman" w:cs="Times New Roman"/>
          <w:sz w:val="24"/>
          <w:szCs w:val="24"/>
        </w:rPr>
        <w:t>This</w:t>
      </w:r>
      <w:r w:rsidR="00C9075A" w:rsidRPr="003E38B5">
        <w:rPr>
          <w:rFonts w:ascii="Times New Roman" w:hAnsi="Times New Roman" w:cs="Times New Roman"/>
          <w:sz w:val="24"/>
          <w:szCs w:val="24"/>
        </w:rPr>
        <w:t xml:space="preserve"> perception is found in most HE institutions, as well as amongst the public more generally. When we teach theory as information to be acquired, we reinforce that perception.</w:t>
      </w:r>
    </w:p>
    <w:p w14:paraId="6258B8D5" w14:textId="4971B045" w:rsidR="00A31D97" w:rsidRPr="003E38B5" w:rsidRDefault="007B7D98" w:rsidP="00064240">
      <w:pPr>
        <w:spacing w:after="0"/>
        <w:rPr>
          <w:rFonts w:ascii="Times New Roman" w:hAnsi="Times New Roman" w:cs="Times New Roman"/>
          <w:sz w:val="24"/>
          <w:szCs w:val="24"/>
        </w:rPr>
      </w:pPr>
      <w:r w:rsidRPr="003E38B5">
        <w:rPr>
          <w:rFonts w:ascii="Times New Roman" w:hAnsi="Times New Roman" w:cs="Times New Roman"/>
          <w:sz w:val="24"/>
          <w:szCs w:val="24"/>
        </w:rPr>
        <w:t>Teaching</w:t>
      </w:r>
      <w:r w:rsidR="00B91FAD" w:rsidRPr="003E38B5">
        <w:rPr>
          <w:rFonts w:ascii="Times New Roman" w:hAnsi="Times New Roman" w:cs="Times New Roman"/>
          <w:sz w:val="24"/>
          <w:szCs w:val="24"/>
        </w:rPr>
        <w:t xml:space="preserve"> theory as a practice of asking particular questions</w:t>
      </w:r>
      <w:r w:rsidR="002A08B6" w:rsidRPr="003E38B5">
        <w:rPr>
          <w:rFonts w:ascii="Times New Roman" w:hAnsi="Times New Roman" w:cs="Times New Roman"/>
          <w:sz w:val="24"/>
          <w:szCs w:val="24"/>
        </w:rPr>
        <w:t xml:space="preserve"> helps to shift the perception of research, taking the emphasis away from </w:t>
      </w:r>
      <w:r w:rsidR="00F84E89" w:rsidRPr="003E38B5">
        <w:rPr>
          <w:rFonts w:ascii="Times New Roman" w:hAnsi="Times New Roman" w:cs="Times New Roman"/>
          <w:sz w:val="24"/>
          <w:szCs w:val="24"/>
        </w:rPr>
        <w:t xml:space="preserve">gathering information </w:t>
      </w:r>
      <w:r w:rsidR="002A08B6" w:rsidRPr="003E38B5">
        <w:rPr>
          <w:rFonts w:ascii="Times New Roman" w:hAnsi="Times New Roman" w:cs="Times New Roman"/>
          <w:sz w:val="24"/>
          <w:szCs w:val="24"/>
        </w:rPr>
        <w:t xml:space="preserve">and moving it </w:t>
      </w:r>
      <w:r w:rsidR="00F84E89" w:rsidRPr="003E38B5">
        <w:rPr>
          <w:rFonts w:ascii="Times New Roman" w:hAnsi="Times New Roman" w:cs="Times New Roman"/>
          <w:sz w:val="24"/>
          <w:szCs w:val="24"/>
        </w:rPr>
        <w:t>to</w:t>
      </w:r>
      <w:r w:rsidR="002A08B6" w:rsidRPr="003E38B5">
        <w:rPr>
          <w:rFonts w:ascii="Times New Roman" w:hAnsi="Times New Roman" w:cs="Times New Roman"/>
          <w:sz w:val="24"/>
          <w:szCs w:val="24"/>
        </w:rPr>
        <w:t>wards</w:t>
      </w:r>
      <w:r w:rsidR="00F84E89" w:rsidRPr="003E38B5">
        <w:rPr>
          <w:rFonts w:ascii="Times New Roman" w:hAnsi="Times New Roman" w:cs="Times New Roman"/>
          <w:sz w:val="24"/>
          <w:szCs w:val="24"/>
        </w:rPr>
        <w:t xml:space="preserve"> constructing knowledge</w:t>
      </w:r>
      <w:r w:rsidR="002A08B6" w:rsidRPr="003E38B5">
        <w:rPr>
          <w:rFonts w:ascii="Times New Roman" w:hAnsi="Times New Roman" w:cs="Times New Roman"/>
          <w:sz w:val="24"/>
          <w:szCs w:val="24"/>
        </w:rPr>
        <w:t xml:space="preserve">. </w:t>
      </w:r>
      <w:r w:rsidR="00EC7041" w:rsidRPr="003E38B5">
        <w:rPr>
          <w:rFonts w:ascii="Times New Roman" w:hAnsi="Times New Roman" w:cs="Times New Roman"/>
          <w:sz w:val="24"/>
          <w:szCs w:val="24"/>
        </w:rPr>
        <w:t xml:space="preserve">In this way, it places teaching of theory more within the IBL </w:t>
      </w:r>
      <w:r w:rsidR="00650669" w:rsidRPr="003E38B5">
        <w:rPr>
          <w:rFonts w:ascii="Times New Roman" w:hAnsi="Times New Roman" w:cs="Times New Roman"/>
          <w:sz w:val="24"/>
          <w:szCs w:val="24"/>
        </w:rPr>
        <w:t>framework that prioritises reasoning over knowing (cf</w:t>
      </w:r>
      <w:r w:rsidR="0031451A">
        <w:rPr>
          <w:rFonts w:ascii="Times New Roman" w:hAnsi="Times New Roman" w:cs="Times New Roman"/>
          <w:sz w:val="24"/>
          <w:szCs w:val="24"/>
        </w:rPr>
        <w:t>.</w:t>
      </w:r>
      <w:r w:rsidR="00650669" w:rsidRPr="003E38B5">
        <w:rPr>
          <w:rFonts w:ascii="Times New Roman" w:hAnsi="Times New Roman" w:cs="Times New Roman"/>
          <w:sz w:val="24"/>
          <w:szCs w:val="24"/>
        </w:rPr>
        <w:t xml:space="preserve"> van </w:t>
      </w:r>
      <w:proofErr w:type="spellStart"/>
      <w:r w:rsidR="00650669" w:rsidRPr="003E38B5">
        <w:rPr>
          <w:rFonts w:ascii="Times New Roman" w:hAnsi="Times New Roman" w:cs="Times New Roman"/>
          <w:sz w:val="24"/>
          <w:szCs w:val="24"/>
        </w:rPr>
        <w:t>Drie</w:t>
      </w:r>
      <w:proofErr w:type="spellEnd"/>
      <w:r w:rsidR="00650669" w:rsidRPr="003E38B5">
        <w:rPr>
          <w:rFonts w:ascii="Times New Roman" w:hAnsi="Times New Roman" w:cs="Times New Roman"/>
          <w:sz w:val="24"/>
          <w:szCs w:val="24"/>
        </w:rPr>
        <w:t xml:space="preserve"> &amp; van </w:t>
      </w:r>
      <w:proofErr w:type="spellStart"/>
      <w:r w:rsidR="00650669" w:rsidRPr="003E38B5">
        <w:rPr>
          <w:rFonts w:ascii="Times New Roman" w:hAnsi="Times New Roman" w:cs="Times New Roman"/>
          <w:sz w:val="24"/>
          <w:szCs w:val="24"/>
        </w:rPr>
        <w:t>Boxtel</w:t>
      </w:r>
      <w:proofErr w:type="spellEnd"/>
      <w:r w:rsidR="00650669" w:rsidRPr="003E38B5">
        <w:rPr>
          <w:rFonts w:ascii="Times New Roman" w:hAnsi="Times New Roman" w:cs="Times New Roman"/>
          <w:sz w:val="24"/>
          <w:szCs w:val="24"/>
        </w:rPr>
        <w:t>, 2008).</w:t>
      </w:r>
      <w:r w:rsidR="00D96861" w:rsidRPr="003E38B5">
        <w:rPr>
          <w:rFonts w:ascii="Times New Roman" w:hAnsi="Times New Roman" w:cs="Times New Roman"/>
          <w:sz w:val="24"/>
          <w:szCs w:val="24"/>
        </w:rPr>
        <w:t xml:space="preserve"> It is this orientation itself, as much as the detail of the tasks, which is important.</w:t>
      </w:r>
      <w:r w:rsidR="00650669" w:rsidRPr="003E38B5">
        <w:rPr>
          <w:rFonts w:ascii="Times New Roman" w:hAnsi="Times New Roman" w:cs="Times New Roman"/>
          <w:sz w:val="24"/>
          <w:szCs w:val="24"/>
        </w:rPr>
        <w:t xml:space="preserve"> </w:t>
      </w:r>
    </w:p>
    <w:p w14:paraId="1BD16B1F" w14:textId="77777777" w:rsidR="00913ED0" w:rsidRDefault="00913ED0" w:rsidP="00064240">
      <w:pPr>
        <w:spacing w:after="0"/>
        <w:rPr>
          <w:rFonts w:ascii="Times New Roman" w:hAnsi="Times New Roman" w:cs="Times New Roman"/>
          <w:sz w:val="24"/>
          <w:szCs w:val="24"/>
        </w:rPr>
      </w:pPr>
    </w:p>
    <w:p w14:paraId="00B7A038" w14:textId="77777777" w:rsidR="00DE6C21" w:rsidRPr="003E38B5" w:rsidRDefault="007B7D98" w:rsidP="00064240">
      <w:pPr>
        <w:spacing w:after="0"/>
        <w:rPr>
          <w:rFonts w:ascii="Times New Roman" w:hAnsi="Times New Roman" w:cs="Times New Roman"/>
          <w:sz w:val="24"/>
          <w:szCs w:val="24"/>
        </w:rPr>
      </w:pPr>
      <w:r w:rsidRPr="003E38B5">
        <w:rPr>
          <w:rFonts w:ascii="Times New Roman" w:hAnsi="Times New Roman" w:cs="Times New Roman"/>
          <w:sz w:val="24"/>
          <w:szCs w:val="24"/>
        </w:rPr>
        <w:t>As tutors, we identified the questions by asking our colleagues to reflect on what it was that they did when they used a particular theoretical orientation. Some theories, such as</w:t>
      </w:r>
      <w:r w:rsidR="00AA4C00" w:rsidRPr="003E38B5">
        <w:rPr>
          <w:rFonts w:ascii="Times New Roman" w:hAnsi="Times New Roman" w:cs="Times New Roman"/>
          <w:sz w:val="24"/>
          <w:szCs w:val="24"/>
        </w:rPr>
        <w:t xml:space="preserve"> the idea of the longue durée</w:t>
      </w:r>
      <w:r w:rsidRPr="003E38B5">
        <w:rPr>
          <w:rFonts w:ascii="Times New Roman" w:hAnsi="Times New Roman" w:cs="Times New Roman"/>
          <w:sz w:val="24"/>
          <w:szCs w:val="24"/>
        </w:rPr>
        <w:t xml:space="preserve">, or Marxism, </w:t>
      </w:r>
      <w:r w:rsidR="00AA4C00" w:rsidRPr="003E38B5">
        <w:rPr>
          <w:rFonts w:ascii="Times New Roman" w:hAnsi="Times New Roman" w:cs="Times New Roman"/>
          <w:sz w:val="24"/>
          <w:szCs w:val="24"/>
        </w:rPr>
        <w:t xml:space="preserve">or gendered analysis, </w:t>
      </w:r>
      <w:r w:rsidRPr="003E38B5">
        <w:rPr>
          <w:rFonts w:ascii="Times New Roman" w:hAnsi="Times New Roman" w:cs="Times New Roman"/>
          <w:sz w:val="24"/>
          <w:szCs w:val="24"/>
        </w:rPr>
        <w:t>have a well-defined set of questions behind t</w:t>
      </w:r>
      <w:r w:rsidR="00AA4C00" w:rsidRPr="003E38B5">
        <w:rPr>
          <w:rFonts w:ascii="Times New Roman" w:hAnsi="Times New Roman" w:cs="Times New Roman"/>
          <w:sz w:val="24"/>
          <w:szCs w:val="24"/>
        </w:rPr>
        <w:t xml:space="preserve">hem. Others, such as the theories underpinning international history, are harder to distil into a discrete set of questions. </w:t>
      </w:r>
      <w:r w:rsidR="00DE6C21" w:rsidRPr="003E38B5">
        <w:rPr>
          <w:rFonts w:ascii="Times New Roman" w:hAnsi="Times New Roman" w:cs="Times New Roman"/>
          <w:sz w:val="24"/>
          <w:szCs w:val="24"/>
        </w:rPr>
        <w:t xml:space="preserve">This is less important than the fact that we </w:t>
      </w:r>
      <w:r w:rsidR="000653A4" w:rsidRPr="003E38B5">
        <w:rPr>
          <w:rFonts w:ascii="Times New Roman" w:hAnsi="Times New Roman" w:cs="Times New Roman"/>
          <w:sz w:val="24"/>
          <w:szCs w:val="24"/>
        </w:rPr>
        <w:t>we</w:t>
      </w:r>
      <w:r w:rsidR="00DE6C21" w:rsidRPr="003E38B5">
        <w:rPr>
          <w:rFonts w:ascii="Times New Roman" w:hAnsi="Times New Roman" w:cs="Times New Roman"/>
          <w:sz w:val="24"/>
          <w:szCs w:val="24"/>
        </w:rPr>
        <w:t>re asking students to go through the thought processes involved in using theory, rather than asking them to learn theory.</w:t>
      </w:r>
    </w:p>
    <w:p w14:paraId="4C0748BF" w14:textId="77777777" w:rsidR="00913ED0" w:rsidRDefault="00913ED0" w:rsidP="00064240">
      <w:pPr>
        <w:spacing w:after="0"/>
        <w:rPr>
          <w:rFonts w:ascii="Times New Roman" w:hAnsi="Times New Roman" w:cs="Times New Roman"/>
          <w:sz w:val="24"/>
          <w:szCs w:val="24"/>
        </w:rPr>
      </w:pPr>
    </w:p>
    <w:p w14:paraId="1F8A39D8" w14:textId="77777777" w:rsidR="00E179A5" w:rsidRPr="003E38B5" w:rsidRDefault="00DE6C2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We also wanted students to recognise that theory is about ways of thinking, not about particular topics. So we asked all students to work with all theories, regardless of their topic. This revealed how theories are </w:t>
      </w:r>
      <w:r w:rsidR="000653A4" w:rsidRPr="003E38B5">
        <w:rPr>
          <w:rFonts w:ascii="Times New Roman" w:hAnsi="Times New Roman" w:cs="Times New Roman"/>
          <w:sz w:val="24"/>
          <w:szCs w:val="24"/>
        </w:rPr>
        <w:t>generally</w:t>
      </w:r>
      <w:r w:rsidRPr="003E38B5">
        <w:rPr>
          <w:rFonts w:ascii="Times New Roman" w:hAnsi="Times New Roman" w:cs="Times New Roman"/>
          <w:sz w:val="24"/>
          <w:szCs w:val="24"/>
        </w:rPr>
        <w:t xml:space="preserve"> better suited to addressing some topics</w:t>
      </w:r>
      <w:r w:rsidR="00B971AB" w:rsidRPr="003E38B5">
        <w:rPr>
          <w:rFonts w:ascii="Times New Roman" w:hAnsi="Times New Roman" w:cs="Times New Roman"/>
          <w:sz w:val="24"/>
          <w:szCs w:val="24"/>
        </w:rPr>
        <w:t xml:space="preserve"> than others, but that the underlying questions can be </w:t>
      </w:r>
      <w:r w:rsidR="00E179A5" w:rsidRPr="003E38B5">
        <w:rPr>
          <w:rFonts w:ascii="Times New Roman" w:hAnsi="Times New Roman" w:cs="Times New Roman"/>
          <w:sz w:val="24"/>
          <w:szCs w:val="24"/>
        </w:rPr>
        <w:t>asked about any topic or situation in the past.</w:t>
      </w:r>
    </w:p>
    <w:p w14:paraId="14D9E179" w14:textId="2352F285" w:rsidR="004A0EA4" w:rsidRPr="003E38B5" w:rsidRDefault="00707B4D" w:rsidP="00064240">
      <w:pPr>
        <w:spacing w:after="0"/>
        <w:rPr>
          <w:rFonts w:ascii="Times New Roman" w:hAnsi="Times New Roman" w:cs="Times New Roman"/>
          <w:sz w:val="24"/>
          <w:szCs w:val="24"/>
        </w:rPr>
      </w:pPr>
      <w:r w:rsidRPr="003E38B5">
        <w:rPr>
          <w:rFonts w:ascii="Times New Roman" w:hAnsi="Times New Roman" w:cs="Times New Roman"/>
          <w:sz w:val="24"/>
          <w:szCs w:val="24"/>
        </w:rPr>
        <w:lastRenderedPageBreak/>
        <w:t xml:space="preserve">The success of each individual session varied, not only according to how well we had identified the questions, but also according to the interests and topics that the students were working on. </w:t>
      </w:r>
      <w:r w:rsidR="004C17D2" w:rsidRPr="003E38B5">
        <w:rPr>
          <w:rFonts w:ascii="Times New Roman" w:hAnsi="Times New Roman" w:cs="Times New Roman"/>
          <w:sz w:val="24"/>
          <w:szCs w:val="24"/>
        </w:rPr>
        <w:t xml:space="preserve">The international students remained unconvinced by the value of Marxist analysis in their work, for example, although they did become more skilled at recognising when it had been deployed in secondary reading. </w:t>
      </w:r>
      <w:r w:rsidR="004A0EA4" w:rsidRPr="003E38B5">
        <w:rPr>
          <w:rFonts w:ascii="Times New Roman" w:hAnsi="Times New Roman" w:cs="Times New Roman"/>
          <w:sz w:val="24"/>
          <w:szCs w:val="24"/>
        </w:rPr>
        <w:t>Moreover, t</w:t>
      </w:r>
      <w:r w:rsidR="002F346E" w:rsidRPr="003E38B5">
        <w:rPr>
          <w:rFonts w:ascii="Times New Roman" w:hAnsi="Times New Roman" w:cs="Times New Roman"/>
          <w:sz w:val="24"/>
          <w:szCs w:val="24"/>
        </w:rPr>
        <w:t xml:space="preserve">he challenge </w:t>
      </w:r>
      <w:r w:rsidR="00F57197" w:rsidRPr="003E38B5">
        <w:rPr>
          <w:rFonts w:ascii="Times New Roman" w:hAnsi="Times New Roman" w:cs="Times New Roman"/>
          <w:sz w:val="24"/>
          <w:szCs w:val="24"/>
        </w:rPr>
        <w:t xml:space="preserve">for tutors </w:t>
      </w:r>
      <w:r w:rsidR="002F346E" w:rsidRPr="003E38B5">
        <w:rPr>
          <w:rFonts w:ascii="Times New Roman" w:hAnsi="Times New Roman" w:cs="Times New Roman"/>
          <w:sz w:val="24"/>
          <w:szCs w:val="24"/>
        </w:rPr>
        <w:t>of reflecting on what we do</w:t>
      </w:r>
      <w:r w:rsidR="001A6F26">
        <w:rPr>
          <w:rFonts w:ascii="Times New Roman" w:hAnsi="Times New Roman" w:cs="Times New Roman"/>
          <w:sz w:val="24"/>
          <w:szCs w:val="24"/>
        </w:rPr>
        <w:t>,</w:t>
      </w:r>
      <w:r w:rsidR="002F346E" w:rsidRPr="003E38B5">
        <w:rPr>
          <w:rFonts w:ascii="Times New Roman" w:hAnsi="Times New Roman" w:cs="Times New Roman"/>
          <w:sz w:val="24"/>
          <w:szCs w:val="24"/>
        </w:rPr>
        <w:t xml:space="preserve"> when we do theory</w:t>
      </w:r>
      <w:r w:rsidR="001A6F26">
        <w:rPr>
          <w:rFonts w:ascii="Times New Roman" w:hAnsi="Times New Roman" w:cs="Times New Roman"/>
          <w:sz w:val="24"/>
          <w:szCs w:val="24"/>
        </w:rPr>
        <w:t>,</w:t>
      </w:r>
      <w:r w:rsidR="002F346E" w:rsidRPr="003E38B5">
        <w:rPr>
          <w:rFonts w:ascii="Times New Roman" w:hAnsi="Times New Roman" w:cs="Times New Roman"/>
          <w:sz w:val="24"/>
          <w:szCs w:val="24"/>
        </w:rPr>
        <w:t xml:space="preserve"> is considerable</w:t>
      </w:r>
      <w:r w:rsidR="004C17D2" w:rsidRPr="003E38B5">
        <w:rPr>
          <w:rFonts w:ascii="Times New Roman" w:hAnsi="Times New Roman" w:cs="Times New Roman"/>
          <w:sz w:val="24"/>
          <w:szCs w:val="24"/>
        </w:rPr>
        <w:t>. T</w:t>
      </w:r>
      <w:r w:rsidR="002F346E" w:rsidRPr="003E38B5">
        <w:rPr>
          <w:rFonts w:ascii="Times New Roman" w:hAnsi="Times New Roman" w:cs="Times New Roman"/>
          <w:sz w:val="24"/>
          <w:szCs w:val="24"/>
        </w:rPr>
        <w:t>he success of the method depends on how well we, as tutors, manage to encapsulate that reflection.</w:t>
      </w:r>
    </w:p>
    <w:p w14:paraId="4E7EA1F9" w14:textId="77777777" w:rsidR="00913ED0" w:rsidRDefault="00913ED0" w:rsidP="00064240">
      <w:pPr>
        <w:spacing w:after="0"/>
        <w:rPr>
          <w:rFonts w:ascii="Times New Roman" w:hAnsi="Times New Roman" w:cs="Times New Roman"/>
          <w:sz w:val="24"/>
          <w:szCs w:val="24"/>
        </w:rPr>
      </w:pPr>
    </w:p>
    <w:p w14:paraId="05ABA14F" w14:textId="70BD689A" w:rsidR="00B60868" w:rsidRPr="003E38B5" w:rsidRDefault="004A0EA4" w:rsidP="00064240">
      <w:pPr>
        <w:spacing w:after="0"/>
        <w:rPr>
          <w:rFonts w:ascii="Times New Roman" w:hAnsi="Times New Roman" w:cs="Times New Roman"/>
          <w:sz w:val="24"/>
          <w:szCs w:val="24"/>
        </w:rPr>
      </w:pPr>
      <w:r w:rsidRPr="003E38B5">
        <w:rPr>
          <w:rFonts w:ascii="Times New Roman" w:hAnsi="Times New Roman" w:cs="Times New Roman"/>
          <w:sz w:val="24"/>
          <w:szCs w:val="24"/>
        </w:rPr>
        <w:t>Nonetheless, t</w:t>
      </w:r>
      <w:r w:rsidR="00E179A5" w:rsidRPr="003E38B5">
        <w:rPr>
          <w:rFonts w:ascii="Times New Roman" w:hAnsi="Times New Roman" w:cs="Times New Roman"/>
          <w:sz w:val="24"/>
          <w:szCs w:val="24"/>
        </w:rPr>
        <w:t xml:space="preserve">he iteration of this practice across a term of </w:t>
      </w:r>
      <w:r w:rsidR="00E07E29">
        <w:rPr>
          <w:rFonts w:ascii="Times New Roman" w:hAnsi="Times New Roman" w:cs="Times New Roman"/>
          <w:sz w:val="24"/>
          <w:szCs w:val="24"/>
        </w:rPr>
        <w:t>classes</w:t>
      </w:r>
      <w:r w:rsidR="00E07E29" w:rsidRPr="003E38B5">
        <w:rPr>
          <w:rFonts w:ascii="Times New Roman" w:hAnsi="Times New Roman" w:cs="Times New Roman"/>
          <w:sz w:val="24"/>
          <w:szCs w:val="24"/>
        </w:rPr>
        <w:t xml:space="preserve"> </w:t>
      </w:r>
      <w:r w:rsidR="00E179A5" w:rsidRPr="003E38B5">
        <w:rPr>
          <w:rFonts w:ascii="Times New Roman" w:hAnsi="Times New Roman" w:cs="Times New Roman"/>
          <w:sz w:val="24"/>
          <w:szCs w:val="24"/>
        </w:rPr>
        <w:t>embedd</w:t>
      </w:r>
      <w:r w:rsidR="00EC556E" w:rsidRPr="003E38B5">
        <w:rPr>
          <w:rFonts w:ascii="Times New Roman" w:hAnsi="Times New Roman" w:cs="Times New Roman"/>
          <w:sz w:val="24"/>
          <w:szCs w:val="24"/>
        </w:rPr>
        <w:t>ed a recognition that theory can always be understood as a set of questions to ask, regardless of the topic of research. In this sense, it was successful in changing the orientation of students towards some recognition that research</w:t>
      </w:r>
      <w:r w:rsidR="00F84E89" w:rsidRPr="003E38B5">
        <w:rPr>
          <w:rFonts w:ascii="Times New Roman" w:hAnsi="Times New Roman" w:cs="Times New Roman"/>
          <w:sz w:val="24"/>
          <w:szCs w:val="24"/>
        </w:rPr>
        <w:t xml:space="preserve"> should </w:t>
      </w:r>
      <w:r w:rsidR="00D42D14" w:rsidRPr="003E38B5">
        <w:rPr>
          <w:rFonts w:ascii="Times New Roman" w:hAnsi="Times New Roman" w:cs="Times New Roman"/>
          <w:sz w:val="24"/>
          <w:szCs w:val="24"/>
        </w:rPr>
        <w:t xml:space="preserve">go beyond knowledge-acquisition to </w:t>
      </w:r>
      <w:r w:rsidR="00F84E89" w:rsidRPr="003E38B5">
        <w:rPr>
          <w:rFonts w:ascii="Times New Roman" w:hAnsi="Times New Roman" w:cs="Times New Roman"/>
          <w:sz w:val="24"/>
          <w:szCs w:val="24"/>
        </w:rPr>
        <w:t>knowledge-construc</w:t>
      </w:r>
      <w:r w:rsidR="00EC556E" w:rsidRPr="003E38B5">
        <w:rPr>
          <w:rFonts w:ascii="Times New Roman" w:hAnsi="Times New Roman" w:cs="Times New Roman"/>
          <w:sz w:val="24"/>
          <w:szCs w:val="24"/>
        </w:rPr>
        <w:t>tion</w:t>
      </w:r>
      <w:r w:rsidR="005D01FA" w:rsidRPr="003E38B5">
        <w:rPr>
          <w:rFonts w:ascii="Times New Roman" w:hAnsi="Times New Roman" w:cs="Times New Roman"/>
          <w:sz w:val="24"/>
          <w:szCs w:val="24"/>
        </w:rPr>
        <w:t xml:space="preserve">, </w:t>
      </w:r>
      <w:r w:rsidR="00EC556E" w:rsidRPr="003E38B5">
        <w:rPr>
          <w:rFonts w:ascii="Times New Roman" w:hAnsi="Times New Roman" w:cs="Times New Roman"/>
          <w:sz w:val="24"/>
          <w:szCs w:val="24"/>
        </w:rPr>
        <w:t xml:space="preserve">and </w:t>
      </w:r>
      <w:r w:rsidR="005D01FA" w:rsidRPr="003E38B5">
        <w:rPr>
          <w:rFonts w:ascii="Times New Roman" w:hAnsi="Times New Roman" w:cs="Times New Roman"/>
          <w:sz w:val="24"/>
          <w:szCs w:val="24"/>
        </w:rPr>
        <w:t xml:space="preserve">that such construction must </w:t>
      </w:r>
      <w:r w:rsidR="00EC556E" w:rsidRPr="003E38B5">
        <w:rPr>
          <w:rFonts w:ascii="Times New Roman" w:hAnsi="Times New Roman" w:cs="Times New Roman"/>
          <w:sz w:val="24"/>
          <w:szCs w:val="24"/>
        </w:rPr>
        <w:t>be i</w:t>
      </w:r>
      <w:r w:rsidR="00707B4D" w:rsidRPr="003E38B5">
        <w:rPr>
          <w:rFonts w:ascii="Times New Roman" w:hAnsi="Times New Roman" w:cs="Times New Roman"/>
          <w:sz w:val="24"/>
          <w:szCs w:val="24"/>
        </w:rPr>
        <w:t>nformed by theoretical framing.</w:t>
      </w:r>
      <w:r w:rsidRPr="003E38B5">
        <w:rPr>
          <w:rFonts w:ascii="Times New Roman" w:hAnsi="Times New Roman" w:cs="Times New Roman"/>
          <w:sz w:val="24"/>
          <w:szCs w:val="24"/>
        </w:rPr>
        <w:t xml:space="preserve"> Presenting </w:t>
      </w:r>
      <w:r w:rsidR="00B60868" w:rsidRPr="003E38B5">
        <w:rPr>
          <w:rFonts w:ascii="Times New Roman" w:hAnsi="Times New Roman" w:cs="Times New Roman"/>
          <w:sz w:val="24"/>
          <w:szCs w:val="24"/>
        </w:rPr>
        <w:t>theory as a set of questions</w:t>
      </w:r>
      <w:r w:rsidR="004F3F4B" w:rsidRPr="003E38B5">
        <w:rPr>
          <w:rFonts w:ascii="Times New Roman" w:hAnsi="Times New Roman" w:cs="Times New Roman"/>
          <w:sz w:val="24"/>
          <w:szCs w:val="24"/>
        </w:rPr>
        <w:t xml:space="preserve"> </w:t>
      </w:r>
      <w:r w:rsidR="00D42D14" w:rsidRPr="003E38B5">
        <w:rPr>
          <w:rFonts w:ascii="Times New Roman" w:hAnsi="Times New Roman" w:cs="Times New Roman"/>
          <w:sz w:val="24"/>
          <w:szCs w:val="24"/>
        </w:rPr>
        <w:t>took</w:t>
      </w:r>
      <w:r w:rsidR="004F3F4B" w:rsidRPr="003E38B5">
        <w:rPr>
          <w:rFonts w:ascii="Times New Roman" w:hAnsi="Times New Roman" w:cs="Times New Roman"/>
          <w:sz w:val="24"/>
          <w:szCs w:val="24"/>
        </w:rPr>
        <w:t xml:space="preserve"> it from the realm of idea to the real</w:t>
      </w:r>
      <w:r w:rsidR="00BA69D5" w:rsidRPr="003E38B5">
        <w:rPr>
          <w:rFonts w:ascii="Times New Roman" w:hAnsi="Times New Roman" w:cs="Times New Roman"/>
          <w:sz w:val="24"/>
          <w:szCs w:val="24"/>
        </w:rPr>
        <w:t xml:space="preserve">m of practice. </w:t>
      </w:r>
      <w:r w:rsidR="00522637" w:rsidRPr="003E38B5">
        <w:rPr>
          <w:rFonts w:ascii="Times New Roman" w:hAnsi="Times New Roman" w:cs="Times New Roman"/>
          <w:sz w:val="24"/>
          <w:szCs w:val="24"/>
        </w:rPr>
        <w:t xml:space="preserve">In </w:t>
      </w:r>
      <w:r w:rsidRPr="003E38B5">
        <w:rPr>
          <w:rFonts w:ascii="Times New Roman" w:hAnsi="Times New Roman" w:cs="Times New Roman"/>
          <w:sz w:val="24"/>
          <w:szCs w:val="24"/>
        </w:rPr>
        <w:t xml:space="preserve">asking students to </w:t>
      </w:r>
      <w:r w:rsidR="00BA69D5" w:rsidRPr="003E38B5">
        <w:rPr>
          <w:rFonts w:ascii="Times New Roman" w:hAnsi="Times New Roman" w:cs="Times New Roman"/>
          <w:sz w:val="24"/>
          <w:szCs w:val="24"/>
        </w:rPr>
        <w:t>do theoretical analy</w:t>
      </w:r>
      <w:r w:rsidR="00522637" w:rsidRPr="003E38B5">
        <w:rPr>
          <w:rFonts w:ascii="Times New Roman" w:hAnsi="Times New Roman" w:cs="Times New Roman"/>
          <w:sz w:val="24"/>
          <w:szCs w:val="24"/>
        </w:rPr>
        <w:t xml:space="preserve">ses of topics they were studying elsewhere, we rooted theory in the </w:t>
      </w:r>
      <w:r w:rsidR="00ED0F0B" w:rsidRPr="003E38B5">
        <w:rPr>
          <w:rFonts w:ascii="Times New Roman" w:hAnsi="Times New Roman" w:cs="Times New Roman"/>
          <w:sz w:val="24"/>
          <w:szCs w:val="24"/>
        </w:rPr>
        <w:t xml:space="preserve">material </w:t>
      </w:r>
      <w:r w:rsidR="00522637" w:rsidRPr="003E38B5">
        <w:rPr>
          <w:rFonts w:ascii="Times New Roman" w:hAnsi="Times New Roman" w:cs="Times New Roman"/>
          <w:sz w:val="24"/>
          <w:szCs w:val="24"/>
        </w:rPr>
        <w:t xml:space="preserve">realm of ‘event’, which is </w:t>
      </w:r>
      <w:r w:rsidR="004F3F4B" w:rsidRPr="003E38B5">
        <w:rPr>
          <w:rFonts w:ascii="Times New Roman" w:hAnsi="Times New Roman" w:cs="Times New Roman"/>
          <w:sz w:val="24"/>
          <w:szCs w:val="24"/>
        </w:rPr>
        <w:t>where students tend to see ‘history’.</w:t>
      </w:r>
      <w:r w:rsidR="005D01FA" w:rsidRPr="003E38B5">
        <w:rPr>
          <w:rFonts w:ascii="Times New Roman" w:hAnsi="Times New Roman" w:cs="Times New Roman"/>
          <w:sz w:val="24"/>
          <w:szCs w:val="24"/>
        </w:rPr>
        <w:t xml:space="preserve"> </w:t>
      </w:r>
    </w:p>
    <w:p w14:paraId="1F1F8E9D" w14:textId="77777777" w:rsidR="00913ED0" w:rsidRDefault="00913ED0" w:rsidP="00064240">
      <w:pPr>
        <w:spacing w:after="0"/>
        <w:rPr>
          <w:rFonts w:ascii="Times New Roman" w:hAnsi="Times New Roman" w:cs="Times New Roman"/>
          <w:sz w:val="24"/>
          <w:szCs w:val="24"/>
        </w:rPr>
      </w:pPr>
    </w:p>
    <w:p w14:paraId="24581454" w14:textId="44345485" w:rsidR="00C954D0" w:rsidRPr="003E38B5" w:rsidRDefault="005D01FA"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This was not </w:t>
      </w:r>
      <w:r w:rsidR="009B0D9C" w:rsidRPr="003E38B5">
        <w:rPr>
          <w:rFonts w:ascii="Times New Roman" w:hAnsi="Times New Roman" w:cs="Times New Roman"/>
          <w:sz w:val="24"/>
          <w:szCs w:val="24"/>
        </w:rPr>
        <w:t xml:space="preserve">inquiry-based learning, in that we were not primarily trying to teach </w:t>
      </w:r>
      <w:r w:rsidR="001A6F26">
        <w:rPr>
          <w:rFonts w:ascii="Times New Roman" w:hAnsi="Times New Roman" w:cs="Times New Roman"/>
          <w:sz w:val="24"/>
          <w:szCs w:val="24"/>
        </w:rPr>
        <w:t>the students</w:t>
      </w:r>
      <w:r w:rsidR="001A6F26" w:rsidRPr="003E38B5">
        <w:rPr>
          <w:rFonts w:ascii="Times New Roman" w:hAnsi="Times New Roman" w:cs="Times New Roman"/>
          <w:sz w:val="24"/>
          <w:szCs w:val="24"/>
        </w:rPr>
        <w:t xml:space="preserve"> </w:t>
      </w:r>
      <w:r w:rsidR="0050328F" w:rsidRPr="003E38B5">
        <w:rPr>
          <w:rFonts w:ascii="Times New Roman" w:hAnsi="Times New Roman" w:cs="Times New Roman"/>
          <w:sz w:val="24"/>
          <w:szCs w:val="24"/>
        </w:rPr>
        <w:t>to learn</w:t>
      </w:r>
      <w:r w:rsidR="009B0D9C" w:rsidRPr="003E38B5">
        <w:rPr>
          <w:rFonts w:ascii="Times New Roman" w:hAnsi="Times New Roman" w:cs="Times New Roman"/>
          <w:sz w:val="24"/>
          <w:szCs w:val="24"/>
        </w:rPr>
        <w:t xml:space="preserve"> through asking questions. We were trying</w:t>
      </w:r>
      <w:r w:rsidR="0050328F" w:rsidRPr="003E38B5">
        <w:rPr>
          <w:rFonts w:ascii="Times New Roman" w:hAnsi="Times New Roman" w:cs="Times New Roman"/>
          <w:sz w:val="24"/>
          <w:szCs w:val="24"/>
        </w:rPr>
        <w:t xml:space="preserve"> to teach them</w:t>
      </w:r>
      <w:r w:rsidR="009B0D9C" w:rsidRPr="003E38B5">
        <w:rPr>
          <w:rFonts w:ascii="Times New Roman" w:hAnsi="Times New Roman" w:cs="Times New Roman"/>
          <w:sz w:val="24"/>
          <w:szCs w:val="24"/>
        </w:rPr>
        <w:t xml:space="preserve"> to learn </w:t>
      </w:r>
      <w:r w:rsidR="009B0D9C" w:rsidRPr="003E38B5">
        <w:rPr>
          <w:rFonts w:ascii="Times New Roman" w:hAnsi="Times New Roman" w:cs="Times New Roman"/>
          <w:i/>
          <w:sz w:val="24"/>
          <w:szCs w:val="24"/>
        </w:rPr>
        <w:t>the questions to ask</w:t>
      </w:r>
      <w:r w:rsidR="006F5E10" w:rsidRPr="003E38B5">
        <w:rPr>
          <w:rFonts w:ascii="Times New Roman" w:hAnsi="Times New Roman" w:cs="Times New Roman"/>
          <w:sz w:val="24"/>
          <w:szCs w:val="24"/>
        </w:rPr>
        <w:t xml:space="preserve"> </w:t>
      </w:r>
      <w:r w:rsidR="000342F6" w:rsidRPr="003E38B5">
        <w:rPr>
          <w:rFonts w:ascii="Times New Roman" w:hAnsi="Times New Roman" w:cs="Times New Roman"/>
          <w:sz w:val="24"/>
          <w:szCs w:val="24"/>
        </w:rPr>
        <w:t>when using</w:t>
      </w:r>
      <w:r w:rsidR="006F5E10" w:rsidRPr="003E38B5">
        <w:rPr>
          <w:rFonts w:ascii="Times New Roman" w:hAnsi="Times New Roman" w:cs="Times New Roman"/>
          <w:sz w:val="24"/>
          <w:szCs w:val="24"/>
        </w:rPr>
        <w:t xml:space="preserve"> a theoretical framework</w:t>
      </w:r>
      <w:r w:rsidR="009B0D9C" w:rsidRPr="003E38B5">
        <w:rPr>
          <w:rFonts w:ascii="Times New Roman" w:hAnsi="Times New Roman" w:cs="Times New Roman"/>
          <w:sz w:val="24"/>
          <w:szCs w:val="24"/>
        </w:rPr>
        <w:t xml:space="preserve">. </w:t>
      </w:r>
      <w:r w:rsidR="0050328F" w:rsidRPr="003E38B5">
        <w:rPr>
          <w:rFonts w:ascii="Times New Roman" w:hAnsi="Times New Roman" w:cs="Times New Roman"/>
          <w:sz w:val="24"/>
          <w:szCs w:val="24"/>
        </w:rPr>
        <w:t>We co</w:t>
      </w:r>
      <w:r w:rsidR="004B1372" w:rsidRPr="003E38B5">
        <w:rPr>
          <w:rFonts w:ascii="Times New Roman" w:hAnsi="Times New Roman" w:cs="Times New Roman"/>
          <w:sz w:val="24"/>
          <w:szCs w:val="24"/>
        </w:rPr>
        <w:t xml:space="preserve">nceptualised these exercises as practice in </w:t>
      </w:r>
      <w:r w:rsidR="000342F6" w:rsidRPr="003E38B5">
        <w:rPr>
          <w:rFonts w:ascii="Times New Roman" w:hAnsi="Times New Roman" w:cs="Times New Roman"/>
          <w:sz w:val="24"/>
          <w:szCs w:val="24"/>
        </w:rPr>
        <w:t xml:space="preserve">learning one element in a </w:t>
      </w:r>
      <w:r w:rsidR="0050328F" w:rsidRPr="003E38B5">
        <w:rPr>
          <w:rFonts w:ascii="Times New Roman" w:hAnsi="Times New Roman" w:cs="Times New Roman"/>
          <w:sz w:val="24"/>
          <w:szCs w:val="24"/>
        </w:rPr>
        <w:t>basic grammar of research</w:t>
      </w:r>
      <w:r w:rsidR="000342F6" w:rsidRPr="003E38B5">
        <w:rPr>
          <w:rFonts w:ascii="Times New Roman" w:hAnsi="Times New Roman" w:cs="Times New Roman"/>
          <w:sz w:val="24"/>
          <w:szCs w:val="24"/>
        </w:rPr>
        <w:t>. O</w:t>
      </w:r>
      <w:r w:rsidR="0050328F" w:rsidRPr="003E38B5">
        <w:rPr>
          <w:rFonts w:ascii="Times New Roman" w:hAnsi="Times New Roman" w:cs="Times New Roman"/>
          <w:sz w:val="24"/>
          <w:szCs w:val="24"/>
        </w:rPr>
        <w:t xml:space="preserve">nce the students </w:t>
      </w:r>
      <w:r w:rsidR="000342F6" w:rsidRPr="003E38B5">
        <w:rPr>
          <w:rFonts w:ascii="Times New Roman" w:hAnsi="Times New Roman" w:cs="Times New Roman"/>
          <w:sz w:val="24"/>
          <w:szCs w:val="24"/>
        </w:rPr>
        <w:t>became more</w:t>
      </w:r>
      <w:r w:rsidR="0050328F" w:rsidRPr="003E38B5">
        <w:rPr>
          <w:rFonts w:ascii="Times New Roman" w:hAnsi="Times New Roman" w:cs="Times New Roman"/>
          <w:sz w:val="24"/>
          <w:szCs w:val="24"/>
        </w:rPr>
        <w:t xml:space="preserve"> fluent, they could begin to carry out their own inquiries, </w:t>
      </w:r>
      <w:r w:rsidR="00B60868" w:rsidRPr="003E38B5">
        <w:rPr>
          <w:rFonts w:ascii="Times New Roman" w:hAnsi="Times New Roman" w:cs="Times New Roman"/>
          <w:sz w:val="24"/>
          <w:szCs w:val="24"/>
        </w:rPr>
        <w:t xml:space="preserve">putting together the elements in new ways, </w:t>
      </w:r>
      <w:r w:rsidR="001E40B4" w:rsidRPr="003E38B5">
        <w:rPr>
          <w:rFonts w:ascii="Times New Roman" w:hAnsi="Times New Roman" w:cs="Times New Roman"/>
          <w:sz w:val="24"/>
          <w:szCs w:val="24"/>
        </w:rPr>
        <w:t>while</w:t>
      </w:r>
      <w:r w:rsidR="00B60868" w:rsidRPr="003E38B5">
        <w:rPr>
          <w:rFonts w:ascii="Times New Roman" w:hAnsi="Times New Roman" w:cs="Times New Roman"/>
          <w:sz w:val="24"/>
          <w:szCs w:val="24"/>
        </w:rPr>
        <w:t xml:space="preserve"> </w:t>
      </w:r>
      <w:r w:rsidR="000342F6" w:rsidRPr="003E38B5">
        <w:rPr>
          <w:rFonts w:ascii="Times New Roman" w:hAnsi="Times New Roman" w:cs="Times New Roman"/>
          <w:sz w:val="24"/>
          <w:szCs w:val="24"/>
        </w:rPr>
        <w:t xml:space="preserve">consciously </w:t>
      </w:r>
      <w:r w:rsidR="0050328F" w:rsidRPr="003E38B5">
        <w:rPr>
          <w:rFonts w:ascii="Times New Roman" w:hAnsi="Times New Roman" w:cs="Times New Roman"/>
          <w:sz w:val="24"/>
          <w:szCs w:val="24"/>
        </w:rPr>
        <w:t>aware of the role and uses of theory within historical research.</w:t>
      </w:r>
    </w:p>
    <w:p w14:paraId="62109452" w14:textId="77777777" w:rsidR="008D2FD2" w:rsidRPr="003E38B5" w:rsidRDefault="008D2FD2" w:rsidP="00064240">
      <w:pPr>
        <w:spacing w:after="0"/>
        <w:rPr>
          <w:rFonts w:ascii="Times New Roman" w:hAnsi="Times New Roman" w:cs="Times New Roman"/>
          <w:sz w:val="24"/>
          <w:szCs w:val="24"/>
        </w:rPr>
      </w:pPr>
    </w:p>
    <w:p w14:paraId="31170005" w14:textId="77777777" w:rsidR="000316D1" w:rsidRPr="003E38B5" w:rsidRDefault="000316D1" w:rsidP="00064240">
      <w:pPr>
        <w:spacing w:after="0"/>
        <w:rPr>
          <w:rFonts w:ascii="Times New Roman" w:hAnsi="Times New Roman" w:cs="Times New Roman"/>
          <w:sz w:val="24"/>
          <w:szCs w:val="24"/>
        </w:rPr>
      </w:pPr>
      <w:r w:rsidRPr="003E38B5">
        <w:rPr>
          <w:rFonts w:ascii="Times New Roman" w:hAnsi="Times New Roman" w:cs="Times New Roman"/>
          <w:sz w:val="24"/>
          <w:szCs w:val="24"/>
        </w:rPr>
        <w:t>Endnotes</w:t>
      </w:r>
    </w:p>
    <w:p w14:paraId="5A68831A" w14:textId="77777777" w:rsidR="006B5EE1" w:rsidRPr="003E38B5" w:rsidRDefault="006B5EE1" w:rsidP="00064240">
      <w:pPr>
        <w:spacing w:after="0"/>
        <w:rPr>
          <w:rFonts w:ascii="Times New Roman" w:hAnsi="Times New Roman" w:cs="Times New Roman"/>
          <w:sz w:val="24"/>
          <w:szCs w:val="24"/>
        </w:rPr>
      </w:pPr>
      <w:proofErr w:type="spellStart"/>
      <w:r w:rsidRPr="003E38B5">
        <w:rPr>
          <w:rFonts w:ascii="Times New Roman" w:hAnsi="Times New Roman" w:cs="Times New Roman"/>
          <w:sz w:val="24"/>
          <w:szCs w:val="24"/>
        </w:rPr>
        <w:t>Berti</w:t>
      </w:r>
      <w:proofErr w:type="spellEnd"/>
      <w:r w:rsidRPr="003E38B5">
        <w:rPr>
          <w:rFonts w:ascii="Times New Roman" w:hAnsi="Times New Roman" w:cs="Times New Roman"/>
          <w:sz w:val="24"/>
          <w:szCs w:val="24"/>
        </w:rPr>
        <w:t xml:space="preserve">, A. E. (1994) ‘Children’s understanding of the concept state’, in M. </w:t>
      </w:r>
      <w:proofErr w:type="spellStart"/>
      <w:r w:rsidRPr="003E38B5">
        <w:rPr>
          <w:rFonts w:ascii="Times New Roman" w:hAnsi="Times New Roman" w:cs="Times New Roman"/>
          <w:sz w:val="24"/>
          <w:szCs w:val="24"/>
        </w:rPr>
        <w:t>Carretero</w:t>
      </w:r>
      <w:proofErr w:type="spellEnd"/>
      <w:r w:rsidRPr="003E38B5">
        <w:rPr>
          <w:rFonts w:ascii="Times New Roman" w:hAnsi="Times New Roman" w:cs="Times New Roman"/>
          <w:sz w:val="24"/>
          <w:szCs w:val="24"/>
        </w:rPr>
        <w:t xml:space="preserve"> and J. F. Voss (eds.) </w:t>
      </w:r>
      <w:r w:rsidRPr="003E38B5">
        <w:rPr>
          <w:rStyle w:val="Emphasis"/>
          <w:rFonts w:ascii="Times New Roman" w:hAnsi="Times New Roman" w:cs="Times New Roman"/>
          <w:sz w:val="24"/>
          <w:szCs w:val="24"/>
        </w:rPr>
        <w:t>Cognitive and instructional processes in history and the social sciences</w:t>
      </w:r>
      <w:r w:rsidRPr="003E38B5">
        <w:rPr>
          <w:rFonts w:ascii="Times New Roman" w:hAnsi="Times New Roman" w:cs="Times New Roman"/>
          <w:sz w:val="24"/>
          <w:szCs w:val="24"/>
        </w:rPr>
        <w:t>, Hillsdale, NJ: Erlbaum, pp. 49–76.</w:t>
      </w:r>
    </w:p>
    <w:p w14:paraId="23ACF2F1" w14:textId="77777777" w:rsidR="006E762E" w:rsidRDefault="006E762E" w:rsidP="00064240">
      <w:pPr>
        <w:spacing w:after="0"/>
        <w:rPr>
          <w:rFonts w:ascii="Times New Roman" w:hAnsi="Times New Roman" w:cs="Times New Roman"/>
          <w:sz w:val="24"/>
          <w:szCs w:val="24"/>
        </w:rPr>
      </w:pPr>
    </w:p>
    <w:p w14:paraId="767A5AA1" w14:textId="77777777" w:rsidR="006B5EE1"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Brown, J.S., Collins, A., Duguid, P. (1989), ‘</w:t>
      </w:r>
      <w:r w:rsidRPr="003E38B5">
        <w:rPr>
          <w:rFonts w:ascii="Times New Roman" w:hAnsi="Times New Roman" w:cs="Times New Roman"/>
          <w:bCs/>
          <w:sz w:val="24"/>
          <w:szCs w:val="24"/>
        </w:rPr>
        <w:t>Situated Cognition and the Culture of Learning’,</w:t>
      </w:r>
      <w:r w:rsidRPr="003E38B5">
        <w:rPr>
          <w:rFonts w:ascii="Times New Roman" w:hAnsi="Times New Roman" w:cs="Times New Roman"/>
          <w:b/>
          <w:bCs/>
          <w:sz w:val="24"/>
          <w:szCs w:val="24"/>
        </w:rPr>
        <w:t xml:space="preserve"> </w:t>
      </w:r>
      <w:r w:rsidRPr="003E38B5">
        <w:rPr>
          <w:rFonts w:ascii="Times New Roman" w:hAnsi="Times New Roman" w:cs="Times New Roman"/>
          <w:i/>
          <w:iCs/>
          <w:sz w:val="24"/>
          <w:szCs w:val="24"/>
        </w:rPr>
        <w:t>Educational Researcher</w:t>
      </w:r>
      <w:r w:rsidRPr="003E38B5">
        <w:rPr>
          <w:rFonts w:ascii="Times New Roman" w:hAnsi="Times New Roman" w:cs="Times New Roman"/>
          <w:iCs/>
          <w:sz w:val="24"/>
          <w:szCs w:val="24"/>
        </w:rPr>
        <w:t>,</w:t>
      </w:r>
      <w:r w:rsidRPr="003E38B5">
        <w:rPr>
          <w:rFonts w:ascii="Times New Roman" w:hAnsi="Times New Roman" w:cs="Times New Roman"/>
          <w:sz w:val="24"/>
          <w:szCs w:val="24"/>
        </w:rPr>
        <w:t xml:space="preserve"> vol. 18, no. 1: 32-42 doi: 10.3102/0013189X018001032</w:t>
      </w:r>
    </w:p>
    <w:p w14:paraId="6C362FE0" w14:textId="77777777" w:rsidR="008C496E" w:rsidRDefault="008C496E" w:rsidP="00064240">
      <w:pPr>
        <w:spacing w:after="0"/>
        <w:rPr>
          <w:rFonts w:ascii="Times New Roman" w:hAnsi="Times New Roman" w:cs="Times New Roman"/>
          <w:sz w:val="24"/>
          <w:szCs w:val="24"/>
        </w:rPr>
      </w:pPr>
    </w:p>
    <w:p w14:paraId="3CF0D64D" w14:textId="3E527256" w:rsidR="006E762E" w:rsidRDefault="008C496E" w:rsidP="00064240">
      <w:pPr>
        <w:spacing w:after="0"/>
        <w:rPr>
          <w:rFonts w:ascii="Times New Roman" w:hAnsi="Times New Roman" w:cs="Times New Roman"/>
          <w:sz w:val="24"/>
          <w:szCs w:val="24"/>
        </w:rPr>
      </w:pPr>
      <w:r w:rsidRPr="008C496E">
        <w:rPr>
          <w:rFonts w:ascii="Times New Roman" w:eastAsia="Times New Roman" w:hAnsi="Times New Roman" w:cs="Times New Roman"/>
          <w:sz w:val="24"/>
          <w:szCs w:val="24"/>
          <w:lang w:eastAsia="en-GB"/>
        </w:rPr>
        <w:t>Carr, E</w:t>
      </w:r>
      <w:r>
        <w:rPr>
          <w:rFonts w:ascii="Times New Roman" w:eastAsia="Times New Roman" w:hAnsi="Times New Roman" w:cs="Times New Roman"/>
          <w:sz w:val="24"/>
          <w:szCs w:val="24"/>
          <w:lang w:eastAsia="en-GB"/>
        </w:rPr>
        <w:t>.</w:t>
      </w:r>
      <w:r w:rsidRPr="008C496E">
        <w:rPr>
          <w:rFonts w:ascii="Times New Roman" w:eastAsia="Times New Roman" w:hAnsi="Times New Roman" w:cs="Times New Roman"/>
          <w:sz w:val="24"/>
          <w:szCs w:val="24"/>
          <w:lang w:eastAsia="en-GB"/>
        </w:rPr>
        <w:t xml:space="preserve"> H. </w:t>
      </w:r>
      <w:r w:rsidRPr="008C496E">
        <w:rPr>
          <w:rFonts w:ascii="Times New Roman" w:eastAsia="Times New Roman" w:hAnsi="Times New Roman" w:cs="Times New Roman"/>
          <w:i/>
          <w:iCs/>
          <w:sz w:val="24"/>
          <w:szCs w:val="24"/>
          <w:lang w:eastAsia="en-GB"/>
        </w:rPr>
        <w:t xml:space="preserve">What is </w:t>
      </w:r>
      <w:proofErr w:type="gramStart"/>
      <w:r w:rsidRPr="008C496E">
        <w:rPr>
          <w:rFonts w:ascii="Times New Roman" w:eastAsia="Times New Roman" w:hAnsi="Times New Roman" w:cs="Times New Roman"/>
          <w:i/>
          <w:iCs/>
          <w:sz w:val="24"/>
          <w:szCs w:val="24"/>
          <w:lang w:eastAsia="en-GB"/>
        </w:rPr>
        <w:t>history?:</w:t>
      </w:r>
      <w:proofErr w:type="gramEnd"/>
      <w:r w:rsidRPr="008C496E">
        <w:rPr>
          <w:rFonts w:ascii="Times New Roman" w:eastAsia="Times New Roman" w:hAnsi="Times New Roman" w:cs="Times New Roman"/>
          <w:i/>
          <w:iCs/>
          <w:sz w:val="24"/>
          <w:szCs w:val="24"/>
          <w:lang w:eastAsia="en-GB"/>
        </w:rPr>
        <w:t xml:space="preserve"> the George Macaulay Trevelyan lectures delivered in the University of Cambridge January-March </w:t>
      </w:r>
      <w:r w:rsidR="008310D7">
        <w:rPr>
          <w:rFonts w:ascii="Times New Roman" w:eastAsia="Times New Roman" w:hAnsi="Times New Roman" w:cs="Times New Roman"/>
          <w:i/>
          <w:iCs/>
          <w:sz w:val="24"/>
          <w:szCs w:val="24"/>
          <w:lang w:eastAsia="en-GB"/>
        </w:rPr>
        <w:t>1961</w:t>
      </w:r>
      <w:r w:rsidRPr="008C496E">
        <w:rPr>
          <w:rFonts w:ascii="Times New Roman" w:eastAsia="Times New Roman" w:hAnsi="Times New Roman" w:cs="Times New Roman"/>
          <w:sz w:val="24"/>
          <w:szCs w:val="24"/>
          <w:lang w:eastAsia="en-GB"/>
        </w:rPr>
        <w:t>. Macmillan &amp; Company, 1962.</w:t>
      </w:r>
    </w:p>
    <w:p w14:paraId="68AE2B34" w14:textId="77777777" w:rsidR="008310D7" w:rsidRDefault="008310D7" w:rsidP="00064240">
      <w:pPr>
        <w:spacing w:after="0"/>
        <w:rPr>
          <w:rFonts w:ascii="Times New Roman" w:hAnsi="Times New Roman" w:cs="Times New Roman"/>
          <w:sz w:val="24"/>
          <w:szCs w:val="24"/>
        </w:rPr>
      </w:pPr>
    </w:p>
    <w:p w14:paraId="4EF3B8B1" w14:textId="77777777" w:rsidR="006B5EE1" w:rsidRPr="003E38B5"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Crawford, R. M. (1945) ‘History as a science’, </w:t>
      </w:r>
      <w:r w:rsidRPr="003E38B5">
        <w:rPr>
          <w:rFonts w:ascii="Times New Roman" w:hAnsi="Times New Roman" w:cs="Times New Roman"/>
          <w:i/>
          <w:sz w:val="24"/>
          <w:szCs w:val="24"/>
        </w:rPr>
        <w:t>Historical Studies: Australia and New Zealand</w:t>
      </w:r>
      <w:r w:rsidRPr="003E38B5">
        <w:rPr>
          <w:rFonts w:ascii="Times New Roman" w:hAnsi="Times New Roman" w:cs="Times New Roman"/>
          <w:sz w:val="24"/>
          <w:szCs w:val="24"/>
        </w:rPr>
        <w:t xml:space="preserve"> vol. 3 no. 11: 153-175. doi: 10.1080/10314614508594856</w:t>
      </w:r>
    </w:p>
    <w:p w14:paraId="7E5A1E23" w14:textId="77777777" w:rsidR="006E762E" w:rsidRDefault="006E762E" w:rsidP="00064240">
      <w:pPr>
        <w:spacing w:after="0"/>
        <w:rPr>
          <w:rFonts w:ascii="Times New Roman" w:hAnsi="Times New Roman" w:cs="Times New Roman"/>
          <w:sz w:val="24"/>
          <w:szCs w:val="24"/>
        </w:rPr>
      </w:pPr>
    </w:p>
    <w:p w14:paraId="77012ED8" w14:textId="77777777" w:rsidR="006B5EE1" w:rsidRPr="003E38B5"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Duffy, T. M. &amp; Jonassen D. H. (eds.) </w:t>
      </w:r>
      <w:r w:rsidRPr="003E38B5">
        <w:rPr>
          <w:rStyle w:val="Emphasis"/>
          <w:rFonts w:ascii="Times New Roman" w:hAnsi="Times New Roman" w:cs="Times New Roman"/>
          <w:sz w:val="24"/>
          <w:szCs w:val="24"/>
        </w:rPr>
        <w:t>Constructivism and the technology of instruction,</w:t>
      </w:r>
      <w:r w:rsidRPr="003E38B5">
        <w:rPr>
          <w:rFonts w:ascii="Times New Roman" w:hAnsi="Times New Roman" w:cs="Times New Roman"/>
          <w:sz w:val="24"/>
          <w:szCs w:val="24"/>
        </w:rPr>
        <w:t xml:space="preserve"> Hillsdale, NJ: Erlbaum.</w:t>
      </w:r>
    </w:p>
    <w:p w14:paraId="62432092" w14:textId="77777777" w:rsidR="006E762E" w:rsidRDefault="006E762E" w:rsidP="00064240">
      <w:pPr>
        <w:spacing w:after="0"/>
        <w:rPr>
          <w:rFonts w:ascii="Times New Roman" w:hAnsi="Times New Roman" w:cs="Times New Roman"/>
          <w:sz w:val="24"/>
          <w:szCs w:val="24"/>
        </w:rPr>
      </w:pPr>
    </w:p>
    <w:p w14:paraId="036F1ECA" w14:textId="77777777" w:rsidR="006B5EE1" w:rsidRPr="003E38B5"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Fain, H. (1970) ‘History as Science’, </w:t>
      </w:r>
      <w:r w:rsidRPr="003E38B5">
        <w:rPr>
          <w:rFonts w:ascii="Times New Roman" w:hAnsi="Times New Roman" w:cs="Times New Roman"/>
          <w:i/>
          <w:iCs/>
          <w:sz w:val="24"/>
          <w:szCs w:val="24"/>
        </w:rPr>
        <w:t>History and Theory</w:t>
      </w:r>
      <w:r w:rsidRPr="003E38B5">
        <w:rPr>
          <w:rFonts w:ascii="Times New Roman" w:hAnsi="Times New Roman" w:cs="Times New Roman"/>
          <w:sz w:val="24"/>
          <w:szCs w:val="24"/>
        </w:rPr>
        <w:t xml:space="preserve"> vol 9, no. 2: 154-173. doi: 10.2307/2504124</w:t>
      </w:r>
    </w:p>
    <w:p w14:paraId="4445649E" w14:textId="77777777" w:rsidR="006E762E" w:rsidRDefault="006E762E" w:rsidP="00064240">
      <w:pPr>
        <w:spacing w:after="0"/>
        <w:rPr>
          <w:rFonts w:ascii="Times New Roman" w:hAnsi="Times New Roman" w:cs="Times New Roman"/>
          <w:sz w:val="24"/>
          <w:szCs w:val="24"/>
        </w:rPr>
      </w:pPr>
    </w:p>
    <w:p w14:paraId="58FCEAD9" w14:textId="6BCAAA29" w:rsidR="006B5EE1" w:rsidRPr="003E38B5" w:rsidRDefault="006B5EE1" w:rsidP="00064240">
      <w:pPr>
        <w:spacing w:after="0"/>
        <w:rPr>
          <w:rFonts w:ascii="Times New Roman" w:hAnsi="Times New Roman" w:cs="Times New Roman"/>
          <w:sz w:val="24"/>
          <w:szCs w:val="24"/>
        </w:rPr>
      </w:pPr>
      <w:proofErr w:type="spellStart"/>
      <w:r w:rsidRPr="003E38B5">
        <w:rPr>
          <w:rFonts w:ascii="Times New Roman" w:hAnsi="Times New Roman" w:cs="Times New Roman"/>
          <w:sz w:val="24"/>
          <w:szCs w:val="24"/>
        </w:rPr>
        <w:lastRenderedPageBreak/>
        <w:t>Halldén</w:t>
      </w:r>
      <w:proofErr w:type="spellEnd"/>
      <w:r w:rsidRPr="003E38B5">
        <w:rPr>
          <w:rFonts w:ascii="Times New Roman" w:hAnsi="Times New Roman" w:cs="Times New Roman"/>
          <w:sz w:val="24"/>
          <w:szCs w:val="24"/>
        </w:rPr>
        <w:t xml:space="preserve">, O. (1997) </w:t>
      </w:r>
      <w:r w:rsidR="006E762E">
        <w:rPr>
          <w:rFonts w:ascii="Times New Roman" w:hAnsi="Times New Roman" w:cs="Times New Roman"/>
          <w:sz w:val="24"/>
          <w:szCs w:val="24"/>
        </w:rPr>
        <w:t>‘</w:t>
      </w:r>
      <w:r w:rsidRPr="003E38B5">
        <w:rPr>
          <w:rFonts w:ascii="Times New Roman" w:hAnsi="Times New Roman" w:cs="Times New Roman"/>
          <w:sz w:val="24"/>
          <w:szCs w:val="24"/>
        </w:rPr>
        <w:t xml:space="preserve">Conceptual change and the learning of history’. </w:t>
      </w:r>
      <w:r w:rsidRPr="003E38B5">
        <w:rPr>
          <w:rStyle w:val="Emphasis"/>
          <w:rFonts w:ascii="Times New Roman" w:hAnsi="Times New Roman" w:cs="Times New Roman"/>
          <w:sz w:val="24"/>
          <w:szCs w:val="24"/>
        </w:rPr>
        <w:t>International Journal of Educational Research</w:t>
      </w:r>
      <w:r w:rsidRPr="003E38B5">
        <w:rPr>
          <w:rFonts w:ascii="Times New Roman" w:hAnsi="Times New Roman" w:cs="Times New Roman"/>
          <w:sz w:val="24"/>
          <w:szCs w:val="24"/>
        </w:rPr>
        <w:t xml:space="preserve">, vol </w:t>
      </w:r>
      <w:r w:rsidRPr="003E38B5">
        <w:rPr>
          <w:rStyle w:val="Emphasis"/>
          <w:rFonts w:ascii="Times New Roman" w:hAnsi="Times New Roman" w:cs="Times New Roman"/>
          <w:i w:val="0"/>
          <w:sz w:val="24"/>
          <w:szCs w:val="24"/>
        </w:rPr>
        <w:t>27</w:t>
      </w:r>
      <w:r w:rsidRPr="003E38B5">
        <w:rPr>
          <w:rFonts w:ascii="Times New Roman" w:hAnsi="Times New Roman" w:cs="Times New Roman"/>
          <w:sz w:val="24"/>
          <w:szCs w:val="24"/>
        </w:rPr>
        <w:t>, no. 3: 201–210. doi 10.1016/S0883-0355(97)89728-5</w:t>
      </w:r>
    </w:p>
    <w:p w14:paraId="3531EA99" w14:textId="77777777" w:rsidR="006E762E" w:rsidRDefault="006E762E" w:rsidP="00064240">
      <w:pPr>
        <w:spacing w:after="0"/>
        <w:rPr>
          <w:rFonts w:ascii="Times New Roman" w:hAnsi="Times New Roman" w:cs="Times New Roman"/>
          <w:sz w:val="24"/>
          <w:szCs w:val="24"/>
        </w:rPr>
      </w:pPr>
    </w:p>
    <w:p w14:paraId="79CA5AE6" w14:textId="608ED6F8" w:rsidR="006B5EE1" w:rsidRPr="003E38B5"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Lee, Virginia S. (2012) ‘What is inquiry</w:t>
      </w:r>
      <w:r w:rsidRPr="003E38B5">
        <w:rPr>
          <w:rFonts w:ascii="Cambria Math" w:hAnsi="Cambria Math" w:cs="Cambria Math"/>
          <w:sz w:val="24"/>
          <w:szCs w:val="24"/>
        </w:rPr>
        <w:t>‐</w:t>
      </w:r>
      <w:r w:rsidRPr="003E38B5">
        <w:rPr>
          <w:rFonts w:ascii="Times New Roman" w:hAnsi="Times New Roman" w:cs="Times New Roman"/>
          <w:sz w:val="24"/>
          <w:szCs w:val="24"/>
        </w:rPr>
        <w:t xml:space="preserve">guided learning?’ </w:t>
      </w:r>
      <w:r w:rsidRPr="003E38B5">
        <w:rPr>
          <w:rFonts w:ascii="Times New Roman" w:hAnsi="Times New Roman" w:cs="Times New Roman"/>
          <w:i/>
          <w:iCs/>
          <w:sz w:val="24"/>
          <w:szCs w:val="24"/>
        </w:rPr>
        <w:t>New Directions for Teaching and Learning</w:t>
      </w:r>
      <w:r w:rsidR="006754BF">
        <w:rPr>
          <w:rFonts w:ascii="Times New Roman" w:hAnsi="Times New Roman" w:cs="Times New Roman"/>
          <w:sz w:val="24"/>
          <w:szCs w:val="24"/>
        </w:rPr>
        <w:t xml:space="preserve"> </w:t>
      </w:r>
      <w:r w:rsidRPr="003E38B5">
        <w:rPr>
          <w:rFonts w:ascii="Times New Roman" w:hAnsi="Times New Roman" w:cs="Times New Roman"/>
          <w:sz w:val="24"/>
          <w:szCs w:val="24"/>
        </w:rPr>
        <w:t>no. 129: 5-14. doi:10.1002/tl.20002</w:t>
      </w:r>
    </w:p>
    <w:p w14:paraId="2C284522" w14:textId="77777777" w:rsidR="006E762E" w:rsidRDefault="006E762E" w:rsidP="00064240">
      <w:pPr>
        <w:spacing w:after="0"/>
        <w:rPr>
          <w:rFonts w:ascii="Times New Roman" w:hAnsi="Times New Roman" w:cs="Times New Roman"/>
          <w:sz w:val="24"/>
          <w:szCs w:val="24"/>
        </w:rPr>
      </w:pPr>
    </w:p>
    <w:p w14:paraId="1C051990" w14:textId="325E6EBA" w:rsidR="00AF7350" w:rsidRPr="00AF7350" w:rsidRDefault="00AF7350" w:rsidP="00AF7350">
      <w:pPr>
        <w:spacing w:after="0" w:line="240" w:lineRule="auto"/>
        <w:rPr>
          <w:rFonts w:ascii="Times New Roman" w:eastAsia="Times New Roman" w:hAnsi="Times New Roman" w:cs="Times New Roman"/>
          <w:sz w:val="24"/>
          <w:szCs w:val="24"/>
          <w:lang w:eastAsia="en-GB"/>
        </w:rPr>
      </w:pPr>
      <w:r w:rsidRPr="00AF7350">
        <w:rPr>
          <w:rFonts w:ascii="Times New Roman" w:eastAsia="Times New Roman" w:hAnsi="Times New Roman" w:cs="Times New Roman"/>
          <w:sz w:val="24"/>
          <w:szCs w:val="24"/>
          <w:lang w:eastAsia="en-GB"/>
        </w:rPr>
        <w:t>Lévesque, Stéphane</w:t>
      </w:r>
      <w:r w:rsidR="006754BF">
        <w:rPr>
          <w:rFonts w:ascii="Times New Roman" w:eastAsia="Times New Roman" w:hAnsi="Times New Roman" w:cs="Times New Roman"/>
          <w:sz w:val="24"/>
          <w:szCs w:val="24"/>
          <w:lang w:eastAsia="en-GB"/>
        </w:rPr>
        <w:t xml:space="preserve"> (2009)</w:t>
      </w:r>
      <w:r w:rsidRPr="00AF7350">
        <w:rPr>
          <w:rFonts w:ascii="Times New Roman" w:eastAsia="Times New Roman" w:hAnsi="Times New Roman" w:cs="Times New Roman"/>
          <w:sz w:val="24"/>
          <w:szCs w:val="24"/>
          <w:lang w:eastAsia="en-GB"/>
        </w:rPr>
        <w:t xml:space="preserve"> </w:t>
      </w:r>
      <w:r w:rsidRPr="00AF7350">
        <w:rPr>
          <w:rFonts w:ascii="Times New Roman" w:eastAsia="Times New Roman" w:hAnsi="Times New Roman" w:cs="Times New Roman"/>
          <w:i/>
          <w:iCs/>
          <w:sz w:val="24"/>
          <w:szCs w:val="24"/>
          <w:lang w:eastAsia="en-GB"/>
        </w:rPr>
        <w:t>Thinking historically: Educating students for the 21st century</w:t>
      </w:r>
      <w:r w:rsidRPr="00AF7350">
        <w:rPr>
          <w:rFonts w:ascii="Times New Roman" w:eastAsia="Times New Roman" w:hAnsi="Times New Roman" w:cs="Times New Roman"/>
          <w:sz w:val="24"/>
          <w:szCs w:val="24"/>
          <w:lang w:eastAsia="en-GB"/>
        </w:rPr>
        <w:t xml:space="preserve">. </w:t>
      </w:r>
      <w:r w:rsidR="006754BF">
        <w:rPr>
          <w:rFonts w:ascii="Times New Roman" w:eastAsia="Times New Roman" w:hAnsi="Times New Roman" w:cs="Times New Roman"/>
          <w:sz w:val="24"/>
          <w:szCs w:val="24"/>
          <w:lang w:eastAsia="en-GB"/>
        </w:rPr>
        <w:t xml:space="preserve">Toronto: </w:t>
      </w:r>
      <w:r w:rsidRPr="00AF7350">
        <w:rPr>
          <w:rFonts w:ascii="Times New Roman" w:eastAsia="Times New Roman" w:hAnsi="Times New Roman" w:cs="Times New Roman"/>
          <w:sz w:val="24"/>
          <w:szCs w:val="24"/>
          <w:lang w:eastAsia="en-GB"/>
        </w:rPr>
        <w:t>University of Toronto Press</w:t>
      </w:r>
    </w:p>
    <w:p w14:paraId="246CD937" w14:textId="77777777" w:rsidR="00AF7350" w:rsidRDefault="00AF7350" w:rsidP="00064240">
      <w:pPr>
        <w:spacing w:after="0"/>
        <w:rPr>
          <w:rFonts w:ascii="Times New Roman" w:hAnsi="Times New Roman" w:cs="Times New Roman"/>
          <w:sz w:val="24"/>
          <w:szCs w:val="24"/>
        </w:rPr>
      </w:pPr>
    </w:p>
    <w:p w14:paraId="630E221D" w14:textId="23AA3762" w:rsidR="006B5EE1"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Levy, P. and </w:t>
      </w:r>
      <w:proofErr w:type="spellStart"/>
      <w:r w:rsidRPr="003E38B5">
        <w:rPr>
          <w:rFonts w:ascii="Times New Roman" w:hAnsi="Times New Roman" w:cs="Times New Roman"/>
          <w:sz w:val="24"/>
          <w:szCs w:val="24"/>
        </w:rPr>
        <w:t>Petrulis</w:t>
      </w:r>
      <w:proofErr w:type="spellEnd"/>
      <w:r w:rsidRPr="003E38B5">
        <w:rPr>
          <w:rFonts w:ascii="Times New Roman" w:hAnsi="Times New Roman" w:cs="Times New Roman"/>
          <w:sz w:val="24"/>
          <w:szCs w:val="24"/>
        </w:rPr>
        <w:t xml:space="preserve"> R. (2012) ‘How do first-year university students experience inquiry and research, and what are the implications for the practice of inquiry-based learning?’, </w:t>
      </w:r>
      <w:r w:rsidRPr="003E38B5">
        <w:rPr>
          <w:rFonts w:ascii="Times New Roman" w:hAnsi="Times New Roman" w:cs="Times New Roman"/>
          <w:i/>
          <w:iCs/>
          <w:sz w:val="24"/>
          <w:szCs w:val="24"/>
        </w:rPr>
        <w:t>Studies in Higher Education</w:t>
      </w:r>
      <w:r w:rsidRPr="003E38B5">
        <w:rPr>
          <w:rFonts w:ascii="Times New Roman" w:hAnsi="Times New Roman" w:cs="Times New Roman"/>
          <w:sz w:val="24"/>
          <w:szCs w:val="24"/>
        </w:rPr>
        <w:t xml:space="preserve"> vol. 37, no. 1: 85-101. </w:t>
      </w:r>
      <w:proofErr w:type="spellStart"/>
      <w:r w:rsidRPr="003E38B5">
        <w:rPr>
          <w:rFonts w:ascii="Times New Roman" w:hAnsi="Times New Roman" w:cs="Times New Roman"/>
          <w:sz w:val="24"/>
          <w:szCs w:val="24"/>
        </w:rPr>
        <w:t>doi</w:t>
      </w:r>
      <w:proofErr w:type="spellEnd"/>
      <w:r w:rsidRPr="003E38B5">
        <w:rPr>
          <w:rFonts w:ascii="Times New Roman" w:hAnsi="Times New Roman" w:cs="Times New Roman"/>
          <w:sz w:val="24"/>
          <w:szCs w:val="24"/>
        </w:rPr>
        <w:t>: 10.1080/03075079.2010.499166.</w:t>
      </w:r>
    </w:p>
    <w:p w14:paraId="541B7036" w14:textId="77777777" w:rsidR="00097F23" w:rsidRDefault="00097F23" w:rsidP="00064240">
      <w:pPr>
        <w:spacing w:after="0"/>
        <w:rPr>
          <w:rFonts w:ascii="Times New Roman" w:hAnsi="Times New Roman" w:cs="Times New Roman"/>
          <w:sz w:val="24"/>
          <w:szCs w:val="24"/>
        </w:rPr>
      </w:pPr>
    </w:p>
    <w:p w14:paraId="448A2A9B" w14:textId="0703EEB1" w:rsidR="00097F23" w:rsidRPr="00097F23" w:rsidRDefault="00097F23" w:rsidP="00097F23">
      <w:pPr>
        <w:spacing w:after="0"/>
        <w:rPr>
          <w:rFonts w:ascii="Times New Roman" w:hAnsi="Times New Roman" w:cs="Times New Roman"/>
          <w:sz w:val="24"/>
          <w:szCs w:val="24"/>
        </w:rPr>
      </w:pPr>
      <w:proofErr w:type="spellStart"/>
      <w:r w:rsidRPr="00097F23">
        <w:rPr>
          <w:rFonts w:ascii="Times New Roman" w:hAnsi="Times New Roman" w:cs="Times New Roman"/>
          <w:sz w:val="24"/>
          <w:szCs w:val="24"/>
        </w:rPr>
        <w:t>Shopkow</w:t>
      </w:r>
      <w:proofErr w:type="spellEnd"/>
      <w:r w:rsidRPr="00097F23">
        <w:rPr>
          <w:rFonts w:ascii="Times New Roman" w:hAnsi="Times New Roman" w:cs="Times New Roman"/>
          <w:sz w:val="24"/>
          <w:szCs w:val="24"/>
        </w:rPr>
        <w:t>, L., Diaz, A., Mid</w:t>
      </w:r>
      <w:r>
        <w:rPr>
          <w:rFonts w:ascii="Times New Roman" w:hAnsi="Times New Roman" w:cs="Times New Roman"/>
          <w:sz w:val="24"/>
          <w:szCs w:val="24"/>
        </w:rPr>
        <w:t xml:space="preserve">dendorf, J., &amp; Pace, D. (2012) </w:t>
      </w:r>
      <w:r w:rsidR="006754BF">
        <w:rPr>
          <w:rFonts w:ascii="Times New Roman" w:hAnsi="Times New Roman" w:cs="Times New Roman"/>
          <w:sz w:val="24"/>
          <w:szCs w:val="24"/>
        </w:rPr>
        <w:t>‘</w:t>
      </w:r>
      <w:r w:rsidRPr="00097F23">
        <w:rPr>
          <w:rFonts w:ascii="Times New Roman" w:hAnsi="Times New Roman" w:cs="Times New Roman"/>
          <w:sz w:val="24"/>
          <w:szCs w:val="24"/>
        </w:rPr>
        <w:t xml:space="preserve">The History Learning Project </w:t>
      </w:r>
      <w:r>
        <w:rPr>
          <w:rFonts w:ascii="Times New Roman" w:hAnsi="Times New Roman" w:cs="Times New Roman"/>
          <w:sz w:val="24"/>
          <w:szCs w:val="24"/>
        </w:rPr>
        <w:t>‘</w:t>
      </w:r>
      <w:r w:rsidRPr="00097F23">
        <w:rPr>
          <w:rFonts w:ascii="Times New Roman" w:hAnsi="Times New Roman" w:cs="Times New Roman"/>
          <w:sz w:val="24"/>
          <w:szCs w:val="24"/>
        </w:rPr>
        <w:t>Decodes</w:t>
      </w:r>
      <w:r>
        <w:rPr>
          <w:rFonts w:ascii="Times New Roman" w:hAnsi="Times New Roman" w:cs="Times New Roman"/>
          <w:sz w:val="24"/>
          <w:szCs w:val="24"/>
        </w:rPr>
        <w:t>’</w:t>
      </w:r>
      <w:r w:rsidRPr="00097F23">
        <w:rPr>
          <w:rFonts w:ascii="Times New Roman" w:hAnsi="Times New Roman" w:cs="Times New Roman"/>
          <w:sz w:val="24"/>
          <w:szCs w:val="24"/>
        </w:rPr>
        <w:t xml:space="preserve"> a Discipline: The Union of Teaching and Epistemology</w:t>
      </w:r>
      <w:r>
        <w:rPr>
          <w:rFonts w:ascii="Times New Roman" w:hAnsi="Times New Roman" w:cs="Times New Roman"/>
          <w:sz w:val="24"/>
          <w:szCs w:val="24"/>
        </w:rPr>
        <w:t>’, i</w:t>
      </w:r>
      <w:r w:rsidR="006754BF">
        <w:rPr>
          <w:rFonts w:ascii="Times New Roman" w:hAnsi="Times New Roman" w:cs="Times New Roman"/>
          <w:sz w:val="24"/>
          <w:szCs w:val="24"/>
        </w:rPr>
        <w:t>n K.</w:t>
      </w:r>
      <w:r w:rsidRPr="00097F23">
        <w:rPr>
          <w:rFonts w:ascii="Times New Roman" w:hAnsi="Times New Roman" w:cs="Times New Roman"/>
          <w:sz w:val="24"/>
          <w:szCs w:val="24"/>
        </w:rPr>
        <w:t xml:space="preserve"> McKinney (ed.) </w:t>
      </w:r>
    </w:p>
    <w:p w14:paraId="3E5B2510" w14:textId="64290DF3" w:rsidR="00097F23" w:rsidRPr="00097F23" w:rsidRDefault="00097F23" w:rsidP="00097F23">
      <w:pPr>
        <w:spacing w:after="0"/>
        <w:rPr>
          <w:rFonts w:ascii="Times New Roman" w:hAnsi="Times New Roman" w:cs="Times New Roman"/>
          <w:sz w:val="24"/>
          <w:szCs w:val="24"/>
        </w:rPr>
      </w:pPr>
      <w:r w:rsidRPr="006754BF">
        <w:rPr>
          <w:rFonts w:ascii="Times New Roman" w:hAnsi="Times New Roman" w:cs="Times New Roman"/>
          <w:i/>
          <w:sz w:val="24"/>
          <w:szCs w:val="24"/>
        </w:rPr>
        <w:t>Scholarship of Teaching and Learning in and Across the Disciplines</w:t>
      </w:r>
      <w:r w:rsidR="006754BF">
        <w:rPr>
          <w:rFonts w:ascii="Times New Roman" w:hAnsi="Times New Roman" w:cs="Times New Roman"/>
          <w:sz w:val="24"/>
          <w:szCs w:val="24"/>
        </w:rPr>
        <w:t xml:space="preserve">, </w:t>
      </w:r>
      <w:r w:rsidRPr="00097F23">
        <w:rPr>
          <w:rFonts w:ascii="Times New Roman" w:hAnsi="Times New Roman" w:cs="Times New Roman"/>
          <w:sz w:val="24"/>
          <w:szCs w:val="24"/>
        </w:rPr>
        <w:t>Bloomingto</w:t>
      </w:r>
      <w:r w:rsidR="006754BF">
        <w:rPr>
          <w:rFonts w:ascii="Times New Roman" w:hAnsi="Times New Roman" w:cs="Times New Roman"/>
          <w:sz w:val="24"/>
          <w:szCs w:val="24"/>
        </w:rPr>
        <w:t>n, IN: Indiana University Press, pp. 93-113</w:t>
      </w:r>
    </w:p>
    <w:p w14:paraId="783D2CB3" w14:textId="77777777" w:rsidR="006E762E" w:rsidRDefault="006E762E" w:rsidP="00064240">
      <w:pPr>
        <w:spacing w:after="0"/>
        <w:rPr>
          <w:rFonts w:ascii="Times New Roman" w:hAnsi="Times New Roman" w:cs="Times New Roman"/>
          <w:sz w:val="24"/>
          <w:szCs w:val="24"/>
        </w:rPr>
      </w:pPr>
    </w:p>
    <w:p w14:paraId="303F966A" w14:textId="77777777" w:rsidR="006B5EE1" w:rsidRPr="003E38B5"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University of Birmingham (2017), History First Year Module Descriptions, </w:t>
      </w:r>
      <w:hyperlink r:id="rId8" w:history="1">
        <w:r w:rsidRPr="003E38B5">
          <w:rPr>
            <w:rStyle w:val="Hyperlink"/>
            <w:rFonts w:ascii="Times New Roman" w:hAnsi="Times New Roman" w:cs="Times New Roman"/>
            <w:sz w:val="24"/>
            <w:szCs w:val="24"/>
          </w:rPr>
          <w:t>http://www.birmingham.ac.uk/undergraduate/courses/history/history-modules-first-year.aspx</w:t>
        </w:r>
      </w:hyperlink>
      <w:r w:rsidRPr="003E38B5">
        <w:rPr>
          <w:rFonts w:ascii="Times New Roman" w:hAnsi="Times New Roman" w:cs="Times New Roman"/>
          <w:sz w:val="24"/>
          <w:szCs w:val="24"/>
        </w:rPr>
        <w:t xml:space="preserve"> (Accessed 14th March 2017)</w:t>
      </w:r>
    </w:p>
    <w:p w14:paraId="1FF0E991" w14:textId="77777777" w:rsidR="006E762E" w:rsidRDefault="006E762E" w:rsidP="00064240">
      <w:pPr>
        <w:spacing w:after="0"/>
        <w:rPr>
          <w:rFonts w:ascii="Times New Roman" w:hAnsi="Times New Roman" w:cs="Times New Roman"/>
          <w:sz w:val="24"/>
          <w:szCs w:val="24"/>
        </w:rPr>
      </w:pPr>
    </w:p>
    <w:p w14:paraId="127A3F38" w14:textId="77777777" w:rsidR="006B5EE1" w:rsidRPr="003E38B5"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Van </w:t>
      </w:r>
      <w:proofErr w:type="spellStart"/>
      <w:r w:rsidRPr="003E38B5">
        <w:rPr>
          <w:rFonts w:ascii="Times New Roman" w:hAnsi="Times New Roman" w:cs="Times New Roman"/>
          <w:sz w:val="24"/>
          <w:szCs w:val="24"/>
        </w:rPr>
        <w:t>Drie</w:t>
      </w:r>
      <w:proofErr w:type="spellEnd"/>
      <w:r w:rsidRPr="003E38B5">
        <w:rPr>
          <w:rFonts w:ascii="Times New Roman" w:hAnsi="Times New Roman" w:cs="Times New Roman"/>
          <w:sz w:val="24"/>
          <w:szCs w:val="24"/>
        </w:rPr>
        <w:t xml:space="preserve">, J. &amp; van </w:t>
      </w:r>
      <w:proofErr w:type="spellStart"/>
      <w:r w:rsidRPr="003E38B5">
        <w:rPr>
          <w:rFonts w:ascii="Times New Roman" w:hAnsi="Times New Roman" w:cs="Times New Roman"/>
          <w:sz w:val="24"/>
          <w:szCs w:val="24"/>
        </w:rPr>
        <w:t>Boxtel</w:t>
      </w:r>
      <w:proofErr w:type="spellEnd"/>
      <w:r w:rsidRPr="003E38B5">
        <w:rPr>
          <w:rFonts w:ascii="Times New Roman" w:hAnsi="Times New Roman" w:cs="Times New Roman"/>
          <w:sz w:val="24"/>
          <w:szCs w:val="24"/>
        </w:rPr>
        <w:t xml:space="preserve"> C. (2008) ‘Historical Reasoning: Towards a Framework for Analyzing Students’ Reasoning about the Past’, </w:t>
      </w:r>
      <w:r w:rsidRPr="003E38B5">
        <w:rPr>
          <w:rFonts w:ascii="Times New Roman" w:hAnsi="Times New Roman" w:cs="Times New Roman"/>
          <w:i/>
          <w:sz w:val="24"/>
          <w:szCs w:val="24"/>
        </w:rPr>
        <w:t>Educational Psychology Review</w:t>
      </w:r>
      <w:r w:rsidRPr="003E38B5">
        <w:rPr>
          <w:rFonts w:ascii="Times New Roman" w:hAnsi="Times New Roman" w:cs="Times New Roman"/>
          <w:sz w:val="24"/>
          <w:szCs w:val="24"/>
        </w:rPr>
        <w:t xml:space="preserve"> vol 20 no. 2: 87-110. doi:10.1007/s10648-007-9056-1</w:t>
      </w:r>
    </w:p>
    <w:p w14:paraId="5DE8C4BD" w14:textId="77777777" w:rsidR="006E762E" w:rsidRDefault="006E762E" w:rsidP="00064240">
      <w:pPr>
        <w:spacing w:after="0"/>
        <w:rPr>
          <w:rFonts w:ascii="Times New Roman" w:hAnsi="Times New Roman" w:cs="Times New Roman"/>
          <w:sz w:val="24"/>
          <w:szCs w:val="24"/>
        </w:rPr>
      </w:pPr>
    </w:p>
    <w:p w14:paraId="76D81198" w14:textId="77777777" w:rsidR="006B5EE1" w:rsidRPr="003E38B5"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Van </w:t>
      </w:r>
      <w:proofErr w:type="spellStart"/>
      <w:r w:rsidRPr="003E38B5">
        <w:rPr>
          <w:rFonts w:ascii="Times New Roman" w:hAnsi="Times New Roman" w:cs="Times New Roman"/>
          <w:sz w:val="24"/>
          <w:szCs w:val="24"/>
        </w:rPr>
        <w:t>Drie</w:t>
      </w:r>
      <w:proofErr w:type="spellEnd"/>
      <w:r w:rsidRPr="003E38B5">
        <w:rPr>
          <w:rFonts w:ascii="Times New Roman" w:hAnsi="Times New Roman" w:cs="Times New Roman"/>
          <w:sz w:val="24"/>
          <w:szCs w:val="24"/>
        </w:rPr>
        <w:t xml:space="preserve">, J., Van </w:t>
      </w:r>
      <w:proofErr w:type="spellStart"/>
      <w:r w:rsidRPr="003E38B5">
        <w:rPr>
          <w:rFonts w:ascii="Times New Roman" w:hAnsi="Times New Roman" w:cs="Times New Roman"/>
          <w:sz w:val="24"/>
          <w:szCs w:val="24"/>
        </w:rPr>
        <w:t>Boxtel</w:t>
      </w:r>
      <w:proofErr w:type="spellEnd"/>
      <w:r w:rsidRPr="003E38B5">
        <w:rPr>
          <w:rFonts w:ascii="Times New Roman" w:hAnsi="Times New Roman" w:cs="Times New Roman"/>
          <w:sz w:val="24"/>
          <w:szCs w:val="24"/>
        </w:rPr>
        <w:t xml:space="preserve">, C., &amp; Van der Linden, J. L. (2006) ‘Historical reasoning in a computer-supported collaborative learning environment’ in A. M. O’Donnell, C. E. Hmelo, &amp; G. </w:t>
      </w:r>
      <w:proofErr w:type="spellStart"/>
      <w:r w:rsidRPr="003E38B5">
        <w:rPr>
          <w:rFonts w:ascii="Times New Roman" w:hAnsi="Times New Roman" w:cs="Times New Roman"/>
          <w:sz w:val="24"/>
          <w:szCs w:val="24"/>
        </w:rPr>
        <w:t>Erkens</w:t>
      </w:r>
      <w:proofErr w:type="spellEnd"/>
      <w:r w:rsidRPr="003E38B5">
        <w:rPr>
          <w:rFonts w:ascii="Times New Roman" w:hAnsi="Times New Roman" w:cs="Times New Roman"/>
          <w:sz w:val="24"/>
          <w:szCs w:val="24"/>
        </w:rPr>
        <w:t xml:space="preserve"> (eds.) </w:t>
      </w:r>
      <w:r w:rsidRPr="003E38B5">
        <w:rPr>
          <w:rStyle w:val="Emphasis"/>
          <w:rFonts w:ascii="Times New Roman" w:hAnsi="Times New Roman" w:cs="Times New Roman"/>
          <w:sz w:val="24"/>
          <w:szCs w:val="24"/>
        </w:rPr>
        <w:t>Collaborative learning, reasoning and technology,</w:t>
      </w:r>
      <w:r w:rsidRPr="003E38B5">
        <w:rPr>
          <w:rFonts w:ascii="Times New Roman" w:hAnsi="Times New Roman" w:cs="Times New Roman"/>
          <w:sz w:val="24"/>
          <w:szCs w:val="24"/>
        </w:rPr>
        <w:t xml:space="preserve"> Mahwah, NJ: Erlbaum, pp. 265–296</w:t>
      </w:r>
    </w:p>
    <w:p w14:paraId="45D06E49" w14:textId="77777777" w:rsidR="006E762E" w:rsidRDefault="006E762E" w:rsidP="00064240">
      <w:pPr>
        <w:spacing w:after="0"/>
        <w:rPr>
          <w:rFonts w:ascii="Times New Roman" w:hAnsi="Times New Roman" w:cs="Times New Roman"/>
          <w:sz w:val="24"/>
          <w:szCs w:val="24"/>
        </w:rPr>
      </w:pPr>
    </w:p>
    <w:p w14:paraId="5A27F4A5" w14:textId="77777777" w:rsidR="006B5EE1"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Von Borries, B. (1997) ‘Concepts of historical thinking and historical learning in the perspective of German students and teachers’, </w:t>
      </w:r>
      <w:r w:rsidRPr="003E38B5">
        <w:rPr>
          <w:rStyle w:val="Emphasis"/>
          <w:rFonts w:ascii="Times New Roman" w:hAnsi="Times New Roman" w:cs="Times New Roman"/>
          <w:sz w:val="24"/>
          <w:szCs w:val="24"/>
        </w:rPr>
        <w:t>International Journal of Educational Research</w:t>
      </w:r>
      <w:r w:rsidRPr="003E38B5">
        <w:rPr>
          <w:rFonts w:ascii="Times New Roman" w:hAnsi="Times New Roman" w:cs="Times New Roman"/>
          <w:sz w:val="24"/>
          <w:szCs w:val="24"/>
        </w:rPr>
        <w:t xml:space="preserve">, </w:t>
      </w:r>
      <w:r w:rsidRPr="003E38B5">
        <w:rPr>
          <w:rStyle w:val="Emphasis"/>
          <w:rFonts w:ascii="Times New Roman" w:hAnsi="Times New Roman" w:cs="Times New Roman"/>
          <w:i w:val="0"/>
          <w:sz w:val="24"/>
          <w:szCs w:val="24"/>
        </w:rPr>
        <w:t xml:space="preserve">vol 27, no. </w:t>
      </w:r>
      <w:r w:rsidRPr="003E38B5">
        <w:rPr>
          <w:rFonts w:ascii="Times New Roman" w:hAnsi="Times New Roman" w:cs="Times New Roman"/>
          <w:sz w:val="24"/>
          <w:szCs w:val="24"/>
        </w:rPr>
        <w:t>3: 211–220. doi: 10.1016/S0883-0355(97)89729-7</w:t>
      </w:r>
    </w:p>
    <w:p w14:paraId="73EB829D" w14:textId="77777777" w:rsidR="00315224" w:rsidRDefault="00315224" w:rsidP="00064240">
      <w:pPr>
        <w:spacing w:after="0"/>
        <w:rPr>
          <w:rFonts w:ascii="Times New Roman" w:hAnsi="Times New Roman" w:cs="Times New Roman"/>
          <w:sz w:val="24"/>
          <w:szCs w:val="24"/>
        </w:rPr>
      </w:pPr>
    </w:p>
    <w:p w14:paraId="2B60BA8E" w14:textId="6147D0EE" w:rsidR="00315224" w:rsidRPr="003E38B5" w:rsidRDefault="00315224" w:rsidP="00064240">
      <w:pPr>
        <w:spacing w:after="0"/>
        <w:rPr>
          <w:rFonts w:ascii="Times New Roman" w:hAnsi="Times New Roman" w:cs="Times New Roman"/>
          <w:sz w:val="24"/>
          <w:szCs w:val="24"/>
        </w:rPr>
      </w:pPr>
      <w:r>
        <w:rPr>
          <w:rFonts w:ascii="Times New Roman" w:hAnsi="Times New Roman" w:cs="Times New Roman"/>
          <w:sz w:val="24"/>
          <w:szCs w:val="24"/>
        </w:rPr>
        <w:t>White, H. (2014, originally published 197</w:t>
      </w:r>
      <w:r w:rsidR="00A15F7D">
        <w:rPr>
          <w:rFonts w:ascii="Times New Roman" w:hAnsi="Times New Roman" w:cs="Times New Roman"/>
          <w:sz w:val="24"/>
          <w:szCs w:val="24"/>
        </w:rPr>
        <w:t>3</w:t>
      </w:r>
      <w:r>
        <w:rPr>
          <w:rFonts w:ascii="Times New Roman" w:hAnsi="Times New Roman" w:cs="Times New Roman"/>
          <w:sz w:val="24"/>
          <w:szCs w:val="24"/>
        </w:rPr>
        <w:t>)</w:t>
      </w:r>
      <w:r w:rsidRPr="00315224">
        <w:rPr>
          <w:rFonts w:ascii="Times New Roman" w:hAnsi="Times New Roman" w:cs="Times New Roman"/>
          <w:sz w:val="24"/>
          <w:szCs w:val="24"/>
        </w:rPr>
        <w:t xml:space="preserve"> </w:t>
      </w:r>
      <w:proofErr w:type="spellStart"/>
      <w:r w:rsidRPr="00E14C4A">
        <w:rPr>
          <w:rFonts w:ascii="Times New Roman" w:hAnsi="Times New Roman" w:cs="Times New Roman"/>
          <w:i/>
          <w:sz w:val="24"/>
          <w:szCs w:val="24"/>
        </w:rPr>
        <w:t>Metahistory</w:t>
      </w:r>
      <w:proofErr w:type="spellEnd"/>
      <w:r w:rsidRPr="00E14C4A">
        <w:rPr>
          <w:rFonts w:ascii="Times New Roman" w:hAnsi="Times New Roman" w:cs="Times New Roman"/>
          <w:i/>
          <w:sz w:val="24"/>
          <w:szCs w:val="24"/>
        </w:rPr>
        <w:t xml:space="preserve">: </w:t>
      </w:r>
      <w:r w:rsidR="00E14C4A">
        <w:rPr>
          <w:rFonts w:ascii="Times New Roman" w:hAnsi="Times New Roman" w:cs="Times New Roman"/>
          <w:i/>
          <w:sz w:val="24"/>
          <w:szCs w:val="24"/>
        </w:rPr>
        <w:t>t</w:t>
      </w:r>
      <w:r w:rsidRPr="00E14C4A">
        <w:rPr>
          <w:rFonts w:ascii="Times New Roman" w:hAnsi="Times New Roman" w:cs="Times New Roman"/>
          <w:i/>
          <w:sz w:val="24"/>
          <w:szCs w:val="24"/>
        </w:rPr>
        <w:t xml:space="preserve">he </w:t>
      </w:r>
      <w:r w:rsidR="00E14C4A">
        <w:rPr>
          <w:rFonts w:ascii="Times New Roman" w:hAnsi="Times New Roman" w:cs="Times New Roman"/>
          <w:i/>
          <w:sz w:val="24"/>
          <w:szCs w:val="24"/>
        </w:rPr>
        <w:t>H</w:t>
      </w:r>
      <w:r w:rsidR="00E14C4A" w:rsidRPr="00E14C4A">
        <w:rPr>
          <w:rFonts w:ascii="Times New Roman" w:hAnsi="Times New Roman" w:cs="Times New Roman"/>
          <w:i/>
          <w:sz w:val="24"/>
          <w:szCs w:val="24"/>
        </w:rPr>
        <w:t xml:space="preserve">istorical </w:t>
      </w:r>
      <w:r w:rsidR="00E14C4A">
        <w:rPr>
          <w:rFonts w:ascii="Times New Roman" w:hAnsi="Times New Roman" w:cs="Times New Roman"/>
          <w:i/>
          <w:sz w:val="24"/>
          <w:szCs w:val="24"/>
        </w:rPr>
        <w:t>I</w:t>
      </w:r>
      <w:r w:rsidR="00E14C4A" w:rsidRPr="00E14C4A">
        <w:rPr>
          <w:rFonts w:ascii="Times New Roman" w:hAnsi="Times New Roman" w:cs="Times New Roman"/>
          <w:i/>
          <w:sz w:val="24"/>
          <w:szCs w:val="24"/>
        </w:rPr>
        <w:t xml:space="preserve">magination in </w:t>
      </w:r>
      <w:r w:rsidR="00E14C4A">
        <w:rPr>
          <w:rFonts w:ascii="Times New Roman" w:hAnsi="Times New Roman" w:cs="Times New Roman"/>
          <w:i/>
          <w:sz w:val="24"/>
          <w:szCs w:val="24"/>
        </w:rPr>
        <w:t>N</w:t>
      </w:r>
      <w:r w:rsidRPr="00E14C4A">
        <w:rPr>
          <w:rFonts w:ascii="Times New Roman" w:hAnsi="Times New Roman" w:cs="Times New Roman"/>
          <w:i/>
          <w:sz w:val="24"/>
          <w:szCs w:val="24"/>
        </w:rPr>
        <w:t>ineteenth-century Europe</w:t>
      </w:r>
      <w:r w:rsidR="00A15F7D">
        <w:rPr>
          <w:rFonts w:ascii="Times New Roman" w:hAnsi="Times New Roman" w:cs="Times New Roman"/>
          <w:sz w:val="24"/>
          <w:szCs w:val="24"/>
        </w:rPr>
        <w:t>, Baltimore: Johns Hopkins University</w:t>
      </w:r>
      <w:r w:rsidRPr="00315224">
        <w:rPr>
          <w:rFonts w:ascii="Times New Roman" w:hAnsi="Times New Roman" w:cs="Times New Roman"/>
          <w:sz w:val="24"/>
          <w:szCs w:val="24"/>
        </w:rPr>
        <w:t xml:space="preserve"> Press</w:t>
      </w:r>
    </w:p>
    <w:p w14:paraId="6823C860" w14:textId="77777777" w:rsidR="006E762E" w:rsidRDefault="006E762E" w:rsidP="00064240">
      <w:pPr>
        <w:spacing w:after="0"/>
        <w:rPr>
          <w:rFonts w:ascii="Times New Roman" w:hAnsi="Times New Roman" w:cs="Times New Roman"/>
          <w:sz w:val="24"/>
          <w:szCs w:val="24"/>
        </w:rPr>
      </w:pPr>
    </w:p>
    <w:p w14:paraId="49E144AB" w14:textId="77777777" w:rsidR="006B5EE1" w:rsidRPr="003E38B5" w:rsidRDefault="006B5EE1" w:rsidP="00064240">
      <w:pPr>
        <w:spacing w:after="0"/>
        <w:rPr>
          <w:rFonts w:ascii="Times New Roman" w:hAnsi="Times New Roman" w:cs="Times New Roman"/>
          <w:sz w:val="24"/>
          <w:szCs w:val="24"/>
        </w:rPr>
      </w:pPr>
      <w:r w:rsidRPr="003E38B5">
        <w:rPr>
          <w:rFonts w:ascii="Times New Roman" w:hAnsi="Times New Roman" w:cs="Times New Roman"/>
          <w:sz w:val="24"/>
          <w:szCs w:val="24"/>
        </w:rPr>
        <w:t xml:space="preserve">Wineburg, S. S. (1994) ‘The cognitive representation of historical texts’ in G. </w:t>
      </w:r>
      <w:proofErr w:type="spellStart"/>
      <w:r w:rsidRPr="003E38B5">
        <w:rPr>
          <w:rFonts w:ascii="Times New Roman" w:hAnsi="Times New Roman" w:cs="Times New Roman"/>
          <w:sz w:val="24"/>
          <w:szCs w:val="24"/>
        </w:rPr>
        <w:t>Leinhardt</w:t>
      </w:r>
      <w:proofErr w:type="spellEnd"/>
      <w:r w:rsidRPr="003E38B5">
        <w:rPr>
          <w:rFonts w:ascii="Times New Roman" w:hAnsi="Times New Roman" w:cs="Times New Roman"/>
          <w:sz w:val="24"/>
          <w:szCs w:val="24"/>
        </w:rPr>
        <w:t xml:space="preserve">, I. L. Beck, &amp; C. Stainton (eds.) </w:t>
      </w:r>
      <w:r w:rsidRPr="003E38B5">
        <w:rPr>
          <w:rStyle w:val="Emphasis"/>
          <w:rFonts w:ascii="Times New Roman" w:hAnsi="Times New Roman" w:cs="Times New Roman"/>
          <w:sz w:val="24"/>
          <w:szCs w:val="24"/>
        </w:rPr>
        <w:t>Teaching and learning in history</w:t>
      </w:r>
      <w:r w:rsidRPr="003E38B5">
        <w:rPr>
          <w:rStyle w:val="Emphasis"/>
          <w:rFonts w:ascii="Times New Roman" w:hAnsi="Times New Roman" w:cs="Times New Roman"/>
          <w:i w:val="0"/>
          <w:sz w:val="24"/>
          <w:szCs w:val="24"/>
        </w:rPr>
        <w:t>,</w:t>
      </w:r>
      <w:r w:rsidRPr="003E38B5">
        <w:rPr>
          <w:rFonts w:ascii="Times New Roman" w:hAnsi="Times New Roman" w:cs="Times New Roman"/>
          <w:sz w:val="24"/>
          <w:szCs w:val="24"/>
        </w:rPr>
        <w:t xml:space="preserve"> Hillsdale, NJ: Erlbaum, pp. 85–136.</w:t>
      </w:r>
    </w:p>
    <w:p w14:paraId="62142F15" w14:textId="77777777" w:rsidR="00195977" w:rsidRPr="003E38B5" w:rsidRDefault="00195977" w:rsidP="00064240">
      <w:pPr>
        <w:spacing w:after="0"/>
        <w:rPr>
          <w:rFonts w:ascii="Times New Roman" w:hAnsi="Times New Roman" w:cs="Times New Roman"/>
          <w:sz w:val="24"/>
          <w:szCs w:val="24"/>
        </w:rPr>
      </w:pPr>
    </w:p>
    <w:p w14:paraId="3B5F261A" w14:textId="77777777" w:rsidR="00195977" w:rsidRPr="003E38B5" w:rsidRDefault="00195977" w:rsidP="00064240">
      <w:pPr>
        <w:spacing w:after="0"/>
        <w:jc w:val="right"/>
        <w:rPr>
          <w:rFonts w:ascii="Times New Roman" w:hAnsi="Times New Roman" w:cs="Times New Roman"/>
          <w:sz w:val="24"/>
          <w:szCs w:val="24"/>
        </w:rPr>
      </w:pPr>
      <w:r w:rsidRPr="003E38B5">
        <w:rPr>
          <w:rFonts w:ascii="Times New Roman" w:hAnsi="Times New Roman" w:cs="Times New Roman"/>
          <w:sz w:val="24"/>
          <w:szCs w:val="24"/>
        </w:rPr>
        <w:t>Diana Jeater</w:t>
      </w:r>
      <w:r w:rsidRPr="003E38B5">
        <w:rPr>
          <w:rFonts w:ascii="Times New Roman" w:hAnsi="Times New Roman" w:cs="Times New Roman"/>
          <w:sz w:val="24"/>
          <w:szCs w:val="24"/>
        </w:rPr>
        <w:br/>
        <w:t>Emeritus Professor of African History, UWE, Bristol, UK</w:t>
      </w:r>
      <w:r w:rsidRPr="003E38B5">
        <w:rPr>
          <w:rFonts w:ascii="Times New Roman" w:hAnsi="Times New Roman" w:cs="Times New Roman"/>
          <w:sz w:val="24"/>
          <w:szCs w:val="24"/>
        </w:rPr>
        <w:br/>
      </w:r>
      <w:hyperlink r:id="rId9" w:history="1">
        <w:r w:rsidRPr="003E38B5">
          <w:rPr>
            <w:rStyle w:val="Hyperlink"/>
            <w:rFonts w:ascii="Times New Roman" w:hAnsi="Times New Roman" w:cs="Times New Roman"/>
            <w:sz w:val="24"/>
            <w:szCs w:val="24"/>
          </w:rPr>
          <w:t>diana.jeater@uwe.ac.uk</w:t>
        </w:r>
      </w:hyperlink>
      <w:r w:rsidRPr="003E38B5">
        <w:rPr>
          <w:rFonts w:ascii="Times New Roman" w:hAnsi="Times New Roman" w:cs="Times New Roman"/>
          <w:sz w:val="24"/>
          <w:szCs w:val="24"/>
        </w:rPr>
        <w:br/>
      </w:r>
      <w:hyperlink r:id="rId10" w:history="1">
        <w:r w:rsidRPr="003E38B5">
          <w:rPr>
            <w:rStyle w:val="Hyperlink"/>
            <w:rFonts w:ascii="Times New Roman" w:hAnsi="Times New Roman" w:cs="Times New Roman"/>
            <w:sz w:val="24"/>
            <w:szCs w:val="24"/>
          </w:rPr>
          <w:t>d.jeater@gold.ac.uk</w:t>
        </w:r>
      </w:hyperlink>
    </w:p>
    <w:p w14:paraId="4C457562" w14:textId="77777777" w:rsidR="00195977" w:rsidRDefault="00195977" w:rsidP="00195977">
      <w:pPr>
        <w:jc w:val="right"/>
      </w:pPr>
    </w:p>
    <w:sectPr w:rsidR="00195977" w:rsidSect="00F027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22CD" w14:textId="77777777" w:rsidR="00ED4E98" w:rsidRDefault="00ED4E98" w:rsidP="00B50E56">
      <w:pPr>
        <w:spacing w:after="0" w:line="240" w:lineRule="auto"/>
      </w:pPr>
      <w:r>
        <w:separator/>
      </w:r>
    </w:p>
  </w:endnote>
  <w:endnote w:type="continuationSeparator" w:id="0">
    <w:p w14:paraId="31BAFBBC" w14:textId="77777777" w:rsidR="00ED4E98" w:rsidRDefault="00ED4E98" w:rsidP="00B5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64635" w14:textId="77777777" w:rsidR="00ED4E98" w:rsidRDefault="00ED4E98" w:rsidP="00B50E56">
      <w:pPr>
        <w:spacing w:after="0" w:line="240" w:lineRule="auto"/>
      </w:pPr>
      <w:r>
        <w:separator/>
      </w:r>
    </w:p>
  </w:footnote>
  <w:footnote w:type="continuationSeparator" w:id="0">
    <w:p w14:paraId="38E5192F" w14:textId="77777777" w:rsidR="00ED4E98" w:rsidRDefault="00ED4E98" w:rsidP="00B50E56">
      <w:pPr>
        <w:spacing w:after="0" w:line="240" w:lineRule="auto"/>
      </w:pPr>
      <w:r>
        <w:continuationSeparator/>
      </w:r>
    </w:p>
  </w:footnote>
  <w:footnote w:id="1">
    <w:p w14:paraId="7F2067E1" w14:textId="0CA9DC70" w:rsidR="00B50E56" w:rsidRPr="00B50E56" w:rsidRDefault="00B50E56">
      <w:pPr>
        <w:pStyle w:val="FootnoteText"/>
        <w:rPr>
          <w:rFonts w:ascii="Times New Roman" w:hAnsi="Times New Roman" w:cs="Times New Roman"/>
        </w:rPr>
      </w:pPr>
      <w:r w:rsidRPr="00B50E56">
        <w:rPr>
          <w:rStyle w:val="FootnoteReference"/>
          <w:rFonts w:ascii="Times New Roman" w:hAnsi="Times New Roman" w:cs="Times New Roman"/>
        </w:rPr>
        <w:footnoteRef/>
      </w:r>
      <w:r w:rsidRPr="00B50E56">
        <w:rPr>
          <w:rFonts w:ascii="Times New Roman" w:hAnsi="Times New Roman" w:cs="Times New Roman"/>
        </w:rPr>
        <w:t xml:space="preserve"> </w:t>
      </w:r>
      <w:r w:rsidRPr="00B50E56">
        <w:rPr>
          <w:rFonts w:ascii="Times New Roman" w:hAnsi="Times New Roman" w:cs="Times New Roman"/>
          <w:sz w:val="22"/>
        </w:rPr>
        <w:t xml:space="preserve">This difficulty has been </w:t>
      </w:r>
      <w:r w:rsidRPr="00B50E56">
        <w:rPr>
          <w:rFonts w:ascii="Times New Roman" w:hAnsi="Times New Roman" w:cs="Times New Roman"/>
          <w:sz w:val="24"/>
          <w:szCs w:val="24"/>
        </w:rPr>
        <w:t>exacerbated in the UK, at least, by a lingering tendency to regard ‘theory’ with suspicion, as in some way ‘foreign’ and inimical to the traditions of English empiricism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479F0"/>
    <w:multiLevelType w:val="hybridMultilevel"/>
    <w:tmpl w:val="72884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25FB8"/>
    <w:multiLevelType w:val="hybridMultilevel"/>
    <w:tmpl w:val="76A2A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A0D23"/>
    <w:multiLevelType w:val="hybridMultilevel"/>
    <w:tmpl w:val="702E0A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83118A"/>
    <w:multiLevelType w:val="hybridMultilevel"/>
    <w:tmpl w:val="41F81B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F1D4D"/>
    <w:multiLevelType w:val="hybridMultilevel"/>
    <w:tmpl w:val="53F69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134CD3"/>
    <w:multiLevelType w:val="hybridMultilevel"/>
    <w:tmpl w:val="A02098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EA"/>
    <w:rsid w:val="00002735"/>
    <w:rsid w:val="000104D7"/>
    <w:rsid w:val="000119EC"/>
    <w:rsid w:val="00012404"/>
    <w:rsid w:val="000149F9"/>
    <w:rsid w:val="000160AC"/>
    <w:rsid w:val="000170B4"/>
    <w:rsid w:val="00023A92"/>
    <w:rsid w:val="0002524F"/>
    <w:rsid w:val="00027048"/>
    <w:rsid w:val="00027B90"/>
    <w:rsid w:val="000316D1"/>
    <w:rsid w:val="000342F6"/>
    <w:rsid w:val="0003691E"/>
    <w:rsid w:val="000374C7"/>
    <w:rsid w:val="00047B48"/>
    <w:rsid w:val="00051903"/>
    <w:rsid w:val="00055CB5"/>
    <w:rsid w:val="00057890"/>
    <w:rsid w:val="00064240"/>
    <w:rsid w:val="000653A4"/>
    <w:rsid w:val="000707EA"/>
    <w:rsid w:val="0007240A"/>
    <w:rsid w:val="00073B73"/>
    <w:rsid w:val="000805E6"/>
    <w:rsid w:val="000905F2"/>
    <w:rsid w:val="00092647"/>
    <w:rsid w:val="00094A8B"/>
    <w:rsid w:val="000971FA"/>
    <w:rsid w:val="000971FD"/>
    <w:rsid w:val="00097F23"/>
    <w:rsid w:val="000A1EDD"/>
    <w:rsid w:val="000A26FC"/>
    <w:rsid w:val="000A6778"/>
    <w:rsid w:val="000B31F1"/>
    <w:rsid w:val="000C463A"/>
    <w:rsid w:val="000C4DCF"/>
    <w:rsid w:val="000D3ABE"/>
    <w:rsid w:val="000D748F"/>
    <w:rsid w:val="000E1348"/>
    <w:rsid w:val="000F6605"/>
    <w:rsid w:val="0011089D"/>
    <w:rsid w:val="00110AE3"/>
    <w:rsid w:val="0012298A"/>
    <w:rsid w:val="001337B4"/>
    <w:rsid w:val="00134147"/>
    <w:rsid w:val="00134D5A"/>
    <w:rsid w:val="001409F1"/>
    <w:rsid w:val="00140D56"/>
    <w:rsid w:val="00145F1D"/>
    <w:rsid w:val="00147167"/>
    <w:rsid w:val="001512BF"/>
    <w:rsid w:val="001519B5"/>
    <w:rsid w:val="00155646"/>
    <w:rsid w:val="00156367"/>
    <w:rsid w:val="00156D31"/>
    <w:rsid w:val="001621DD"/>
    <w:rsid w:val="0016272C"/>
    <w:rsid w:val="00166872"/>
    <w:rsid w:val="00177DC7"/>
    <w:rsid w:val="001802EA"/>
    <w:rsid w:val="0018754A"/>
    <w:rsid w:val="0019059A"/>
    <w:rsid w:val="00190C08"/>
    <w:rsid w:val="00195977"/>
    <w:rsid w:val="001A2393"/>
    <w:rsid w:val="001A4B17"/>
    <w:rsid w:val="001A4D72"/>
    <w:rsid w:val="001A5AD2"/>
    <w:rsid w:val="001A6F26"/>
    <w:rsid w:val="001B043F"/>
    <w:rsid w:val="001B11EA"/>
    <w:rsid w:val="001B24F0"/>
    <w:rsid w:val="001B5668"/>
    <w:rsid w:val="001C6058"/>
    <w:rsid w:val="001D3268"/>
    <w:rsid w:val="001E03F4"/>
    <w:rsid w:val="001E04D2"/>
    <w:rsid w:val="001E19F1"/>
    <w:rsid w:val="001E1AA4"/>
    <w:rsid w:val="001E3427"/>
    <w:rsid w:val="001E40B4"/>
    <w:rsid w:val="001E58CA"/>
    <w:rsid w:val="001E7E7D"/>
    <w:rsid w:val="001F3718"/>
    <w:rsid w:val="001F74A5"/>
    <w:rsid w:val="00203A4F"/>
    <w:rsid w:val="00204908"/>
    <w:rsid w:val="00204E1E"/>
    <w:rsid w:val="00204F89"/>
    <w:rsid w:val="00217C00"/>
    <w:rsid w:val="00224705"/>
    <w:rsid w:val="00227227"/>
    <w:rsid w:val="002308A4"/>
    <w:rsid w:val="002319EE"/>
    <w:rsid w:val="002357C0"/>
    <w:rsid w:val="00241358"/>
    <w:rsid w:val="00242218"/>
    <w:rsid w:val="00242AC1"/>
    <w:rsid w:val="00243187"/>
    <w:rsid w:val="0024598E"/>
    <w:rsid w:val="00247811"/>
    <w:rsid w:val="00251DC2"/>
    <w:rsid w:val="002556F8"/>
    <w:rsid w:val="002608DE"/>
    <w:rsid w:val="00260DF0"/>
    <w:rsid w:val="00282F4C"/>
    <w:rsid w:val="002836D8"/>
    <w:rsid w:val="00284E25"/>
    <w:rsid w:val="00285145"/>
    <w:rsid w:val="00287165"/>
    <w:rsid w:val="00297906"/>
    <w:rsid w:val="00297F2E"/>
    <w:rsid w:val="002A0203"/>
    <w:rsid w:val="002A0830"/>
    <w:rsid w:val="002A08B6"/>
    <w:rsid w:val="002A0D04"/>
    <w:rsid w:val="002A2C0D"/>
    <w:rsid w:val="002B184B"/>
    <w:rsid w:val="002B2DC6"/>
    <w:rsid w:val="002B4085"/>
    <w:rsid w:val="002C533A"/>
    <w:rsid w:val="002D1656"/>
    <w:rsid w:val="002D192E"/>
    <w:rsid w:val="002D30F6"/>
    <w:rsid w:val="002D5456"/>
    <w:rsid w:val="002E05BD"/>
    <w:rsid w:val="002E27C2"/>
    <w:rsid w:val="002F27FA"/>
    <w:rsid w:val="002F346E"/>
    <w:rsid w:val="00300605"/>
    <w:rsid w:val="00304336"/>
    <w:rsid w:val="00306520"/>
    <w:rsid w:val="003065B3"/>
    <w:rsid w:val="00307AA6"/>
    <w:rsid w:val="003132E3"/>
    <w:rsid w:val="0031451A"/>
    <w:rsid w:val="00315224"/>
    <w:rsid w:val="00317145"/>
    <w:rsid w:val="00323092"/>
    <w:rsid w:val="00323607"/>
    <w:rsid w:val="00325866"/>
    <w:rsid w:val="00325B96"/>
    <w:rsid w:val="003302A2"/>
    <w:rsid w:val="00334B54"/>
    <w:rsid w:val="00336815"/>
    <w:rsid w:val="0034103F"/>
    <w:rsid w:val="00343416"/>
    <w:rsid w:val="0035056C"/>
    <w:rsid w:val="00352153"/>
    <w:rsid w:val="00352914"/>
    <w:rsid w:val="0035497A"/>
    <w:rsid w:val="00356DDA"/>
    <w:rsid w:val="00365091"/>
    <w:rsid w:val="00372A62"/>
    <w:rsid w:val="003758E5"/>
    <w:rsid w:val="00384B39"/>
    <w:rsid w:val="00385862"/>
    <w:rsid w:val="0038620D"/>
    <w:rsid w:val="003872C6"/>
    <w:rsid w:val="00394857"/>
    <w:rsid w:val="00396B33"/>
    <w:rsid w:val="00397838"/>
    <w:rsid w:val="003A0470"/>
    <w:rsid w:val="003A4D8B"/>
    <w:rsid w:val="003B16AF"/>
    <w:rsid w:val="003D1026"/>
    <w:rsid w:val="003D56BC"/>
    <w:rsid w:val="003E141F"/>
    <w:rsid w:val="003E29E5"/>
    <w:rsid w:val="003E38B5"/>
    <w:rsid w:val="003E53FF"/>
    <w:rsid w:val="003F1B5B"/>
    <w:rsid w:val="003F2305"/>
    <w:rsid w:val="003F268A"/>
    <w:rsid w:val="003F3E64"/>
    <w:rsid w:val="003F635F"/>
    <w:rsid w:val="003F7CF8"/>
    <w:rsid w:val="00402690"/>
    <w:rsid w:val="004034E3"/>
    <w:rsid w:val="00404B07"/>
    <w:rsid w:val="0040549E"/>
    <w:rsid w:val="00412A3E"/>
    <w:rsid w:val="00413750"/>
    <w:rsid w:val="00417CCE"/>
    <w:rsid w:val="0042614B"/>
    <w:rsid w:val="00427EEE"/>
    <w:rsid w:val="00437259"/>
    <w:rsid w:val="00442CC3"/>
    <w:rsid w:val="004434BA"/>
    <w:rsid w:val="00446A56"/>
    <w:rsid w:val="00455500"/>
    <w:rsid w:val="00460FAC"/>
    <w:rsid w:val="00461A39"/>
    <w:rsid w:val="004630E0"/>
    <w:rsid w:val="004673C5"/>
    <w:rsid w:val="00467B62"/>
    <w:rsid w:val="00470B6E"/>
    <w:rsid w:val="00482194"/>
    <w:rsid w:val="004838C0"/>
    <w:rsid w:val="004912EC"/>
    <w:rsid w:val="0049560E"/>
    <w:rsid w:val="004A0EA4"/>
    <w:rsid w:val="004A2090"/>
    <w:rsid w:val="004A5592"/>
    <w:rsid w:val="004B1372"/>
    <w:rsid w:val="004B22A0"/>
    <w:rsid w:val="004C17D2"/>
    <w:rsid w:val="004C2EE3"/>
    <w:rsid w:val="004C5950"/>
    <w:rsid w:val="004D0617"/>
    <w:rsid w:val="004D2D69"/>
    <w:rsid w:val="004D3F64"/>
    <w:rsid w:val="004D719D"/>
    <w:rsid w:val="004D73B7"/>
    <w:rsid w:val="004E3A6C"/>
    <w:rsid w:val="004F3F4B"/>
    <w:rsid w:val="004F483D"/>
    <w:rsid w:val="004F7E56"/>
    <w:rsid w:val="0050328F"/>
    <w:rsid w:val="005040E1"/>
    <w:rsid w:val="0050484F"/>
    <w:rsid w:val="0050746F"/>
    <w:rsid w:val="00507E73"/>
    <w:rsid w:val="0051069F"/>
    <w:rsid w:val="00510D6F"/>
    <w:rsid w:val="00512670"/>
    <w:rsid w:val="00517B19"/>
    <w:rsid w:val="00522637"/>
    <w:rsid w:val="005242F6"/>
    <w:rsid w:val="005250BC"/>
    <w:rsid w:val="00527917"/>
    <w:rsid w:val="00536979"/>
    <w:rsid w:val="00537436"/>
    <w:rsid w:val="005420DB"/>
    <w:rsid w:val="005423F7"/>
    <w:rsid w:val="00543F27"/>
    <w:rsid w:val="00544BFB"/>
    <w:rsid w:val="00547ACB"/>
    <w:rsid w:val="005503F6"/>
    <w:rsid w:val="00556951"/>
    <w:rsid w:val="005574F8"/>
    <w:rsid w:val="0056476F"/>
    <w:rsid w:val="005665A0"/>
    <w:rsid w:val="00572405"/>
    <w:rsid w:val="00577A46"/>
    <w:rsid w:val="005800E1"/>
    <w:rsid w:val="00581B94"/>
    <w:rsid w:val="00585F65"/>
    <w:rsid w:val="00597E2C"/>
    <w:rsid w:val="005A51A9"/>
    <w:rsid w:val="005A6141"/>
    <w:rsid w:val="005C63E5"/>
    <w:rsid w:val="005D01FA"/>
    <w:rsid w:val="005E3826"/>
    <w:rsid w:val="005F1977"/>
    <w:rsid w:val="005F37FB"/>
    <w:rsid w:val="00606C78"/>
    <w:rsid w:val="00610602"/>
    <w:rsid w:val="00610927"/>
    <w:rsid w:val="006131F1"/>
    <w:rsid w:val="006161CE"/>
    <w:rsid w:val="00616504"/>
    <w:rsid w:val="0062207A"/>
    <w:rsid w:val="006240F4"/>
    <w:rsid w:val="006243E5"/>
    <w:rsid w:val="00625EFC"/>
    <w:rsid w:val="00625F67"/>
    <w:rsid w:val="00630D93"/>
    <w:rsid w:val="00632B71"/>
    <w:rsid w:val="006415F3"/>
    <w:rsid w:val="00642417"/>
    <w:rsid w:val="006456DE"/>
    <w:rsid w:val="00650420"/>
    <w:rsid w:val="00650669"/>
    <w:rsid w:val="00655A3B"/>
    <w:rsid w:val="006643FD"/>
    <w:rsid w:val="00670E4B"/>
    <w:rsid w:val="00671272"/>
    <w:rsid w:val="00673458"/>
    <w:rsid w:val="006743BC"/>
    <w:rsid w:val="006754BF"/>
    <w:rsid w:val="00677955"/>
    <w:rsid w:val="00681053"/>
    <w:rsid w:val="00681455"/>
    <w:rsid w:val="00681C99"/>
    <w:rsid w:val="00682A86"/>
    <w:rsid w:val="006837C3"/>
    <w:rsid w:val="006908E1"/>
    <w:rsid w:val="00691536"/>
    <w:rsid w:val="0069466E"/>
    <w:rsid w:val="00696CE6"/>
    <w:rsid w:val="006A30DC"/>
    <w:rsid w:val="006A4F44"/>
    <w:rsid w:val="006B2E56"/>
    <w:rsid w:val="006B41F6"/>
    <w:rsid w:val="006B5EE1"/>
    <w:rsid w:val="006C138D"/>
    <w:rsid w:val="006D493C"/>
    <w:rsid w:val="006E3567"/>
    <w:rsid w:val="006E6FBD"/>
    <w:rsid w:val="006E762E"/>
    <w:rsid w:val="006F14ED"/>
    <w:rsid w:val="006F5032"/>
    <w:rsid w:val="006F5E10"/>
    <w:rsid w:val="006F765F"/>
    <w:rsid w:val="00701031"/>
    <w:rsid w:val="007020B7"/>
    <w:rsid w:val="00703A63"/>
    <w:rsid w:val="007048B0"/>
    <w:rsid w:val="00705958"/>
    <w:rsid w:val="00705AC0"/>
    <w:rsid w:val="00707B4D"/>
    <w:rsid w:val="00707C9C"/>
    <w:rsid w:val="007101B0"/>
    <w:rsid w:val="0071453C"/>
    <w:rsid w:val="00715CC2"/>
    <w:rsid w:val="00720351"/>
    <w:rsid w:val="007248F1"/>
    <w:rsid w:val="007278C0"/>
    <w:rsid w:val="00744992"/>
    <w:rsid w:val="00747033"/>
    <w:rsid w:val="00747094"/>
    <w:rsid w:val="00750022"/>
    <w:rsid w:val="007537B9"/>
    <w:rsid w:val="00763172"/>
    <w:rsid w:val="0076430A"/>
    <w:rsid w:val="007739C6"/>
    <w:rsid w:val="00773DED"/>
    <w:rsid w:val="007771B4"/>
    <w:rsid w:val="00780342"/>
    <w:rsid w:val="00782FFB"/>
    <w:rsid w:val="007836DA"/>
    <w:rsid w:val="00784286"/>
    <w:rsid w:val="00786C9D"/>
    <w:rsid w:val="00791EC9"/>
    <w:rsid w:val="00797466"/>
    <w:rsid w:val="007A4FAE"/>
    <w:rsid w:val="007A5407"/>
    <w:rsid w:val="007B0100"/>
    <w:rsid w:val="007B09BD"/>
    <w:rsid w:val="007B7D98"/>
    <w:rsid w:val="007C0C53"/>
    <w:rsid w:val="007C7681"/>
    <w:rsid w:val="007D37F9"/>
    <w:rsid w:val="007D5EB6"/>
    <w:rsid w:val="007D7A96"/>
    <w:rsid w:val="007E3239"/>
    <w:rsid w:val="007E3559"/>
    <w:rsid w:val="007F0A4F"/>
    <w:rsid w:val="007F2180"/>
    <w:rsid w:val="0080386C"/>
    <w:rsid w:val="00804BB6"/>
    <w:rsid w:val="0080651E"/>
    <w:rsid w:val="00812920"/>
    <w:rsid w:val="00813FEB"/>
    <w:rsid w:val="00814A79"/>
    <w:rsid w:val="00817689"/>
    <w:rsid w:val="00821647"/>
    <w:rsid w:val="008273C9"/>
    <w:rsid w:val="008310D7"/>
    <w:rsid w:val="00833030"/>
    <w:rsid w:val="00844CB9"/>
    <w:rsid w:val="008505DF"/>
    <w:rsid w:val="0085526C"/>
    <w:rsid w:val="00857E7A"/>
    <w:rsid w:val="00860840"/>
    <w:rsid w:val="00862F46"/>
    <w:rsid w:val="00864037"/>
    <w:rsid w:val="008643B4"/>
    <w:rsid w:val="00865687"/>
    <w:rsid w:val="0088015C"/>
    <w:rsid w:val="008806B7"/>
    <w:rsid w:val="00885B8A"/>
    <w:rsid w:val="00895616"/>
    <w:rsid w:val="00895A85"/>
    <w:rsid w:val="00895CA1"/>
    <w:rsid w:val="008A1166"/>
    <w:rsid w:val="008A11D1"/>
    <w:rsid w:val="008A16AD"/>
    <w:rsid w:val="008A471B"/>
    <w:rsid w:val="008B125A"/>
    <w:rsid w:val="008C3BD2"/>
    <w:rsid w:val="008C496E"/>
    <w:rsid w:val="008C59D4"/>
    <w:rsid w:val="008C5C82"/>
    <w:rsid w:val="008C6CB9"/>
    <w:rsid w:val="008D0F74"/>
    <w:rsid w:val="008D2FD2"/>
    <w:rsid w:val="008D3194"/>
    <w:rsid w:val="008D41B6"/>
    <w:rsid w:val="008F0AD5"/>
    <w:rsid w:val="008F13DA"/>
    <w:rsid w:val="008F3A11"/>
    <w:rsid w:val="008F5A6F"/>
    <w:rsid w:val="00901E75"/>
    <w:rsid w:val="0091057B"/>
    <w:rsid w:val="00913ED0"/>
    <w:rsid w:val="009156EA"/>
    <w:rsid w:val="00916D23"/>
    <w:rsid w:val="009227FE"/>
    <w:rsid w:val="00926765"/>
    <w:rsid w:val="00931637"/>
    <w:rsid w:val="00935C77"/>
    <w:rsid w:val="00936B83"/>
    <w:rsid w:val="009522D2"/>
    <w:rsid w:val="009612D3"/>
    <w:rsid w:val="009617E0"/>
    <w:rsid w:val="009663C6"/>
    <w:rsid w:val="0097032F"/>
    <w:rsid w:val="009704AF"/>
    <w:rsid w:val="00970E4C"/>
    <w:rsid w:val="00973032"/>
    <w:rsid w:val="009732BE"/>
    <w:rsid w:val="009753EF"/>
    <w:rsid w:val="00980CA8"/>
    <w:rsid w:val="009816C7"/>
    <w:rsid w:val="00982660"/>
    <w:rsid w:val="00991259"/>
    <w:rsid w:val="00994BF1"/>
    <w:rsid w:val="009A079E"/>
    <w:rsid w:val="009A0AA8"/>
    <w:rsid w:val="009A1704"/>
    <w:rsid w:val="009A6E4D"/>
    <w:rsid w:val="009B02CC"/>
    <w:rsid w:val="009B0D9C"/>
    <w:rsid w:val="009B23E9"/>
    <w:rsid w:val="009B4C60"/>
    <w:rsid w:val="009B7101"/>
    <w:rsid w:val="009C22C0"/>
    <w:rsid w:val="009C2A49"/>
    <w:rsid w:val="009C43FB"/>
    <w:rsid w:val="009C4E9E"/>
    <w:rsid w:val="009D0F6C"/>
    <w:rsid w:val="009D5B5F"/>
    <w:rsid w:val="009D634D"/>
    <w:rsid w:val="009D7371"/>
    <w:rsid w:val="009E65FC"/>
    <w:rsid w:val="009E6BF8"/>
    <w:rsid w:val="009F2474"/>
    <w:rsid w:val="00A01821"/>
    <w:rsid w:val="00A07C38"/>
    <w:rsid w:val="00A12198"/>
    <w:rsid w:val="00A15F7D"/>
    <w:rsid w:val="00A2090F"/>
    <w:rsid w:val="00A259D6"/>
    <w:rsid w:val="00A31D97"/>
    <w:rsid w:val="00A47BBC"/>
    <w:rsid w:val="00A5129F"/>
    <w:rsid w:val="00A55FE0"/>
    <w:rsid w:val="00A61720"/>
    <w:rsid w:val="00A63C60"/>
    <w:rsid w:val="00A6771F"/>
    <w:rsid w:val="00A67F8E"/>
    <w:rsid w:val="00A83D88"/>
    <w:rsid w:val="00A8403C"/>
    <w:rsid w:val="00A84EB6"/>
    <w:rsid w:val="00A868C1"/>
    <w:rsid w:val="00A914BB"/>
    <w:rsid w:val="00A938F3"/>
    <w:rsid w:val="00A93CA6"/>
    <w:rsid w:val="00A95356"/>
    <w:rsid w:val="00AA133C"/>
    <w:rsid w:val="00AA3849"/>
    <w:rsid w:val="00AA4C00"/>
    <w:rsid w:val="00AA68D3"/>
    <w:rsid w:val="00AB15C8"/>
    <w:rsid w:val="00AB3448"/>
    <w:rsid w:val="00AB45D6"/>
    <w:rsid w:val="00AB4E2E"/>
    <w:rsid w:val="00AB5DCF"/>
    <w:rsid w:val="00AC0997"/>
    <w:rsid w:val="00AC1048"/>
    <w:rsid w:val="00AC6E00"/>
    <w:rsid w:val="00AD2C3C"/>
    <w:rsid w:val="00AD713D"/>
    <w:rsid w:val="00AE28F8"/>
    <w:rsid w:val="00AE6C74"/>
    <w:rsid w:val="00AF6F4C"/>
    <w:rsid w:val="00AF7350"/>
    <w:rsid w:val="00AF776E"/>
    <w:rsid w:val="00B07839"/>
    <w:rsid w:val="00B110BA"/>
    <w:rsid w:val="00B12752"/>
    <w:rsid w:val="00B130D7"/>
    <w:rsid w:val="00B13E3D"/>
    <w:rsid w:val="00B151D6"/>
    <w:rsid w:val="00B15278"/>
    <w:rsid w:val="00B1636E"/>
    <w:rsid w:val="00B21FC7"/>
    <w:rsid w:val="00B248BB"/>
    <w:rsid w:val="00B30792"/>
    <w:rsid w:val="00B36EB7"/>
    <w:rsid w:val="00B36F19"/>
    <w:rsid w:val="00B41B90"/>
    <w:rsid w:val="00B5057A"/>
    <w:rsid w:val="00B50E56"/>
    <w:rsid w:val="00B52FA9"/>
    <w:rsid w:val="00B552DB"/>
    <w:rsid w:val="00B60868"/>
    <w:rsid w:val="00B61AB3"/>
    <w:rsid w:val="00B6497A"/>
    <w:rsid w:val="00B678C2"/>
    <w:rsid w:val="00B80182"/>
    <w:rsid w:val="00B87951"/>
    <w:rsid w:val="00B91112"/>
    <w:rsid w:val="00B91FAD"/>
    <w:rsid w:val="00B93409"/>
    <w:rsid w:val="00B96984"/>
    <w:rsid w:val="00B971AB"/>
    <w:rsid w:val="00B97EDD"/>
    <w:rsid w:val="00BA35C1"/>
    <w:rsid w:val="00BA5EBC"/>
    <w:rsid w:val="00BA69D5"/>
    <w:rsid w:val="00BB40CA"/>
    <w:rsid w:val="00BB4316"/>
    <w:rsid w:val="00BB4A39"/>
    <w:rsid w:val="00BB55A5"/>
    <w:rsid w:val="00BB5B17"/>
    <w:rsid w:val="00BC0446"/>
    <w:rsid w:val="00BC23ED"/>
    <w:rsid w:val="00BD337F"/>
    <w:rsid w:val="00BD3D31"/>
    <w:rsid w:val="00BD4690"/>
    <w:rsid w:val="00BD7D71"/>
    <w:rsid w:val="00BE4842"/>
    <w:rsid w:val="00BE4E55"/>
    <w:rsid w:val="00BF292E"/>
    <w:rsid w:val="00C04965"/>
    <w:rsid w:val="00C0552D"/>
    <w:rsid w:val="00C07788"/>
    <w:rsid w:val="00C11E98"/>
    <w:rsid w:val="00C1345F"/>
    <w:rsid w:val="00C157AB"/>
    <w:rsid w:val="00C15BDC"/>
    <w:rsid w:val="00C22671"/>
    <w:rsid w:val="00C278D8"/>
    <w:rsid w:val="00C27B90"/>
    <w:rsid w:val="00C3286D"/>
    <w:rsid w:val="00C350AF"/>
    <w:rsid w:val="00C433E5"/>
    <w:rsid w:val="00C44782"/>
    <w:rsid w:val="00C474EC"/>
    <w:rsid w:val="00C4772F"/>
    <w:rsid w:val="00C5321C"/>
    <w:rsid w:val="00C65D58"/>
    <w:rsid w:val="00C663D6"/>
    <w:rsid w:val="00C9075A"/>
    <w:rsid w:val="00C911FB"/>
    <w:rsid w:val="00C954D0"/>
    <w:rsid w:val="00C97C9E"/>
    <w:rsid w:val="00CA336B"/>
    <w:rsid w:val="00CA51E8"/>
    <w:rsid w:val="00CB0A60"/>
    <w:rsid w:val="00CB1CC9"/>
    <w:rsid w:val="00CB2348"/>
    <w:rsid w:val="00CB2ACD"/>
    <w:rsid w:val="00CB6CD0"/>
    <w:rsid w:val="00CC0152"/>
    <w:rsid w:val="00CC71F5"/>
    <w:rsid w:val="00CC7855"/>
    <w:rsid w:val="00CD2091"/>
    <w:rsid w:val="00CD54E4"/>
    <w:rsid w:val="00CD5AE8"/>
    <w:rsid w:val="00CD6E81"/>
    <w:rsid w:val="00CE26AD"/>
    <w:rsid w:val="00CE3A63"/>
    <w:rsid w:val="00CE61EF"/>
    <w:rsid w:val="00CF0656"/>
    <w:rsid w:val="00CF5567"/>
    <w:rsid w:val="00D00B4F"/>
    <w:rsid w:val="00D018C2"/>
    <w:rsid w:val="00D056DE"/>
    <w:rsid w:val="00D061E5"/>
    <w:rsid w:val="00D11CA9"/>
    <w:rsid w:val="00D14E3B"/>
    <w:rsid w:val="00D204EE"/>
    <w:rsid w:val="00D20E62"/>
    <w:rsid w:val="00D219EA"/>
    <w:rsid w:val="00D25D78"/>
    <w:rsid w:val="00D35027"/>
    <w:rsid w:val="00D36E2C"/>
    <w:rsid w:val="00D40838"/>
    <w:rsid w:val="00D41962"/>
    <w:rsid w:val="00D42A4E"/>
    <w:rsid w:val="00D42D14"/>
    <w:rsid w:val="00D45765"/>
    <w:rsid w:val="00D46653"/>
    <w:rsid w:val="00D52C09"/>
    <w:rsid w:val="00D53380"/>
    <w:rsid w:val="00D55439"/>
    <w:rsid w:val="00D60190"/>
    <w:rsid w:val="00D608AE"/>
    <w:rsid w:val="00D61622"/>
    <w:rsid w:val="00D77555"/>
    <w:rsid w:val="00D806E5"/>
    <w:rsid w:val="00D84452"/>
    <w:rsid w:val="00D911E7"/>
    <w:rsid w:val="00D928A9"/>
    <w:rsid w:val="00D9394B"/>
    <w:rsid w:val="00D94669"/>
    <w:rsid w:val="00D96861"/>
    <w:rsid w:val="00DA1434"/>
    <w:rsid w:val="00DA2F41"/>
    <w:rsid w:val="00DA61F0"/>
    <w:rsid w:val="00DD10A7"/>
    <w:rsid w:val="00DD4A83"/>
    <w:rsid w:val="00DD5228"/>
    <w:rsid w:val="00DD5272"/>
    <w:rsid w:val="00DD70B4"/>
    <w:rsid w:val="00DE0245"/>
    <w:rsid w:val="00DE04E5"/>
    <w:rsid w:val="00DE2DB1"/>
    <w:rsid w:val="00DE6C21"/>
    <w:rsid w:val="00DF0317"/>
    <w:rsid w:val="00DF35FE"/>
    <w:rsid w:val="00DF4CF9"/>
    <w:rsid w:val="00E072E1"/>
    <w:rsid w:val="00E07E29"/>
    <w:rsid w:val="00E12AA1"/>
    <w:rsid w:val="00E14C4A"/>
    <w:rsid w:val="00E179A5"/>
    <w:rsid w:val="00E2052D"/>
    <w:rsid w:val="00E2119E"/>
    <w:rsid w:val="00E26378"/>
    <w:rsid w:val="00E373EC"/>
    <w:rsid w:val="00E3796A"/>
    <w:rsid w:val="00E547DE"/>
    <w:rsid w:val="00E55EC4"/>
    <w:rsid w:val="00E57560"/>
    <w:rsid w:val="00E61447"/>
    <w:rsid w:val="00E6262F"/>
    <w:rsid w:val="00E64AC7"/>
    <w:rsid w:val="00E71BFF"/>
    <w:rsid w:val="00E826D1"/>
    <w:rsid w:val="00E92E6B"/>
    <w:rsid w:val="00E96670"/>
    <w:rsid w:val="00EA48CD"/>
    <w:rsid w:val="00EC556E"/>
    <w:rsid w:val="00EC561A"/>
    <w:rsid w:val="00EC7041"/>
    <w:rsid w:val="00ED02A7"/>
    <w:rsid w:val="00ED0F0B"/>
    <w:rsid w:val="00ED4E98"/>
    <w:rsid w:val="00EE3329"/>
    <w:rsid w:val="00EE552E"/>
    <w:rsid w:val="00EE597F"/>
    <w:rsid w:val="00EF1555"/>
    <w:rsid w:val="00EF5BAC"/>
    <w:rsid w:val="00F02737"/>
    <w:rsid w:val="00F05DCB"/>
    <w:rsid w:val="00F0691D"/>
    <w:rsid w:val="00F10514"/>
    <w:rsid w:val="00F1456B"/>
    <w:rsid w:val="00F16DC4"/>
    <w:rsid w:val="00F21BF8"/>
    <w:rsid w:val="00F307F4"/>
    <w:rsid w:val="00F33310"/>
    <w:rsid w:val="00F34B2E"/>
    <w:rsid w:val="00F37577"/>
    <w:rsid w:val="00F4487B"/>
    <w:rsid w:val="00F47BFE"/>
    <w:rsid w:val="00F5145F"/>
    <w:rsid w:val="00F55C95"/>
    <w:rsid w:val="00F57197"/>
    <w:rsid w:val="00F6582F"/>
    <w:rsid w:val="00F72F3E"/>
    <w:rsid w:val="00F75C6F"/>
    <w:rsid w:val="00F766FB"/>
    <w:rsid w:val="00F7687A"/>
    <w:rsid w:val="00F76CD7"/>
    <w:rsid w:val="00F84E89"/>
    <w:rsid w:val="00F86489"/>
    <w:rsid w:val="00F86CCA"/>
    <w:rsid w:val="00F94C35"/>
    <w:rsid w:val="00F9615E"/>
    <w:rsid w:val="00FA34BB"/>
    <w:rsid w:val="00FB127B"/>
    <w:rsid w:val="00FB21BA"/>
    <w:rsid w:val="00FB3BAB"/>
    <w:rsid w:val="00FC2ABC"/>
    <w:rsid w:val="00FC3CC4"/>
    <w:rsid w:val="00FD1513"/>
    <w:rsid w:val="00FD3877"/>
    <w:rsid w:val="00FD59CF"/>
    <w:rsid w:val="00FE060F"/>
    <w:rsid w:val="00FE0BE8"/>
    <w:rsid w:val="00FE2D04"/>
    <w:rsid w:val="00FF07A2"/>
    <w:rsid w:val="00FF1F17"/>
    <w:rsid w:val="00FF59CC"/>
    <w:rsid w:val="00FF5F61"/>
    <w:rsid w:val="00FF6F9A"/>
    <w:rsid w:val="00FF7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5320"/>
  <w15:docId w15:val="{5F4FC254-A15D-40AA-BB7A-0278F64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1BA"/>
    <w:rPr>
      <w:color w:val="0563C1" w:themeColor="hyperlink"/>
      <w:u w:val="single"/>
    </w:rPr>
  </w:style>
  <w:style w:type="paragraph" w:styleId="ListParagraph">
    <w:name w:val="List Paragraph"/>
    <w:basedOn w:val="Normal"/>
    <w:uiPriority w:val="34"/>
    <w:qFormat/>
    <w:rsid w:val="009227FE"/>
    <w:pPr>
      <w:ind w:left="720"/>
      <w:contextualSpacing/>
    </w:pPr>
  </w:style>
  <w:style w:type="paragraph" w:styleId="BalloonText">
    <w:name w:val="Balloon Text"/>
    <w:basedOn w:val="Normal"/>
    <w:link w:val="BalloonTextChar"/>
    <w:uiPriority w:val="99"/>
    <w:semiHidden/>
    <w:unhideWhenUsed/>
    <w:rsid w:val="0080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6C"/>
    <w:rPr>
      <w:rFonts w:ascii="Tahoma" w:hAnsi="Tahoma" w:cs="Tahoma"/>
      <w:sz w:val="16"/>
      <w:szCs w:val="16"/>
    </w:rPr>
  </w:style>
  <w:style w:type="character" w:styleId="Emphasis">
    <w:name w:val="Emphasis"/>
    <w:basedOn w:val="DefaultParagraphFont"/>
    <w:uiPriority w:val="20"/>
    <w:qFormat/>
    <w:rsid w:val="0034103F"/>
    <w:rPr>
      <w:i/>
      <w:iCs/>
    </w:rPr>
  </w:style>
  <w:style w:type="character" w:customStyle="1" w:styleId="citationref">
    <w:name w:val="citationref"/>
    <w:basedOn w:val="DefaultParagraphFont"/>
    <w:rsid w:val="0034103F"/>
  </w:style>
  <w:style w:type="character" w:styleId="CommentReference">
    <w:name w:val="annotation reference"/>
    <w:basedOn w:val="DefaultParagraphFont"/>
    <w:uiPriority w:val="99"/>
    <w:semiHidden/>
    <w:unhideWhenUsed/>
    <w:rsid w:val="00B678C2"/>
    <w:rPr>
      <w:sz w:val="16"/>
      <w:szCs w:val="16"/>
    </w:rPr>
  </w:style>
  <w:style w:type="paragraph" w:styleId="CommentText">
    <w:name w:val="annotation text"/>
    <w:basedOn w:val="Normal"/>
    <w:link w:val="CommentTextChar"/>
    <w:uiPriority w:val="99"/>
    <w:semiHidden/>
    <w:unhideWhenUsed/>
    <w:rsid w:val="00B678C2"/>
    <w:pPr>
      <w:spacing w:line="240" w:lineRule="auto"/>
    </w:pPr>
    <w:rPr>
      <w:sz w:val="20"/>
      <w:szCs w:val="20"/>
    </w:rPr>
  </w:style>
  <w:style w:type="character" w:customStyle="1" w:styleId="CommentTextChar">
    <w:name w:val="Comment Text Char"/>
    <w:basedOn w:val="DefaultParagraphFont"/>
    <w:link w:val="CommentText"/>
    <w:uiPriority w:val="99"/>
    <w:semiHidden/>
    <w:rsid w:val="00B678C2"/>
    <w:rPr>
      <w:sz w:val="20"/>
      <w:szCs w:val="20"/>
    </w:rPr>
  </w:style>
  <w:style w:type="paragraph" w:styleId="CommentSubject">
    <w:name w:val="annotation subject"/>
    <w:basedOn w:val="CommentText"/>
    <w:next w:val="CommentText"/>
    <w:link w:val="CommentSubjectChar"/>
    <w:uiPriority w:val="99"/>
    <w:semiHidden/>
    <w:unhideWhenUsed/>
    <w:rsid w:val="00B678C2"/>
    <w:rPr>
      <w:b/>
      <w:bCs/>
    </w:rPr>
  </w:style>
  <w:style w:type="character" w:customStyle="1" w:styleId="CommentSubjectChar">
    <w:name w:val="Comment Subject Char"/>
    <w:basedOn w:val="CommentTextChar"/>
    <w:link w:val="CommentSubject"/>
    <w:uiPriority w:val="99"/>
    <w:semiHidden/>
    <w:rsid w:val="00B678C2"/>
    <w:rPr>
      <w:b/>
      <w:bCs/>
      <w:sz w:val="20"/>
      <w:szCs w:val="20"/>
    </w:rPr>
  </w:style>
  <w:style w:type="paragraph" w:styleId="Revision">
    <w:name w:val="Revision"/>
    <w:hidden/>
    <w:uiPriority w:val="99"/>
    <w:semiHidden/>
    <w:rsid w:val="00FF07A2"/>
    <w:pPr>
      <w:spacing w:after="0" w:line="240" w:lineRule="auto"/>
    </w:pPr>
  </w:style>
  <w:style w:type="paragraph" w:styleId="FootnoteText">
    <w:name w:val="footnote text"/>
    <w:basedOn w:val="Normal"/>
    <w:link w:val="FootnoteTextChar"/>
    <w:uiPriority w:val="99"/>
    <w:semiHidden/>
    <w:unhideWhenUsed/>
    <w:rsid w:val="00B50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56"/>
    <w:rPr>
      <w:sz w:val="20"/>
      <w:szCs w:val="20"/>
    </w:rPr>
  </w:style>
  <w:style w:type="character" w:styleId="FootnoteReference">
    <w:name w:val="footnote reference"/>
    <w:basedOn w:val="DefaultParagraphFont"/>
    <w:uiPriority w:val="99"/>
    <w:semiHidden/>
    <w:unhideWhenUsed/>
    <w:rsid w:val="00B50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5527">
      <w:bodyDiv w:val="1"/>
      <w:marLeft w:val="0"/>
      <w:marRight w:val="0"/>
      <w:marTop w:val="0"/>
      <w:marBottom w:val="0"/>
      <w:divBdr>
        <w:top w:val="none" w:sz="0" w:space="0" w:color="auto"/>
        <w:left w:val="none" w:sz="0" w:space="0" w:color="auto"/>
        <w:bottom w:val="none" w:sz="0" w:space="0" w:color="auto"/>
        <w:right w:val="none" w:sz="0" w:space="0" w:color="auto"/>
      </w:divBdr>
      <w:divsChild>
        <w:div w:id="78869700">
          <w:marLeft w:val="0"/>
          <w:marRight w:val="0"/>
          <w:marTop w:val="0"/>
          <w:marBottom w:val="0"/>
          <w:divBdr>
            <w:top w:val="none" w:sz="0" w:space="0" w:color="auto"/>
            <w:left w:val="none" w:sz="0" w:space="0" w:color="auto"/>
            <w:bottom w:val="none" w:sz="0" w:space="0" w:color="auto"/>
            <w:right w:val="none" w:sz="0" w:space="0" w:color="auto"/>
          </w:divBdr>
          <w:divsChild>
            <w:div w:id="25520609">
              <w:marLeft w:val="0"/>
              <w:marRight w:val="0"/>
              <w:marTop w:val="0"/>
              <w:marBottom w:val="0"/>
              <w:divBdr>
                <w:top w:val="none" w:sz="0" w:space="0" w:color="auto"/>
                <w:left w:val="none" w:sz="0" w:space="0" w:color="auto"/>
                <w:bottom w:val="none" w:sz="0" w:space="0" w:color="auto"/>
                <w:right w:val="none" w:sz="0" w:space="0" w:color="auto"/>
              </w:divBdr>
              <w:divsChild>
                <w:div w:id="1629361253">
                  <w:marLeft w:val="0"/>
                  <w:marRight w:val="0"/>
                  <w:marTop w:val="0"/>
                  <w:marBottom w:val="0"/>
                  <w:divBdr>
                    <w:top w:val="none" w:sz="0" w:space="0" w:color="auto"/>
                    <w:left w:val="none" w:sz="0" w:space="0" w:color="auto"/>
                    <w:bottom w:val="none" w:sz="0" w:space="0" w:color="auto"/>
                    <w:right w:val="none" w:sz="0" w:space="0" w:color="auto"/>
                  </w:divBdr>
                  <w:divsChild>
                    <w:div w:id="1768698833">
                      <w:marLeft w:val="0"/>
                      <w:marRight w:val="0"/>
                      <w:marTop w:val="0"/>
                      <w:marBottom w:val="0"/>
                      <w:divBdr>
                        <w:top w:val="none" w:sz="0" w:space="0" w:color="auto"/>
                        <w:left w:val="none" w:sz="0" w:space="0" w:color="auto"/>
                        <w:bottom w:val="none" w:sz="0" w:space="0" w:color="auto"/>
                        <w:right w:val="none" w:sz="0" w:space="0" w:color="auto"/>
                      </w:divBdr>
                    </w:div>
                    <w:div w:id="1931966978">
                      <w:marLeft w:val="0"/>
                      <w:marRight w:val="0"/>
                      <w:marTop w:val="0"/>
                      <w:marBottom w:val="0"/>
                      <w:divBdr>
                        <w:top w:val="none" w:sz="0" w:space="0" w:color="auto"/>
                        <w:left w:val="none" w:sz="0" w:space="0" w:color="auto"/>
                        <w:bottom w:val="none" w:sz="0" w:space="0" w:color="auto"/>
                        <w:right w:val="none" w:sz="0" w:space="0" w:color="auto"/>
                      </w:divBdr>
                    </w:div>
                    <w:div w:id="1566451114">
                      <w:marLeft w:val="0"/>
                      <w:marRight w:val="0"/>
                      <w:marTop w:val="0"/>
                      <w:marBottom w:val="0"/>
                      <w:divBdr>
                        <w:top w:val="none" w:sz="0" w:space="0" w:color="auto"/>
                        <w:left w:val="none" w:sz="0" w:space="0" w:color="auto"/>
                        <w:bottom w:val="none" w:sz="0" w:space="0" w:color="auto"/>
                        <w:right w:val="none" w:sz="0" w:space="0" w:color="auto"/>
                      </w:divBdr>
                    </w:div>
                    <w:div w:id="1875189067">
                      <w:marLeft w:val="0"/>
                      <w:marRight w:val="0"/>
                      <w:marTop w:val="0"/>
                      <w:marBottom w:val="0"/>
                      <w:divBdr>
                        <w:top w:val="none" w:sz="0" w:space="0" w:color="auto"/>
                        <w:left w:val="none" w:sz="0" w:space="0" w:color="auto"/>
                        <w:bottom w:val="none" w:sz="0" w:space="0" w:color="auto"/>
                        <w:right w:val="none" w:sz="0" w:space="0" w:color="auto"/>
                      </w:divBdr>
                      <w:divsChild>
                        <w:div w:id="101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37035">
          <w:marLeft w:val="0"/>
          <w:marRight w:val="0"/>
          <w:marTop w:val="0"/>
          <w:marBottom w:val="0"/>
          <w:divBdr>
            <w:top w:val="none" w:sz="0" w:space="0" w:color="auto"/>
            <w:left w:val="none" w:sz="0" w:space="0" w:color="auto"/>
            <w:bottom w:val="none" w:sz="0" w:space="0" w:color="auto"/>
            <w:right w:val="none" w:sz="0" w:space="0" w:color="auto"/>
          </w:divBdr>
          <w:divsChild>
            <w:div w:id="2091809811">
              <w:marLeft w:val="0"/>
              <w:marRight w:val="0"/>
              <w:marTop w:val="0"/>
              <w:marBottom w:val="0"/>
              <w:divBdr>
                <w:top w:val="none" w:sz="0" w:space="0" w:color="auto"/>
                <w:left w:val="none" w:sz="0" w:space="0" w:color="auto"/>
                <w:bottom w:val="none" w:sz="0" w:space="0" w:color="auto"/>
                <w:right w:val="none" w:sz="0" w:space="0" w:color="auto"/>
              </w:divBdr>
              <w:divsChild>
                <w:div w:id="1052923633">
                  <w:marLeft w:val="0"/>
                  <w:marRight w:val="0"/>
                  <w:marTop w:val="0"/>
                  <w:marBottom w:val="0"/>
                  <w:divBdr>
                    <w:top w:val="none" w:sz="0" w:space="0" w:color="auto"/>
                    <w:left w:val="none" w:sz="0" w:space="0" w:color="auto"/>
                    <w:bottom w:val="none" w:sz="0" w:space="0" w:color="auto"/>
                    <w:right w:val="none" w:sz="0" w:space="0" w:color="auto"/>
                  </w:divBdr>
                  <w:divsChild>
                    <w:div w:id="9273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8283">
      <w:bodyDiv w:val="1"/>
      <w:marLeft w:val="0"/>
      <w:marRight w:val="0"/>
      <w:marTop w:val="0"/>
      <w:marBottom w:val="0"/>
      <w:divBdr>
        <w:top w:val="none" w:sz="0" w:space="0" w:color="auto"/>
        <w:left w:val="none" w:sz="0" w:space="0" w:color="auto"/>
        <w:bottom w:val="none" w:sz="0" w:space="0" w:color="auto"/>
        <w:right w:val="none" w:sz="0" w:space="0" w:color="auto"/>
      </w:divBdr>
      <w:divsChild>
        <w:div w:id="1393849212">
          <w:marLeft w:val="0"/>
          <w:marRight w:val="0"/>
          <w:marTop w:val="0"/>
          <w:marBottom w:val="0"/>
          <w:divBdr>
            <w:top w:val="none" w:sz="0" w:space="0" w:color="auto"/>
            <w:left w:val="none" w:sz="0" w:space="0" w:color="auto"/>
            <w:bottom w:val="none" w:sz="0" w:space="0" w:color="auto"/>
            <w:right w:val="none" w:sz="0" w:space="0" w:color="auto"/>
          </w:divBdr>
        </w:div>
      </w:divsChild>
    </w:div>
    <w:div w:id="435904525">
      <w:bodyDiv w:val="1"/>
      <w:marLeft w:val="0"/>
      <w:marRight w:val="0"/>
      <w:marTop w:val="0"/>
      <w:marBottom w:val="0"/>
      <w:divBdr>
        <w:top w:val="none" w:sz="0" w:space="0" w:color="auto"/>
        <w:left w:val="none" w:sz="0" w:space="0" w:color="auto"/>
        <w:bottom w:val="none" w:sz="0" w:space="0" w:color="auto"/>
        <w:right w:val="none" w:sz="0" w:space="0" w:color="auto"/>
      </w:divBdr>
    </w:div>
    <w:div w:id="447092669">
      <w:bodyDiv w:val="1"/>
      <w:marLeft w:val="0"/>
      <w:marRight w:val="0"/>
      <w:marTop w:val="0"/>
      <w:marBottom w:val="0"/>
      <w:divBdr>
        <w:top w:val="none" w:sz="0" w:space="0" w:color="auto"/>
        <w:left w:val="none" w:sz="0" w:space="0" w:color="auto"/>
        <w:bottom w:val="none" w:sz="0" w:space="0" w:color="auto"/>
        <w:right w:val="none" w:sz="0" w:space="0" w:color="auto"/>
      </w:divBdr>
      <w:divsChild>
        <w:div w:id="1399092371">
          <w:marLeft w:val="0"/>
          <w:marRight w:val="0"/>
          <w:marTop w:val="0"/>
          <w:marBottom w:val="0"/>
          <w:divBdr>
            <w:top w:val="none" w:sz="0" w:space="0" w:color="auto"/>
            <w:left w:val="none" w:sz="0" w:space="0" w:color="auto"/>
            <w:bottom w:val="none" w:sz="0" w:space="0" w:color="auto"/>
            <w:right w:val="none" w:sz="0" w:space="0" w:color="auto"/>
          </w:divBdr>
        </w:div>
        <w:div w:id="1547647008">
          <w:marLeft w:val="0"/>
          <w:marRight w:val="0"/>
          <w:marTop w:val="0"/>
          <w:marBottom w:val="0"/>
          <w:divBdr>
            <w:top w:val="none" w:sz="0" w:space="0" w:color="auto"/>
            <w:left w:val="none" w:sz="0" w:space="0" w:color="auto"/>
            <w:bottom w:val="none" w:sz="0" w:space="0" w:color="auto"/>
            <w:right w:val="none" w:sz="0" w:space="0" w:color="auto"/>
          </w:divBdr>
        </w:div>
        <w:div w:id="744378115">
          <w:marLeft w:val="0"/>
          <w:marRight w:val="0"/>
          <w:marTop w:val="0"/>
          <w:marBottom w:val="0"/>
          <w:divBdr>
            <w:top w:val="none" w:sz="0" w:space="0" w:color="auto"/>
            <w:left w:val="none" w:sz="0" w:space="0" w:color="auto"/>
            <w:bottom w:val="none" w:sz="0" w:space="0" w:color="auto"/>
            <w:right w:val="none" w:sz="0" w:space="0" w:color="auto"/>
          </w:divBdr>
        </w:div>
        <w:div w:id="1386684382">
          <w:marLeft w:val="0"/>
          <w:marRight w:val="0"/>
          <w:marTop w:val="0"/>
          <w:marBottom w:val="0"/>
          <w:divBdr>
            <w:top w:val="none" w:sz="0" w:space="0" w:color="auto"/>
            <w:left w:val="none" w:sz="0" w:space="0" w:color="auto"/>
            <w:bottom w:val="none" w:sz="0" w:space="0" w:color="auto"/>
            <w:right w:val="none" w:sz="0" w:space="0" w:color="auto"/>
          </w:divBdr>
        </w:div>
        <w:div w:id="585117535">
          <w:marLeft w:val="0"/>
          <w:marRight w:val="0"/>
          <w:marTop w:val="0"/>
          <w:marBottom w:val="0"/>
          <w:divBdr>
            <w:top w:val="none" w:sz="0" w:space="0" w:color="auto"/>
            <w:left w:val="none" w:sz="0" w:space="0" w:color="auto"/>
            <w:bottom w:val="none" w:sz="0" w:space="0" w:color="auto"/>
            <w:right w:val="none" w:sz="0" w:space="0" w:color="auto"/>
          </w:divBdr>
        </w:div>
        <w:div w:id="1933126082">
          <w:marLeft w:val="0"/>
          <w:marRight w:val="0"/>
          <w:marTop w:val="0"/>
          <w:marBottom w:val="0"/>
          <w:divBdr>
            <w:top w:val="none" w:sz="0" w:space="0" w:color="auto"/>
            <w:left w:val="none" w:sz="0" w:space="0" w:color="auto"/>
            <w:bottom w:val="none" w:sz="0" w:space="0" w:color="auto"/>
            <w:right w:val="none" w:sz="0" w:space="0" w:color="auto"/>
          </w:divBdr>
        </w:div>
      </w:divsChild>
    </w:div>
    <w:div w:id="451049894">
      <w:bodyDiv w:val="1"/>
      <w:marLeft w:val="0"/>
      <w:marRight w:val="0"/>
      <w:marTop w:val="0"/>
      <w:marBottom w:val="0"/>
      <w:divBdr>
        <w:top w:val="none" w:sz="0" w:space="0" w:color="auto"/>
        <w:left w:val="none" w:sz="0" w:space="0" w:color="auto"/>
        <w:bottom w:val="none" w:sz="0" w:space="0" w:color="auto"/>
        <w:right w:val="none" w:sz="0" w:space="0" w:color="auto"/>
      </w:divBdr>
      <w:divsChild>
        <w:div w:id="189034177">
          <w:marLeft w:val="0"/>
          <w:marRight w:val="0"/>
          <w:marTop w:val="0"/>
          <w:marBottom w:val="0"/>
          <w:divBdr>
            <w:top w:val="none" w:sz="0" w:space="0" w:color="auto"/>
            <w:left w:val="none" w:sz="0" w:space="0" w:color="auto"/>
            <w:bottom w:val="none" w:sz="0" w:space="0" w:color="auto"/>
            <w:right w:val="none" w:sz="0" w:space="0" w:color="auto"/>
          </w:divBdr>
        </w:div>
      </w:divsChild>
    </w:div>
    <w:div w:id="581991277">
      <w:bodyDiv w:val="1"/>
      <w:marLeft w:val="0"/>
      <w:marRight w:val="0"/>
      <w:marTop w:val="0"/>
      <w:marBottom w:val="0"/>
      <w:divBdr>
        <w:top w:val="none" w:sz="0" w:space="0" w:color="auto"/>
        <w:left w:val="none" w:sz="0" w:space="0" w:color="auto"/>
        <w:bottom w:val="none" w:sz="0" w:space="0" w:color="auto"/>
        <w:right w:val="none" w:sz="0" w:space="0" w:color="auto"/>
      </w:divBdr>
    </w:div>
    <w:div w:id="836961426">
      <w:bodyDiv w:val="1"/>
      <w:marLeft w:val="0"/>
      <w:marRight w:val="0"/>
      <w:marTop w:val="0"/>
      <w:marBottom w:val="0"/>
      <w:divBdr>
        <w:top w:val="none" w:sz="0" w:space="0" w:color="auto"/>
        <w:left w:val="none" w:sz="0" w:space="0" w:color="auto"/>
        <w:bottom w:val="none" w:sz="0" w:space="0" w:color="auto"/>
        <w:right w:val="none" w:sz="0" w:space="0" w:color="auto"/>
      </w:divBdr>
    </w:div>
    <w:div w:id="868957472">
      <w:bodyDiv w:val="1"/>
      <w:marLeft w:val="0"/>
      <w:marRight w:val="0"/>
      <w:marTop w:val="0"/>
      <w:marBottom w:val="0"/>
      <w:divBdr>
        <w:top w:val="none" w:sz="0" w:space="0" w:color="auto"/>
        <w:left w:val="none" w:sz="0" w:space="0" w:color="auto"/>
        <w:bottom w:val="none" w:sz="0" w:space="0" w:color="auto"/>
        <w:right w:val="none" w:sz="0" w:space="0" w:color="auto"/>
      </w:divBdr>
    </w:div>
    <w:div w:id="893812419">
      <w:bodyDiv w:val="1"/>
      <w:marLeft w:val="0"/>
      <w:marRight w:val="0"/>
      <w:marTop w:val="0"/>
      <w:marBottom w:val="0"/>
      <w:divBdr>
        <w:top w:val="none" w:sz="0" w:space="0" w:color="auto"/>
        <w:left w:val="none" w:sz="0" w:space="0" w:color="auto"/>
        <w:bottom w:val="none" w:sz="0" w:space="0" w:color="auto"/>
        <w:right w:val="none" w:sz="0" w:space="0" w:color="auto"/>
      </w:divBdr>
      <w:divsChild>
        <w:div w:id="1993170805">
          <w:marLeft w:val="0"/>
          <w:marRight w:val="0"/>
          <w:marTop w:val="0"/>
          <w:marBottom w:val="0"/>
          <w:divBdr>
            <w:top w:val="none" w:sz="0" w:space="0" w:color="auto"/>
            <w:left w:val="none" w:sz="0" w:space="0" w:color="auto"/>
            <w:bottom w:val="none" w:sz="0" w:space="0" w:color="auto"/>
            <w:right w:val="none" w:sz="0" w:space="0" w:color="auto"/>
          </w:divBdr>
        </w:div>
      </w:divsChild>
    </w:div>
    <w:div w:id="982274417">
      <w:bodyDiv w:val="1"/>
      <w:marLeft w:val="0"/>
      <w:marRight w:val="0"/>
      <w:marTop w:val="0"/>
      <w:marBottom w:val="0"/>
      <w:divBdr>
        <w:top w:val="none" w:sz="0" w:space="0" w:color="auto"/>
        <w:left w:val="none" w:sz="0" w:space="0" w:color="auto"/>
        <w:bottom w:val="none" w:sz="0" w:space="0" w:color="auto"/>
        <w:right w:val="none" w:sz="0" w:space="0" w:color="auto"/>
      </w:divBdr>
    </w:div>
    <w:div w:id="1008170392">
      <w:bodyDiv w:val="1"/>
      <w:marLeft w:val="0"/>
      <w:marRight w:val="0"/>
      <w:marTop w:val="0"/>
      <w:marBottom w:val="0"/>
      <w:divBdr>
        <w:top w:val="none" w:sz="0" w:space="0" w:color="auto"/>
        <w:left w:val="none" w:sz="0" w:space="0" w:color="auto"/>
        <w:bottom w:val="none" w:sz="0" w:space="0" w:color="auto"/>
        <w:right w:val="none" w:sz="0" w:space="0" w:color="auto"/>
      </w:divBdr>
      <w:divsChild>
        <w:div w:id="1439836282">
          <w:marLeft w:val="0"/>
          <w:marRight w:val="0"/>
          <w:marTop w:val="0"/>
          <w:marBottom w:val="0"/>
          <w:divBdr>
            <w:top w:val="none" w:sz="0" w:space="0" w:color="auto"/>
            <w:left w:val="none" w:sz="0" w:space="0" w:color="auto"/>
            <w:bottom w:val="none" w:sz="0" w:space="0" w:color="auto"/>
            <w:right w:val="none" w:sz="0" w:space="0" w:color="auto"/>
          </w:divBdr>
        </w:div>
        <w:div w:id="1964996745">
          <w:marLeft w:val="0"/>
          <w:marRight w:val="0"/>
          <w:marTop w:val="0"/>
          <w:marBottom w:val="0"/>
          <w:divBdr>
            <w:top w:val="none" w:sz="0" w:space="0" w:color="auto"/>
            <w:left w:val="none" w:sz="0" w:space="0" w:color="auto"/>
            <w:bottom w:val="none" w:sz="0" w:space="0" w:color="auto"/>
            <w:right w:val="none" w:sz="0" w:space="0" w:color="auto"/>
          </w:divBdr>
        </w:div>
        <w:div w:id="1176067727">
          <w:marLeft w:val="0"/>
          <w:marRight w:val="0"/>
          <w:marTop w:val="0"/>
          <w:marBottom w:val="0"/>
          <w:divBdr>
            <w:top w:val="none" w:sz="0" w:space="0" w:color="auto"/>
            <w:left w:val="none" w:sz="0" w:space="0" w:color="auto"/>
            <w:bottom w:val="none" w:sz="0" w:space="0" w:color="auto"/>
            <w:right w:val="none" w:sz="0" w:space="0" w:color="auto"/>
          </w:divBdr>
        </w:div>
        <w:div w:id="1210457302">
          <w:marLeft w:val="0"/>
          <w:marRight w:val="0"/>
          <w:marTop w:val="0"/>
          <w:marBottom w:val="0"/>
          <w:divBdr>
            <w:top w:val="none" w:sz="0" w:space="0" w:color="auto"/>
            <w:left w:val="none" w:sz="0" w:space="0" w:color="auto"/>
            <w:bottom w:val="none" w:sz="0" w:space="0" w:color="auto"/>
            <w:right w:val="none" w:sz="0" w:space="0" w:color="auto"/>
          </w:divBdr>
        </w:div>
        <w:div w:id="1477605563">
          <w:marLeft w:val="0"/>
          <w:marRight w:val="0"/>
          <w:marTop w:val="0"/>
          <w:marBottom w:val="0"/>
          <w:divBdr>
            <w:top w:val="none" w:sz="0" w:space="0" w:color="auto"/>
            <w:left w:val="none" w:sz="0" w:space="0" w:color="auto"/>
            <w:bottom w:val="none" w:sz="0" w:space="0" w:color="auto"/>
            <w:right w:val="none" w:sz="0" w:space="0" w:color="auto"/>
          </w:divBdr>
        </w:div>
        <w:div w:id="1275285888">
          <w:marLeft w:val="0"/>
          <w:marRight w:val="0"/>
          <w:marTop w:val="0"/>
          <w:marBottom w:val="0"/>
          <w:divBdr>
            <w:top w:val="none" w:sz="0" w:space="0" w:color="auto"/>
            <w:left w:val="none" w:sz="0" w:space="0" w:color="auto"/>
            <w:bottom w:val="none" w:sz="0" w:space="0" w:color="auto"/>
            <w:right w:val="none" w:sz="0" w:space="0" w:color="auto"/>
          </w:divBdr>
        </w:div>
      </w:divsChild>
    </w:div>
    <w:div w:id="1283030092">
      <w:bodyDiv w:val="1"/>
      <w:marLeft w:val="0"/>
      <w:marRight w:val="0"/>
      <w:marTop w:val="0"/>
      <w:marBottom w:val="0"/>
      <w:divBdr>
        <w:top w:val="none" w:sz="0" w:space="0" w:color="auto"/>
        <w:left w:val="none" w:sz="0" w:space="0" w:color="auto"/>
        <w:bottom w:val="none" w:sz="0" w:space="0" w:color="auto"/>
        <w:right w:val="none" w:sz="0" w:space="0" w:color="auto"/>
      </w:divBdr>
    </w:div>
    <w:div w:id="1532457870">
      <w:bodyDiv w:val="1"/>
      <w:marLeft w:val="0"/>
      <w:marRight w:val="0"/>
      <w:marTop w:val="0"/>
      <w:marBottom w:val="0"/>
      <w:divBdr>
        <w:top w:val="none" w:sz="0" w:space="0" w:color="auto"/>
        <w:left w:val="none" w:sz="0" w:space="0" w:color="auto"/>
        <w:bottom w:val="none" w:sz="0" w:space="0" w:color="auto"/>
        <w:right w:val="none" w:sz="0" w:space="0" w:color="auto"/>
      </w:divBdr>
    </w:div>
    <w:div w:id="1532912719">
      <w:bodyDiv w:val="1"/>
      <w:marLeft w:val="0"/>
      <w:marRight w:val="0"/>
      <w:marTop w:val="0"/>
      <w:marBottom w:val="0"/>
      <w:divBdr>
        <w:top w:val="none" w:sz="0" w:space="0" w:color="auto"/>
        <w:left w:val="none" w:sz="0" w:space="0" w:color="auto"/>
        <w:bottom w:val="none" w:sz="0" w:space="0" w:color="auto"/>
        <w:right w:val="none" w:sz="0" w:space="0" w:color="auto"/>
      </w:divBdr>
    </w:div>
    <w:div w:id="1622221999">
      <w:bodyDiv w:val="1"/>
      <w:marLeft w:val="0"/>
      <w:marRight w:val="0"/>
      <w:marTop w:val="0"/>
      <w:marBottom w:val="0"/>
      <w:divBdr>
        <w:top w:val="none" w:sz="0" w:space="0" w:color="auto"/>
        <w:left w:val="none" w:sz="0" w:space="0" w:color="auto"/>
        <w:bottom w:val="none" w:sz="0" w:space="0" w:color="auto"/>
        <w:right w:val="none" w:sz="0" w:space="0" w:color="auto"/>
      </w:divBdr>
      <w:divsChild>
        <w:div w:id="1990674543">
          <w:marLeft w:val="0"/>
          <w:marRight w:val="0"/>
          <w:marTop w:val="0"/>
          <w:marBottom w:val="0"/>
          <w:divBdr>
            <w:top w:val="none" w:sz="0" w:space="0" w:color="auto"/>
            <w:left w:val="none" w:sz="0" w:space="0" w:color="auto"/>
            <w:bottom w:val="none" w:sz="0" w:space="0" w:color="auto"/>
            <w:right w:val="none" w:sz="0" w:space="0" w:color="auto"/>
          </w:divBdr>
        </w:div>
      </w:divsChild>
    </w:div>
    <w:div w:id="1680964652">
      <w:bodyDiv w:val="1"/>
      <w:marLeft w:val="0"/>
      <w:marRight w:val="0"/>
      <w:marTop w:val="0"/>
      <w:marBottom w:val="0"/>
      <w:divBdr>
        <w:top w:val="none" w:sz="0" w:space="0" w:color="auto"/>
        <w:left w:val="none" w:sz="0" w:space="0" w:color="auto"/>
        <w:bottom w:val="none" w:sz="0" w:space="0" w:color="auto"/>
        <w:right w:val="none" w:sz="0" w:space="0" w:color="auto"/>
      </w:divBdr>
    </w:div>
    <w:div w:id="1703552376">
      <w:bodyDiv w:val="1"/>
      <w:marLeft w:val="0"/>
      <w:marRight w:val="0"/>
      <w:marTop w:val="0"/>
      <w:marBottom w:val="0"/>
      <w:divBdr>
        <w:top w:val="none" w:sz="0" w:space="0" w:color="auto"/>
        <w:left w:val="none" w:sz="0" w:space="0" w:color="auto"/>
        <w:bottom w:val="none" w:sz="0" w:space="0" w:color="auto"/>
        <w:right w:val="none" w:sz="0" w:space="0" w:color="auto"/>
      </w:divBdr>
    </w:div>
    <w:div w:id="1722094081">
      <w:bodyDiv w:val="1"/>
      <w:marLeft w:val="0"/>
      <w:marRight w:val="0"/>
      <w:marTop w:val="0"/>
      <w:marBottom w:val="0"/>
      <w:divBdr>
        <w:top w:val="none" w:sz="0" w:space="0" w:color="auto"/>
        <w:left w:val="none" w:sz="0" w:space="0" w:color="auto"/>
        <w:bottom w:val="none" w:sz="0" w:space="0" w:color="auto"/>
        <w:right w:val="none" w:sz="0" w:space="0" w:color="auto"/>
      </w:divBdr>
      <w:divsChild>
        <w:div w:id="772672265">
          <w:marLeft w:val="0"/>
          <w:marRight w:val="0"/>
          <w:marTop w:val="0"/>
          <w:marBottom w:val="0"/>
          <w:divBdr>
            <w:top w:val="none" w:sz="0" w:space="0" w:color="auto"/>
            <w:left w:val="none" w:sz="0" w:space="0" w:color="auto"/>
            <w:bottom w:val="none" w:sz="0" w:space="0" w:color="auto"/>
            <w:right w:val="none" w:sz="0" w:space="0" w:color="auto"/>
          </w:divBdr>
        </w:div>
      </w:divsChild>
    </w:div>
    <w:div w:id="1729258255">
      <w:bodyDiv w:val="1"/>
      <w:marLeft w:val="0"/>
      <w:marRight w:val="0"/>
      <w:marTop w:val="0"/>
      <w:marBottom w:val="0"/>
      <w:divBdr>
        <w:top w:val="none" w:sz="0" w:space="0" w:color="auto"/>
        <w:left w:val="none" w:sz="0" w:space="0" w:color="auto"/>
        <w:bottom w:val="none" w:sz="0" w:space="0" w:color="auto"/>
        <w:right w:val="none" w:sz="0" w:space="0" w:color="auto"/>
      </w:divBdr>
      <w:divsChild>
        <w:div w:id="283199194">
          <w:marLeft w:val="0"/>
          <w:marRight w:val="0"/>
          <w:marTop w:val="0"/>
          <w:marBottom w:val="0"/>
          <w:divBdr>
            <w:top w:val="none" w:sz="0" w:space="0" w:color="auto"/>
            <w:left w:val="none" w:sz="0" w:space="0" w:color="auto"/>
            <w:bottom w:val="none" w:sz="0" w:space="0" w:color="auto"/>
            <w:right w:val="none" w:sz="0" w:space="0" w:color="auto"/>
          </w:divBdr>
        </w:div>
        <w:div w:id="647829965">
          <w:marLeft w:val="0"/>
          <w:marRight w:val="0"/>
          <w:marTop w:val="0"/>
          <w:marBottom w:val="0"/>
          <w:divBdr>
            <w:top w:val="none" w:sz="0" w:space="0" w:color="auto"/>
            <w:left w:val="none" w:sz="0" w:space="0" w:color="auto"/>
            <w:bottom w:val="none" w:sz="0" w:space="0" w:color="auto"/>
            <w:right w:val="none" w:sz="0" w:space="0" w:color="auto"/>
          </w:divBdr>
        </w:div>
        <w:div w:id="1325471050">
          <w:marLeft w:val="0"/>
          <w:marRight w:val="0"/>
          <w:marTop w:val="0"/>
          <w:marBottom w:val="0"/>
          <w:divBdr>
            <w:top w:val="none" w:sz="0" w:space="0" w:color="auto"/>
            <w:left w:val="none" w:sz="0" w:space="0" w:color="auto"/>
            <w:bottom w:val="none" w:sz="0" w:space="0" w:color="auto"/>
            <w:right w:val="none" w:sz="0" w:space="0" w:color="auto"/>
          </w:divBdr>
        </w:div>
        <w:div w:id="1189445077">
          <w:marLeft w:val="0"/>
          <w:marRight w:val="0"/>
          <w:marTop w:val="0"/>
          <w:marBottom w:val="0"/>
          <w:divBdr>
            <w:top w:val="none" w:sz="0" w:space="0" w:color="auto"/>
            <w:left w:val="none" w:sz="0" w:space="0" w:color="auto"/>
            <w:bottom w:val="none" w:sz="0" w:space="0" w:color="auto"/>
            <w:right w:val="none" w:sz="0" w:space="0" w:color="auto"/>
          </w:divBdr>
        </w:div>
        <w:div w:id="303857135">
          <w:marLeft w:val="0"/>
          <w:marRight w:val="0"/>
          <w:marTop w:val="0"/>
          <w:marBottom w:val="0"/>
          <w:divBdr>
            <w:top w:val="none" w:sz="0" w:space="0" w:color="auto"/>
            <w:left w:val="none" w:sz="0" w:space="0" w:color="auto"/>
            <w:bottom w:val="none" w:sz="0" w:space="0" w:color="auto"/>
            <w:right w:val="none" w:sz="0" w:space="0" w:color="auto"/>
          </w:divBdr>
        </w:div>
        <w:div w:id="1816751067">
          <w:marLeft w:val="0"/>
          <w:marRight w:val="0"/>
          <w:marTop w:val="0"/>
          <w:marBottom w:val="0"/>
          <w:divBdr>
            <w:top w:val="none" w:sz="0" w:space="0" w:color="auto"/>
            <w:left w:val="none" w:sz="0" w:space="0" w:color="auto"/>
            <w:bottom w:val="none" w:sz="0" w:space="0" w:color="auto"/>
            <w:right w:val="none" w:sz="0" w:space="0" w:color="auto"/>
          </w:divBdr>
        </w:div>
      </w:divsChild>
    </w:div>
    <w:div w:id="1896577218">
      <w:bodyDiv w:val="1"/>
      <w:marLeft w:val="0"/>
      <w:marRight w:val="0"/>
      <w:marTop w:val="0"/>
      <w:marBottom w:val="0"/>
      <w:divBdr>
        <w:top w:val="none" w:sz="0" w:space="0" w:color="auto"/>
        <w:left w:val="none" w:sz="0" w:space="0" w:color="auto"/>
        <w:bottom w:val="none" w:sz="0" w:space="0" w:color="auto"/>
        <w:right w:val="none" w:sz="0" w:space="0" w:color="auto"/>
      </w:divBdr>
    </w:div>
    <w:div w:id="1907496966">
      <w:bodyDiv w:val="1"/>
      <w:marLeft w:val="0"/>
      <w:marRight w:val="0"/>
      <w:marTop w:val="0"/>
      <w:marBottom w:val="0"/>
      <w:divBdr>
        <w:top w:val="none" w:sz="0" w:space="0" w:color="auto"/>
        <w:left w:val="none" w:sz="0" w:space="0" w:color="auto"/>
        <w:bottom w:val="none" w:sz="0" w:space="0" w:color="auto"/>
        <w:right w:val="none" w:sz="0" w:space="0" w:color="auto"/>
      </w:divBdr>
    </w:div>
    <w:div w:id="1919557078">
      <w:bodyDiv w:val="1"/>
      <w:marLeft w:val="0"/>
      <w:marRight w:val="0"/>
      <w:marTop w:val="0"/>
      <w:marBottom w:val="0"/>
      <w:divBdr>
        <w:top w:val="none" w:sz="0" w:space="0" w:color="auto"/>
        <w:left w:val="none" w:sz="0" w:space="0" w:color="auto"/>
        <w:bottom w:val="none" w:sz="0" w:space="0" w:color="auto"/>
        <w:right w:val="none" w:sz="0" w:space="0" w:color="auto"/>
      </w:divBdr>
      <w:divsChild>
        <w:div w:id="633099219">
          <w:marLeft w:val="0"/>
          <w:marRight w:val="0"/>
          <w:marTop w:val="0"/>
          <w:marBottom w:val="0"/>
          <w:divBdr>
            <w:top w:val="none" w:sz="0" w:space="0" w:color="auto"/>
            <w:left w:val="none" w:sz="0" w:space="0" w:color="auto"/>
            <w:bottom w:val="none" w:sz="0" w:space="0" w:color="auto"/>
            <w:right w:val="none" w:sz="0" w:space="0" w:color="auto"/>
          </w:divBdr>
        </w:div>
      </w:divsChild>
    </w:div>
    <w:div w:id="1945116714">
      <w:bodyDiv w:val="1"/>
      <w:marLeft w:val="0"/>
      <w:marRight w:val="0"/>
      <w:marTop w:val="0"/>
      <w:marBottom w:val="0"/>
      <w:divBdr>
        <w:top w:val="none" w:sz="0" w:space="0" w:color="auto"/>
        <w:left w:val="none" w:sz="0" w:space="0" w:color="auto"/>
        <w:bottom w:val="none" w:sz="0" w:space="0" w:color="auto"/>
        <w:right w:val="none" w:sz="0" w:space="0" w:color="auto"/>
      </w:divBdr>
      <w:divsChild>
        <w:div w:id="1000347784">
          <w:marLeft w:val="0"/>
          <w:marRight w:val="0"/>
          <w:marTop w:val="0"/>
          <w:marBottom w:val="0"/>
          <w:divBdr>
            <w:top w:val="none" w:sz="0" w:space="0" w:color="auto"/>
            <w:left w:val="none" w:sz="0" w:space="0" w:color="auto"/>
            <w:bottom w:val="none" w:sz="0" w:space="0" w:color="auto"/>
            <w:right w:val="none" w:sz="0" w:space="0" w:color="auto"/>
          </w:divBdr>
        </w:div>
        <w:div w:id="2112779841">
          <w:marLeft w:val="0"/>
          <w:marRight w:val="0"/>
          <w:marTop w:val="0"/>
          <w:marBottom w:val="0"/>
          <w:divBdr>
            <w:top w:val="none" w:sz="0" w:space="0" w:color="auto"/>
            <w:left w:val="none" w:sz="0" w:space="0" w:color="auto"/>
            <w:bottom w:val="none" w:sz="0" w:space="0" w:color="auto"/>
            <w:right w:val="none" w:sz="0" w:space="0" w:color="auto"/>
          </w:divBdr>
          <w:divsChild>
            <w:div w:id="940182579">
              <w:marLeft w:val="0"/>
              <w:marRight w:val="0"/>
              <w:marTop w:val="0"/>
              <w:marBottom w:val="0"/>
              <w:divBdr>
                <w:top w:val="none" w:sz="0" w:space="0" w:color="auto"/>
                <w:left w:val="none" w:sz="0" w:space="0" w:color="auto"/>
                <w:bottom w:val="none" w:sz="0" w:space="0" w:color="auto"/>
                <w:right w:val="none" w:sz="0" w:space="0" w:color="auto"/>
              </w:divBdr>
            </w:div>
          </w:divsChild>
        </w:div>
        <w:div w:id="878203886">
          <w:marLeft w:val="0"/>
          <w:marRight w:val="0"/>
          <w:marTop w:val="0"/>
          <w:marBottom w:val="0"/>
          <w:divBdr>
            <w:top w:val="none" w:sz="0" w:space="0" w:color="auto"/>
            <w:left w:val="none" w:sz="0" w:space="0" w:color="auto"/>
            <w:bottom w:val="none" w:sz="0" w:space="0" w:color="auto"/>
            <w:right w:val="none" w:sz="0" w:space="0" w:color="auto"/>
          </w:divBdr>
        </w:div>
      </w:divsChild>
    </w:div>
    <w:div w:id="1978147785">
      <w:bodyDiv w:val="1"/>
      <w:marLeft w:val="0"/>
      <w:marRight w:val="0"/>
      <w:marTop w:val="0"/>
      <w:marBottom w:val="0"/>
      <w:divBdr>
        <w:top w:val="none" w:sz="0" w:space="0" w:color="auto"/>
        <w:left w:val="none" w:sz="0" w:space="0" w:color="auto"/>
        <w:bottom w:val="none" w:sz="0" w:space="0" w:color="auto"/>
        <w:right w:val="none" w:sz="0" w:space="0" w:color="auto"/>
      </w:divBdr>
    </w:div>
    <w:div w:id="1996685431">
      <w:bodyDiv w:val="1"/>
      <w:marLeft w:val="0"/>
      <w:marRight w:val="0"/>
      <w:marTop w:val="0"/>
      <w:marBottom w:val="0"/>
      <w:divBdr>
        <w:top w:val="none" w:sz="0" w:space="0" w:color="auto"/>
        <w:left w:val="none" w:sz="0" w:space="0" w:color="auto"/>
        <w:bottom w:val="none" w:sz="0" w:space="0" w:color="auto"/>
        <w:right w:val="none" w:sz="0" w:space="0" w:color="auto"/>
      </w:divBdr>
      <w:divsChild>
        <w:div w:id="1395543469">
          <w:marLeft w:val="0"/>
          <w:marRight w:val="0"/>
          <w:marTop w:val="0"/>
          <w:marBottom w:val="0"/>
          <w:divBdr>
            <w:top w:val="none" w:sz="0" w:space="0" w:color="auto"/>
            <w:left w:val="none" w:sz="0" w:space="0" w:color="auto"/>
            <w:bottom w:val="none" w:sz="0" w:space="0" w:color="auto"/>
            <w:right w:val="none" w:sz="0" w:space="0" w:color="auto"/>
          </w:divBdr>
        </w:div>
      </w:divsChild>
    </w:div>
    <w:div w:id="2005084136">
      <w:bodyDiv w:val="1"/>
      <w:marLeft w:val="0"/>
      <w:marRight w:val="0"/>
      <w:marTop w:val="0"/>
      <w:marBottom w:val="0"/>
      <w:divBdr>
        <w:top w:val="none" w:sz="0" w:space="0" w:color="auto"/>
        <w:left w:val="none" w:sz="0" w:space="0" w:color="auto"/>
        <w:bottom w:val="none" w:sz="0" w:space="0" w:color="auto"/>
        <w:right w:val="none" w:sz="0" w:space="0" w:color="auto"/>
      </w:divBdr>
      <w:divsChild>
        <w:div w:id="1504052708">
          <w:marLeft w:val="0"/>
          <w:marRight w:val="0"/>
          <w:marTop w:val="0"/>
          <w:marBottom w:val="0"/>
          <w:divBdr>
            <w:top w:val="none" w:sz="0" w:space="0" w:color="auto"/>
            <w:left w:val="none" w:sz="0" w:space="0" w:color="auto"/>
            <w:bottom w:val="none" w:sz="0" w:space="0" w:color="auto"/>
            <w:right w:val="none" w:sz="0" w:space="0" w:color="auto"/>
          </w:divBdr>
        </w:div>
      </w:divsChild>
    </w:div>
    <w:div w:id="2102992670">
      <w:bodyDiv w:val="1"/>
      <w:marLeft w:val="0"/>
      <w:marRight w:val="0"/>
      <w:marTop w:val="0"/>
      <w:marBottom w:val="0"/>
      <w:divBdr>
        <w:top w:val="none" w:sz="0" w:space="0" w:color="auto"/>
        <w:left w:val="none" w:sz="0" w:space="0" w:color="auto"/>
        <w:bottom w:val="none" w:sz="0" w:space="0" w:color="auto"/>
        <w:right w:val="none" w:sz="0" w:space="0" w:color="auto"/>
      </w:divBdr>
    </w:div>
    <w:div w:id="2106419224">
      <w:bodyDiv w:val="1"/>
      <w:marLeft w:val="0"/>
      <w:marRight w:val="0"/>
      <w:marTop w:val="0"/>
      <w:marBottom w:val="0"/>
      <w:divBdr>
        <w:top w:val="none" w:sz="0" w:space="0" w:color="auto"/>
        <w:left w:val="none" w:sz="0" w:space="0" w:color="auto"/>
        <w:bottom w:val="none" w:sz="0" w:space="0" w:color="auto"/>
        <w:right w:val="none" w:sz="0" w:space="0" w:color="auto"/>
      </w:divBdr>
      <w:divsChild>
        <w:div w:id="1615407625">
          <w:marLeft w:val="0"/>
          <w:marRight w:val="0"/>
          <w:marTop w:val="0"/>
          <w:marBottom w:val="0"/>
          <w:divBdr>
            <w:top w:val="none" w:sz="0" w:space="0" w:color="auto"/>
            <w:left w:val="none" w:sz="0" w:space="0" w:color="auto"/>
            <w:bottom w:val="none" w:sz="0" w:space="0" w:color="auto"/>
            <w:right w:val="none" w:sz="0" w:space="0" w:color="auto"/>
          </w:divBdr>
          <w:divsChild>
            <w:div w:id="1677615320">
              <w:marLeft w:val="0"/>
              <w:marRight w:val="0"/>
              <w:marTop w:val="0"/>
              <w:marBottom w:val="0"/>
              <w:divBdr>
                <w:top w:val="none" w:sz="0" w:space="0" w:color="auto"/>
                <w:left w:val="none" w:sz="0" w:space="0" w:color="auto"/>
                <w:bottom w:val="none" w:sz="0" w:space="0" w:color="auto"/>
                <w:right w:val="none" w:sz="0" w:space="0" w:color="auto"/>
              </w:divBdr>
              <w:divsChild>
                <w:div w:id="493372190">
                  <w:marLeft w:val="0"/>
                  <w:marRight w:val="0"/>
                  <w:marTop w:val="0"/>
                  <w:marBottom w:val="0"/>
                  <w:divBdr>
                    <w:top w:val="none" w:sz="0" w:space="0" w:color="auto"/>
                    <w:left w:val="none" w:sz="0" w:space="0" w:color="auto"/>
                    <w:bottom w:val="none" w:sz="0" w:space="0" w:color="auto"/>
                    <w:right w:val="none" w:sz="0" w:space="0" w:color="auto"/>
                  </w:divBdr>
                  <w:divsChild>
                    <w:div w:id="477110474">
                      <w:marLeft w:val="0"/>
                      <w:marRight w:val="0"/>
                      <w:marTop w:val="0"/>
                      <w:marBottom w:val="0"/>
                      <w:divBdr>
                        <w:top w:val="none" w:sz="0" w:space="0" w:color="auto"/>
                        <w:left w:val="none" w:sz="0" w:space="0" w:color="auto"/>
                        <w:bottom w:val="none" w:sz="0" w:space="0" w:color="auto"/>
                        <w:right w:val="none" w:sz="0" w:space="0" w:color="auto"/>
                      </w:divBdr>
                    </w:div>
                    <w:div w:id="1680352225">
                      <w:marLeft w:val="0"/>
                      <w:marRight w:val="0"/>
                      <w:marTop w:val="0"/>
                      <w:marBottom w:val="0"/>
                      <w:divBdr>
                        <w:top w:val="none" w:sz="0" w:space="0" w:color="auto"/>
                        <w:left w:val="none" w:sz="0" w:space="0" w:color="auto"/>
                        <w:bottom w:val="none" w:sz="0" w:space="0" w:color="auto"/>
                        <w:right w:val="none" w:sz="0" w:space="0" w:color="auto"/>
                      </w:divBdr>
                    </w:div>
                    <w:div w:id="19480599">
                      <w:marLeft w:val="0"/>
                      <w:marRight w:val="0"/>
                      <w:marTop w:val="0"/>
                      <w:marBottom w:val="0"/>
                      <w:divBdr>
                        <w:top w:val="none" w:sz="0" w:space="0" w:color="auto"/>
                        <w:left w:val="none" w:sz="0" w:space="0" w:color="auto"/>
                        <w:bottom w:val="none" w:sz="0" w:space="0" w:color="auto"/>
                        <w:right w:val="none" w:sz="0" w:space="0" w:color="auto"/>
                      </w:divBdr>
                    </w:div>
                    <w:div w:id="1662192017">
                      <w:marLeft w:val="0"/>
                      <w:marRight w:val="0"/>
                      <w:marTop w:val="0"/>
                      <w:marBottom w:val="0"/>
                      <w:divBdr>
                        <w:top w:val="none" w:sz="0" w:space="0" w:color="auto"/>
                        <w:left w:val="none" w:sz="0" w:space="0" w:color="auto"/>
                        <w:bottom w:val="none" w:sz="0" w:space="0" w:color="auto"/>
                        <w:right w:val="none" w:sz="0" w:space="0" w:color="auto"/>
                      </w:divBdr>
                      <w:divsChild>
                        <w:div w:id="10607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5862">
          <w:marLeft w:val="0"/>
          <w:marRight w:val="0"/>
          <w:marTop w:val="0"/>
          <w:marBottom w:val="0"/>
          <w:divBdr>
            <w:top w:val="none" w:sz="0" w:space="0" w:color="auto"/>
            <w:left w:val="none" w:sz="0" w:space="0" w:color="auto"/>
            <w:bottom w:val="none" w:sz="0" w:space="0" w:color="auto"/>
            <w:right w:val="none" w:sz="0" w:space="0" w:color="auto"/>
          </w:divBdr>
          <w:divsChild>
            <w:div w:id="720445686">
              <w:marLeft w:val="0"/>
              <w:marRight w:val="0"/>
              <w:marTop w:val="0"/>
              <w:marBottom w:val="0"/>
              <w:divBdr>
                <w:top w:val="none" w:sz="0" w:space="0" w:color="auto"/>
                <w:left w:val="none" w:sz="0" w:space="0" w:color="auto"/>
                <w:bottom w:val="none" w:sz="0" w:space="0" w:color="auto"/>
                <w:right w:val="none" w:sz="0" w:space="0" w:color="auto"/>
              </w:divBdr>
              <w:divsChild>
                <w:div w:id="1802458596">
                  <w:marLeft w:val="0"/>
                  <w:marRight w:val="0"/>
                  <w:marTop w:val="0"/>
                  <w:marBottom w:val="0"/>
                  <w:divBdr>
                    <w:top w:val="none" w:sz="0" w:space="0" w:color="auto"/>
                    <w:left w:val="none" w:sz="0" w:space="0" w:color="auto"/>
                    <w:bottom w:val="none" w:sz="0" w:space="0" w:color="auto"/>
                    <w:right w:val="none" w:sz="0" w:space="0" w:color="auto"/>
                  </w:divBdr>
                  <w:divsChild>
                    <w:div w:id="5114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undergraduate/courses/history/history-modules-first-yea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jeater@gold.ac.uk" TargetMode="External"/><Relationship Id="rId4" Type="http://schemas.openxmlformats.org/officeDocument/2006/relationships/settings" Target="settings.xml"/><Relationship Id="rId9" Type="http://schemas.openxmlformats.org/officeDocument/2006/relationships/hyperlink" Target="mailto:diana.jeater@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9557-B3B2-4436-BE45-0D6B78E6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5734</Words>
  <Characters>32685</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Bielefeld</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Jeater</dc:creator>
  <cp:lastModifiedBy>Diana Jeater</cp:lastModifiedBy>
  <cp:revision>2</cp:revision>
  <dcterms:created xsi:type="dcterms:W3CDTF">2019-02-07T20:50:00Z</dcterms:created>
  <dcterms:modified xsi:type="dcterms:W3CDTF">2019-02-07T20:50:00Z</dcterms:modified>
</cp:coreProperties>
</file>