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55B428" w14:textId="77777777" w:rsidR="00872E65" w:rsidRDefault="00181F52">
      <w:pPr>
        <w:widowControl w:val="0"/>
        <w:spacing w:after="240" w:line="480" w:lineRule="auto"/>
        <w:rPr>
          <w:rFonts w:ascii="Times" w:eastAsia="Times" w:hAnsi="Times" w:cs="Times"/>
        </w:rPr>
      </w:pPr>
      <w:bookmarkStart w:id="0" w:name="_gjdgxs" w:colFirst="0" w:colLast="0"/>
      <w:bookmarkEnd w:id="0"/>
      <w:r>
        <w:rPr>
          <w:rFonts w:ascii="Times" w:eastAsia="Times" w:hAnsi="Times" w:cs="Times"/>
          <w:b/>
        </w:rPr>
        <w:t xml:space="preserve">Title page </w:t>
      </w:r>
    </w:p>
    <w:p w14:paraId="68ED4968" w14:textId="77777777" w:rsidR="00872E65" w:rsidRDefault="00181F52">
      <w:pPr>
        <w:spacing w:line="480" w:lineRule="auto"/>
        <w:jc w:val="both"/>
        <w:rPr>
          <w:b/>
        </w:rPr>
      </w:pPr>
      <w:r>
        <w:rPr>
          <w:b/>
        </w:rPr>
        <w:t>Working together to deliver Stratified Medicine research effectively</w:t>
      </w:r>
    </w:p>
    <w:p w14:paraId="722603C1" w14:textId="77777777" w:rsidR="00872E65" w:rsidRDefault="00872E65">
      <w:pPr>
        <w:spacing w:line="480" w:lineRule="auto"/>
        <w:jc w:val="both"/>
        <w:rPr>
          <w:b/>
        </w:rPr>
      </w:pPr>
    </w:p>
    <w:p w14:paraId="376AEF50" w14:textId="77777777" w:rsidR="00872E65" w:rsidRDefault="00181F52">
      <w:pPr>
        <w:spacing w:line="480" w:lineRule="auto"/>
        <w:jc w:val="both"/>
        <w:rPr>
          <w:b/>
        </w:rPr>
      </w:pPr>
      <w:r>
        <w:rPr>
          <w:b/>
        </w:rPr>
        <w:t>S.G. Attar</w:t>
      </w:r>
      <w:r>
        <w:rPr>
          <w:b/>
          <w:vertAlign w:val="superscript"/>
        </w:rPr>
        <w:t>1</w:t>
      </w:r>
      <w:r>
        <w:rPr>
          <w:b/>
        </w:rPr>
        <w:t xml:space="preserve">, PhD </w:t>
      </w:r>
    </w:p>
    <w:p w14:paraId="1C6B8EA1" w14:textId="77777777" w:rsidR="00872E65" w:rsidRDefault="00181F52">
      <w:pPr>
        <w:spacing w:line="480" w:lineRule="auto"/>
        <w:jc w:val="both"/>
        <w:rPr>
          <w:b/>
        </w:rPr>
      </w:pPr>
      <w:r>
        <w:rPr>
          <w:b/>
        </w:rPr>
        <w:t>V.J. Poustie</w:t>
      </w:r>
      <w:r>
        <w:rPr>
          <w:b/>
          <w:vertAlign w:val="superscript"/>
        </w:rPr>
        <w:t>1,2</w:t>
      </w:r>
      <w:r>
        <w:rPr>
          <w:b/>
        </w:rPr>
        <w:t>, PhD</w:t>
      </w:r>
    </w:p>
    <w:p w14:paraId="654B83AA" w14:textId="77777777" w:rsidR="00872E65" w:rsidRDefault="00181F52">
      <w:pPr>
        <w:spacing w:line="480" w:lineRule="auto"/>
        <w:jc w:val="both"/>
        <w:rPr>
          <w:b/>
        </w:rPr>
      </w:pPr>
      <w:r>
        <w:rPr>
          <w:b/>
        </w:rPr>
        <w:t>N.R. Lemoine</w:t>
      </w:r>
      <w:r>
        <w:rPr>
          <w:b/>
          <w:vertAlign w:val="superscript"/>
        </w:rPr>
        <w:t>2,3</w:t>
      </w:r>
      <w:r>
        <w:rPr>
          <w:b/>
        </w:rPr>
        <w:t>,</w:t>
      </w:r>
      <w:r>
        <w:rPr>
          <w:rFonts w:ascii="Times" w:eastAsia="Times" w:hAnsi="Times" w:cs="Times"/>
          <w:i/>
        </w:rPr>
        <w:t xml:space="preserve"> </w:t>
      </w:r>
      <w:r>
        <w:rPr>
          <w:rFonts w:ascii="Times" w:eastAsia="Times" w:hAnsi="Times" w:cs="Times"/>
          <w:b/>
        </w:rPr>
        <w:t>MD, PhD</w:t>
      </w:r>
    </w:p>
    <w:p w14:paraId="1D06EE0C" w14:textId="77777777" w:rsidR="00872E65" w:rsidRDefault="00181F52">
      <w:pPr>
        <w:spacing w:line="480" w:lineRule="auto"/>
        <w:jc w:val="both"/>
        <w:rPr>
          <w:b/>
        </w:rPr>
      </w:pPr>
      <w:r>
        <w:rPr>
          <w:b/>
        </w:rPr>
        <w:t>S.W. Smye</w:t>
      </w:r>
      <w:r>
        <w:rPr>
          <w:b/>
          <w:vertAlign w:val="superscript"/>
        </w:rPr>
        <w:t>2</w:t>
      </w:r>
      <w:r>
        <w:rPr>
          <w:b/>
        </w:rPr>
        <w:t>,</w:t>
      </w:r>
      <w:r>
        <w:rPr>
          <w:rFonts w:ascii="Times" w:eastAsia="Times" w:hAnsi="Times" w:cs="Times"/>
          <w:i/>
        </w:rPr>
        <w:t xml:space="preserve"> </w:t>
      </w:r>
      <w:r>
        <w:rPr>
          <w:rFonts w:ascii="Times" w:eastAsia="Times" w:hAnsi="Times" w:cs="Times"/>
          <w:b/>
        </w:rPr>
        <w:t>PhD</w:t>
      </w:r>
    </w:p>
    <w:p w14:paraId="2DE6FB4E" w14:textId="77777777" w:rsidR="00872E65" w:rsidRDefault="00181F52">
      <w:pPr>
        <w:spacing w:line="480" w:lineRule="auto"/>
        <w:jc w:val="both"/>
        <w:rPr>
          <w:b/>
        </w:rPr>
      </w:pPr>
      <w:r>
        <w:rPr>
          <w:b/>
        </w:rPr>
        <w:t>J.M. Beety</w:t>
      </w:r>
      <w:r>
        <w:rPr>
          <w:b/>
          <w:vertAlign w:val="superscript"/>
        </w:rPr>
        <w:t>2</w:t>
      </w:r>
      <w:r>
        <w:rPr>
          <w:b/>
        </w:rPr>
        <w:t>,</w:t>
      </w:r>
      <w:r>
        <w:rPr>
          <w:rFonts w:ascii="Times" w:eastAsia="Times" w:hAnsi="Times" w:cs="Times"/>
          <w:i/>
        </w:rPr>
        <w:t xml:space="preserve"> </w:t>
      </w:r>
      <w:r>
        <w:rPr>
          <w:rFonts w:ascii="Times" w:eastAsia="Times" w:hAnsi="Times" w:cs="Times"/>
          <w:b/>
        </w:rPr>
        <w:t>PhD</w:t>
      </w:r>
      <w:r>
        <w:rPr>
          <w:b/>
        </w:rPr>
        <w:t xml:space="preserve"> </w:t>
      </w:r>
    </w:p>
    <w:p w14:paraId="1143BAFA" w14:textId="77777777" w:rsidR="00872E65" w:rsidRDefault="00181F52">
      <w:pPr>
        <w:spacing w:line="480" w:lineRule="auto"/>
        <w:jc w:val="both"/>
        <w:rPr>
          <w:b/>
        </w:rPr>
      </w:pPr>
      <w:r>
        <w:rPr>
          <w:b/>
        </w:rPr>
        <w:t>D.B. Hawcutt</w:t>
      </w:r>
      <w:r>
        <w:rPr>
          <w:b/>
          <w:vertAlign w:val="superscript"/>
        </w:rPr>
        <w:t>1</w:t>
      </w:r>
      <w:r>
        <w:rPr>
          <w:b/>
        </w:rPr>
        <w:t>,</w:t>
      </w:r>
      <w:r>
        <w:rPr>
          <w:rFonts w:ascii="Times" w:eastAsia="Times" w:hAnsi="Times" w:cs="Times"/>
          <w:i/>
        </w:rPr>
        <w:t xml:space="preserve"> </w:t>
      </w:r>
      <w:r>
        <w:rPr>
          <w:rFonts w:ascii="Times" w:eastAsia="Times" w:hAnsi="Times" w:cs="Times"/>
          <w:b/>
        </w:rPr>
        <w:t>MBChB, MD</w:t>
      </w:r>
      <w:r>
        <w:rPr>
          <w:b/>
        </w:rPr>
        <w:t xml:space="preserve"> </w:t>
      </w:r>
    </w:p>
    <w:p w14:paraId="6E68C1EA" w14:textId="77777777" w:rsidR="00872E65" w:rsidRDefault="00181F52">
      <w:pPr>
        <w:spacing w:line="480" w:lineRule="auto"/>
        <w:jc w:val="both"/>
        <w:rPr>
          <w:b/>
        </w:rPr>
      </w:pPr>
      <w:r>
        <w:rPr>
          <w:b/>
        </w:rPr>
        <w:t>S. Littlewood</w:t>
      </w:r>
      <w:r>
        <w:rPr>
          <w:b/>
          <w:vertAlign w:val="superscript"/>
        </w:rPr>
        <w:t>2</w:t>
      </w:r>
      <w:r>
        <w:rPr>
          <w:b/>
        </w:rPr>
        <w:t>,</w:t>
      </w:r>
      <w:r>
        <w:rPr>
          <w:rFonts w:ascii="Times" w:eastAsia="Times" w:hAnsi="Times" w:cs="Times"/>
          <w:i/>
        </w:rPr>
        <w:t xml:space="preserve"> </w:t>
      </w:r>
      <w:r>
        <w:rPr>
          <w:rFonts w:ascii="Times" w:eastAsia="Times" w:hAnsi="Times" w:cs="Times"/>
          <w:b/>
        </w:rPr>
        <w:t>BVM&amp;S</w:t>
      </w:r>
    </w:p>
    <w:p w14:paraId="43E41795" w14:textId="77777777" w:rsidR="00872E65" w:rsidRDefault="00181F52">
      <w:pPr>
        <w:spacing w:line="480" w:lineRule="auto"/>
        <w:jc w:val="both"/>
        <w:rPr>
          <w:b/>
        </w:rPr>
      </w:pPr>
      <w:r>
        <w:rPr>
          <w:b/>
        </w:rPr>
        <w:t>L. Oni</w:t>
      </w:r>
      <w:r>
        <w:rPr>
          <w:b/>
          <w:vertAlign w:val="superscript"/>
        </w:rPr>
        <w:t>1</w:t>
      </w:r>
      <w:r>
        <w:rPr>
          <w:b/>
        </w:rPr>
        <w:t>,</w:t>
      </w:r>
      <w:r>
        <w:rPr>
          <w:rFonts w:ascii="Times" w:eastAsia="Times" w:hAnsi="Times" w:cs="Times"/>
          <w:b/>
        </w:rPr>
        <w:t xml:space="preserve"> MBChB, PhD</w:t>
      </w:r>
    </w:p>
    <w:p w14:paraId="2069866C" w14:textId="77777777" w:rsidR="00872E65" w:rsidRDefault="00181F52">
      <w:pPr>
        <w:spacing w:line="480" w:lineRule="auto"/>
        <w:jc w:val="both"/>
        <w:rPr>
          <w:b/>
        </w:rPr>
      </w:pPr>
      <w:r>
        <w:rPr>
          <w:b/>
        </w:rPr>
        <w:t>M. Pirmohamed*</w:t>
      </w:r>
      <w:r>
        <w:rPr>
          <w:b/>
          <w:vertAlign w:val="superscript"/>
        </w:rPr>
        <w:t>1</w:t>
      </w:r>
      <w:r>
        <w:rPr>
          <w:b/>
        </w:rPr>
        <w:t>,</w:t>
      </w:r>
      <w:r>
        <w:rPr>
          <w:rFonts w:ascii="Times" w:eastAsia="Times" w:hAnsi="Times" w:cs="Times"/>
          <w:i/>
        </w:rPr>
        <w:t xml:space="preserve"> </w:t>
      </w:r>
      <w:r>
        <w:rPr>
          <w:rFonts w:ascii="Times" w:eastAsia="Times" w:hAnsi="Times" w:cs="Times"/>
          <w:b/>
        </w:rPr>
        <w:t>MBChB, PhD</w:t>
      </w:r>
    </w:p>
    <w:p w14:paraId="0B56A82B" w14:textId="77777777" w:rsidR="00872E65" w:rsidRDefault="00181F52">
      <w:pPr>
        <w:spacing w:line="480" w:lineRule="auto"/>
        <w:jc w:val="both"/>
        <w:rPr>
          <w:b/>
        </w:rPr>
      </w:pPr>
      <w:r>
        <w:rPr>
          <w:b/>
        </w:rPr>
        <w:t>M.W. Beresford*</w:t>
      </w:r>
      <w:r>
        <w:rPr>
          <w:b/>
          <w:vertAlign w:val="superscript"/>
        </w:rPr>
        <w:t>1,2</w:t>
      </w:r>
      <w:r>
        <w:rPr>
          <w:b/>
        </w:rPr>
        <w:t xml:space="preserve">, </w:t>
      </w:r>
      <w:r>
        <w:rPr>
          <w:rFonts w:ascii="Times" w:eastAsia="Times" w:hAnsi="Times" w:cs="Times"/>
          <w:b/>
        </w:rPr>
        <w:t>MBChB, PhD</w:t>
      </w:r>
    </w:p>
    <w:p w14:paraId="167E1F50" w14:textId="77777777" w:rsidR="00872E65" w:rsidRDefault="00181F52">
      <w:pPr>
        <w:spacing w:line="480" w:lineRule="auto"/>
        <w:jc w:val="both"/>
      </w:pPr>
      <w:r>
        <w:t>*Joint Senior authors</w:t>
      </w:r>
    </w:p>
    <w:p w14:paraId="7F84018C" w14:textId="77777777" w:rsidR="00872E65" w:rsidRDefault="00872E65">
      <w:pPr>
        <w:spacing w:line="480" w:lineRule="auto"/>
        <w:jc w:val="both"/>
      </w:pPr>
    </w:p>
    <w:p w14:paraId="063C4EA0" w14:textId="77777777" w:rsidR="00872E65" w:rsidRDefault="00181F52">
      <w:pPr>
        <w:spacing w:line="480" w:lineRule="auto"/>
        <w:jc w:val="both"/>
        <w:rPr>
          <w:b/>
        </w:rPr>
      </w:pPr>
      <w:r>
        <w:rPr>
          <w:b/>
        </w:rPr>
        <w:t>Corresponding author:</w:t>
      </w:r>
    </w:p>
    <w:p w14:paraId="52A0FFDA" w14:textId="77777777" w:rsidR="00872E65" w:rsidRDefault="00181F52">
      <w:pPr>
        <w:spacing w:line="480" w:lineRule="auto"/>
        <w:jc w:val="both"/>
      </w:pPr>
      <w:r>
        <w:t>Dr V. Poustie</w:t>
      </w:r>
    </w:p>
    <w:p w14:paraId="05844316" w14:textId="77777777" w:rsidR="00872E65" w:rsidRDefault="00181F52">
      <w:pPr>
        <w:spacing w:line="480" w:lineRule="auto"/>
        <w:jc w:val="both"/>
      </w:pPr>
      <w:r>
        <w:t xml:space="preserve">Institute in the Park, </w:t>
      </w:r>
    </w:p>
    <w:p w14:paraId="3E0E6441" w14:textId="77777777" w:rsidR="00872E65" w:rsidRDefault="00181F52">
      <w:pPr>
        <w:spacing w:line="480" w:lineRule="auto"/>
        <w:jc w:val="both"/>
      </w:pPr>
      <w:r>
        <w:t>Alder Hey Children’s NHS Foundation Trust,</w:t>
      </w:r>
    </w:p>
    <w:p w14:paraId="4928F378" w14:textId="77777777" w:rsidR="00872E65" w:rsidRDefault="00181F52">
      <w:pPr>
        <w:spacing w:line="480" w:lineRule="auto"/>
        <w:jc w:val="both"/>
      </w:pPr>
      <w:r>
        <w:t>Liverpool, L14 5AB</w:t>
      </w:r>
    </w:p>
    <w:p w14:paraId="431124FA" w14:textId="77777777" w:rsidR="00872E65" w:rsidRDefault="00181F52">
      <w:pPr>
        <w:spacing w:line="480" w:lineRule="auto"/>
        <w:jc w:val="both"/>
      </w:pPr>
      <w:r>
        <w:t>Tel: 0044 151 282 4533</w:t>
      </w:r>
    </w:p>
    <w:p w14:paraId="03C45142" w14:textId="77777777" w:rsidR="00872E65" w:rsidRDefault="009B0C22">
      <w:pPr>
        <w:spacing w:line="480" w:lineRule="auto"/>
        <w:jc w:val="both"/>
      </w:pPr>
      <w:hyperlink r:id="rId7">
        <w:r w:rsidR="00181F52">
          <w:rPr>
            <w:color w:val="0000FF"/>
            <w:u w:val="single"/>
          </w:rPr>
          <w:t>v.poustie@liverpool.ac.uk</w:t>
        </w:r>
      </w:hyperlink>
    </w:p>
    <w:p w14:paraId="1D6DFA90" w14:textId="77777777" w:rsidR="00872E65" w:rsidRDefault="00872E65">
      <w:pPr>
        <w:spacing w:line="480" w:lineRule="auto"/>
        <w:jc w:val="both"/>
      </w:pPr>
    </w:p>
    <w:tbl>
      <w:tblPr>
        <w:tblStyle w:val="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7455"/>
      </w:tblGrid>
      <w:tr w:rsidR="00872E65" w14:paraId="4510971A" w14:textId="77777777">
        <w:tc>
          <w:tcPr>
            <w:tcW w:w="2325" w:type="dxa"/>
          </w:tcPr>
          <w:p w14:paraId="1F3238E3" w14:textId="77777777" w:rsidR="00872E65" w:rsidRDefault="00181F52">
            <w:pPr>
              <w:spacing w:line="480" w:lineRule="auto"/>
            </w:pPr>
            <w:r>
              <w:t>Name</w:t>
            </w:r>
          </w:p>
        </w:tc>
        <w:tc>
          <w:tcPr>
            <w:tcW w:w="7455" w:type="dxa"/>
          </w:tcPr>
          <w:p w14:paraId="64BD1662" w14:textId="77777777" w:rsidR="00872E65" w:rsidRDefault="00181F52">
            <w:pPr>
              <w:spacing w:line="480" w:lineRule="auto"/>
            </w:pPr>
            <w:r>
              <w:t>Affiliation</w:t>
            </w:r>
          </w:p>
        </w:tc>
      </w:tr>
      <w:tr w:rsidR="00872E65" w14:paraId="38C0A330" w14:textId="77777777">
        <w:tc>
          <w:tcPr>
            <w:tcW w:w="2325" w:type="dxa"/>
          </w:tcPr>
          <w:p w14:paraId="288190B2" w14:textId="77777777" w:rsidR="00872E65" w:rsidRDefault="00181F52">
            <w:pPr>
              <w:spacing w:line="480" w:lineRule="auto"/>
              <w:rPr>
                <w:sz w:val="20"/>
                <w:szCs w:val="20"/>
              </w:rPr>
            </w:pPr>
            <w:r>
              <w:rPr>
                <w:sz w:val="20"/>
                <w:szCs w:val="20"/>
              </w:rPr>
              <w:t>SG Attar (Dr)</w:t>
            </w:r>
          </w:p>
        </w:tc>
        <w:tc>
          <w:tcPr>
            <w:tcW w:w="7455" w:type="dxa"/>
          </w:tcPr>
          <w:p w14:paraId="0D98C4C0" w14:textId="77777777" w:rsidR="00872E65" w:rsidRDefault="00181F52">
            <w:pPr>
              <w:shd w:val="clear" w:color="auto" w:fill="FFFFFF"/>
              <w:spacing w:before="120" w:after="120" w:line="480" w:lineRule="auto"/>
              <w:ind w:right="240"/>
              <w:rPr>
                <w:sz w:val="20"/>
                <w:szCs w:val="20"/>
              </w:rPr>
            </w:pPr>
            <w:r>
              <w:rPr>
                <w:sz w:val="20"/>
                <w:szCs w:val="20"/>
              </w:rPr>
              <w:t>1. Institute of Translational Medicine, University of Liverpool, Liverpool, UK</w:t>
            </w:r>
          </w:p>
        </w:tc>
      </w:tr>
      <w:tr w:rsidR="00872E65" w14:paraId="3763559B" w14:textId="77777777">
        <w:tc>
          <w:tcPr>
            <w:tcW w:w="2325" w:type="dxa"/>
          </w:tcPr>
          <w:p w14:paraId="51412D12" w14:textId="77777777" w:rsidR="00872E65" w:rsidRDefault="00181F52">
            <w:pPr>
              <w:spacing w:line="480" w:lineRule="auto"/>
              <w:rPr>
                <w:sz w:val="20"/>
                <w:szCs w:val="20"/>
              </w:rPr>
            </w:pPr>
            <w:r>
              <w:rPr>
                <w:sz w:val="20"/>
                <w:szCs w:val="20"/>
              </w:rPr>
              <w:t>VJ Poustie (Dr)</w:t>
            </w:r>
          </w:p>
        </w:tc>
        <w:tc>
          <w:tcPr>
            <w:tcW w:w="7455" w:type="dxa"/>
          </w:tcPr>
          <w:p w14:paraId="4C6AF410" w14:textId="77777777" w:rsidR="00872E65" w:rsidRDefault="00181F52">
            <w:pPr>
              <w:widowControl w:val="0"/>
              <w:numPr>
                <w:ilvl w:val="0"/>
                <w:numId w:val="3"/>
              </w:numPr>
              <w:shd w:val="clear" w:color="auto" w:fill="FFFFFF"/>
              <w:spacing w:before="120" w:line="480" w:lineRule="auto"/>
              <w:ind w:right="240"/>
              <w:contextualSpacing/>
              <w:rPr>
                <w:sz w:val="20"/>
                <w:szCs w:val="20"/>
              </w:rPr>
            </w:pPr>
            <w:r>
              <w:rPr>
                <w:sz w:val="20"/>
                <w:szCs w:val="20"/>
              </w:rPr>
              <w:t>Institute of Translational Medicine, University of Liverpool, Liverpool, UK</w:t>
            </w:r>
          </w:p>
          <w:p w14:paraId="3E21F290" w14:textId="77777777" w:rsidR="00872E65" w:rsidRDefault="00181F52">
            <w:pPr>
              <w:widowControl w:val="0"/>
              <w:numPr>
                <w:ilvl w:val="0"/>
                <w:numId w:val="3"/>
              </w:numPr>
              <w:shd w:val="clear" w:color="auto" w:fill="FFFFFF"/>
              <w:spacing w:after="120" w:line="480" w:lineRule="auto"/>
              <w:ind w:right="240"/>
              <w:contextualSpacing/>
              <w:rPr>
                <w:sz w:val="20"/>
                <w:szCs w:val="20"/>
              </w:rPr>
            </w:pPr>
            <w:r>
              <w:rPr>
                <w:color w:val="222222"/>
                <w:sz w:val="19"/>
                <w:szCs w:val="19"/>
                <w:highlight w:val="white"/>
              </w:rPr>
              <w:t>NIHR Clinical Research Network (CRN) Coordinating Centre</w:t>
            </w:r>
          </w:p>
        </w:tc>
      </w:tr>
      <w:tr w:rsidR="00872E65" w14:paraId="2FED3CDD" w14:textId="77777777">
        <w:tc>
          <w:tcPr>
            <w:tcW w:w="2325" w:type="dxa"/>
          </w:tcPr>
          <w:p w14:paraId="78D7E63C" w14:textId="77777777" w:rsidR="00872E65" w:rsidRDefault="00181F52">
            <w:pPr>
              <w:spacing w:line="480" w:lineRule="auto"/>
              <w:rPr>
                <w:sz w:val="20"/>
                <w:szCs w:val="20"/>
              </w:rPr>
            </w:pPr>
            <w:r>
              <w:rPr>
                <w:sz w:val="20"/>
                <w:szCs w:val="20"/>
              </w:rPr>
              <w:t>NR Lemoine (Prof)</w:t>
            </w:r>
          </w:p>
        </w:tc>
        <w:tc>
          <w:tcPr>
            <w:tcW w:w="7455" w:type="dxa"/>
          </w:tcPr>
          <w:p w14:paraId="0DA87E37" w14:textId="77777777" w:rsidR="00872E65" w:rsidRDefault="00181F52">
            <w:pPr>
              <w:widowControl w:val="0"/>
              <w:spacing w:line="480" w:lineRule="auto"/>
              <w:rPr>
                <w:sz w:val="20"/>
                <w:szCs w:val="20"/>
              </w:rPr>
            </w:pPr>
            <w:r>
              <w:rPr>
                <w:sz w:val="20"/>
                <w:szCs w:val="20"/>
              </w:rPr>
              <w:t xml:space="preserve">2. </w:t>
            </w:r>
            <w:r>
              <w:rPr>
                <w:color w:val="222222"/>
                <w:sz w:val="19"/>
                <w:szCs w:val="19"/>
                <w:highlight w:val="white"/>
              </w:rPr>
              <w:t>NIHR Clinical Research Network (CRN) Coordinating Centre</w:t>
            </w:r>
          </w:p>
          <w:p w14:paraId="13FEC58C" w14:textId="77777777" w:rsidR="00872E65" w:rsidRDefault="00181F52">
            <w:pPr>
              <w:widowControl w:val="0"/>
              <w:numPr>
                <w:ilvl w:val="0"/>
                <w:numId w:val="3"/>
              </w:numPr>
              <w:spacing w:line="480" w:lineRule="auto"/>
              <w:contextualSpacing/>
              <w:rPr>
                <w:sz w:val="20"/>
                <w:szCs w:val="20"/>
              </w:rPr>
            </w:pPr>
            <w:r>
              <w:rPr>
                <w:sz w:val="20"/>
                <w:szCs w:val="20"/>
              </w:rPr>
              <w:t>Barts Cancer Institute</w:t>
            </w:r>
            <w:r>
              <w:t xml:space="preserve">, </w:t>
            </w:r>
            <w:r>
              <w:rPr>
                <w:sz w:val="20"/>
                <w:szCs w:val="20"/>
              </w:rPr>
              <w:t>Queen Mary University of London</w:t>
            </w:r>
            <w:r>
              <w:t xml:space="preserve">, </w:t>
            </w:r>
            <w:r>
              <w:rPr>
                <w:sz w:val="20"/>
                <w:szCs w:val="20"/>
              </w:rPr>
              <w:t>Old Anatomy Building</w:t>
            </w:r>
            <w:r>
              <w:t xml:space="preserve">, </w:t>
            </w:r>
            <w:r>
              <w:rPr>
                <w:sz w:val="20"/>
                <w:szCs w:val="20"/>
              </w:rPr>
              <w:t>Charterhouse Square</w:t>
            </w:r>
            <w:r>
              <w:t xml:space="preserve">, </w:t>
            </w:r>
            <w:r>
              <w:rPr>
                <w:sz w:val="20"/>
                <w:szCs w:val="20"/>
              </w:rPr>
              <w:t>LONDON</w:t>
            </w:r>
            <w:r>
              <w:t xml:space="preserve">, </w:t>
            </w:r>
            <w:r>
              <w:rPr>
                <w:sz w:val="20"/>
                <w:szCs w:val="20"/>
              </w:rPr>
              <w:t>EC1M 6BQ</w:t>
            </w:r>
          </w:p>
        </w:tc>
      </w:tr>
      <w:tr w:rsidR="00872E65" w14:paraId="6E565196" w14:textId="77777777">
        <w:tc>
          <w:tcPr>
            <w:tcW w:w="2325" w:type="dxa"/>
          </w:tcPr>
          <w:p w14:paraId="3B44BC2F" w14:textId="77777777" w:rsidR="00872E65" w:rsidRDefault="00181F52">
            <w:pPr>
              <w:spacing w:line="480" w:lineRule="auto"/>
              <w:rPr>
                <w:sz w:val="20"/>
                <w:szCs w:val="20"/>
              </w:rPr>
            </w:pPr>
            <w:r>
              <w:rPr>
                <w:sz w:val="20"/>
                <w:szCs w:val="20"/>
              </w:rPr>
              <w:t>S Smye (Prof)</w:t>
            </w:r>
          </w:p>
        </w:tc>
        <w:tc>
          <w:tcPr>
            <w:tcW w:w="7455" w:type="dxa"/>
          </w:tcPr>
          <w:p w14:paraId="56F41F01" w14:textId="77777777" w:rsidR="00872E65" w:rsidRDefault="00181F52">
            <w:pPr>
              <w:spacing w:line="480" w:lineRule="auto"/>
            </w:pPr>
            <w:r>
              <w:rPr>
                <w:color w:val="222222"/>
                <w:sz w:val="19"/>
                <w:szCs w:val="19"/>
                <w:highlight w:val="white"/>
              </w:rPr>
              <w:t xml:space="preserve">2. NIHR Clinical Research Network (CRN) Coordinating Centre </w:t>
            </w:r>
          </w:p>
        </w:tc>
      </w:tr>
      <w:tr w:rsidR="00872E65" w14:paraId="2F7B124A" w14:textId="77777777">
        <w:tc>
          <w:tcPr>
            <w:tcW w:w="2325" w:type="dxa"/>
          </w:tcPr>
          <w:p w14:paraId="0084DABC" w14:textId="77777777" w:rsidR="00872E65" w:rsidRDefault="00181F52">
            <w:pPr>
              <w:spacing w:line="480" w:lineRule="auto"/>
              <w:rPr>
                <w:sz w:val="20"/>
                <w:szCs w:val="20"/>
              </w:rPr>
            </w:pPr>
            <w:r>
              <w:rPr>
                <w:sz w:val="20"/>
                <w:szCs w:val="20"/>
              </w:rPr>
              <w:t>JM Beety (Dr)</w:t>
            </w:r>
          </w:p>
        </w:tc>
        <w:tc>
          <w:tcPr>
            <w:tcW w:w="7455" w:type="dxa"/>
            <w:vAlign w:val="center"/>
          </w:tcPr>
          <w:p w14:paraId="03C81FDD" w14:textId="77777777" w:rsidR="00872E65" w:rsidRDefault="00181F52">
            <w:pPr>
              <w:spacing w:line="480" w:lineRule="auto"/>
            </w:pPr>
            <w:r>
              <w:rPr>
                <w:color w:val="222222"/>
                <w:sz w:val="19"/>
                <w:szCs w:val="19"/>
                <w:highlight w:val="white"/>
              </w:rPr>
              <w:t>2. NIHR Clinical Research Network (CRN) Coordinating Centre</w:t>
            </w:r>
          </w:p>
        </w:tc>
      </w:tr>
      <w:tr w:rsidR="00872E65" w14:paraId="58033257" w14:textId="77777777">
        <w:trPr>
          <w:trHeight w:val="480"/>
        </w:trPr>
        <w:tc>
          <w:tcPr>
            <w:tcW w:w="2325" w:type="dxa"/>
          </w:tcPr>
          <w:p w14:paraId="1F797E47" w14:textId="77777777" w:rsidR="00872E65" w:rsidRDefault="00181F52">
            <w:pPr>
              <w:spacing w:line="480" w:lineRule="auto"/>
              <w:rPr>
                <w:sz w:val="20"/>
                <w:szCs w:val="20"/>
              </w:rPr>
            </w:pPr>
            <w:r>
              <w:rPr>
                <w:sz w:val="20"/>
                <w:szCs w:val="20"/>
              </w:rPr>
              <w:t>DB Hawcutt (Dr)</w:t>
            </w:r>
          </w:p>
        </w:tc>
        <w:tc>
          <w:tcPr>
            <w:tcW w:w="7455" w:type="dxa"/>
          </w:tcPr>
          <w:p w14:paraId="12EE38BC" w14:textId="77777777" w:rsidR="00872E65" w:rsidRDefault="00181F52">
            <w:pPr>
              <w:shd w:val="clear" w:color="auto" w:fill="FFFFFF"/>
              <w:spacing w:before="120" w:after="120" w:line="480" w:lineRule="auto"/>
              <w:ind w:right="240"/>
              <w:rPr>
                <w:sz w:val="20"/>
                <w:szCs w:val="20"/>
              </w:rPr>
            </w:pPr>
            <w:r>
              <w:rPr>
                <w:sz w:val="20"/>
                <w:szCs w:val="20"/>
              </w:rPr>
              <w:t>1. Institute of Translational Medicine, University of Liverpool, Liverpool, UK</w:t>
            </w:r>
          </w:p>
        </w:tc>
      </w:tr>
      <w:tr w:rsidR="00872E65" w14:paraId="22E3DBD5" w14:textId="77777777">
        <w:tc>
          <w:tcPr>
            <w:tcW w:w="2325" w:type="dxa"/>
          </w:tcPr>
          <w:p w14:paraId="0DAF11FB" w14:textId="77777777" w:rsidR="00872E65" w:rsidRDefault="00181F52">
            <w:pPr>
              <w:spacing w:line="480" w:lineRule="auto"/>
              <w:rPr>
                <w:sz w:val="20"/>
                <w:szCs w:val="20"/>
              </w:rPr>
            </w:pPr>
            <w:r>
              <w:rPr>
                <w:sz w:val="20"/>
                <w:szCs w:val="20"/>
              </w:rPr>
              <w:t>S Littlewood</w:t>
            </w:r>
          </w:p>
        </w:tc>
        <w:tc>
          <w:tcPr>
            <w:tcW w:w="7455" w:type="dxa"/>
          </w:tcPr>
          <w:p w14:paraId="1051883A" w14:textId="77777777" w:rsidR="00872E65" w:rsidRDefault="00181F52">
            <w:pPr>
              <w:spacing w:line="480" w:lineRule="auto"/>
            </w:pPr>
            <w:r>
              <w:rPr>
                <w:color w:val="222222"/>
                <w:sz w:val="19"/>
                <w:szCs w:val="19"/>
                <w:highlight w:val="white"/>
              </w:rPr>
              <w:t>2. NIHR Clinical Research Network (CRN) Coordinating Centre</w:t>
            </w:r>
          </w:p>
        </w:tc>
      </w:tr>
      <w:tr w:rsidR="00872E65" w14:paraId="44A183B3" w14:textId="77777777">
        <w:trPr>
          <w:trHeight w:val="540"/>
        </w:trPr>
        <w:tc>
          <w:tcPr>
            <w:tcW w:w="2325" w:type="dxa"/>
          </w:tcPr>
          <w:p w14:paraId="1A754E27" w14:textId="77777777" w:rsidR="00872E65" w:rsidRDefault="00181F52">
            <w:pPr>
              <w:spacing w:line="480" w:lineRule="auto"/>
              <w:rPr>
                <w:sz w:val="20"/>
                <w:szCs w:val="20"/>
              </w:rPr>
            </w:pPr>
            <w:r>
              <w:rPr>
                <w:sz w:val="20"/>
                <w:szCs w:val="20"/>
              </w:rPr>
              <w:t>L Oni (Dr)</w:t>
            </w:r>
          </w:p>
        </w:tc>
        <w:tc>
          <w:tcPr>
            <w:tcW w:w="7455" w:type="dxa"/>
          </w:tcPr>
          <w:p w14:paraId="2143E47E" w14:textId="77777777" w:rsidR="00872E65" w:rsidRDefault="00181F52">
            <w:pPr>
              <w:shd w:val="clear" w:color="auto" w:fill="FFFFFF"/>
              <w:spacing w:before="120" w:after="120" w:line="480" w:lineRule="auto"/>
              <w:ind w:right="240"/>
              <w:rPr>
                <w:sz w:val="20"/>
                <w:szCs w:val="20"/>
              </w:rPr>
            </w:pPr>
            <w:r>
              <w:rPr>
                <w:sz w:val="20"/>
                <w:szCs w:val="20"/>
              </w:rPr>
              <w:t>1. Institute of Translational Medicine, University of Liverpool, Liverpool, UK</w:t>
            </w:r>
          </w:p>
        </w:tc>
      </w:tr>
      <w:tr w:rsidR="00872E65" w14:paraId="1388E16F" w14:textId="77777777">
        <w:tc>
          <w:tcPr>
            <w:tcW w:w="2325" w:type="dxa"/>
          </w:tcPr>
          <w:p w14:paraId="03464046" w14:textId="77777777" w:rsidR="00872E65" w:rsidRDefault="00181F52">
            <w:pPr>
              <w:spacing w:line="480" w:lineRule="auto"/>
              <w:rPr>
                <w:sz w:val="20"/>
                <w:szCs w:val="20"/>
              </w:rPr>
            </w:pPr>
            <w:r>
              <w:rPr>
                <w:sz w:val="20"/>
                <w:szCs w:val="20"/>
              </w:rPr>
              <w:t>M Pirmohamed (Prof Sir)</w:t>
            </w:r>
          </w:p>
        </w:tc>
        <w:tc>
          <w:tcPr>
            <w:tcW w:w="7455" w:type="dxa"/>
          </w:tcPr>
          <w:p w14:paraId="391C7387" w14:textId="77777777" w:rsidR="00872E65" w:rsidRDefault="00181F52">
            <w:pPr>
              <w:shd w:val="clear" w:color="auto" w:fill="FFFFFF"/>
              <w:spacing w:before="120" w:after="120" w:line="480" w:lineRule="auto"/>
              <w:ind w:right="240"/>
              <w:rPr>
                <w:sz w:val="20"/>
                <w:szCs w:val="20"/>
              </w:rPr>
            </w:pPr>
            <w:r>
              <w:rPr>
                <w:sz w:val="20"/>
                <w:szCs w:val="20"/>
              </w:rPr>
              <w:t>1. Institute of Translational Medicine, University of Liverpool, Liverpool, UK</w:t>
            </w:r>
          </w:p>
        </w:tc>
      </w:tr>
      <w:tr w:rsidR="00872E65" w14:paraId="2A971A97" w14:textId="77777777">
        <w:tc>
          <w:tcPr>
            <w:tcW w:w="2325" w:type="dxa"/>
          </w:tcPr>
          <w:p w14:paraId="053D0C36" w14:textId="77777777" w:rsidR="00872E65" w:rsidRDefault="00181F52">
            <w:pPr>
              <w:spacing w:line="480" w:lineRule="auto"/>
              <w:rPr>
                <w:sz w:val="20"/>
                <w:szCs w:val="20"/>
              </w:rPr>
            </w:pPr>
            <w:r>
              <w:rPr>
                <w:sz w:val="20"/>
                <w:szCs w:val="20"/>
              </w:rPr>
              <w:t>MW Beresford (Prof)</w:t>
            </w:r>
          </w:p>
          <w:p w14:paraId="120A1F87" w14:textId="77777777" w:rsidR="00872E65" w:rsidRDefault="00872E65">
            <w:pPr>
              <w:spacing w:line="480" w:lineRule="auto"/>
            </w:pPr>
          </w:p>
        </w:tc>
        <w:tc>
          <w:tcPr>
            <w:tcW w:w="7455" w:type="dxa"/>
          </w:tcPr>
          <w:p w14:paraId="29684274" w14:textId="77777777" w:rsidR="00872E65" w:rsidRDefault="00181F52">
            <w:pPr>
              <w:widowControl w:val="0"/>
              <w:numPr>
                <w:ilvl w:val="0"/>
                <w:numId w:val="4"/>
              </w:numPr>
              <w:shd w:val="clear" w:color="auto" w:fill="FFFFFF"/>
              <w:spacing w:before="120" w:line="480" w:lineRule="auto"/>
              <w:ind w:right="240"/>
              <w:contextualSpacing/>
              <w:rPr>
                <w:sz w:val="20"/>
                <w:szCs w:val="20"/>
              </w:rPr>
            </w:pPr>
            <w:r>
              <w:rPr>
                <w:sz w:val="20"/>
                <w:szCs w:val="20"/>
              </w:rPr>
              <w:t>Institute of Translational Medicine, University of Liverpool, Liverpool, UK</w:t>
            </w:r>
          </w:p>
          <w:p w14:paraId="1FCA2FC3" w14:textId="77777777" w:rsidR="00872E65" w:rsidRDefault="00181F52">
            <w:pPr>
              <w:widowControl w:val="0"/>
              <w:numPr>
                <w:ilvl w:val="0"/>
                <w:numId w:val="4"/>
              </w:numPr>
              <w:shd w:val="clear" w:color="auto" w:fill="FFFFFF"/>
              <w:spacing w:after="120" w:line="480" w:lineRule="auto"/>
              <w:ind w:right="240"/>
              <w:contextualSpacing/>
              <w:rPr>
                <w:sz w:val="20"/>
                <w:szCs w:val="20"/>
              </w:rPr>
            </w:pPr>
            <w:r>
              <w:rPr>
                <w:color w:val="222222"/>
                <w:sz w:val="19"/>
                <w:szCs w:val="19"/>
                <w:highlight w:val="white"/>
              </w:rPr>
              <w:t>NIHR Clinical Research Network (CRN) Coordinating Centre</w:t>
            </w:r>
          </w:p>
        </w:tc>
      </w:tr>
    </w:tbl>
    <w:p w14:paraId="01E3E907" w14:textId="77777777" w:rsidR="00872E65" w:rsidRDefault="00872E65">
      <w:pPr>
        <w:widowControl w:val="0"/>
        <w:spacing w:line="480" w:lineRule="auto"/>
      </w:pPr>
    </w:p>
    <w:tbl>
      <w:tblPr>
        <w:tblStyle w:val="a0"/>
        <w:tblW w:w="97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720"/>
      </w:tblGrid>
      <w:tr w:rsidR="00872E65" w14:paraId="3DA6A825" w14:textId="77777777">
        <w:tc>
          <w:tcPr>
            <w:tcW w:w="3015" w:type="dxa"/>
            <w:shd w:val="clear" w:color="auto" w:fill="auto"/>
            <w:tcMar>
              <w:top w:w="100" w:type="dxa"/>
              <w:left w:w="100" w:type="dxa"/>
              <w:bottom w:w="100" w:type="dxa"/>
              <w:right w:w="100" w:type="dxa"/>
            </w:tcMar>
          </w:tcPr>
          <w:p w14:paraId="1F6F60AD" w14:textId="77777777" w:rsidR="00872E65" w:rsidRDefault="00181F52">
            <w:pPr>
              <w:widowControl w:val="0"/>
              <w:spacing w:line="480" w:lineRule="auto"/>
              <w:rPr>
                <w:sz w:val="20"/>
                <w:szCs w:val="20"/>
              </w:rPr>
            </w:pPr>
            <w:r>
              <w:rPr>
                <w:sz w:val="20"/>
                <w:szCs w:val="20"/>
              </w:rPr>
              <w:t xml:space="preserve">Name </w:t>
            </w:r>
          </w:p>
        </w:tc>
        <w:tc>
          <w:tcPr>
            <w:tcW w:w="6720" w:type="dxa"/>
            <w:shd w:val="clear" w:color="auto" w:fill="auto"/>
            <w:tcMar>
              <w:top w:w="100" w:type="dxa"/>
              <w:left w:w="100" w:type="dxa"/>
              <w:bottom w:w="100" w:type="dxa"/>
              <w:right w:w="100" w:type="dxa"/>
            </w:tcMar>
          </w:tcPr>
          <w:p w14:paraId="0EDC89FF" w14:textId="77777777" w:rsidR="00872E65" w:rsidRDefault="00181F52">
            <w:pPr>
              <w:widowControl w:val="0"/>
              <w:spacing w:line="480" w:lineRule="auto"/>
              <w:rPr>
                <w:sz w:val="20"/>
                <w:szCs w:val="20"/>
              </w:rPr>
            </w:pPr>
            <w:r>
              <w:rPr>
                <w:sz w:val="20"/>
                <w:szCs w:val="20"/>
              </w:rPr>
              <w:t>Email Address</w:t>
            </w:r>
          </w:p>
        </w:tc>
      </w:tr>
      <w:tr w:rsidR="00872E65" w14:paraId="416B2C4F" w14:textId="77777777">
        <w:tc>
          <w:tcPr>
            <w:tcW w:w="3015" w:type="dxa"/>
          </w:tcPr>
          <w:p w14:paraId="3D8D693C" w14:textId="77777777" w:rsidR="00872E65" w:rsidRDefault="00181F52">
            <w:pPr>
              <w:spacing w:line="480" w:lineRule="auto"/>
              <w:rPr>
                <w:sz w:val="20"/>
                <w:szCs w:val="20"/>
              </w:rPr>
            </w:pPr>
            <w:r>
              <w:rPr>
                <w:sz w:val="20"/>
                <w:szCs w:val="20"/>
              </w:rPr>
              <w:t>SG Attar (Dr)</w:t>
            </w:r>
          </w:p>
        </w:tc>
        <w:tc>
          <w:tcPr>
            <w:tcW w:w="6720" w:type="dxa"/>
            <w:shd w:val="clear" w:color="auto" w:fill="auto"/>
            <w:tcMar>
              <w:top w:w="100" w:type="dxa"/>
              <w:left w:w="100" w:type="dxa"/>
              <w:bottom w:w="100" w:type="dxa"/>
              <w:right w:w="100" w:type="dxa"/>
            </w:tcMar>
          </w:tcPr>
          <w:p w14:paraId="750AFBCF" w14:textId="77777777" w:rsidR="00872E65" w:rsidRDefault="00181F52">
            <w:pPr>
              <w:widowControl w:val="0"/>
              <w:spacing w:line="480" w:lineRule="auto"/>
              <w:rPr>
                <w:sz w:val="20"/>
                <w:szCs w:val="20"/>
              </w:rPr>
            </w:pPr>
            <w:r>
              <w:rPr>
                <w:sz w:val="20"/>
                <w:szCs w:val="20"/>
              </w:rPr>
              <w:t>sgattar@liverpool.ac.uk</w:t>
            </w:r>
          </w:p>
        </w:tc>
      </w:tr>
      <w:tr w:rsidR="00872E65" w14:paraId="6D2F4D9A" w14:textId="77777777">
        <w:tc>
          <w:tcPr>
            <w:tcW w:w="3015" w:type="dxa"/>
          </w:tcPr>
          <w:p w14:paraId="478FB322" w14:textId="77777777" w:rsidR="00872E65" w:rsidRDefault="00181F52">
            <w:pPr>
              <w:spacing w:line="480" w:lineRule="auto"/>
              <w:rPr>
                <w:sz w:val="20"/>
                <w:szCs w:val="20"/>
              </w:rPr>
            </w:pPr>
            <w:r>
              <w:rPr>
                <w:sz w:val="20"/>
                <w:szCs w:val="20"/>
              </w:rPr>
              <w:t>VJ Poustie (Dr)</w:t>
            </w:r>
          </w:p>
        </w:tc>
        <w:tc>
          <w:tcPr>
            <w:tcW w:w="6720" w:type="dxa"/>
            <w:shd w:val="clear" w:color="auto" w:fill="auto"/>
            <w:tcMar>
              <w:top w:w="100" w:type="dxa"/>
              <w:left w:w="100" w:type="dxa"/>
              <w:bottom w:w="100" w:type="dxa"/>
              <w:right w:w="100" w:type="dxa"/>
            </w:tcMar>
          </w:tcPr>
          <w:p w14:paraId="6ED7F06C" w14:textId="77777777" w:rsidR="00872E65" w:rsidRDefault="00181F52">
            <w:pPr>
              <w:spacing w:line="480" w:lineRule="auto"/>
              <w:jc w:val="both"/>
              <w:rPr>
                <w:sz w:val="20"/>
                <w:szCs w:val="20"/>
              </w:rPr>
            </w:pPr>
            <w:r>
              <w:rPr>
                <w:sz w:val="20"/>
                <w:szCs w:val="20"/>
              </w:rPr>
              <w:t>v.poustie@liverpool.ac.uk</w:t>
            </w:r>
          </w:p>
        </w:tc>
      </w:tr>
      <w:tr w:rsidR="00872E65" w14:paraId="4150524A" w14:textId="77777777">
        <w:tc>
          <w:tcPr>
            <w:tcW w:w="3015" w:type="dxa"/>
          </w:tcPr>
          <w:p w14:paraId="4AC0FC37" w14:textId="77777777" w:rsidR="00872E65" w:rsidRDefault="00181F52">
            <w:pPr>
              <w:spacing w:line="480" w:lineRule="auto"/>
              <w:rPr>
                <w:sz w:val="20"/>
                <w:szCs w:val="20"/>
              </w:rPr>
            </w:pPr>
            <w:r>
              <w:rPr>
                <w:sz w:val="20"/>
                <w:szCs w:val="20"/>
              </w:rPr>
              <w:t>NR Lemoine (Prof)</w:t>
            </w:r>
          </w:p>
        </w:tc>
        <w:tc>
          <w:tcPr>
            <w:tcW w:w="6720" w:type="dxa"/>
            <w:shd w:val="clear" w:color="auto" w:fill="auto"/>
            <w:tcMar>
              <w:top w:w="100" w:type="dxa"/>
              <w:left w:w="100" w:type="dxa"/>
              <w:bottom w:w="100" w:type="dxa"/>
              <w:right w:w="100" w:type="dxa"/>
            </w:tcMar>
          </w:tcPr>
          <w:p w14:paraId="689899C7" w14:textId="77777777" w:rsidR="00872E65" w:rsidRDefault="00B910E0">
            <w:pPr>
              <w:widowControl w:val="0"/>
              <w:spacing w:line="480" w:lineRule="auto"/>
              <w:rPr>
                <w:sz w:val="20"/>
                <w:szCs w:val="20"/>
              </w:rPr>
            </w:pPr>
            <w:r>
              <w:rPr>
                <w:sz w:val="20"/>
                <w:szCs w:val="20"/>
                <w:highlight w:val="white"/>
              </w:rPr>
              <w:t>Bci-director@qmul</w:t>
            </w:r>
            <w:r w:rsidR="00181F52">
              <w:rPr>
                <w:sz w:val="20"/>
                <w:szCs w:val="20"/>
                <w:highlight w:val="white"/>
              </w:rPr>
              <w:t>.ac.uk</w:t>
            </w:r>
          </w:p>
        </w:tc>
      </w:tr>
      <w:tr w:rsidR="00872E65" w14:paraId="09EACFB4" w14:textId="77777777">
        <w:tc>
          <w:tcPr>
            <w:tcW w:w="3015" w:type="dxa"/>
          </w:tcPr>
          <w:p w14:paraId="4171C968" w14:textId="77777777" w:rsidR="00872E65" w:rsidRDefault="00181F52">
            <w:pPr>
              <w:spacing w:line="480" w:lineRule="auto"/>
              <w:rPr>
                <w:sz w:val="20"/>
                <w:szCs w:val="20"/>
              </w:rPr>
            </w:pPr>
            <w:r>
              <w:rPr>
                <w:sz w:val="20"/>
                <w:szCs w:val="20"/>
              </w:rPr>
              <w:lastRenderedPageBreak/>
              <w:t>S Smye (Prof)</w:t>
            </w:r>
          </w:p>
        </w:tc>
        <w:tc>
          <w:tcPr>
            <w:tcW w:w="6720" w:type="dxa"/>
            <w:shd w:val="clear" w:color="auto" w:fill="auto"/>
            <w:tcMar>
              <w:top w:w="100" w:type="dxa"/>
              <w:left w:w="100" w:type="dxa"/>
              <w:bottom w:w="100" w:type="dxa"/>
              <w:right w:w="100" w:type="dxa"/>
            </w:tcMar>
          </w:tcPr>
          <w:p w14:paraId="45488388" w14:textId="77777777" w:rsidR="00872E65" w:rsidRDefault="00B910E0">
            <w:pPr>
              <w:widowControl w:val="0"/>
              <w:spacing w:line="480" w:lineRule="auto"/>
              <w:rPr>
                <w:sz w:val="20"/>
                <w:szCs w:val="20"/>
              </w:rPr>
            </w:pPr>
            <w:r>
              <w:rPr>
                <w:color w:val="545454"/>
                <w:sz w:val="20"/>
                <w:szCs w:val="20"/>
                <w:highlight w:val="white"/>
              </w:rPr>
              <w:t>Steve</w:t>
            </w:r>
            <w:r w:rsidR="00181F52">
              <w:rPr>
                <w:color w:val="545454"/>
                <w:sz w:val="20"/>
                <w:szCs w:val="20"/>
                <w:highlight w:val="white"/>
              </w:rPr>
              <w:t>.</w:t>
            </w:r>
            <w:r w:rsidR="00181F52">
              <w:rPr>
                <w:b/>
                <w:color w:val="6A6A6A"/>
                <w:sz w:val="20"/>
                <w:szCs w:val="20"/>
                <w:highlight w:val="white"/>
              </w:rPr>
              <w:t>Smye</w:t>
            </w:r>
            <w:r w:rsidR="00181F52">
              <w:rPr>
                <w:color w:val="545454"/>
                <w:sz w:val="20"/>
                <w:szCs w:val="20"/>
                <w:highlight w:val="white"/>
              </w:rPr>
              <w:t>@nihr.ac.uk</w:t>
            </w:r>
          </w:p>
        </w:tc>
      </w:tr>
      <w:tr w:rsidR="00872E65" w14:paraId="49CEE7F0" w14:textId="77777777">
        <w:tc>
          <w:tcPr>
            <w:tcW w:w="3015" w:type="dxa"/>
          </w:tcPr>
          <w:p w14:paraId="102ED0F5" w14:textId="77777777" w:rsidR="00872E65" w:rsidRDefault="00181F52">
            <w:pPr>
              <w:spacing w:line="480" w:lineRule="auto"/>
              <w:rPr>
                <w:sz w:val="20"/>
                <w:szCs w:val="20"/>
              </w:rPr>
            </w:pPr>
            <w:r>
              <w:rPr>
                <w:sz w:val="20"/>
                <w:szCs w:val="20"/>
              </w:rPr>
              <w:t>JM Beety (Dr)</w:t>
            </w:r>
          </w:p>
        </w:tc>
        <w:tc>
          <w:tcPr>
            <w:tcW w:w="6720" w:type="dxa"/>
            <w:shd w:val="clear" w:color="auto" w:fill="auto"/>
            <w:tcMar>
              <w:top w:w="100" w:type="dxa"/>
              <w:left w:w="100" w:type="dxa"/>
              <w:bottom w:w="100" w:type="dxa"/>
              <w:right w:w="100" w:type="dxa"/>
            </w:tcMar>
          </w:tcPr>
          <w:p w14:paraId="6F13130E" w14:textId="77777777" w:rsidR="00872E65" w:rsidRDefault="00181F52">
            <w:pPr>
              <w:widowControl w:val="0"/>
              <w:spacing w:line="480" w:lineRule="auto"/>
              <w:rPr>
                <w:sz w:val="20"/>
                <w:szCs w:val="20"/>
              </w:rPr>
            </w:pPr>
            <w:r>
              <w:rPr>
                <w:sz w:val="20"/>
                <w:szCs w:val="20"/>
              </w:rPr>
              <w:t>jane.beety@nihr.ac.uk</w:t>
            </w:r>
          </w:p>
        </w:tc>
      </w:tr>
      <w:tr w:rsidR="00872E65" w14:paraId="611B0EED" w14:textId="77777777">
        <w:tc>
          <w:tcPr>
            <w:tcW w:w="3015" w:type="dxa"/>
          </w:tcPr>
          <w:p w14:paraId="21A4B2BD" w14:textId="77777777" w:rsidR="00872E65" w:rsidRDefault="00181F52">
            <w:pPr>
              <w:spacing w:line="480" w:lineRule="auto"/>
              <w:rPr>
                <w:sz w:val="20"/>
                <w:szCs w:val="20"/>
              </w:rPr>
            </w:pPr>
            <w:r>
              <w:rPr>
                <w:sz w:val="20"/>
                <w:szCs w:val="20"/>
              </w:rPr>
              <w:t>DB Hawcutt (Dr)</w:t>
            </w:r>
          </w:p>
        </w:tc>
        <w:tc>
          <w:tcPr>
            <w:tcW w:w="6720" w:type="dxa"/>
            <w:shd w:val="clear" w:color="auto" w:fill="auto"/>
            <w:tcMar>
              <w:top w:w="100" w:type="dxa"/>
              <w:left w:w="100" w:type="dxa"/>
              <w:bottom w:w="100" w:type="dxa"/>
              <w:right w:w="100" w:type="dxa"/>
            </w:tcMar>
          </w:tcPr>
          <w:p w14:paraId="4669BA40" w14:textId="77777777" w:rsidR="00872E65" w:rsidRDefault="00181F52">
            <w:pPr>
              <w:widowControl w:val="0"/>
              <w:spacing w:line="480" w:lineRule="auto"/>
              <w:rPr>
                <w:sz w:val="20"/>
                <w:szCs w:val="20"/>
              </w:rPr>
            </w:pPr>
            <w:r>
              <w:rPr>
                <w:sz w:val="20"/>
                <w:szCs w:val="20"/>
              </w:rPr>
              <w:t>dhawcutt@liverpool.ac.uk</w:t>
            </w:r>
          </w:p>
        </w:tc>
      </w:tr>
      <w:tr w:rsidR="00872E65" w14:paraId="7F2CC315" w14:textId="77777777">
        <w:tc>
          <w:tcPr>
            <w:tcW w:w="3015" w:type="dxa"/>
          </w:tcPr>
          <w:p w14:paraId="66188698" w14:textId="77777777" w:rsidR="00872E65" w:rsidRDefault="00181F52">
            <w:pPr>
              <w:spacing w:line="480" w:lineRule="auto"/>
              <w:rPr>
                <w:sz w:val="20"/>
                <w:szCs w:val="20"/>
              </w:rPr>
            </w:pPr>
            <w:r>
              <w:rPr>
                <w:sz w:val="20"/>
                <w:szCs w:val="20"/>
              </w:rPr>
              <w:t>S Littlewood</w:t>
            </w:r>
          </w:p>
        </w:tc>
        <w:tc>
          <w:tcPr>
            <w:tcW w:w="6720" w:type="dxa"/>
            <w:shd w:val="clear" w:color="auto" w:fill="auto"/>
            <w:tcMar>
              <w:top w:w="100" w:type="dxa"/>
              <w:left w:w="100" w:type="dxa"/>
              <w:bottom w:w="100" w:type="dxa"/>
              <w:right w:w="100" w:type="dxa"/>
            </w:tcMar>
          </w:tcPr>
          <w:p w14:paraId="55F04FA8" w14:textId="77777777" w:rsidR="00872E65" w:rsidRDefault="00181F52">
            <w:pPr>
              <w:widowControl w:val="0"/>
              <w:spacing w:line="480" w:lineRule="auto"/>
              <w:rPr>
                <w:sz w:val="20"/>
                <w:szCs w:val="20"/>
              </w:rPr>
            </w:pPr>
            <w:r>
              <w:rPr>
                <w:sz w:val="20"/>
                <w:szCs w:val="20"/>
              </w:rPr>
              <w:t>sine.littlewood@nihr.ac.uk</w:t>
            </w:r>
          </w:p>
        </w:tc>
      </w:tr>
      <w:tr w:rsidR="00872E65" w14:paraId="7FBD7DD7" w14:textId="77777777">
        <w:tc>
          <w:tcPr>
            <w:tcW w:w="3015" w:type="dxa"/>
          </w:tcPr>
          <w:p w14:paraId="734501C6" w14:textId="77777777" w:rsidR="00872E65" w:rsidRDefault="00181F52">
            <w:pPr>
              <w:spacing w:line="480" w:lineRule="auto"/>
              <w:rPr>
                <w:sz w:val="20"/>
                <w:szCs w:val="20"/>
              </w:rPr>
            </w:pPr>
            <w:r>
              <w:rPr>
                <w:sz w:val="20"/>
                <w:szCs w:val="20"/>
              </w:rPr>
              <w:t>L Oni (Dr)</w:t>
            </w:r>
          </w:p>
        </w:tc>
        <w:tc>
          <w:tcPr>
            <w:tcW w:w="6720" w:type="dxa"/>
            <w:shd w:val="clear" w:color="auto" w:fill="auto"/>
            <w:tcMar>
              <w:top w:w="100" w:type="dxa"/>
              <w:left w:w="100" w:type="dxa"/>
              <w:bottom w:w="100" w:type="dxa"/>
              <w:right w:w="100" w:type="dxa"/>
            </w:tcMar>
          </w:tcPr>
          <w:p w14:paraId="39620097" w14:textId="77777777" w:rsidR="00872E65" w:rsidRDefault="00181F52">
            <w:pPr>
              <w:widowControl w:val="0"/>
              <w:spacing w:line="480" w:lineRule="auto"/>
              <w:rPr>
                <w:sz w:val="20"/>
                <w:szCs w:val="20"/>
              </w:rPr>
            </w:pPr>
            <w:r>
              <w:rPr>
                <w:sz w:val="20"/>
                <w:szCs w:val="20"/>
              </w:rPr>
              <w:t>lw1@liverpool.ac.uk</w:t>
            </w:r>
          </w:p>
        </w:tc>
      </w:tr>
      <w:tr w:rsidR="00872E65" w14:paraId="5FF6D997" w14:textId="77777777">
        <w:tc>
          <w:tcPr>
            <w:tcW w:w="3015" w:type="dxa"/>
          </w:tcPr>
          <w:p w14:paraId="23918AE8" w14:textId="77777777" w:rsidR="00872E65" w:rsidRDefault="00181F52">
            <w:pPr>
              <w:spacing w:line="480" w:lineRule="auto"/>
              <w:rPr>
                <w:sz w:val="20"/>
                <w:szCs w:val="20"/>
              </w:rPr>
            </w:pPr>
            <w:r>
              <w:rPr>
                <w:sz w:val="20"/>
                <w:szCs w:val="20"/>
              </w:rPr>
              <w:t>M Pirmohamed (Prof Sir)</w:t>
            </w:r>
          </w:p>
        </w:tc>
        <w:tc>
          <w:tcPr>
            <w:tcW w:w="6720" w:type="dxa"/>
            <w:shd w:val="clear" w:color="auto" w:fill="auto"/>
            <w:tcMar>
              <w:top w:w="100" w:type="dxa"/>
              <w:left w:w="100" w:type="dxa"/>
              <w:bottom w:w="100" w:type="dxa"/>
              <w:right w:w="100" w:type="dxa"/>
            </w:tcMar>
          </w:tcPr>
          <w:p w14:paraId="218AAC0B" w14:textId="77777777" w:rsidR="00872E65" w:rsidRDefault="00181F52">
            <w:pPr>
              <w:widowControl w:val="0"/>
              <w:spacing w:line="480" w:lineRule="auto"/>
              <w:rPr>
                <w:sz w:val="20"/>
                <w:szCs w:val="20"/>
              </w:rPr>
            </w:pPr>
            <w:r>
              <w:rPr>
                <w:sz w:val="20"/>
                <w:szCs w:val="20"/>
                <w:highlight w:val="white"/>
              </w:rPr>
              <w:t>munirp@liverpool.ac.uk</w:t>
            </w:r>
          </w:p>
        </w:tc>
      </w:tr>
      <w:tr w:rsidR="00872E65" w14:paraId="60E62A1D" w14:textId="77777777">
        <w:tc>
          <w:tcPr>
            <w:tcW w:w="3015" w:type="dxa"/>
          </w:tcPr>
          <w:p w14:paraId="1C066D85" w14:textId="77777777" w:rsidR="00872E65" w:rsidRDefault="00181F52">
            <w:pPr>
              <w:spacing w:line="480" w:lineRule="auto"/>
              <w:rPr>
                <w:sz w:val="20"/>
                <w:szCs w:val="20"/>
              </w:rPr>
            </w:pPr>
            <w:r>
              <w:rPr>
                <w:sz w:val="20"/>
                <w:szCs w:val="20"/>
              </w:rPr>
              <w:t>MW Beresford (Prof)</w:t>
            </w:r>
          </w:p>
        </w:tc>
        <w:tc>
          <w:tcPr>
            <w:tcW w:w="6720" w:type="dxa"/>
            <w:shd w:val="clear" w:color="auto" w:fill="auto"/>
            <w:tcMar>
              <w:top w:w="100" w:type="dxa"/>
              <w:left w:w="100" w:type="dxa"/>
              <w:bottom w:w="100" w:type="dxa"/>
              <w:right w:w="100" w:type="dxa"/>
            </w:tcMar>
          </w:tcPr>
          <w:p w14:paraId="3DA43DDD" w14:textId="77777777" w:rsidR="00872E65" w:rsidRDefault="00181F52">
            <w:pPr>
              <w:widowControl w:val="0"/>
              <w:spacing w:line="480" w:lineRule="auto"/>
              <w:rPr>
                <w:sz w:val="20"/>
                <w:szCs w:val="20"/>
              </w:rPr>
            </w:pPr>
            <w:r>
              <w:rPr>
                <w:sz w:val="20"/>
                <w:szCs w:val="20"/>
                <w:highlight w:val="white"/>
              </w:rPr>
              <w:t>M.W.Beresford@liverpool.ac.uk</w:t>
            </w:r>
          </w:p>
        </w:tc>
      </w:tr>
    </w:tbl>
    <w:p w14:paraId="78EA8AC6" w14:textId="77777777" w:rsidR="00872E65" w:rsidRDefault="00181F52">
      <w:pPr>
        <w:widowControl w:val="0"/>
        <w:spacing w:line="480" w:lineRule="auto"/>
        <w:rPr>
          <w:b/>
        </w:rPr>
      </w:pPr>
      <w:r>
        <w:br w:type="page"/>
      </w:r>
    </w:p>
    <w:p w14:paraId="58DAD1E1" w14:textId="77777777" w:rsidR="00872E65" w:rsidRDefault="00181F52">
      <w:pPr>
        <w:spacing w:line="480" w:lineRule="auto"/>
        <w:jc w:val="both"/>
        <w:rPr>
          <w:b/>
        </w:rPr>
      </w:pPr>
      <w:r>
        <w:rPr>
          <w:b/>
        </w:rPr>
        <w:lastRenderedPageBreak/>
        <w:t>Abstract</w:t>
      </w:r>
    </w:p>
    <w:p w14:paraId="5DB279A1" w14:textId="77777777" w:rsidR="00872E65" w:rsidRDefault="00872E65">
      <w:pPr>
        <w:spacing w:line="480" w:lineRule="auto"/>
        <w:jc w:val="both"/>
      </w:pPr>
    </w:p>
    <w:p w14:paraId="22F10DFA" w14:textId="77777777" w:rsidR="00872E65" w:rsidRDefault="00181F52">
      <w:pPr>
        <w:spacing w:line="480" w:lineRule="auto"/>
        <w:jc w:val="both"/>
      </w:pPr>
      <w:r>
        <w:t>Stratified medicine has become an extremely important area of medical research across all clinical specialties, with far reaching impact in health economic, societal, political and industrial spheres. Despite recently formulated policy and research programmes across many countries, major challenges for delivering stratified medicine studies persist. Across the globe, national and specialty specific clinical research infrastructures have been set up over the last couple of decades to facilitate high quality clinical research. This paper examines the critical contribution clinical research networks and infrastructures can make to the successful delivery of national (and international) initiatives in the field of stratified medicine. Importantly, it examines the position of clinical research in stratified medicine at a time when pressures on the clinical and social services are mounting in many countries.</w:t>
      </w:r>
    </w:p>
    <w:p w14:paraId="14B1E64C" w14:textId="77777777" w:rsidR="00872E65" w:rsidRDefault="00872E65">
      <w:pPr>
        <w:spacing w:line="480" w:lineRule="auto"/>
        <w:jc w:val="both"/>
      </w:pPr>
    </w:p>
    <w:p w14:paraId="07DCA71D" w14:textId="77777777" w:rsidR="00872E65" w:rsidRDefault="00181F52">
      <w:pPr>
        <w:spacing w:line="480" w:lineRule="auto"/>
        <w:jc w:val="both"/>
        <w:rPr>
          <w:b/>
          <w:highlight w:val="white"/>
        </w:rPr>
      </w:pPr>
      <w:r>
        <w:rPr>
          <w:b/>
        </w:rPr>
        <w:t>Keyword</w:t>
      </w:r>
      <w:r>
        <w:rPr>
          <w:b/>
          <w:highlight w:val="white"/>
        </w:rPr>
        <w:t>s (3 - 10 words)</w:t>
      </w:r>
    </w:p>
    <w:p w14:paraId="3703AB2C" w14:textId="77777777" w:rsidR="00872E65" w:rsidRDefault="00181F52">
      <w:pPr>
        <w:spacing w:line="480" w:lineRule="auto"/>
        <w:jc w:val="both"/>
        <w:rPr>
          <w:color w:val="333333"/>
          <w:highlight w:val="white"/>
        </w:rPr>
      </w:pPr>
      <w:r>
        <w:rPr>
          <w:color w:val="333333"/>
          <w:highlight w:val="white"/>
        </w:rPr>
        <w:t>Stratified Medicine</w:t>
      </w:r>
    </w:p>
    <w:p w14:paraId="22CA9433" w14:textId="77777777" w:rsidR="00872E65" w:rsidRDefault="00181F52">
      <w:pPr>
        <w:spacing w:line="480" w:lineRule="auto"/>
        <w:jc w:val="both"/>
        <w:rPr>
          <w:color w:val="333333"/>
          <w:highlight w:val="white"/>
        </w:rPr>
      </w:pPr>
      <w:r>
        <w:rPr>
          <w:color w:val="333333"/>
          <w:highlight w:val="white"/>
        </w:rPr>
        <w:t>Personalised</w:t>
      </w:r>
      <w:r w:rsidR="00323941">
        <w:rPr>
          <w:color w:val="333333"/>
          <w:highlight w:val="white"/>
        </w:rPr>
        <w:t xml:space="preserve"> Medicine</w:t>
      </w:r>
    </w:p>
    <w:p w14:paraId="50A41A81" w14:textId="77777777" w:rsidR="00872E65" w:rsidRDefault="00181F52">
      <w:pPr>
        <w:spacing w:line="480" w:lineRule="auto"/>
        <w:jc w:val="both"/>
        <w:rPr>
          <w:color w:val="333333"/>
          <w:highlight w:val="white"/>
        </w:rPr>
      </w:pPr>
      <w:r>
        <w:rPr>
          <w:color w:val="333333"/>
          <w:highlight w:val="white"/>
        </w:rPr>
        <w:t>Precision</w:t>
      </w:r>
      <w:r w:rsidR="00323941">
        <w:rPr>
          <w:color w:val="333333"/>
          <w:highlight w:val="white"/>
        </w:rPr>
        <w:t xml:space="preserve"> Medicine</w:t>
      </w:r>
    </w:p>
    <w:p w14:paraId="4299A69F" w14:textId="77777777" w:rsidR="00323941" w:rsidRDefault="00181F52">
      <w:pPr>
        <w:spacing w:line="480" w:lineRule="auto"/>
        <w:jc w:val="both"/>
        <w:rPr>
          <w:color w:val="333333"/>
          <w:highlight w:val="white"/>
        </w:rPr>
      </w:pPr>
      <w:r>
        <w:rPr>
          <w:color w:val="333333"/>
          <w:highlight w:val="white"/>
        </w:rPr>
        <w:t>Clinical Research</w:t>
      </w:r>
    </w:p>
    <w:p w14:paraId="1B9A00D9" w14:textId="77777777" w:rsidR="00872E65" w:rsidRDefault="00323941">
      <w:pPr>
        <w:spacing w:line="480" w:lineRule="auto"/>
        <w:jc w:val="both"/>
        <w:rPr>
          <w:color w:val="333333"/>
          <w:highlight w:val="white"/>
        </w:rPr>
      </w:pPr>
      <w:r>
        <w:rPr>
          <w:color w:val="333333"/>
          <w:highlight w:val="white"/>
        </w:rPr>
        <w:t>Research Networks</w:t>
      </w:r>
      <w:r w:rsidR="00181F52">
        <w:rPr>
          <w:color w:val="333333"/>
          <w:highlight w:val="white"/>
        </w:rPr>
        <w:t xml:space="preserve"> </w:t>
      </w:r>
    </w:p>
    <w:p w14:paraId="7E1F4B90" w14:textId="77777777" w:rsidR="00872E65" w:rsidRDefault="00872E65">
      <w:pPr>
        <w:spacing w:line="480" w:lineRule="auto"/>
        <w:jc w:val="both"/>
        <w:rPr>
          <w:color w:val="333333"/>
          <w:highlight w:val="white"/>
        </w:rPr>
      </w:pPr>
    </w:p>
    <w:p w14:paraId="11A2BF23" w14:textId="77777777" w:rsidR="00872E65" w:rsidRDefault="00872E65">
      <w:pPr>
        <w:spacing w:line="480" w:lineRule="auto"/>
        <w:jc w:val="both"/>
        <w:rPr>
          <w:rFonts w:ascii="Roboto" w:eastAsia="Roboto" w:hAnsi="Roboto" w:cs="Roboto"/>
          <w:b/>
          <w:color w:val="333333"/>
          <w:sz w:val="26"/>
          <w:szCs w:val="26"/>
          <w:highlight w:val="white"/>
        </w:rPr>
      </w:pPr>
    </w:p>
    <w:p w14:paraId="2B8B63E1" w14:textId="77777777" w:rsidR="00872E65" w:rsidRDefault="00872E65">
      <w:pPr>
        <w:spacing w:line="480" w:lineRule="auto"/>
        <w:jc w:val="both"/>
        <w:rPr>
          <w:rFonts w:ascii="Roboto" w:eastAsia="Roboto" w:hAnsi="Roboto" w:cs="Roboto"/>
          <w:b/>
          <w:color w:val="333333"/>
          <w:sz w:val="26"/>
          <w:szCs w:val="26"/>
          <w:highlight w:val="white"/>
        </w:rPr>
      </w:pPr>
    </w:p>
    <w:p w14:paraId="1D837121" w14:textId="77777777" w:rsidR="00872E65" w:rsidRDefault="00872E65">
      <w:pPr>
        <w:spacing w:line="480" w:lineRule="auto"/>
        <w:jc w:val="both"/>
        <w:rPr>
          <w:rFonts w:ascii="Roboto" w:eastAsia="Roboto" w:hAnsi="Roboto" w:cs="Roboto"/>
          <w:b/>
          <w:color w:val="333333"/>
          <w:sz w:val="26"/>
          <w:szCs w:val="26"/>
          <w:highlight w:val="white"/>
        </w:rPr>
      </w:pPr>
    </w:p>
    <w:p w14:paraId="5697AFEA" w14:textId="77777777" w:rsidR="00872E65" w:rsidRDefault="00181F52">
      <w:pPr>
        <w:spacing w:line="480" w:lineRule="auto"/>
        <w:jc w:val="both"/>
        <w:rPr>
          <w:b/>
        </w:rPr>
      </w:pPr>
      <w:r>
        <w:rPr>
          <w:b/>
        </w:rPr>
        <w:lastRenderedPageBreak/>
        <w:t>Background</w:t>
      </w:r>
    </w:p>
    <w:p w14:paraId="1444954D" w14:textId="77777777" w:rsidR="00872E65" w:rsidRDefault="00872E65">
      <w:pPr>
        <w:spacing w:line="480" w:lineRule="auto"/>
        <w:jc w:val="both"/>
      </w:pPr>
    </w:p>
    <w:p w14:paraId="26207707" w14:textId="4F556183" w:rsidR="00872E65" w:rsidRDefault="00181F52">
      <w:pPr>
        <w:spacing w:line="480" w:lineRule="auto"/>
        <w:jc w:val="both"/>
      </w:pPr>
      <w:r>
        <w:t>Stratified medicine, providing the right patient with the right drug at the right dose at the right time, is widely recognised to be of huge potential global benefit.</w:t>
      </w:r>
      <w:r>
        <w:rPr>
          <w:vertAlign w:val="superscript"/>
        </w:rPr>
        <w:t xml:space="preserve">1,2,3 </w:t>
      </w:r>
      <w:r>
        <w:t>Also termed personalised or precision medicine,</w:t>
      </w:r>
      <w:r>
        <w:rPr>
          <w:vertAlign w:val="superscript"/>
        </w:rPr>
        <w:t>3,4</w:t>
      </w:r>
      <w:r>
        <w:t xml:space="preserve"> stratification is undertaken to identify and analyse patients to better direct therapy and to gain a deeper understanding of the differing mechanisms of disease and treatment responses. Stratified medicine has become an extremely important area of medical research across all clinical specialties, with far reaching impact in health economic, societal, political and industrial spheres.</w:t>
      </w:r>
      <w:r>
        <w:rPr>
          <w:vertAlign w:val="superscript"/>
        </w:rPr>
        <w:t>5</w:t>
      </w:r>
      <w:r>
        <w:t xml:space="preserve"> In the treatment of cancer, it is already being implemented </w:t>
      </w:r>
      <w:r w:rsidR="009C3242">
        <w:t>based on molecular changes in the somatic genome</w:t>
      </w:r>
      <w:r>
        <w:t xml:space="preserve"> and is leading to a step-change in care, not only in the use of targeted drugs but also in the use of the same drugs across different cancers with the same mutations.</w:t>
      </w:r>
      <w:r>
        <w:rPr>
          <w:vertAlign w:val="superscript"/>
        </w:rPr>
        <w:t>6</w:t>
      </w:r>
      <w:r>
        <w:t xml:space="preserve"> </w:t>
      </w:r>
      <w:r w:rsidR="00B477C4">
        <w:t xml:space="preserve"> For example the </w:t>
      </w:r>
      <w:r w:rsidR="009C3242" w:rsidRPr="0075427D">
        <w:rPr>
          <w:i/>
        </w:rPr>
        <w:t>BRAF</w:t>
      </w:r>
      <w:r w:rsidR="009C3242">
        <w:t xml:space="preserve"> mutation, first identified in malignant melanoma, has </w:t>
      </w:r>
      <w:r w:rsidR="009C3242">
        <w:t xml:space="preserve">also </w:t>
      </w:r>
      <w:r w:rsidR="009C3242">
        <w:t>been identified in oth</w:t>
      </w:r>
      <w:r w:rsidR="009C3242">
        <w:t>er m</w:t>
      </w:r>
      <w:r w:rsidR="00C87FFD">
        <w:t>alignancies, for instance</w:t>
      </w:r>
      <w:r w:rsidR="009C3242">
        <w:t xml:space="preserve"> </w:t>
      </w:r>
      <w:r w:rsidR="009C3242">
        <w:t xml:space="preserve">hairy cell leukemia, and </w:t>
      </w:r>
      <w:r w:rsidR="009C3242">
        <w:t xml:space="preserve">has led to the use of vemurafenib for these two apparently </w:t>
      </w:r>
      <w:r w:rsidR="009C3242">
        <w:t>disparate malignant conditions.</w:t>
      </w:r>
      <w:r w:rsidR="0075427D" w:rsidRPr="0075427D">
        <w:rPr>
          <w:vertAlign w:val="superscript"/>
        </w:rPr>
        <w:t>7</w:t>
      </w:r>
      <w:r w:rsidR="009C3242">
        <w:t xml:space="preserve">  </w:t>
      </w:r>
    </w:p>
    <w:p w14:paraId="46830908" w14:textId="77777777" w:rsidR="00872E65" w:rsidRDefault="00872E65">
      <w:pPr>
        <w:spacing w:line="480" w:lineRule="auto"/>
        <w:jc w:val="both"/>
      </w:pPr>
    </w:p>
    <w:p w14:paraId="2BFE484E" w14:textId="675E93A7" w:rsidR="00872E65" w:rsidRDefault="00181F52">
      <w:pPr>
        <w:spacing w:line="480" w:lineRule="auto"/>
        <w:jc w:val="both"/>
      </w:pPr>
      <w:r>
        <w:t>Healthcare providers in many countries including United Kingdom (UK), USA, Canada, Australia, China and India have proactively formulated policy and research programmes in this field with substantial investments.</w:t>
      </w:r>
      <w:r w:rsidR="0075427D">
        <w:rPr>
          <w:vertAlign w:val="superscript"/>
        </w:rPr>
        <w:t>8</w:t>
      </w:r>
      <w:r>
        <w:rPr>
          <w:vertAlign w:val="superscript"/>
        </w:rPr>
        <w:t>–1</w:t>
      </w:r>
      <w:r w:rsidR="0075427D">
        <w:rPr>
          <w:vertAlign w:val="superscript"/>
        </w:rPr>
        <w:t>2</w:t>
      </w:r>
      <w:r>
        <w:t xml:space="preserve"> The precision medicine initiative (PMI), launched by former US President Obama in his State of the Union address in January 2015, with a budget of $215 million, gave significant momentum to these efforts.</w:t>
      </w:r>
      <w:r w:rsidR="0075427D">
        <w:rPr>
          <w:vertAlign w:val="superscript"/>
        </w:rPr>
        <w:t>2,13</w:t>
      </w:r>
      <w:r>
        <w:rPr>
          <w:vertAlign w:val="superscript"/>
        </w:rPr>
        <w:t xml:space="preserve"> </w:t>
      </w:r>
      <w:r>
        <w:t xml:space="preserve">The European Union-funded 'PerMed' project, including representatives from all EU Member States, countries associated to the EU research </w:t>
      </w:r>
      <w:r>
        <w:lastRenderedPageBreak/>
        <w:t>framework programme and other stakeholders, is developing a European strategy framework for personalised medicine.</w:t>
      </w:r>
      <w:r>
        <w:rPr>
          <w:vertAlign w:val="superscript"/>
        </w:rPr>
        <w:t>1</w:t>
      </w:r>
      <w:r w:rsidR="0075427D">
        <w:rPr>
          <w:vertAlign w:val="superscript"/>
        </w:rPr>
        <w:t>4</w:t>
      </w:r>
      <w:r>
        <w:t xml:space="preserve">  </w:t>
      </w:r>
    </w:p>
    <w:p w14:paraId="5528AE5A" w14:textId="77777777" w:rsidR="00872E65" w:rsidRDefault="00872E65">
      <w:pPr>
        <w:spacing w:line="480" w:lineRule="auto"/>
        <w:jc w:val="both"/>
      </w:pPr>
    </w:p>
    <w:p w14:paraId="14B5A09E" w14:textId="4701304D" w:rsidR="00872E65" w:rsidRDefault="00181F52">
      <w:pPr>
        <w:spacing w:line="480" w:lineRule="auto"/>
        <w:jc w:val="both"/>
        <w:rPr>
          <w:vertAlign w:val="superscript"/>
        </w:rPr>
      </w:pPr>
      <w:r>
        <w:t>Across EU Member States, many key initiatives have been launched to support stratified medicine research and implementation.</w:t>
      </w:r>
      <w:r w:rsidR="0075427D">
        <w:rPr>
          <w:vertAlign w:val="superscript"/>
        </w:rPr>
        <w:t>15</w:t>
      </w:r>
      <w:r>
        <w:rPr>
          <w:vertAlign w:val="superscript"/>
        </w:rPr>
        <w:t>,1</w:t>
      </w:r>
      <w:r w:rsidR="0075427D">
        <w:rPr>
          <w:vertAlign w:val="superscript"/>
        </w:rPr>
        <w:t>6</w:t>
      </w:r>
      <w:r>
        <w:t xml:space="preserve"> In the UK, the National Institute for Health Research (NIHR), the Medical Research Council (MRC), the Academy of Medical Sciences, Innovate UK and the Association of British Pharmaceutical Industries (ABPI), NHS England and others, have led a series of such initiatives, including workshops, conferences and reports on stratified medicine. Many of these outline key recommendations and highlight future programmes that must address the urgent need to develop robust new approaches through to implementation of stratified medicine at scale in clinical practice.</w:t>
      </w:r>
      <w:r>
        <w:rPr>
          <w:vertAlign w:val="superscript"/>
        </w:rPr>
        <w:t>1</w:t>
      </w:r>
      <w:r w:rsidR="0075427D">
        <w:rPr>
          <w:vertAlign w:val="superscript"/>
        </w:rPr>
        <w:t>7-20</w:t>
      </w:r>
      <w:r>
        <w:t xml:space="preserve"> </w:t>
      </w:r>
      <w:r>
        <w:rPr>
          <w:vertAlign w:val="superscript"/>
        </w:rPr>
        <w:t xml:space="preserve"> </w:t>
      </w:r>
    </w:p>
    <w:p w14:paraId="16DF92C9" w14:textId="77777777" w:rsidR="00872E65" w:rsidRDefault="00872E65">
      <w:pPr>
        <w:spacing w:line="480" w:lineRule="auto"/>
        <w:jc w:val="both"/>
      </w:pPr>
    </w:p>
    <w:p w14:paraId="1A0EE424" w14:textId="271CB53A" w:rsidR="00872E65" w:rsidRDefault="00181F52">
      <w:pPr>
        <w:spacing w:line="480" w:lineRule="auto"/>
        <w:jc w:val="both"/>
      </w:pPr>
      <w:r>
        <w:t>In parallel, national and specialty-specific clinical research networks have been set up worldwide to facilitate the delivery of clinical trials .</w:t>
      </w:r>
      <w:r>
        <w:rPr>
          <w:vertAlign w:val="superscript"/>
        </w:rPr>
        <w:t>2</w:t>
      </w:r>
      <w:r w:rsidR="001E43BF">
        <w:rPr>
          <w:vertAlign w:val="superscript"/>
        </w:rPr>
        <w:t>1-25</w:t>
      </w:r>
      <w:r>
        <w:t xml:space="preserve"> Established networks streamline and coordinate research activities providing efficiency for sponsors of trials,</w:t>
      </w:r>
      <w:r>
        <w:rPr>
          <w:vertAlign w:val="superscript"/>
        </w:rPr>
        <w:t>2</w:t>
      </w:r>
      <w:r w:rsidR="001E43BF">
        <w:rPr>
          <w:vertAlign w:val="superscript"/>
        </w:rPr>
        <w:t>6</w:t>
      </w:r>
      <w:r>
        <w:t xml:space="preserve"> benefit to investigators</w:t>
      </w:r>
      <w:r>
        <w:rPr>
          <w:vertAlign w:val="superscript"/>
        </w:rPr>
        <w:t>2</w:t>
      </w:r>
      <w:r w:rsidR="001E43BF">
        <w:rPr>
          <w:vertAlign w:val="superscript"/>
        </w:rPr>
        <w:t>7</w:t>
      </w:r>
      <w:r>
        <w:t xml:space="preserve"> and availing patients and the public opportunities to participate in clinical research.</w:t>
      </w:r>
      <w:r w:rsidR="001E43BF">
        <w:rPr>
          <w:vertAlign w:val="superscript"/>
        </w:rPr>
        <w:t>28,29</w:t>
      </w:r>
      <w:r>
        <w:rPr>
          <w:vertAlign w:val="superscript"/>
        </w:rPr>
        <w:t xml:space="preserve"> </w:t>
      </w:r>
    </w:p>
    <w:p w14:paraId="4852F89E" w14:textId="77777777" w:rsidR="00872E65" w:rsidRDefault="00872E65">
      <w:pPr>
        <w:spacing w:line="480" w:lineRule="auto"/>
        <w:jc w:val="both"/>
      </w:pPr>
    </w:p>
    <w:p w14:paraId="3218A070" w14:textId="5B598FE7" w:rsidR="00872E65" w:rsidRDefault="00181F52">
      <w:pPr>
        <w:spacing w:line="480" w:lineRule="auto"/>
        <w:jc w:val="both"/>
      </w:pPr>
      <w:r>
        <w:t xml:space="preserve">This paper explores major challenges for delivering stratified medicine studies. In bringing together the perspectives and challenges from the many key stakeholders involved in this process, it demonstrates the critical contribution clinical research networks make to the successful delivery of national (and international) initiatives in the field. Importantly, it examines the position of clinical </w:t>
      </w:r>
      <w:r>
        <w:lastRenderedPageBreak/>
        <w:t>research in stratified medicine</w:t>
      </w:r>
      <w:r w:rsidR="00090E6E">
        <w:t xml:space="preserve"> at a time when pressures on</w:t>
      </w:r>
      <w:r>
        <w:t xml:space="preserve"> clinical and social services are mounting in many countries.</w:t>
      </w:r>
    </w:p>
    <w:p w14:paraId="75CFB6C3" w14:textId="77777777" w:rsidR="00872E65" w:rsidRDefault="00872E65">
      <w:pPr>
        <w:spacing w:line="480" w:lineRule="auto"/>
        <w:jc w:val="both"/>
      </w:pPr>
    </w:p>
    <w:p w14:paraId="3CA33B05" w14:textId="77777777" w:rsidR="00872E65" w:rsidRDefault="00872E65">
      <w:pPr>
        <w:spacing w:line="480" w:lineRule="auto"/>
        <w:jc w:val="both"/>
      </w:pPr>
    </w:p>
    <w:p w14:paraId="5D1C031C" w14:textId="77777777" w:rsidR="00872E65" w:rsidRDefault="00181F52">
      <w:pPr>
        <w:spacing w:line="480" w:lineRule="auto"/>
        <w:jc w:val="both"/>
      </w:pPr>
      <w:r>
        <w:rPr>
          <w:b/>
        </w:rPr>
        <w:t>Stakeholders in stratified medicine</w:t>
      </w:r>
    </w:p>
    <w:p w14:paraId="16B03047" w14:textId="77777777" w:rsidR="00872E65" w:rsidRDefault="00872E65">
      <w:pPr>
        <w:spacing w:line="480" w:lineRule="auto"/>
        <w:jc w:val="both"/>
      </w:pPr>
    </w:p>
    <w:p w14:paraId="0038C4E0" w14:textId="45D8DF3F" w:rsidR="00872E65" w:rsidRDefault="00181F52">
      <w:pPr>
        <w:spacing w:line="480" w:lineRule="auto"/>
        <w:jc w:val="both"/>
        <w:rPr>
          <w:b/>
          <w:i/>
        </w:rPr>
      </w:pPr>
      <w:r>
        <w:rPr>
          <w:b/>
          <w:i/>
        </w:rPr>
        <w:t>The Patient</w:t>
      </w:r>
      <w:r w:rsidR="00D50AD4">
        <w:rPr>
          <w:b/>
          <w:i/>
        </w:rPr>
        <w:t xml:space="preserve"> and Researcher</w:t>
      </w:r>
    </w:p>
    <w:p w14:paraId="1CE577E1" w14:textId="77777777" w:rsidR="00872E65" w:rsidRDefault="00872E65">
      <w:pPr>
        <w:spacing w:line="480" w:lineRule="auto"/>
        <w:jc w:val="both"/>
      </w:pPr>
    </w:p>
    <w:p w14:paraId="2A34B68D" w14:textId="57017AB5" w:rsidR="00872E65" w:rsidRDefault="00181F52">
      <w:pPr>
        <w:spacing w:line="480" w:lineRule="auto"/>
        <w:jc w:val="both"/>
      </w:pPr>
      <w:r>
        <w:t>At the heart of successfully delivering stratified medicine must be the patient. Without recognising and integrating their needs and perspectives, from study design to delivery and implementation of the study’s findings, stratified medicine studies will remain very challenging and at times impossible to achieve. Excellent examples where patients and public have been an integral part of development through to adoption of new medical innovations exist.</w:t>
      </w:r>
      <w:r w:rsidR="00C87FFD">
        <w:rPr>
          <w:vertAlign w:val="superscript"/>
        </w:rPr>
        <w:t>29</w:t>
      </w:r>
      <w:r>
        <w:t xml:space="preserve"> </w:t>
      </w:r>
      <w:r w:rsidR="002C0EB8">
        <w:t xml:space="preserve">For </w:t>
      </w:r>
      <w:r w:rsidR="000B4374">
        <w:t>instance</w:t>
      </w:r>
      <w:r w:rsidR="002C0EB8">
        <w:t>, a survey of patient involvement in randomised controlled trials and other studies run through the UK Medical Research Council Clinical Trials Unit suggests that consumer involvement had multiple benefits including on the design and quality of the studies, on recruitment, and on dissemination of findings.</w:t>
      </w:r>
      <w:r w:rsidR="00C87FFD" w:rsidRPr="00C87FFD">
        <w:rPr>
          <w:vertAlign w:val="superscript"/>
        </w:rPr>
        <w:t>30</w:t>
      </w:r>
      <w:r w:rsidR="002C0EB8">
        <w:t xml:space="preserve">  </w:t>
      </w:r>
      <w:r>
        <w:t>Major improvements have been made in effective engagement and partnership with the patients and the wider public in the design and delivery of clinical studies/trials at organisational as well as an individual trial level.</w:t>
      </w:r>
      <w:r>
        <w:rPr>
          <w:vertAlign w:val="superscript"/>
        </w:rPr>
        <w:t>3</w:t>
      </w:r>
      <w:r w:rsidR="00C05DBA">
        <w:rPr>
          <w:vertAlign w:val="superscript"/>
        </w:rPr>
        <w:t>1</w:t>
      </w:r>
      <w:r>
        <w:t xml:space="preserve"> However, internationally this role remains variable and a structured, robust, appropriate and consistent approach is still required.</w:t>
      </w:r>
      <w:r>
        <w:rPr>
          <w:vertAlign w:val="superscript"/>
        </w:rPr>
        <w:t>3,3</w:t>
      </w:r>
      <w:r w:rsidR="00C05DBA">
        <w:rPr>
          <w:vertAlign w:val="superscript"/>
        </w:rPr>
        <w:t>2-34</w:t>
      </w:r>
      <w:r>
        <w:t xml:space="preserve"> </w:t>
      </w:r>
    </w:p>
    <w:p w14:paraId="434C0FD8" w14:textId="77777777" w:rsidR="00872E65" w:rsidRDefault="00872E65">
      <w:pPr>
        <w:spacing w:line="480" w:lineRule="auto"/>
        <w:jc w:val="both"/>
      </w:pPr>
    </w:p>
    <w:p w14:paraId="3E01C1F0" w14:textId="6431D0B0" w:rsidR="00741888" w:rsidRDefault="00181F52">
      <w:pPr>
        <w:spacing w:line="480" w:lineRule="auto"/>
        <w:jc w:val="both"/>
      </w:pPr>
      <w:r>
        <w:lastRenderedPageBreak/>
        <w:t>Within stratified medicine research, this issue is further compounded by all too frequent inconsistencies in nomenclature and lack or misunderstanding of the concepts underpinning the field. Important partnerships and initiatives have started to address how individual patients and the public in general, understand and respond to the concept of stratified medicine.</w:t>
      </w:r>
      <w:r>
        <w:rPr>
          <w:vertAlign w:val="superscript"/>
        </w:rPr>
        <w:t>3</w:t>
      </w:r>
      <w:r w:rsidR="00C05DBA">
        <w:rPr>
          <w:vertAlign w:val="superscript"/>
        </w:rPr>
        <w:t>5</w:t>
      </w:r>
      <w:r>
        <w:t xml:space="preserve"> Having a clear, consistent definition remains a basic challenge for stratified medicine.</w:t>
      </w:r>
      <w:r>
        <w:rPr>
          <w:vertAlign w:val="superscript"/>
        </w:rPr>
        <w:t>3</w:t>
      </w:r>
      <w:r w:rsidR="00C05DBA">
        <w:rPr>
          <w:vertAlign w:val="superscript"/>
        </w:rPr>
        <w:t>5</w:t>
      </w:r>
      <w:r>
        <w:t xml:space="preserve"> </w:t>
      </w:r>
    </w:p>
    <w:p w14:paraId="523A8929" w14:textId="77777777" w:rsidR="00741888" w:rsidRDefault="00741888">
      <w:pPr>
        <w:spacing w:line="480" w:lineRule="auto"/>
        <w:jc w:val="both"/>
      </w:pPr>
    </w:p>
    <w:p w14:paraId="5808BC64" w14:textId="1D7BC03A" w:rsidR="00872E65" w:rsidRDefault="00181F52">
      <w:pPr>
        <w:spacing w:line="480" w:lineRule="auto"/>
        <w:jc w:val="both"/>
        <w:rPr>
          <w:highlight w:val="white"/>
          <w:vertAlign w:val="superscript"/>
        </w:rPr>
      </w:pPr>
      <w:r>
        <w:t xml:space="preserve">Interpretation of terminology used may also conjure negative perceptions of equality and impact on participation. </w:t>
      </w:r>
      <w:r>
        <w:rPr>
          <w:highlight w:val="white"/>
        </w:rPr>
        <w:t xml:space="preserve">The challenge for stratified medicine studies is that often many patients need to be screened to identify a small proportion of people with the relevant biomarkers.  </w:t>
      </w:r>
      <w:r w:rsidR="000B4374">
        <w:rPr>
          <w:highlight w:val="white"/>
        </w:rPr>
        <w:t xml:space="preserve">For example, </w:t>
      </w:r>
      <w:r w:rsidR="000B4374" w:rsidRPr="00C05DBA">
        <w:rPr>
          <w:i/>
          <w:highlight w:val="white"/>
        </w:rPr>
        <w:t>ALK</w:t>
      </w:r>
      <w:r w:rsidR="000B4374">
        <w:rPr>
          <w:highlight w:val="white"/>
        </w:rPr>
        <w:t xml:space="preserve"> mutations in lung cancer are only </w:t>
      </w:r>
      <w:r w:rsidR="007B1894">
        <w:rPr>
          <w:highlight w:val="white"/>
        </w:rPr>
        <w:t xml:space="preserve">present in 3% of patients, which </w:t>
      </w:r>
      <w:r>
        <w:rPr>
          <w:highlight w:val="white"/>
        </w:rPr>
        <w:t xml:space="preserve">means that </w:t>
      </w:r>
      <w:r w:rsidR="00F22FFB">
        <w:rPr>
          <w:highlight w:val="white"/>
        </w:rPr>
        <w:t>many</w:t>
      </w:r>
      <w:r>
        <w:rPr>
          <w:highlight w:val="white"/>
        </w:rPr>
        <w:t xml:space="preserve"> people approached </w:t>
      </w:r>
      <w:r w:rsidR="007B1894">
        <w:rPr>
          <w:highlight w:val="white"/>
        </w:rPr>
        <w:t xml:space="preserve">were </w:t>
      </w:r>
      <w:r>
        <w:rPr>
          <w:highlight w:val="white"/>
        </w:rPr>
        <w:t xml:space="preserve">not suitable to participate in the </w:t>
      </w:r>
      <w:r w:rsidR="007B1894">
        <w:rPr>
          <w:highlight w:val="white"/>
        </w:rPr>
        <w:t>ALK inhibitor trial</w:t>
      </w:r>
      <w:r>
        <w:rPr>
          <w:highlight w:val="white"/>
        </w:rPr>
        <w:t>.</w:t>
      </w:r>
      <w:r w:rsidR="00C82839" w:rsidRPr="00C82839">
        <w:rPr>
          <w:highlight w:val="white"/>
          <w:vertAlign w:val="superscript"/>
        </w:rPr>
        <w:t>36</w:t>
      </w:r>
      <w:r w:rsidR="00C82839">
        <w:rPr>
          <w:highlight w:val="white"/>
        </w:rPr>
        <w:t xml:space="preserve"> </w:t>
      </w:r>
      <w:r w:rsidR="00D50AD4">
        <w:rPr>
          <w:highlight w:val="white"/>
        </w:rPr>
        <w:t xml:space="preserve">This can easily present a barrier to involvement by patients who may worry </w:t>
      </w:r>
      <w:r w:rsidR="00D50AD4">
        <w:t>that they may have a form of a disease where there is no treatment option, thereby creating therapeutic orphans, something which needs to be considered in all disease areas.</w:t>
      </w:r>
      <w:r w:rsidR="00D50AD4">
        <w:rPr>
          <w:highlight w:val="white"/>
        </w:rPr>
        <w:t xml:space="preserve">  </w:t>
      </w:r>
      <w:r w:rsidR="00741888">
        <w:rPr>
          <w:highlight w:val="white"/>
        </w:rPr>
        <w:t>For t</w:t>
      </w:r>
      <w:r w:rsidR="00741888">
        <w:rPr>
          <w:highlight w:val="white"/>
        </w:rPr>
        <w:t xml:space="preserve">hese reasons, novel ways are being developed </w:t>
      </w:r>
      <w:r>
        <w:rPr>
          <w:highlight w:val="white"/>
        </w:rPr>
        <w:t>to overcome this; for example, novel trial designs such as umbrella trials, multi-arm, multi-biomarker trials where the drug choice is dependent on the biomarker</w:t>
      </w:r>
      <w:r w:rsidR="00741888">
        <w:rPr>
          <w:highlight w:val="white"/>
        </w:rPr>
        <w:t xml:space="preserve"> are now becoming more common</w:t>
      </w:r>
      <w:r>
        <w:rPr>
          <w:highlight w:val="white"/>
        </w:rPr>
        <w:t>.</w:t>
      </w:r>
      <w:r>
        <w:rPr>
          <w:highlight w:val="white"/>
          <w:vertAlign w:val="superscript"/>
        </w:rPr>
        <w:t>37</w:t>
      </w:r>
      <w:r w:rsidR="00C82839">
        <w:rPr>
          <w:highlight w:val="white"/>
        </w:rPr>
        <w:t xml:space="preserve"> </w:t>
      </w:r>
      <w:r>
        <w:rPr>
          <w:highlight w:val="white"/>
        </w:rPr>
        <w:t xml:space="preserve">Any </w:t>
      </w:r>
      <w:r w:rsidR="00741888">
        <w:rPr>
          <w:highlight w:val="white"/>
        </w:rPr>
        <w:t xml:space="preserve">study </w:t>
      </w:r>
      <w:r>
        <w:rPr>
          <w:highlight w:val="white"/>
        </w:rPr>
        <w:t>design should take into account the effect of the treatment to those who do not have any of the specific biomarkers, which provides a more inclusive research design for the patient.</w:t>
      </w:r>
      <w:r>
        <w:rPr>
          <w:highlight w:val="white"/>
          <w:vertAlign w:val="superscript"/>
        </w:rPr>
        <w:t>38</w:t>
      </w:r>
      <w:r>
        <w:rPr>
          <w:highlight w:val="white"/>
        </w:rPr>
        <w:t xml:space="preserve"> </w:t>
      </w:r>
    </w:p>
    <w:p w14:paraId="57386F2F" w14:textId="77777777" w:rsidR="00D50AD4" w:rsidRDefault="00D50AD4">
      <w:pPr>
        <w:spacing w:line="480" w:lineRule="auto"/>
        <w:jc w:val="both"/>
        <w:rPr>
          <w:highlight w:val="white"/>
        </w:rPr>
      </w:pPr>
    </w:p>
    <w:p w14:paraId="623029E2" w14:textId="3B6C18FE" w:rsidR="00872E65" w:rsidRDefault="00D50AD4">
      <w:pPr>
        <w:spacing w:line="480" w:lineRule="auto"/>
        <w:jc w:val="both"/>
        <w:rPr>
          <w:highlight w:val="white"/>
        </w:rPr>
      </w:pPr>
      <w:r>
        <w:rPr>
          <w:highlight w:val="white"/>
        </w:rPr>
        <w:t xml:space="preserve">In pharmacogenomic studies, sample size is dependent on the population frequency of the allele of interest, and its effect size.  This can lead to problems of identifying adequate numbers of patients exposed to the drug of interest – for example, in a prospective cohort study of carbamazepine patients, </w:t>
      </w:r>
      <w:r>
        <w:rPr>
          <w:highlight w:val="white"/>
        </w:rPr>
        <w:lastRenderedPageBreak/>
        <w:t xml:space="preserve">4855 subjects were recruited to identify 372 who carried the risk </w:t>
      </w:r>
      <w:r w:rsidRPr="00C5279A">
        <w:rPr>
          <w:i/>
          <w:highlight w:val="white"/>
        </w:rPr>
        <w:t>HLA-B*15:02</w:t>
      </w:r>
      <w:r>
        <w:rPr>
          <w:highlight w:val="white"/>
        </w:rPr>
        <w:t xml:space="preserve"> allele.</w:t>
      </w:r>
      <w:r w:rsidR="00C82839" w:rsidRPr="00C82839">
        <w:rPr>
          <w:highlight w:val="white"/>
          <w:vertAlign w:val="superscript"/>
        </w:rPr>
        <w:t>39</w:t>
      </w:r>
      <w:r w:rsidR="00C82839">
        <w:rPr>
          <w:highlight w:val="white"/>
        </w:rPr>
        <w:t xml:space="preserve"> </w:t>
      </w:r>
      <w:r>
        <w:rPr>
          <w:highlight w:val="white"/>
        </w:rPr>
        <w:t xml:space="preserve">The requirement of large sample sizes for rare phenotypes, for example for serious adverse drug reactions, can be problematical for the researcher in trying to identify a large enough sample size of accurately phenotyped patients.  </w:t>
      </w:r>
      <w:r>
        <w:rPr>
          <w:highlight w:val="white"/>
        </w:rPr>
        <w:t>Where pharmacogenomic variants can determine dose requirement</w:t>
      </w:r>
      <w:r>
        <w:rPr>
          <w:highlight w:val="white"/>
        </w:rPr>
        <w:t>, a validated algorithm may determine the success or otherwise of a trial, and small differences in the algo</w:t>
      </w:r>
      <w:r>
        <w:rPr>
          <w:highlight w:val="white"/>
        </w:rPr>
        <w:t>rithm can lead to marked changes in trial outcomes, as witnessed with warfarin.</w:t>
      </w:r>
      <w:r w:rsidR="004B3998" w:rsidRPr="004B3998">
        <w:rPr>
          <w:highlight w:val="white"/>
          <w:vertAlign w:val="superscript"/>
        </w:rPr>
        <w:t>40</w:t>
      </w:r>
    </w:p>
    <w:p w14:paraId="5B16F9E6" w14:textId="77777777" w:rsidR="00D50AD4" w:rsidRDefault="00D50AD4">
      <w:pPr>
        <w:spacing w:line="480" w:lineRule="auto"/>
        <w:jc w:val="both"/>
      </w:pPr>
    </w:p>
    <w:p w14:paraId="5CF4C353" w14:textId="753C7EF9" w:rsidR="00872E65" w:rsidRDefault="00181F52">
      <w:pPr>
        <w:spacing w:line="480" w:lineRule="auto"/>
        <w:jc w:val="both"/>
      </w:pPr>
      <w:r>
        <w:t>Open debate about key issues, providing relevant and accurate information and clarifying patients’ concerns is key to progress here. Advancing public and patient engagement initiatives through specialty specific organisations can help provide access to patients and communicate research opportunities and findings.</w:t>
      </w:r>
      <w:r>
        <w:rPr>
          <w:vertAlign w:val="superscript"/>
        </w:rPr>
        <w:t>4</w:t>
      </w:r>
      <w:r w:rsidR="004B3998">
        <w:rPr>
          <w:vertAlign w:val="superscript"/>
        </w:rPr>
        <w:t>1</w:t>
      </w:r>
      <w:r>
        <w:t xml:space="preserve"> Assimilation with wider patient and public engagement initiatives has already commenced to unify work across regulatory, clinical and research settings which is important for stratified medicine.</w:t>
      </w:r>
      <w:r w:rsidR="004B3998">
        <w:rPr>
          <w:vertAlign w:val="superscript"/>
        </w:rPr>
        <w:t>42-44</w:t>
      </w:r>
    </w:p>
    <w:p w14:paraId="34F627D0" w14:textId="77777777" w:rsidR="00872E65" w:rsidRDefault="00872E65">
      <w:pPr>
        <w:spacing w:line="480" w:lineRule="auto"/>
        <w:jc w:val="both"/>
        <w:rPr>
          <w:color w:val="FF0000"/>
        </w:rPr>
      </w:pPr>
    </w:p>
    <w:p w14:paraId="2E77FEA5" w14:textId="2222D367" w:rsidR="00872E65" w:rsidRDefault="00181F52">
      <w:pPr>
        <w:spacing w:line="480" w:lineRule="auto"/>
        <w:jc w:val="both"/>
      </w:pPr>
      <w:r>
        <w:t>Development and delivery of stratified medicine studies involves a very wide range of disciplines and perspectives</w:t>
      </w:r>
      <w:r w:rsidR="00D50AD4">
        <w:t xml:space="preserve">, irrespective of whether the study is led from </w:t>
      </w:r>
      <w:r w:rsidR="004B3998">
        <w:t xml:space="preserve">within the life sciences </w:t>
      </w:r>
      <w:r w:rsidR="00D50AD4">
        <w:t>industry or academia</w:t>
      </w:r>
      <w:r>
        <w:t>. The research workforce no longer constitutes only the traditional clinician investigators, clinical nurses and data collection and entry staff who work across clinical trials within clinical settings.</w:t>
      </w:r>
      <w:r w:rsidR="004B3998">
        <w:rPr>
          <w:vertAlign w:val="superscript"/>
        </w:rPr>
        <w:t>28</w:t>
      </w:r>
      <w:r>
        <w:rPr>
          <w:vertAlign w:val="superscript"/>
        </w:rPr>
        <w:t>,4</w:t>
      </w:r>
      <w:r w:rsidR="004B3998">
        <w:rPr>
          <w:vertAlign w:val="superscript"/>
        </w:rPr>
        <w:t>5</w:t>
      </w:r>
      <w:r>
        <w:t xml:space="preserve"> Stratified medicine studies take place in a wide variety of clinical environments, within and outwith the hospital inpatient or outpatient context. Studies may take place in patients’ homes (for example using digital technologies), in primary care, or in specific translational and/or experimental research centres or units. </w:t>
      </w:r>
      <w:r w:rsidR="008B15D7">
        <w:t xml:space="preserve">For industry sponsored studies, although the funding and </w:t>
      </w:r>
      <w:r w:rsidR="008B15D7">
        <w:lastRenderedPageBreak/>
        <w:t>design of the trial may come from the company</w:t>
      </w:r>
      <w:r w:rsidR="008B15D7">
        <w:t xml:space="preserve">, successful delivery of the study will still depend on staff and facilities within the healthcare setting.  </w:t>
      </w:r>
      <w:r>
        <w:t>In the UK, these include for example NIHR Biomedical Research Centres, Clinical Research Facilities and a wide range of other clinical research infrastructure resources.</w:t>
      </w:r>
      <w:r>
        <w:rPr>
          <w:vertAlign w:val="superscript"/>
        </w:rPr>
        <w:t>4</w:t>
      </w:r>
      <w:r w:rsidR="004B3998">
        <w:rPr>
          <w:vertAlign w:val="superscript"/>
        </w:rPr>
        <w:t>6</w:t>
      </w:r>
      <w:r>
        <w:t xml:space="preserve"> Research training and education, especially supporting effective stratified medicine studies, does not currently address this wider community of professionals. These span multiple sectors within and outwith hospitals, including biostatisticians, basic scientists, analysts and data-miners who may have limited experience within the clinical research environment.</w:t>
      </w:r>
      <w:r>
        <w:rPr>
          <w:vertAlign w:val="superscript"/>
        </w:rPr>
        <w:t xml:space="preserve"> 4</w:t>
      </w:r>
      <w:r w:rsidR="004B3998">
        <w:rPr>
          <w:vertAlign w:val="superscript"/>
        </w:rPr>
        <w:t>7</w:t>
      </w:r>
      <w:r>
        <w:t xml:space="preserve"> </w:t>
      </w:r>
    </w:p>
    <w:p w14:paraId="4C70D0CA" w14:textId="77777777" w:rsidR="00872E65" w:rsidRDefault="00872E65">
      <w:pPr>
        <w:spacing w:line="480" w:lineRule="auto"/>
        <w:jc w:val="both"/>
      </w:pPr>
    </w:p>
    <w:p w14:paraId="1F06AED9" w14:textId="34E3E9F4" w:rsidR="00872E65" w:rsidRDefault="00181F52">
      <w:pPr>
        <w:spacing w:line="480" w:lineRule="auto"/>
        <w:jc w:val="both"/>
      </w:pPr>
      <w:r>
        <w:t>Identifying the workforce involved requires careful mapping of the activity of these studies/trials to the clinical context of delivery. It needs a careful understanding of the breadth and the scope of the infrastructures involved in the delivery of stratified medicine research, which is often not sub-specialty specific, and which spans diagnostics through to treatment intervention and involves multiple disciplines in its approach.</w:t>
      </w:r>
      <w:r>
        <w:rPr>
          <w:vertAlign w:val="superscript"/>
        </w:rPr>
        <w:t>4</w:t>
      </w:r>
      <w:r w:rsidR="004B3998">
        <w:rPr>
          <w:vertAlign w:val="superscript"/>
        </w:rPr>
        <w:t>8</w:t>
      </w:r>
      <w:r>
        <w:t xml:space="preserve"> Clinical and research staff training needs to include supporting patients to make sound treatment decisions in this field.</w:t>
      </w:r>
      <w:r>
        <w:rPr>
          <w:vertAlign w:val="superscript"/>
        </w:rPr>
        <w:t>37</w:t>
      </w:r>
      <w:r>
        <w:t xml:space="preserve"> There is a need to develop cross-disciplinary training, for example clinicians trained in informatics; this is going to be challenge given that there is already a lack of appropriately-trained staff in fields such as bioinformatics.</w:t>
      </w:r>
      <w:r w:rsidR="00A00D74">
        <w:rPr>
          <w:vertAlign w:val="superscript"/>
        </w:rPr>
        <w:t xml:space="preserve"> 49</w:t>
      </w:r>
      <w:r>
        <w:rPr>
          <w:vertAlign w:val="superscript"/>
        </w:rPr>
        <w:t>,</w:t>
      </w:r>
      <w:r w:rsidR="00A00D74">
        <w:rPr>
          <w:vertAlign w:val="superscript"/>
        </w:rPr>
        <w:t>50</w:t>
      </w:r>
      <w:r>
        <w:t xml:space="preserve">  </w:t>
      </w:r>
    </w:p>
    <w:p w14:paraId="5E6E9006" w14:textId="77777777" w:rsidR="00872E65" w:rsidRDefault="00872E65">
      <w:pPr>
        <w:spacing w:line="480" w:lineRule="auto"/>
        <w:jc w:val="both"/>
      </w:pPr>
    </w:p>
    <w:p w14:paraId="5298242C" w14:textId="19E49987" w:rsidR="00872E65" w:rsidRDefault="00181F52">
      <w:pPr>
        <w:spacing w:line="480" w:lineRule="auto"/>
        <w:jc w:val="both"/>
      </w:pPr>
      <w:r>
        <w:t>Clinical research networks, including the NIHR Clinical Research Network</w:t>
      </w:r>
      <w:r w:rsidR="008B15D7">
        <w:t xml:space="preserve"> in the UK</w:t>
      </w:r>
      <w:r>
        <w:t>, along with other research delivery infrastructures, are uniquely placed through their specific strategic focus on training and education, to take a lead role in assisting to identify and map the expertise and training requirements to support effective delivery of stratified medicine across a wide range of clinical environments.</w:t>
      </w:r>
      <w:r>
        <w:rPr>
          <w:vertAlign w:val="superscript"/>
        </w:rPr>
        <w:t>5</w:t>
      </w:r>
      <w:r w:rsidR="00A00D74">
        <w:rPr>
          <w:vertAlign w:val="superscript"/>
        </w:rPr>
        <w:t>1</w:t>
      </w:r>
      <w:r>
        <w:t xml:space="preserve"> Together, they can impact significantly on raising awareness and leading </w:t>
      </w:r>
      <w:r>
        <w:lastRenderedPageBreak/>
        <w:t>programmes that deliver a priority focus for appropriate training with continued engagement activities to support the needs and developments of these key components of the stratified medicine workforce.</w:t>
      </w:r>
      <w:r>
        <w:rPr>
          <w:vertAlign w:val="superscript"/>
        </w:rPr>
        <w:t>5</w:t>
      </w:r>
      <w:r w:rsidR="00A00D74">
        <w:rPr>
          <w:vertAlign w:val="superscript"/>
        </w:rPr>
        <w:t>2</w:t>
      </w:r>
    </w:p>
    <w:p w14:paraId="31B09EB3" w14:textId="77777777" w:rsidR="00872E65" w:rsidRDefault="00872E65">
      <w:pPr>
        <w:spacing w:line="480" w:lineRule="auto"/>
        <w:jc w:val="both"/>
      </w:pPr>
    </w:p>
    <w:p w14:paraId="5FC51663" w14:textId="77777777" w:rsidR="00872E65" w:rsidRDefault="00872E65">
      <w:pPr>
        <w:spacing w:line="480" w:lineRule="auto"/>
        <w:jc w:val="both"/>
      </w:pPr>
    </w:p>
    <w:p w14:paraId="26F8BA3E" w14:textId="77777777" w:rsidR="00872E65" w:rsidRDefault="00181F52">
      <w:pPr>
        <w:spacing w:line="480" w:lineRule="auto"/>
        <w:jc w:val="both"/>
        <w:rPr>
          <w:b/>
          <w:i/>
        </w:rPr>
      </w:pPr>
      <w:r>
        <w:rPr>
          <w:b/>
          <w:i/>
        </w:rPr>
        <w:t>The Science</w:t>
      </w:r>
    </w:p>
    <w:p w14:paraId="2F0DB40B" w14:textId="77777777" w:rsidR="00872E65" w:rsidRDefault="00872E65">
      <w:pPr>
        <w:spacing w:line="480" w:lineRule="auto"/>
        <w:jc w:val="both"/>
      </w:pPr>
    </w:p>
    <w:p w14:paraId="3BC0C377" w14:textId="1B687011" w:rsidR="00872E65" w:rsidRDefault="00181F52">
      <w:pPr>
        <w:spacing w:line="480" w:lineRule="auto"/>
        <w:jc w:val="both"/>
        <w:rPr>
          <w:highlight w:val="white"/>
        </w:rPr>
      </w:pPr>
      <w:r>
        <w:rPr>
          <w:highlight w:val="white"/>
        </w:rPr>
        <w:t>Whilst randomised clinical trials (RCTs) remain the gold standard of evidence for the benefit of new therapeutics, standard trial designs may not always be possible, appropriate or efficient in the development of new drugs, repurposing of old drugs, or in the development of biomarkers for off-patent drugs. This applies to non-pharmacological interventions as well including those using advances in digital technologies.</w:t>
      </w:r>
      <w:r>
        <w:rPr>
          <w:vertAlign w:val="superscript"/>
        </w:rPr>
        <w:t>5</w:t>
      </w:r>
      <w:r w:rsidR="00A00D74">
        <w:rPr>
          <w:vertAlign w:val="superscript"/>
        </w:rPr>
        <w:t>3-55</w:t>
      </w:r>
      <w:r>
        <w:t xml:space="preserve"> </w:t>
      </w:r>
    </w:p>
    <w:p w14:paraId="6D179248" w14:textId="77777777" w:rsidR="00872E65" w:rsidRDefault="00872E65">
      <w:pPr>
        <w:spacing w:line="480" w:lineRule="auto"/>
        <w:jc w:val="both"/>
        <w:rPr>
          <w:highlight w:val="white"/>
        </w:rPr>
      </w:pPr>
    </w:p>
    <w:p w14:paraId="3C53BD22" w14:textId="7E9A45F8" w:rsidR="00872E65" w:rsidRDefault="00181F52">
      <w:pPr>
        <w:spacing w:line="480" w:lineRule="auto"/>
        <w:jc w:val="both"/>
        <w:rPr>
          <w:highlight w:val="white"/>
        </w:rPr>
      </w:pPr>
      <w:r>
        <w:rPr>
          <w:highlight w:val="white"/>
        </w:rPr>
        <w:t>Trials investigating one biomarker/drug pairing at a time, are very inefficient,</w:t>
      </w:r>
      <w:r>
        <w:rPr>
          <w:vertAlign w:val="superscript"/>
        </w:rPr>
        <w:t>4</w:t>
      </w:r>
      <w:r w:rsidR="00A00D74">
        <w:rPr>
          <w:vertAlign w:val="superscript"/>
        </w:rPr>
        <w:t>5</w:t>
      </w:r>
      <w:r>
        <w:rPr>
          <w:highlight w:val="white"/>
        </w:rPr>
        <w:t xml:space="preserve"> particularly when the biomarker has a low prevalence in the population with disease.  Umbrella trial adaptive designs represent an opportunity to undertake multi-arm, multi-biomarker trials, but there are some statistical challenges. These trial designs offer adaptability to evolving knowledge about the biomarker(s) and drug(s) being tested.</w:t>
      </w:r>
    </w:p>
    <w:p w14:paraId="738B8742" w14:textId="77777777" w:rsidR="00872E65" w:rsidRDefault="00872E65">
      <w:pPr>
        <w:spacing w:line="480" w:lineRule="auto"/>
        <w:jc w:val="both"/>
        <w:rPr>
          <w:highlight w:val="white"/>
        </w:rPr>
      </w:pPr>
    </w:p>
    <w:p w14:paraId="4AD0DADF" w14:textId="67D47D40" w:rsidR="00872E65" w:rsidRDefault="00181F52">
      <w:pPr>
        <w:spacing w:line="480" w:lineRule="auto"/>
        <w:jc w:val="both"/>
        <w:rPr>
          <w:highlight w:val="white"/>
        </w:rPr>
      </w:pPr>
      <w:r>
        <w:rPr>
          <w:highlight w:val="white"/>
        </w:rPr>
        <w:t xml:space="preserve">The FOCUS4 trial, funded by </w:t>
      </w:r>
      <w:r>
        <w:t xml:space="preserve">Cancer Research UK </w:t>
      </w:r>
      <w:r>
        <w:rPr>
          <w:highlight w:val="white"/>
        </w:rPr>
        <w:t>and supported by the NIHR Clinical Research Network was designed to overcome some of these challenges.</w:t>
      </w:r>
      <w:r w:rsidR="00A00D74" w:rsidRPr="00A00D74">
        <w:rPr>
          <w:highlight w:val="white"/>
          <w:vertAlign w:val="superscript"/>
        </w:rPr>
        <w:t>38</w:t>
      </w:r>
      <w:r>
        <w:rPr>
          <w:highlight w:val="white"/>
        </w:rPr>
        <w:t xml:space="preserve"> It is an integrated trial programme of parallel, molecularly stratified, and randomised comparisons of maintenance therapies for patients </w:t>
      </w:r>
      <w:r>
        <w:rPr>
          <w:highlight w:val="white"/>
        </w:rPr>
        <w:lastRenderedPageBreak/>
        <w:t>with advanced or metastatic colorectal cancer after receiving 1</w:t>
      </w:r>
      <w:r>
        <w:rPr>
          <w:highlight w:val="white"/>
          <w:vertAlign w:val="superscript"/>
        </w:rPr>
        <w:t>st</w:t>
      </w:r>
      <w:r>
        <w:rPr>
          <w:highlight w:val="white"/>
        </w:rPr>
        <w:t xml:space="preserve">-line chemotherapy; it includes a platform for recruiting almost all potential patients with colorectal cancer in a biomarker-driven trial, regardless of biomarker status. It has an “umbrella design” - a stratified trial design with nested, virtually separate, parallel RCTs for biomarker-defined subgroups of patients, each with its own appropriate control. Each of these, a separate randomised phase II/III trial could stop early for lack of benefit or continue to its final stages. </w:t>
      </w:r>
    </w:p>
    <w:p w14:paraId="543EF08C" w14:textId="77777777" w:rsidR="00872E65" w:rsidRDefault="00872E65">
      <w:pPr>
        <w:spacing w:line="480" w:lineRule="auto"/>
        <w:jc w:val="both"/>
        <w:rPr>
          <w:highlight w:val="white"/>
        </w:rPr>
      </w:pPr>
    </w:p>
    <w:p w14:paraId="0D9F1855" w14:textId="472C633B" w:rsidR="00872E65" w:rsidRDefault="00181F52">
      <w:pPr>
        <w:spacing w:line="480" w:lineRule="auto"/>
        <w:jc w:val="both"/>
        <w:rPr>
          <w:highlight w:val="white"/>
        </w:rPr>
      </w:pPr>
      <w:r>
        <w:rPr>
          <w:highlight w:val="white"/>
        </w:rPr>
        <w:t>Clinical research networks offer a unique breadth and reach for recruiting patients either nationally or across disease-specific contexts internationally. Patient-centric approaches to trial designs are important, for example to deliver trials close to where the patient is in the community,</w:t>
      </w:r>
      <w:r>
        <w:rPr>
          <w:highlight w:val="white"/>
          <w:vertAlign w:val="superscript"/>
        </w:rPr>
        <w:t>56</w:t>
      </w:r>
      <w:r>
        <w:rPr>
          <w:highlight w:val="white"/>
        </w:rPr>
        <w:t xml:space="preserve"> through digital connectivity,</w:t>
      </w:r>
      <w:r>
        <w:rPr>
          <w:highlight w:val="white"/>
          <w:vertAlign w:val="superscript"/>
        </w:rPr>
        <w:t>57</w:t>
      </w:r>
      <w:r>
        <w:rPr>
          <w:highlight w:val="white"/>
        </w:rPr>
        <w:t xml:space="preserve"> through local hubs that have research workforces that cover regional areas rather than the traditional settings of clinics and wards</w:t>
      </w:r>
      <w:r w:rsidR="00E427E1">
        <w:rPr>
          <w:highlight w:val="white"/>
        </w:rPr>
        <w:t>,</w:t>
      </w:r>
      <w:r w:rsidR="00E427E1" w:rsidRPr="00E427E1">
        <w:rPr>
          <w:highlight w:val="white"/>
          <w:vertAlign w:val="superscript"/>
        </w:rPr>
        <w:t>58</w:t>
      </w:r>
      <w:r>
        <w:rPr>
          <w:highlight w:val="white"/>
        </w:rPr>
        <w:t xml:space="preserve"> as well as recruiting to rare diseases (nationally and internationally) effectively and in a timely manner</w:t>
      </w:r>
      <w:r w:rsidR="00786B79" w:rsidRPr="00786B79">
        <w:rPr>
          <w:highlight w:val="white"/>
          <w:vertAlign w:val="superscript"/>
        </w:rPr>
        <w:t>59</w:t>
      </w:r>
      <w:r>
        <w:rPr>
          <w:highlight w:val="white"/>
        </w:rPr>
        <w:t xml:space="preserve">. </w:t>
      </w:r>
    </w:p>
    <w:p w14:paraId="2B7536D1" w14:textId="77777777" w:rsidR="00872E65" w:rsidRDefault="00872E65">
      <w:pPr>
        <w:spacing w:line="480" w:lineRule="auto"/>
        <w:jc w:val="both"/>
        <w:rPr>
          <w:highlight w:val="white"/>
        </w:rPr>
      </w:pPr>
    </w:p>
    <w:p w14:paraId="4AC4C3C5" w14:textId="77777777" w:rsidR="00872E65" w:rsidRDefault="00872E65">
      <w:pPr>
        <w:spacing w:line="480" w:lineRule="auto"/>
        <w:jc w:val="both"/>
        <w:rPr>
          <w:highlight w:val="white"/>
        </w:rPr>
      </w:pPr>
    </w:p>
    <w:p w14:paraId="79974038" w14:textId="77777777" w:rsidR="00872E65" w:rsidRDefault="00181F52">
      <w:pPr>
        <w:spacing w:line="480" w:lineRule="auto"/>
        <w:jc w:val="both"/>
        <w:rPr>
          <w:b/>
          <w:i/>
        </w:rPr>
      </w:pPr>
      <w:r>
        <w:rPr>
          <w:b/>
          <w:i/>
        </w:rPr>
        <w:t>The Infrastructure</w:t>
      </w:r>
    </w:p>
    <w:p w14:paraId="3A879483" w14:textId="77777777" w:rsidR="00872E65" w:rsidRDefault="00872E65">
      <w:pPr>
        <w:spacing w:line="480" w:lineRule="auto"/>
        <w:jc w:val="both"/>
      </w:pPr>
    </w:p>
    <w:p w14:paraId="7E593C47" w14:textId="77777777" w:rsidR="00872E65" w:rsidRDefault="00181F52">
      <w:pPr>
        <w:spacing w:line="480" w:lineRule="auto"/>
        <w:jc w:val="both"/>
        <w:rPr>
          <w:i/>
          <w:u w:val="single"/>
        </w:rPr>
      </w:pPr>
      <w:r>
        <w:rPr>
          <w:i/>
          <w:u w:val="single"/>
        </w:rPr>
        <w:t>Regulations</w:t>
      </w:r>
    </w:p>
    <w:p w14:paraId="406A7611" w14:textId="22AEF448" w:rsidR="00872E65" w:rsidRDefault="00181F52">
      <w:pPr>
        <w:spacing w:line="480" w:lineRule="auto"/>
        <w:jc w:val="both"/>
        <w:rPr>
          <w:i/>
        </w:rPr>
      </w:pPr>
      <w:r>
        <w:t>Stratified medicine has tremendous potential to utilise trial designs in an innovative and iterative way to benefit patients.  Clinical research infrastructure and procedures may not currently be optimised to deliver these benefits to patients in similar innovative style.</w:t>
      </w:r>
      <w:r w:rsidR="00191C25">
        <w:rPr>
          <w:vertAlign w:val="superscript"/>
        </w:rPr>
        <w:t>60</w:t>
      </w:r>
      <w:r>
        <w:rPr>
          <w:vertAlign w:val="superscript"/>
        </w:rPr>
        <w:t>,</w:t>
      </w:r>
      <w:r w:rsidR="00191C25">
        <w:rPr>
          <w:vertAlign w:val="superscript"/>
        </w:rPr>
        <w:t>61</w:t>
      </w:r>
      <w:r>
        <w:t xml:space="preserve"> National regulatory procedures are generally designed for a single drug/intervention at multiple sites. In response to the progress and </w:t>
      </w:r>
      <w:r>
        <w:lastRenderedPageBreak/>
        <w:t>importance of a streamlined approach to overcoming the many barriers to safe and effective regulation of clinical research, regulatory bodies are now working to consider novel approaches to evaluation of stratified medicine studies. For example, the UK’s Health Research Authority has an explicit ambition “...to protect and promote the interests of patients and the public in health research, and to streamline the regulation of research”.</w:t>
      </w:r>
      <w:r>
        <w:rPr>
          <w:vertAlign w:val="superscript"/>
        </w:rPr>
        <w:t>6</w:t>
      </w:r>
      <w:r w:rsidR="00191C25">
        <w:rPr>
          <w:vertAlign w:val="superscript"/>
        </w:rPr>
        <w:t>2</w:t>
      </w:r>
      <w:r w:rsidR="00E34740">
        <w:t xml:space="preserve"> </w:t>
      </w:r>
      <w:r>
        <w:t>This may include accepting different levels of evidence to give approval for medicines, diagnostics or other types of interventions, including algorithms developed through artificial intelligence techniques.  A proportionate approach which protects public health while at the same time ensuring that regulation does not stifle innovation will be crucial for the future, and will require wide discussion amongst multiple stakeholders. A good example of such a wider discussion, and one which is of particular importance to stratified medicine is the Wellcome Trust’s setting up of an independent patient data taskforce, which aims to “support better conversations about the uses of health information, and to provide objective evidence about how and why patient data can be used for care and research”.</w:t>
      </w:r>
      <w:r>
        <w:rPr>
          <w:vertAlign w:val="superscript"/>
        </w:rPr>
        <w:t>6</w:t>
      </w:r>
      <w:r w:rsidR="00191C25">
        <w:rPr>
          <w:vertAlign w:val="superscript"/>
        </w:rPr>
        <w:t>3</w:t>
      </w:r>
    </w:p>
    <w:p w14:paraId="4F4030D5" w14:textId="77777777" w:rsidR="00872E65" w:rsidRDefault="00872E65">
      <w:pPr>
        <w:spacing w:line="480" w:lineRule="auto"/>
        <w:jc w:val="both"/>
        <w:rPr>
          <w:i/>
        </w:rPr>
      </w:pPr>
    </w:p>
    <w:p w14:paraId="6C9E403B" w14:textId="77777777" w:rsidR="00872E65" w:rsidRDefault="00181F52">
      <w:pPr>
        <w:spacing w:line="480" w:lineRule="auto"/>
        <w:jc w:val="both"/>
        <w:rPr>
          <w:i/>
          <w:u w:val="single"/>
        </w:rPr>
      </w:pPr>
      <w:r>
        <w:rPr>
          <w:i/>
          <w:u w:val="single"/>
        </w:rPr>
        <w:t>Data and digital platforms</w:t>
      </w:r>
    </w:p>
    <w:p w14:paraId="0E130402" w14:textId="7D3D72A3" w:rsidR="00872E65" w:rsidRDefault="00181F52">
      <w:pPr>
        <w:spacing w:line="480" w:lineRule="auto"/>
        <w:jc w:val="both"/>
      </w:pPr>
      <w:r>
        <w:t>Many emerging sources of ‘big data’ have created an opportunity to transform medical science. There are research methodologies and tools being developed on managing, analysing, visualising, and extracting information from large, diverse, complex, longitudinal, and/or distributed biological, biomedical and healthy data sets to support stratified medicine.</w:t>
      </w:r>
      <w:r>
        <w:rPr>
          <w:vertAlign w:val="superscript"/>
        </w:rPr>
        <w:t>6</w:t>
      </w:r>
      <w:r w:rsidR="00191C25">
        <w:rPr>
          <w:vertAlign w:val="superscript"/>
        </w:rPr>
        <w:t>4</w:t>
      </w:r>
      <w:r>
        <w:t>  The existing systems, however, require effective mechanisms for storing and linking data.</w:t>
      </w:r>
      <w:r>
        <w:rPr>
          <w:vertAlign w:val="superscript"/>
        </w:rPr>
        <w:t>6</w:t>
      </w:r>
      <w:r w:rsidR="00191C25">
        <w:rPr>
          <w:vertAlign w:val="superscript"/>
        </w:rPr>
        <w:t>5</w:t>
      </w:r>
      <w:r>
        <w:t xml:space="preserve"> This requires standardisation to be improved for the collection, storage, and sharing of samples (across Europe).</w:t>
      </w:r>
      <w:r>
        <w:rPr>
          <w:vertAlign w:val="superscript"/>
        </w:rPr>
        <w:t>6</w:t>
      </w:r>
      <w:r w:rsidR="00191C25">
        <w:rPr>
          <w:vertAlign w:val="superscript"/>
        </w:rPr>
        <w:t>6</w:t>
      </w:r>
      <w:r>
        <w:t xml:space="preserve"> Procedures for informed consent, future use of samples, potential of sample withdrawal and other related challenges </w:t>
      </w:r>
      <w:r>
        <w:lastRenderedPageBreak/>
        <w:t>associated with stratified medicine studies need to be fully harmonised.</w:t>
      </w:r>
      <w:r>
        <w:rPr>
          <w:vertAlign w:val="superscript"/>
        </w:rPr>
        <w:t>6</w:t>
      </w:r>
      <w:r w:rsidR="00191C25">
        <w:rPr>
          <w:vertAlign w:val="superscript"/>
        </w:rPr>
        <w:t>7</w:t>
      </w:r>
      <w:r>
        <w:t xml:space="preserve"> Compatibility of legal and regulatory frameworks and consistency in ethical committee standards that oversee these processes would also enable biobank networking initiatives and would facilitate drug efficacy and safety studies across different populations.</w:t>
      </w:r>
      <w:r>
        <w:rPr>
          <w:vertAlign w:val="superscript"/>
        </w:rPr>
        <w:t>6</w:t>
      </w:r>
      <w:r w:rsidR="00191C25">
        <w:rPr>
          <w:vertAlign w:val="superscript"/>
        </w:rPr>
        <w:t>6</w:t>
      </w:r>
    </w:p>
    <w:p w14:paraId="0A8D7BD9" w14:textId="77777777" w:rsidR="00872E65" w:rsidRDefault="00872E65">
      <w:pPr>
        <w:spacing w:line="480" w:lineRule="auto"/>
        <w:jc w:val="both"/>
      </w:pPr>
    </w:p>
    <w:p w14:paraId="70D4F35E" w14:textId="74317AAE" w:rsidR="00872E65" w:rsidRDefault="00181F52">
      <w:pPr>
        <w:spacing w:line="480" w:lineRule="auto"/>
        <w:jc w:val="both"/>
      </w:pPr>
      <w:r>
        <w:t>In addition to inter-institutional sharing, data collected during clinical trials and through patient care pathways offers an outstanding, unique and more complete understanding of individual health that would impact significantly on delivering stratified medicine studies.</w:t>
      </w:r>
      <w:r>
        <w:rPr>
          <w:vertAlign w:val="superscript"/>
        </w:rPr>
        <w:t>6</w:t>
      </w:r>
      <w:r w:rsidR="00191C25">
        <w:rPr>
          <w:vertAlign w:val="superscript"/>
        </w:rPr>
        <w:t>8</w:t>
      </w:r>
      <w:r>
        <w:t xml:space="preserve"> This could be achieved through efforts to integrate these different layers of data, including molecular ‘omics datasets, clinical phenotype data, knowledge of the environment that a subject has been exposed to and citizen-contributed information.</w:t>
      </w:r>
      <w:r w:rsidR="00191C25">
        <w:rPr>
          <w:vertAlign w:val="superscript"/>
        </w:rPr>
        <w:t>65</w:t>
      </w:r>
      <w:r>
        <w:rPr>
          <w:vertAlign w:val="superscript"/>
        </w:rPr>
        <w:t>,6</w:t>
      </w:r>
      <w:r w:rsidR="00191C25">
        <w:rPr>
          <w:vertAlign w:val="superscript"/>
        </w:rPr>
        <w:t>9</w:t>
      </w:r>
      <w:r>
        <w:t xml:space="preserve"> Investment is required in the fields of bioinformatics, biomathematics, and biostatistics to develop translational analyses of ‘omics’ data.</w:t>
      </w:r>
      <w:r w:rsidR="00191C25">
        <w:rPr>
          <w:vertAlign w:val="superscript"/>
        </w:rPr>
        <w:t>69</w:t>
      </w:r>
      <w:r>
        <w:rPr>
          <w:vertAlign w:val="superscript"/>
        </w:rPr>
        <w:t xml:space="preserve">  </w:t>
      </w:r>
    </w:p>
    <w:p w14:paraId="34895E8D" w14:textId="77777777" w:rsidR="00872E65" w:rsidRDefault="00872E65">
      <w:pPr>
        <w:spacing w:line="480" w:lineRule="auto"/>
        <w:jc w:val="both"/>
      </w:pPr>
    </w:p>
    <w:p w14:paraId="14FD1560" w14:textId="6E12940C" w:rsidR="00872E65" w:rsidRDefault="00181F52">
      <w:pPr>
        <w:spacing w:line="480" w:lineRule="auto"/>
        <w:jc w:val="both"/>
      </w:pPr>
      <w:r>
        <w:t>One of the most active areas of research which is having an increasing impact on stratified medicine is the development of machine learning techniques for the analysis of large genomics and other -omics data sets. Recent progress is likely to reflect the increasing availability of large well-curated data sets as well as the development of novel algorithms. A recent review by Librecht and Noble, noted the value of a range of machine learning applications for the analysis of genome sequencing data sets, including sequence annotation and epigenetic data.</w:t>
      </w:r>
      <w:r w:rsidR="00191C25">
        <w:rPr>
          <w:vertAlign w:val="superscript"/>
        </w:rPr>
        <w:t>70</w:t>
      </w:r>
    </w:p>
    <w:p w14:paraId="4C29C8A9" w14:textId="77777777" w:rsidR="00872E65" w:rsidRDefault="00872E65">
      <w:pPr>
        <w:spacing w:line="480" w:lineRule="auto"/>
        <w:jc w:val="both"/>
      </w:pPr>
    </w:p>
    <w:p w14:paraId="7A03CB7D" w14:textId="30CFAC09" w:rsidR="00872E65" w:rsidRDefault="00181F52">
      <w:pPr>
        <w:spacing w:line="480" w:lineRule="auto"/>
        <w:jc w:val="both"/>
        <w:rPr>
          <w:color w:val="FF0000"/>
        </w:rPr>
      </w:pPr>
      <w:r>
        <w:t>Exploiting established digital platforms for identifying potential patients, trial set-up and design; empowering patients to be able themselves to be aware of a potential trial,</w:t>
      </w:r>
      <w:r>
        <w:rPr>
          <w:vertAlign w:val="superscript"/>
        </w:rPr>
        <w:t>7</w:t>
      </w:r>
      <w:r w:rsidR="00191C25">
        <w:rPr>
          <w:vertAlign w:val="superscript"/>
        </w:rPr>
        <w:t>1</w:t>
      </w:r>
      <w:r>
        <w:t xml:space="preserve"> self-consenting and </w:t>
      </w:r>
      <w:r>
        <w:lastRenderedPageBreak/>
        <w:t>enabling them to send in appropriate samples to a named investigator at a clinic would be a significant step forward. Other organisations have made that leap into mobilising public interest and activity through platforms such as the Apple research kit.</w:t>
      </w:r>
      <w:r>
        <w:rPr>
          <w:vertAlign w:val="superscript"/>
        </w:rPr>
        <w:t>7</w:t>
      </w:r>
      <w:r w:rsidR="00191C25">
        <w:rPr>
          <w:vertAlign w:val="superscript"/>
        </w:rPr>
        <w:t>2</w:t>
      </w:r>
      <w:r>
        <w:t xml:space="preserve"> </w:t>
      </w:r>
    </w:p>
    <w:p w14:paraId="5D48C12D" w14:textId="77777777" w:rsidR="008B15D7" w:rsidRDefault="008B15D7">
      <w:pPr>
        <w:spacing w:line="480" w:lineRule="auto"/>
        <w:jc w:val="both"/>
        <w:rPr>
          <w:i/>
          <w:u w:val="single"/>
        </w:rPr>
      </w:pPr>
    </w:p>
    <w:p w14:paraId="7EA28147" w14:textId="6380BFBE" w:rsidR="00872E65" w:rsidRDefault="00181F52">
      <w:pPr>
        <w:spacing w:line="480" w:lineRule="auto"/>
        <w:jc w:val="both"/>
      </w:pPr>
      <w:r>
        <w:rPr>
          <w:i/>
          <w:u w:val="single"/>
        </w:rPr>
        <w:t>Cross-border working</w:t>
      </w:r>
    </w:p>
    <w:p w14:paraId="3B467F33" w14:textId="77777777" w:rsidR="00872E65" w:rsidRDefault="00181F52">
      <w:pPr>
        <w:spacing w:line="480" w:lineRule="auto"/>
        <w:jc w:val="both"/>
      </w:pPr>
      <w:r>
        <w:t xml:space="preserve">Research workforces that can transcend organisational borders to recruit effectively and efficiently are critical to overcome the challenges of stratification arms and the paucity of patients that fit criteria of each arm, including the challenge of the large numbers of patients that require screening to recruit a sufficient number to satisfy inclusion/exclusion criteria. Amongst factors that hinder cross-border working include lack of standardisation of terminology, lack of standardisation of data capture forms, requirements of metrics and reporting of individual organisations and networks. </w:t>
      </w:r>
    </w:p>
    <w:p w14:paraId="1A8A8B7D" w14:textId="77777777" w:rsidR="00872E65" w:rsidRDefault="00872E65">
      <w:pPr>
        <w:spacing w:line="480" w:lineRule="auto"/>
        <w:jc w:val="both"/>
      </w:pPr>
    </w:p>
    <w:p w14:paraId="50160A95" w14:textId="3BD5A5DD" w:rsidR="00872E65" w:rsidRDefault="00181F52">
      <w:pPr>
        <w:spacing w:line="480" w:lineRule="auto"/>
        <w:jc w:val="both"/>
      </w:pPr>
      <w:r>
        <w:t xml:space="preserve">Frequently there is regional </w:t>
      </w:r>
      <w:r w:rsidR="008B15D7">
        <w:t xml:space="preserve">and national </w:t>
      </w:r>
      <w:r>
        <w:t>variability in assessing the feasibility or more specifically evaluating the number of patients that will be eligible for a certain study at sites. This is of course not unique to stratified medicine studies, but affects all studies due to differences in staff expertise and experience, and process and time taken to make this assessment across different sites and regions. The feasibility of stratified medicine studies may be more complicated requiring more time and effort because of the need to more deeply phenotype patients, or ascertain genotype, to determine suitability for a particular arm. Better and more accurate ways of assessing feasibility are needed, and could for example include feasibility stages built into the trial design.</w:t>
      </w:r>
    </w:p>
    <w:p w14:paraId="78A0DD9A" w14:textId="77777777" w:rsidR="00872E65" w:rsidRDefault="00872E65">
      <w:pPr>
        <w:spacing w:line="480" w:lineRule="auto"/>
        <w:jc w:val="both"/>
      </w:pPr>
    </w:p>
    <w:p w14:paraId="4E62573A" w14:textId="179CF3DD" w:rsidR="00872E65" w:rsidRDefault="00181F52">
      <w:pPr>
        <w:spacing w:line="480" w:lineRule="auto"/>
        <w:jc w:val="both"/>
      </w:pPr>
      <w:r>
        <w:lastRenderedPageBreak/>
        <w:t>For effective research delivery, the fundamental point to address is how well research is embedded into healthcare provision and established patient pathways.</w:t>
      </w:r>
      <w:r>
        <w:rPr>
          <w:vertAlign w:val="superscript"/>
        </w:rPr>
        <w:t>7</w:t>
      </w:r>
      <w:r w:rsidR="009D7CB0">
        <w:rPr>
          <w:vertAlign w:val="superscript"/>
        </w:rPr>
        <w:t>3</w:t>
      </w:r>
      <w:r>
        <w:t xml:space="preserve"> The challenges associated with undertaking clinical trials in an environment which is naturally geared for clinical treatment delivery have been extensively catalogued by various stakeholders.</w:t>
      </w:r>
      <w:r w:rsidR="009D7CB0">
        <w:rPr>
          <w:vertAlign w:val="superscript"/>
        </w:rPr>
        <w:t>74-</w:t>
      </w:r>
      <w:r>
        <w:rPr>
          <w:vertAlign w:val="superscript"/>
        </w:rPr>
        <w:t>7</w:t>
      </w:r>
      <w:r w:rsidR="009D7CB0">
        <w:rPr>
          <w:vertAlign w:val="superscript"/>
        </w:rPr>
        <w:t>6</w:t>
      </w:r>
      <w:r>
        <w:t xml:space="preserve"> Discernible progress has been made in the UK in the National Health Service, facilitated by dedicated research delivery networks, and the 100,000 Genome project is providing valuable insights into how genomics can be embedded in clinical services.</w:t>
      </w:r>
      <w:r>
        <w:rPr>
          <w:vertAlign w:val="superscript"/>
        </w:rPr>
        <w:t>18</w:t>
      </w:r>
      <w:r>
        <w:t xml:space="preserve"> However, the specific complexities of stratified medicine research, which may not map neatly onto to a specific clinical (disease-focused) treatment pathway, pose significant challenges for recruitment which will need adaptation into how clinical research delivery networks work. </w:t>
      </w:r>
      <w:r>
        <w:rPr>
          <w:vertAlign w:val="superscript"/>
        </w:rPr>
        <w:t>7</w:t>
      </w:r>
      <w:r w:rsidR="009D7CB0">
        <w:rPr>
          <w:vertAlign w:val="superscript"/>
        </w:rPr>
        <w:t>7-79</w:t>
      </w:r>
    </w:p>
    <w:p w14:paraId="2DB936B2" w14:textId="77777777" w:rsidR="00872E65" w:rsidRDefault="00872E65">
      <w:pPr>
        <w:spacing w:line="480" w:lineRule="auto"/>
        <w:jc w:val="both"/>
      </w:pPr>
    </w:p>
    <w:p w14:paraId="35741059" w14:textId="6316F588" w:rsidR="00872E65" w:rsidRDefault="00181F52">
      <w:pPr>
        <w:spacing w:line="480" w:lineRule="auto"/>
        <w:jc w:val="both"/>
        <w:rPr>
          <w:b/>
        </w:rPr>
      </w:pPr>
      <w:r>
        <w:t>Multi-stakeholder collaboration to accelerate the development and adoption of stratified medicine has been highlighted and recommended across many important reports.</w:t>
      </w:r>
      <w:r w:rsidR="009D7CB0">
        <w:rPr>
          <w:vertAlign w:val="superscript"/>
        </w:rPr>
        <w:t>80-</w:t>
      </w:r>
      <w:r>
        <w:rPr>
          <w:vertAlign w:val="superscript"/>
        </w:rPr>
        <w:t>8</w:t>
      </w:r>
      <w:r w:rsidR="009D7CB0">
        <w:rPr>
          <w:vertAlign w:val="superscript"/>
        </w:rPr>
        <w:t>3</w:t>
      </w:r>
      <w:r>
        <w:rPr>
          <w:b/>
        </w:rPr>
        <w:t xml:space="preserve"> </w:t>
      </w:r>
      <w:r>
        <w:t>It is imperative that initiatives build on existing work undertaken and contribute to added value for all stakeholders involved.</w:t>
      </w:r>
    </w:p>
    <w:p w14:paraId="40A3FD53" w14:textId="77777777" w:rsidR="00872E65" w:rsidRDefault="00872E65">
      <w:pPr>
        <w:spacing w:line="480" w:lineRule="auto"/>
        <w:jc w:val="both"/>
        <w:rPr>
          <w:b/>
        </w:rPr>
      </w:pPr>
    </w:p>
    <w:p w14:paraId="6E3A2E91" w14:textId="77777777" w:rsidR="00872E65" w:rsidRDefault="00181F52">
      <w:pPr>
        <w:spacing w:line="480" w:lineRule="auto"/>
        <w:jc w:val="both"/>
        <w:rPr>
          <w:b/>
        </w:rPr>
      </w:pPr>
      <w:r>
        <w:rPr>
          <w:b/>
        </w:rPr>
        <w:t>Conclusion</w:t>
      </w:r>
    </w:p>
    <w:p w14:paraId="49197393" w14:textId="77777777" w:rsidR="00872E65" w:rsidRDefault="00872E65">
      <w:pPr>
        <w:spacing w:line="480" w:lineRule="auto"/>
        <w:jc w:val="both"/>
      </w:pPr>
    </w:p>
    <w:p w14:paraId="7073B4D4" w14:textId="0053483B" w:rsidR="00872E65" w:rsidRDefault="00181F52">
      <w:pPr>
        <w:spacing w:line="480" w:lineRule="auto"/>
        <w:jc w:val="both"/>
      </w:pPr>
      <w:r>
        <w:t>Despite stratified medicine being a major political and health-related policy for clinical research nationally and internationally over the last 5 years with significant associated investment</w:t>
      </w:r>
      <w:r w:rsidR="00B42F1D">
        <w:t xml:space="preserve"> from </w:t>
      </w:r>
      <w:r w:rsidR="00B42F1D">
        <w:t>governments and industry</w:t>
      </w:r>
      <w:r>
        <w:t xml:space="preserve">, considerable challenges exist to undertaking and above all delivering stratified medicine research programmes. Addressing and agreeing a roadmap to tackle the key priority areas identified will enable the right support and training to be delivered to the workforce involved in undertaking stratified medicine studies. </w:t>
      </w:r>
    </w:p>
    <w:p w14:paraId="21ED0E79" w14:textId="77777777" w:rsidR="00872E65" w:rsidRDefault="00872E65">
      <w:pPr>
        <w:spacing w:line="480" w:lineRule="auto"/>
        <w:jc w:val="both"/>
      </w:pPr>
    </w:p>
    <w:p w14:paraId="1E50E956" w14:textId="1CE4654D" w:rsidR="00872E65" w:rsidRDefault="00181F52">
      <w:pPr>
        <w:spacing w:line="480" w:lineRule="auto"/>
        <w:jc w:val="both"/>
      </w:pPr>
      <w:bookmarkStart w:id="1" w:name="_30j0zll" w:colFirst="0" w:colLast="0"/>
      <w:bookmarkEnd w:id="1"/>
      <w:r>
        <w:t>Multi-stakeholder collaboration to accelerate the development and adoption of stratified medicine, highlighted and recommended across many important reports,</w:t>
      </w:r>
      <w:r>
        <w:rPr>
          <w:vertAlign w:val="superscript"/>
        </w:rPr>
        <w:t xml:space="preserve"> </w:t>
      </w:r>
      <w:r>
        <w:t>has led to the creation of national and international consortia, including those present in the UK.  These represent important drivers for the development of stratified medicine, but will continue to struggle to deliver, unless identification, phenotyping and recruitment of patients is optimised.  These challenges are part of all forms of clinical research, but as we have highlighted, there are some key issues for stratified medicine, which make these studies even more difficult to deliver</w:t>
      </w:r>
      <w:r w:rsidR="00B42F1D">
        <w:t xml:space="preserve">.  It is also important to highlight that these challenges are not unique to </w:t>
      </w:r>
      <w:r w:rsidR="00B42F1D">
        <w:t>studies</w:t>
      </w:r>
      <w:r w:rsidR="00B42F1D">
        <w:t xml:space="preserve"> which are academic in origin, but also affect industry-s</w:t>
      </w:r>
      <w:r w:rsidR="00B42F1D">
        <w:t xml:space="preserve">ponsored </w:t>
      </w:r>
      <w:r w:rsidR="00B42F1D">
        <w:t>studies</w:t>
      </w:r>
      <w:r w:rsidR="00B42F1D">
        <w:t xml:space="preserve">.  </w:t>
      </w:r>
      <w:r>
        <w:t>It is important that these challenges are addressed effectively and promptly</w:t>
      </w:r>
      <w:r w:rsidR="00B42F1D">
        <w:t xml:space="preserve"> by clinical </w:t>
      </w:r>
      <w:r w:rsidR="00B42F1D">
        <w:t>research networks who are well placed to support the delivery of these studies.  Effective partnersh</w:t>
      </w:r>
      <w:r w:rsidR="00B42F1D">
        <w:t xml:space="preserve">ip working at all levels, built upon experience and the availability of highly trained </w:t>
      </w:r>
      <w:r w:rsidR="002F476D">
        <w:t xml:space="preserve">clinical research delivery staff, </w:t>
      </w:r>
      <w:r w:rsidR="002F476D">
        <w:t>will be</w:t>
      </w:r>
      <w:r w:rsidR="002F476D">
        <w:t xml:space="preserve"> important </w:t>
      </w:r>
      <w:r>
        <w:t>to ensure that we can develop the evidence base necessary to implement novel treatments and clinical pathways to improve outcomes for patients</w:t>
      </w:r>
      <w:r w:rsidR="002F476D">
        <w:t xml:space="preserve">, and aid industry as they transition into new models of </w:t>
      </w:r>
      <w:r w:rsidR="002F476D">
        <w:t>drug development which focus on targeted or stratified medicines, aimed at sub-populations with a particular disease, rather than the conventional one-drug-fits-all model</w:t>
      </w:r>
      <w:r>
        <w:t xml:space="preserve">. </w:t>
      </w:r>
      <w:r w:rsidR="00F22FFB">
        <w:t xml:space="preserve"> </w:t>
      </w:r>
      <w:r>
        <w:t xml:space="preserve"> </w:t>
      </w:r>
    </w:p>
    <w:p w14:paraId="2114569F" w14:textId="77777777" w:rsidR="00872E65" w:rsidRDefault="00872E65">
      <w:pPr>
        <w:spacing w:line="480" w:lineRule="auto"/>
        <w:ind w:right="1054"/>
        <w:jc w:val="both"/>
      </w:pPr>
      <w:bookmarkStart w:id="2" w:name="_1fob9te" w:colFirst="0" w:colLast="0"/>
      <w:bookmarkEnd w:id="2"/>
    </w:p>
    <w:p w14:paraId="244BC517" w14:textId="77777777" w:rsidR="00872E65" w:rsidRDefault="00872E65">
      <w:pPr>
        <w:spacing w:line="480" w:lineRule="auto"/>
        <w:ind w:right="1054"/>
        <w:jc w:val="both"/>
      </w:pPr>
    </w:p>
    <w:p w14:paraId="09D4C718" w14:textId="77777777" w:rsidR="00872E65" w:rsidRDefault="00181F52">
      <w:pPr>
        <w:spacing w:line="480" w:lineRule="auto"/>
        <w:ind w:right="1054"/>
        <w:jc w:val="both"/>
      </w:pPr>
      <w:r>
        <w:rPr>
          <w:b/>
        </w:rPr>
        <w:t>Declarations</w:t>
      </w:r>
    </w:p>
    <w:p w14:paraId="42E69EFD" w14:textId="77777777" w:rsidR="00872E65" w:rsidRDefault="00872E65">
      <w:pPr>
        <w:spacing w:line="480" w:lineRule="auto"/>
        <w:ind w:right="8"/>
        <w:jc w:val="both"/>
      </w:pPr>
    </w:p>
    <w:p w14:paraId="246E1D63" w14:textId="77777777" w:rsidR="00872E65" w:rsidRDefault="00181F52">
      <w:pPr>
        <w:spacing w:line="480" w:lineRule="auto"/>
        <w:ind w:right="8"/>
        <w:jc w:val="both"/>
        <w:rPr>
          <w:b/>
        </w:rPr>
      </w:pPr>
      <w:r>
        <w:rPr>
          <w:b/>
        </w:rPr>
        <w:t>Ethics approval and consent to participate</w:t>
      </w:r>
    </w:p>
    <w:p w14:paraId="2F6A31C3" w14:textId="77777777" w:rsidR="00872E65" w:rsidRDefault="00181F52">
      <w:pPr>
        <w:spacing w:line="480" w:lineRule="auto"/>
        <w:ind w:right="8"/>
        <w:jc w:val="both"/>
        <w:rPr>
          <w:color w:val="333333"/>
          <w:highlight w:val="white"/>
        </w:rPr>
      </w:pPr>
      <w:r>
        <w:rPr>
          <w:color w:val="333333"/>
          <w:highlight w:val="white"/>
        </w:rPr>
        <w:t>Not applicable</w:t>
      </w:r>
    </w:p>
    <w:p w14:paraId="1803D4AB" w14:textId="77777777" w:rsidR="00872E65" w:rsidRDefault="00181F52">
      <w:pPr>
        <w:spacing w:after="100" w:line="480" w:lineRule="auto"/>
        <w:jc w:val="both"/>
        <w:rPr>
          <w:b/>
          <w:color w:val="333333"/>
          <w:highlight w:val="white"/>
        </w:rPr>
      </w:pPr>
      <w:r>
        <w:rPr>
          <w:b/>
          <w:color w:val="333333"/>
          <w:highlight w:val="white"/>
        </w:rPr>
        <w:lastRenderedPageBreak/>
        <w:t>Consent for publication</w:t>
      </w:r>
    </w:p>
    <w:p w14:paraId="66025AE4" w14:textId="77777777" w:rsidR="00872E65" w:rsidRDefault="00181F52">
      <w:pPr>
        <w:spacing w:line="480" w:lineRule="auto"/>
        <w:ind w:right="8"/>
        <w:jc w:val="both"/>
        <w:rPr>
          <w:color w:val="333333"/>
          <w:highlight w:val="white"/>
        </w:rPr>
      </w:pPr>
      <w:r>
        <w:rPr>
          <w:color w:val="333333"/>
          <w:highlight w:val="white"/>
        </w:rPr>
        <w:t>Not applicable</w:t>
      </w:r>
    </w:p>
    <w:p w14:paraId="0365D491" w14:textId="77777777" w:rsidR="00872E65" w:rsidRDefault="00181F52">
      <w:pPr>
        <w:spacing w:line="480" w:lineRule="auto"/>
        <w:ind w:right="8"/>
        <w:jc w:val="both"/>
        <w:rPr>
          <w:b/>
          <w:color w:val="333333"/>
          <w:highlight w:val="white"/>
        </w:rPr>
      </w:pPr>
      <w:r>
        <w:rPr>
          <w:b/>
          <w:color w:val="333333"/>
          <w:highlight w:val="white"/>
        </w:rPr>
        <w:t>Availability of data and material</w:t>
      </w:r>
    </w:p>
    <w:p w14:paraId="74987C30" w14:textId="77777777" w:rsidR="00872E65" w:rsidRDefault="00181F52">
      <w:pPr>
        <w:spacing w:line="480" w:lineRule="auto"/>
        <w:ind w:right="8"/>
        <w:jc w:val="both"/>
        <w:rPr>
          <w:color w:val="333333"/>
          <w:highlight w:val="white"/>
        </w:rPr>
      </w:pPr>
      <w:r>
        <w:rPr>
          <w:color w:val="333333"/>
          <w:highlight w:val="white"/>
        </w:rPr>
        <w:t>Not applicable</w:t>
      </w:r>
    </w:p>
    <w:p w14:paraId="18E14283" w14:textId="77777777" w:rsidR="00872E65" w:rsidRDefault="00181F52">
      <w:pPr>
        <w:spacing w:after="100" w:line="480" w:lineRule="auto"/>
        <w:jc w:val="both"/>
        <w:rPr>
          <w:b/>
          <w:color w:val="333333"/>
          <w:highlight w:val="white"/>
        </w:rPr>
      </w:pPr>
      <w:r>
        <w:rPr>
          <w:b/>
          <w:color w:val="333333"/>
          <w:highlight w:val="white"/>
        </w:rPr>
        <w:t>Competing interests</w:t>
      </w:r>
    </w:p>
    <w:p w14:paraId="14C165D9" w14:textId="77777777" w:rsidR="00872E65" w:rsidRDefault="00181F52">
      <w:pPr>
        <w:spacing w:line="480" w:lineRule="auto"/>
        <w:ind w:right="8"/>
        <w:jc w:val="both"/>
        <w:rPr>
          <w:color w:val="333333"/>
          <w:highlight w:val="white"/>
        </w:rPr>
      </w:pPr>
      <w:r>
        <w:rPr>
          <w:color w:val="333333"/>
          <w:highlight w:val="white"/>
        </w:rPr>
        <w:t>Not applicable</w:t>
      </w:r>
    </w:p>
    <w:p w14:paraId="5A6CE988" w14:textId="77777777" w:rsidR="00872E65" w:rsidRDefault="00181F52">
      <w:pPr>
        <w:spacing w:after="100" w:line="480" w:lineRule="auto"/>
        <w:jc w:val="both"/>
        <w:rPr>
          <w:b/>
          <w:color w:val="333333"/>
          <w:highlight w:val="white"/>
        </w:rPr>
      </w:pPr>
      <w:r>
        <w:rPr>
          <w:b/>
          <w:color w:val="333333"/>
          <w:highlight w:val="white"/>
        </w:rPr>
        <w:t>Funding</w:t>
      </w:r>
    </w:p>
    <w:p w14:paraId="1F47ECFC" w14:textId="77777777" w:rsidR="00872E65" w:rsidRDefault="00181F52">
      <w:pPr>
        <w:spacing w:line="480" w:lineRule="auto"/>
        <w:ind w:right="8"/>
        <w:jc w:val="both"/>
        <w:rPr>
          <w:rFonts w:ascii="Roboto" w:eastAsia="Roboto" w:hAnsi="Roboto" w:cs="Roboto"/>
          <w:b/>
          <w:color w:val="333333"/>
          <w:sz w:val="26"/>
          <w:szCs w:val="26"/>
          <w:highlight w:val="white"/>
        </w:rPr>
      </w:pPr>
      <w:r>
        <w:rPr>
          <w:color w:val="333333"/>
          <w:highlight w:val="white"/>
        </w:rPr>
        <w:t>Not applicable</w:t>
      </w:r>
    </w:p>
    <w:p w14:paraId="255B4C93" w14:textId="77777777" w:rsidR="00872E65" w:rsidRDefault="00181F52">
      <w:pPr>
        <w:spacing w:line="480" w:lineRule="auto"/>
        <w:ind w:right="8"/>
        <w:jc w:val="both"/>
        <w:rPr>
          <w:b/>
        </w:rPr>
      </w:pPr>
      <w:r>
        <w:rPr>
          <w:b/>
        </w:rPr>
        <w:t>Authors’ contributions</w:t>
      </w:r>
    </w:p>
    <w:p w14:paraId="3A9572C1" w14:textId="77777777" w:rsidR="00872E65" w:rsidRDefault="00181F52">
      <w:pPr>
        <w:spacing w:line="480" w:lineRule="auto"/>
        <w:ind w:right="8"/>
        <w:jc w:val="both"/>
      </w:pPr>
      <w:r>
        <w:t>SA collated the findings of the workshop into a report which formed the basis of the article, and participated in the writing of the article. VP, NL, SL, MP and MB participated in the design and organisation of the workshop and in the writing of the article.  JB, DH, SL and LO acted as rapporteurs of the discussions at the workshop and contributed to the report upon which this article is based.</w:t>
      </w:r>
    </w:p>
    <w:p w14:paraId="1260174E" w14:textId="77777777" w:rsidR="00872E65" w:rsidRDefault="00872E65">
      <w:pPr>
        <w:spacing w:line="480" w:lineRule="auto"/>
        <w:ind w:right="8"/>
        <w:jc w:val="both"/>
      </w:pPr>
    </w:p>
    <w:p w14:paraId="0B6ABFDD" w14:textId="77777777" w:rsidR="00872E65" w:rsidRDefault="00181F52">
      <w:pPr>
        <w:spacing w:line="480" w:lineRule="auto"/>
        <w:ind w:right="1054"/>
        <w:jc w:val="both"/>
        <w:rPr>
          <w:b/>
        </w:rPr>
      </w:pPr>
      <w:r>
        <w:rPr>
          <w:b/>
        </w:rPr>
        <w:t>Acknowledgements</w:t>
      </w:r>
    </w:p>
    <w:p w14:paraId="194F416D" w14:textId="77777777" w:rsidR="00872E65" w:rsidRDefault="00872E65">
      <w:pPr>
        <w:spacing w:line="480" w:lineRule="auto"/>
        <w:ind w:right="1054"/>
        <w:jc w:val="both"/>
        <w:rPr>
          <w:b/>
        </w:rPr>
      </w:pPr>
    </w:p>
    <w:p w14:paraId="108DB8A9" w14:textId="3AE6258C" w:rsidR="00872E65" w:rsidRDefault="00181F52">
      <w:pPr>
        <w:spacing w:line="480" w:lineRule="auto"/>
        <w:ind w:right="8"/>
        <w:jc w:val="both"/>
      </w:pPr>
      <w:r>
        <w:t>The article is based on a joint workshop held by the UK Pharmacogenetics and Stratified Medicine Network (</w:t>
      </w:r>
      <w:hyperlink r:id="rId8">
        <w:r>
          <w:rPr>
            <w:color w:val="0563C1"/>
            <w:u w:val="single"/>
          </w:rPr>
          <w:t>www.uk-pgx-stratmed.co.uk/)</w:t>
        </w:r>
      </w:hyperlink>
      <w:r>
        <w:t xml:space="preserve"> and the NIHR Clinical Research Network on 2</w:t>
      </w:r>
      <w:r>
        <w:rPr>
          <w:vertAlign w:val="superscript"/>
        </w:rPr>
        <w:t>nd</w:t>
      </w:r>
      <w:r>
        <w:t xml:space="preserve"> November 2016 in London, UK. We thank all those who contributed in the workshop as Leads (Dr Jonathan Sheffield, Dr William van’t Hoff and Dr Fiona O’Neill of the NIHR Clinical Research Network and Professor Jaun Pablo Casas, University College London) and Rapporteurs (co-authors of this article </w:t>
      </w:r>
      <w:r>
        <w:lastRenderedPageBreak/>
        <w:t>JB, DH, SL, LO).  We acknowledge all speakers and stakeholders for their participation and contribution to the discussion.</w:t>
      </w:r>
      <w:r>
        <w:rPr>
          <w:vertAlign w:val="superscript"/>
        </w:rPr>
        <w:t>8</w:t>
      </w:r>
      <w:r w:rsidR="009D7CB0">
        <w:rPr>
          <w:vertAlign w:val="superscript"/>
        </w:rPr>
        <w:t>4</w:t>
      </w:r>
      <w:r>
        <w:t xml:space="preserve"> </w:t>
      </w:r>
    </w:p>
    <w:p w14:paraId="27F1D881" w14:textId="77777777" w:rsidR="00872E65" w:rsidRDefault="00872E65">
      <w:pPr>
        <w:spacing w:line="480" w:lineRule="auto"/>
        <w:ind w:right="8"/>
        <w:jc w:val="both"/>
        <w:rPr>
          <w:b/>
        </w:rPr>
      </w:pPr>
    </w:p>
    <w:p w14:paraId="040B8DAE" w14:textId="77777777" w:rsidR="00872E65" w:rsidRDefault="00181F52">
      <w:pPr>
        <w:spacing w:line="480" w:lineRule="auto"/>
        <w:ind w:right="8"/>
        <w:jc w:val="both"/>
        <w:rPr>
          <w:b/>
        </w:rPr>
      </w:pPr>
      <w:r>
        <w:rPr>
          <w:b/>
        </w:rPr>
        <w:t>References</w:t>
      </w:r>
    </w:p>
    <w:p w14:paraId="4A470442" w14:textId="77777777" w:rsidR="00872E65" w:rsidRDefault="00872E65">
      <w:pPr>
        <w:spacing w:line="480" w:lineRule="auto"/>
        <w:ind w:right="8"/>
        <w:jc w:val="both"/>
        <w:rPr>
          <w:b/>
        </w:rPr>
      </w:pPr>
    </w:p>
    <w:p w14:paraId="217B2CB9" w14:textId="77777777" w:rsidR="00872E65" w:rsidRDefault="00181F52">
      <w:pPr>
        <w:numPr>
          <w:ilvl w:val="0"/>
          <w:numId w:val="5"/>
        </w:numPr>
        <w:spacing w:line="480" w:lineRule="auto"/>
        <w:ind w:hanging="360"/>
      </w:pPr>
      <w:r>
        <w:rPr>
          <w:highlight w:val="white"/>
        </w:rPr>
        <w:t xml:space="preserve">European Science Foundation (ESF). </w:t>
      </w:r>
      <w:r>
        <w:t xml:space="preserve">Personalised Medicine for the European citizen - towards more precise medicine for the diagnosis, treatment and prevention of disease. European Science Foundation (ESF) Forward Looks. (2012) </w:t>
      </w:r>
      <w:hyperlink r:id="rId9">
        <w:r>
          <w:rPr>
            <w:u w:val="single"/>
          </w:rPr>
          <w:t>http://archives.esf.org/fileadmin/Public_documents/Publications/Personalised_Medicine.pdf</w:t>
        </w:r>
      </w:hyperlink>
      <w:r>
        <w:t xml:space="preserve"> </w:t>
      </w:r>
      <w:r>
        <w:rPr>
          <w:highlight w:val="white"/>
        </w:rPr>
        <w:t>Accessed</w:t>
      </w:r>
      <w:r>
        <w:rPr>
          <w:highlight w:val="yellow"/>
        </w:rPr>
        <w:t xml:space="preserve"> 07 Nov 2017</w:t>
      </w:r>
    </w:p>
    <w:p w14:paraId="0D6F7965" w14:textId="77777777" w:rsidR="00872E65" w:rsidRDefault="00181F52">
      <w:pPr>
        <w:numPr>
          <w:ilvl w:val="0"/>
          <w:numId w:val="5"/>
        </w:numPr>
        <w:spacing w:before="100" w:after="100" w:line="480" w:lineRule="auto"/>
        <w:ind w:hanging="360"/>
      </w:pPr>
      <w:r>
        <w:t>Collins FS, Varmus H. A New Initiative on Precision Medicine. N Engl J Med. (2015) 372:793-795.</w:t>
      </w:r>
    </w:p>
    <w:p w14:paraId="0890D669" w14:textId="77777777" w:rsidR="00872E65" w:rsidRDefault="00181F52">
      <w:pPr>
        <w:numPr>
          <w:ilvl w:val="0"/>
          <w:numId w:val="5"/>
        </w:numPr>
        <w:spacing w:before="100" w:after="100" w:line="480" w:lineRule="auto"/>
        <w:ind w:hanging="360"/>
      </w:pPr>
      <w:r>
        <w:t>DiPaolo A, Sarkozy F, Ryll B, Siebert U. Personalized medicine in Europe: not yet personal enough? BMC Health Services Research. (2017) 17:289.</w:t>
      </w:r>
    </w:p>
    <w:p w14:paraId="377E2EE5" w14:textId="77777777" w:rsidR="00872E65" w:rsidRDefault="00181F52">
      <w:pPr>
        <w:numPr>
          <w:ilvl w:val="0"/>
          <w:numId w:val="5"/>
        </w:numPr>
        <w:spacing w:before="100" w:after="100" w:line="480" w:lineRule="auto"/>
        <w:ind w:hanging="360"/>
        <w:rPr>
          <w:highlight w:val="white"/>
        </w:rPr>
      </w:pPr>
      <w:r>
        <w:rPr>
          <w:highlight w:val="white"/>
        </w:rPr>
        <w:t xml:space="preserve">Day S, Coombes RC, McGrath-Lone1L, Schoenborn C, Ward H. Stratified, precision or personalised medicine? Cancer services in the ‘real world’ of a London hospital. Sociology of Health &amp; Illness. (2017) 39:1:143–158. doi:10.1111/1467-9566.12457 </w:t>
      </w:r>
    </w:p>
    <w:p w14:paraId="7ED9DC3B" w14:textId="77777777" w:rsidR="00872E65" w:rsidRDefault="00181F52">
      <w:pPr>
        <w:numPr>
          <w:ilvl w:val="0"/>
          <w:numId w:val="5"/>
        </w:numPr>
        <w:spacing w:line="480" w:lineRule="auto"/>
        <w:ind w:hanging="360"/>
        <w:rPr>
          <w:highlight w:val="white"/>
        </w:rPr>
      </w:pPr>
      <w:r>
        <w:rPr>
          <w:highlight w:val="white"/>
        </w:rPr>
        <w:t xml:space="preserve">Health economics for stratified medicine. The Academy of Medical Sciences. (2016) </w:t>
      </w:r>
      <w:hyperlink r:id="rId10">
        <w:r>
          <w:rPr>
            <w:highlight w:val="white"/>
            <w:u w:val="single"/>
          </w:rPr>
          <w:t>https://acmedsci.ac.uk/file-download/61141574</w:t>
        </w:r>
      </w:hyperlink>
      <w:r>
        <w:rPr>
          <w:highlight w:val="white"/>
        </w:rPr>
        <w:t xml:space="preserve">. Accessed </w:t>
      </w:r>
      <w:r>
        <w:rPr>
          <w:highlight w:val="yellow"/>
        </w:rPr>
        <w:t>07 Nov 2017</w:t>
      </w:r>
      <w:r>
        <w:rPr>
          <w:highlight w:val="white"/>
        </w:rPr>
        <w:t xml:space="preserve"> </w:t>
      </w:r>
    </w:p>
    <w:p w14:paraId="5F1B4701" w14:textId="049FA3B1" w:rsidR="0075427D" w:rsidRPr="0075427D" w:rsidRDefault="00181F52" w:rsidP="0075427D">
      <w:pPr>
        <w:pStyle w:val="Heading1"/>
        <w:numPr>
          <w:ilvl w:val="0"/>
          <w:numId w:val="5"/>
        </w:numPr>
        <w:spacing w:before="0" w:after="0" w:line="480" w:lineRule="auto"/>
        <w:ind w:hanging="360"/>
        <w:rPr>
          <w:b w:val="0"/>
          <w:sz w:val="24"/>
          <w:szCs w:val="24"/>
          <w:highlight w:val="white"/>
        </w:rPr>
      </w:pPr>
      <w:r>
        <w:rPr>
          <w:b w:val="0"/>
          <w:sz w:val="24"/>
          <w:szCs w:val="24"/>
          <w:highlight w:val="white"/>
        </w:rPr>
        <w:lastRenderedPageBreak/>
        <w:t xml:space="preserve">European Society for Medical Oncology. Ciardiello F, </w:t>
      </w:r>
      <w:hyperlink r:id="rId11">
        <w:r w:rsidRPr="00196115">
          <w:rPr>
            <w:b w:val="0"/>
            <w:sz w:val="24"/>
            <w:szCs w:val="24"/>
            <w:highlight w:val="white"/>
          </w:rPr>
          <w:t>Arnold</w:t>
        </w:r>
      </w:hyperlink>
      <w:r w:rsidRPr="00196115">
        <w:rPr>
          <w:b w:val="0"/>
          <w:sz w:val="24"/>
          <w:szCs w:val="24"/>
          <w:highlight w:val="white"/>
        </w:rPr>
        <w:t xml:space="preserve"> D, </w:t>
      </w:r>
      <w:hyperlink r:id="rId12">
        <w:r w:rsidRPr="00196115">
          <w:rPr>
            <w:b w:val="0"/>
            <w:sz w:val="24"/>
            <w:szCs w:val="24"/>
            <w:highlight w:val="white"/>
          </w:rPr>
          <w:t>Casali</w:t>
        </w:r>
      </w:hyperlink>
      <w:r>
        <w:rPr>
          <w:b w:val="0"/>
          <w:sz w:val="24"/>
          <w:szCs w:val="24"/>
          <w:highlight w:val="white"/>
        </w:rPr>
        <w:t xml:space="preserve"> PG et al. Delivering precision medicine in oncology today and in future—the promise and challenges of personalised cancer medicine: a position paper by the European Society for Medical Oncology (ESMO). Ann Oncol (2014) 25 (9):1673-1678. published 20 June 2014</w:t>
      </w:r>
    </w:p>
    <w:p w14:paraId="221E4148" w14:textId="07C5D52B" w:rsidR="0075427D" w:rsidRDefault="006E6676">
      <w:pPr>
        <w:numPr>
          <w:ilvl w:val="0"/>
          <w:numId w:val="5"/>
        </w:numPr>
        <w:spacing w:line="480" w:lineRule="auto"/>
        <w:ind w:hanging="360"/>
      </w:pPr>
      <w:r>
        <w:t xml:space="preserve">Tiacci E, Park JH, De Carolis L et al. Targeting mutant BRAF in relapsed or refractory hairy-cell leukemia. </w:t>
      </w:r>
      <w:r w:rsidR="0075427D" w:rsidRPr="009C3242">
        <w:t>N</w:t>
      </w:r>
      <w:r w:rsidR="0075427D">
        <w:t xml:space="preserve"> Engl J Med </w:t>
      </w:r>
      <w:r>
        <w:t>(2015)</w:t>
      </w:r>
      <w:r w:rsidR="0075427D">
        <w:t xml:space="preserve"> 373:1733-174</w:t>
      </w:r>
      <w:r>
        <w:t>7</w:t>
      </w:r>
    </w:p>
    <w:p w14:paraId="4566AB4D" w14:textId="2066C848" w:rsidR="00872E65" w:rsidRDefault="00181F52">
      <w:pPr>
        <w:numPr>
          <w:ilvl w:val="0"/>
          <w:numId w:val="5"/>
        </w:numPr>
        <w:spacing w:line="480" w:lineRule="auto"/>
        <w:ind w:hanging="360"/>
      </w:pPr>
      <w:r>
        <w:t>FDA Report. Paving the Way for Personalized Medicine: FDA’s Role in a New Era of Medical Product Development. FDA Report. (2013)</w:t>
      </w:r>
    </w:p>
    <w:p w14:paraId="0EC69386" w14:textId="77777777" w:rsidR="00872E65" w:rsidRDefault="009B0C22">
      <w:pPr>
        <w:spacing w:line="480" w:lineRule="auto"/>
        <w:ind w:left="720"/>
        <w:rPr>
          <w:highlight w:val="yellow"/>
        </w:rPr>
      </w:pPr>
      <w:hyperlink r:id="rId13">
        <w:r w:rsidR="00181F52">
          <w:rPr>
            <w:color w:val="0000FF"/>
            <w:u w:val="single"/>
          </w:rPr>
          <w:t>https://www.fda.gov/downloads/scienceresearch/specialtopics/personalizedmedicine/ucm372421.pdf</w:t>
        </w:r>
      </w:hyperlink>
      <w:r w:rsidR="00181F52">
        <w:t xml:space="preserve">. </w:t>
      </w:r>
      <w:r w:rsidR="00181F52">
        <w:rPr>
          <w:highlight w:val="white"/>
        </w:rPr>
        <w:t xml:space="preserve">Accessed </w:t>
      </w:r>
      <w:r w:rsidR="00181F52">
        <w:rPr>
          <w:highlight w:val="yellow"/>
        </w:rPr>
        <w:t xml:space="preserve">07 Nov 2017 </w:t>
      </w:r>
    </w:p>
    <w:p w14:paraId="73163A64" w14:textId="77777777" w:rsidR="00872E65" w:rsidRDefault="00181F52">
      <w:pPr>
        <w:numPr>
          <w:ilvl w:val="0"/>
          <w:numId w:val="5"/>
        </w:numPr>
        <w:spacing w:line="480" w:lineRule="auto"/>
        <w:ind w:hanging="360"/>
        <w:contextualSpacing/>
      </w:pPr>
      <w:r>
        <w:t xml:space="preserve">Ferrari N. Personalized Medicine A Canadian Funding Perspective. CIHR Institute of Cancer Research. </w:t>
      </w:r>
      <w:hyperlink r:id="rId14">
        <w:r>
          <w:rPr>
            <w:u w:val="single"/>
          </w:rPr>
          <w:t>http://www.ehfg.org/intranet/app/webroot/uploads/presentations/files/uploads/69a0e4e145f9835417d15b1aa5a3e4.pdf</w:t>
        </w:r>
      </w:hyperlink>
      <w:r>
        <w:t xml:space="preserve">. </w:t>
      </w:r>
      <w:r>
        <w:rPr>
          <w:highlight w:val="white"/>
        </w:rPr>
        <w:t xml:space="preserve">Accessed </w:t>
      </w:r>
      <w:r>
        <w:rPr>
          <w:highlight w:val="yellow"/>
        </w:rPr>
        <w:t>07 Nov 2017</w:t>
      </w:r>
    </w:p>
    <w:p w14:paraId="36CB0FCE" w14:textId="77777777" w:rsidR="00872E65" w:rsidRDefault="00181F52">
      <w:pPr>
        <w:numPr>
          <w:ilvl w:val="0"/>
          <w:numId w:val="5"/>
        </w:numPr>
        <w:spacing w:line="480" w:lineRule="auto"/>
        <w:ind w:hanging="360"/>
        <w:contextualSpacing/>
      </w:pPr>
      <w:r>
        <w:t xml:space="preserve">Anderson W. Genomic medicine in Australia. National Health and Medical Research Council. </w:t>
      </w:r>
    </w:p>
    <w:p w14:paraId="272A26E2" w14:textId="77777777" w:rsidR="00872E65" w:rsidRDefault="009B0C22">
      <w:pPr>
        <w:spacing w:line="480" w:lineRule="auto"/>
        <w:ind w:left="720"/>
      </w:pPr>
      <w:hyperlink r:id="rId15">
        <w:r w:rsidR="00181F52">
          <w:rPr>
            <w:u w:val="single"/>
          </w:rPr>
          <w:t>https://www.genome.gov/multimedia/slides/gm6/18_warwick_anderson_australia.pdf</w:t>
        </w:r>
      </w:hyperlink>
      <w:r w:rsidR="00181F52">
        <w:t xml:space="preserve">. </w:t>
      </w:r>
      <w:r w:rsidR="00181F52">
        <w:rPr>
          <w:highlight w:val="white"/>
        </w:rPr>
        <w:t xml:space="preserve">Accessed </w:t>
      </w:r>
      <w:r w:rsidR="00181F52">
        <w:rPr>
          <w:highlight w:val="yellow"/>
        </w:rPr>
        <w:t>07 Nov 2017</w:t>
      </w:r>
    </w:p>
    <w:p w14:paraId="172265CD" w14:textId="77777777" w:rsidR="00872E65" w:rsidRDefault="009B0C22">
      <w:pPr>
        <w:numPr>
          <w:ilvl w:val="0"/>
          <w:numId w:val="5"/>
        </w:numPr>
        <w:spacing w:line="480" w:lineRule="auto"/>
        <w:ind w:hanging="360"/>
        <w:contextualSpacing/>
      </w:pPr>
      <w:hyperlink r:id="rId16" w:anchor="auth-1">
        <w:r w:rsidR="00181F52" w:rsidRPr="00196115">
          <w:rPr>
            <w:color w:val="000000" w:themeColor="text1"/>
            <w:highlight w:val="white"/>
            <w:u w:val="single"/>
          </w:rPr>
          <w:t>Cyranoski</w:t>
        </w:r>
      </w:hyperlink>
      <w:r w:rsidR="00181F52" w:rsidRPr="00196115">
        <w:rPr>
          <w:color w:val="000000" w:themeColor="text1"/>
        </w:rPr>
        <w:t xml:space="preserve"> </w:t>
      </w:r>
      <w:r w:rsidR="00181F52">
        <w:t xml:space="preserve">D. China embraces precision medicine on a massive scale.  </w:t>
      </w:r>
    </w:p>
    <w:p w14:paraId="1DA817B5" w14:textId="77777777" w:rsidR="00872E65" w:rsidRDefault="009B0C22">
      <w:pPr>
        <w:spacing w:line="480" w:lineRule="auto"/>
        <w:ind w:left="720"/>
      </w:pPr>
      <w:hyperlink r:id="rId17">
        <w:r w:rsidR="00181F52">
          <w:rPr>
            <w:u w:val="single"/>
          </w:rPr>
          <w:t>http://www.nature.com/news/china-embraces-precision-medicine-on-a-massive-scale-1.19108</w:t>
        </w:r>
      </w:hyperlink>
      <w:r w:rsidR="00181F52">
        <w:t xml:space="preserve">. </w:t>
      </w:r>
      <w:r w:rsidR="00181F52">
        <w:rPr>
          <w:highlight w:val="white"/>
        </w:rPr>
        <w:t xml:space="preserve">Accessed </w:t>
      </w:r>
      <w:r w:rsidR="00181F52">
        <w:rPr>
          <w:highlight w:val="yellow"/>
        </w:rPr>
        <w:t>07 Nov 2017</w:t>
      </w:r>
    </w:p>
    <w:p w14:paraId="54A23100" w14:textId="77777777" w:rsidR="00872E65" w:rsidRDefault="009B0C22">
      <w:pPr>
        <w:numPr>
          <w:ilvl w:val="0"/>
          <w:numId w:val="5"/>
        </w:numPr>
        <w:spacing w:line="480" w:lineRule="auto"/>
        <w:ind w:hanging="360"/>
        <w:contextualSpacing/>
      </w:pPr>
      <w:hyperlink r:id="rId18">
        <w:r w:rsidR="00181F52" w:rsidRPr="00196115">
          <w:t>Reddy</w:t>
        </w:r>
      </w:hyperlink>
      <w:r w:rsidR="00181F52" w:rsidRPr="00196115">
        <w:t xml:space="preserve"> PJ, </w:t>
      </w:r>
      <w:hyperlink r:id="rId19">
        <w:r w:rsidR="00181F52" w:rsidRPr="00196115">
          <w:t>Jain</w:t>
        </w:r>
      </w:hyperlink>
      <w:r w:rsidR="00181F52" w:rsidRPr="00196115">
        <w:t xml:space="preserve"> R, </w:t>
      </w:r>
      <w:hyperlink r:id="rId20">
        <w:r w:rsidR="00181F52" w:rsidRPr="00196115">
          <w:t>Paik</w:t>
        </w:r>
      </w:hyperlink>
      <w:r w:rsidR="00181F52">
        <w:t xml:space="preserve"> Y et al. Personalized Medicine in the Age of Pharmacoproteomics: A Close up on India and Need for Social Science Engagement for Responsible Innovation in Post-Proteomic Biology. </w:t>
      </w:r>
      <w:hyperlink r:id="rId21">
        <w:r w:rsidR="00181F52">
          <w:rPr>
            <w:u w:val="single"/>
          </w:rPr>
          <w:t>Curr Pharmacogenomics Person Med. (2011) Mar 1; 9(1): 67–75. </w:t>
        </w:r>
      </w:hyperlink>
      <w:r w:rsidR="00181F52">
        <w:t xml:space="preserve"> </w:t>
      </w:r>
      <w:r w:rsidR="00181F52">
        <w:rPr>
          <w:highlight w:val="white"/>
        </w:rPr>
        <w:t xml:space="preserve">Accessed </w:t>
      </w:r>
      <w:r w:rsidR="00181F52">
        <w:rPr>
          <w:highlight w:val="yellow"/>
        </w:rPr>
        <w:t>07 Nov 2017</w:t>
      </w:r>
    </w:p>
    <w:p w14:paraId="6D3EBA51" w14:textId="77777777" w:rsidR="00872E65" w:rsidRDefault="00181F52">
      <w:pPr>
        <w:numPr>
          <w:ilvl w:val="0"/>
          <w:numId w:val="1"/>
        </w:numPr>
        <w:spacing w:line="480" w:lineRule="auto"/>
        <w:contextualSpacing/>
      </w:pPr>
      <w:r>
        <w:t xml:space="preserve">National Institutes of Health (NIH). About the Precision Medicine Initiative Cohort Program. Availablefrom: </w:t>
      </w:r>
      <w:hyperlink r:id="rId22">
        <w:r>
          <w:rPr>
            <w:u w:val="single"/>
          </w:rPr>
          <w:t>https://www.nih.gov/precision-medicine-initiative-cohort-program</w:t>
        </w:r>
      </w:hyperlink>
      <w:r>
        <w:rPr>
          <w:u w:val="single"/>
        </w:rPr>
        <w:t xml:space="preserve">. </w:t>
      </w:r>
      <w:r>
        <w:rPr>
          <w:highlight w:val="white"/>
        </w:rPr>
        <w:t xml:space="preserve">Accessed </w:t>
      </w:r>
      <w:r>
        <w:rPr>
          <w:highlight w:val="yellow"/>
        </w:rPr>
        <w:t>07 Nov 2017</w:t>
      </w:r>
    </w:p>
    <w:p w14:paraId="1A7EB628" w14:textId="77777777" w:rsidR="00872E65" w:rsidRDefault="00181F52">
      <w:pPr>
        <w:numPr>
          <w:ilvl w:val="0"/>
          <w:numId w:val="1"/>
        </w:numPr>
        <w:spacing w:line="480" w:lineRule="auto"/>
        <w:contextualSpacing/>
      </w:pPr>
      <w:r>
        <w:t>Shaping Europe’s Vision for Personalised Medicine.  Strategic Research and Innovation Agenda.  PerMed.</w:t>
      </w:r>
    </w:p>
    <w:p w14:paraId="0A1ED269" w14:textId="77777777" w:rsidR="00872E65" w:rsidRDefault="009B0C22">
      <w:pPr>
        <w:spacing w:line="480" w:lineRule="auto"/>
        <w:ind w:left="720"/>
      </w:pPr>
      <w:hyperlink r:id="rId23">
        <w:r w:rsidR="00181F52">
          <w:rPr>
            <w:u w:val="single"/>
          </w:rPr>
          <w:t>http://www.permed2020.eu/_media/PerMed_SRIA.pdf</w:t>
        </w:r>
      </w:hyperlink>
      <w:r w:rsidR="00181F52">
        <w:t xml:space="preserve">. </w:t>
      </w:r>
      <w:r w:rsidR="00181F52">
        <w:rPr>
          <w:highlight w:val="white"/>
        </w:rPr>
        <w:t xml:space="preserve">Accessed </w:t>
      </w:r>
      <w:r w:rsidR="00181F52">
        <w:rPr>
          <w:highlight w:val="yellow"/>
        </w:rPr>
        <w:t>07 Nov 2017</w:t>
      </w:r>
    </w:p>
    <w:p w14:paraId="5B7AAA42" w14:textId="77777777" w:rsidR="00872E65" w:rsidRDefault="00181F52">
      <w:pPr>
        <w:numPr>
          <w:ilvl w:val="0"/>
          <w:numId w:val="1"/>
        </w:numPr>
        <w:spacing w:line="480" w:lineRule="auto"/>
        <w:contextualSpacing/>
      </w:pPr>
      <w:r>
        <w:t xml:space="preserve">Aktionsplan Individualisierte Medizin.  Bundesministerium für Bildung und Forschung.  </w:t>
      </w:r>
    </w:p>
    <w:p w14:paraId="0BE294F3" w14:textId="77777777" w:rsidR="00872E65" w:rsidRDefault="00181F52">
      <w:pPr>
        <w:spacing w:line="480" w:lineRule="auto"/>
        <w:ind w:left="720"/>
      </w:pPr>
      <w:r>
        <w:t xml:space="preserve">https://www.leopoldina.org/uploads/tx_leopublication/2014_Stellungnahme_IndividualisierteMediz in_EN.pdf and </w:t>
      </w:r>
      <w:hyperlink r:id="rId24">
        <w:r>
          <w:rPr>
            <w:u w:val="single"/>
          </w:rPr>
          <w:t>http://www.gesundheitsforschung-bmbf.de/de/4950.php</w:t>
        </w:r>
      </w:hyperlink>
      <w:r>
        <w:rPr>
          <w:u w:val="single"/>
        </w:rPr>
        <w:t xml:space="preserve">, </w:t>
      </w:r>
      <w:r>
        <w:t xml:space="preserve">website in German. </w:t>
      </w:r>
      <w:r>
        <w:rPr>
          <w:highlight w:val="white"/>
        </w:rPr>
        <w:t xml:space="preserve">Accessed </w:t>
      </w:r>
      <w:r>
        <w:rPr>
          <w:highlight w:val="yellow"/>
        </w:rPr>
        <w:t>07 Nov 2017</w:t>
      </w:r>
      <w:r>
        <w:tab/>
      </w:r>
    </w:p>
    <w:p w14:paraId="0E78E222" w14:textId="77777777" w:rsidR="00872E65" w:rsidRDefault="00181F52">
      <w:pPr>
        <w:numPr>
          <w:ilvl w:val="0"/>
          <w:numId w:val="1"/>
        </w:numPr>
        <w:spacing w:line="480" w:lineRule="auto"/>
        <w:contextualSpacing/>
      </w:pPr>
      <w:r>
        <w:t xml:space="preserve">Plan France Médecine Génomique 2025.  Aviesan.  </w:t>
      </w:r>
    </w:p>
    <w:p w14:paraId="4E87DA23" w14:textId="77777777" w:rsidR="00872E65" w:rsidRDefault="00181F52">
      <w:pPr>
        <w:spacing w:line="480" w:lineRule="auto"/>
        <w:ind w:left="720"/>
      </w:pPr>
      <w:r>
        <w:t xml:space="preserve">http://aviesan.fr/en/aviesan/accueil/toute-l-actualite/plan-france-medecine-genomique-2025, website in French. The 'genomic medicine 2025' plan can be downloaded in English from this website. </w:t>
      </w:r>
      <w:r>
        <w:rPr>
          <w:highlight w:val="white"/>
        </w:rPr>
        <w:t xml:space="preserve">Accessed </w:t>
      </w:r>
      <w:r>
        <w:rPr>
          <w:highlight w:val="yellow"/>
        </w:rPr>
        <w:t>07 Nov 2017</w:t>
      </w:r>
    </w:p>
    <w:p w14:paraId="4CC85BDD" w14:textId="77777777" w:rsidR="00872E65" w:rsidRDefault="00181F52">
      <w:pPr>
        <w:numPr>
          <w:ilvl w:val="0"/>
          <w:numId w:val="1"/>
        </w:numPr>
        <w:spacing w:line="480" w:lineRule="auto"/>
        <w:contextualSpacing/>
      </w:pPr>
      <w:r>
        <w:t xml:space="preserve">NIHR Stratified Medicine Capabilities- Supporting innovation and expertise in stratified medicine. </w:t>
      </w:r>
    </w:p>
    <w:p w14:paraId="3D78FD62" w14:textId="77777777" w:rsidR="00872E65" w:rsidRDefault="009B0C22">
      <w:pPr>
        <w:spacing w:line="480" w:lineRule="auto"/>
        <w:ind w:left="720"/>
      </w:pPr>
      <w:hyperlink r:id="rId25">
        <w:r w:rsidR="00181F52">
          <w:rPr>
            <w:u w:val="single"/>
          </w:rPr>
          <w:t>http://www.nihr.ac.uk/life-sciences-industry/documents/Brochures%20and%20flyers/NIHR_Stratified_Medicine_Capabilities_brochure.pdf</w:t>
        </w:r>
      </w:hyperlink>
      <w:r w:rsidR="00181F52">
        <w:t xml:space="preserve"> </w:t>
      </w:r>
      <w:r w:rsidR="00181F52">
        <w:rPr>
          <w:highlight w:val="white"/>
        </w:rPr>
        <w:t xml:space="preserve">Accessed </w:t>
      </w:r>
      <w:r w:rsidR="00181F52">
        <w:rPr>
          <w:highlight w:val="yellow"/>
        </w:rPr>
        <w:t>07 Nov 2017</w:t>
      </w:r>
    </w:p>
    <w:p w14:paraId="659D791B" w14:textId="77777777" w:rsidR="00872E65" w:rsidRDefault="00181F52">
      <w:pPr>
        <w:numPr>
          <w:ilvl w:val="0"/>
          <w:numId w:val="1"/>
        </w:numPr>
        <w:spacing w:line="480" w:lineRule="auto"/>
        <w:contextualSpacing/>
      </w:pPr>
      <w:r>
        <w:t xml:space="preserve">Stratified medicine in the NHS - An assessment of the current landscape and implementation challenges for non-cancer applications.  </w:t>
      </w:r>
    </w:p>
    <w:p w14:paraId="653BFF36" w14:textId="77777777" w:rsidR="00872E65" w:rsidRDefault="009B0C22">
      <w:pPr>
        <w:spacing w:line="480" w:lineRule="auto"/>
        <w:ind w:left="720"/>
      </w:pPr>
      <w:hyperlink r:id="rId26">
        <w:r w:rsidR="00181F52">
          <w:rPr>
            <w:color w:val="0000FF"/>
            <w:u w:val="single"/>
          </w:rPr>
          <w:t>http://www.abpi.org.uk/our-work/library/medical-disease/Documents/stratified_med_nhs.pdf</w:t>
        </w:r>
      </w:hyperlink>
      <w:r w:rsidR="00181F52">
        <w:t xml:space="preserve">. </w:t>
      </w:r>
      <w:r w:rsidR="00181F52">
        <w:rPr>
          <w:highlight w:val="white"/>
        </w:rPr>
        <w:t xml:space="preserve">Accessed </w:t>
      </w:r>
      <w:r w:rsidR="00181F52">
        <w:rPr>
          <w:highlight w:val="yellow"/>
        </w:rPr>
        <w:t>07 Nov 2017</w:t>
      </w:r>
      <w:r w:rsidR="00181F52">
        <w:t xml:space="preserve"> </w:t>
      </w:r>
    </w:p>
    <w:p w14:paraId="49BAA4DE" w14:textId="77777777" w:rsidR="00872E65" w:rsidRDefault="00181F52">
      <w:pPr>
        <w:numPr>
          <w:ilvl w:val="0"/>
          <w:numId w:val="1"/>
        </w:numPr>
        <w:spacing w:line="480" w:lineRule="auto"/>
      </w:pPr>
      <w:r>
        <w:t xml:space="preserve">Keogh B.  Personalised Medicine Strategy; NHS ENGLAND, Paper: PB.24.09.15/05. (2015)   </w:t>
      </w:r>
    </w:p>
    <w:p w14:paraId="1853A1DB" w14:textId="77777777" w:rsidR="00872E65" w:rsidRDefault="009B0C22">
      <w:pPr>
        <w:spacing w:line="480" w:lineRule="auto"/>
        <w:ind w:left="720"/>
      </w:pPr>
      <w:hyperlink r:id="rId27">
        <w:r w:rsidR="00181F52">
          <w:rPr>
            <w:u w:val="single"/>
          </w:rPr>
          <w:t>https://www.england.nhs.uk/wp-content/uploads/2015/09/item5-board-29-09-15.pdf</w:t>
        </w:r>
      </w:hyperlink>
      <w:r w:rsidR="00181F52">
        <w:t xml:space="preserve">. </w:t>
      </w:r>
      <w:r w:rsidR="00181F52">
        <w:rPr>
          <w:highlight w:val="white"/>
        </w:rPr>
        <w:t xml:space="preserve">Accessed </w:t>
      </w:r>
      <w:r w:rsidR="00181F52">
        <w:rPr>
          <w:highlight w:val="yellow"/>
        </w:rPr>
        <w:t>07 Nov 2017</w:t>
      </w:r>
    </w:p>
    <w:p w14:paraId="5B7513CA" w14:textId="77777777" w:rsidR="00872E65" w:rsidRDefault="00181F52">
      <w:pPr>
        <w:numPr>
          <w:ilvl w:val="0"/>
          <w:numId w:val="1"/>
        </w:numPr>
        <w:spacing w:line="480" w:lineRule="auto"/>
      </w:pPr>
      <w:r>
        <w:t xml:space="preserve">MRC Stratified Medicine Strategy Workshop Report.  Medical Research Council.  (2013)  </w:t>
      </w:r>
    </w:p>
    <w:p w14:paraId="3585264B" w14:textId="77777777" w:rsidR="00872E65" w:rsidRDefault="009B0C22">
      <w:pPr>
        <w:spacing w:line="480" w:lineRule="auto"/>
        <w:ind w:left="720"/>
      </w:pPr>
      <w:hyperlink r:id="rId28">
        <w:r w:rsidR="00181F52">
          <w:rPr>
            <w:color w:val="1155CC"/>
            <w:u w:val="single"/>
          </w:rPr>
          <w:t>https://www.mrc.ac.uk/documents/pdf/stratified-medicine-strategy-workshop-report/</w:t>
        </w:r>
      </w:hyperlink>
      <w:r w:rsidR="00181F52">
        <w:t xml:space="preserve">. </w:t>
      </w:r>
      <w:r w:rsidR="00181F52">
        <w:rPr>
          <w:highlight w:val="white"/>
        </w:rPr>
        <w:t xml:space="preserve">Accessed </w:t>
      </w:r>
      <w:r w:rsidR="00181F52">
        <w:rPr>
          <w:highlight w:val="yellow"/>
        </w:rPr>
        <w:t>07 Nov 2017</w:t>
      </w:r>
    </w:p>
    <w:p w14:paraId="345BD335" w14:textId="3D315240" w:rsidR="00820E77" w:rsidRDefault="00181F52" w:rsidP="001E43BF">
      <w:pPr>
        <w:numPr>
          <w:ilvl w:val="0"/>
          <w:numId w:val="1"/>
        </w:numPr>
        <w:spacing w:line="480" w:lineRule="auto"/>
        <w:contextualSpacing/>
      </w:pPr>
      <w:r>
        <w:rPr>
          <w:highlight w:val="yellow"/>
        </w:rPr>
        <w:t xml:space="preserve">Annual Report and Accounts 2014/2015. Medical Research Council.  </w:t>
      </w:r>
      <w:hyperlink r:id="rId29">
        <w:r>
          <w:rPr>
            <w:u w:val="single"/>
          </w:rPr>
          <w:t>https://www.gov.uk/</w:t>
        </w:r>
      </w:hyperlink>
      <w:r>
        <w:t xml:space="preserve">government/uploads/system/uploads/attachment_data/file/440553/Medical_Research_Council_Annual_ Report_and_Accounts_2014_to_2015.pdf. </w:t>
      </w:r>
      <w:r>
        <w:rPr>
          <w:highlight w:val="white"/>
        </w:rPr>
        <w:t xml:space="preserve">Accessed </w:t>
      </w:r>
      <w:r>
        <w:rPr>
          <w:highlight w:val="yellow"/>
        </w:rPr>
        <w:t>07 Nov 2017</w:t>
      </w:r>
      <w:r>
        <w:t xml:space="preserve"> </w:t>
      </w:r>
    </w:p>
    <w:p w14:paraId="58CA6FBB" w14:textId="5E45BC76" w:rsidR="00872E65" w:rsidRDefault="00181F52">
      <w:pPr>
        <w:numPr>
          <w:ilvl w:val="0"/>
          <w:numId w:val="1"/>
        </w:numPr>
        <w:spacing w:line="480" w:lineRule="auto"/>
        <w:contextualSpacing/>
      </w:pPr>
      <w:r>
        <w:t xml:space="preserve">Institute of Medicine (US) Forum on Drug Discovery, Development, and Translation. Transforming Clinical Research in the United States: Challenges and Opportunities: Workshop Summary. Washington (DC): National Academies Press (US); (2010). 8, </w:t>
      </w:r>
      <w:r>
        <w:lastRenderedPageBreak/>
        <w:t xml:space="preserve">Building a Robust Clinical Trials Infrastructure. </w:t>
      </w:r>
      <w:hyperlink r:id="rId30">
        <w:r>
          <w:rPr>
            <w:u w:val="single"/>
          </w:rPr>
          <w:t>https://www.ncbi.nlm.nih.gov/books/NBK50882/</w:t>
        </w:r>
      </w:hyperlink>
      <w:r>
        <w:t xml:space="preserve">. </w:t>
      </w:r>
      <w:r>
        <w:rPr>
          <w:highlight w:val="white"/>
        </w:rPr>
        <w:t xml:space="preserve">Accessed </w:t>
      </w:r>
      <w:r>
        <w:rPr>
          <w:highlight w:val="yellow"/>
        </w:rPr>
        <w:t>07 Nov 2017</w:t>
      </w:r>
    </w:p>
    <w:p w14:paraId="692D35EB" w14:textId="77777777" w:rsidR="00872E65" w:rsidRDefault="00181F52">
      <w:pPr>
        <w:numPr>
          <w:ilvl w:val="0"/>
          <w:numId w:val="1"/>
        </w:numPr>
        <w:spacing w:line="480" w:lineRule="auto"/>
        <w:contextualSpacing/>
      </w:pPr>
      <w:r>
        <w:t xml:space="preserve">Denburg A, Rodriguez-Galindo C, Joffe S. Clinical Trials Infrastructure as a Quality Improvement Intervention in Low- and Middle-Income Countries. </w:t>
      </w:r>
      <w:hyperlink r:id="rId31">
        <w:r>
          <w:rPr>
            <w:u w:val="single"/>
          </w:rPr>
          <w:t>Am J Bioeth.</w:t>
        </w:r>
      </w:hyperlink>
      <w:r>
        <w:t xml:space="preserve"> (2016) Jun; 16(6):3-11. </w:t>
      </w:r>
    </w:p>
    <w:p w14:paraId="067A622C" w14:textId="03B4F97C" w:rsidR="00872E65" w:rsidRDefault="009B0C22" w:rsidP="001E43BF">
      <w:pPr>
        <w:pStyle w:val="ListParagraph"/>
        <w:numPr>
          <w:ilvl w:val="0"/>
          <w:numId w:val="1"/>
        </w:numPr>
        <w:spacing w:line="480" w:lineRule="auto"/>
      </w:pPr>
      <w:hyperlink r:id="rId32">
        <w:r w:rsidR="00181F52" w:rsidRPr="00196115">
          <w:t>Goldenberg NA</w:t>
        </w:r>
      </w:hyperlink>
      <w:r w:rsidR="00181F52" w:rsidRPr="00196115">
        <w:t>, </w:t>
      </w:r>
      <w:hyperlink r:id="rId33">
        <w:r w:rsidR="00181F52" w:rsidRPr="00196115">
          <w:t>Daniels SR</w:t>
        </w:r>
      </w:hyperlink>
      <w:r w:rsidR="00181F52" w:rsidRPr="00196115">
        <w:t>, </w:t>
      </w:r>
      <w:hyperlink r:id="rId34">
        <w:r w:rsidR="00181F52" w:rsidRPr="00196115">
          <w:t>Mourani PM</w:t>
        </w:r>
      </w:hyperlink>
      <w:r w:rsidR="00181F52">
        <w:t xml:space="preserve"> et al. Enhanced Infrastructure for Optimizing the Design and Execution of Clinical Trials and Longitudinal Cohort Studies in the Era of Precision Medicine. </w:t>
      </w:r>
      <w:hyperlink r:id="rId35">
        <w:r w:rsidR="00181F52" w:rsidRPr="001E43BF">
          <w:rPr>
            <w:u w:val="single"/>
          </w:rPr>
          <w:t>J Pediatr.</w:t>
        </w:r>
      </w:hyperlink>
      <w:r w:rsidR="00181F52">
        <w:t xml:space="preserve"> (2016) Apr; 171:300-6.e1-2. </w:t>
      </w:r>
    </w:p>
    <w:p w14:paraId="2014F7BF" w14:textId="77777777" w:rsidR="00872E65" w:rsidRDefault="00181F52">
      <w:pPr>
        <w:spacing w:line="480" w:lineRule="auto"/>
        <w:ind w:firstLine="720"/>
      </w:pPr>
      <w:r>
        <w:t xml:space="preserve">doi: 10.1016/j.jpeds.2015.12.037. Epub 2016 Jan 16. </w:t>
      </w:r>
    </w:p>
    <w:p w14:paraId="5F7111FB" w14:textId="77777777" w:rsidR="00872E65" w:rsidRDefault="00181F52" w:rsidP="001E43BF">
      <w:pPr>
        <w:numPr>
          <w:ilvl w:val="0"/>
          <w:numId w:val="1"/>
        </w:numPr>
        <w:spacing w:line="480" w:lineRule="auto"/>
        <w:contextualSpacing/>
      </w:pPr>
      <w:r>
        <w:t>Hull MA, Yiannakou Y, Gower J, Ryder SD, Bloom SL, Rees CR. Getting involved in clinical trials research in the UK: how can Clinical Research Networks help? Frontline Gastroenterology. (2012); 3:66 -71.</w:t>
      </w:r>
    </w:p>
    <w:p w14:paraId="0FCBC1D9" w14:textId="77777777" w:rsidR="00872E65" w:rsidRDefault="00181F52" w:rsidP="001E43BF">
      <w:pPr>
        <w:numPr>
          <w:ilvl w:val="0"/>
          <w:numId w:val="1"/>
        </w:numPr>
        <w:spacing w:line="480" w:lineRule="auto"/>
      </w:pPr>
      <w:r>
        <w:t xml:space="preserve">Hanney S, Kuruvilla S, Soper B, Mays N. Who needs what from a national health research system: lessons from reforms to the English Department of Health's R&amp;D system Health Research Policy and Systems. (2010), 8:11 </w:t>
      </w:r>
    </w:p>
    <w:p w14:paraId="16D85862" w14:textId="77777777" w:rsidR="00872E65" w:rsidRDefault="00181F52" w:rsidP="001E43BF">
      <w:pPr>
        <w:numPr>
          <w:ilvl w:val="0"/>
          <w:numId w:val="1"/>
        </w:numPr>
        <w:spacing w:line="480" w:lineRule="auto"/>
      </w:pPr>
      <w:r>
        <w:t>Stead M, Cameron</w:t>
      </w:r>
      <w:r>
        <w:rPr>
          <w:vertAlign w:val="superscript"/>
        </w:rPr>
        <w:t xml:space="preserve"> </w:t>
      </w:r>
      <w:r>
        <w:t>D, Lester N. Strengthening clinical cancer research in the United Kingdom. British Journal of Cancer. (2011) 104, 1529–1534. doi:10.1038/bjc.2011.69 </w:t>
      </w:r>
      <w:hyperlink r:id="rId36">
        <w:r>
          <w:rPr>
            <w:u w:val="single"/>
          </w:rPr>
          <w:t>www.bjcancer.com</w:t>
        </w:r>
      </w:hyperlink>
      <w:r>
        <w:t xml:space="preserve"> Published online 1 March 2011</w:t>
      </w:r>
    </w:p>
    <w:p w14:paraId="04C36413" w14:textId="38B9F1BF" w:rsidR="00872E65" w:rsidRDefault="00181F52" w:rsidP="001E43BF">
      <w:pPr>
        <w:numPr>
          <w:ilvl w:val="0"/>
          <w:numId w:val="1"/>
        </w:numPr>
        <w:spacing w:line="480" w:lineRule="auto"/>
        <w:contextualSpacing/>
      </w:pPr>
      <w:r>
        <w:t>Lythgoe H, Price V, Poustie V et al. NIHR Clinical Research Networks: what they do and how they help paediatric research. Arch Dis Child; (2017)</w:t>
      </w:r>
      <w:r w:rsidR="00196115">
        <w:t xml:space="preserve"> 102 (8): 755-759.</w:t>
      </w:r>
      <w:bookmarkStart w:id="3" w:name="_GoBack"/>
      <w:bookmarkEnd w:id="3"/>
    </w:p>
    <w:p w14:paraId="56E2D06B" w14:textId="77777777" w:rsidR="00872E65" w:rsidRDefault="00181F52" w:rsidP="001E43BF">
      <w:pPr>
        <w:numPr>
          <w:ilvl w:val="0"/>
          <w:numId w:val="1"/>
        </w:numPr>
        <w:spacing w:line="480" w:lineRule="auto"/>
      </w:pPr>
      <w:r>
        <w:t xml:space="preserve">Envisioning a Transformed Clinical Trials Enterprise in the United States: Establishing An Agenda for 2020. Workshop Summary. 3Improving Public Participation in Clinical Trials. </w:t>
      </w:r>
      <w:r>
        <w:lastRenderedPageBreak/>
        <w:t xml:space="preserve">Institute of Medicine (US). Washington (DC): </w:t>
      </w:r>
      <w:hyperlink r:id="rId37">
        <w:r>
          <w:rPr>
            <w:u w:val="single"/>
          </w:rPr>
          <w:t>National Academies Press (US)</w:t>
        </w:r>
      </w:hyperlink>
      <w:r>
        <w:t xml:space="preserve">; (2012) </w:t>
      </w:r>
      <w:hyperlink r:id="rId38">
        <w:r>
          <w:rPr>
            <w:u w:val="single"/>
          </w:rPr>
          <w:t>https://www.ncbi.nlm.nih.gov/books/NBK114660/</w:t>
        </w:r>
      </w:hyperlink>
      <w:r>
        <w:t xml:space="preserve">. </w:t>
      </w:r>
    </w:p>
    <w:p w14:paraId="56627675" w14:textId="77777777" w:rsidR="00872E65" w:rsidRDefault="00181F52" w:rsidP="001E43BF">
      <w:pPr>
        <w:numPr>
          <w:ilvl w:val="0"/>
          <w:numId w:val="1"/>
        </w:numPr>
        <w:spacing w:line="480" w:lineRule="auto"/>
      </w:pPr>
      <w:r>
        <w:rPr>
          <w:highlight w:val="white"/>
        </w:rPr>
        <w:t>Kaye J, Curren, L, Anderson N et al. From patients to partners: participant-centric initiatives in biomedical research. (2012). </w:t>
      </w:r>
      <w:r>
        <w:t>Nature Reviews. Genetics</w:t>
      </w:r>
      <w:r>
        <w:rPr>
          <w:highlight w:val="white"/>
        </w:rPr>
        <w:t>, </w:t>
      </w:r>
      <w:r>
        <w:t>13</w:t>
      </w:r>
      <w:r>
        <w:rPr>
          <w:highlight w:val="white"/>
        </w:rPr>
        <w:t xml:space="preserve">(5), 371–376. </w:t>
      </w:r>
      <w:hyperlink r:id="rId39">
        <w:r>
          <w:rPr>
            <w:highlight w:val="white"/>
            <w:u w:val="single"/>
          </w:rPr>
          <w:t>http://doi.org/10.1038/nrg3218</w:t>
        </w:r>
      </w:hyperlink>
      <w:r>
        <w:t xml:space="preserve">. </w:t>
      </w:r>
    </w:p>
    <w:p w14:paraId="158A94B1" w14:textId="245982C0" w:rsidR="00C05DBA" w:rsidRDefault="00C05DBA" w:rsidP="00C05DBA">
      <w:pPr>
        <w:pStyle w:val="ListParagraph"/>
        <w:numPr>
          <w:ilvl w:val="0"/>
          <w:numId w:val="1"/>
        </w:numPr>
        <w:spacing w:line="360" w:lineRule="auto"/>
      </w:pPr>
      <w:r w:rsidRPr="00521C5F">
        <w:t>Vale C., Thompson L., Murphy C.</w:t>
      </w:r>
      <w:r>
        <w:t>, Forcat S. and Hanley B.</w:t>
      </w:r>
      <w:r w:rsidRPr="00521C5F">
        <w:t xml:space="preserve"> Involvement of consumers in studies run by the Medical Research Council (MRC) Clinical Trials Uni</w:t>
      </w:r>
      <w:r>
        <w:t xml:space="preserve">t: Results of a survey, Trials. (2012) </w:t>
      </w:r>
      <w:r w:rsidRPr="00521C5F">
        <w:t>13, 9.</w:t>
      </w:r>
    </w:p>
    <w:p w14:paraId="1A673B53" w14:textId="7B068BDA" w:rsidR="00872E65" w:rsidRPr="00C87FFD" w:rsidRDefault="00181F52" w:rsidP="001E43BF">
      <w:pPr>
        <w:numPr>
          <w:ilvl w:val="0"/>
          <w:numId w:val="1"/>
        </w:numPr>
        <w:spacing w:line="480" w:lineRule="auto"/>
      </w:pPr>
      <w:r w:rsidRPr="00C87FFD">
        <w:t xml:space="preserve">How to join in.  </w:t>
      </w:r>
    </w:p>
    <w:p w14:paraId="055BAA4F" w14:textId="77777777" w:rsidR="00872E65" w:rsidRDefault="009B0C22">
      <w:pPr>
        <w:spacing w:line="480" w:lineRule="auto"/>
        <w:ind w:left="720"/>
        <w:rPr>
          <w:highlight w:val="yellow"/>
        </w:rPr>
      </w:pPr>
      <w:hyperlink r:id="rId40">
        <w:r w:rsidR="00181F52">
          <w:rPr>
            <w:color w:val="1155CC"/>
            <w:u w:val="single"/>
          </w:rPr>
          <w:t>https://www.nihr.ac.uk/patients-and-public/how-to-join-in/</w:t>
        </w:r>
      </w:hyperlink>
      <w:r w:rsidR="00181F52">
        <w:t xml:space="preserve">. </w:t>
      </w:r>
      <w:r w:rsidR="00181F52">
        <w:rPr>
          <w:highlight w:val="white"/>
        </w:rPr>
        <w:t xml:space="preserve">Accessed </w:t>
      </w:r>
      <w:r w:rsidR="00181F52">
        <w:rPr>
          <w:highlight w:val="yellow"/>
        </w:rPr>
        <w:t>07 Nov 2017</w:t>
      </w:r>
      <w:r w:rsidR="00181F52">
        <w:rPr>
          <w:highlight w:val="yellow"/>
          <w:u w:val="single"/>
        </w:rPr>
        <w:t xml:space="preserve"> </w:t>
      </w:r>
    </w:p>
    <w:p w14:paraId="28A1534B" w14:textId="6831F451" w:rsidR="00872E65" w:rsidRDefault="00181F52" w:rsidP="001E43BF">
      <w:pPr>
        <w:numPr>
          <w:ilvl w:val="0"/>
          <w:numId w:val="1"/>
        </w:numPr>
        <w:spacing w:line="480" w:lineRule="auto"/>
        <w:contextualSpacing/>
      </w:pPr>
      <w:r>
        <w:t>Smith SK, Selig W, Harker M</w:t>
      </w:r>
      <w:r w:rsidR="00C87FFD">
        <w:t xml:space="preserve"> </w:t>
      </w:r>
      <w:r>
        <w:t>et al. Patient Engagement Practices in Clinical Research among Patient Groups, Industry, and Academia in the United States: A Survey. (2015)</w:t>
      </w:r>
    </w:p>
    <w:p w14:paraId="50053FBC" w14:textId="77777777" w:rsidR="00872E65" w:rsidRDefault="00181F52">
      <w:pPr>
        <w:spacing w:line="480" w:lineRule="auto"/>
        <w:ind w:firstLine="720"/>
      </w:pPr>
      <w:r>
        <w:t xml:space="preserve"> PLoS ONE 10(10): e0140232. doi:10.1371/journal.pone.0140232 </w:t>
      </w:r>
    </w:p>
    <w:p w14:paraId="746AE0D1" w14:textId="77777777" w:rsidR="00872E65" w:rsidRDefault="00181F52" w:rsidP="001E43BF">
      <w:pPr>
        <w:numPr>
          <w:ilvl w:val="0"/>
          <w:numId w:val="1"/>
        </w:numPr>
        <w:spacing w:line="480" w:lineRule="auto"/>
        <w:contextualSpacing/>
      </w:pPr>
      <w:r>
        <w:t xml:space="preserve">Domecq JP, Prutsky G, Elraiyah T et al. Patient engagement in research: a systematic review. BMC Health Serv Res. 2014; 14: 89. Published online (2014) Feb 26. doi: 10.1186/1472-6963-14-89. </w:t>
      </w:r>
    </w:p>
    <w:p w14:paraId="433FA3BE" w14:textId="77777777" w:rsidR="00872E65" w:rsidRDefault="00181F52" w:rsidP="001E43BF">
      <w:pPr>
        <w:numPr>
          <w:ilvl w:val="0"/>
          <w:numId w:val="1"/>
        </w:numPr>
        <w:spacing w:line="480" w:lineRule="auto"/>
        <w:contextualSpacing/>
      </w:pPr>
      <w:r>
        <w:t xml:space="preserve">Forsythe LP, Szydlowski V, Murad MH at al. A Systematic Review of Approaches for Engaging Patients for Research on Rare Diseases. Hickam J Gen Intern Med. (2014) Aug; 29(Suppl 3): 788–800. Published online 2014 Jul 22. doi: 10.1007/s11606-014-2895-9 PMCID: PMC4124116. </w:t>
      </w:r>
    </w:p>
    <w:p w14:paraId="7B798690" w14:textId="77777777" w:rsidR="00872E65" w:rsidRDefault="00181F52" w:rsidP="001E43BF">
      <w:pPr>
        <w:numPr>
          <w:ilvl w:val="0"/>
          <w:numId w:val="1"/>
        </w:numPr>
        <w:spacing w:line="480" w:lineRule="auto"/>
        <w:contextualSpacing/>
      </w:pPr>
      <w:r>
        <w:t xml:space="preserve">Patient and Public Involvement in the adoption of stratified medicine.  Pharmacogenetics and Stratified Medicine Network.  (2015)  </w:t>
      </w:r>
    </w:p>
    <w:p w14:paraId="002C3AA7" w14:textId="77777777" w:rsidR="00872E65" w:rsidRDefault="009B0C22">
      <w:pPr>
        <w:spacing w:line="480" w:lineRule="auto"/>
        <w:ind w:left="720"/>
        <w:rPr>
          <w:u w:val="single"/>
        </w:rPr>
      </w:pPr>
      <w:hyperlink r:id="rId41">
        <w:r w:rsidR="00181F52">
          <w:rPr>
            <w:u w:val="single"/>
          </w:rPr>
          <w:t>http://www.uk-pgx-stratmed.co.uk/images/stories/Participation.pdf</w:t>
        </w:r>
      </w:hyperlink>
      <w:r w:rsidR="00181F52">
        <w:rPr>
          <w:u w:val="single"/>
        </w:rPr>
        <w:t xml:space="preserve">. </w:t>
      </w:r>
      <w:r w:rsidR="00181F52">
        <w:rPr>
          <w:highlight w:val="white"/>
        </w:rPr>
        <w:t xml:space="preserve">Accessed </w:t>
      </w:r>
      <w:r w:rsidR="00181F52">
        <w:rPr>
          <w:highlight w:val="yellow"/>
        </w:rPr>
        <w:t>07 Nov 2017</w:t>
      </w:r>
    </w:p>
    <w:p w14:paraId="58DB1BA2" w14:textId="25A5673F" w:rsidR="00B000AD" w:rsidRPr="004B3998" w:rsidRDefault="006E6676" w:rsidP="006E6676">
      <w:pPr>
        <w:pStyle w:val="CommentText"/>
        <w:numPr>
          <w:ilvl w:val="0"/>
          <w:numId w:val="1"/>
        </w:numPr>
        <w:spacing w:line="360" w:lineRule="auto"/>
        <w:rPr>
          <w:sz w:val="24"/>
          <w:szCs w:val="24"/>
        </w:rPr>
      </w:pPr>
      <w:r>
        <w:rPr>
          <w:sz w:val="24"/>
          <w:szCs w:val="24"/>
        </w:rPr>
        <w:lastRenderedPageBreak/>
        <w:t xml:space="preserve">Solomon BJ, Mok T, Kim D et al. First-line critzotinib versus chemotherapy in ALK-positive lung cancer. </w:t>
      </w:r>
      <w:r w:rsidR="00B000AD" w:rsidRPr="004B3998">
        <w:rPr>
          <w:sz w:val="24"/>
          <w:szCs w:val="24"/>
        </w:rPr>
        <w:t>N</w:t>
      </w:r>
      <w:r w:rsidR="00B000AD" w:rsidRPr="004B3998">
        <w:rPr>
          <w:sz w:val="24"/>
          <w:szCs w:val="24"/>
        </w:rPr>
        <w:t xml:space="preserve"> Engl J Med </w:t>
      </w:r>
      <w:r>
        <w:rPr>
          <w:sz w:val="24"/>
          <w:szCs w:val="24"/>
        </w:rPr>
        <w:t>(</w:t>
      </w:r>
      <w:r w:rsidR="00B000AD" w:rsidRPr="004B3998">
        <w:rPr>
          <w:sz w:val="24"/>
          <w:szCs w:val="24"/>
        </w:rPr>
        <w:t>2014</w:t>
      </w:r>
      <w:r>
        <w:rPr>
          <w:sz w:val="24"/>
          <w:szCs w:val="24"/>
        </w:rPr>
        <w:t>)</w:t>
      </w:r>
      <w:r w:rsidR="00B000AD" w:rsidRPr="004B3998">
        <w:rPr>
          <w:sz w:val="24"/>
          <w:szCs w:val="24"/>
        </w:rPr>
        <w:t xml:space="preserve"> 371:2167-2177</w:t>
      </w:r>
    </w:p>
    <w:p w14:paraId="3BD2C15B" w14:textId="57CC6F6A" w:rsidR="00872E65" w:rsidRDefault="00181F52" w:rsidP="001E43BF">
      <w:pPr>
        <w:numPr>
          <w:ilvl w:val="0"/>
          <w:numId w:val="1"/>
        </w:numPr>
        <w:spacing w:line="480" w:lineRule="auto"/>
      </w:pPr>
      <w:r>
        <w:t xml:space="preserve">Korngiebel DM, Thummel KE, Burke W. Implementing Precision Medicine: The Ethical Challenges. Trends in pharmacological Sciences. (2017) January  </w:t>
      </w:r>
      <w:hyperlink r:id="rId42">
        <w:r>
          <w:rPr>
            <w:u w:val="single"/>
          </w:rPr>
          <w:t>Volume 38, Issue 1</w:t>
        </w:r>
      </w:hyperlink>
      <w:r>
        <w:t xml:space="preserve">, p8–14, </w:t>
      </w:r>
    </w:p>
    <w:p w14:paraId="1F508BBD" w14:textId="77777777" w:rsidR="00872E65" w:rsidRDefault="00181F52" w:rsidP="001E43BF">
      <w:pPr>
        <w:numPr>
          <w:ilvl w:val="0"/>
          <w:numId w:val="1"/>
        </w:numPr>
        <w:spacing w:line="480" w:lineRule="auto"/>
      </w:pPr>
      <w:r>
        <w:t>Kaplan R. The FOCUS4 design for biomarker stratified trials. Chin Clin Oncol (2015) 4(3):35. doi: 10.3978/j.issn.2304-3865.2015.02.03</w:t>
      </w:r>
    </w:p>
    <w:p w14:paraId="48030B43" w14:textId="652BE3ED" w:rsidR="00C82839" w:rsidRDefault="00D84A6D" w:rsidP="001E43BF">
      <w:pPr>
        <w:numPr>
          <w:ilvl w:val="0"/>
          <w:numId w:val="1"/>
        </w:numPr>
        <w:spacing w:line="480" w:lineRule="auto"/>
        <w:contextualSpacing/>
      </w:pPr>
      <w:r>
        <w:t xml:space="preserve">Chen P, Lin JJ, Lu CS et al. Carbamazepine-induced toxic effects and HLA-B*1502 screening in Taiwan. </w:t>
      </w:r>
      <w:r w:rsidR="00C82839" w:rsidRPr="00741888">
        <w:t xml:space="preserve">N Engl J Med </w:t>
      </w:r>
      <w:r>
        <w:t>(2011)</w:t>
      </w:r>
      <w:r w:rsidR="00C82839" w:rsidRPr="00741888">
        <w:t xml:space="preserve"> 364:1126-1133</w:t>
      </w:r>
    </w:p>
    <w:p w14:paraId="70F40CCE" w14:textId="536011C2" w:rsidR="00D84A6D" w:rsidRPr="00D84A6D" w:rsidRDefault="004B3998" w:rsidP="00D84A6D">
      <w:pPr>
        <w:pStyle w:val="CommentText"/>
        <w:numPr>
          <w:ilvl w:val="0"/>
          <w:numId w:val="1"/>
        </w:numPr>
        <w:spacing w:line="360" w:lineRule="auto"/>
        <w:rPr>
          <w:sz w:val="24"/>
          <w:szCs w:val="24"/>
        </w:rPr>
      </w:pPr>
      <w:r w:rsidRPr="004B3998">
        <w:rPr>
          <w:bCs/>
          <w:sz w:val="24"/>
          <w:szCs w:val="24"/>
        </w:rPr>
        <w:t>Pirmohamed</w:t>
      </w:r>
      <w:r w:rsidRPr="004B3998">
        <w:rPr>
          <w:sz w:val="24"/>
          <w:szCs w:val="24"/>
        </w:rPr>
        <w:t> M, </w:t>
      </w:r>
      <w:r w:rsidRPr="004B3998">
        <w:rPr>
          <w:bCs/>
          <w:sz w:val="24"/>
          <w:szCs w:val="24"/>
        </w:rPr>
        <w:t>Kamali</w:t>
      </w:r>
      <w:r w:rsidR="00D84A6D">
        <w:rPr>
          <w:sz w:val="24"/>
          <w:szCs w:val="24"/>
        </w:rPr>
        <w:t> F, Daly AK et al</w:t>
      </w:r>
      <w:r w:rsidRPr="004B3998">
        <w:rPr>
          <w:sz w:val="24"/>
          <w:szCs w:val="24"/>
        </w:rPr>
        <w:t>.</w:t>
      </w:r>
      <w:r>
        <w:rPr>
          <w:sz w:val="24"/>
          <w:szCs w:val="24"/>
        </w:rPr>
        <w:t xml:space="preserve"> </w:t>
      </w:r>
      <w:r w:rsidRPr="004B3998">
        <w:rPr>
          <w:sz w:val="24"/>
          <w:szCs w:val="24"/>
        </w:rPr>
        <w:t xml:space="preserve">Trends Pharmacol Sci. </w:t>
      </w:r>
      <w:r w:rsidR="00D84A6D">
        <w:rPr>
          <w:sz w:val="24"/>
          <w:szCs w:val="24"/>
        </w:rPr>
        <w:t>(</w:t>
      </w:r>
      <w:r w:rsidRPr="004B3998">
        <w:rPr>
          <w:sz w:val="24"/>
          <w:szCs w:val="24"/>
        </w:rPr>
        <w:t>2015</w:t>
      </w:r>
      <w:r w:rsidR="00D84A6D">
        <w:rPr>
          <w:sz w:val="24"/>
          <w:szCs w:val="24"/>
        </w:rPr>
        <w:t xml:space="preserve">) </w:t>
      </w:r>
      <w:r w:rsidRPr="004B3998">
        <w:rPr>
          <w:sz w:val="24"/>
          <w:szCs w:val="24"/>
        </w:rPr>
        <w:t xml:space="preserve">36(3):153-63. </w:t>
      </w:r>
    </w:p>
    <w:p w14:paraId="510621C7" w14:textId="4CD6F86C" w:rsidR="00872E65" w:rsidRDefault="00181F52" w:rsidP="004B3998">
      <w:pPr>
        <w:numPr>
          <w:ilvl w:val="0"/>
          <w:numId w:val="1"/>
        </w:numPr>
        <w:spacing w:line="480" w:lineRule="auto"/>
        <w:contextualSpacing/>
      </w:pPr>
      <w:r>
        <w:t>Impact of Patient, Carer and Public Involvement in Cancer Research. NCRN. (2012) October</w:t>
      </w:r>
      <w:r>
        <w:rPr>
          <w:b/>
        </w:rPr>
        <w:t xml:space="preserve"> </w:t>
      </w:r>
      <w:hyperlink r:id="rId43">
        <w:r>
          <w:rPr>
            <w:u w:val="single"/>
          </w:rPr>
          <w:t>http://www.ncri.org.uk/wp-content/uploads/2013/07/2012-NCRI-PPI-report.pdf</w:t>
        </w:r>
      </w:hyperlink>
      <w:r>
        <w:t xml:space="preserve">. </w:t>
      </w:r>
      <w:r>
        <w:rPr>
          <w:highlight w:val="white"/>
        </w:rPr>
        <w:t xml:space="preserve">Accessed </w:t>
      </w:r>
      <w:r>
        <w:rPr>
          <w:highlight w:val="yellow"/>
        </w:rPr>
        <w:t>07 Nov 2017</w:t>
      </w:r>
    </w:p>
    <w:p w14:paraId="734AA3A9" w14:textId="77777777" w:rsidR="00872E65" w:rsidRDefault="00181F52" w:rsidP="004B3998">
      <w:pPr>
        <w:numPr>
          <w:ilvl w:val="0"/>
          <w:numId w:val="1"/>
        </w:numPr>
        <w:spacing w:line="480" w:lineRule="auto"/>
        <w:contextualSpacing/>
      </w:pPr>
      <w:r>
        <w:t xml:space="preserve">NHS England (London) participation and engagement report 2014/15. </w:t>
      </w:r>
    </w:p>
    <w:p w14:paraId="11757878" w14:textId="77777777" w:rsidR="00872E65" w:rsidRDefault="009B0C22">
      <w:pPr>
        <w:spacing w:line="480" w:lineRule="auto"/>
        <w:ind w:left="720"/>
        <w:rPr>
          <w:u w:val="single"/>
        </w:rPr>
      </w:pPr>
      <w:hyperlink r:id="rId44">
        <w:r w:rsidR="00181F52">
          <w:rPr>
            <w:u w:val="single"/>
          </w:rPr>
          <w:t>https://www.england.nhs.uk/london/wp-content/uploads/sites/8/2015/12/ppv-london-2015.pdf</w:t>
        </w:r>
      </w:hyperlink>
      <w:r w:rsidR="00181F52">
        <w:rPr>
          <w:u w:val="single"/>
        </w:rPr>
        <w:t xml:space="preserve">. </w:t>
      </w:r>
      <w:r w:rsidR="00181F52">
        <w:rPr>
          <w:highlight w:val="white"/>
        </w:rPr>
        <w:t xml:space="preserve">Accessed </w:t>
      </w:r>
      <w:r w:rsidR="00181F52">
        <w:rPr>
          <w:highlight w:val="yellow"/>
        </w:rPr>
        <w:t>07 Nov 2017</w:t>
      </w:r>
    </w:p>
    <w:p w14:paraId="629B40A0" w14:textId="77777777" w:rsidR="00872E65" w:rsidRDefault="00181F52" w:rsidP="004B3998">
      <w:pPr>
        <w:numPr>
          <w:ilvl w:val="0"/>
          <w:numId w:val="1"/>
        </w:numPr>
        <w:spacing w:line="480" w:lineRule="auto"/>
        <w:contextualSpacing/>
      </w:pPr>
      <w:r>
        <w:t>Wellcome Trust. How we engage the public.:</w:t>
      </w:r>
    </w:p>
    <w:p w14:paraId="790B1A54" w14:textId="77777777" w:rsidR="00872E65" w:rsidRDefault="009B0C22">
      <w:pPr>
        <w:spacing w:line="480" w:lineRule="auto"/>
        <w:ind w:left="720"/>
      </w:pPr>
      <w:hyperlink r:id="rId45">
        <w:r w:rsidR="00181F52">
          <w:rPr>
            <w:u w:val="single"/>
          </w:rPr>
          <w:t>https://wellcome.ac.uk/what-we-do/our-work/public-engagement</w:t>
        </w:r>
      </w:hyperlink>
      <w:r w:rsidR="00181F52">
        <w:t xml:space="preserve">. </w:t>
      </w:r>
      <w:r w:rsidR="00181F52">
        <w:rPr>
          <w:highlight w:val="white"/>
        </w:rPr>
        <w:t xml:space="preserve">Accessed </w:t>
      </w:r>
      <w:r w:rsidR="00181F52">
        <w:rPr>
          <w:highlight w:val="yellow"/>
        </w:rPr>
        <w:t>07 Nov 2017</w:t>
      </w:r>
    </w:p>
    <w:p w14:paraId="39FE1169" w14:textId="77777777" w:rsidR="00872E65" w:rsidRDefault="00181F52" w:rsidP="004B3998">
      <w:pPr>
        <w:numPr>
          <w:ilvl w:val="0"/>
          <w:numId w:val="1"/>
        </w:numPr>
        <w:spacing w:line="480" w:lineRule="auto"/>
        <w:contextualSpacing/>
      </w:pPr>
      <w:r>
        <w:t xml:space="preserve">Impact of public involvement on the ethical aspects of research.  HRA/Involve. 2016. </w:t>
      </w:r>
    </w:p>
    <w:p w14:paraId="62EEBD96" w14:textId="77777777" w:rsidR="00872E65" w:rsidRDefault="009B0C22">
      <w:pPr>
        <w:spacing w:line="480" w:lineRule="auto"/>
        <w:ind w:left="720"/>
        <w:rPr>
          <w:u w:val="single"/>
        </w:rPr>
      </w:pPr>
      <w:hyperlink r:id="rId46">
        <w:r w:rsidR="00181F52">
          <w:rPr>
            <w:u w:val="single"/>
          </w:rPr>
          <w:t>http://www.invo.org.uk/wp-content/uplo</w:t>
        </w:r>
        <w:r w:rsidR="00181F52">
          <w:rPr>
            <w:u w:val="single"/>
          </w:rPr>
          <w:t>a</w:t>
        </w:r>
        <w:r w:rsidR="00181F52">
          <w:rPr>
            <w:u w:val="single"/>
          </w:rPr>
          <w:t>ds/2016/05/Impact-of-public-involvement-on-the-ethical-aspects-of-research-updated-2016.pdf/</w:t>
        </w:r>
      </w:hyperlink>
      <w:r w:rsidR="00181F52">
        <w:rPr>
          <w:u w:val="single"/>
        </w:rPr>
        <w:t xml:space="preserve">. </w:t>
      </w:r>
      <w:r w:rsidR="00181F52">
        <w:rPr>
          <w:highlight w:val="white"/>
        </w:rPr>
        <w:t xml:space="preserve">Accessed </w:t>
      </w:r>
      <w:r w:rsidR="00181F52">
        <w:rPr>
          <w:highlight w:val="yellow"/>
        </w:rPr>
        <w:t>07 Nov 2017</w:t>
      </w:r>
    </w:p>
    <w:p w14:paraId="7BEC1887" w14:textId="77777777" w:rsidR="00872E65" w:rsidRDefault="00181F52" w:rsidP="004B3998">
      <w:pPr>
        <w:numPr>
          <w:ilvl w:val="0"/>
          <w:numId w:val="1"/>
        </w:numPr>
        <w:spacing w:line="480" w:lineRule="auto"/>
      </w:pPr>
      <w:r>
        <w:t xml:space="preserve">Developing the Role of the Clinical Academic Researcher in the Nursing, Midwifery and Allied Health Professions. Department of Health. (2012) </w:t>
      </w:r>
    </w:p>
    <w:p w14:paraId="2B75E89B" w14:textId="77777777" w:rsidR="00872E65" w:rsidRDefault="009B0C22">
      <w:pPr>
        <w:spacing w:line="480" w:lineRule="auto"/>
        <w:ind w:left="720"/>
        <w:rPr>
          <w:u w:val="single"/>
        </w:rPr>
      </w:pPr>
      <w:hyperlink r:id="rId47">
        <w:r w:rsidR="00181F52">
          <w:rPr>
            <w:u w:val="single"/>
          </w:rPr>
          <w:t>https://www.gov.uk/government/uploads/system/uploads/attachment_data/file/215124/dh_133094.pdf</w:t>
        </w:r>
      </w:hyperlink>
      <w:r w:rsidR="00181F52">
        <w:rPr>
          <w:u w:val="single"/>
        </w:rPr>
        <w:t xml:space="preserve">. </w:t>
      </w:r>
      <w:r w:rsidR="00181F52">
        <w:rPr>
          <w:highlight w:val="white"/>
        </w:rPr>
        <w:t xml:space="preserve">Accessed </w:t>
      </w:r>
      <w:r w:rsidR="00181F52">
        <w:rPr>
          <w:highlight w:val="yellow"/>
        </w:rPr>
        <w:t>07 Nov 2017</w:t>
      </w:r>
    </w:p>
    <w:p w14:paraId="65695BFF" w14:textId="77777777" w:rsidR="00872E65" w:rsidRDefault="00181F52" w:rsidP="004B3998">
      <w:pPr>
        <w:numPr>
          <w:ilvl w:val="0"/>
          <w:numId w:val="1"/>
        </w:numPr>
        <w:spacing w:line="480" w:lineRule="auto"/>
      </w:pPr>
      <w:r>
        <w:t xml:space="preserve">NIHR infrastructure. National Institute for Health Research.  </w:t>
      </w:r>
    </w:p>
    <w:p w14:paraId="15FB2FBD" w14:textId="77777777" w:rsidR="00872E65" w:rsidRDefault="009B0C22">
      <w:pPr>
        <w:spacing w:line="480" w:lineRule="auto"/>
        <w:ind w:left="720"/>
      </w:pPr>
      <w:hyperlink r:id="rId48">
        <w:r w:rsidR="00181F52">
          <w:rPr>
            <w:u w:val="single"/>
          </w:rPr>
          <w:t>https://www.nihr.ac.uk/about-us/how-we-are-managed/our-structure/infrastructure/</w:t>
        </w:r>
      </w:hyperlink>
      <w:r w:rsidR="00181F52">
        <w:rPr>
          <w:u w:val="single"/>
        </w:rPr>
        <w:t xml:space="preserve">.  </w:t>
      </w:r>
      <w:r w:rsidR="00181F52">
        <w:rPr>
          <w:highlight w:val="white"/>
        </w:rPr>
        <w:t xml:space="preserve">Accessed </w:t>
      </w:r>
      <w:r w:rsidR="00181F52">
        <w:rPr>
          <w:highlight w:val="yellow"/>
        </w:rPr>
        <w:t>07 Nov 2017</w:t>
      </w:r>
    </w:p>
    <w:p w14:paraId="606320ED" w14:textId="77777777" w:rsidR="00872E65" w:rsidRDefault="00181F52" w:rsidP="004B3998">
      <w:pPr>
        <w:numPr>
          <w:ilvl w:val="0"/>
          <w:numId w:val="1"/>
        </w:numPr>
        <w:spacing w:line="480" w:lineRule="auto"/>
      </w:pPr>
      <w:r>
        <w:t>NIHR Medtech Capabilities. National Institute for Health Research. (2015)</w:t>
      </w:r>
    </w:p>
    <w:p w14:paraId="55F317F0" w14:textId="77777777" w:rsidR="00872E65" w:rsidRDefault="009B0C22">
      <w:pPr>
        <w:spacing w:line="480" w:lineRule="auto"/>
        <w:ind w:left="720"/>
        <w:rPr>
          <w:u w:val="single"/>
        </w:rPr>
      </w:pPr>
      <w:hyperlink r:id="rId49">
        <w:r w:rsidR="00181F52">
          <w:rPr>
            <w:u w:val="single"/>
          </w:rPr>
          <w:t>http://www.nihr.ac.uk/life-sciences-industry/documents/Brochures%20and%20flyers/NIHR_Medtech_brochure.pdf</w:t>
        </w:r>
      </w:hyperlink>
      <w:r w:rsidR="00181F52">
        <w:rPr>
          <w:u w:val="single"/>
        </w:rPr>
        <w:t xml:space="preserve">. </w:t>
      </w:r>
      <w:r w:rsidR="00181F52">
        <w:rPr>
          <w:highlight w:val="white"/>
        </w:rPr>
        <w:t xml:space="preserve">Accessed </w:t>
      </w:r>
      <w:r w:rsidR="00181F52">
        <w:rPr>
          <w:highlight w:val="yellow"/>
        </w:rPr>
        <w:t>07 Nov 2017</w:t>
      </w:r>
    </w:p>
    <w:p w14:paraId="69EA24FB" w14:textId="77777777" w:rsidR="00872E65" w:rsidRDefault="00181F52" w:rsidP="004B3998">
      <w:pPr>
        <w:numPr>
          <w:ilvl w:val="0"/>
          <w:numId w:val="1"/>
        </w:numPr>
        <w:spacing w:line="480" w:lineRule="auto"/>
      </w:pPr>
      <w:r>
        <w:t>Hawgood S, Hook-Barnard IG, O'Brien TC, Yamamoto KR. Precision medicine: Beyond the inflection point. Science Translational Medicine 7 (300), 300ps17. [doi: 10.1126/scitranslmed.aaa9970]</w:t>
      </w:r>
    </w:p>
    <w:p w14:paraId="5699A65F" w14:textId="77777777" w:rsidR="00872E65" w:rsidRDefault="00181F52" w:rsidP="004B3998">
      <w:pPr>
        <w:numPr>
          <w:ilvl w:val="0"/>
          <w:numId w:val="1"/>
        </w:numPr>
        <w:spacing w:line="480" w:lineRule="auto"/>
      </w:pPr>
      <w:r>
        <w:t>Williams MS, Ritchie MD, Payne PRO. Interdisciplinary training to build an informatics workforce for precision medicine. Appl Transl Genom. (2015) Sep; 6: 28–30.</w:t>
      </w:r>
    </w:p>
    <w:p w14:paraId="5F9067A5" w14:textId="77777777" w:rsidR="00872E65" w:rsidRDefault="00181F52" w:rsidP="004B3998">
      <w:pPr>
        <w:numPr>
          <w:ilvl w:val="0"/>
          <w:numId w:val="1"/>
        </w:numPr>
        <w:spacing w:line="480" w:lineRule="auto"/>
      </w:pPr>
      <w:r>
        <w:t xml:space="preserve">Michelle D. Brazas , Fran Lewitter, Maria Victoria Schneider, Celia W. G. van Gelder, Patricia M. Palagi. A Quick Guide to Genomics and Bioinformatics Training for Clinical and Public Audiences. PLOS Computational Biology. (2014) April  Volume 10, Issue 4. </w:t>
      </w:r>
      <w:hyperlink r:id="rId50">
        <w:r>
          <w:rPr>
            <w:u w:val="single"/>
          </w:rPr>
          <w:t>https://doi.org/10.1371/journal.pcbi.1003510</w:t>
        </w:r>
      </w:hyperlink>
      <w:r>
        <w:t xml:space="preserve">. </w:t>
      </w:r>
    </w:p>
    <w:p w14:paraId="41E51CAD" w14:textId="77777777" w:rsidR="00872E65" w:rsidRDefault="00181F52" w:rsidP="004B3998">
      <w:pPr>
        <w:numPr>
          <w:ilvl w:val="0"/>
          <w:numId w:val="1"/>
        </w:numPr>
        <w:spacing w:line="480" w:lineRule="auto"/>
        <w:contextualSpacing/>
      </w:pPr>
      <w:r>
        <w:t>Darbyshire J, Sitzia J, Cameron D, Extending the clinical research network approach to all of healthcare. Annals of Oncology 22 (Supplement 7): vii36–vii43, 2011 chapter 6 doi:10.1093/annonc/mdr424</w:t>
      </w:r>
    </w:p>
    <w:p w14:paraId="0D89FCBB" w14:textId="77777777" w:rsidR="00872E65" w:rsidRDefault="00181F52" w:rsidP="004B3998">
      <w:pPr>
        <w:numPr>
          <w:ilvl w:val="0"/>
          <w:numId w:val="1"/>
        </w:numPr>
        <w:spacing w:line="480" w:lineRule="auto"/>
        <w:contextualSpacing/>
      </w:pPr>
      <w:r>
        <w:t xml:space="preserve">Research Ready Workforce. </w:t>
      </w:r>
    </w:p>
    <w:p w14:paraId="01B14A49" w14:textId="77777777" w:rsidR="00872E65" w:rsidRDefault="009B0C22">
      <w:pPr>
        <w:widowControl w:val="0"/>
        <w:spacing w:line="480" w:lineRule="auto"/>
        <w:ind w:left="720"/>
        <w:rPr>
          <w:u w:val="single"/>
        </w:rPr>
      </w:pPr>
      <w:hyperlink r:id="rId51">
        <w:r w:rsidR="00181F52">
          <w:rPr>
            <w:u w:val="single"/>
          </w:rPr>
          <w:t>http://www.nihr.ac.uk/life-sciences-industry/running-your-study-in-the-nhs/research-ready-workforce.html</w:t>
        </w:r>
      </w:hyperlink>
      <w:r w:rsidR="00181F52">
        <w:rPr>
          <w:u w:val="single"/>
        </w:rPr>
        <w:t xml:space="preserve">. </w:t>
      </w:r>
      <w:r w:rsidR="00181F52">
        <w:rPr>
          <w:highlight w:val="white"/>
        </w:rPr>
        <w:t xml:space="preserve">Accessed </w:t>
      </w:r>
      <w:r w:rsidR="00181F52">
        <w:rPr>
          <w:highlight w:val="yellow"/>
        </w:rPr>
        <w:t>07 Nov 2017</w:t>
      </w:r>
    </w:p>
    <w:p w14:paraId="097B766A" w14:textId="77777777" w:rsidR="00872E65" w:rsidRDefault="00181F52" w:rsidP="004B3998">
      <w:pPr>
        <w:numPr>
          <w:ilvl w:val="0"/>
          <w:numId w:val="1"/>
        </w:numPr>
        <w:spacing w:line="480" w:lineRule="auto"/>
        <w:contextualSpacing/>
      </w:pPr>
      <w:r>
        <w:t xml:space="preserve">Rawlins M, De testimonio: on the evidence for decisions about the use of therapeutic interventions. The Lancet. (2008) December </w:t>
      </w:r>
      <w:hyperlink r:id="rId52">
        <w:r>
          <w:rPr>
            <w:u w:val="single"/>
          </w:rPr>
          <w:t>Volume 372, No. 9656</w:t>
        </w:r>
      </w:hyperlink>
      <w:r>
        <w:t xml:space="preserve">, p2152–2161, </w:t>
      </w:r>
    </w:p>
    <w:p w14:paraId="607A7436" w14:textId="77777777" w:rsidR="00872E65" w:rsidRDefault="00181F52" w:rsidP="004B3998">
      <w:pPr>
        <w:numPr>
          <w:ilvl w:val="0"/>
          <w:numId w:val="1"/>
        </w:numPr>
        <w:spacing w:line="480" w:lineRule="auto"/>
        <w:contextualSpacing/>
      </w:pPr>
      <w:r>
        <w:t xml:space="preserve">Turner RM, Park BK, Pirmohamed M. </w:t>
      </w:r>
      <w:hyperlink r:id="rId53">
        <w:r>
          <w:rPr>
            <w:u w:val="single"/>
          </w:rPr>
          <w:t>Parsing interindividual drug variability: an emerging role for systems pharmacology.</w:t>
        </w:r>
      </w:hyperlink>
      <w:r>
        <w:t xml:space="preserve"> Wiley Interdiscip Rev Syst Biol Med. (2015) Jul-Aug;7(4):221-41. </w:t>
      </w:r>
    </w:p>
    <w:p w14:paraId="54C912D3" w14:textId="77777777" w:rsidR="00872E65" w:rsidRDefault="009B0C22" w:rsidP="004B3998">
      <w:pPr>
        <w:numPr>
          <w:ilvl w:val="0"/>
          <w:numId w:val="1"/>
        </w:numPr>
        <w:spacing w:line="480" w:lineRule="auto"/>
        <w:contextualSpacing/>
      </w:pPr>
      <w:hyperlink r:id="rId54">
        <w:r w:rsidR="00181F52" w:rsidRPr="00196115">
          <w:t>Chambers DA</w:t>
        </w:r>
      </w:hyperlink>
      <w:r w:rsidR="00181F52" w:rsidRPr="00196115">
        <w:t xml:space="preserve">, </w:t>
      </w:r>
      <w:hyperlink r:id="rId55">
        <w:r w:rsidR="00181F52" w:rsidRPr="00196115">
          <w:t>Feero WG</w:t>
        </w:r>
      </w:hyperlink>
      <w:r w:rsidR="00181F52" w:rsidRPr="00196115">
        <w:t xml:space="preserve">, </w:t>
      </w:r>
      <w:hyperlink r:id="rId56">
        <w:r w:rsidR="00181F52" w:rsidRPr="00196115">
          <w:t>Khoury MJ</w:t>
        </w:r>
      </w:hyperlink>
      <w:r w:rsidR="00181F52" w:rsidRPr="00196115">
        <w:t>.</w:t>
      </w:r>
      <w:r w:rsidR="00181F52">
        <w:t xml:space="preserve"> Convergence of Implementation Science, Precision Medicine, and the Learning Health Care System: A New Model for Biomedical Research. </w:t>
      </w:r>
      <w:hyperlink r:id="rId57">
        <w:r w:rsidR="00181F52">
          <w:t>JAMA</w:t>
        </w:r>
      </w:hyperlink>
      <w:hyperlink r:id="rId58">
        <w:r w:rsidR="00181F52">
          <w:rPr>
            <w:u w:val="single"/>
          </w:rPr>
          <w:t>.</w:t>
        </w:r>
      </w:hyperlink>
      <w:r w:rsidR="00181F52">
        <w:t xml:space="preserve"> (2016) May 10;315(18):1941-2. doi: </w:t>
      </w:r>
      <w:hyperlink r:id="rId59">
        <w:r w:rsidR="00181F52">
          <w:rPr>
            <w:u w:val="single"/>
          </w:rPr>
          <w:t>10.1001/jama.2016.3867</w:t>
        </w:r>
      </w:hyperlink>
      <w:r w:rsidR="00181F52">
        <w:t xml:space="preserve">. </w:t>
      </w:r>
    </w:p>
    <w:p w14:paraId="066E6B61" w14:textId="2F55AF54" w:rsidR="00872E65" w:rsidRDefault="009B0C22" w:rsidP="00E34740">
      <w:pPr>
        <w:numPr>
          <w:ilvl w:val="0"/>
          <w:numId w:val="1"/>
        </w:numPr>
        <w:spacing w:line="480" w:lineRule="auto"/>
        <w:contextualSpacing/>
      </w:pPr>
      <w:hyperlink r:id="rId60">
        <w:r w:rsidR="00181F52" w:rsidRPr="00196115">
          <w:t>Ward DS</w:t>
        </w:r>
      </w:hyperlink>
      <w:r w:rsidR="00181F52" w:rsidRPr="00196115">
        <w:t>, </w:t>
      </w:r>
      <w:hyperlink r:id="rId61">
        <w:r w:rsidR="00181F52" w:rsidRPr="00196115">
          <w:t>Vaughn AE</w:t>
        </w:r>
      </w:hyperlink>
      <w:r w:rsidR="00181F52" w:rsidRPr="00196115">
        <w:t>, </w:t>
      </w:r>
      <w:hyperlink r:id="rId62">
        <w:r w:rsidR="00181F52" w:rsidRPr="00196115">
          <w:t>Burney RV</w:t>
        </w:r>
      </w:hyperlink>
      <w:r w:rsidR="00181F52" w:rsidRPr="00196115">
        <w:t>, </w:t>
      </w:r>
      <w:hyperlink r:id="rId63">
        <w:r w:rsidR="00181F52" w:rsidRPr="00196115">
          <w:t>Østbye T</w:t>
        </w:r>
      </w:hyperlink>
      <w:r w:rsidR="00181F52" w:rsidRPr="00196115">
        <w:t>.</w:t>
      </w:r>
      <w:r w:rsidR="00181F52">
        <w:t xml:space="preserve"> Recruitment of Family Child Care Homes for an Obesity Prevention Intervention Study. </w:t>
      </w:r>
      <w:hyperlink r:id="rId64">
        <w:r w:rsidR="00181F52" w:rsidRPr="00E34740">
          <w:rPr>
            <w:u w:val="single"/>
          </w:rPr>
          <w:t>Contemp Clin Trials Commun.</w:t>
        </w:r>
      </w:hyperlink>
      <w:r w:rsidR="00181F52">
        <w:t> (2016) Aug 15;3:131-138. Epub 2016 May 9.</w:t>
      </w:r>
    </w:p>
    <w:p w14:paraId="551A260E" w14:textId="77777777" w:rsidR="00872E65" w:rsidRDefault="009B0C22" w:rsidP="004B3998">
      <w:pPr>
        <w:numPr>
          <w:ilvl w:val="0"/>
          <w:numId w:val="1"/>
        </w:numPr>
        <w:spacing w:line="480" w:lineRule="auto"/>
        <w:contextualSpacing/>
      </w:pPr>
      <w:hyperlink r:id="rId65">
        <w:r w:rsidR="00181F52" w:rsidRPr="00196115">
          <w:t>Elkhenini HF</w:t>
        </w:r>
      </w:hyperlink>
      <w:r w:rsidR="00181F52" w:rsidRPr="00196115">
        <w:t>, </w:t>
      </w:r>
      <w:hyperlink r:id="rId66">
        <w:r w:rsidR="00181F52" w:rsidRPr="00196115">
          <w:t>Davis KJ</w:t>
        </w:r>
      </w:hyperlink>
      <w:r w:rsidR="00181F52" w:rsidRPr="00196115">
        <w:t>, </w:t>
      </w:r>
      <w:hyperlink r:id="rId67">
        <w:r w:rsidR="00181F52" w:rsidRPr="00196115">
          <w:t>Stein ND</w:t>
        </w:r>
      </w:hyperlink>
      <w:r w:rsidR="00181F52">
        <w:t xml:space="preserve"> et al. Using an electronic medical record (EMR) to conduct clinical trials: Salford Lung Study feasibility. </w:t>
      </w:r>
      <w:hyperlink r:id="rId68">
        <w:r w:rsidR="00181F52">
          <w:t>BMC Med Inform Decis Mak</w:t>
        </w:r>
      </w:hyperlink>
      <w:hyperlink r:id="rId69">
        <w:r w:rsidR="00181F52">
          <w:rPr>
            <w:u w:val="single"/>
          </w:rPr>
          <w:t>.</w:t>
        </w:r>
      </w:hyperlink>
      <w:r w:rsidR="00181F52">
        <w:t xml:space="preserve"> (2015) Feb 7;15:8. doi: 10.1186/s12911-015-0132-z. </w:t>
      </w:r>
    </w:p>
    <w:p w14:paraId="03496FAF" w14:textId="46889F4E" w:rsidR="00E427E1" w:rsidRDefault="00E427E1" w:rsidP="004B3998">
      <w:pPr>
        <w:numPr>
          <w:ilvl w:val="0"/>
          <w:numId w:val="1"/>
        </w:numPr>
        <w:spacing w:line="480" w:lineRule="auto"/>
        <w:contextualSpacing/>
      </w:pPr>
      <w:r>
        <w:t>Hill JC, Whitehurst DGT, Lewis M</w:t>
      </w:r>
      <w:r w:rsidR="00786B79">
        <w:t xml:space="preserve"> et al. Comparison of stratified primary care management for low back pain with current best practice (STarT Back): a randomised controlled trial. Lancet (2011) 378 (9802): 1560-1571.</w:t>
      </w:r>
    </w:p>
    <w:p w14:paraId="24DB6D0B" w14:textId="39B3BD64" w:rsidR="00786B79" w:rsidRDefault="00786B79" w:rsidP="004B3998">
      <w:pPr>
        <w:numPr>
          <w:ilvl w:val="0"/>
          <w:numId w:val="1"/>
        </w:numPr>
        <w:spacing w:line="480" w:lineRule="auto"/>
        <w:contextualSpacing/>
      </w:pPr>
      <w:r>
        <w:t xml:space="preserve">Bushby K, Lynn S, Straub V.  Collaborating to bring new therapies to the patient – the TREAT-NMD model. </w:t>
      </w:r>
      <w:r w:rsidR="00191C25">
        <w:t>Acta Myol (2009) 28(1): 12-15.</w:t>
      </w:r>
    </w:p>
    <w:p w14:paraId="6732BB4E" w14:textId="1EF7D60D" w:rsidR="00872E65" w:rsidRDefault="00181F52" w:rsidP="004B3998">
      <w:pPr>
        <w:numPr>
          <w:ilvl w:val="0"/>
          <w:numId w:val="1"/>
        </w:numPr>
        <w:spacing w:line="480" w:lineRule="auto"/>
        <w:contextualSpacing/>
      </w:pPr>
      <w:r>
        <w:t>The case for personalised medicine.</w:t>
      </w:r>
    </w:p>
    <w:p w14:paraId="20487F79" w14:textId="77777777" w:rsidR="00872E65" w:rsidRDefault="009B0C22">
      <w:pPr>
        <w:spacing w:line="480" w:lineRule="auto"/>
        <w:ind w:left="720"/>
      </w:pPr>
      <w:hyperlink r:id="rId70">
        <w:r w:rsidR="00181F52">
          <w:rPr>
            <w:u w:val="single"/>
          </w:rPr>
          <w:t>http://www.personalizedmedicinecoalition.org/Userfiles/PMC-Corporate/file/pmc_the_case_for_personalized_medicine.pdf</w:t>
        </w:r>
      </w:hyperlink>
      <w:r w:rsidR="00181F52">
        <w:rPr>
          <w:u w:val="single"/>
        </w:rPr>
        <w:t xml:space="preserve">. </w:t>
      </w:r>
      <w:r w:rsidR="00181F52">
        <w:rPr>
          <w:highlight w:val="white"/>
        </w:rPr>
        <w:t xml:space="preserve">Accessed </w:t>
      </w:r>
      <w:r w:rsidR="00181F52">
        <w:rPr>
          <w:highlight w:val="yellow"/>
        </w:rPr>
        <w:t>07 Nov 2017</w:t>
      </w:r>
      <w:r w:rsidR="00181F52">
        <w:rPr>
          <w:u w:val="single"/>
        </w:rPr>
        <w:t xml:space="preserve"> </w:t>
      </w:r>
    </w:p>
    <w:p w14:paraId="184EFA29" w14:textId="77777777" w:rsidR="00872E65" w:rsidRDefault="00181F52" w:rsidP="004B3998">
      <w:pPr>
        <w:numPr>
          <w:ilvl w:val="0"/>
          <w:numId w:val="1"/>
        </w:numPr>
        <w:spacing w:line="480" w:lineRule="auto"/>
        <w:contextualSpacing/>
      </w:pPr>
      <w:r>
        <w:rPr>
          <w:highlight w:val="white"/>
        </w:rPr>
        <w:t>Biankin AV, Piantadosi S, Hollingsworth SJ. (2015). </w:t>
      </w:r>
      <w:r>
        <w:t>Patient-centric trials for therapeutic development in precision oncology</w:t>
      </w:r>
      <w:r>
        <w:rPr>
          <w:highlight w:val="white"/>
        </w:rPr>
        <w:t>. </w:t>
      </w:r>
      <w:r>
        <w:t>Nature</w:t>
      </w:r>
      <w:r>
        <w:rPr>
          <w:highlight w:val="white"/>
        </w:rPr>
        <w:t>, </w:t>
      </w:r>
      <w:r>
        <w:t>526</w:t>
      </w:r>
      <w:r>
        <w:rPr>
          <w:highlight w:val="white"/>
        </w:rPr>
        <w:t>(7573), 361-370. DOI: </w:t>
      </w:r>
      <w:hyperlink r:id="rId71">
        <w:r>
          <w:rPr>
            <w:u w:val="single"/>
          </w:rPr>
          <w:t>10.1038/nature15819</w:t>
        </w:r>
      </w:hyperlink>
      <w:r>
        <w:rPr>
          <w:u w:val="single"/>
        </w:rPr>
        <w:t xml:space="preserve">. </w:t>
      </w:r>
    </w:p>
    <w:p w14:paraId="28DFA906" w14:textId="77777777" w:rsidR="00872E65" w:rsidRDefault="00181F52" w:rsidP="004B3998">
      <w:pPr>
        <w:numPr>
          <w:ilvl w:val="0"/>
          <w:numId w:val="1"/>
        </w:numPr>
        <w:spacing w:line="480" w:lineRule="auto"/>
        <w:contextualSpacing/>
      </w:pPr>
      <w:r>
        <w:t xml:space="preserve">Health Research Authority. Our committees and services.  </w:t>
      </w:r>
    </w:p>
    <w:p w14:paraId="27641283" w14:textId="77777777" w:rsidR="00872E65" w:rsidRDefault="009B0C22">
      <w:pPr>
        <w:spacing w:line="480" w:lineRule="auto"/>
        <w:ind w:left="720"/>
        <w:rPr>
          <w:u w:val="single"/>
        </w:rPr>
      </w:pPr>
      <w:hyperlink r:id="rId72">
        <w:r w:rsidR="00181F52">
          <w:rPr>
            <w:u w:val="single"/>
          </w:rPr>
          <w:t>http://www.hra.nhs.uk/about-the-hra/our-committees/</w:t>
        </w:r>
      </w:hyperlink>
      <w:r w:rsidR="00181F52">
        <w:rPr>
          <w:u w:val="single"/>
        </w:rPr>
        <w:t xml:space="preserve">. </w:t>
      </w:r>
      <w:r w:rsidR="00181F52">
        <w:rPr>
          <w:highlight w:val="white"/>
        </w:rPr>
        <w:t xml:space="preserve">Accessed </w:t>
      </w:r>
      <w:r w:rsidR="00181F52">
        <w:rPr>
          <w:highlight w:val="yellow"/>
        </w:rPr>
        <w:t>07 Nov 2017</w:t>
      </w:r>
    </w:p>
    <w:p w14:paraId="4527026F" w14:textId="77777777" w:rsidR="00872E65" w:rsidRDefault="00181F52" w:rsidP="004B3998">
      <w:pPr>
        <w:numPr>
          <w:ilvl w:val="0"/>
          <w:numId w:val="1"/>
        </w:numPr>
        <w:spacing w:line="480" w:lineRule="auto"/>
        <w:contextualSpacing/>
      </w:pPr>
      <w:r>
        <w:t xml:space="preserve">Wellcome Trust. Understanding Patient Data launches today. </w:t>
      </w:r>
    </w:p>
    <w:p w14:paraId="049523CF" w14:textId="77777777" w:rsidR="00872E65" w:rsidRDefault="009B0C22">
      <w:pPr>
        <w:spacing w:line="480" w:lineRule="auto"/>
        <w:ind w:left="720"/>
      </w:pPr>
      <w:hyperlink r:id="rId73">
        <w:r w:rsidR="00181F52">
          <w:rPr>
            <w:u w:val="single"/>
          </w:rPr>
          <w:t>https://wellcome.ac.uk/news/understanding-patient-data-launches-today</w:t>
        </w:r>
      </w:hyperlink>
      <w:r w:rsidR="00181F52">
        <w:t xml:space="preserve">. </w:t>
      </w:r>
      <w:r w:rsidR="00181F52">
        <w:rPr>
          <w:highlight w:val="white"/>
        </w:rPr>
        <w:t xml:space="preserve">Accessed </w:t>
      </w:r>
      <w:r w:rsidR="00181F52">
        <w:rPr>
          <w:highlight w:val="yellow"/>
        </w:rPr>
        <w:t>07 Nov 2017</w:t>
      </w:r>
    </w:p>
    <w:p w14:paraId="688B7A9D" w14:textId="77777777" w:rsidR="00872E65" w:rsidRDefault="009B0C22" w:rsidP="004B3998">
      <w:pPr>
        <w:numPr>
          <w:ilvl w:val="0"/>
          <w:numId w:val="1"/>
        </w:numPr>
        <w:spacing w:line="480" w:lineRule="auto"/>
        <w:contextualSpacing/>
      </w:pPr>
      <w:hyperlink r:id="rId74">
        <w:r w:rsidR="00181F52">
          <w:t>Zhang</w:t>
        </w:r>
      </w:hyperlink>
      <w:r w:rsidR="00181F52">
        <w:t xml:space="preserve"> Y, </w:t>
      </w:r>
      <w:hyperlink r:id="rId75">
        <w:r w:rsidR="00181F52">
          <w:t>Zhu</w:t>
        </w:r>
      </w:hyperlink>
      <w:r w:rsidR="00181F52">
        <w:t xml:space="preserve"> Q, </w:t>
      </w:r>
      <w:hyperlink r:id="rId76">
        <w:r w:rsidR="00181F52">
          <w:t>Liu</w:t>
        </w:r>
      </w:hyperlink>
      <w:r w:rsidR="00181F52">
        <w:t xml:space="preserve"> H. Next generation informatics for big data in precision medicine era BioData Min. (2015) 8: 34. doi:  </w:t>
      </w:r>
      <w:hyperlink r:id="rId77">
        <w:r w:rsidR="00181F52">
          <w:rPr>
            <w:u w:val="single"/>
          </w:rPr>
          <w:t>10.1186/s13040-015-0064-2</w:t>
        </w:r>
      </w:hyperlink>
      <w:r w:rsidR="00181F52">
        <w:t xml:space="preserve"> PMCID: PMC4632361. </w:t>
      </w:r>
    </w:p>
    <w:p w14:paraId="49EBBEA3" w14:textId="77777777" w:rsidR="00872E65" w:rsidRDefault="00181F52" w:rsidP="004B3998">
      <w:pPr>
        <w:numPr>
          <w:ilvl w:val="0"/>
          <w:numId w:val="1"/>
        </w:numPr>
        <w:spacing w:line="480" w:lineRule="auto"/>
        <w:contextualSpacing/>
      </w:pPr>
      <w:r>
        <w:t>Stratified, personalised or P4 medicine: a new direction for placing the patient at the centre of healthcare and health education; Summary of a joint FORUM meeting held on 12 May 2015. Supported by the Academy of Medical Sciences, the University of Southampton, Science Europe and the Medical Research Council.</w:t>
      </w:r>
      <w:hyperlink r:id="rId78">
        <w:r>
          <w:rPr>
            <w:color w:val="1155CC"/>
            <w:u w:val="single"/>
          </w:rPr>
          <w:t>https://acmedsci.ac.uk/file-download/38266-56e6d483e1d21.pdf</w:t>
        </w:r>
      </w:hyperlink>
      <w:r>
        <w:t xml:space="preserve">. </w:t>
      </w:r>
      <w:r>
        <w:rPr>
          <w:highlight w:val="white"/>
        </w:rPr>
        <w:t xml:space="preserve">Accessed </w:t>
      </w:r>
      <w:r>
        <w:rPr>
          <w:highlight w:val="yellow"/>
        </w:rPr>
        <w:t>07 Nov 2017</w:t>
      </w:r>
      <w:r>
        <w:t xml:space="preserve"> </w:t>
      </w:r>
    </w:p>
    <w:p w14:paraId="73FD58BD" w14:textId="77777777" w:rsidR="00872E65" w:rsidRDefault="00181F52" w:rsidP="004B3998">
      <w:pPr>
        <w:numPr>
          <w:ilvl w:val="0"/>
          <w:numId w:val="1"/>
        </w:numPr>
        <w:spacing w:line="480" w:lineRule="auto"/>
        <w:contextualSpacing/>
      </w:pPr>
      <w:r>
        <w:t xml:space="preserve">Gurwitz D, Zika E, Hopkins MM, Gaisser S, Ibarreta D. Pharmacogenetics in Europe: Barriers and Opportunities. European Commission Joint Research Center, Institute for Prospective Technological Studies, Seville, Spain. </w:t>
      </w:r>
      <w:hyperlink r:id="rId79">
        <w:r>
          <w:t>Public Health Genomics</w:t>
        </w:r>
      </w:hyperlink>
      <w:hyperlink r:id="rId80">
        <w:r>
          <w:rPr>
            <w:u w:val="single"/>
          </w:rPr>
          <w:t>.</w:t>
        </w:r>
      </w:hyperlink>
      <w:r>
        <w:t xml:space="preserve"> (2009) 12(3):134-41. doi: 10.1159/000189625. </w:t>
      </w:r>
    </w:p>
    <w:p w14:paraId="59424F95" w14:textId="77777777" w:rsidR="00872E65" w:rsidRDefault="009B0C22" w:rsidP="004B3998">
      <w:pPr>
        <w:numPr>
          <w:ilvl w:val="0"/>
          <w:numId w:val="1"/>
        </w:numPr>
        <w:spacing w:line="480" w:lineRule="auto"/>
      </w:pPr>
      <w:hyperlink r:id="rId81">
        <w:r w:rsidR="00181F52" w:rsidRPr="00196115">
          <w:t>Gligorijević V</w:t>
        </w:r>
      </w:hyperlink>
      <w:r w:rsidR="00181F52" w:rsidRPr="00196115">
        <w:t>, </w:t>
      </w:r>
      <w:hyperlink r:id="rId82">
        <w:r w:rsidR="00181F52" w:rsidRPr="00196115">
          <w:t>Malod-Dognin N</w:t>
        </w:r>
      </w:hyperlink>
      <w:r w:rsidR="00181F52" w:rsidRPr="00196115">
        <w:t>, </w:t>
      </w:r>
      <w:hyperlink r:id="rId83">
        <w:r w:rsidR="00181F52" w:rsidRPr="00196115">
          <w:t>Pržulj N</w:t>
        </w:r>
      </w:hyperlink>
      <w:r w:rsidR="00181F52" w:rsidRPr="00196115">
        <w:t>.</w:t>
      </w:r>
      <w:r w:rsidR="00181F52">
        <w:t xml:space="preserve"> Integrative methods for analyzing big data in precision medicine. </w:t>
      </w:r>
      <w:hyperlink r:id="rId84">
        <w:r w:rsidR="00181F52">
          <w:t>Proteomics</w:t>
        </w:r>
      </w:hyperlink>
      <w:hyperlink r:id="rId85">
        <w:r w:rsidR="00181F52">
          <w:rPr>
            <w:u w:val="single"/>
          </w:rPr>
          <w:t>.</w:t>
        </w:r>
      </w:hyperlink>
      <w:r w:rsidR="00181F52">
        <w:t xml:space="preserve"> (2016) Mar;16(5):741-58. doi: 10.1002/pmic.201500396. </w:t>
      </w:r>
    </w:p>
    <w:p w14:paraId="5FF3E9F5" w14:textId="77777777" w:rsidR="00872E65" w:rsidRDefault="00181F52" w:rsidP="004B3998">
      <w:pPr>
        <w:numPr>
          <w:ilvl w:val="0"/>
          <w:numId w:val="1"/>
        </w:numPr>
        <w:spacing w:line="480" w:lineRule="auto"/>
      </w:pPr>
      <w:r>
        <w:t xml:space="preserve">Beckmann JS, Lew D. Reconciling evidence-based medicine and precision medicine in the era of big data: challenges and opportunities. Genome Medicine (2016) 8:134 DOI 10.1186/s13073-016-0388-7. </w:t>
      </w:r>
    </w:p>
    <w:p w14:paraId="2B634C40" w14:textId="77777777" w:rsidR="00872E65" w:rsidRDefault="009B0C22" w:rsidP="004B3998">
      <w:pPr>
        <w:numPr>
          <w:ilvl w:val="0"/>
          <w:numId w:val="1"/>
        </w:numPr>
        <w:spacing w:line="480" w:lineRule="auto"/>
      </w:pPr>
      <w:hyperlink r:id="rId86">
        <w:r w:rsidR="00181F52" w:rsidRPr="00196115">
          <w:t>Ping P</w:t>
        </w:r>
      </w:hyperlink>
      <w:r w:rsidR="00181F52" w:rsidRPr="00196115">
        <w:t>, </w:t>
      </w:r>
      <w:hyperlink r:id="rId87">
        <w:r w:rsidR="00181F52" w:rsidRPr="00196115">
          <w:t>Watson K</w:t>
        </w:r>
      </w:hyperlink>
      <w:r w:rsidR="00181F52" w:rsidRPr="00196115">
        <w:t>, </w:t>
      </w:r>
      <w:hyperlink r:id="rId88">
        <w:r w:rsidR="00181F52" w:rsidRPr="00196115">
          <w:t>Han J</w:t>
        </w:r>
      </w:hyperlink>
      <w:r w:rsidR="00181F52" w:rsidRPr="00196115">
        <w:t>, </w:t>
      </w:r>
      <w:hyperlink r:id="rId89">
        <w:r w:rsidR="00181F52" w:rsidRPr="00196115">
          <w:t>Bui A</w:t>
        </w:r>
      </w:hyperlink>
      <w:r w:rsidR="00181F52" w:rsidRPr="00196115">
        <w:t>.</w:t>
      </w:r>
      <w:r w:rsidR="00181F52">
        <w:t xml:space="preserve"> Individualized Knowledge Graph: A Viable Informatics Path to Precision Medicine. </w:t>
      </w:r>
      <w:hyperlink r:id="rId90">
        <w:r w:rsidR="00181F52">
          <w:t>Circ Res</w:t>
        </w:r>
      </w:hyperlink>
      <w:hyperlink r:id="rId91">
        <w:r w:rsidR="00181F52">
          <w:rPr>
            <w:u w:val="single"/>
          </w:rPr>
          <w:t>.</w:t>
        </w:r>
      </w:hyperlink>
      <w:r w:rsidR="00181F52">
        <w:t xml:space="preserve"> (2017) Mar 31;120(7):1078-1080. doi: 10.1161/CIRCRESAHA.116.310024. </w:t>
      </w:r>
    </w:p>
    <w:p w14:paraId="1B70EA7A" w14:textId="77777777" w:rsidR="00872E65" w:rsidRDefault="009B0C22" w:rsidP="004B3998">
      <w:pPr>
        <w:numPr>
          <w:ilvl w:val="0"/>
          <w:numId w:val="1"/>
        </w:numPr>
        <w:spacing w:line="480" w:lineRule="auto"/>
      </w:pPr>
      <w:hyperlink r:id="rId92" w:anchor="auth-1">
        <w:r w:rsidR="00181F52" w:rsidRPr="00196115">
          <w:t>Libbrecht</w:t>
        </w:r>
      </w:hyperlink>
      <w:r w:rsidR="00181F52" w:rsidRPr="00196115">
        <w:t xml:space="preserve"> MW,</w:t>
      </w:r>
      <w:hyperlink r:id="rId93" w:anchor="auth-2">
        <w:r w:rsidR="00181F52" w:rsidRPr="00196115">
          <w:t xml:space="preserve"> Noble</w:t>
        </w:r>
      </w:hyperlink>
      <w:r w:rsidR="00181F52" w:rsidRPr="00196115">
        <w:t xml:space="preserve"> WS</w:t>
      </w:r>
      <w:r w:rsidR="00181F52">
        <w:t>. Machine learning applications in genetics and genomics. Nature Reviews Genetics. (2015) June  vol 16, 321-332</w:t>
      </w:r>
    </w:p>
    <w:p w14:paraId="0C57B573" w14:textId="77777777" w:rsidR="00872E65" w:rsidRDefault="009B0C22" w:rsidP="004B3998">
      <w:pPr>
        <w:numPr>
          <w:ilvl w:val="0"/>
          <w:numId w:val="1"/>
        </w:numPr>
        <w:spacing w:line="480" w:lineRule="auto"/>
      </w:pPr>
      <w:hyperlink r:id="rId94">
        <w:r w:rsidR="00181F52" w:rsidRPr="00196115">
          <w:t>Lindemann</w:t>
        </w:r>
      </w:hyperlink>
      <w:r w:rsidR="00181F52" w:rsidRPr="00196115">
        <w:t xml:space="preserve"> M,  </w:t>
      </w:r>
      <w:hyperlink r:id="rId95">
        <w:r w:rsidR="00181F52" w:rsidRPr="00196115">
          <w:t>Freeman</w:t>
        </w:r>
      </w:hyperlink>
      <w:r w:rsidR="00181F52" w:rsidRPr="00196115">
        <w:t xml:space="preserve"> T, </w:t>
      </w:r>
      <w:hyperlink r:id="rId96">
        <w:r w:rsidR="00181F52" w:rsidRPr="00196115">
          <w:t>Kilchenmann</w:t>
        </w:r>
      </w:hyperlink>
      <w:r w:rsidR="00181F52" w:rsidRPr="00196115">
        <w:t xml:space="preserve"> T.</w:t>
      </w:r>
      <w:r w:rsidR="00181F52">
        <w:rPr>
          <w:u w:val="single"/>
        </w:rPr>
        <w:t xml:space="preserve"> </w:t>
      </w:r>
      <w:r w:rsidR="00181F52">
        <w:t xml:space="preserve">Patient Recruitment 2.0: Become a Partner in the Patient Journey Using Digital Media. JMIR Res Protoc. (2016) Jan-Mar; 5(1): e17. Published online 2016 Jan 27. doi:  </w:t>
      </w:r>
      <w:hyperlink r:id="rId97">
        <w:r w:rsidR="00181F52">
          <w:rPr>
            <w:u w:val="single"/>
          </w:rPr>
          <w:t>10.2196/resprot.5045</w:t>
        </w:r>
      </w:hyperlink>
      <w:r w:rsidR="00181F52">
        <w:rPr>
          <w:u w:val="single"/>
        </w:rPr>
        <w:t>.</w:t>
      </w:r>
      <w:r w:rsidR="00181F52">
        <w:t xml:space="preserve"> </w:t>
      </w:r>
    </w:p>
    <w:p w14:paraId="1BD8B760" w14:textId="77777777" w:rsidR="00872E65" w:rsidRDefault="00181F52" w:rsidP="004B3998">
      <w:pPr>
        <w:numPr>
          <w:ilvl w:val="0"/>
          <w:numId w:val="1"/>
        </w:numPr>
        <w:spacing w:line="480" w:lineRule="auto"/>
      </w:pPr>
      <w:r>
        <w:t xml:space="preserve">Research Kit. Introducing ResearchKit. </w:t>
      </w:r>
    </w:p>
    <w:p w14:paraId="63FF92FF" w14:textId="77777777" w:rsidR="00872E65" w:rsidRDefault="009B0C22">
      <w:pPr>
        <w:spacing w:line="480" w:lineRule="auto"/>
        <w:ind w:left="720"/>
        <w:rPr>
          <w:u w:val="single"/>
        </w:rPr>
      </w:pPr>
      <w:hyperlink r:id="rId98">
        <w:r w:rsidR="00181F52">
          <w:rPr>
            <w:u w:val="single"/>
          </w:rPr>
          <w:t>http://researchkit.org</w:t>
        </w:r>
      </w:hyperlink>
      <w:r w:rsidR="00181F52">
        <w:rPr>
          <w:u w:val="single"/>
        </w:rPr>
        <w:t xml:space="preserve">. </w:t>
      </w:r>
      <w:r w:rsidR="00181F52">
        <w:rPr>
          <w:highlight w:val="white"/>
        </w:rPr>
        <w:t xml:space="preserve">Accessed </w:t>
      </w:r>
      <w:r w:rsidR="00181F52">
        <w:rPr>
          <w:highlight w:val="yellow"/>
        </w:rPr>
        <w:t>07 Nov 2017</w:t>
      </w:r>
    </w:p>
    <w:p w14:paraId="5EB73885" w14:textId="77777777" w:rsidR="00872E65" w:rsidRDefault="00181F52" w:rsidP="004B3998">
      <w:pPr>
        <w:numPr>
          <w:ilvl w:val="0"/>
          <w:numId w:val="1"/>
        </w:numPr>
        <w:spacing w:line="480" w:lineRule="auto"/>
      </w:pPr>
      <w:r>
        <w:t>Embedding research into the health system.  The Academy of Medical Sciences. 2011.</w:t>
      </w:r>
    </w:p>
    <w:p w14:paraId="36003822" w14:textId="77777777" w:rsidR="00872E65" w:rsidRDefault="009B0C22">
      <w:pPr>
        <w:spacing w:line="480" w:lineRule="auto"/>
        <w:ind w:left="720"/>
      </w:pPr>
      <w:hyperlink r:id="rId99">
        <w:r w:rsidR="00181F52">
          <w:rPr>
            <w:u w:val="single"/>
          </w:rPr>
          <w:t>https://acmedsci.ac.uk/file-download/34520-Jointbri.pdf</w:t>
        </w:r>
      </w:hyperlink>
      <w:r w:rsidR="00181F52">
        <w:t xml:space="preserve">. </w:t>
      </w:r>
      <w:r w:rsidR="00181F52">
        <w:rPr>
          <w:highlight w:val="white"/>
        </w:rPr>
        <w:t xml:space="preserve">Accessed </w:t>
      </w:r>
      <w:r w:rsidR="00181F52">
        <w:rPr>
          <w:highlight w:val="yellow"/>
        </w:rPr>
        <w:t>07 Nov 2017</w:t>
      </w:r>
    </w:p>
    <w:p w14:paraId="417646D2" w14:textId="77777777" w:rsidR="00872E65" w:rsidRDefault="009B0C22" w:rsidP="004B3998">
      <w:pPr>
        <w:numPr>
          <w:ilvl w:val="0"/>
          <w:numId w:val="1"/>
        </w:numPr>
        <w:spacing w:line="480" w:lineRule="auto"/>
        <w:contextualSpacing/>
      </w:pPr>
      <w:hyperlink r:id="rId100">
        <w:r w:rsidR="00181F52">
          <w:t>Ross S</w:t>
        </w:r>
      </w:hyperlink>
      <w:r w:rsidR="00181F52">
        <w:rPr>
          <w:vertAlign w:val="superscript"/>
        </w:rPr>
        <w:t>1</w:t>
      </w:r>
      <w:r w:rsidR="00181F52">
        <w:t>, </w:t>
      </w:r>
      <w:hyperlink r:id="rId101">
        <w:r w:rsidR="00181F52">
          <w:t>Grant A</w:t>
        </w:r>
      </w:hyperlink>
      <w:r w:rsidR="00181F52">
        <w:t>, </w:t>
      </w:r>
      <w:hyperlink r:id="rId102">
        <w:r w:rsidR="00181F52">
          <w:t>Counsell C</w:t>
        </w:r>
      </w:hyperlink>
      <w:r w:rsidR="00181F52">
        <w:t>, </w:t>
      </w:r>
      <w:hyperlink r:id="rId103">
        <w:r w:rsidR="00181F52">
          <w:t>Gillespie W</w:t>
        </w:r>
      </w:hyperlink>
      <w:r w:rsidR="00181F52">
        <w:t>, </w:t>
      </w:r>
      <w:hyperlink r:id="rId104">
        <w:r w:rsidR="00181F52">
          <w:t>Russell I</w:t>
        </w:r>
      </w:hyperlink>
      <w:r w:rsidR="00181F52">
        <w:t>, </w:t>
      </w:r>
      <w:hyperlink r:id="rId105">
        <w:r w:rsidR="00181F52">
          <w:t>Prescott R</w:t>
        </w:r>
      </w:hyperlink>
      <w:r w:rsidR="00181F52">
        <w:t xml:space="preserve">. Barriers to participation in randomised controlled trials: a systematic review. </w:t>
      </w:r>
      <w:hyperlink r:id="rId106">
        <w:r w:rsidR="00181F52">
          <w:t>J Clin Epidemiol</w:t>
        </w:r>
      </w:hyperlink>
      <w:hyperlink r:id="rId107">
        <w:r w:rsidR="00181F52">
          <w:rPr>
            <w:u w:val="single"/>
          </w:rPr>
          <w:t>.</w:t>
        </w:r>
      </w:hyperlink>
      <w:r w:rsidR="00181F52">
        <w:t> (1999) Dec;52(12):1143-56.</w:t>
      </w:r>
    </w:p>
    <w:p w14:paraId="7187B14A" w14:textId="77777777" w:rsidR="00872E65" w:rsidRDefault="00181F52" w:rsidP="004B3998">
      <w:pPr>
        <w:numPr>
          <w:ilvl w:val="0"/>
          <w:numId w:val="1"/>
        </w:numPr>
        <w:spacing w:line="480" w:lineRule="auto"/>
        <w:contextualSpacing/>
      </w:pPr>
      <w:r>
        <w:lastRenderedPageBreak/>
        <w:t xml:space="preserve">Current Issues in Clinical Trials.  The Association of the British Pharmaceutical Industry. (2004) </w:t>
      </w:r>
      <w:hyperlink r:id="rId108">
        <w:r>
          <w:rPr>
            <w:u w:val="single"/>
          </w:rPr>
          <w:t>http://www.abpi.org.uk/our-work/library/medical-disease/Documents/clinical_trials.pdf</w:t>
        </w:r>
      </w:hyperlink>
      <w:r>
        <w:t xml:space="preserve">. </w:t>
      </w:r>
      <w:r>
        <w:rPr>
          <w:highlight w:val="white"/>
        </w:rPr>
        <w:t xml:space="preserve">Accessed </w:t>
      </w:r>
      <w:r>
        <w:rPr>
          <w:highlight w:val="yellow"/>
        </w:rPr>
        <w:t>07 Nov 2017</w:t>
      </w:r>
      <w:r>
        <w:t xml:space="preserve"> </w:t>
      </w:r>
    </w:p>
    <w:p w14:paraId="7DA95D43" w14:textId="77777777" w:rsidR="00872E65" w:rsidRDefault="00181F52" w:rsidP="004B3998">
      <w:pPr>
        <w:numPr>
          <w:ilvl w:val="0"/>
          <w:numId w:val="1"/>
        </w:numPr>
        <w:spacing w:line="480" w:lineRule="auto"/>
        <w:contextualSpacing/>
      </w:pPr>
      <w:r>
        <w:t xml:space="preserve">Frank G. CURRENT CHALLENGES IN CLINICAL TRIAL PATIENT RECRUITMENT AND ENROLLMENT. SoCRA SOURCE. (2004) </w:t>
      </w:r>
    </w:p>
    <w:p w14:paraId="656BDD6E" w14:textId="77777777" w:rsidR="00872E65" w:rsidRDefault="009B0C22">
      <w:pPr>
        <w:spacing w:line="480" w:lineRule="auto"/>
        <w:ind w:left="720"/>
      </w:pPr>
      <w:hyperlink r:id="rId109">
        <w:r w:rsidR="00181F52">
          <w:rPr>
            <w:u w:val="single"/>
          </w:rPr>
          <w:t>https://clinicaltrials.llu.edu/sites/clinicaltrials.llu.edu/files/docs/current-challenges-in-clinical-trial-patient-recruitment-and-enrollment.pdf</w:t>
        </w:r>
      </w:hyperlink>
      <w:r w:rsidR="00181F52">
        <w:t xml:space="preserve">. </w:t>
      </w:r>
      <w:r w:rsidR="00181F52">
        <w:rPr>
          <w:highlight w:val="white"/>
        </w:rPr>
        <w:t xml:space="preserve">Accessed </w:t>
      </w:r>
      <w:r w:rsidR="00181F52">
        <w:rPr>
          <w:highlight w:val="yellow"/>
        </w:rPr>
        <w:t>07 Nov 2017</w:t>
      </w:r>
      <w:r w:rsidR="00181F52">
        <w:tab/>
      </w:r>
    </w:p>
    <w:p w14:paraId="761ABC2B" w14:textId="77777777" w:rsidR="00872E65" w:rsidRDefault="00181F52" w:rsidP="004B3998">
      <w:pPr>
        <w:numPr>
          <w:ilvl w:val="0"/>
          <w:numId w:val="1"/>
        </w:numPr>
        <w:spacing w:line="480" w:lineRule="auto"/>
        <w:contextualSpacing/>
      </w:pPr>
      <w:r>
        <w:t>Pritchard DE, Moeckel F, Villa MS, Housman LT, McCarty CA, McLeod HL. Strategies for integrating personalized medicine into healthcare practice. Personalized Medicine. March (2017) Vol. 14, No. 2, Pages 141-152 , DOI 10.2217/pme-2016-0064 (doi:10.2217/pme-2016-0064)</w:t>
      </w:r>
    </w:p>
    <w:p w14:paraId="7AB1BD72" w14:textId="77777777" w:rsidR="00872E65" w:rsidRDefault="00181F52" w:rsidP="004B3998">
      <w:pPr>
        <w:numPr>
          <w:ilvl w:val="0"/>
          <w:numId w:val="1"/>
        </w:numPr>
        <w:spacing w:line="480" w:lineRule="auto"/>
        <w:contextualSpacing/>
      </w:pPr>
      <w:r>
        <w:t xml:space="preserve">Exemplar clinical pathways for a stratified approach to diabetes. Summary of a meeting held on 8 December 2015 by the Academy of Medical Sciences, and supported by NHS England. </w:t>
      </w:r>
      <w:hyperlink r:id="rId110">
        <w:r>
          <w:rPr>
            <w:u w:val="single"/>
          </w:rPr>
          <w:t>https://acmedsci.ac.uk/file-download/41569-57cfd3c90098c.pdf</w:t>
        </w:r>
      </w:hyperlink>
      <w:r>
        <w:t xml:space="preserve"> </w:t>
      </w:r>
      <w:r>
        <w:rPr>
          <w:highlight w:val="white"/>
        </w:rPr>
        <w:t xml:space="preserve">Accessed </w:t>
      </w:r>
      <w:r>
        <w:rPr>
          <w:highlight w:val="yellow"/>
        </w:rPr>
        <w:t>07 Nov 2017</w:t>
      </w:r>
    </w:p>
    <w:p w14:paraId="0FBDBA20" w14:textId="77777777" w:rsidR="00872E65" w:rsidRDefault="00181F52" w:rsidP="004B3998">
      <w:pPr>
        <w:numPr>
          <w:ilvl w:val="0"/>
          <w:numId w:val="1"/>
        </w:numPr>
        <w:spacing w:line="480" w:lineRule="auto"/>
        <w:contextualSpacing/>
      </w:pPr>
      <w:r>
        <w:t xml:space="preserve">English V (ed). EUROPEAN COMMISSION Directorate-General for Research and Innovation Directorate E — Health Research Unit E.2. — Innovative and Personalised Medicine. Personalised Medicine Conference 2016 Report. Brussels. European Commission. 2016. </w:t>
      </w:r>
    </w:p>
    <w:p w14:paraId="7C9A0CE7" w14:textId="77777777" w:rsidR="00872E65" w:rsidRDefault="009B0C22">
      <w:pPr>
        <w:spacing w:line="480" w:lineRule="auto"/>
        <w:ind w:left="720"/>
      </w:pPr>
      <w:hyperlink r:id="rId111">
        <w:r w:rsidR="00181F52">
          <w:rPr>
            <w:u w:val="single"/>
          </w:rPr>
          <w:t>https://ec.europa.eu/research/conferences/2016/permed2016/pdf/permed-2016_report.pdf</w:t>
        </w:r>
      </w:hyperlink>
      <w:r w:rsidR="00181F52">
        <w:t xml:space="preserve">. </w:t>
      </w:r>
      <w:r w:rsidR="00181F52">
        <w:rPr>
          <w:highlight w:val="white"/>
        </w:rPr>
        <w:t xml:space="preserve">Accessed </w:t>
      </w:r>
      <w:r w:rsidR="00181F52">
        <w:rPr>
          <w:highlight w:val="yellow"/>
        </w:rPr>
        <w:t>07 Nov 2017</w:t>
      </w:r>
    </w:p>
    <w:p w14:paraId="3CEDEB5C" w14:textId="77777777" w:rsidR="00872E65" w:rsidRDefault="00181F52" w:rsidP="004B3998">
      <w:pPr>
        <w:numPr>
          <w:ilvl w:val="0"/>
          <w:numId w:val="1"/>
        </w:numPr>
        <w:spacing w:line="480" w:lineRule="auto"/>
        <w:contextualSpacing/>
      </w:pPr>
      <w:r>
        <w:t xml:space="preserve">Paving the Way for Personalized Medicine FDA’s Role in a New Era of Medical Product Development. U.S. FOOD AND DRUG ADMINISTRATION. (2013)  </w:t>
      </w:r>
    </w:p>
    <w:bookmarkStart w:id="4" w:name="_3znysh7" w:colFirst="0" w:colLast="0"/>
    <w:bookmarkEnd w:id="4"/>
    <w:p w14:paraId="0E6B0290" w14:textId="77777777" w:rsidR="00872E65" w:rsidRDefault="00181F52">
      <w:pPr>
        <w:spacing w:line="480" w:lineRule="auto"/>
        <w:ind w:left="720"/>
      </w:pPr>
      <w:r>
        <w:lastRenderedPageBreak/>
        <w:fldChar w:fldCharType="begin"/>
      </w:r>
      <w:r>
        <w:instrText xml:space="preserve"> HYPERLINK "https://www.fda.gov/downloads/scienceresearch/specialtopics/personalizedmedicine/ucm372421.pdf" \h </w:instrText>
      </w:r>
      <w:r>
        <w:fldChar w:fldCharType="separate"/>
      </w:r>
      <w:r>
        <w:rPr>
          <w:u w:val="single"/>
        </w:rPr>
        <w:t>https://www.fda.gov/downloads/scienceresearch/specialtopics/personalizedmedicine/ucm372421.pdf</w:t>
      </w:r>
      <w:r>
        <w:rPr>
          <w:u w:val="single"/>
        </w:rPr>
        <w:fldChar w:fldCharType="end"/>
      </w:r>
      <w:r>
        <w:t xml:space="preserve">. </w:t>
      </w:r>
      <w:r>
        <w:rPr>
          <w:highlight w:val="white"/>
        </w:rPr>
        <w:t xml:space="preserve">Accessed </w:t>
      </w:r>
      <w:r>
        <w:rPr>
          <w:highlight w:val="yellow"/>
        </w:rPr>
        <w:t>07 Nov 2017</w:t>
      </w:r>
      <w:r>
        <w:t xml:space="preserve"> </w:t>
      </w:r>
    </w:p>
    <w:p w14:paraId="3A4E157F" w14:textId="77777777" w:rsidR="00872E65" w:rsidRDefault="00181F52" w:rsidP="004B3998">
      <w:pPr>
        <w:numPr>
          <w:ilvl w:val="0"/>
          <w:numId w:val="1"/>
        </w:numPr>
        <w:spacing w:line="480" w:lineRule="auto"/>
        <w:contextualSpacing/>
      </w:pPr>
      <w:r>
        <w:t xml:space="preserve">Realising the potential of stratified medicine. Academy of Medical Sciences. (2013)  </w:t>
      </w:r>
    </w:p>
    <w:p w14:paraId="609B720A" w14:textId="77777777" w:rsidR="00872E65" w:rsidRDefault="009B0C22">
      <w:pPr>
        <w:spacing w:line="480" w:lineRule="auto"/>
        <w:ind w:left="720"/>
        <w:rPr>
          <w:u w:val="single"/>
        </w:rPr>
      </w:pPr>
      <w:hyperlink r:id="rId112">
        <w:r w:rsidR="00181F52">
          <w:rPr>
            <w:u w:val="single"/>
          </w:rPr>
          <w:t>https://acmedsci.ac.uk/viewFile/51e915f9f09fb.pdf</w:t>
        </w:r>
      </w:hyperlink>
      <w:r w:rsidR="00181F52">
        <w:rPr>
          <w:u w:val="single"/>
        </w:rPr>
        <w:t xml:space="preserve">. </w:t>
      </w:r>
      <w:r w:rsidR="00181F52">
        <w:rPr>
          <w:highlight w:val="white"/>
        </w:rPr>
        <w:t xml:space="preserve">Accessed </w:t>
      </w:r>
      <w:r w:rsidR="00181F52">
        <w:rPr>
          <w:highlight w:val="yellow"/>
        </w:rPr>
        <w:t>07 Nov 2017</w:t>
      </w:r>
    </w:p>
    <w:p w14:paraId="4672DFB8" w14:textId="77777777" w:rsidR="00872E65" w:rsidRDefault="00181F52" w:rsidP="004B3998">
      <w:pPr>
        <w:numPr>
          <w:ilvl w:val="0"/>
          <w:numId w:val="1"/>
        </w:numPr>
        <w:spacing w:line="480" w:lineRule="auto"/>
        <w:contextualSpacing/>
      </w:pPr>
      <w:r>
        <w:t xml:space="preserve">A Clarion Call for Creating a Global Precision Medicine Network.  </w:t>
      </w:r>
    </w:p>
    <w:p w14:paraId="3FFD79E0" w14:textId="77777777" w:rsidR="00872E65" w:rsidRDefault="009B0C22">
      <w:pPr>
        <w:spacing w:line="480" w:lineRule="auto"/>
        <w:ind w:left="720"/>
      </w:pPr>
      <w:hyperlink r:id="rId113">
        <w:r w:rsidR="00181F52">
          <w:rPr>
            <w:color w:val="0000FF"/>
            <w:u w:val="single"/>
          </w:rPr>
          <w:t>http://www.thejournalofprecisionmedicine.com/wp-content/uploads/2016/10/October-2016-Chagaturu.pdf</w:t>
        </w:r>
      </w:hyperlink>
      <w:r w:rsidR="00181F52">
        <w:t xml:space="preserve">. </w:t>
      </w:r>
      <w:r w:rsidR="00181F52">
        <w:rPr>
          <w:highlight w:val="white"/>
        </w:rPr>
        <w:t xml:space="preserve">Accessed </w:t>
      </w:r>
      <w:r w:rsidR="00181F52">
        <w:rPr>
          <w:highlight w:val="yellow"/>
        </w:rPr>
        <w:t>07 Nov 2017</w:t>
      </w:r>
      <w:r w:rsidR="00181F52">
        <w:t xml:space="preserve"> </w:t>
      </w:r>
    </w:p>
    <w:p w14:paraId="7A394CA8" w14:textId="77777777" w:rsidR="00872E65" w:rsidRDefault="00181F52" w:rsidP="004B3998">
      <w:pPr>
        <w:numPr>
          <w:ilvl w:val="0"/>
          <w:numId w:val="1"/>
        </w:numPr>
        <w:spacing w:line="480" w:lineRule="auto"/>
        <w:contextualSpacing/>
      </w:pPr>
      <w:r>
        <w:t xml:space="preserve">Shaping Europe’s Vision for Personalised Medicine. Strategic Research and Innovation Agenda. PerMed. (2015) </w:t>
      </w:r>
    </w:p>
    <w:p w14:paraId="033EB169" w14:textId="77777777" w:rsidR="00872E65" w:rsidRDefault="009B0C22">
      <w:pPr>
        <w:spacing w:line="480" w:lineRule="auto"/>
        <w:ind w:left="720"/>
        <w:rPr>
          <w:u w:val="single"/>
        </w:rPr>
      </w:pPr>
      <w:hyperlink r:id="rId114">
        <w:r w:rsidR="00181F52">
          <w:rPr>
            <w:u w:val="single"/>
          </w:rPr>
          <w:t>http://www.permed2020.eu/_media/PerMed_SRIA.pdf</w:t>
        </w:r>
      </w:hyperlink>
      <w:r w:rsidR="00181F52">
        <w:rPr>
          <w:u w:val="single"/>
        </w:rPr>
        <w:t xml:space="preserve"> </w:t>
      </w:r>
      <w:r w:rsidR="00181F52">
        <w:rPr>
          <w:highlight w:val="white"/>
        </w:rPr>
        <w:t xml:space="preserve">Accessed </w:t>
      </w:r>
      <w:r w:rsidR="00181F52">
        <w:rPr>
          <w:highlight w:val="yellow"/>
        </w:rPr>
        <w:t>07 Nov 2017</w:t>
      </w:r>
    </w:p>
    <w:p w14:paraId="1728BDAC" w14:textId="77777777" w:rsidR="00872E65" w:rsidRDefault="00181F52" w:rsidP="004B3998">
      <w:pPr>
        <w:numPr>
          <w:ilvl w:val="0"/>
          <w:numId w:val="1"/>
        </w:numPr>
        <w:spacing w:line="480" w:lineRule="auto"/>
        <w:contextualSpacing/>
      </w:pPr>
      <w:r>
        <w:t xml:space="preserve"> A Roadmap for Delivery of Stratified Medicine Research in the NHS. UK Pharmacogenetics and Stratified Medicine Network (2016) </w:t>
      </w:r>
      <w:hyperlink r:id="rId115">
        <w:r>
          <w:rPr>
            <w:color w:val="0000FF"/>
            <w:u w:val="single"/>
          </w:rPr>
          <w:t>http://www.uk-pgx-stratmed.co.uk/index.php/november-2016-workshop-videos</w:t>
        </w:r>
      </w:hyperlink>
      <w:r>
        <w:t xml:space="preserve"> </w:t>
      </w:r>
      <w:r>
        <w:rPr>
          <w:highlight w:val="white"/>
        </w:rPr>
        <w:t xml:space="preserve">Accessed </w:t>
      </w:r>
      <w:r>
        <w:rPr>
          <w:highlight w:val="yellow"/>
        </w:rPr>
        <w:t>07 Nov 2017</w:t>
      </w:r>
    </w:p>
    <w:p w14:paraId="11012FA1" w14:textId="77777777" w:rsidR="00872E65" w:rsidRDefault="00872E65">
      <w:pPr>
        <w:ind w:right="8"/>
        <w:jc w:val="both"/>
      </w:pPr>
    </w:p>
    <w:sectPr w:rsidR="00872E65" w:rsidSect="00A00AA8">
      <w:headerReference w:type="even" r:id="rId116"/>
      <w:headerReference w:type="default" r:id="rId117"/>
      <w:footerReference w:type="even" r:id="rId118"/>
      <w:footerReference w:type="default" r:id="rId119"/>
      <w:headerReference w:type="first" r:id="rId120"/>
      <w:footerReference w:type="first" r:id="rId121"/>
      <w:pgSz w:w="11906" w:h="16838"/>
      <w:pgMar w:top="1134" w:right="1134" w:bottom="1134" w:left="1134" w:header="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D5CE" w14:textId="77777777" w:rsidR="00E01A7C" w:rsidRDefault="00E01A7C">
      <w:r>
        <w:separator/>
      </w:r>
    </w:p>
  </w:endnote>
  <w:endnote w:type="continuationSeparator" w:id="0">
    <w:p w14:paraId="37B6467A" w14:textId="77777777" w:rsidR="00E01A7C" w:rsidRDefault="00E0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Roboto">
    <w:altName w:val="Arial"/>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A850" w14:textId="77777777" w:rsidR="009B0C22" w:rsidRDefault="009B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DCAF" w14:textId="77777777" w:rsidR="009B0C22" w:rsidRDefault="009B0C22">
    <w:pPr>
      <w:tabs>
        <w:tab w:val="center" w:pos="4819"/>
        <w:tab w:val="right" w:pos="9638"/>
      </w:tabs>
      <w:spacing w:after="2290"/>
      <w:rPr>
        <w:rFonts w:ascii="Helvetica Neue" w:eastAsia="Helvetica Neue" w:hAnsi="Helvetica Neue" w:cs="Helvetica Neue"/>
      </w:rPr>
    </w:pPr>
    <w:r>
      <w:rPr>
        <w:rFonts w:ascii="Helvetica Neue" w:eastAsia="Helvetica Neue" w:hAnsi="Helvetica Neue" w:cs="Helvetica Neue"/>
      </w:rP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5D96" w14:textId="77777777" w:rsidR="009B0C22" w:rsidRDefault="009B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0ADE" w14:textId="77777777" w:rsidR="00E01A7C" w:rsidRDefault="00E01A7C">
      <w:r>
        <w:separator/>
      </w:r>
    </w:p>
  </w:footnote>
  <w:footnote w:type="continuationSeparator" w:id="0">
    <w:p w14:paraId="474341A5" w14:textId="77777777" w:rsidR="00E01A7C" w:rsidRDefault="00E0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60AA" w14:textId="77777777" w:rsidR="009B0C22" w:rsidRDefault="009B0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01BF" w14:textId="77777777" w:rsidR="009B0C22" w:rsidRDefault="009B0C22">
    <w:pPr>
      <w:tabs>
        <w:tab w:val="center" w:pos="4819"/>
        <w:tab w:val="right" w:pos="9638"/>
      </w:tabs>
      <w:spacing w:before="709"/>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E767" w14:textId="77777777" w:rsidR="009B0C22" w:rsidRDefault="009B0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FE5"/>
    <w:multiLevelType w:val="multilevel"/>
    <w:tmpl w:val="8468E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861E17"/>
    <w:multiLevelType w:val="multilevel"/>
    <w:tmpl w:val="1D90A8A4"/>
    <w:lvl w:ilvl="0">
      <w:start w:val="25"/>
      <w:numFmt w:val="decimal"/>
      <w:lvlText w:val="%1."/>
      <w:lvlJc w:val="left"/>
      <w:pPr>
        <w:ind w:left="720" w:hanging="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15:restartNumberingAfterBreak="0">
    <w:nsid w:val="27C906A2"/>
    <w:multiLevelType w:val="multilevel"/>
    <w:tmpl w:val="32FC7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3A2953"/>
    <w:multiLevelType w:val="multilevel"/>
    <w:tmpl w:val="12908434"/>
    <w:lvl w:ilvl="0">
      <w:start w:val="12"/>
      <w:numFmt w:val="decimal"/>
      <w:lvlText w:val="%1."/>
      <w:lvlJc w:val="left"/>
      <w:pPr>
        <w:ind w:left="720" w:hanging="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 w15:restartNumberingAfterBreak="0">
    <w:nsid w:val="48E53386"/>
    <w:multiLevelType w:val="multilevel"/>
    <w:tmpl w:val="C890C2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1642B8E"/>
    <w:multiLevelType w:val="multilevel"/>
    <w:tmpl w:val="12908434"/>
    <w:lvl w:ilvl="0">
      <w:start w:val="12"/>
      <w:numFmt w:val="decimal"/>
      <w:lvlText w:val="%1."/>
      <w:lvlJc w:val="left"/>
      <w:pPr>
        <w:ind w:left="720" w:hanging="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65"/>
    <w:rsid w:val="00090E6E"/>
    <w:rsid w:val="000A6B42"/>
    <w:rsid w:val="000B4374"/>
    <w:rsid w:val="00181F52"/>
    <w:rsid w:val="00191C25"/>
    <w:rsid w:val="00196115"/>
    <w:rsid w:val="001E43BF"/>
    <w:rsid w:val="0024456E"/>
    <w:rsid w:val="0028421F"/>
    <w:rsid w:val="002C0EB8"/>
    <w:rsid w:val="002F476D"/>
    <w:rsid w:val="0031616D"/>
    <w:rsid w:val="00323941"/>
    <w:rsid w:val="004B3998"/>
    <w:rsid w:val="0052406B"/>
    <w:rsid w:val="00662C90"/>
    <w:rsid w:val="00674311"/>
    <w:rsid w:val="006E6676"/>
    <w:rsid w:val="007052F5"/>
    <w:rsid w:val="0072479B"/>
    <w:rsid w:val="00741888"/>
    <w:rsid w:val="0075427D"/>
    <w:rsid w:val="00786B79"/>
    <w:rsid w:val="007B1894"/>
    <w:rsid w:val="007F63C0"/>
    <w:rsid w:val="00820E77"/>
    <w:rsid w:val="00872E65"/>
    <w:rsid w:val="008B15D7"/>
    <w:rsid w:val="008F251F"/>
    <w:rsid w:val="0093064B"/>
    <w:rsid w:val="009B0C22"/>
    <w:rsid w:val="009C3242"/>
    <w:rsid w:val="009D7CB0"/>
    <w:rsid w:val="00A00AA8"/>
    <w:rsid w:val="00A00D74"/>
    <w:rsid w:val="00A134F7"/>
    <w:rsid w:val="00B000AD"/>
    <w:rsid w:val="00B077EB"/>
    <w:rsid w:val="00B42F1D"/>
    <w:rsid w:val="00B477C4"/>
    <w:rsid w:val="00B910E0"/>
    <w:rsid w:val="00C05DBA"/>
    <w:rsid w:val="00C1319E"/>
    <w:rsid w:val="00C82839"/>
    <w:rsid w:val="00C87FFD"/>
    <w:rsid w:val="00D50AD4"/>
    <w:rsid w:val="00D84A6D"/>
    <w:rsid w:val="00E01A7C"/>
    <w:rsid w:val="00E34740"/>
    <w:rsid w:val="00E427E1"/>
    <w:rsid w:val="00F2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54BD"/>
  <w15:docId w15:val="{F5CC6172-2807-294C-98E9-EFC442BB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val="0"/>
      <w:spacing w:before="480" w:after="120"/>
      <w:outlineLvl w:val="0"/>
    </w:pPr>
    <w:rPr>
      <w:b/>
      <w:sz w:val="48"/>
      <w:szCs w:val="48"/>
    </w:rPr>
  </w:style>
  <w:style w:type="paragraph" w:styleId="Heading2">
    <w:name w:val="heading 2"/>
    <w:basedOn w:val="Normal"/>
    <w:next w:val="Normal"/>
    <w:pPr>
      <w:keepNext/>
      <w:keepLines/>
      <w:widowControl w:val="0"/>
      <w:spacing w:before="360" w:after="80"/>
      <w:outlineLvl w:val="1"/>
    </w:pPr>
    <w:rPr>
      <w:b/>
      <w:sz w:val="36"/>
      <w:szCs w:val="36"/>
    </w:rPr>
  </w:style>
  <w:style w:type="paragraph" w:styleId="Heading3">
    <w:name w:val="heading 3"/>
    <w:basedOn w:val="Normal"/>
    <w:next w:val="Normal"/>
    <w:pPr>
      <w:keepNext/>
      <w:keepLines/>
      <w:widowControl w:val="0"/>
      <w:spacing w:before="280" w:after="80"/>
      <w:outlineLvl w:val="2"/>
    </w:pPr>
    <w:rPr>
      <w:b/>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10E0"/>
    <w:pPr>
      <w:tabs>
        <w:tab w:val="center" w:pos="4513"/>
        <w:tab w:val="right" w:pos="9026"/>
      </w:tabs>
    </w:pPr>
  </w:style>
  <w:style w:type="character" w:customStyle="1" w:styleId="HeaderChar">
    <w:name w:val="Header Char"/>
    <w:basedOn w:val="DefaultParagraphFont"/>
    <w:link w:val="Header"/>
    <w:uiPriority w:val="99"/>
    <w:rsid w:val="00B910E0"/>
  </w:style>
  <w:style w:type="paragraph" w:styleId="Footer">
    <w:name w:val="footer"/>
    <w:basedOn w:val="Normal"/>
    <w:link w:val="FooterChar"/>
    <w:uiPriority w:val="99"/>
    <w:unhideWhenUsed/>
    <w:rsid w:val="00B910E0"/>
    <w:pPr>
      <w:tabs>
        <w:tab w:val="center" w:pos="4513"/>
        <w:tab w:val="right" w:pos="9026"/>
      </w:tabs>
    </w:pPr>
  </w:style>
  <w:style w:type="character" w:customStyle="1" w:styleId="FooterChar">
    <w:name w:val="Footer Char"/>
    <w:basedOn w:val="DefaultParagraphFont"/>
    <w:link w:val="Footer"/>
    <w:uiPriority w:val="99"/>
    <w:rsid w:val="00B910E0"/>
  </w:style>
  <w:style w:type="character" w:styleId="LineNumber">
    <w:name w:val="line number"/>
    <w:basedOn w:val="DefaultParagraphFont"/>
    <w:uiPriority w:val="99"/>
    <w:semiHidden/>
    <w:unhideWhenUsed/>
    <w:rsid w:val="00A00AA8"/>
  </w:style>
  <w:style w:type="paragraph" w:styleId="BalloonText">
    <w:name w:val="Balloon Text"/>
    <w:basedOn w:val="Normal"/>
    <w:link w:val="BalloonTextChar"/>
    <w:uiPriority w:val="99"/>
    <w:semiHidden/>
    <w:unhideWhenUsed/>
    <w:rsid w:val="00F22FFB"/>
    <w:rPr>
      <w:sz w:val="18"/>
      <w:szCs w:val="18"/>
    </w:rPr>
  </w:style>
  <w:style w:type="character" w:customStyle="1" w:styleId="BalloonTextChar">
    <w:name w:val="Balloon Text Char"/>
    <w:basedOn w:val="DefaultParagraphFont"/>
    <w:link w:val="BalloonText"/>
    <w:uiPriority w:val="99"/>
    <w:semiHidden/>
    <w:rsid w:val="00F22FFB"/>
    <w:rPr>
      <w:sz w:val="18"/>
      <w:szCs w:val="18"/>
    </w:rPr>
  </w:style>
  <w:style w:type="character" w:styleId="CommentReference">
    <w:name w:val="annotation reference"/>
    <w:basedOn w:val="DefaultParagraphFont"/>
    <w:uiPriority w:val="99"/>
    <w:semiHidden/>
    <w:unhideWhenUsed/>
    <w:rsid w:val="00F22FFB"/>
    <w:rPr>
      <w:sz w:val="16"/>
      <w:szCs w:val="16"/>
    </w:rPr>
  </w:style>
  <w:style w:type="paragraph" w:styleId="CommentText">
    <w:name w:val="annotation text"/>
    <w:basedOn w:val="Normal"/>
    <w:link w:val="CommentTextChar"/>
    <w:uiPriority w:val="99"/>
    <w:unhideWhenUsed/>
    <w:rsid w:val="00F22FFB"/>
    <w:rPr>
      <w:sz w:val="20"/>
      <w:szCs w:val="20"/>
    </w:rPr>
  </w:style>
  <w:style w:type="character" w:customStyle="1" w:styleId="CommentTextChar">
    <w:name w:val="Comment Text Char"/>
    <w:basedOn w:val="DefaultParagraphFont"/>
    <w:link w:val="CommentText"/>
    <w:uiPriority w:val="99"/>
    <w:rsid w:val="00F22FFB"/>
    <w:rPr>
      <w:sz w:val="20"/>
      <w:szCs w:val="20"/>
    </w:rPr>
  </w:style>
  <w:style w:type="paragraph" w:styleId="CommentSubject">
    <w:name w:val="annotation subject"/>
    <w:basedOn w:val="CommentText"/>
    <w:next w:val="CommentText"/>
    <w:link w:val="CommentSubjectChar"/>
    <w:uiPriority w:val="99"/>
    <w:semiHidden/>
    <w:unhideWhenUsed/>
    <w:rsid w:val="00F22FFB"/>
    <w:rPr>
      <w:b/>
      <w:bCs/>
    </w:rPr>
  </w:style>
  <w:style w:type="character" w:customStyle="1" w:styleId="CommentSubjectChar">
    <w:name w:val="Comment Subject Char"/>
    <w:basedOn w:val="CommentTextChar"/>
    <w:link w:val="CommentSubject"/>
    <w:uiPriority w:val="99"/>
    <w:semiHidden/>
    <w:rsid w:val="00F22FFB"/>
    <w:rPr>
      <w:b/>
      <w:bCs/>
      <w:sz w:val="20"/>
      <w:szCs w:val="20"/>
    </w:rPr>
  </w:style>
  <w:style w:type="character" w:styleId="Hyperlink">
    <w:name w:val="Hyperlink"/>
    <w:basedOn w:val="DefaultParagraphFont"/>
    <w:uiPriority w:val="99"/>
    <w:unhideWhenUsed/>
    <w:rsid w:val="009C3242"/>
    <w:rPr>
      <w:color w:val="0000FF" w:themeColor="hyperlink"/>
      <w:u w:val="single"/>
    </w:rPr>
  </w:style>
  <w:style w:type="character" w:styleId="UnresolvedMention">
    <w:name w:val="Unresolved Mention"/>
    <w:basedOn w:val="DefaultParagraphFont"/>
    <w:uiPriority w:val="99"/>
    <w:semiHidden/>
    <w:unhideWhenUsed/>
    <w:rsid w:val="009C3242"/>
    <w:rPr>
      <w:color w:val="605E5C"/>
      <w:shd w:val="clear" w:color="auto" w:fill="E1DFDD"/>
    </w:rPr>
  </w:style>
  <w:style w:type="paragraph" w:styleId="ListParagraph">
    <w:name w:val="List Paragraph"/>
    <w:basedOn w:val="Normal"/>
    <w:uiPriority w:val="34"/>
    <w:qFormat/>
    <w:rsid w:val="001E43BF"/>
    <w:pPr>
      <w:ind w:left="720"/>
      <w:contextualSpacing/>
    </w:pPr>
  </w:style>
  <w:style w:type="character" w:styleId="FollowedHyperlink">
    <w:name w:val="FollowedHyperlink"/>
    <w:basedOn w:val="DefaultParagraphFont"/>
    <w:uiPriority w:val="99"/>
    <w:semiHidden/>
    <w:unhideWhenUsed/>
    <w:rsid w:val="004B3998"/>
    <w:rPr>
      <w:color w:val="800080" w:themeColor="followedHyperlink"/>
      <w:u w:val="single"/>
    </w:rPr>
  </w:style>
  <w:style w:type="paragraph" w:styleId="Revision">
    <w:name w:val="Revision"/>
    <w:hidden/>
    <w:uiPriority w:val="99"/>
    <w:semiHidden/>
    <w:rsid w:val="00A00D74"/>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7125">
      <w:bodyDiv w:val="1"/>
      <w:marLeft w:val="0"/>
      <w:marRight w:val="0"/>
      <w:marTop w:val="0"/>
      <w:marBottom w:val="0"/>
      <w:divBdr>
        <w:top w:val="none" w:sz="0" w:space="0" w:color="auto"/>
        <w:left w:val="none" w:sz="0" w:space="0" w:color="auto"/>
        <w:bottom w:val="none" w:sz="0" w:space="0" w:color="auto"/>
        <w:right w:val="none" w:sz="0" w:space="0" w:color="auto"/>
      </w:divBdr>
      <w:divsChild>
        <w:div w:id="1087730451">
          <w:marLeft w:val="0"/>
          <w:marRight w:val="0"/>
          <w:marTop w:val="34"/>
          <w:marBottom w:val="34"/>
          <w:divBdr>
            <w:top w:val="none" w:sz="0" w:space="0" w:color="auto"/>
            <w:left w:val="none" w:sz="0" w:space="0" w:color="auto"/>
            <w:bottom w:val="none" w:sz="0" w:space="0" w:color="auto"/>
            <w:right w:val="none" w:sz="0" w:space="0" w:color="auto"/>
          </w:divBdr>
        </w:div>
        <w:div w:id="1144855368">
          <w:marLeft w:val="0"/>
          <w:marRight w:val="0"/>
          <w:marTop w:val="0"/>
          <w:marBottom w:val="0"/>
          <w:divBdr>
            <w:top w:val="none" w:sz="0" w:space="0" w:color="auto"/>
            <w:left w:val="none" w:sz="0" w:space="0" w:color="auto"/>
            <w:bottom w:val="none" w:sz="0" w:space="0" w:color="auto"/>
            <w:right w:val="none" w:sz="0" w:space="0" w:color="auto"/>
          </w:divBdr>
        </w:div>
      </w:divsChild>
    </w:div>
    <w:div w:id="1917132892">
      <w:bodyDiv w:val="1"/>
      <w:marLeft w:val="0"/>
      <w:marRight w:val="0"/>
      <w:marTop w:val="0"/>
      <w:marBottom w:val="0"/>
      <w:divBdr>
        <w:top w:val="none" w:sz="0" w:space="0" w:color="auto"/>
        <w:left w:val="none" w:sz="0" w:space="0" w:color="auto"/>
        <w:bottom w:val="none" w:sz="0" w:space="0" w:color="auto"/>
        <w:right w:val="none" w:sz="0" w:space="0" w:color="auto"/>
      </w:divBdr>
      <w:divsChild>
        <w:div w:id="780533986">
          <w:marLeft w:val="0"/>
          <w:marRight w:val="0"/>
          <w:marTop w:val="0"/>
          <w:marBottom w:val="0"/>
          <w:divBdr>
            <w:top w:val="none" w:sz="0" w:space="0" w:color="auto"/>
            <w:left w:val="none" w:sz="0" w:space="0" w:color="auto"/>
            <w:bottom w:val="none" w:sz="0" w:space="0" w:color="auto"/>
            <w:right w:val="none" w:sz="0" w:space="0" w:color="auto"/>
          </w:divBdr>
          <w:divsChild>
            <w:div w:id="605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bpi.org.uk/our-work/library/medical-disease/Documents/stratified_med_nhs.pdf" TargetMode="External"/><Relationship Id="rId117" Type="http://schemas.openxmlformats.org/officeDocument/2006/relationships/header" Target="header2.xml"/><Relationship Id="rId21" Type="http://schemas.openxmlformats.org/officeDocument/2006/relationships/hyperlink" Target="http://www.benthamdirect.org/pages/b_getarticlebyissue.php" TargetMode="External"/><Relationship Id="rId42" Type="http://schemas.openxmlformats.org/officeDocument/2006/relationships/hyperlink" Target="http://www.cell.com/trends/pharmacological-sciences/issue?pii=S0165-6147(16)X0002-8" TargetMode="External"/><Relationship Id="rId47" Type="http://schemas.openxmlformats.org/officeDocument/2006/relationships/hyperlink" Target="https://www.gov.uk/government/uploads/system/uploads/attachment_data/file/215124/dh_133094.pdf" TargetMode="External"/><Relationship Id="rId63" Type="http://schemas.openxmlformats.org/officeDocument/2006/relationships/hyperlink" Target="https://www.ncbi.nlm.nih.gov/pubmed/?term=%C3%98stbye%20T%5BAuthor%5D&amp;cauthor=true&amp;cauthor_uid=27617326" TargetMode="External"/><Relationship Id="rId68" Type="http://schemas.openxmlformats.org/officeDocument/2006/relationships/hyperlink" Target="https://www.ncbi.nlm.nih.gov/pubmed/25880660" TargetMode="External"/><Relationship Id="rId84" Type="http://schemas.openxmlformats.org/officeDocument/2006/relationships/hyperlink" Target="https://www.ncbi.nlm.nih.gov/pubmed/26677817" TargetMode="External"/><Relationship Id="rId89" Type="http://schemas.openxmlformats.org/officeDocument/2006/relationships/hyperlink" Target="https://www.ncbi.nlm.nih.gov/pubmed/?term=Bui%20A%5BAuthor%5D&amp;cauthor=true&amp;cauthor_uid=28360346" TargetMode="External"/><Relationship Id="rId112" Type="http://schemas.openxmlformats.org/officeDocument/2006/relationships/hyperlink" Target="https://acmedsci.ac.uk/viewFile/51e915f9f09fb.pdf" TargetMode="External"/><Relationship Id="rId16" Type="http://schemas.openxmlformats.org/officeDocument/2006/relationships/hyperlink" Target="http://www.nature.com/news/china-embraces-precision-medicine-on-a-massive-scale-1.19108" TargetMode="External"/><Relationship Id="rId107" Type="http://schemas.openxmlformats.org/officeDocument/2006/relationships/hyperlink" Target="https://www.ncbi.nlm.nih.gov/pubmed/10580777" TargetMode="External"/><Relationship Id="rId11" Type="http://schemas.openxmlformats.org/officeDocument/2006/relationships/hyperlink" Target="about:blank" TargetMode="External"/><Relationship Id="rId32" Type="http://schemas.openxmlformats.org/officeDocument/2006/relationships/hyperlink" Target="https://www.ncbi.nlm.nih.gov/pubmed/?term=Goldenberg%20NA%5BAuthor%5D&amp;cauthor=true&amp;cauthor_uid=26787376" TargetMode="External"/><Relationship Id="rId37" Type="http://schemas.openxmlformats.org/officeDocument/2006/relationships/hyperlink" Target="http://www.nap.edu/" TargetMode="External"/><Relationship Id="rId53" Type="http://schemas.openxmlformats.org/officeDocument/2006/relationships/hyperlink" Target="https://www.ncbi.nlm.nih.gov/pubmed/25950758" TargetMode="External"/><Relationship Id="rId58" Type="http://schemas.openxmlformats.org/officeDocument/2006/relationships/hyperlink" Target="https://www.ncbi.nlm.nih.gov/pubmed/27163980" TargetMode="External"/><Relationship Id="rId74" Type="http://schemas.openxmlformats.org/officeDocument/2006/relationships/hyperlink" Target="https://www.ncbi.nlm.nih.gov/pubmed/?term=Zhang%20Y%5BAuthor%5D&amp;cauthor=true&amp;cauthor_uid=26539249" TargetMode="External"/><Relationship Id="rId79" Type="http://schemas.openxmlformats.org/officeDocument/2006/relationships/hyperlink" Target="https://www.ncbi.nlm.nih.gov/pubmed/19204415" TargetMode="External"/><Relationship Id="rId102" Type="http://schemas.openxmlformats.org/officeDocument/2006/relationships/hyperlink" Target="https://www.ncbi.nlm.nih.gov/pubmed/?term=Counsell%20C%5BAuthor%5D&amp;cauthor=true&amp;cauthor_uid=10580777"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ncbi.nlm.nih.gov/pubmed/28360346" TargetMode="External"/><Relationship Id="rId95" Type="http://schemas.openxmlformats.org/officeDocument/2006/relationships/hyperlink" Target="https://www.ncbi.nlm.nih.gov/pubmed/?term=Freeman%20T%5BAuthor%5D&amp;cauthor=true&amp;cauthor_uid=26818938" TargetMode="External"/><Relationship Id="rId22" Type="http://schemas.openxmlformats.org/officeDocument/2006/relationships/hyperlink" Target="https://www.nih.gov/precision-medicine-initiative-cohort-program" TargetMode="External"/><Relationship Id="rId27" Type="http://schemas.openxmlformats.org/officeDocument/2006/relationships/hyperlink" Target="https://www.england.nhs.uk/wp-content/uploads/2015/09/item5-board-29-09-15.pdf" TargetMode="External"/><Relationship Id="rId43" Type="http://schemas.openxmlformats.org/officeDocument/2006/relationships/hyperlink" Target="http://www.ncri.org.uk/wp-content/uploads/2013/07/2012-NCRI-PPI-report.pdf" TargetMode="External"/><Relationship Id="rId48" Type="http://schemas.openxmlformats.org/officeDocument/2006/relationships/hyperlink" Target="https://www.nihr.ac.uk/about-us/how-we-are-managed/our-structure/infrastructure/" TargetMode="External"/><Relationship Id="rId64" Type="http://schemas.openxmlformats.org/officeDocument/2006/relationships/hyperlink" Target="https://www.ncbi.nlm.nih.gov/pubmed/27617326" TargetMode="External"/><Relationship Id="rId69" Type="http://schemas.openxmlformats.org/officeDocument/2006/relationships/hyperlink" Target="https://www.ncbi.nlm.nih.gov/pubmed/25880660" TargetMode="External"/><Relationship Id="rId113" Type="http://schemas.openxmlformats.org/officeDocument/2006/relationships/hyperlink" Target="http://www.thejournalofprecisionmedicine.com/wp-content/uploads/2016/10/October-2016-Chagaturu.pdf" TargetMode="External"/><Relationship Id="rId118" Type="http://schemas.openxmlformats.org/officeDocument/2006/relationships/footer" Target="footer1.xml"/><Relationship Id="rId80" Type="http://schemas.openxmlformats.org/officeDocument/2006/relationships/hyperlink" Target="https://www.ncbi.nlm.nih.gov/pubmed/19204415" TargetMode="External"/><Relationship Id="rId85" Type="http://schemas.openxmlformats.org/officeDocument/2006/relationships/hyperlink" Target="https://www.ncbi.nlm.nih.gov/pubmed/26677817" TargetMode="External"/><Relationship Id="rId12" Type="http://schemas.openxmlformats.org/officeDocument/2006/relationships/hyperlink" Target="about:blank" TargetMode="External"/><Relationship Id="rId17" Type="http://schemas.openxmlformats.org/officeDocument/2006/relationships/hyperlink" Target="http://www.nature.com/news/china-embraces-precision-medicine-on-a-massive-scale-1.19108" TargetMode="External"/><Relationship Id="rId33" Type="http://schemas.openxmlformats.org/officeDocument/2006/relationships/hyperlink" Target="https://www.ncbi.nlm.nih.gov/pubmed/?term=Daniels%20SR%5BAuthor%5D&amp;cauthor=true&amp;cauthor_uid=26787376" TargetMode="External"/><Relationship Id="rId38" Type="http://schemas.openxmlformats.org/officeDocument/2006/relationships/hyperlink" Target="https://www.ncbi.nlm.nih.gov/books/NBK114660/" TargetMode="External"/><Relationship Id="rId59" Type="http://schemas.openxmlformats.org/officeDocument/2006/relationships/hyperlink" Target="http://openurl.ac.uk.ezproxy.liv.ac.uk/?url_ver=Z39.88-2004&amp;rft_val_fmt=info:ofi/fmt:kev:mtx:journal&amp;__char_set=utf8&amp;rft_id=info:doi/10.1001/jama.2016.3867&amp;rfr_id=info:sid/ulsj&amp;rft.genre=article" TargetMode="External"/><Relationship Id="rId103" Type="http://schemas.openxmlformats.org/officeDocument/2006/relationships/hyperlink" Target="https://www.ncbi.nlm.nih.gov/pubmed/?term=Gillespie%20W%5BAuthor%5D&amp;cauthor=true&amp;cauthor_uid=10580777" TargetMode="External"/><Relationship Id="rId108" Type="http://schemas.openxmlformats.org/officeDocument/2006/relationships/hyperlink" Target="http://www.abpi.org.uk/our-work/library/medical-disease/Documents/clinical_trials.pdf" TargetMode="External"/><Relationship Id="rId54" Type="http://schemas.openxmlformats.org/officeDocument/2006/relationships/hyperlink" Target="https://www.ncbi.nlm.nih.gov/pubmed/?term=Chambers%20DA%5BAuthor%5D&amp;cauthor=true&amp;cauthor_uid=27163980" TargetMode="External"/><Relationship Id="rId70" Type="http://schemas.openxmlformats.org/officeDocument/2006/relationships/hyperlink" Target="http://www.personalizedmedicinecoalition.org/Userfiles/PMC-Corporate/file/pmc_the_case_for_personalized_medicine.pdf" TargetMode="External"/><Relationship Id="rId75" Type="http://schemas.openxmlformats.org/officeDocument/2006/relationships/hyperlink" Target="https://www.ncbi.nlm.nih.gov/pubmed/?term=Zhu%20Q%5BAuthor%5D&amp;cauthor=true&amp;cauthor_uid=26539249" TargetMode="External"/><Relationship Id="rId91" Type="http://schemas.openxmlformats.org/officeDocument/2006/relationships/hyperlink" Target="https://www.ncbi.nlm.nih.gov/pubmed/28360346" TargetMode="External"/><Relationship Id="rId96" Type="http://schemas.openxmlformats.org/officeDocument/2006/relationships/hyperlink" Target="https://www.ncbi.nlm.nih.gov/pubmed/?term=Kilchenmann%20T%5BAuthor%5D&amp;cauthor=true&amp;cauthor_uid=2681893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ermed2020.eu/_media/PerMed_SRIA.pdf" TargetMode="External"/><Relationship Id="rId28" Type="http://schemas.openxmlformats.org/officeDocument/2006/relationships/hyperlink" Target="https://www.mrc.ac.uk/documents/pdf/stratified-medicine-strategy-workshop-report/" TargetMode="External"/><Relationship Id="rId49" Type="http://schemas.openxmlformats.org/officeDocument/2006/relationships/hyperlink" Target="http://www.nihr.ac.uk/life-sciences-industry/documents/Brochures%20and%20flyers/NIHR_Medtech_brochure.pdf" TargetMode="External"/><Relationship Id="rId114" Type="http://schemas.openxmlformats.org/officeDocument/2006/relationships/hyperlink" Target="http://www.permed2020.eu/_media/PerMed_SRIA.pdf" TargetMode="External"/><Relationship Id="rId119" Type="http://schemas.openxmlformats.org/officeDocument/2006/relationships/footer" Target="footer2.xml"/><Relationship Id="rId44" Type="http://schemas.openxmlformats.org/officeDocument/2006/relationships/hyperlink" Target="https://www.england.nhs.uk/london/wp-content/uploads/sites/8/2015/12/ppv-london-2015.pdf" TargetMode="External"/><Relationship Id="rId60" Type="http://schemas.openxmlformats.org/officeDocument/2006/relationships/hyperlink" Target="https://www.ncbi.nlm.nih.gov/pubmed/?term=Ward%20DS%5BAuthor%5D&amp;cauthor=true&amp;cauthor_uid=27617326" TargetMode="External"/><Relationship Id="rId65" Type="http://schemas.openxmlformats.org/officeDocument/2006/relationships/hyperlink" Target="https://www.ncbi.nlm.nih.gov/pubmed/?term=Elkhenini%20HF%5BAuthor%5D&amp;cauthor=true&amp;cauthor_uid=25880660" TargetMode="External"/><Relationship Id="rId81" Type="http://schemas.openxmlformats.org/officeDocument/2006/relationships/hyperlink" Target="https://www.ncbi.nlm.nih.gov/pubmed/?term=Gligorijevi%C4%87%20V%5BAuthor%5D&amp;cauthor=true&amp;cauthor_uid=26677817" TargetMode="External"/><Relationship Id="rId86" Type="http://schemas.openxmlformats.org/officeDocument/2006/relationships/hyperlink" Target="https://www.ncbi.nlm.nih.gov/pubmed/?term=Ping%20P%5BAuthor%5D&amp;cauthor=true&amp;cauthor_uid=28360346" TargetMode="External"/><Relationship Id="rId4" Type="http://schemas.openxmlformats.org/officeDocument/2006/relationships/webSettings" Target="webSettings.xml"/><Relationship Id="rId9" Type="http://schemas.openxmlformats.org/officeDocument/2006/relationships/hyperlink" Target="http://archives.esf.org/fileadmin/Public_documents/Publications/Personalised_Medicine.pdf" TargetMode="External"/><Relationship Id="rId13" Type="http://schemas.openxmlformats.org/officeDocument/2006/relationships/hyperlink" Target="https://www.fda.gov/downloads/scienceresearch/specialtopics/personalizedmedicine/ucm372421.pdf" TargetMode="External"/><Relationship Id="rId18" Type="http://schemas.openxmlformats.org/officeDocument/2006/relationships/hyperlink" Target="https://www.ncbi.nlm.nih.gov/pubmed/?term=Reddy%20PJ%5BAuthor%5D&amp;cauthor=true&amp;cauthor_uid=22279515" TargetMode="External"/><Relationship Id="rId39" Type="http://schemas.openxmlformats.org/officeDocument/2006/relationships/hyperlink" Target="http://doi.org/10.1038/nrg3218" TargetMode="External"/><Relationship Id="rId109" Type="http://schemas.openxmlformats.org/officeDocument/2006/relationships/hyperlink" Target="https://clinicaltrials.llu.edu/sites/clinicaltrials.llu.edu/files/docs/current-challenges-in-clinical-trial-patient-recruitment-and-enrollment.pdf" TargetMode="External"/><Relationship Id="rId34" Type="http://schemas.openxmlformats.org/officeDocument/2006/relationships/hyperlink" Target="https://www.ncbi.nlm.nih.gov/pubmed/?term=Mourani%20PM%5BAuthor%5D&amp;cauthor=true&amp;cauthor_uid=26787376" TargetMode="External"/><Relationship Id="rId50" Type="http://schemas.openxmlformats.org/officeDocument/2006/relationships/hyperlink" Target="https://doi.org/10.1371/journal.pcbi.1003510" TargetMode="External"/><Relationship Id="rId55" Type="http://schemas.openxmlformats.org/officeDocument/2006/relationships/hyperlink" Target="https://www.ncbi.nlm.nih.gov/pubmed/?term=Feero%20WG%5BAuthor%5D&amp;cauthor=true&amp;cauthor_uid=27163980" TargetMode="External"/><Relationship Id="rId76" Type="http://schemas.openxmlformats.org/officeDocument/2006/relationships/hyperlink" Target="https://www.ncbi.nlm.nih.gov/pubmed/?term=Liu%20H%5BAuthor%5D&amp;cauthor=true&amp;cauthor_uid=26539249" TargetMode="External"/><Relationship Id="rId97" Type="http://schemas.openxmlformats.org/officeDocument/2006/relationships/hyperlink" Target="https://dx.doi.org/10.2196%2Fresprot.5045" TargetMode="External"/><Relationship Id="rId104" Type="http://schemas.openxmlformats.org/officeDocument/2006/relationships/hyperlink" Target="https://www.ncbi.nlm.nih.gov/pubmed/?term=Russell%20I%5BAuthor%5D&amp;cauthor=true&amp;cauthor_uid=10580777" TargetMode="External"/><Relationship Id="rId120" Type="http://schemas.openxmlformats.org/officeDocument/2006/relationships/header" Target="header3.xml"/><Relationship Id="rId7" Type="http://schemas.openxmlformats.org/officeDocument/2006/relationships/hyperlink" Target="mailto:v.poustie@liv.ac.uk" TargetMode="External"/><Relationship Id="rId71" Type="http://schemas.openxmlformats.org/officeDocument/2006/relationships/hyperlink" Target="http://dx.doi.org/10.1038/nature15819" TargetMode="External"/><Relationship Id="rId92" Type="http://schemas.openxmlformats.org/officeDocument/2006/relationships/hyperlink" Target="http://www.nature.com/nrg/journal/v16/n6/abs/nrg3920.html" TargetMode="External"/><Relationship Id="rId2" Type="http://schemas.openxmlformats.org/officeDocument/2006/relationships/styles" Target="styles.xml"/><Relationship Id="rId29" Type="http://schemas.openxmlformats.org/officeDocument/2006/relationships/hyperlink" Target="https://www.gov.uk/" TargetMode="External"/><Relationship Id="rId24" Type="http://schemas.openxmlformats.org/officeDocument/2006/relationships/hyperlink" Target="http://www.gesundheitsforschung-bmbf.de/de/4950.php" TargetMode="External"/><Relationship Id="rId40" Type="http://schemas.openxmlformats.org/officeDocument/2006/relationships/hyperlink" Target="https://www.nihr.ac.uk/patients-and-public/how-to-join-in/" TargetMode="External"/><Relationship Id="rId45" Type="http://schemas.openxmlformats.org/officeDocument/2006/relationships/hyperlink" Target="https://wellcome.ac.uk/what-we-do/our-work/public-engagement" TargetMode="External"/><Relationship Id="rId66" Type="http://schemas.openxmlformats.org/officeDocument/2006/relationships/hyperlink" Target="https://www.ncbi.nlm.nih.gov/pubmed/?term=Davis%20KJ%5BAuthor%5D&amp;cauthor=true&amp;cauthor_uid=25880660" TargetMode="External"/><Relationship Id="rId87" Type="http://schemas.openxmlformats.org/officeDocument/2006/relationships/hyperlink" Target="https://www.ncbi.nlm.nih.gov/pubmed/?term=Watson%20K%5BAuthor%5D&amp;cauthor=true&amp;cauthor_uid=28360346" TargetMode="External"/><Relationship Id="rId110" Type="http://schemas.openxmlformats.org/officeDocument/2006/relationships/hyperlink" Target="https://acmedsci.ac.uk/file-download/41569-57cfd3c90098c.pdf" TargetMode="External"/><Relationship Id="rId115" Type="http://schemas.openxmlformats.org/officeDocument/2006/relationships/hyperlink" Target="http://www.uk-pgx-stratmed.co.uk/index.php/november-2016-workshop-videos" TargetMode="External"/><Relationship Id="rId61" Type="http://schemas.openxmlformats.org/officeDocument/2006/relationships/hyperlink" Target="https://www.ncbi.nlm.nih.gov/pubmed/?term=Vaughn%20AE%5BAuthor%5D&amp;cauthor=true&amp;cauthor_uid=27617326" TargetMode="External"/><Relationship Id="rId82" Type="http://schemas.openxmlformats.org/officeDocument/2006/relationships/hyperlink" Target="https://www.ncbi.nlm.nih.gov/pubmed/?term=Malod-Dognin%20N%5BAuthor%5D&amp;cauthor=true&amp;cauthor_uid=26677817" TargetMode="External"/><Relationship Id="rId19" Type="http://schemas.openxmlformats.org/officeDocument/2006/relationships/hyperlink" Target="https://www.ncbi.nlm.nih.gov/pubmed/?term=Jain%20R%5BAuthor%5D&amp;cauthor=true&amp;cauthor_uid=22279515" TargetMode="External"/><Relationship Id="rId14" Type="http://schemas.openxmlformats.org/officeDocument/2006/relationships/hyperlink" Target="http://www.ehfg.org/intranet/app/webroot/uploads/presentations/files/uploads/69a0e4e145f9835417d15b1aa5a3e4.pdf" TargetMode="External"/><Relationship Id="rId30" Type="http://schemas.openxmlformats.org/officeDocument/2006/relationships/hyperlink" Target="https://www.ncbi.nlm.nih.gov/books/NBK50882/" TargetMode="External"/><Relationship Id="rId35" Type="http://schemas.openxmlformats.org/officeDocument/2006/relationships/hyperlink" Target="https://www.ncbi.nlm.nih.gov/pubmed/26787376" TargetMode="External"/><Relationship Id="rId56" Type="http://schemas.openxmlformats.org/officeDocument/2006/relationships/hyperlink" Target="https://www.ncbi.nlm.nih.gov/pubmed/?term=Khoury%20MJ%5BAuthor%5D&amp;cauthor=true&amp;cauthor_uid=27163980" TargetMode="External"/><Relationship Id="rId77" Type="http://schemas.openxmlformats.org/officeDocument/2006/relationships/hyperlink" Target="https://dx.doi.org/10.1186%2Fs13040-015-0064-2" TargetMode="External"/><Relationship Id="rId100" Type="http://schemas.openxmlformats.org/officeDocument/2006/relationships/hyperlink" Target="https://www.ncbi.nlm.nih.gov/pubmed/?term=Ross%20S%5BAuthor%5D&amp;cauthor=true&amp;cauthor_uid=10580777" TargetMode="External"/><Relationship Id="rId105" Type="http://schemas.openxmlformats.org/officeDocument/2006/relationships/hyperlink" Target="https://www.ncbi.nlm.nih.gov/pubmed/?term=Prescott%20R%5BAuthor%5D&amp;cauthor=true&amp;cauthor_uid=10580777" TargetMode="External"/><Relationship Id="rId8" Type="http://schemas.openxmlformats.org/officeDocument/2006/relationships/hyperlink" Target="http://www.uk-pgx-stratmed.co.uk/)" TargetMode="External"/><Relationship Id="rId51" Type="http://schemas.openxmlformats.org/officeDocument/2006/relationships/hyperlink" Target="http://www.nihr.ac.uk/life-sciences-industry/running-your-study-in-the-nhs/research-ready-workforce.html" TargetMode="External"/><Relationship Id="rId72" Type="http://schemas.openxmlformats.org/officeDocument/2006/relationships/hyperlink" Target="http://www.hra.nhs.uk/about-the-hra/our-committees/" TargetMode="External"/><Relationship Id="rId93" Type="http://schemas.openxmlformats.org/officeDocument/2006/relationships/hyperlink" Target="http://www.nature.com/nrg/journal/v16/n6/abs/nrg3920.html" TargetMode="External"/><Relationship Id="rId98" Type="http://schemas.openxmlformats.org/officeDocument/2006/relationships/hyperlink" Target="http://researchkit.org" TargetMode="External"/><Relationship Id="rId12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www.nihr.ac.uk/life-sciences-industry/documents/Brochures%20and%20flyers/NIHR_Stratified_Medicine_Capabilities_brochure.pdf" TargetMode="External"/><Relationship Id="rId46" Type="http://schemas.openxmlformats.org/officeDocument/2006/relationships/hyperlink" Target="http://www.invo.org.uk/wp-content/uploads/2016/05/Impact-of-public-involvement-on-the-ethical-aspects-of-research-updated-2016.pdf/" TargetMode="External"/><Relationship Id="rId67" Type="http://schemas.openxmlformats.org/officeDocument/2006/relationships/hyperlink" Target="https://www.ncbi.nlm.nih.gov/pubmed/?term=Stein%20ND%5BAuthor%5D&amp;cauthor=true&amp;cauthor_uid=25880660" TargetMode="External"/><Relationship Id="rId116" Type="http://schemas.openxmlformats.org/officeDocument/2006/relationships/header" Target="header1.xml"/><Relationship Id="rId20" Type="http://schemas.openxmlformats.org/officeDocument/2006/relationships/hyperlink" Target="https://www.ncbi.nlm.nih.gov/pubmed/?term=Paik%20YK%5BAuthor%5D&amp;cauthor=true&amp;cauthor_uid=22279515" TargetMode="External"/><Relationship Id="rId41" Type="http://schemas.openxmlformats.org/officeDocument/2006/relationships/hyperlink" Target="http://www.uk-pgx-stratmed.co.uk/images/stories/Participation.pdf" TargetMode="External"/><Relationship Id="rId62" Type="http://schemas.openxmlformats.org/officeDocument/2006/relationships/hyperlink" Target="https://www.ncbi.nlm.nih.gov/pubmed/?term=Burney%20RV%5BAuthor%5D&amp;cauthor=true&amp;cauthor_uid=27617326" TargetMode="External"/><Relationship Id="rId83" Type="http://schemas.openxmlformats.org/officeDocument/2006/relationships/hyperlink" Target="https://www.ncbi.nlm.nih.gov/pubmed/?term=Pr%C5%BEulj%20N%5BAuthor%5D&amp;cauthor=true&amp;cauthor_uid=26677817" TargetMode="External"/><Relationship Id="rId88" Type="http://schemas.openxmlformats.org/officeDocument/2006/relationships/hyperlink" Target="https://www.ncbi.nlm.nih.gov/pubmed/?term=Han%20J%5BAuthor%5D&amp;cauthor=true&amp;cauthor_uid=28360346" TargetMode="External"/><Relationship Id="rId111" Type="http://schemas.openxmlformats.org/officeDocument/2006/relationships/hyperlink" Target="https://ec.europa.eu/research/conferences/2016/permed2016/pdf/permed-2016_report.pdf" TargetMode="External"/><Relationship Id="rId15" Type="http://schemas.openxmlformats.org/officeDocument/2006/relationships/hyperlink" Target="https://www.genome.gov/multimedia/slides/gm6/18_warwick_anderson_australia.pdf" TargetMode="External"/><Relationship Id="rId36" Type="http://schemas.openxmlformats.org/officeDocument/2006/relationships/hyperlink" Target="http://www.bjcancer.com" TargetMode="External"/><Relationship Id="rId57" Type="http://schemas.openxmlformats.org/officeDocument/2006/relationships/hyperlink" Target="https://www.ncbi.nlm.nih.gov/pubmed/27163980" TargetMode="External"/><Relationship Id="rId106" Type="http://schemas.openxmlformats.org/officeDocument/2006/relationships/hyperlink" Target="https://www.ncbi.nlm.nih.gov/pubmed/10580777" TargetMode="External"/><Relationship Id="rId10" Type="http://schemas.openxmlformats.org/officeDocument/2006/relationships/hyperlink" Target="https://acmedsci.ac.uk/file-download/61141574" TargetMode="External"/><Relationship Id="rId31" Type="http://schemas.openxmlformats.org/officeDocument/2006/relationships/hyperlink" Target="https://www.ncbi.nlm.nih.gov/pubmed/27216089" TargetMode="External"/><Relationship Id="rId52" Type="http://schemas.openxmlformats.org/officeDocument/2006/relationships/hyperlink" Target="http://www.thelancet.com/journals/lancet/issue/vol372no9656/PIIS0140-6736(08)X6054-4" TargetMode="External"/><Relationship Id="rId73" Type="http://schemas.openxmlformats.org/officeDocument/2006/relationships/hyperlink" Target="https://wellcome.ac.uk/news/understanding-patient-data-launches-today" TargetMode="External"/><Relationship Id="rId78" Type="http://schemas.openxmlformats.org/officeDocument/2006/relationships/hyperlink" Target="https://acmedsci.ac.uk/file-download/38266-56e6d483e1d21.pdf" TargetMode="External"/><Relationship Id="rId94" Type="http://schemas.openxmlformats.org/officeDocument/2006/relationships/hyperlink" Target="https://www.ncbi.nlm.nih.gov/pubmed/?term=Lindemann%20M%5BAuthor%5D&amp;cauthor=true&amp;cauthor_uid=26818938" TargetMode="External"/><Relationship Id="rId99" Type="http://schemas.openxmlformats.org/officeDocument/2006/relationships/hyperlink" Target="https://acmedsci.ac.uk/file-download/34520-Jointbri.pdf" TargetMode="External"/><Relationship Id="rId101" Type="http://schemas.openxmlformats.org/officeDocument/2006/relationships/hyperlink" Target="https://www.ncbi.nlm.nih.gov/pubmed/?term=Grant%20A%5BAuthor%5D&amp;cauthor=true&amp;cauthor_uid=10580777"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31</Pages>
  <Words>8132</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Pirmohamed</dc:creator>
  <cp:lastModifiedBy>Microsoft Office User</cp:lastModifiedBy>
  <cp:revision>6</cp:revision>
  <dcterms:created xsi:type="dcterms:W3CDTF">2018-07-03T12:30:00Z</dcterms:created>
  <dcterms:modified xsi:type="dcterms:W3CDTF">2018-07-03T15:05:00Z</dcterms:modified>
</cp:coreProperties>
</file>